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423FDB0" w14:textId="77777777" w:rsidTr="004E17B2">
        <w:tblPrEx>
          <w:tblW w:w="9072" w:type="dxa"/>
          <w:tblCellMar>
            <w:left w:w="0" w:type="dxa"/>
            <w:right w:w="0" w:type="dxa"/>
          </w:tblCellMar>
          <w:tblLook w:val="01E0"/>
        </w:tblPrEx>
        <w:trPr>
          <w:trHeight w:hRule="exact" w:val="1418"/>
        </w:trPr>
        <w:tc>
          <w:tcPr>
            <w:tcW w:w="6804" w:type="dxa"/>
            <w:vAlign w:val="center"/>
          </w:tcPr>
          <w:p w:rsidR="00A47DED" w:rsidRPr="008B6CB7" w:rsidP="004E17B2" w14:paraId="16BE2D7E" w14:textId="77777777">
            <w:pPr>
              <w:pStyle w:val="EPName"/>
            </w:pPr>
            <w:r w:rsidRPr="008B6CB7">
              <w:t>European Parliament</w:t>
            </w:r>
          </w:p>
          <w:p w:rsidR="00A47DED" w:rsidRPr="008B6CB7" w:rsidP="004E17B2" w14:paraId="18E3F359" w14:textId="77777777">
            <w:pPr>
              <w:pStyle w:val="EPTerm"/>
            </w:pPr>
            <w:r w:rsidRPr="008B6CB7">
              <w:t>2024-2029</w:t>
            </w:r>
          </w:p>
        </w:tc>
        <w:tc>
          <w:tcPr>
            <w:tcW w:w="2268" w:type="dxa"/>
          </w:tcPr>
          <w:p w:rsidR="00A47DED" w:rsidRPr="008B6CB7" w:rsidP="004E17B2" w14:paraId="7BFB5620" w14:textId="77777777">
            <w:pPr>
              <w:pStyle w:val="EPLogo"/>
            </w:pPr>
            <w:r w:rsidRPr="008B6CB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4782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47DED" w:rsidRPr="008B6CB7" w:rsidP="00A47DED" w14:paraId="23C830B7" w14:textId="77777777">
      <w:pPr>
        <w:pStyle w:val="LineTop"/>
      </w:pPr>
    </w:p>
    <w:p w:rsidR="00A47DED" w:rsidRPr="008B6CB7" w:rsidP="00A47DED" w14:paraId="5201A5FC" w14:textId="77777777">
      <w:pPr>
        <w:pStyle w:val="EPBody"/>
      </w:pPr>
      <w:r w:rsidRPr="008B6CB7">
        <w:rPr>
          <w:rStyle w:val="HideTWBExt"/>
        </w:rPr>
        <w:t>&lt;</w:t>
      </w:r>
      <w:r w:rsidRPr="008B6CB7">
        <w:rPr>
          <w:rStyle w:val="HideTWBExt"/>
          <w:i w:val="0"/>
        </w:rPr>
        <w:t>Commission</w:t>
      </w:r>
      <w:r w:rsidRPr="008B6CB7">
        <w:rPr>
          <w:rStyle w:val="HideTWBExt"/>
        </w:rPr>
        <w:t>&gt;</w:t>
      </w:r>
      <w:r w:rsidRPr="008B6CB7">
        <w:rPr>
          <w:rStyle w:val="HideTWBInt"/>
        </w:rPr>
        <w:t>{TRAN}</w:t>
      </w:r>
      <w:r w:rsidRPr="008B6CB7">
        <w:t>Committee on Transport and Tourism</w:t>
      </w:r>
      <w:r w:rsidRPr="008B6CB7">
        <w:rPr>
          <w:rStyle w:val="HideTWBExt"/>
        </w:rPr>
        <w:t>&lt;/</w:t>
      </w:r>
      <w:r w:rsidRPr="008B6CB7">
        <w:rPr>
          <w:rStyle w:val="HideTWBExt"/>
          <w:i w:val="0"/>
        </w:rPr>
        <w:t>Commission</w:t>
      </w:r>
      <w:r w:rsidRPr="008B6CB7">
        <w:rPr>
          <w:rStyle w:val="HideTWBExt"/>
        </w:rPr>
        <w:t>&gt;</w:t>
      </w:r>
    </w:p>
    <w:p w:rsidR="00A47DED" w:rsidRPr="008B6CB7" w:rsidP="00A47DED" w14:paraId="244995A8" w14:textId="77777777">
      <w:pPr>
        <w:pStyle w:val="LineBottom"/>
      </w:pPr>
    </w:p>
    <w:p w:rsidR="00A47DED" w:rsidRPr="008B6CB7" w:rsidP="00A47DED" w14:paraId="35FF1118" w14:textId="77777777">
      <w:pPr>
        <w:pStyle w:val="CoverReference"/>
      </w:pPr>
      <w:r w:rsidRPr="008B6CB7">
        <w:rPr>
          <w:rStyle w:val="HideTWBExt"/>
          <w:b w:val="0"/>
        </w:rPr>
        <w:t>&lt;RefProc&gt;</w:t>
      </w:r>
      <w:r w:rsidRPr="008B6CB7">
        <w:t>2025/0420</w:t>
      </w:r>
      <w:r w:rsidRPr="008B6CB7">
        <w:rPr>
          <w:rStyle w:val="HideTWBExt"/>
          <w:b w:val="0"/>
        </w:rPr>
        <w:t>&lt;/</w:t>
      </w:r>
      <w:r w:rsidRPr="008B6CB7">
        <w:rPr>
          <w:rStyle w:val="HideTWBExt"/>
          <w:b w:val="0"/>
        </w:rPr>
        <w:t>RefProc</w:t>
      </w:r>
      <w:r w:rsidRPr="008B6CB7">
        <w:rPr>
          <w:rStyle w:val="HideTWBExt"/>
          <w:b w:val="0"/>
        </w:rPr>
        <w:t>&gt;&lt;RefTypeProc&gt;</w:t>
      </w:r>
      <w:r w:rsidRPr="008B6CB7">
        <w:t>(COD)</w:t>
      </w:r>
      <w:r w:rsidRPr="008B6CB7">
        <w:rPr>
          <w:rStyle w:val="HideTWBExt"/>
          <w:b w:val="0"/>
        </w:rPr>
        <w:t>&lt;/</w:t>
      </w:r>
      <w:r w:rsidRPr="008B6CB7">
        <w:rPr>
          <w:rStyle w:val="HideTWBExt"/>
          <w:b w:val="0"/>
        </w:rPr>
        <w:t>RefTypeProc</w:t>
      </w:r>
      <w:r w:rsidRPr="008B6CB7">
        <w:rPr>
          <w:rStyle w:val="HideTWBExt"/>
          <w:b w:val="0"/>
        </w:rPr>
        <w:t>&gt;</w:t>
      </w:r>
    </w:p>
    <w:p w:rsidR="00A47DED" w:rsidRPr="008B6CB7" w:rsidP="00A47DED" w14:paraId="153F8F00" w14:textId="77777777">
      <w:pPr>
        <w:pStyle w:val="CoverDate"/>
        <w:rPr>
          <w:lang w:val="fr-BE"/>
        </w:rPr>
      </w:pPr>
      <w:r w:rsidRPr="008B6CB7">
        <w:rPr>
          <w:rStyle w:val="HideTWBExt"/>
          <w:lang w:val="fr-BE"/>
        </w:rPr>
        <w:t>&lt;Date&gt;</w:t>
      </w:r>
      <w:r w:rsidRPr="008B6CB7">
        <w:rPr>
          <w:rStyle w:val="HideTWBInt"/>
          <w:lang w:val="fr-BE"/>
        </w:rPr>
        <w:t>{23/10/2026}</w:t>
      </w:r>
      <w:r w:rsidRPr="008B6CB7">
        <w:rPr>
          <w:lang w:val="fr-BE"/>
        </w:rPr>
        <w:t>23.10.2026</w:t>
      </w:r>
      <w:r w:rsidRPr="008B6CB7">
        <w:rPr>
          <w:rStyle w:val="HideTWBExt"/>
          <w:lang w:val="fr-BE"/>
        </w:rPr>
        <w:t>&lt;/Date&gt;</w:t>
      </w:r>
    </w:p>
    <w:p w:rsidR="00A47DED" w:rsidRPr="008B6CB7" w:rsidP="00A47DED" w14:paraId="425DBF34" w14:textId="77777777">
      <w:pPr>
        <w:pStyle w:val="CoverDocType24a"/>
        <w:rPr>
          <w:lang w:val="fr-BE"/>
        </w:rPr>
      </w:pPr>
      <w:r w:rsidRPr="008B6CB7">
        <w:rPr>
          <w:rStyle w:val="HideTWBExt"/>
          <w:b w:val="0"/>
          <w:lang w:val="fr-BE"/>
        </w:rPr>
        <w:t>&lt;TitreType&gt;</w:t>
      </w:r>
      <w:r w:rsidRPr="008B6CB7">
        <w:rPr>
          <w:lang w:val="fr-BE"/>
        </w:rPr>
        <w:t>OPINION</w:t>
      </w:r>
      <w:r w:rsidRPr="008B6CB7">
        <w:rPr>
          <w:rStyle w:val="HideTWBExt"/>
          <w:b w:val="0"/>
          <w:lang w:val="fr-BE"/>
        </w:rPr>
        <w:t>&lt;/</w:t>
      </w:r>
      <w:r w:rsidRPr="008B6CB7">
        <w:rPr>
          <w:rStyle w:val="HideTWBExt"/>
          <w:b w:val="0"/>
          <w:lang w:val="fr-BE"/>
        </w:rPr>
        <w:t>TitreType</w:t>
      </w:r>
      <w:r w:rsidRPr="008B6CB7">
        <w:rPr>
          <w:rStyle w:val="HideTWBExt"/>
          <w:b w:val="0"/>
          <w:lang w:val="fr-BE"/>
        </w:rPr>
        <w:t>&gt;</w:t>
      </w:r>
    </w:p>
    <w:p w:rsidR="00A47DED" w:rsidRPr="008B6CB7" w:rsidP="00A47DED" w14:paraId="217CFD51" w14:textId="77777777">
      <w:pPr>
        <w:pStyle w:val="CoverNormal24a"/>
      </w:pPr>
      <w:r w:rsidRPr="008B6CB7">
        <w:rPr>
          <w:rStyle w:val="HideTWBExt"/>
        </w:rPr>
        <w:t>&lt;CommissionResp&gt;</w:t>
      </w:r>
      <w:r w:rsidRPr="008B6CB7">
        <w:t>of the Committee on Transport and Tourism</w:t>
      </w:r>
      <w:r w:rsidRPr="008B6CB7">
        <w:rPr>
          <w:rStyle w:val="HideTWBExt"/>
        </w:rPr>
        <w:t>&lt;/</w:t>
      </w:r>
      <w:r w:rsidRPr="008B6CB7">
        <w:rPr>
          <w:rStyle w:val="HideTWBExt"/>
        </w:rPr>
        <w:t>CommissionResp</w:t>
      </w:r>
      <w:r w:rsidRPr="008B6CB7">
        <w:rPr>
          <w:rStyle w:val="HideTWBExt"/>
        </w:rPr>
        <w:t>&gt;</w:t>
      </w:r>
    </w:p>
    <w:p w:rsidR="00A47DED" w:rsidRPr="008B6CB7" w:rsidP="00A47DED" w14:paraId="530ED495" w14:textId="77777777">
      <w:pPr>
        <w:pStyle w:val="CoverNormal24a"/>
      </w:pPr>
      <w:r w:rsidRPr="008B6CB7">
        <w:rPr>
          <w:rStyle w:val="HideTWBExt"/>
        </w:rPr>
        <w:t>&lt;CommissionInt&gt;</w:t>
      </w:r>
      <w:r w:rsidRPr="008B6CB7">
        <w:t>for the Committee on the Environment, Climate and Food Safety</w:t>
      </w:r>
      <w:r w:rsidRPr="008B6CB7">
        <w:rPr>
          <w:rStyle w:val="HideTWBExt"/>
        </w:rPr>
        <w:t>&lt;/</w:t>
      </w:r>
      <w:r w:rsidRPr="008B6CB7">
        <w:rPr>
          <w:rStyle w:val="HideTWBExt"/>
        </w:rPr>
        <w:t>CommissionInt</w:t>
      </w:r>
      <w:r w:rsidRPr="008B6CB7">
        <w:rPr>
          <w:rStyle w:val="HideTWBExt"/>
        </w:rPr>
        <w:t>&gt;</w:t>
      </w:r>
    </w:p>
    <w:p w:rsidR="00A47DED" w:rsidRPr="008B6CB7" w:rsidP="00A47DED" w14:paraId="7AFE2EE5" w14:textId="77777777">
      <w:pPr>
        <w:pStyle w:val="CoverNormal"/>
      </w:pPr>
      <w:r w:rsidRPr="008B6CB7">
        <w:rPr>
          <w:rStyle w:val="HideTWBExt"/>
        </w:rPr>
        <w:t>&lt;Titre&gt;</w:t>
      </w:r>
      <w:r w:rsidRPr="008B6CB7">
        <w:t>on the proposal for a Regulation of the European Parliament and of the Council amending Regulation (EU) 2019/631 as regards CO2 emission performance standards for new light duty vehicles and vehicle labelling and repealing Directive 1999/94/EC</w:t>
      </w:r>
      <w:r w:rsidRPr="008B6CB7">
        <w:rPr>
          <w:rStyle w:val="HideTWBExt"/>
        </w:rPr>
        <w:t>&lt;/Titre&gt;</w:t>
      </w:r>
    </w:p>
    <w:p w:rsidR="00A47DED" w:rsidRPr="008B6CB7" w:rsidP="00A47DED" w14:paraId="0459EE12" w14:textId="77777777">
      <w:pPr>
        <w:pStyle w:val="CoverNormal24a"/>
        <w:rPr>
          <w:lang w:val="pt-PT"/>
        </w:rPr>
      </w:pPr>
      <w:r w:rsidRPr="008B6CB7">
        <w:rPr>
          <w:rStyle w:val="HideTWBExt"/>
          <w:lang w:val="pt-PT"/>
        </w:rPr>
        <w:t>&lt;DocRef&gt;</w:t>
      </w:r>
      <w:r w:rsidRPr="008B6CB7">
        <w:rPr>
          <w:lang w:val="pt-PT"/>
        </w:rPr>
        <w:t>(</w:t>
      </w:r>
      <w:r w:rsidRPr="008B6CB7">
        <w:rPr>
          <w:lang w:val="pt-PT"/>
        </w:rPr>
        <w:t>COM(</w:t>
      </w:r>
      <w:r w:rsidRPr="008B6CB7">
        <w:rPr>
          <w:lang w:val="pt-PT"/>
        </w:rPr>
        <w:t>2025)0995 – C10</w:t>
      </w:r>
      <w:r w:rsidRPr="008B6CB7">
        <w:rPr>
          <w:lang w:val="pt-PT"/>
        </w:rPr>
        <w:noBreakHyphen/>
        <w:t>0355/2025 – 2025/0420(COD</w:t>
      </w:r>
      <w:r w:rsidRPr="008B6CB7">
        <w:rPr>
          <w:lang w:val="pt-PT"/>
        </w:rPr>
        <w:t>))</w:t>
      </w:r>
      <w:r w:rsidRPr="008B6CB7">
        <w:rPr>
          <w:rStyle w:val="HideTWBExt"/>
          <w:lang w:val="pt-PT"/>
        </w:rPr>
        <w:t>&lt;</w:t>
      </w:r>
      <w:r w:rsidRPr="008B6CB7">
        <w:rPr>
          <w:rStyle w:val="HideTWBExt"/>
          <w:lang w:val="pt-PT"/>
        </w:rPr>
        <w:t>/</w:t>
      </w:r>
      <w:r w:rsidRPr="008B6CB7">
        <w:rPr>
          <w:rStyle w:val="HideTWBExt"/>
          <w:lang w:val="pt-PT"/>
        </w:rPr>
        <w:t>DocRef</w:t>
      </w:r>
      <w:r w:rsidRPr="008B6CB7">
        <w:rPr>
          <w:rStyle w:val="HideTWBExt"/>
          <w:lang w:val="pt-PT"/>
        </w:rPr>
        <w:t>&gt;</w:t>
      </w:r>
    </w:p>
    <w:p w:rsidR="00A47DED" w:rsidRPr="008B6CB7" w:rsidP="00A47DED" w14:paraId="090EEB27" w14:textId="77777777">
      <w:pPr>
        <w:pStyle w:val="CoverNormal24a"/>
        <w:rPr>
          <w:lang w:val="fr-BE"/>
        </w:rPr>
      </w:pPr>
      <w:r w:rsidRPr="008B6CB7">
        <w:rPr>
          <w:lang w:val="fr-BE"/>
        </w:rPr>
        <w:t xml:space="preserve">Rapporteur for opinion: </w:t>
      </w:r>
      <w:r w:rsidRPr="008B6CB7">
        <w:rPr>
          <w:rStyle w:val="HideTWBExt"/>
          <w:lang w:val="fr-BE"/>
        </w:rPr>
        <w:t>&lt;Depute&gt;</w:t>
      </w:r>
      <w:r w:rsidRPr="008B6CB7">
        <w:rPr>
          <w:lang w:val="fr-BE"/>
        </w:rPr>
        <w:t>Jens Gieseke</w:t>
      </w:r>
      <w:r w:rsidRPr="008B6CB7">
        <w:rPr>
          <w:rStyle w:val="HideTWBExt"/>
          <w:lang w:val="fr-BE"/>
        </w:rPr>
        <w:t>&lt;/</w:t>
      </w:r>
      <w:r w:rsidRPr="008B6CB7">
        <w:rPr>
          <w:rStyle w:val="HideTWBExt"/>
          <w:lang w:val="fr-BE"/>
        </w:rPr>
        <w:t>Depute</w:t>
      </w:r>
      <w:r w:rsidRPr="008B6CB7">
        <w:rPr>
          <w:rStyle w:val="HideTWBExt"/>
          <w:lang w:val="fr-BE"/>
        </w:rPr>
        <w:t>&gt;</w:t>
      </w:r>
    </w:p>
    <w:p w:rsidR="00A47DED" w:rsidRPr="008B6CB7" w:rsidP="00A47DED" w14:paraId="2979CDEE" w14:textId="77777777">
      <w:pPr>
        <w:tabs>
          <w:tab w:val="center" w:pos="4677"/>
        </w:tabs>
      </w:pPr>
      <w:r w:rsidRPr="008B6CB7">
        <w:br w:type="page"/>
      </w:r>
      <w:r w:rsidRPr="008B6CB7">
        <w:t>PA_Legam</w:t>
      </w:r>
    </w:p>
    <w:p w:rsidR="00A47DED" w:rsidRPr="008B6CB7" w:rsidP="00A47DED" w14:paraId="40DDF0A3" w14:textId="77777777">
      <w:pPr>
        <w:pStyle w:val="AmHeadingPA"/>
        <w:sectPr w:rsidSect="008B6CB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A47DED" w:rsidRPr="008B6CB7" w:rsidP="00A47DED" w14:paraId="1D657A81" w14:textId="77777777">
      <w:pPr>
        <w:pStyle w:val="PageHeadingNotTOC"/>
      </w:pPr>
      <w:r w:rsidRPr="008B6CB7">
        <w:t>SHORT JUSTIFICATION</w:t>
      </w:r>
    </w:p>
    <w:p w:rsidR="00A47DED" w:rsidRPr="008B6CB7" w:rsidP="00A47DED" w14:paraId="59195FCF" w14:textId="77777777">
      <w:pPr>
        <w:jc w:val="both"/>
      </w:pPr>
      <w:r w:rsidRPr="008B6CB7">
        <w:t xml:space="preserve">As part of the Automotive Package, the European Commission proposed a revision of the CO2 emission standards for cars and vans regulation to support the automotive sector’s efforts in the transition to clean mobility. It represents an important part of the Union’s policy framework to achieve climate neutrality by 2050, as enshrined in the Climate Law. </w:t>
      </w:r>
    </w:p>
    <w:p w:rsidR="00A47DED" w:rsidRPr="008B6CB7" w:rsidP="00A47DED" w14:paraId="3D7D63D6" w14:textId="77777777">
      <w:pPr>
        <w:jc w:val="both"/>
      </w:pPr>
    </w:p>
    <w:p w:rsidR="00A47DED" w:rsidRPr="008B6CB7" w:rsidP="00A47DED" w14:paraId="0E6BE834" w14:textId="77777777">
      <w:pPr>
        <w:jc w:val="both"/>
      </w:pPr>
      <w:r w:rsidRPr="008B6CB7">
        <w:t>The rapporteur considers that the transition towards zero-emission mobility is taking place under evolving market and technological conditions, which require a careful calibration of the regulatory framework. It is therefore necessary to provide appropriate conditions for the automotive industry to efficiently reach the emission reduction targets while preserving jobs, strengthening its competitiveness and providing investment certainty.</w:t>
      </w:r>
    </w:p>
    <w:p w:rsidR="00A47DED" w:rsidRPr="008B6CB7" w:rsidP="00A47DED" w14:paraId="5CB7D61A" w14:textId="77777777">
      <w:pPr>
        <w:jc w:val="both"/>
      </w:pPr>
      <w:r w:rsidRPr="008B6CB7">
        <w:t xml:space="preserve">The rapporteur therefore proposes several targeted amendments in his report. Further amendments might follow at the amendment phase as work progresses. </w:t>
      </w:r>
    </w:p>
    <w:p w:rsidR="00A47DED" w:rsidRPr="008B6CB7" w:rsidP="00A47DED" w14:paraId="139D7AAA" w14:textId="77777777">
      <w:pPr>
        <w:jc w:val="both"/>
        <w:rPr>
          <w:b/>
          <w:bCs/>
        </w:rPr>
      </w:pPr>
    </w:p>
    <w:p w:rsidR="00A47DED" w:rsidRPr="008B6CB7" w:rsidP="00A47DED" w14:paraId="1B778FB8" w14:textId="77777777">
      <w:pPr>
        <w:jc w:val="both"/>
        <w:rPr>
          <w:b/>
          <w:bCs/>
        </w:rPr>
      </w:pPr>
      <w:r w:rsidRPr="008B6CB7">
        <w:rPr>
          <w:b/>
          <w:bCs/>
        </w:rPr>
        <w:t>Technological neutrality and decarbonisation pathways</w:t>
      </w:r>
    </w:p>
    <w:p w:rsidR="00A47DED" w:rsidRPr="008B6CB7" w:rsidP="00A47DED" w14:paraId="54D15604" w14:textId="77777777">
      <w:pPr>
        <w:jc w:val="both"/>
        <w:rPr>
          <w:b/>
          <w:bCs/>
        </w:rPr>
      </w:pPr>
    </w:p>
    <w:p w:rsidR="00A47DED" w:rsidRPr="008B6CB7" w:rsidP="00A47DED" w14:paraId="7DDDBEED" w14:textId="77777777">
      <w:pPr>
        <w:jc w:val="both"/>
      </w:pPr>
      <w:r w:rsidRPr="008B6CB7">
        <w:t xml:space="preserve">The rapporteur considers that technological neutrality must be given concrete effect in the Regulation. The Commission proposal introduces for the first time credits for renewable fuels and </w:t>
      </w:r>
      <w:r w:rsidRPr="008B6CB7">
        <w:t>low-carbon</w:t>
      </w:r>
      <w:r w:rsidRPr="008B6CB7">
        <w:t xml:space="preserve"> </w:t>
      </w:r>
      <w:r w:rsidRPr="008B6CB7">
        <w:t>steel, but</w:t>
      </w:r>
      <w:r w:rsidRPr="008B6CB7">
        <w:t xml:space="preserve"> limits their use to the period after 2035. The rapporteur considers these mechanisms should count towards achieving the emission targets and apply from the entry into force of the Regulation, </w:t>
      </w:r>
      <w:r w:rsidRPr="008B6CB7">
        <w:t>in order to</w:t>
      </w:r>
      <w:r w:rsidRPr="008B6CB7">
        <w:t xml:space="preserve"> incentivise investment without delay and to avoid creating an unnecessary regulatory imbalance between different decarbonisation pathways. Additionally, the rapporteur considers that the scope of eligible credits should be extended beyond low-carbon steel to include materials such as aluminium and plastics. This would enable a more accurate reflection of embedded vehicle emissions, given that these materials account for a substantial share of lifecycle emissions and originate from carbon- and energy-intensive value chains requiring significant investment to decarbonise. Recognising such materials, starting with the recognition of steel as soon as possible, would strengthen incentives for innovation and investment across the automotive value chain. </w:t>
      </w:r>
    </w:p>
    <w:p w:rsidR="00A47DED" w:rsidRPr="008B6CB7" w:rsidP="00A47DED" w14:paraId="3EF28462" w14:textId="77777777">
      <w:pPr>
        <w:jc w:val="both"/>
      </w:pPr>
    </w:p>
    <w:p w:rsidR="00A47DED" w:rsidRPr="008B6CB7" w:rsidP="00A47DED" w14:paraId="78CD67DC" w14:textId="77777777">
      <w:pPr>
        <w:jc w:val="both"/>
      </w:pPr>
      <w:r w:rsidRPr="008B6CB7">
        <w:t>The Renewable Energy Directive remains the main reference and most appropriate policy framework for determining and governing sustainable fuel feedstocks, since it sets binding sustainability criteria while defining at the same time limits for other feedstock categories. It is therefore appropriate to extend the definition of eligible fuels to cover all RED compliant fuels.</w:t>
      </w:r>
    </w:p>
    <w:p w:rsidR="00A47DED" w:rsidRPr="008B6CB7" w:rsidP="00A47DED" w14:paraId="7B164EF7" w14:textId="77777777">
      <w:pPr>
        <w:jc w:val="both"/>
      </w:pPr>
    </w:p>
    <w:p w:rsidR="00A47DED" w:rsidRPr="008B6CB7" w:rsidP="00A47DED" w14:paraId="21E0573D" w14:textId="77777777">
      <w:pPr>
        <w:jc w:val="both"/>
      </w:pPr>
      <w:r w:rsidRPr="008B6CB7">
        <w:t>The rapporteur further proposes to recognise vehicles running exclusively on eligible fuels (VEEF). In the absence of a life-cycle-based emissions accounting framework under the CO₂ standards Regulation, such vehicles should be recognised as zero-emission vehicles for the purpose of this Regulation, provided that certain criteria are met. This would set these vehicles on an equal footing with battery-electric vehicles, thus extending the available drivetrain options for the reduction of CO2 emissions. This is necessary to ensure that sustainable renewable fuels can contribute in a robust and verifiable manner to the decarbonisation of road transport.</w:t>
      </w:r>
    </w:p>
    <w:p w:rsidR="00A47DED" w:rsidRPr="008B6CB7" w:rsidP="00A47DED" w14:paraId="367F7C3A" w14:textId="77777777">
      <w:pPr>
        <w:jc w:val="both"/>
      </w:pPr>
    </w:p>
    <w:p w:rsidR="00A47DED" w:rsidRPr="008B6CB7" w:rsidP="00A47DED" w14:paraId="53CD9855" w14:textId="77777777">
      <w:pPr>
        <w:jc w:val="both"/>
        <w:rPr>
          <w:b/>
          <w:bCs/>
        </w:rPr>
      </w:pPr>
    </w:p>
    <w:p w:rsidR="00A47DED" w:rsidRPr="008B6CB7" w:rsidP="00A47DED" w14:paraId="1159D7DD" w14:textId="77777777">
      <w:pPr>
        <w:jc w:val="both"/>
        <w:rPr>
          <w:b/>
          <w:bCs/>
        </w:rPr>
      </w:pPr>
    </w:p>
    <w:p w:rsidR="00A47DED" w:rsidRPr="008B6CB7" w:rsidP="00A47DED" w14:paraId="3EBAEABD" w14:textId="77777777">
      <w:pPr>
        <w:jc w:val="both"/>
        <w:rPr>
          <w:b/>
          <w:bCs/>
        </w:rPr>
      </w:pPr>
      <w:r w:rsidRPr="008B6CB7">
        <w:rPr>
          <w:b/>
          <w:bCs/>
        </w:rPr>
        <w:t>Targets and averaging mechanism</w:t>
      </w:r>
    </w:p>
    <w:p w:rsidR="00A47DED" w:rsidRPr="008B6CB7" w:rsidP="00A47DED" w14:paraId="23CC2A01" w14:textId="77777777">
      <w:pPr>
        <w:jc w:val="both"/>
        <w:rPr>
          <w:b/>
          <w:bCs/>
        </w:rPr>
      </w:pPr>
    </w:p>
    <w:p w:rsidR="00A47DED" w:rsidRPr="008B6CB7" w:rsidP="00A47DED" w14:paraId="6A743DEE" w14:textId="77777777">
      <w:pPr>
        <w:jc w:val="both"/>
      </w:pPr>
      <w:r w:rsidRPr="008B6CB7">
        <w:t>The rapporteur considers that the targets set for 2030 and 2035 should be adjusted to better align with current market realities. The uptake of low- and zero-emission vehicles remains uneven and is affected by infrastructure gaps and affordability concerns. These challenges are particularly relevant for light commercial vehicles, which are often used intensively, have specific payload requirements and are purchased primarily based on total cost of ownership. For this reason, the rapporteur proposes a differentiated approach between passenger cars and light commercial vehicles. The report reflects this with an adjustment of the light commercial vehicles target for 2030 to 30 % and for 2035 to 80%. The reduction targets for passenger cars are maintained for 2030 and set at 90% for 2035.</w:t>
      </w:r>
    </w:p>
    <w:p w:rsidR="00A47DED" w:rsidRPr="008B6CB7" w:rsidP="00A47DED" w14:paraId="0878BDF0" w14:textId="77777777">
      <w:pPr>
        <w:jc w:val="both"/>
      </w:pPr>
      <w:r w:rsidRPr="008B6CB7">
        <w:t>Furthermore, the rapporteur considers that compliance flexibility is essential during the transition. The report therefore proposes extended averaging periods, including a five-year averaging period for passenger cars for 2028–2032 and five-year periods for vans for 2025–2029 and 2030–2034. Such averaging better reflects market fluctuations, investment cycles and uneven demand across Member States, without changing the overall direction of travel.</w:t>
      </w:r>
    </w:p>
    <w:p w:rsidR="00A47DED" w:rsidRPr="008B6CB7" w:rsidP="00A47DED" w14:paraId="1B1B57F0" w14:textId="77777777">
      <w:pPr>
        <w:jc w:val="both"/>
      </w:pPr>
    </w:p>
    <w:p w:rsidR="00A47DED" w:rsidRPr="008B6CB7" w:rsidP="00A47DED" w14:paraId="03094B10" w14:textId="77777777">
      <w:pPr>
        <w:jc w:val="both"/>
        <w:rPr>
          <w:b/>
          <w:bCs/>
        </w:rPr>
      </w:pPr>
      <w:r w:rsidRPr="008B6CB7">
        <w:rPr>
          <w:b/>
          <w:bCs/>
        </w:rPr>
        <w:t xml:space="preserve">Super-credits </w:t>
      </w:r>
    </w:p>
    <w:p w:rsidR="00A47DED" w:rsidRPr="008B6CB7" w:rsidP="00A47DED" w14:paraId="1691531F" w14:textId="77777777">
      <w:pPr>
        <w:jc w:val="both"/>
        <w:rPr>
          <w:b/>
          <w:bCs/>
        </w:rPr>
      </w:pPr>
    </w:p>
    <w:p w:rsidR="00A47DED" w:rsidRPr="008B6CB7" w:rsidP="00A47DED" w14:paraId="602E897B" w14:textId="77777777">
      <w:pPr>
        <w:jc w:val="both"/>
      </w:pPr>
      <w:r w:rsidRPr="008B6CB7">
        <w:t xml:space="preserve">The rapporteur considers that super-credits can play a useful role in supporting the production of small zero-emission vehicles. The report therefore proposes to strengthen and extend the super-credit mechanism for small passenger cars and vans. These targeted incentives through super-credits should be enhanced to help push for a rapid ramp-up of these vehicles currently missing from customer choice. </w:t>
      </w:r>
    </w:p>
    <w:p w:rsidR="00A47DED" w:rsidRPr="008B6CB7" w:rsidP="00A47DED" w14:paraId="745D0D85" w14:textId="77777777">
      <w:pPr>
        <w:jc w:val="both"/>
      </w:pPr>
    </w:p>
    <w:p w:rsidR="00A47DED" w:rsidRPr="008B6CB7" w:rsidP="00A47DED" w14:paraId="30DC9F5A" w14:textId="77777777">
      <w:pPr>
        <w:jc w:val="both"/>
        <w:rPr>
          <w:b/>
          <w:bCs/>
        </w:rPr>
      </w:pPr>
      <w:r w:rsidRPr="008B6CB7">
        <w:rPr>
          <w:b/>
          <w:bCs/>
        </w:rPr>
        <w:t>A future for the Hybrid Technology in Europe</w:t>
      </w:r>
    </w:p>
    <w:p w:rsidR="00A47DED" w:rsidRPr="008B6CB7" w:rsidP="00A47DED" w14:paraId="1ADA193D" w14:textId="77777777">
      <w:pPr>
        <w:jc w:val="both"/>
        <w:rPr>
          <w:b/>
          <w:bCs/>
        </w:rPr>
      </w:pPr>
    </w:p>
    <w:p w:rsidR="00A47DED" w:rsidRPr="008B6CB7" w:rsidP="00A47DED" w14:paraId="3C06EEF6" w14:textId="77777777">
      <w:pPr>
        <w:jc w:val="both"/>
      </w:pPr>
      <w:r w:rsidRPr="008B6CB7">
        <w:t>The rapporteur considers that plug-in hybrid technologies and range extenders have a role to play in the transition and therefore considers that the utility factor should be part of the discussion when shaping legislation on the future of the automotive sector. The report therefore includes a clear call for the utility factor to be maintained at its current level to avoid prematurely weakening a technology, which can contribute to emissions reductions while supporting European industrial capacity and employment.</w:t>
      </w:r>
    </w:p>
    <w:p w:rsidR="00A47DED" w:rsidRPr="008B6CB7" w:rsidP="00A47DED" w14:paraId="710A16E0" w14:textId="77777777">
      <w:pPr>
        <w:jc w:val="both"/>
      </w:pPr>
    </w:p>
    <w:p w:rsidR="00A47DED" w:rsidRPr="008B6CB7" w:rsidP="00A47DED" w14:paraId="2B1C8277" w14:textId="77777777">
      <w:pPr>
        <w:jc w:val="both"/>
        <w:rPr>
          <w:b/>
          <w:bCs/>
        </w:rPr>
      </w:pPr>
      <w:r w:rsidRPr="008B6CB7">
        <w:rPr>
          <w:b/>
          <w:bCs/>
        </w:rPr>
        <w:t>Link to the Industrial Accelerator Act</w:t>
      </w:r>
    </w:p>
    <w:p w:rsidR="00A47DED" w:rsidRPr="008B6CB7" w:rsidP="00A47DED" w14:paraId="7FC5E911" w14:textId="77777777">
      <w:pPr>
        <w:jc w:val="both"/>
        <w:rPr>
          <w:b/>
          <w:bCs/>
        </w:rPr>
      </w:pPr>
    </w:p>
    <w:p w:rsidR="00A47DED" w:rsidRPr="008B6CB7" w:rsidP="00A47DED" w14:paraId="668B2935" w14:textId="77777777">
      <w:pPr>
        <w:jc w:val="both"/>
      </w:pPr>
      <w:r w:rsidRPr="008B6CB7">
        <w:t xml:space="preserve">The Commission proposal introduces the concept of an undefined “made in the EU” and “low carbon steel” provisions. These can clearly be read as being linked to the Industrial Accelerator Act (IAA) where these provisions are being addressed in more detail but remain to be addressed by co-legislators. The rapporteur suggests to not pre-empt the upcoming political and complex discussions and therefore introduces a clean link to the IAA. These references will have to be readdressed at a later stage to ensure coherence between the two pieces of legislation. </w:t>
      </w:r>
    </w:p>
    <w:p w:rsidR="00A47DED" w:rsidRPr="008B6CB7" w:rsidP="00A47DED" w14:paraId="03B8D629" w14:textId="77777777"/>
    <w:p w:rsidR="00A47DED" w:rsidRPr="008B6CB7" w:rsidP="00A47DED" w14:paraId="64FC98B1" w14:textId="77777777">
      <w:pPr>
        <w:rPr>
          <w:lang w:eastAsia="en-US"/>
        </w:rPr>
        <w:sectPr w:rsidSect="00A47DE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47DED" w:rsidRPr="008B6CB7" w:rsidP="00A47DED" w14:paraId="497AA82D" w14:textId="77777777">
      <w:pPr>
        <w:pStyle w:val="AmHeadingPA"/>
      </w:pPr>
      <w:r w:rsidRPr="008B6CB7">
        <w:t>AMENDMENT</w:t>
      </w:r>
    </w:p>
    <w:p w:rsidR="00A47DED" w:rsidRPr="008B6CB7" w:rsidP="00A47DED" w14:paraId="01929314" w14:textId="77777777">
      <w:pPr>
        <w:pStyle w:val="Normal12a"/>
      </w:pPr>
      <w:bookmarkStart w:id="0" w:name="IntroA"/>
      <w:r w:rsidRPr="008B6CB7">
        <w:t>The Committee on Transport and Tourism submits the following to the Committee on the Environment, Climate and Food Safety, as the committee responsible:</w:t>
      </w:r>
    </w:p>
    <w:bookmarkEnd w:id="0"/>
    <w:p w:rsidR="00A47DED" w:rsidRPr="008B6CB7" w:rsidP="00A47DED" w14:paraId="1EC7EA44" w14:textId="3408B787">
      <w:r w:rsidRPr="008B6CB7">
        <w:rPr>
          <w:rStyle w:val="HideTWBExt"/>
        </w:rPr>
        <w:t>&lt;RepeatBlock-Amend&gt;</w:t>
      </w:r>
      <w:bookmarkStart w:id="1" w:name="EndB"/>
    </w:p>
    <w:p w:rsidR="00A47DED" w:rsidRPr="008B6CB7" w:rsidP="00A47DED" w14:paraId="319EDCC1" w14:textId="77777777">
      <w:pPr>
        <w:pStyle w:val="AMNumberTabs0"/>
        <w:keepNext/>
        <w:rPr>
          <w:lang w:val="en-GB"/>
        </w:rPr>
      </w:pPr>
      <w:bookmarkStart w:id="2" w:name="AM1Compr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3687A49E"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CC30656" w14:textId="77777777">
      <w:pPr>
        <w:pStyle w:val="NormalBold"/>
      </w:pPr>
      <w:r w:rsidRPr="008B6CB7">
        <w:rPr>
          <w:rStyle w:val="HideTWBExt"/>
        </w:rPr>
        <w:t>&lt;Article&gt;</w:t>
      </w:r>
      <w:r w:rsidRPr="008B6CB7">
        <w:t>Recital 5</w:t>
      </w:r>
      <w:r w:rsidRPr="008B6CB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69146" w14:textId="77777777" w:rsidTr="004E17B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0D6C8EA" w14:textId="77777777"/>
        </w:tc>
      </w:tr>
      <w:tr w14:paraId="0F000D95" w14:textId="77777777" w:rsidTr="004E17B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A600338"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0685E8D" w14:textId="77777777">
            <w:pPr>
              <w:pStyle w:val="AmColumnHeading"/>
            </w:pPr>
            <w:r w:rsidRPr="008B6CB7">
              <w:t>Amendment</w:t>
            </w:r>
          </w:p>
        </w:tc>
      </w:tr>
      <w:tr w14:paraId="61B0EC31"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015D61D" w14:textId="77777777">
            <w:pPr>
              <w:pStyle w:val="Normal6a"/>
            </w:pPr>
            <w:r w:rsidRPr="008B6CB7">
              <w:t>(5)</w:t>
            </w:r>
            <w:r w:rsidRPr="008B6CB7">
              <w:tab/>
              <w:t>Light commercial vehicles are purchased and used in a professional context. For some specific use cases there may be short-term barriers to the deployment of zero-emission vehicles in that segment. It is therefore appropriate to adjust the 2030 CO</w:t>
            </w:r>
            <w:r w:rsidRPr="008B6CB7">
              <w:rPr>
                <w:vertAlign w:val="subscript"/>
              </w:rPr>
              <w:t>2</w:t>
            </w:r>
            <w:r w:rsidRPr="008B6CB7">
              <w:t xml:space="preserve"> emissions </w:t>
            </w:r>
            <w:r w:rsidRPr="008B6CB7">
              <w:rPr>
                <w:b/>
                <w:i/>
              </w:rPr>
              <w:t>target</w:t>
            </w:r>
            <w:r w:rsidRPr="008B6CB7">
              <w:t xml:space="preserve"> for those vehicles to support continued manufacturers’ ability to invest, </w:t>
            </w:r>
            <w:r w:rsidRPr="008B6CB7">
              <w:t>in particular in</w:t>
            </w:r>
            <w:r w:rsidRPr="008B6CB7">
              <w:t xml:space="preserve"> the transition towards zero-emission vehicles.</w:t>
            </w:r>
          </w:p>
        </w:tc>
        <w:tc>
          <w:tcPr>
            <w:tcW w:w="4876" w:type="dxa"/>
            <w:tcBorders>
              <w:top w:val="nil"/>
              <w:left w:val="nil"/>
              <w:bottom w:val="nil"/>
              <w:right w:val="nil"/>
            </w:tcBorders>
          </w:tcPr>
          <w:p w:rsidR="00A47DED" w:rsidRPr="008B6CB7" w:rsidP="004E17B2" w14:paraId="30C3C6DD" w14:textId="77777777">
            <w:pPr>
              <w:pStyle w:val="Normal6a"/>
            </w:pPr>
            <w:r w:rsidRPr="008B6CB7">
              <w:t>(5)</w:t>
            </w:r>
            <w:r w:rsidRPr="008B6CB7">
              <w:tab/>
              <w:t xml:space="preserve">Light commercial vehicles are purchased and used in a professional context. For some specific use cases there may be short-term barriers to the deployment of zero-emission vehicles in that segment. It is therefore appropriate to adjust the 2030 </w:t>
            </w:r>
            <w:r w:rsidRPr="008B6CB7">
              <w:rPr>
                <w:b/>
                <w:i/>
              </w:rPr>
              <w:t>and 2035</w:t>
            </w:r>
            <w:r w:rsidRPr="008B6CB7">
              <w:t xml:space="preserve"> CO</w:t>
            </w:r>
            <w:r w:rsidRPr="008B6CB7">
              <w:rPr>
                <w:vertAlign w:val="subscript"/>
              </w:rPr>
              <w:t>2</w:t>
            </w:r>
            <w:r w:rsidRPr="008B6CB7">
              <w:t xml:space="preserve"> emissions </w:t>
            </w:r>
            <w:r w:rsidRPr="008B6CB7">
              <w:rPr>
                <w:b/>
                <w:i/>
              </w:rPr>
              <w:t>targets</w:t>
            </w:r>
            <w:r w:rsidRPr="008B6CB7">
              <w:t xml:space="preserve"> for those vehicles </w:t>
            </w:r>
            <w:r w:rsidRPr="008B6CB7">
              <w:rPr>
                <w:b/>
                <w:i/>
              </w:rPr>
              <w:t>and to introduce super-credits</w:t>
            </w:r>
            <w:r w:rsidRPr="008B6CB7">
              <w:t xml:space="preserve"> to support continued </w:t>
            </w:r>
            <w:r w:rsidRPr="008B6CB7">
              <w:rPr>
                <w:b/>
                <w:i/>
              </w:rPr>
              <w:t>European</w:t>
            </w:r>
            <w:r w:rsidRPr="008B6CB7">
              <w:t xml:space="preserve"> manufacturers’ ability to invest, </w:t>
            </w:r>
            <w:r w:rsidRPr="008B6CB7">
              <w:t>in particular in</w:t>
            </w:r>
            <w:r w:rsidRPr="008B6CB7">
              <w:t xml:space="preserve"> the transition towards zero-emission vehicles.</w:t>
            </w:r>
          </w:p>
        </w:tc>
      </w:tr>
    </w:tbl>
    <w:p w:rsidR="00A47DED" w:rsidRPr="008B6CB7" w:rsidP="00A47DED" w14:paraId="5B6200D2" w14:textId="77777777">
      <w:r w:rsidRPr="008B6CB7">
        <w:rPr>
          <w:rStyle w:val="HideTWBExt"/>
        </w:rPr>
        <w:t>&lt;/Amend&gt;</w:t>
      </w:r>
      <w:bookmarkEnd w:id="2"/>
    </w:p>
    <w:p w:rsidR="00A47DED" w:rsidRPr="008B6CB7" w:rsidP="00A47DED" w14:paraId="29F01AA7" w14:textId="77777777">
      <w:pPr>
        <w:pStyle w:val="AMNumberTabs0"/>
        <w:keepNext/>
        <w:rPr>
          <w:lang w:val="en-GB"/>
        </w:rPr>
      </w:pPr>
      <w:bookmarkStart w:id="3" w:name="AM4Compr18"/>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7B3B33B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93BAC0E" w14:textId="77777777">
      <w:pPr>
        <w:pStyle w:val="NormalBold"/>
      </w:pPr>
      <w:r w:rsidRPr="008B6CB7">
        <w:rPr>
          <w:rStyle w:val="HideTWBExt"/>
        </w:rPr>
        <w:t>&lt;Article&gt;</w:t>
      </w:r>
      <w:r w:rsidRPr="008B6CB7">
        <w:t>Recital 6</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F84AC"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1444DF4" w14:textId="77777777"/>
        </w:tc>
      </w:tr>
      <w:tr w14:paraId="260EE29C"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25419E37"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15F74C0" w14:textId="77777777">
            <w:pPr>
              <w:pStyle w:val="AmColumnHeading"/>
            </w:pPr>
            <w:r w:rsidRPr="008B6CB7">
              <w:t>Amendment</w:t>
            </w:r>
          </w:p>
        </w:tc>
      </w:tr>
      <w:tr w14:paraId="3C23B97F"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41853FD" w14:textId="77777777">
            <w:pPr>
              <w:pStyle w:val="Normal6a"/>
            </w:pPr>
            <w:r w:rsidRPr="008B6CB7">
              <w:t>(6)</w:t>
            </w:r>
            <w:r w:rsidRPr="008B6CB7">
              <w:tab/>
              <w:t>Fostering the development and production of small electric cars made in the EU will ensure affordability and access to clean mobility for consumers and enhance the competitiveness and sustainability of the European automotive sector. It is therefore appropriate to incentivise development of small electric cars made in the EU by providing incentives in the form of CO</w:t>
            </w:r>
            <w:r w:rsidRPr="008B6CB7">
              <w:rPr>
                <w:vertAlign w:val="subscript"/>
              </w:rPr>
              <w:t>2</w:t>
            </w:r>
            <w:r w:rsidRPr="008B6CB7">
              <w:t xml:space="preserve"> credits for manufacturers that place such vehicles on the Union market.</w:t>
            </w:r>
          </w:p>
        </w:tc>
        <w:tc>
          <w:tcPr>
            <w:tcW w:w="4876" w:type="dxa"/>
            <w:tcBorders>
              <w:top w:val="nil"/>
              <w:left w:val="nil"/>
              <w:bottom w:val="nil"/>
              <w:right w:val="nil"/>
            </w:tcBorders>
          </w:tcPr>
          <w:p w:rsidR="00A47DED" w:rsidRPr="008B6CB7" w:rsidP="004E17B2" w14:paraId="545AD82B" w14:textId="77777777">
            <w:pPr>
              <w:pStyle w:val="Normal6a"/>
            </w:pPr>
            <w:r w:rsidRPr="008B6CB7">
              <w:t>(6)</w:t>
            </w:r>
            <w:r w:rsidRPr="008B6CB7">
              <w:tab/>
              <w:t xml:space="preserve">Fostering the development and production of small electric cars </w:t>
            </w:r>
            <w:r w:rsidRPr="008B6CB7">
              <w:rPr>
                <w:b/>
                <w:i/>
              </w:rPr>
              <w:t>and vans “</w:t>
            </w:r>
            <w:r w:rsidRPr="008B6CB7">
              <w:t>made in the EU</w:t>
            </w:r>
            <w:r w:rsidRPr="008B6CB7">
              <w:rPr>
                <w:b/>
                <w:i/>
              </w:rPr>
              <w:t>”</w:t>
            </w:r>
            <w:r w:rsidRPr="008B6CB7">
              <w:t xml:space="preserve"> will ensure affordability and access to clean mobility for consumers and enhance the competitiveness and sustainability of the European automotive sector. It is therefore appropriate to incentivise development of small electric cars </w:t>
            </w:r>
            <w:r w:rsidRPr="008B6CB7">
              <w:rPr>
                <w:b/>
                <w:i/>
              </w:rPr>
              <w:t>and vans “</w:t>
            </w:r>
            <w:r w:rsidRPr="008B6CB7">
              <w:t>made in the EU</w:t>
            </w:r>
            <w:r w:rsidRPr="008B6CB7">
              <w:rPr>
                <w:b/>
                <w:i/>
              </w:rPr>
              <w:t>”</w:t>
            </w:r>
            <w:r w:rsidRPr="008B6CB7">
              <w:t xml:space="preserve"> by providing incentives in the form of CO</w:t>
            </w:r>
            <w:r w:rsidRPr="008B6CB7">
              <w:rPr>
                <w:vertAlign w:val="subscript"/>
              </w:rPr>
              <w:t>2</w:t>
            </w:r>
            <w:r w:rsidRPr="008B6CB7">
              <w:t xml:space="preserve"> credits for manufacturers that place such vehicles on the Union market. </w:t>
            </w:r>
            <w:r w:rsidRPr="008B6CB7">
              <w:rPr>
                <w:b/>
                <w:i/>
              </w:rPr>
              <w:t xml:space="preserve">In addition, highly energy-efficient electric vehicles </w:t>
            </w:r>
            <w:r w:rsidRPr="008B6CB7">
              <w:rPr>
                <w:b/>
                <w:i/>
              </w:rPr>
              <w:t xml:space="preserve">made in the EU can contribute significantly to reducing energy consumption, lowering operating costs for consumers and reducing pressure on electricity systems. </w:t>
            </w:r>
            <w:r w:rsidRPr="008B6CB7">
              <w:rPr>
                <w:b/>
                <w:i/>
              </w:rPr>
              <w:t>In order to</w:t>
            </w:r>
            <w:r w:rsidRPr="008B6CB7">
              <w:rPr>
                <w:b/>
                <w:i/>
              </w:rPr>
              <w:t xml:space="preserve"> incentivise the development and market uptake of such vehicles, it is appropriate to establish a dedicated category of highly energy-efficient electric vehicles made in the EU eligible for super-credits under this Regulation.</w:t>
            </w:r>
          </w:p>
        </w:tc>
      </w:tr>
      <w:tr w14:paraId="5F3091EF"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19008BD" w14:textId="77777777">
            <w:pPr>
              <w:pStyle w:val="Normal6a"/>
            </w:pPr>
          </w:p>
        </w:tc>
        <w:tc>
          <w:tcPr>
            <w:tcW w:w="4876" w:type="dxa"/>
            <w:tcBorders>
              <w:top w:val="nil"/>
              <w:left w:val="nil"/>
              <w:bottom w:val="nil"/>
              <w:right w:val="nil"/>
            </w:tcBorders>
          </w:tcPr>
          <w:p w:rsidR="00A47DED" w:rsidRPr="008B6CB7" w:rsidP="004E17B2" w14:paraId="4DAC1F10" w14:textId="77777777">
            <w:pPr>
              <w:pStyle w:val="Normal6a"/>
            </w:pPr>
          </w:p>
        </w:tc>
      </w:tr>
    </w:tbl>
    <w:p w:rsidR="00A47DED" w:rsidRPr="008B6CB7" w:rsidP="00A47DED" w14:paraId="655B77F5" w14:textId="77777777">
      <w:r w:rsidRPr="008B6CB7">
        <w:rPr>
          <w:rStyle w:val="HideTWBExt"/>
        </w:rPr>
        <w:t>&lt;/Amend&gt;</w:t>
      </w:r>
      <w:bookmarkEnd w:id="3"/>
    </w:p>
    <w:p w:rsidR="00A47DED" w:rsidRPr="008B6CB7" w:rsidP="00A47DED" w14:paraId="3CA72A3A" w14:textId="77777777">
      <w:pPr>
        <w:pStyle w:val="AMNumberTabs0"/>
        <w:keepNext/>
        <w:rPr>
          <w:lang w:val="en-GB"/>
        </w:rPr>
      </w:pPr>
      <w:bookmarkStart w:id="4" w:name="AM4Compr19"/>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40BC95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336E9FE" w14:textId="77777777">
      <w:pPr>
        <w:pStyle w:val="NormalBold"/>
      </w:pPr>
      <w:r w:rsidRPr="008B6CB7">
        <w:rPr>
          <w:rStyle w:val="HideTWBExt"/>
        </w:rPr>
        <w:t>&lt;Article&gt;</w:t>
      </w:r>
      <w:r w:rsidRPr="008B6CB7">
        <w:t>Recital 6 a (new)</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2638F"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CBB6659" w14:textId="77777777"/>
        </w:tc>
      </w:tr>
      <w:tr w14:paraId="1D196DD6"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2FC26634"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FD7991B" w14:textId="77777777">
            <w:pPr>
              <w:pStyle w:val="AmColumnHeading"/>
            </w:pPr>
            <w:r w:rsidRPr="008B6CB7">
              <w:t>Amendment</w:t>
            </w:r>
          </w:p>
        </w:tc>
      </w:tr>
      <w:tr w14:paraId="7A56BE51"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3977A17" w14:textId="77777777">
            <w:pPr>
              <w:pStyle w:val="Normal6a"/>
            </w:pPr>
          </w:p>
        </w:tc>
        <w:tc>
          <w:tcPr>
            <w:tcW w:w="4876" w:type="dxa"/>
            <w:tcBorders>
              <w:top w:val="nil"/>
              <w:left w:val="nil"/>
              <w:bottom w:val="nil"/>
              <w:right w:val="nil"/>
            </w:tcBorders>
          </w:tcPr>
          <w:p w:rsidR="00A47DED" w:rsidRPr="008B6CB7" w:rsidP="004E17B2" w14:paraId="1533ABE9" w14:textId="77777777">
            <w:pPr>
              <w:pStyle w:val="Normal6a"/>
            </w:pPr>
            <w:r w:rsidRPr="008B6CB7">
              <w:rPr>
                <w:b/>
                <w:i/>
              </w:rPr>
              <w:t>(6a)</w:t>
            </w:r>
            <w:r w:rsidRPr="008B6CB7">
              <w:tab/>
            </w:r>
            <w:r w:rsidRPr="008B6CB7">
              <w:rPr>
                <w:b/>
                <w:i/>
              </w:rPr>
              <w:t>Whereas the Automotive Package and the Industrial Accelerator Act are closely interlinked and constitute complementary elements of the Union’s strategy to strengthen the competitiveness, decarbonisation and resilience of the European automotive industry. To ensure legal certainty, regulatory coherence and the consistent application of Union legislation, the definition of vehicles “Made in the EU” should be established within a single legislative framework. Given that the Industrial Accelerator Act provides the overarching framework for determining European origin and production requirements, it is appropriate that the definitions laid down in Article 14 and in Annex III to that Act also apply for the purposes of this Regulation. Such a cross-reference would avoid divergent definitions, prevent regulatory fragmentation and ensure that measures adopted under the Automotive Package contribute coherently to the Union’s broader industrial policy objectives.</w:t>
            </w:r>
          </w:p>
        </w:tc>
      </w:tr>
    </w:tbl>
    <w:p w:rsidR="00A47DED" w:rsidRPr="008B6CB7" w:rsidP="00A47DED" w14:paraId="6CD01DDD" w14:textId="77777777">
      <w:r w:rsidRPr="008B6CB7">
        <w:rPr>
          <w:rStyle w:val="HideTWBExt"/>
        </w:rPr>
        <w:t>&lt;/Amend&gt;</w:t>
      </w:r>
      <w:bookmarkEnd w:id="4"/>
    </w:p>
    <w:p w:rsidR="00A47DED" w:rsidRPr="008B6CB7" w:rsidP="00A47DED" w14:paraId="06F6E845" w14:textId="77777777">
      <w:pPr>
        <w:pStyle w:val="AMNumberTabs0"/>
        <w:keepNext/>
        <w:rPr>
          <w:lang w:val="en-GB"/>
        </w:rPr>
      </w:pPr>
      <w:bookmarkStart w:id="5" w:name="AM4Compr20"/>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4939579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37E10781" w14:textId="77777777">
      <w:pPr>
        <w:pStyle w:val="NormalBold"/>
      </w:pPr>
      <w:r w:rsidRPr="008B6CB7">
        <w:rPr>
          <w:rStyle w:val="HideTWBExt"/>
        </w:rPr>
        <w:t>&lt;Article&gt;</w:t>
      </w:r>
      <w:r w:rsidRPr="008B6CB7">
        <w:t>Recital 6 b (new)</w:t>
      </w:r>
      <w:r w:rsidRPr="008B6CB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26DE6" w14:textId="77777777" w:rsidTr="004E17B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EE9B1AF" w14:textId="77777777"/>
        </w:tc>
      </w:tr>
      <w:tr w14:paraId="422811E9" w14:textId="77777777" w:rsidTr="004E17B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534EFCE6"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848F693" w14:textId="77777777">
            <w:pPr>
              <w:pStyle w:val="AmColumnHeading"/>
            </w:pPr>
            <w:r w:rsidRPr="008B6CB7">
              <w:t>Amendment</w:t>
            </w:r>
          </w:p>
        </w:tc>
      </w:tr>
      <w:tr w14:paraId="4F1F5D23"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643ED71" w14:textId="77777777">
            <w:pPr>
              <w:pStyle w:val="Normal6a"/>
            </w:pPr>
          </w:p>
        </w:tc>
        <w:tc>
          <w:tcPr>
            <w:tcW w:w="4876" w:type="dxa"/>
            <w:tcBorders>
              <w:top w:val="nil"/>
              <w:left w:val="nil"/>
              <w:bottom w:val="nil"/>
              <w:right w:val="nil"/>
            </w:tcBorders>
          </w:tcPr>
          <w:p w:rsidR="00A47DED" w:rsidRPr="008B6CB7" w:rsidP="004E17B2" w14:paraId="46F8BAB4" w14:textId="77777777">
            <w:pPr>
              <w:pStyle w:val="Normal6a"/>
            </w:pPr>
            <w:r w:rsidRPr="008B6CB7">
              <w:rPr>
                <w:b/>
                <w:i/>
              </w:rPr>
              <w:t>(6b)</w:t>
            </w:r>
            <w:r w:rsidRPr="008B6CB7">
              <w:tab/>
            </w:r>
            <w:r w:rsidRPr="008B6CB7">
              <w:rPr>
                <w:b/>
                <w:i/>
              </w:rPr>
              <w:t>The Commission intends to adopt a delegated act pursuant to Article 4 of Regulation (EU) 2024/1781</w:t>
            </w:r>
            <w:r w:rsidRPr="008B6CB7">
              <w:rPr>
                <w:b/>
                <w:i/>
                <w:vertAlign w:val="superscript"/>
              </w:rPr>
              <w:t>1</w:t>
            </w:r>
            <w:r w:rsidRPr="008B6CB7">
              <w:rPr>
                <w:b/>
                <w:i/>
              </w:rPr>
              <w:t xml:space="preserve"> establishing </w:t>
            </w:r>
            <w:r w:rsidRPr="008B6CB7">
              <w:rPr>
                <w:b/>
                <w:i/>
              </w:rPr>
              <w:t>ecodesign</w:t>
            </w:r>
            <w:r w:rsidRPr="008B6CB7">
              <w:rPr>
                <w:b/>
                <w:i/>
              </w:rPr>
              <w:t xml:space="preserve"> requirements for iron and steel products, including criteria for defining low-carbon steel. In developing these criteria, the Commission should </w:t>
            </w:r>
            <w:r w:rsidRPr="008B6CB7">
              <w:rPr>
                <w:b/>
                <w:i/>
              </w:rPr>
              <w:t>take into account</w:t>
            </w:r>
            <w:r w:rsidRPr="008B6CB7">
              <w:rPr>
                <w:b/>
                <w:i/>
              </w:rPr>
              <w:t xml:space="preserve"> the need to incentivise direct reduced iron (DRI) processes using fossil-free hydrogen.</w:t>
            </w:r>
          </w:p>
        </w:tc>
      </w:tr>
      <w:tr w14:paraId="384F77DB"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144E814" w14:textId="77777777">
            <w:pPr>
              <w:pStyle w:val="Normal6a"/>
            </w:pPr>
          </w:p>
        </w:tc>
        <w:tc>
          <w:tcPr>
            <w:tcW w:w="4876" w:type="dxa"/>
            <w:tcBorders>
              <w:top w:val="nil"/>
              <w:left w:val="nil"/>
              <w:bottom w:val="nil"/>
              <w:right w:val="nil"/>
            </w:tcBorders>
          </w:tcPr>
          <w:p w:rsidR="00A47DED" w:rsidRPr="008B6CB7" w:rsidP="004E17B2" w14:paraId="4B87EB02" w14:textId="3CC259C2">
            <w:pPr>
              <w:pStyle w:val="Normal6a"/>
              <w:rPr>
                <w:b/>
                <w:i/>
              </w:rPr>
            </w:pPr>
            <w:r w:rsidRPr="008B6CB7">
              <w:rPr>
                <w:b/>
                <w:i/>
                <w:vertAlign w:val="superscript"/>
              </w:rPr>
              <w:t xml:space="preserve">1 </w:t>
            </w:r>
            <w:r w:rsidRPr="008B6CB7">
              <w:rPr>
                <w:b/>
                <w:i/>
              </w:rPr>
              <w:t xml:space="preserve">Regulation (EU) 2024/1781 of the European Parliament and of the Council of 13 June 2024 establishing a framework for the setting of </w:t>
            </w:r>
            <w:r w:rsidRPr="008B6CB7">
              <w:rPr>
                <w:b/>
                <w:i/>
              </w:rPr>
              <w:t>ecodesign</w:t>
            </w:r>
            <w:r w:rsidRPr="008B6CB7">
              <w:rPr>
                <w:b/>
                <w:i/>
              </w:rPr>
              <w:t xml:space="preserve"> requirements for sustainable products, amending Directive (EU) 2020/1828 and Regulation (EU) 2023/1542 and repealing Directive 2009/125/EC (OJ L, 2024/1781, 28.6.2024, </w:t>
            </w:r>
            <w:r w:rsidRPr="008B6CB7">
              <w:rPr>
                <w:b/>
                <w:i/>
                <w:iCs/>
              </w:rPr>
              <w:t>ELI: </w:t>
            </w:r>
            <w:hyperlink r:id="rId13" w:tgtFrame="_blank" w:tooltip="Gives access to this document through its ELI URI." w:history="1">
              <w:r w:rsidRPr="008B6CB7">
                <w:rPr>
                  <w:rStyle w:val="Hyperlink"/>
                  <w:b/>
                  <w:i/>
                  <w:iCs/>
                </w:rPr>
                <w:t>http://data.europa.eu/eli/reg/2024/1781/oj</w:t>
              </w:r>
            </w:hyperlink>
            <w:r w:rsidRPr="008B6CB7">
              <w:rPr>
                <w:b/>
                <w:i/>
              </w:rPr>
              <w:t>).</w:t>
            </w:r>
          </w:p>
        </w:tc>
      </w:tr>
    </w:tbl>
    <w:p w:rsidR="00A47DED" w:rsidRPr="008B6CB7" w:rsidP="00A47DED" w14:paraId="5BB5E07A" w14:textId="77777777">
      <w:r w:rsidRPr="008B6CB7">
        <w:rPr>
          <w:rStyle w:val="HideTWBExt"/>
        </w:rPr>
        <w:t>&lt;/Amend&gt;</w:t>
      </w:r>
      <w:bookmarkEnd w:id="5"/>
    </w:p>
    <w:p w:rsidR="00A47DED" w:rsidRPr="008B6CB7" w:rsidP="00A47DED" w14:paraId="7F1F1398" w14:textId="77777777">
      <w:pPr>
        <w:pStyle w:val="AMNumberTabs0"/>
        <w:keepNext/>
        <w:rPr>
          <w:lang w:val="en-GB"/>
        </w:rPr>
      </w:pPr>
      <w:bookmarkStart w:id="6" w:name="AM2Compr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663FABB9"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33ABBBA3" w14:textId="77777777">
      <w:pPr>
        <w:pStyle w:val="NormalBold"/>
      </w:pPr>
      <w:r w:rsidRPr="008B6CB7">
        <w:rPr>
          <w:rStyle w:val="HideTWBExt"/>
        </w:rPr>
        <w:t>&lt;Article&gt;</w:t>
      </w:r>
      <w:r w:rsidRPr="008B6CB7">
        <w:t>Recital 8</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F264D"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E4A377A" w14:textId="77777777"/>
        </w:tc>
      </w:tr>
      <w:tr w14:paraId="0D5A0E3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1AD2FC9"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C0F2DBB" w14:textId="77777777">
            <w:pPr>
              <w:pStyle w:val="AmColumnHeading"/>
            </w:pPr>
            <w:r w:rsidRPr="008B6CB7">
              <w:t>Amendment</w:t>
            </w:r>
          </w:p>
        </w:tc>
      </w:tr>
      <w:tr w14:paraId="572B144B"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2E01F0F" w14:textId="77777777">
            <w:pPr>
              <w:pStyle w:val="Normal6a"/>
            </w:pPr>
            <w:r w:rsidRPr="008B6CB7">
              <w:t>(8)</w:t>
            </w:r>
            <w:r w:rsidRPr="008B6CB7">
              <w:tab/>
              <w:t xml:space="preserve">In order to provide additional flexibilities, during the period </w:t>
            </w:r>
            <w:r w:rsidRPr="008B6CB7">
              <w:rPr>
                <w:b/>
                <w:i/>
              </w:rPr>
              <w:t>2030 to 2032</w:t>
            </w:r>
            <w:r w:rsidRPr="008B6CB7">
              <w:t>, manufacturers should ensure that the average specific emissions of CO</w:t>
            </w:r>
            <w:r w:rsidRPr="008B6CB7">
              <w:rPr>
                <w:vertAlign w:val="subscript"/>
              </w:rPr>
              <w:t>2</w:t>
            </w:r>
            <w:r w:rsidRPr="008B6CB7">
              <w:t xml:space="preserve"> of their vehicles do not exceed an emissions target, calculated as the average of their annual specific emissions targets over the period. Compliance with the targets should be assessed at the end of the period for each individual manufacturer. The excess emission premiums should be calculated </w:t>
            </w:r>
            <w:r w:rsidRPr="008B6CB7">
              <w:t>accordingly.</w:t>
            </w:r>
          </w:p>
        </w:tc>
        <w:tc>
          <w:tcPr>
            <w:tcW w:w="4876" w:type="dxa"/>
            <w:tcBorders>
              <w:top w:val="nil"/>
              <w:left w:val="nil"/>
              <w:bottom w:val="nil"/>
              <w:right w:val="nil"/>
            </w:tcBorders>
          </w:tcPr>
          <w:p w:rsidR="00A47DED" w:rsidRPr="008B6CB7" w:rsidP="004E17B2" w14:paraId="7B145C6F" w14:textId="77777777">
            <w:pPr>
              <w:pStyle w:val="Normal6a"/>
            </w:pPr>
            <w:r w:rsidRPr="008B6CB7">
              <w:t>(8)</w:t>
            </w:r>
            <w:r w:rsidRPr="008B6CB7">
              <w:tab/>
              <w:t xml:space="preserve">In order to provide additional flexibilities, during the period </w:t>
            </w:r>
            <w:r w:rsidRPr="008B6CB7">
              <w:rPr>
                <w:b/>
                <w:i/>
              </w:rPr>
              <w:t>2029 to 2031</w:t>
            </w:r>
            <w:r w:rsidRPr="008B6CB7">
              <w:t>, manufacturers should ensure that the average specific emissions of CO</w:t>
            </w:r>
            <w:r w:rsidRPr="008B6CB7">
              <w:rPr>
                <w:vertAlign w:val="subscript"/>
              </w:rPr>
              <w:t>2</w:t>
            </w:r>
            <w:r w:rsidRPr="008B6CB7">
              <w:t xml:space="preserve"> of their </w:t>
            </w:r>
            <w:r w:rsidRPr="008B6CB7">
              <w:rPr>
                <w:b/>
                <w:i/>
              </w:rPr>
              <w:t>M category</w:t>
            </w:r>
            <w:r w:rsidRPr="008B6CB7">
              <w:t xml:space="preserve"> vehicles do not exceed an emissions target, calculated as the average of their annual specific emissions targets over the period. Compliance with the targets should be assessed at the end of the period for each individual manufacturer. The excess emission premiums should be calculated accordingly. </w:t>
            </w:r>
            <w:r w:rsidRPr="008B6CB7">
              <w:rPr>
                <w:b/>
                <w:i/>
              </w:rPr>
              <w:t xml:space="preserve">In order to provide </w:t>
            </w:r>
            <w:r w:rsidRPr="008B6CB7">
              <w:rPr>
                <w:b/>
                <w:i/>
              </w:rPr>
              <w:t>additional flexibilities, during the period 2025 to 2029 and during the period 2030 to 2034, respectively, manufacturers should ensure that the average specific emissions of CO</w:t>
            </w:r>
            <w:r w:rsidRPr="008B6CB7">
              <w:rPr>
                <w:b/>
                <w:i/>
                <w:vertAlign w:val="subscript"/>
              </w:rPr>
              <w:t>2</w:t>
            </w:r>
            <w:r w:rsidRPr="008B6CB7">
              <w:t xml:space="preserve"> </w:t>
            </w:r>
            <w:r w:rsidRPr="008B6CB7">
              <w:rPr>
                <w:b/>
                <w:i/>
              </w:rPr>
              <w:t>of their N category vehicles do not exceed an emissions target, calculated as the average of their annual specific emissions targets over the period. Compliance with the targets should be assessed at the end of the period for each individual manufacturer. Potential excess emission premiums should be calculated accordingly.</w:t>
            </w:r>
          </w:p>
        </w:tc>
      </w:tr>
    </w:tbl>
    <w:p w:rsidR="00A47DED" w:rsidRPr="008B6CB7" w:rsidP="00A47DED" w14:paraId="2AB678C2" w14:textId="77777777">
      <w:r w:rsidRPr="008B6CB7">
        <w:rPr>
          <w:rStyle w:val="HideTWBExt"/>
        </w:rPr>
        <w:t>&lt;/Amend&gt;</w:t>
      </w:r>
      <w:bookmarkEnd w:id="6"/>
    </w:p>
    <w:p w:rsidR="00A47DED" w:rsidRPr="008B6CB7" w:rsidP="00A47DED" w14:paraId="78971BD9" w14:textId="77777777">
      <w:pPr>
        <w:pStyle w:val="AMNumberTabs0"/>
        <w:keepNext/>
        <w:rPr>
          <w:lang w:val="en-GB"/>
        </w:rPr>
      </w:pPr>
      <w:bookmarkStart w:id="7" w:name="AM1Compr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6</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8144353"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C67ABC9" w14:textId="77777777">
      <w:pPr>
        <w:pStyle w:val="NormalBold"/>
      </w:pPr>
      <w:r w:rsidRPr="008B6CB7">
        <w:rPr>
          <w:rStyle w:val="HideTWBExt"/>
        </w:rPr>
        <w:t>&lt;Article&gt;</w:t>
      </w:r>
      <w:r w:rsidRPr="008B6CB7">
        <w:t>Recital 9</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B0A8F"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035EF52" w14:textId="77777777"/>
        </w:tc>
      </w:tr>
      <w:tr w14:paraId="67B02AAE"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4E40EDC2"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2BEE1534" w14:textId="77777777">
            <w:pPr>
              <w:pStyle w:val="AmColumnHeading"/>
            </w:pPr>
            <w:r w:rsidRPr="008B6CB7">
              <w:t>Amendment</w:t>
            </w:r>
          </w:p>
        </w:tc>
      </w:tr>
      <w:tr w14:paraId="299C970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C62374A" w14:textId="77777777">
            <w:pPr>
              <w:pStyle w:val="Normal6a"/>
            </w:pPr>
            <w:r w:rsidRPr="008B6CB7">
              <w:t>(9)</w:t>
            </w:r>
            <w:r w:rsidRPr="008B6CB7">
              <w:tab/>
              <w:t xml:space="preserve">The fleet-wide emissions reduction target as from 2035 is reduced from 100% to </w:t>
            </w:r>
            <w:r w:rsidRPr="008B6CB7">
              <w:rPr>
                <w:b/>
                <w:i/>
              </w:rPr>
              <w:t>90%</w:t>
            </w:r>
            <w:r w:rsidRPr="008B6CB7">
              <w:t xml:space="preserve">, provided that the remaining emissions are compensated </w:t>
            </w:r>
            <w:r w:rsidRPr="008B6CB7">
              <w:t>by the use of</w:t>
            </w:r>
            <w:r w:rsidRPr="008B6CB7">
              <w:t xml:space="preserve"> low-carbon steel credits </w:t>
            </w:r>
            <w:r w:rsidRPr="008B6CB7">
              <w:rPr>
                <w:b/>
                <w:i/>
              </w:rPr>
              <w:t xml:space="preserve">or sustainable renewable fuel </w:t>
            </w:r>
            <w:r w:rsidRPr="008B6CB7">
              <w:rPr>
                <w:b/>
                <w:i/>
              </w:rPr>
              <w:t>credits..</w:t>
            </w:r>
          </w:p>
        </w:tc>
        <w:tc>
          <w:tcPr>
            <w:tcW w:w="4876" w:type="dxa"/>
            <w:tcBorders>
              <w:top w:val="nil"/>
              <w:left w:val="nil"/>
              <w:bottom w:val="nil"/>
              <w:right w:val="nil"/>
            </w:tcBorders>
          </w:tcPr>
          <w:p w:rsidR="00A47DED" w:rsidRPr="008B6CB7" w:rsidP="004E17B2" w14:paraId="0EF0092C" w14:textId="77777777">
            <w:pPr>
              <w:pStyle w:val="Normal6a"/>
            </w:pPr>
            <w:r w:rsidRPr="008B6CB7">
              <w:t>(9)</w:t>
            </w:r>
            <w:r w:rsidRPr="008B6CB7">
              <w:tab/>
              <w:t xml:space="preserve">The fleet-wide emissions reduction target </w:t>
            </w:r>
            <w:r w:rsidRPr="008B6CB7">
              <w:rPr>
                <w:b/>
                <w:i/>
              </w:rPr>
              <w:t>for passenger cars and for light-commercial vehicles</w:t>
            </w:r>
            <w:r w:rsidRPr="008B6CB7">
              <w:t xml:space="preserve"> as from 2035 is reduced from 100% to </w:t>
            </w:r>
            <w:r w:rsidRPr="008B6CB7">
              <w:rPr>
                <w:b/>
                <w:i/>
              </w:rPr>
              <w:t>87.5% for passenger cars and to 80% for light commercial vehicles</w:t>
            </w:r>
            <w:r w:rsidRPr="008B6CB7">
              <w:t>, provided</w:t>
            </w:r>
            <w:r w:rsidRPr="008B6CB7">
              <w:rPr>
                <w:b/>
                <w:i/>
              </w:rPr>
              <w:t>, only in the case of passenger cars</w:t>
            </w:r>
            <w:r w:rsidRPr="008B6CB7">
              <w:t xml:space="preserve"> that the remaining emissions </w:t>
            </w:r>
            <w:r w:rsidRPr="008B6CB7">
              <w:rPr>
                <w:b/>
                <w:i/>
              </w:rPr>
              <w:t>up to 95%</w:t>
            </w:r>
            <w:r w:rsidRPr="008B6CB7">
              <w:t xml:space="preserve"> are compensated by the use of low-carbon steel credits</w:t>
            </w:r>
            <w:r w:rsidRPr="008B6CB7">
              <w:rPr>
                <w:b/>
                <w:i/>
              </w:rPr>
              <w:t>.</w:t>
            </w:r>
          </w:p>
        </w:tc>
      </w:tr>
    </w:tbl>
    <w:p w:rsidR="00A47DED" w:rsidRPr="008B6CB7" w:rsidP="00A47DED" w14:paraId="775BC528" w14:textId="77777777">
      <w:r w:rsidRPr="008B6CB7">
        <w:rPr>
          <w:rStyle w:val="HideTWBExt"/>
        </w:rPr>
        <w:t>&lt;/Amend&gt;</w:t>
      </w:r>
      <w:bookmarkEnd w:id="7"/>
    </w:p>
    <w:p w:rsidR="00A47DED" w:rsidRPr="008B6CB7" w:rsidP="00A47DED" w14:paraId="3295CFD3" w14:textId="77777777">
      <w:pPr>
        <w:pStyle w:val="AMNumberTabs0"/>
        <w:keepNext/>
        <w:rPr>
          <w:lang w:val="en-GB"/>
        </w:rPr>
      </w:pPr>
      <w:bookmarkStart w:id="8" w:name="AM4Compr2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7</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852A16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505C3E7" w14:textId="77777777">
      <w:pPr>
        <w:pStyle w:val="NormalBold"/>
      </w:pPr>
      <w:r w:rsidRPr="008B6CB7">
        <w:rPr>
          <w:rStyle w:val="HideTWBExt"/>
        </w:rPr>
        <w:t>&lt;Article&gt;</w:t>
      </w:r>
      <w:r w:rsidRPr="008B6CB7">
        <w:t>Recital 10</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0B9B1"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9396190" w14:textId="77777777"/>
        </w:tc>
      </w:tr>
      <w:tr w14:paraId="6FC0D2B2"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5EC06FC0"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78BF849" w14:textId="77777777">
            <w:pPr>
              <w:pStyle w:val="AmColumnHeading"/>
            </w:pPr>
            <w:r w:rsidRPr="008B6CB7">
              <w:t>Amendment</w:t>
            </w:r>
          </w:p>
        </w:tc>
      </w:tr>
      <w:tr w14:paraId="6652ECE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35FF01F" w14:textId="77777777">
            <w:pPr>
              <w:pStyle w:val="Normal6a"/>
            </w:pPr>
            <w:r w:rsidRPr="008B6CB7">
              <w:t>(10)</w:t>
            </w:r>
            <w:r w:rsidRPr="008B6CB7">
              <w:tab/>
              <w:t xml:space="preserve">The use of low-carbon steel </w:t>
            </w:r>
            <w:r w:rsidRPr="008B6CB7">
              <w:rPr>
                <w:b/>
                <w:i/>
              </w:rPr>
              <w:t>credits and sustainable renewable fuel</w:t>
            </w:r>
            <w:r w:rsidRPr="008B6CB7">
              <w:t xml:space="preserve"> credits should be capped </w:t>
            </w:r>
            <w:r w:rsidRPr="008B6CB7">
              <w:t>in order to</w:t>
            </w:r>
            <w:r w:rsidRPr="008B6CB7">
              <w:t xml:space="preserve"> preserve investments in the zero-emission value-chain. By allowing to compensate emissions up to </w:t>
            </w:r>
            <w:r w:rsidRPr="008B6CB7">
              <w:rPr>
                <w:b/>
                <w:i/>
              </w:rPr>
              <w:t>10%</w:t>
            </w:r>
            <w:r w:rsidRPr="008B6CB7">
              <w:t xml:space="preserve"> of the EU fleet-wide target of 2021 as from 2035, these credits, combined with the </w:t>
            </w:r>
            <w:r w:rsidRPr="008B6CB7">
              <w:rPr>
                <w:b/>
                <w:i/>
              </w:rPr>
              <w:t>90%</w:t>
            </w:r>
            <w:r w:rsidRPr="008B6CB7">
              <w:t xml:space="preserve"> emissions reduction target, support the overall </w:t>
            </w:r>
            <w:r w:rsidRPr="008B6CB7">
              <w:t>climate neutrality objective.</w:t>
            </w:r>
          </w:p>
        </w:tc>
        <w:tc>
          <w:tcPr>
            <w:tcW w:w="4876" w:type="dxa"/>
            <w:tcBorders>
              <w:top w:val="nil"/>
              <w:left w:val="nil"/>
              <w:bottom w:val="nil"/>
              <w:right w:val="nil"/>
            </w:tcBorders>
          </w:tcPr>
          <w:p w:rsidR="00A47DED" w:rsidRPr="008B6CB7" w:rsidP="004E17B2" w14:paraId="228BC009" w14:textId="77777777">
            <w:pPr>
              <w:pStyle w:val="Normal6a"/>
            </w:pPr>
            <w:r w:rsidRPr="008B6CB7">
              <w:t>(10)</w:t>
            </w:r>
            <w:r w:rsidRPr="008B6CB7">
              <w:tab/>
              <w:t xml:space="preserve">The use of low-carbon steel credits should be capped </w:t>
            </w:r>
            <w:r w:rsidRPr="008B6CB7">
              <w:t>in order to</w:t>
            </w:r>
            <w:r w:rsidRPr="008B6CB7">
              <w:t xml:space="preserve"> preserve investments in the zero-emission value-chain. By allowing to </w:t>
            </w:r>
            <w:r w:rsidRPr="008B6CB7">
              <w:rPr>
                <w:b/>
                <w:i/>
              </w:rPr>
              <w:t>contribute to the specific emissions of CO</w:t>
            </w:r>
            <w:r w:rsidRPr="008B6CB7">
              <w:rPr>
                <w:b/>
                <w:i/>
                <w:vertAlign w:val="subscript"/>
              </w:rPr>
              <w:t>2</w:t>
            </w:r>
            <w:r w:rsidRPr="008B6CB7">
              <w:t xml:space="preserve"> </w:t>
            </w:r>
            <w:r w:rsidRPr="008B6CB7">
              <w:rPr>
                <w:b/>
                <w:i/>
              </w:rPr>
              <w:t xml:space="preserve">of a manufacturer by up to 3% until the end of 2034, these credits shall support the ramp-up of the production of low-carbon steel and help to create a lead market. By </w:t>
            </w:r>
            <w:r w:rsidRPr="008B6CB7">
              <w:rPr>
                <w:b/>
                <w:i/>
              </w:rPr>
              <w:t>allowing to</w:t>
            </w:r>
            <w:r w:rsidRPr="008B6CB7">
              <w:t xml:space="preserve"> compensate emissions up to </w:t>
            </w:r>
            <w:r w:rsidRPr="008B6CB7">
              <w:rPr>
                <w:b/>
                <w:i/>
              </w:rPr>
              <w:t>7.5%</w:t>
            </w:r>
            <w:r w:rsidRPr="008B6CB7">
              <w:t xml:space="preserve"> of the EU fleet-wide target of 2021 as from 2035, these credits, combined with the </w:t>
            </w:r>
            <w:r w:rsidRPr="008B6CB7">
              <w:rPr>
                <w:b/>
                <w:i/>
              </w:rPr>
              <w:t>87.5%</w:t>
            </w:r>
            <w:r w:rsidRPr="008B6CB7">
              <w:t xml:space="preserve"> emissions reduction target, support the overall climate neutrality objective</w:t>
            </w:r>
            <w:r w:rsidRPr="008B6CB7">
              <w:rPr>
                <w:b/>
                <w:i/>
              </w:rPr>
              <w:t>, while 5% remain uncompensated</w:t>
            </w:r>
            <w:r w:rsidRPr="008B6CB7">
              <w:t>.</w:t>
            </w:r>
          </w:p>
        </w:tc>
      </w:tr>
    </w:tbl>
    <w:p w:rsidR="00A47DED" w:rsidRPr="008B6CB7" w:rsidP="00A47DED" w14:paraId="1656B595" w14:textId="77777777">
      <w:r w:rsidRPr="008B6CB7">
        <w:rPr>
          <w:rStyle w:val="HideTWBExt"/>
        </w:rPr>
        <w:t>&lt;/Amend&gt;</w:t>
      </w:r>
      <w:bookmarkEnd w:id="8"/>
    </w:p>
    <w:p w:rsidR="00A47DED" w:rsidRPr="008B6CB7" w:rsidP="00A47DED" w14:paraId="420FDA51" w14:textId="77777777">
      <w:pPr>
        <w:pStyle w:val="AMNumberTabs0"/>
        <w:keepNext/>
        <w:rPr>
          <w:lang w:val="en-GB"/>
        </w:rPr>
      </w:pPr>
      <w:bookmarkStart w:id="9" w:name="AM4Compr2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8</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53738ED"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628FE4B1" w14:textId="77777777">
      <w:pPr>
        <w:pStyle w:val="NormalBold"/>
      </w:pPr>
      <w:r w:rsidRPr="008B6CB7">
        <w:rPr>
          <w:rStyle w:val="HideTWBExt"/>
        </w:rPr>
        <w:t>&lt;Article&gt;</w:t>
      </w:r>
      <w:r w:rsidRPr="008B6CB7">
        <w:t>Recital 12</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191F6"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545393C" w14:textId="77777777"/>
        </w:tc>
      </w:tr>
      <w:tr w14:paraId="3F07912E"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63931B5"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B34AE17" w14:textId="77777777">
            <w:pPr>
              <w:pStyle w:val="AmColumnHeading"/>
            </w:pPr>
            <w:r w:rsidRPr="008B6CB7">
              <w:t>Amendment</w:t>
            </w:r>
          </w:p>
        </w:tc>
      </w:tr>
      <w:tr w14:paraId="29DE7F2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0596FF9" w14:textId="77777777">
            <w:pPr>
              <w:pStyle w:val="Normal6a"/>
            </w:pPr>
            <w:r w:rsidRPr="008B6CB7">
              <w:rPr>
                <w:b/>
                <w:i/>
              </w:rPr>
              <w:t>(12)</w:t>
            </w:r>
            <w:r w:rsidRPr="008B6CB7">
              <w:tab/>
            </w:r>
            <w:r w:rsidRPr="008B6CB7">
              <w:rPr>
                <w:b/>
                <w:i/>
              </w:rPr>
              <w:t>It is appropriate to allow for a recognition of emissions savings from sustainable renewable fuels in the CO</w:t>
            </w:r>
            <w:r w:rsidRPr="008B6CB7">
              <w:rPr>
                <w:b/>
                <w:i/>
                <w:vertAlign w:val="subscript"/>
              </w:rPr>
              <w:t>2</w:t>
            </w:r>
            <w:r w:rsidRPr="008B6CB7">
              <w:rPr>
                <w:b/>
                <w:i/>
              </w:rPr>
              <w:t xml:space="preserve"> standards, to provide further flexibilities for manufacturers and support investments in the development of the sustainable renewable fuel value chain. Such fuels will continue to play a role in the decarbonisation of transport. </w:t>
            </w:r>
            <w:r w:rsidRPr="008B6CB7">
              <w:rPr>
                <w:b/>
                <w:i/>
              </w:rPr>
              <w:t>In order to</w:t>
            </w:r>
            <w:r w:rsidRPr="008B6CB7">
              <w:rPr>
                <w:b/>
                <w:i/>
              </w:rPr>
              <w:t xml:space="preserve"> support innovative technologies, the current framework under Directive (EU) 2018/2001 includes binding targets for advanced biofuels in transport. Progress in its implementation is made albeit slow. A review of the Directive (EU) 2018/2001 is planned for end 2026 assessing the progress made and the need for an update of the future bioeconomy framework.</w:t>
            </w:r>
          </w:p>
        </w:tc>
        <w:tc>
          <w:tcPr>
            <w:tcW w:w="4876" w:type="dxa"/>
            <w:tcBorders>
              <w:top w:val="nil"/>
              <w:left w:val="nil"/>
              <w:bottom w:val="nil"/>
              <w:right w:val="nil"/>
            </w:tcBorders>
          </w:tcPr>
          <w:p w:rsidR="00A47DED" w:rsidRPr="008B6CB7" w:rsidP="004E17B2" w14:paraId="22296A44" w14:textId="77777777">
            <w:pPr>
              <w:pStyle w:val="Normal6a"/>
            </w:pPr>
            <w:r w:rsidRPr="008B6CB7">
              <w:rPr>
                <w:b/>
                <w:i/>
              </w:rPr>
              <w:t>deleted</w:t>
            </w:r>
          </w:p>
        </w:tc>
      </w:tr>
    </w:tbl>
    <w:p w:rsidR="00A47DED" w:rsidRPr="008B6CB7" w:rsidP="00A47DED" w14:paraId="57BFF951" w14:textId="77777777">
      <w:r w:rsidRPr="008B6CB7">
        <w:rPr>
          <w:rStyle w:val="HideTWBExt"/>
        </w:rPr>
        <w:t>&lt;/Amend&gt;</w:t>
      </w:r>
      <w:bookmarkEnd w:id="9"/>
    </w:p>
    <w:p w:rsidR="00A47DED" w:rsidRPr="008B6CB7" w:rsidP="00A47DED" w14:paraId="11877E06" w14:textId="77777777">
      <w:pPr>
        <w:pStyle w:val="AMNumberTabs0"/>
        <w:keepNext/>
        <w:rPr>
          <w:lang w:val="en-GB"/>
        </w:rPr>
      </w:pPr>
      <w:bookmarkStart w:id="10" w:name="AM4Compr2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9</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5FA623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41963D4E" w14:textId="77777777">
      <w:pPr>
        <w:pStyle w:val="NormalBold"/>
      </w:pPr>
      <w:r w:rsidRPr="008B6CB7">
        <w:rPr>
          <w:rStyle w:val="HideTWBExt"/>
        </w:rPr>
        <w:t>&lt;Article&gt;</w:t>
      </w:r>
      <w:r w:rsidRPr="008B6CB7">
        <w:t>Recital 13</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700C7"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BBAC010" w14:textId="77777777"/>
        </w:tc>
      </w:tr>
      <w:tr w14:paraId="2A0864E8"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8959967"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5E2AC65A" w14:textId="77777777">
            <w:pPr>
              <w:pStyle w:val="AmColumnHeading"/>
            </w:pPr>
            <w:r w:rsidRPr="008B6CB7">
              <w:t>Amendment</w:t>
            </w:r>
          </w:p>
        </w:tc>
      </w:tr>
      <w:tr w14:paraId="1793F1E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F13D593" w14:textId="77777777">
            <w:pPr>
              <w:pStyle w:val="Normal6a"/>
            </w:pPr>
            <w:r w:rsidRPr="008B6CB7">
              <w:t>(13)</w:t>
            </w:r>
            <w:r w:rsidRPr="008B6CB7">
              <w:tab/>
              <w:t xml:space="preserve">The promotion of low-carbon steel is essential to achieve the Union’s climate objectives while strengthening its industrial competitiveness and strategic autonomy. As the automotive sector is a key user of steel, it is appropriate to incentivise the use </w:t>
            </w:r>
            <w:r w:rsidRPr="008B6CB7">
              <w:t>of low-carbon steel in vehicle production to create a lead-market. Hence, to compensate, after 2035, the CO</w:t>
            </w:r>
            <w:r w:rsidRPr="008B6CB7">
              <w:rPr>
                <w:vertAlign w:val="subscript"/>
              </w:rPr>
              <w:t>2</w:t>
            </w:r>
            <w:r w:rsidRPr="008B6CB7">
              <w:t xml:space="preserve"> emissions of their new vehicles, </w:t>
            </w:r>
            <w:r w:rsidRPr="008B6CB7">
              <w:rPr>
                <w:b/>
                <w:i/>
              </w:rPr>
              <w:t xml:space="preserve">which have not already been compensated </w:t>
            </w:r>
            <w:r w:rsidRPr="008B6CB7">
              <w:rPr>
                <w:b/>
                <w:i/>
              </w:rPr>
              <w:t>by the use of</w:t>
            </w:r>
            <w:r w:rsidRPr="008B6CB7">
              <w:rPr>
                <w:b/>
                <w:i/>
              </w:rPr>
              <w:t xml:space="preserve"> sustainable renewable fuels,</w:t>
            </w:r>
            <w:r w:rsidRPr="008B6CB7">
              <w:t xml:space="preserve"> manufacturers should be able to use made in the EU low-carbon steel credits.</w:t>
            </w:r>
          </w:p>
        </w:tc>
        <w:tc>
          <w:tcPr>
            <w:tcW w:w="4876" w:type="dxa"/>
            <w:tcBorders>
              <w:top w:val="nil"/>
              <w:left w:val="nil"/>
              <w:bottom w:val="nil"/>
              <w:right w:val="nil"/>
            </w:tcBorders>
          </w:tcPr>
          <w:p w:rsidR="00A47DED" w:rsidRPr="008B6CB7" w:rsidP="004E17B2" w14:paraId="56F53235" w14:textId="77777777">
            <w:pPr>
              <w:pStyle w:val="Normal6a"/>
            </w:pPr>
            <w:r w:rsidRPr="008B6CB7">
              <w:t>(13)</w:t>
            </w:r>
            <w:r w:rsidRPr="008B6CB7">
              <w:tab/>
              <w:t xml:space="preserve">The promotion of low-carbon steel is essential to achieve the Union’s climate objectives while strengthening its industrial competitiveness and strategic autonomy. As the automotive sector is a key user of steel, it is appropriate to incentivise the use </w:t>
            </w:r>
            <w:r w:rsidRPr="008B6CB7">
              <w:t>of low-carbon steel in vehicle production to create a lead-market. Hence, to compensate, after 2035, the CO</w:t>
            </w:r>
            <w:r w:rsidRPr="008B6CB7">
              <w:rPr>
                <w:vertAlign w:val="subscript"/>
              </w:rPr>
              <w:t>2</w:t>
            </w:r>
            <w:r w:rsidRPr="008B6CB7">
              <w:t xml:space="preserve"> emissions of their new vehicles, manufacturers should be able to use made in the EU low-carbon steel credits</w:t>
            </w:r>
            <w:r w:rsidRPr="008B6CB7">
              <w:rPr>
                <w:b/>
                <w:i/>
              </w:rPr>
              <w:t>, while 5% remain uncompensated</w:t>
            </w:r>
            <w:r w:rsidRPr="008B6CB7">
              <w:t>.</w:t>
            </w:r>
          </w:p>
        </w:tc>
      </w:tr>
    </w:tbl>
    <w:p w:rsidR="00A47DED" w:rsidRPr="008B6CB7" w:rsidP="00A47DED" w14:paraId="21B2D0F4" w14:textId="77777777">
      <w:r w:rsidRPr="008B6CB7">
        <w:rPr>
          <w:rStyle w:val="HideTWBExt"/>
        </w:rPr>
        <w:t>&lt;/Amend&gt;</w:t>
      </w:r>
      <w:bookmarkEnd w:id="10"/>
    </w:p>
    <w:p w:rsidR="00A47DED" w:rsidRPr="008B6CB7" w:rsidP="00A47DED" w14:paraId="78824C59" w14:textId="77777777">
      <w:pPr>
        <w:pStyle w:val="AMNumberTabs0"/>
        <w:keepNext/>
        <w:rPr>
          <w:lang w:val="en-GB"/>
        </w:rPr>
      </w:pPr>
      <w:bookmarkStart w:id="11" w:name="AM4Compr2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10</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9B7E26D"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E763F3F" w14:textId="77777777">
      <w:pPr>
        <w:pStyle w:val="NormalBold"/>
      </w:pPr>
      <w:r w:rsidRPr="008B6CB7">
        <w:rPr>
          <w:rStyle w:val="HideTWBExt"/>
        </w:rPr>
        <w:t>&lt;Article&gt;</w:t>
      </w:r>
      <w:r w:rsidRPr="008B6CB7">
        <w:t>Recital 13 a (new)</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3A4AF"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96530F2" w14:textId="77777777"/>
        </w:tc>
      </w:tr>
      <w:tr w14:paraId="00DF1050"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EA18F4A"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702C8D3" w14:textId="77777777">
            <w:pPr>
              <w:pStyle w:val="AmColumnHeading"/>
            </w:pPr>
            <w:r w:rsidRPr="008B6CB7">
              <w:t>Amendment</w:t>
            </w:r>
          </w:p>
        </w:tc>
      </w:tr>
      <w:tr w14:paraId="1361ADC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8816F62" w14:textId="77777777">
            <w:pPr>
              <w:pStyle w:val="Normal6a"/>
            </w:pPr>
          </w:p>
        </w:tc>
        <w:tc>
          <w:tcPr>
            <w:tcW w:w="4876" w:type="dxa"/>
            <w:tcBorders>
              <w:top w:val="nil"/>
              <w:left w:val="nil"/>
              <w:bottom w:val="nil"/>
              <w:right w:val="nil"/>
            </w:tcBorders>
          </w:tcPr>
          <w:p w:rsidR="00A47DED" w:rsidRPr="008B6CB7" w:rsidP="004E17B2" w14:paraId="689ABD6B" w14:textId="77777777">
            <w:pPr>
              <w:pStyle w:val="Normal6a"/>
            </w:pPr>
            <w:r w:rsidRPr="008B6CB7">
              <w:rPr>
                <w:b/>
                <w:i/>
              </w:rPr>
              <w:t>(13a)</w:t>
            </w:r>
            <w:r w:rsidRPr="008B6CB7">
              <w:tab/>
            </w:r>
            <w:r w:rsidRPr="008B6CB7">
              <w:rPr>
                <w:b/>
                <w:i/>
              </w:rPr>
              <w:t>The utility factor applicable to OVC-HEVs made in the EU should be maintained at the level established by the latest tightening adopted in 2025, provided that such vehicles have a minimum electric range of 120 km and are equipped with an inducement system capable of reducing the available vehicle power where no external charging has taken place over the preceding 750 km. From 1 January 2030, the utility factor should again be subject to updates in accordance with the applicable regulatory framework.</w:t>
            </w:r>
          </w:p>
        </w:tc>
      </w:tr>
    </w:tbl>
    <w:p w:rsidR="00A47DED" w:rsidRPr="008B6CB7" w:rsidP="00A47DED" w14:paraId="25540BFA" w14:textId="77777777">
      <w:r w:rsidRPr="008B6CB7">
        <w:rPr>
          <w:rStyle w:val="HideTWBExt"/>
        </w:rPr>
        <w:t>&lt;/Amend&gt;</w:t>
      </w:r>
      <w:bookmarkEnd w:id="11"/>
    </w:p>
    <w:p w:rsidR="00A47DED" w:rsidRPr="008B6CB7" w:rsidP="00A47DED" w14:paraId="7F16555D" w14:textId="77777777">
      <w:pPr>
        <w:pStyle w:val="AMNumberTabs0"/>
        <w:keepNext/>
        <w:rPr>
          <w:lang w:val="en-GB"/>
        </w:rPr>
      </w:pPr>
      <w:bookmarkStart w:id="12" w:name="AM4Compr2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6D5CD6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33551DE" w14:textId="77777777">
      <w:pPr>
        <w:pStyle w:val="NormalBold"/>
      </w:pPr>
      <w:r w:rsidRPr="008B6CB7">
        <w:rPr>
          <w:rStyle w:val="HideTWBExt"/>
        </w:rPr>
        <w:t>&lt;Article&gt;</w:t>
      </w:r>
      <w:r w:rsidRPr="008B6CB7">
        <w:t>Recital 13 b (new)</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E58B3"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F9271A3" w14:textId="77777777"/>
        </w:tc>
      </w:tr>
      <w:tr w14:paraId="04753C73"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673DA6BD"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3328716" w14:textId="77777777">
            <w:pPr>
              <w:pStyle w:val="AmColumnHeading"/>
            </w:pPr>
            <w:r w:rsidRPr="008B6CB7">
              <w:t>Amendment</w:t>
            </w:r>
          </w:p>
        </w:tc>
      </w:tr>
      <w:tr w14:paraId="35612731"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09CB902" w14:textId="77777777">
            <w:pPr>
              <w:pStyle w:val="Normal6a"/>
            </w:pPr>
          </w:p>
        </w:tc>
        <w:tc>
          <w:tcPr>
            <w:tcW w:w="4876" w:type="dxa"/>
            <w:tcBorders>
              <w:top w:val="nil"/>
              <w:left w:val="nil"/>
              <w:bottom w:val="nil"/>
              <w:right w:val="nil"/>
            </w:tcBorders>
          </w:tcPr>
          <w:p w:rsidR="00A47DED" w:rsidRPr="008B6CB7" w:rsidP="004E17B2" w14:paraId="3772422A" w14:textId="77777777">
            <w:pPr>
              <w:pStyle w:val="Normal6a"/>
            </w:pPr>
            <w:r w:rsidRPr="008B6CB7">
              <w:rPr>
                <w:b/>
                <w:i/>
              </w:rPr>
              <w:t>(13b)</w:t>
            </w:r>
            <w:r w:rsidRPr="008B6CB7">
              <w:tab/>
            </w:r>
            <w:r w:rsidRPr="008B6CB7">
              <w:rPr>
                <w:b/>
                <w:i/>
              </w:rPr>
              <w:t xml:space="preserve">In order to further increase the energy efficiency of off-vehicle charging hybrid electric vehicles (OVC-HEVs), the Commission should assess the potential for improvements to the methodology for determining the utility factor. In this assessment, the Commission should </w:t>
            </w:r>
            <w:r w:rsidRPr="008B6CB7">
              <w:rPr>
                <w:b/>
                <w:i/>
              </w:rPr>
              <w:t>in particular analyse</w:t>
            </w:r>
            <w:r w:rsidRPr="008B6CB7">
              <w:rPr>
                <w:b/>
                <w:i/>
              </w:rPr>
              <w:t xml:space="preserve"> the possible introduction of a power ratio requirement </w:t>
            </w:r>
            <w:r w:rsidRPr="008B6CB7">
              <w:rPr>
                <w:b/>
                <w:i/>
              </w:rPr>
              <w:t xml:space="preserve">between electric and combustion engine power trains. Such an assessment should </w:t>
            </w:r>
            <w:r w:rsidRPr="008B6CB7">
              <w:rPr>
                <w:b/>
                <w:i/>
              </w:rPr>
              <w:t>take into account</w:t>
            </w:r>
            <w:r w:rsidRPr="008B6CB7">
              <w:rPr>
                <w:b/>
                <w:i/>
              </w:rPr>
              <w:t xml:space="preserve"> technological developments and the technical feasibility of such a requirement.</w:t>
            </w:r>
          </w:p>
        </w:tc>
      </w:tr>
    </w:tbl>
    <w:p w:rsidR="00A47DED" w:rsidRPr="008B6CB7" w:rsidP="00A47DED" w14:paraId="6B2945C9" w14:textId="77777777">
      <w:r w:rsidRPr="008B6CB7">
        <w:rPr>
          <w:rStyle w:val="HideTWBExt"/>
        </w:rPr>
        <w:t>&lt;/Amend&gt;</w:t>
      </w:r>
      <w:bookmarkEnd w:id="12"/>
    </w:p>
    <w:p w:rsidR="00A47DED" w:rsidRPr="008B6CB7" w:rsidP="00A47DED" w14:paraId="732B350F" w14:textId="77777777">
      <w:pPr>
        <w:pStyle w:val="AMNumberTabs0"/>
        <w:keepNext/>
        <w:rPr>
          <w:lang w:val="en-GB"/>
        </w:rPr>
      </w:pPr>
      <w:bookmarkStart w:id="13" w:name="AM5Compr7"/>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5B9F7CD4"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084BEF0" w14:textId="77777777">
      <w:pPr>
        <w:pStyle w:val="NormalBold"/>
      </w:pPr>
      <w:r w:rsidRPr="008B6CB7">
        <w:rPr>
          <w:rStyle w:val="HideTWBExt"/>
        </w:rPr>
        <w:t>&lt;Article&gt;</w:t>
      </w:r>
      <w:r w:rsidRPr="008B6CB7">
        <w:t>Recital 16</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E3C85"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F9DC292" w14:textId="77777777"/>
        </w:tc>
      </w:tr>
      <w:tr w14:paraId="1C8F00AE"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58A4A038"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EA35F62" w14:textId="77777777">
            <w:pPr>
              <w:pStyle w:val="AmColumnHeading"/>
            </w:pPr>
            <w:r w:rsidRPr="008B6CB7">
              <w:t>Amendment</w:t>
            </w:r>
          </w:p>
        </w:tc>
      </w:tr>
      <w:tr w14:paraId="2E0691F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519D107" w14:textId="77777777">
            <w:pPr>
              <w:pStyle w:val="Normal6a"/>
            </w:pPr>
            <w:r w:rsidRPr="008B6CB7">
              <w:t>(16)</w:t>
            </w:r>
            <w:r w:rsidRPr="008B6CB7">
              <w:tab/>
              <w:t>A vehicle label providing information that is relevant for zero-emission vehicles should be available to empower potential vehicle buyers to make informed purchase decisions. In addition, a vehicle label should be available not only for new passenger cars, but also for potential buyers of vans and second-hand vehicles, to ensure that potential buyers of those vehicles are also appropriately informed.</w:t>
            </w:r>
          </w:p>
        </w:tc>
        <w:tc>
          <w:tcPr>
            <w:tcW w:w="4876" w:type="dxa"/>
            <w:tcBorders>
              <w:top w:val="nil"/>
              <w:left w:val="nil"/>
              <w:bottom w:val="nil"/>
              <w:right w:val="nil"/>
            </w:tcBorders>
          </w:tcPr>
          <w:p w:rsidR="00A47DED" w:rsidRPr="008B6CB7" w:rsidP="004E17B2" w14:paraId="3A74CDC3" w14:textId="77777777">
            <w:pPr>
              <w:pStyle w:val="Normal6a"/>
            </w:pPr>
            <w:r w:rsidRPr="008B6CB7">
              <w:t>(16)</w:t>
            </w:r>
            <w:r w:rsidRPr="008B6CB7">
              <w:tab/>
              <w:t xml:space="preserve">A vehicle label providing information that is relevant for zero-emission vehicles should be available to empower potential vehicle buyers to make informed purchase decisions. In addition, a vehicle label should be available not only for new passenger cars, but also for potential buyers of vans and second-hand vehicles, to ensure that potential buyers of those vehicles are also appropriately informed. </w:t>
            </w:r>
            <w:r w:rsidRPr="008B6CB7">
              <w:rPr>
                <w:b/>
                <w:i/>
              </w:rPr>
              <w:t>This label should include information on the electric range of a vehicle not only in ambient temperature, but also under cold driving conditions.</w:t>
            </w:r>
          </w:p>
        </w:tc>
      </w:tr>
    </w:tbl>
    <w:p w:rsidR="00A47DED" w:rsidRPr="008B6CB7" w:rsidP="00A47DED" w14:paraId="4D1AD905" w14:textId="77777777">
      <w:r w:rsidRPr="008B6CB7">
        <w:rPr>
          <w:rStyle w:val="HideTWBExt"/>
        </w:rPr>
        <w:t>&lt;/Amend&gt;</w:t>
      </w:r>
      <w:bookmarkEnd w:id="13"/>
    </w:p>
    <w:p w:rsidR="00A47DED" w:rsidRPr="008B6CB7" w:rsidP="00A47DED" w14:paraId="36E23708" w14:textId="77777777">
      <w:pPr>
        <w:pStyle w:val="AMNumberTabs0"/>
        <w:keepNext/>
        <w:rPr>
          <w:lang w:val="en-GB"/>
        </w:rPr>
      </w:pPr>
      <w:bookmarkStart w:id="14" w:name="AM4Compr2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F6604C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7D1013C" w14:textId="77777777">
      <w:pPr>
        <w:pStyle w:val="NormalBold"/>
      </w:pPr>
      <w:r w:rsidRPr="008B6CB7">
        <w:rPr>
          <w:rStyle w:val="HideTWBExt"/>
        </w:rPr>
        <w:t>&lt;Article&gt;</w:t>
      </w:r>
      <w:r w:rsidRPr="008B6CB7">
        <w:t>Recital 21</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91237"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8291937" w14:textId="77777777"/>
        </w:tc>
      </w:tr>
      <w:tr w14:paraId="2214D398"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5FCD3E0"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F58F0A5" w14:textId="77777777">
            <w:pPr>
              <w:pStyle w:val="AmColumnHeading"/>
            </w:pPr>
            <w:r w:rsidRPr="008B6CB7">
              <w:t>Amendment</w:t>
            </w:r>
          </w:p>
        </w:tc>
      </w:tr>
      <w:tr w14:paraId="2F47694B"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406260B" w14:textId="77777777">
            <w:pPr>
              <w:pStyle w:val="Normal6a"/>
            </w:pPr>
            <w:r w:rsidRPr="008B6CB7">
              <w:rPr>
                <w:b/>
                <w:i/>
              </w:rPr>
              <w:t>(21)</w:t>
            </w:r>
            <w:r w:rsidRPr="008B6CB7">
              <w:tab/>
            </w:r>
            <w:r w:rsidRPr="008B6CB7">
              <w:rPr>
                <w:b/>
                <w:i/>
              </w:rPr>
              <w:t xml:space="preserve">In order to set up methodologies for determining the criteria for a car to be considered ‘made in the EU’, for steel to be considered low carbon and amend the Annex related to vehicle labelling, the power to adopt acts in accordance with Article 290 of the Treaty on the Functioning of the European Union should be delegated to the Commission to take into account technological and legislative developments, as well as developments relating to consumer </w:t>
            </w:r>
            <w:r w:rsidRPr="008B6CB7">
              <w:rPr>
                <w:b/>
                <w:i/>
              </w:rPr>
              <w:t xml:space="preserve">information.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w:t>
            </w:r>
            <w:r w:rsidRPr="008B6CB7">
              <w:rPr>
                <w:b/>
                <w:i/>
              </w:rPr>
              <w:t>In particular, to</w:t>
            </w:r>
            <w:r w:rsidRPr="008B6CB7">
              <w:rPr>
                <w:b/>
                <w:i/>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rsidR="00A47DED" w:rsidRPr="008B6CB7" w:rsidP="004E17B2" w14:paraId="4AEE33D6" w14:textId="77777777">
            <w:pPr>
              <w:pStyle w:val="Normal6a"/>
            </w:pPr>
            <w:r w:rsidRPr="008B6CB7">
              <w:rPr>
                <w:b/>
                <w:i/>
              </w:rPr>
              <w:t>deleted</w:t>
            </w:r>
          </w:p>
        </w:tc>
      </w:tr>
    </w:tbl>
    <w:p w:rsidR="00A47DED" w:rsidRPr="008B6CB7" w:rsidP="00A47DED" w14:paraId="619F1FD6" w14:textId="77777777">
      <w:r w:rsidRPr="008B6CB7">
        <w:rPr>
          <w:rStyle w:val="HideTWBExt"/>
        </w:rPr>
        <w:t>&lt;/Amend&gt;</w:t>
      </w:r>
      <w:bookmarkEnd w:id="14"/>
    </w:p>
    <w:p w:rsidR="00A47DED" w:rsidRPr="008B6CB7" w:rsidP="00A47DED" w14:paraId="67EF075D" w14:textId="77777777">
      <w:pPr>
        <w:pStyle w:val="AMNumberTabs0"/>
        <w:keepNext/>
        <w:rPr>
          <w:lang w:val="en-GB"/>
        </w:rPr>
      </w:pPr>
      <w:bookmarkStart w:id="15" w:name="AM1Compr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14</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7FA7B96"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3F640C8C" w14:textId="77777777">
      <w:pPr>
        <w:pStyle w:val="NormalBold"/>
      </w:pPr>
      <w:r w:rsidRPr="008B6CB7">
        <w:rPr>
          <w:rStyle w:val="HideTWBExt"/>
        </w:rPr>
        <w:t>&lt;Article&gt;</w:t>
      </w:r>
      <w:r w:rsidRPr="008B6CB7">
        <w:t>Recital 23</w:t>
      </w:r>
      <w:r w:rsidRPr="008B6C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0CC2B"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C4235A4" w14:textId="77777777"/>
        </w:tc>
      </w:tr>
      <w:tr w14:paraId="214D9C31"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6753D34"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5AB9B47A" w14:textId="77777777">
            <w:pPr>
              <w:pStyle w:val="AmColumnHeading"/>
            </w:pPr>
            <w:r w:rsidRPr="008B6CB7">
              <w:t>Amendment</w:t>
            </w:r>
          </w:p>
        </w:tc>
      </w:tr>
      <w:tr w14:paraId="56EFFE0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96DBE8C" w14:textId="77777777">
            <w:pPr>
              <w:pStyle w:val="Normal6a"/>
            </w:pPr>
            <w:r w:rsidRPr="008B6CB7">
              <w:t>(23)</w:t>
            </w:r>
            <w:r w:rsidRPr="008B6CB7">
              <w:tab/>
              <w:t xml:space="preserve">Since the objectives of this Regulation </w:t>
            </w:r>
            <w:r w:rsidRPr="008B6CB7">
              <w:rPr>
                <w:b/>
                <w:i/>
              </w:rPr>
              <w:t>to</w:t>
            </w:r>
            <w:r w:rsidRPr="008B6CB7">
              <w:t xml:space="preserve"> provide vehicles manufacturers with additional flexibilities for their compliance while maintaining the level of ambition of the CO</w:t>
            </w:r>
            <w:r w:rsidRPr="008B6CB7">
              <w:rPr>
                <w:vertAlign w:val="subscript"/>
              </w:rPr>
              <w:t>2</w:t>
            </w:r>
            <w:r w:rsidRPr="008B6CB7">
              <w:t xml:space="preserve"> reduction targets, as well to harmonise and update vehicle labelling requirements, cannot be sufficiently achieved by the Member States, but can rather, by reason of the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8B6CB7">
              <w:t>in order to</w:t>
            </w:r>
            <w:r w:rsidRPr="008B6CB7">
              <w:t xml:space="preserve"> achieve those objectives.</w:t>
            </w:r>
          </w:p>
        </w:tc>
        <w:tc>
          <w:tcPr>
            <w:tcW w:w="4876" w:type="dxa"/>
            <w:tcBorders>
              <w:top w:val="nil"/>
              <w:left w:val="nil"/>
              <w:bottom w:val="nil"/>
              <w:right w:val="nil"/>
            </w:tcBorders>
          </w:tcPr>
          <w:p w:rsidR="00A47DED" w:rsidRPr="008B6CB7" w:rsidP="004E17B2" w14:paraId="4233C3EC" w14:textId="77777777">
            <w:pPr>
              <w:pStyle w:val="Normal6a"/>
            </w:pPr>
            <w:r w:rsidRPr="008B6CB7">
              <w:t>(23)</w:t>
            </w:r>
            <w:r w:rsidRPr="008B6CB7">
              <w:tab/>
              <w:t xml:space="preserve">Since the objectives of this Regulation provide vehicles manufacturers with additional flexibilities for their compliance while maintaining the </w:t>
            </w:r>
            <w:r w:rsidRPr="008B6CB7">
              <w:rPr>
                <w:b/>
                <w:i/>
              </w:rPr>
              <w:t>overall</w:t>
            </w:r>
            <w:r w:rsidRPr="008B6CB7">
              <w:t xml:space="preserve"> level of ambition of the CO</w:t>
            </w:r>
            <w:r w:rsidRPr="008B6CB7">
              <w:rPr>
                <w:vertAlign w:val="subscript"/>
              </w:rPr>
              <w:t>2</w:t>
            </w:r>
            <w:r w:rsidRPr="008B6CB7">
              <w:t xml:space="preserve"> reduction targets</w:t>
            </w:r>
            <w:r w:rsidRPr="008B6CB7">
              <w:rPr>
                <w:b/>
                <w:i/>
              </w:rPr>
              <w:t>, while 5% remain uncompensated</w:t>
            </w:r>
            <w:r w:rsidRPr="008B6CB7">
              <w:t xml:space="preserve">, as well to harmonise and update vehicle labelling requirements, cannot be sufficiently achieved by the Member States, but can rather, by reason of the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8B6CB7">
              <w:t>in order to</w:t>
            </w:r>
            <w:r w:rsidRPr="008B6CB7">
              <w:t xml:space="preserve"> achieve those objectives.</w:t>
            </w:r>
          </w:p>
        </w:tc>
      </w:tr>
    </w:tbl>
    <w:p w:rsidR="00A47DED" w:rsidRPr="008B6CB7" w:rsidP="00A47DED" w14:paraId="4FF0ABA8" w14:textId="77777777">
      <w:r w:rsidRPr="008B6CB7">
        <w:rPr>
          <w:rStyle w:val="HideTWBExt"/>
        </w:rPr>
        <w:t>&lt;/Amend&gt;</w:t>
      </w:r>
      <w:bookmarkEnd w:id="15"/>
    </w:p>
    <w:p w:rsidR="00A47DED" w:rsidRPr="008B6CB7" w:rsidP="00A47DED" w14:paraId="22881FA9" w14:textId="77777777">
      <w:pPr>
        <w:pStyle w:val="AMNumberTabs0"/>
        <w:keepNext/>
        <w:rPr>
          <w:lang w:val="en-GB"/>
        </w:rPr>
      </w:pPr>
      <w:bookmarkStart w:id="16" w:name="AM1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15</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B336D29"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EEFA4C5" w14:textId="77777777">
      <w:pPr>
        <w:pStyle w:val="NormalBold"/>
      </w:pPr>
      <w:r w:rsidRPr="008B6CB7">
        <w:rPr>
          <w:rStyle w:val="HideTWBExt"/>
        </w:rPr>
        <w:t>&lt;Article&gt;</w:t>
      </w:r>
      <w:r w:rsidRPr="008B6CB7">
        <w:t>Article 1 – paragraph 1 – point 1 – point a</w:t>
      </w:r>
      <w:r w:rsidRPr="008B6CB7">
        <w:rPr>
          <w:rStyle w:val="HideTWBExt"/>
        </w:rPr>
        <w:t>&lt;/Article&gt;</w:t>
      </w:r>
    </w:p>
    <w:p w:rsidR="00A47DED" w:rsidRPr="008B6CB7" w:rsidP="00A47DED" w14:paraId="2A910278" w14:textId="77777777">
      <w:r w:rsidRPr="008B6CB7">
        <w:rPr>
          <w:rStyle w:val="HideTWBExt"/>
        </w:rPr>
        <w:t>&lt;DocAmend2&gt;</w:t>
      </w:r>
      <w:r w:rsidRPr="008B6CB7">
        <w:t>Regulation (EU) 2019/631</w:t>
      </w:r>
      <w:r w:rsidRPr="008B6CB7">
        <w:rPr>
          <w:rStyle w:val="HideTWBExt"/>
        </w:rPr>
        <w:t>&lt;/DocAmend2&gt;</w:t>
      </w:r>
    </w:p>
    <w:p w:rsidR="00A47DED" w:rsidRPr="008B6CB7" w:rsidP="00A47DED" w14:paraId="18187476" w14:textId="77777777">
      <w:pPr>
        <w:rPr>
          <w:lang w:val="fr-BE"/>
        </w:rPr>
      </w:pPr>
      <w:r w:rsidRPr="008B6CB7">
        <w:rPr>
          <w:rStyle w:val="HideTWBExt"/>
          <w:lang w:val="fr-BE"/>
        </w:rPr>
        <w:t>&lt;Article2&gt;</w:t>
      </w:r>
      <w:r w:rsidRPr="008B6CB7">
        <w:rPr>
          <w:lang w:val="fr-BE"/>
        </w:rPr>
        <w:t xml:space="preserve">Article 1 – </w:t>
      </w:r>
      <w:r w:rsidRPr="008B6CB7">
        <w:rPr>
          <w:lang w:val="fr-BE"/>
        </w:rPr>
        <w:t>paragraph</w:t>
      </w:r>
      <w:r w:rsidRPr="008B6CB7">
        <w:rPr>
          <w:lang w:val="fr-BE"/>
        </w:rPr>
        <w:t xml:space="preserve"> 5 – point b</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E3562"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D38958D" w14:textId="77777777">
            <w:pPr>
              <w:rPr>
                <w:lang w:val="fr-BE"/>
              </w:rPr>
            </w:pPr>
          </w:p>
        </w:tc>
      </w:tr>
      <w:tr w14:paraId="005B763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47E2F7D9"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94B146D" w14:textId="77777777">
            <w:pPr>
              <w:pStyle w:val="AmColumnHeading"/>
            </w:pPr>
            <w:r w:rsidRPr="008B6CB7">
              <w:t>Amendment</w:t>
            </w:r>
          </w:p>
        </w:tc>
      </w:tr>
      <w:tr w14:paraId="297DA2A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FD2BC93" w14:textId="77777777">
            <w:pPr>
              <w:pStyle w:val="Normal6a"/>
            </w:pPr>
            <w:r w:rsidRPr="008B6CB7">
              <w:t>(b)</w:t>
            </w:r>
            <w:r w:rsidRPr="008B6CB7">
              <w:tab/>
              <w:t xml:space="preserve">for the average emissions of the new light commercial vehicles fleet, an EU fleet-wide target equal to a </w:t>
            </w:r>
            <w:r w:rsidRPr="008B6CB7">
              <w:rPr>
                <w:b/>
                <w:i/>
              </w:rPr>
              <w:t>40%</w:t>
            </w:r>
            <w:r w:rsidRPr="008B6CB7">
              <w:t xml:space="preserve"> reduction of the target in 2021 determined in accordance with point 6.1.2 of Part B of Annex I.;</w:t>
            </w:r>
          </w:p>
        </w:tc>
        <w:tc>
          <w:tcPr>
            <w:tcW w:w="4876" w:type="dxa"/>
            <w:tcBorders>
              <w:top w:val="nil"/>
              <w:left w:val="nil"/>
              <w:bottom w:val="nil"/>
              <w:right w:val="nil"/>
            </w:tcBorders>
          </w:tcPr>
          <w:p w:rsidR="00A47DED" w:rsidRPr="008B6CB7" w:rsidP="004E17B2" w14:paraId="62992DC4" w14:textId="77777777">
            <w:pPr>
              <w:pStyle w:val="Normal6a"/>
            </w:pPr>
            <w:r w:rsidRPr="008B6CB7">
              <w:t>(b)</w:t>
            </w:r>
            <w:r w:rsidRPr="008B6CB7">
              <w:tab/>
              <w:t xml:space="preserve">for the average emissions of the new light commercial vehicles fleet, an EU fleet-wide target equal to a </w:t>
            </w:r>
            <w:r w:rsidRPr="008B6CB7">
              <w:rPr>
                <w:b/>
                <w:i/>
              </w:rPr>
              <w:t>35%</w:t>
            </w:r>
            <w:r w:rsidRPr="008B6CB7">
              <w:t xml:space="preserve"> reduction of the target in 2021 determined in accordance with point 6.1.2 of Part B of Annex I.;</w:t>
            </w:r>
          </w:p>
        </w:tc>
      </w:tr>
    </w:tbl>
    <w:p w:rsidR="00A47DED" w:rsidRPr="008B6CB7" w:rsidP="00A47DED" w14:paraId="53D6A4F5" w14:textId="77777777">
      <w:r w:rsidRPr="008B6CB7">
        <w:rPr>
          <w:rStyle w:val="HideTWBExt"/>
        </w:rPr>
        <w:t>&lt;/Amend&gt;</w:t>
      </w:r>
      <w:bookmarkEnd w:id="16"/>
    </w:p>
    <w:p w:rsidR="00A47DED" w:rsidRPr="008B6CB7" w:rsidP="00A47DED" w14:paraId="7EF83AD3" w14:textId="77777777">
      <w:pPr>
        <w:pStyle w:val="AMNumberTabs0"/>
        <w:keepNext/>
        <w:rPr>
          <w:lang w:val="en-GB"/>
        </w:rPr>
      </w:pPr>
      <w:bookmarkStart w:id="17" w:name="AM1Compr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16</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3F5BAC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50A023C" w14:textId="77777777">
      <w:pPr>
        <w:pStyle w:val="NormalBold"/>
      </w:pPr>
      <w:r w:rsidRPr="008B6CB7">
        <w:rPr>
          <w:rStyle w:val="HideTWBExt"/>
        </w:rPr>
        <w:t>&lt;Article&gt;</w:t>
      </w:r>
      <w:r w:rsidRPr="008B6CB7">
        <w:t>Article 1 – paragraph 1 – point 1 – point b</w:t>
      </w:r>
      <w:r w:rsidRPr="008B6CB7">
        <w:rPr>
          <w:rStyle w:val="HideTWBExt"/>
        </w:rPr>
        <w:t>&lt;/Article&gt;</w:t>
      </w:r>
    </w:p>
    <w:p w:rsidR="00A47DED" w:rsidRPr="008B6CB7" w:rsidP="00A47DED" w14:paraId="7C049142" w14:textId="77777777">
      <w:r w:rsidRPr="008B6CB7">
        <w:rPr>
          <w:rStyle w:val="HideTWBExt"/>
        </w:rPr>
        <w:t>&lt;DocAmend2&gt;</w:t>
      </w:r>
      <w:r w:rsidRPr="008B6CB7">
        <w:t>Regulation (EU) 2019/631</w:t>
      </w:r>
      <w:r w:rsidRPr="008B6CB7">
        <w:rPr>
          <w:rStyle w:val="HideTWBExt"/>
        </w:rPr>
        <w:t>&lt;/DocAmend2&gt;</w:t>
      </w:r>
    </w:p>
    <w:p w:rsidR="00A47DED" w:rsidRPr="008B6CB7" w:rsidP="00A47DED" w14:paraId="56458C88" w14:textId="77777777">
      <w:pPr>
        <w:rPr>
          <w:lang w:val="fr-BE"/>
        </w:rPr>
      </w:pPr>
      <w:r w:rsidRPr="008B6CB7">
        <w:rPr>
          <w:rStyle w:val="HideTWBExt"/>
          <w:lang w:val="fr-BE"/>
        </w:rPr>
        <w:t>&lt;Article2&gt;</w:t>
      </w:r>
      <w:r w:rsidRPr="008B6CB7">
        <w:rPr>
          <w:lang w:val="fr-BE"/>
        </w:rPr>
        <w:t xml:space="preserve">Article 1 – </w:t>
      </w:r>
      <w:r w:rsidRPr="008B6CB7">
        <w:rPr>
          <w:lang w:val="fr-BE"/>
        </w:rPr>
        <w:t>paragraph</w:t>
      </w:r>
      <w:r w:rsidRPr="008B6CB7">
        <w:rPr>
          <w:lang w:val="fr-BE"/>
        </w:rPr>
        <w:t xml:space="preserve"> 5a – point a</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9BAA3"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52D2B7A" w14:textId="77777777">
            <w:pPr>
              <w:rPr>
                <w:lang w:val="fr-BE"/>
              </w:rPr>
            </w:pPr>
          </w:p>
        </w:tc>
      </w:tr>
      <w:tr w14:paraId="2B84A7A2"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51A9FED1"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01A17EA8" w14:textId="77777777">
            <w:pPr>
              <w:pStyle w:val="AmColumnHeading"/>
            </w:pPr>
            <w:r w:rsidRPr="008B6CB7">
              <w:t>Amendment</w:t>
            </w:r>
          </w:p>
        </w:tc>
      </w:tr>
      <w:tr w14:paraId="5A31FB5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B1FB8F6" w14:textId="77777777">
            <w:pPr>
              <w:pStyle w:val="Normal6a"/>
            </w:pPr>
            <w:r w:rsidRPr="008B6CB7">
              <w:t>(a)</w:t>
            </w:r>
            <w:r w:rsidRPr="008B6CB7">
              <w:tab/>
              <w:t xml:space="preserve">for the average emissions of the new passenger car fleet, an EU fleet-wide target equal to a </w:t>
            </w:r>
            <w:r w:rsidRPr="008B6CB7">
              <w:rPr>
                <w:b/>
                <w:i/>
              </w:rPr>
              <w:t>90%</w:t>
            </w:r>
            <w:r w:rsidRPr="008B6CB7">
              <w:t xml:space="preserve"> reduction of the target in 2021 determined in accordance with Part A, point 6.1.3, of Annex I;</w:t>
            </w:r>
          </w:p>
        </w:tc>
        <w:tc>
          <w:tcPr>
            <w:tcW w:w="4876" w:type="dxa"/>
            <w:tcBorders>
              <w:top w:val="nil"/>
              <w:left w:val="nil"/>
              <w:bottom w:val="nil"/>
              <w:right w:val="nil"/>
            </w:tcBorders>
          </w:tcPr>
          <w:p w:rsidR="00A47DED" w:rsidRPr="008B6CB7" w:rsidP="004E17B2" w14:paraId="2B0782CF" w14:textId="77777777">
            <w:pPr>
              <w:pStyle w:val="Normal6a"/>
            </w:pPr>
            <w:r w:rsidRPr="008B6CB7">
              <w:t>(a)</w:t>
            </w:r>
            <w:r w:rsidRPr="008B6CB7">
              <w:tab/>
              <w:t xml:space="preserve">for the average emissions of the new passenger car fleet, an EU fleet-wide target equal to </w:t>
            </w:r>
            <w:r w:rsidRPr="008B6CB7">
              <w:t>a</w:t>
            </w:r>
            <w:r w:rsidRPr="008B6CB7">
              <w:t xml:space="preserve"> </w:t>
            </w:r>
            <w:r w:rsidRPr="008B6CB7">
              <w:rPr>
                <w:b/>
                <w:i/>
              </w:rPr>
              <w:t>87.5%</w:t>
            </w:r>
            <w:r w:rsidRPr="008B6CB7">
              <w:t xml:space="preserve"> reduction of the target in 2021 determined in accordance with Part A, point 6.1.3, of Annex I;</w:t>
            </w:r>
          </w:p>
        </w:tc>
      </w:tr>
    </w:tbl>
    <w:p w:rsidR="00A47DED" w:rsidRPr="008B6CB7" w:rsidP="00A47DED" w14:paraId="4A83A995" w14:textId="77777777">
      <w:r w:rsidRPr="008B6CB7">
        <w:rPr>
          <w:rStyle w:val="HideTWBExt"/>
        </w:rPr>
        <w:t>&lt;/Amend&gt;</w:t>
      </w:r>
      <w:bookmarkEnd w:id="17"/>
    </w:p>
    <w:p w:rsidR="00A47DED" w:rsidRPr="008B6CB7" w:rsidP="00A47DED" w14:paraId="7C41E076" w14:textId="77777777">
      <w:pPr>
        <w:pStyle w:val="AMNumberTabs0"/>
        <w:keepNext/>
        <w:rPr>
          <w:lang w:val="en-GB"/>
        </w:rPr>
      </w:pPr>
      <w:bookmarkStart w:id="18" w:name="AM1Compr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17</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064CFF1D"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2E3B2E8" w14:textId="77777777">
      <w:pPr>
        <w:pStyle w:val="NormalBold"/>
      </w:pPr>
      <w:r w:rsidRPr="008B6CB7">
        <w:rPr>
          <w:rStyle w:val="HideTWBExt"/>
        </w:rPr>
        <w:t>&lt;Article&gt;</w:t>
      </w:r>
      <w:r w:rsidRPr="008B6CB7">
        <w:t>Article 1 – paragraph 1 – point 1 – point b</w:t>
      </w:r>
      <w:r w:rsidRPr="008B6CB7">
        <w:rPr>
          <w:rStyle w:val="HideTWBExt"/>
        </w:rPr>
        <w:t>&lt;/Article&gt;</w:t>
      </w:r>
    </w:p>
    <w:p w:rsidR="00A47DED" w:rsidRPr="008B6CB7" w:rsidP="00A47DED" w14:paraId="0453510A" w14:textId="77777777">
      <w:r w:rsidRPr="008B6CB7">
        <w:rPr>
          <w:rStyle w:val="HideTWBExt"/>
        </w:rPr>
        <w:t>&lt;DocAmend2&gt;</w:t>
      </w:r>
      <w:r w:rsidRPr="008B6CB7">
        <w:t>Regulation (EU) 2019/631</w:t>
      </w:r>
      <w:r w:rsidRPr="008B6CB7">
        <w:rPr>
          <w:rStyle w:val="HideTWBExt"/>
        </w:rPr>
        <w:t>&lt;/DocAmend2&gt;</w:t>
      </w:r>
    </w:p>
    <w:p w:rsidR="00A47DED" w:rsidRPr="008B6CB7" w:rsidP="00A47DED" w14:paraId="0B58AF8C" w14:textId="77777777">
      <w:pPr>
        <w:rPr>
          <w:lang w:val="fr-BE"/>
        </w:rPr>
      </w:pPr>
      <w:r w:rsidRPr="008B6CB7">
        <w:rPr>
          <w:rStyle w:val="HideTWBExt"/>
          <w:lang w:val="fr-BE"/>
        </w:rPr>
        <w:t>&lt;Article2&gt;</w:t>
      </w:r>
      <w:r w:rsidRPr="008B6CB7">
        <w:rPr>
          <w:lang w:val="fr-BE"/>
        </w:rPr>
        <w:t xml:space="preserve">Article 1 – </w:t>
      </w:r>
      <w:r w:rsidRPr="008B6CB7">
        <w:rPr>
          <w:lang w:val="fr-BE"/>
        </w:rPr>
        <w:t>paragraph</w:t>
      </w:r>
      <w:r w:rsidRPr="008B6CB7">
        <w:rPr>
          <w:lang w:val="fr-BE"/>
        </w:rPr>
        <w:t xml:space="preserve"> 5a – point b</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C2455"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4534933" w14:textId="77777777">
            <w:pPr>
              <w:rPr>
                <w:lang w:val="fr-BE"/>
              </w:rPr>
            </w:pPr>
          </w:p>
        </w:tc>
      </w:tr>
      <w:tr w14:paraId="254E95A8"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A7AC5EB"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3079793" w14:textId="77777777">
            <w:pPr>
              <w:pStyle w:val="AmColumnHeading"/>
            </w:pPr>
            <w:r w:rsidRPr="008B6CB7">
              <w:t>Amendment</w:t>
            </w:r>
          </w:p>
        </w:tc>
      </w:tr>
      <w:tr w14:paraId="005C006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2D00ACC" w14:textId="77777777">
            <w:pPr>
              <w:pStyle w:val="Normal6a"/>
            </w:pPr>
            <w:r w:rsidRPr="008B6CB7">
              <w:t>(b)</w:t>
            </w:r>
            <w:r w:rsidRPr="008B6CB7">
              <w:tab/>
              <w:t xml:space="preserve">for the average emissions of the new light commercial vehicles fleet, an EU fleet-wide target equal to a </w:t>
            </w:r>
            <w:r w:rsidRPr="008B6CB7">
              <w:rPr>
                <w:b/>
                <w:i/>
              </w:rPr>
              <w:t>90%</w:t>
            </w:r>
            <w:r w:rsidRPr="008B6CB7">
              <w:t xml:space="preserve"> reduction of the target in 2021 determined in accordance with Part B, point 6.1.3, of Annex I.;</w:t>
            </w:r>
          </w:p>
        </w:tc>
        <w:tc>
          <w:tcPr>
            <w:tcW w:w="4876" w:type="dxa"/>
            <w:tcBorders>
              <w:top w:val="nil"/>
              <w:left w:val="nil"/>
              <w:bottom w:val="nil"/>
              <w:right w:val="nil"/>
            </w:tcBorders>
          </w:tcPr>
          <w:p w:rsidR="00A47DED" w:rsidRPr="008B6CB7" w:rsidP="004E17B2" w14:paraId="123B19DD" w14:textId="77777777">
            <w:pPr>
              <w:pStyle w:val="Normal6a"/>
            </w:pPr>
            <w:r w:rsidRPr="008B6CB7">
              <w:t>(b)</w:t>
            </w:r>
            <w:r w:rsidRPr="008B6CB7">
              <w:tab/>
              <w:t xml:space="preserve">for the average emissions of the new light commercial vehicles fleet, an EU fleet-wide target equal to </w:t>
            </w:r>
            <w:r w:rsidRPr="008B6CB7">
              <w:t>a</w:t>
            </w:r>
            <w:r w:rsidRPr="008B6CB7">
              <w:t xml:space="preserve"> </w:t>
            </w:r>
            <w:r w:rsidRPr="008B6CB7">
              <w:rPr>
                <w:b/>
                <w:i/>
              </w:rPr>
              <w:t>80%</w:t>
            </w:r>
            <w:r w:rsidRPr="008B6CB7">
              <w:t xml:space="preserve"> reduction of the target in 2021 determined in accordance with Part B, point 6.1.3, of Annex I.;</w:t>
            </w:r>
          </w:p>
        </w:tc>
      </w:tr>
    </w:tbl>
    <w:p w:rsidR="00A47DED" w:rsidRPr="008B6CB7" w:rsidP="00A47DED" w14:paraId="6487AC48" w14:textId="77777777">
      <w:r w:rsidRPr="008B6CB7">
        <w:rPr>
          <w:rStyle w:val="HideTWBExt"/>
        </w:rPr>
        <w:t>&lt;/Amend&gt;</w:t>
      </w:r>
      <w:bookmarkEnd w:id="18"/>
    </w:p>
    <w:p w:rsidR="00A47DED" w:rsidRPr="008B6CB7" w:rsidP="00A47DED" w14:paraId="62ED4924" w14:textId="77777777">
      <w:pPr>
        <w:pStyle w:val="AMNumberTabs0"/>
        <w:keepNext/>
        <w:rPr>
          <w:lang w:val="en-GB"/>
        </w:rPr>
      </w:pPr>
      <w:bookmarkStart w:id="19" w:name="AM3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18</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441BC843"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78DE988A" w14:textId="77777777">
      <w:pPr>
        <w:pStyle w:val="NormalBold"/>
      </w:pPr>
      <w:r w:rsidRPr="008B6CB7">
        <w:rPr>
          <w:rStyle w:val="HideTWBExt"/>
        </w:rPr>
        <w:t>&lt;Article&gt;</w:t>
      </w:r>
      <w:r w:rsidRPr="008B6CB7">
        <w:t>Article 1 – paragraph 1 – point 3 – point b</w:t>
      </w:r>
      <w:r w:rsidRPr="008B6CB7">
        <w:rPr>
          <w:rStyle w:val="HideTWBExt"/>
        </w:rPr>
        <w:t>&lt;/Article&gt;</w:t>
      </w:r>
    </w:p>
    <w:p w:rsidR="00A47DED" w:rsidRPr="008B6CB7" w:rsidP="00A47DED" w14:paraId="0E8EDD0C" w14:textId="77777777">
      <w:r w:rsidRPr="008B6CB7">
        <w:rPr>
          <w:rStyle w:val="HideTWBExt"/>
        </w:rPr>
        <w:t>&lt;DocAmend2&gt;</w:t>
      </w:r>
      <w:r w:rsidRPr="008B6CB7">
        <w:t>Regulation (EU) 2019/631</w:t>
      </w:r>
      <w:r w:rsidRPr="008B6CB7">
        <w:rPr>
          <w:rStyle w:val="HideTWBExt"/>
        </w:rPr>
        <w:t>&lt;/DocAmend2&gt;</w:t>
      </w:r>
    </w:p>
    <w:p w:rsidR="00A47DED" w:rsidRPr="008B6CB7" w:rsidP="00A47DED" w14:paraId="19C2D307" w14:textId="77777777">
      <w:pPr>
        <w:rPr>
          <w:lang w:val="fr-BE"/>
        </w:rPr>
      </w:pPr>
      <w:r w:rsidRPr="008B6CB7">
        <w:rPr>
          <w:rStyle w:val="HideTWBExt"/>
          <w:lang w:val="fr-BE"/>
        </w:rPr>
        <w:t>&lt;Article2&gt;</w:t>
      </w:r>
      <w:r w:rsidRPr="008B6CB7">
        <w:rPr>
          <w:lang w:val="fr-BE"/>
        </w:rPr>
        <w:t xml:space="preserve">Article 3 – </w:t>
      </w:r>
      <w:r w:rsidRPr="008B6CB7">
        <w:rPr>
          <w:lang w:val="fr-BE"/>
        </w:rPr>
        <w:t>paragraph</w:t>
      </w:r>
      <w:r w:rsidRPr="008B6CB7">
        <w:rPr>
          <w:lang w:val="fr-BE"/>
        </w:rPr>
        <w:t xml:space="preserve"> 1 – point n</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C7C06"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22679D3" w14:textId="77777777">
            <w:pPr>
              <w:rPr>
                <w:lang w:val="fr-BE"/>
              </w:rPr>
            </w:pPr>
          </w:p>
        </w:tc>
      </w:tr>
      <w:tr w14:paraId="0FF4966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54CEF35B"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225AC998" w14:textId="77777777">
            <w:pPr>
              <w:pStyle w:val="AmColumnHeading"/>
            </w:pPr>
            <w:r w:rsidRPr="008B6CB7">
              <w:t>Amendment</w:t>
            </w:r>
          </w:p>
        </w:tc>
      </w:tr>
      <w:tr w14:paraId="28BFB78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53A9A27" w14:textId="77777777">
            <w:pPr>
              <w:pStyle w:val="Normal6a"/>
            </w:pPr>
            <w:r w:rsidRPr="008B6CB7">
              <w:t>(n)</w:t>
            </w:r>
            <w:r w:rsidRPr="008B6CB7">
              <w:tab/>
              <w:t>'zero-emission vehicle' means a passenger car or a light commercial vehicle with tailpipe emissions of 0 g CO₂/km</w:t>
            </w:r>
            <w:r w:rsidRPr="008B6CB7">
              <w:rPr>
                <w:b/>
                <w:i/>
              </w:rPr>
              <w:t>,</w:t>
            </w:r>
            <w:r w:rsidRPr="008B6CB7">
              <w:t xml:space="preserve"> as determined in accordance with the applicable EU type-approval procedure;</w:t>
            </w:r>
          </w:p>
        </w:tc>
        <w:tc>
          <w:tcPr>
            <w:tcW w:w="4876" w:type="dxa"/>
            <w:tcBorders>
              <w:top w:val="nil"/>
              <w:left w:val="nil"/>
              <w:bottom w:val="nil"/>
              <w:right w:val="nil"/>
            </w:tcBorders>
          </w:tcPr>
          <w:p w:rsidR="00A47DED" w:rsidRPr="008B6CB7" w:rsidP="004E17B2" w14:paraId="24388E81" w14:textId="77777777">
            <w:pPr>
              <w:pStyle w:val="Normal6a"/>
            </w:pPr>
            <w:r w:rsidRPr="008B6CB7">
              <w:t>(n)</w:t>
            </w:r>
            <w:r w:rsidRPr="008B6CB7">
              <w:tab/>
              <w:t xml:space="preserve">'zero-emission vehicle' means a passenger car or a light commercial vehicle </w:t>
            </w:r>
            <w:r w:rsidRPr="008B6CB7">
              <w:rPr>
                <w:b/>
                <w:i/>
              </w:rPr>
              <w:t>either</w:t>
            </w:r>
            <w:r w:rsidRPr="008B6CB7">
              <w:t xml:space="preserve"> with tailpipe emissions of 0 g CO₂/km as determined in accordance with the applicable EU type-approval procedure </w:t>
            </w:r>
            <w:r w:rsidRPr="008B6CB7">
              <w:rPr>
                <w:b/>
                <w:i/>
              </w:rPr>
              <w:t>or, for the purpose of this Regulation, running exclusively on eligible fuels (VEEF) in accordance with Article 4(3a)</w:t>
            </w:r>
            <w:r w:rsidRPr="008B6CB7">
              <w:t>;</w:t>
            </w:r>
          </w:p>
        </w:tc>
      </w:tr>
    </w:tbl>
    <w:p w:rsidR="00A47DED" w:rsidRPr="008B6CB7" w:rsidP="00A47DED" w14:paraId="5DF015D3" w14:textId="77777777">
      <w:r w:rsidRPr="008B6CB7">
        <w:rPr>
          <w:rStyle w:val="HideTWBExt"/>
        </w:rPr>
        <w:t>&lt;/Amend&gt;</w:t>
      </w:r>
      <w:bookmarkEnd w:id="19"/>
    </w:p>
    <w:p w:rsidR="00A47DED" w:rsidRPr="008B6CB7" w:rsidP="00A47DED" w14:paraId="3F7D8F6E" w14:textId="77777777">
      <w:pPr>
        <w:pStyle w:val="AMNumberTabs0"/>
        <w:keepNext/>
        <w:rPr>
          <w:lang w:val="en-GB"/>
        </w:rPr>
      </w:pPr>
      <w:bookmarkStart w:id="20" w:name="AM3Compr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19</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4EF440B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B63401D" w14:textId="77777777">
      <w:pPr>
        <w:pStyle w:val="NormalBold"/>
      </w:pPr>
      <w:r w:rsidRPr="008B6CB7">
        <w:rPr>
          <w:rStyle w:val="HideTWBExt"/>
        </w:rPr>
        <w:t>&lt;Article&gt;</w:t>
      </w:r>
      <w:r w:rsidRPr="008B6CB7">
        <w:t>Article 1 – paragraph 1 – point 3 – point b</w:t>
      </w:r>
      <w:r w:rsidRPr="008B6CB7">
        <w:rPr>
          <w:rStyle w:val="HideTWBExt"/>
        </w:rPr>
        <w:t>&lt;/Article&gt;</w:t>
      </w:r>
    </w:p>
    <w:p w:rsidR="00A47DED" w:rsidRPr="008B6CB7" w:rsidP="00A47DED" w14:paraId="799F62A3" w14:textId="77777777">
      <w:r w:rsidRPr="008B6CB7">
        <w:rPr>
          <w:rStyle w:val="HideTWBExt"/>
        </w:rPr>
        <w:t>&lt;DocAmend2&gt;</w:t>
      </w:r>
      <w:r w:rsidRPr="008B6CB7">
        <w:t>Regulation (EU) 2019/631</w:t>
      </w:r>
      <w:r w:rsidRPr="008B6CB7">
        <w:rPr>
          <w:rStyle w:val="HideTWBExt"/>
        </w:rPr>
        <w:t>&lt;/DocAmend2&gt;</w:t>
      </w:r>
    </w:p>
    <w:p w:rsidR="00A47DED" w:rsidRPr="008B6CB7" w:rsidP="00A47DED" w14:paraId="7297F9B4" w14:textId="77777777">
      <w:pPr>
        <w:rPr>
          <w:lang w:val="fr-BE"/>
        </w:rPr>
      </w:pPr>
      <w:r w:rsidRPr="008B6CB7">
        <w:rPr>
          <w:rStyle w:val="HideTWBExt"/>
          <w:lang w:val="fr-BE"/>
        </w:rPr>
        <w:t>&lt;Article2&gt;</w:t>
      </w:r>
      <w:r w:rsidRPr="008B6CB7">
        <w:rPr>
          <w:lang w:val="fr-BE"/>
        </w:rPr>
        <w:t xml:space="preserve">Article 3 – </w:t>
      </w:r>
      <w:r w:rsidRPr="008B6CB7">
        <w:rPr>
          <w:lang w:val="fr-BE"/>
        </w:rPr>
        <w:t>paragraph</w:t>
      </w:r>
      <w:r w:rsidRPr="008B6CB7">
        <w:rPr>
          <w:lang w:val="fr-BE"/>
        </w:rPr>
        <w:t xml:space="preserve"> 1 – point </w:t>
      </w:r>
      <w:r w:rsidRPr="008B6CB7">
        <w:rPr>
          <w:lang w:val="fr-BE"/>
        </w:rPr>
        <w:t>n a</w:t>
      </w:r>
      <w:r w:rsidRPr="008B6CB7">
        <w:rPr>
          <w:lang w:val="fr-BE"/>
        </w:rPr>
        <w:t xml:space="preserve"> (new)</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BACF8"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B535D36" w14:textId="77777777">
            <w:pPr>
              <w:rPr>
                <w:lang w:val="fr-BE"/>
              </w:rPr>
            </w:pPr>
          </w:p>
        </w:tc>
      </w:tr>
      <w:tr w14:paraId="1179E364"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E978375"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59ADF6B" w14:textId="77777777">
            <w:pPr>
              <w:pStyle w:val="AmColumnHeading"/>
            </w:pPr>
            <w:r w:rsidRPr="008B6CB7">
              <w:t>Amendment</w:t>
            </w:r>
          </w:p>
        </w:tc>
      </w:tr>
      <w:tr w14:paraId="5FC931D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C152CCD" w14:textId="77777777">
            <w:pPr>
              <w:pStyle w:val="Normal6a"/>
            </w:pPr>
          </w:p>
        </w:tc>
        <w:tc>
          <w:tcPr>
            <w:tcW w:w="4876" w:type="dxa"/>
            <w:tcBorders>
              <w:top w:val="nil"/>
              <w:left w:val="nil"/>
              <w:bottom w:val="nil"/>
              <w:right w:val="nil"/>
            </w:tcBorders>
          </w:tcPr>
          <w:p w:rsidR="00A47DED" w:rsidRPr="008B6CB7" w:rsidP="004E17B2" w14:paraId="2364742A" w14:textId="77777777">
            <w:pPr>
              <w:pStyle w:val="Normal6a"/>
            </w:pPr>
            <w:r w:rsidRPr="008B6CB7">
              <w:rPr>
                <w:b/>
                <w:i/>
              </w:rPr>
              <w:t>(</w:t>
            </w:r>
            <w:r w:rsidRPr="008B6CB7">
              <w:rPr>
                <w:b/>
                <w:i/>
              </w:rPr>
              <w:t>na</w:t>
            </w:r>
            <w:r w:rsidRPr="008B6CB7">
              <w:rPr>
                <w:b/>
                <w:i/>
              </w:rPr>
              <w:t>)</w:t>
            </w:r>
            <w:r w:rsidRPr="008B6CB7">
              <w:tab/>
            </w:r>
            <w:r w:rsidRPr="008B6CB7">
              <w:rPr>
                <w:b/>
                <w:i/>
              </w:rPr>
              <w:t>small electric vehicle means a pure electric vehicle that is made in the EU [according to IAA] and that belongs to category M1, with a length not exceeding 4.2 metres.</w:t>
            </w:r>
          </w:p>
        </w:tc>
      </w:tr>
    </w:tbl>
    <w:p w:rsidR="00A47DED" w:rsidRPr="008B6CB7" w:rsidP="00A47DED" w14:paraId="448AFDD8" w14:textId="77777777">
      <w:r w:rsidRPr="008B6CB7">
        <w:rPr>
          <w:rStyle w:val="HideTWBExt"/>
        </w:rPr>
        <w:t>&lt;/Amend&gt;</w:t>
      </w:r>
      <w:bookmarkEnd w:id="20"/>
    </w:p>
    <w:p w:rsidR="00A47DED" w:rsidRPr="008B6CB7" w:rsidP="00A47DED" w14:paraId="6369123B" w14:textId="77777777">
      <w:pPr>
        <w:pStyle w:val="AMNumberTabs0"/>
        <w:keepNext/>
        <w:rPr>
          <w:lang w:val="en-GB"/>
        </w:rPr>
      </w:pPr>
      <w:bookmarkStart w:id="21" w:name="AM3Compr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20</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0ED3EB8"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388BF827" w14:textId="77777777">
      <w:pPr>
        <w:pStyle w:val="NormalBold"/>
      </w:pPr>
      <w:r w:rsidRPr="008B6CB7">
        <w:rPr>
          <w:rStyle w:val="HideTWBExt"/>
        </w:rPr>
        <w:t>&lt;Article&gt;</w:t>
      </w:r>
      <w:r w:rsidRPr="008B6CB7">
        <w:t>Article 1 – paragraph 1 – point 3 – point b</w:t>
      </w:r>
      <w:r w:rsidRPr="008B6CB7">
        <w:rPr>
          <w:rStyle w:val="HideTWBExt"/>
        </w:rPr>
        <w:t>&lt;/Article&gt;</w:t>
      </w:r>
    </w:p>
    <w:p w:rsidR="00A47DED" w:rsidRPr="008B6CB7" w:rsidP="00A47DED" w14:paraId="6CBBCBCE" w14:textId="77777777">
      <w:r w:rsidRPr="008B6CB7">
        <w:rPr>
          <w:rStyle w:val="HideTWBExt"/>
        </w:rPr>
        <w:t>&lt;DocAmend2&gt;</w:t>
      </w:r>
      <w:r w:rsidRPr="008B6CB7">
        <w:t>Regulation (EU) 2019/631</w:t>
      </w:r>
      <w:r w:rsidRPr="008B6CB7">
        <w:rPr>
          <w:rStyle w:val="HideTWBExt"/>
        </w:rPr>
        <w:t>&lt;/DocAmend2&gt;</w:t>
      </w:r>
    </w:p>
    <w:p w:rsidR="00A47DED" w:rsidRPr="008B6CB7" w:rsidP="00A47DED" w14:paraId="7B867D4B" w14:textId="77777777">
      <w:pPr>
        <w:rPr>
          <w:lang w:val="fr-BE"/>
        </w:rPr>
      </w:pPr>
      <w:r w:rsidRPr="008B6CB7">
        <w:rPr>
          <w:rStyle w:val="HideTWBExt"/>
          <w:lang w:val="fr-BE"/>
        </w:rPr>
        <w:t>&lt;Article2&gt;</w:t>
      </w:r>
      <w:r w:rsidRPr="008B6CB7">
        <w:rPr>
          <w:lang w:val="fr-BE"/>
        </w:rPr>
        <w:t xml:space="preserve">Article 3 – </w:t>
      </w:r>
      <w:r w:rsidRPr="008B6CB7">
        <w:rPr>
          <w:lang w:val="fr-BE"/>
        </w:rPr>
        <w:t>paragraph</w:t>
      </w:r>
      <w:r w:rsidRPr="008B6CB7">
        <w:rPr>
          <w:lang w:val="fr-BE"/>
        </w:rPr>
        <w:t xml:space="preserve"> 1 – point n b (new)</w:t>
      </w:r>
      <w:r w:rsidRPr="008B6CB7">
        <w:rPr>
          <w:rStyle w:val="HideTWBExt"/>
          <w:lang w:val="fr-BE"/>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D0253" w14:textId="77777777" w:rsidTr="004E17B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1818FF8" w14:textId="77777777">
            <w:pPr>
              <w:rPr>
                <w:lang w:val="fr-BE"/>
              </w:rPr>
            </w:pPr>
          </w:p>
        </w:tc>
      </w:tr>
      <w:tr w14:paraId="721BCEFA" w14:textId="77777777" w:rsidTr="004E17B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60CEECE9"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7D63A0C6" w14:textId="77777777">
            <w:pPr>
              <w:pStyle w:val="AmColumnHeading"/>
            </w:pPr>
            <w:r w:rsidRPr="008B6CB7">
              <w:t>Amendment</w:t>
            </w:r>
          </w:p>
        </w:tc>
      </w:tr>
      <w:tr w14:paraId="0BD5F9BC"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FE0412F" w14:textId="77777777">
            <w:pPr>
              <w:pStyle w:val="Normal6a"/>
            </w:pPr>
          </w:p>
        </w:tc>
        <w:tc>
          <w:tcPr>
            <w:tcW w:w="4876" w:type="dxa"/>
            <w:tcBorders>
              <w:top w:val="nil"/>
              <w:left w:val="nil"/>
              <w:bottom w:val="nil"/>
              <w:right w:val="nil"/>
            </w:tcBorders>
          </w:tcPr>
          <w:p w:rsidR="00A47DED" w:rsidRPr="008B6CB7" w:rsidP="004E17B2" w14:paraId="4931855C" w14:textId="77777777">
            <w:pPr>
              <w:pStyle w:val="Normal6a"/>
            </w:pPr>
            <w:r w:rsidRPr="008B6CB7">
              <w:rPr>
                <w:b/>
                <w:i/>
              </w:rPr>
              <w:t>(</w:t>
            </w:r>
            <w:r w:rsidRPr="008B6CB7">
              <w:rPr>
                <w:b/>
                <w:i/>
              </w:rPr>
              <w:t>nb</w:t>
            </w:r>
            <w:r w:rsidRPr="008B6CB7">
              <w:rPr>
                <w:b/>
                <w:i/>
              </w:rPr>
              <w:t>)</w:t>
            </w:r>
            <w:r w:rsidRPr="008B6CB7">
              <w:tab/>
            </w:r>
            <w:r w:rsidRPr="008B6CB7">
              <w:rPr>
                <w:b/>
                <w:i/>
              </w:rPr>
              <w:t xml:space="preserve">highly efficient electric vehicle means a pure electric vehicle that is made in the EU [according to IAA] and that belongs to category M1 whose combined electric energy consumption, determined </w:t>
            </w:r>
            <w:r w:rsidRPr="008B6CB7">
              <w:rPr>
                <w:b/>
                <w:i/>
              </w:rPr>
              <w:t>in accordance with Commission Regulation (EU) 2017/1151</w:t>
            </w:r>
            <w:r w:rsidRPr="008B6CB7">
              <w:rPr>
                <w:b/>
                <w:i/>
                <w:vertAlign w:val="superscript"/>
              </w:rPr>
              <w:t>1</w:t>
            </w:r>
            <w:r w:rsidRPr="008B6CB7">
              <w:rPr>
                <w:b/>
                <w:i/>
              </w:rPr>
              <w:t>, does not exceed the following maximum values (</w:t>
            </w:r>
            <w:r w:rsidRPr="008B6CB7">
              <w:rPr>
                <w:b/>
                <w:i/>
              </w:rPr>
              <w:t>EC_max</w:t>
            </w:r>
            <w:r w:rsidRPr="008B6CB7">
              <w:rPr>
                <w:b/>
                <w:i/>
              </w:rPr>
              <w:t xml:space="preserve">), expressed in </w:t>
            </w:r>
            <w:r w:rsidRPr="008B6CB7">
              <w:rPr>
                <w:b/>
                <w:i/>
              </w:rPr>
              <w:t>Wh</w:t>
            </w:r>
            <w:r w:rsidRPr="008B6CB7">
              <w:rPr>
                <w:b/>
                <w:i/>
              </w:rPr>
              <w:t>/km and determined on the basis of the test mass (TM) of the vehicle:</w:t>
            </w:r>
          </w:p>
        </w:tc>
      </w:tr>
      <w:tr w14:paraId="202B37B7"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ADA5693" w14:textId="77777777">
            <w:pPr>
              <w:pStyle w:val="Normal6a"/>
            </w:pPr>
          </w:p>
        </w:tc>
        <w:tc>
          <w:tcPr>
            <w:tcW w:w="4876" w:type="dxa"/>
            <w:tcBorders>
              <w:top w:val="nil"/>
              <w:left w:val="nil"/>
              <w:bottom w:val="nil"/>
              <w:right w:val="nil"/>
            </w:tcBorders>
          </w:tcPr>
          <w:p w:rsidR="00A47DED" w:rsidRPr="008B6CB7" w:rsidP="004E17B2" w14:paraId="1537FE80" w14:textId="77777777">
            <w:pPr>
              <w:pStyle w:val="Normal6a"/>
            </w:pPr>
            <w:r w:rsidRPr="008B6CB7">
              <w:rPr>
                <w:b/>
                <w:i/>
              </w:rPr>
              <w:t xml:space="preserve">- for vehicles with a test mass of up to 2143 kg: 150 </w:t>
            </w:r>
            <w:r w:rsidRPr="008B6CB7">
              <w:rPr>
                <w:b/>
                <w:i/>
              </w:rPr>
              <w:t>Wh</w:t>
            </w:r>
            <w:r w:rsidRPr="008B6CB7">
              <w:rPr>
                <w:b/>
                <w:i/>
              </w:rPr>
              <w:t>/km;</w:t>
            </w:r>
          </w:p>
        </w:tc>
      </w:tr>
      <w:tr w14:paraId="0DE81E11"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5051856" w14:textId="77777777">
            <w:pPr>
              <w:pStyle w:val="Normal6a"/>
            </w:pPr>
          </w:p>
        </w:tc>
        <w:tc>
          <w:tcPr>
            <w:tcW w:w="4876" w:type="dxa"/>
            <w:tcBorders>
              <w:top w:val="nil"/>
              <w:left w:val="nil"/>
              <w:bottom w:val="nil"/>
              <w:right w:val="nil"/>
            </w:tcBorders>
          </w:tcPr>
          <w:p w:rsidR="00A47DED" w:rsidRPr="008B6CB7" w:rsidP="004E17B2" w14:paraId="1F835F34" w14:textId="77777777">
            <w:pPr>
              <w:pStyle w:val="Normal6a"/>
            </w:pPr>
            <w:r w:rsidRPr="008B6CB7">
              <w:rPr>
                <w:b/>
                <w:i/>
              </w:rPr>
              <w:t xml:space="preserve">- for vehicles with a test mass of more than 2143 kg and up to 3000 kg the energy efficiency thresholds shall be equal to 150 + 0.029 × (TM − 2143) </w:t>
            </w:r>
            <w:r w:rsidRPr="008B6CB7">
              <w:rPr>
                <w:b/>
                <w:i/>
              </w:rPr>
              <w:t>Wh</w:t>
            </w:r>
            <w:r w:rsidRPr="008B6CB7">
              <w:rPr>
                <w:b/>
                <w:i/>
              </w:rPr>
              <w:t>/km;</w:t>
            </w:r>
          </w:p>
        </w:tc>
      </w:tr>
      <w:tr w14:paraId="546CB018"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CD6334A" w14:textId="77777777">
            <w:pPr>
              <w:pStyle w:val="Normal6a"/>
            </w:pPr>
          </w:p>
        </w:tc>
        <w:tc>
          <w:tcPr>
            <w:tcW w:w="4876" w:type="dxa"/>
            <w:tcBorders>
              <w:top w:val="nil"/>
              <w:left w:val="nil"/>
              <w:bottom w:val="nil"/>
              <w:right w:val="nil"/>
            </w:tcBorders>
          </w:tcPr>
          <w:p w:rsidR="00A47DED" w:rsidRPr="008B6CB7" w:rsidP="004E17B2" w14:paraId="607A71CD" w14:textId="77777777">
            <w:pPr>
              <w:pStyle w:val="Normal6a"/>
            </w:pPr>
            <w:r w:rsidRPr="008B6CB7">
              <w:rPr>
                <w:b/>
                <w:i/>
              </w:rPr>
              <w:t xml:space="preserve">- for vehicles with a test mass exceeding 3000 kg: 175 </w:t>
            </w:r>
            <w:r w:rsidRPr="008B6CB7">
              <w:rPr>
                <w:b/>
                <w:i/>
              </w:rPr>
              <w:t>Wh</w:t>
            </w:r>
            <w:r w:rsidRPr="008B6CB7">
              <w:rPr>
                <w:b/>
                <w:i/>
              </w:rPr>
              <w:t>/km; the test mass shall be determined in accordance with Commission Regulation (EU) 2017/1151.</w:t>
            </w:r>
          </w:p>
        </w:tc>
      </w:tr>
      <w:tr w14:paraId="4A790595"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8AC74C3" w14:textId="77777777">
            <w:pPr>
              <w:pStyle w:val="Normal6a"/>
            </w:pPr>
          </w:p>
        </w:tc>
        <w:tc>
          <w:tcPr>
            <w:tcW w:w="4876" w:type="dxa"/>
            <w:tcBorders>
              <w:top w:val="nil"/>
              <w:left w:val="nil"/>
              <w:bottom w:val="nil"/>
              <w:right w:val="nil"/>
            </w:tcBorders>
          </w:tcPr>
          <w:p w:rsidR="00A47DED" w:rsidRPr="008B6CB7" w:rsidP="004E17B2" w14:paraId="3B085A32" w14:textId="406A8C1C">
            <w:pPr>
              <w:pStyle w:val="Normal6a"/>
              <w:rPr>
                <w:b/>
                <w:i/>
              </w:rPr>
            </w:pPr>
            <w:r w:rsidRPr="008B6CB7">
              <w:rPr>
                <w:b/>
                <w:i/>
                <w:vertAlign w:val="superscript"/>
              </w:rPr>
              <w:t>1</w:t>
            </w:r>
            <w:r w:rsidRPr="008B6CB7">
              <w:rPr>
                <w:b/>
                <w:i/>
              </w:rPr>
              <w:t xml:space="preserve"> Commission Regulation (EU) 2017/1151 of 1 June 2017 supplementing Regulation (EC) No 715/2007 of the European Parliament and of the Council on type-approval of motor vehicles with respect to emissions from light passenger and commercial vehicles (Euro 5 and Euro 6) and on access to vehicle repair and maintenance information, amending Directive 2007/46/EC of the European Parliament and of the Council, Commission Regulation (EC) No 692/2008 and Commission Regulation (EU) No 1230/2012 and repealing Commission Regulation (EC) No 692/2008 (OJ L 175, 7.7.2017, p. 1, ELI: </w:t>
            </w:r>
            <w:hyperlink r:id="rId14" w:history="1">
              <w:r w:rsidRPr="008B6CB7">
                <w:rPr>
                  <w:rStyle w:val="Hyperlink"/>
                  <w:b/>
                  <w:i/>
                </w:rPr>
                <w:t>http://data.europa.eu/eli/reg/2017/1151/oj</w:t>
              </w:r>
            </w:hyperlink>
            <w:r w:rsidRPr="008B6CB7">
              <w:rPr>
                <w:b/>
                <w:i/>
              </w:rPr>
              <w:t xml:space="preserve"> ).</w:t>
            </w:r>
          </w:p>
        </w:tc>
      </w:tr>
    </w:tbl>
    <w:p w:rsidR="00A47DED" w:rsidRPr="008B6CB7" w:rsidP="00A47DED" w14:paraId="1FD801AB" w14:textId="77777777">
      <w:r w:rsidRPr="008B6CB7">
        <w:rPr>
          <w:rStyle w:val="HideTWBExt"/>
        </w:rPr>
        <w:t>&lt;/Amend&gt;</w:t>
      </w:r>
      <w:bookmarkEnd w:id="21"/>
    </w:p>
    <w:p w:rsidR="00A47DED" w:rsidRPr="008B6CB7" w:rsidP="00A47DED" w14:paraId="6297B9A8" w14:textId="77777777">
      <w:pPr>
        <w:pStyle w:val="AMNumberTabs0"/>
        <w:keepNext/>
        <w:rPr>
          <w:lang w:val="en-GB"/>
        </w:rPr>
      </w:pPr>
      <w:bookmarkStart w:id="22" w:name="AM3Compr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1BA3DBE"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0DF8874" w14:textId="77777777">
      <w:pPr>
        <w:pStyle w:val="NormalBold"/>
      </w:pPr>
      <w:r w:rsidRPr="008B6CB7">
        <w:rPr>
          <w:rStyle w:val="HideTWBExt"/>
        </w:rPr>
        <w:t>&lt;Article&gt;</w:t>
      </w:r>
      <w:r w:rsidRPr="008B6CB7">
        <w:t>Article 1 – paragraph 1 – point 3 – point b</w:t>
      </w:r>
      <w:r w:rsidRPr="008B6CB7">
        <w:rPr>
          <w:rStyle w:val="HideTWBExt"/>
        </w:rPr>
        <w:t>&lt;/Article&gt;</w:t>
      </w:r>
    </w:p>
    <w:p w:rsidR="00A47DED" w:rsidRPr="008B6CB7" w:rsidP="00A47DED" w14:paraId="6A82894E" w14:textId="77777777">
      <w:r w:rsidRPr="008B6CB7">
        <w:rPr>
          <w:rStyle w:val="HideTWBExt"/>
        </w:rPr>
        <w:t>&lt;DocAmend2&gt;</w:t>
      </w:r>
      <w:r w:rsidRPr="008B6CB7">
        <w:t>Regulation (EU) 2019/631</w:t>
      </w:r>
      <w:r w:rsidRPr="008B6CB7">
        <w:rPr>
          <w:rStyle w:val="HideTWBExt"/>
        </w:rPr>
        <w:t>&lt;/DocAmend2&gt;</w:t>
      </w:r>
    </w:p>
    <w:p w:rsidR="00A47DED" w:rsidRPr="008B6CB7" w:rsidP="00A47DED" w14:paraId="2CDA53E6" w14:textId="77777777">
      <w:pPr>
        <w:rPr>
          <w:lang w:val="fr-BE"/>
        </w:rPr>
      </w:pPr>
      <w:r w:rsidRPr="008B6CB7">
        <w:rPr>
          <w:rStyle w:val="HideTWBExt"/>
          <w:lang w:val="fr-BE"/>
        </w:rPr>
        <w:t>&lt;Article2&gt;</w:t>
      </w:r>
      <w:r w:rsidRPr="008B6CB7">
        <w:rPr>
          <w:lang w:val="fr-BE"/>
        </w:rPr>
        <w:t xml:space="preserve">Article 3 – </w:t>
      </w:r>
      <w:r w:rsidRPr="008B6CB7">
        <w:rPr>
          <w:lang w:val="fr-BE"/>
        </w:rPr>
        <w:t>paragraph</w:t>
      </w:r>
      <w:r w:rsidRPr="008B6CB7">
        <w:rPr>
          <w:lang w:val="fr-BE"/>
        </w:rPr>
        <w:t xml:space="preserve"> 1 – point n c (new)</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7FF51"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ED15ADF" w14:textId="77777777">
            <w:pPr>
              <w:rPr>
                <w:lang w:val="fr-BE"/>
              </w:rPr>
            </w:pPr>
          </w:p>
        </w:tc>
      </w:tr>
      <w:tr w14:paraId="445CC4EC"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22AAC40"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A1F0DAE" w14:textId="77777777">
            <w:pPr>
              <w:pStyle w:val="AmColumnHeading"/>
            </w:pPr>
            <w:r w:rsidRPr="008B6CB7">
              <w:t>Amendment</w:t>
            </w:r>
          </w:p>
        </w:tc>
      </w:tr>
      <w:tr w14:paraId="553EB56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5FB5D1D" w14:textId="77777777">
            <w:pPr>
              <w:pStyle w:val="Normal6a"/>
            </w:pPr>
          </w:p>
        </w:tc>
        <w:tc>
          <w:tcPr>
            <w:tcW w:w="4876" w:type="dxa"/>
            <w:tcBorders>
              <w:top w:val="nil"/>
              <w:left w:val="nil"/>
              <w:bottom w:val="nil"/>
              <w:right w:val="nil"/>
            </w:tcBorders>
          </w:tcPr>
          <w:p w:rsidR="00A47DED" w:rsidRPr="008B6CB7" w:rsidP="004E17B2" w14:paraId="072FF10A" w14:textId="77777777">
            <w:pPr>
              <w:pStyle w:val="Normal6a"/>
            </w:pPr>
            <w:r w:rsidRPr="008B6CB7">
              <w:rPr>
                <w:b/>
                <w:i/>
              </w:rPr>
              <w:t>(nc)</w:t>
            </w:r>
            <w:r w:rsidRPr="008B6CB7">
              <w:tab/>
            </w:r>
            <w:r w:rsidRPr="008B6CB7">
              <w:rPr>
                <w:b/>
                <w:i/>
              </w:rPr>
              <w:t xml:space="preserve">zero emission van made in the EU </w:t>
            </w:r>
            <w:r w:rsidRPr="008B6CB7">
              <w:rPr>
                <w:b/>
                <w:i/>
              </w:rPr>
              <w:t>means a pure electric vehicle that belongs to category N1 and is made in the EU [according to IAA].</w:t>
            </w:r>
          </w:p>
        </w:tc>
      </w:tr>
    </w:tbl>
    <w:p w:rsidR="00A47DED" w:rsidRPr="008B6CB7" w:rsidP="00A47DED" w14:paraId="61C1B656" w14:textId="77777777">
      <w:r w:rsidRPr="008B6CB7">
        <w:rPr>
          <w:rStyle w:val="HideTWBExt"/>
        </w:rPr>
        <w:t>&lt;/Amend&gt;</w:t>
      </w:r>
      <w:bookmarkEnd w:id="22"/>
    </w:p>
    <w:p w:rsidR="00A47DED" w:rsidRPr="008B6CB7" w:rsidP="00A47DED" w14:paraId="55F00F27" w14:textId="77777777">
      <w:pPr>
        <w:pStyle w:val="AMNumberTabs0"/>
        <w:keepNext/>
        <w:rPr>
          <w:lang w:val="en-GB"/>
        </w:rPr>
      </w:pPr>
      <w:bookmarkStart w:id="23" w:name="AM3Compr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5821BCA"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B70FF4F" w14:textId="77777777">
      <w:pPr>
        <w:pStyle w:val="NormalBold"/>
      </w:pPr>
      <w:r w:rsidRPr="008B6CB7">
        <w:rPr>
          <w:rStyle w:val="HideTWBExt"/>
        </w:rPr>
        <w:t>&lt;Article&gt;</w:t>
      </w:r>
      <w:r w:rsidRPr="008B6CB7">
        <w:t>Article 1 – paragraph 1 – point 3 – point b</w:t>
      </w:r>
      <w:r w:rsidRPr="008B6CB7">
        <w:rPr>
          <w:rStyle w:val="HideTWBExt"/>
        </w:rPr>
        <w:t>&lt;/Article&gt;</w:t>
      </w:r>
    </w:p>
    <w:p w:rsidR="00A47DED" w:rsidRPr="008B6CB7" w:rsidP="00A47DED" w14:paraId="58FF34F7" w14:textId="77777777">
      <w:r w:rsidRPr="008B6CB7">
        <w:rPr>
          <w:rStyle w:val="HideTWBExt"/>
        </w:rPr>
        <w:t>&lt;DocAmend2&gt;</w:t>
      </w:r>
      <w:r w:rsidRPr="008B6CB7">
        <w:t>Regulation (EU) 2019/631</w:t>
      </w:r>
      <w:r w:rsidRPr="008B6CB7">
        <w:rPr>
          <w:rStyle w:val="HideTWBExt"/>
        </w:rPr>
        <w:t>&lt;/DocAmend2&gt;</w:t>
      </w:r>
    </w:p>
    <w:p w:rsidR="00A47DED" w:rsidRPr="008B6CB7" w:rsidP="00A47DED" w14:paraId="519FDB92" w14:textId="77777777">
      <w:pPr>
        <w:rPr>
          <w:lang w:val="fr-BE"/>
        </w:rPr>
      </w:pPr>
      <w:r w:rsidRPr="008B6CB7">
        <w:rPr>
          <w:rStyle w:val="HideTWBExt"/>
          <w:lang w:val="fr-BE"/>
        </w:rPr>
        <w:t>&lt;Article2&gt;</w:t>
      </w:r>
      <w:r w:rsidRPr="008B6CB7">
        <w:rPr>
          <w:lang w:val="fr-BE"/>
        </w:rPr>
        <w:t xml:space="preserve">Article 3 – </w:t>
      </w:r>
      <w:r w:rsidRPr="008B6CB7">
        <w:rPr>
          <w:lang w:val="fr-BE"/>
        </w:rPr>
        <w:t>paragraph</w:t>
      </w:r>
      <w:r w:rsidRPr="008B6CB7">
        <w:rPr>
          <w:lang w:val="fr-BE"/>
        </w:rPr>
        <w:t xml:space="preserve"> 1 – point r a (new)</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BDA92"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CB742D5" w14:textId="77777777">
            <w:pPr>
              <w:rPr>
                <w:lang w:val="fr-BE"/>
              </w:rPr>
            </w:pPr>
          </w:p>
        </w:tc>
      </w:tr>
      <w:tr w14:paraId="064211B5"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94CC9D0"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1E701F0" w14:textId="77777777">
            <w:pPr>
              <w:pStyle w:val="AmColumnHeading"/>
            </w:pPr>
            <w:r w:rsidRPr="008B6CB7">
              <w:t>Amendment</w:t>
            </w:r>
          </w:p>
        </w:tc>
      </w:tr>
      <w:tr w14:paraId="0E842D18"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FAE051A" w14:textId="77777777">
            <w:pPr>
              <w:pStyle w:val="Normal6a"/>
            </w:pPr>
          </w:p>
        </w:tc>
        <w:tc>
          <w:tcPr>
            <w:tcW w:w="4876" w:type="dxa"/>
            <w:tcBorders>
              <w:top w:val="nil"/>
              <w:left w:val="nil"/>
              <w:bottom w:val="nil"/>
              <w:right w:val="nil"/>
            </w:tcBorders>
          </w:tcPr>
          <w:p w:rsidR="00A47DED" w:rsidRPr="008B6CB7" w:rsidP="004E17B2" w14:paraId="420680B3" w14:textId="77777777">
            <w:pPr>
              <w:pStyle w:val="Normal6a"/>
            </w:pPr>
            <w:r w:rsidRPr="008B6CB7">
              <w:rPr>
                <w:b/>
                <w:i/>
              </w:rPr>
              <w:t>(</w:t>
            </w:r>
            <w:r w:rsidRPr="008B6CB7">
              <w:rPr>
                <w:b/>
                <w:i/>
              </w:rPr>
              <w:t>ra</w:t>
            </w:r>
            <w:r w:rsidRPr="008B6CB7">
              <w:rPr>
                <w:b/>
                <w:i/>
              </w:rPr>
              <w:t>)</w:t>
            </w:r>
            <w:r w:rsidRPr="008B6CB7">
              <w:tab/>
            </w:r>
            <w:r w:rsidRPr="008B6CB7">
              <w:rPr>
                <w:b/>
                <w:i/>
              </w:rPr>
              <w:t>'vehicle running exclusively on eligible fuels' (VEEF) means a passenger car or a light commercial vehicle running exclusively on eligible fuels listed in point (</w:t>
            </w:r>
            <w:r w:rsidRPr="008B6CB7">
              <w:rPr>
                <w:b/>
                <w:i/>
              </w:rPr>
              <w:t>rb</w:t>
            </w:r>
            <w:r w:rsidRPr="008B6CB7">
              <w:rPr>
                <w:b/>
                <w:i/>
              </w:rPr>
              <w:t>) of this paragraph over its lifetime;</w:t>
            </w:r>
          </w:p>
        </w:tc>
      </w:tr>
    </w:tbl>
    <w:p w:rsidR="00A47DED" w:rsidRPr="008B6CB7" w:rsidP="00A47DED" w14:paraId="7FC2B1EE" w14:textId="77777777">
      <w:r w:rsidRPr="008B6CB7">
        <w:rPr>
          <w:rStyle w:val="HideTWBExt"/>
        </w:rPr>
        <w:t>&lt;/Amend&gt;</w:t>
      </w:r>
      <w:bookmarkEnd w:id="23"/>
    </w:p>
    <w:p w:rsidR="00A47DED" w:rsidRPr="008B6CB7" w:rsidP="00A47DED" w14:paraId="4EAE7C8B" w14:textId="77777777">
      <w:pPr>
        <w:pStyle w:val="AMNumberTabs0"/>
        <w:keepNext/>
        <w:rPr>
          <w:lang w:val="en-GB"/>
        </w:rPr>
      </w:pPr>
      <w:bookmarkStart w:id="24" w:name="AM3Compr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6ECC82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4C62F1F" w14:textId="77777777">
      <w:pPr>
        <w:pStyle w:val="NormalBold"/>
      </w:pPr>
      <w:r w:rsidRPr="008B6CB7">
        <w:rPr>
          <w:rStyle w:val="HideTWBExt"/>
        </w:rPr>
        <w:t>&lt;Article&gt;</w:t>
      </w:r>
      <w:r w:rsidRPr="008B6CB7">
        <w:t>Article 1 – paragraph 1 – point 3 – point b</w:t>
      </w:r>
      <w:r w:rsidRPr="008B6CB7">
        <w:rPr>
          <w:rStyle w:val="HideTWBExt"/>
        </w:rPr>
        <w:t>&lt;/Article&gt;</w:t>
      </w:r>
    </w:p>
    <w:p w:rsidR="00A47DED" w:rsidRPr="008B6CB7" w:rsidP="00A47DED" w14:paraId="120A7448" w14:textId="77777777">
      <w:r w:rsidRPr="008B6CB7">
        <w:rPr>
          <w:rStyle w:val="HideTWBExt"/>
        </w:rPr>
        <w:t>&lt;DocAmend2&gt;</w:t>
      </w:r>
      <w:r w:rsidRPr="008B6CB7">
        <w:t>Regulation (EU) 2019/631</w:t>
      </w:r>
      <w:r w:rsidRPr="008B6CB7">
        <w:rPr>
          <w:rStyle w:val="HideTWBExt"/>
        </w:rPr>
        <w:t>&lt;/DocAmend2&gt;</w:t>
      </w:r>
    </w:p>
    <w:p w:rsidR="00A47DED" w:rsidRPr="008B6CB7" w:rsidP="00A47DED" w14:paraId="361BB497" w14:textId="77777777">
      <w:pPr>
        <w:rPr>
          <w:lang w:val="fr-BE"/>
        </w:rPr>
      </w:pPr>
      <w:r w:rsidRPr="008B6CB7">
        <w:rPr>
          <w:rStyle w:val="HideTWBExt"/>
          <w:lang w:val="fr-BE"/>
        </w:rPr>
        <w:t>&lt;Article2&gt;</w:t>
      </w:r>
      <w:r w:rsidRPr="008B6CB7">
        <w:rPr>
          <w:lang w:val="fr-BE"/>
        </w:rPr>
        <w:t xml:space="preserve">Article 3 – </w:t>
      </w:r>
      <w:r w:rsidRPr="008B6CB7">
        <w:rPr>
          <w:lang w:val="fr-BE"/>
        </w:rPr>
        <w:t>paragraph</w:t>
      </w:r>
      <w:r w:rsidRPr="008B6CB7">
        <w:rPr>
          <w:lang w:val="fr-BE"/>
        </w:rPr>
        <w:t xml:space="preserve"> 1 – point r b (new)</w:t>
      </w:r>
      <w:r w:rsidRPr="008B6CB7">
        <w:rPr>
          <w:rStyle w:val="HideTWBExt"/>
          <w:lang w:val="fr-BE"/>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FB567" w14:textId="77777777" w:rsidTr="004E17B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FEBD4CD" w14:textId="77777777">
            <w:pPr>
              <w:rPr>
                <w:lang w:val="fr-BE"/>
              </w:rPr>
            </w:pPr>
          </w:p>
        </w:tc>
      </w:tr>
      <w:tr w14:paraId="4AD28F2E" w14:textId="77777777" w:rsidTr="004E17B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DEF3711"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2D204A63" w14:textId="77777777">
            <w:pPr>
              <w:pStyle w:val="AmColumnHeading"/>
            </w:pPr>
            <w:r w:rsidRPr="008B6CB7">
              <w:t>Amendment</w:t>
            </w:r>
          </w:p>
        </w:tc>
      </w:tr>
      <w:tr w14:paraId="2F8E0D87"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ACBC20A" w14:textId="77777777">
            <w:pPr>
              <w:pStyle w:val="Normal6a"/>
            </w:pPr>
          </w:p>
        </w:tc>
        <w:tc>
          <w:tcPr>
            <w:tcW w:w="4876" w:type="dxa"/>
            <w:tcBorders>
              <w:top w:val="nil"/>
              <w:left w:val="nil"/>
              <w:bottom w:val="nil"/>
              <w:right w:val="nil"/>
            </w:tcBorders>
          </w:tcPr>
          <w:p w:rsidR="00A47DED" w:rsidRPr="008B6CB7" w:rsidP="004E17B2" w14:paraId="45DFA371" w14:textId="77777777">
            <w:pPr>
              <w:pStyle w:val="Normal6a"/>
            </w:pPr>
            <w:r w:rsidRPr="008B6CB7">
              <w:rPr>
                <w:b/>
                <w:i/>
              </w:rPr>
              <w:t>(</w:t>
            </w:r>
            <w:r w:rsidRPr="008B6CB7">
              <w:rPr>
                <w:b/>
                <w:i/>
              </w:rPr>
              <w:t>rb</w:t>
            </w:r>
            <w:r w:rsidRPr="008B6CB7">
              <w:rPr>
                <w:b/>
                <w:i/>
              </w:rPr>
              <w:t>)</w:t>
            </w:r>
            <w:r w:rsidRPr="008B6CB7">
              <w:tab/>
            </w:r>
            <w:r w:rsidRPr="008B6CB7">
              <w:rPr>
                <w:b/>
                <w:i/>
              </w:rPr>
              <w:t>'eligible fuels' means:</w:t>
            </w:r>
          </w:p>
        </w:tc>
      </w:tr>
      <w:tr w14:paraId="250A6009"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7A9C7F6" w14:textId="77777777">
            <w:pPr>
              <w:pStyle w:val="Normal6a"/>
            </w:pPr>
          </w:p>
        </w:tc>
        <w:tc>
          <w:tcPr>
            <w:tcW w:w="4876" w:type="dxa"/>
            <w:tcBorders>
              <w:top w:val="nil"/>
              <w:left w:val="nil"/>
              <w:bottom w:val="nil"/>
              <w:right w:val="nil"/>
            </w:tcBorders>
          </w:tcPr>
          <w:p w:rsidR="00A47DED" w:rsidRPr="008B6CB7" w:rsidP="004E17B2" w14:paraId="476912FD" w14:textId="77777777">
            <w:pPr>
              <w:pStyle w:val="Normal6a"/>
            </w:pPr>
            <w:r w:rsidRPr="008B6CB7">
              <w:rPr>
                <w:b/>
                <w:i/>
              </w:rPr>
              <w:t>- as of entry into force and until the end of 2032 all fuels defined by Directive (EU) 2018/2001</w:t>
            </w:r>
            <w:r w:rsidRPr="008B6CB7">
              <w:rPr>
                <w:b/>
                <w:i/>
                <w:vertAlign w:val="superscript"/>
              </w:rPr>
              <w:t>1</w:t>
            </w:r>
            <w:r w:rsidRPr="008B6CB7">
              <w:rPr>
                <w:b/>
                <w:i/>
              </w:rPr>
              <w:t>, meeting 65% greenhouse gas emission savings;</w:t>
            </w:r>
          </w:p>
        </w:tc>
      </w:tr>
      <w:tr w14:paraId="561B31D3"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A12F0DE" w14:textId="77777777">
            <w:pPr>
              <w:pStyle w:val="Normal6a"/>
            </w:pPr>
          </w:p>
        </w:tc>
        <w:tc>
          <w:tcPr>
            <w:tcW w:w="4876" w:type="dxa"/>
            <w:tcBorders>
              <w:top w:val="nil"/>
              <w:left w:val="nil"/>
              <w:bottom w:val="nil"/>
              <w:right w:val="nil"/>
            </w:tcBorders>
          </w:tcPr>
          <w:p w:rsidR="00A47DED" w:rsidRPr="008B6CB7" w:rsidP="004E17B2" w14:paraId="63AF45F2" w14:textId="77777777">
            <w:pPr>
              <w:pStyle w:val="Normal6a"/>
            </w:pPr>
            <w:r w:rsidRPr="008B6CB7">
              <w:rPr>
                <w:b/>
                <w:i/>
              </w:rPr>
              <w:t>- as of 2033 renewable fuels of non-biological origin (RFNBOs) as defined in Article 2(36) of Directive (EU) 2018/2001 and fulfilling the criteria set out in Article 29a of that Directive, biofuels, as defined in Article 2(33) of that Directive, and biogas, as defined in Article 2(28) of that Directive, both produced from feedstock listed in Annex </w:t>
            </w:r>
            <w:r w:rsidRPr="008B6CB7">
              <w:rPr>
                <w:b/>
                <w:i/>
              </w:rPr>
              <w:t>IIIb</w:t>
            </w:r>
            <w:r w:rsidRPr="008B6CB7">
              <w:rPr>
                <w:b/>
                <w:i/>
              </w:rPr>
              <w:t xml:space="preserve"> of this Regulation and fulfilling the criteria set out in Article 29 of that Directive.</w:t>
            </w:r>
          </w:p>
        </w:tc>
      </w:tr>
      <w:tr w14:paraId="5D87C5D5"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C534E7B" w14:textId="77777777">
            <w:pPr>
              <w:pStyle w:val="Normal6a"/>
            </w:pPr>
          </w:p>
        </w:tc>
        <w:tc>
          <w:tcPr>
            <w:tcW w:w="4876" w:type="dxa"/>
            <w:tcBorders>
              <w:top w:val="nil"/>
              <w:left w:val="nil"/>
              <w:bottom w:val="nil"/>
              <w:right w:val="nil"/>
            </w:tcBorders>
          </w:tcPr>
          <w:p w:rsidR="00A47DED" w:rsidRPr="008B6CB7" w:rsidP="004E17B2" w14:paraId="52F6B4ED" w14:textId="3072FF8F">
            <w:pPr>
              <w:pStyle w:val="Normal6a"/>
              <w:rPr>
                <w:b/>
                <w:i/>
              </w:rPr>
            </w:pPr>
            <w:r w:rsidRPr="008B6CB7">
              <w:rPr>
                <w:b/>
                <w:i/>
                <w:vertAlign w:val="superscript"/>
              </w:rPr>
              <w:t>1</w:t>
            </w:r>
            <w:r w:rsidRPr="008B6CB7">
              <w:rPr>
                <w:b/>
                <w:i/>
              </w:rPr>
              <w:t xml:space="preserve"> Directive (EU) 2018/2001 of the European Parliament and of the Council </w:t>
            </w:r>
            <w:r w:rsidRPr="008B6CB7">
              <w:rPr>
                <w:b/>
                <w:i/>
              </w:rPr>
              <w:t>of 11 December 2018 on the promotion of the use of energy from renewable sources (OJ L 328, 21.12.2018, p. 82; ELI: </w:t>
            </w:r>
            <w:hyperlink r:id="rId15" w:tooltip="Gives access to this document through its ELI URI." w:history="1">
              <w:r w:rsidRPr="008B6CB7">
                <w:rPr>
                  <w:rStyle w:val="Hyperlink"/>
                  <w:b/>
                  <w:i/>
                </w:rPr>
                <w:t>http://data.europa.eu/eli/dir/2018/2001/oj</w:t>
              </w:r>
            </w:hyperlink>
            <w:r w:rsidRPr="008B6CB7">
              <w:rPr>
                <w:b/>
                <w:i/>
              </w:rPr>
              <w:t>).</w:t>
            </w:r>
          </w:p>
        </w:tc>
      </w:tr>
    </w:tbl>
    <w:p w:rsidR="00A47DED" w:rsidRPr="008B6CB7" w:rsidP="00A47DED" w14:paraId="3CBD5F23" w14:textId="77777777">
      <w:r w:rsidRPr="008B6CB7">
        <w:rPr>
          <w:rStyle w:val="HideTWBExt"/>
        </w:rPr>
        <w:t>&lt;/Amend&gt;</w:t>
      </w:r>
      <w:bookmarkEnd w:id="24"/>
    </w:p>
    <w:p w:rsidR="00A47DED" w:rsidRPr="008B6CB7" w:rsidP="00A47DED" w14:paraId="7DA7CFD4" w14:textId="77777777">
      <w:pPr>
        <w:pStyle w:val="AMNumberTabs0"/>
        <w:keepNext/>
        <w:rPr>
          <w:lang w:val="en-GB"/>
        </w:rPr>
      </w:pPr>
      <w:bookmarkStart w:id="25" w:name="AM2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24</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29DCF2D3"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C5C5768" w14:textId="77777777">
      <w:pPr>
        <w:pStyle w:val="NormalBold"/>
      </w:pPr>
      <w:r w:rsidRPr="008B6CB7">
        <w:rPr>
          <w:rStyle w:val="HideTWBExt"/>
        </w:rPr>
        <w:t>&lt;Article&gt;</w:t>
      </w:r>
      <w:r w:rsidRPr="008B6CB7">
        <w:t>Article 1 – paragraph 1 – point 4 – point b</w:t>
      </w:r>
      <w:r w:rsidRPr="008B6CB7">
        <w:rPr>
          <w:rStyle w:val="HideTWBExt"/>
        </w:rPr>
        <w:t>&lt;/Article&gt;</w:t>
      </w:r>
    </w:p>
    <w:p w:rsidR="00A47DED" w:rsidRPr="008B6CB7" w:rsidP="00A47DED" w14:paraId="1D91E097" w14:textId="77777777">
      <w:r w:rsidRPr="008B6CB7">
        <w:rPr>
          <w:rStyle w:val="HideTWBExt"/>
        </w:rPr>
        <w:t>&lt;DocAmend2&gt;</w:t>
      </w:r>
      <w:r w:rsidRPr="008B6CB7">
        <w:t>Regulation (EU) 2019/631</w:t>
      </w:r>
      <w:r w:rsidRPr="008B6CB7">
        <w:rPr>
          <w:rStyle w:val="HideTWBExt"/>
        </w:rPr>
        <w:t>&lt;/DocAmend2&gt;</w:t>
      </w:r>
    </w:p>
    <w:p w:rsidR="00A47DED" w:rsidRPr="008B6CB7" w:rsidP="00A47DED" w14:paraId="0061AFFD" w14:textId="77777777">
      <w:pPr>
        <w:rPr>
          <w:lang w:val="fr-BE"/>
        </w:rPr>
      </w:pPr>
      <w:r w:rsidRPr="008B6CB7">
        <w:rPr>
          <w:rStyle w:val="HideTWBExt"/>
          <w:lang w:val="fr-BE"/>
        </w:rPr>
        <w:t>&lt;Article2&gt;</w:t>
      </w:r>
      <w:r w:rsidRPr="008B6CB7">
        <w:rPr>
          <w:lang w:val="fr-BE"/>
        </w:rPr>
        <w:t xml:space="preserve">Article 4 – </w:t>
      </w:r>
      <w:r w:rsidRPr="008B6CB7">
        <w:rPr>
          <w:lang w:val="fr-BE"/>
        </w:rPr>
        <w:t>paragraph</w:t>
      </w:r>
      <w:r w:rsidRPr="008B6CB7">
        <w:rPr>
          <w:lang w:val="fr-BE"/>
        </w:rPr>
        <w:t xml:space="preserve"> 1a – </w:t>
      </w:r>
      <w:r w:rsidRPr="008B6CB7">
        <w:rPr>
          <w:lang w:val="fr-BE"/>
        </w:rPr>
        <w:t>subparagraph</w:t>
      </w:r>
      <w:r w:rsidRPr="008B6CB7">
        <w:rPr>
          <w:lang w:val="fr-BE"/>
        </w:rPr>
        <w:t xml:space="preserve"> 1</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4E6F4"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EA93A0D" w14:textId="77777777">
            <w:pPr>
              <w:rPr>
                <w:lang w:val="fr-BE"/>
              </w:rPr>
            </w:pPr>
          </w:p>
        </w:tc>
      </w:tr>
      <w:tr w14:paraId="6CAE55DE"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BBD0BE4"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E7DD702" w14:textId="77777777">
            <w:pPr>
              <w:pStyle w:val="AmColumnHeading"/>
            </w:pPr>
            <w:r w:rsidRPr="008B6CB7">
              <w:t>Amendment</w:t>
            </w:r>
          </w:p>
        </w:tc>
      </w:tr>
      <w:tr w14:paraId="49A9661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7212672" w14:textId="77777777">
            <w:pPr>
              <w:pStyle w:val="Normal6a"/>
            </w:pPr>
            <w:r w:rsidRPr="008B6CB7">
              <w:t xml:space="preserve">By way of derogation from paragraph 1, for the periods comprising the calendar years 2025 to 2027 and the calendar years </w:t>
            </w:r>
            <w:r w:rsidRPr="008B6CB7">
              <w:rPr>
                <w:b/>
                <w:i/>
              </w:rPr>
              <w:t>2030 to 2032</w:t>
            </w:r>
            <w:r w:rsidRPr="008B6CB7">
              <w:t>, a manufacturer, including when it is a member of a pool, shall ensure that its average specific emissions of CO</w:t>
            </w:r>
            <w:r w:rsidRPr="008B6CB7">
              <w:rPr>
                <w:vertAlign w:val="subscript"/>
              </w:rPr>
              <w:t>2</w:t>
            </w:r>
            <w:r w:rsidRPr="008B6CB7">
              <w:t xml:space="preserve"> over these periods do not exceed its specific emissions target over these periods.</w:t>
            </w:r>
          </w:p>
        </w:tc>
        <w:tc>
          <w:tcPr>
            <w:tcW w:w="4876" w:type="dxa"/>
            <w:tcBorders>
              <w:top w:val="nil"/>
              <w:left w:val="nil"/>
              <w:bottom w:val="nil"/>
              <w:right w:val="nil"/>
            </w:tcBorders>
          </w:tcPr>
          <w:p w:rsidR="00A47DED" w:rsidRPr="008B6CB7" w:rsidP="004E17B2" w14:paraId="4DCCECE8" w14:textId="77777777">
            <w:pPr>
              <w:pStyle w:val="Normal6a"/>
            </w:pPr>
            <w:r w:rsidRPr="008B6CB7">
              <w:t xml:space="preserve">By way of derogation from paragraph 1, for the periods comprising the calendar years 2025 to 2027 and the calendar years </w:t>
            </w:r>
            <w:r w:rsidRPr="008B6CB7">
              <w:rPr>
                <w:b/>
                <w:i/>
              </w:rPr>
              <w:t>2029 to 2031</w:t>
            </w:r>
            <w:r w:rsidRPr="008B6CB7">
              <w:t>, a manufacturer, including when it is a member of a pool, shall ensure that its average specific emissions of CO</w:t>
            </w:r>
            <w:r w:rsidRPr="008B6CB7">
              <w:rPr>
                <w:vertAlign w:val="subscript"/>
              </w:rPr>
              <w:t>2</w:t>
            </w:r>
            <w:r w:rsidRPr="008B6CB7">
              <w:t xml:space="preserve"> over these periods do not exceed its specific emissions target over these periods. </w:t>
            </w:r>
            <w:r w:rsidRPr="008B6CB7">
              <w:rPr>
                <w:b/>
                <w:i/>
              </w:rPr>
              <w:t>For the calendar year 2029, the banking and borrowing shall be limited to a maximum of 8g per km of credits.</w:t>
            </w:r>
          </w:p>
        </w:tc>
      </w:tr>
    </w:tbl>
    <w:p w:rsidR="00A47DED" w:rsidRPr="008B6CB7" w:rsidP="00A47DED" w14:paraId="02BF143F" w14:textId="77777777">
      <w:r w:rsidRPr="008B6CB7">
        <w:rPr>
          <w:rStyle w:val="HideTWBExt"/>
        </w:rPr>
        <w:t>&lt;/Amend&gt;</w:t>
      </w:r>
      <w:bookmarkEnd w:id="25"/>
    </w:p>
    <w:p w:rsidR="00A47DED" w:rsidRPr="008B6CB7" w:rsidP="00A47DED" w14:paraId="602356A6" w14:textId="77777777">
      <w:pPr>
        <w:pStyle w:val="AMNumberTabs0"/>
        <w:keepNext/>
        <w:rPr>
          <w:lang w:val="en-GB"/>
        </w:rPr>
      </w:pPr>
      <w:bookmarkStart w:id="26" w:name="AM2Compr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25</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46C00D2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0C450E7" w14:textId="77777777">
      <w:pPr>
        <w:pStyle w:val="NormalBold"/>
      </w:pPr>
      <w:r w:rsidRPr="008B6CB7">
        <w:rPr>
          <w:rStyle w:val="HideTWBExt"/>
        </w:rPr>
        <w:t>&lt;Article&gt;</w:t>
      </w:r>
      <w:r w:rsidRPr="008B6CB7">
        <w:t>Article 1 – paragraph 1 – point 4 – point b</w:t>
      </w:r>
      <w:r w:rsidRPr="008B6CB7">
        <w:rPr>
          <w:rStyle w:val="HideTWBExt"/>
        </w:rPr>
        <w:t>&lt;/Article&gt;</w:t>
      </w:r>
    </w:p>
    <w:p w:rsidR="00A47DED" w:rsidRPr="008B6CB7" w:rsidP="00A47DED" w14:paraId="16608450" w14:textId="77777777">
      <w:r w:rsidRPr="008B6CB7">
        <w:rPr>
          <w:rStyle w:val="HideTWBExt"/>
        </w:rPr>
        <w:t>&lt;DocAmend2&gt;</w:t>
      </w:r>
      <w:r w:rsidRPr="008B6CB7">
        <w:t>Regulation (EU) 2019/631</w:t>
      </w:r>
      <w:r w:rsidRPr="008B6CB7">
        <w:rPr>
          <w:rStyle w:val="HideTWBExt"/>
        </w:rPr>
        <w:t>&lt;/DocAmend2&gt;</w:t>
      </w:r>
    </w:p>
    <w:p w:rsidR="00A47DED" w:rsidRPr="008B6CB7" w:rsidP="00A47DED" w14:paraId="0FC0B51A" w14:textId="77777777">
      <w:pPr>
        <w:rPr>
          <w:lang w:val="fr-BE"/>
        </w:rPr>
      </w:pPr>
      <w:r w:rsidRPr="008B6CB7">
        <w:rPr>
          <w:rStyle w:val="HideTWBExt"/>
          <w:lang w:val="fr-BE"/>
        </w:rPr>
        <w:t>&lt;Article2&gt;</w:t>
      </w:r>
      <w:r w:rsidRPr="008B6CB7">
        <w:rPr>
          <w:lang w:val="fr-BE"/>
        </w:rPr>
        <w:t xml:space="preserve">Article 4 – </w:t>
      </w:r>
      <w:r w:rsidRPr="008B6CB7">
        <w:rPr>
          <w:lang w:val="fr-BE"/>
        </w:rPr>
        <w:t>paragraph</w:t>
      </w:r>
      <w:r w:rsidRPr="008B6CB7">
        <w:rPr>
          <w:lang w:val="fr-BE"/>
        </w:rPr>
        <w:t xml:space="preserve"> 1a – </w:t>
      </w:r>
      <w:r w:rsidRPr="008B6CB7">
        <w:rPr>
          <w:lang w:val="fr-BE"/>
        </w:rPr>
        <w:t>subparagraph</w:t>
      </w:r>
      <w:r w:rsidRPr="008B6CB7">
        <w:rPr>
          <w:lang w:val="fr-BE"/>
        </w:rPr>
        <w:t xml:space="preserve"> 2</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F0911"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EF05739" w14:textId="77777777">
            <w:pPr>
              <w:rPr>
                <w:lang w:val="fr-BE"/>
              </w:rPr>
            </w:pPr>
          </w:p>
        </w:tc>
      </w:tr>
      <w:tr w14:paraId="282A36DE"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41B7F42"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7DEDD5A6" w14:textId="77777777">
            <w:pPr>
              <w:pStyle w:val="AmColumnHeading"/>
            </w:pPr>
            <w:r w:rsidRPr="008B6CB7">
              <w:t>Amendment</w:t>
            </w:r>
          </w:p>
        </w:tc>
      </w:tr>
      <w:tr w14:paraId="5246003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687BC56" w14:textId="77777777">
            <w:pPr>
              <w:pStyle w:val="Normal6a"/>
            </w:pPr>
            <w:r w:rsidRPr="008B6CB7">
              <w:t>Those average specific emissions of CO</w:t>
            </w:r>
            <w:r w:rsidRPr="008B6CB7">
              <w:rPr>
                <w:vertAlign w:val="subscript"/>
              </w:rPr>
              <w:t>2</w:t>
            </w:r>
            <w:r w:rsidRPr="008B6CB7">
              <w:t xml:space="preserve"> shall be calculated as the average over the period concerned of the annual average specific emissions of CO</w:t>
            </w:r>
            <w:r w:rsidRPr="008B6CB7">
              <w:rPr>
                <w:vertAlign w:val="subscript"/>
              </w:rPr>
              <w:t>2</w:t>
            </w:r>
            <w:r w:rsidRPr="008B6CB7">
              <w:t xml:space="preserve"> weighted according to the number of newly registered vehicles for the manufacturer in each calendar year.</w:t>
            </w:r>
          </w:p>
        </w:tc>
        <w:tc>
          <w:tcPr>
            <w:tcW w:w="4876" w:type="dxa"/>
            <w:tcBorders>
              <w:top w:val="nil"/>
              <w:left w:val="nil"/>
              <w:bottom w:val="nil"/>
              <w:right w:val="nil"/>
            </w:tcBorders>
          </w:tcPr>
          <w:p w:rsidR="00A47DED" w:rsidRPr="008B6CB7" w:rsidP="004E17B2" w14:paraId="50511957" w14:textId="77777777">
            <w:pPr>
              <w:pStyle w:val="Normal6a"/>
            </w:pPr>
            <w:r w:rsidRPr="008B6CB7">
              <w:t>Those average specific emissions of CO</w:t>
            </w:r>
            <w:r w:rsidRPr="008B6CB7">
              <w:rPr>
                <w:vertAlign w:val="subscript"/>
              </w:rPr>
              <w:t>2</w:t>
            </w:r>
            <w:r w:rsidRPr="008B6CB7">
              <w:t xml:space="preserve"> shall be calculated as the average over the period concerned of the annual average specific emissions of CO</w:t>
            </w:r>
            <w:r w:rsidRPr="008B6CB7">
              <w:rPr>
                <w:vertAlign w:val="subscript"/>
              </w:rPr>
              <w:t>2</w:t>
            </w:r>
            <w:r w:rsidRPr="008B6CB7">
              <w:t xml:space="preserve"> weighted according to the number of newly registered vehicles </w:t>
            </w:r>
            <w:r w:rsidRPr="008B6CB7">
              <w:rPr>
                <w:b/>
                <w:i/>
              </w:rPr>
              <w:t>of category M1 </w:t>
            </w:r>
            <w:r w:rsidRPr="008B6CB7">
              <w:t>for the manufacturer in each calendar year.</w:t>
            </w:r>
          </w:p>
        </w:tc>
      </w:tr>
    </w:tbl>
    <w:p w:rsidR="00A47DED" w:rsidRPr="008B6CB7" w:rsidP="00A47DED" w14:paraId="6283F1A2" w14:textId="77777777">
      <w:r w:rsidRPr="008B6CB7">
        <w:rPr>
          <w:rStyle w:val="HideTWBExt"/>
        </w:rPr>
        <w:t>&lt;/Amend&gt;</w:t>
      </w:r>
      <w:bookmarkEnd w:id="26"/>
    </w:p>
    <w:p w:rsidR="00A47DED" w:rsidRPr="008B6CB7" w:rsidP="00A47DED" w14:paraId="109ABAEB" w14:textId="77777777">
      <w:pPr>
        <w:pStyle w:val="AMNumberTabs0"/>
        <w:keepNext/>
        <w:rPr>
          <w:lang w:val="en-GB"/>
        </w:rPr>
      </w:pPr>
      <w:bookmarkStart w:id="27" w:name="AM2Compr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26</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B01802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39DDCD1" w14:textId="77777777">
      <w:pPr>
        <w:pStyle w:val="NormalBold"/>
      </w:pPr>
      <w:r w:rsidRPr="008B6CB7">
        <w:rPr>
          <w:rStyle w:val="HideTWBExt"/>
        </w:rPr>
        <w:t>&lt;Article&gt;</w:t>
      </w:r>
      <w:r w:rsidRPr="008B6CB7">
        <w:t>Article 1 – paragraph 1 – point 4 – point b</w:t>
      </w:r>
      <w:r w:rsidRPr="008B6CB7">
        <w:rPr>
          <w:rStyle w:val="HideTWBExt"/>
        </w:rPr>
        <w:t>&lt;/Article&gt;</w:t>
      </w:r>
    </w:p>
    <w:p w:rsidR="00A47DED" w:rsidRPr="008B6CB7" w:rsidP="00A47DED" w14:paraId="7A2CFB70" w14:textId="77777777">
      <w:r w:rsidRPr="008B6CB7">
        <w:rPr>
          <w:rStyle w:val="HideTWBExt"/>
        </w:rPr>
        <w:t>&lt;DocAmend2&gt;</w:t>
      </w:r>
      <w:r w:rsidRPr="008B6CB7">
        <w:t>Regulation (EU) 2019/631</w:t>
      </w:r>
      <w:r w:rsidRPr="008B6CB7">
        <w:rPr>
          <w:rStyle w:val="HideTWBExt"/>
        </w:rPr>
        <w:t>&lt;/DocAmend2&gt;</w:t>
      </w:r>
    </w:p>
    <w:p w:rsidR="00A47DED" w:rsidRPr="008B6CB7" w:rsidP="00A47DED" w14:paraId="2AB6FCC3" w14:textId="77777777">
      <w:pPr>
        <w:rPr>
          <w:lang w:val="fr-BE"/>
        </w:rPr>
      </w:pPr>
      <w:r w:rsidRPr="008B6CB7">
        <w:rPr>
          <w:rStyle w:val="HideTWBExt"/>
          <w:lang w:val="fr-BE"/>
        </w:rPr>
        <w:t>&lt;Article2&gt;</w:t>
      </w:r>
      <w:r w:rsidRPr="008B6CB7">
        <w:rPr>
          <w:lang w:val="fr-BE"/>
        </w:rPr>
        <w:t xml:space="preserve">Article 4 – </w:t>
      </w:r>
      <w:r w:rsidRPr="008B6CB7">
        <w:rPr>
          <w:lang w:val="fr-BE"/>
        </w:rPr>
        <w:t>paragraph</w:t>
      </w:r>
      <w:r w:rsidRPr="008B6CB7">
        <w:rPr>
          <w:lang w:val="fr-BE"/>
        </w:rPr>
        <w:t xml:space="preserve"> 1a – </w:t>
      </w:r>
      <w:r w:rsidRPr="008B6CB7">
        <w:rPr>
          <w:lang w:val="fr-BE"/>
        </w:rPr>
        <w:t>subparagraph</w:t>
      </w:r>
      <w:r w:rsidRPr="008B6CB7">
        <w:rPr>
          <w:lang w:val="fr-BE"/>
        </w:rPr>
        <w:t xml:space="preserve"> 3</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D65C8"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90B8F18" w14:textId="77777777">
            <w:pPr>
              <w:rPr>
                <w:lang w:val="fr-BE"/>
              </w:rPr>
            </w:pPr>
          </w:p>
        </w:tc>
      </w:tr>
      <w:tr w14:paraId="09B9E001"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4B6903B"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AC81AD3" w14:textId="77777777">
            <w:pPr>
              <w:pStyle w:val="AmColumnHeading"/>
            </w:pPr>
            <w:r w:rsidRPr="008B6CB7">
              <w:t>Amendment</w:t>
            </w:r>
          </w:p>
        </w:tc>
      </w:tr>
      <w:tr w14:paraId="261F63AD"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AD3478D" w14:textId="77777777">
            <w:pPr>
              <w:pStyle w:val="Normal6a"/>
            </w:pPr>
            <w:r w:rsidRPr="008B6CB7">
              <w:t xml:space="preserve">The specific emissions target shall be calculated as the average over the period concerned of the annual specific emissions targets determined in accordance with point 6.3 of Part A </w:t>
            </w:r>
            <w:r w:rsidRPr="008B6CB7">
              <w:rPr>
                <w:b/>
                <w:i/>
              </w:rPr>
              <w:t>or Part B</w:t>
            </w:r>
            <w:r w:rsidRPr="008B6CB7">
              <w:t xml:space="preserve"> of Annex I or, where a manufacturer is granted a derogation under Article 10, in accordance with that derogation, weighted according to the number of newly registered vehicles for the manufacturer in each calendar year.</w:t>
            </w:r>
          </w:p>
        </w:tc>
        <w:tc>
          <w:tcPr>
            <w:tcW w:w="4876" w:type="dxa"/>
            <w:tcBorders>
              <w:top w:val="nil"/>
              <w:left w:val="nil"/>
              <w:bottom w:val="nil"/>
              <w:right w:val="nil"/>
            </w:tcBorders>
          </w:tcPr>
          <w:p w:rsidR="00A47DED" w:rsidRPr="008B6CB7" w:rsidP="004E17B2" w14:paraId="566CC71C" w14:textId="77777777">
            <w:pPr>
              <w:pStyle w:val="Normal6a"/>
            </w:pPr>
            <w:r w:rsidRPr="008B6CB7">
              <w:t>The specific emissions target shall be calculated as the average over the period concerned of the annual specific emissions targets determined in accordance with point 6.3 of Part A of Annex I or, where a manufacturer is granted a derogation under Article 10, in accordance with that derogation, weighted according to the number of newly registered vehicles for the manufacturer in each calendar year.</w:t>
            </w:r>
          </w:p>
        </w:tc>
      </w:tr>
    </w:tbl>
    <w:p w:rsidR="00A47DED" w:rsidRPr="008B6CB7" w:rsidP="00A47DED" w14:paraId="1D3FA9E8" w14:textId="77777777">
      <w:r w:rsidRPr="008B6CB7">
        <w:rPr>
          <w:rStyle w:val="HideTWBExt"/>
        </w:rPr>
        <w:t>&lt;/Amend&gt;</w:t>
      </w:r>
      <w:bookmarkEnd w:id="27"/>
    </w:p>
    <w:p w:rsidR="00A47DED" w:rsidRPr="008B6CB7" w:rsidP="00A47DED" w14:paraId="199E38EE" w14:textId="77777777">
      <w:pPr>
        <w:pStyle w:val="AMNumberTabs0"/>
        <w:keepNext/>
        <w:rPr>
          <w:lang w:val="en-GB"/>
        </w:rPr>
      </w:pPr>
      <w:bookmarkStart w:id="28" w:name="AM2Compr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27</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65FABA81"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ED1E1F8" w14:textId="77777777">
      <w:pPr>
        <w:pStyle w:val="NormalBold"/>
      </w:pPr>
      <w:r w:rsidRPr="008B6CB7">
        <w:rPr>
          <w:rStyle w:val="HideTWBExt"/>
        </w:rPr>
        <w:t>&lt;Article&gt;</w:t>
      </w:r>
      <w:r w:rsidRPr="008B6CB7">
        <w:t>Article 1 – paragraph 1 – point 4 – point b</w:t>
      </w:r>
      <w:r w:rsidRPr="008B6CB7">
        <w:rPr>
          <w:rStyle w:val="HideTWBExt"/>
        </w:rPr>
        <w:t>&lt;/Article&gt;</w:t>
      </w:r>
    </w:p>
    <w:p w:rsidR="00A47DED" w:rsidRPr="008B6CB7" w:rsidP="00A47DED" w14:paraId="34D6D1A5" w14:textId="77777777">
      <w:r w:rsidRPr="008B6CB7">
        <w:rPr>
          <w:rStyle w:val="HideTWBExt"/>
        </w:rPr>
        <w:t>&lt;DocAmend2&gt;</w:t>
      </w:r>
      <w:r w:rsidRPr="008B6CB7">
        <w:t>Regulation (EU) 2019/631</w:t>
      </w:r>
      <w:r w:rsidRPr="008B6CB7">
        <w:rPr>
          <w:rStyle w:val="HideTWBExt"/>
        </w:rPr>
        <w:t>&lt;/DocAmend2&gt;</w:t>
      </w:r>
    </w:p>
    <w:p w:rsidR="00A47DED" w:rsidRPr="008B6CB7" w:rsidP="00A47DED" w14:paraId="303565A8" w14:textId="77777777">
      <w:pPr>
        <w:rPr>
          <w:lang w:val="fr-BE"/>
        </w:rPr>
      </w:pPr>
      <w:r w:rsidRPr="008B6CB7">
        <w:rPr>
          <w:rStyle w:val="HideTWBExt"/>
          <w:lang w:val="fr-BE"/>
        </w:rPr>
        <w:t>&lt;Article2&gt;</w:t>
      </w:r>
      <w:r w:rsidRPr="008B6CB7">
        <w:rPr>
          <w:lang w:val="fr-BE"/>
        </w:rPr>
        <w:t xml:space="preserve">Article 4 – </w:t>
      </w:r>
      <w:r w:rsidRPr="008B6CB7">
        <w:rPr>
          <w:lang w:val="fr-BE"/>
        </w:rPr>
        <w:t>paragraph</w:t>
      </w:r>
      <w:r w:rsidRPr="008B6CB7">
        <w:rPr>
          <w:lang w:val="fr-BE"/>
        </w:rPr>
        <w:t xml:space="preserve"> 1a – </w:t>
      </w:r>
      <w:r w:rsidRPr="008B6CB7">
        <w:rPr>
          <w:lang w:val="fr-BE"/>
        </w:rPr>
        <w:t>subparagraph</w:t>
      </w:r>
      <w:r w:rsidRPr="008B6CB7">
        <w:rPr>
          <w:lang w:val="fr-BE"/>
        </w:rPr>
        <w:t xml:space="preserve"> 3 a (new)</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0957C"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0B89B926" w14:textId="77777777">
            <w:pPr>
              <w:rPr>
                <w:lang w:val="fr-BE"/>
              </w:rPr>
            </w:pPr>
          </w:p>
        </w:tc>
      </w:tr>
      <w:tr w14:paraId="38CC721B"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6EC3961A"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0625E67" w14:textId="77777777">
            <w:pPr>
              <w:pStyle w:val="AmColumnHeading"/>
            </w:pPr>
            <w:r w:rsidRPr="008B6CB7">
              <w:t>Amendment</w:t>
            </w:r>
          </w:p>
        </w:tc>
      </w:tr>
      <w:tr w14:paraId="71D0DF9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64243BD" w14:textId="77777777">
            <w:pPr>
              <w:pStyle w:val="Normal6a"/>
            </w:pPr>
          </w:p>
        </w:tc>
        <w:tc>
          <w:tcPr>
            <w:tcW w:w="4876" w:type="dxa"/>
            <w:tcBorders>
              <w:top w:val="nil"/>
              <w:left w:val="nil"/>
              <w:bottom w:val="nil"/>
              <w:right w:val="nil"/>
            </w:tcBorders>
          </w:tcPr>
          <w:p w:rsidR="00A47DED" w:rsidRPr="008B6CB7" w:rsidP="004E17B2" w14:paraId="072D598B" w14:textId="77777777">
            <w:pPr>
              <w:pStyle w:val="Normal6a"/>
            </w:pPr>
            <w:r w:rsidRPr="008B6CB7">
              <w:rPr>
                <w:b/>
                <w:i/>
              </w:rPr>
              <w:t>By way of derogation from paragraph 1, for the five-year period comprising the calendar years 2025 to 2029 and for the five-year period comprising the calendar years 2030 to 2034, a manufacturer, including when it is a member of a pool, shall ensure that its average specific emissions of CO</w:t>
            </w:r>
            <w:r w:rsidRPr="008B6CB7">
              <w:rPr>
                <w:b/>
                <w:i/>
                <w:vertAlign w:val="subscript"/>
              </w:rPr>
              <w:t>2</w:t>
            </w:r>
            <w:r w:rsidRPr="008B6CB7">
              <w:rPr>
                <w:b/>
                <w:i/>
              </w:rPr>
              <w:t xml:space="preserve"> over that period do not exceed its specific emissions target over that period. Those average specific emissions of CO</w:t>
            </w:r>
            <w:r w:rsidRPr="008B6CB7">
              <w:rPr>
                <w:b/>
                <w:i/>
                <w:vertAlign w:val="subscript"/>
              </w:rPr>
              <w:t>2</w:t>
            </w:r>
            <w:r w:rsidRPr="008B6CB7">
              <w:rPr>
                <w:b/>
                <w:i/>
              </w:rPr>
              <w:t xml:space="preserve"> shall be calculated as the average over the five-year period of the annual average specific emissions of CO</w:t>
            </w:r>
            <w:r w:rsidRPr="008B6CB7">
              <w:rPr>
                <w:b/>
                <w:i/>
                <w:vertAlign w:val="subscript"/>
              </w:rPr>
              <w:t>2</w:t>
            </w:r>
            <w:r w:rsidRPr="008B6CB7">
              <w:rPr>
                <w:b/>
                <w:i/>
              </w:rPr>
              <w:t xml:space="preserve"> weighted according to the number of newly registered vehicles of category N for the manufacturer in each calendar year. The specific emissions target shall be calculated in accordance with point 6.3 of Part B of Annex I or, where a </w:t>
            </w:r>
            <w:r w:rsidRPr="008B6CB7">
              <w:rPr>
                <w:b/>
                <w:i/>
              </w:rPr>
              <w:t>manufacturer is granted a derogation under Article 10, in accordance with that derogation, weighted according to the number of newly registered vehicles for the manufacturer in each calendar year.;</w:t>
            </w:r>
          </w:p>
        </w:tc>
      </w:tr>
    </w:tbl>
    <w:p w:rsidR="00A47DED" w:rsidRPr="008B6CB7" w:rsidP="00A47DED" w14:paraId="751EA999" w14:textId="77777777">
      <w:r w:rsidRPr="008B6CB7">
        <w:rPr>
          <w:rStyle w:val="HideTWBExt"/>
        </w:rPr>
        <w:t>&lt;/Amend&gt;</w:t>
      </w:r>
      <w:bookmarkEnd w:id="28"/>
    </w:p>
    <w:p w:rsidR="00A47DED" w:rsidRPr="008B6CB7" w:rsidP="00A47DED" w14:paraId="7C90EB81" w14:textId="77777777">
      <w:pPr>
        <w:pStyle w:val="AMNumberTabs0"/>
        <w:keepNext/>
        <w:rPr>
          <w:lang w:val="en-GB"/>
        </w:rPr>
      </w:pPr>
      <w:bookmarkStart w:id="29" w:name="AM3Compr7"/>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28</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EA7A0A8"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FCB4357" w14:textId="77777777">
      <w:pPr>
        <w:pStyle w:val="NormalBold"/>
      </w:pPr>
      <w:r w:rsidRPr="008B6CB7">
        <w:rPr>
          <w:rStyle w:val="HideTWBExt"/>
        </w:rPr>
        <w:t>&lt;Article&gt;</w:t>
      </w:r>
      <w:r w:rsidRPr="008B6CB7">
        <w:t>Article 1 – paragraph 1 – point 4 – point b a (new)</w:t>
      </w:r>
      <w:r w:rsidRPr="008B6CB7">
        <w:rPr>
          <w:rStyle w:val="HideTWBExt"/>
        </w:rPr>
        <w:t>&lt;/Article&gt;</w:t>
      </w:r>
    </w:p>
    <w:p w:rsidR="00A47DED" w:rsidRPr="008B6CB7" w:rsidP="00A47DED" w14:paraId="13E3598B" w14:textId="77777777">
      <w:r w:rsidRPr="008B6CB7">
        <w:rPr>
          <w:rStyle w:val="HideTWBExt"/>
        </w:rPr>
        <w:t>&lt;DocAmend2&gt;</w:t>
      </w:r>
      <w:r w:rsidRPr="008B6CB7">
        <w:t>Regulation (EU) 2019/631</w:t>
      </w:r>
      <w:r w:rsidRPr="008B6CB7">
        <w:rPr>
          <w:rStyle w:val="HideTWBExt"/>
        </w:rPr>
        <w:t>&lt;/DocAmend2&gt;</w:t>
      </w:r>
    </w:p>
    <w:p w:rsidR="00A47DED" w:rsidRPr="008B6CB7" w:rsidP="00A47DED" w14:paraId="13EEE36B" w14:textId="77777777">
      <w:pPr>
        <w:rPr>
          <w:lang w:val="fr-BE"/>
        </w:rPr>
      </w:pPr>
      <w:r w:rsidRPr="008B6CB7">
        <w:rPr>
          <w:rStyle w:val="HideTWBExt"/>
          <w:lang w:val="fr-BE"/>
        </w:rPr>
        <w:t>&lt;Article2&gt;</w:t>
      </w:r>
      <w:r w:rsidRPr="008B6CB7">
        <w:rPr>
          <w:lang w:val="fr-BE"/>
        </w:rPr>
        <w:t xml:space="preserve">Article 4 – </w:t>
      </w:r>
      <w:r w:rsidRPr="008B6CB7">
        <w:rPr>
          <w:lang w:val="fr-BE"/>
        </w:rPr>
        <w:t>paragraph</w:t>
      </w:r>
      <w:r w:rsidRPr="008B6CB7">
        <w:rPr>
          <w:lang w:val="fr-BE"/>
        </w:rPr>
        <w:t xml:space="preserve"> 3 a (new)</w:t>
      </w:r>
      <w:r w:rsidRPr="008B6CB7">
        <w:rPr>
          <w:rStyle w:val="HideTWBExt"/>
          <w:lang w:val="fr-BE"/>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273FA" w14:textId="77777777" w:rsidTr="008B6CB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E974302" w14:textId="77777777">
            <w:pPr>
              <w:rPr>
                <w:lang w:val="fr-BE"/>
              </w:rPr>
            </w:pPr>
          </w:p>
        </w:tc>
      </w:tr>
      <w:tr w14:paraId="785DDD7A" w14:textId="77777777" w:rsidTr="008B6CB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F5805E7"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2EE73EB8" w14:textId="77777777">
            <w:pPr>
              <w:pStyle w:val="AmColumnHeading"/>
            </w:pPr>
            <w:r w:rsidRPr="008B6CB7">
              <w:t>Amendment</w:t>
            </w:r>
          </w:p>
        </w:tc>
      </w:tr>
      <w:tr w14:paraId="2A7EE782"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40679D8" w14:textId="77777777">
            <w:pPr>
              <w:pStyle w:val="Normal6a"/>
            </w:pPr>
          </w:p>
        </w:tc>
        <w:tc>
          <w:tcPr>
            <w:tcW w:w="4876" w:type="dxa"/>
            <w:tcBorders>
              <w:top w:val="nil"/>
              <w:left w:val="nil"/>
              <w:bottom w:val="nil"/>
              <w:right w:val="nil"/>
            </w:tcBorders>
          </w:tcPr>
          <w:p w:rsidR="00A47DED" w:rsidRPr="008B6CB7" w:rsidP="004E17B2" w14:paraId="477D3C4B" w14:textId="77777777">
            <w:pPr>
              <w:pStyle w:val="Normal6a"/>
            </w:pPr>
            <w:r w:rsidRPr="008B6CB7">
              <w:rPr>
                <w:b/>
                <w:i/>
              </w:rPr>
              <w:t>(</w:t>
            </w:r>
            <w:r w:rsidRPr="008B6CB7">
              <w:rPr>
                <w:b/>
                <w:i/>
              </w:rPr>
              <w:t>ba</w:t>
            </w:r>
            <w:r w:rsidRPr="008B6CB7">
              <w:rPr>
                <w:b/>
                <w:i/>
              </w:rPr>
              <w:t>)</w:t>
            </w:r>
            <w:r w:rsidRPr="008B6CB7">
              <w:tab/>
            </w:r>
            <w:r w:rsidRPr="008B6CB7">
              <w:rPr>
                <w:b/>
                <w:i/>
              </w:rPr>
              <w:t>in Article 4, the following paragraph is added:</w:t>
            </w:r>
          </w:p>
        </w:tc>
      </w:tr>
      <w:tr w14:paraId="41C956FE"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1842D08" w14:textId="77777777">
            <w:pPr>
              <w:pStyle w:val="Normal6a"/>
            </w:pPr>
          </w:p>
        </w:tc>
        <w:tc>
          <w:tcPr>
            <w:tcW w:w="4876" w:type="dxa"/>
            <w:tcBorders>
              <w:top w:val="nil"/>
              <w:left w:val="nil"/>
              <w:bottom w:val="nil"/>
              <w:right w:val="nil"/>
            </w:tcBorders>
          </w:tcPr>
          <w:p w:rsidR="00A47DED" w:rsidRPr="008B6CB7" w:rsidP="004E17B2" w14:paraId="26C07EB3" w14:textId="77777777">
            <w:pPr>
              <w:pStyle w:val="Normal6a"/>
            </w:pPr>
            <w:r w:rsidRPr="008B6CB7">
              <w:rPr>
                <w:b/>
                <w:i/>
              </w:rPr>
              <w:t xml:space="preserve">'3a. From 1 January 2030, the specific emissions of CO2 of vehicles running exclusively on eligible fuels defined in Article 3, point </w:t>
            </w:r>
            <w:r w:rsidRPr="008B6CB7">
              <w:rPr>
                <w:b/>
                <w:i/>
              </w:rPr>
              <w:t>ra</w:t>
            </w:r>
            <w:r w:rsidRPr="008B6CB7">
              <w:rPr>
                <w:b/>
                <w:i/>
              </w:rPr>
              <w:t xml:space="preserve"> (new), are considered zero for the purpose of this Regulation.</w:t>
            </w:r>
          </w:p>
        </w:tc>
      </w:tr>
      <w:tr w14:paraId="4AEF5E82"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41B306D" w14:textId="77777777">
            <w:pPr>
              <w:pStyle w:val="Normal6a"/>
            </w:pPr>
          </w:p>
        </w:tc>
        <w:tc>
          <w:tcPr>
            <w:tcW w:w="4876" w:type="dxa"/>
            <w:tcBorders>
              <w:top w:val="nil"/>
              <w:left w:val="nil"/>
              <w:bottom w:val="nil"/>
              <w:right w:val="nil"/>
            </w:tcBorders>
          </w:tcPr>
          <w:p w:rsidR="00A47DED" w:rsidRPr="008B6CB7" w:rsidP="004E17B2" w14:paraId="021DC3DB" w14:textId="77777777">
            <w:pPr>
              <w:pStyle w:val="Normal6a"/>
            </w:pPr>
            <w:r w:rsidRPr="008B6CB7">
              <w:rPr>
                <w:b/>
                <w:i/>
              </w:rPr>
              <w:t>By [six months after the entry into force of this Regulation], in accordance with Articles 5 and 15 of Regulation (EU) 2024/1257</w:t>
            </w:r>
            <w:r w:rsidRPr="008B6CB7">
              <w:rPr>
                <w:b/>
                <w:i/>
                <w:vertAlign w:val="superscript"/>
              </w:rPr>
              <w:t>1</w:t>
            </w:r>
            <w:r w:rsidRPr="008B6CB7">
              <w:rPr>
                <w:b/>
                <w:i/>
              </w:rPr>
              <w:t xml:space="preserve">, the Commission shall adopt a delegated act in accordance with Article 17 to introduce an additional option to amend the rules for the </w:t>
            </w:r>
            <w:r w:rsidRPr="008B6CB7">
              <w:rPr>
                <w:b/>
                <w:i/>
              </w:rPr>
              <w:t>type</w:t>
            </w:r>
            <w:r w:rsidRPr="008B6CB7">
              <w:rPr>
                <w:b/>
                <w:i/>
              </w:rPr>
              <w:t xml:space="preserve"> approval of such vehicles.</w:t>
            </w:r>
          </w:p>
        </w:tc>
      </w:tr>
      <w:tr w14:paraId="0474DEC5"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C0972AD" w14:textId="77777777">
            <w:pPr>
              <w:pStyle w:val="Normal6a"/>
            </w:pPr>
          </w:p>
        </w:tc>
        <w:tc>
          <w:tcPr>
            <w:tcW w:w="4876" w:type="dxa"/>
            <w:tcBorders>
              <w:top w:val="nil"/>
              <w:left w:val="nil"/>
              <w:bottom w:val="nil"/>
              <w:right w:val="nil"/>
            </w:tcBorders>
          </w:tcPr>
          <w:p w:rsidR="00A47DED" w:rsidRPr="008B6CB7" w:rsidP="004E17B2" w14:paraId="71813255" w14:textId="77777777">
            <w:pPr>
              <w:pStyle w:val="Normal6a"/>
            </w:pPr>
            <w:r w:rsidRPr="008B6CB7">
              <w:rPr>
                <w:b/>
                <w:i/>
              </w:rPr>
              <w:t>The delegated act referred to in this paragraph shall lay down the following:</w:t>
            </w:r>
          </w:p>
        </w:tc>
      </w:tr>
      <w:tr w14:paraId="45366081"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292D0A9" w14:textId="77777777">
            <w:pPr>
              <w:pStyle w:val="Normal6a"/>
            </w:pPr>
          </w:p>
        </w:tc>
        <w:tc>
          <w:tcPr>
            <w:tcW w:w="4876" w:type="dxa"/>
            <w:tcBorders>
              <w:top w:val="nil"/>
              <w:left w:val="nil"/>
              <w:bottom w:val="nil"/>
              <w:right w:val="nil"/>
            </w:tcBorders>
          </w:tcPr>
          <w:p w:rsidR="00A47DED" w:rsidRPr="008B6CB7" w:rsidP="004E17B2" w14:paraId="255B9380" w14:textId="77777777">
            <w:pPr>
              <w:pStyle w:val="Normal6a"/>
            </w:pPr>
            <w:r w:rsidRPr="008B6CB7">
              <w:rPr>
                <w:b/>
                <w:i/>
              </w:rPr>
              <w:t xml:space="preserve">(a) a digital monitoring methodology, combined with physical non-interoperability of the vehicle with non-eligible fuels suitable for both liquid and gaseous eligible fuels, enabling a transparent, traceable and scalable verification of the exclusive operation with eligible fuels; the digital monitoring methodology shall be capable of identifying at each fuelling event, whether the vehicle is operated exclusively on eligible fuels. </w:t>
            </w:r>
            <w:r w:rsidRPr="008B6CB7">
              <w:rPr>
                <w:b/>
                <w:i/>
              </w:rPr>
              <w:t>In particular, it</w:t>
            </w:r>
            <w:r w:rsidRPr="008B6CB7">
              <w:rPr>
                <w:b/>
                <w:i/>
              </w:rPr>
              <w:t xml:space="preserve"> shall be capable of detecting the use of fuels or fuel blends that do not qualify as eligible </w:t>
            </w:r>
            <w:r w:rsidRPr="008B6CB7">
              <w:rPr>
                <w:b/>
                <w:i/>
              </w:rPr>
              <w:t>fuels;</w:t>
            </w:r>
          </w:p>
        </w:tc>
      </w:tr>
      <w:tr w14:paraId="02E85828"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22107E2" w14:textId="77777777">
            <w:pPr>
              <w:pStyle w:val="Normal6a"/>
            </w:pPr>
          </w:p>
        </w:tc>
        <w:tc>
          <w:tcPr>
            <w:tcW w:w="4876" w:type="dxa"/>
            <w:tcBorders>
              <w:top w:val="nil"/>
              <w:left w:val="nil"/>
              <w:bottom w:val="nil"/>
              <w:right w:val="nil"/>
            </w:tcBorders>
          </w:tcPr>
          <w:p w:rsidR="00A47DED" w:rsidRPr="008B6CB7" w:rsidP="004E17B2" w14:paraId="58384CD4" w14:textId="77777777">
            <w:pPr>
              <w:pStyle w:val="Normal6a"/>
            </w:pPr>
            <w:r w:rsidRPr="008B6CB7">
              <w:rPr>
                <w:b/>
                <w:i/>
              </w:rPr>
              <w:t>(b) a pragmatic and flexible inducement system, that does not introduce any safety risk for the final user;</w:t>
            </w:r>
          </w:p>
        </w:tc>
      </w:tr>
      <w:tr w14:paraId="22C1102A"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68AA2AA" w14:textId="77777777">
            <w:pPr>
              <w:pStyle w:val="Normal6a"/>
            </w:pPr>
          </w:p>
        </w:tc>
        <w:tc>
          <w:tcPr>
            <w:tcW w:w="4876" w:type="dxa"/>
            <w:tcBorders>
              <w:top w:val="nil"/>
              <w:left w:val="nil"/>
              <w:bottom w:val="nil"/>
              <w:right w:val="nil"/>
            </w:tcBorders>
          </w:tcPr>
          <w:p w:rsidR="00A47DED" w:rsidRPr="008B6CB7" w:rsidP="004E17B2" w14:paraId="2F8F2D13" w14:textId="77777777">
            <w:pPr>
              <w:pStyle w:val="Normal6a"/>
            </w:pPr>
            <w:r w:rsidRPr="008B6CB7">
              <w:rPr>
                <w:b/>
                <w:i/>
              </w:rPr>
              <w:t xml:space="preserve">(c) rules for vehicles travelling outside the EU and in cross-border </w:t>
            </w:r>
            <w:r w:rsidRPr="008B6CB7">
              <w:rPr>
                <w:b/>
                <w:i/>
              </w:rPr>
              <w:t>transport;.</w:t>
            </w:r>
          </w:p>
        </w:tc>
      </w:tr>
      <w:tr w14:paraId="2D4F6247"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395E210" w14:textId="77777777">
            <w:pPr>
              <w:pStyle w:val="Normal6a"/>
            </w:pPr>
          </w:p>
        </w:tc>
        <w:tc>
          <w:tcPr>
            <w:tcW w:w="4876" w:type="dxa"/>
            <w:tcBorders>
              <w:top w:val="nil"/>
              <w:left w:val="nil"/>
              <w:bottom w:val="nil"/>
              <w:right w:val="nil"/>
            </w:tcBorders>
          </w:tcPr>
          <w:p w:rsidR="00A47DED" w:rsidRPr="008B6CB7" w:rsidP="004E17B2" w14:paraId="080E729B" w14:textId="77777777">
            <w:pPr>
              <w:pStyle w:val="Normal6a"/>
              <w:rPr>
                <w:b/>
                <w:i/>
              </w:rPr>
            </w:pPr>
            <w:r w:rsidRPr="008B6CB7">
              <w:rPr>
                <w:b/>
                <w:i/>
              </w:rPr>
              <w:t>(d) technical requirements, robust control and penalty mechanisms, as well as safeguards ensuring the irreversibility of the engine should guarantee the exclusive use of eligible fuels.</w:t>
            </w:r>
          </w:p>
        </w:tc>
      </w:tr>
      <w:tr w14:paraId="49B5D6EA" w14:textId="77777777" w:rsidTr="008B6CB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979F996" w14:textId="77777777">
            <w:pPr>
              <w:pStyle w:val="Normal6a"/>
            </w:pPr>
          </w:p>
        </w:tc>
        <w:tc>
          <w:tcPr>
            <w:tcW w:w="4876" w:type="dxa"/>
            <w:tcBorders>
              <w:top w:val="nil"/>
              <w:left w:val="nil"/>
              <w:bottom w:val="nil"/>
              <w:right w:val="nil"/>
            </w:tcBorders>
          </w:tcPr>
          <w:p w:rsidR="00A47DED" w:rsidRPr="008B6CB7" w:rsidP="004E17B2" w14:paraId="3768C762" w14:textId="77777777">
            <w:pPr>
              <w:pStyle w:val="Normal6a"/>
            </w:pPr>
            <w:r w:rsidRPr="008B6CB7">
              <w:rPr>
                <w:b/>
                <w:i/>
              </w:rPr>
              <w:t>Accordingly, by [six months from the entry into force of this Regulation], the Commission shall integrate this into the Certificate of Conformity by amending, by means of implementing act, Regulation (EU) 2020/683</w:t>
            </w:r>
            <w:r w:rsidRPr="008B6CB7">
              <w:rPr>
                <w:b/>
                <w:bCs/>
                <w:i/>
                <w:vertAlign w:val="superscript"/>
              </w:rPr>
              <w:t>2</w:t>
            </w:r>
            <w:r w:rsidRPr="008B6CB7">
              <w:rPr>
                <w:b/>
                <w:i/>
              </w:rPr>
              <w:t>.'</w:t>
            </w:r>
          </w:p>
        </w:tc>
      </w:tr>
      <w:tr w14:paraId="2F9BF921"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002A074" w14:textId="77777777">
            <w:pPr>
              <w:pStyle w:val="Normal6a"/>
            </w:pPr>
          </w:p>
        </w:tc>
        <w:tc>
          <w:tcPr>
            <w:tcW w:w="4876" w:type="dxa"/>
            <w:tcBorders>
              <w:top w:val="nil"/>
              <w:left w:val="nil"/>
              <w:bottom w:val="nil"/>
              <w:right w:val="nil"/>
            </w:tcBorders>
          </w:tcPr>
          <w:p w:rsidR="00A47DED" w:rsidRPr="008B6CB7" w:rsidP="004E17B2" w14:paraId="5FD26CFD" w14:textId="32C15E24">
            <w:pPr>
              <w:pStyle w:val="Normal6a"/>
              <w:rPr>
                <w:b/>
                <w:i/>
              </w:rPr>
            </w:pPr>
            <w:r w:rsidRPr="008B6CB7">
              <w:rPr>
                <w:b/>
                <w:bCs/>
                <w:i/>
                <w:vertAlign w:val="superscript"/>
              </w:rPr>
              <w:t>1</w:t>
            </w:r>
            <w:r w:rsidRPr="008B6CB7">
              <w:rPr>
                <w:b/>
                <w:bCs/>
                <w:i/>
              </w:rPr>
              <w:t xml:space="preserve"> Regulation (EU) 2024/1257 of the European Parliament and of the Council of 24 April 2024 on type-approval of motor vehicles and engines and of systems, components and separate technical units intended for such vehicles, with respect to their emissions and battery durability (Euro 7), amending Regulation (EU) 2018/858 of the European Parliament and of the Council and repealing Regulations (EC) No 715/2007 and (EC) No 595/2009 of the European Parliament and of the Council, Commission Regulation (EU) No 582/2011, Commission Regulation (EU) 2017/1151, Commission Regulation (EU) 2017/2400 and Commission Implementing Regulation (EU) 2022/1362 (</w:t>
            </w:r>
            <w:r w:rsidRPr="008B6CB7">
              <w:rPr>
                <w:b/>
                <w:i/>
                <w:iCs/>
              </w:rPr>
              <w:t>OJ L, 2024/1257, 8.5.2024, ELI: </w:t>
            </w:r>
            <w:hyperlink r:id="rId16" w:tgtFrame="_blank" w:tooltip="Gives access to this document through its ELI URI." w:history="1">
              <w:r w:rsidRPr="008B6CB7">
                <w:rPr>
                  <w:rStyle w:val="Hyperlink"/>
                  <w:b/>
                  <w:i/>
                  <w:iCs/>
                </w:rPr>
                <w:t>http://data.europa.eu/eli/reg/2024/1257/oj</w:t>
              </w:r>
            </w:hyperlink>
            <w:r w:rsidRPr="008B6CB7">
              <w:rPr>
                <w:b/>
                <w:i/>
                <w:iCs/>
              </w:rPr>
              <w:t>).</w:t>
            </w:r>
          </w:p>
          <w:p w:rsidR="00A47DED" w:rsidRPr="008B6CB7" w:rsidP="004E17B2" w14:paraId="26AC0080" w14:textId="77777777">
            <w:pPr>
              <w:pStyle w:val="Normal6a"/>
              <w:rPr>
                <w:b/>
                <w:i/>
              </w:rPr>
            </w:pPr>
          </w:p>
        </w:tc>
      </w:tr>
      <w:tr w14:paraId="00EEC424" w14:textId="77777777" w:rsidTr="004E17B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DB13D89" w14:textId="77777777">
            <w:pPr>
              <w:pStyle w:val="Normal6a"/>
            </w:pPr>
          </w:p>
        </w:tc>
        <w:tc>
          <w:tcPr>
            <w:tcW w:w="4876" w:type="dxa"/>
            <w:tcBorders>
              <w:top w:val="nil"/>
              <w:left w:val="nil"/>
              <w:bottom w:val="nil"/>
              <w:right w:val="nil"/>
            </w:tcBorders>
          </w:tcPr>
          <w:p w:rsidR="00A47DED" w:rsidRPr="008B6CB7" w:rsidP="004E17B2" w14:paraId="63925C60" w14:textId="63BEE2BB">
            <w:pPr>
              <w:pStyle w:val="Normal6a"/>
              <w:rPr>
                <w:b/>
                <w:bCs/>
                <w:i/>
              </w:rPr>
            </w:pPr>
            <w:r w:rsidRPr="008B6CB7">
              <w:rPr>
                <w:b/>
                <w:bCs/>
                <w:i/>
                <w:vertAlign w:val="superscript"/>
              </w:rPr>
              <w:t>2</w:t>
            </w:r>
            <w:r w:rsidRPr="008B6CB7">
              <w:rPr>
                <w:b/>
                <w:bCs/>
                <w:i/>
              </w:rPr>
              <w:t xml:space="preserve"> Commission Implementing Regulation (EU) 2020/683 of 15 April 2020 implementing Regulation (EU) 2018/858 of the European Parliament and of the Council with regards to the administrative requirements for the approval and market surveillance of motor vehicles and their </w:t>
            </w:r>
            <w:r w:rsidRPr="008B6CB7">
              <w:rPr>
                <w:b/>
                <w:bCs/>
                <w:i/>
              </w:rPr>
              <w:t>trailers, and of systems, components and separate technical units intended for such vehicles (OJ L 163, 26.5.2020, p. 1, ELI: </w:t>
            </w:r>
            <w:hyperlink r:id="rId17" w:tooltip="Gives access to this document through its ELI URI." w:history="1">
              <w:r w:rsidRPr="008B6CB7">
                <w:rPr>
                  <w:rStyle w:val="Hyperlink"/>
                  <w:b/>
                  <w:bCs/>
                  <w:i/>
                </w:rPr>
                <w:t>http://data.europa.eu/eli/reg_impl/2020/683/oj</w:t>
              </w:r>
            </w:hyperlink>
            <w:r w:rsidRPr="008B6CB7">
              <w:rPr>
                <w:b/>
                <w:bCs/>
                <w:i/>
              </w:rPr>
              <w:t>).</w:t>
            </w:r>
          </w:p>
        </w:tc>
      </w:tr>
    </w:tbl>
    <w:p w:rsidR="00A47DED" w:rsidRPr="008B6CB7" w:rsidP="00A47DED" w14:paraId="62E756D1" w14:textId="77777777">
      <w:r w:rsidRPr="008B6CB7">
        <w:rPr>
          <w:rStyle w:val="HideTWBExt"/>
        </w:rPr>
        <w:t>&lt;/Amend&gt;</w:t>
      </w:r>
      <w:bookmarkEnd w:id="29"/>
    </w:p>
    <w:p w:rsidR="00A47DED" w:rsidRPr="008B6CB7" w:rsidP="00A47DED" w14:paraId="289534DA" w14:textId="77777777">
      <w:pPr>
        <w:pStyle w:val="AMNumberTabs0"/>
        <w:keepNext/>
        <w:rPr>
          <w:lang w:val="en-GB"/>
        </w:rPr>
      </w:pPr>
      <w:bookmarkStart w:id="30" w:name="AM4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29</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F19625D"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BDF7B74" w14:textId="77777777">
      <w:pPr>
        <w:pStyle w:val="NormalBold"/>
      </w:pPr>
      <w:r w:rsidRPr="008B6CB7">
        <w:rPr>
          <w:rStyle w:val="HideTWBExt"/>
        </w:rPr>
        <w:t>&lt;Article&gt;</w:t>
      </w:r>
      <w:r w:rsidRPr="008B6CB7">
        <w:t>Article 1 – paragraph 1 – point 5</w:t>
      </w:r>
      <w:r w:rsidRPr="008B6CB7">
        <w:rPr>
          <w:rStyle w:val="HideTWBExt"/>
        </w:rPr>
        <w:t>&lt;/Article&gt;</w:t>
      </w:r>
    </w:p>
    <w:p w:rsidR="00A47DED" w:rsidRPr="008B6CB7" w:rsidP="00A47DED" w14:paraId="178FD9C0" w14:textId="77777777">
      <w:r w:rsidRPr="008B6CB7">
        <w:rPr>
          <w:rStyle w:val="HideTWBExt"/>
        </w:rPr>
        <w:t>&lt;DocAmend2&gt;</w:t>
      </w:r>
      <w:r w:rsidRPr="008B6CB7">
        <w:t>Regulation (EU) 2019/631</w:t>
      </w:r>
      <w:r w:rsidRPr="008B6CB7">
        <w:rPr>
          <w:rStyle w:val="HideTWBExt"/>
        </w:rPr>
        <w:t>&lt;/DocAmend2&gt;</w:t>
      </w:r>
    </w:p>
    <w:p w:rsidR="00A47DED" w:rsidRPr="008B6CB7" w:rsidP="00A47DED" w14:paraId="04A14E9B" w14:textId="77777777">
      <w:r w:rsidRPr="008B6CB7">
        <w:rPr>
          <w:rStyle w:val="HideTWBExt"/>
        </w:rPr>
        <w:t>&lt;Article2&gt;</w:t>
      </w:r>
      <w:r w:rsidRPr="008B6CB7">
        <w:t>Article 5 – title</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1DBDE"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B513819" w14:textId="77777777"/>
        </w:tc>
      </w:tr>
      <w:tr w14:paraId="6B8F473B"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4BCA3BF"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3E2B6E5" w14:textId="77777777">
            <w:pPr>
              <w:pStyle w:val="AmColumnHeading"/>
            </w:pPr>
            <w:r w:rsidRPr="008B6CB7">
              <w:t>Amendment</w:t>
            </w:r>
          </w:p>
        </w:tc>
      </w:tr>
      <w:tr w14:paraId="237E23B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2AC8CAE" w14:textId="77777777">
            <w:pPr>
              <w:pStyle w:val="Normal6a"/>
            </w:pPr>
            <w:r w:rsidRPr="008B6CB7">
              <w:t xml:space="preserve">Super credits for </w:t>
            </w:r>
            <w:r w:rsidRPr="008B6CB7">
              <w:rPr>
                <w:b/>
                <w:i/>
              </w:rPr>
              <w:t>small</w:t>
            </w:r>
            <w:r w:rsidRPr="008B6CB7">
              <w:t xml:space="preserve"> zero-emission vehicles</w:t>
            </w:r>
          </w:p>
        </w:tc>
        <w:tc>
          <w:tcPr>
            <w:tcW w:w="4876" w:type="dxa"/>
            <w:tcBorders>
              <w:top w:val="nil"/>
              <w:left w:val="nil"/>
              <w:bottom w:val="nil"/>
              <w:right w:val="nil"/>
            </w:tcBorders>
          </w:tcPr>
          <w:p w:rsidR="00A47DED" w:rsidRPr="008B6CB7" w:rsidP="004E17B2" w14:paraId="609DDEED" w14:textId="77777777">
            <w:pPr>
              <w:pStyle w:val="Normal6a"/>
            </w:pPr>
            <w:r w:rsidRPr="008B6CB7">
              <w:t xml:space="preserve">Super credits for </w:t>
            </w:r>
            <w:r w:rsidRPr="008B6CB7">
              <w:rPr>
                <w:b/>
                <w:i/>
              </w:rPr>
              <w:t>certain categories of</w:t>
            </w:r>
            <w:r w:rsidRPr="008B6CB7">
              <w:t xml:space="preserve"> zero-emission vehicles</w:t>
            </w:r>
          </w:p>
        </w:tc>
      </w:tr>
    </w:tbl>
    <w:p w:rsidR="00A47DED" w:rsidRPr="008B6CB7" w:rsidP="00A47DED" w14:paraId="392CA907" w14:textId="77777777">
      <w:r w:rsidRPr="008B6CB7">
        <w:rPr>
          <w:rStyle w:val="HideTWBExt"/>
        </w:rPr>
        <w:t>&lt;/Amend&gt;</w:t>
      </w:r>
      <w:bookmarkEnd w:id="30"/>
    </w:p>
    <w:p w:rsidR="00A47DED" w:rsidRPr="008B6CB7" w:rsidP="00A47DED" w14:paraId="6FEBA542" w14:textId="77777777">
      <w:pPr>
        <w:pStyle w:val="AMNumberTabs0"/>
        <w:keepNext/>
        <w:rPr>
          <w:lang w:val="en-GB"/>
        </w:rPr>
      </w:pPr>
      <w:bookmarkStart w:id="31" w:name="AM4Compr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30</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E2FCA17"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4A68B623" w14:textId="77777777">
      <w:pPr>
        <w:pStyle w:val="NormalBold"/>
      </w:pPr>
      <w:r w:rsidRPr="008B6CB7">
        <w:rPr>
          <w:rStyle w:val="HideTWBExt"/>
        </w:rPr>
        <w:t>&lt;Article&gt;</w:t>
      </w:r>
      <w:r w:rsidRPr="008B6CB7">
        <w:t>Article 1 – paragraph 1 – point 5</w:t>
      </w:r>
      <w:r w:rsidRPr="008B6CB7">
        <w:rPr>
          <w:rStyle w:val="HideTWBExt"/>
        </w:rPr>
        <w:t>&lt;/Article&gt;</w:t>
      </w:r>
    </w:p>
    <w:p w:rsidR="00A47DED" w:rsidRPr="008B6CB7" w:rsidP="00A47DED" w14:paraId="2E203821" w14:textId="77777777">
      <w:r w:rsidRPr="008B6CB7">
        <w:rPr>
          <w:rStyle w:val="HideTWBExt"/>
        </w:rPr>
        <w:t>&lt;DocAmend2&gt;</w:t>
      </w:r>
      <w:r w:rsidRPr="008B6CB7">
        <w:t>Regulation (EU) 2019/631</w:t>
      </w:r>
      <w:r w:rsidRPr="008B6CB7">
        <w:rPr>
          <w:rStyle w:val="HideTWBExt"/>
        </w:rPr>
        <w:t>&lt;/DocAmend2&gt;</w:t>
      </w:r>
    </w:p>
    <w:p w:rsidR="00A47DED" w:rsidRPr="008B6CB7" w:rsidP="00A47DED" w14:paraId="2516148B" w14:textId="77777777">
      <w:r w:rsidRPr="008B6CB7">
        <w:rPr>
          <w:rStyle w:val="HideTWBExt"/>
        </w:rPr>
        <w:t>&lt;Article2&gt;</w:t>
      </w:r>
      <w:r w:rsidRPr="008B6CB7">
        <w:t>Article 5 – paragraph 1</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9D0A2"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B1EE812" w14:textId="77777777"/>
        </w:tc>
      </w:tr>
      <w:tr w14:paraId="71C57F5B"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3285A561"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C263B80" w14:textId="77777777">
            <w:pPr>
              <w:pStyle w:val="AmColumnHeading"/>
            </w:pPr>
            <w:r w:rsidRPr="008B6CB7">
              <w:t>Amendment</w:t>
            </w:r>
          </w:p>
        </w:tc>
      </w:tr>
      <w:tr w14:paraId="25E1EDD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0B3A871" w14:textId="77777777">
            <w:pPr>
              <w:pStyle w:val="Normal6a"/>
            </w:pPr>
            <w:r w:rsidRPr="008B6CB7">
              <w:t>1.</w:t>
            </w:r>
            <w:r w:rsidRPr="008B6CB7">
              <w:tab/>
            </w:r>
            <w:r w:rsidRPr="008B6CB7">
              <w:rPr>
                <w:b/>
                <w:i/>
              </w:rPr>
              <w:t>Until 2034,</w:t>
            </w:r>
            <w:r w:rsidRPr="008B6CB7">
              <w:t xml:space="preserve"> for the purpose of calculating a manufacturer’s average specific emissions of CO</w:t>
            </w:r>
            <w:r w:rsidRPr="008B6CB7">
              <w:rPr>
                <w:vertAlign w:val="subscript"/>
              </w:rPr>
              <w:t>2</w:t>
            </w:r>
            <w:r w:rsidRPr="008B6CB7">
              <w:rPr>
                <w:b/>
                <w:i/>
              </w:rPr>
              <w:t>,</w:t>
            </w:r>
            <w:r w:rsidRPr="008B6CB7">
              <w:t xml:space="preserve"> each new zero-emission vehicle of category M1 identified as small electric vehicle in line with point 2.4 of Part A of Annex I to Regulation (EU) 2018/858 and made in the EU shall be counted as 1.3 vehicles.</w:t>
            </w:r>
          </w:p>
        </w:tc>
        <w:tc>
          <w:tcPr>
            <w:tcW w:w="4876" w:type="dxa"/>
            <w:tcBorders>
              <w:top w:val="nil"/>
              <w:left w:val="nil"/>
              <w:bottom w:val="nil"/>
              <w:right w:val="nil"/>
            </w:tcBorders>
          </w:tcPr>
          <w:p w:rsidR="00A47DED" w:rsidRPr="008B6CB7" w:rsidP="004E17B2" w14:paraId="4751BD8F" w14:textId="77777777">
            <w:pPr>
              <w:pStyle w:val="Normal6a"/>
            </w:pPr>
            <w:r w:rsidRPr="008B6CB7">
              <w:t>1.</w:t>
            </w:r>
            <w:r w:rsidRPr="008B6CB7">
              <w:tab/>
            </w:r>
            <w:r w:rsidRPr="008B6CB7">
              <w:t>For the purpose of</w:t>
            </w:r>
            <w:r w:rsidRPr="008B6CB7">
              <w:t xml:space="preserve"> calculating a manufacturer’s average specific emissions of CO</w:t>
            </w:r>
            <w:r w:rsidRPr="008B6CB7">
              <w:rPr>
                <w:vertAlign w:val="subscript"/>
              </w:rPr>
              <w:t>2”</w:t>
            </w:r>
          </w:p>
        </w:tc>
      </w:tr>
      <w:tr w14:paraId="059287A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76F2C19" w14:textId="77777777">
            <w:pPr>
              <w:pStyle w:val="Normal6a"/>
            </w:pPr>
          </w:p>
        </w:tc>
        <w:tc>
          <w:tcPr>
            <w:tcW w:w="4876" w:type="dxa"/>
            <w:tcBorders>
              <w:top w:val="nil"/>
              <w:left w:val="nil"/>
              <w:bottom w:val="nil"/>
              <w:right w:val="nil"/>
            </w:tcBorders>
          </w:tcPr>
          <w:p w:rsidR="00A47DED" w:rsidRPr="008B6CB7" w:rsidP="004E17B2" w14:paraId="2EFB9BBE" w14:textId="77777777">
            <w:pPr>
              <w:pStyle w:val="Normal6a"/>
            </w:pPr>
            <w:r w:rsidRPr="008B6CB7">
              <w:rPr>
                <w:b/>
                <w:i/>
              </w:rPr>
              <w:t>-</w:t>
            </w:r>
            <w:r w:rsidRPr="008B6CB7">
              <w:t xml:space="preserve"> each new zero-emission vehicle of category M1 identified as small electric vehicle in line with point 2.4 of Part A of Annex I to Regulation (EU) 2018/858 and made in the EU shall be counted as </w:t>
            </w:r>
            <w:r w:rsidRPr="008B6CB7">
              <w:rPr>
                <w:b/>
                <w:i/>
              </w:rPr>
              <w:t>1.4 vehicles and</w:t>
            </w:r>
          </w:p>
        </w:tc>
      </w:tr>
      <w:tr w14:paraId="435065F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16A5A38" w14:textId="77777777">
            <w:pPr>
              <w:pStyle w:val="Normal6a"/>
            </w:pPr>
          </w:p>
        </w:tc>
        <w:tc>
          <w:tcPr>
            <w:tcW w:w="4876" w:type="dxa"/>
            <w:tcBorders>
              <w:top w:val="nil"/>
              <w:left w:val="nil"/>
              <w:bottom w:val="nil"/>
              <w:right w:val="nil"/>
            </w:tcBorders>
          </w:tcPr>
          <w:p w:rsidR="00A47DED" w:rsidRPr="008B6CB7" w:rsidP="004E17B2" w14:paraId="481406A9" w14:textId="77777777">
            <w:pPr>
              <w:pStyle w:val="Normal6a"/>
            </w:pPr>
            <w:r w:rsidRPr="008B6CB7">
              <w:rPr>
                <w:b/>
                <w:i/>
              </w:rPr>
              <w:t xml:space="preserve">- each new zero-emission vehicle of category M1 identified as highly efficient electric vehicle in line with point 2.4 of Part A of Annex I to Regulation (EU) 2018/858 and made in the EU shall be </w:t>
            </w:r>
            <w:r w:rsidRPr="008B6CB7">
              <w:rPr>
                <w:b/>
                <w:i/>
              </w:rPr>
              <w:t>counted as 1.2 vehicles.</w:t>
            </w:r>
          </w:p>
        </w:tc>
      </w:tr>
      <w:tr w14:paraId="481AB0C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E63EBF9" w14:textId="77777777">
            <w:pPr>
              <w:pStyle w:val="Normal6a"/>
            </w:pPr>
          </w:p>
        </w:tc>
        <w:tc>
          <w:tcPr>
            <w:tcW w:w="4876" w:type="dxa"/>
            <w:tcBorders>
              <w:top w:val="nil"/>
              <w:left w:val="nil"/>
              <w:bottom w:val="nil"/>
              <w:right w:val="nil"/>
            </w:tcBorders>
          </w:tcPr>
          <w:p w:rsidR="00A47DED" w:rsidRPr="008B6CB7" w:rsidP="004E17B2" w14:paraId="5A60A159" w14:textId="77777777">
            <w:pPr>
              <w:pStyle w:val="Normal6a"/>
            </w:pPr>
            <w:r w:rsidRPr="008B6CB7">
              <w:rPr>
                <w:b/>
                <w:i/>
              </w:rPr>
              <w:t>When a small electric vehicle or a highly efficient vehicle to which the above paragraph applies is registered under a social leasing scheme of a Member State and notified to the Commission, the above multipliers shall be increased by 0.1 to 1.5 and</w:t>
            </w:r>
            <w:r w:rsidRPr="008B6CB7">
              <w:t xml:space="preserve"> 1.3 vehicles </w:t>
            </w:r>
            <w:r w:rsidRPr="008B6CB7">
              <w:rPr>
                <w:b/>
                <w:i/>
              </w:rPr>
              <w:t>respectively</w:t>
            </w:r>
            <w:r w:rsidRPr="008B6CB7">
              <w:t>.</w:t>
            </w:r>
          </w:p>
        </w:tc>
      </w:tr>
    </w:tbl>
    <w:p w:rsidR="00A47DED" w:rsidRPr="008B6CB7" w:rsidP="00A47DED" w14:paraId="42FC3C73" w14:textId="77777777">
      <w:r w:rsidRPr="008B6CB7">
        <w:rPr>
          <w:rStyle w:val="HideTWBExt"/>
        </w:rPr>
        <w:t>&lt;/Amend&gt;</w:t>
      </w:r>
      <w:bookmarkEnd w:id="31"/>
    </w:p>
    <w:p w:rsidR="00A47DED" w:rsidRPr="008B6CB7" w:rsidP="00A47DED" w14:paraId="7F900730" w14:textId="77777777">
      <w:pPr>
        <w:pStyle w:val="AMNumberTabs0"/>
        <w:keepNext/>
        <w:rPr>
          <w:lang w:val="en-GB"/>
        </w:rPr>
      </w:pPr>
      <w:bookmarkStart w:id="32" w:name="AM4Compr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370C55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84F2253" w14:textId="77777777">
      <w:pPr>
        <w:pStyle w:val="NormalBold"/>
      </w:pPr>
      <w:r w:rsidRPr="008B6CB7">
        <w:rPr>
          <w:rStyle w:val="HideTWBExt"/>
        </w:rPr>
        <w:t>&lt;Article&gt;</w:t>
      </w:r>
      <w:r w:rsidRPr="008B6CB7">
        <w:t>Article 1 – paragraph 1 – point 5</w:t>
      </w:r>
      <w:r w:rsidRPr="008B6CB7">
        <w:rPr>
          <w:rStyle w:val="HideTWBExt"/>
        </w:rPr>
        <w:t>&lt;/Article&gt;</w:t>
      </w:r>
    </w:p>
    <w:p w:rsidR="00A47DED" w:rsidRPr="008B6CB7" w:rsidP="00A47DED" w14:paraId="7EE498D3" w14:textId="77777777">
      <w:r w:rsidRPr="008B6CB7">
        <w:rPr>
          <w:rStyle w:val="HideTWBExt"/>
        </w:rPr>
        <w:t>&lt;DocAmend2&gt;</w:t>
      </w:r>
      <w:r w:rsidRPr="008B6CB7">
        <w:t>Regulation (EU) 2019/631</w:t>
      </w:r>
      <w:r w:rsidRPr="008B6CB7">
        <w:rPr>
          <w:rStyle w:val="HideTWBExt"/>
        </w:rPr>
        <w:t>&lt;/DocAmend2&gt;</w:t>
      </w:r>
    </w:p>
    <w:p w:rsidR="00A47DED" w:rsidRPr="008B6CB7" w:rsidP="00A47DED" w14:paraId="22C7CC38" w14:textId="77777777">
      <w:r w:rsidRPr="008B6CB7">
        <w:rPr>
          <w:rStyle w:val="HideTWBExt"/>
        </w:rPr>
        <w:t>&lt;Article2&gt;</w:t>
      </w:r>
      <w:r w:rsidRPr="008B6CB7">
        <w:t>Article 5 – paragraph 1 a (new)</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51139"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5F233AB" w14:textId="77777777"/>
        </w:tc>
      </w:tr>
      <w:tr w14:paraId="53E86C6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86272FA"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3E1AE4D" w14:textId="77777777">
            <w:pPr>
              <w:pStyle w:val="AmColumnHeading"/>
            </w:pPr>
            <w:r w:rsidRPr="008B6CB7">
              <w:t>Amendment</w:t>
            </w:r>
          </w:p>
        </w:tc>
      </w:tr>
      <w:tr w14:paraId="69ACE1C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693A09C" w14:textId="77777777">
            <w:pPr>
              <w:pStyle w:val="Normal6a"/>
            </w:pPr>
          </w:p>
        </w:tc>
        <w:tc>
          <w:tcPr>
            <w:tcW w:w="4876" w:type="dxa"/>
            <w:tcBorders>
              <w:top w:val="nil"/>
              <w:left w:val="nil"/>
              <w:bottom w:val="nil"/>
              <w:right w:val="nil"/>
            </w:tcBorders>
          </w:tcPr>
          <w:p w:rsidR="00A47DED" w:rsidRPr="008B6CB7" w:rsidP="004E17B2" w14:paraId="38853772" w14:textId="77777777">
            <w:pPr>
              <w:pStyle w:val="Normal6a"/>
            </w:pPr>
            <w:r w:rsidRPr="008B6CB7">
              <w:rPr>
                <w:b/>
                <w:i/>
              </w:rPr>
              <w:t>1a.</w:t>
            </w:r>
            <w:r w:rsidRPr="008B6CB7">
              <w:tab/>
            </w:r>
            <w:r w:rsidRPr="008B6CB7">
              <w:rPr>
                <w:b/>
                <w:i/>
              </w:rPr>
              <w:t>For the purpose of</w:t>
            </w:r>
            <w:r w:rsidRPr="008B6CB7">
              <w:rPr>
                <w:b/>
                <w:i/>
              </w:rPr>
              <w:t xml:space="preserve"> calculating a manufacturer’s average specific emissions of CO2, each new zero-emission vehicle of category N</w:t>
            </w:r>
            <w:r w:rsidRPr="008B6CB7">
              <w:rPr>
                <w:b/>
                <w:i/>
                <w:vertAlign w:val="subscript"/>
              </w:rPr>
              <w:t>1</w:t>
            </w:r>
            <w:r w:rsidRPr="008B6CB7">
              <w:rPr>
                <w:b/>
                <w:i/>
              </w:rPr>
              <w:t xml:space="preserve"> identified as made in the EU shall be counted as 1.2 vehicles from the entry into force until the end of 2034 and as 1.4 vehicles as of 2035.</w:t>
            </w:r>
          </w:p>
        </w:tc>
      </w:tr>
    </w:tbl>
    <w:p w:rsidR="00A47DED" w:rsidRPr="008B6CB7" w:rsidP="00A47DED" w14:paraId="285EBFE7" w14:textId="77777777">
      <w:r w:rsidRPr="008B6CB7">
        <w:rPr>
          <w:rStyle w:val="HideTWBExt"/>
        </w:rPr>
        <w:t>&lt;/Amend&gt;</w:t>
      </w:r>
      <w:bookmarkEnd w:id="32"/>
    </w:p>
    <w:p w:rsidR="00A47DED" w:rsidRPr="008B6CB7" w:rsidP="00A47DED" w14:paraId="28742FF5" w14:textId="77777777">
      <w:pPr>
        <w:pStyle w:val="AMNumberTabs0"/>
        <w:keepNext/>
        <w:rPr>
          <w:lang w:val="en-GB"/>
        </w:rPr>
      </w:pPr>
      <w:bookmarkStart w:id="33" w:name="AM4Compr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0C60A412"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728306C0" w14:textId="77777777">
      <w:pPr>
        <w:pStyle w:val="NormalBold"/>
      </w:pPr>
      <w:r w:rsidRPr="008B6CB7">
        <w:rPr>
          <w:rStyle w:val="HideTWBExt"/>
        </w:rPr>
        <w:t>&lt;Article&gt;</w:t>
      </w:r>
      <w:r w:rsidRPr="008B6CB7">
        <w:t>Article 1 – paragraph 1 – point 5</w:t>
      </w:r>
      <w:r w:rsidRPr="008B6CB7">
        <w:rPr>
          <w:rStyle w:val="HideTWBExt"/>
        </w:rPr>
        <w:t>&lt;/Article&gt;</w:t>
      </w:r>
    </w:p>
    <w:p w:rsidR="00A47DED" w:rsidRPr="008B6CB7" w:rsidP="00A47DED" w14:paraId="27A6E724" w14:textId="77777777">
      <w:r w:rsidRPr="008B6CB7">
        <w:rPr>
          <w:rStyle w:val="HideTWBExt"/>
        </w:rPr>
        <w:t>&lt;DocAmend2&gt;</w:t>
      </w:r>
      <w:r w:rsidRPr="008B6CB7">
        <w:t>Regulation (EU) 2019/631</w:t>
      </w:r>
      <w:r w:rsidRPr="008B6CB7">
        <w:rPr>
          <w:rStyle w:val="HideTWBExt"/>
        </w:rPr>
        <w:t>&lt;/DocAmend2&gt;</w:t>
      </w:r>
    </w:p>
    <w:p w:rsidR="00A47DED" w:rsidRPr="008B6CB7" w:rsidP="00A47DED" w14:paraId="48FE1F6D" w14:textId="77777777">
      <w:r w:rsidRPr="008B6CB7">
        <w:rPr>
          <w:rStyle w:val="HideTWBExt"/>
        </w:rPr>
        <w:t>&lt;Article2&gt;</w:t>
      </w:r>
      <w:r w:rsidRPr="008B6CB7">
        <w:t>Article 5 – 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90CB1"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8088026" w14:textId="77777777"/>
        </w:tc>
      </w:tr>
      <w:tr w14:paraId="283EC0AA"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6D8C8CE"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59C4CE6" w14:textId="77777777">
            <w:pPr>
              <w:pStyle w:val="AmColumnHeading"/>
            </w:pPr>
            <w:r w:rsidRPr="008B6CB7">
              <w:t>Amendment</w:t>
            </w:r>
          </w:p>
        </w:tc>
      </w:tr>
      <w:tr w14:paraId="7E26BD8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A71FA93" w14:textId="77777777">
            <w:pPr>
              <w:pStyle w:val="Normal6a"/>
            </w:pPr>
            <w:r w:rsidRPr="008B6CB7">
              <w:t>2.</w:t>
            </w:r>
            <w:r w:rsidRPr="008B6CB7">
              <w:tab/>
              <w:t xml:space="preserve">For each calendar year, each Member State shall record and transmit to the Commission, as part of its obligations in line with Article 7, for each new zero-emission vehicle of category M1 whether or not it is identified as small electric vehicle in line with point </w:t>
            </w:r>
            <w:r w:rsidRPr="008B6CB7">
              <w:rPr>
                <w:b/>
                <w:i/>
              </w:rPr>
              <w:t>2.4</w:t>
            </w:r>
            <w:r w:rsidRPr="008B6CB7">
              <w:t xml:space="preserve"> of Part A of Annex I to Regulation (EU) 2018/858 and it is made in the EU as well as the value of the parameters determining such </w:t>
            </w:r>
            <w:r w:rsidRPr="008B6CB7">
              <w:t>compliance.</w:t>
            </w:r>
          </w:p>
        </w:tc>
        <w:tc>
          <w:tcPr>
            <w:tcW w:w="4876" w:type="dxa"/>
            <w:tcBorders>
              <w:top w:val="nil"/>
              <w:left w:val="nil"/>
              <w:bottom w:val="nil"/>
              <w:right w:val="nil"/>
            </w:tcBorders>
          </w:tcPr>
          <w:p w:rsidR="00A47DED" w:rsidRPr="008B6CB7" w:rsidP="004E17B2" w14:paraId="51A69173" w14:textId="77777777">
            <w:pPr>
              <w:pStyle w:val="Normal6a"/>
            </w:pPr>
            <w:r w:rsidRPr="008B6CB7">
              <w:t>2.</w:t>
            </w:r>
            <w:r w:rsidRPr="008B6CB7">
              <w:tab/>
              <w:t xml:space="preserve">For each calendar year, each Member State shall record and transmit to the Commission, as part of its obligations in line with Article 7, for each new zero-emission vehicle of category M1 </w:t>
            </w:r>
            <w:r w:rsidRPr="008B6CB7">
              <w:rPr>
                <w:b/>
                <w:i/>
              </w:rPr>
              <w:t>and N1</w:t>
            </w:r>
            <w:r w:rsidRPr="008B6CB7">
              <w:t xml:space="preserve"> whether or not it is identified as small electric vehicle</w:t>
            </w:r>
            <w:r w:rsidRPr="008B6CB7">
              <w:rPr>
                <w:b/>
                <w:i/>
              </w:rPr>
              <w:t>, a highly efficient electric vehicle or a zero emission van, made in the EU,</w:t>
            </w:r>
            <w:r w:rsidRPr="008B6CB7">
              <w:t xml:space="preserve"> in line with point </w:t>
            </w:r>
            <w:r w:rsidRPr="008B6CB7">
              <w:rPr>
                <w:b/>
                <w:i/>
              </w:rPr>
              <w:t>[2.4, 2.4.1 and 2.4.1a(new)]</w:t>
            </w:r>
            <w:r w:rsidRPr="008B6CB7">
              <w:t xml:space="preserve"> of Part A of Annex I to </w:t>
            </w:r>
            <w:r w:rsidRPr="008B6CB7">
              <w:t>Regulation (EU) 2018/858 and it is made in the EU as well as the value of the parameters determining such compliance.</w:t>
            </w:r>
          </w:p>
        </w:tc>
      </w:tr>
    </w:tbl>
    <w:p w:rsidR="00A47DED" w:rsidRPr="008B6CB7" w:rsidP="00A47DED" w14:paraId="2F4181DE" w14:textId="77777777">
      <w:r w:rsidRPr="008B6CB7">
        <w:rPr>
          <w:rStyle w:val="HideTWBExt"/>
        </w:rPr>
        <w:t>&lt;/Amend&gt;</w:t>
      </w:r>
      <w:bookmarkEnd w:id="33"/>
    </w:p>
    <w:p w:rsidR="00A47DED" w:rsidRPr="008B6CB7" w:rsidP="00A47DED" w14:paraId="04F4EAA5" w14:textId="77777777">
      <w:pPr>
        <w:pStyle w:val="AMNumberTabs0"/>
        <w:keepNext/>
        <w:rPr>
          <w:lang w:val="en-GB"/>
        </w:rPr>
      </w:pPr>
      <w:bookmarkStart w:id="34" w:name="AM4Compr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42DA6288"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4F02C3C9" w14:textId="77777777">
      <w:pPr>
        <w:pStyle w:val="NormalBold"/>
      </w:pPr>
      <w:r w:rsidRPr="008B6CB7">
        <w:rPr>
          <w:rStyle w:val="HideTWBExt"/>
        </w:rPr>
        <w:t>&lt;Article&gt;</w:t>
      </w:r>
      <w:r w:rsidRPr="008B6CB7">
        <w:t>Article 1 – paragraph 1 – point 5</w:t>
      </w:r>
      <w:r w:rsidRPr="008B6CB7">
        <w:rPr>
          <w:rStyle w:val="HideTWBExt"/>
        </w:rPr>
        <w:t>&lt;/Article&gt;</w:t>
      </w:r>
    </w:p>
    <w:p w:rsidR="00A47DED" w:rsidRPr="008B6CB7" w:rsidP="00A47DED" w14:paraId="381DE1B1" w14:textId="77777777">
      <w:r w:rsidRPr="008B6CB7">
        <w:rPr>
          <w:rStyle w:val="HideTWBExt"/>
        </w:rPr>
        <w:t>&lt;DocAmend2&gt;</w:t>
      </w:r>
      <w:r w:rsidRPr="008B6CB7">
        <w:t>Regulation (EU) 2019/631</w:t>
      </w:r>
      <w:r w:rsidRPr="008B6CB7">
        <w:rPr>
          <w:rStyle w:val="HideTWBExt"/>
        </w:rPr>
        <w:t>&lt;/DocAmend2&gt;</w:t>
      </w:r>
    </w:p>
    <w:p w:rsidR="00A47DED" w:rsidRPr="008B6CB7" w:rsidP="00A47DED" w14:paraId="6D681DD0" w14:textId="77777777">
      <w:r w:rsidRPr="008B6CB7">
        <w:rPr>
          <w:rStyle w:val="HideTWBExt"/>
        </w:rPr>
        <w:t>&lt;Article2&gt;</w:t>
      </w:r>
      <w:r w:rsidRPr="008B6CB7">
        <w:t>Article 5 – paragraph 3</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CBB3A"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4E4C9E96" w14:textId="77777777"/>
        </w:tc>
      </w:tr>
      <w:tr w14:paraId="1D87C970"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22579F00"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67B9174" w14:textId="77777777">
            <w:pPr>
              <w:pStyle w:val="AmColumnHeading"/>
            </w:pPr>
            <w:r w:rsidRPr="008B6CB7">
              <w:t>Amendment</w:t>
            </w:r>
          </w:p>
        </w:tc>
      </w:tr>
      <w:tr w14:paraId="7639FB2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D478D4C" w14:textId="77777777">
            <w:pPr>
              <w:pStyle w:val="Normal6a"/>
            </w:pPr>
            <w:r w:rsidRPr="008B6CB7">
              <w:t>3.</w:t>
            </w:r>
            <w:r w:rsidRPr="008B6CB7">
              <w:tab/>
            </w:r>
            <w:r w:rsidRPr="008B6CB7">
              <w:rPr>
                <w:b/>
                <w:i/>
              </w:rPr>
              <w:t xml:space="preserve">The Commission is empowered to adopt delegated acts in accordance with Article 17 </w:t>
            </w:r>
            <w:r w:rsidRPr="008B6CB7">
              <w:rPr>
                <w:b/>
                <w:i/>
              </w:rPr>
              <w:t>in order to</w:t>
            </w:r>
            <w:r w:rsidRPr="008B6CB7">
              <w:rPr>
                <w:b/>
                <w:i/>
              </w:rPr>
              <w:t xml:space="preserve"> supplement this Regulation by setting up a methodology for determining the criteria for a car to be considered ‘</w:t>
            </w:r>
            <w:r w:rsidRPr="008B6CB7">
              <w:t xml:space="preserve">made in the </w:t>
            </w:r>
            <w:r w:rsidRPr="008B6CB7">
              <w:t xml:space="preserve">EU </w:t>
            </w:r>
            <w:r w:rsidRPr="008B6CB7">
              <w:rPr>
                <w:b/>
                <w:i/>
              </w:rPr>
              <w:t>’</w:t>
            </w:r>
            <w:r w:rsidRPr="008B6CB7">
              <w:t>.</w:t>
            </w:r>
          </w:p>
        </w:tc>
        <w:tc>
          <w:tcPr>
            <w:tcW w:w="4876" w:type="dxa"/>
            <w:tcBorders>
              <w:top w:val="nil"/>
              <w:left w:val="nil"/>
              <w:bottom w:val="nil"/>
              <w:right w:val="nil"/>
            </w:tcBorders>
          </w:tcPr>
          <w:p w:rsidR="00A47DED" w:rsidRPr="008B6CB7" w:rsidP="004E17B2" w14:paraId="3D04A4FB" w14:textId="052A4A85">
            <w:pPr>
              <w:pStyle w:val="Normal6a"/>
            </w:pPr>
            <w:r w:rsidRPr="008B6CB7">
              <w:t>3.</w:t>
            </w:r>
            <w:r w:rsidRPr="008B6CB7">
              <w:tab/>
            </w:r>
            <w:r w:rsidRPr="008B6CB7">
              <w:rPr>
                <w:b/>
                <w:i/>
              </w:rPr>
              <w:t>For the purpose of</w:t>
            </w:r>
            <w:r w:rsidRPr="008B6CB7">
              <w:rPr>
                <w:b/>
                <w:i/>
              </w:rPr>
              <w:t xml:space="preserve"> this Article, “cars</w:t>
            </w:r>
            <w:r w:rsidRPr="008B6CB7">
              <w:t xml:space="preserve"> made in the EU” </w:t>
            </w:r>
            <w:r w:rsidRPr="008B6CB7">
              <w:rPr>
                <w:b/>
                <w:i/>
              </w:rPr>
              <w:t>means “cars made in the EU” as defined in Article 14 and Annex III of Regulation [Industrial Accelerator Act, 2026/0068(COD)]</w:t>
            </w:r>
            <w:r w:rsidRPr="008B6CB7">
              <w:t>.</w:t>
            </w:r>
          </w:p>
        </w:tc>
      </w:tr>
    </w:tbl>
    <w:p w:rsidR="00A47DED" w:rsidRPr="008B6CB7" w:rsidP="00A47DED" w14:paraId="29645245" w14:textId="77777777">
      <w:r w:rsidRPr="008B6CB7">
        <w:rPr>
          <w:rStyle w:val="HideTWBExt"/>
        </w:rPr>
        <w:t>&lt;/Amend&gt;</w:t>
      </w:r>
      <w:bookmarkEnd w:id="34"/>
    </w:p>
    <w:p w:rsidR="00A47DED" w:rsidRPr="008B6CB7" w:rsidP="00A47DED" w14:paraId="20B17779" w14:textId="77777777">
      <w:pPr>
        <w:pStyle w:val="AMNumberTabs0"/>
        <w:keepNext/>
        <w:rPr>
          <w:lang w:val="en-GB"/>
        </w:rPr>
      </w:pPr>
      <w:bookmarkStart w:id="35" w:name="AM4Compr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34</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3413226"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72DC9CE"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02A389D4" w14:textId="77777777">
      <w:r w:rsidRPr="008B6CB7">
        <w:rPr>
          <w:rStyle w:val="HideTWBExt"/>
        </w:rPr>
        <w:t>&lt;DocAmend2&gt;</w:t>
      </w:r>
      <w:r w:rsidRPr="008B6CB7">
        <w:t>Regulation (EU) 2019/631</w:t>
      </w:r>
      <w:r w:rsidRPr="008B6CB7">
        <w:rPr>
          <w:rStyle w:val="HideTWBExt"/>
        </w:rPr>
        <w:t>&lt;/DocAmend2&gt;</w:t>
      </w:r>
    </w:p>
    <w:p w:rsidR="00A47DED" w:rsidRPr="008B6CB7" w:rsidP="00A47DED" w14:paraId="56EB4103" w14:textId="77777777">
      <w:r w:rsidRPr="008B6CB7">
        <w:rPr>
          <w:rStyle w:val="HideTWBExt"/>
        </w:rPr>
        <w:t>&lt;Article2&gt;</w:t>
      </w:r>
      <w:r w:rsidRPr="008B6CB7">
        <w:t>Article 5a – title</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D62AB"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A29F65F" w14:textId="77777777"/>
        </w:tc>
      </w:tr>
      <w:tr w14:paraId="1F3AE182"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61F10E4"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70D7BB57" w14:textId="77777777">
            <w:pPr>
              <w:pStyle w:val="AmColumnHeading"/>
            </w:pPr>
            <w:r w:rsidRPr="008B6CB7">
              <w:t>Amendment</w:t>
            </w:r>
          </w:p>
        </w:tc>
      </w:tr>
      <w:tr w14:paraId="499D609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0E9F718" w14:textId="77777777">
            <w:pPr>
              <w:pStyle w:val="Normal6a"/>
            </w:pPr>
            <w:r w:rsidRPr="008B6CB7">
              <w:rPr>
                <w:b/>
                <w:i/>
              </w:rPr>
              <w:t>Role of sustainable renewable fuels</w:t>
            </w:r>
          </w:p>
        </w:tc>
        <w:tc>
          <w:tcPr>
            <w:tcW w:w="4876" w:type="dxa"/>
            <w:tcBorders>
              <w:top w:val="nil"/>
              <w:left w:val="nil"/>
              <w:bottom w:val="nil"/>
              <w:right w:val="nil"/>
            </w:tcBorders>
          </w:tcPr>
          <w:p w:rsidR="00A47DED" w:rsidRPr="008B6CB7" w:rsidP="004E17B2" w14:paraId="1AB91668" w14:textId="77777777">
            <w:pPr>
              <w:pStyle w:val="Normal6a"/>
            </w:pPr>
            <w:r w:rsidRPr="008B6CB7">
              <w:rPr>
                <w:b/>
                <w:i/>
              </w:rPr>
              <w:t>deleted</w:t>
            </w:r>
          </w:p>
        </w:tc>
      </w:tr>
    </w:tbl>
    <w:p w:rsidR="00A47DED" w:rsidRPr="008B6CB7" w:rsidP="00A47DED" w14:paraId="358F14F0" w14:textId="77777777">
      <w:r w:rsidRPr="008B6CB7">
        <w:rPr>
          <w:rStyle w:val="HideTWBExt"/>
        </w:rPr>
        <w:t>&lt;/Amend&gt;</w:t>
      </w:r>
      <w:bookmarkEnd w:id="35"/>
    </w:p>
    <w:p w:rsidR="00A47DED" w:rsidRPr="008B6CB7" w:rsidP="00A47DED" w14:paraId="5413146C" w14:textId="77777777">
      <w:pPr>
        <w:pStyle w:val="AMNumberTabs0"/>
        <w:keepNext/>
        <w:rPr>
          <w:lang w:val="en-GB"/>
        </w:rPr>
      </w:pPr>
      <w:bookmarkStart w:id="36" w:name="AM4Compr7"/>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35</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B03644C"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4C2BBB7C"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44C451E6" w14:textId="77777777">
      <w:r w:rsidRPr="008B6CB7">
        <w:rPr>
          <w:rStyle w:val="HideTWBExt"/>
        </w:rPr>
        <w:t>&lt;DocAmend2&gt;</w:t>
      </w:r>
      <w:r w:rsidRPr="008B6CB7">
        <w:t>Regulation (EU) 2019/631</w:t>
      </w:r>
      <w:r w:rsidRPr="008B6CB7">
        <w:rPr>
          <w:rStyle w:val="HideTWBExt"/>
        </w:rPr>
        <w:t>&lt;/DocAmend2&gt;</w:t>
      </w:r>
    </w:p>
    <w:p w:rsidR="00A47DED" w:rsidRPr="008B6CB7" w:rsidP="00A47DED" w14:paraId="3A86B3D4" w14:textId="77777777">
      <w:r w:rsidRPr="008B6CB7">
        <w:rPr>
          <w:rStyle w:val="HideTWBExt"/>
        </w:rPr>
        <w:t>&lt;Article2&gt;</w:t>
      </w:r>
      <w:r w:rsidRPr="008B6CB7">
        <w:t>Article 5a – paragraph 1</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34898"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CADAC99" w14:textId="77777777"/>
        </w:tc>
      </w:tr>
      <w:tr w14:paraId="2D3F8AB4"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7C4AEFC"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F79C320" w14:textId="77777777">
            <w:pPr>
              <w:pStyle w:val="AmColumnHeading"/>
            </w:pPr>
            <w:r w:rsidRPr="008B6CB7">
              <w:t>Amendment</w:t>
            </w:r>
          </w:p>
        </w:tc>
      </w:tr>
      <w:tr w14:paraId="5CA6925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9B8DA67" w14:textId="77777777">
            <w:pPr>
              <w:pStyle w:val="Normal6a"/>
            </w:pPr>
            <w:r w:rsidRPr="008B6CB7">
              <w:rPr>
                <w:b/>
                <w:i/>
              </w:rPr>
              <w:t>1.</w:t>
            </w:r>
            <w:r w:rsidRPr="008B6CB7">
              <w:tab/>
            </w:r>
            <w:r w:rsidRPr="008B6CB7">
              <w:rPr>
                <w:b/>
                <w:i/>
              </w:rPr>
              <w:t xml:space="preserve">Starting from 2035, the Commission shall calculate, for each manufacturer, fuel credits based on the greenhouse gas emission savings achieved by the use of the fuels referred to in paragraph 2, as determined in accordance </w:t>
            </w:r>
            <w:r w:rsidRPr="008B6CB7">
              <w:rPr>
                <w:b/>
                <w:i/>
              </w:rPr>
              <w:t>with point 7 of Parts A and B of Annex I, to compensate emissions from new passenger cars and new light commercial vehicles registered in the calendar year. These fuel credits shall be calculated taking into account the quantity of such fuels placed on the Union market for road transport and their greenhouse gas emissions intensity, as calculated according to Article 29a and 31 of Directive (EU) 2018/2001 and as reported in the Union Database established pursuant to Article 31a of that Directive, the share of road transport fuel used in passenger cars and light commercial vehicles, the average lifetime mileage of the vehicles, and the number of vehicles registered.</w:t>
            </w:r>
          </w:p>
        </w:tc>
        <w:tc>
          <w:tcPr>
            <w:tcW w:w="4876" w:type="dxa"/>
            <w:tcBorders>
              <w:top w:val="nil"/>
              <w:left w:val="nil"/>
              <w:bottom w:val="nil"/>
              <w:right w:val="nil"/>
            </w:tcBorders>
          </w:tcPr>
          <w:p w:rsidR="00A47DED" w:rsidRPr="008B6CB7" w:rsidP="004E17B2" w14:paraId="439F9867" w14:textId="77777777">
            <w:pPr>
              <w:pStyle w:val="Normal6a"/>
            </w:pPr>
            <w:r w:rsidRPr="008B6CB7">
              <w:rPr>
                <w:b/>
                <w:i/>
              </w:rPr>
              <w:t>deleted</w:t>
            </w:r>
          </w:p>
        </w:tc>
      </w:tr>
    </w:tbl>
    <w:p w:rsidR="00A47DED" w:rsidRPr="008B6CB7" w:rsidP="00A47DED" w14:paraId="7D48F529" w14:textId="77777777">
      <w:r w:rsidRPr="008B6CB7">
        <w:rPr>
          <w:rStyle w:val="HideTWBExt"/>
        </w:rPr>
        <w:t>&lt;/Amend&gt;</w:t>
      </w:r>
      <w:bookmarkEnd w:id="36"/>
    </w:p>
    <w:p w:rsidR="00A47DED" w:rsidRPr="008B6CB7" w:rsidP="00A47DED" w14:paraId="4BC6C032" w14:textId="77777777">
      <w:pPr>
        <w:pStyle w:val="AMNumberTabs0"/>
        <w:keepNext/>
        <w:rPr>
          <w:lang w:val="en-GB"/>
        </w:rPr>
      </w:pPr>
      <w:bookmarkStart w:id="37" w:name="AM4Compr8"/>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36</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22C813A9"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70A6F789"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50732500" w14:textId="77777777">
      <w:r w:rsidRPr="008B6CB7">
        <w:rPr>
          <w:rStyle w:val="HideTWBExt"/>
        </w:rPr>
        <w:t>&lt;DocAmend2&gt;</w:t>
      </w:r>
      <w:r w:rsidRPr="008B6CB7">
        <w:t>Regulation (EU) 2019/631</w:t>
      </w:r>
      <w:r w:rsidRPr="008B6CB7">
        <w:rPr>
          <w:rStyle w:val="HideTWBExt"/>
        </w:rPr>
        <w:t>&lt;/DocAmend2&gt;</w:t>
      </w:r>
    </w:p>
    <w:p w:rsidR="00A47DED" w:rsidRPr="008B6CB7" w:rsidP="00A47DED" w14:paraId="6C5F4FEF" w14:textId="77777777">
      <w:r w:rsidRPr="008B6CB7">
        <w:rPr>
          <w:rStyle w:val="HideTWBExt"/>
        </w:rPr>
        <w:t>&lt;Article2&gt;</w:t>
      </w:r>
      <w:r w:rsidRPr="008B6CB7">
        <w:t>Article 5a – 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42B66"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F8A62FC" w14:textId="77777777"/>
        </w:tc>
      </w:tr>
      <w:tr w14:paraId="636E881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A01B755"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7EE2F218" w14:textId="77777777">
            <w:pPr>
              <w:pStyle w:val="AmColumnHeading"/>
            </w:pPr>
            <w:r w:rsidRPr="008B6CB7">
              <w:t>Amendment</w:t>
            </w:r>
          </w:p>
        </w:tc>
      </w:tr>
      <w:tr w14:paraId="79B3C83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267C07C" w14:textId="77777777">
            <w:pPr>
              <w:pStyle w:val="Normal6a"/>
            </w:pPr>
            <w:r w:rsidRPr="008B6CB7">
              <w:rPr>
                <w:b/>
                <w:i/>
              </w:rPr>
              <w:t>2.</w:t>
            </w:r>
            <w:r w:rsidRPr="008B6CB7">
              <w:tab/>
            </w:r>
            <w:r w:rsidRPr="008B6CB7">
              <w:rPr>
                <w:b/>
                <w:i/>
              </w:rPr>
              <w:t>The eligible fuels shall be renewable fuels of non-biological origin (RFNBOs) as defined in Article 2(36) of Directive (EU) 2018/2001 and fulfilling the criteria set out in Article 29a of that Directive, biofuels, as defined in Article 2(33) of that Directive, and biogas, as defined in Article 2(28) of that Directive, both produced from feedstock listed in Annex IX to that Directive and fulfilling the criteria set out in Article 29 of that Directive.</w:t>
            </w:r>
          </w:p>
        </w:tc>
        <w:tc>
          <w:tcPr>
            <w:tcW w:w="4876" w:type="dxa"/>
            <w:tcBorders>
              <w:top w:val="nil"/>
              <w:left w:val="nil"/>
              <w:bottom w:val="nil"/>
              <w:right w:val="nil"/>
            </w:tcBorders>
          </w:tcPr>
          <w:p w:rsidR="00A47DED" w:rsidRPr="008B6CB7" w:rsidP="004E17B2" w14:paraId="01501EA1" w14:textId="77777777">
            <w:pPr>
              <w:pStyle w:val="Normal6a"/>
            </w:pPr>
            <w:r w:rsidRPr="008B6CB7">
              <w:rPr>
                <w:b/>
                <w:i/>
              </w:rPr>
              <w:t>deleted</w:t>
            </w:r>
          </w:p>
        </w:tc>
      </w:tr>
    </w:tbl>
    <w:p w:rsidR="00A47DED" w:rsidRPr="008B6CB7" w:rsidP="00A47DED" w14:paraId="011431D6" w14:textId="77777777">
      <w:r w:rsidRPr="008B6CB7">
        <w:rPr>
          <w:rStyle w:val="HideTWBExt"/>
        </w:rPr>
        <w:t>&lt;/Amend&gt;</w:t>
      </w:r>
      <w:bookmarkEnd w:id="37"/>
    </w:p>
    <w:p w:rsidR="00A47DED" w:rsidRPr="008B6CB7" w:rsidP="00A47DED" w14:paraId="6EEC0808" w14:textId="77777777">
      <w:pPr>
        <w:pStyle w:val="AMNumberTabs0"/>
        <w:keepNext/>
        <w:rPr>
          <w:lang w:val="en-GB"/>
        </w:rPr>
      </w:pPr>
      <w:bookmarkStart w:id="38" w:name="AM4Compr9"/>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37</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6FFD1928"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BBB1648"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3352A0A6" w14:textId="77777777">
      <w:r w:rsidRPr="008B6CB7">
        <w:rPr>
          <w:rStyle w:val="HideTWBExt"/>
        </w:rPr>
        <w:t>&lt;DocAmend2&gt;</w:t>
      </w:r>
      <w:r w:rsidRPr="008B6CB7">
        <w:t>Regulation (EU) 2019/631</w:t>
      </w:r>
      <w:r w:rsidRPr="008B6CB7">
        <w:rPr>
          <w:rStyle w:val="HideTWBExt"/>
        </w:rPr>
        <w:t>&lt;/DocAmend2&gt;</w:t>
      </w:r>
    </w:p>
    <w:p w:rsidR="00A47DED" w:rsidRPr="008B6CB7" w:rsidP="00A47DED" w14:paraId="03E9C7A4" w14:textId="77777777">
      <w:r w:rsidRPr="008B6CB7">
        <w:rPr>
          <w:rStyle w:val="HideTWBExt"/>
        </w:rPr>
        <w:t>&lt;Article2&gt;</w:t>
      </w:r>
      <w:r w:rsidRPr="008B6CB7">
        <w:t>Article 5a – paragraph 3 – subparagraph 1</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8F9EF"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A9C8F0F" w14:textId="77777777"/>
        </w:tc>
      </w:tr>
      <w:tr w14:paraId="0889875F"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609043D"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52F47DC3" w14:textId="77777777">
            <w:pPr>
              <w:pStyle w:val="AmColumnHeading"/>
            </w:pPr>
            <w:r w:rsidRPr="008B6CB7">
              <w:t>Amendment</w:t>
            </w:r>
          </w:p>
        </w:tc>
      </w:tr>
      <w:tr w14:paraId="046775A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F1AFFB6" w14:textId="77777777">
            <w:pPr>
              <w:pStyle w:val="Normal6a"/>
            </w:pPr>
            <w:r w:rsidRPr="008B6CB7">
              <w:rPr>
                <w:b/>
                <w:i/>
              </w:rPr>
              <w:t>The credits from all fuels referred to in paragraph 2 shall not reduce the average specific emissions of CO</w:t>
            </w:r>
            <w:r w:rsidRPr="008B6CB7">
              <w:rPr>
                <w:b/>
                <w:i/>
                <w:vertAlign w:val="subscript"/>
              </w:rPr>
              <w:t>2</w:t>
            </w:r>
            <w:r w:rsidRPr="008B6CB7">
              <w:rPr>
                <w:b/>
                <w:i/>
              </w:rPr>
              <w:t xml:space="preserve"> of a manufacturer by more than 3% of the EU fleet-wide target</w:t>
            </w:r>
            <w:r w:rsidRPr="008B6CB7">
              <w:rPr>
                <w:b/>
                <w:i/>
                <w:vertAlign w:val="subscript"/>
              </w:rPr>
              <w:t>2021</w:t>
            </w:r>
            <w:r w:rsidRPr="008B6CB7">
              <w:rPr>
                <w:b/>
                <w:i/>
              </w:rPr>
              <w:t xml:space="preserve"> as set out in point 6.0 of Annex I Parts </w:t>
            </w:r>
            <w:r w:rsidRPr="008B6CB7">
              <w:rPr>
                <w:b/>
                <w:i/>
              </w:rPr>
              <w:t>A</w:t>
            </w:r>
            <w:r w:rsidRPr="008B6CB7">
              <w:rPr>
                <w:b/>
                <w:i/>
              </w:rPr>
              <w:t xml:space="preserve"> and B.</w:t>
            </w:r>
          </w:p>
        </w:tc>
        <w:tc>
          <w:tcPr>
            <w:tcW w:w="4876" w:type="dxa"/>
            <w:tcBorders>
              <w:top w:val="nil"/>
              <w:left w:val="nil"/>
              <w:bottom w:val="nil"/>
              <w:right w:val="nil"/>
            </w:tcBorders>
          </w:tcPr>
          <w:p w:rsidR="00A47DED" w:rsidRPr="008B6CB7" w:rsidP="004E17B2" w14:paraId="69D0A56F" w14:textId="77777777">
            <w:pPr>
              <w:pStyle w:val="Normal6a"/>
            </w:pPr>
            <w:r w:rsidRPr="008B6CB7">
              <w:rPr>
                <w:b/>
                <w:i/>
              </w:rPr>
              <w:t>deleted</w:t>
            </w:r>
          </w:p>
        </w:tc>
      </w:tr>
    </w:tbl>
    <w:p w:rsidR="00A47DED" w:rsidRPr="008B6CB7" w:rsidP="00A47DED" w14:paraId="10188752" w14:textId="77777777">
      <w:r w:rsidRPr="008B6CB7">
        <w:rPr>
          <w:rStyle w:val="HideTWBExt"/>
        </w:rPr>
        <w:t>&lt;/Amend&gt;</w:t>
      </w:r>
      <w:bookmarkEnd w:id="38"/>
    </w:p>
    <w:p w:rsidR="00A47DED" w:rsidRPr="008B6CB7" w:rsidP="00A47DED" w14:paraId="1FC89456" w14:textId="77777777">
      <w:pPr>
        <w:pStyle w:val="AMNumberTabs0"/>
        <w:keepNext/>
        <w:rPr>
          <w:lang w:val="en-GB"/>
        </w:rPr>
      </w:pPr>
      <w:bookmarkStart w:id="39" w:name="AM4Compr10"/>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38</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6CEF64AE"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36F66551"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2599A2E1" w14:textId="77777777">
      <w:r w:rsidRPr="008B6CB7">
        <w:rPr>
          <w:rStyle w:val="HideTWBExt"/>
        </w:rPr>
        <w:t>&lt;DocAmend2&gt;</w:t>
      </w:r>
      <w:r w:rsidRPr="008B6CB7">
        <w:t>Regulation (EU) 2019/631</w:t>
      </w:r>
      <w:r w:rsidRPr="008B6CB7">
        <w:rPr>
          <w:rStyle w:val="HideTWBExt"/>
        </w:rPr>
        <w:t>&lt;/DocAmend2&gt;</w:t>
      </w:r>
    </w:p>
    <w:p w:rsidR="00A47DED" w:rsidRPr="008B6CB7" w:rsidP="00A47DED" w14:paraId="120A4C09" w14:textId="77777777">
      <w:r w:rsidRPr="008B6CB7">
        <w:rPr>
          <w:rStyle w:val="HideTWBExt"/>
        </w:rPr>
        <w:t>&lt;Article2&gt;</w:t>
      </w:r>
      <w:r w:rsidRPr="008B6CB7">
        <w:t>Article 5a – paragraph 3 – subparagraph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F241B"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013B4E3" w14:textId="77777777"/>
        </w:tc>
      </w:tr>
      <w:tr w14:paraId="5A711548"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2E91021"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21C8041" w14:textId="77777777">
            <w:pPr>
              <w:pStyle w:val="AmColumnHeading"/>
            </w:pPr>
            <w:r w:rsidRPr="008B6CB7">
              <w:t>Amendment</w:t>
            </w:r>
          </w:p>
        </w:tc>
      </w:tr>
      <w:tr w14:paraId="181D376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F4A4991" w14:textId="77777777">
            <w:pPr>
              <w:pStyle w:val="Normal6a"/>
            </w:pPr>
            <w:r w:rsidRPr="008B6CB7">
              <w:rPr>
                <w:b/>
                <w:i/>
              </w:rPr>
              <w:t>The credits from the quantities of biofuels and biogas produced from feedstock listed in Part B of Annex IX to Directive (EU) 2018/2001 shall not reduce the average specific emissions of CO</w:t>
            </w:r>
            <w:r w:rsidRPr="008B6CB7">
              <w:rPr>
                <w:b/>
                <w:i/>
                <w:vertAlign w:val="subscript"/>
              </w:rPr>
              <w:t>2</w:t>
            </w:r>
            <w:r w:rsidRPr="008B6CB7">
              <w:rPr>
                <w:b/>
                <w:i/>
              </w:rPr>
              <w:t xml:space="preserve"> of a manufacturer by more than 1% of the EU fleet-wide target</w:t>
            </w:r>
            <w:r w:rsidRPr="008B6CB7">
              <w:rPr>
                <w:b/>
                <w:i/>
                <w:vertAlign w:val="subscript"/>
              </w:rPr>
              <w:t>2021</w:t>
            </w:r>
            <w:r w:rsidRPr="008B6CB7">
              <w:rPr>
                <w:b/>
                <w:i/>
              </w:rPr>
              <w:t xml:space="preserve"> as set out in point 6.0 of Annex I Parts </w:t>
            </w:r>
            <w:r w:rsidRPr="008B6CB7">
              <w:rPr>
                <w:b/>
                <w:i/>
              </w:rPr>
              <w:t>A</w:t>
            </w:r>
            <w:r w:rsidRPr="008B6CB7">
              <w:rPr>
                <w:b/>
                <w:i/>
              </w:rPr>
              <w:t xml:space="preserve"> and B.</w:t>
            </w:r>
          </w:p>
        </w:tc>
        <w:tc>
          <w:tcPr>
            <w:tcW w:w="4876" w:type="dxa"/>
            <w:tcBorders>
              <w:top w:val="nil"/>
              <w:left w:val="nil"/>
              <w:bottom w:val="nil"/>
              <w:right w:val="nil"/>
            </w:tcBorders>
          </w:tcPr>
          <w:p w:rsidR="00A47DED" w:rsidRPr="008B6CB7" w:rsidP="004E17B2" w14:paraId="1FF5146C" w14:textId="77777777">
            <w:pPr>
              <w:pStyle w:val="Normal6a"/>
            </w:pPr>
            <w:r w:rsidRPr="008B6CB7">
              <w:rPr>
                <w:b/>
                <w:i/>
              </w:rPr>
              <w:t>deleted</w:t>
            </w:r>
          </w:p>
        </w:tc>
      </w:tr>
    </w:tbl>
    <w:p w:rsidR="00A47DED" w:rsidRPr="008B6CB7" w:rsidP="00A47DED" w14:paraId="33E3E8F3" w14:textId="77777777">
      <w:r w:rsidRPr="008B6CB7">
        <w:rPr>
          <w:rStyle w:val="HideTWBExt"/>
        </w:rPr>
        <w:t>&lt;/Amend&gt;</w:t>
      </w:r>
      <w:bookmarkEnd w:id="39"/>
    </w:p>
    <w:p w:rsidR="00A47DED" w:rsidRPr="008B6CB7" w:rsidP="00A47DED" w14:paraId="64790A5F" w14:textId="77777777">
      <w:pPr>
        <w:pStyle w:val="AMNumberTabs0"/>
        <w:keepNext/>
        <w:rPr>
          <w:lang w:val="en-GB"/>
        </w:rPr>
      </w:pPr>
      <w:bookmarkStart w:id="40" w:name="AM4Compr1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39</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128FBE93"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F8EBBA2"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11C11277" w14:textId="77777777">
      <w:r w:rsidRPr="008B6CB7">
        <w:rPr>
          <w:rStyle w:val="HideTWBExt"/>
        </w:rPr>
        <w:t>&lt;DocAmend2&gt;</w:t>
      </w:r>
      <w:r w:rsidRPr="008B6CB7">
        <w:t>Regulation (EU) 2019/631</w:t>
      </w:r>
      <w:r w:rsidRPr="008B6CB7">
        <w:rPr>
          <w:rStyle w:val="HideTWBExt"/>
        </w:rPr>
        <w:t>&lt;/DocAmend2&gt;</w:t>
      </w:r>
    </w:p>
    <w:p w:rsidR="00A47DED" w:rsidRPr="008B6CB7" w:rsidP="00A47DED" w14:paraId="36EE2630" w14:textId="77777777">
      <w:r w:rsidRPr="008B6CB7">
        <w:rPr>
          <w:rStyle w:val="HideTWBExt"/>
        </w:rPr>
        <w:t>&lt;Article2&gt;</w:t>
      </w:r>
      <w:r w:rsidRPr="008B6CB7">
        <w:t>Article 5a – paragraph 4</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F698F"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93BD9CD" w14:textId="77777777"/>
        </w:tc>
      </w:tr>
      <w:tr w14:paraId="4162263F"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282175DB"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26B32368" w14:textId="77777777">
            <w:pPr>
              <w:pStyle w:val="AmColumnHeading"/>
            </w:pPr>
            <w:r w:rsidRPr="008B6CB7">
              <w:t>Amendment</w:t>
            </w:r>
          </w:p>
        </w:tc>
      </w:tr>
      <w:tr w14:paraId="03D3A3B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D621414" w14:textId="77777777">
            <w:pPr>
              <w:pStyle w:val="Normal6a"/>
            </w:pPr>
            <w:r w:rsidRPr="008B6CB7">
              <w:rPr>
                <w:b/>
                <w:i/>
              </w:rPr>
              <w:t>4.</w:t>
            </w:r>
            <w:r w:rsidRPr="008B6CB7">
              <w:tab/>
            </w:r>
            <w:r w:rsidRPr="008B6CB7">
              <w:rPr>
                <w:b/>
                <w:i/>
              </w:rPr>
              <w:t>Paragraph 1 shall not apply to manufacturers that formed a pool, unless all the manufacturers included in the pool are part of the same group of connected manufacturers.</w:t>
            </w:r>
          </w:p>
        </w:tc>
        <w:tc>
          <w:tcPr>
            <w:tcW w:w="4876" w:type="dxa"/>
            <w:tcBorders>
              <w:top w:val="nil"/>
              <w:left w:val="nil"/>
              <w:bottom w:val="nil"/>
              <w:right w:val="nil"/>
            </w:tcBorders>
          </w:tcPr>
          <w:p w:rsidR="00A47DED" w:rsidRPr="008B6CB7" w:rsidP="004E17B2" w14:paraId="66A93142" w14:textId="77777777">
            <w:pPr>
              <w:pStyle w:val="Normal6a"/>
            </w:pPr>
            <w:r w:rsidRPr="008B6CB7">
              <w:rPr>
                <w:b/>
                <w:i/>
              </w:rPr>
              <w:t>deleted</w:t>
            </w:r>
          </w:p>
        </w:tc>
      </w:tr>
    </w:tbl>
    <w:p w:rsidR="00A47DED" w:rsidRPr="008B6CB7" w:rsidP="00A47DED" w14:paraId="693B9AA9" w14:textId="77777777">
      <w:r w:rsidRPr="008B6CB7">
        <w:rPr>
          <w:rStyle w:val="HideTWBExt"/>
        </w:rPr>
        <w:t>&lt;/Amend&gt;</w:t>
      </w:r>
      <w:bookmarkEnd w:id="40"/>
    </w:p>
    <w:p w:rsidR="00A47DED" w:rsidRPr="008B6CB7" w:rsidP="00A47DED" w14:paraId="2AFD3D01" w14:textId="77777777">
      <w:pPr>
        <w:pStyle w:val="AMNumberTabs0"/>
        <w:keepNext/>
        <w:rPr>
          <w:lang w:val="en-GB"/>
        </w:rPr>
      </w:pPr>
      <w:bookmarkStart w:id="41" w:name="AM4Compr1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40</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01A08D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1D1B96F"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35C399F0" w14:textId="77777777">
      <w:r w:rsidRPr="008B6CB7">
        <w:rPr>
          <w:rStyle w:val="HideTWBExt"/>
        </w:rPr>
        <w:t>&lt;DocAmend2&gt;</w:t>
      </w:r>
      <w:r w:rsidRPr="008B6CB7">
        <w:t>Regulation (EU) 2019/631</w:t>
      </w:r>
      <w:r w:rsidRPr="008B6CB7">
        <w:rPr>
          <w:rStyle w:val="HideTWBExt"/>
        </w:rPr>
        <w:t>&lt;/DocAmend2&gt;</w:t>
      </w:r>
    </w:p>
    <w:p w:rsidR="00A47DED" w:rsidRPr="008B6CB7" w:rsidP="00A47DED" w14:paraId="2BF55206" w14:textId="77777777">
      <w:r w:rsidRPr="008B6CB7">
        <w:rPr>
          <w:rStyle w:val="HideTWBExt"/>
        </w:rPr>
        <w:t>&lt;Article2&gt;</w:t>
      </w:r>
      <w:r w:rsidRPr="008B6CB7">
        <w:t>Article 5b – paragraph 1</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9D6290"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D586EBE" w14:textId="77777777"/>
        </w:tc>
      </w:tr>
      <w:tr w14:paraId="401F993F"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64DB0BBF"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25E8BA2" w14:textId="77777777">
            <w:pPr>
              <w:pStyle w:val="AmColumnHeading"/>
            </w:pPr>
            <w:r w:rsidRPr="008B6CB7">
              <w:t>Amendment</w:t>
            </w:r>
          </w:p>
        </w:tc>
      </w:tr>
      <w:tr w14:paraId="1ACDB09F"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746E619" w14:textId="77777777">
            <w:pPr>
              <w:pStyle w:val="Normal6a"/>
            </w:pPr>
            <w:r w:rsidRPr="008B6CB7">
              <w:t>1.</w:t>
            </w:r>
            <w:r w:rsidRPr="008B6CB7">
              <w:tab/>
            </w:r>
            <w:r w:rsidRPr="008B6CB7">
              <w:rPr>
                <w:b/>
                <w:i/>
              </w:rPr>
              <w:t>Starting from 2035</w:t>
            </w:r>
            <w:r w:rsidRPr="008B6CB7">
              <w:t xml:space="preserve">, a manufacturer shall obtain credits for low-carbon steel made in the EU (‘low-carbon steel credits’) </w:t>
            </w:r>
            <w:r w:rsidRPr="008B6CB7">
              <w:rPr>
                <w:b/>
                <w:i/>
              </w:rPr>
              <w:t>to compensate emissions from</w:t>
            </w:r>
            <w:r w:rsidRPr="008B6CB7">
              <w:t xml:space="preserve"> new passenger cars and new light commercial vehicles registered in the calendar year.</w:t>
            </w:r>
          </w:p>
        </w:tc>
        <w:tc>
          <w:tcPr>
            <w:tcW w:w="4876" w:type="dxa"/>
            <w:tcBorders>
              <w:top w:val="nil"/>
              <w:left w:val="nil"/>
              <w:bottom w:val="nil"/>
              <w:right w:val="nil"/>
            </w:tcBorders>
          </w:tcPr>
          <w:p w:rsidR="00A47DED" w:rsidRPr="008B6CB7" w:rsidP="004E17B2" w14:paraId="15F60941" w14:textId="77777777">
            <w:pPr>
              <w:pStyle w:val="Normal6a"/>
            </w:pPr>
            <w:r w:rsidRPr="008B6CB7">
              <w:t>1.</w:t>
            </w:r>
            <w:r w:rsidRPr="008B6CB7">
              <w:tab/>
            </w:r>
            <w:r w:rsidRPr="008B6CB7">
              <w:rPr>
                <w:b/>
                <w:i/>
              </w:rPr>
              <w:t>From</w:t>
            </w:r>
            <w:r w:rsidRPr="008B6CB7">
              <w:rPr>
                <w:b/>
                <w:i/>
              </w:rPr>
              <w:t xml:space="preserve"> ..</w:t>
            </w:r>
            <w:r w:rsidRPr="008B6CB7">
              <w:rPr>
                <w:b/>
                <w:i/>
              </w:rPr>
              <w:t xml:space="preserve"> [the date of entry into force of this Regulation] and until the end of 2034</w:t>
            </w:r>
            <w:r w:rsidRPr="008B6CB7">
              <w:t xml:space="preserve">, a manufacturer shall obtain credits for low-carbon steel made in the EU (‘low-carbon steel credits’) </w:t>
            </w:r>
            <w:r w:rsidRPr="008B6CB7">
              <w:rPr>
                <w:b/>
                <w:i/>
              </w:rPr>
              <w:t>used in</w:t>
            </w:r>
            <w:r w:rsidRPr="008B6CB7">
              <w:t xml:space="preserve"> new passenger cars and new light commercial vehicles registered in the calendar year </w:t>
            </w:r>
            <w:r w:rsidRPr="008B6CB7">
              <w:rPr>
                <w:b/>
                <w:i/>
              </w:rPr>
              <w:t>and may count those credits towards meeting its specific CO</w:t>
            </w:r>
            <w:r w:rsidRPr="008B6CB7">
              <w:rPr>
                <w:b/>
                <w:i/>
                <w:vertAlign w:val="subscript"/>
              </w:rPr>
              <w:t>2</w:t>
            </w:r>
            <w:r w:rsidRPr="008B6CB7">
              <w:t xml:space="preserve"> </w:t>
            </w:r>
            <w:r w:rsidRPr="008B6CB7">
              <w:rPr>
                <w:b/>
                <w:i/>
              </w:rPr>
              <w:t>emission target</w:t>
            </w:r>
            <w:r w:rsidRPr="008B6CB7">
              <w:t>.</w:t>
            </w:r>
          </w:p>
        </w:tc>
      </w:tr>
      <w:tr w14:paraId="4AA5E33F"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FFD8B77" w14:textId="77777777">
            <w:pPr>
              <w:pStyle w:val="Normal6a"/>
            </w:pPr>
          </w:p>
        </w:tc>
        <w:tc>
          <w:tcPr>
            <w:tcW w:w="4876" w:type="dxa"/>
            <w:tcBorders>
              <w:top w:val="nil"/>
              <w:left w:val="nil"/>
              <w:bottom w:val="nil"/>
              <w:right w:val="nil"/>
            </w:tcBorders>
          </w:tcPr>
          <w:p w:rsidR="00A47DED" w:rsidRPr="008B6CB7" w:rsidP="004E17B2" w14:paraId="1CDC4DEB" w14:textId="77777777">
            <w:pPr>
              <w:pStyle w:val="Normal6a"/>
            </w:pPr>
            <w:r w:rsidRPr="008B6CB7">
              <w:rPr>
                <w:b/>
                <w:i/>
              </w:rPr>
              <w:t>From 2035 onwards, each manufacturer shall use the low-carbon steel credits to compensate emissions from new passenger cars registered in the calendar year towards 95% and new light commercial vehicles registered in the calendar year towards 80%.</w:t>
            </w:r>
          </w:p>
        </w:tc>
      </w:tr>
    </w:tbl>
    <w:p w:rsidR="00A47DED" w:rsidRPr="008B6CB7" w:rsidP="00A47DED" w14:paraId="590BCE8A" w14:textId="77777777">
      <w:r w:rsidRPr="008B6CB7">
        <w:rPr>
          <w:rStyle w:val="HideTWBExt"/>
        </w:rPr>
        <w:t>&lt;/Amend&gt;</w:t>
      </w:r>
      <w:bookmarkEnd w:id="41"/>
    </w:p>
    <w:p w:rsidR="00A47DED" w:rsidRPr="008B6CB7" w:rsidP="00A47DED" w14:paraId="42E4B537" w14:textId="77777777">
      <w:pPr>
        <w:pStyle w:val="AMNumberTabs0"/>
        <w:keepNext/>
        <w:rPr>
          <w:lang w:val="en-GB"/>
        </w:rPr>
      </w:pPr>
      <w:bookmarkStart w:id="42" w:name="AM4Compr1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B08E6E8"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7F8F29A5"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323D9734" w14:textId="77777777">
      <w:r w:rsidRPr="008B6CB7">
        <w:rPr>
          <w:rStyle w:val="HideTWBExt"/>
        </w:rPr>
        <w:t>&lt;DocAmend2&gt;</w:t>
      </w:r>
      <w:r w:rsidRPr="008B6CB7">
        <w:t>Regulation (EU) 2019/631</w:t>
      </w:r>
      <w:r w:rsidRPr="008B6CB7">
        <w:rPr>
          <w:rStyle w:val="HideTWBExt"/>
        </w:rPr>
        <w:t>&lt;/DocAmend2&gt;</w:t>
      </w:r>
    </w:p>
    <w:p w:rsidR="00A47DED" w:rsidRPr="008B6CB7" w:rsidP="00A47DED" w14:paraId="7FDE6DE5" w14:textId="77777777">
      <w:r w:rsidRPr="008B6CB7">
        <w:rPr>
          <w:rStyle w:val="HideTWBExt"/>
        </w:rPr>
        <w:t>&lt;Article2&gt;</w:t>
      </w:r>
      <w:r w:rsidRPr="008B6CB7">
        <w:t>Article 5b – 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273B8"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32AD963" w14:textId="77777777"/>
        </w:tc>
      </w:tr>
      <w:tr w14:paraId="21331523"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237E41FF"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DB699B2" w14:textId="77777777">
            <w:pPr>
              <w:pStyle w:val="AmColumnHeading"/>
            </w:pPr>
            <w:r w:rsidRPr="008B6CB7">
              <w:t>Amendment</w:t>
            </w:r>
          </w:p>
        </w:tc>
      </w:tr>
      <w:tr w14:paraId="08A5EBE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FBEA087" w14:textId="77777777">
            <w:pPr>
              <w:pStyle w:val="Normal6a"/>
            </w:pPr>
            <w:r w:rsidRPr="008B6CB7">
              <w:rPr>
                <w:b/>
                <w:i/>
              </w:rPr>
              <w:t>2.</w:t>
            </w:r>
            <w:r w:rsidRPr="008B6CB7">
              <w:tab/>
            </w:r>
            <w:r w:rsidRPr="008B6CB7">
              <w:rPr>
                <w:b/>
                <w:i/>
              </w:rPr>
              <w:t>Paragraph 1 shall not apply for those vehicles whose contribution to the average emissions is covered by Article 5a.</w:t>
            </w:r>
          </w:p>
        </w:tc>
        <w:tc>
          <w:tcPr>
            <w:tcW w:w="4876" w:type="dxa"/>
            <w:tcBorders>
              <w:top w:val="nil"/>
              <w:left w:val="nil"/>
              <w:bottom w:val="nil"/>
              <w:right w:val="nil"/>
            </w:tcBorders>
          </w:tcPr>
          <w:p w:rsidR="00A47DED" w:rsidRPr="008B6CB7" w:rsidP="004E17B2" w14:paraId="0F213975" w14:textId="77777777">
            <w:pPr>
              <w:pStyle w:val="Normal6a"/>
            </w:pPr>
            <w:r w:rsidRPr="008B6CB7">
              <w:rPr>
                <w:b/>
                <w:i/>
              </w:rPr>
              <w:t>deleted</w:t>
            </w:r>
          </w:p>
        </w:tc>
      </w:tr>
    </w:tbl>
    <w:p w:rsidR="00A47DED" w:rsidRPr="008B6CB7" w:rsidP="00A47DED" w14:paraId="605727A6" w14:textId="77777777">
      <w:r w:rsidRPr="008B6CB7">
        <w:rPr>
          <w:rStyle w:val="HideTWBExt"/>
        </w:rPr>
        <w:t>&lt;/Amend&gt;</w:t>
      </w:r>
      <w:bookmarkEnd w:id="42"/>
    </w:p>
    <w:p w:rsidR="00A47DED" w:rsidRPr="008B6CB7" w:rsidP="00A47DED" w14:paraId="284ABAB7" w14:textId="77777777">
      <w:pPr>
        <w:pStyle w:val="AMNumberTabs0"/>
        <w:keepNext/>
        <w:rPr>
          <w:lang w:val="en-GB"/>
        </w:rPr>
      </w:pPr>
      <w:bookmarkStart w:id="43" w:name="AM4Compr1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5E9D386"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6649BBE"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5CB77641" w14:textId="77777777">
      <w:r w:rsidRPr="008B6CB7">
        <w:rPr>
          <w:rStyle w:val="HideTWBExt"/>
        </w:rPr>
        <w:t>&lt;DocAmend2&gt;</w:t>
      </w:r>
      <w:r w:rsidRPr="008B6CB7">
        <w:t>Regulation (EU) 2019/631</w:t>
      </w:r>
      <w:r w:rsidRPr="008B6CB7">
        <w:rPr>
          <w:rStyle w:val="HideTWBExt"/>
        </w:rPr>
        <w:t>&lt;/DocAmend2&gt;</w:t>
      </w:r>
    </w:p>
    <w:p w:rsidR="00A47DED" w:rsidRPr="008B6CB7" w:rsidP="00A47DED" w14:paraId="0540783B" w14:textId="77777777">
      <w:r w:rsidRPr="008B6CB7">
        <w:rPr>
          <w:rStyle w:val="HideTWBExt"/>
        </w:rPr>
        <w:t>&lt;Article2&gt;</w:t>
      </w:r>
      <w:r w:rsidRPr="008B6CB7">
        <w:t>Article 5b – paragraph 3</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0B6E8"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5511008" w14:textId="77777777"/>
        </w:tc>
      </w:tr>
      <w:tr w14:paraId="4FE98CEF"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4D5BE5F"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6F4FF0E" w14:textId="77777777">
            <w:pPr>
              <w:pStyle w:val="AmColumnHeading"/>
            </w:pPr>
            <w:r w:rsidRPr="008B6CB7">
              <w:t>Amendment</w:t>
            </w:r>
          </w:p>
        </w:tc>
      </w:tr>
      <w:tr w14:paraId="056FB8E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DD0864A" w14:textId="77777777">
            <w:pPr>
              <w:pStyle w:val="Normal6a"/>
            </w:pPr>
            <w:r w:rsidRPr="008B6CB7">
              <w:t>3.</w:t>
            </w:r>
            <w:r w:rsidRPr="008B6CB7">
              <w:tab/>
              <w:t xml:space="preserve">Low-carbon steel credits shall be </w:t>
            </w:r>
            <w:r w:rsidRPr="008B6CB7">
              <w:rPr>
                <w:b/>
                <w:i/>
              </w:rPr>
              <w:t>calculated</w:t>
            </w:r>
            <w:r w:rsidRPr="008B6CB7">
              <w:t xml:space="preserve"> taking into account the quantity and the CO</w:t>
            </w:r>
            <w:r w:rsidRPr="008B6CB7">
              <w:rPr>
                <w:vertAlign w:val="subscript"/>
              </w:rPr>
              <w:t>2</w:t>
            </w:r>
            <w:r w:rsidRPr="008B6CB7">
              <w:t xml:space="preserve"> emissions intensity</w:t>
            </w:r>
            <w:r w:rsidRPr="008B6CB7">
              <w:rPr>
                <w:b/>
                <w:i/>
              </w:rPr>
              <w:t>,</w:t>
            </w:r>
            <w:r w:rsidRPr="008B6CB7">
              <w:t xml:space="preserve"> calculated according to the methodology as set out in accordance with paragraph 6, of the low-carbon steel made in the EU used in the manufacturer’s new passenger cars or new light commercial vehicles </w:t>
            </w:r>
            <w:r w:rsidRPr="008B6CB7">
              <w:rPr>
                <w:b/>
                <w:i/>
              </w:rPr>
              <w:t>registered</w:t>
            </w:r>
            <w:r w:rsidRPr="008B6CB7">
              <w:t xml:space="preserve"> in the Union in the calendar year, the number of vehicles registered in the calendar year, and the lifetime mileage of the vehicles, in accordance with point 7 of Parts A and B of Annex I.</w:t>
            </w:r>
          </w:p>
        </w:tc>
        <w:tc>
          <w:tcPr>
            <w:tcW w:w="4876" w:type="dxa"/>
            <w:tcBorders>
              <w:top w:val="nil"/>
              <w:left w:val="nil"/>
              <w:bottom w:val="nil"/>
              <w:right w:val="nil"/>
            </w:tcBorders>
          </w:tcPr>
          <w:p w:rsidR="00A47DED" w:rsidRPr="008B6CB7" w:rsidP="004E17B2" w14:paraId="53BC9A13" w14:textId="77777777">
            <w:pPr>
              <w:pStyle w:val="Normal6a"/>
            </w:pPr>
            <w:r w:rsidRPr="008B6CB7">
              <w:t>3.</w:t>
            </w:r>
            <w:r w:rsidRPr="008B6CB7">
              <w:tab/>
              <w:t xml:space="preserve">Low-carbon steel credits shall be </w:t>
            </w:r>
            <w:r w:rsidRPr="008B6CB7">
              <w:t>taking into account the quantity and the CO</w:t>
            </w:r>
            <w:r w:rsidRPr="008B6CB7">
              <w:rPr>
                <w:vertAlign w:val="subscript"/>
              </w:rPr>
              <w:t>2</w:t>
            </w:r>
            <w:r w:rsidRPr="008B6CB7">
              <w:t xml:space="preserve"> emissions intensity calculated according to the methodology as set out in accordance with paragraph 6, of the low-carbon steel made in the EU used in the </w:t>
            </w:r>
            <w:r w:rsidRPr="008B6CB7">
              <w:rPr>
                <w:b/>
                <w:i/>
              </w:rPr>
              <w:t>production of</w:t>
            </w:r>
            <w:r w:rsidRPr="008B6CB7">
              <w:t xml:space="preserve"> manufacturer’s new passenger cars or new light commercial vehicles </w:t>
            </w:r>
            <w:r w:rsidRPr="008B6CB7">
              <w:rPr>
                <w:b/>
                <w:i/>
              </w:rPr>
              <w:t>produced</w:t>
            </w:r>
            <w:r w:rsidRPr="008B6CB7">
              <w:t xml:space="preserve"> in the EU in the calendar year, the number of vehicles registered in the calendar year, and the lifetime mileage of the vehicles, in accordance with point 7 of Parts A and B of Annex I.</w:t>
            </w:r>
          </w:p>
        </w:tc>
      </w:tr>
    </w:tbl>
    <w:p w:rsidR="00A47DED" w:rsidRPr="008B6CB7" w:rsidP="00A47DED" w14:paraId="2A151BE9" w14:textId="77777777">
      <w:r w:rsidRPr="008B6CB7">
        <w:rPr>
          <w:rStyle w:val="HideTWBExt"/>
        </w:rPr>
        <w:t>&lt;/Amend&gt;</w:t>
      </w:r>
      <w:bookmarkEnd w:id="43"/>
    </w:p>
    <w:p w:rsidR="00A47DED" w:rsidRPr="008B6CB7" w:rsidP="00A47DED" w14:paraId="51DA29DB" w14:textId="77777777">
      <w:pPr>
        <w:pStyle w:val="AMNumberTabs0"/>
        <w:keepNext/>
        <w:rPr>
          <w:lang w:val="en-GB"/>
        </w:rPr>
      </w:pPr>
      <w:bookmarkStart w:id="44" w:name="AM4Compr1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9848E13"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D4B4EBD"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3D18685A" w14:textId="77777777">
      <w:r w:rsidRPr="008B6CB7">
        <w:rPr>
          <w:rStyle w:val="HideTWBExt"/>
        </w:rPr>
        <w:t>&lt;DocAmend2&gt;</w:t>
      </w:r>
      <w:r w:rsidRPr="008B6CB7">
        <w:t>Regulation (EU) 2019/631</w:t>
      </w:r>
      <w:r w:rsidRPr="008B6CB7">
        <w:rPr>
          <w:rStyle w:val="HideTWBExt"/>
        </w:rPr>
        <w:t>&lt;/DocAmend2&gt;</w:t>
      </w:r>
    </w:p>
    <w:p w:rsidR="00A47DED" w:rsidRPr="008B6CB7" w:rsidP="00A47DED" w14:paraId="6C68074E" w14:textId="77777777">
      <w:r w:rsidRPr="008B6CB7">
        <w:rPr>
          <w:rStyle w:val="HideTWBExt"/>
        </w:rPr>
        <w:t>&lt;Article2&gt;</w:t>
      </w:r>
      <w:r w:rsidRPr="008B6CB7">
        <w:t>Article 5b – paragraph 4</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27156"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DED2788" w14:textId="77777777"/>
        </w:tc>
      </w:tr>
      <w:tr w14:paraId="7CBC3ABA"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6492BD7E"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C7C6F06" w14:textId="77777777">
            <w:pPr>
              <w:pStyle w:val="AmColumnHeading"/>
            </w:pPr>
            <w:r w:rsidRPr="008B6CB7">
              <w:t>Amendment</w:t>
            </w:r>
          </w:p>
        </w:tc>
      </w:tr>
      <w:tr w14:paraId="601BD7E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C25F405" w14:textId="77777777">
            <w:pPr>
              <w:pStyle w:val="Normal6a"/>
            </w:pPr>
            <w:r w:rsidRPr="008B6CB7">
              <w:t>4.</w:t>
            </w:r>
            <w:r w:rsidRPr="008B6CB7">
              <w:tab/>
              <w:t>Low-carbon steel credits shall not decrease the average specific emissions of CO</w:t>
            </w:r>
            <w:r w:rsidRPr="008B6CB7">
              <w:rPr>
                <w:vertAlign w:val="subscript"/>
              </w:rPr>
              <w:t>2</w:t>
            </w:r>
            <w:r w:rsidRPr="008B6CB7">
              <w:t xml:space="preserve"> of a manufacturer by more than </w:t>
            </w:r>
            <w:r w:rsidRPr="008B6CB7">
              <w:rPr>
                <w:b/>
                <w:i/>
              </w:rPr>
              <w:t>7%</w:t>
            </w:r>
            <w:r w:rsidRPr="008B6CB7">
              <w:t xml:space="preserve"> of the EU fleet-wide target</w:t>
            </w:r>
            <w:r w:rsidRPr="008B6CB7">
              <w:rPr>
                <w:vertAlign w:val="subscript"/>
              </w:rPr>
              <w:t>2021</w:t>
            </w:r>
            <w:r w:rsidRPr="008B6CB7">
              <w:t xml:space="preserve"> as set out in point 6.0 of Annex I Parts </w:t>
            </w:r>
            <w:r w:rsidRPr="008B6CB7">
              <w:t>A</w:t>
            </w:r>
            <w:r w:rsidRPr="008B6CB7">
              <w:t xml:space="preserve"> and B.</w:t>
            </w:r>
          </w:p>
        </w:tc>
        <w:tc>
          <w:tcPr>
            <w:tcW w:w="4876" w:type="dxa"/>
            <w:tcBorders>
              <w:top w:val="nil"/>
              <w:left w:val="nil"/>
              <w:bottom w:val="nil"/>
              <w:right w:val="nil"/>
            </w:tcBorders>
          </w:tcPr>
          <w:p w:rsidR="00A47DED" w:rsidRPr="008B6CB7" w:rsidP="004E17B2" w14:paraId="370F46CC" w14:textId="77777777">
            <w:pPr>
              <w:pStyle w:val="Normal6a"/>
            </w:pPr>
            <w:r w:rsidRPr="008B6CB7">
              <w:t>4.</w:t>
            </w:r>
            <w:r w:rsidRPr="008B6CB7">
              <w:tab/>
            </w:r>
            <w:r w:rsidRPr="008B6CB7">
              <w:rPr>
                <w:b/>
                <w:i/>
              </w:rPr>
              <w:t>Until the end of 2034, low-carbon steel credits shall contribute to the specific emissions of CO</w:t>
            </w:r>
            <w:r w:rsidRPr="008B6CB7">
              <w:rPr>
                <w:b/>
                <w:i/>
                <w:vertAlign w:val="subscript"/>
              </w:rPr>
              <w:t>2</w:t>
            </w:r>
            <w:r w:rsidRPr="008B6CB7">
              <w:t xml:space="preserve"> </w:t>
            </w:r>
            <w:r w:rsidRPr="008B6CB7">
              <w:rPr>
                <w:b/>
                <w:i/>
              </w:rPr>
              <w:t xml:space="preserve">of a manufacturer by no more than 3% of the specific emissions reference target of the manufacturer in 2021 as set out in point 6.0 of Annex I Parts </w:t>
            </w:r>
            <w:r w:rsidRPr="008B6CB7">
              <w:rPr>
                <w:b/>
                <w:i/>
              </w:rPr>
              <w:t>A</w:t>
            </w:r>
            <w:r w:rsidRPr="008B6CB7">
              <w:rPr>
                <w:b/>
                <w:i/>
              </w:rPr>
              <w:t xml:space="preserve"> and B.</w:t>
            </w:r>
          </w:p>
        </w:tc>
      </w:tr>
      <w:tr w14:paraId="273ADFE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7377471" w14:textId="77777777">
            <w:pPr>
              <w:pStyle w:val="Normal6a"/>
            </w:pPr>
          </w:p>
        </w:tc>
        <w:tc>
          <w:tcPr>
            <w:tcW w:w="4876" w:type="dxa"/>
            <w:tcBorders>
              <w:top w:val="nil"/>
              <w:left w:val="nil"/>
              <w:bottom w:val="nil"/>
              <w:right w:val="nil"/>
            </w:tcBorders>
          </w:tcPr>
          <w:p w:rsidR="00A47DED" w:rsidRPr="008B6CB7" w:rsidP="004E17B2" w14:paraId="157AE89F" w14:textId="77777777">
            <w:pPr>
              <w:pStyle w:val="Normal6a"/>
            </w:pPr>
            <w:r w:rsidRPr="008B6CB7">
              <w:rPr>
                <w:b/>
                <w:i/>
              </w:rPr>
              <w:t>From 2035 onwards,</w:t>
            </w:r>
            <w:r w:rsidRPr="008B6CB7">
              <w:t xml:space="preserve"> low-carbon steel credits shall not decrease the average specific emissions of CO</w:t>
            </w:r>
            <w:r w:rsidRPr="008B6CB7">
              <w:rPr>
                <w:vertAlign w:val="subscript"/>
              </w:rPr>
              <w:t>2</w:t>
            </w:r>
            <w:r w:rsidRPr="008B6CB7">
              <w:t xml:space="preserve"> of a manufacturer by more than </w:t>
            </w:r>
            <w:r w:rsidRPr="008B6CB7">
              <w:rPr>
                <w:b/>
                <w:i/>
              </w:rPr>
              <w:t>7.5%</w:t>
            </w:r>
            <w:r w:rsidRPr="008B6CB7">
              <w:t xml:space="preserve"> of the EU fleet-wide target</w:t>
            </w:r>
            <w:r w:rsidRPr="008B6CB7">
              <w:rPr>
                <w:vertAlign w:val="subscript"/>
              </w:rPr>
              <w:t>2021</w:t>
            </w:r>
            <w:r w:rsidRPr="008B6CB7">
              <w:t xml:space="preserve"> as set out in point 6.0 of Annex I Parts </w:t>
            </w:r>
            <w:r w:rsidRPr="008B6CB7">
              <w:t>A</w:t>
            </w:r>
            <w:r w:rsidRPr="008B6CB7">
              <w:t xml:space="preserve"> and B.</w:t>
            </w:r>
          </w:p>
        </w:tc>
      </w:tr>
    </w:tbl>
    <w:p w:rsidR="00A47DED" w:rsidRPr="008B6CB7" w:rsidP="00A47DED" w14:paraId="18AB4C20" w14:textId="77777777">
      <w:r w:rsidRPr="008B6CB7">
        <w:rPr>
          <w:rStyle w:val="HideTWBExt"/>
        </w:rPr>
        <w:t>&lt;/Amend&gt;</w:t>
      </w:r>
      <w:bookmarkEnd w:id="44"/>
    </w:p>
    <w:p w:rsidR="00A47DED" w:rsidRPr="008B6CB7" w:rsidP="00A47DED" w14:paraId="13AF7CCF" w14:textId="77777777">
      <w:pPr>
        <w:pStyle w:val="AMNumberTabs0"/>
        <w:keepNext/>
        <w:rPr>
          <w:lang w:val="en-GB"/>
        </w:rPr>
      </w:pPr>
      <w:bookmarkStart w:id="45" w:name="AM4Compr1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44</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4E53CE91"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00286174"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282F4B46" w14:textId="77777777">
      <w:r w:rsidRPr="008B6CB7">
        <w:rPr>
          <w:rStyle w:val="HideTWBExt"/>
        </w:rPr>
        <w:t>&lt;DocAmend2&gt;</w:t>
      </w:r>
      <w:r w:rsidRPr="008B6CB7">
        <w:t>Regulation (EU) 2019/631</w:t>
      </w:r>
      <w:r w:rsidRPr="008B6CB7">
        <w:rPr>
          <w:rStyle w:val="HideTWBExt"/>
        </w:rPr>
        <w:t>&lt;/DocAmend2&gt;</w:t>
      </w:r>
    </w:p>
    <w:p w:rsidR="00A47DED" w:rsidRPr="008B6CB7" w:rsidP="00A47DED" w14:paraId="396795BF" w14:textId="77777777">
      <w:r w:rsidRPr="008B6CB7">
        <w:rPr>
          <w:rStyle w:val="HideTWBExt"/>
        </w:rPr>
        <w:t>&lt;Article2&gt;</w:t>
      </w:r>
      <w:r w:rsidRPr="008B6CB7">
        <w:t>Article 5b – paragraph 5</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07BFC"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55E89607" w14:textId="77777777"/>
        </w:tc>
      </w:tr>
      <w:tr w14:paraId="3A587163"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7314C8A"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59520360" w14:textId="77777777">
            <w:pPr>
              <w:pStyle w:val="AmColumnHeading"/>
            </w:pPr>
            <w:r w:rsidRPr="008B6CB7">
              <w:t>Amendment</w:t>
            </w:r>
          </w:p>
        </w:tc>
      </w:tr>
      <w:tr w14:paraId="292EE68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E02B1F0" w14:textId="77777777">
            <w:pPr>
              <w:pStyle w:val="Normal6a"/>
            </w:pPr>
            <w:r w:rsidRPr="008B6CB7">
              <w:t>5.</w:t>
            </w:r>
            <w:r w:rsidRPr="008B6CB7">
              <w:tab/>
              <w:t>The Commission shall specify, by means of implementing acts, the detailed rules and procedures for the monitoring and reporting by manufacturers of all the necessary data for the calculation of the low-carbon steel credits. Those implementing acts shall be adopted in accordance with the examination procedure referred to in Article 16(2).</w:t>
            </w:r>
          </w:p>
        </w:tc>
        <w:tc>
          <w:tcPr>
            <w:tcW w:w="4876" w:type="dxa"/>
            <w:tcBorders>
              <w:top w:val="nil"/>
              <w:left w:val="nil"/>
              <w:bottom w:val="nil"/>
              <w:right w:val="nil"/>
            </w:tcBorders>
          </w:tcPr>
          <w:p w:rsidR="00A47DED" w:rsidRPr="008B6CB7" w:rsidP="004E17B2" w14:paraId="78712F42" w14:textId="77777777">
            <w:pPr>
              <w:pStyle w:val="Normal6a"/>
            </w:pPr>
            <w:r w:rsidRPr="008B6CB7">
              <w:t>5.</w:t>
            </w:r>
            <w:r w:rsidRPr="008B6CB7">
              <w:tab/>
              <w:t xml:space="preserve">The Commission shall specify </w:t>
            </w:r>
            <w:r w:rsidRPr="008B6CB7">
              <w:rPr>
                <w:b/>
                <w:i/>
              </w:rPr>
              <w:t>by … [six months after the entry into force of this Regulation]</w:t>
            </w:r>
            <w:r w:rsidRPr="008B6CB7">
              <w:t>, by means of implementing acts, the detailed rules and procedures for the monitoring and reporting by manufacturers of all the necessary data for the calculation of the low-carbon steel credits. Those implementing acts shall be adopted in accordance with the examination procedure referred to in Article 16(2).</w:t>
            </w:r>
          </w:p>
        </w:tc>
      </w:tr>
    </w:tbl>
    <w:p w:rsidR="00A47DED" w:rsidRPr="008B6CB7" w:rsidP="00A47DED" w14:paraId="074F4E2C" w14:textId="77777777">
      <w:r w:rsidRPr="008B6CB7">
        <w:rPr>
          <w:rStyle w:val="HideTWBExt"/>
        </w:rPr>
        <w:t>&lt;/Amend&gt;</w:t>
      </w:r>
      <w:bookmarkEnd w:id="45"/>
    </w:p>
    <w:p w:rsidR="00A47DED" w:rsidRPr="008B6CB7" w:rsidP="00A47DED" w14:paraId="4A36DC60" w14:textId="77777777">
      <w:pPr>
        <w:pStyle w:val="AMNumberTabs0"/>
        <w:keepNext/>
        <w:rPr>
          <w:lang w:val="en-GB"/>
        </w:rPr>
      </w:pPr>
      <w:bookmarkStart w:id="46" w:name="AM4Compr17"/>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45</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5B1298A"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689364BA" w14:textId="77777777">
      <w:pPr>
        <w:pStyle w:val="NormalBold"/>
      </w:pPr>
      <w:r w:rsidRPr="008B6CB7">
        <w:rPr>
          <w:rStyle w:val="HideTWBExt"/>
        </w:rPr>
        <w:t>&lt;Article&gt;</w:t>
      </w:r>
      <w:r w:rsidRPr="008B6CB7">
        <w:t>Article 1 – paragraph 1 – point 6</w:t>
      </w:r>
      <w:r w:rsidRPr="008B6CB7">
        <w:rPr>
          <w:rStyle w:val="HideTWBExt"/>
        </w:rPr>
        <w:t>&lt;/Article&gt;</w:t>
      </w:r>
    </w:p>
    <w:p w:rsidR="00A47DED" w:rsidRPr="008B6CB7" w:rsidP="00A47DED" w14:paraId="798C2C5A" w14:textId="77777777">
      <w:r w:rsidRPr="008B6CB7">
        <w:rPr>
          <w:rStyle w:val="HideTWBExt"/>
        </w:rPr>
        <w:t>&lt;DocAmend2&gt;</w:t>
      </w:r>
      <w:r w:rsidRPr="008B6CB7">
        <w:t>Regulation (EU) 2019/631</w:t>
      </w:r>
      <w:r w:rsidRPr="008B6CB7">
        <w:rPr>
          <w:rStyle w:val="HideTWBExt"/>
        </w:rPr>
        <w:t>&lt;/DocAmend2&gt;</w:t>
      </w:r>
    </w:p>
    <w:p w:rsidR="00A47DED" w:rsidRPr="008B6CB7" w:rsidP="00A47DED" w14:paraId="118E7168" w14:textId="77777777">
      <w:r w:rsidRPr="008B6CB7">
        <w:rPr>
          <w:rStyle w:val="HideTWBExt"/>
        </w:rPr>
        <w:t>&lt;Article2&gt;</w:t>
      </w:r>
      <w:r w:rsidRPr="008B6CB7">
        <w:t>Article 5b – paragraph 6</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ECA43"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20A16E3C" w14:textId="77777777"/>
        </w:tc>
      </w:tr>
      <w:tr w14:paraId="10105E88"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E725DB6"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5481BBD9" w14:textId="77777777">
            <w:pPr>
              <w:pStyle w:val="AmColumnHeading"/>
            </w:pPr>
            <w:r w:rsidRPr="008B6CB7">
              <w:t>Amendment</w:t>
            </w:r>
          </w:p>
        </w:tc>
      </w:tr>
      <w:tr w14:paraId="5E039D9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F07540E" w14:textId="77777777">
            <w:pPr>
              <w:pStyle w:val="Normal6a"/>
            </w:pPr>
            <w:r w:rsidRPr="008B6CB7">
              <w:t>6.</w:t>
            </w:r>
            <w:r w:rsidRPr="008B6CB7">
              <w:tab/>
              <w:t xml:space="preserve">The </w:t>
            </w:r>
            <w:r w:rsidRPr="008B6CB7">
              <w:rPr>
                <w:b/>
                <w:i/>
              </w:rPr>
              <w:t>Commission is empowered to adopt delegated acts in accordance with Article 17 in order to supplement this Regulation by setting up a</w:t>
            </w:r>
            <w:r w:rsidRPr="008B6CB7">
              <w:t xml:space="preserve"> methodology for determining the characteristics of the low carbon steel and the CO</w:t>
            </w:r>
            <w:r w:rsidRPr="008B6CB7">
              <w:rPr>
                <w:vertAlign w:val="subscript"/>
              </w:rPr>
              <w:t xml:space="preserve">2 </w:t>
            </w:r>
            <w:r w:rsidRPr="008B6CB7">
              <w:t>emissions intensity of the steel and of the baseline steel as a reference point for the calculation for the low-carbon steel credits.</w:t>
            </w:r>
          </w:p>
        </w:tc>
        <w:tc>
          <w:tcPr>
            <w:tcW w:w="4876" w:type="dxa"/>
            <w:tcBorders>
              <w:top w:val="nil"/>
              <w:left w:val="nil"/>
              <w:bottom w:val="nil"/>
              <w:right w:val="nil"/>
            </w:tcBorders>
          </w:tcPr>
          <w:p w:rsidR="00A47DED" w:rsidRPr="008B6CB7" w:rsidP="004E17B2" w14:paraId="37309652" w14:textId="77777777">
            <w:pPr>
              <w:pStyle w:val="Normal6a"/>
            </w:pPr>
            <w:r w:rsidRPr="008B6CB7">
              <w:t>6.</w:t>
            </w:r>
            <w:r w:rsidRPr="008B6CB7">
              <w:tab/>
              <w:t xml:space="preserve">The </w:t>
            </w:r>
            <w:r w:rsidRPr="008B6CB7">
              <w:rPr>
                <w:b/>
                <w:i/>
              </w:rPr>
              <w:t>definition and its related</w:t>
            </w:r>
            <w:r w:rsidRPr="008B6CB7">
              <w:t xml:space="preserve"> methodology for determining the characteristics of the low carbon steel and the CO</w:t>
            </w:r>
            <w:r w:rsidRPr="008B6CB7">
              <w:rPr>
                <w:vertAlign w:val="subscript"/>
              </w:rPr>
              <w:t xml:space="preserve">2 </w:t>
            </w:r>
            <w:r w:rsidRPr="008B6CB7">
              <w:t xml:space="preserve">emissions intensity of the steel and of the baseline steel as a reference point for the calculation for the low-carbon steel credits </w:t>
            </w:r>
            <w:r w:rsidRPr="008B6CB7">
              <w:rPr>
                <w:b/>
                <w:i/>
              </w:rPr>
              <w:t>shall be established via delegated acts adopted pursuant to Article 4 of Regulation (EU) 2024/1781, as applicable and referenced in the [IAA];</w:t>
            </w:r>
          </w:p>
        </w:tc>
      </w:tr>
      <w:tr w14:paraId="141F40C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BC13625" w14:textId="77777777">
            <w:pPr>
              <w:pStyle w:val="Normal6a"/>
            </w:pPr>
          </w:p>
        </w:tc>
        <w:tc>
          <w:tcPr>
            <w:tcW w:w="4876" w:type="dxa"/>
            <w:tcBorders>
              <w:top w:val="nil"/>
              <w:left w:val="nil"/>
              <w:bottom w:val="nil"/>
              <w:right w:val="nil"/>
            </w:tcBorders>
          </w:tcPr>
          <w:p w:rsidR="00A47DED" w:rsidRPr="008B6CB7" w:rsidP="004E17B2" w14:paraId="4E46FB30" w14:textId="4279842B">
            <w:pPr>
              <w:pStyle w:val="Normal6a"/>
            </w:pPr>
            <w:r w:rsidRPr="008B6CB7">
              <w:rPr>
                <w:b/>
                <w:i/>
              </w:rPr>
              <w:t xml:space="preserve">For the purposes of considering steel products, components and assembled final products containing steel “made in the EU” in accordance with this Article, steel is considered made in the EU if it has been originally melted and poured within the Union, in accordance with </w:t>
            </w:r>
            <w:r w:rsidRPr="008B6CB7">
              <w:rPr>
                <w:b/>
                <w:i/>
              </w:rPr>
              <w:t>Regulation  [</w:t>
            </w:r>
            <w:r w:rsidRPr="008B6CB7">
              <w:rPr>
                <w:b/>
                <w:i/>
              </w:rPr>
              <w:t xml:space="preserve">Regulation on </w:t>
            </w:r>
            <w:r w:rsidRPr="008B6CB7">
              <w:rPr>
                <w:b/>
                <w:bCs/>
                <w:i/>
              </w:rPr>
              <w:t xml:space="preserve">negative trade-related effects of global overcapacity on the Union steel market, </w:t>
            </w:r>
            <w:r w:rsidRPr="008B6CB7">
              <w:rPr>
                <w:b/>
                <w:i/>
              </w:rPr>
              <w:t>2025/0726(COD)]</w:t>
            </w:r>
            <w:r w:rsidRPr="008B6CB7">
              <w:t>.</w:t>
            </w:r>
          </w:p>
        </w:tc>
      </w:tr>
    </w:tbl>
    <w:p w:rsidR="00A47DED" w:rsidRPr="008B6CB7" w:rsidP="00A47DED" w14:paraId="0E059C38" w14:textId="77777777">
      <w:r w:rsidRPr="008B6CB7">
        <w:rPr>
          <w:rStyle w:val="HideTWBExt"/>
        </w:rPr>
        <w:t>&lt;/Amend&gt;</w:t>
      </w:r>
      <w:bookmarkEnd w:id="46"/>
    </w:p>
    <w:p w:rsidR="00A47DED" w:rsidRPr="008B6CB7" w:rsidP="00A47DED" w14:paraId="1BC518A1" w14:textId="77777777">
      <w:pPr>
        <w:pStyle w:val="AMNumberTabs0"/>
        <w:keepNext/>
        <w:rPr>
          <w:lang w:val="en-GB"/>
        </w:rPr>
      </w:pPr>
      <w:bookmarkStart w:id="47" w:name="AM3Compr8"/>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46</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34EA4C3"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2B13C999" w14:textId="77777777">
      <w:pPr>
        <w:pStyle w:val="NormalBold"/>
      </w:pPr>
      <w:r w:rsidRPr="008B6CB7">
        <w:rPr>
          <w:rStyle w:val="HideTWBExt"/>
        </w:rPr>
        <w:t>&lt;Article&gt;</w:t>
      </w:r>
      <w:r w:rsidRPr="008B6CB7">
        <w:t>Article 1 – paragraph 1 – point 6 a (new)</w:t>
      </w:r>
      <w:r w:rsidRPr="008B6CB7">
        <w:rPr>
          <w:rStyle w:val="HideTWBExt"/>
        </w:rPr>
        <w:t>&lt;/Article&gt;</w:t>
      </w:r>
    </w:p>
    <w:p w:rsidR="00A47DED" w:rsidRPr="008B6CB7" w:rsidP="00A47DED" w14:paraId="3129B6B1" w14:textId="77777777">
      <w:r w:rsidRPr="008B6CB7">
        <w:rPr>
          <w:rStyle w:val="HideTWBExt"/>
        </w:rPr>
        <w:t>&lt;DocAmend2&gt;</w:t>
      </w:r>
      <w:r w:rsidRPr="008B6CB7">
        <w:t>Regulation (EU) 2019/631</w:t>
      </w:r>
      <w:r w:rsidRPr="008B6CB7">
        <w:rPr>
          <w:rStyle w:val="HideTWBExt"/>
        </w:rPr>
        <w:t>&lt;/DocAmend2&gt;</w:t>
      </w:r>
    </w:p>
    <w:p w:rsidR="00A47DED" w:rsidRPr="008B6CB7" w:rsidP="00A47DED" w14:paraId="2852826A" w14:textId="77777777">
      <w:pPr>
        <w:rPr>
          <w:lang w:val="fr-BE"/>
        </w:rPr>
      </w:pPr>
      <w:r w:rsidRPr="008B6CB7">
        <w:rPr>
          <w:rStyle w:val="HideTWBExt"/>
          <w:lang w:val="fr-BE"/>
        </w:rPr>
        <w:t>&lt;Article2&gt;</w:t>
      </w:r>
      <w:r w:rsidRPr="008B6CB7">
        <w:rPr>
          <w:lang w:val="fr-BE"/>
        </w:rPr>
        <w:t>Article 5b a (new)</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3BEE8"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0061D562" w14:textId="77777777">
            <w:pPr>
              <w:rPr>
                <w:lang w:val="fr-BE"/>
              </w:rPr>
            </w:pPr>
          </w:p>
        </w:tc>
      </w:tr>
      <w:tr w14:paraId="47C1F92B"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5FFADDC"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CBDC881" w14:textId="77777777">
            <w:pPr>
              <w:pStyle w:val="AmColumnHeading"/>
            </w:pPr>
            <w:r w:rsidRPr="008B6CB7">
              <w:t>Amendment</w:t>
            </w:r>
          </w:p>
        </w:tc>
      </w:tr>
      <w:tr w14:paraId="6E75946D"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780CDA5" w14:textId="77777777">
            <w:pPr>
              <w:pStyle w:val="Normal6a"/>
            </w:pPr>
          </w:p>
        </w:tc>
        <w:tc>
          <w:tcPr>
            <w:tcW w:w="4876" w:type="dxa"/>
            <w:tcBorders>
              <w:top w:val="nil"/>
              <w:left w:val="nil"/>
              <w:bottom w:val="nil"/>
              <w:right w:val="nil"/>
            </w:tcBorders>
          </w:tcPr>
          <w:p w:rsidR="00A47DED" w:rsidRPr="008B6CB7" w:rsidP="004E17B2" w14:paraId="235E29C8" w14:textId="77777777">
            <w:pPr>
              <w:pStyle w:val="Normal6a"/>
            </w:pPr>
            <w:r w:rsidRPr="008B6CB7">
              <w:rPr>
                <w:b/>
                <w:i/>
              </w:rPr>
              <w:t>(6a)</w:t>
            </w:r>
            <w:r w:rsidRPr="008B6CB7">
              <w:tab/>
            </w:r>
            <w:r w:rsidRPr="008B6CB7">
              <w:rPr>
                <w:b/>
                <w:i/>
              </w:rPr>
              <w:t>The following Article is added:</w:t>
            </w:r>
          </w:p>
        </w:tc>
      </w:tr>
      <w:tr w14:paraId="200529E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FCC1156" w14:textId="77777777">
            <w:pPr>
              <w:pStyle w:val="Normal6a"/>
            </w:pPr>
          </w:p>
        </w:tc>
        <w:tc>
          <w:tcPr>
            <w:tcW w:w="4876" w:type="dxa"/>
            <w:tcBorders>
              <w:top w:val="nil"/>
              <w:left w:val="nil"/>
              <w:bottom w:val="nil"/>
              <w:right w:val="nil"/>
            </w:tcBorders>
          </w:tcPr>
          <w:p w:rsidR="00A47DED" w:rsidRPr="008B6CB7" w:rsidP="004E17B2" w14:paraId="42C1CDE9" w14:textId="77777777">
            <w:pPr>
              <w:pStyle w:val="Normal6a"/>
            </w:pPr>
            <w:r w:rsidRPr="008B6CB7">
              <w:rPr>
                <w:b/>
                <w:i/>
              </w:rPr>
              <w:t>Article 5ba</w:t>
            </w:r>
          </w:p>
        </w:tc>
      </w:tr>
      <w:tr w14:paraId="2EB68A1A"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126517A" w14:textId="77777777">
            <w:pPr>
              <w:pStyle w:val="Normal6a"/>
            </w:pPr>
          </w:p>
        </w:tc>
        <w:tc>
          <w:tcPr>
            <w:tcW w:w="4876" w:type="dxa"/>
            <w:tcBorders>
              <w:top w:val="nil"/>
              <w:left w:val="nil"/>
              <w:bottom w:val="nil"/>
              <w:right w:val="nil"/>
            </w:tcBorders>
          </w:tcPr>
          <w:p w:rsidR="00A47DED" w:rsidRPr="008B6CB7" w:rsidP="004E17B2" w14:paraId="361069C5" w14:textId="77777777">
            <w:pPr>
              <w:pStyle w:val="Normal6a"/>
            </w:pPr>
            <w:r w:rsidRPr="008B6CB7">
              <w:rPr>
                <w:b/>
                <w:i/>
              </w:rPr>
              <w:t>Role of plug-in hybrid technologies</w:t>
            </w:r>
          </w:p>
        </w:tc>
      </w:tr>
      <w:tr w14:paraId="3BA42A5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BDCDD17" w14:textId="77777777">
            <w:pPr>
              <w:pStyle w:val="Normal6a"/>
            </w:pPr>
          </w:p>
        </w:tc>
        <w:tc>
          <w:tcPr>
            <w:tcW w:w="4876" w:type="dxa"/>
            <w:tcBorders>
              <w:top w:val="nil"/>
              <w:left w:val="nil"/>
              <w:bottom w:val="nil"/>
              <w:right w:val="nil"/>
            </w:tcBorders>
          </w:tcPr>
          <w:p w:rsidR="00A47DED" w:rsidRPr="008B6CB7" w:rsidP="004E17B2" w14:paraId="531A866F" w14:textId="77777777">
            <w:pPr>
              <w:pStyle w:val="Normal6a"/>
            </w:pPr>
            <w:r w:rsidRPr="008B6CB7">
              <w:rPr>
                <w:b/>
                <w:i/>
              </w:rPr>
              <w:t>Until 31 December 2029 the utility factor applicable to off-vehicle charging hybrid electric vehicles (OVC-HEVs) made in the EU shall not be subject to any further tightening beyond the level established by the last tightening adopted in 2025, provided that those vehicles meet the following criteria:</w:t>
            </w:r>
          </w:p>
        </w:tc>
      </w:tr>
      <w:tr w14:paraId="00897ED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3F81EAC" w14:textId="77777777">
            <w:pPr>
              <w:pStyle w:val="Normal6a"/>
            </w:pPr>
          </w:p>
        </w:tc>
        <w:tc>
          <w:tcPr>
            <w:tcW w:w="4876" w:type="dxa"/>
            <w:tcBorders>
              <w:top w:val="nil"/>
              <w:left w:val="nil"/>
              <w:bottom w:val="nil"/>
              <w:right w:val="nil"/>
            </w:tcBorders>
          </w:tcPr>
          <w:p w:rsidR="00A47DED" w:rsidRPr="008B6CB7" w:rsidP="004E17B2" w14:paraId="00BD7DA3" w14:textId="77777777">
            <w:pPr>
              <w:pStyle w:val="Normal6a"/>
            </w:pPr>
            <w:r w:rsidRPr="008B6CB7">
              <w:rPr>
                <w:b/>
                <w:i/>
              </w:rPr>
              <w:t>(a) a minimum electric range of 120 km;</w:t>
            </w:r>
          </w:p>
        </w:tc>
      </w:tr>
      <w:tr w14:paraId="38D1EBD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5D34FBA" w14:textId="77777777">
            <w:pPr>
              <w:pStyle w:val="Normal6a"/>
            </w:pPr>
          </w:p>
        </w:tc>
        <w:tc>
          <w:tcPr>
            <w:tcW w:w="4876" w:type="dxa"/>
            <w:tcBorders>
              <w:top w:val="nil"/>
              <w:left w:val="nil"/>
              <w:bottom w:val="nil"/>
              <w:right w:val="nil"/>
            </w:tcBorders>
          </w:tcPr>
          <w:p w:rsidR="00A47DED" w:rsidRPr="008B6CB7" w:rsidP="004E17B2" w14:paraId="06A66734" w14:textId="77777777">
            <w:pPr>
              <w:pStyle w:val="Normal6a"/>
            </w:pPr>
            <w:r w:rsidRPr="008B6CB7">
              <w:rPr>
                <w:b/>
                <w:i/>
              </w:rPr>
              <w:t>(b) shall be equipped with an inducement system which, without compromising vehicle safety or user safety, reduces the available vehicle power where no recharging event has occurred within the previous 750 km.</w:t>
            </w:r>
          </w:p>
        </w:tc>
      </w:tr>
      <w:tr w14:paraId="1DE89121"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851688D" w14:textId="77777777">
            <w:pPr>
              <w:pStyle w:val="Normal6a"/>
            </w:pPr>
          </w:p>
        </w:tc>
        <w:tc>
          <w:tcPr>
            <w:tcW w:w="4876" w:type="dxa"/>
            <w:tcBorders>
              <w:top w:val="nil"/>
              <w:left w:val="nil"/>
              <w:bottom w:val="nil"/>
              <w:right w:val="nil"/>
            </w:tcBorders>
          </w:tcPr>
          <w:p w:rsidR="00A47DED" w:rsidRPr="008B6CB7" w:rsidP="004E17B2" w14:paraId="1624D413" w14:textId="77777777">
            <w:pPr>
              <w:pStyle w:val="Normal6a"/>
            </w:pPr>
            <w:r w:rsidRPr="008B6CB7">
              <w:rPr>
                <w:b/>
                <w:i/>
              </w:rPr>
              <w:t xml:space="preserve">From 1 January 2030 onwards, the utility factor should be updated annually </w:t>
            </w:r>
            <w:r w:rsidRPr="008B6CB7">
              <w:rPr>
                <w:b/>
                <w:i/>
              </w:rPr>
              <w:t>on the basis of</w:t>
            </w:r>
            <w:r w:rsidRPr="008B6CB7">
              <w:rPr>
                <w:b/>
                <w:i/>
              </w:rPr>
              <w:t xml:space="preserve"> observed real-world data from the preceding year. OEM fleet emissions should subsequently be adjusted ex post to reflect the observed utility factor.</w:t>
            </w:r>
          </w:p>
        </w:tc>
      </w:tr>
    </w:tbl>
    <w:p w:rsidR="00A47DED" w:rsidRPr="008B6CB7" w:rsidP="00A47DED" w14:paraId="7E14699D" w14:textId="77777777">
      <w:r w:rsidRPr="008B6CB7">
        <w:rPr>
          <w:rStyle w:val="HideTWBExt"/>
        </w:rPr>
        <w:t>&lt;/Amend&gt;</w:t>
      </w:r>
      <w:bookmarkEnd w:id="47"/>
    </w:p>
    <w:p w:rsidR="00A47DED" w:rsidRPr="008B6CB7" w:rsidP="00A47DED" w14:paraId="4971F799" w14:textId="77777777">
      <w:pPr>
        <w:pStyle w:val="AMNumberTabs0"/>
        <w:keepNext/>
        <w:rPr>
          <w:lang w:val="en-GB"/>
        </w:rPr>
      </w:pPr>
      <w:bookmarkStart w:id="48" w:name="AM2Compr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47</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4347E87"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CE6C1A1" w14:textId="77777777">
      <w:pPr>
        <w:pStyle w:val="NormalBold"/>
      </w:pPr>
      <w:r w:rsidRPr="008B6CB7">
        <w:rPr>
          <w:rStyle w:val="HideTWBExt"/>
        </w:rPr>
        <w:t>&lt;Article&gt;</w:t>
      </w:r>
      <w:r w:rsidRPr="008B6CB7">
        <w:t>Article 1 – paragraph 1 – point 9 – point a</w:t>
      </w:r>
      <w:r w:rsidRPr="008B6CB7">
        <w:rPr>
          <w:rStyle w:val="HideTWBExt"/>
        </w:rPr>
        <w:t>&lt;/Article&gt;</w:t>
      </w:r>
    </w:p>
    <w:p w:rsidR="00A47DED" w:rsidRPr="008B6CB7" w:rsidP="00A47DED" w14:paraId="1B9F2D5C" w14:textId="77777777">
      <w:r w:rsidRPr="008B6CB7">
        <w:rPr>
          <w:rStyle w:val="HideTWBExt"/>
        </w:rPr>
        <w:t>&lt;DocAmend2&gt;</w:t>
      </w:r>
      <w:r w:rsidRPr="008B6CB7">
        <w:t>Regulation (EU) 2019/631</w:t>
      </w:r>
      <w:r w:rsidRPr="008B6CB7">
        <w:rPr>
          <w:rStyle w:val="HideTWBExt"/>
        </w:rPr>
        <w:t>&lt;/DocAmend2&gt;</w:t>
      </w:r>
    </w:p>
    <w:p w:rsidR="00A47DED" w:rsidRPr="008B6CB7" w:rsidP="00A47DED" w14:paraId="449BDD2A" w14:textId="77777777">
      <w:pPr>
        <w:rPr>
          <w:lang w:val="fr-BE"/>
        </w:rPr>
      </w:pPr>
      <w:r w:rsidRPr="008B6CB7">
        <w:rPr>
          <w:rStyle w:val="HideTWBExt"/>
          <w:lang w:val="fr-BE"/>
        </w:rPr>
        <w:t>&lt;Article2&gt;</w:t>
      </w:r>
      <w:r w:rsidRPr="008B6CB7">
        <w:rPr>
          <w:lang w:val="fr-BE"/>
        </w:rPr>
        <w:t xml:space="preserve">Article 8 – </w:t>
      </w:r>
      <w:r w:rsidRPr="008B6CB7">
        <w:rPr>
          <w:lang w:val="fr-BE"/>
        </w:rPr>
        <w:t>paragraph</w:t>
      </w:r>
      <w:r w:rsidRPr="008B6CB7">
        <w:rPr>
          <w:lang w:val="fr-BE"/>
        </w:rPr>
        <w:t xml:space="preserve"> 1 – </w:t>
      </w:r>
      <w:r w:rsidRPr="008B6CB7">
        <w:rPr>
          <w:lang w:val="fr-BE"/>
        </w:rPr>
        <w:t>subparagraph</w:t>
      </w:r>
      <w:r w:rsidRPr="008B6CB7">
        <w:rPr>
          <w:lang w:val="fr-BE"/>
        </w:rPr>
        <w:t xml:space="preserve"> 2</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26BDB"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2A807DAF" w14:textId="77777777">
            <w:pPr>
              <w:rPr>
                <w:lang w:val="fr-BE"/>
              </w:rPr>
            </w:pPr>
          </w:p>
        </w:tc>
      </w:tr>
      <w:tr w14:paraId="09C93CDD"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40D07CC3"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94F1444" w14:textId="77777777">
            <w:pPr>
              <w:pStyle w:val="AmColumnHeading"/>
            </w:pPr>
            <w:r w:rsidRPr="008B6CB7">
              <w:t>Amendment</w:t>
            </w:r>
          </w:p>
        </w:tc>
      </w:tr>
      <w:tr w14:paraId="02AF6C7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8309AB1" w14:textId="77777777">
            <w:pPr>
              <w:pStyle w:val="Normal6a"/>
            </w:pPr>
            <w:r w:rsidRPr="008B6CB7">
              <w:t xml:space="preserve">By way of derogation from the first subparagraph, with respect to the calendar years 2025 to 2027, and 2030 to </w:t>
            </w:r>
            <w:r w:rsidRPr="008B6CB7">
              <w:rPr>
                <w:b/>
                <w:i/>
              </w:rPr>
              <w:t>2032</w:t>
            </w:r>
            <w:r w:rsidRPr="008B6CB7">
              <w:t>, the Commission shall impose an excess emissions premium on any manufacturer whose average specific emissions of CO</w:t>
            </w:r>
            <w:r w:rsidRPr="008B6CB7">
              <w:rPr>
                <w:vertAlign w:val="subscript"/>
              </w:rPr>
              <w:t>2</w:t>
            </w:r>
            <w:r w:rsidRPr="008B6CB7">
              <w:t xml:space="preserve"> </w:t>
            </w:r>
            <w:r w:rsidRPr="008B6CB7">
              <w:t>over the period exceed its specific emissions target over that period.;</w:t>
            </w:r>
          </w:p>
        </w:tc>
        <w:tc>
          <w:tcPr>
            <w:tcW w:w="4876" w:type="dxa"/>
            <w:tcBorders>
              <w:top w:val="nil"/>
              <w:left w:val="nil"/>
              <w:bottom w:val="nil"/>
              <w:right w:val="nil"/>
            </w:tcBorders>
          </w:tcPr>
          <w:p w:rsidR="00A47DED" w:rsidRPr="008B6CB7" w:rsidP="004E17B2" w14:paraId="4BAB38D0" w14:textId="77777777">
            <w:pPr>
              <w:pStyle w:val="Normal6a"/>
            </w:pPr>
            <w:r w:rsidRPr="008B6CB7">
              <w:t xml:space="preserve">By way of derogation from the first subparagraph, with respect to the calendar years 2025 to 2027, and </w:t>
            </w:r>
            <w:r w:rsidRPr="008B6CB7">
              <w:rPr>
                <w:b/>
                <w:i/>
              </w:rPr>
              <w:t>2029 to 2031 for cars, and 2025 to 2029 for vans, and</w:t>
            </w:r>
            <w:r w:rsidRPr="008B6CB7">
              <w:t xml:space="preserve"> 2030 to </w:t>
            </w:r>
            <w:r w:rsidRPr="008B6CB7">
              <w:rPr>
                <w:b/>
                <w:i/>
              </w:rPr>
              <w:t>2034</w:t>
            </w:r>
            <w:r w:rsidRPr="008B6CB7">
              <w:t xml:space="preserve">, the Commission shall impose an excess emissions premium on any </w:t>
            </w:r>
            <w:r w:rsidRPr="008B6CB7">
              <w:t>manufacturer whose average specific emissions of CO</w:t>
            </w:r>
            <w:r w:rsidRPr="008B6CB7">
              <w:rPr>
                <w:vertAlign w:val="subscript"/>
              </w:rPr>
              <w:t>2</w:t>
            </w:r>
            <w:r w:rsidRPr="008B6CB7">
              <w:t xml:space="preserve"> over the period exceed its specific emissions target over that period.;</w:t>
            </w:r>
          </w:p>
        </w:tc>
      </w:tr>
    </w:tbl>
    <w:p w:rsidR="00A47DED" w:rsidRPr="008B6CB7" w:rsidP="00A47DED" w14:paraId="1EE0D019" w14:textId="77777777">
      <w:r w:rsidRPr="008B6CB7">
        <w:rPr>
          <w:rStyle w:val="HideTWBExt"/>
        </w:rPr>
        <w:t>&lt;/Amend&gt;</w:t>
      </w:r>
      <w:bookmarkEnd w:id="48"/>
    </w:p>
    <w:p w:rsidR="00A47DED" w:rsidRPr="008B6CB7" w:rsidP="00A47DED" w14:paraId="4B62965F" w14:textId="77777777">
      <w:pPr>
        <w:pStyle w:val="AMNumberTabs0"/>
        <w:keepNext/>
        <w:rPr>
          <w:lang w:val="en-GB"/>
        </w:rPr>
      </w:pPr>
      <w:bookmarkStart w:id="49" w:name="AM6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48</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202F9241"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C0A95FD" w14:textId="77777777">
      <w:pPr>
        <w:pStyle w:val="NormalBold"/>
      </w:pPr>
      <w:r w:rsidRPr="008B6CB7">
        <w:rPr>
          <w:rStyle w:val="HideTWBExt"/>
        </w:rPr>
        <w:t>&lt;Article&gt;</w:t>
      </w:r>
      <w:r w:rsidRPr="008B6CB7">
        <w:t xml:space="preserve">Article 1 – paragraph 1 – point 9 – point a </w:t>
      </w:r>
      <w:r w:rsidRPr="008B6CB7">
        <w:t>a</w:t>
      </w:r>
      <w:r w:rsidRPr="008B6CB7">
        <w:t xml:space="preserve"> (new)</w:t>
      </w:r>
      <w:r w:rsidRPr="008B6CB7">
        <w:rPr>
          <w:rStyle w:val="HideTWBExt"/>
        </w:rPr>
        <w:t>&lt;/Article&gt;</w:t>
      </w:r>
    </w:p>
    <w:p w:rsidR="00A47DED" w:rsidRPr="008B6CB7" w:rsidP="00A47DED" w14:paraId="1D28E49A" w14:textId="77777777">
      <w:r w:rsidRPr="008B6CB7">
        <w:rPr>
          <w:rStyle w:val="HideTWBExt"/>
        </w:rPr>
        <w:t>&lt;DocAmend2&gt;</w:t>
      </w:r>
      <w:r w:rsidRPr="008B6CB7">
        <w:t>Regulation (EU) 2019/631</w:t>
      </w:r>
      <w:r w:rsidRPr="008B6CB7">
        <w:rPr>
          <w:rStyle w:val="HideTWBExt"/>
        </w:rPr>
        <w:t>&lt;/DocAmend2&gt;</w:t>
      </w:r>
    </w:p>
    <w:p w:rsidR="00A47DED" w:rsidRPr="008B6CB7" w:rsidP="00A47DED" w14:paraId="44D6ABAE" w14:textId="77777777">
      <w:r w:rsidRPr="008B6CB7">
        <w:rPr>
          <w:rStyle w:val="HideTWBExt"/>
        </w:rPr>
        <w:t>&lt;Article2&gt;</w:t>
      </w:r>
      <w:r w:rsidRPr="008B6CB7">
        <w:t>Article 8 – 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712F1"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A8513D7" w14:textId="77777777"/>
        </w:tc>
      </w:tr>
      <w:tr w14:paraId="7CD0B27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4D7EA0DC" w14:textId="77777777">
            <w:pPr>
              <w:pStyle w:val="AmColumnHeading"/>
            </w:pPr>
            <w:r w:rsidRPr="008B6CB7">
              <w:t>Present text</w:t>
            </w:r>
          </w:p>
        </w:tc>
        <w:tc>
          <w:tcPr>
            <w:tcW w:w="4876" w:type="dxa"/>
            <w:tcBorders>
              <w:top w:val="nil"/>
              <w:left w:val="nil"/>
              <w:bottom w:val="nil"/>
              <w:right w:val="nil"/>
            </w:tcBorders>
          </w:tcPr>
          <w:p w:rsidR="00A47DED" w:rsidRPr="008B6CB7" w:rsidP="004E17B2" w14:paraId="0DEDF4B0" w14:textId="77777777">
            <w:pPr>
              <w:pStyle w:val="AmColumnHeading"/>
            </w:pPr>
            <w:r w:rsidRPr="008B6CB7">
              <w:t>Amendment</w:t>
            </w:r>
          </w:p>
        </w:tc>
      </w:tr>
      <w:tr w14:paraId="203CF35D"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D5B77B6" w14:textId="77777777">
            <w:pPr>
              <w:pStyle w:val="Normal6a"/>
            </w:pPr>
          </w:p>
        </w:tc>
        <w:tc>
          <w:tcPr>
            <w:tcW w:w="4876" w:type="dxa"/>
            <w:tcBorders>
              <w:top w:val="nil"/>
              <w:left w:val="nil"/>
              <w:bottom w:val="nil"/>
              <w:right w:val="nil"/>
            </w:tcBorders>
          </w:tcPr>
          <w:p w:rsidR="00A47DED" w:rsidRPr="008B6CB7" w:rsidP="004E17B2" w14:paraId="690C8450" w14:textId="77777777">
            <w:pPr>
              <w:pStyle w:val="Normal6a"/>
            </w:pPr>
            <w:r w:rsidRPr="008B6CB7">
              <w:rPr>
                <w:b/>
                <w:i/>
              </w:rPr>
              <w:t>(a a)</w:t>
            </w:r>
            <w:r w:rsidRPr="008B6CB7">
              <w:tab/>
            </w:r>
            <w:r w:rsidRPr="008B6CB7">
              <w:rPr>
                <w:b/>
                <w:i/>
              </w:rPr>
              <w:t>In Article 8, paragraph 2 is replaced by the following:</w:t>
            </w:r>
          </w:p>
        </w:tc>
      </w:tr>
      <w:tr w14:paraId="7B3FD79A"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D510BC1" w14:textId="77777777">
            <w:pPr>
              <w:pStyle w:val="Normal6a"/>
            </w:pPr>
            <w:r w:rsidRPr="008B6CB7">
              <w:t>2. The excess emissions premium under paragraph 1 shall be calculated using the following formula:</w:t>
            </w:r>
          </w:p>
        </w:tc>
        <w:tc>
          <w:tcPr>
            <w:tcW w:w="4876" w:type="dxa"/>
            <w:tcBorders>
              <w:top w:val="nil"/>
              <w:left w:val="nil"/>
              <w:bottom w:val="nil"/>
              <w:right w:val="nil"/>
            </w:tcBorders>
          </w:tcPr>
          <w:p w:rsidR="00A47DED" w:rsidRPr="008B6CB7" w:rsidP="004E17B2" w14:paraId="093CC435" w14:textId="77777777">
            <w:pPr>
              <w:pStyle w:val="Normal6a"/>
            </w:pPr>
            <w:r w:rsidRPr="008B6CB7">
              <w:t>"2. The excess emissions premium under paragraph 1 shall be calculated using the following formula:</w:t>
            </w:r>
          </w:p>
        </w:tc>
      </w:tr>
      <w:tr w14:paraId="5469BC1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B3F318B" w14:textId="77777777">
            <w:pPr>
              <w:pStyle w:val="Normal6a"/>
            </w:pPr>
            <w:r w:rsidRPr="008B6CB7">
              <w:t>(Excess emissions × EUR 95) × number of newly registered vehicles.</w:t>
            </w:r>
          </w:p>
        </w:tc>
        <w:tc>
          <w:tcPr>
            <w:tcW w:w="4876" w:type="dxa"/>
            <w:tcBorders>
              <w:top w:val="nil"/>
              <w:left w:val="nil"/>
              <w:bottom w:val="nil"/>
              <w:right w:val="nil"/>
            </w:tcBorders>
          </w:tcPr>
          <w:p w:rsidR="00A47DED" w:rsidRPr="008B6CB7" w:rsidP="004E17B2" w14:paraId="225C926A" w14:textId="77777777">
            <w:pPr>
              <w:pStyle w:val="Normal6a"/>
            </w:pPr>
            <w:r w:rsidRPr="008B6CB7">
              <w:t xml:space="preserve">(Excess emissions </w:t>
            </w:r>
            <w:r w:rsidRPr="008B6CB7">
              <w:rPr>
                <w:b/>
                <w:i/>
              </w:rPr>
              <w:t>- low-carbon steel credits)</w:t>
            </w:r>
            <w:r w:rsidRPr="008B6CB7">
              <w:t xml:space="preserve"> × EUR 95) × number of newly registered vehicles.</w:t>
            </w:r>
          </w:p>
        </w:tc>
      </w:tr>
      <w:tr w14:paraId="02B7B79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76147B8" w14:textId="77777777">
            <w:pPr>
              <w:pStyle w:val="Normal6a"/>
            </w:pPr>
            <w:r w:rsidRPr="008B6CB7">
              <w:t>For the purposes of this Article, the following definitions shall apply:</w:t>
            </w:r>
          </w:p>
        </w:tc>
        <w:tc>
          <w:tcPr>
            <w:tcW w:w="4876" w:type="dxa"/>
            <w:tcBorders>
              <w:top w:val="nil"/>
              <w:left w:val="nil"/>
              <w:bottom w:val="nil"/>
              <w:right w:val="nil"/>
            </w:tcBorders>
          </w:tcPr>
          <w:p w:rsidR="00A47DED" w:rsidRPr="008B6CB7" w:rsidP="004E17B2" w14:paraId="6A0952BB" w14:textId="77777777">
            <w:pPr>
              <w:pStyle w:val="Normal6a"/>
            </w:pPr>
            <w:r w:rsidRPr="008B6CB7">
              <w:t>For the purposes of this Article, the following definitions shall apply:</w:t>
            </w:r>
          </w:p>
        </w:tc>
      </w:tr>
      <w:tr w14:paraId="7571F8C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D09CACE" w14:textId="77777777">
            <w:pPr>
              <w:pStyle w:val="Normal6a"/>
            </w:pPr>
            <w:r w:rsidRPr="008B6CB7">
              <w:t xml:space="preserve">— ‘excess emissions’ means the positive number of grams per kilometre by which a manufacturer's average specific emissions of CO2, taking into account CO2 emissions reductions due to innovative technologies approved in accordance with Article 11, exceeded its specific emissions target in the calendar year or part thereof to which the obligation under Article 4 applies, rounded to the nearest three decimal places, </w:t>
            </w:r>
            <w:r w:rsidRPr="008B6CB7">
              <w:rPr>
                <w:b/>
                <w:i/>
              </w:rPr>
              <w:t>and</w:t>
            </w:r>
          </w:p>
        </w:tc>
        <w:tc>
          <w:tcPr>
            <w:tcW w:w="4876" w:type="dxa"/>
            <w:tcBorders>
              <w:top w:val="nil"/>
              <w:left w:val="nil"/>
              <w:bottom w:val="nil"/>
              <w:right w:val="nil"/>
            </w:tcBorders>
          </w:tcPr>
          <w:p w:rsidR="00A47DED" w:rsidRPr="008B6CB7" w:rsidP="004E17B2" w14:paraId="5BB62338" w14:textId="77777777">
            <w:pPr>
              <w:pStyle w:val="Normal6a"/>
            </w:pPr>
            <w:r w:rsidRPr="008B6CB7">
              <w:t>— ‘excess emissions’ means the positive number of grams per kilometre by which a manufacturer's average specific emissions of CO2, taking into account CO2 emissions reductions due to innovative technologies approved in accordance with Article 11, exceeded its specific emissions target in the calendar year or part thereof to which the obligation under Article 4 applies, rounded to the nearest three decimal places,</w:t>
            </w:r>
          </w:p>
        </w:tc>
      </w:tr>
      <w:tr w14:paraId="110586FF"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061D78A" w14:textId="77777777">
            <w:pPr>
              <w:pStyle w:val="Normal6a"/>
            </w:pPr>
            <w:r w:rsidRPr="008B6CB7">
              <w:t>— ‘number of newly registered vehicles’ means the number of new passenger cars or new light commercial vehicles counted separately of which it is the manufacturer and which were registered in that period according to the phase-in criteria as set out in Article 4(3).</w:t>
            </w:r>
          </w:p>
        </w:tc>
        <w:tc>
          <w:tcPr>
            <w:tcW w:w="4876" w:type="dxa"/>
            <w:tcBorders>
              <w:top w:val="nil"/>
              <w:left w:val="nil"/>
              <w:bottom w:val="nil"/>
              <w:right w:val="nil"/>
            </w:tcBorders>
          </w:tcPr>
          <w:p w:rsidR="00A47DED" w:rsidRPr="008B6CB7" w:rsidP="004E17B2" w14:paraId="34969CAE" w14:textId="77777777">
            <w:pPr>
              <w:pStyle w:val="Normal6a"/>
            </w:pPr>
            <w:r w:rsidRPr="008B6CB7">
              <w:t>— ‘number of newly registered vehicles’ means the number of new passenger cars or new light commercial vehicles counted separately of which it is the manufacturer and which were registered in that period according to the phase-in criteria as set out in Article 4(3)</w:t>
            </w:r>
            <w:r w:rsidRPr="008B6CB7">
              <w:rPr>
                <w:b/>
                <w:i/>
              </w:rPr>
              <w:t>,</w:t>
            </w:r>
          </w:p>
        </w:tc>
      </w:tr>
      <w:tr w14:paraId="31BADFFD"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C189891" w14:textId="77777777">
            <w:pPr>
              <w:pStyle w:val="Normal6a"/>
            </w:pPr>
          </w:p>
        </w:tc>
        <w:tc>
          <w:tcPr>
            <w:tcW w:w="4876" w:type="dxa"/>
            <w:tcBorders>
              <w:top w:val="nil"/>
              <w:left w:val="nil"/>
              <w:bottom w:val="nil"/>
              <w:right w:val="nil"/>
            </w:tcBorders>
          </w:tcPr>
          <w:p w:rsidR="00A47DED" w:rsidRPr="008B6CB7" w:rsidP="004E17B2" w14:paraId="76A1A16E" w14:textId="77777777">
            <w:pPr>
              <w:pStyle w:val="Normal6a"/>
            </w:pPr>
            <w:r w:rsidRPr="008B6CB7">
              <w:rPr>
                <w:b/>
                <w:i/>
              </w:rPr>
              <w:t>— 'low carbon steel credits' mans the number of credits calculated in accordance with Article 5b</w:t>
            </w:r>
            <w:r w:rsidRPr="008B6CB7">
              <w:t>."</w:t>
            </w:r>
          </w:p>
        </w:tc>
      </w:tr>
    </w:tbl>
    <w:p w:rsidR="00A47DED" w:rsidRPr="008B6CB7" w:rsidP="00A47DED" w14:paraId="692FBD75" w14:textId="77777777">
      <w:pPr>
        <w:pStyle w:val="AmCrossRef"/>
      </w:pPr>
      <w:r w:rsidRPr="008B6CB7">
        <w:t>(32019R0631)</w:t>
      </w:r>
    </w:p>
    <w:p w:rsidR="00A47DED" w:rsidRPr="008B6CB7" w:rsidP="00A47DED" w14:paraId="67841575" w14:textId="77777777">
      <w:r w:rsidRPr="008B6CB7">
        <w:rPr>
          <w:rStyle w:val="HideTWBExt"/>
        </w:rPr>
        <w:t>&lt;/Amend&gt;</w:t>
      </w:r>
      <w:bookmarkEnd w:id="49"/>
    </w:p>
    <w:p w:rsidR="00A47DED" w:rsidRPr="008B6CB7" w:rsidP="00A47DED" w14:paraId="6EAB4434" w14:textId="77777777">
      <w:pPr>
        <w:pStyle w:val="AMNumberTabs0"/>
        <w:keepNext/>
        <w:rPr>
          <w:lang w:val="en-GB"/>
        </w:rPr>
      </w:pPr>
      <w:bookmarkStart w:id="50" w:name="AM6Compr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49</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B647FB1"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9838C6F" w14:textId="77777777">
      <w:pPr>
        <w:pStyle w:val="NormalBold"/>
      </w:pPr>
      <w:r w:rsidRPr="008B6CB7">
        <w:rPr>
          <w:rStyle w:val="HideTWBExt"/>
        </w:rPr>
        <w:t>&lt;Article&gt;</w:t>
      </w:r>
      <w:r w:rsidRPr="008B6CB7">
        <w:t>Article 1 – paragraph 1 – point 9 – point b</w:t>
      </w:r>
      <w:r w:rsidRPr="008B6CB7">
        <w:rPr>
          <w:rStyle w:val="HideTWBExt"/>
        </w:rPr>
        <w:t>&lt;/Article&gt;</w:t>
      </w:r>
    </w:p>
    <w:p w:rsidR="00A47DED" w:rsidRPr="008B6CB7" w:rsidP="00A47DED" w14:paraId="66AF3DB6" w14:textId="77777777">
      <w:r w:rsidRPr="008B6CB7">
        <w:rPr>
          <w:rStyle w:val="HideTWBExt"/>
        </w:rPr>
        <w:t>&lt;DocAmend2&gt;</w:t>
      </w:r>
      <w:r w:rsidRPr="008B6CB7">
        <w:t>Regulation (EU) 2019/631</w:t>
      </w:r>
      <w:r w:rsidRPr="008B6CB7">
        <w:rPr>
          <w:rStyle w:val="HideTWBExt"/>
        </w:rPr>
        <w:t>&lt;/DocAmend2&gt;</w:t>
      </w:r>
    </w:p>
    <w:p w:rsidR="00A47DED" w:rsidRPr="008B6CB7" w:rsidP="00A47DED" w14:paraId="6BDF6294" w14:textId="77777777">
      <w:pPr>
        <w:rPr>
          <w:lang w:val="fr-BE"/>
        </w:rPr>
      </w:pPr>
      <w:r w:rsidRPr="008B6CB7">
        <w:rPr>
          <w:rStyle w:val="HideTWBExt"/>
          <w:lang w:val="fr-BE"/>
        </w:rPr>
        <w:t>&lt;Article2&gt;</w:t>
      </w:r>
      <w:r w:rsidRPr="008B6CB7">
        <w:rPr>
          <w:lang w:val="fr-BE"/>
        </w:rPr>
        <w:t xml:space="preserve">Article 8 – </w:t>
      </w:r>
      <w:r w:rsidRPr="008B6CB7">
        <w:rPr>
          <w:lang w:val="fr-BE"/>
        </w:rPr>
        <w:t>paragraph</w:t>
      </w:r>
      <w:r w:rsidRPr="008B6CB7">
        <w:rPr>
          <w:lang w:val="fr-BE"/>
        </w:rPr>
        <w:t xml:space="preserve"> 5 – </w:t>
      </w:r>
      <w:r w:rsidRPr="008B6CB7">
        <w:rPr>
          <w:lang w:val="fr-BE"/>
        </w:rPr>
        <w:t>subparagraph</w:t>
      </w:r>
      <w:r w:rsidRPr="008B6CB7">
        <w:rPr>
          <w:lang w:val="fr-BE"/>
        </w:rPr>
        <w:t xml:space="preserve"> 1</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E2CD7"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3D5C472" w14:textId="77777777">
            <w:pPr>
              <w:rPr>
                <w:lang w:val="fr-BE"/>
              </w:rPr>
            </w:pPr>
          </w:p>
        </w:tc>
      </w:tr>
      <w:tr w14:paraId="27131796"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686B35CE"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73FC09DB" w14:textId="77777777">
            <w:pPr>
              <w:pStyle w:val="AmColumnHeading"/>
            </w:pPr>
            <w:r w:rsidRPr="008B6CB7">
              <w:t>Amendment</w:t>
            </w:r>
          </w:p>
        </w:tc>
      </w:tr>
      <w:tr w14:paraId="6AE24B6B"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27CA73E" w14:textId="77777777">
            <w:pPr>
              <w:pStyle w:val="Normal6a"/>
            </w:pPr>
            <w:r w:rsidRPr="008B6CB7">
              <w:t xml:space="preserve">By way of derogation from paragraphs 1 and 2, for each calendar year starting from </w:t>
            </w:r>
            <w:r w:rsidRPr="008B6CB7">
              <w:rPr>
                <w:b/>
                <w:i/>
              </w:rPr>
              <w:t>2035</w:t>
            </w:r>
            <w:r w:rsidRPr="008B6CB7">
              <w:t>, the Commission shall impose an excess emissions premium on a manufacturer or pool manager, as appropriate, where a manufacturer's average specific emissions of CO</w:t>
            </w:r>
            <w:r w:rsidRPr="008B6CB7">
              <w:rPr>
                <w:vertAlign w:val="subscript"/>
              </w:rPr>
              <w:t>2</w:t>
            </w:r>
            <w:r w:rsidRPr="008B6CB7">
              <w:t xml:space="preserve"> exceed its specific emissions target or its average specific emissions of CO</w:t>
            </w:r>
            <w:r w:rsidRPr="008B6CB7">
              <w:rPr>
                <w:vertAlign w:val="subscript"/>
              </w:rPr>
              <w:t>2</w:t>
            </w:r>
            <w:r w:rsidRPr="008B6CB7">
              <w:t xml:space="preserve"> exceed </w:t>
            </w:r>
            <w:r w:rsidRPr="008B6CB7">
              <w:rPr>
                <w:b/>
                <w:i/>
              </w:rPr>
              <w:t>the sum of its fuel credits as referred to in Article 5a, and</w:t>
            </w:r>
            <w:r w:rsidRPr="008B6CB7">
              <w:t xml:space="preserve"> its low-carbon steel credits as referred to in Article 5b.</w:t>
            </w:r>
          </w:p>
        </w:tc>
        <w:tc>
          <w:tcPr>
            <w:tcW w:w="4876" w:type="dxa"/>
            <w:tcBorders>
              <w:top w:val="nil"/>
              <w:left w:val="nil"/>
              <w:bottom w:val="nil"/>
              <w:right w:val="nil"/>
            </w:tcBorders>
          </w:tcPr>
          <w:p w:rsidR="00A47DED" w:rsidRPr="008B6CB7" w:rsidP="004E17B2" w14:paraId="2328AF85" w14:textId="77777777">
            <w:pPr>
              <w:pStyle w:val="Normal6a"/>
            </w:pPr>
            <w:r w:rsidRPr="008B6CB7">
              <w:t xml:space="preserve">By way of derogation from paragraphs 1 and 2, for each calendar year starting from </w:t>
            </w:r>
            <w:r w:rsidRPr="008B6CB7">
              <w:rPr>
                <w:b/>
                <w:i/>
              </w:rPr>
              <w:t>entry into force</w:t>
            </w:r>
            <w:r w:rsidRPr="008B6CB7">
              <w:t>, the Commission shall impose an excess emissions premium on a manufacturer or pool manager, as appropriate, where a manufacturer's average specific emissions of CO</w:t>
            </w:r>
            <w:r w:rsidRPr="008B6CB7">
              <w:rPr>
                <w:vertAlign w:val="subscript"/>
              </w:rPr>
              <w:t>2</w:t>
            </w:r>
            <w:r w:rsidRPr="008B6CB7">
              <w:t xml:space="preserve"> exceed its specific emissions target or its average specific emissions of CO</w:t>
            </w:r>
            <w:r w:rsidRPr="008B6CB7">
              <w:rPr>
                <w:vertAlign w:val="subscript"/>
              </w:rPr>
              <w:t>2</w:t>
            </w:r>
            <w:r w:rsidRPr="008B6CB7">
              <w:t xml:space="preserve"> exceed its low-carbon steel credits as referred to in Article 5b.</w:t>
            </w:r>
          </w:p>
        </w:tc>
      </w:tr>
    </w:tbl>
    <w:p w:rsidR="00A47DED" w:rsidRPr="008B6CB7" w:rsidP="00A47DED" w14:paraId="06743A5E" w14:textId="77777777">
      <w:r w:rsidRPr="008B6CB7">
        <w:rPr>
          <w:rStyle w:val="HideTWBExt"/>
        </w:rPr>
        <w:t>&lt;/Amend&gt;</w:t>
      </w:r>
      <w:bookmarkEnd w:id="50"/>
    </w:p>
    <w:p w:rsidR="00A47DED" w:rsidRPr="008B6CB7" w:rsidP="00A47DED" w14:paraId="112E78CE" w14:textId="77777777">
      <w:pPr>
        <w:pStyle w:val="AMNumberTabs0"/>
        <w:keepNext/>
        <w:rPr>
          <w:lang w:val="en-GB"/>
        </w:rPr>
      </w:pPr>
      <w:bookmarkStart w:id="51" w:name="AM6Compr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50</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EDD26DE"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4528D6AF" w14:textId="77777777">
      <w:pPr>
        <w:pStyle w:val="NormalBold"/>
      </w:pPr>
      <w:r w:rsidRPr="008B6CB7">
        <w:rPr>
          <w:rStyle w:val="HideTWBExt"/>
        </w:rPr>
        <w:t>&lt;Article&gt;</w:t>
      </w:r>
      <w:r w:rsidRPr="008B6CB7">
        <w:t>Article 1 – paragraph 1 – point 9 – point b</w:t>
      </w:r>
      <w:r w:rsidRPr="008B6CB7">
        <w:rPr>
          <w:rStyle w:val="HideTWBExt"/>
        </w:rPr>
        <w:t>&lt;/Article&gt;</w:t>
      </w:r>
    </w:p>
    <w:p w:rsidR="00A47DED" w:rsidRPr="008B6CB7" w:rsidP="00A47DED" w14:paraId="4AC0CEB7" w14:textId="77777777">
      <w:r w:rsidRPr="008B6CB7">
        <w:rPr>
          <w:rStyle w:val="HideTWBExt"/>
        </w:rPr>
        <w:t>&lt;DocAmend2&gt;</w:t>
      </w:r>
      <w:r w:rsidRPr="008B6CB7">
        <w:t>Regulation (EU) 2019/631</w:t>
      </w:r>
      <w:r w:rsidRPr="008B6CB7">
        <w:rPr>
          <w:rStyle w:val="HideTWBExt"/>
        </w:rPr>
        <w:t>&lt;/DocAmend2&gt;</w:t>
      </w:r>
    </w:p>
    <w:p w:rsidR="00A47DED" w:rsidRPr="008B6CB7" w:rsidP="00A47DED" w14:paraId="61C725D5" w14:textId="77777777">
      <w:pPr>
        <w:rPr>
          <w:lang w:val="fr-BE"/>
        </w:rPr>
      </w:pPr>
      <w:r w:rsidRPr="008B6CB7">
        <w:rPr>
          <w:rStyle w:val="HideTWBExt"/>
          <w:lang w:val="fr-BE"/>
        </w:rPr>
        <w:t>&lt;Article2&gt;</w:t>
      </w:r>
      <w:r w:rsidRPr="008B6CB7">
        <w:rPr>
          <w:lang w:val="fr-BE"/>
        </w:rPr>
        <w:t xml:space="preserve">Article 8 – </w:t>
      </w:r>
      <w:r w:rsidRPr="008B6CB7">
        <w:rPr>
          <w:lang w:val="fr-BE"/>
        </w:rPr>
        <w:t>paragraph</w:t>
      </w:r>
      <w:r w:rsidRPr="008B6CB7">
        <w:rPr>
          <w:lang w:val="fr-BE"/>
        </w:rPr>
        <w:t xml:space="preserve"> 5 – </w:t>
      </w:r>
      <w:r w:rsidRPr="008B6CB7">
        <w:rPr>
          <w:lang w:val="fr-BE"/>
        </w:rPr>
        <w:t>subparagraph</w:t>
      </w:r>
      <w:r w:rsidRPr="008B6CB7">
        <w:rPr>
          <w:lang w:val="fr-BE"/>
        </w:rPr>
        <w:t xml:space="preserve"> 4</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EDB60"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003570A" w14:textId="77777777">
            <w:pPr>
              <w:rPr>
                <w:lang w:val="fr-BE"/>
              </w:rPr>
            </w:pPr>
          </w:p>
        </w:tc>
      </w:tr>
      <w:tr w14:paraId="17F4960A"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FA2A2F5"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D524382" w14:textId="77777777">
            <w:pPr>
              <w:pStyle w:val="AmColumnHeading"/>
            </w:pPr>
            <w:r w:rsidRPr="008B6CB7">
              <w:t>Amendment</w:t>
            </w:r>
          </w:p>
        </w:tc>
      </w:tr>
      <w:tr w14:paraId="48C0C45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D2CBFDF" w14:textId="77777777">
            <w:pPr>
              <w:pStyle w:val="Normal6a"/>
            </w:pPr>
            <w:r w:rsidRPr="008B6CB7">
              <w:t xml:space="preserve">In the above calculation </w:t>
            </w:r>
            <w:r w:rsidRPr="008B6CB7">
              <w:rPr>
                <w:b/>
                <w:i/>
              </w:rPr>
              <w:t>the sum of fuel credits and</w:t>
            </w:r>
            <w:r w:rsidRPr="008B6CB7">
              <w:t xml:space="preserve"> low-carbon steel credits cannot exceed </w:t>
            </w:r>
            <w:r w:rsidRPr="008B6CB7">
              <w:rPr>
                <w:b/>
                <w:i/>
              </w:rPr>
              <w:t>10%</w:t>
            </w:r>
            <w:r w:rsidRPr="008B6CB7">
              <w:t xml:space="preserve"> of the EU</w:t>
            </w:r>
            <w:r w:rsidRPr="008B6CB7">
              <w:rPr>
                <w:vertAlign w:val="subscript"/>
              </w:rPr>
              <w:t>2021</w:t>
            </w:r>
            <w:r w:rsidRPr="008B6CB7">
              <w:t xml:space="preserve"> target;</w:t>
            </w:r>
          </w:p>
        </w:tc>
        <w:tc>
          <w:tcPr>
            <w:tcW w:w="4876" w:type="dxa"/>
            <w:tcBorders>
              <w:top w:val="nil"/>
              <w:left w:val="nil"/>
              <w:bottom w:val="nil"/>
              <w:right w:val="nil"/>
            </w:tcBorders>
          </w:tcPr>
          <w:p w:rsidR="00A47DED" w:rsidRPr="008B6CB7" w:rsidP="004E17B2" w14:paraId="58C9975E" w14:textId="77777777">
            <w:pPr>
              <w:pStyle w:val="Normal6a"/>
            </w:pPr>
            <w:r w:rsidRPr="008B6CB7">
              <w:t xml:space="preserve">In the above calculation low-carbon steel credits cannot exceed </w:t>
            </w:r>
            <w:r w:rsidRPr="008B6CB7">
              <w:rPr>
                <w:b/>
                <w:i/>
              </w:rPr>
              <w:t>7.5%</w:t>
            </w:r>
            <w:r w:rsidRPr="008B6CB7">
              <w:t xml:space="preserve"> of the EU</w:t>
            </w:r>
            <w:r w:rsidRPr="008B6CB7">
              <w:rPr>
                <w:vertAlign w:val="subscript"/>
              </w:rPr>
              <w:t>2021</w:t>
            </w:r>
            <w:r w:rsidRPr="008B6CB7">
              <w:t xml:space="preserve"> target;</w:t>
            </w:r>
          </w:p>
        </w:tc>
      </w:tr>
    </w:tbl>
    <w:p w:rsidR="00A47DED" w:rsidRPr="008B6CB7" w:rsidP="00A47DED" w14:paraId="26384918" w14:textId="77777777">
      <w:r w:rsidRPr="008B6CB7">
        <w:rPr>
          <w:rStyle w:val="HideTWBExt"/>
        </w:rPr>
        <w:t>&lt;/Amend&gt;</w:t>
      </w:r>
      <w:bookmarkEnd w:id="51"/>
    </w:p>
    <w:p w:rsidR="00A47DED" w:rsidRPr="008B6CB7" w:rsidP="00A47DED" w14:paraId="6585F87E" w14:textId="77777777">
      <w:pPr>
        <w:pStyle w:val="AMNumberTabs0"/>
        <w:keepNext/>
        <w:rPr>
          <w:lang w:val="en-GB"/>
        </w:rPr>
      </w:pPr>
      <w:bookmarkStart w:id="52" w:name="AM7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8B6CB7" w14:paraId="5F9AF268"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6526A8E" w14:textId="77777777">
      <w:pPr>
        <w:pStyle w:val="NormalBold"/>
      </w:pPr>
      <w:r w:rsidRPr="008B6CB7">
        <w:rPr>
          <w:rStyle w:val="HideTWBExt"/>
        </w:rPr>
        <w:t>&lt;Article&gt;</w:t>
      </w:r>
      <w:r w:rsidRPr="008B6CB7">
        <w:t>Article 1 – paragraph 1 – point 10</w:t>
      </w:r>
      <w:r w:rsidRPr="008B6CB7">
        <w:rPr>
          <w:rStyle w:val="HideTWBExt"/>
        </w:rPr>
        <w:t>&lt;/Article&gt;</w:t>
      </w:r>
    </w:p>
    <w:p w:rsidR="00A47DED" w:rsidRPr="008B6CB7" w:rsidP="00A47DED" w14:paraId="32CE9D35" w14:textId="77777777">
      <w:r w:rsidRPr="008B6CB7">
        <w:rPr>
          <w:rStyle w:val="HideTWBExt"/>
        </w:rPr>
        <w:t>&lt;DocAmend2&gt;</w:t>
      </w:r>
      <w:r w:rsidRPr="008B6CB7">
        <w:t>Regulation (EU) 2019/631</w:t>
      </w:r>
      <w:r w:rsidRPr="008B6CB7">
        <w:rPr>
          <w:rStyle w:val="HideTWBExt"/>
        </w:rPr>
        <w:t>&lt;/DocAmend2&gt;</w:t>
      </w:r>
    </w:p>
    <w:p w:rsidR="00A47DED" w:rsidRPr="008B6CB7" w:rsidP="00A47DED" w14:paraId="3B71C901" w14:textId="77777777">
      <w:r w:rsidRPr="008B6CB7">
        <w:rPr>
          <w:rStyle w:val="HideTWBExt"/>
        </w:rPr>
        <w:t>&lt;Article2&gt;</w:t>
      </w:r>
      <w:r w:rsidRPr="008B6CB7">
        <w:t>Article 15 – paragraph 1</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C93E7"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7390189" w14:textId="77777777"/>
        </w:tc>
      </w:tr>
      <w:tr w14:paraId="62B04CAF"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4C2C20E"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E9B9BAE" w14:textId="77777777">
            <w:pPr>
              <w:pStyle w:val="AmColumnHeading"/>
            </w:pPr>
            <w:r w:rsidRPr="008B6CB7">
              <w:t>Amendment</w:t>
            </w:r>
          </w:p>
        </w:tc>
      </w:tr>
      <w:tr w14:paraId="57B386C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07AB3C3" w14:textId="77777777">
            <w:pPr>
              <w:pStyle w:val="Normal6a"/>
            </w:pPr>
            <w:r w:rsidRPr="008B6CB7">
              <w:t>1.</w:t>
            </w:r>
            <w:r w:rsidRPr="008B6CB7">
              <w:tab/>
              <w:t>In 2035 and every five years thereafter, the Commission shall assess the effectiveness of the Regulation to achieve zero-emission mobility. The Commission shall also assess the impact</w:t>
            </w:r>
            <w:r w:rsidRPr="008B6CB7">
              <w:rPr>
                <w:b/>
                <w:i/>
              </w:rPr>
              <w:t>, feasibility and appropriateness of including</w:t>
            </w:r>
            <w:r w:rsidRPr="008B6CB7">
              <w:t xml:space="preserve"> local content requirements, notably based on the implementation of relevant EU legislation. Taking into account market and technology developments, the Commission shall review and amend, as appropriate, this Regulation, in particular with regards to adjustments to the fleet-wide targets with a view to maintaining alignment with the 2050 climate neutrality binding objective laid down in Regulation (EU) 2021/1119 of the European Parliament and of the Council.</w:t>
            </w:r>
          </w:p>
        </w:tc>
        <w:tc>
          <w:tcPr>
            <w:tcW w:w="4876" w:type="dxa"/>
            <w:tcBorders>
              <w:top w:val="nil"/>
              <w:left w:val="nil"/>
              <w:bottom w:val="nil"/>
              <w:right w:val="nil"/>
            </w:tcBorders>
          </w:tcPr>
          <w:p w:rsidR="00A47DED" w:rsidRPr="008B6CB7" w:rsidP="004E17B2" w14:paraId="1E4EFFAE" w14:textId="77777777">
            <w:pPr>
              <w:pStyle w:val="Normal6a"/>
            </w:pPr>
            <w:r w:rsidRPr="008B6CB7">
              <w:t>1.</w:t>
            </w:r>
            <w:r w:rsidRPr="008B6CB7">
              <w:tab/>
              <w:t xml:space="preserve">In 2035 and every five years thereafter, the Commission shall assess the effectiveness of the Regulation to achieve zero-emission mobility. The Commission shall also assess the impact </w:t>
            </w:r>
            <w:r w:rsidRPr="008B6CB7">
              <w:rPr>
                <w:b/>
                <w:i/>
              </w:rPr>
              <w:t>of</w:t>
            </w:r>
            <w:r w:rsidRPr="008B6CB7">
              <w:t xml:space="preserve"> local content requirements, notably based on the implementation of relevant EU legislation. Taking into account market and technology developments, the Commission shall review and amend, as appropriate, this Regulation, in particular with regards to adjustments to the fleet-wide targets with a view to maintaining alignment with the 2050 climate neutrality binding objective laid down in Regulation (EU) 2021/1119 of the European Parliament and of the Council.</w:t>
            </w:r>
          </w:p>
        </w:tc>
      </w:tr>
    </w:tbl>
    <w:p w:rsidR="00A47DED" w:rsidRPr="008B6CB7" w:rsidP="00A47DED" w14:paraId="1D45A46F" w14:textId="77777777">
      <w:r w:rsidRPr="008B6CB7">
        <w:rPr>
          <w:rStyle w:val="HideTWBExt"/>
        </w:rPr>
        <w:t>&lt;/Amend&gt;</w:t>
      </w:r>
      <w:bookmarkEnd w:id="52"/>
    </w:p>
    <w:p w:rsidR="00A47DED" w:rsidRPr="008B6CB7" w:rsidP="00A47DED" w14:paraId="12F95AB7" w14:textId="77777777">
      <w:pPr>
        <w:pStyle w:val="AMNumberTabs0"/>
        <w:keepNext/>
        <w:rPr>
          <w:lang w:val="en-GB"/>
        </w:rPr>
      </w:pPr>
      <w:bookmarkStart w:id="53" w:name="AM5Compr1"/>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0319D28F"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0AF74A5" w14:textId="77777777">
      <w:pPr>
        <w:pStyle w:val="NormalBold"/>
      </w:pPr>
      <w:r w:rsidRPr="008B6CB7">
        <w:rPr>
          <w:rStyle w:val="HideTWBExt"/>
        </w:rPr>
        <w:t>&lt;Article&gt;</w:t>
      </w:r>
      <w:r w:rsidRPr="008B6CB7">
        <w:t>Article 1 – paragraph 1 – point 11</w:t>
      </w:r>
      <w:r w:rsidRPr="008B6CB7">
        <w:rPr>
          <w:rStyle w:val="HideTWBExt"/>
        </w:rPr>
        <w:t>&lt;/Article&gt;</w:t>
      </w:r>
    </w:p>
    <w:p w:rsidR="00A47DED" w:rsidRPr="008B6CB7" w:rsidP="00A47DED" w14:paraId="361A965E" w14:textId="77777777">
      <w:r w:rsidRPr="008B6CB7">
        <w:rPr>
          <w:rStyle w:val="HideTWBExt"/>
        </w:rPr>
        <w:t>&lt;DocAmend2&gt;</w:t>
      </w:r>
      <w:r w:rsidRPr="008B6CB7">
        <w:t>Regulation (EU) 2019/631</w:t>
      </w:r>
      <w:r w:rsidRPr="008B6CB7">
        <w:rPr>
          <w:rStyle w:val="HideTWBExt"/>
        </w:rPr>
        <w:t>&lt;/DocAmend2&gt;</w:t>
      </w:r>
    </w:p>
    <w:p w:rsidR="00A47DED" w:rsidRPr="008B6CB7" w:rsidP="00A47DED" w14:paraId="35075603" w14:textId="77777777">
      <w:r w:rsidRPr="008B6CB7">
        <w:rPr>
          <w:rStyle w:val="HideTWBExt"/>
        </w:rPr>
        <w:t>&lt;Article2&gt;</w:t>
      </w:r>
      <w:r w:rsidRPr="008B6CB7">
        <w:t>Article 15a – paragraph 1 – subparagraph 3</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C5482"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57B7DF7" w14:textId="77777777"/>
        </w:tc>
      </w:tr>
      <w:tr w14:paraId="576B5C0E"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1162C8BC"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5BB8F0B" w14:textId="77777777">
            <w:pPr>
              <w:pStyle w:val="AmColumnHeading"/>
            </w:pPr>
            <w:r w:rsidRPr="008B6CB7">
              <w:t>Amendment</w:t>
            </w:r>
          </w:p>
        </w:tc>
      </w:tr>
      <w:tr w14:paraId="40C06C2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CB774BB" w14:textId="77777777">
            <w:pPr>
              <w:pStyle w:val="Normal6a"/>
            </w:pPr>
            <w:r w:rsidRPr="008B6CB7">
              <w:t xml:space="preserve">In addition to the vehicle label, the distributor shall inform the potential buyer of a </w:t>
            </w:r>
            <w:r w:rsidRPr="008B6CB7">
              <w:rPr>
                <w:bCs/>
                <w:iCs/>
              </w:rPr>
              <w:t>second-hand</w:t>
            </w:r>
            <w:r w:rsidRPr="008B6CB7">
              <w:t xml:space="preserve"> zero-emission vehicle or off-vehicle charging hybrid electric vehicle, of the vehicle’s current 'traction battery state of health', based on the information available in the vehicle display in accordance with Annex VI to Regulation (EU) 2025/1707.</w:t>
            </w:r>
          </w:p>
        </w:tc>
        <w:tc>
          <w:tcPr>
            <w:tcW w:w="4876" w:type="dxa"/>
            <w:tcBorders>
              <w:top w:val="nil"/>
              <w:left w:val="nil"/>
              <w:bottom w:val="nil"/>
              <w:right w:val="nil"/>
            </w:tcBorders>
          </w:tcPr>
          <w:p w:rsidR="00A47DED" w:rsidRPr="008B6CB7" w:rsidP="004E17B2" w14:paraId="3505F623" w14:textId="77777777">
            <w:pPr>
              <w:pStyle w:val="Normal6a"/>
            </w:pPr>
            <w:r w:rsidRPr="008B6CB7">
              <w:t xml:space="preserve">In addition to the vehicle label, the distributor shall inform the potential buyer of a </w:t>
            </w:r>
            <w:r w:rsidRPr="008B6CB7">
              <w:rPr>
                <w:bCs/>
                <w:iCs/>
              </w:rPr>
              <w:t>second-hand</w:t>
            </w:r>
            <w:r w:rsidRPr="008B6CB7">
              <w:t xml:space="preserve"> zero-emission vehicle or off-vehicle charging hybrid electric vehicle, of the vehicle’s current 'traction battery state of health', based on the information available in the vehicle display in accordance with Annex VI to Regulation (EU) 2025/1707. </w:t>
            </w:r>
            <w:r w:rsidRPr="008B6CB7">
              <w:rPr>
                <w:b/>
                <w:i/>
              </w:rPr>
              <w:t>This information shall be displayed in a clearly visible manner next to the vehicle label.</w:t>
            </w:r>
          </w:p>
        </w:tc>
      </w:tr>
    </w:tbl>
    <w:p w:rsidR="00A47DED" w:rsidRPr="008B6CB7" w:rsidP="00A47DED" w14:paraId="3101693C" w14:textId="77777777">
      <w:r w:rsidRPr="008B6CB7">
        <w:rPr>
          <w:rStyle w:val="HideTWBExt"/>
        </w:rPr>
        <w:t>&lt;/Amend&gt;</w:t>
      </w:r>
      <w:bookmarkEnd w:id="53"/>
    </w:p>
    <w:p w:rsidR="00A47DED" w:rsidRPr="008B6CB7" w:rsidP="00A47DED" w14:paraId="0B28F031" w14:textId="77777777">
      <w:pPr>
        <w:pStyle w:val="AMNumberTabs0"/>
        <w:keepNext/>
        <w:rPr>
          <w:lang w:val="en-GB"/>
        </w:rPr>
      </w:pPr>
      <w:bookmarkStart w:id="54" w:name="AM5Compr2"/>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C934A56"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7997AA78" w14:textId="77777777">
      <w:pPr>
        <w:pStyle w:val="NormalBold"/>
      </w:pPr>
      <w:r w:rsidRPr="008B6CB7">
        <w:rPr>
          <w:rStyle w:val="HideTWBExt"/>
        </w:rPr>
        <w:t>&lt;Article&gt;</w:t>
      </w:r>
      <w:r w:rsidRPr="008B6CB7">
        <w:t>Article 1 – paragraph 1 – point 11</w:t>
      </w:r>
      <w:r w:rsidRPr="008B6CB7">
        <w:rPr>
          <w:rStyle w:val="HideTWBExt"/>
        </w:rPr>
        <w:t>&lt;/Article&gt;</w:t>
      </w:r>
    </w:p>
    <w:p w:rsidR="00A47DED" w:rsidRPr="008B6CB7" w:rsidP="00A47DED" w14:paraId="4A73A6A5" w14:textId="77777777">
      <w:r w:rsidRPr="008B6CB7">
        <w:rPr>
          <w:rStyle w:val="HideTWBExt"/>
        </w:rPr>
        <w:t>&lt;DocAmend2&gt;</w:t>
      </w:r>
      <w:r w:rsidRPr="008B6CB7">
        <w:t>Regulation (EU) 2019/631</w:t>
      </w:r>
      <w:r w:rsidRPr="008B6CB7">
        <w:rPr>
          <w:rStyle w:val="HideTWBExt"/>
        </w:rPr>
        <w:t>&lt;/DocAmend2&gt;</w:t>
      </w:r>
    </w:p>
    <w:p w:rsidR="00A47DED" w:rsidRPr="008B6CB7" w:rsidP="00A47DED" w14:paraId="51CCD4E4" w14:textId="77777777">
      <w:r w:rsidRPr="008B6CB7">
        <w:rPr>
          <w:rStyle w:val="HideTWBExt"/>
        </w:rPr>
        <w:t>&lt;Article2&gt;</w:t>
      </w:r>
      <w:r w:rsidRPr="008B6CB7">
        <w:t>Article 15a – paragraph 2 – subparagraph 1 a (new)</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B55B7"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A101D93" w14:textId="77777777"/>
        </w:tc>
      </w:tr>
      <w:tr w14:paraId="2712E741"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402401A2"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05F6783" w14:textId="77777777">
            <w:pPr>
              <w:pStyle w:val="AmColumnHeading"/>
            </w:pPr>
            <w:r w:rsidRPr="008B6CB7">
              <w:t>Amendment</w:t>
            </w:r>
          </w:p>
        </w:tc>
      </w:tr>
      <w:tr w14:paraId="16831DFB"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B3E7A36" w14:textId="77777777">
            <w:pPr>
              <w:pStyle w:val="Normal6a"/>
            </w:pPr>
          </w:p>
        </w:tc>
        <w:tc>
          <w:tcPr>
            <w:tcW w:w="4876" w:type="dxa"/>
            <w:tcBorders>
              <w:top w:val="nil"/>
              <w:left w:val="nil"/>
              <w:bottom w:val="nil"/>
              <w:right w:val="nil"/>
            </w:tcBorders>
          </w:tcPr>
          <w:p w:rsidR="00A47DED" w:rsidRPr="008B6CB7" w:rsidP="004E17B2" w14:paraId="46E33C0A" w14:textId="77777777">
            <w:pPr>
              <w:pStyle w:val="Normal6a"/>
            </w:pPr>
            <w:r w:rsidRPr="008B6CB7">
              <w:rPr>
                <w:b/>
                <w:i/>
              </w:rPr>
              <w:t>In cases where promotional materials are designed for the usage in small digital formats, such as on a smart phone screen, the manufacturer or distributor may opt for the simplified vehicle label as provided for in Annex II – part 2 – b), provided that any digital version of this simplified label is equipped with a hyperlink functionality that leads the interested user to the standard vehicle label with only one click.</w:t>
            </w:r>
          </w:p>
        </w:tc>
      </w:tr>
    </w:tbl>
    <w:p w:rsidR="00A47DED" w:rsidRPr="008B6CB7" w:rsidP="00A47DED" w14:paraId="3F21F190" w14:textId="77777777">
      <w:r w:rsidRPr="008B6CB7">
        <w:rPr>
          <w:rStyle w:val="HideTWBExt"/>
        </w:rPr>
        <w:t>&lt;/Amend&gt;</w:t>
      </w:r>
      <w:bookmarkEnd w:id="54"/>
    </w:p>
    <w:p w:rsidR="00A47DED" w:rsidRPr="008B6CB7" w:rsidP="00A47DED" w14:paraId="00EF2AB1" w14:textId="77777777">
      <w:pPr>
        <w:pStyle w:val="AMNumberTabs0"/>
        <w:keepNext/>
        <w:rPr>
          <w:lang w:val="en-GB"/>
        </w:rPr>
      </w:pPr>
      <w:bookmarkStart w:id="55" w:name="AM5Compr3"/>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54</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245749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6D965F61" w14:textId="77777777">
      <w:pPr>
        <w:pStyle w:val="NormalBold"/>
      </w:pPr>
      <w:r w:rsidRPr="008B6CB7">
        <w:rPr>
          <w:rStyle w:val="HideTWBExt"/>
        </w:rPr>
        <w:t>&lt;Article&gt;</w:t>
      </w:r>
      <w:r w:rsidRPr="008B6CB7">
        <w:t>Article 1 – paragraph 1 – point 11</w:t>
      </w:r>
      <w:r w:rsidRPr="008B6CB7">
        <w:rPr>
          <w:rStyle w:val="HideTWBExt"/>
        </w:rPr>
        <w:t>&lt;/Article&gt;</w:t>
      </w:r>
    </w:p>
    <w:p w:rsidR="00A47DED" w:rsidRPr="008B6CB7" w:rsidP="00A47DED" w14:paraId="3CD5FD28" w14:textId="77777777">
      <w:r w:rsidRPr="008B6CB7">
        <w:rPr>
          <w:rStyle w:val="HideTWBExt"/>
        </w:rPr>
        <w:t>&lt;DocAmend2&gt;</w:t>
      </w:r>
      <w:r w:rsidRPr="008B6CB7">
        <w:t>Regulation (EU) 2019/631</w:t>
      </w:r>
      <w:r w:rsidRPr="008B6CB7">
        <w:rPr>
          <w:rStyle w:val="HideTWBExt"/>
        </w:rPr>
        <w:t>&lt;/DocAmend2&gt;</w:t>
      </w:r>
    </w:p>
    <w:p w:rsidR="00A47DED" w:rsidRPr="008B6CB7" w:rsidP="00A47DED" w14:paraId="785DB72D" w14:textId="77777777">
      <w:r w:rsidRPr="008B6CB7">
        <w:rPr>
          <w:rStyle w:val="HideTWBExt"/>
        </w:rPr>
        <w:t>&lt;Article2&gt;</w:t>
      </w:r>
      <w:r w:rsidRPr="008B6CB7">
        <w:t>Article 15a – paragraph 2 – subparagraph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AD427C"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E493CC6" w14:textId="77777777"/>
        </w:tc>
      </w:tr>
      <w:tr w14:paraId="4400D315"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3DC5EA0"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826CFDB" w14:textId="77777777">
            <w:pPr>
              <w:pStyle w:val="AmColumnHeading"/>
            </w:pPr>
            <w:r w:rsidRPr="008B6CB7">
              <w:t>Amendment</w:t>
            </w:r>
          </w:p>
        </w:tc>
      </w:tr>
      <w:tr w14:paraId="7BFFF51F"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EAEB441" w14:textId="77777777">
            <w:pPr>
              <w:pStyle w:val="Normal6a"/>
            </w:pPr>
            <w:r w:rsidRPr="008B6CB7">
              <w:t>Where the promotional material concerns one or more vehicle models, the promotional material shall include the values of all the vehicles to which it refers or the range between the lowest and highest values of all the vehicles to which it refers</w:t>
            </w:r>
            <w:r w:rsidRPr="008B6CB7">
              <w:rPr>
                <w:b/>
                <w:i/>
              </w:rPr>
              <w:t>, for all technical parameters mentioned in Annex IIIa, Part 2</w:t>
            </w:r>
            <w:r w:rsidRPr="008B6CB7">
              <w:t>.</w:t>
            </w:r>
          </w:p>
        </w:tc>
        <w:tc>
          <w:tcPr>
            <w:tcW w:w="4876" w:type="dxa"/>
            <w:tcBorders>
              <w:top w:val="nil"/>
              <w:left w:val="nil"/>
              <w:bottom w:val="nil"/>
              <w:right w:val="nil"/>
            </w:tcBorders>
          </w:tcPr>
          <w:p w:rsidR="00A47DED" w:rsidRPr="008B6CB7" w:rsidP="004E17B2" w14:paraId="3F460378" w14:textId="77777777">
            <w:pPr>
              <w:pStyle w:val="Normal6a"/>
            </w:pPr>
            <w:r w:rsidRPr="008B6CB7">
              <w:t>Where the promotional material concerns one or more vehicle models, the promotional material shall include the values of all the vehicles to which it refers or the range between the lowest and highest values of all the vehicles to which it refers.</w:t>
            </w:r>
          </w:p>
        </w:tc>
      </w:tr>
    </w:tbl>
    <w:p w:rsidR="00A47DED" w:rsidRPr="008B6CB7" w:rsidP="00A47DED" w14:paraId="256BA0FF" w14:textId="77777777">
      <w:r w:rsidRPr="008B6CB7">
        <w:rPr>
          <w:rStyle w:val="HideTWBExt"/>
        </w:rPr>
        <w:t>&lt;/Amend&gt;</w:t>
      </w:r>
      <w:bookmarkEnd w:id="55"/>
    </w:p>
    <w:p w:rsidR="00A47DED" w:rsidRPr="008B6CB7" w:rsidP="00A47DED" w14:paraId="44FAA908" w14:textId="77777777">
      <w:pPr>
        <w:pStyle w:val="AMNumberTabs0"/>
        <w:keepNext/>
        <w:rPr>
          <w:lang w:val="en-GB"/>
        </w:rPr>
      </w:pPr>
      <w:bookmarkStart w:id="56" w:name="AM5Compr4"/>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55</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F3368E7"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524C4D51" w14:textId="77777777">
      <w:pPr>
        <w:pStyle w:val="NormalBold"/>
      </w:pPr>
      <w:r w:rsidRPr="008B6CB7">
        <w:rPr>
          <w:rStyle w:val="HideTWBExt"/>
        </w:rPr>
        <w:t>&lt;Article&gt;</w:t>
      </w:r>
      <w:r w:rsidRPr="008B6CB7">
        <w:t>Article 1 – paragraph 1 – point 11</w:t>
      </w:r>
      <w:r w:rsidRPr="008B6CB7">
        <w:rPr>
          <w:rStyle w:val="HideTWBExt"/>
        </w:rPr>
        <w:t>&lt;/Article&gt;</w:t>
      </w:r>
    </w:p>
    <w:p w:rsidR="00A47DED" w:rsidRPr="008B6CB7" w:rsidP="00A47DED" w14:paraId="543F0FBD" w14:textId="77777777">
      <w:r w:rsidRPr="008B6CB7">
        <w:rPr>
          <w:rStyle w:val="HideTWBExt"/>
        </w:rPr>
        <w:t>&lt;DocAmend2&gt;</w:t>
      </w:r>
      <w:r w:rsidRPr="008B6CB7">
        <w:t>Regulation (EU) 2019/631</w:t>
      </w:r>
      <w:r w:rsidRPr="008B6CB7">
        <w:rPr>
          <w:rStyle w:val="HideTWBExt"/>
        </w:rPr>
        <w:t>&lt;/DocAmend2&gt;</w:t>
      </w:r>
    </w:p>
    <w:p w:rsidR="00A47DED" w:rsidRPr="008B6CB7" w:rsidP="00A47DED" w14:paraId="124BB468" w14:textId="77777777">
      <w:r w:rsidRPr="008B6CB7">
        <w:rPr>
          <w:rStyle w:val="HideTWBExt"/>
        </w:rPr>
        <w:t>&lt;Article2&gt;</w:t>
      </w:r>
      <w:r w:rsidRPr="008B6CB7">
        <w:t>Article 15a – paragraph 2 – subparagraph 3</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3AFDF"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7D54BF16" w14:textId="77777777"/>
        </w:tc>
      </w:tr>
      <w:tr w14:paraId="26F38967"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54EEC1AC"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6688BE25" w14:textId="77777777">
            <w:pPr>
              <w:pStyle w:val="AmColumnHeading"/>
            </w:pPr>
            <w:r w:rsidRPr="008B6CB7">
              <w:t>Amendment</w:t>
            </w:r>
          </w:p>
        </w:tc>
      </w:tr>
      <w:tr w14:paraId="3EEC858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7EB06D6" w14:textId="77777777">
            <w:pPr>
              <w:pStyle w:val="Normal6a"/>
            </w:pPr>
            <w:r w:rsidRPr="008B6CB7">
              <w:t xml:space="preserve">Where promotional material distributed by electronic means allows consumers to configure a specific vehicle, such as online car configurators, it shall clearly demonstrate to consumers how different specific equipment and optional extras affect the values </w:t>
            </w:r>
            <w:r w:rsidRPr="008B6CB7">
              <w:rPr>
                <w:b/>
                <w:i/>
              </w:rPr>
              <w:t xml:space="preserve">of all technical </w:t>
            </w:r>
            <w:r w:rsidRPr="008B6CB7">
              <w:rPr>
                <w:b/>
                <w:i/>
              </w:rPr>
              <w:t>parameters mentioned in Annex IIIa, Part 2</w:t>
            </w:r>
            <w:r w:rsidRPr="008B6CB7">
              <w:t>.</w:t>
            </w:r>
          </w:p>
        </w:tc>
        <w:tc>
          <w:tcPr>
            <w:tcW w:w="4876" w:type="dxa"/>
            <w:tcBorders>
              <w:top w:val="nil"/>
              <w:left w:val="nil"/>
              <w:bottom w:val="nil"/>
              <w:right w:val="nil"/>
            </w:tcBorders>
          </w:tcPr>
          <w:p w:rsidR="00A47DED" w:rsidRPr="008B6CB7" w:rsidP="004E17B2" w14:paraId="3E723874" w14:textId="77777777">
            <w:pPr>
              <w:pStyle w:val="Normal6a"/>
            </w:pPr>
            <w:r w:rsidRPr="008B6CB7">
              <w:t xml:space="preserve">Where promotional material distributed by electronic means allows consumers to configure a specific vehicle, such as online car configurators, it shall clearly demonstrate to consumers how different specific equipment and optional extras affect the </w:t>
            </w:r>
            <w:r w:rsidRPr="008B6CB7">
              <w:rPr>
                <w:b/>
                <w:i/>
              </w:rPr>
              <w:t>respective</w:t>
            </w:r>
            <w:r w:rsidRPr="008B6CB7">
              <w:t xml:space="preserve"> values.</w:t>
            </w:r>
          </w:p>
        </w:tc>
      </w:tr>
    </w:tbl>
    <w:p w:rsidR="00A47DED" w:rsidRPr="008B6CB7" w:rsidP="00A47DED" w14:paraId="12CB0ED2" w14:textId="77777777">
      <w:r w:rsidRPr="008B6CB7">
        <w:rPr>
          <w:rStyle w:val="HideTWBExt"/>
        </w:rPr>
        <w:t>&lt;/Amend&gt;</w:t>
      </w:r>
      <w:bookmarkEnd w:id="56"/>
    </w:p>
    <w:p w:rsidR="00A47DED" w:rsidRPr="008B6CB7" w:rsidP="00A47DED" w14:paraId="23C0C05F" w14:textId="77777777">
      <w:pPr>
        <w:pStyle w:val="AMNumberTabs0"/>
        <w:keepNext/>
        <w:rPr>
          <w:lang w:val="en-GB"/>
        </w:rPr>
      </w:pPr>
      <w:bookmarkStart w:id="57" w:name="AM5Compr5"/>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56</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4A0BD67"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158ED770" w14:textId="77777777">
      <w:pPr>
        <w:pStyle w:val="NormalBold"/>
      </w:pPr>
      <w:r w:rsidRPr="008B6CB7">
        <w:rPr>
          <w:rStyle w:val="HideTWBExt"/>
        </w:rPr>
        <w:t>&lt;Article&gt;</w:t>
      </w:r>
      <w:r w:rsidRPr="008B6CB7">
        <w:t>Article 1 – paragraph 1 – point 11</w:t>
      </w:r>
      <w:r w:rsidRPr="008B6CB7">
        <w:rPr>
          <w:rStyle w:val="HideTWBExt"/>
        </w:rPr>
        <w:t>&lt;/Article&gt;</w:t>
      </w:r>
    </w:p>
    <w:p w:rsidR="00A47DED" w:rsidRPr="008B6CB7" w:rsidP="00A47DED" w14:paraId="23EB8DF3" w14:textId="77777777">
      <w:r w:rsidRPr="008B6CB7">
        <w:rPr>
          <w:rStyle w:val="HideTWBExt"/>
        </w:rPr>
        <w:t>&lt;DocAmend2&gt;</w:t>
      </w:r>
      <w:r w:rsidRPr="008B6CB7">
        <w:t>Regulation (EU) 2019/631</w:t>
      </w:r>
      <w:r w:rsidRPr="008B6CB7">
        <w:rPr>
          <w:rStyle w:val="HideTWBExt"/>
        </w:rPr>
        <w:t>&lt;/DocAmend2&gt;</w:t>
      </w:r>
    </w:p>
    <w:p w:rsidR="00A47DED" w:rsidRPr="008B6CB7" w:rsidP="00A47DED" w14:paraId="1EB167D7" w14:textId="77777777">
      <w:r w:rsidRPr="008B6CB7">
        <w:rPr>
          <w:rStyle w:val="HideTWBExt"/>
        </w:rPr>
        <w:t>&lt;Article2&gt;</w:t>
      </w:r>
      <w:r w:rsidRPr="008B6CB7">
        <w:t>Article 15a – paragraph 7 a (new)</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3767C"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16E95E4D" w14:textId="77777777"/>
        </w:tc>
      </w:tr>
      <w:tr w14:paraId="7680986C"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78752399"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40E39965" w14:textId="77777777">
            <w:pPr>
              <w:pStyle w:val="AmColumnHeading"/>
            </w:pPr>
            <w:r w:rsidRPr="008B6CB7">
              <w:t>Amendment</w:t>
            </w:r>
          </w:p>
        </w:tc>
      </w:tr>
      <w:tr w14:paraId="1AECE5A8"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E64542E" w14:textId="77777777">
            <w:pPr>
              <w:pStyle w:val="Normal6a"/>
            </w:pPr>
          </w:p>
        </w:tc>
        <w:tc>
          <w:tcPr>
            <w:tcW w:w="4876" w:type="dxa"/>
            <w:tcBorders>
              <w:top w:val="nil"/>
              <w:left w:val="nil"/>
              <w:bottom w:val="nil"/>
              <w:right w:val="nil"/>
            </w:tcBorders>
          </w:tcPr>
          <w:p w:rsidR="00A47DED" w:rsidRPr="008B6CB7" w:rsidP="004E17B2" w14:paraId="29FE46BF" w14:textId="77777777">
            <w:pPr>
              <w:pStyle w:val="Normal6a"/>
            </w:pPr>
            <w:r w:rsidRPr="008B6CB7">
              <w:rPr>
                <w:b/>
                <w:i/>
              </w:rPr>
              <w:t>7a.</w:t>
            </w:r>
            <w:r w:rsidRPr="008B6CB7">
              <w:tab/>
            </w:r>
            <w:r w:rsidRPr="008B6CB7">
              <w:rPr>
                <w:b/>
                <w:i/>
              </w:rPr>
              <w:t>This Article shall not apply in the context of private sales.</w:t>
            </w:r>
          </w:p>
        </w:tc>
      </w:tr>
    </w:tbl>
    <w:p w:rsidR="00A47DED" w:rsidRPr="008B6CB7" w:rsidP="00A47DED" w14:paraId="0D331076" w14:textId="77777777">
      <w:r w:rsidRPr="008B6CB7">
        <w:rPr>
          <w:rStyle w:val="HideTWBExt"/>
        </w:rPr>
        <w:t>&lt;/Amend&gt;</w:t>
      </w:r>
      <w:bookmarkEnd w:id="57"/>
    </w:p>
    <w:p w:rsidR="00A47DED" w:rsidRPr="008B6CB7" w:rsidP="00A47DED" w14:paraId="78FE7B79" w14:textId="77777777">
      <w:pPr>
        <w:pStyle w:val="AMNumberTabs0"/>
        <w:keepNext/>
        <w:rPr>
          <w:lang w:val="en-GB"/>
        </w:rPr>
      </w:pPr>
      <w:bookmarkStart w:id="58" w:name="AM5Compr6"/>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57</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5D3C060"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3788009C" w14:textId="77777777">
      <w:pPr>
        <w:pStyle w:val="NormalBold"/>
      </w:pPr>
      <w:r w:rsidRPr="008B6CB7">
        <w:rPr>
          <w:rStyle w:val="HideTWBExt"/>
        </w:rPr>
        <w:t>&lt;Article&gt;</w:t>
      </w:r>
      <w:r w:rsidRPr="008B6CB7">
        <w:t>Article 1 – paragraph 1 – point 11</w:t>
      </w:r>
      <w:r w:rsidRPr="008B6CB7">
        <w:rPr>
          <w:rStyle w:val="HideTWBExt"/>
        </w:rPr>
        <w:t>&lt;/Article&gt;</w:t>
      </w:r>
    </w:p>
    <w:p w:rsidR="00A47DED" w:rsidRPr="008B6CB7" w:rsidP="00A47DED" w14:paraId="778C436D" w14:textId="77777777">
      <w:r w:rsidRPr="008B6CB7">
        <w:rPr>
          <w:rStyle w:val="HideTWBExt"/>
        </w:rPr>
        <w:t>&lt;DocAmend2&gt;</w:t>
      </w:r>
      <w:r w:rsidRPr="008B6CB7">
        <w:t>Regulation (EU) 2019/631</w:t>
      </w:r>
      <w:r w:rsidRPr="008B6CB7">
        <w:rPr>
          <w:rStyle w:val="HideTWBExt"/>
        </w:rPr>
        <w:t>&lt;/DocAmend2&gt;</w:t>
      </w:r>
    </w:p>
    <w:p w:rsidR="00A47DED" w:rsidRPr="008B6CB7" w:rsidP="00A47DED" w14:paraId="5B0395DF" w14:textId="77777777">
      <w:r w:rsidRPr="008B6CB7">
        <w:rPr>
          <w:rStyle w:val="HideTWBExt"/>
        </w:rPr>
        <w:t>&lt;Article2&gt;</w:t>
      </w:r>
      <w:r w:rsidRPr="008B6CB7">
        <w:t>Article 15b – paragraph 2</w:t>
      </w:r>
      <w:r w:rsidRPr="008B6C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5E029"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33996DCB" w14:textId="77777777"/>
        </w:tc>
      </w:tr>
      <w:tr w14:paraId="4F6458CA"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02454F74"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3805BE5A" w14:textId="77777777">
            <w:pPr>
              <w:pStyle w:val="AmColumnHeading"/>
            </w:pPr>
            <w:r w:rsidRPr="008B6CB7">
              <w:t>Amendment</w:t>
            </w:r>
          </w:p>
        </w:tc>
      </w:tr>
      <w:tr w14:paraId="15E2649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7AF22E9" w14:textId="77777777">
            <w:pPr>
              <w:pStyle w:val="Normal6a"/>
            </w:pPr>
            <w:r w:rsidRPr="008B6CB7">
              <w:t>2.</w:t>
            </w:r>
            <w:r w:rsidRPr="008B6CB7">
              <w:tab/>
              <w:t>Member States shall lay down the rules on penalties and enforcement mechanisms applicable to infringements of the provisions on vehicle labelling and shall take all measures necessary to ensure that they are implemented. The penalties shall be effective, proportionate and dissuasive. Member States shall, by no later than 12 months after the entry into force of this Regulation, notify the Commission of those rules and measures, and shall notify it, without delay, of any subsequent amendment affecting them.</w:t>
            </w:r>
          </w:p>
        </w:tc>
        <w:tc>
          <w:tcPr>
            <w:tcW w:w="4876" w:type="dxa"/>
            <w:tcBorders>
              <w:top w:val="nil"/>
              <w:left w:val="nil"/>
              <w:bottom w:val="nil"/>
              <w:right w:val="nil"/>
            </w:tcBorders>
          </w:tcPr>
          <w:p w:rsidR="00A47DED" w:rsidRPr="008B6CB7" w:rsidP="004E17B2" w14:paraId="74DB2333" w14:textId="77777777">
            <w:pPr>
              <w:pStyle w:val="Normal6a"/>
            </w:pPr>
            <w:r w:rsidRPr="008B6CB7">
              <w:t>2.</w:t>
            </w:r>
            <w:r w:rsidRPr="008B6CB7">
              <w:tab/>
              <w:t>Member States shall lay down the rules on penalties and enforcement mechanisms applicable to infringements of the provisions on vehicle labelling and shall take all measures necessary to ensure that they are implemented</w:t>
            </w:r>
            <w:r w:rsidRPr="008B6CB7">
              <w:rPr>
                <w:b/>
                <w:i/>
              </w:rPr>
              <w:t xml:space="preserve">. In laying down those rules, Member States shall </w:t>
            </w:r>
            <w:r w:rsidRPr="008B6CB7">
              <w:rPr>
                <w:b/>
                <w:i/>
              </w:rPr>
              <w:t>take into account</w:t>
            </w:r>
            <w:r w:rsidRPr="008B6CB7">
              <w:rPr>
                <w:b/>
                <w:i/>
              </w:rPr>
              <w:t xml:space="preserve"> the availability of data for second-hand vehicles and the need to avoid disproportionate administrative burdens for distributors</w:t>
            </w:r>
            <w:r w:rsidRPr="008B6CB7">
              <w:t>. The penalties shall be effective, proportionate and dissuasive. Member States shall, by no later than 12 months after the entry into force of this Regulation, notify the Commission of those rules and measures, and shall notify it, without delay, of any subsequent amendment affecting them.</w:t>
            </w:r>
          </w:p>
        </w:tc>
      </w:tr>
    </w:tbl>
    <w:p w:rsidR="00A47DED" w:rsidRPr="008B6CB7" w:rsidP="00A47DED" w14:paraId="2939176C" w14:textId="77777777">
      <w:r w:rsidRPr="008B6CB7">
        <w:rPr>
          <w:rStyle w:val="HideTWBExt"/>
        </w:rPr>
        <w:t>&lt;/Amend&gt;</w:t>
      </w:r>
      <w:bookmarkEnd w:id="58"/>
    </w:p>
    <w:p w:rsidR="00A47DED" w:rsidRPr="008B6CB7" w:rsidP="00A47DED" w14:paraId="6DD78011" w14:textId="77777777">
      <w:pPr>
        <w:pStyle w:val="AMNumberTabs0"/>
        <w:keepNext/>
        <w:rPr>
          <w:lang w:val="en-GB"/>
        </w:rPr>
      </w:pPr>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58</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F59051B" w14:textId="77777777">
      <w:pPr>
        <w:pStyle w:val="NormalBold12b"/>
        <w:keepNext/>
      </w:pPr>
      <w:r w:rsidRPr="008B6CB7">
        <w:rPr>
          <w:rStyle w:val="HideTWBExt"/>
          <w:b w:val="0"/>
        </w:rPr>
        <w:t>&lt;DocAmend&gt;</w:t>
      </w:r>
      <w:r w:rsidRPr="008B6CB7">
        <w:t>Proposal for a regulation</w:t>
      </w:r>
      <w:r w:rsidRPr="008B6CB7">
        <w:rPr>
          <w:rStyle w:val="HideTWBExt"/>
          <w:b w:val="0"/>
        </w:rPr>
        <w:t>&lt;/</w:t>
      </w:r>
      <w:r w:rsidRPr="008B6CB7">
        <w:rPr>
          <w:rStyle w:val="HideTWBExt"/>
          <w:b w:val="0"/>
        </w:rPr>
        <w:t>DocAmend</w:t>
      </w:r>
      <w:r w:rsidRPr="008B6CB7">
        <w:rPr>
          <w:rStyle w:val="HideTWBExt"/>
          <w:b w:val="0"/>
        </w:rPr>
        <w:t>&gt;</w:t>
      </w:r>
    </w:p>
    <w:p w:rsidR="00A47DED" w:rsidRPr="008B6CB7" w:rsidP="00A47DED" w14:paraId="1525E39C" w14:textId="77777777">
      <w:pPr>
        <w:pStyle w:val="NormalBold"/>
      </w:pPr>
      <w:r w:rsidRPr="008B6CB7">
        <w:rPr>
          <w:rStyle w:val="HideTWBExt"/>
          <w:b w:val="0"/>
        </w:rPr>
        <w:t>&lt;Article&gt;</w:t>
      </w:r>
      <w:r w:rsidRPr="008B6CB7">
        <w:t>Annex I – paragraph 1 – point a</w:t>
      </w:r>
      <w:r w:rsidRPr="008B6CB7">
        <w:rPr>
          <w:rStyle w:val="HideTWBExt"/>
          <w:b w:val="0"/>
        </w:rPr>
        <w:t>&lt;/Article&gt;</w:t>
      </w:r>
    </w:p>
    <w:p w:rsidR="00A47DED" w:rsidRPr="008B6CB7" w:rsidP="00A47DED" w14:paraId="69998274" w14:textId="77777777">
      <w:pPr>
        <w:keepNext/>
      </w:pPr>
      <w:r w:rsidRPr="008B6CB7">
        <w:rPr>
          <w:rStyle w:val="HideTWBExt"/>
        </w:rPr>
        <w:t>&lt;DocAmend2&gt;</w:t>
      </w:r>
      <w:r w:rsidRPr="008B6CB7">
        <w:t>Regulation (EU) 2019/631</w:t>
      </w:r>
      <w:r w:rsidRPr="008B6CB7">
        <w:rPr>
          <w:rStyle w:val="HideTWBExt"/>
        </w:rPr>
        <w:t>&lt;/DocAmend2&gt;</w:t>
      </w:r>
    </w:p>
    <w:p w:rsidR="00A47DED" w:rsidRPr="008B6CB7" w:rsidP="00A47DED" w14:paraId="412E917B" w14:textId="77777777">
      <w:pPr>
        <w:rPr>
          <w:lang w:val="fr-BE"/>
        </w:rPr>
      </w:pPr>
      <w:r w:rsidRPr="008B6CB7">
        <w:rPr>
          <w:rStyle w:val="HideTWBExt"/>
          <w:lang w:val="fr-BE"/>
        </w:rPr>
        <w:t>&lt;Article2&gt;</w:t>
      </w:r>
      <w:r w:rsidRPr="008B6CB7">
        <w:rPr>
          <w:lang w:val="fr-BE"/>
        </w:rPr>
        <w:t>Annex I – part A – point 7.2</w:t>
      </w:r>
      <w:r w:rsidRPr="008B6CB7">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4A04BD2" w14:textId="77777777" w:rsidTr="004E17B2">
        <w:tblPrEx>
          <w:tblW w:w="0" w:type="auto"/>
          <w:jc w:val="center"/>
          <w:tblLayout w:type="fixed"/>
          <w:tblCellMar>
            <w:left w:w="340" w:type="dxa"/>
            <w:right w:w="340" w:type="dxa"/>
          </w:tblCellMar>
          <w:tblLook w:val="04A0"/>
        </w:tblPrEx>
        <w:trPr>
          <w:jc w:val="center"/>
        </w:trPr>
        <w:tc>
          <w:tcPr>
            <w:tcW w:w="9752" w:type="dxa"/>
            <w:gridSpan w:val="2"/>
          </w:tcPr>
          <w:p w:rsidR="00A47DED" w:rsidRPr="008B6CB7" w:rsidP="004E17B2" w14:paraId="328FE065" w14:textId="77777777">
            <w:pPr>
              <w:keepNext/>
              <w:rPr>
                <w:lang w:val="fr-BE"/>
              </w:rPr>
            </w:pPr>
          </w:p>
        </w:tc>
      </w:tr>
      <w:tr w14:paraId="0A376D0B"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24899BEB" w14:textId="77777777">
            <w:pPr>
              <w:pStyle w:val="ColumnHeading"/>
              <w:keepNext/>
              <w:rPr>
                <w:lang w:val="en-GB"/>
              </w:rPr>
            </w:pPr>
            <w:r w:rsidRPr="008B6CB7">
              <w:rPr>
                <w:lang w:val="en-GB"/>
              </w:rPr>
              <w:t>Text proposed by the Commission</w:t>
            </w:r>
          </w:p>
        </w:tc>
        <w:tc>
          <w:tcPr>
            <w:tcW w:w="4876" w:type="dxa"/>
            <w:hideMark/>
          </w:tcPr>
          <w:p w:rsidR="00A47DED" w:rsidRPr="008B6CB7" w:rsidP="004E17B2" w14:paraId="4E2F5E09" w14:textId="77777777">
            <w:pPr>
              <w:pStyle w:val="ColumnHeading"/>
              <w:keepNext/>
              <w:rPr>
                <w:lang w:val="en-GB"/>
              </w:rPr>
            </w:pPr>
            <w:r w:rsidRPr="008B6CB7">
              <w:rPr>
                <w:lang w:val="en-GB"/>
              </w:rPr>
              <w:t>Amendment</w:t>
            </w:r>
          </w:p>
        </w:tc>
      </w:tr>
      <w:tr w14:paraId="763F2F14"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0B5EF672" w14:textId="77777777">
            <w:pPr>
              <w:pStyle w:val="Normal6"/>
              <w:rPr>
                <w:lang w:val="en-GB"/>
              </w:rPr>
            </w:pPr>
            <w:r w:rsidRPr="008B6CB7">
              <w:rPr>
                <w:b/>
                <w:i/>
                <w:lang w:val="en-GB"/>
              </w:rPr>
              <w:t>7.2.</w:t>
            </w:r>
            <w:r w:rsidRPr="008B6CB7">
              <w:rPr>
                <w:b/>
                <w:i/>
                <w:lang w:val="en-GB"/>
              </w:rPr>
              <w:tab/>
              <w:t>Fuel credits</w:t>
            </w:r>
          </w:p>
        </w:tc>
        <w:tc>
          <w:tcPr>
            <w:tcW w:w="4876" w:type="dxa"/>
            <w:hideMark/>
          </w:tcPr>
          <w:p w:rsidR="00A47DED" w:rsidRPr="008B6CB7" w:rsidP="004E17B2" w14:paraId="552136C6" w14:textId="77777777">
            <w:pPr>
              <w:pStyle w:val="Normal6"/>
              <w:rPr>
                <w:szCs w:val="24"/>
                <w:lang w:val="en-GB"/>
              </w:rPr>
            </w:pPr>
            <w:r w:rsidRPr="008B6CB7">
              <w:rPr>
                <w:b/>
                <w:i/>
                <w:lang w:val="en-GB"/>
              </w:rPr>
              <w:t>deleted</w:t>
            </w:r>
          </w:p>
        </w:tc>
      </w:tr>
      <w:tr w14:paraId="22C00503"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70FE1AB5" w14:textId="77777777">
            <w:pPr>
              <w:pStyle w:val="Normal6"/>
              <w:rPr>
                <w:lang w:val="en-GB"/>
              </w:rPr>
            </w:pPr>
            <w:r w:rsidRPr="008B6CB7">
              <w:rPr>
                <w:b/>
                <w:i/>
                <w:lang w:val="en-GB"/>
              </w:rPr>
              <w:t>[...]</w:t>
            </w:r>
          </w:p>
        </w:tc>
        <w:tc>
          <w:tcPr>
            <w:tcW w:w="4876" w:type="dxa"/>
          </w:tcPr>
          <w:p w:rsidR="00A47DED" w:rsidRPr="008B6CB7" w:rsidP="004E17B2" w14:paraId="5F53891D" w14:textId="77777777">
            <w:pPr>
              <w:pStyle w:val="Normal6"/>
              <w:rPr>
                <w:szCs w:val="24"/>
                <w:lang w:val="en-GB"/>
              </w:rPr>
            </w:pPr>
          </w:p>
        </w:tc>
      </w:tr>
      <w:tr w14:paraId="39911561"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3B8D1803" w14:textId="77777777">
            <w:pPr>
              <w:pStyle w:val="Normal6"/>
              <w:rPr>
                <w:lang w:val="en-GB"/>
              </w:rPr>
            </w:pPr>
            <w:r w:rsidRPr="008B6CB7">
              <w:rPr>
                <w:b/>
                <w:i/>
                <w:lang w:val="en-GB"/>
              </w:rPr>
              <w:t>where:</w:t>
            </w:r>
          </w:p>
        </w:tc>
        <w:tc>
          <w:tcPr>
            <w:tcW w:w="4876" w:type="dxa"/>
          </w:tcPr>
          <w:p w:rsidR="00A47DED" w:rsidRPr="008B6CB7" w:rsidP="004E17B2" w14:paraId="2EDEEF5A" w14:textId="77777777">
            <w:pPr>
              <w:pStyle w:val="Normal6"/>
              <w:rPr>
                <w:szCs w:val="24"/>
                <w:lang w:val="en-GB"/>
              </w:rPr>
            </w:pPr>
          </w:p>
        </w:tc>
      </w:tr>
      <w:tr w14:paraId="0F30CCBC"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0DEE013C" w14:textId="77777777">
            <w:pPr>
              <w:pStyle w:val="Normal6"/>
              <w:rPr>
                <w:lang w:val="en-GB"/>
              </w:rPr>
            </w:pPr>
            <w:r w:rsidRPr="008B6CB7">
              <w:rPr>
                <w:b/>
                <w:i/>
                <w:lang w:val="en-GB"/>
              </w:rPr>
              <w:t>[...]</w:t>
            </w:r>
          </w:p>
        </w:tc>
        <w:tc>
          <w:tcPr>
            <w:tcW w:w="4876" w:type="dxa"/>
          </w:tcPr>
          <w:p w:rsidR="00A47DED" w:rsidRPr="008B6CB7" w:rsidP="004E17B2" w14:paraId="7EB209D9" w14:textId="77777777">
            <w:pPr>
              <w:pStyle w:val="Normal6"/>
              <w:rPr>
                <w:szCs w:val="24"/>
                <w:lang w:val="en-GB"/>
              </w:rPr>
            </w:pPr>
          </w:p>
        </w:tc>
      </w:tr>
      <w:tr w14:paraId="1664E6F8"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5E2B085C" w14:textId="77777777">
            <w:pPr>
              <w:pStyle w:val="Normal6"/>
              <w:rPr>
                <w:lang w:val="en-GB"/>
              </w:rPr>
            </w:pPr>
            <w:r w:rsidRPr="008B6CB7">
              <w:rPr>
                <w:b/>
                <w:i/>
                <w:lang w:val="en-GB"/>
              </w:rPr>
              <w:t xml:space="preserve">For the parameters </w:t>
            </w:r>
            <w:r w:rsidRPr="008B6CB7">
              <w:rPr>
                <w:b/>
                <w:i/>
                <w:lang w:val="en-GB"/>
              </w:rPr>
              <w:t>Qfuel</w:t>
            </w:r>
            <w:r w:rsidRPr="008B6CB7">
              <w:rPr>
                <w:b/>
                <w:i/>
                <w:lang w:val="en-GB"/>
              </w:rPr>
              <w:t xml:space="preserve">, </w:t>
            </w:r>
            <w:r w:rsidRPr="008B6CB7">
              <w:rPr>
                <w:b/>
                <w:i/>
                <w:lang w:val="en-GB"/>
              </w:rPr>
              <w:t>GHGsavings</w:t>
            </w:r>
            <w:r w:rsidRPr="008B6CB7">
              <w:rPr>
                <w:b/>
                <w:i/>
                <w:lang w:val="en-GB"/>
              </w:rPr>
              <w:t xml:space="preserve">, </w:t>
            </w:r>
            <w:r w:rsidRPr="008B6CB7">
              <w:rPr>
                <w:b/>
                <w:i/>
                <w:lang w:val="en-GB"/>
              </w:rPr>
              <w:t>fuelsharecars</w:t>
            </w:r>
            <w:r w:rsidRPr="008B6CB7">
              <w:rPr>
                <w:b/>
                <w:i/>
                <w:lang w:val="en-GB"/>
              </w:rPr>
              <w:t xml:space="preserve"> and </w:t>
            </w:r>
            <w:r w:rsidRPr="008B6CB7">
              <w:rPr>
                <w:b/>
                <w:i/>
                <w:lang w:val="en-GB"/>
              </w:rPr>
              <w:t>newcars</w:t>
            </w:r>
            <w:r w:rsidRPr="008B6CB7">
              <w:rPr>
                <w:b/>
                <w:i/>
                <w:lang w:val="en-GB"/>
              </w:rPr>
              <w:t>, the data to be used are those for the calendar year two years prior to the target year or, where that data is not available, for the most recent calendar year for which data is available.</w:t>
            </w:r>
          </w:p>
        </w:tc>
        <w:tc>
          <w:tcPr>
            <w:tcW w:w="4876" w:type="dxa"/>
          </w:tcPr>
          <w:p w:rsidR="00A47DED" w:rsidRPr="008B6CB7" w:rsidP="004E17B2" w14:paraId="33EC96E0" w14:textId="77777777">
            <w:pPr>
              <w:pStyle w:val="Normal6"/>
              <w:rPr>
                <w:szCs w:val="24"/>
                <w:lang w:val="en-GB"/>
              </w:rPr>
            </w:pPr>
          </w:p>
        </w:tc>
      </w:tr>
    </w:tbl>
    <w:p w:rsidR="00A47DED" w:rsidRPr="008B6CB7" w:rsidP="00A47DED" w14:paraId="37FD7888" w14:textId="77777777">
      <w:r w:rsidRPr="008B6CB7">
        <w:rPr>
          <w:rStyle w:val="HideTWBExt"/>
        </w:rPr>
        <w:t>&lt;/Amend&gt;</w:t>
      </w:r>
    </w:p>
    <w:p w:rsidR="00A47DED" w:rsidRPr="008B6CB7" w:rsidP="00A47DED" w14:paraId="05BC5B98" w14:textId="77777777">
      <w:pPr>
        <w:pStyle w:val="AMNumberTabs0"/>
        <w:keepNext/>
        <w:rPr>
          <w:lang w:val="en-GB"/>
        </w:rPr>
      </w:pPr>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59</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26129888" w14:textId="77777777">
      <w:pPr>
        <w:pStyle w:val="NormalBold12b"/>
        <w:keepNext/>
      </w:pPr>
      <w:r w:rsidRPr="008B6CB7">
        <w:rPr>
          <w:rStyle w:val="HideTWBExt"/>
          <w:b w:val="0"/>
        </w:rPr>
        <w:t>&lt;DocAmend&gt;</w:t>
      </w:r>
      <w:r w:rsidRPr="008B6CB7">
        <w:t>Proposal for a regulation</w:t>
      </w:r>
      <w:r w:rsidRPr="008B6CB7">
        <w:rPr>
          <w:rStyle w:val="HideTWBExt"/>
          <w:b w:val="0"/>
        </w:rPr>
        <w:t>&lt;/</w:t>
      </w:r>
      <w:r w:rsidRPr="008B6CB7">
        <w:rPr>
          <w:rStyle w:val="HideTWBExt"/>
          <w:b w:val="0"/>
        </w:rPr>
        <w:t>DocAmend</w:t>
      </w:r>
      <w:r w:rsidRPr="008B6CB7">
        <w:rPr>
          <w:rStyle w:val="HideTWBExt"/>
          <w:b w:val="0"/>
        </w:rPr>
        <w:t>&gt;</w:t>
      </w:r>
    </w:p>
    <w:p w:rsidR="00A47DED" w:rsidRPr="008B6CB7" w:rsidP="00A47DED" w14:paraId="327269BB" w14:textId="77777777">
      <w:pPr>
        <w:pStyle w:val="NormalBold"/>
      </w:pPr>
      <w:r w:rsidRPr="008B6CB7">
        <w:rPr>
          <w:rStyle w:val="HideTWBExt"/>
          <w:b w:val="0"/>
        </w:rPr>
        <w:t>&lt;Article&gt;</w:t>
      </w:r>
      <w:r w:rsidRPr="008B6CB7">
        <w:t>Annex I – paragraph 1 – point a</w:t>
      </w:r>
      <w:r w:rsidRPr="008B6CB7">
        <w:rPr>
          <w:rStyle w:val="HideTWBExt"/>
          <w:b w:val="0"/>
        </w:rPr>
        <w:t>&lt;/Article&gt;</w:t>
      </w:r>
    </w:p>
    <w:p w:rsidR="00A47DED" w:rsidRPr="008B6CB7" w:rsidP="00A47DED" w14:paraId="6A4EF9FB" w14:textId="77777777">
      <w:pPr>
        <w:keepNext/>
        <w:rPr>
          <w:lang w:val="fr-BE"/>
        </w:rPr>
      </w:pPr>
      <w:r w:rsidRPr="008B6CB7">
        <w:rPr>
          <w:rStyle w:val="HideTWBExt"/>
          <w:lang w:val="fr-BE"/>
        </w:rPr>
        <w:t>&lt;DocAmend2&gt;</w:t>
      </w:r>
      <w:r w:rsidRPr="008B6CB7">
        <w:rPr>
          <w:lang w:val="fr-BE"/>
        </w:rPr>
        <w:t>Regulation</w:t>
      </w:r>
      <w:r w:rsidRPr="008B6CB7">
        <w:rPr>
          <w:lang w:val="fr-BE"/>
        </w:rPr>
        <w:t xml:space="preserve"> (EU) 2019/631</w:t>
      </w:r>
      <w:r w:rsidRPr="008B6CB7">
        <w:rPr>
          <w:rStyle w:val="HideTWBExt"/>
          <w:lang w:val="fr-BE"/>
        </w:rPr>
        <w:t>&lt;/DocAmend2&gt;</w:t>
      </w:r>
    </w:p>
    <w:p w:rsidR="00A47DED" w:rsidRPr="008B6CB7" w:rsidP="00A47DED" w14:paraId="72D90439" w14:textId="77777777">
      <w:pPr>
        <w:rPr>
          <w:lang w:val="fr-BE"/>
        </w:rPr>
      </w:pPr>
      <w:r w:rsidRPr="008B6CB7">
        <w:rPr>
          <w:rStyle w:val="HideTWBExt"/>
          <w:lang w:val="fr-BE"/>
        </w:rPr>
        <w:t>&lt;Article2&gt;</w:t>
      </w:r>
      <w:r w:rsidRPr="008B6CB7">
        <w:rPr>
          <w:lang w:val="fr-BE"/>
        </w:rPr>
        <w:t>Annex I – part B – point 7.2</w:t>
      </w:r>
      <w:r w:rsidRPr="008B6CB7">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1B7E659" w14:textId="77777777" w:rsidTr="004E17B2">
        <w:tblPrEx>
          <w:tblW w:w="0" w:type="auto"/>
          <w:jc w:val="center"/>
          <w:tblLayout w:type="fixed"/>
          <w:tblCellMar>
            <w:left w:w="340" w:type="dxa"/>
            <w:right w:w="340" w:type="dxa"/>
          </w:tblCellMar>
          <w:tblLook w:val="04A0"/>
        </w:tblPrEx>
        <w:trPr>
          <w:jc w:val="center"/>
        </w:trPr>
        <w:tc>
          <w:tcPr>
            <w:tcW w:w="9752" w:type="dxa"/>
            <w:gridSpan w:val="2"/>
          </w:tcPr>
          <w:p w:rsidR="00A47DED" w:rsidRPr="008B6CB7" w:rsidP="004E17B2" w14:paraId="0A83EA15" w14:textId="77777777">
            <w:pPr>
              <w:keepNext/>
              <w:rPr>
                <w:lang w:val="fr-BE"/>
              </w:rPr>
            </w:pPr>
          </w:p>
        </w:tc>
      </w:tr>
      <w:tr w14:paraId="4BE9B089"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070C9916" w14:textId="77777777">
            <w:pPr>
              <w:pStyle w:val="ColumnHeading"/>
              <w:keepNext/>
              <w:rPr>
                <w:lang w:val="en-GB"/>
              </w:rPr>
            </w:pPr>
            <w:r w:rsidRPr="008B6CB7">
              <w:rPr>
                <w:lang w:val="en-GB"/>
              </w:rPr>
              <w:t>Text proposed by the Commission</w:t>
            </w:r>
          </w:p>
        </w:tc>
        <w:tc>
          <w:tcPr>
            <w:tcW w:w="4876" w:type="dxa"/>
            <w:hideMark/>
          </w:tcPr>
          <w:p w:rsidR="00A47DED" w:rsidRPr="008B6CB7" w:rsidP="004E17B2" w14:paraId="09598FAE" w14:textId="77777777">
            <w:pPr>
              <w:pStyle w:val="ColumnHeading"/>
              <w:keepNext/>
              <w:rPr>
                <w:lang w:val="en-GB"/>
              </w:rPr>
            </w:pPr>
            <w:r w:rsidRPr="008B6CB7">
              <w:rPr>
                <w:lang w:val="en-GB"/>
              </w:rPr>
              <w:t>Amendment</w:t>
            </w:r>
          </w:p>
        </w:tc>
      </w:tr>
      <w:tr w14:paraId="5417F542"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5F265A67" w14:textId="77777777">
            <w:pPr>
              <w:pStyle w:val="Normal6"/>
              <w:rPr>
                <w:lang w:val="en-GB"/>
              </w:rPr>
            </w:pPr>
            <w:r w:rsidRPr="008B6CB7">
              <w:rPr>
                <w:b/>
                <w:i/>
                <w:lang w:val="en-GB"/>
              </w:rPr>
              <w:t>7.2.</w:t>
            </w:r>
            <w:r w:rsidRPr="008B6CB7">
              <w:rPr>
                <w:b/>
                <w:i/>
                <w:lang w:val="en-GB"/>
              </w:rPr>
              <w:tab/>
              <w:t>Fuel credits</w:t>
            </w:r>
          </w:p>
        </w:tc>
        <w:tc>
          <w:tcPr>
            <w:tcW w:w="4876" w:type="dxa"/>
            <w:hideMark/>
          </w:tcPr>
          <w:p w:rsidR="00A47DED" w:rsidRPr="008B6CB7" w:rsidP="004E17B2" w14:paraId="5D67042C" w14:textId="77777777">
            <w:pPr>
              <w:pStyle w:val="Normal6"/>
              <w:rPr>
                <w:szCs w:val="24"/>
                <w:lang w:val="en-GB"/>
              </w:rPr>
            </w:pPr>
            <w:r w:rsidRPr="008B6CB7">
              <w:rPr>
                <w:b/>
                <w:i/>
                <w:lang w:val="en-GB"/>
              </w:rPr>
              <w:t>deleted</w:t>
            </w:r>
          </w:p>
        </w:tc>
      </w:tr>
      <w:tr w14:paraId="1E831A7E"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3628C6AF" w14:textId="77777777">
            <w:pPr>
              <w:pStyle w:val="Normal6"/>
              <w:rPr>
                <w:lang w:val="en-GB"/>
              </w:rPr>
            </w:pPr>
            <w:r w:rsidRPr="008B6CB7">
              <w:rPr>
                <w:b/>
                <w:i/>
                <w:lang w:val="en-GB"/>
              </w:rPr>
              <w:t>[...]</w:t>
            </w:r>
          </w:p>
        </w:tc>
        <w:tc>
          <w:tcPr>
            <w:tcW w:w="4876" w:type="dxa"/>
          </w:tcPr>
          <w:p w:rsidR="00A47DED" w:rsidRPr="008B6CB7" w:rsidP="004E17B2" w14:paraId="555AFC04" w14:textId="77777777">
            <w:pPr>
              <w:pStyle w:val="Normal6"/>
              <w:rPr>
                <w:szCs w:val="24"/>
                <w:lang w:val="en-GB"/>
              </w:rPr>
            </w:pPr>
          </w:p>
        </w:tc>
      </w:tr>
      <w:tr w14:paraId="623589AB"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269C22F9" w14:textId="77777777">
            <w:pPr>
              <w:pStyle w:val="Normal6"/>
              <w:rPr>
                <w:lang w:val="en-GB"/>
              </w:rPr>
            </w:pPr>
            <w:r w:rsidRPr="008B6CB7">
              <w:rPr>
                <w:b/>
                <w:i/>
                <w:lang w:val="en-GB"/>
              </w:rPr>
              <w:t>where:</w:t>
            </w:r>
          </w:p>
        </w:tc>
        <w:tc>
          <w:tcPr>
            <w:tcW w:w="4876" w:type="dxa"/>
          </w:tcPr>
          <w:p w:rsidR="00A47DED" w:rsidRPr="008B6CB7" w:rsidP="004E17B2" w14:paraId="4EF68412" w14:textId="77777777">
            <w:pPr>
              <w:pStyle w:val="Normal6"/>
              <w:rPr>
                <w:szCs w:val="24"/>
                <w:lang w:val="en-GB"/>
              </w:rPr>
            </w:pPr>
          </w:p>
        </w:tc>
      </w:tr>
      <w:tr w14:paraId="026E5EA4"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3AEF4AE0" w14:textId="77777777">
            <w:pPr>
              <w:pStyle w:val="Normal6"/>
              <w:rPr>
                <w:lang w:val="en-GB"/>
              </w:rPr>
            </w:pPr>
            <w:r w:rsidRPr="008B6CB7">
              <w:rPr>
                <w:b/>
                <w:i/>
                <w:lang w:val="en-GB"/>
              </w:rPr>
              <w:t>[...]</w:t>
            </w:r>
          </w:p>
        </w:tc>
        <w:tc>
          <w:tcPr>
            <w:tcW w:w="4876" w:type="dxa"/>
          </w:tcPr>
          <w:p w:rsidR="00A47DED" w:rsidRPr="008B6CB7" w:rsidP="004E17B2" w14:paraId="0918407B" w14:textId="77777777">
            <w:pPr>
              <w:pStyle w:val="Normal6"/>
              <w:rPr>
                <w:szCs w:val="24"/>
                <w:lang w:val="en-GB"/>
              </w:rPr>
            </w:pPr>
          </w:p>
        </w:tc>
      </w:tr>
      <w:tr w14:paraId="57CD8BDF"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5F3176A5" w14:textId="77777777">
            <w:pPr>
              <w:pStyle w:val="Normal6"/>
              <w:rPr>
                <w:lang w:val="en-GB"/>
              </w:rPr>
            </w:pPr>
            <w:r w:rsidRPr="008B6CB7">
              <w:rPr>
                <w:b/>
                <w:i/>
                <w:lang w:val="en-GB"/>
              </w:rPr>
              <w:t xml:space="preserve">For the parameters </w:t>
            </w:r>
            <w:r w:rsidRPr="008B6CB7">
              <w:rPr>
                <w:b/>
                <w:i/>
                <w:lang w:val="en-GB"/>
              </w:rPr>
              <w:t>Qfuel</w:t>
            </w:r>
            <w:r w:rsidRPr="008B6CB7">
              <w:rPr>
                <w:b/>
                <w:i/>
                <w:lang w:val="en-GB"/>
              </w:rPr>
              <w:t xml:space="preserve">, </w:t>
            </w:r>
            <w:r w:rsidRPr="008B6CB7">
              <w:rPr>
                <w:b/>
                <w:i/>
                <w:lang w:val="en-GB"/>
              </w:rPr>
              <w:t>GHGsavings</w:t>
            </w:r>
            <w:r w:rsidRPr="008B6CB7">
              <w:rPr>
                <w:b/>
                <w:i/>
                <w:lang w:val="en-GB"/>
              </w:rPr>
              <w:t xml:space="preserve">, </w:t>
            </w:r>
            <w:r w:rsidRPr="008B6CB7">
              <w:rPr>
                <w:b/>
                <w:i/>
                <w:lang w:val="en-GB"/>
              </w:rPr>
              <w:t>fuelsharevans</w:t>
            </w:r>
            <w:r w:rsidRPr="008B6CB7">
              <w:rPr>
                <w:b/>
                <w:i/>
                <w:lang w:val="en-GB"/>
              </w:rPr>
              <w:t xml:space="preserve"> and </w:t>
            </w:r>
            <w:r w:rsidRPr="008B6CB7">
              <w:rPr>
                <w:b/>
                <w:i/>
                <w:lang w:val="en-GB"/>
              </w:rPr>
              <w:t>newvans</w:t>
            </w:r>
            <w:r w:rsidRPr="008B6CB7">
              <w:rPr>
                <w:b/>
                <w:i/>
                <w:lang w:val="en-GB"/>
              </w:rPr>
              <w:t>, the data to be used are those for the calendar year two years prior to the target year or, where that data is not available, for the most recent calendar year for which data is available.</w:t>
            </w:r>
          </w:p>
        </w:tc>
        <w:tc>
          <w:tcPr>
            <w:tcW w:w="4876" w:type="dxa"/>
          </w:tcPr>
          <w:p w:rsidR="00A47DED" w:rsidRPr="008B6CB7" w:rsidP="004E17B2" w14:paraId="07A17336" w14:textId="77777777">
            <w:pPr>
              <w:pStyle w:val="Normal6"/>
              <w:rPr>
                <w:szCs w:val="24"/>
                <w:lang w:val="en-GB"/>
              </w:rPr>
            </w:pPr>
          </w:p>
        </w:tc>
      </w:tr>
    </w:tbl>
    <w:p w:rsidR="00A47DED" w:rsidRPr="008B6CB7" w:rsidP="00A47DED" w14:paraId="037BDF21" w14:textId="77777777">
      <w:r w:rsidRPr="008B6CB7">
        <w:rPr>
          <w:rStyle w:val="HideTWBExt"/>
        </w:rPr>
        <w:t>&lt;/Amend&gt;</w:t>
      </w:r>
    </w:p>
    <w:p w:rsidR="00A47DED" w:rsidRPr="008B6CB7" w:rsidP="00A47DED" w14:paraId="1F5DD53E" w14:textId="77777777">
      <w:pPr>
        <w:pStyle w:val="AMNumberTabs0"/>
        <w:keepNext/>
        <w:rPr>
          <w:lang w:val="en-GB"/>
        </w:rPr>
      </w:pPr>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60</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6DCA68AA" w14:textId="77777777">
      <w:pPr>
        <w:pStyle w:val="NormalBold12b"/>
        <w:keepNext/>
      </w:pPr>
      <w:r w:rsidRPr="008B6CB7">
        <w:rPr>
          <w:rStyle w:val="HideTWBExt"/>
          <w:b w:val="0"/>
        </w:rPr>
        <w:t>&lt;DocAmend&gt;</w:t>
      </w:r>
      <w:r w:rsidRPr="008B6CB7">
        <w:t>Proposal for a regulation</w:t>
      </w:r>
      <w:r w:rsidRPr="008B6CB7">
        <w:rPr>
          <w:rStyle w:val="HideTWBExt"/>
          <w:b w:val="0"/>
        </w:rPr>
        <w:t>&lt;/</w:t>
      </w:r>
      <w:r w:rsidRPr="008B6CB7">
        <w:rPr>
          <w:rStyle w:val="HideTWBExt"/>
          <w:b w:val="0"/>
        </w:rPr>
        <w:t>DocAmend</w:t>
      </w:r>
      <w:r w:rsidRPr="008B6CB7">
        <w:rPr>
          <w:rStyle w:val="HideTWBExt"/>
          <w:b w:val="0"/>
        </w:rPr>
        <w:t>&gt;</w:t>
      </w:r>
    </w:p>
    <w:p w:rsidR="00A47DED" w:rsidRPr="008B6CB7" w:rsidP="00A47DED" w14:paraId="091E23FE" w14:textId="77777777">
      <w:pPr>
        <w:pStyle w:val="NormalBold"/>
      </w:pPr>
      <w:r w:rsidRPr="008B6CB7">
        <w:rPr>
          <w:rStyle w:val="HideTWBExt"/>
          <w:b w:val="0"/>
        </w:rPr>
        <w:t>&lt;Article&gt;</w:t>
      </w:r>
      <w:r w:rsidRPr="008B6CB7">
        <w:t>Annex I – paragraph 3</w:t>
      </w:r>
      <w:r w:rsidRPr="008B6CB7">
        <w:rPr>
          <w:rStyle w:val="HideTWBExt"/>
          <w:b w:val="0"/>
        </w:rPr>
        <w:t>&lt;/Article&gt;</w:t>
      </w:r>
    </w:p>
    <w:p w:rsidR="00A47DED" w:rsidRPr="008B6CB7" w:rsidP="00A47DED" w14:paraId="64577FD8" w14:textId="77777777">
      <w:pPr>
        <w:keepNext/>
        <w:rPr>
          <w:lang w:val="fr-BE"/>
        </w:rPr>
      </w:pPr>
      <w:r w:rsidRPr="008B6CB7">
        <w:rPr>
          <w:rStyle w:val="HideTWBExt"/>
          <w:lang w:val="fr-BE"/>
        </w:rPr>
        <w:t>&lt;DocAmend2&gt;</w:t>
      </w:r>
      <w:r w:rsidRPr="008B6CB7">
        <w:rPr>
          <w:lang w:val="fr-BE"/>
        </w:rPr>
        <w:t>Regulation</w:t>
      </w:r>
      <w:r w:rsidRPr="008B6CB7">
        <w:rPr>
          <w:lang w:val="fr-BE"/>
        </w:rPr>
        <w:t xml:space="preserve"> (EU) 2019/631</w:t>
      </w:r>
      <w:r w:rsidRPr="008B6CB7">
        <w:rPr>
          <w:rStyle w:val="HideTWBExt"/>
          <w:lang w:val="fr-BE"/>
        </w:rPr>
        <w:t>&lt;/DocAmend2&gt;</w:t>
      </w:r>
    </w:p>
    <w:p w:rsidR="00A47DED" w:rsidRPr="008B6CB7" w:rsidP="00A47DED" w14:paraId="0BD060A2" w14:textId="77777777">
      <w:pPr>
        <w:rPr>
          <w:lang w:val="fr-BE"/>
        </w:rPr>
      </w:pPr>
      <w:r w:rsidRPr="008B6CB7">
        <w:rPr>
          <w:rStyle w:val="HideTWBExt"/>
          <w:lang w:val="fr-BE"/>
        </w:rPr>
        <w:t>&lt;Article2&gt;</w:t>
      </w:r>
      <w:r w:rsidRPr="008B6CB7">
        <w:rPr>
          <w:lang w:val="fr-BE"/>
        </w:rPr>
        <w:t xml:space="preserve">Annex </w:t>
      </w:r>
      <w:r w:rsidRPr="008B6CB7">
        <w:rPr>
          <w:lang w:val="fr-BE"/>
        </w:rPr>
        <w:t>IIIa</w:t>
      </w:r>
      <w:r w:rsidRPr="008B6CB7">
        <w:rPr>
          <w:lang w:val="fr-BE"/>
        </w:rPr>
        <w:t xml:space="preserve"> – part 1</w:t>
      </w:r>
      <w:r w:rsidRPr="008B6CB7">
        <w:rPr>
          <w:rStyle w:val="HideTWBExt"/>
          <w:lang w:val="fr-BE"/>
        </w:rPr>
        <w:t>&lt;/Article2&gt;</w:t>
      </w:r>
    </w:p>
    <w:tbl>
      <w:tblPr>
        <w:tblW w:w="10201" w:type="dxa"/>
        <w:jc w:val="center"/>
        <w:tblLayout w:type="fixed"/>
        <w:tblCellMar>
          <w:left w:w="340" w:type="dxa"/>
          <w:right w:w="340" w:type="dxa"/>
        </w:tblCellMar>
        <w:tblLook w:val="0000"/>
      </w:tblPr>
      <w:tblGrid>
        <w:gridCol w:w="2263"/>
        <w:gridCol w:w="3969"/>
        <w:gridCol w:w="3969"/>
      </w:tblGrid>
      <w:tr w14:paraId="304DEF24" w14:textId="77777777" w:rsidTr="004E17B2">
        <w:tblPrEx>
          <w:tblW w:w="10201" w:type="dxa"/>
          <w:jc w:val="center"/>
          <w:tblLayout w:type="fixed"/>
          <w:tblCellMar>
            <w:left w:w="340" w:type="dxa"/>
            <w:right w:w="340" w:type="dxa"/>
          </w:tblCellMar>
          <w:tblLook w:val="0000"/>
        </w:tblPrEx>
        <w:trPr>
          <w:jc w:val="center"/>
        </w:trPr>
        <w:tc>
          <w:tcPr>
            <w:tcW w:w="10201" w:type="dxa"/>
            <w:gridSpan w:val="3"/>
          </w:tcPr>
          <w:p w:rsidR="00A47DED" w:rsidRPr="008B6CB7" w:rsidP="004E17B2" w14:paraId="5417CE30" w14:textId="77777777">
            <w:pPr>
              <w:keepNext/>
              <w:rPr>
                <w:lang w:val="fr-BE"/>
              </w:rPr>
            </w:pPr>
          </w:p>
        </w:tc>
      </w:tr>
      <w:tr w14:paraId="6A275E64" w14:textId="77777777" w:rsidTr="004E17B2">
        <w:tblPrEx>
          <w:tblW w:w="10201" w:type="dxa"/>
          <w:jc w:val="center"/>
          <w:tblLayout w:type="fixed"/>
          <w:tblCellMar>
            <w:left w:w="340" w:type="dxa"/>
            <w:right w:w="340" w:type="dxa"/>
          </w:tblCellMar>
          <w:tblLook w:val="0000"/>
        </w:tblPrEx>
        <w:trPr>
          <w:jc w:val="center"/>
        </w:trPr>
        <w:tc>
          <w:tcPr>
            <w:tcW w:w="10201" w:type="dxa"/>
            <w:gridSpan w:val="3"/>
          </w:tcPr>
          <w:p w:rsidR="00A47DED" w:rsidRPr="008B6CB7" w:rsidP="004E17B2" w14:paraId="38DBFA8A" w14:textId="77777777">
            <w:pPr>
              <w:pStyle w:val="ColumnHeading"/>
              <w:keepNext/>
              <w:rPr>
                <w:lang w:val="en-GB"/>
              </w:rPr>
            </w:pPr>
            <w:r w:rsidRPr="008B6CB7">
              <w:rPr>
                <w:lang w:val="en-GB"/>
              </w:rPr>
              <w:t>Text proposed by the Commission</w:t>
            </w:r>
          </w:p>
        </w:tc>
      </w:tr>
      <w:tr w14:paraId="3A5994C1"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035D0F81" w14:textId="77777777">
            <w:pPr>
              <w:pStyle w:val="Normal6"/>
              <w:rPr>
                <w:lang w:val="en-GB"/>
              </w:rPr>
            </w:pPr>
            <w:r w:rsidRPr="008B6CB7">
              <w:rPr>
                <w:lang w:val="en-GB"/>
              </w:rPr>
              <w:t>CO2 emissions class</w:t>
            </w:r>
          </w:p>
        </w:tc>
        <w:tc>
          <w:tcPr>
            <w:tcW w:w="3969" w:type="dxa"/>
          </w:tcPr>
          <w:p w:rsidR="00A47DED" w:rsidRPr="008B6CB7" w:rsidP="004E17B2" w14:paraId="24286DEE" w14:textId="77777777">
            <w:pPr>
              <w:pStyle w:val="Normal6"/>
              <w:rPr>
                <w:lang w:val="en-GB"/>
              </w:rPr>
            </w:pPr>
            <w:r w:rsidRPr="008B6CB7">
              <w:rPr>
                <w:lang w:val="en-GB"/>
              </w:rPr>
              <w:t>CO2 emissions in g/km for vehicle category M1</w:t>
            </w:r>
          </w:p>
        </w:tc>
        <w:tc>
          <w:tcPr>
            <w:tcW w:w="3969" w:type="dxa"/>
          </w:tcPr>
          <w:p w:rsidR="00A47DED" w:rsidRPr="008B6CB7" w:rsidP="004E17B2" w14:paraId="3E0E016D" w14:textId="77777777">
            <w:pPr>
              <w:pStyle w:val="Normal6"/>
              <w:rPr>
                <w:szCs w:val="24"/>
                <w:lang w:val="en-GB"/>
              </w:rPr>
            </w:pPr>
            <w:r w:rsidRPr="008B6CB7">
              <w:rPr>
                <w:szCs w:val="24"/>
                <w:lang w:val="en-GB"/>
              </w:rPr>
              <w:t>CO2 emissions in g/km for vehicle category N1</w:t>
            </w:r>
          </w:p>
        </w:tc>
      </w:tr>
      <w:tr w14:paraId="70AE6817"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19AC8802" w14:textId="77777777">
            <w:pPr>
              <w:pStyle w:val="Normal6"/>
              <w:rPr>
                <w:lang w:val="en-GB"/>
              </w:rPr>
            </w:pPr>
            <w:r w:rsidRPr="008B6CB7">
              <w:rPr>
                <w:lang w:val="en-GB"/>
              </w:rPr>
              <w:t>A</w:t>
            </w:r>
          </w:p>
        </w:tc>
        <w:tc>
          <w:tcPr>
            <w:tcW w:w="3969" w:type="dxa"/>
          </w:tcPr>
          <w:p w:rsidR="00A47DED" w:rsidRPr="008B6CB7" w:rsidP="004E17B2" w14:paraId="0AEA6AAE" w14:textId="77777777">
            <w:pPr>
              <w:pStyle w:val="Normal6"/>
              <w:rPr>
                <w:b/>
                <w:bCs/>
                <w:i/>
                <w:iCs/>
                <w:lang w:val="en-GB"/>
              </w:rPr>
            </w:pPr>
            <w:r w:rsidRPr="008B6CB7">
              <w:rPr>
                <w:lang w:val="en-GB"/>
              </w:rPr>
              <w:t>0</w:t>
            </w:r>
          </w:p>
        </w:tc>
        <w:tc>
          <w:tcPr>
            <w:tcW w:w="3969" w:type="dxa"/>
          </w:tcPr>
          <w:p w:rsidR="00A47DED" w:rsidRPr="008B6CB7" w:rsidP="004E17B2" w14:paraId="5E0B404B" w14:textId="77777777">
            <w:pPr>
              <w:pStyle w:val="Normal6"/>
              <w:rPr>
                <w:b/>
                <w:bCs/>
                <w:i/>
                <w:iCs/>
                <w:szCs w:val="24"/>
                <w:lang w:val="en-GB"/>
              </w:rPr>
            </w:pPr>
            <w:r w:rsidRPr="008B6CB7">
              <w:rPr>
                <w:lang w:val="en-GB"/>
              </w:rPr>
              <w:t>0</w:t>
            </w:r>
          </w:p>
        </w:tc>
      </w:tr>
      <w:tr w14:paraId="105B842F"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DDC3B4E" w14:textId="77777777">
            <w:pPr>
              <w:pStyle w:val="Normal6"/>
              <w:rPr>
                <w:lang w:val="en-GB"/>
              </w:rPr>
            </w:pPr>
            <w:r w:rsidRPr="008B6CB7">
              <w:rPr>
                <w:lang w:val="en-GB"/>
              </w:rPr>
              <w:t>B</w:t>
            </w:r>
          </w:p>
        </w:tc>
        <w:tc>
          <w:tcPr>
            <w:tcW w:w="3969" w:type="dxa"/>
          </w:tcPr>
          <w:p w:rsidR="00A47DED" w:rsidRPr="008B6CB7" w:rsidP="004E17B2" w14:paraId="34DC1067" w14:textId="77777777">
            <w:pPr>
              <w:pStyle w:val="Normal6"/>
              <w:rPr>
                <w:b/>
                <w:bCs/>
                <w:i/>
                <w:iCs/>
                <w:lang w:val="en-GB"/>
              </w:rPr>
            </w:pPr>
            <w:r w:rsidRPr="008B6CB7">
              <w:rPr>
                <w:b/>
                <w:bCs/>
                <w:i/>
                <w:iCs/>
                <w:lang w:val="en-GB"/>
              </w:rPr>
              <w:t>1 to 25</w:t>
            </w:r>
          </w:p>
        </w:tc>
        <w:tc>
          <w:tcPr>
            <w:tcW w:w="3969" w:type="dxa"/>
          </w:tcPr>
          <w:p w:rsidR="00A47DED" w:rsidRPr="008B6CB7" w:rsidP="004E17B2" w14:paraId="796E1D00" w14:textId="77777777">
            <w:pPr>
              <w:pStyle w:val="Normal6"/>
              <w:rPr>
                <w:b/>
                <w:bCs/>
                <w:i/>
                <w:iCs/>
                <w:szCs w:val="24"/>
                <w:lang w:val="en-GB"/>
              </w:rPr>
            </w:pPr>
            <w:r w:rsidRPr="008B6CB7">
              <w:rPr>
                <w:b/>
                <w:bCs/>
                <w:i/>
                <w:iCs/>
                <w:lang w:val="en-GB"/>
              </w:rPr>
              <w:t>1 to 25</w:t>
            </w:r>
          </w:p>
        </w:tc>
      </w:tr>
      <w:tr w14:paraId="33AAE06E"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1EACA3B" w14:textId="77777777">
            <w:pPr>
              <w:pStyle w:val="Normal6"/>
              <w:rPr>
                <w:lang w:val="en-GB"/>
              </w:rPr>
            </w:pPr>
            <w:r w:rsidRPr="008B6CB7">
              <w:rPr>
                <w:lang w:val="en-GB"/>
              </w:rPr>
              <w:t>C</w:t>
            </w:r>
          </w:p>
        </w:tc>
        <w:tc>
          <w:tcPr>
            <w:tcW w:w="3969" w:type="dxa"/>
          </w:tcPr>
          <w:p w:rsidR="00A47DED" w:rsidRPr="008B6CB7" w:rsidP="004E17B2" w14:paraId="475CF407" w14:textId="77777777">
            <w:pPr>
              <w:pStyle w:val="Normal6"/>
              <w:rPr>
                <w:b/>
                <w:bCs/>
                <w:i/>
                <w:iCs/>
                <w:lang w:val="en-GB"/>
              </w:rPr>
            </w:pPr>
            <w:r w:rsidRPr="008B6CB7">
              <w:rPr>
                <w:b/>
                <w:bCs/>
                <w:i/>
                <w:iCs/>
                <w:lang w:val="en-GB"/>
              </w:rPr>
              <w:t>26 to 50</w:t>
            </w:r>
          </w:p>
        </w:tc>
        <w:tc>
          <w:tcPr>
            <w:tcW w:w="3969" w:type="dxa"/>
          </w:tcPr>
          <w:p w:rsidR="00A47DED" w:rsidRPr="008B6CB7" w:rsidP="004E17B2" w14:paraId="540A8C08" w14:textId="77777777">
            <w:pPr>
              <w:pStyle w:val="Normal6"/>
              <w:rPr>
                <w:b/>
                <w:bCs/>
                <w:i/>
                <w:iCs/>
                <w:szCs w:val="24"/>
                <w:lang w:val="en-GB"/>
              </w:rPr>
            </w:pPr>
            <w:r w:rsidRPr="008B6CB7">
              <w:rPr>
                <w:b/>
                <w:bCs/>
                <w:i/>
                <w:iCs/>
                <w:lang w:val="en-GB"/>
              </w:rPr>
              <w:t>26 to 50</w:t>
            </w:r>
          </w:p>
        </w:tc>
      </w:tr>
      <w:tr w14:paraId="1223C9A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3D70A76A" w14:textId="77777777">
            <w:pPr>
              <w:pStyle w:val="Normal6"/>
              <w:rPr>
                <w:lang w:val="en-GB"/>
              </w:rPr>
            </w:pPr>
            <w:r w:rsidRPr="008B6CB7">
              <w:rPr>
                <w:lang w:val="en-GB"/>
              </w:rPr>
              <w:t>D</w:t>
            </w:r>
          </w:p>
        </w:tc>
        <w:tc>
          <w:tcPr>
            <w:tcW w:w="3969" w:type="dxa"/>
          </w:tcPr>
          <w:p w:rsidR="00A47DED" w:rsidRPr="008B6CB7" w:rsidP="004E17B2" w14:paraId="25D363FA" w14:textId="77777777">
            <w:pPr>
              <w:pStyle w:val="Normal6"/>
              <w:rPr>
                <w:b/>
                <w:bCs/>
                <w:i/>
                <w:iCs/>
                <w:lang w:val="en-GB"/>
              </w:rPr>
            </w:pPr>
            <w:r w:rsidRPr="008B6CB7">
              <w:rPr>
                <w:b/>
                <w:bCs/>
                <w:i/>
                <w:iCs/>
                <w:lang w:val="en-GB"/>
              </w:rPr>
              <w:t>51 to 75</w:t>
            </w:r>
          </w:p>
        </w:tc>
        <w:tc>
          <w:tcPr>
            <w:tcW w:w="3969" w:type="dxa"/>
          </w:tcPr>
          <w:p w:rsidR="00A47DED" w:rsidRPr="008B6CB7" w:rsidP="004E17B2" w14:paraId="39AF38D3" w14:textId="77777777">
            <w:pPr>
              <w:pStyle w:val="Normal6"/>
              <w:rPr>
                <w:b/>
                <w:bCs/>
                <w:i/>
                <w:iCs/>
                <w:szCs w:val="24"/>
                <w:lang w:val="en-GB"/>
              </w:rPr>
            </w:pPr>
            <w:r w:rsidRPr="008B6CB7">
              <w:rPr>
                <w:b/>
                <w:bCs/>
                <w:i/>
                <w:iCs/>
                <w:lang w:val="en-GB"/>
              </w:rPr>
              <w:t>51 to 100</w:t>
            </w:r>
          </w:p>
        </w:tc>
      </w:tr>
      <w:tr w14:paraId="1C07BFFE"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01FCAF38" w14:textId="77777777">
            <w:pPr>
              <w:pStyle w:val="Normal6"/>
              <w:rPr>
                <w:lang w:val="en-GB"/>
              </w:rPr>
            </w:pPr>
            <w:r w:rsidRPr="008B6CB7">
              <w:rPr>
                <w:lang w:val="en-GB"/>
              </w:rPr>
              <w:t>E</w:t>
            </w:r>
          </w:p>
        </w:tc>
        <w:tc>
          <w:tcPr>
            <w:tcW w:w="3969" w:type="dxa"/>
          </w:tcPr>
          <w:p w:rsidR="00A47DED" w:rsidRPr="008B6CB7" w:rsidP="004E17B2" w14:paraId="55DAA1C1" w14:textId="77777777">
            <w:pPr>
              <w:pStyle w:val="Normal6"/>
              <w:rPr>
                <w:b/>
                <w:bCs/>
                <w:i/>
                <w:iCs/>
                <w:lang w:val="en-GB"/>
              </w:rPr>
            </w:pPr>
            <w:r w:rsidRPr="008B6CB7">
              <w:rPr>
                <w:b/>
                <w:bCs/>
                <w:i/>
                <w:iCs/>
                <w:lang w:val="en-GB"/>
              </w:rPr>
              <w:t xml:space="preserve">76 to 100 </w:t>
            </w:r>
          </w:p>
        </w:tc>
        <w:tc>
          <w:tcPr>
            <w:tcW w:w="3969" w:type="dxa"/>
          </w:tcPr>
          <w:p w:rsidR="00A47DED" w:rsidRPr="008B6CB7" w:rsidP="004E17B2" w14:paraId="3F7C3B9D" w14:textId="77777777">
            <w:pPr>
              <w:pStyle w:val="Normal6"/>
              <w:rPr>
                <w:b/>
                <w:bCs/>
                <w:i/>
                <w:iCs/>
                <w:szCs w:val="24"/>
                <w:lang w:val="en-GB"/>
              </w:rPr>
            </w:pPr>
            <w:r w:rsidRPr="008B6CB7">
              <w:rPr>
                <w:b/>
                <w:bCs/>
                <w:i/>
                <w:iCs/>
                <w:lang w:val="en-GB"/>
              </w:rPr>
              <w:t>101 to 150</w:t>
            </w:r>
          </w:p>
        </w:tc>
      </w:tr>
      <w:tr w14:paraId="1628AA38"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705D3176" w14:textId="77777777">
            <w:pPr>
              <w:pStyle w:val="Normal6"/>
              <w:rPr>
                <w:lang w:val="en-GB"/>
              </w:rPr>
            </w:pPr>
            <w:r w:rsidRPr="008B6CB7">
              <w:rPr>
                <w:lang w:val="en-GB"/>
              </w:rPr>
              <w:t>F</w:t>
            </w:r>
          </w:p>
        </w:tc>
        <w:tc>
          <w:tcPr>
            <w:tcW w:w="3969" w:type="dxa"/>
          </w:tcPr>
          <w:p w:rsidR="00A47DED" w:rsidRPr="008B6CB7" w:rsidP="004E17B2" w14:paraId="423F72EE" w14:textId="77777777">
            <w:pPr>
              <w:pStyle w:val="Normal6"/>
              <w:rPr>
                <w:b/>
                <w:bCs/>
                <w:i/>
                <w:iCs/>
                <w:lang w:val="en-GB"/>
              </w:rPr>
            </w:pPr>
            <w:r w:rsidRPr="008B6CB7">
              <w:rPr>
                <w:b/>
                <w:bCs/>
                <w:i/>
                <w:iCs/>
                <w:lang w:val="en-GB"/>
              </w:rPr>
              <w:t>101 to 125</w:t>
            </w:r>
          </w:p>
        </w:tc>
        <w:tc>
          <w:tcPr>
            <w:tcW w:w="3969" w:type="dxa"/>
          </w:tcPr>
          <w:p w:rsidR="00A47DED" w:rsidRPr="008B6CB7" w:rsidP="004E17B2" w14:paraId="1728E011" w14:textId="77777777">
            <w:pPr>
              <w:pStyle w:val="Normal6"/>
              <w:rPr>
                <w:b/>
                <w:bCs/>
                <w:i/>
                <w:iCs/>
                <w:szCs w:val="24"/>
                <w:lang w:val="en-GB"/>
              </w:rPr>
            </w:pPr>
            <w:r w:rsidRPr="008B6CB7">
              <w:rPr>
                <w:b/>
                <w:bCs/>
                <w:i/>
                <w:iCs/>
                <w:lang w:val="en-GB"/>
              </w:rPr>
              <w:t>151 to 200</w:t>
            </w:r>
          </w:p>
        </w:tc>
      </w:tr>
      <w:tr w14:paraId="26B17611"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3116E91B" w14:textId="77777777">
            <w:pPr>
              <w:pStyle w:val="Normal6"/>
              <w:rPr>
                <w:lang w:val="en-GB"/>
              </w:rPr>
            </w:pPr>
            <w:r w:rsidRPr="008B6CB7">
              <w:rPr>
                <w:lang w:val="en-GB"/>
              </w:rPr>
              <w:t>G</w:t>
            </w:r>
          </w:p>
        </w:tc>
        <w:tc>
          <w:tcPr>
            <w:tcW w:w="3969" w:type="dxa"/>
          </w:tcPr>
          <w:p w:rsidR="00A47DED" w:rsidRPr="008B6CB7" w:rsidP="004E17B2" w14:paraId="56F98494" w14:textId="77777777">
            <w:pPr>
              <w:pStyle w:val="Normal6"/>
              <w:rPr>
                <w:b/>
                <w:bCs/>
                <w:i/>
                <w:iCs/>
                <w:lang w:val="en-GB"/>
              </w:rPr>
            </w:pPr>
            <w:r w:rsidRPr="008B6CB7">
              <w:rPr>
                <w:b/>
                <w:bCs/>
                <w:i/>
                <w:iCs/>
                <w:lang w:val="en-GB"/>
              </w:rPr>
              <w:t xml:space="preserve">126 </w:t>
            </w:r>
            <w:r w:rsidRPr="008B6CB7">
              <w:rPr>
                <w:lang w:val="en-GB"/>
              </w:rPr>
              <w:t>and higher</w:t>
            </w:r>
          </w:p>
        </w:tc>
        <w:tc>
          <w:tcPr>
            <w:tcW w:w="3969" w:type="dxa"/>
          </w:tcPr>
          <w:p w:rsidR="00A47DED" w:rsidRPr="008B6CB7" w:rsidP="004E17B2" w14:paraId="3D5FFE74" w14:textId="77777777">
            <w:pPr>
              <w:pStyle w:val="Normal6"/>
              <w:rPr>
                <w:b/>
                <w:bCs/>
                <w:i/>
                <w:iCs/>
                <w:szCs w:val="24"/>
                <w:lang w:val="en-GB"/>
              </w:rPr>
            </w:pPr>
            <w:r w:rsidRPr="008B6CB7">
              <w:rPr>
                <w:b/>
                <w:bCs/>
                <w:i/>
                <w:iCs/>
                <w:lang w:val="en-GB"/>
              </w:rPr>
              <w:t>201</w:t>
            </w:r>
            <w:r w:rsidRPr="008B6CB7">
              <w:rPr>
                <w:lang w:val="en-GB"/>
              </w:rPr>
              <w:t xml:space="preserve"> and higher</w:t>
            </w:r>
          </w:p>
        </w:tc>
      </w:tr>
      <w:tr w14:paraId="27B32556" w14:textId="77777777" w:rsidTr="004E17B2">
        <w:tblPrEx>
          <w:tblW w:w="10201" w:type="dxa"/>
          <w:jc w:val="center"/>
          <w:tblLayout w:type="fixed"/>
          <w:tblCellMar>
            <w:left w:w="340" w:type="dxa"/>
            <w:right w:w="340" w:type="dxa"/>
          </w:tblCellMar>
          <w:tblLook w:val="0000"/>
        </w:tblPrEx>
        <w:trPr>
          <w:jc w:val="center"/>
        </w:trPr>
        <w:tc>
          <w:tcPr>
            <w:tcW w:w="10201" w:type="dxa"/>
            <w:gridSpan w:val="3"/>
          </w:tcPr>
          <w:p w:rsidR="00A47DED" w:rsidRPr="008B6CB7" w:rsidP="004E17B2" w14:paraId="010B406C" w14:textId="77777777">
            <w:pPr>
              <w:keepNext/>
            </w:pPr>
          </w:p>
        </w:tc>
      </w:tr>
      <w:tr w14:paraId="4985B172" w14:textId="77777777" w:rsidTr="004E17B2">
        <w:tblPrEx>
          <w:tblW w:w="10201" w:type="dxa"/>
          <w:jc w:val="center"/>
          <w:tblLayout w:type="fixed"/>
          <w:tblCellMar>
            <w:left w:w="340" w:type="dxa"/>
            <w:right w:w="340" w:type="dxa"/>
          </w:tblCellMar>
          <w:tblLook w:val="0000"/>
        </w:tblPrEx>
        <w:trPr>
          <w:jc w:val="center"/>
        </w:trPr>
        <w:tc>
          <w:tcPr>
            <w:tcW w:w="10201" w:type="dxa"/>
            <w:gridSpan w:val="3"/>
          </w:tcPr>
          <w:p w:rsidR="00A47DED" w:rsidRPr="008B6CB7" w:rsidP="004E17B2" w14:paraId="1EAC0D44" w14:textId="77777777">
            <w:pPr>
              <w:pStyle w:val="ColumnHeading"/>
              <w:keepNext/>
              <w:rPr>
                <w:lang w:val="en-GB"/>
              </w:rPr>
            </w:pPr>
            <w:r w:rsidRPr="008B6CB7">
              <w:rPr>
                <w:lang w:val="en-GB"/>
              </w:rPr>
              <w:t>Amendment</w:t>
            </w:r>
          </w:p>
        </w:tc>
      </w:tr>
      <w:tr w14:paraId="2D7DE983"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8F54C67" w14:textId="77777777">
            <w:pPr>
              <w:pStyle w:val="Normal6"/>
              <w:rPr>
                <w:lang w:val="en-GB"/>
              </w:rPr>
            </w:pPr>
            <w:r w:rsidRPr="008B6CB7">
              <w:rPr>
                <w:lang w:val="en-GB"/>
              </w:rPr>
              <w:t>CO2 emissions class</w:t>
            </w:r>
          </w:p>
        </w:tc>
        <w:tc>
          <w:tcPr>
            <w:tcW w:w="3969" w:type="dxa"/>
          </w:tcPr>
          <w:p w:rsidR="00A47DED" w:rsidRPr="008B6CB7" w:rsidP="004E17B2" w14:paraId="6580CF73" w14:textId="77777777">
            <w:pPr>
              <w:pStyle w:val="Normal6"/>
              <w:rPr>
                <w:lang w:val="en-GB"/>
              </w:rPr>
            </w:pPr>
            <w:r w:rsidRPr="008B6CB7">
              <w:rPr>
                <w:lang w:val="en-GB"/>
              </w:rPr>
              <w:t>CO2 emissions in g/km for vehicle category M1</w:t>
            </w:r>
          </w:p>
        </w:tc>
        <w:tc>
          <w:tcPr>
            <w:tcW w:w="3969" w:type="dxa"/>
          </w:tcPr>
          <w:p w:rsidR="00A47DED" w:rsidRPr="008B6CB7" w:rsidP="004E17B2" w14:paraId="19A36C49" w14:textId="77777777">
            <w:pPr>
              <w:pStyle w:val="Normal6"/>
              <w:rPr>
                <w:szCs w:val="24"/>
                <w:lang w:val="en-GB"/>
              </w:rPr>
            </w:pPr>
            <w:r w:rsidRPr="008B6CB7">
              <w:rPr>
                <w:szCs w:val="24"/>
                <w:lang w:val="en-GB"/>
              </w:rPr>
              <w:t>CO2 emissions in g/km for vehicle category N1</w:t>
            </w:r>
          </w:p>
        </w:tc>
      </w:tr>
      <w:tr w14:paraId="1A629EBF"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2741AE2" w14:textId="77777777">
            <w:pPr>
              <w:pStyle w:val="Normal6"/>
              <w:rPr>
                <w:b/>
                <w:bCs/>
                <w:i/>
                <w:iCs/>
                <w:lang w:val="en-GB"/>
              </w:rPr>
            </w:pPr>
            <w:r w:rsidRPr="008B6CB7">
              <w:rPr>
                <w:b/>
                <w:bCs/>
                <w:i/>
                <w:iCs/>
              </w:rPr>
              <w:t>A+</w:t>
            </w:r>
          </w:p>
        </w:tc>
        <w:tc>
          <w:tcPr>
            <w:tcW w:w="3969" w:type="dxa"/>
          </w:tcPr>
          <w:p w:rsidR="00A47DED" w:rsidRPr="008B6CB7" w:rsidP="004E17B2" w14:paraId="4B383734" w14:textId="77777777">
            <w:pPr>
              <w:pStyle w:val="Normal6"/>
              <w:rPr>
                <w:b/>
                <w:bCs/>
                <w:i/>
                <w:iCs/>
                <w:lang w:val="en-GB"/>
              </w:rPr>
            </w:pPr>
            <w:r w:rsidRPr="008B6CB7">
              <w:rPr>
                <w:b/>
                <w:bCs/>
                <w:i/>
                <w:iCs/>
              </w:rPr>
              <w:t>0</w:t>
            </w:r>
          </w:p>
        </w:tc>
        <w:tc>
          <w:tcPr>
            <w:tcW w:w="3969" w:type="dxa"/>
          </w:tcPr>
          <w:p w:rsidR="00A47DED" w:rsidRPr="008B6CB7" w:rsidP="004E17B2" w14:paraId="46AA9D55" w14:textId="77777777">
            <w:pPr>
              <w:pStyle w:val="Normal6"/>
              <w:rPr>
                <w:b/>
                <w:bCs/>
                <w:i/>
                <w:iCs/>
                <w:szCs w:val="24"/>
                <w:lang w:val="en-GB"/>
              </w:rPr>
            </w:pPr>
            <w:r w:rsidRPr="008B6CB7">
              <w:rPr>
                <w:b/>
                <w:bCs/>
                <w:i/>
                <w:iCs/>
              </w:rPr>
              <w:t>0</w:t>
            </w:r>
          </w:p>
        </w:tc>
      </w:tr>
      <w:tr w14:paraId="15F0CC1F"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470C932" w14:textId="77777777">
            <w:pPr>
              <w:pStyle w:val="Normal6"/>
              <w:rPr>
                <w:lang w:val="en-GB"/>
              </w:rPr>
            </w:pPr>
            <w:r w:rsidRPr="008B6CB7">
              <w:rPr>
                <w:lang w:val="en-GB"/>
              </w:rPr>
              <w:t>A</w:t>
            </w:r>
          </w:p>
        </w:tc>
        <w:tc>
          <w:tcPr>
            <w:tcW w:w="3969" w:type="dxa"/>
          </w:tcPr>
          <w:p w:rsidR="00A47DED" w:rsidRPr="008B6CB7" w:rsidP="004E17B2" w14:paraId="05E36BC5" w14:textId="77777777">
            <w:pPr>
              <w:pStyle w:val="Normal6"/>
              <w:rPr>
                <w:b/>
                <w:bCs/>
                <w:i/>
                <w:iCs/>
                <w:lang w:val="en-GB"/>
              </w:rPr>
            </w:pPr>
            <w:r w:rsidRPr="008B6CB7">
              <w:rPr>
                <w:lang w:val="en-GB"/>
              </w:rPr>
              <w:t>0</w:t>
            </w:r>
          </w:p>
        </w:tc>
        <w:tc>
          <w:tcPr>
            <w:tcW w:w="3969" w:type="dxa"/>
          </w:tcPr>
          <w:p w:rsidR="00A47DED" w:rsidRPr="008B6CB7" w:rsidP="004E17B2" w14:paraId="00AA0790" w14:textId="77777777">
            <w:pPr>
              <w:pStyle w:val="Normal6"/>
              <w:rPr>
                <w:b/>
                <w:bCs/>
                <w:i/>
                <w:iCs/>
                <w:szCs w:val="24"/>
                <w:lang w:val="en-GB"/>
              </w:rPr>
            </w:pPr>
            <w:r w:rsidRPr="008B6CB7">
              <w:rPr>
                <w:lang w:val="en-GB"/>
              </w:rPr>
              <w:t>0</w:t>
            </w:r>
          </w:p>
        </w:tc>
      </w:tr>
      <w:tr w14:paraId="6E4BDA0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1D38C91" w14:textId="77777777">
            <w:pPr>
              <w:pStyle w:val="Normal6"/>
              <w:rPr>
                <w:lang w:val="en-GB"/>
              </w:rPr>
            </w:pPr>
            <w:r w:rsidRPr="008B6CB7">
              <w:rPr>
                <w:lang w:val="en-GB"/>
              </w:rPr>
              <w:t>B</w:t>
            </w:r>
          </w:p>
        </w:tc>
        <w:tc>
          <w:tcPr>
            <w:tcW w:w="3969" w:type="dxa"/>
          </w:tcPr>
          <w:p w:rsidR="00A47DED" w:rsidRPr="008B6CB7" w:rsidP="004E17B2" w14:paraId="3BC46AB5" w14:textId="77777777">
            <w:pPr>
              <w:pStyle w:val="Normal6"/>
              <w:rPr>
                <w:b/>
                <w:bCs/>
                <w:i/>
                <w:iCs/>
                <w:lang w:val="en-GB"/>
              </w:rPr>
            </w:pPr>
            <w:r w:rsidRPr="008B6CB7">
              <w:rPr>
                <w:b/>
                <w:bCs/>
                <w:i/>
                <w:iCs/>
              </w:rPr>
              <w:t>1 to 50</w:t>
            </w:r>
          </w:p>
        </w:tc>
        <w:tc>
          <w:tcPr>
            <w:tcW w:w="3969" w:type="dxa"/>
          </w:tcPr>
          <w:p w:rsidR="00A47DED" w:rsidRPr="008B6CB7" w:rsidP="004E17B2" w14:paraId="793E839B" w14:textId="77777777">
            <w:pPr>
              <w:pStyle w:val="Normal6"/>
              <w:rPr>
                <w:b/>
                <w:bCs/>
                <w:i/>
                <w:iCs/>
                <w:szCs w:val="24"/>
                <w:lang w:val="en-GB"/>
              </w:rPr>
            </w:pPr>
            <w:r w:rsidRPr="008B6CB7">
              <w:rPr>
                <w:b/>
                <w:bCs/>
                <w:i/>
                <w:iCs/>
              </w:rPr>
              <w:t>1 to 75</w:t>
            </w:r>
          </w:p>
        </w:tc>
      </w:tr>
      <w:tr w14:paraId="4C9B91A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EF91197" w14:textId="77777777">
            <w:pPr>
              <w:pStyle w:val="Normal6"/>
              <w:rPr>
                <w:lang w:val="en-GB"/>
              </w:rPr>
            </w:pPr>
            <w:r w:rsidRPr="008B6CB7">
              <w:rPr>
                <w:lang w:val="en-GB"/>
              </w:rPr>
              <w:t>C</w:t>
            </w:r>
          </w:p>
        </w:tc>
        <w:tc>
          <w:tcPr>
            <w:tcW w:w="3969" w:type="dxa"/>
          </w:tcPr>
          <w:p w:rsidR="00A47DED" w:rsidRPr="008B6CB7" w:rsidP="004E17B2" w14:paraId="6424CB35" w14:textId="77777777">
            <w:pPr>
              <w:pStyle w:val="Normal6"/>
              <w:rPr>
                <w:b/>
                <w:bCs/>
                <w:i/>
                <w:iCs/>
                <w:lang w:val="en-GB"/>
              </w:rPr>
            </w:pPr>
            <w:r w:rsidRPr="008B6CB7">
              <w:rPr>
                <w:b/>
                <w:bCs/>
                <w:i/>
                <w:iCs/>
              </w:rPr>
              <w:t>51 to 85</w:t>
            </w:r>
          </w:p>
        </w:tc>
        <w:tc>
          <w:tcPr>
            <w:tcW w:w="3969" w:type="dxa"/>
          </w:tcPr>
          <w:p w:rsidR="00A47DED" w:rsidRPr="008B6CB7" w:rsidP="004E17B2" w14:paraId="7294AC1C" w14:textId="77777777">
            <w:pPr>
              <w:pStyle w:val="Normal6"/>
              <w:rPr>
                <w:b/>
                <w:bCs/>
                <w:i/>
                <w:iCs/>
                <w:szCs w:val="24"/>
                <w:lang w:val="en-GB"/>
              </w:rPr>
            </w:pPr>
            <w:r w:rsidRPr="008B6CB7">
              <w:rPr>
                <w:b/>
                <w:bCs/>
                <w:i/>
                <w:iCs/>
              </w:rPr>
              <w:t>76 to 140</w:t>
            </w:r>
          </w:p>
        </w:tc>
      </w:tr>
      <w:tr w14:paraId="5FF414BF"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07307C15" w14:textId="77777777">
            <w:pPr>
              <w:pStyle w:val="Normal6"/>
              <w:rPr>
                <w:lang w:val="en-GB"/>
              </w:rPr>
            </w:pPr>
            <w:r w:rsidRPr="008B6CB7">
              <w:rPr>
                <w:lang w:val="en-GB"/>
              </w:rPr>
              <w:t>D</w:t>
            </w:r>
          </w:p>
        </w:tc>
        <w:tc>
          <w:tcPr>
            <w:tcW w:w="3969" w:type="dxa"/>
          </w:tcPr>
          <w:p w:rsidR="00A47DED" w:rsidRPr="008B6CB7" w:rsidP="004E17B2" w14:paraId="6A14EA1F" w14:textId="77777777">
            <w:pPr>
              <w:pStyle w:val="Normal6"/>
              <w:rPr>
                <w:b/>
                <w:bCs/>
                <w:i/>
                <w:iCs/>
                <w:lang w:val="en-GB"/>
              </w:rPr>
            </w:pPr>
            <w:r w:rsidRPr="008B6CB7">
              <w:rPr>
                <w:b/>
                <w:bCs/>
                <w:i/>
                <w:iCs/>
              </w:rPr>
              <w:t>86 to 110</w:t>
            </w:r>
          </w:p>
        </w:tc>
        <w:tc>
          <w:tcPr>
            <w:tcW w:w="3969" w:type="dxa"/>
          </w:tcPr>
          <w:p w:rsidR="00A47DED" w:rsidRPr="008B6CB7" w:rsidP="004E17B2" w14:paraId="3F66A5D1" w14:textId="77777777">
            <w:pPr>
              <w:pStyle w:val="Normal6"/>
              <w:rPr>
                <w:b/>
                <w:bCs/>
                <w:i/>
                <w:iCs/>
                <w:szCs w:val="24"/>
                <w:lang w:val="en-GB"/>
              </w:rPr>
            </w:pPr>
            <w:r w:rsidRPr="008B6CB7">
              <w:rPr>
                <w:b/>
                <w:bCs/>
                <w:i/>
                <w:iCs/>
              </w:rPr>
              <w:t>141 to 175</w:t>
            </w:r>
          </w:p>
        </w:tc>
      </w:tr>
      <w:tr w14:paraId="4378A23B"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31CCCAB7" w14:textId="77777777">
            <w:pPr>
              <w:pStyle w:val="Normal6"/>
              <w:rPr>
                <w:lang w:val="en-GB"/>
              </w:rPr>
            </w:pPr>
            <w:r w:rsidRPr="008B6CB7">
              <w:rPr>
                <w:lang w:val="en-GB"/>
              </w:rPr>
              <w:t>E</w:t>
            </w:r>
          </w:p>
        </w:tc>
        <w:tc>
          <w:tcPr>
            <w:tcW w:w="3969" w:type="dxa"/>
          </w:tcPr>
          <w:p w:rsidR="00A47DED" w:rsidRPr="008B6CB7" w:rsidP="004E17B2" w14:paraId="18899477" w14:textId="77777777">
            <w:pPr>
              <w:pStyle w:val="Normal6"/>
              <w:rPr>
                <w:b/>
                <w:bCs/>
                <w:i/>
                <w:iCs/>
                <w:lang w:val="en-GB"/>
              </w:rPr>
            </w:pPr>
            <w:r w:rsidRPr="008B6CB7">
              <w:rPr>
                <w:b/>
                <w:bCs/>
                <w:i/>
                <w:iCs/>
              </w:rPr>
              <w:t xml:space="preserve">111 to 125 </w:t>
            </w:r>
          </w:p>
        </w:tc>
        <w:tc>
          <w:tcPr>
            <w:tcW w:w="3969" w:type="dxa"/>
          </w:tcPr>
          <w:p w:rsidR="00A47DED" w:rsidRPr="008B6CB7" w:rsidP="004E17B2" w14:paraId="711165BB" w14:textId="77777777">
            <w:pPr>
              <w:pStyle w:val="Normal6"/>
              <w:rPr>
                <w:b/>
                <w:bCs/>
                <w:i/>
                <w:iCs/>
                <w:szCs w:val="24"/>
                <w:lang w:val="en-GB"/>
              </w:rPr>
            </w:pPr>
            <w:r w:rsidRPr="008B6CB7">
              <w:rPr>
                <w:b/>
                <w:bCs/>
                <w:i/>
                <w:iCs/>
              </w:rPr>
              <w:t>176 to 205</w:t>
            </w:r>
          </w:p>
        </w:tc>
      </w:tr>
      <w:tr w14:paraId="4C262F52"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05F48F79" w14:textId="77777777">
            <w:pPr>
              <w:pStyle w:val="Normal6"/>
              <w:rPr>
                <w:lang w:val="en-GB"/>
              </w:rPr>
            </w:pPr>
            <w:r w:rsidRPr="008B6CB7">
              <w:rPr>
                <w:lang w:val="en-GB"/>
              </w:rPr>
              <w:t>F</w:t>
            </w:r>
          </w:p>
        </w:tc>
        <w:tc>
          <w:tcPr>
            <w:tcW w:w="3969" w:type="dxa"/>
          </w:tcPr>
          <w:p w:rsidR="00A47DED" w:rsidRPr="008B6CB7" w:rsidP="004E17B2" w14:paraId="1230C6DD" w14:textId="77777777">
            <w:pPr>
              <w:pStyle w:val="Normal6"/>
              <w:rPr>
                <w:b/>
                <w:bCs/>
                <w:i/>
                <w:iCs/>
                <w:lang w:val="en-GB"/>
              </w:rPr>
            </w:pPr>
            <w:r w:rsidRPr="008B6CB7">
              <w:rPr>
                <w:b/>
                <w:bCs/>
                <w:i/>
                <w:iCs/>
              </w:rPr>
              <w:t>126 to 150</w:t>
            </w:r>
          </w:p>
        </w:tc>
        <w:tc>
          <w:tcPr>
            <w:tcW w:w="3969" w:type="dxa"/>
          </w:tcPr>
          <w:p w:rsidR="00A47DED" w:rsidRPr="008B6CB7" w:rsidP="004E17B2" w14:paraId="7449BEB6" w14:textId="77777777">
            <w:pPr>
              <w:pStyle w:val="Normal6"/>
              <w:rPr>
                <w:b/>
                <w:bCs/>
                <w:i/>
                <w:iCs/>
                <w:szCs w:val="24"/>
                <w:lang w:val="en-GB"/>
              </w:rPr>
            </w:pPr>
            <w:r w:rsidRPr="008B6CB7">
              <w:rPr>
                <w:b/>
                <w:bCs/>
                <w:i/>
                <w:iCs/>
              </w:rPr>
              <w:t>206 to 235</w:t>
            </w:r>
          </w:p>
        </w:tc>
      </w:tr>
      <w:tr w14:paraId="126DC796"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FF24982" w14:textId="77777777">
            <w:pPr>
              <w:pStyle w:val="Normal6"/>
              <w:rPr>
                <w:lang w:val="en-GB"/>
              </w:rPr>
            </w:pPr>
            <w:r w:rsidRPr="008B6CB7">
              <w:rPr>
                <w:lang w:val="en-GB"/>
              </w:rPr>
              <w:t>G</w:t>
            </w:r>
          </w:p>
        </w:tc>
        <w:tc>
          <w:tcPr>
            <w:tcW w:w="3969" w:type="dxa"/>
          </w:tcPr>
          <w:p w:rsidR="00A47DED" w:rsidRPr="008B6CB7" w:rsidP="004E17B2" w14:paraId="3CFAEF92" w14:textId="77777777">
            <w:pPr>
              <w:pStyle w:val="Normal6"/>
              <w:rPr>
                <w:b/>
                <w:bCs/>
                <w:i/>
                <w:iCs/>
                <w:lang w:val="en-GB"/>
              </w:rPr>
            </w:pPr>
            <w:r w:rsidRPr="008B6CB7">
              <w:rPr>
                <w:b/>
                <w:bCs/>
                <w:i/>
                <w:iCs/>
              </w:rPr>
              <w:t>150</w:t>
            </w:r>
            <w:r w:rsidRPr="008B6CB7">
              <w:t xml:space="preserve"> and </w:t>
            </w:r>
            <w:r w:rsidRPr="008B6CB7">
              <w:t>higher</w:t>
            </w:r>
          </w:p>
        </w:tc>
        <w:tc>
          <w:tcPr>
            <w:tcW w:w="3969" w:type="dxa"/>
          </w:tcPr>
          <w:p w:rsidR="00A47DED" w:rsidRPr="008B6CB7" w:rsidP="004E17B2" w14:paraId="01C58AE3" w14:textId="77777777">
            <w:pPr>
              <w:pStyle w:val="Normal6"/>
              <w:rPr>
                <w:b/>
                <w:bCs/>
                <w:i/>
                <w:iCs/>
                <w:szCs w:val="24"/>
                <w:lang w:val="en-GB"/>
              </w:rPr>
            </w:pPr>
            <w:r w:rsidRPr="008B6CB7">
              <w:rPr>
                <w:b/>
                <w:bCs/>
                <w:i/>
                <w:iCs/>
              </w:rPr>
              <w:t>236</w:t>
            </w:r>
            <w:r w:rsidRPr="008B6CB7">
              <w:t xml:space="preserve"> and </w:t>
            </w:r>
            <w:r w:rsidRPr="008B6CB7">
              <w:t>higher</w:t>
            </w:r>
          </w:p>
        </w:tc>
      </w:tr>
      <w:tr w14:paraId="23054968" w14:textId="77777777" w:rsidTr="004E17B2">
        <w:tblPrEx>
          <w:tblW w:w="10201" w:type="dxa"/>
          <w:jc w:val="center"/>
          <w:tblLayout w:type="fixed"/>
          <w:tblCellMar>
            <w:left w:w="340" w:type="dxa"/>
            <w:right w:w="340" w:type="dxa"/>
          </w:tblCellMar>
          <w:tblLook w:val="0000"/>
        </w:tblPrEx>
        <w:trPr>
          <w:jc w:val="center"/>
        </w:trPr>
        <w:tc>
          <w:tcPr>
            <w:tcW w:w="10201" w:type="dxa"/>
            <w:gridSpan w:val="3"/>
          </w:tcPr>
          <w:p w:rsidR="00A47DED" w:rsidRPr="008B6CB7" w:rsidP="004E17B2" w14:paraId="188E83EA" w14:textId="77777777">
            <w:pPr>
              <w:pStyle w:val="Normal6"/>
              <w:rPr>
                <w:b/>
                <w:bCs/>
                <w:i/>
                <w:iCs/>
                <w:lang w:val="en-GB"/>
              </w:rPr>
            </w:pPr>
            <w:r w:rsidRPr="008B6CB7">
              <w:rPr>
                <w:b/>
                <w:bCs/>
                <w:i/>
                <w:iCs/>
                <w:lang w:val="en-GB"/>
              </w:rPr>
              <w:t>To determine if a vehicle of category M1 belongs to class A+ or class A, the following methodology shall apply:</w:t>
            </w:r>
          </w:p>
          <w:p w:rsidR="00A47DED" w:rsidRPr="008B6CB7" w:rsidP="004E17B2" w14:paraId="2E6757E3" w14:textId="77777777">
            <w:pPr>
              <w:pStyle w:val="Normal6"/>
              <w:rPr>
                <w:b/>
                <w:bCs/>
                <w:i/>
                <w:iCs/>
                <w:lang w:val="en-GB"/>
              </w:rPr>
            </w:pPr>
            <w:r w:rsidRPr="008B6CB7">
              <w:rPr>
                <w:b/>
                <w:bCs/>
                <w:i/>
                <w:iCs/>
                <w:lang w:val="en-GB"/>
              </w:rPr>
              <w:t>Class ‘A+’: M1 whose CO2 emissions in g/km are 0 and whose combined electric energy consumption, determined in accordance with Commission Regulation (EU) 2017/1151, does not exceed the following maximum values (</w:t>
            </w:r>
            <w:r w:rsidRPr="008B6CB7">
              <w:rPr>
                <w:b/>
                <w:bCs/>
                <w:i/>
                <w:iCs/>
                <w:lang w:val="en-GB"/>
              </w:rPr>
              <w:t>EC_max</w:t>
            </w:r>
            <w:r w:rsidRPr="008B6CB7">
              <w:rPr>
                <w:b/>
                <w:bCs/>
                <w:i/>
                <w:iCs/>
                <w:lang w:val="en-GB"/>
              </w:rPr>
              <w:t xml:space="preserve">), expressed in </w:t>
            </w:r>
            <w:r w:rsidRPr="008B6CB7">
              <w:rPr>
                <w:b/>
                <w:bCs/>
                <w:i/>
                <w:iCs/>
                <w:lang w:val="en-GB"/>
              </w:rPr>
              <w:t>Wh</w:t>
            </w:r>
            <w:r w:rsidRPr="008B6CB7">
              <w:rPr>
                <w:b/>
                <w:bCs/>
                <w:i/>
                <w:iCs/>
                <w:lang w:val="en-GB"/>
              </w:rPr>
              <w:t>/km and determined on the basis of the test mass (TM) of the vehicle:</w:t>
            </w:r>
          </w:p>
          <w:p w:rsidR="00A47DED" w:rsidRPr="008B6CB7" w:rsidP="004E17B2" w14:paraId="4DA37BED" w14:textId="77777777">
            <w:pPr>
              <w:pStyle w:val="Normal6"/>
              <w:rPr>
                <w:b/>
                <w:bCs/>
                <w:i/>
                <w:iCs/>
                <w:lang w:val="en-GB"/>
              </w:rPr>
            </w:pPr>
            <w:r w:rsidRPr="008B6CB7">
              <w:rPr>
                <w:b/>
                <w:bCs/>
                <w:i/>
                <w:iCs/>
                <w:lang w:val="en-GB"/>
              </w:rPr>
              <w:t xml:space="preserve">— for vehicles with a test mass of up to 2143 kg: 150 </w:t>
            </w:r>
            <w:r w:rsidRPr="008B6CB7">
              <w:rPr>
                <w:b/>
                <w:bCs/>
                <w:i/>
                <w:iCs/>
                <w:lang w:val="en-GB"/>
              </w:rPr>
              <w:t>Wh</w:t>
            </w:r>
            <w:r w:rsidRPr="008B6CB7">
              <w:rPr>
                <w:b/>
                <w:bCs/>
                <w:i/>
                <w:iCs/>
                <w:lang w:val="en-GB"/>
              </w:rPr>
              <w:t>/km;</w:t>
            </w:r>
          </w:p>
          <w:p w:rsidR="00A47DED" w:rsidRPr="008B6CB7" w:rsidP="004E17B2" w14:paraId="13D6127C" w14:textId="77777777">
            <w:pPr>
              <w:pStyle w:val="Normal6"/>
              <w:rPr>
                <w:b/>
                <w:bCs/>
                <w:i/>
                <w:iCs/>
                <w:lang w:val="en-GB"/>
              </w:rPr>
            </w:pPr>
            <w:r w:rsidRPr="008B6CB7">
              <w:rPr>
                <w:b/>
                <w:bCs/>
                <w:i/>
                <w:iCs/>
                <w:lang w:val="en-GB"/>
              </w:rPr>
              <w:t xml:space="preserve">— for vehicles with a test mass of more than 2143 kg and up to 3000 kg the energy efficiency thresholds shall be equal to 150 + 0.029 × (TM − 2143) </w:t>
            </w:r>
            <w:r w:rsidRPr="008B6CB7">
              <w:rPr>
                <w:b/>
                <w:bCs/>
                <w:i/>
                <w:iCs/>
                <w:lang w:val="en-GB"/>
              </w:rPr>
              <w:t>Wh</w:t>
            </w:r>
            <w:r w:rsidRPr="008B6CB7">
              <w:rPr>
                <w:b/>
                <w:bCs/>
                <w:i/>
                <w:iCs/>
                <w:lang w:val="en-GB"/>
              </w:rPr>
              <w:t>/km;</w:t>
            </w:r>
          </w:p>
          <w:p w:rsidR="00A47DED" w:rsidRPr="008B6CB7" w:rsidP="004E17B2" w14:paraId="168FDB4B" w14:textId="77777777">
            <w:pPr>
              <w:pStyle w:val="Normal6"/>
              <w:rPr>
                <w:b/>
                <w:bCs/>
                <w:i/>
                <w:iCs/>
                <w:lang w:val="en-GB"/>
              </w:rPr>
            </w:pPr>
            <w:r w:rsidRPr="008B6CB7">
              <w:rPr>
                <w:b/>
                <w:bCs/>
                <w:i/>
                <w:iCs/>
                <w:lang w:val="en-GB"/>
              </w:rPr>
              <w:t xml:space="preserve">— for vehicles with a test mass exceeding 3000 kg: 175 </w:t>
            </w:r>
            <w:r w:rsidRPr="008B6CB7">
              <w:rPr>
                <w:b/>
                <w:bCs/>
                <w:i/>
                <w:iCs/>
                <w:lang w:val="en-GB"/>
              </w:rPr>
              <w:t>Wh</w:t>
            </w:r>
            <w:r w:rsidRPr="008B6CB7">
              <w:rPr>
                <w:b/>
                <w:bCs/>
                <w:i/>
                <w:iCs/>
                <w:lang w:val="en-GB"/>
              </w:rPr>
              <w:t>/km.</w:t>
            </w:r>
          </w:p>
          <w:p w:rsidR="00A47DED" w:rsidRPr="008B6CB7" w:rsidP="004E17B2" w14:paraId="27DC8139" w14:textId="77777777">
            <w:pPr>
              <w:pStyle w:val="Normal6"/>
              <w:rPr>
                <w:b/>
                <w:bCs/>
                <w:i/>
                <w:iCs/>
                <w:lang w:val="en-GB"/>
              </w:rPr>
            </w:pPr>
            <w:r w:rsidRPr="008B6CB7">
              <w:rPr>
                <w:b/>
                <w:bCs/>
                <w:i/>
                <w:iCs/>
                <w:lang w:val="en-GB"/>
              </w:rPr>
              <w:t>Class ‘A’: all other M1 whose CO2 emissions in g/km are 0.</w:t>
            </w:r>
          </w:p>
          <w:p w:rsidR="00A47DED" w:rsidRPr="008B6CB7" w:rsidP="004E17B2" w14:paraId="51562B4B" w14:textId="77777777">
            <w:pPr>
              <w:pStyle w:val="Normal6"/>
              <w:rPr>
                <w:b/>
                <w:bCs/>
                <w:i/>
                <w:iCs/>
                <w:lang w:val="en-GB"/>
              </w:rPr>
            </w:pPr>
            <w:r w:rsidRPr="008B6CB7">
              <w:rPr>
                <w:b/>
                <w:bCs/>
                <w:i/>
                <w:iCs/>
                <w:lang w:val="en-GB"/>
              </w:rPr>
              <w:t>The test mass shall be determined in accordance with Commission Regulation (EU) 2017/1151.</w:t>
            </w:r>
          </w:p>
          <w:p w:rsidR="00A47DED" w:rsidRPr="008B6CB7" w:rsidP="004E17B2" w14:paraId="71C7AFF0" w14:textId="77777777">
            <w:pPr>
              <w:pStyle w:val="Normal6"/>
              <w:rPr>
                <w:b/>
                <w:bCs/>
                <w:i/>
                <w:iCs/>
                <w:lang w:val="en-GB"/>
              </w:rPr>
            </w:pPr>
            <w:r w:rsidRPr="008B6CB7">
              <w:rPr>
                <w:b/>
                <w:bCs/>
                <w:i/>
                <w:iCs/>
                <w:lang w:val="en-GB"/>
              </w:rPr>
              <w:t>To determine if a vehicle of category N1 belongs to class A+ or class A, the following methodology shall apply:</w:t>
            </w:r>
          </w:p>
          <w:p w:rsidR="00A47DED" w:rsidRPr="008B6CB7" w:rsidP="004E17B2" w14:paraId="14B58646" w14:textId="77777777">
            <w:pPr>
              <w:pStyle w:val="Normal6"/>
              <w:rPr>
                <w:b/>
                <w:bCs/>
                <w:i/>
                <w:iCs/>
                <w:lang w:val="en-GB"/>
              </w:rPr>
            </w:pPr>
            <w:r w:rsidRPr="008B6CB7">
              <w:rPr>
                <w:b/>
                <w:bCs/>
                <w:i/>
                <w:iCs/>
                <w:lang w:val="en-GB"/>
              </w:rPr>
              <w:t>Class ‘A+’: [to be determined]</w:t>
            </w:r>
          </w:p>
          <w:p w:rsidR="00A47DED" w:rsidRPr="008B6CB7" w:rsidP="004E17B2" w14:paraId="12ECD71E" w14:textId="77777777">
            <w:pPr>
              <w:pStyle w:val="Normal6"/>
              <w:rPr>
                <w:vanish/>
                <w:lang w:val="en-GB"/>
              </w:rPr>
            </w:pPr>
            <w:r w:rsidRPr="008B6CB7">
              <w:rPr>
                <w:b/>
                <w:bCs/>
                <w:i/>
                <w:iCs/>
                <w:lang w:val="en-GB"/>
              </w:rPr>
              <w:t>Class ‘A’: all other N1 whose CO2 emissions in g/km are 0</w:t>
            </w:r>
          </w:p>
        </w:tc>
      </w:tr>
    </w:tbl>
    <w:p w:rsidR="00A47DED" w:rsidRPr="008B6CB7" w:rsidP="00A47DED" w14:paraId="1CDDD467" w14:textId="77777777">
      <w:r w:rsidRPr="008B6CB7">
        <w:rPr>
          <w:rStyle w:val="HideTWBExt"/>
        </w:rPr>
        <w:t>&lt;/Amend&gt;</w:t>
      </w:r>
    </w:p>
    <w:p w:rsidR="00A47DED" w:rsidRPr="008B6CB7" w:rsidP="00A47DED" w14:paraId="410E23BB" w14:textId="77777777">
      <w:pPr>
        <w:pStyle w:val="AMNumberTabs0"/>
        <w:keepNext/>
        <w:rPr>
          <w:lang w:val="en-GB"/>
        </w:rPr>
      </w:pPr>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61</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567D8384" w14:textId="77777777">
      <w:pPr>
        <w:pStyle w:val="NormalBold12b"/>
        <w:keepNext/>
      </w:pPr>
      <w:r w:rsidRPr="008B6CB7">
        <w:rPr>
          <w:rStyle w:val="HideTWBExt"/>
          <w:b w:val="0"/>
        </w:rPr>
        <w:t>&lt;DocAmend&gt;</w:t>
      </w:r>
      <w:r w:rsidRPr="008B6CB7">
        <w:t>Proposal for a regulation</w:t>
      </w:r>
      <w:r w:rsidRPr="008B6CB7">
        <w:rPr>
          <w:rStyle w:val="HideTWBExt"/>
          <w:b w:val="0"/>
        </w:rPr>
        <w:t>&lt;/</w:t>
      </w:r>
      <w:r w:rsidRPr="008B6CB7">
        <w:rPr>
          <w:rStyle w:val="HideTWBExt"/>
          <w:b w:val="0"/>
        </w:rPr>
        <w:t>DocAmend</w:t>
      </w:r>
      <w:r w:rsidRPr="008B6CB7">
        <w:rPr>
          <w:rStyle w:val="HideTWBExt"/>
          <w:b w:val="0"/>
        </w:rPr>
        <w:t>&gt;</w:t>
      </w:r>
    </w:p>
    <w:p w:rsidR="00A47DED" w:rsidRPr="008B6CB7" w:rsidP="00A47DED" w14:paraId="282B3CD7" w14:textId="77777777">
      <w:pPr>
        <w:pStyle w:val="NormalBold"/>
      </w:pPr>
      <w:r w:rsidRPr="008B6CB7">
        <w:rPr>
          <w:rStyle w:val="HideTWBExt"/>
          <w:b w:val="0"/>
        </w:rPr>
        <w:t>&lt;Article&gt;</w:t>
      </w:r>
      <w:r w:rsidRPr="008B6CB7">
        <w:t>Annex I – paragraph 3</w:t>
      </w:r>
      <w:r w:rsidRPr="008B6CB7">
        <w:rPr>
          <w:rStyle w:val="HideTWBExt"/>
          <w:b w:val="0"/>
        </w:rPr>
        <w:t>&lt;/Article&gt;</w:t>
      </w:r>
    </w:p>
    <w:p w:rsidR="00A47DED" w:rsidRPr="008B6CB7" w:rsidP="00A47DED" w14:paraId="1DC9CE70" w14:textId="77777777">
      <w:pPr>
        <w:keepNext/>
        <w:rPr>
          <w:lang w:val="fr-BE"/>
        </w:rPr>
      </w:pPr>
      <w:r w:rsidRPr="008B6CB7">
        <w:rPr>
          <w:rStyle w:val="HideTWBExt"/>
          <w:lang w:val="fr-BE"/>
        </w:rPr>
        <w:t>&lt;DocAmend2&gt;</w:t>
      </w:r>
      <w:r w:rsidRPr="008B6CB7">
        <w:rPr>
          <w:lang w:val="fr-BE"/>
        </w:rPr>
        <w:t>Regulation</w:t>
      </w:r>
      <w:r w:rsidRPr="008B6CB7">
        <w:rPr>
          <w:lang w:val="fr-BE"/>
        </w:rPr>
        <w:t xml:space="preserve"> (EU) 2019/631</w:t>
      </w:r>
      <w:r w:rsidRPr="008B6CB7">
        <w:rPr>
          <w:rStyle w:val="HideTWBExt"/>
          <w:lang w:val="fr-BE"/>
        </w:rPr>
        <w:t>&lt;/DocAmend2&gt;</w:t>
      </w:r>
    </w:p>
    <w:p w:rsidR="00A47DED" w:rsidRPr="008B6CB7" w:rsidP="00A47DED" w14:paraId="6201595B" w14:textId="77777777">
      <w:pPr>
        <w:rPr>
          <w:lang w:val="fr-BE"/>
        </w:rPr>
      </w:pPr>
      <w:r w:rsidRPr="008B6CB7">
        <w:rPr>
          <w:rStyle w:val="HideTWBExt"/>
          <w:lang w:val="fr-BE"/>
        </w:rPr>
        <w:t>&lt;Article2&gt;</w:t>
      </w:r>
      <w:r w:rsidRPr="008B6CB7">
        <w:rPr>
          <w:lang w:val="fr-BE"/>
        </w:rPr>
        <w:t xml:space="preserve">Annex </w:t>
      </w:r>
      <w:r w:rsidRPr="008B6CB7">
        <w:rPr>
          <w:lang w:val="fr-BE"/>
        </w:rPr>
        <w:t>IIIa</w:t>
      </w:r>
      <w:r w:rsidRPr="008B6CB7">
        <w:rPr>
          <w:lang w:val="fr-BE"/>
        </w:rPr>
        <w:t xml:space="preserve"> – part 2 – point a</w:t>
      </w:r>
      <w:r w:rsidRPr="008B6CB7">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C44C75B" w14:textId="77777777" w:rsidTr="004E17B2">
        <w:tblPrEx>
          <w:tblW w:w="0" w:type="auto"/>
          <w:jc w:val="center"/>
          <w:tblLayout w:type="fixed"/>
          <w:tblCellMar>
            <w:left w:w="340" w:type="dxa"/>
            <w:right w:w="340" w:type="dxa"/>
          </w:tblCellMar>
          <w:tblLook w:val="04A0"/>
        </w:tblPrEx>
        <w:trPr>
          <w:jc w:val="center"/>
        </w:trPr>
        <w:tc>
          <w:tcPr>
            <w:tcW w:w="9752" w:type="dxa"/>
            <w:gridSpan w:val="2"/>
          </w:tcPr>
          <w:p w:rsidR="00A47DED" w:rsidRPr="008B6CB7" w:rsidP="004E17B2" w14:paraId="68CDDA83" w14:textId="77777777">
            <w:pPr>
              <w:keepNext/>
              <w:rPr>
                <w:lang w:val="fr-BE"/>
              </w:rPr>
            </w:pPr>
          </w:p>
        </w:tc>
      </w:tr>
      <w:tr w14:paraId="39D0F4E8"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35A0B9E3" w14:textId="77777777">
            <w:pPr>
              <w:pStyle w:val="ColumnHeading"/>
              <w:keepNext/>
              <w:rPr>
                <w:lang w:val="en-GB"/>
              </w:rPr>
            </w:pPr>
            <w:r w:rsidRPr="008B6CB7">
              <w:rPr>
                <w:lang w:val="en-GB"/>
              </w:rPr>
              <w:t>Text proposed by the Commission</w:t>
            </w:r>
          </w:p>
        </w:tc>
        <w:tc>
          <w:tcPr>
            <w:tcW w:w="4876" w:type="dxa"/>
            <w:hideMark/>
          </w:tcPr>
          <w:p w:rsidR="00A47DED" w:rsidRPr="008B6CB7" w:rsidP="004E17B2" w14:paraId="72080C68" w14:textId="77777777">
            <w:pPr>
              <w:pStyle w:val="ColumnHeading"/>
              <w:keepNext/>
              <w:rPr>
                <w:lang w:val="en-GB"/>
              </w:rPr>
            </w:pPr>
            <w:r w:rsidRPr="008B6CB7">
              <w:rPr>
                <w:lang w:val="en-GB"/>
              </w:rPr>
              <w:t>Amendment</w:t>
            </w:r>
          </w:p>
        </w:tc>
      </w:tr>
      <w:tr w14:paraId="0781EFF3" w14:textId="77777777" w:rsidTr="004E17B2">
        <w:tblPrEx>
          <w:tblW w:w="0" w:type="auto"/>
          <w:jc w:val="center"/>
          <w:tblLayout w:type="fixed"/>
          <w:tblCellMar>
            <w:left w:w="340" w:type="dxa"/>
            <w:right w:w="340" w:type="dxa"/>
          </w:tblCellMar>
          <w:tblLook w:val="04A0"/>
        </w:tblPrEx>
        <w:trPr>
          <w:jc w:val="center"/>
        </w:trPr>
        <w:tc>
          <w:tcPr>
            <w:tcW w:w="4876" w:type="dxa"/>
            <w:hideMark/>
          </w:tcPr>
          <w:p w:rsidR="00A47DED" w:rsidRPr="008B6CB7" w:rsidP="004E17B2" w14:paraId="20503D54" w14:textId="77777777">
            <w:pPr>
              <w:pStyle w:val="Normal6"/>
              <w:rPr>
                <w:lang w:val="en-GB"/>
              </w:rPr>
            </w:pPr>
            <w:r w:rsidRPr="008B6CB7">
              <w:rPr>
                <w:noProof/>
                <w:lang w:val="en-GB"/>
              </w:rPr>
              <w:drawing>
                <wp:inline distT="0" distB="0" distL="0" distR="0">
                  <wp:extent cx="2664460" cy="3022600"/>
                  <wp:effectExtent l="0" t="0" r="2540" b="6350"/>
                  <wp:docPr id="1751935485" name="Picture 1" descr="A chart of energy effici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72207" name="Picture 1" descr="A chart of energy efficiency&#10;&#10;AI-generated content may be incorrect."/>
                          <pic:cNvPicPr>
                            <a:picLocks noChangeAspect="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2664460" cy="3022600"/>
                          </a:xfrm>
                          <a:prstGeom prst="rect">
                            <a:avLst/>
                          </a:prstGeom>
                        </pic:spPr>
                      </pic:pic>
                    </a:graphicData>
                  </a:graphic>
                </wp:inline>
              </w:drawing>
            </w:r>
          </w:p>
        </w:tc>
        <w:tc>
          <w:tcPr>
            <w:tcW w:w="4876" w:type="dxa"/>
            <w:hideMark/>
          </w:tcPr>
          <w:p w:rsidR="00A47DED" w:rsidRPr="008B6CB7" w:rsidP="004E17B2" w14:paraId="414D7936" w14:textId="77777777">
            <w:pPr>
              <w:spacing w:before="240" w:after="240"/>
              <w:rPr>
                <w:noProof/>
              </w:rPr>
            </w:pPr>
            <w:r w:rsidRPr="008B6CB7">
              <w:rPr>
                <w:noProof/>
              </w:rPr>
              <w:t xml:space="preserve">8. If applicable, </w:t>
            </w:r>
          </w:p>
          <w:p w:rsidR="00A47DED" w:rsidRPr="008B6CB7" w:rsidP="004E17B2" w14:paraId="542FE136" w14:textId="77777777">
            <w:pPr>
              <w:spacing w:before="240" w:after="240"/>
              <w:rPr>
                <w:noProof/>
              </w:rPr>
            </w:pPr>
            <w:r w:rsidRPr="008B6CB7">
              <w:rPr>
                <w:noProof/>
              </w:rPr>
              <w:t xml:space="preserve">for pure electric vehicle: electric range </w:t>
            </w:r>
            <w:r w:rsidRPr="008B6CB7">
              <w:rPr>
                <w:b/>
                <w:bCs/>
                <w:i/>
                <w:iCs/>
                <w:noProof/>
              </w:rPr>
              <w:t>at +23°C</w:t>
            </w:r>
            <w:r w:rsidRPr="008B6CB7">
              <w:rPr>
                <w:noProof/>
              </w:rPr>
              <w:t xml:space="preserve"> in km</w:t>
            </w:r>
          </w:p>
          <w:p w:rsidR="00A47DED" w:rsidRPr="008B6CB7" w:rsidP="004E17B2" w14:paraId="4BDFB13A" w14:textId="77777777">
            <w:pPr>
              <w:spacing w:before="240" w:after="240"/>
              <w:rPr>
                <w:noProof/>
              </w:rPr>
            </w:pPr>
            <w:r w:rsidRPr="008B6CB7">
              <w:rPr>
                <w:noProof/>
              </w:rPr>
              <w:t xml:space="preserve">for OVC-HEV: equivalent all electric range </w:t>
            </w:r>
            <w:r w:rsidRPr="008B6CB7">
              <w:rPr>
                <w:b/>
                <w:bCs/>
                <w:i/>
                <w:iCs/>
                <w:noProof/>
              </w:rPr>
              <w:t>at +23°</w:t>
            </w:r>
            <w:r w:rsidRPr="008B6CB7">
              <w:rPr>
                <w:b/>
                <w:bCs/>
                <w:noProof/>
              </w:rPr>
              <w:t>C</w:t>
            </w:r>
            <w:r w:rsidRPr="008B6CB7">
              <w:rPr>
                <w:noProof/>
              </w:rPr>
              <w:t xml:space="preserve"> in km</w:t>
            </w:r>
          </w:p>
          <w:p w:rsidR="00A47DED" w:rsidRPr="008B6CB7" w:rsidP="004E17B2" w14:paraId="5F9EEB64" w14:textId="77777777">
            <w:pPr>
              <w:spacing w:before="240" w:after="240"/>
              <w:rPr>
                <w:b/>
                <w:bCs/>
                <w:i/>
                <w:iCs/>
                <w:noProof/>
              </w:rPr>
            </w:pPr>
            <w:r w:rsidRPr="008B6CB7">
              <w:rPr>
                <w:b/>
                <w:bCs/>
                <w:i/>
                <w:iCs/>
                <w:noProof/>
              </w:rPr>
              <w:t>If applicable,</w:t>
            </w:r>
          </w:p>
          <w:p w:rsidR="00A47DED" w:rsidRPr="008B6CB7" w:rsidP="004E17B2" w14:paraId="6EB935B0" w14:textId="77777777">
            <w:pPr>
              <w:spacing w:before="240" w:after="240"/>
              <w:rPr>
                <w:b/>
                <w:bCs/>
                <w:i/>
                <w:iCs/>
                <w:noProof/>
              </w:rPr>
            </w:pPr>
            <w:r w:rsidRPr="008B6CB7">
              <w:rPr>
                <w:b/>
                <w:bCs/>
                <w:i/>
                <w:iCs/>
                <w:noProof/>
              </w:rPr>
              <w:t>for pure electric vehicle: electric range at -7°C in km</w:t>
            </w:r>
          </w:p>
          <w:p w:rsidR="00A47DED" w:rsidRPr="008B6CB7" w:rsidP="004E17B2" w14:paraId="524DA363" w14:textId="77777777">
            <w:pPr>
              <w:pStyle w:val="Normal6"/>
              <w:rPr>
                <w:szCs w:val="24"/>
                <w:lang w:val="en-GB"/>
              </w:rPr>
            </w:pPr>
            <w:r w:rsidRPr="008B6CB7">
              <w:rPr>
                <w:b/>
                <w:bCs/>
                <w:i/>
                <w:iCs/>
                <w:noProof/>
                <w:lang w:val="en-GB"/>
              </w:rPr>
              <w:t>for OVC-HEV: equivalent all electric range at -7°C in km</w:t>
            </w:r>
          </w:p>
        </w:tc>
      </w:tr>
    </w:tbl>
    <w:p w:rsidR="00A47DED" w:rsidRPr="008B6CB7" w:rsidP="00A47DED" w14:paraId="1EDEEEBB" w14:textId="77777777">
      <w:r w:rsidRPr="008B6CB7">
        <w:rPr>
          <w:rStyle w:val="HideTWBExt"/>
        </w:rPr>
        <w:t>&lt;/Amend&gt;</w:t>
      </w:r>
    </w:p>
    <w:p w:rsidR="00A47DED" w:rsidRPr="008B6CB7" w:rsidP="00A47DED" w14:paraId="6E2FE65C" w14:textId="77777777">
      <w:pPr>
        <w:pStyle w:val="AMNumberTabs0"/>
        <w:keepNext/>
        <w:rPr>
          <w:lang w:val="en-GB"/>
        </w:rPr>
      </w:pPr>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62</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3EA541E5" w14:textId="77777777">
      <w:pPr>
        <w:pStyle w:val="NormalBold12b"/>
        <w:keepNext/>
      </w:pPr>
      <w:r w:rsidRPr="008B6CB7">
        <w:rPr>
          <w:rStyle w:val="HideTWBExt"/>
          <w:b w:val="0"/>
        </w:rPr>
        <w:t>&lt;DocAmend&gt;</w:t>
      </w:r>
      <w:r w:rsidRPr="008B6CB7">
        <w:t>Proposal for a regulation</w:t>
      </w:r>
      <w:r w:rsidRPr="008B6CB7">
        <w:rPr>
          <w:rStyle w:val="HideTWBExt"/>
          <w:b w:val="0"/>
        </w:rPr>
        <w:t>&lt;/</w:t>
      </w:r>
      <w:r w:rsidRPr="008B6CB7">
        <w:rPr>
          <w:rStyle w:val="HideTWBExt"/>
          <w:b w:val="0"/>
        </w:rPr>
        <w:t>DocAmend</w:t>
      </w:r>
      <w:r w:rsidRPr="008B6CB7">
        <w:rPr>
          <w:rStyle w:val="HideTWBExt"/>
          <w:b w:val="0"/>
        </w:rPr>
        <w:t>&gt;</w:t>
      </w:r>
    </w:p>
    <w:p w:rsidR="00A47DED" w:rsidRPr="008B6CB7" w:rsidP="00A47DED" w14:paraId="64DDCC60" w14:textId="77777777">
      <w:pPr>
        <w:pStyle w:val="NormalBold"/>
      </w:pPr>
      <w:r w:rsidRPr="008B6CB7">
        <w:rPr>
          <w:rStyle w:val="HideTWBExt"/>
          <w:b w:val="0"/>
        </w:rPr>
        <w:t>&lt;Article&gt;</w:t>
      </w:r>
      <w:r w:rsidRPr="008B6CB7">
        <w:t>Annex I – paragraph 3</w:t>
      </w:r>
      <w:r w:rsidRPr="008B6CB7">
        <w:rPr>
          <w:rStyle w:val="HideTWBExt"/>
          <w:b w:val="0"/>
        </w:rPr>
        <w:t>&lt;/Article&gt;</w:t>
      </w:r>
    </w:p>
    <w:p w:rsidR="00A47DED" w:rsidRPr="008B6CB7" w:rsidP="00A47DED" w14:paraId="2BF66514" w14:textId="77777777">
      <w:pPr>
        <w:keepNext/>
        <w:rPr>
          <w:lang w:val="fr-BE"/>
        </w:rPr>
      </w:pPr>
      <w:r w:rsidRPr="008B6CB7">
        <w:rPr>
          <w:rStyle w:val="HideTWBExt"/>
          <w:lang w:val="fr-BE"/>
        </w:rPr>
        <w:t>&lt;DocAmend2&gt;</w:t>
      </w:r>
      <w:r w:rsidRPr="008B6CB7">
        <w:rPr>
          <w:lang w:val="fr-BE"/>
        </w:rPr>
        <w:t>Regulation</w:t>
      </w:r>
      <w:r w:rsidRPr="008B6CB7">
        <w:rPr>
          <w:lang w:val="fr-BE"/>
        </w:rPr>
        <w:t xml:space="preserve"> (EU) 2019/631</w:t>
      </w:r>
      <w:r w:rsidRPr="008B6CB7">
        <w:rPr>
          <w:rStyle w:val="HideTWBExt"/>
          <w:lang w:val="fr-BE"/>
        </w:rPr>
        <w:t>&lt;/DocAmend2&gt;</w:t>
      </w:r>
    </w:p>
    <w:p w:rsidR="00A47DED" w:rsidRPr="008B6CB7" w:rsidP="00A47DED" w14:paraId="269080D1" w14:textId="77777777">
      <w:pPr>
        <w:rPr>
          <w:lang w:val="fr-BE"/>
        </w:rPr>
      </w:pPr>
      <w:r w:rsidRPr="008B6CB7">
        <w:rPr>
          <w:rStyle w:val="HideTWBExt"/>
          <w:lang w:val="fr-BE"/>
        </w:rPr>
        <w:t>&lt;Article2&gt;</w:t>
      </w:r>
      <w:r w:rsidRPr="008B6CB7">
        <w:rPr>
          <w:lang w:val="fr-BE"/>
        </w:rPr>
        <w:t xml:space="preserve">Annex </w:t>
      </w:r>
      <w:r w:rsidRPr="008B6CB7">
        <w:rPr>
          <w:lang w:val="fr-BE"/>
        </w:rPr>
        <w:t>IIIa</w:t>
      </w:r>
      <w:r w:rsidRPr="008B6CB7">
        <w:rPr>
          <w:lang w:val="fr-BE"/>
        </w:rPr>
        <w:t xml:space="preserve"> – part 3</w:t>
      </w:r>
      <w:r w:rsidRPr="008B6CB7">
        <w:rPr>
          <w:rStyle w:val="HideTWBExt"/>
          <w:lang w:val="fr-BE"/>
        </w:rPr>
        <w:t>&lt;/Article2&gt;</w:t>
      </w:r>
    </w:p>
    <w:tbl>
      <w:tblPr>
        <w:tblW w:w="10201" w:type="dxa"/>
        <w:jc w:val="center"/>
        <w:tblLayout w:type="fixed"/>
        <w:tblCellMar>
          <w:left w:w="340" w:type="dxa"/>
          <w:right w:w="340" w:type="dxa"/>
        </w:tblCellMar>
        <w:tblLook w:val="0000"/>
      </w:tblPr>
      <w:tblGrid>
        <w:gridCol w:w="2263"/>
        <w:gridCol w:w="7938"/>
      </w:tblGrid>
      <w:tr w14:paraId="7A50A0A1" w14:textId="77777777" w:rsidTr="004E17B2">
        <w:tblPrEx>
          <w:tblW w:w="10201" w:type="dxa"/>
          <w:jc w:val="center"/>
          <w:tblLayout w:type="fixed"/>
          <w:tblCellMar>
            <w:left w:w="340" w:type="dxa"/>
            <w:right w:w="340" w:type="dxa"/>
          </w:tblCellMar>
          <w:tblLook w:val="0000"/>
        </w:tblPrEx>
        <w:trPr>
          <w:jc w:val="center"/>
        </w:trPr>
        <w:tc>
          <w:tcPr>
            <w:tcW w:w="10201" w:type="dxa"/>
            <w:gridSpan w:val="2"/>
          </w:tcPr>
          <w:p w:rsidR="00A47DED" w:rsidRPr="008B6CB7" w:rsidP="004E17B2" w14:paraId="10AA8F85" w14:textId="77777777">
            <w:pPr>
              <w:keepNext/>
              <w:rPr>
                <w:lang w:val="fr-BE"/>
              </w:rPr>
            </w:pPr>
          </w:p>
        </w:tc>
      </w:tr>
      <w:tr w14:paraId="66DD99FC" w14:textId="77777777" w:rsidTr="004E17B2">
        <w:tblPrEx>
          <w:tblW w:w="10201" w:type="dxa"/>
          <w:jc w:val="center"/>
          <w:tblLayout w:type="fixed"/>
          <w:tblCellMar>
            <w:left w:w="340" w:type="dxa"/>
            <w:right w:w="340" w:type="dxa"/>
          </w:tblCellMar>
          <w:tblLook w:val="0000"/>
        </w:tblPrEx>
        <w:trPr>
          <w:jc w:val="center"/>
        </w:trPr>
        <w:tc>
          <w:tcPr>
            <w:tcW w:w="10201" w:type="dxa"/>
            <w:gridSpan w:val="2"/>
          </w:tcPr>
          <w:p w:rsidR="00A47DED" w:rsidRPr="008B6CB7" w:rsidP="004E17B2" w14:paraId="022F2CFD" w14:textId="77777777">
            <w:pPr>
              <w:pStyle w:val="ColumnHeading"/>
              <w:keepNext/>
              <w:rPr>
                <w:lang w:val="en-GB"/>
              </w:rPr>
            </w:pPr>
            <w:r w:rsidRPr="008B6CB7">
              <w:rPr>
                <w:lang w:val="en-GB"/>
              </w:rPr>
              <w:t>Text proposed by the Commission</w:t>
            </w:r>
          </w:p>
        </w:tc>
      </w:tr>
      <w:tr w14:paraId="26C48C74"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E693B9A" w14:textId="77777777">
            <w:pPr>
              <w:pStyle w:val="Normal6"/>
              <w:rPr>
                <w:lang w:val="en-GB"/>
              </w:rPr>
            </w:pPr>
            <w:r w:rsidRPr="008B6CB7">
              <w:rPr>
                <w:lang w:val="en-GB"/>
              </w:rPr>
              <w:t>1</w:t>
            </w:r>
          </w:p>
        </w:tc>
        <w:tc>
          <w:tcPr>
            <w:tcW w:w="7938" w:type="dxa"/>
          </w:tcPr>
          <w:p w:rsidR="00A47DED" w:rsidRPr="008B6CB7" w:rsidP="004E17B2" w14:paraId="062078BD" w14:textId="77777777">
            <w:pPr>
              <w:pStyle w:val="Normal6"/>
              <w:rPr>
                <w:b/>
                <w:bCs/>
                <w:i/>
                <w:iCs/>
                <w:lang w:val="en-GB"/>
              </w:rPr>
            </w:pPr>
            <w:r w:rsidRPr="008B6CB7">
              <w:rPr>
                <w:lang w:val="en-GB"/>
              </w:rPr>
              <w:t>Make (trade name of the manufacturer)</w:t>
            </w:r>
          </w:p>
        </w:tc>
      </w:tr>
      <w:tr w14:paraId="240EBA6F"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D4D14E8" w14:textId="77777777">
            <w:pPr>
              <w:pStyle w:val="Normal6"/>
              <w:rPr>
                <w:lang w:val="en-GB"/>
              </w:rPr>
            </w:pPr>
            <w:r w:rsidRPr="008B6CB7">
              <w:rPr>
                <w:lang w:val="en-GB"/>
              </w:rPr>
              <w:t>2</w:t>
            </w:r>
          </w:p>
        </w:tc>
        <w:tc>
          <w:tcPr>
            <w:tcW w:w="7938" w:type="dxa"/>
          </w:tcPr>
          <w:p w:rsidR="00A47DED" w:rsidRPr="008B6CB7" w:rsidP="004E17B2" w14:paraId="7127EF28" w14:textId="77777777">
            <w:pPr>
              <w:pStyle w:val="Normal6"/>
              <w:rPr>
                <w:b/>
                <w:bCs/>
                <w:i/>
                <w:iCs/>
                <w:lang w:val="en-GB"/>
              </w:rPr>
            </w:pPr>
            <w:r w:rsidRPr="008B6CB7">
              <w:rPr>
                <w:lang w:val="en-GB"/>
              </w:rPr>
              <w:t>Category of vehicle (M1 or N1)</w:t>
            </w:r>
          </w:p>
        </w:tc>
      </w:tr>
      <w:tr w14:paraId="4A90C536"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412F330" w14:textId="77777777">
            <w:pPr>
              <w:pStyle w:val="Normal6"/>
              <w:rPr>
                <w:lang w:val="en-GB"/>
              </w:rPr>
            </w:pPr>
            <w:r w:rsidRPr="008B6CB7">
              <w:rPr>
                <w:lang w:val="en-GB"/>
              </w:rPr>
              <w:t>3</w:t>
            </w:r>
          </w:p>
        </w:tc>
        <w:tc>
          <w:tcPr>
            <w:tcW w:w="7938" w:type="dxa"/>
          </w:tcPr>
          <w:p w:rsidR="00A47DED" w:rsidRPr="008B6CB7" w:rsidP="004E17B2" w14:paraId="4608617D" w14:textId="77777777">
            <w:pPr>
              <w:pStyle w:val="Normal6"/>
              <w:rPr>
                <w:b/>
                <w:bCs/>
                <w:i/>
                <w:iCs/>
                <w:lang w:val="en-GB"/>
              </w:rPr>
            </w:pPr>
            <w:r w:rsidRPr="008B6CB7">
              <w:rPr>
                <w:lang w:val="en-GB"/>
              </w:rPr>
              <w:t>Commercial name(s)</w:t>
            </w:r>
          </w:p>
        </w:tc>
      </w:tr>
      <w:tr w14:paraId="7C24D391"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EEA896D" w14:textId="77777777">
            <w:pPr>
              <w:pStyle w:val="Normal6"/>
              <w:rPr>
                <w:lang w:val="en-GB"/>
              </w:rPr>
            </w:pPr>
            <w:r w:rsidRPr="008B6CB7">
              <w:rPr>
                <w:lang w:val="en-GB"/>
              </w:rPr>
              <w:t>4</w:t>
            </w:r>
          </w:p>
        </w:tc>
        <w:tc>
          <w:tcPr>
            <w:tcW w:w="7938" w:type="dxa"/>
          </w:tcPr>
          <w:p w:rsidR="00A47DED" w:rsidRPr="008B6CB7" w:rsidP="004E17B2" w14:paraId="76A6E825" w14:textId="77777777">
            <w:pPr>
              <w:pStyle w:val="Normal6"/>
              <w:rPr>
                <w:b/>
                <w:bCs/>
                <w:i/>
                <w:iCs/>
                <w:lang w:val="fr-BE"/>
              </w:rPr>
            </w:pPr>
            <w:r w:rsidRPr="008B6CB7">
              <w:rPr>
                <w:lang w:val="fr-BE"/>
              </w:rPr>
              <w:t>Vehicle</w:t>
            </w:r>
            <w:r w:rsidRPr="008B6CB7">
              <w:rPr>
                <w:lang w:val="fr-BE"/>
              </w:rPr>
              <w:t xml:space="preserve"> model identifier: Type, Variant, Version </w:t>
            </w:r>
          </w:p>
        </w:tc>
      </w:tr>
      <w:tr w14:paraId="78EAAE54"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BD552E5" w14:textId="77777777">
            <w:pPr>
              <w:pStyle w:val="Normal6"/>
              <w:rPr>
                <w:lang w:val="en-GB"/>
              </w:rPr>
            </w:pPr>
            <w:r w:rsidRPr="008B6CB7">
              <w:rPr>
                <w:lang w:val="en-GB"/>
              </w:rPr>
              <w:t>5</w:t>
            </w:r>
          </w:p>
        </w:tc>
        <w:tc>
          <w:tcPr>
            <w:tcW w:w="7938" w:type="dxa"/>
          </w:tcPr>
          <w:p w:rsidR="00A47DED" w:rsidRPr="008B6CB7" w:rsidP="004E17B2" w14:paraId="31D9E05A" w14:textId="77777777">
            <w:pPr>
              <w:spacing w:line="276" w:lineRule="auto"/>
            </w:pPr>
            <w:r w:rsidRPr="008B6CB7">
              <w:t>Combined CO</w:t>
            </w:r>
            <w:r w:rsidRPr="008B6CB7">
              <w:rPr>
                <w:vertAlign w:val="subscript"/>
              </w:rPr>
              <w:t>2</w:t>
            </w:r>
            <w:r w:rsidRPr="008B6CB7">
              <w:t xml:space="preserve"> emissions in g CO</w:t>
            </w:r>
            <w:r w:rsidRPr="008B6CB7">
              <w:rPr>
                <w:vertAlign w:val="subscript"/>
              </w:rPr>
              <w:t>2</w:t>
            </w:r>
            <w:r w:rsidRPr="008B6CB7">
              <w:t>/km</w:t>
            </w:r>
          </w:p>
          <w:p w:rsidR="00A47DED" w:rsidRPr="008B6CB7" w:rsidP="004E17B2" w14:paraId="0E80A946" w14:textId="77777777">
            <w:pPr>
              <w:pStyle w:val="Normal6"/>
              <w:rPr>
                <w:b/>
                <w:bCs/>
                <w:i/>
                <w:iCs/>
                <w:lang w:val="en-GB"/>
              </w:rPr>
            </w:pPr>
            <w:r w:rsidRPr="008B6CB7">
              <w:rPr>
                <w:lang w:val="en-GB"/>
              </w:rPr>
              <w:t>for OVC-HEV: weighted combined CO</w:t>
            </w:r>
            <w:r w:rsidRPr="008B6CB7">
              <w:rPr>
                <w:vertAlign w:val="subscript"/>
                <w:lang w:val="en-GB"/>
              </w:rPr>
              <w:t>2</w:t>
            </w:r>
            <w:r w:rsidRPr="008B6CB7">
              <w:rPr>
                <w:lang w:val="en-GB"/>
              </w:rPr>
              <w:t xml:space="preserve"> emissions in g CO</w:t>
            </w:r>
            <w:r w:rsidRPr="008B6CB7">
              <w:rPr>
                <w:vertAlign w:val="subscript"/>
                <w:lang w:val="en-GB"/>
              </w:rPr>
              <w:t>2</w:t>
            </w:r>
            <w:r w:rsidRPr="008B6CB7">
              <w:rPr>
                <w:lang w:val="en-GB"/>
              </w:rPr>
              <w:t>/km</w:t>
            </w:r>
          </w:p>
        </w:tc>
      </w:tr>
      <w:tr w14:paraId="1BFB4B66"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E2ECCCB" w14:textId="77777777">
            <w:pPr>
              <w:pStyle w:val="Normal6"/>
              <w:rPr>
                <w:lang w:val="en-GB"/>
              </w:rPr>
            </w:pPr>
            <w:r w:rsidRPr="008B6CB7">
              <w:rPr>
                <w:lang w:val="en-GB"/>
              </w:rPr>
              <w:t>6</w:t>
            </w:r>
          </w:p>
        </w:tc>
        <w:tc>
          <w:tcPr>
            <w:tcW w:w="7938" w:type="dxa"/>
          </w:tcPr>
          <w:p w:rsidR="00A47DED" w:rsidRPr="008B6CB7" w:rsidP="004E17B2" w14:paraId="44736063" w14:textId="77777777">
            <w:pPr>
              <w:spacing w:line="276" w:lineRule="auto"/>
            </w:pPr>
            <w:r w:rsidRPr="008B6CB7">
              <w:t>If applicable, combined fuel consumption in L/100km</w:t>
            </w:r>
          </w:p>
          <w:p w:rsidR="00A47DED" w:rsidRPr="008B6CB7" w:rsidP="004E17B2" w14:paraId="19458B3C" w14:textId="77777777">
            <w:pPr>
              <w:pStyle w:val="Normal6"/>
              <w:rPr>
                <w:b/>
                <w:bCs/>
                <w:i/>
                <w:iCs/>
                <w:lang w:val="en-GB"/>
              </w:rPr>
            </w:pPr>
            <w:r w:rsidRPr="008B6CB7">
              <w:rPr>
                <w:lang w:val="en-GB"/>
              </w:rPr>
              <w:t>for OVC-HEV: CS combined fuel consumption in L/100km</w:t>
            </w:r>
          </w:p>
        </w:tc>
      </w:tr>
      <w:tr w14:paraId="24036D6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1288504A" w14:textId="77777777">
            <w:pPr>
              <w:pStyle w:val="Normal6"/>
              <w:rPr>
                <w:lang w:val="en-GB"/>
              </w:rPr>
            </w:pPr>
            <w:r w:rsidRPr="008B6CB7">
              <w:rPr>
                <w:lang w:val="en-GB"/>
              </w:rPr>
              <w:t>7</w:t>
            </w:r>
          </w:p>
        </w:tc>
        <w:tc>
          <w:tcPr>
            <w:tcW w:w="7938" w:type="dxa"/>
          </w:tcPr>
          <w:p w:rsidR="00A47DED" w:rsidRPr="008B6CB7" w:rsidP="004E17B2" w14:paraId="127CDE42" w14:textId="77777777">
            <w:pPr>
              <w:spacing w:line="276" w:lineRule="auto"/>
            </w:pPr>
            <w:r w:rsidRPr="008B6CB7">
              <w:t>If applicable, combined electric consumption in kWh/100km</w:t>
            </w:r>
          </w:p>
          <w:p w:rsidR="00A47DED" w:rsidRPr="008B6CB7" w:rsidP="004E17B2" w14:paraId="5B67465E" w14:textId="77777777">
            <w:pPr>
              <w:pStyle w:val="Normal6"/>
              <w:rPr>
                <w:b/>
                <w:bCs/>
                <w:i/>
                <w:iCs/>
                <w:lang w:val="en-GB"/>
              </w:rPr>
            </w:pPr>
            <w:r w:rsidRPr="008B6CB7">
              <w:rPr>
                <w:lang w:val="en-GB"/>
              </w:rPr>
              <w:t>for OVC-HEV: CD combined electric consumption in kWh/100km, calculated as follows: CD combined electric consumption = weighted combined electric consumption * (CS combined CO</w:t>
            </w:r>
            <w:r w:rsidRPr="008B6CB7">
              <w:rPr>
                <w:vertAlign w:val="subscript"/>
                <w:lang w:val="en-GB"/>
              </w:rPr>
              <w:t>2</w:t>
            </w:r>
            <w:r w:rsidRPr="008B6CB7">
              <w:rPr>
                <w:lang w:val="en-GB"/>
              </w:rPr>
              <w:t xml:space="preserve"> emissions - CD combined CO</w:t>
            </w:r>
            <w:r w:rsidRPr="008B6CB7">
              <w:rPr>
                <w:vertAlign w:val="subscript"/>
                <w:lang w:val="en-GB"/>
              </w:rPr>
              <w:t>2</w:t>
            </w:r>
            <w:r w:rsidRPr="008B6CB7">
              <w:rPr>
                <w:lang w:val="en-GB"/>
              </w:rPr>
              <w:t xml:space="preserve"> emissions) / (CS combined CO</w:t>
            </w:r>
            <w:r w:rsidRPr="008B6CB7">
              <w:rPr>
                <w:vertAlign w:val="subscript"/>
                <w:lang w:val="en-GB"/>
              </w:rPr>
              <w:t>2</w:t>
            </w:r>
            <w:r w:rsidRPr="008B6CB7">
              <w:rPr>
                <w:lang w:val="en-GB"/>
              </w:rPr>
              <w:t xml:space="preserve"> emissions - weighted combined CO</w:t>
            </w:r>
            <w:r w:rsidRPr="008B6CB7">
              <w:rPr>
                <w:vertAlign w:val="subscript"/>
                <w:lang w:val="en-GB"/>
              </w:rPr>
              <w:t>2</w:t>
            </w:r>
            <w:r w:rsidRPr="008B6CB7">
              <w:rPr>
                <w:lang w:val="en-GB"/>
              </w:rPr>
              <w:t xml:space="preserve"> emissions) </w:t>
            </w:r>
          </w:p>
        </w:tc>
      </w:tr>
      <w:tr w14:paraId="0EBF9AF5"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3289A9F1" w14:textId="77777777">
            <w:pPr>
              <w:pStyle w:val="Normal6"/>
              <w:rPr>
                <w:lang w:val="en-GB"/>
              </w:rPr>
            </w:pPr>
            <w:r w:rsidRPr="008B6CB7">
              <w:rPr>
                <w:lang w:val="en-GB"/>
              </w:rPr>
              <w:t>8</w:t>
            </w:r>
          </w:p>
        </w:tc>
        <w:tc>
          <w:tcPr>
            <w:tcW w:w="7938" w:type="dxa"/>
          </w:tcPr>
          <w:p w:rsidR="00A47DED" w:rsidRPr="008B6CB7" w:rsidP="004E17B2" w14:paraId="664956FE" w14:textId="77777777">
            <w:pPr>
              <w:spacing w:line="276" w:lineRule="auto"/>
            </w:pPr>
            <w:r w:rsidRPr="008B6CB7">
              <w:t>If applicable, </w:t>
            </w:r>
          </w:p>
          <w:p w:rsidR="00A47DED" w:rsidRPr="008B6CB7" w:rsidP="004E17B2" w14:paraId="269B4350" w14:textId="77777777">
            <w:pPr>
              <w:spacing w:line="276" w:lineRule="auto"/>
            </w:pPr>
            <w:r w:rsidRPr="008B6CB7">
              <w:t>for pure electric vehicle: electric range in km</w:t>
            </w:r>
          </w:p>
          <w:p w:rsidR="00A47DED" w:rsidRPr="008B6CB7" w:rsidP="004E17B2" w14:paraId="2D722343" w14:textId="77777777">
            <w:pPr>
              <w:pStyle w:val="Normal6"/>
              <w:rPr>
                <w:b/>
                <w:bCs/>
                <w:i/>
                <w:iCs/>
                <w:lang w:val="en-GB"/>
              </w:rPr>
            </w:pPr>
            <w:r w:rsidRPr="008B6CB7">
              <w:rPr>
                <w:lang w:val="en-GB"/>
              </w:rPr>
              <w:t>for OVC-HEV: equivalent all electric range in km</w:t>
            </w:r>
          </w:p>
        </w:tc>
      </w:tr>
      <w:tr w14:paraId="562C42E4"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7A865C5" w14:textId="77777777">
            <w:pPr>
              <w:pStyle w:val="Normal6"/>
              <w:rPr>
                <w:lang w:val="en-GB"/>
              </w:rPr>
            </w:pPr>
            <w:r w:rsidRPr="008B6CB7">
              <w:rPr>
                <w:lang w:val="en-GB"/>
              </w:rPr>
              <w:t>9</w:t>
            </w:r>
          </w:p>
        </w:tc>
        <w:tc>
          <w:tcPr>
            <w:tcW w:w="7938" w:type="dxa"/>
          </w:tcPr>
          <w:p w:rsidR="00A47DED" w:rsidRPr="008B6CB7" w:rsidP="004E17B2" w14:paraId="42551C52" w14:textId="77777777">
            <w:pPr>
              <w:pStyle w:val="Normal6"/>
              <w:rPr>
                <w:b/>
                <w:bCs/>
                <w:i/>
                <w:iCs/>
                <w:lang w:val="en-GB"/>
              </w:rPr>
            </w:pPr>
            <w:r w:rsidRPr="008B6CB7">
              <w:rPr>
                <w:lang w:val="en-GB"/>
              </w:rPr>
              <w:t>Test mass in kg</w:t>
            </w:r>
          </w:p>
        </w:tc>
      </w:tr>
      <w:tr w14:paraId="20464F5A"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7B0EFB24" w14:textId="77777777">
            <w:pPr>
              <w:pStyle w:val="Normal6"/>
              <w:rPr>
                <w:lang w:val="en-GB"/>
              </w:rPr>
            </w:pPr>
            <w:r w:rsidRPr="008B6CB7">
              <w:rPr>
                <w:lang w:val="en-GB"/>
              </w:rPr>
              <w:t>10</w:t>
            </w:r>
          </w:p>
        </w:tc>
        <w:tc>
          <w:tcPr>
            <w:tcW w:w="7938" w:type="dxa"/>
          </w:tcPr>
          <w:p w:rsidR="00A47DED" w:rsidRPr="008B6CB7" w:rsidP="004E17B2" w14:paraId="08C59DE0" w14:textId="77777777">
            <w:pPr>
              <w:pStyle w:val="Normal6"/>
              <w:rPr>
                <w:b/>
                <w:bCs/>
                <w:i/>
                <w:iCs/>
                <w:lang w:val="en-GB"/>
              </w:rPr>
            </w:pPr>
            <w:r w:rsidRPr="008B6CB7">
              <w:rPr>
                <w:lang w:val="en-GB"/>
              </w:rPr>
              <w:t>Declared maximum for complete RDE trip: NOx in mg/km and Particles (number)</w:t>
            </w:r>
          </w:p>
        </w:tc>
      </w:tr>
      <w:tr w14:paraId="090354EB"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445EF348" w14:textId="77777777">
            <w:pPr>
              <w:pStyle w:val="Normal6"/>
              <w:rPr>
                <w:lang w:val="en-GB"/>
              </w:rPr>
            </w:pPr>
            <w:r w:rsidRPr="008B6CB7">
              <w:rPr>
                <w:lang w:val="en-GB"/>
              </w:rPr>
              <w:t>11</w:t>
            </w:r>
          </w:p>
        </w:tc>
        <w:tc>
          <w:tcPr>
            <w:tcW w:w="7938" w:type="dxa"/>
          </w:tcPr>
          <w:p w:rsidR="00A47DED" w:rsidRPr="008B6CB7" w:rsidP="004E17B2" w14:paraId="09A7E4DB" w14:textId="77777777">
            <w:pPr>
              <w:pStyle w:val="Normal6"/>
              <w:rPr>
                <w:lang w:val="en-GB"/>
              </w:rPr>
            </w:pPr>
            <w:r w:rsidRPr="008B6CB7">
              <w:rPr>
                <w:lang w:val="en-GB"/>
              </w:rPr>
              <w:t>If applicable, Class of hybrid (electric) vehicle</w:t>
            </w:r>
          </w:p>
        </w:tc>
      </w:tr>
      <w:tr w14:paraId="39D2C5A0"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FDD670D" w14:textId="77777777">
            <w:pPr>
              <w:pStyle w:val="Normal6"/>
              <w:rPr>
                <w:lang w:val="en-GB"/>
              </w:rPr>
            </w:pPr>
            <w:r w:rsidRPr="008B6CB7">
              <w:rPr>
                <w:lang w:val="en-GB"/>
              </w:rPr>
              <w:t>12</w:t>
            </w:r>
          </w:p>
        </w:tc>
        <w:tc>
          <w:tcPr>
            <w:tcW w:w="7938" w:type="dxa"/>
          </w:tcPr>
          <w:p w:rsidR="00A47DED" w:rsidRPr="008B6CB7" w:rsidP="004E17B2" w14:paraId="4BC759F4" w14:textId="77777777">
            <w:pPr>
              <w:pStyle w:val="Normal6"/>
              <w:rPr>
                <w:lang w:val="en-GB"/>
              </w:rPr>
            </w:pPr>
            <w:r w:rsidRPr="008B6CB7">
              <w:rPr>
                <w:lang w:val="en-GB"/>
              </w:rPr>
              <w:t>If applicable, Fuel</w:t>
            </w:r>
          </w:p>
        </w:tc>
      </w:tr>
      <w:tr w14:paraId="41B5C1A1"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5F458C0" w14:textId="77777777">
            <w:pPr>
              <w:pStyle w:val="Normal6"/>
              <w:rPr>
                <w:lang w:val="en-GB"/>
              </w:rPr>
            </w:pPr>
            <w:r w:rsidRPr="008B6CB7">
              <w:rPr>
                <w:lang w:val="en-GB"/>
              </w:rPr>
              <w:t>13</w:t>
            </w:r>
          </w:p>
        </w:tc>
        <w:tc>
          <w:tcPr>
            <w:tcW w:w="7938" w:type="dxa"/>
          </w:tcPr>
          <w:p w:rsidR="00A47DED" w:rsidRPr="008B6CB7" w:rsidP="004E17B2" w14:paraId="69FD9E7B" w14:textId="77777777">
            <w:pPr>
              <w:pStyle w:val="Normal6"/>
              <w:rPr>
                <w:lang w:val="en-GB"/>
              </w:rPr>
            </w:pPr>
            <w:r w:rsidRPr="008B6CB7">
              <w:rPr>
                <w:lang w:val="en-GB"/>
              </w:rPr>
              <w:t>Date of end of production of the vehicle model (once known)</w:t>
            </w:r>
          </w:p>
        </w:tc>
      </w:tr>
      <w:tr w14:paraId="3B70FC34" w14:textId="77777777" w:rsidTr="004E17B2">
        <w:tblPrEx>
          <w:tblW w:w="10201" w:type="dxa"/>
          <w:jc w:val="center"/>
          <w:tblLayout w:type="fixed"/>
          <w:tblCellMar>
            <w:left w:w="340" w:type="dxa"/>
            <w:right w:w="340" w:type="dxa"/>
          </w:tblCellMar>
          <w:tblLook w:val="0000"/>
        </w:tblPrEx>
        <w:trPr>
          <w:jc w:val="center"/>
        </w:trPr>
        <w:tc>
          <w:tcPr>
            <w:tcW w:w="10201" w:type="dxa"/>
            <w:gridSpan w:val="2"/>
          </w:tcPr>
          <w:p w:rsidR="00A47DED" w:rsidRPr="008B6CB7" w:rsidP="004E17B2" w14:paraId="74D21B5F" w14:textId="77777777">
            <w:pPr>
              <w:pStyle w:val="Normal6"/>
              <w:rPr>
                <w:lang w:val="en-GB"/>
              </w:rPr>
            </w:pPr>
            <w:r w:rsidRPr="008B6CB7">
              <w:rPr>
                <w:lang w:val="en-GB"/>
              </w:rPr>
              <w:t>In addition, the manufacturer may enter the following optional information elements:</w:t>
            </w:r>
          </w:p>
        </w:tc>
      </w:tr>
      <w:tr w14:paraId="61A9945A"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788837EB" w14:textId="77777777">
            <w:pPr>
              <w:pStyle w:val="Normal6"/>
              <w:rPr>
                <w:lang w:val="en-GB"/>
              </w:rPr>
            </w:pPr>
            <w:r w:rsidRPr="008B6CB7">
              <w:t>14</w:t>
            </w:r>
          </w:p>
        </w:tc>
        <w:tc>
          <w:tcPr>
            <w:tcW w:w="7938" w:type="dxa"/>
          </w:tcPr>
          <w:p w:rsidR="00A47DED" w:rsidRPr="008B6CB7" w:rsidP="004E17B2" w14:paraId="1CD63B31" w14:textId="77777777">
            <w:pPr>
              <w:pStyle w:val="Normal6"/>
              <w:rPr>
                <w:lang w:val="en-GB"/>
              </w:rPr>
            </w:pPr>
            <w:r w:rsidRPr="008B6CB7">
              <w:rPr>
                <w:lang w:val="en-GB"/>
              </w:rPr>
              <w:t>Life-cycle CO2 emissions of the vehicle, as calculated and reported according to the methodology mentioned in Article 7</w:t>
            </w:r>
            <w:r w:rsidRPr="008B6CB7">
              <w:rPr>
                <w:lang w:val="en-GB"/>
              </w:rPr>
              <w:t>a(</w:t>
            </w:r>
            <w:r w:rsidRPr="008B6CB7">
              <w:rPr>
                <w:lang w:val="en-GB"/>
              </w:rPr>
              <w:t>2), and once this methodology has been established</w:t>
            </w:r>
          </w:p>
        </w:tc>
      </w:tr>
      <w:tr w14:paraId="3E461D8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41AD1A76" w14:textId="77777777">
            <w:pPr>
              <w:pStyle w:val="Normal6"/>
              <w:rPr>
                <w:lang w:val="en-GB"/>
              </w:rPr>
            </w:pPr>
            <w:r w:rsidRPr="008B6CB7">
              <w:t>15</w:t>
            </w:r>
          </w:p>
        </w:tc>
        <w:tc>
          <w:tcPr>
            <w:tcW w:w="7938" w:type="dxa"/>
          </w:tcPr>
          <w:p w:rsidR="00A47DED" w:rsidRPr="008B6CB7" w:rsidP="004E17B2" w14:paraId="28DCEB93" w14:textId="77777777">
            <w:pPr>
              <w:pStyle w:val="Normal6"/>
              <w:rPr>
                <w:lang w:val="en-GB"/>
              </w:rPr>
            </w:pPr>
            <w:r w:rsidRPr="008B6CB7">
              <w:rPr>
                <w:lang w:val="en-GB"/>
              </w:rPr>
              <w:t xml:space="preserve">’Made in the </w:t>
            </w:r>
            <w:r w:rsidRPr="008B6CB7">
              <w:rPr>
                <w:lang w:val="en-GB"/>
              </w:rPr>
              <w:t>EU ’</w:t>
            </w:r>
            <w:r w:rsidRPr="008B6CB7">
              <w:rPr>
                <w:lang w:val="en-GB"/>
              </w:rPr>
              <w:t xml:space="preserve"> (yes/no), according to the delegated act referred to in Article 15a paragraph 7</w:t>
            </w:r>
          </w:p>
        </w:tc>
      </w:tr>
      <w:tr w14:paraId="53D1DEEE"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2E87813" w14:textId="77777777">
            <w:pPr>
              <w:pStyle w:val="Normal6"/>
              <w:rPr>
                <w:lang w:val="en-GB"/>
              </w:rPr>
            </w:pPr>
            <w:r w:rsidRPr="008B6CB7">
              <w:t>16</w:t>
            </w:r>
          </w:p>
        </w:tc>
        <w:tc>
          <w:tcPr>
            <w:tcW w:w="7938" w:type="dxa"/>
          </w:tcPr>
          <w:p w:rsidR="00A47DED" w:rsidRPr="008B6CB7" w:rsidP="004E17B2" w14:paraId="4B53402D" w14:textId="77777777">
            <w:pPr>
              <w:pStyle w:val="Normal6"/>
              <w:rPr>
                <w:lang w:val="en-GB"/>
              </w:rPr>
            </w:pPr>
            <w:r w:rsidRPr="008B6CB7">
              <w:rPr>
                <w:lang w:val="en-GB"/>
              </w:rPr>
              <w:t xml:space="preserve">Small electric vehicle as identified in line with point 2.4 of Part A of Annex I to Regulation (EU) 2018/858 </w:t>
            </w:r>
          </w:p>
        </w:tc>
      </w:tr>
      <w:tr w14:paraId="12C3F4B9" w14:textId="77777777" w:rsidTr="004E17B2">
        <w:tblPrEx>
          <w:tblW w:w="10201" w:type="dxa"/>
          <w:jc w:val="center"/>
          <w:tblLayout w:type="fixed"/>
          <w:tblCellMar>
            <w:left w:w="340" w:type="dxa"/>
            <w:right w:w="340" w:type="dxa"/>
          </w:tblCellMar>
          <w:tblLook w:val="0000"/>
        </w:tblPrEx>
        <w:trPr>
          <w:jc w:val="center"/>
        </w:trPr>
        <w:tc>
          <w:tcPr>
            <w:tcW w:w="10201" w:type="dxa"/>
            <w:gridSpan w:val="2"/>
          </w:tcPr>
          <w:p w:rsidR="00A47DED" w:rsidRPr="008B6CB7" w:rsidP="004E17B2" w14:paraId="35622F79" w14:textId="77777777">
            <w:pPr>
              <w:keepNext/>
            </w:pPr>
          </w:p>
        </w:tc>
      </w:tr>
      <w:tr w14:paraId="6F2CD518" w14:textId="77777777" w:rsidTr="004E17B2">
        <w:tblPrEx>
          <w:tblW w:w="10201" w:type="dxa"/>
          <w:jc w:val="center"/>
          <w:tblLayout w:type="fixed"/>
          <w:tblCellMar>
            <w:left w:w="340" w:type="dxa"/>
            <w:right w:w="340" w:type="dxa"/>
          </w:tblCellMar>
          <w:tblLook w:val="0000"/>
        </w:tblPrEx>
        <w:trPr>
          <w:jc w:val="center"/>
        </w:trPr>
        <w:tc>
          <w:tcPr>
            <w:tcW w:w="10201" w:type="dxa"/>
            <w:gridSpan w:val="2"/>
          </w:tcPr>
          <w:p w:rsidR="00A47DED" w:rsidRPr="008B6CB7" w:rsidP="004E17B2" w14:paraId="029026CA" w14:textId="77777777">
            <w:pPr>
              <w:pStyle w:val="ColumnHeading"/>
              <w:keepNext/>
              <w:rPr>
                <w:lang w:val="en-GB"/>
              </w:rPr>
            </w:pPr>
            <w:r w:rsidRPr="008B6CB7">
              <w:rPr>
                <w:lang w:val="en-GB"/>
              </w:rPr>
              <w:t>Amendment</w:t>
            </w:r>
          </w:p>
        </w:tc>
      </w:tr>
      <w:tr w14:paraId="2AD5DC98"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5F7DF07" w14:textId="77777777">
            <w:pPr>
              <w:pStyle w:val="Normal6"/>
              <w:rPr>
                <w:b/>
                <w:bCs/>
                <w:i/>
                <w:iCs/>
                <w:lang w:val="en-GB"/>
              </w:rPr>
            </w:pPr>
            <w:r w:rsidRPr="008B6CB7">
              <w:rPr>
                <w:lang w:val="en-GB" w:eastAsia="en-US"/>
              </w:rPr>
              <w:t>1</w:t>
            </w:r>
          </w:p>
        </w:tc>
        <w:tc>
          <w:tcPr>
            <w:tcW w:w="7938" w:type="dxa"/>
          </w:tcPr>
          <w:p w:rsidR="00A47DED" w:rsidRPr="008B6CB7" w:rsidP="004E17B2" w14:paraId="3133C9EA" w14:textId="77777777">
            <w:pPr>
              <w:pStyle w:val="Normal6"/>
              <w:rPr>
                <w:b/>
                <w:bCs/>
                <w:i/>
                <w:iCs/>
                <w:lang w:val="en-GB"/>
              </w:rPr>
            </w:pPr>
            <w:r w:rsidRPr="008B6CB7">
              <w:rPr>
                <w:lang w:val="en-GB" w:eastAsia="en-US"/>
              </w:rPr>
              <w:t>Make (trade name of the manufacturer)</w:t>
            </w:r>
          </w:p>
        </w:tc>
      </w:tr>
      <w:tr w14:paraId="5BFAEEBA"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97C6ABD" w14:textId="77777777">
            <w:pPr>
              <w:pStyle w:val="Normal6"/>
              <w:rPr>
                <w:lang w:val="en-GB"/>
              </w:rPr>
            </w:pPr>
            <w:r w:rsidRPr="008B6CB7">
              <w:rPr>
                <w:lang w:val="en-GB" w:eastAsia="en-US"/>
              </w:rPr>
              <w:t>2</w:t>
            </w:r>
          </w:p>
        </w:tc>
        <w:tc>
          <w:tcPr>
            <w:tcW w:w="7938" w:type="dxa"/>
          </w:tcPr>
          <w:p w:rsidR="00A47DED" w:rsidRPr="008B6CB7" w:rsidP="004E17B2" w14:paraId="6517C55A" w14:textId="77777777">
            <w:pPr>
              <w:pStyle w:val="Normal6"/>
              <w:rPr>
                <w:b/>
                <w:bCs/>
                <w:i/>
                <w:iCs/>
                <w:lang w:val="en-GB"/>
              </w:rPr>
            </w:pPr>
            <w:r w:rsidRPr="008B6CB7">
              <w:rPr>
                <w:lang w:val="en-GB" w:eastAsia="en-US"/>
              </w:rPr>
              <w:t>Category of vehicle (M1 or N1)</w:t>
            </w:r>
          </w:p>
        </w:tc>
      </w:tr>
      <w:tr w14:paraId="257FDCBE"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44A53807" w14:textId="77777777">
            <w:pPr>
              <w:pStyle w:val="Normal6"/>
              <w:rPr>
                <w:lang w:val="en-GB"/>
              </w:rPr>
            </w:pPr>
            <w:r w:rsidRPr="008B6CB7">
              <w:rPr>
                <w:lang w:val="en-GB" w:eastAsia="en-US"/>
              </w:rPr>
              <w:t>3</w:t>
            </w:r>
          </w:p>
        </w:tc>
        <w:tc>
          <w:tcPr>
            <w:tcW w:w="7938" w:type="dxa"/>
          </w:tcPr>
          <w:p w:rsidR="00A47DED" w:rsidRPr="008B6CB7" w:rsidP="004E17B2" w14:paraId="116331F2" w14:textId="77777777">
            <w:pPr>
              <w:pStyle w:val="Normal6"/>
              <w:rPr>
                <w:b/>
                <w:bCs/>
                <w:i/>
                <w:iCs/>
                <w:lang w:val="en-GB"/>
              </w:rPr>
            </w:pPr>
            <w:r w:rsidRPr="008B6CB7">
              <w:rPr>
                <w:lang w:val="en-GB" w:eastAsia="en-US"/>
              </w:rPr>
              <w:t>Commercial name(s)</w:t>
            </w:r>
          </w:p>
        </w:tc>
      </w:tr>
      <w:tr w14:paraId="21680374"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354437F8" w14:textId="77777777">
            <w:pPr>
              <w:pStyle w:val="Normal6"/>
              <w:rPr>
                <w:lang w:val="en-GB"/>
              </w:rPr>
            </w:pPr>
            <w:r w:rsidRPr="008B6CB7">
              <w:rPr>
                <w:lang w:val="en-GB" w:eastAsia="en-US"/>
              </w:rPr>
              <w:t>4</w:t>
            </w:r>
          </w:p>
        </w:tc>
        <w:tc>
          <w:tcPr>
            <w:tcW w:w="7938" w:type="dxa"/>
          </w:tcPr>
          <w:p w:rsidR="00A47DED" w:rsidRPr="008B6CB7" w:rsidP="004E17B2" w14:paraId="152401DC" w14:textId="77777777">
            <w:pPr>
              <w:pStyle w:val="Normal6"/>
              <w:rPr>
                <w:b/>
                <w:bCs/>
                <w:i/>
                <w:iCs/>
                <w:lang w:val="fr-BE"/>
              </w:rPr>
            </w:pPr>
            <w:r w:rsidRPr="008B6CB7">
              <w:rPr>
                <w:lang w:val="fr-BE" w:eastAsia="en-US"/>
              </w:rPr>
              <w:t>Vehicle</w:t>
            </w:r>
            <w:r w:rsidRPr="008B6CB7">
              <w:rPr>
                <w:lang w:val="fr-BE" w:eastAsia="en-US"/>
              </w:rPr>
              <w:t xml:space="preserve"> model identifier: Type, Variant, Version </w:t>
            </w:r>
          </w:p>
        </w:tc>
      </w:tr>
      <w:tr w14:paraId="5BECAD9E"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E594B43" w14:textId="77777777">
            <w:pPr>
              <w:pStyle w:val="Normal6"/>
              <w:rPr>
                <w:lang w:val="en-GB"/>
              </w:rPr>
            </w:pPr>
            <w:r w:rsidRPr="008B6CB7">
              <w:rPr>
                <w:lang w:val="en-GB" w:eastAsia="en-US"/>
              </w:rPr>
              <w:t>5</w:t>
            </w:r>
          </w:p>
        </w:tc>
        <w:tc>
          <w:tcPr>
            <w:tcW w:w="7938" w:type="dxa"/>
          </w:tcPr>
          <w:p w:rsidR="00A47DED" w:rsidRPr="008B6CB7" w:rsidP="004E17B2" w14:paraId="32A9262D" w14:textId="77777777">
            <w:pPr>
              <w:spacing w:line="276" w:lineRule="auto"/>
            </w:pPr>
            <w:r w:rsidRPr="008B6CB7">
              <w:t>Combined CO</w:t>
            </w:r>
            <w:r w:rsidRPr="008B6CB7">
              <w:rPr>
                <w:vertAlign w:val="subscript"/>
              </w:rPr>
              <w:t>2</w:t>
            </w:r>
            <w:r w:rsidRPr="008B6CB7">
              <w:t xml:space="preserve"> emissions in g CO</w:t>
            </w:r>
            <w:r w:rsidRPr="008B6CB7">
              <w:rPr>
                <w:vertAlign w:val="subscript"/>
              </w:rPr>
              <w:t>2</w:t>
            </w:r>
            <w:r w:rsidRPr="008B6CB7">
              <w:t>/km</w:t>
            </w:r>
          </w:p>
          <w:p w:rsidR="00A47DED" w:rsidRPr="008B6CB7" w:rsidP="004E17B2" w14:paraId="1E2A6836" w14:textId="77777777">
            <w:pPr>
              <w:pStyle w:val="Normal6"/>
              <w:rPr>
                <w:b/>
                <w:bCs/>
                <w:i/>
                <w:iCs/>
                <w:lang w:val="en-GB"/>
              </w:rPr>
            </w:pPr>
            <w:r w:rsidRPr="008B6CB7">
              <w:rPr>
                <w:lang w:val="en-GB" w:eastAsia="en-US"/>
              </w:rPr>
              <w:t>for OVC-HEV: weighted combined CO</w:t>
            </w:r>
            <w:r w:rsidRPr="008B6CB7">
              <w:rPr>
                <w:vertAlign w:val="subscript"/>
                <w:lang w:val="en-GB" w:eastAsia="en-US"/>
              </w:rPr>
              <w:t>2</w:t>
            </w:r>
            <w:r w:rsidRPr="008B6CB7">
              <w:rPr>
                <w:lang w:val="en-GB" w:eastAsia="en-US"/>
              </w:rPr>
              <w:t xml:space="preserve"> emissions in g CO</w:t>
            </w:r>
            <w:r w:rsidRPr="008B6CB7">
              <w:rPr>
                <w:vertAlign w:val="subscript"/>
                <w:lang w:val="en-GB" w:eastAsia="en-US"/>
              </w:rPr>
              <w:t>2</w:t>
            </w:r>
            <w:r w:rsidRPr="008B6CB7">
              <w:rPr>
                <w:lang w:val="en-GB" w:eastAsia="en-US"/>
              </w:rPr>
              <w:t>/km</w:t>
            </w:r>
          </w:p>
        </w:tc>
      </w:tr>
      <w:tr w14:paraId="3510DDEB"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1CD639D" w14:textId="77777777">
            <w:pPr>
              <w:pStyle w:val="Normal6"/>
              <w:rPr>
                <w:lang w:val="en-GB"/>
              </w:rPr>
            </w:pPr>
            <w:r w:rsidRPr="008B6CB7">
              <w:rPr>
                <w:lang w:val="en-GB" w:eastAsia="en-US"/>
              </w:rPr>
              <w:t>6</w:t>
            </w:r>
          </w:p>
        </w:tc>
        <w:tc>
          <w:tcPr>
            <w:tcW w:w="7938" w:type="dxa"/>
          </w:tcPr>
          <w:p w:rsidR="00A47DED" w:rsidRPr="008B6CB7" w:rsidP="004E17B2" w14:paraId="5F733003" w14:textId="77777777">
            <w:pPr>
              <w:spacing w:line="276" w:lineRule="auto"/>
            </w:pPr>
            <w:r w:rsidRPr="008B6CB7">
              <w:t>If applicable, combined fuel consumption in L/100km</w:t>
            </w:r>
          </w:p>
          <w:p w:rsidR="00A47DED" w:rsidRPr="008B6CB7" w:rsidP="004E17B2" w14:paraId="6105C2D9" w14:textId="77777777">
            <w:pPr>
              <w:pStyle w:val="Normal6"/>
              <w:rPr>
                <w:b/>
                <w:bCs/>
                <w:i/>
                <w:iCs/>
                <w:lang w:val="en-GB"/>
              </w:rPr>
            </w:pPr>
            <w:r w:rsidRPr="008B6CB7">
              <w:rPr>
                <w:lang w:val="en-GB" w:eastAsia="en-US"/>
              </w:rPr>
              <w:t>for OVC-HEV: CS combined fuel consumption in L/100km</w:t>
            </w:r>
          </w:p>
        </w:tc>
      </w:tr>
      <w:tr w14:paraId="15BD4AF4"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631E471A" w14:textId="77777777">
            <w:pPr>
              <w:pStyle w:val="Normal6"/>
              <w:rPr>
                <w:lang w:val="en-GB"/>
              </w:rPr>
            </w:pPr>
            <w:r w:rsidRPr="008B6CB7">
              <w:rPr>
                <w:lang w:val="en-GB" w:eastAsia="en-US"/>
              </w:rPr>
              <w:t>7</w:t>
            </w:r>
          </w:p>
        </w:tc>
        <w:tc>
          <w:tcPr>
            <w:tcW w:w="7938" w:type="dxa"/>
          </w:tcPr>
          <w:p w:rsidR="00A47DED" w:rsidRPr="008B6CB7" w:rsidP="004E17B2" w14:paraId="1B9A9C45" w14:textId="77777777">
            <w:pPr>
              <w:spacing w:line="276" w:lineRule="auto"/>
            </w:pPr>
            <w:r w:rsidRPr="008B6CB7">
              <w:t>If applicable, combined electric consumption in kWh/100km</w:t>
            </w:r>
          </w:p>
          <w:p w:rsidR="00A47DED" w:rsidRPr="008B6CB7" w:rsidP="004E17B2" w14:paraId="1569C528" w14:textId="77777777">
            <w:pPr>
              <w:pStyle w:val="Normal6"/>
              <w:rPr>
                <w:b/>
                <w:bCs/>
                <w:i/>
                <w:iCs/>
                <w:lang w:val="en-GB"/>
              </w:rPr>
            </w:pPr>
            <w:r w:rsidRPr="008B6CB7">
              <w:rPr>
                <w:lang w:val="en-GB" w:eastAsia="en-US"/>
              </w:rPr>
              <w:t>for OVC-HEV: CD combined electric consumption in kWh/100km, calculated as follows: CD combined electric consumption = weighted combined electric consumption * (CS combined CO</w:t>
            </w:r>
            <w:r w:rsidRPr="008B6CB7">
              <w:rPr>
                <w:vertAlign w:val="subscript"/>
                <w:lang w:val="en-GB" w:eastAsia="en-US"/>
              </w:rPr>
              <w:t>2</w:t>
            </w:r>
            <w:r w:rsidRPr="008B6CB7">
              <w:rPr>
                <w:lang w:val="en-GB" w:eastAsia="en-US"/>
              </w:rPr>
              <w:t xml:space="preserve"> emissions - CD combined CO</w:t>
            </w:r>
            <w:r w:rsidRPr="008B6CB7">
              <w:rPr>
                <w:vertAlign w:val="subscript"/>
                <w:lang w:val="en-GB" w:eastAsia="en-US"/>
              </w:rPr>
              <w:t>2</w:t>
            </w:r>
            <w:r w:rsidRPr="008B6CB7">
              <w:rPr>
                <w:lang w:val="en-GB" w:eastAsia="en-US"/>
              </w:rPr>
              <w:t xml:space="preserve"> emissions) / (CS combined CO</w:t>
            </w:r>
            <w:r w:rsidRPr="008B6CB7">
              <w:rPr>
                <w:vertAlign w:val="subscript"/>
                <w:lang w:val="en-GB" w:eastAsia="en-US"/>
              </w:rPr>
              <w:t>2</w:t>
            </w:r>
            <w:r w:rsidRPr="008B6CB7">
              <w:rPr>
                <w:lang w:val="en-GB" w:eastAsia="en-US"/>
              </w:rPr>
              <w:t xml:space="preserve"> emissions - weighted combined CO</w:t>
            </w:r>
            <w:r w:rsidRPr="008B6CB7">
              <w:rPr>
                <w:vertAlign w:val="subscript"/>
                <w:lang w:val="en-GB" w:eastAsia="en-US"/>
              </w:rPr>
              <w:t>2</w:t>
            </w:r>
            <w:r w:rsidRPr="008B6CB7">
              <w:rPr>
                <w:lang w:val="en-GB" w:eastAsia="en-US"/>
              </w:rPr>
              <w:t xml:space="preserve"> emissions) </w:t>
            </w:r>
          </w:p>
        </w:tc>
      </w:tr>
      <w:tr w14:paraId="027C29F1"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19F127B1" w14:textId="77777777">
            <w:pPr>
              <w:pStyle w:val="Normal6"/>
              <w:rPr>
                <w:lang w:val="en-GB"/>
              </w:rPr>
            </w:pPr>
            <w:r w:rsidRPr="008B6CB7">
              <w:rPr>
                <w:lang w:val="en-GB" w:eastAsia="en-US"/>
              </w:rPr>
              <w:t>8</w:t>
            </w:r>
          </w:p>
        </w:tc>
        <w:tc>
          <w:tcPr>
            <w:tcW w:w="7938" w:type="dxa"/>
          </w:tcPr>
          <w:p w:rsidR="00A47DED" w:rsidRPr="008B6CB7" w:rsidP="004E17B2" w14:paraId="538C7BDB" w14:textId="77777777">
            <w:pPr>
              <w:spacing w:line="276" w:lineRule="auto"/>
            </w:pPr>
            <w:r w:rsidRPr="008B6CB7">
              <w:t>If applicable, </w:t>
            </w:r>
          </w:p>
          <w:p w:rsidR="00A47DED" w:rsidRPr="008B6CB7" w:rsidP="004E17B2" w14:paraId="4F785022" w14:textId="77777777">
            <w:pPr>
              <w:spacing w:line="276" w:lineRule="auto"/>
            </w:pPr>
            <w:r w:rsidRPr="008B6CB7">
              <w:t xml:space="preserve">for pure electric vehicle: electric range in km </w:t>
            </w:r>
            <w:r w:rsidRPr="008B6CB7">
              <w:rPr>
                <w:b/>
                <w:bCs/>
                <w:i/>
                <w:iCs/>
              </w:rPr>
              <w:t>at +23, -7 °C</w:t>
            </w:r>
          </w:p>
          <w:p w:rsidR="00A47DED" w:rsidRPr="008B6CB7" w:rsidP="004E17B2" w14:paraId="55A6FE71" w14:textId="77777777">
            <w:pPr>
              <w:pStyle w:val="Normal6"/>
              <w:rPr>
                <w:b/>
                <w:bCs/>
                <w:i/>
                <w:iCs/>
                <w:lang w:val="en-GB"/>
              </w:rPr>
            </w:pPr>
            <w:r w:rsidRPr="008B6CB7">
              <w:rPr>
                <w:lang w:val="en-GB" w:eastAsia="en-US"/>
              </w:rPr>
              <w:t xml:space="preserve">for OVC-HEV: equivalent all electric range in km </w:t>
            </w:r>
            <w:r w:rsidRPr="008B6CB7">
              <w:rPr>
                <w:b/>
                <w:bCs/>
                <w:i/>
                <w:iCs/>
                <w:lang w:val="en-GB" w:eastAsia="en-US"/>
              </w:rPr>
              <w:t>at +23, -7 °C</w:t>
            </w:r>
          </w:p>
        </w:tc>
      </w:tr>
      <w:tr w14:paraId="6AC4D654"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7061C3D0" w14:textId="77777777">
            <w:pPr>
              <w:pStyle w:val="Normal6"/>
              <w:rPr>
                <w:lang w:val="en-GB"/>
              </w:rPr>
            </w:pPr>
            <w:r w:rsidRPr="008B6CB7">
              <w:rPr>
                <w:lang w:val="en-GB" w:eastAsia="en-US"/>
              </w:rPr>
              <w:t>9</w:t>
            </w:r>
          </w:p>
        </w:tc>
        <w:tc>
          <w:tcPr>
            <w:tcW w:w="7938" w:type="dxa"/>
          </w:tcPr>
          <w:p w:rsidR="00A47DED" w:rsidRPr="008B6CB7" w:rsidP="004E17B2" w14:paraId="71A1E46B" w14:textId="77777777">
            <w:pPr>
              <w:pStyle w:val="Normal6"/>
              <w:rPr>
                <w:b/>
                <w:bCs/>
                <w:i/>
                <w:iCs/>
                <w:lang w:val="en-GB"/>
              </w:rPr>
            </w:pPr>
            <w:r w:rsidRPr="008B6CB7">
              <w:rPr>
                <w:lang w:val="en-GB" w:eastAsia="en-US"/>
              </w:rPr>
              <w:t>Test mass in kg</w:t>
            </w:r>
          </w:p>
        </w:tc>
      </w:tr>
      <w:tr w14:paraId="18DA7C7C"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1C5F3F4A" w14:textId="77777777">
            <w:pPr>
              <w:pStyle w:val="Normal6"/>
              <w:rPr>
                <w:lang w:val="en-GB"/>
              </w:rPr>
            </w:pPr>
            <w:r w:rsidRPr="008B6CB7">
              <w:rPr>
                <w:lang w:val="en-GB" w:eastAsia="en-US"/>
              </w:rPr>
              <w:t>10</w:t>
            </w:r>
          </w:p>
        </w:tc>
        <w:tc>
          <w:tcPr>
            <w:tcW w:w="7938" w:type="dxa"/>
          </w:tcPr>
          <w:p w:rsidR="00A47DED" w:rsidRPr="008B6CB7" w:rsidP="004E17B2" w14:paraId="0D0BCD95" w14:textId="77777777">
            <w:pPr>
              <w:pStyle w:val="Normal6"/>
              <w:rPr>
                <w:b/>
                <w:bCs/>
                <w:i/>
                <w:iCs/>
                <w:lang w:val="en-GB"/>
              </w:rPr>
            </w:pPr>
            <w:r w:rsidRPr="008B6CB7">
              <w:rPr>
                <w:lang w:val="en-GB" w:eastAsia="en-US"/>
              </w:rPr>
              <w:t>Declared maximum for complete RDE trip: NOx in mg/km and Particles (number)</w:t>
            </w:r>
          </w:p>
        </w:tc>
      </w:tr>
      <w:tr w14:paraId="15469B7A"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10E67319" w14:textId="77777777">
            <w:pPr>
              <w:pStyle w:val="Normal6"/>
              <w:rPr>
                <w:lang w:val="en-GB"/>
              </w:rPr>
            </w:pPr>
            <w:r w:rsidRPr="008B6CB7">
              <w:rPr>
                <w:lang w:val="en-GB" w:eastAsia="en-US"/>
              </w:rPr>
              <w:t>11</w:t>
            </w:r>
          </w:p>
        </w:tc>
        <w:tc>
          <w:tcPr>
            <w:tcW w:w="7938" w:type="dxa"/>
          </w:tcPr>
          <w:p w:rsidR="00A47DED" w:rsidRPr="008B6CB7" w:rsidP="004E17B2" w14:paraId="73DA3595" w14:textId="77777777">
            <w:pPr>
              <w:pStyle w:val="Normal6"/>
              <w:rPr>
                <w:b/>
                <w:bCs/>
                <w:i/>
                <w:iCs/>
                <w:lang w:val="en-GB"/>
              </w:rPr>
            </w:pPr>
            <w:r w:rsidRPr="008B6CB7">
              <w:rPr>
                <w:lang w:val="en-GB" w:eastAsia="en-US"/>
              </w:rPr>
              <w:t>If applicable, Class of hybrid (electric) vehicle</w:t>
            </w:r>
          </w:p>
        </w:tc>
      </w:tr>
      <w:tr w14:paraId="72FFA8C6"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0C76505" w14:textId="77777777">
            <w:pPr>
              <w:pStyle w:val="Normal6"/>
              <w:rPr>
                <w:b/>
                <w:bCs/>
                <w:i/>
                <w:iCs/>
                <w:lang w:val="en-GB"/>
              </w:rPr>
            </w:pPr>
            <w:r w:rsidRPr="008B6CB7">
              <w:rPr>
                <w:lang w:val="en-GB" w:eastAsia="en-US"/>
              </w:rPr>
              <w:t>12</w:t>
            </w:r>
          </w:p>
        </w:tc>
        <w:tc>
          <w:tcPr>
            <w:tcW w:w="7938" w:type="dxa"/>
          </w:tcPr>
          <w:p w:rsidR="00A47DED" w:rsidRPr="008B6CB7" w:rsidP="004E17B2" w14:paraId="0C7B5885" w14:textId="77777777">
            <w:pPr>
              <w:pStyle w:val="Normal6"/>
              <w:rPr>
                <w:b/>
                <w:bCs/>
                <w:i/>
                <w:iCs/>
                <w:lang w:val="en-GB"/>
              </w:rPr>
            </w:pPr>
            <w:r w:rsidRPr="008B6CB7">
              <w:rPr>
                <w:lang w:val="en-GB" w:eastAsia="en-US"/>
              </w:rPr>
              <w:t>If applicable, Fuel</w:t>
            </w:r>
          </w:p>
        </w:tc>
      </w:tr>
      <w:tr w14:paraId="1F473CD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4FAB88D" w14:textId="77777777">
            <w:pPr>
              <w:pStyle w:val="Normal6"/>
              <w:rPr>
                <w:b/>
                <w:bCs/>
                <w:i/>
                <w:iCs/>
                <w:lang w:val="en-GB"/>
              </w:rPr>
            </w:pPr>
            <w:r w:rsidRPr="008B6CB7">
              <w:rPr>
                <w:lang w:val="en-GB" w:eastAsia="en-US"/>
              </w:rPr>
              <w:t>13</w:t>
            </w:r>
          </w:p>
        </w:tc>
        <w:tc>
          <w:tcPr>
            <w:tcW w:w="7938" w:type="dxa"/>
          </w:tcPr>
          <w:p w:rsidR="00A47DED" w:rsidRPr="008B6CB7" w:rsidP="004E17B2" w14:paraId="3186E68B" w14:textId="77777777">
            <w:pPr>
              <w:pStyle w:val="Normal6"/>
              <w:rPr>
                <w:b/>
                <w:bCs/>
                <w:i/>
                <w:iCs/>
                <w:lang w:val="en-GB"/>
              </w:rPr>
            </w:pPr>
            <w:r w:rsidRPr="008B6CB7">
              <w:rPr>
                <w:lang w:val="en-GB" w:eastAsia="en-US"/>
              </w:rPr>
              <w:t>Date of end of production of the vehicle model (once known)</w:t>
            </w:r>
          </w:p>
        </w:tc>
      </w:tr>
      <w:tr w14:paraId="32654FA2" w14:textId="77777777" w:rsidTr="004E17B2">
        <w:tblPrEx>
          <w:tblW w:w="10201" w:type="dxa"/>
          <w:jc w:val="center"/>
          <w:tblLayout w:type="fixed"/>
          <w:tblCellMar>
            <w:left w:w="340" w:type="dxa"/>
            <w:right w:w="340" w:type="dxa"/>
          </w:tblCellMar>
          <w:tblLook w:val="0000"/>
        </w:tblPrEx>
        <w:trPr>
          <w:jc w:val="center"/>
        </w:trPr>
        <w:tc>
          <w:tcPr>
            <w:tcW w:w="10201" w:type="dxa"/>
            <w:gridSpan w:val="2"/>
          </w:tcPr>
          <w:p w:rsidR="00A47DED" w:rsidRPr="008B6CB7" w:rsidP="004E17B2" w14:paraId="0AF6A003" w14:textId="77777777">
            <w:pPr>
              <w:pStyle w:val="Normal6"/>
              <w:rPr>
                <w:lang w:val="en-GB" w:eastAsia="en-US"/>
              </w:rPr>
            </w:pPr>
            <w:r w:rsidRPr="008B6CB7">
              <w:rPr>
                <w:lang w:val="en-GB" w:eastAsia="en-US"/>
              </w:rPr>
              <w:t>In addition, the manufacturer may enter the following optional information elements:</w:t>
            </w:r>
          </w:p>
        </w:tc>
      </w:tr>
      <w:tr w14:paraId="75DDCD1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73ACCAB2" w14:textId="77777777">
            <w:pPr>
              <w:pStyle w:val="Normal6"/>
              <w:rPr>
                <w:lang w:val="en-GB" w:eastAsia="en-US"/>
              </w:rPr>
            </w:pPr>
            <w:r w:rsidRPr="008B6CB7">
              <w:t>14</w:t>
            </w:r>
          </w:p>
        </w:tc>
        <w:tc>
          <w:tcPr>
            <w:tcW w:w="7938" w:type="dxa"/>
          </w:tcPr>
          <w:p w:rsidR="00A47DED" w:rsidRPr="008B6CB7" w:rsidP="004E17B2" w14:paraId="46E90E7E" w14:textId="77777777">
            <w:pPr>
              <w:pStyle w:val="Normal6"/>
              <w:rPr>
                <w:lang w:val="en-GB" w:eastAsia="en-US"/>
              </w:rPr>
            </w:pPr>
            <w:r w:rsidRPr="008B6CB7">
              <w:rPr>
                <w:lang w:val="en-GB"/>
              </w:rPr>
              <w:t>Life-cycle CO2 emissions of the vehicle, as calculated and reported according to the methodology mentioned in Article 7</w:t>
            </w:r>
            <w:r w:rsidRPr="008B6CB7">
              <w:rPr>
                <w:lang w:val="en-GB"/>
              </w:rPr>
              <w:t>a(</w:t>
            </w:r>
            <w:r w:rsidRPr="008B6CB7">
              <w:rPr>
                <w:lang w:val="en-GB"/>
              </w:rPr>
              <w:t>2), and once this methodology has been established</w:t>
            </w:r>
          </w:p>
        </w:tc>
      </w:tr>
      <w:tr w14:paraId="49CEEF3E"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5912CD77" w14:textId="77777777">
            <w:pPr>
              <w:pStyle w:val="Normal6"/>
              <w:rPr>
                <w:lang w:val="en-GB" w:eastAsia="en-US"/>
              </w:rPr>
            </w:pPr>
            <w:r w:rsidRPr="008B6CB7">
              <w:t>15</w:t>
            </w:r>
          </w:p>
        </w:tc>
        <w:tc>
          <w:tcPr>
            <w:tcW w:w="7938" w:type="dxa"/>
          </w:tcPr>
          <w:p w:rsidR="00A47DED" w:rsidRPr="008B6CB7" w:rsidP="004E17B2" w14:paraId="416138DB" w14:textId="77777777">
            <w:pPr>
              <w:pStyle w:val="Normal6"/>
              <w:rPr>
                <w:lang w:val="en-GB" w:eastAsia="en-US"/>
              </w:rPr>
            </w:pPr>
            <w:r w:rsidRPr="008B6CB7">
              <w:rPr>
                <w:lang w:val="en-GB"/>
              </w:rPr>
              <w:t xml:space="preserve">’Made in the </w:t>
            </w:r>
            <w:r w:rsidRPr="008B6CB7">
              <w:rPr>
                <w:lang w:val="en-GB"/>
              </w:rPr>
              <w:t>EU ’</w:t>
            </w:r>
            <w:r w:rsidRPr="008B6CB7">
              <w:rPr>
                <w:lang w:val="en-GB"/>
              </w:rPr>
              <w:t xml:space="preserve"> (yes/no), according to the delegated act referred to in Article 15a paragraph 7</w:t>
            </w:r>
          </w:p>
        </w:tc>
      </w:tr>
      <w:tr w14:paraId="1FC1B60D" w14:textId="77777777" w:rsidTr="004E17B2">
        <w:tblPrEx>
          <w:tblW w:w="10201" w:type="dxa"/>
          <w:jc w:val="center"/>
          <w:tblLayout w:type="fixed"/>
          <w:tblCellMar>
            <w:left w:w="340" w:type="dxa"/>
            <w:right w:w="340" w:type="dxa"/>
          </w:tblCellMar>
          <w:tblLook w:val="0000"/>
        </w:tblPrEx>
        <w:trPr>
          <w:jc w:val="center"/>
        </w:trPr>
        <w:tc>
          <w:tcPr>
            <w:tcW w:w="2263" w:type="dxa"/>
          </w:tcPr>
          <w:p w:rsidR="00A47DED" w:rsidRPr="008B6CB7" w:rsidP="004E17B2" w14:paraId="22BCF484" w14:textId="77777777">
            <w:pPr>
              <w:pStyle w:val="Normal6"/>
              <w:rPr>
                <w:lang w:val="en-GB" w:eastAsia="en-US"/>
              </w:rPr>
            </w:pPr>
            <w:r w:rsidRPr="008B6CB7">
              <w:t>16</w:t>
            </w:r>
          </w:p>
        </w:tc>
        <w:tc>
          <w:tcPr>
            <w:tcW w:w="7938" w:type="dxa"/>
          </w:tcPr>
          <w:p w:rsidR="00A47DED" w:rsidRPr="008B6CB7" w:rsidP="004E17B2" w14:paraId="45FD415F" w14:textId="77777777">
            <w:pPr>
              <w:pStyle w:val="Normal6"/>
              <w:rPr>
                <w:lang w:val="en-GB" w:eastAsia="en-US"/>
              </w:rPr>
            </w:pPr>
            <w:r w:rsidRPr="008B6CB7">
              <w:rPr>
                <w:lang w:val="en-GB"/>
              </w:rPr>
              <w:t xml:space="preserve">Small electric vehicle as identified in line with point 2.4 of Part A of Annex I to Regulation (EU) 2018/858 </w:t>
            </w:r>
          </w:p>
        </w:tc>
      </w:tr>
    </w:tbl>
    <w:p w:rsidR="00A47DED" w:rsidRPr="008B6CB7" w:rsidP="00A47DED" w14:paraId="6571D0B6" w14:textId="77777777">
      <w:r w:rsidRPr="008B6CB7">
        <w:rPr>
          <w:rStyle w:val="HideTWBExt"/>
        </w:rPr>
        <w:t>&lt;/Amend&gt;</w:t>
      </w:r>
    </w:p>
    <w:p w:rsidR="00A47DED" w:rsidRPr="008B6CB7" w:rsidP="00A47DED" w14:paraId="4AFD53A8" w14:textId="77777777">
      <w:pPr>
        <w:pStyle w:val="AMNumberTabs0"/>
        <w:keepNext/>
        <w:rPr>
          <w:lang w:val="en-GB"/>
        </w:rPr>
      </w:pPr>
      <w:bookmarkStart w:id="59" w:name="AM3Compr9"/>
      <w:r w:rsidRPr="008B6CB7">
        <w:rPr>
          <w:rStyle w:val="HideTWBExt"/>
          <w:b w:val="0"/>
          <w:lang w:val="en-GB"/>
        </w:rPr>
        <w:t>&lt;Amend&gt;</w:t>
      </w:r>
      <w:r w:rsidRPr="008B6CB7">
        <w:rPr>
          <w:lang w:val="en-GB"/>
        </w:rPr>
        <w:t>Amendment</w:t>
      </w:r>
      <w:r w:rsidRPr="008B6CB7">
        <w:rPr>
          <w:lang w:val="en-GB"/>
        </w:rPr>
        <w:tab/>
      </w:r>
      <w:r w:rsidRPr="008B6CB7">
        <w:rPr>
          <w:lang w:val="en-GB"/>
        </w:rPr>
        <w:tab/>
      </w:r>
      <w:r w:rsidRPr="008B6CB7">
        <w:rPr>
          <w:rStyle w:val="HideTWBExt"/>
          <w:b w:val="0"/>
          <w:lang w:val="en-GB"/>
        </w:rPr>
        <w:t>&lt;NumAm&gt;</w:t>
      </w:r>
      <w:r w:rsidRPr="008B6CB7">
        <w:rPr>
          <w:lang w:val="en-GB"/>
        </w:rPr>
        <w:t>63</w:t>
      </w:r>
      <w:r w:rsidRPr="008B6CB7">
        <w:rPr>
          <w:rStyle w:val="HideTWBExt"/>
          <w:b w:val="0"/>
          <w:lang w:val="en-GB"/>
        </w:rPr>
        <w:t>&lt;/</w:t>
      </w:r>
      <w:r w:rsidRPr="008B6CB7">
        <w:rPr>
          <w:rStyle w:val="HideTWBExt"/>
          <w:b w:val="0"/>
          <w:lang w:val="en-GB"/>
        </w:rPr>
        <w:t>NumAm</w:t>
      </w:r>
      <w:r w:rsidRPr="008B6CB7">
        <w:rPr>
          <w:rStyle w:val="HideTWBExt"/>
          <w:b w:val="0"/>
          <w:lang w:val="en-GB"/>
        </w:rPr>
        <w:t>&gt;</w:t>
      </w:r>
    </w:p>
    <w:p w:rsidR="00A47DED" w:rsidRPr="008B6CB7" w:rsidP="00A47DED" w14:paraId="737F3A75" w14:textId="77777777">
      <w:pPr>
        <w:pStyle w:val="NormalBold12b"/>
      </w:pPr>
      <w:r w:rsidRPr="008B6CB7">
        <w:rPr>
          <w:rStyle w:val="HideTWBExt"/>
        </w:rPr>
        <w:t>&lt;DocAmend&gt;</w:t>
      </w:r>
      <w:r w:rsidRPr="008B6CB7">
        <w:t>Proposal for a regulation</w:t>
      </w:r>
      <w:r w:rsidRPr="008B6CB7">
        <w:rPr>
          <w:rStyle w:val="HideTWBExt"/>
        </w:rPr>
        <w:t>&lt;/</w:t>
      </w:r>
      <w:r w:rsidRPr="008B6CB7">
        <w:rPr>
          <w:rStyle w:val="HideTWBExt"/>
        </w:rPr>
        <w:t>DocAmend</w:t>
      </w:r>
      <w:r w:rsidRPr="008B6CB7">
        <w:rPr>
          <w:rStyle w:val="HideTWBExt"/>
        </w:rPr>
        <w:t>&gt;</w:t>
      </w:r>
    </w:p>
    <w:p w:rsidR="00A47DED" w:rsidRPr="008B6CB7" w:rsidP="008B6CB7" w14:paraId="72F27FF4" w14:textId="77777777">
      <w:pPr>
        <w:pStyle w:val="NormalBold"/>
      </w:pPr>
      <w:r w:rsidRPr="008B6CB7">
        <w:rPr>
          <w:rStyle w:val="HideTWBExt"/>
        </w:rPr>
        <w:t>&lt;Article&gt;</w:t>
      </w:r>
      <w:r w:rsidRPr="008B6CB7">
        <w:t>Annex I – paragraph 3 a (new)</w:t>
      </w:r>
      <w:r w:rsidRPr="008B6CB7">
        <w:rPr>
          <w:rStyle w:val="HideTWBExt"/>
        </w:rPr>
        <w:t>&lt;/Article&gt;</w:t>
      </w:r>
    </w:p>
    <w:p w:rsidR="00A47DED" w:rsidRPr="008B6CB7" w:rsidP="00A47DED" w14:paraId="5C23B1BE" w14:textId="77777777">
      <w:r w:rsidRPr="008B6CB7">
        <w:rPr>
          <w:rStyle w:val="HideTWBExt"/>
        </w:rPr>
        <w:t>&lt;DocAmend2&gt;</w:t>
      </w:r>
      <w:r w:rsidRPr="008B6CB7">
        <w:t>Regulation (EU) 2019/631</w:t>
      </w:r>
      <w:r w:rsidRPr="008B6CB7">
        <w:rPr>
          <w:rStyle w:val="HideTWBExt"/>
        </w:rPr>
        <w:t>&lt;/DocAmend2&gt;</w:t>
      </w:r>
    </w:p>
    <w:p w:rsidR="00A47DED" w:rsidRPr="008B6CB7" w:rsidP="00A47DED" w14:paraId="6066BAD6" w14:textId="77777777">
      <w:pPr>
        <w:rPr>
          <w:lang w:val="fr-BE"/>
        </w:rPr>
      </w:pPr>
      <w:r w:rsidRPr="008B6CB7">
        <w:rPr>
          <w:rStyle w:val="HideTWBExt"/>
          <w:lang w:val="fr-BE"/>
        </w:rPr>
        <w:t>&lt;Article2&gt;</w:t>
      </w:r>
      <w:r w:rsidRPr="008B6CB7">
        <w:rPr>
          <w:lang w:val="fr-BE"/>
        </w:rPr>
        <w:t xml:space="preserve">Annex </w:t>
      </w:r>
      <w:r w:rsidRPr="008B6CB7">
        <w:rPr>
          <w:lang w:val="fr-BE"/>
        </w:rPr>
        <w:t>IIIb</w:t>
      </w:r>
      <w:r w:rsidRPr="008B6CB7">
        <w:rPr>
          <w:lang w:val="fr-BE"/>
        </w:rPr>
        <w:t xml:space="preserve"> – part 3</w:t>
      </w:r>
      <w:r w:rsidRPr="008B6CB7">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62307" w14:textId="77777777" w:rsidTr="004E17B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47DED" w:rsidRPr="008B6CB7" w:rsidP="004E17B2" w14:paraId="601A8466" w14:textId="77777777">
            <w:pPr>
              <w:rPr>
                <w:lang w:val="fr-BE"/>
              </w:rPr>
            </w:pPr>
          </w:p>
        </w:tc>
      </w:tr>
      <w:tr w14:paraId="0EC856ED" w14:textId="77777777" w:rsidTr="004E17B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47DED" w:rsidRPr="008B6CB7" w:rsidP="004E17B2" w14:paraId="278ACBEA" w14:textId="77777777">
            <w:pPr>
              <w:pStyle w:val="AmColumnHeading"/>
            </w:pPr>
            <w:r w:rsidRPr="008B6CB7">
              <w:t>Text proposed by the Commission</w:t>
            </w:r>
          </w:p>
        </w:tc>
        <w:tc>
          <w:tcPr>
            <w:tcW w:w="4876" w:type="dxa"/>
            <w:tcBorders>
              <w:top w:val="nil"/>
              <w:left w:val="nil"/>
              <w:bottom w:val="nil"/>
              <w:right w:val="nil"/>
            </w:tcBorders>
          </w:tcPr>
          <w:p w:rsidR="00A47DED" w:rsidRPr="008B6CB7" w:rsidP="004E17B2" w14:paraId="12BD99F7" w14:textId="77777777">
            <w:pPr>
              <w:pStyle w:val="AmColumnHeading"/>
            </w:pPr>
            <w:r w:rsidRPr="008B6CB7">
              <w:t>Amendment</w:t>
            </w:r>
          </w:p>
        </w:tc>
      </w:tr>
      <w:tr w14:paraId="3EEFEDA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6BB6C6F" w14:textId="77777777">
            <w:pPr>
              <w:pStyle w:val="Normal6a"/>
            </w:pPr>
          </w:p>
        </w:tc>
        <w:tc>
          <w:tcPr>
            <w:tcW w:w="4876" w:type="dxa"/>
            <w:tcBorders>
              <w:top w:val="nil"/>
              <w:left w:val="nil"/>
              <w:bottom w:val="nil"/>
              <w:right w:val="nil"/>
            </w:tcBorders>
          </w:tcPr>
          <w:p w:rsidR="00A47DED" w:rsidRPr="008B6CB7" w:rsidP="004E17B2" w14:paraId="4F3BA9DA" w14:textId="77777777">
            <w:pPr>
              <w:pStyle w:val="Normal6a"/>
            </w:pPr>
            <w:r w:rsidRPr="008B6CB7">
              <w:rPr>
                <w:b/>
                <w:i/>
              </w:rPr>
              <w:t>The following Annex is added:</w:t>
            </w:r>
          </w:p>
        </w:tc>
      </w:tr>
      <w:tr w14:paraId="652460C1"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57C26BD" w14:textId="77777777">
            <w:pPr>
              <w:pStyle w:val="Normal6a"/>
            </w:pPr>
          </w:p>
        </w:tc>
        <w:tc>
          <w:tcPr>
            <w:tcW w:w="4876" w:type="dxa"/>
            <w:tcBorders>
              <w:top w:val="nil"/>
              <w:left w:val="nil"/>
              <w:bottom w:val="nil"/>
              <w:right w:val="nil"/>
            </w:tcBorders>
          </w:tcPr>
          <w:p w:rsidR="00A47DED" w:rsidRPr="008B6CB7" w:rsidP="004E17B2" w14:paraId="56E6CDB1" w14:textId="77777777">
            <w:pPr>
              <w:pStyle w:val="Normal6a"/>
              <w:rPr>
                <w:b/>
                <w:i/>
              </w:rPr>
            </w:pPr>
            <w:r w:rsidRPr="008B6CB7">
              <w:rPr>
                <w:b/>
                <w:i/>
              </w:rPr>
              <w:t xml:space="preserve">“Annex </w:t>
            </w:r>
            <w:r w:rsidRPr="008B6CB7">
              <w:rPr>
                <w:b/>
                <w:i/>
              </w:rPr>
              <w:t>IIIb</w:t>
            </w:r>
          </w:p>
          <w:p w:rsidR="00A47DED" w:rsidRPr="008B6CB7" w:rsidP="004E17B2" w14:paraId="6F6DDF82" w14:textId="77777777">
            <w:pPr>
              <w:pStyle w:val="Normal6a"/>
            </w:pPr>
            <w:r w:rsidRPr="008B6CB7">
              <w:rPr>
                <w:b/>
                <w:i/>
              </w:rPr>
              <w:t xml:space="preserve">Part A. Feedstocks </w:t>
            </w:r>
            <w:r w:rsidRPr="008B6CB7">
              <w:rPr>
                <w:b/>
                <w:i/>
              </w:rPr>
              <w:t>for the production of</w:t>
            </w:r>
            <w:r w:rsidRPr="008B6CB7">
              <w:rPr>
                <w:b/>
                <w:i/>
              </w:rPr>
              <w:t xml:space="preserve"> </w:t>
            </w:r>
            <w:r w:rsidRPr="008B6CB7">
              <w:rPr>
                <w:b/>
                <w:i/>
              </w:rPr>
              <w:t>biogas for transport and advanced biofuels:</w:t>
            </w:r>
          </w:p>
        </w:tc>
      </w:tr>
      <w:tr w14:paraId="038DFD5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FA0C6EC" w14:textId="77777777">
            <w:pPr>
              <w:pStyle w:val="Normal6a"/>
            </w:pPr>
          </w:p>
        </w:tc>
        <w:tc>
          <w:tcPr>
            <w:tcW w:w="4876" w:type="dxa"/>
            <w:tcBorders>
              <w:top w:val="nil"/>
              <w:left w:val="nil"/>
              <w:bottom w:val="nil"/>
              <w:right w:val="nil"/>
            </w:tcBorders>
          </w:tcPr>
          <w:p w:rsidR="00A47DED" w:rsidRPr="008B6CB7" w:rsidP="004E17B2" w14:paraId="15FC1A69" w14:textId="77777777">
            <w:pPr>
              <w:pStyle w:val="Normal6a"/>
            </w:pPr>
            <w:r w:rsidRPr="008B6CB7">
              <w:rPr>
                <w:b/>
                <w:i/>
              </w:rPr>
              <w:t>(a) algae if cultivated on land in ponds or photobioreactors;</w:t>
            </w:r>
          </w:p>
        </w:tc>
      </w:tr>
      <w:tr w14:paraId="6E8FC6CD"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93CF294" w14:textId="77777777">
            <w:pPr>
              <w:pStyle w:val="Normal6a"/>
            </w:pPr>
          </w:p>
        </w:tc>
        <w:tc>
          <w:tcPr>
            <w:tcW w:w="4876" w:type="dxa"/>
            <w:tcBorders>
              <w:top w:val="nil"/>
              <w:left w:val="nil"/>
              <w:bottom w:val="nil"/>
              <w:right w:val="nil"/>
            </w:tcBorders>
          </w:tcPr>
          <w:p w:rsidR="00A47DED" w:rsidRPr="008B6CB7" w:rsidP="004E17B2" w14:paraId="32332143" w14:textId="77777777">
            <w:pPr>
              <w:pStyle w:val="Normal6a"/>
            </w:pPr>
            <w:r w:rsidRPr="008B6CB7">
              <w:rPr>
                <w:b/>
                <w:i/>
              </w:rPr>
              <w:t>(b) biomass fraction of mixed municipal waste, but not separated household waste subject to recycling targets under point (a) of Article 11(2) of Directive 2008/98/EC;</w:t>
            </w:r>
          </w:p>
        </w:tc>
      </w:tr>
      <w:tr w14:paraId="1EEA09D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CCAA0E8" w14:textId="77777777">
            <w:pPr>
              <w:pStyle w:val="Normal6a"/>
            </w:pPr>
          </w:p>
        </w:tc>
        <w:tc>
          <w:tcPr>
            <w:tcW w:w="4876" w:type="dxa"/>
            <w:tcBorders>
              <w:top w:val="nil"/>
              <w:left w:val="nil"/>
              <w:bottom w:val="nil"/>
              <w:right w:val="nil"/>
            </w:tcBorders>
          </w:tcPr>
          <w:p w:rsidR="00A47DED" w:rsidRPr="008B6CB7" w:rsidP="004E17B2" w14:paraId="248BB6A1" w14:textId="77777777">
            <w:pPr>
              <w:pStyle w:val="Normal6a"/>
            </w:pPr>
            <w:r w:rsidRPr="008B6CB7">
              <w:rPr>
                <w:b/>
                <w:i/>
              </w:rPr>
              <w:t>(c) biowaste as defined in point (4) of Article 3 of Directive 2008/98/EC from private households subject to separate collection as defined in point (11) of Article 3 of that Directive;</w:t>
            </w:r>
          </w:p>
        </w:tc>
      </w:tr>
      <w:tr w14:paraId="5474DE1B"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3895927" w14:textId="77777777">
            <w:pPr>
              <w:pStyle w:val="Normal6a"/>
            </w:pPr>
          </w:p>
        </w:tc>
        <w:tc>
          <w:tcPr>
            <w:tcW w:w="4876" w:type="dxa"/>
            <w:tcBorders>
              <w:top w:val="nil"/>
              <w:left w:val="nil"/>
              <w:bottom w:val="nil"/>
              <w:right w:val="nil"/>
            </w:tcBorders>
          </w:tcPr>
          <w:p w:rsidR="00A47DED" w:rsidRPr="008B6CB7" w:rsidP="004E17B2" w14:paraId="172DD5EF" w14:textId="77777777">
            <w:pPr>
              <w:pStyle w:val="Normal6a"/>
            </w:pPr>
            <w:r w:rsidRPr="008B6CB7">
              <w:rPr>
                <w:b/>
                <w:i/>
              </w:rPr>
              <w:t xml:space="preserve">(d) biomass fraction of industrial waste not fit for use in the food or feed chain, including material from retail and wholesale and the </w:t>
            </w:r>
            <w:r w:rsidRPr="008B6CB7">
              <w:rPr>
                <w:b/>
                <w:i/>
              </w:rPr>
              <w:t>agro</w:t>
            </w:r>
            <w:r w:rsidRPr="008B6CB7">
              <w:rPr>
                <w:b/>
                <w:i/>
              </w:rPr>
              <w:t>-food and fish and aquaculture industry, and excluding feedstocks listed in part B of this Annex;</w:t>
            </w:r>
          </w:p>
        </w:tc>
      </w:tr>
      <w:tr w14:paraId="2D72CAA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2799910" w14:textId="77777777">
            <w:pPr>
              <w:pStyle w:val="Normal6a"/>
            </w:pPr>
          </w:p>
        </w:tc>
        <w:tc>
          <w:tcPr>
            <w:tcW w:w="4876" w:type="dxa"/>
            <w:tcBorders>
              <w:top w:val="nil"/>
              <w:left w:val="nil"/>
              <w:bottom w:val="nil"/>
              <w:right w:val="nil"/>
            </w:tcBorders>
          </w:tcPr>
          <w:p w:rsidR="00A47DED" w:rsidRPr="008B6CB7" w:rsidP="004E17B2" w14:paraId="2DF1B9D4" w14:textId="77777777">
            <w:pPr>
              <w:pStyle w:val="Normal6a"/>
            </w:pPr>
            <w:r w:rsidRPr="008B6CB7">
              <w:rPr>
                <w:b/>
                <w:i/>
              </w:rPr>
              <w:t>(e) straw;</w:t>
            </w:r>
          </w:p>
        </w:tc>
      </w:tr>
      <w:tr w14:paraId="3AC4EDF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7D4BA24" w14:textId="77777777">
            <w:pPr>
              <w:pStyle w:val="Normal6a"/>
            </w:pPr>
          </w:p>
        </w:tc>
        <w:tc>
          <w:tcPr>
            <w:tcW w:w="4876" w:type="dxa"/>
            <w:tcBorders>
              <w:top w:val="nil"/>
              <w:left w:val="nil"/>
              <w:bottom w:val="nil"/>
              <w:right w:val="nil"/>
            </w:tcBorders>
          </w:tcPr>
          <w:p w:rsidR="00A47DED" w:rsidRPr="008B6CB7" w:rsidP="004E17B2" w14:paraId="26F5B246" w14:textId="77777777">
            <w:pPr>
              <w:pStyle w:val="Normal6a"/>
            </w:pPr>
            <w:r w:rsidRPr="008B6CB7">
              <w:rPr>
                <w:b/>
                <w:i/>
              </w:rPr>
              <w:t>(f) animal manure and sewage sludge;</w:t>
            </w:r>
          </w:p>
        </w:tc>
      </w:tr>
      <w:tr w14:paraId="59FA55A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FE8E71B" w14:textId="77777777">
            <w:pPr>
              <w:pStyle w:val="Normal6a"/>
            </w:pPr>
          </w:p>
        </w:tc>
        <w:tc>
          <w:tcPr>
            <w:tcW w:w="4876" w:type="dxa"/>
            <w:tcBorders>
              <w:top w:val="nil"/>
              <w:left w:val="nil"/>
              <w:bottom w:val="nil"/>
              <w:right w:val="nil"/>
            </w:tcBorders>
          </w:tcPr>
          <w:p w:rsidR="00A47DED" w:rsidRPr="008B6CB7" w:rsidP="004E17B2" w14:paraId="14F6C543" w14:textId="77777777">
            <w:pPr>
              <w:pStyle w:val="Normal6a"/>
            </w:pPr>
            <w:r w:rsidRPr="008B6CB7">
              <w:rPr>
                <w:b/>
                <w:i/>
              </w:rPr>
              <w:t>(g) palm oil mill effluent and empty palm fruit bunches;</w:t>
            </w:r>
          </w:p>
        </w:tc>
      </w:tr>
      <w:tr w14:paraId="1407902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3B40DD3" w14:textId="77777777">
            <w:pPr>
              <w:pStyle w:val="Normal6a"/>
            </w:pPr>
          </w:p>
        </w:tc>
        <w:tc>
          <w:tcPr>
            <w:tcW w:w="4876" w:type="dxa"/>
            <w:tcBorders>
              <w:top w:val="nil"/>
              <w:left w:val="nil"/>
              <w:bottom w:val="nil"/>
              <w:right w:val="nil"/>
            </w:tcBorders>
          </w:tcPr>
          <w:p w:rsidR="00A47DED" w:rsidRPr="008B6CB7" w:rsidP="004E17B2" w14:paraId="5D836005" w14:textId="77777777">
            <w:pPr>
              <w:pStyle w:val="Normal6a"/>
            </w:pPr>
            <w:r w:rsidRPr="008B6CB7">
              <w:rPr>
                <w:b/>
                <w:i/>
              </w:rPr>
              <w:t>(h) tall oil pitch;</w:t>
            </w:r>
          </w:p>
        </w:tc>
      </w:tr>
      <w:tr w14:paraId="1443D8B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1314CE9" w14:textId="77777777">
            <w:pPr>
              <w:pStyle w:val="Normal6a"/>
            </w:pPr>
          </w:p>
        </w:tc>
        <w:tc>
          <w:tcPr>
            <w:tcW w:w="4876" w:type="dxa"/>
            <w:tcBorders>
              <w:top w:val="nil"/>
              <w:left w:val="nil"/>
              <w:bottom w:val="nil"/>
              <w:right w:val="nil"/>
            </w:tcBorders>
          </w:tcPr>
          <w:p w:rsidR="00A47DED" w:rsidRPr="008B6CB7" w:rsidP="004E17B2" w14:paraId="5B6030FA" w14:textId="77777777">
            <w:pPr>
              <w:pStyle w:val="Normal6a"/>
            </w:pPr>
            <w:r w:rsidRPr="008B6CB7">
              <w:rPr>
                <w:b/>
                <w:i/>
              </w:rPr>
              <w:t>(</w:t>
            </w:r>
            <w:r w:rsidRPr="008B6CB7">
              <w:rPr>
                <w:b/>
                <w:i/>
              </w:rPr>
              <w:t>i</w:t>
            </w:r>
            <w:r w:rsidRPr="008B6CB7">
              <w:rPr>
                <w:b/>
                <w:i/>
              </w:rPr>
              <w:t>) crude glycerine;</w:t>
            </w:r>
          </w:p>
        </w:tc>
      </w:tr>
      <w:tr w14:paraId="6C14E14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9DDA705" w14:textId="77777777">
            <w:pPr>
              <w:pStyle w:val="Normal6a"/>
            </w:pPr>
          </w:p>
        </w:tc>
        <w:tc>
          <w:tcPr>
            <w:tcW w:w="4876" w:type="dxa"/>
            <w:tcBorders>
              <w:top w:val="nil"/>
              <w:left w:val="nil"/>
              <w:bottom w:val="nil"/>
              <w:right w:val="nil"/>
            </w:tcBorders>
          </w:tcPr>
          <w:p w:rsidR="00A47DED" w:rsidRPr="008B6CB7" w:rsidP="004E17B2" w14:paraId="175D29AF" w14:textId="77777777">
            <w:pPr>
              <w:pStyle w:val="Normal6a"/>
            </w:pPr>
            <w:r w:rsidRPr="008B6CB7">
              <w:rPr>
                <w:b/>
                <w:i/>
              </w:rPr>
              <w:t>(j) bagasse;</w:t>
            </w:r>
          </w:p>
        </w:tc>
      </w:tr>
      <w:tr w14:paraId="10ECF6F7"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8129423" w14:textId="77777777">
            <w:pPr>
              <w:pStyle w:val="Normal6a"/>
            </w:pPr>
          </w:p>
        </w:tc>
        <w:tc>
          <w:tcPr>
            <w:tcW w:w="4876" w:type="dxa"/>
            <w:tcBorders>
              <w:top w:val="nil"/>
              <w:left w:val="nil"/>
              <w:bottom w:val="nil"/>
              <w:right w:val="nil"/>
            </w:tcBorders>
          </w:tcPr>
          <w:p w:rsidR="00A47DED" w:rsidRPr="008B6CB7" w:rsidP="004E17B2" w14:paraId="7BCA09F5" w14:textId="77777777">
            <w:pPr>
              <w:pStyle w:val="Normal6a"/>
            </w:pPr>
            <w:r w:rsidRPr="008B6CB7">
              <w:rPr>
                <w:b/>
                <w:i/>
              </w:rPr>
              <w:t xml:space="preserve">(k) grape </w:t>
            </w:r>
            <w:r w:rsidRPr="008B6CB7">
              <w:rPr>
                <w:b/>
                <w:i/>
              </w:rPr>
              <w:t>marcs</w:t>
            </w:r>
            <w:r w:rsidRPr="008B6CB7">
              <w:rPr>
                <w:b/>
                <w:i/>
              </w:rPr>
              <w:t xml:space="preserve"> and wine lees;</w:t>
            </w:r>
          </w:p>
        </w:tc>
      </w:tr>
      <w:tr w14:paraId="32EF0C55"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DCB180D" w14:textId="77777777">
            <w:pPr>
              <w:pStyle w:val="Normal6a"/>
            </w:pPr>
          </w:p>
        </w:tc>
        <w:tc>
          <w:tcPr>
            <w:tcW w:w="4876" w:type="dxa"/>
            <w:tcBorders>
              <w:top w:val="nil"/>
              <w:left w:val="nil"/>
              <w:bottom w:val="nil"/>
              <w:right w:val="nil"/>
            </w:tcBorders>
          </w:tcPr>
          <w:p w:rsidR="00A47DED" w:rsidRPr="008B6CB7" w:rsidP="004E17B2" w14:paraId="23669F03" w14:textId="77777777">
            <w:pPr>
              <w:pStyle w:val="Normal6a"/>
            </w:pPr>
            <w:r w:rsidRPr="008B6CB7">
              <w:rPr>
                <w:b/>
                <w:i/>
              </w:rPr>
              <w:t>(l) nut shells;</w:t>
            </w:r>
          </w:p>
        </w:tc>
      </w:tr>
      <w:tr w14:paraId="44257184"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7B8F558" w14:textId="77777777">
            <w:pPr>
              <w:pStyle w:val="Normal6a"/>
            </w:pPr>
          </w:p>
        </w:tc>
        <w:tc>
          <w:tcPr>
            <w:tcW w:w="4876" w:type="dxa"/>
            <w:tcBorders>
              <w:top w:val="nil"/>
              <w:left w:val="nil"/>
              <w:bottom w:val="nil"/>
              <w:right w:val="nil"/>
            </w:tcBorders>
          </w:tcPr>
          <w:p w:rsidR="00A47DED" w:rsidRPr="008B6CB7" w:rsidP="004E17B2" w14:paraId="2DA8E9FE" w14:textId="77777777">
            <w:pPr>
              <w:pStyle w:val="Normal6a"/>
            </w:pPr>
            <w:r w:rsidRPr="008B6CB7">
              <w:rPr>
                <w:b/>
                <w:i/>
              </w:rPr>
              <w:t>(m) husks;</w:t>
            </w:r>
          </w:p>
        </w:tc>
      </w:tr>
      <w:tr w14:paraId="3CDEEF3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B80B04A" w14:textId="77777777">
            <w:pPr>
              <w:pStyle w:val="Normal6a"/>
            </w:pPr>
          </w:p>
        </w:tc>
        <w:tc>
          <w:tcPr>
            <w:tcW w:w="4876" w:type="dxa"/>
            <w:tcBorders>
              <w:top w:val="nil"/>
              <w:left w:val="nil"/>
              <w:bottom w:val="nil"/>
              <w:right w:val="nil"/>
            </w:tcBorders>
          </w:tcPr>
          <w:p w:rsidR="00A47DED" w:rsidRPr="008B6CB7" w:rsidP="004E17B2" w14:paraId="42F7F0D5" w14:textId="77777777">
            <w:pPr>
              <w:pStyle w:val="Normal6a"/>
            </w:pPr>
            <w:r w:rsidRPr="008B6CB7">
              <w:rPr>
                <w:b/>
                <w:i/>
              </w:rPr>
              <w:t>(n) cobs cleaned of kernels of corn;</w:t>
            </w:r>
          </w:p>
        </w:tc>
      </w:tr>
      <w:tr w14:paraId="6B6AB578"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F8C415C" w14:textId="77777777">
            <w:pPr>
              <w:pStyle w:val="Normal6a"/>
            </w:pPr>
          </w:p>
        </w:tc>
        <w:tc>
          <w:tcPr>
            <w:tcW w:w="4876" w:type="dxa"/>
            <w:tcBorders>
              <w:top w:val="nil"/>
              <w:left w:val="nil"/>
              <w:bottom w:val="nil"/>
              <w:right w:val="nil"/>
            </w:tcBorders>
          </w:tcPr>
          <w:p w:rsidR="00A47DED" w:rsidRPr="008B6CB7" w:rsidP="004E17B2" w14:paraId="52B45697" w14:textId="77777777">
            <w:pPr>
              <w:pStyle w:val="Normal6a"/>
            </w:pPr>
            <w:r w:rsidRPr="008B6CB7">
              <w:rPr>
                <w:b/>
                <w:i/>
              </w:rPr>
              <w:t xml:space="preserve">(o) biomass fraction of wastes and residues from forestry and forest-based industries, namely, bark, branches, pre-commercial </w:t>
            </w:r>
            <w:r w:rsidRPr="008B6CB7">
              <w:rPr>
                <w:b/>
                <w:i/>
              </w:rPr>
              <w:t>thinnings</w:t>
            </w:r>
            <w:r w:rsidRPr="008B6CB7">
              <w:rPr>
                <w:b/>
                <w:i/>
              </w:rPr>
              <w:t xml:space="preserve">, leaves, needles, </w:t>
            </w:r>
            <w:r w:rsidRPr="008B6CB7">
              <w:rPr>
                <w:b/>
                <w:i/>
              </w:rPr>
              <w:t>tree tops</w:t>
            </w:r>
            <w:r w:rsidRPr="008B6CB7">
              <w:rPr>
                <w:b/>
                <w:i/>
              </w:rPr>
              <w:t>, saw dust, cutter shavings, black liquor, brown liquor, fibre sludge, lignin and tall oil;</w:t>
            </w:r>
          </w:p>
        </w:tc>
      </w:tr>
      <w:tr w14:paraId="54754E4D"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7C0BBE5" w14:textId="77777777">
            <w:pPr>
              <w:pStyle w:val="Normal6a"/>
            </w:pPr>
          </w:p>
        </w:tc>
        <w:tc>
          <w:tcPr>
            <w:tcW w:w="4876" w:type="dxa"/>
            <w:tcBorders>
              <w:top w:val="nil"/>
              <w:left w:val="nil"/>
              <w:bottom w:val="nil"/>
              <w:right w:val="nil"/>
            </w:tcBorders>
          </w:tcPr>
          <w:p w:rsidR="00A47DED" w:rsidRPr="008B6CB7" w:rsidP="004E17B2" w14:paraId="37F53169" w14:textId="77777777">
            <w:pPr>
              <w:pStyle w:val="Normal6a"/>
            </w:pPr>
            <w:r w:rsidRPr="008B6CB7">
              <w:rPr>
                <w:b/>
                <w:i/>
              </w:rPr>
              <w:t>(p) other non-food cellulosic material;</w:t>
            </w:r>
          </w:p>
        </w:tc>
      </w:tr>
      <w:tr w14:paraId="093A929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3349D2EA" w14:textId="77777777">
            <w:pPr>
              <w:pStyle w:val="Normal6a"/>
            </w:pPr>
          </w:p>
        </w:tc>
        <w:tc>
          <w:tcPr>
            <w:tcW w:w="4876" w:type="dxa"/>
            <w:tcBorders>
              <w:top w:val="nil"/>
              <w:left w:val="nil"/>
              <w:bottom w:val="nil"/>
              <w:right w:val="nil"/>
            </w:tcBorders>
          </w:tcPr>
          <w:p w:rsidR="00A47DED" w:rsidRPr="008B6CB7" w:rsidP="004E17B2" w14:paraId="322D26E9" w14:textId="77777777">
            <w:pPr>
              <w:pStyle w:val="Normal6a"/>
            </w:pPr>
            <w:r w:rsidRPr="008B6CB7">
              <w:rPr>
                <w:b/>
                <w:i/>
              </w:rPr>
              <w:t xml:space="preserve">(q) other </w:t>
            </w:r>
            <w:r w:rsidRPr="008B6CB7">
              <w:rPr>
                <w:b/>
                <w:i/>
              </w:rPr>
              <w:t>ligno</w:t>
            </w:r>
            <w:r w:rsidRPr="008B6CB7">
              <w:rPr>
                <w:b/>
                <w:i/>
              </w:rPr>
              <w:t>-cellulosic material except saw logs and veneer logs;</w:t>
            </w:r>
          </w:p>
        </w:tc>
      </w:tr>
      <w:tr w14:paraId="5643483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27155097" w14:textId="77777777">
            <w:pPr>
              <w:pStyle w:val="Normal6a"/>
            </w:pPr>
          </w:p>
        </w:tc>
        <w:tc>
          <w:tcPr>
            <w:tcW w:w="4876" w:type="dxa"/>
            <w:tcBorders>
              <w:top w:val="nil"/>
              <w:left w:val="nil"/>
              <w:bottom w:val="nil"/>
              <w:right w:val="nil"/>
            </w:tcBorders>
          </w:tcPr>
          <w:p w:rsidR="00A47DED" w:rsidRPr="008B6CB7" w:rsidP="004E17B2" w14:paraId="77C1861F" w14:textId="77777777">
            <w:pPr>
              <w:pStyle w:val="Normal6a"/>
            </w:pPr>
            <w:r w:rsidRPr="008B6CB7">
              <w:rPr>
                <w:b/>
                <w:i/>
              </w:rPr>
              <w:t>(r) </w:t>
            </w:r>
            <w:r w:rsidRPr="008B6CB7">
              <w:rPr>
                <w:b/>
                <w:i/>
              </w:rPr>
              <w:t>fusel</w:t>
            </w:r>
            <w:r w:rsidRPr="008B6CB7">
              <w:rPr>
                <w:b/>
                <w:i/>
              </w:rPr>
              <w:t xml:space="preserve"> oils from alcoholic distillation;</w:t>
            </w:r>
          </w:p>
        </w:tc>
      </w:tr>
      <w:tr w14:paraId="7D574066"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E36A160" w14:textId="77777777">
            <w:pPr>
              <w:pStyle w:val="Normal6a"/>
            </w:pPr>
          </w:p>
        </w:tc>
        <w:tc>
          <w:tcPr>
            <w:tcW w:w="4876" w:type="dxa"/>
            <w:tcBorders>
              <w:top w:val="nil"/>
              <w:left w:val="nil"/>
              <w:bottom w:val="nil"/>
              <w:right w:val="nil"/>
            </w:tcBorders>
          </w:tcPr>
          <w:p w:rsidR="00A47DED" w:rsidRPr="008B6CB7" w:rsidP="004E17B2" w14:paraId="40D9C494" w14:textId="77777777">
            <w:pPr>
              <w:pStyle w:val="Normal6a"/>
            </w:pPr>
            <w:r w:rsidRPr="008B6CB7">
              <w:rPr>
                <w:b/>
                <w:i/>
              </w:rPr>
              <w:t>(s) raw methanol from kraft pulping stemming from the production of wood pulp;</w:t>
            </w:r>
          </w:p>
        </w:tc>
      </w:tr>
      <w:tr w14:paraId="274D4A5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174E72B5" w14:textId="77777777">
            <w:pPr>
              <w:pStyle w:val="Normal6a"/>
            </w:pPr>
          </w:p>
        </w:tc>
        <w:tc>
          <w:tcPr>
            <w:tcW w:w="4876" w:type="dxa"/>
            <w:tcBorders>
              <w:top w:val="nil"/>
              <w:left w:val="nil"/>
              <w:bottom w:val="nil"/>
              <w:right w:val="nil"/>
            </w:tcBorders>
          </w:tcPr>
          <w:p w:rsidR="00A47DED" w:rsidRPr="008B6CB7" w:rsidP="004E17B2" w14:paraId="379341BA" w14:textId="77777777">
            <w:pPr>
              <w:pStyle w:val="Normal6a"/>
            </w:pPr>
            <w:r w:rsidRPr="008B6CB7">
              <w:rPr>
                <w:b/>
                <w:i/>
              </w:rPr>
              <w:t>(t) intermediate crops, such as catch crops and cover crops that are grown in areas where due to a short vegetation period the production of food and feed crops is limited to one harvest and provided their use does not trigger demand for additional land, and provided the soil organic matter content is maintained, where used for the production of biofuel for the aviation sector;</w:t>
            </w:r>
          </w:p>
        </w:tc>
      </w:tr>
      <w:tr w14:paraId="17BE8302"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B2A00A3" w14:textId="77777777">
            <w:pPr>
              <w:pStyle w:val="Normal6a"/>
            </w:pPr>
          </w:p>
        </w:tc>
        <w:tc>
          <w:tcPr>
            <w:tcW w:w="4876" w:type="dxa"/>
            <w:tcBorders>
              <w:top w:val="nil"/>
              <w:left w:val="nil"/>
              <w:bottom w:val="nil"/>
              <w:right w:val="nil"/>
            </w:tcBorders>
          </w:tcPr>
          <w:p w:rsidR="00A47DED" w:rsidRPr="008B6CB7" w:rsidP="004E17B2" w14:paraId="756751EA" w14:textId="77777777">
            <w:pPr>
              <w:pStyle w:val="Normal6a"/>
            </w:pPr>
            <w:r w:rsidRPr="008B6CB7">
              <w:rPr>
                <w:b/>
                <w:i/>
              </w:rPr>
              <w:t xml:space="preserve">(u) crops grown on severely degraded land, except food and feed crops, where used </w:t>
            </w:r>
            <w:r w:rsidRPr="008B6CB7">
              <w:rPr>
                <w:b/>
                <w:i/>
              </w:rPr>
              <w:t>for the production of</w:t>
            </w:r>
            <w:r w:rsidRPr="008B6CB7">
              <w:rPr>
                <w:b/>
                <w:i/>
              </w:rPr>
              <w:t xml:space="preserve"> biofuel for the aviation sector;</w:t>
            </w:r>
          </w:p>
        </w:tc>
      </w:tr>
      <w:tr w14:paraId="6F5C5986"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02B4A717" w14:textId="77777777">
            <w:pPr>
              <w:pStyle w:val="Normal6a"/>
            </w:pPr>
          </w:p>
        </w:tc>
        <w:tc>
          <w:tcPr>
            <w:tcW w:w="4876" w:type="dxa"/>
            <w:tcBorders>
              <w:top w:val="nil"/>
              <w:left w:val="nil"/>
              <w:bottom w:val="nil"/>
              <w:right w:val="nil"/>
            </w:tcBorders>
          </w:tcPr>
          <w:p w:rsidR="00A47DED" w:rsidRPr="008B6CB7" w:rsidP="004E17B2" w14:paraId="677ADC25" w14:textId="77777777">
            <w:pPr>
              <w:pStyle w:val="Normal6a"/>
            </w:pPr>
            <w:r w:rsidRPr="008B6CB7">
              <w:rPr>
                <w:b/>
                <w:i/>
              </w:rPr>
              <w:t>(v) cyanobacteria.</w:t>
            </w:r>
          </w:p>
        </w:tc>
      </w:tr>
      <w:tr w14:paraId="2A11649E"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4E3519B" w14:textId="77777777">
            <w:pPr>
              <w:pStyle w:val="Normal6a"/>
            </w:pPr>
          </w:p>
        </w:tc>
        <w:tc>
          <w:tcPr>
            <w:tcW w:w="4876" w:type="dxa"/>
            <w:tcBorders>
              <w:top w:val="nil"/>
              <w:left w:val="nil"/>
              <w:bottom w:val="nil"/>
              <w:right w:val="nil"/>
            </w:tcBorders>
          </w:tcPr>
          <w:p w:rsidR="00A47DED" w:rsidRPr="008B6CB7" w:rsidP="004E17B2" w14:paraId="5FBE7EC0" w14:textId="77777777">
            <w:pPr>
              <w:pStyle w:val="Normal6a"/>
            </w:pPr>
            <w:r w:rsidRPr="008B6CB7">
              <w:rPr>
                <w:b/>
                <w:i/>
              </w:rPr>
              <w:t xml:space="preserve">Part B. Feedstocks </w:t>
            </w:r>
            <w:r w:rsidRPr="008B6CB7">
              <w:rPr>
                <w:b/>
                <w:i/>
              </w:rPr>
              <w:t>for the production of</w:t>
            </w:r>
            <w:r w:rsidRPr="008B6CB7">
              <w:rPr>
                <w:b/>
                <w:i/>
              </w:rPr>
              <w:t xml:space="preserve"> biofuels and biogas for transport, the contribution of which towards the targets referred to in Article 25(1), first subparagraph, point (a), shall be limited: </w:t>
            </w:r>
          </w:p>
        </w:tc>
      </w:tr>
      <w:tr w14:paraId="64771CE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84DC535" w14:textId="77777777">
            <w:pPr>
              <w:pStyle w:val="Normal6a"/>
            </w:pPr>
          </w:p>
        </w:tc>
        <w:tc>
          <w:tcPr>
            <w:tcW w:w="4876" w:type="dxa"/>
            <w:tcBorders>
              <w:top w:val="nil"/>
              <w:left w:val="nil"/>
              <w:bottom w:val="nil"/>
              <w:right w:val="nil"/>
            </w:tcBorders>
          </w:tcPr>
          <w:p w:rsidR="00A47DED" w:rsidRPr="008B6CB7" w:rsidP="004E17B2" w14:paraId="5A936ADA" w14:textId="77777777">
            <w:pPr>
              <w:pStyle w:val="Normal6a"/>
            </w:pPr>
            <w:r w:rsidRPr="008B6CB7">
              <w:rPr>
                <w:b/>
                <w:i/>
              </w:rPr>
              <w:t>(a) used cooking oil;</w:t>
            </w:r>
          </w:p>
        </w:tc>
      </w:tr>
      <w:tr w14:paraId="4575E1FC"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489D102E" w14:textId="77777777">
            <w:pPr>
              <w:pStyle w:val="Normal6a"/>
            </w:pPr>
          </w:p>
        </w:tc>
        <w:tc>
          <w:tcPr>
            <w:tcW w:w="4876" w:type="dxa"/>
            <w:tcBorders>
              <w:top w:val="nil"/>
              <w:left w:val="nil"/>
              <w:bottom w:val="nil"/>
              <w:right w:val="nil"/>
            </w:tcBorders>
          </w:tcPr>
          <w:p w:rsidR="00A47DED" w:rsidRPr="008B6CB7" w:rsidP="004E17B2" w14:paraId="4C828003" w14:textId="77777777">
            <w:pPr>
              <w:pStyle w:val="Normal6a"/>
            </w:pPr>
            <w:r w:rsidRPr="008B6CB7">
              <w:rPr>
                <w:b/>
                <w:i/>
              </w:rPr>
              <w:t>(b) animal fats classified as categories 1 and 2 in accordance with Regulation (EC) No 1069/2009;</w:t>
            </w:r>
          </w:p>
        </w:tc>
      </w:tr>
      <w:tr w14:paraId="68823539"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566B53CB" w14:textId="77777777">
            <w:pPr>
              <w:pStyle w:val="Normal6a"/>
            </w:pPr>
          </w:p>
        </w:tc>
        <w:tc>
          <w:tcPr>
            <w:tcW w:w="4876" w:type="dxa"/>
            <w:tcBorders>
              <w:top w:val="nil"/>
              <w:left w:val="nil"/>
              <w:bottom w:val="nil"/>
              <w:right w:val="nil"/>
            </w:tcBorders>
          </w:tcPr>
          <w:p w:rsidR="00A47DED" w:rsidRPr="008B6CB7" w:rsidP="004E17B2" w14:paraId="6E7A6504" w14:textId="77777777">
            <w:pPr>
              <w:pStyle w:val="Normal6a"/>
            </w:pPr>
            <w:r w:rsidRPr="008B6CB7">
              <w:rPr>
                <w:b/>
                <w:i/>
              </w:rPr>
              <w:t xml:space="preserve">(c) damaged crops that are not fit for use in the food or feed chain, excluding substances that have been intentionally modified or contaminated </w:t>
            </w:r>
            <w:r w:rsidRPr="008B6CB7">
              <w:rPr>
                <w:b/>
                <w:i/>
              </w:rPr>
              <w:t>in order to</w:t>
            </w:r>
            <w:r w:rsidRPr="008B6CB7">
              <w:rPr>
                <w:b/>
                <w:i/>
              </w:rPr>
              <w:t xml:space="preserve"> meet this definition;</w:t>
            </w:r>
          </w:p>
        </w:tc>
      </w:tr>
      <w:tr w14:paraId="5288C0C8"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640C5C3" w14:textId="77777777">
            <w:pPr>
              <w:pStyle w:val="Normal6a"/>
            </w:pPr>
          </w:p>
        </w:tc>
        <w:tc>
          <w:tcPr>
            <w:tcW w:w="4876" w:type="dxa"/>
            <w:tcBorders>
              <w:top w:val="nil"/>
              <w:left w:val="nil"/>
              <w:bottom w:val="nil"/>
              <w:right w:val="nil"/>
            </w:tcBorders>
          </w:tcPr>
          <w:p w:rsidR="00A47DED" w:rsidRPr="008B6CB7" w:rsidP="004E17B2" w14:paraId="5DEFC5EB" w14:textId="77777777">
            <w:pPr>
              <w:pStyle w:val="Normal6a"/>
            </w:pPr>
            <w:r w:rsidRPr="008B6CB7">
              <w:rPr>
                <w:b/>
                <w:i/>
              </w:rPr>
              <w:t>(d) municipal wastewater and derivatives other than sewage sludge;</w:t>
            </w:r>
          </w:p>
        </w:tc>
      </w:tr>
      <w:tr w14:paraId="2DB46963"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63588E86" w14:textId="77777777">
            <w:pPr>
              <w:pStyle w:val="Normal6a"/>
            </w:pPr>
          </w:p>
        </w:tc>
        <w:tc>
          <w:tcPr>
            <w:tcW w:w="4876" w:type="dxa"/>
            <w:tcBorders>
              <w:top w:val="nil"/>
              <w:left w:val="nil"/>
              <w:bottom w:val="nil"/>
              <w:right w:val="nil"/>
            </w:tcBorders>
          </w:tcPr>
          <w:p w:rsidR="00A47DED" w:rsidRPr="008B6CB7" w:rsidP="004E17B2" w14:paraId="57608AA9" w14:textId="77777777">
            <w:pPr>
              <w:pStyle w:val="Normal6a"/>
            </w:pPr>
            <w:r w:rsidRPr="008B6CB7">
              <w:rPr>
                <w:b/>
                <w:i/>
              </w:rPr>
              <w:t xml:space="preserve">(e) crops grown on severely degraded land excluding food and feed crops and feedstocks listed in Part A of this Annex, where not used </w:t>
            </w:r>
            <w:r w:rsidRPr="008B6CB7">
              <w:rPr>
                <w:b/>
                <w:i/>
              </w:rPr>
              <w:t>for the production of</w:t>
            </w:r>
            <w:r w:rsidRPr="008B6CB7">
              <w:rPr>
                <w:b/>
                <w:i/>
              </w:rPr>
              <w:t xml:space="preserve"> biofuel for the aviation sector;</w:t>
            </w:r>
          </w:p>
        </w:tc>
      </w:tr>
      <w:tr w14:paraId="3616FEB0" w14:textId="77777777" w:rsidTr="004E17B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47DED" w:rsidRPr="008B6CB7" w:rsidP="004E17B2" w14:paraId="7D3BB555" w14:textId="77777777">
            <w:pPr>
              <w:pStyle w:val="Normal6a"/>
            </w:pPr>
          </w:p>
        </w:tc>
        <w:tc>
          <w:tcPr>
            <w:tcW w:w="4876" w:type="dxa"/>
            <w:tcBorders>
              <w:top w:val="nil"/>
              <w:left w:val="nil"/>
              <w:bottom w:val="nil"/>
              <w:right w:val="nil"/>
            </w:tcBorders>
          </w:tcPr>
          <w:p w:rsidR="00A47DED" w:rsidRPr="008B6CB7" w:rsidP="004E17B2" w14:paraId="76A86AD2" w14:textId="77777777">
            <w:pPr>
              <w:pStyle w:val="Normal6a"/>
            </w:pPr>
            <w:r w:rsidRPr="008B6CB7">
              <w:rPr>
                <w:b/>
                <w:i/>
              </w:rPr>
              <w:t xml:space="preserve">(f) intermediate crops, such as catch crops and cover crops, and excluding feedstocks listed in Part A of this Annex, that are grown in areas where due to a short </w:t>
            </w:r>
            <w:r w:rsidRPr="008B6CB7">
              <w:rPr>
                <w:b/>
                <w:i/>
              </w:rPr>
              <w:t>vegetation period the production of food and feed crops is limited to one harvest and provided their use does not trigger demand for additional land and provided the soil organic matter content is maintained, where not used for the production of biofuel for the aviation sector.”</w:t>
            </w:r>
          </w:p>
        </w:tc>
      </w:tr>
    </w:tbl>
    <w:p w:rsidR="00A47DED" w:rsidRPr="008B6CB7" w:rsidP="00A47DED" w14:paraId="2B357E48" w14:textId="77777777">
      <w:r w:rsidRPr="008B6CB7">
        <w:rPr>
          <w:rStyle w:val="HideTWBExt"/>
        </w:rPr>
        <w:t>&lt;/Amend&gt;</w:t>
      </w:r>
      <w:bookmarkEnd w:id="59"/>
    </w:p>
    <w:p w:rsidR="00A47DED" w:rsidRPr="008B6CB7" w:rsidP="00A47DED" w14:paraId="3E3A498D" w14:textId="77777777">
      <w:pPr>
        <w:rPr>
          <w:rStyle w:val="HideTWBExt"/>
          <w:noProof w:val="0"/>
        </w:rPr>
      </w:pPr>
    </w:p>
    <w:p w:rsidR="00A47DED" w:rsidRPr="008B6CB7" w:rsidP="00A47DED" w14:paraId="5D24854E" w14:textId="77777777">
      <w:r w:rsidRPr="008B6CB7">
        <w:rPr>
          <w:rStyle w:val="HideTWBExt"/>
          <w:noProof w:val="0"/>
        </w:rPr>
        <w:t>&lt;/</w:t>
      </w:r>
      <w:r w:rsidRPr="008B6CB7">
        <w:rPr>
          <w:rStyle w:val="HideTWBExt"/>
          <w:noProof w:val="0"/>
        </w:rPr>
        <w:t>RepeatBlock</w:t>
      </w:r>
      <w:r w:rsidRPr="008B6CB7">
        <w:rPr>
          <w:rStyle w:val="HideTWBExt"/>
          <w:noProof w:val="0"/>
        </w:rPr>
        <w:t>-Amend&gt;</w:t>
      </w:r>
      <w:bookmarkEnd w:id="1"/>
    </w:p>
    <w:p w:rsidR="00A47DED" w:rsidRPr="008B6CB7" w:rsidP="00A47DED" w14:paraId="5D1AEE6E" w14:textId="77777777">
      <w:pPr>
        <w:sectPr w:rsidSect="00A47DE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47DED" w:rsidRPr="008B6CB7" w:rsidP="00A47DED" w14:paraId="6D39DDC8" w14:textId="77777777">
      <w:pPr>
        <w:pStyle w:val="PageHeadingNotTOC"/>
      </w:pPr>
      <w:r w:rsidRPr="008B6CB7">
        <w:t>ANNEX: DECLARATION OF INPUT</w:t>
      </w:r>
    </w:p>
    <w:p w:rsidR="00A47DED" w:rsidRPr="008B6CB7" w:rsidP="00A47DED" w14:paraId="5FFE2A1B" w14:textId="4651F794">
      <w:pPr>
        <w:pStyle w:val="Normal24a"/>
      </w:pPr>
      <w:r w:rsidRPr="008B6CB7">
        <w:rPr>
          <w:rStyle w:val="HideTWBExt"/>
        </w:rPr>
        <w:t>&lt;FootprintIntro&gt;</w:t>
      </w:r>
      <w:r w:rsidRPr="008B6CB7">
        <w:t>Pursuant to Article 8 of Annex I to the Rules of Procedure, the rapporteur for opinion declares that he included in his draft opinion input on matters pertaining to the subject of the file that he received, in the preparation of the draft opinion, from the following interest representatives falling within the scope of the Interinstitutional Agreement on a mandatory transparency register</w:t>
      </w:r>
      <w:r>
        <w:rPr>
          <w:rStyle w:val="FootnoteReference"/>
        </w:rPr>
        <w:footnoteReference w:id="2"/>
      </w:r>
      <w:r w:rsidRPr="008B6CB7">
        <w:t>, or from the following representatives of public authorities of third countries, including their diplomatic missions and embassies:</w:t>
      </w:r>
      <w:r w:rsidRPr="008B6CB7">
        <w:rPr>
          <w:rStyle w:val="HideTWBExt"/>
        </w:rPr>
        <w:t>&lt;/</w:t>
      </w:r>
      <w:r w:rsidRPr="008B6CB7">
        <w:rPr>
          <w:rStyle w:val="HideTWBExt"/>
        </w:rPr>
        <w:t>FootprintIntro</w:t>
      </w:r>
      <w:r w:rsidRPr="008B6CB7">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4D0E4F02" w14:textId="77777777" w:rsidTr="004E17B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p w:rsidR="00A47DED" w:rsidRPr="008B6CB7" w:rsidP="004E17B2" w14:paraId="34A22FBE" w14:textId="77777777">
            <w:pPr>
              <w:pStyle w:val="NormalBoldCenter"/>
            </w:pPr>
            <w:r w:rsidRPr="008B6CB7">
              <w:t>1. Interest representatives falling within the scope of the Interinstitutional Agreement on a mandatory transparency register</w:t>
            </w:r>
          </w:p>
        </w:tc>
      </w:tr>
      <w:tr w14:paraId="665587BD"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8F9E867" w14:textId="2D9D5A79">
            <w:pPr>
              <w:pStyle w:val="NormalSingle"/>
            </w:pPr>
            <w:r w:rsidRPr="008B6CB7">
              <w:t>AECC</w:t>
            </w:r>
          </w:p>
        </w:tc>
      </w:tr>
      <w:tr w14:paraId="5090CB94"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7A455312" w14:textId="08A497D9">
            <w:pPr>
              <w:pStyle w:val="NormalSingle"/>
            </w:pPr>
            <w:r w:rsidRPr="008B6CB7">
              <w:t>Alliance of European Car Dealers and Repairers ASBL (AECDR)</w:t>
            </w:r>
          </w:p>
        </w:tc>
      </w:tr>
      <w:tr w14:paraId="491C5B76"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DDED849" w14:textId="2D6202AD">
            <w:pPr>
              <w:pStyle w:val="NormalSingle"/>
              <w:rPr>
                <w:lang w:val="fr-BE"/>
              </w:rPr>
            </w:pPr>
            <w:r w:rsidRPr="008B6CB7">
              <w:rPr>
                <w:lang w:val="fr-BE"/>
              </w:rPr>
              <w:t>Association des Constructeurs Européens d'Automobiles (ACEA)</w:t>
            </w:r>
          </w:p>
        </w:tc>
      </w:tr>
      <w:tr w14:paraId="36CB247B"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FED89C5" w14:textId="240D6C15">
            <w:pPr>
              <w:pStyle w:val="NormalSingle"/>
            </w:pPr>
            <w:r w:rsidRPr="008B6CB7">
              <w:t>Association for Emissions Control and Climate (AECC)</w:t>
            </w:r>
          </w:p>
        </w:tc>
      </w:tr>
      <w:tr w14:paraId="7513546B"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A435B53" w14:textId="31F8352D">
            <w:pPr>
              <w:pStyle w:val="NormalSingle"/>
              <w:rPr>
                <w:lang w:val="it-IT"/>
              </w:rPr>
            </w:pPr>
            <w:r w:rsidRPr="008B6CB7">
              <w:rPr>
                <w:lang w:val="it-IT"/>
              </w:rPr>
              <w:t>Associazione Nazionale Filiera Industria Automobilistica (ANFIA)</w:t>
            </w:r>
          </w:p>
        </w:tc>
      </w:tr>
      <w:tr w14:paraId="1F73B70D"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19A81D7" w14:textId="1A1CC722">
            <w:pPr>
              <w:pStyle w:val="NormalSingle"/>
              <w:rPr>
                <w:lang w:val="de-DE"/>
              </w:rPr>
            </w:pPr>
            <w:r w:rsidRPr="008B6CB7">
              <w:rPr>
                <w:lang w:val="de-DE"/>
              </w:rPr>
              <w:t>Bayerische Motoren Werke Aktiengesellschaft (BMW)</w:t>
            </w:r>
          </w:p>
        </w:tc>
      </w:tr>
      <w:tr w14:paraId="46A14BF3"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5422C11" w14:textId="5D101747">
            <w:pPr>
              <w:pStyle w:val="NormalSingle"/>
              <w:rPr>
                <w:lang w:val="de-DE"/>
              </w:rPr>
            </w:pPr>
            <w:r w:rsidRPr="008B6CB7">
              <w:rPr>
                <w:lang w:val="de-DE"/>
              </w:rPr>
              <w:t xml:space="preserve">Bund für Umwelt und Naturschutz Deutschland e.V. </w:t>
            </w:r>
          </w:p>
        </w:tc>
      </w:tr>
      <w:tr w14:paraId="48E2A52D"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4EB7B36" w14:textId="4D59D3E9">
            <w:pPr>
              <w:pStyle w:val="NormalSingle"/>
              <w:rPr>
                <w:lang w:val="de-DE"/>
              </w:rPr>
            </w:pPr>
            <w:r w:rsidRPr="008B6CB7">
              <w:rPr>
                <w:lang w:val="de-DE"/>
              </w:rPr>
              <w:t>Bundesverband der deutschen Industrie e.V. (BDI)</w:t>
            </w:r>
          </w:p>
        </w:tc>
      </w:tr>
      <w:tr w14:paraId="03D9F8DA"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9E79207" w14:textId="0A2378AD">
            <w:pPr>
              <w:pStyle w:val="NormalSingle"/>
              <w:rPr>
                <w:lang w:val="fr-BE"/>
              </w:rPr>
            </w:pPr>
            <w:r w:rsidRPr="008B6CB7">
              <w:rPr>
                <w:lang w:val="fr-BE"/>
              </w:rPr>
              <w:t>Bureau Européen des Unions de Consommateurs (BEUC)</w:t>
            </w:r>
          </w:p>
        </w:tc>
      </w:tr>
      <w:tr w14:paraId="329D617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C2C82A8" w14:textId="0DD92EF6">
            <w:pPr>
              <w:pStyle w:val="NormalSingle"/>
              <w:rPr>
                <w:lang w:val="de-DE"/>
              </w:rPr>
            </w:pPr>
            <w:r w:rsidRPr="008B6CB7">
              <w:t xml:space="preserve">Caravaning Industrie </w:t>
            </w:r>
            <w:r w:rsidRPr="008B6CB7">
              <w:t>Verband</w:t>
            </w:r>
          </w:p>
        </w:tc>
      </w:tr>
      <w:tr w14:paraId="4F380D6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AB0E46D" w14:textId="5FEB49FD">
            <w:pPr>
              <w:pStyle w:val="NormalSingle"/>
            </w:pPr>
            <w:r w:rsidRPr="008B6CB7">
              <w:t>CEMA – European Agricultural Machinery Industry Association</w:t>
            </w:r>
          </w:p>
        </w:tc>
      </w:tr>
      <w:tr w14:paraId="6E7DF344"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4670029" w14:textId="608258B5">
            <w:pPr>
              <w:pStyle w:val="NormalSingle"/>
            </w:pPr>
            <w:r w:rsidRPr="008B6CB7">
              <w:t>Contemporary Amperex Technology Thuringia</w:t>
            </w:r>
          </w:p>
        </w:tc>
      </w:tr>
      <w:tr w14:paraId="6E011149"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70EA77C1" w14:textId="039203E1">
            <w:pPr>
              <w:pStyle w:val="NormalSingle"/>
              <w:rPr>
                <w:lang w:val="de-DE"/>
              </w:rPr>
            </w:pPr>
            <w:r w:rsidRPr="008B6CB7">
              <w:t>Continental AG</w:t>
            </w:r>
          </w:p>
        </w:tc>
      </w:tr>
      <w:tr w14:paraId="54577C90"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A010632" w14:textId="13AB8657">
            <w:pPr>
              <w:pStyle w:val="NormalSingle"/>
            </w:pPr>
            <w:r w:rsidRPr="008B6CB7">
              <w:t>DENSO International Europe</w:t>
            </w:r>
          </w:p>
        </w:tc>
      </w:tr>
      <w:tr w14:paraId="6592626F"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B527655" w14:textId="364D628A">
            <w:pPr>
              <w:pStyle w:val="NormalSingle"/>
              <w:rPr>
                <w:lang w:val="fr-BE"/>
              </w:rPr>
            </w:pPr>
            <w:r w:rsidRPr="008B6CB7">
              <w:t xml:space="preserve">Deutsche </w:t>
            </w:r>
            <w:r w:rsidRPr="008B6CB7">
              <w:t>Umwelthilfe</w:t>
            </w:r>
            <w:r w:rsidRPr="008B6CB7">
              <w:t xml:space="preserve"> e.V.</w:t>
            </w:r>
          </w:p>
        </w:tc>
      </w:tr>
      <w:tr w14:paraId="48291C05"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BD72812" w14:textId="51CA250B">
            <w:pPr>
              <w:pStyle w:val="NormalSingle"/>
              <w:rPr>
                <w:lang w:val="de-DE"/>
              </w:rPr>
            </w:pPr>
            <w:r w:rsidRPr="008B6CB7">
              <w:t>Eaton Corporation</w:t>
            </w:r>
          </w:p>
        </w:tc>
      </w:tr>
      <w:tr w14:paraId="5B8E5AE1"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C24D1B7" w14:textId="52FBF9D3">
            <w:pPr>
              <w:pStyle w:val="NormalSingle"/>
              <w:rPr>
                <w:lang w:val="de-DE"/>
              </w:rPr>
            </w:pPr>
            <w:r w:rsidRPr="008B6CB7">
              <w:t>eFuel</w:t>
            </w:r>
            <w:r w:rsidRPr="008B6CB7">
              <w:t xml:space="preserve"> Alliance</w:t>
            </w:r>
          </w:p>
        </w:tc>
      </w:tr>
      <w:tr w14:paraId="09C9A86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7F415E40" w14:textId="27AC03E6">
            <w:pPr>
              <w:pStyle w:val="NormalSingle"/>
              <w:rPr>
                <w:lang w:val="de-DE"/>
              </w:rPr>
            </w:pPr>
            <w:r w:rsidRPr="008B6CB7">
              <w:t>E-MOBILITY EUROPE</w:t>
            </w:r>
          </w:p>
        </w:tc>
      </w:tr>
      <w:tr w14:paraId="0860756C"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84E214E" w14:textId="0D1E45C8">
            <w:pPr>
              <w:pStyle w:val="NormalSingle"/>
              <w:rPr>
                <w:lang w:val="de-DE"/>
              </w:rPr>
            </w:pPr>
            <w:r w:rsidRPr="008B6CB7">
              <w:t>Eni S.p.A.</w:t>
            </w:r>
          </w:p>
        </w:tc>
      </w:tr>
      <w:tr w14:paraId="51CDE01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778559AB" w14:textId="5D67B81C">
            <w:pPr>
              <w:pStyle w:val="NormalSingle"/>
              <w:rPr>
                <w:lang w:val="de-DE"/>
              </w:rPr>
            </w:pPr>
            <w:r w:rsidRPr="008B6CB7">
              <w:t>Enterprise Rent-A-Car UK Limited</w:t>
            </w:r>
          </w:p>
        </w:tc>
      </w:tr>
      <w:tr w14:paraId="5EBE62FC"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21BC76C" w14:textId="6F0EFBB0">
            <w:pPr>
              <w:pStyle w:val="NormalSingle"/>
              <w:rPr>
                <w:lang w:val="de-DE"/>
              </w:rPr>
            </w:pPr>
            <w:r w:rsidRPr="008B6CB7">
              <w:t>European Association Automotive Suppliers (CLEPA)</w:t>
            </w:r>
          </w:p>
        </w:tc>
      </w:tr>
      <w:tr w14:paraId="0F3FE709"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8E834D7" w14:textId="2CDA6FE5">
            <w:pPr>
              <w:pStyle w:val="NormalSingle"/>
            </w:pPr>
            <w:r w:rsidRPr="008B6CB7">
              <w:t>European Producers Union of Renewable Ethanol (</w:t>
            </w:r>
            <w:r w:rsidRPr="008B6CB7">
              <w:t>ePURE</w:t>
            </w:r>
            <w:r w:rsidRPr="008B6CB7">
              <w:t>)</w:t>
            </w:r>
          </w:p>
        </w:tc>
      </w:tr>
      <w:tr w14:paraId="087201A5"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18F1053" w14:textId="53037FD4">
            <w:pPr>
              <w:pStyle w:val="NormalSingle"/>
            </w:pPr>
            <w:r w:rsidRPr="008B6CB7">
              <w:t>European Small Volume Car Manufacturers Alliance</w:t>
            </w:r>
          </w:p>
        </w:tc>
      </w:tr>
      <w:tr w14:paraId="0FB90CD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8B5C0FB" w14:textId="484BC779">
            <w:pPr>
              <w:pStyle w:val="NormalSingle"/>
            </w:pPr>
            <w:r w:rsidRPr="008B6CB7">
              <w:t>European Steel Association</w:t>
            </w:r>
          </w:p>
        </w:tc>
      </w:tr>
      <w:tr w14:paraId="127F4E25"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92E5BA9" w14:textId="1E305689">
            <w:pPr>
              <w:pStyle w:val="NormalSingle"/>
            </w:pPr>
            <w:r w:rsidRPr="008B6CB7">
              <w:t>ExxonMobil Petroleum &amp; Chemical</w:t>
            </w:r>
          </w:p>
        </w:tc>
      </w:tr>
      <w:tr w14:paraId="5BB3FFDA"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8E59C90" w14:textId="3F7476A0">
            <w:pPr>
              <w:pStyle w:val="NormalSingle"/>
              <w:rPr>
                <w:lang w:val="fr-BE"/>
              </w:rPr>
            </w:pPr>
            <w:r w:rsidRPr="008B6CB7">
              <w:rPr>
                <w:lang w:val="fr-BE"/>
              </w:rPr>
              <w:t>Fédération Internationale de l'Automobile (FIA)</w:t>
            </w:r>
          </w:p>
        </w:tc>
      </w:tr>
      <w:tr w14:paraId="6119B0DF"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36B293C" w14:textId="71F79C15">
            <w:pPr>
              <w:pStyle w:val="NormalSingle"/>
            </w:pPr>
            <w:r w:rsidRPr="008B6CB7">
              <w:t>FIPRA International SRL</w:t>
            </w:r>
          </w:p>
        </w:tc>
      </w:tr>
      <w:tr w14:paraId="5EBC0F05"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1A33F31" w14:textId="432BC82A">
            <w:pPr>
              <w:pStyle w:val="NormalSingle"/>
            </w:pPr>
            <w:r w:rsidRPr="008B6CB7">
              <w:t>Ford Motor Company</w:t>
            </w:r>
          </w:p>
        </w:tc>
      </w:tr>
      <w:tr w14:paraId="5E78CFD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F9912F2" w14:textId="01AADAE3">
            <w:pPr>
              <w:pStyle w:val="NormalSingle"/>
              <w:rPr>
                <w:lang w:val="de-DE"/>
              </w:rPr>
            </w:pPr>
            <w:r w:rsidRPr="008B6CB7">
              <w:t>Formula 1</w:t>
            </w:r>
          </w:p>
        </w:tc>
      </w:tr>
      <w:tr w14:paraId="7995CBA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BCA43BF" w14:textId="129BF1F6">
            <w:pPr>
              <w:pStyle w:val="NormalSingle"/>
              <w:rPr>
                <w:lang w:val="it-IT"/>
              </w:rPr>
            </w:pPr>
            <w:r w:rsidRPr="008B6CB7">
              <w:t>FuelsEurope</w:t>
            </w:r>
          </w:p>
        </w:tc>
      </w:tr>
      <w:tr w14:paraId="1DAEA129"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2B2BAA3" w14:textId="77777777">
            <w:pPr>
              <w:pStyle w:val="NormalSingle"/>
              <w:rPr>
                <w:lang w:val="it-IT"/>
              </w:rPr>
            </w:pPr>
            <w:r w:rsidRPr="008B6CB7">
              <w:t>Glass for Europe</w:t>
            </w:r>
          </w:p>
        </w:tc>
      </w:tr>
      <w:tr w14:paraId="189DD370"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F69603D" w14:textId="77777777">
            <w:pPr>
              <w:pStyle w:val="NormalSingle"/>
              <w:rPr>
                <w:lang w:val="de-DE"/>
              </w:rPr>
            </w:pPr>
            <w:r w:rsidRPr="008B6CB7">
              <w:rPr>
                <w:lang w:val="de-DE"/>
              </w:rPr>
              <w:t>HOCHSCHULE FÜR ANGEWANDTE WISSENSCHAFTEN HAMBURG</w:t>
            </w:r>
          </w:p>
        </w:tc>
      </w:tr>
      <w:tr w14:paraId="1BE5884B"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79C529E7" w14:textId="77777777">
            <w:pPr>
              <w:pStyle w:val="NormalSingle"/>
              <w:rPr>
                <w:lang w:val="it-IT"/>
              </w:rPr>
            </w:pPr>
            <w:r w:rsidRPr="008B6CB7">
              <w:t>Horse Powertrain</w:t>
            </w:r>
          </w:p>
        </w:tc>
      </w:tr>
      <w:tr w14:paraId="56F1EDAB"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FAA6502" w14:textId="77777777">
            <w:pPr>
              <w:pStyle w:val="NormalSingle"/>
              <w:rPr>
                <w:lang w:val="it-IT"/>
              </w:rPr>
            </w:pPr>
            <w:r w:rsidRPr="008B6CB7">
              <w:t>Hydro</w:t>
            </w:r>
          </w:p>
        </w:tc>
      </w:tr>
      <w:tr w14:paraId="632FE07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A37A133" w14:textId="77777777">
            <w:pPr>
              <w:pStyle w:val="NormalSingle"/>
            </w:pPr>
            <w:r w:rsidRPr="008B6CB7">
              <w:t>Hyundai Motor Company Brussels Office</w:t>
            </w:r>
          </w:p>
        </w:tc>
      </w:tr>
      <w:tr w14:paraId="5F78D0E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EC32540" w14:textId="77777777">
            <w:pPr>
              <w:pStyle w:val="NormalSingle"/>
            </w:pPr>
            <w:r w:rsidRPr="008B6CB7">
              <w:t>International Road Transport Union Permanent Delegation to the EU</w:t>
            </w:r>
          </w:p>
        </w:tc>
      </w:tr>
      <w:tr w14:paraId="07D552F9"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8F41BA5" w14:textId="77777777">
            <w:pPr>
              <w:pStyle w:val="NormalSingle"/>
              <w:rPr>
                <w:lang w:val="it-IT"/>
              </w:rPr>
            </w:pPr>
            <w:r w:rsidRPr="008B6CB7">
              <w:t>Mahle International GmbH</w:t>
            </w:r>
          </w:p>
        </w:tc>
      </w:tr>
      <w:tr w14:paraId="3D7B7CFA"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DDCDF9E" w14:textId="77777777">
            <w:pPr>
              <w:pStyle w:val="NormalSingle"/>
              <w:rPr>
                <w:lang w:val="it-IT"/>
              </w:rPr>
            </w:pPr>
            <w:r w:rsidRPr="008B6CB7">
              <w:t>MAN Truck &amp; Bus SE</w:t>
            </w:r>
          </w:p>
        </w:tc>
      </w:tr>
      <w:tr w14:paraId="66B6E91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5764EB9" w14:textId="77777777">
            <w:pPr>
              <w:pStyle w:val="NormalSingle"/>
              <w:rPr>
                <w:lang w:val="it-IT"/>
              </w:rPr>
            </w:pPr>
            <w:r w:rsidRPr="008B6CB7">
              <w:t>Mazda Motor Logistics Europe N.V.</w:t>
            </w:r>
          </w:p>
        </w:tc>
      </w:tr>
      <w:tr w14:paraId="0FB9CD31"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21A22E8" w14:textId="77777777">
            <w:pPr>
              <w:pStyle w:val="NormalSingle"/>
              <w:rPr>
                <w:lang w:val="it-IT"/>
              </w:rPr>
            </w:pPr>
            <w:r w:rsidRPr="008B6CB7">
              <w:t>Mercedes-Benz Group AG</w:t>
            </w:r>
          </w:p>
        </w:tc>
      </w:tr>
      <w:tr w14:paraId="618D3CDD"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6017909" w14:textId="77777777">
            <w:pPr>
              <w:pStyle w:val="NormalSingle"/>
              <w:rPr>
                <w:lang w:val="de-DE"/>
              </w:rPr>
            </w:pPr>
            <w:r w:rsidRPr="008B6CB7">
              <w:rPr>
                <w:lang w:val="de-DE"/>
              </w:rPr>
              <w:t>Naturschutzbund Deutschland e.V. (NABU)</w:t>
            </w:r>
          </w:p>
        </w:tc>
      </w:tr>
      <w:tr w14:paraId="6F5A4A92"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264C806" w14:textId="77777777">
            <w:pPr>
              <w:pStyle w:val="NormalSingle"/>
              <w:rPr>
                <w:lang w:val="it-IT"/>
              </w:rPr>
            </w:pPr>
            <w:r w:rsidRPr="008B6CB7">
              <w:t>Phinia</w:t>
            </w:r>
          </w:p>
        </w:tc>
      </w:tr>
      <w:tr w14:paraId="6D3E71C5"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75EBAC50" w14:textId="77777777">
            <w:pPr>
              <w:pStyle w:val="NormalSingle"/>
              <w:rPr>
                <w:lang w:val="fr-BE"/>
              </w:rPr>
            </w:pPr>
            <w:r w:rsidRPr="008B6CB7">
              <w:rPr>
                <w:lang w:val="fr-BE"/>
              </w:rPr>
              <w:t>Régie Autonome des Transports Parisiens</w:t>
            </w:r>
          </w:p>
        </w:tc>
      </w:tr>
      <w:tr w14:paraId="75A67A24"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F9F8463" w14:textId="77777777">
            <w:pPr>
              <w:pStyle w:val="NormalSingle"/>
              <w:rPr>
                <w:lang w:val="it-IT"/>
              </w:rPr>
            </w:pPr>
            <w:r w:rsidRPr="008B6CB7">
              <w:t>Repsol, S.A.</w:t>
            </w:r>
          </w:p>
        </w:tc>
      </w:tr>
      <w:tr w14:paraId="785E448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EA8AF6B" w14:textId="77777777">
            <w:pPr>
              <w:pStyle w:val="NormalSingle"/>
              <w:rPr>
                <w:lang w:val="it-IT"/>
              </w:rPr>
            </w:pPr>
            <w:r w:rsidRPr="008B6CB7">
              <w:t>RENAULT</w:t>
            </w:r>
          </w:p>
        </w:tc>
      </w:tr>
      <w:tr w14:paraId="6140FEA5"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378EDA0" w14:textId="77777777">
            <w:pPr>
              <w:pStyle w:val="NormalSingle"/>
              <w:rPr>
                <w:lang w:val="it-IT"/>
              </w:rPr>
            </w:pPr>
            <w:r w:rsidRPr="008B6CB7">
              <w:t>REWE Group</w:t>
            </w:r>
          </w:p>
        </w:tc>
      </w:tr>
      <w:tr w14:paraId="68F39400"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575F2E2" w14:textId="77777777">
            <w:pPr>
              <w:pStyle w:val="NormalSingle"/>
              <w:rPr>
                <w:lang w:val="it-IT"/>
              </w:rPr>
            </w:pPr>
            <w:r w:rsidRPr="008B6CB7">
              <w:t>Robert Bosch GmbH</w:t>
            </w:r>
          </w:p>
        </w:tc>
      </w:tr>
      <w:tr w14:paraId="0453B070"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381C446" w14:textId="77777777">
            <w:pPr>
              <w:pStyle w:val="NormalSingle"/>
              <w:rPr>
                <w:lang w:val="it-IT"/>
              </w:rPr>
            </w:pPr>
            <w:r w:rsidRPr="008B6CB7">
              <w:t>Salzgitter AG</w:t>
            </w:r>
          </w:p>
        </w:tc>
      </w:tr>
      <w:tr w14:paraId="532700D1"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9A46798" w14:textId="77777777">
            <w:pPr>
              <w:pStyle w:val="NormalSingle"/>
              <w:rPr>
                <w:lang w:val="it-IT"/>
              </w:rPr>
            </w:pPr>
            <w:r w:rsidRPr="008B6CB7">
              <w:t>Stellantis</w:t>
            </w:r>
          </w:p>
        </w:tc>
      </w:tr>
      <w:tr w14:paraId="20530C0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A574086" w14:textId="77777777">
            <w:pPr>
              <w:pStyle w:val="NormalSingle"/>
            </w:pPr>
            <w:r w:rsidRPr="008B6CB7">
              <w:t>Swiss Power-to-X Collaborative Innovation Network (SPIN)</w:t>
            </w:r>
          </w:p>
        </w:tc>
      </w:tr>
      <w:tr w14:paraId="4830FE98"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D02317B" w14:textId="77777777">
            <w:pPr>
              <w:pStyle w:val="NormalSingle"/>
              <w:rPr>
                <w:lang w:val="it-IT"/>
              </w:rPr>
            </w:pPr>
            <w:r w:rsidRPr="008B6CB7">
              <w:t>TEREOS</w:t>
            </w:r>
          </w:p>
        </w:tc>
      </w:tr>
      <w:tr w14:paraId="1E11CE8B"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AA3EEEE" w14:textId="77777777">
            <w:pPr>
              <w:pStyle w:val="NormalSingle"/>
              <w:rPr>
                <w:lang w:val="it-IT"/>
              </w:rPr>
            </w:pPr>
            <w:r w:rsidRPr="008B6CB7">
              <w:t>Transport &amp; Environment (T&amp;E)</w:t>
            </w:r>
          </w:p>
        </w:tc>
      </w:tr>
      <w:tr w14:paraId="678E5C2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C2D792C" w14:textId="77777777">
            <w:pPr>
              <w:pStyle w:val="NormalSingle"/>
              <w:rPr>
                <w:lang w:val="it-IT"/>
              </w:rPr>
            </w:pPr>
            <w:r w:rsidRPr="008B6CB7">
              <w:t>TOYOTA MOTOR EUROPE</w:t>
            </w:r>
          </w:p>
        </w:tc>
      </w:tr>
      <w:tr w14:paraId="71EB5311"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B7350B0" w14:textId="77777777">
            <w:pPr>
              <w:pStyle w:val="NormalSingle"/>
              <w:rPr>
                <w:lang w:val="it-IT"/>
              </w:rPr>
            </w:pPr>
            <w:r w:rsidRPr="008B6CB7">
              <w:t>trisolar</w:t>
            </w:r>
            <w:r w:rsidRPr="008B6CB7">
              <w:t xml:space="preserve"> mobility GmbH</w:t>
            </w:r>
          </w:p>
        </w:tc>
      </w:tr>
      <w:tr w14:paraId="559DAFB6"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BDE98ED" w14:textId="77777777">
            <w:pPr>
              <w:pStyle w:val="NormalSingle"/>
              <w:rPr>
                <w:lang w:val="it-IT"/>
              </w:rPr>
            </w:pPr>
            <w:r w:rsidRPr="008B6CB7">
              <w:t>Tyres Europe</w:t>
            </w:r>
          </w:p>
        </w:tc>
      </w:tr>
      <w:tr w14:paraId="22F2A092"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1D6ABD73" w14:textId="77777777">
            <w:pPr>
              <w:pStyle w:val="NormalSingle"/>
              <w:rPr>
                <w:lang w:val="de-DE"/>
              </w:rPr>
            </w:pPr>
            <w:r w:rsidRPr="008B6CB7">
              <w:rPr>
                <w:lang w:val="de-DE"/>
              </w:rPr>
              <w:t xml:space="preserve">UNITI Bundesverband </w:t>
            </w:r>
            <w:r w:rsidRPr="008B6CB7">
              <w:rPr>
                <w:lang w:val="de-DE"/>
              </w:rPr>
              <w:t>EnergieMittelstand</w:t>
            </w:r>
            <w:r w:rsidRPr="008B6CB7">
              <w:rPr>
                <w:lang w:val="de-DE"/>
              </w:rPr>
              <w:t xml:space="preserve"> e.V.</w:t>
            </w:r>
          </w:p>
        </w:tc>
      </w:tr>
      <w:tr w14:paraId="0EBCFEC7"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5106D8EE" w14:textId="77777777">
            <w:pPr>
              <w:pStyle w:val="NormalSingle"/>
              <w:rPr>
                <w:lang w:val="it-IT"/>
              </w:rPr>
            </w:pPr>
            <w:r w:rsidRPr="008B6CB7">
              <w:t>Verband</w:t>
            </w:r>
            <w:r w:rsidRPr="008B6CB7">
              <w:t xml:space="preserve"> der </w:t>
            </w:r>
            <w:r w:rsidRPr="008B6CB7">
              <w:t>Automobilhändler</w:t>
            </w:r>
            <w:r w:rsidRPr="008B6CB7">
              <w:t xml:space="preserve"> </w:t>
            </w:r>
            <w:r w:rsidRPr="008B6CB7">
              <w:t>Deutschlands</w:t>
            </w:r>
          </w:p>
        </w:tc>
      </w:tr>
      <w:tr w14:paraId="640224B9"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386C361" w14:textId="77777777">
            <w:pPr>
              <w:pStyle w:val="NormalSingle"/>
              <w:rPr>
                <w:lang w:val="it-IT"/>
              </w:rPr>
            </w:pPr>
            <w:r w:rsidRPr="008B6CB7">
              <w:t>Verband</w:t>
            </w:r>
            <w:r w:rsidRPr="008B6CB7">
              <w:t xml:space="preserve"> der </w:t>
            </w:r>
            <w:r w:rsidRPr="008B6CB7">
              <w:t>Automobilindustrie</w:t>
            </w:r>
            <w:r w:rsidRPr="008B6CB7">
              <w:t xml:space="preserve"> (VDA)</w:t>
            </w:r>
          </w:p>
        </w:tc>
      </w:tr>
      <w:tr w14:paraId="74FD07BC"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147A7CC" w14:textId="77777777">
            <w:pPr>
              <w:pStyle w:val="NormalSingle"/>
              <w:rPr>
                <w:lang w:val="it-IT"/>
              </w:rPr>
            </w:pPr>
            <w:r w:rsidRPr="008B6CB7">
              <w:t>Volkswagen Aktiengesellschaft</w:t>
            </w:r>
          </w:p>
        </w:tc>
      </w:tr>
      <w:tr w14:paraId="76F400EF"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A1EB434" w14:textId="77777777">
            <w:pPr>
              <w:pStyle w:val="NormalSingle"/>
              <w:rPr>
                <w:lang w:val="it-IT"/>
              </w:rPr>
            </w:pPr>
            <w:r w:rsidRPr="008B6CB7">
              <w:t>Volkswagen USA</w:t>
            </w:r>
          </w:p>
        </w:tc>
      </w:tr>
      <w:tr w14:paraId="43CB7238"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09D4CD0F" w14:textId="77777777">
            <w:pPr>
              <w:pStyle w:val="NormalSingle"/>
              <w:rPr>
                <w:lang w:val="it-IT"/>
              </w:rPr>
            </w:pPr>
            <w:r w:rsidRPr="008B6CB7">
              <w:t>Waymo</w:t>
            </w:r>
          </w:p>
        </w:tc>
      </w:tr>
      <w:tr w14:paraId="152801C6"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6EE9A9E7" w14:textId="77777777">
            <w:pPr>
              <w:pStyle w:val="NormalSingle"/>
              <w:rPr>
                <w:lang w:val="it-IT"/>
              </w:rPr>
            </w:pPr>
            <w:r w:rsidRPr="008B6CB7">
              <w:t>Wecon</w:t>
            </w:r>
          </w:p>
        </w:tc>
      </w:tr>
      <w:tr w14:paraId="2ABD510E"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AD8D056" w14:textId="77777777">
            <w:pPr>
              <w:pStyle w:val="NormalSingle"/>
              <w:rPr>
                <w:lang w:val="it-IT"/>
              </w:rPr>
            </w:pPr>
            <w:r w:rsidRPr="008B6CB7">
              <w:t>Wielton</w:t>
            </w:r>
          </w:p>
        </w:tc>
      </w:tr>
      <w:tr w14:paraId="669D7F91"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BDB4972" w14:textId="77777777">
            <w:pPr>
              <w:pStyle w:val="NormalSingle"/>
              <w:rPr>
                <w:lang w:val="de-DE"/>
              </w:rPr>
            </w:pPr>
            <w:r w:rsidRPr="008B6CB7">
              <w:rPr>
                <w:lang w:val="de-DE"/>
              </w:rPr>
              <w:t>Wirtschaftsrat der CDU e.V.</w:t>
            </w:r>
          </w:p>
        </w:tc>
      </w:tr>
      <w:tr w14:paraId="33504666"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4333BFC2" w14:textId="77777777">
            <w:pPr>
              <w:pStyle w:val="NormalSingle"/>
              <w:rPr>
                <w:lang w:val="de-DE"/>
              </w:rPr>
            </w:pPr>
            <w:r w:rsidRPr="008B6CB7">
              <w:rPr>
                <w:lang w:val="de-DE"/>
              </w:rPr>
              <w:t>Wirtschaftsverband Fuels und Energie e. V. (En2x)</w:t>
            </w:r>
          </w:p>
        </w:tc>
      </w:tr>
      <w:tr w14:paraId="6A25677B"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9A9977D" w14:textId="77777777">
            <w:pPr>
              <w:pStyle w:val="NormalSingle"/>
              <w:rPr>
                <w:lang w:val="it-IT"/>
              </w:rPr>
            </w:pPr>
            <w:r w:rsidRPr="008B6CB7">
              <w:t>Wirtschaftsvereinigung</w:t>
            </w:r>
            <w:r w:rsidRPr="008B6CB7">
              <w:t xml:space="preserve"> Stahl</w:t>
            </w:r>
          </w:p>
        </w:tc>
      </w:tr>
      <w:tr w14:paraId="6AAA89EA"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37FFC80E" w14:textId="77777777">
            <w:pPr>
              <w:pStyle w:val="NormalSingle"/>
              <w:rPr>
                <w:lang w:val="it-IT"/>
              </w:rPr>
            </w:pPr>
            <w:r w:rsidRPr="008B6CB7">
              <w:t>ZF Friedrichshafen AG</w:t>
            </w:r>
          </w:p>
        </w:tc>
      </w:tr>
      <w:tr w14:paraId="798C44C6"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47DED" w:rsidRPr="008B6CB7" w:rsidP="004E17B2" w14:paraId="2B79C521" w14:textId="77777777">
            <w:pPr>
              <w:pStyle w:val="NormalBoldCenter"/>
            </w:pPr>
            <w:r w:rsidRPr="008B6CB7">
              <w:t>2. Representatives of public authorities of third countries, including their diplomatic missions and embassies</w:t>
            </w:r>
          </w:p>
        </w:tc>
      </w:tr>
      <w:tr w14:paraId="05732C81"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47DED" w:rsidRPr="008B6CB7" w:rsidP="004E17B2" w14:paraId="15374C34" w14:textId="77777777">
            <w:pPr>
              <w:pStyle w:val="NormalSingle"/>
            </w:pPr>
            <w:r w:rsidRPr="008B6CB7">
              <w:t>None</w:t>
            </w:r>
          </w:p>
        </w:tc>
      </w:tr>
      <w:tr w14:paraId="585DC038" w14:textId="77777777" w:rsidTr="004E17B2">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47DED" w:rsidRPr="008B6CB7" w:rsidP="004E17B2" w14:paraId="2E7EFA86" w14:textId="77777777">
            <w:pPr>
              <w:pStyle w:val="NormalSingle"/>
            </w:pPr>
          </w:p>
        </w:tc>
      </w:tr>
    </w:tbl>
    <w:p w:rsidR="00A47DED" w:rsidRPr="008B6CB7" w:rsidP="00A47DED" w14:paraId="1FA40082" w14:textId="77777777">
      <w:pPr>
        <w:pStyle w:val="Footprint12b"/>
      </w:pPr>
      <w:r w:rsidRPr="008B6CB7">
        <w:t>The list above is drawn up under the exclusive responsibility of the rapporteur for opinion.</w:t>
      </w:r>
    </w:p>
    <w:p w:rsidR="00A47DED" w:rsidRPr="008B6CB7" w:rsidP="00FF107E" w14:paraId="2DF0A0CE" w14:textId="78BD4A10">
      <w:pPr>
        <w:pStyle w:val="Footprint12b"/>
      </w:pPr>
      <w:r w:rsidRPr="008B6CB7">
        <w:t>Where natural persons are identified in the list by their name, by their function or by both, the rapporteur for opinion declares that he has submitted to the natural persons concerned the European Parliament's Data Protection Notice No 484 (</w:t>
      </w:r>
      <w:hyperlink r:id="rId19" w:tooltip="https://www.europarl.europa.eu/data-protect/index.do" w:history="1">
        <w:r w:rsidRPr="008B6CB7">
          <w:rPr>
            <w:rStyle w:val="Hyperlink"/>
          </w:rPr>
          <w:t>https://www.europarl.europa.eu/data-protect/index.do</w:t>
        </w:r>
      </w:hyperlink>
      <w:r w:rsidRPr="008B6CB7">
        <w:t>), which sets out the conditions applicable to the processing of their personal data and the rights linked to that processing.</w:t>
      </w:r>
    </w:p>
    <w:p w:rsidR="00A47DED" w:rsidRPr="008B6CB7" w:rsidP="00A47DED" w14:paraId="0355D083" w14:textId="77777777">
      <w:pPr>
        <w:sectPr w:rsidSect="00A47DE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47DED" w:rsidRPr="008B6CB7" w:rsidP="00A47DED" w14:paraId="0E2CE49F" w14:textId="77777777">
      <w:pPr>
        <w:pStyle w:val="PageHeadingNotTOC"/>
      </w:pPr>
      <w:bookmarkStart w:id="60" w:name="ProcPageAD"/>
      <w:r w:rsidRPr="008B6CB7">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53C1BCB" w14:textId="77777777" w:rsidTr="004E17B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6B4B4F9F" w14:textId="77777777">
            <w:pPr>
              <w:autoSpaceDE w:val="0"/>
              <w:autoSpaceDN w:val="0"/>
              <w:adjustRightInd w:val="0"/>
              <w:rPr>
                <w:b/>
                <w:bCs/>
                <w:color w:val="000000"/>
                <w:sz w:val="20"/>
                <w:szCs w:val="20"/>
              </w:rPr>
            </w:pPr>
            <w:r w:rsidRPr="008B6CB7">
              <w:rPr>
                <w:b/>
                <w:bCs/>
                <w:color w:val="000000"/>
                <w:sz w:val="20"/>
                <w:szCs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DED" w:rsidRPr="008B6CB7" w:rsidP="004E17B2" w14:paraId="433A78E1" w14:textId="77777777">
            <w:pPr>
              <w:autoSpaceDE w:val="0"/>
              <w:autoSpaceDN w:val="0"/>
              <w:adjustRightInd w:val="0"/>
              <w:rPr>
                <w:color w:val="000000"/>
                <w:sz w:val="20"/>
                <w:szCs w:val="20"/>
              </w:rPr>
            </w:pPr>
            <w:r w:rsidRPr="008B6CB7">
              <w:rPr>
                <w:color w:val="000000"/>
                <w:sz w:val="20"/>
                <w:szCs w:val="20"/>
              </w:rPr>
              <w:t xml:space="preserve">Amending Regulation (EU) 2019/631 as regards CO2 emission performance standards for new light duty vehicles and </w:t>
            </w:r>
            <w:r w:rsidRPr="008B6CB7">
              <w:rPr>
                <w:color w:val="000000"/>
                <w:sz w:val="20"/>
                <w:szCs w:val="20"/>
              </w:rPr>
              <w:t>vehicle</w:t>
            </w:r>
            <w:r w:rsidRPr="008B6CB7">
              <w:rPr>
                <w:color w:val="000000"/>
                <w:sz w:val="20"/>
                <w:szCs w:val="20"/>
              </w:rPr>
              <w:t xml:space="preserve"> labelling and repealing Directive 1999/94/EC</w:t>
            </w:r>
          </w:p>
        </w:tc>
      </w:tr>
      <w:tr w14:paraId="36F8062F" w14:textId="77777777" w:rsidTr="004E17B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5E02FC3B" w14:textId="77777777">
            <w:pPr>
              <w:autoSpaceDE w:val="0"/>
              <w:autoSpaceDN w:val="0"/>
              <w:adjustRightInd w:val="0"/>
              <w:rPr>
                <w:b/>
                <w:bCs/>
                <w:color w:val="000000"/>
                <w:sz w:val="20"/>
                <w:szCs w:val="20"/>
              </w:rPr>
            </w:pPr>
            <w:r w:rsidRPr="008B6CB7">
              <w:rPr>
                <w:b/>
                <w:bCs/>
                <w:color w:val="000000"/>
                <w:sz w:val="20"/>
                <w:szCs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47DED" w:rsidRPr="008B6CB7" w:rsidP="004E17B2" w14:paraId="33935A32" w14:textId="77777777">
            <w:pPr>
              <w:autoSpaceDE w:val="0"/>
              <w:autoSpaceDN w:val="0"/>
              <w:adjustRightInd w:val="0"/>
              <w:rPr>
                <w:color w:val="000000"/>
                <w:sz w:val="20"/>
                <w:szCs w:val="20"/>
              </w:rPr>
            </w:pPr>
            <w:r w:rsidRPr="008B6CB7">
              <w:rPr>
                <w:color w:val="000000"/>
                <w:sz w:val="20"/>
                <w:szCs w:val="20"/>
              </w:rPr>
              <w:t>COM(</w:t>
            </w:r>
            <w:r w:rsidRPr="008B6CB7">
              <w:rPr>
                <w:color w:val="000000"/>
                <w:sz w:val="20"/>
                <w:szCs w:val="20"/>
              </w:rPr>
              <w:t>2025)0995 – C10-0355/2025 – 2025/0420(COD)</w:t>
            </w:r>
          </w:p>
        </w:tc>
      </w:tr>
      <w:tr w14:paraId="07511F5E" w14:textId="77777777" w:rsidTr="004E17B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641200A1" w14:textId="77777777">
            <w:pPr>
              <w:autoSpaceDE w:val="0"/>
              <w:autoSpaceDN w:val="0"/>
              <w:adjustRightInd w:val="0"/>
              <w:rPr>
                <w:b/>
                <w:bCs/>
                <w:color w:val="000000"/>
                <w:sz w:val="20"/>
                <w:szCs w:val="20"/>
              </w:rPr>
            </w:pPr>
            <w:r w:rsidRPr="008B6CB7">
              <w:rPr>
                <w:b/>
                <w:bCs/>
                <w:color w:val="000000"/>
                <w:sz w:val="20"/>
                <w:szCs w:val="20"/>
              </w:rPr>
              <w:t>Committee(s) responsible</w:t>
            </w:r>
          </w:p>
          <w:p w:rsidR="00A47DED" w:rsidRPr="008B6CB7" w:rsidP="004E17B2" w14:paraId="21AF0C3D" w14:textId="77777777">
            <w:pPr>
              <w:autoSpaceDE w:val="0"/>
              <w:autoSpaceDN w:val="0"/>
              <w:adjustRightInd w:val="0"/>
              <w:rPr>
                <w:color w:val="000000"/>
                <w:sz w:val="20"/>
                <w:szCs w:val="20"/>
              </w:rPr>
            </w:pPr>
            <w:r w:rsidRPr="008B6CB7">
              <w:rPr>
                <w:color w:val="000000"/>
                <w:sz w:val="20"/>
                <w:szCs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53753B47" w14:textId="77777777">
            <w:pPr>
              <w:autoSpaceDE w:val="0"/>
              <w:autoSpaceDN w:val="0"/>
              <w:adjustRightInd w:val="0"/>
              <w:rPr>
                <w:color w:val="000000"/>
                <w:sz w:val="20"/>
                <w:szCs w:val="20"/>
              </w:rPr>
            </w:pPr>
            <w:r w:rsidRPr="008B6CB7">
              <w:rPr>
                <w:color w:val="000000"/>
                <w:sz w:val="20"/>
                <w:szCs w:val="20"/>
              </w:rPr>
              <w:t>ENVI</w:t>
            </w:r>
          </w:p>
          <w:p w:rsidR="00A47DED" w:rsidRPr="008B6CB7" w:rsidP="004E17B2" w14:paraId="536FF8B2" w14:textId="77777777">
            <w:pPr>
              <w:autoSpaceDE w:val="0"/>
              <w:autoSpaceDN w:val="0"/>
              <w:adjustRightInd w:val="0"/>
              <w:rPr>
                <w:color w:val="000000"/>
                <w:sz w:val="20"/>
                <w:szCs w:val="20"/>
              </w:rPr>
            </w:pPr>
            <w:r w:rsidRPr="008B6CB7">
              <w:rPr>
                <w:color w:val="000000"/>
                <w:sz w:val="20"/>
                <w:szCs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09A49FB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0B8F8A7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DED" w:rsidRPr="008B6CB7" w:rsidP="004E17B2" w14:paraId="1CBFDB69" w14:textId="77777777">
            <w:pPr>
              <w:autoSpaceDE w:val="0"/>
              <w:autoSpaceDN w:val="0"/>
              <w:adjustRightInd w:val="0"/>
              <w:rPr>
                <w:rFonts w:ascii="sans-serif" w:hAnsi="sans-serif" w:cs="sans-serif"/>
                <w:color w:val="000000"/>
              </w:rPr>
            </w:pPr>
          </w:p>
        </w:tc>
      </w:tr>
      <w:tr w14:paraId="23F6A852" w14:textId="77777777" w:rsidTr="004E17B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4E2D12EB" w14:textId="77777777">
            <w:pPr>
              <w:autoSpaceDE w:val="0"/>
              <w:autoSpaceDN w:val="0"/>
              <w:adjustRightInd w:val="0"/>
              <w:rPr>
                <w:b/>
                <w:bCs/>
                <w:color w:val="000000"/>
                <w:sz w:val="20"/>
                <w:szCs w:val="20"/>
              </w:rPr>
            </w:pPr>
            <w:r w:rsidRPr="008B6CB7">
              <w:rPr>
                <w:b/>
                <w:bCs/>
                <w:color w:val="000000"/>
                <w:sz w:val="20"/>
                <w:szCs w:val="20"/>
              </w:rPr>
              <w:t>Opinion by</w:t>
            </w:r>
          </w:p>
          <w:p w:rsidR="00A47DED" w:rsidRPr="008B6CB7" w:rsidP="004E17B2" w14:paraId="323B9CEF" w14:textId="77777777">
            <w:pPr>
              <w:autoSpaceDE w:val="0"/>
              <w:autoSpaceDN w:val="0"/>
              <w:adjustRightInd w:val="0"/>
              <w:rPr>
                <w:color w:val="000000"/>
                <w:sz w:val="20"/>
                <w:szCs w:val="20"/>
              </w:rPr>
            </w:pPr>
            <w:r w:rsidRPr="008B6CB7">
              <w:rPr>
                <w:color w:val="000000"/>
                <w:sz w:val="20"/>
                <w:szCs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DED" w:rsidRPr="008B6CB7" w:rsidP="004E17B2" w14:paraId="34005551" w14:textId="77777777">
            <w:pPr>
              <w:autoSpaceDE w:val="0"/>
              <w:autoSpaceDN w:val="0"/>
              <w:adjustRightInd w:val="0"/>
              <w:rPr>
                <w:color w:val="000000"/>
                <w:sz w:val="20"/>
                <w:szCs w:val="20"/>
              </w:rPr>
            </w:pPr>
            <w:r w:rsidRPr="008B6CB7">
              <w:rPr>
                <w:color w:val="000000"/>
                <w:sz w:val="20"/>
                <w:szCs w:val="20"/>
              </w:rPr>
              <w:t>TRAN</w:t>
            </w:r>
          </w:p>
          <w:p w:rsidR="00A47DED" w:rsidRPr="008B6CB7" w:rsidP="004E17B2" w14:paraId="0BD5CBC3" w14:textId="77777777">
            <w:pPr>
              <w:autoSpaceDE w:val="0"/>
              <w:autoSpaceDN w:val="0"/>
              <w:adjustRightInd w:val="0"/>
              <w:rPr>
                <w:color w:val="000000"/>
                <w:sz w:val="20"/>
                <w:szCs w:val="20"/>
              </w:rPr>
            </w:pPr>
            <w:r w:rsidRPr="008B6CB7">
              <w:rPr>
                <w:color w:val="000000"/>
                <w:sz w:val="20"/>
                <w:szCs w:val="20"/>
              </w:rPr>
              <w:t>9.2.2026</w:t>
            </w:r>
          </w:p>
        </w:tc>
      </w:tr>
      <w:tr w14:paraId="009B96BD" w14:textId="77777777" w:rsidTr="004E17B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48A41945" w14:textId="77777777">
            <w:pPr>
              <w:autoSpaceDE w:val="0"/>
              <w:autoSpaceDN w:val="0"/>
              <w:adjustRightInd w:val="0"/>
              <w:rPr>
                <w:b/>
                <w:bCs/>
                <w:color w:val="000000"/>
                <w:sz w:val="20"/>
                <w:szCs w:val="20"/>
              </w:rPr>
            </w:pPr>
            <w:r w:rsidRPr="008B6CB7">
              <w:rPr>
                <w:b/>
                <w:bCs/>
                <w:color w:val="000000"/>
                <w:sz w:val="20"/>
                <w:szCs w:val="20"/>
              </w:rPr>
              <w:t>Rapporteur for opinion</w:t>
            </w:r>
          </w:p>
          <w:p w:rsidR="00A47DED" w:rsidRPr="008B6CB7" w:rsidP="004E17B2" w14:paraId="5A6A50D8" w14:textId="77777777">
            <w:pPr>
              <w:autoSpaceDE w:val="0"/>
              <w:autoSpaceDN w:val="0"/>
              <w:adjustRightInd w:val="0"/>
              <w:rPr>
                <w:color w:val="000000"/>
                <w:sz w:val="20"/>
                <w:szCs w:val="20"/>
              </w:rPr>
            </w:pPr>
            <w:r w:rsidRPr="008B6CB7">
              <w:rPr>
                <w:color w:val="000000"/>
                <w:sz w:val="20"/>
                <w:szCs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DED" w:rsidRPr="008B6CB7" w:rsidP="004E17B2" w14:paraId="3BAC5412" w14:textId="77777777">
            <w:pPr>
              <w:autoSpaceDE w:val="0"/>
              <w:autoSpaceDN w:val="0"/>
              <w:adjustRightInd w:val="0"/>
              <w:rPr>
                <w:color w:val="000000"/>
                <w:sz w:val="20"/>
                <w:szCs w:val="20"/>
              </w:rPr>
            </w:pPr>
            <w:r w:rsidRPr="008B6CB7">
              <w:rPr>
                <w:color w:val="000000"/>
                <w:sz w:val="20"/>
                <w:szCs w:val="20"/>
              </w:rPr>
              <w:t>Jens Gieseke</w:t>
            </w:r>
          </w:p>
          <w:p w:rsidR="00A47DED" w:rsidRPr="008B6CB7" w:rsidP="004E17B2" w14:paraId="5D221C11" w14:textId="77777777">
            <w:pPr>
              <w:autoSpaceDE w:val="0"/>
              <w:autoSpaceDN w:val="0"/>
              <w:adjustRightInd w:val="0"/>
              <w:rPr>
                <w:color w:val="000000"/>
                <w:sz w:val="20"/>
                <w:szCs w:val="20"/>
              </w:rPr>
            </w:pPr>
            <w:r w:rsidRPr="008B6CB7">
              <w:rPr>
                <w:color w:val="000000"/>
                <w:sz w:val="20"/>
                <w:szCs w:val="20"/>
              </w:rPr>
              <w:t>26.3.2026</w:t>
            </w:r>
          </w:p>
        </w:tc>
      </w:tr>
      <w:tr w14:paraId="73BF13AA" w14:textId="77777777" w:rsidTr="004E17B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6BF28CFA" w14:textId="77777777">
            <w:pPr>
              <w:autoSpaceDE w:val="0"/>
              <w:autoSpaceDN w:val="0"/>
              <w:adjustRightInd w:val="0"/>
              <w:rPr>
                <w:b/>
                <w:bCs/>
                <w:color w:val="000000"/>
                <w:sz w:val="20"/>
                <w:szCs w:val="20"/>
              </w:rPr>
            </w:pPr>
            <w:r w:rsidRPr="008B6CB7">
              <w:rPr>
                <w:b/>
                <w:bCs/>
                <w:color w:val="000000"/>
                <w:sz w:val="20"/>
                <w:szCs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53173520" w14:textId="77777777">
            <w:pPr>
              <w:autoSpaceDE w:val="0"/>
              <w:autoSpaceDN w:val="0"/>
              <w:adjustRightInd w:val="0"/>
              <w:rPr>
                <w:color w:val="000000"/>
                <w:sz w:val="20"/>
                <w:szCs w:val="20"/>
              </w:rPr>
            </w:pPr>
            <w:r w:rsidRPr="008B6CB7">
              <w:rPr>
                <w:color w:val="000000"/>
                <w:sz w:val="20"/>
                <w:szCs w:val="20"/>
              </w:rPr>
              <w:t>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3C5DFDFE" w14:textId="77777777">
            <w:pPr>
              <w:autoSpaceDE w:val="0"/>
              <w:autoSpaceDN w:val="0"/>
              <w:adjustRightInd w:val="0"/>
              <w:rPr>
                <w:color w:val="000000"/>
                <w:sz w:val="20"/>
                <w:szCs w:val="20"/>
              </w:rPr>
            </w:pPr>
            <w:r w:rsidRPr="008B6CB7">
              <w:rPr>
                <w:color w:val="000000"/>
                <w:sz w:val="20"/>
                <w:szCs w:val="20"/>
              </w:rPr>
              <w:t>15.7.2026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7CE5CC4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DED" w:rsidRPr="008B6CB7" w:rsidP="004E17B2" w14:paraId="16DB3CFA" w14:textId="77777777">
            <w:pPr>
              <w:autoSpaceDE w:val="0"/>
              <w:autoSpaceDN w:val="0"/>
              <w:adjustRightInd w:val="0"/>
              <w:rPr>
                <w:rFonts w:ascii="sans-serif" w:hAnsi="sans-serif" w:cs="sans-serif"/>
                <w:color w:val="000000"/>
              </w:rPr>
            </w:pPr>
          </w:p>
        </w:tc>
      </w:tr>
      <w:tr w14:paraId="2C1AC0F4" w14:textId="77777777" w:rsidTr="004E17B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04626097" w14:textId="77777777">
            <w:pPr>
              <w:autoSpaceDE w:val="0"/>
              <w:autoSpaceDN w:val="0"/>
              <w:adjustRightInd w:val="0"/>
              <w:rPr>
                <w:b/>
                <w:bCs/>
                <w:color w:val="000000"/>
                <w:sz w:val="20"/>
                <w:szCs w:val="20"/>
              </w:rPr>
            </w:pPr>
            <w:r w:rsidRPr="008B6CB7">
              <w:rPr>
                <w:b/>
                <w:bCs/>
                <w:color w:val="000000"/>
                <w:sz w:val="20"/>
                <w:szCs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A47DED" w:rsidRPr="008B6CB7" w:rsidP="004E17B2" w14:paraId="4D202FD6" w14:textId="77777777">
            <w:pPr>
              <w:autoSpaceDE w:val="0"/>
              <w:autoSpaceDN w:val="0"/>
              <w:adjustRightInd w:val="0"/>
              <w:rPr>
                <w:color w:val="000000"/>
                <w:sz w:val="20"/>
                <w:szCs w:val="20"/>
              </w:rPr>
            </w:pPr>
            <w:r w:rsidRPr="008B6CB7">
              <w:rPr>
                <w:color w:val="000000"/>
                <w:sz w:val="20"/>
                <w:szCs w:val="20"/>
              </w:rPr>
              <w:t>22.10.2026</w:t>
            </w:r>
          </w:p>
        </w:tc>
        <w:tc>
          <w:tcPr>
            <w:tcW w:w="1474" w:type="dxa"/>
            <w:tcBorders>
              <w:top w:val="nil"/>
              <w:left w:val="nil"/>
              <w:bottom w:val="single" w:sz="8" w:space="0" w:color="000000"/>
              <w:right w:val="nil"/>
            </w:tcBorders>
            <w:tcMar>
              <w:top w:w="79" w:type="dxa"/>
              <w:left w:w="79" w:type="dxa"/>
              <w:bottom w:w="79" w:type="dxa"/>
              <w:right w:w="79" w:type="dxa"/>
            </w:tcMar>
          </w:tcPr>
          <w:p w:rsidR="00A47DED" w:rsidRPr="008B6CB7" w:rsidP="004E17B2" w14:paraId="66D7FA4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47DED" w:rsidRPr="008B6CB7" w:rsidP="004E17B2" w14:paraId="06AA932D"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47DED" w:rsidRPr="008B6CB7" w:rsidP="004E17B2" w14:paraId="58DCDD18" w14:textId="77777777">
            <w:pPr>
              <w:autoSpaceDE w:val="0"/>
              <w:autoSpaceDN w:val="0"/>
              <w:adjustRightInd w:val="0"/>
              <w:rPr>
                <w:rFonts w:ascii="sans-serif" w:hAnsi="sans-serif" w:cs="sans-serif"/>
                <w:color w:val="000000"/>
              </w:rPr>
            </w:pPr>
          </w:p>
        </w:tc>
      </w:tr>
      <w:tr w14:paraId="18F5E2AD" w14:textId="77777777" w:rsidTr="004E17B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DED" w:rsidRPr="008B6CB7" w:rsidP="004E17B2" w14:paraId="19692550" w14:textId="77777777">
            <w:pPr>
              <w:autoSpaceDE w:val="0"/>
              <w:autoSpaceDN w:val="0"/>
              <w:adjustRightInd w:val="0"/>
              <w:rPr>
                <w:b/>
                <w:bCs/>
                <w:color w:val="000000"/>
                <w:sz w:val="20"/>
                <w:szCs w:val="20"/>
              </w:rPr>
            </w:pPr>
            <w:r w:rsidRPr="008B6CB7">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47DED" w:rsidRPr="008B6CB7" w:rsidP="004E17B2" w14:paraId="71C92B47" w14:textId="77777777">
            <w:pPr>
              <w:autoSpaceDE w:val="0"/>
              <w:autoSpaceDN w:val="0"/>
              <w:adjustRightInd w:val="0"/>
              <w:rPr>
                <w:color w:val="000000"/>
                <w:sz w:val="20"/>
                <w:szCs w:val="20"/>
              </w:rPr>
            </w:pPr>
            <w:r w:rsidRPr="008B6CB7">
              <w:rPr>
                <w:color w:val="000000"/>
                <w:sz w:val="20"/>
                <w:szCs w:val="20"/>
              </w:rPr>
              <w:t>+:</w:t>
            </w:r>
          </w:p>
          <w:p w:rsidR="00A47DED" w:rsidRPr="008B6CB7" w:rsidP="004E17B2" w14:paraId="4D8E2BFE" w14:textId="77777777">
            <w:pPr>
              <w:autoSpaceDE w:val="0"/>
              <w:autoSpaceDN w:val="0"/>
              <w:adjustRightInd w:val="0"/>
              <w:rPr>
                <w:color w:val="000000"/>
                <w:sz w:val="20"/>
                <w:szCs w:val="20"/>
              </w:rPr>
            </w:pPr>
            <w:r w:rsidRPr="008B6CB7">
              <w:rPr>
                <w:color w:val="000000"/>
                <w:sz w:val="20"/>
                <w:szCs w:val="20"/>
              </w:rPr>
              <w:t>–:</w:t>
            </w:r>
          </w:p>
          <w:p w:rsidR="00A47DED" w:rsidRPr="008B6CB7" w:rsidP="004E17B2" w14:paraId="623A8A03" w14:textId="77777777">
            <w:pPr>
              <w:autoSpaceDE w:val="0"/>
              <w:autoSpaceDN w:val="0"/>
              <w:adjustRightInd w:val="0"/>
              <w:rPr>
                <w:color w:val="000000"/>
                <w:sz w:val="20"/>
                <w:szCs w:val="20"/>
              </w:rPr>
            </w:pPr>
            <w:r w:rsidRPr="008B6CB7">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DED" w:rsidRPr="008B6CB7" w:rsidP="004E17B2" w14:paraId="7ACD6DA7" w14:textId="77777777">
            <w:pPr>
              <w:autoSpaceDE w:val="0"/>
              <w:autoSpaceDN w:val="0"/>
              <w:adjustRightInd w:val="0"/>
              <w:rPr>
                <w:color w:val="000000"/>
                <w:sz w:val="20"/>
                <w:szCs w:val="20"/>
              </w:rPr>
            </w:pPr>
            <w:r w:rsidRPr="008B6CB7">
              <w:rPr>
                <w:color w:val="000000"/>
                <w:sz w:val="20"/>
                <w:szCs w:val="20"/>
              </w:rPr>
              <w:t>27</w:t>
            </w:r>
          </w:p>
          <w:p w:rsidR="00A47DED" w:rsidRPr="008B6CB7" w:rsidP="004E17B2" w14:paraId="35F49455" w14:textId="77777777">
            <w:pPr>
              <w:autoSpaceDE w:val="0"/>
              <w:autoSpaceDN w:val="0"/>
              <w:adjustRightInd w:val="0"/>
              <w:rPr>
                <w:color w:val="000000"/>
                <w:sz w:val="20"/>
                <w:szCs w:val="20"/>
              </w:rPr>
            </w:pPr>
            <w:r w:rsidRPr="008B6CB7">
              <w:rPr>
                <w:color w:val="000000"/>
                <w:sz w:val="20"/>
                <w:szCs w:val="20"/>
              </w:rPr>
              <w:t>18</w:t>
            </w:r>
          </w:p>
          <w:p w:rsidR="00A47DED" w:rsidRPr="008B6CB7" w:rsidP="004E17B2" w14:paraId="02EB53AE" w14:textId="77777777">
            <w:pPr>
              <w:autoSpaceDE w:val="0"/>
              <w:autoSpaceDN w:val="0"/>
              <w:adjustRightInd w:val="0"/>
              <w:rPr>
                <w:color w:val="000000"/>
                <w:sz w:val="20"/>
                <w:szCs w:val="20"/>
              </w:rPr>
            </w:pPr>
            <w:r w:rsidRPr="008B6CB7">
              <w:rPr>
                <w:color w:val="000000"/>
                <w:sz w:val="20"/>
                <w:szCs w:val="20"/>
              </w:rPr>
              <w:t>1</w:t>
            </w:r>
          </w:p>
        </w:tc>
      </w:tr>
    </w:tbl>
    <w:p w:rsidR="00A47DED" w:rsidRPr="008B6CB7" w:rsidP="00A47DED" w14:paraId="2C05BDA0" w14:textId="77777777"/>
    <w:bookmarkEnd w:id="60"/>
    <w:p w:rsidR="00A47DED" w:rsidRPr="008B6CB7" w:rsidP="00A47DED" w14:paraId="73486522" w14:textId="77777777">
      <w:pPr>
        <w:sectPr w:rsidSect="00A47DED">
          <w:pgSz w:w="11894" w:h="15840"/>
          <w:pgMar w:top="1700" w:right="1417" w:bottom="1417" w:left="1417" w:header="720" w:footer="720" w:gutter="0"/>
          <w:cols w:space="720"/>
          <w:noEndnote/>
          <w:docGrid w:linePitch="326"/>
        </w:sectPr>
      </w:pPr>
    </w:p>
    <w:p w:rsidR="00A47DED" w:rsidRPr="008B6CB7" w:rsidP="00A47DED" w14:paraId="3B5CCA87" w14:textId="77777777">
      <w:pPr>
        <w:pStyle w:val="PageHeadingNotTOC"/>
      </w:pPr>
      <w:bookmarkStart w:id="61" w:name="RollCallPageAD"/>
      <w:r w:rsidRPr="008B6CB7">
        <w:rPr>
          <w:noProof/>
        </w:rPr>
        <w:t>FINAL VOTE BY ROLL CALL</w:t>
      </w:r>
      <w:r w:rsidRPr="008B6CB7">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F5E2E28" w14:textId="77777777" w:rsidTr="004E17B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47DED" w:rsidRPr="008B6CB7" w:rsidP="004E17B2" w14:paraId="71D27C93" w14:textId="77777777">
            <w:pPr>
              <w:pStyle w:val="RollCallVotes"/>
            </w:pPr>
            <w:r w:rsidRPr="008B6CB7">
              <w:t>27</w:t>
            </w:r>
          </w:p>
        </w:tc>
        <w:tc>
          <w:tcPr>
            <w:tcW w:w="7371" w:type="dxa"/>
            <w:shd w:val="pct10" w:color="000000" w:fill="FFFFFF"/>
          </w:tcPr>
          <w:p w:rsidR="00A47DED" w:rsidRPr="008B6CB7" w:rsidP="004E17B2" w14:paraId="330203F2" w14:textId="77777777">
            <w:pPr>
              <w:pStyle w:val="RollCallSymbols14pt"/>
            </w:pPr>
            <w:r w:rsidRPr="008B6CB7">
              <w:t>+</w:t>
            </w:r>
          </w:p>
        </w:tc>
      </w:tr>
      <w:tr w14:paraId="01183946"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0B1DAD2B" w14:textId="77777777">
            <w:pPr>
              <w:pStyle w:val="RollCallTable"/>
            </w:pPr>
            <w:r w:rsidRPr="008B6CB7">
              <w:t>PPE</w:t>
            </w:r>
          </w:p>
        </w:tc>
        <w:tc>
          <w:tcPr>
            <w:tcW w:w="7371" w:type="dxa"/>
            <w:shd w:val="clear" w:color="auto" w:fill="FFFFFF"/>
          </w:tcPr>
          <w:p w:rsidR="00A47DED" w:rsidRPr="008B6CB7" w:rsidP="004E17B2" w14:paraId="0C890F2F" w14:textId="77777777">
            <w:pPr>
              <w:pStyle w:val="RollCallTable"/>
            </w:pPr>
            <w:r w:rsidRPr="008B6CB7">
              <w:t xml:space="preserve">Nina Carberry, Gheorghe Falcă, Jens Gieseke, Borja Giménez </w:t>
            </w:r>
            <w:r w:rsidRPr="008B6CB7">
              <w:t>Larraz</w:t>
            </w:r>
            <w:r w:rsidRPr="008B6CB7">
              <w:t xml:space="preserve">, Sérgio Humberto, Dariusz Joński, Martine Kemp, Sophia Kircher, </w:t>
            </w:r>
            <w:r w:rsidRPr="008B6CB7">
              <w:t>Willemien</w:t>
            </w:r>
            <w:r w:rsidRPr="008B6CB7">
              <w:t xml:space="preserve"> Koning, Isabelle Le Callennec, Matej Tonin, Andrea Wechsler</w:t>
            </w:r>
          </w:p>
        </w:tc>
      </w:tr>
      <w:tr w14:paraId="0947ABBF"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1959D294" w14:textId="77777777">
            <w:pPr>
              <w:pStyle w:val="RollCallTable"/>
            </w:pPr>
            <w:r w:rsidRPr="008B6CB7">
              <w:t>Renew</w:t>
            </w:r>
          </w:p>
        </w:tc>
        <w:tc>
          <w:tcPr>
            <w:tcW w:w="7371" w:type="dxa"/>
            <w:shd w:val="clear" w:color="auto" w:fill="FFFFFF"/>
          </w:tcPr>
          <w:p w:rsidR="00A47DED" w:rsidRPr="008B6CB7" w:rsidP="004E17B2" w14:paraId="25F02852" w14:textId="77777777">
            <w:pPr>
              <w:pStyle w:val="RollCallTable"/>
            </w:pPr>
            <w:r w:rsidRPr="008B6CB7">
              <w:t xml:space="preserve">Oihane </w:t>
            </w:r>
            <w:r w:rsidRPr="008B6CB7">
              <w:t>Agirregoitia</w:t>
            </w:r>
            <w:r w:rsidRPr="008B6CB7">
              <w:t xml:space="preserve"> Martínez, Benoit Cassart, Asger Christensen, Valérie Devaux, Jan-Christoph Oetjen</w:t>
            </w:r>
          </w:p>
        </w:tc>
      </w:tr>
      <w:tr w14:paraId="494ED60C"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1D9460F8" w14:textId="77777777">
            <w:pPr>
              <w:pStyle w:val="RollCallTable"/>
            </w:pPr>
            <w:r w:rsidRPr="008B6CB7">
              <w:t>S&amp;D</w:t>
            </w:r>
          </w:p>
        </w:tc>
        <w:tc>
          <w:tcPr>
            <w:tcW w:w="7371" w:type="dxa"/>
            <w:shd w:val="clear" w:color="auto" w:fill="FFFFFF"/>
          </w:tcPr>
          <w:p w:rsidR="00A47DED" w:rsidRPr="008B6CB7" w:rsidP="004E17B2" w14:paraId="6058CA1E" w14:textId="77777777">
            <w:pPr>
              <w:pStyle w:val="RollCallTable"/>
            </w:pPr>
            <w:r w:rsidRPr="008B6CB7">
              <w:t xml:space="preserve">Daniel Attard, Vivien Costanzo, Johan Danielsson, Sérgio Gonçalves, François </w:t>
            </w:r>
            <w:r w:rsidRPr="008B6CB7">
              <w:t>Kalfon</w:t>
            </w:r>
            <w:r w:rsidRPr="008B6CB7">
              <w:t>, Bernd Lange, Ştefan Muşoiu, Matteo Ricci, Günther Sidl</w:t>
            </w:r>
          </w:p>
        </w:tc>
      </w:tr>
      <w:tr w14:paraId="47668654"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70767727" w14:textId="77777777">
            <w:pPr>
              <w:pStyle w:val="RollCallTable"/>
            </w:pPr>
            <w:r w:rsidRPr="008B6CB7">
              <w:t>The Left</w:t>
            </w:r>
          </w:p>
        </w:tc>
        <w:tc>
          <w:tcPr>
            <w:tcW w:w="7371" w:type="dxa"/>
            <w:shd w:val="clear" w:color="auto" w:fill="FFFFFF"/>
          </w:tcPr>
          <w:p w:rsidR="00A47DED" w:rsidRPr="008B6CB7" w:rsidP="004E17B2" w14:paraId="0BC6097C" w14:textId="77777777">
            <w:pPr>
              <w:pStyle w:val="RollCallTable"/>
            </w:pPr>
            <w:r w:rsidRPr="008B6CB7">
              <w:t>Merja Kyllönen</w:t>
            </w:r>
          </w:p>
        </w:tc>
      </w:tr>
    </w:tbl>
    <w:p w:rsidR="00A47DED" w:rsidRPr="008B6CB7" w:rsidP="00A47DED" w14:paraId="433C2BC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56DFFAC" w14:textId="77777777" w:rsidTr="004E17B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47DED" w:rsidRPr="008B6CB7" w:rsidP="004E17B2" w14:paraId="7667E394" w14:textId="77777777">
            <w:pPr>
              <w:pStyle w:val="RollCallVotes"/>
            </w:pPr>
            <w:r w:rsidRPr="008B6CB7">
              <w:t>18</w:t>
            </w:r>
          </w:p>
        </w:tc>
        <w:tc>
          <w:tcPr>
            <w:tcW w:w="7371" w:type="dxa"/>
            <w:shd w:val="pct10" w:color="000000" w:fill="FFFFFF"/>
          </w:tcPr>
          <w:p w:rsidR="00A47DED" w:rsidRPr="008B6CB7" w:rsidP="004E17B2" w14:paraId="0A929BC1" w14:textId="77777777">
            <w:pPr>
              <w:pStyle w:val="RollCallSymbols14pt"/>
            </w:pPr>
            <w:r w:rsidRPr="008B6CB7">
              <w:t>-</w:t>
            </w:r>
          </w:p>
        </w:tc>
      </w:tr>
      <w:tr w14:paraId="6E254AC7"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57F64B0A" w14:textId="77777777">
            <w:pPr>
              <w:pStyle w:val="RollCallTable"/>
            </w:pPr>
            <w:r w:rsidRPr="008B6CB7">
              <w:t>ECR</w:t>
            </w:r>
          </w:p>
        </w:tc>
        <w:tc>
          <w:tcPr>
            <w:tcW w:w="7371" w:type="dxa"/>
            <w:shd w:val="clear" w:color="auto" w:fill="FFFFFF"/>
          </w:tcPr>
          <w:p w:rsidR="00A47DED" w:rsidRPr="008B6CB7" w:rsidP="004E17B2" w14:paraId="1EA9AB82" w14:textId="77777777">
            <w:pPr>
              <w:pStyle w:val="RollCallTable"/>
            </w:pPr>
            <w:r w:rsidRPr="008B6CB7">
              <w:t xml:space="preserve">Adrian-George </w:t>
            </w:r>
            <w:r w:rsidRPr="008B6CB7">
              <w:t>Axinia</w:t>
            </w:r>
            <w:r w:rsidRPr="008B6CB7">
              <w:t xml:space="preserve">, Georgiana Teodorescu, Maciej Wąsik, Roberts Zīle, Kosma </w:t>
            </w:r>
            <w:r w:rsidRPr="008B6CB7">
              <w:t>Złotowski</w:t>
            </w:r>
          </w:p>
        </w:tc>
      </w:tr>
      <w:tr w14:paraId="1C5B0815"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27B2A91C" w14:textId="77777777">
            <w:pPr>
              <w:pStyle w:val="RollCallTable"/>
            </w:pPr>
            <w:r w:rsidRPr="008B6CB7">
              <w:t>ESN</w:t>
            </w:r>
          </w:p>
        </w:tc>
        <w:tc>
          <w:tcPr>
            <w:tcW w:w="7371" w:type="dxa"/>
            <w:shd w:val="clear" w:color="auto" w:fill="FFFFFF"/>
          </w:tcPr>
          <w:p w:rsidR="00A47DED" w:rsidRPr="008B6CB7" w:rsidP="004E17B2" w14:paraId="0C0E518B" w14:textId="77777777">
            <w:pPr>
              <w:pStyle w:val="RollCallTable"/>
            </w:pPr>
            <w:r w:rsidRPr="008B6CB7">
              <w:t>Milan Mazurek, Volker Schnurrbusch, Stanislav Stoyanov</w:t>
            </w:r>
          </w:p>
        </w:tc>
      </w:tr>
      <w:tr w14:paraId="5195702B"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6B51C526" w14:textId="77777777">
            <w:pPr>
              <w:pStyle w:val="RollCallTable"/>
            </w:pPr>
            <w:r w:rsidRPr="008B6CB7">
              <w:t>NI</w:t>
            </w:r>
          </w:p>
        </w:tc>
        <w:tc>
          <w:tcPr>
            <w:tcW w:w="7371" w:type="dxa"/>
            <w:shd w:val="clear" w:color="auto" w:fill="FFFFFF"/>
          </w:tcPr>
          <w:p w:rsidR="00A47DED" w:rsidRPr="008B6CB7" w:rsidP="004E17B2" w14:paraId="3B05337F" w14:textId="77777777">
            <w:pPr>
              <w:pStyle w:val="RollCallTable"/>
            </w:pPr>
            <w:r w:rsidRPr="008B6CB7">
              <w:t>Luis-</w:t>
            </w:r>
            <w:r w:rsidRPr="008B6CB7">
              <w:t>Vicențiu</w:t>
            </w:r>
            <w:r w:rsidRPr="008B6CB7">
              <w:t xml:space="preserve"> Lazarus</w:t>
            </w:r>
          </w:p>
        </w:tc>
      </w:tr>
      <w:tr w14:paraId="22C7AC07"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6CFD0413" w14:textId="77777777">
            <w:pPr>
              <w:pStyle w:val="RollCallTable"/>
            </w:pPr>
            <w:r w:rsidRPr="008B6CB7">
              <w:t>PfE</w:t>
            </w:r>
          </w:p>
        </w:tc>
        <w:tc>
          <w:tcPr>
            <w:tcW w:w="7371" w:type="dxa"/>
            <w:shd w:val="clear" w:color="auto" w:fill="FFFFFF"/>
          </w:tcPr>
          <w:p w:rsidR="00A47DED" w:rsidRPr="008B6CB7" w:rsidP="004E17B2" w14:paraId="419240AB" w14:textId="77777777">
            <w:pPr>
              <w:pStyle w:val="RollCallTable"/>
            </w:pPr>
            <w:r w:rsidRPr="008B6CB7">
              <w:t>Paolo Borchia, Elisabeth Dieringer, Roman Haider, Julien Leonardelli, Philippe Olivier</w:t>
            </w:r>
          </w:p>
        </w:tc>
      </w:tr>
      <w:tr w14:paraId="75ABC7B0"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611F3C18" w14:textId="77777777">
            <w:pPr>
              <w:pStyle w:val="RollCallTable"/>
            </w:pPr>
            <w:r w:rsidRPr="008B6CB7">
              <w:t>The Left</w:t>
            </w:r>
          </w:p>
        </w:tc>
        <w:tc>
          <w:tcPr>
            <w:tcW w:w="7371" w:type="dxa"/>
            <w:shd w:val="clear" w:color="auto" w:fill="FFFFFF"/>
          </w:tcPr>
          <w:p w:rsidR="00A47DED" w:rsidRPr="008B6CB7" w:rsidP="004E17B2" w14:paraId="06513D5D" w14:textId="77777777">
            <w:pPr>
              <w:pStyle w:val="RollCallTable"/>
            </w:pPr>
            <w:r w:rsidRPr="008B6CB7">
              <w:t>Rudi Kennes, Arash Saeidi</w:t>
            </w:r>
          </w:p>
        </w:tc>
      </w:tr>
      <w:tr w14:paraId="1029546A"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5A189FE6" w14:textId="77777777">
            <w:pPr>
              <w:pStyle w:val="RollCallTable"/>
            </w:pPr>
            <w:r w:rsidRPr="008B6CB7">
              <w:t>Verts/ALE</w:t>
            </w:r>
          </w:p>
        </w:tc>
        <w:tc>
          <w:tcPr>
            <w:tcW w:w="7371" w:type="dxa"/>
            <w:shd w:val="clear" w:color="auto" w:fill="FFFFFF"/>
          </w:tcPr>
          <w:p w:rsidR="00A47DED" w:rsidRPr="008B6CB7" w:rsidP="004E17B2" w14:paraId="7DBB2938" w14:textId="77777777">
            <w:pPr>
              <w:pStyle w:val="RollCallTable"/>
            </w:pPr>
            <w:r w:rsidRPr="008B6CB7">
              <w:t>Tilly Metz, Kai Tegethoff</w:t>
            </w:r>
          </w:p>
        </w:tc>
      </w:tr>
    </w:tbl>
    <w:p w:rsidR="00A47DED" w:rsidRPr="008B6CB7" w:rsidP="00A47DED" w14:paraId="1C981EC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73AAA80" w14:textId="77777777" w:rsidTr="004E17B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47DED" w:rsidRPr="008B6CB7" w:rsidP="004E17B2" w14:paraId="12E1A1F2" w14:textId="77777777">
            <w:pPr>
              <w:pStyle w:val="RollCallVotes"/>
            </w:pPr>
            <w:r w:rsidRPr="008B6CB7">
              <w:t>1</w:t>
            </w:r>
          </w:p>
        </w:tc>
        <w:tc>
          <w:tcPr>
            <w:tcW w:w="7371" w:type="dxa"/>
            <w:shd w:val="pct10" w:color="000000" w:fill="FFFFFF"/>
          </w:tcPr>
          <w:p w:rsidR="00A47DED" w:rsidRPr="008B6CB7" w:rsidP="004E17B2" w14:paraId="750E78BC" w14:textId="77777777">
            <w:pPr>
              <w:pStyle w:val="RollCallSymbols14pt"/>
            </w:pPr>
            <w:r w:rsidRPr="008B6CB7">
              <w:t>0</w:t>
            </w:r>
          </w:p>
        </w:tc>
      </w:tr>
      <w:tr w14:paraId="20E65BBE" w14:textId="77777777" w:rsidTr="004E17B2">
        <w:tblPrEx>
          <w:tblW w:w="0" w:type="auto"/>
          <w:tblInd w:w="145" w:type="dxa"/>
          <w:tblLayout w:type="fixed"/>
          <w:tblCellMar>
            <w:left w:w="145" w:type="dxa"/>
            <w:right w:w="145" w:type="dxa"/>
          </w:tblCellMar>
          <w:tblLook w:val="0000"/>
        </w:tblPrEx>
        <w:trPr>
          <w:cantSplit/>
        </w:trPr>
        <w:tc>
          <w:tcPr>
            <w:tcW w:w="1701" w:type="dxa"/>
            <w:shd w:val="clear" w:color="auto" w:fill="FFFFFF"/>
          </w:tcPr>
          <w:p w:rsidR="00A47DED" w:rsidRPr="008B6CB7" w:rsidP="004E17B2" w14:paraId="30ABC10D" w14:textId="77777777">
            <w:pPr>
              <w:pStyle w:val="RollCallTable"/>
            </w:pPr>
            <w:r w:rsidRPr="008B6CB7">
              <w:t>Verts/ALE</w:t>
            </w:r>
          </w:p>
        </w:tc>
        <w:tc>
          <w:tcPr>
            <w:tcW w:w="7371" w:type="dxa"/>
            <w:shd w:val="clear" w:color="auto" w:fill="FFFFFF"/>
          </w:tcPr>
          <w:p w:rsidR="00A47DED" w:rsidRPr="008B6CB7" w:rsidP="004E17B2" w14:paraId="4819CD50" w14:textId="77777777">
            <w:pPr>
              <w:pStyle w:val="RollCallTable"/>
            </w:pPr>
            <w:r w:rsidRPr="008B6CB7">
              <w:t>Virginijus Sinkevičius</w:t>
            </w:r>
          </w:p>
        </w:tc>
      </w:tr>
    </w:tbl>
    <w:p w:rsidR="00A47DED" w:rsidRPr="008B6CB7" w:rsidP="00A47DED" w14:paraId="405A4E28" w14:textId="77777777">
      <w:pPr>
        <w:pStyle w:val="Normal12a"/>
      </w:pPr>
    </w:p>
    <w:p w:rsidR="00A47DED" w:rsidRPr="008B6CB7" w:rsidP="00A47DED" w14:paraId="63752EF8" w14:textId="77777777">
      <w:r w:rsidRPr="008B6CB7">
        <w:t>Key to symbols:</w:t>
      </w:r>
    </w:p>
    <w:p w:rsidR="00A47DED" w:rsidRPr="008B6CB7" w:rsidP="00A47DED" w14:paraId="2197C327" w14:textId="77777777">
      <w:pPr>
        <w:pStyle w:val="RollCallTabs"/>
      </w:pPr>
      <w:r w:rsidRPr="008B6CB7">
        <w:t>+</w:t>
      </w:r>
      <w:r w:rsidRPr="008B6CB7">
        <w:tab/>
        <w:t>:</w:t>
      </w:r>
      <w:r w:rsidRPr="008B6CB7">
        <w:tab/>
        <w:t>in favour</w:t>
      </w:r>
    </w:p>
    <w:p w:rsidR="00A47DED" w:rsidRPr="008B6CB7" w:rsidP="00A47DED" w14:paraId="56266797" w14:textId="77777777">
      <w:pPr>
        <w:pStyle w:val="RollCallTabs"/>
      </w:pPr>
      <w:r w:rsidRPr="008B6CB7">
        <w:t>-</w:t>
      </w:r>
      <w:r w:rsidRPr="008B6CB7">
        <w:tab/>
        <w:t>:</w:t>
      </w:r>
      <w:r w:rsidRPr="008B6CB7">
        <w:tab/>
        <w:t>against</w:t>
      </w:r>
    </w:p>
    <w:p w:rsidR="00A47DED" w:rsidRPr="008B6CB7" w:rsidP="00A47DED" w14:paraId="1A60DD15" w14:textId="77777777">
      <w:pPr>
        <w:pStyle w:val="RollCallTabs"/>
      </w:pPr>
      <w:r w:rsidRPr="008B6CB7">
        <w:t>0</w:t>
      </w:r>
      <w:r w:rsidRPr="008B6CB7">
        <w:tab/>
        <w:t>:</w:t>
      </w:r>
      <w:r w:rsidRPr="008B6CB7">
        <w:tab/>
        <w:t>abstention</w:t>
      </w:r>
    </w:p>
    <w:p w:rsidR="00A47DED" w:rsidRPr="008B6CB7" w:rsidP="00A47DED" w14:paraId="110E1E36" w14:textId="77777777"/>
    <w:bookmarkEnd w:id="61"/>
    <w:p w:rsidR="00A47DED" w:rsidRPr="008B6CB7" w:rsidP="00A47DED" w14:paraId="65A9BE34" w14:textId="77777777"/>
    <w:p w:rsidR="00C345EF" w:rsidRPr="008B6CB7" w:rsidP="00A47DED" w14:paraId="332C9151" w14:textId="1BD97C40"/>
    <w:sectPr w:rsidSect="00C345EF">
      <w:headerReference w:type="even" r:id="rId20"/>
      <w:headerReference w:type="default" r:id="rId21"/>
      <w:headerReference w:type="first" r:id="rId22"/>
      <w:footerReference w:type="first" r:id="rId23"/>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CB7" w:rsidRPr="00FF107E" w:rsidP="008B6CB7" w14:paraId="39649269" w14:textId="77777777">
    <w:pPr>
      <w:pStyle w:val="EPFooter"/>
      <w:rPr>
        <w:lang w:val="it-IT"/>
      </w:rPr>
    </w:pPr>
    <w:r w:rsidRPr="00FF107E">
      <w:rPr>
        <w:lang w:val="it-IT"/>
      </w:rPr>
      <w:t>PE</w:t>
    </w:r>
    <w:r w:rsidRPr="00FF107E">
      <w:rPr>
        <w:rStyle w:val="HideTWBExt"/>
        <w:lang w:val="it-IT"/>
      </w:rPr>
      <w:t>&lt;NoPE&gt;</w:t>
    </w:r>
    <w:r w:rsidRPr="00FF107E">
      <w:rPr>
        <w:lang w:val="it-IT"/>
      </w:rPr>
      <w:t>788.808</w:t>
    </w:r>
    <w:r w:rsidRPr="00FF107E">
      <w:rPr>
        <w:rStyle w:val="HideTWBExt"/>
        <w:lang w:val="it-IT"/>
      </w:rPr>
      <w:t>&lt;/NoPE&gt;&lt;Version&gt;</w:t>
    </w:r>
    <w:r w:rsidRPr="00FF107E">
      <w:rPr>
        <w:lang w:val="it-IT"/>
      </w:rPr>
      <w:t>v02-00</w:t>
    </w:r>
    <w:r w:rsidRPr="00FF107E">
      <w:rPr>
        <w:rStyle w:val="HideTWBExt"/>
        <w:lang w:val="it-IT"/>
      </w:rPr>
      <w:t>&lt;/Version&gt;</w:t>
    </w:r>
    <w:r w:rsidRPr="00FF107E">
      <w:rPr>
        <w:lang w:val="it-IT"/>
      </w:rPr>
      <w:tab/>
    </w:r>
    <w:r>
      <w:rPr>
        <w:lang w:val="fr-BE"/>
      </w:rPr>
      <w:fldChar w:fldCharType="begin"/>
    </w:r>
    <w:r w:rsidRPr="00FF107E">
      <w:rPr>
        <w:lang w:val="it-IT"/>
      </w:rPr>
      <w:instrText xml:space="preserve"> PAGE  \* MERGEFORMAT </w:instrText>
    </w:r>
    <w:r>
      <w:rPr>
        <w:lang w:val="fr-BE"/>
      </w:rPr>
      <w:fldChar w:fldCharType="separate"/>
    </w:r>
    <w:r w:rsidRPr="00FF107E">
      <w:rPr>
        <w:noProof/>
        <w:lang w:val="it-IT"/>
      </w:rPr>
      <w:t>1</w:t>
    </w:r>
    <w:r>
      <w:rPr>
        <w:lang w:val="fr-BE"/>
      </w:rPr>
      <w:fldChar w:fldCharType="end"/>
    </w:r>
    <w:r w:rsidRPr="00FF107E">
      <w:rPr>
        <w:lang w:val="it-IT"/>
      </w:rPr>
      <w:t>/</w:t>
    </w:r>
    <w:r>
      <w:rPr>
        <w:lang w:val="fr-BE"/>
      </w:rPr>
      <w:fldChar w:fldCharType="begin"/>
    </w:r>
    <w:r w:rsidRPr="00FF107E">
      <w:rPr>
        <w:lang w:val="it-IT"/>
      </w:rPr>
      <w:instrText xml:space="preserve"> NUMPAGES  \* MERGEFORMAT </w:instrText>
    </w:r>
    <w:r>
      <w:rPr>
        <w:lang w:val="fr-BE"/>
      </w:rPr>
      <w:fldChar w:fldCharType="separate"/>
    </w:r>
    <w:r w:rsidRPr="00FF107E">
      <w:rPr>
        <w:noProof/>
        <w:lang w:val="it-IT"/>
      </w:rPr>
      <w:t>1</w:t>
    </w:r>
    <w:r>
      <w:rPr>
        <w:lang w:val="fr-BE"/>
      </w:rPr>
      <w:fldChar w:fldCharType="end"/>
    </w:r>
    <w:r w:rsidRPr="00FF107E">
      <w:rPr>
        <w:lang w:val="it-IT"/>
      </w:rPr>
      <w:tab/>
    </w:r>
    <w:r w:rsidRPr="00FF107E">
      <w:rPr>
        <w:rStyle w:val="HideTWBExt"/>
        <w:lang w:val="it-IT"/>
      </w:rPr>
      <w:t>&lt;PathFdR&gt;</w:t>
    </w:r>
    <w:r w:rsidRPr="00FF107E">
      <w:rPr>
        <w:lang w:val="it-IT"/>
      </w:rPr>
      <w:t>AD\1353425EN.docx</w:t>
    </w:r>
    <w:r w:rsidRPr="00FF107E">
      <w:rPr>
        <w:rStyle w:val="HideTWBExt"/>
        <w:lang w:val="it-IT"/>
      </w:rPr>
      <w:t>&lt;/PathFdR&gt;</w:t>
    </w:r>
  </w:p>
  <w:p w:rsidR="00A47DED" w:rsidRPr="008B6CB7" w:rsidP="008B6CB7" w14:paraId="719BB7A8" w14:textId="7F014BEC">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CB7" w:rsidRPr="00FF107E" w:rsidP="008B6CB7" w14:paraId="56F86828" w14:textId="77777777">
    <w:pPr>
      <w:pStyle w:val="EPFooter"/>
      <w:rPr>
        <w:lang w:val="it-IT"/>
      </w:rPr>
    </w:pPr>
    <w:r w:rsidRPr="00FF107E">
      <w:rPr>
        <w:rStyle w:val="HideTWBExt"/>
        <w:lang w:val="it-IT"/>
      </w:rPr>
      <w:t>&lt;PathFdR&gt;</w:t>
    </w:r>
    <w:r w:rsidRPr="00FF107E">
      <w:rPr>
        <w:lang w:val="it-IT"/>
      </w:rPr>
      <w:t>AD\1353425EN.docx</w:t>
    </w:r>
    <w:r w:rsidRPr="00FF107E">
      <w:rPr>
        <w:rStyle w:val="HideTWBExt"/>
        <w:lang w:val="it-IT"/>
      </w:rPr>
      <w:t>&lt;/PathFdR&gt;</w:t>
    </w:r>
    <w:r w:rsidRPr="00FF107E">
      <w:rPr>
        <w:lang w:val="it-IT"/>
      </w:rPr>
      <w:tab/>
    </w:r>
    <w:r>
      <w:rPr>
        <w:lang w:val="es-ES"/>
      </w:rPr>
      <w:fldChar w:fldCharType="begin"/>
    </w:r>
    <w:r w:rsidRPr="00FF107E">
      <w:rPr>
        <w:lang w:val="it-IT"/>
      </w:rPr>
      <w:instrText xml:space="preserve"> PAGE  \* MERGEFORMAT </w:instrText>
    </w:r>
    <w:r>
      <w:rPr>
        <w:lang w:val="es-ES"/>
      </w:rPr>
      <w:fldChar w:fldCharType="separate"/>
    </w:r>
    <w:r w:rsidRPr="00FF107E">
      <w:rPr>
        <w:noProof/>
        <w:lang w:val="it-IT"/>
      </w:rPr>
      <w:t>1</w:t>
    </w:r>
    <w:r>
      <w:rPr>
        <w:lang w:val="es-ES"/>
      </w:rPr>
      <w:fldChar w:fldCharType="end"/>
    </w:r>
    <w:r w:rsidRPr="00FF107E">
      <w:rPr>
        <w:lang w:val="it-IT"/>
      </w:rPr>
      <w:t>/</w:t>
    </w:r>
    <w:r>
      <w:rPr>
        <w:lang w:val="es-ES"/>
      </w:rPr>
      <w:fldChar w:fldCharType="begin"/>
    </w:r>
    <w:r w:rsidRPr="00FF107E">
      <w:rPr>
        <w:lang w:val="it-IT"/>
      </w:rPr>
      <w:instrText xml:space="preserve"> NUMPAGES  \* MERGEFORMAT </w:instrText>
    </w:r>
    <w:r>
      <w:rPr>
        <w:lang w:val="es-ES"/>
      </w:rPr>
      <w:fldChar w:fldCharType="separate"/>
    </w:r>
    <w:r w:rsidRPr="00FF107E">
      <w:rPr>
        <w:noProof/>
        <w:lang w:val="it-IT"/>
      </w:rPr>
      <w:t>1</w:t>
    </w:r>
    <w:r>
      <w:rPr>
        <w:lang w:val="es-ES"/>
      </w:rPr>
      <w:fldChar w:fldCharType="end"/>
    </w:r>
    <w:r w:rsidRPr="00FF107E">
      <w:rPr>
        <w:lang w:val="it-IT"/>
      </w:rPr>
      <w:tab/>
      <w:t>PE</w:t>
    </w:r>
    <w:r w:rsidRPr="00FF107E">
      <w:rPr>
        <w:rStyle w:val="HideTWBExt"/>
        <w:lang w:val="it-IT"/>
      </w:rPr>
      <w:t>&lt;NoPE&gt;</w:t>
    </w:r>
    <w:r w:rsidRPr="00FF107E">
      <w:rPr>
        <w:lang w:val="it-IT"/>
      </w:rPr>
      <w:t>788.808</w:t>
    </w:r>
    <w:r w:rsidRPr="00FF107E">
      <w:rPr>
        <w:rStyle w:val="HideTWBExt"/>
        <w:lang w:val="it-IT"/>
      </w:rPr>
      <w:t>&lt;/NoPE&gt;&lt;Version&gt;</w:t>
    </w:r>
    <w:r w:rsidRPr="00FF107E">
      <w:rPr>
        <w:lang w:val="it-IT"/>
      </w:rPr>
      <w:t>v02-00</w:t>
    </w:r>
    <w:r w:rsidRPr="00FF107E">
      <w:rPr>
        <w:rStyle w:val="HideTWBExt"/>
        <w:lang w:val="it-IT"/>
      </w:rPr>
      <w:t>&lt;/Version&gt;</w:t>
    </w:r>
  </w:p>
  <w:p w:rsidR="00A47DED" w:rsidRPr="008B6CB7" w:rsidP="008B6CB7" w14:paraId="2DCE04D6" w14:textId="6CD2C7DA">
    <w:pPr>
      <w:pStyle w:val="EPFooter2"/>
      <w:rPr>
        <w:lang w:val="es-ES"/>
      </w:rPr>
    </w:pPr>
    <w:r w:rsidRPr="00FF107E">
      <w:rPr>
        <w:lang w:val="it-IT"/>
      </w:rPr>
      <w:tab/>
    </w:r>
    <w:r w:rsidRPr="00FF107E">
      <w:rPr>
        <w:lang w:val="it-IT"/>
      </w:rPr>
      <w:tab/>
    </w:r>
    <w:r>
      <w:rPr>
        <w:lang w:val="es-ES"/>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CB7" w:rsidRPr="00FF107E" w:rsidP="008B6CB7" w14:paraId="7BFBC446" w14:textId="77777777">
    <w:pPr>
      <w:pStyle w:val="EPFooter"/>
      <w:rPr>
        <w:lang w:val="it-IT"/>
      </w:rPr>
    </w:pPr>
    <w:r w:rsidRPr="00FF107E">
      <w:rPr>
        <w:rStyle w:val="HideTWBExt"/>
        <w:lang w:val="it-IT"/>
      </w:rPr>
      <w:t>&lt;PathFdR&gt;</w:t>
    </w:r>
    <w:r w:rsidRPr="00FF107E">
      <w:rPr>
        <w:lang w:val="it-IT"/>
      </w:rPr>
      <w:t>AD\1353425EN.docx</w:t>
    </w:r>
    <w:r w:rsidRPr="00FF107E">
      <w:rPr>
        <w:rStyle w:val="HideTWBExt"/>
        <w:lang w:val="it-IT"/>
      </w:rPr>
      <w:t>&lt;/PathFdR&gt;</w:t>
    </w:r>
    <w:r w:rsidRPr="00FF107E">
      <w:rPr>
        <w:lang w:val="it-IT"/>
      </w:rPr>
      <w:tab/>
    </w:r>
    <w:r w:rsidRPr="00FF107E">
      <w:rPr>
        <w:lang w:val="it-IT"/>
      </w:rPr>
      <w:tab/>
      <w:t>PE</w:t>
    </w:r>
    <w:r w:rsidRPr="00FF107E">
      <w:rPr>
        <w:rStyle w:val="HideTWBExt"/>
        <w:lang w:val="it-IT"/>
      </w:rPr>
      <w:t>&lt;NoPE&gt;</w:t>
    </w:r>
    <w:r w:rsidRPr="00FF107E">
      <w:rPr>
        <w:lang w:val="it-IT"/>
      </w:rPr>
      <w:t>788.808</w:t>
    </w:r>
    <w:r w:rsidRPr="00FF107E">
      <w:rPr>
        <w:rStyle w:val="HideTWBExt"/>
        <w:lang w:val="it-IT"/>
      </w:rPr>
      <w:t>&lt;/NoPE&gt;&lt;Version&gt;</w:t>
    </w:r>
    <w:r w:rsidRPr="00FF107E">
      <w:rPr>
        <w:lang w:val="it-IT"/>
      </w:rPr>
      <w:t>v02-00</w:t>
    </w:r>
    <w:r w:rsidRPr="00FF107E">
      <w:rPr>
        <w:rStyle w:val="HideTWBExt"/>
        <w:lang w:val="it-IT"/>
      </w:rPr>
      <w:t>&lt;/Version&gt;</w:t>
    </w:r>
  </w:p>
  <w:p w:rsidR="00A47DED" w:rsidRPr="008B6CB7" w:rsidP="008B6CB7" w14:paraId="1C111BFF" w14:textId="483469DE">
    <w:pPr>
      <w:pStyle w:val="EPFooter2"/>
    </w:pPr>
    <w:r>
      <w:t>EN</w:t>
    </w:r>
    <w:r>
      <w:tab/>
    </w:r>
    <w:r w:rsidRPr="008B6CB7">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C2E" w:rsidRPr="00B04C2E" w:rsidP="00B04C2E" w14:paraId="5DF9C86C" w14:textId="77777777">
    <w:pPr>
      <w:pStyle w:val="EPFooter"/>
    </w:pPr>
    <w:r w:rsidRPr="00B04C2E">
      <w:rPr>
        <w:rStyle w:val="HideTWBExt"/>
      </w:rPr>
      <w:t>&lt;PathFdR&gt;</w:t>
    </w:r>
    <w:r w:rsidRPr="00B04C2E">
      <w:t>AD\1353425EN.docx</w:t>
    </w:r>
    <w:r w:rsidRPr="00B04C2E">
      <w:rPr>
        <w:rStyle w:val="HideTWBExt"/>
      </w:rPr>
      <w:t>&lt;/</w:t>
    </w:r>
    <w:r w:rsidRPr="00B04C2E">
      <w:rPr>
        <w:rStyle w:val="HideTWBExt"/>
      </w:rPr>
      <w:t>PathFdR</w:t>
    </w:r>
    <w:r w:rsidRPr="00B04C2E">
      <w:rPr>
        <w:rStyle w:val="HideTWBExt"/>
      </w:rPr>
      <w:t>&gt;</w:t>
    </w:r>
    <w:r w:rsidRPr="00B04C2E">
      <w:tab/>
    </w:r>
    <w:r w:rsidRPr="00B04C2E">
      <w:tab/>
      <w:t>PE</w:t>
    </w:r>
    <w:r w:rsidRPr="00B04C2E">
      <w:rPr>
        <w:rStyle w:val="HideTWBExt"/>
      </w:rPr>
      <w:t>&lt;</w:t>
    </w:r>
    <w:r w:rsidRPr="00B04C2E">
      <w:rPr>
        <w:rStyle w:val="HideTWBExt"/>
      </w:rPr>
      <w:t>NoPE</w:t>
    </w:r>
    <w:r w:rsidRPr="00B04C2E">
      <w:rPr>
        <w:rStyle w:val="HideTWBExt"/>
      </w:rPr>
      <w:t>&gt;</w:t>
    </w:r>
    <w:r w:rsidRPr="00B04C2E">
      <w:t>788.808</w:t>
    </w:r>
    <w:r w:rsidRPr="00B04C2E">
      <w:rPr>
        <w:rStyle w:val="HideTWBExt"/>
      </w:rPr>
      <w:t>&lt;/</w:t>
    </w:r>
    <w:r w:rsidRPr="00B04C2E">
      <w:rPr>
        <w:rStyle w:val="HideTWBExt"/>
      </w:rPr>
      <w:t>NoPE</w:t>
    </w:r>
    <w:r w:rsidRPr="00B04C2E">
      <w:rPr>
        <w:rStyle w:val="HideTWBExt"/>
      </w:rPr>
      <w:t>&gt;&lt;Version&gt;</w:t>
    </w:r>
    <w:r w:rsidRPr="00B04C2E">
      <w:t>v02-00</w:t>
    </w:r>
    <w:r w:rsidRPr="00B04C2E">
      <w:rPr>
        <w:rStyle w:val="HideTWBExt"/>
      </w:rPr>
      <w:t>&lt;/Version&gt;</w:t>
    </w:r>
  </w:p>
  <w:p w:rsidR="007F187F" w:rsidRPr="00B04C2E" w:rsidP="00B04C2E" w14:paraId="1FD013DD" w14:textId="448739AC">
    <w:pPr>
      <w:pStyle w:val="EPFooter2"/>
    </w:pPr>
    <w:r w:rsidRPr="00B04C2E">
      <w:t>EN</w:t>
    </w:r>
    <w:r w:rsidRPr="00B04C2E">
      <w:tab/>
    </w:r>
    <w:r w:rsidRPr="00B04C2E">
      <w:rPr>
        <w:b w:val="0"/>
        <w:i/>
        <w:color w:val="C0C0C0"/>
        <w:sz w:val="22"/>
      </w:rPr>
      <w:t>United in diversity</w:t>
    </w:r>
    <w:r w:rsidRPr="00B04C2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0DA7" w:rsidRPr="008B6CB7" w14:paraId="0067BBDD" w14:textId="77777777">
      <w:r w:rsidRPr="008B6CB7">
        <w:separator/>
      </w:r>
    </w:p>
  </w:footnote>
  <w:footnote w:type="continuationSeparator" w:id="1">
    <w:p w:rsidR="00C00DA7" w:rsidRPr="008B6CB7" w14:paraId="30228F5F" w14:textId="77777777">
      <w:r w:rsidRPr="008B6CB7">
        <w:continuationSeparator/>
      </w:r>
    </w:p>
  </w:footnote>
  <w:footnote w:id="2">
    <w:p w:rsidR="00A47DED" w:rsidRPr="008B6CB7" w:rsidP="00A47DED" w14:paraId="1C5E9CF1" w14:textId="77777777">
      <w:pPr>
        <w:pStyle w:val="FootnoteText"/>
      </w:pPr>
      <w:r w:rsidRPr="008B6CB7">
        <w:rPr>
          <w:rStyle w:val="FootnoteReference"/>
        </w:rPr>
        <w:footnoteRef/>
      </w:r>
      <w:r w:rsidRPr="008B6CB7">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8B6CB7">
          <w:rPr>
            <w:rStyle w:val="Hyperlink"/>
          </w:rPr>
          <w:t>http://data.europa.eu/eli/agree_interinstit/2021/611/oj</w:t>
        </w:r>
      </w:hyperlink>
      <w:r w:rsidRPr="008B6CB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DED" w:rsidRPr="008B6CB7" w14:paraId="74B79A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DED" w:rsidRPr="008B6CB7" w14:paraId="7158AF3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DED" w:rsidRPr="008B6CB7" w14:paraId="2C517F4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C2E" w:rsidRPr="00B04C2E" w14:paraId="03CF4C3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C2E" w:rsidRPr="00B04C2E" w14:paraId="52C7924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C2E" w:rsidRPr="00B04C2E" w14:paraId="63C00EC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EB"/>
    <w:rsid w:val="00010DC8"/>
    <w:rsid w:val="00020241"/>
    <w:rsid w:val="00026559"/>
    <w:rsid w:val="00027FA8"/>
    <w:rsid w:val="0004474F"/>
    <w:rsid w:val="000735B9"/>
    <w:rsid w:val="00082EC4"/>
    <w:rsid w:val="000A04F6"/>
    <w:rsid w:val="000C326E"/>
    <w:rsid w:val="000D44A6"/>
    <w:rsid w:val="000D5FF6"/>
    <w:rsid w:val="00101948"/>
    <w:rsid w:val="00122C05"/>
    <w:rsid w:val="001260B0"/>
    <w:rsid w:val="00134974"/>
    <w:rsid w:val="00141CD7"/>
    <w:rsid w:val="00146D01"/>
    <w:rsid w:val="0015506C"/>
    <w:rsid w:val="001616BD"/>
    <w:rsid w:val="001820A9"/>
    <w:rsid w:val="00190446"/>
    <w:rsid w:val="001A0556"/>
    <w:rsid w:val="001B01BC"/>
    <w:rsid w:val="001B0A1E"/>
    <w:rsid w:val="001C0886"/>
    <w:rsid w:val="001D5154"/>
    <w:rsid w:val="001E1247"/>
    <w:rsid w:val="001E3AC4"/>
    <w:rsid w:val="0020077A"/>
    <w:rsid w:val="00204E1E"/>
    <w:rsid w:val="002177F1"/>
    <w:rsid w:val="0023131B"/>
    <w:rsid w:val="00292A51"/>
    <w:rsid w:val="002A67EE"/>
    <w:rsid w:val="002A7608"/>
    <w:rsid w:val="002C4868"/>
    <w:rsid w:val="002E0E1E"/>
    <w:rsid w:val="002E0EF2"/>
    <w:rsid w:val="0030324D"/>
    <w:rsid w:val="00304EA8"/>
    <w:rsid w:val="00320A00"/>
    <w:rsid w:val="0032415A"/>
    <w:rsid w:val="00325933"/>
    <w:rsid w:val="00341A99"/>
    <w:rsid w:val="00360FAA"/>
    <w:rsid w:val="00380B72"/>
    <w:rsid w:val="0038294E"/>
    <w:rsid w:val="0039013B"/>
    <w:rsid w:val="003A0F88"/>
    <w:rsid w:val="003A2F84"/>
    <w:rsid w:val="003C7390"/>
    <w:rsid w:val="003D4A91"/>
    <w:rsid w:val="003E1280"/>
    <w:rsid w:val="003F128E"/>
    <w:rsid w:val="003F2A7C"/>
    <w:rsid w:val="0040055C"/>
    <w:rsid w:val="00444052"/>
    <w:rsid w:val="00445DB9"/>
    <w:rsid w:val="00470525"/>
    <w:rsid w:val="00487596"/>
    <w:rsid w:val="004A2137"/>
    <w:rsid w:val="004B3A53"/>
    <w:rsid w:val="004C2A0D"/>
    <w:rsid w:val="004E17B2"/>
    <w:rsid w:val="004F1D2F"/>
    <w:rsid w:val="00502B76"/>
    <w:rsid w:val="00513F6F"/>
    <w:rsid w:val="00522B51"/>
    <w:rsid w:val="00524707"/>
    <w:rsid w:val="00531E8E"/>
    <w:rsid w:val="00542EFB"/>
    <w:rsid w:val="005539B7"/>
    <w:rsid w:val="00554806"/>
    <w:rsid w:val="00571233"/>
    <w:rsid w:val="005A24DB"/>
    <w:rsid w:val="005D3BF4"/>
    <w:rsid w:val="00613134"/>
    <w:rsid w:val="00626D52"/>
    <w:rsid w:val="00637149"/>
    <w:rsid w:val="006438D7"/>
    <w:rsid w:val="00643DA8"/>
    <w:rsid w:val="00657D5C"/>
    <w:rsid w:val="00661BE7"/>
    <w:rsid w:val="00683DD1"/>
    <w:rsid w:val="00691B1C"/>
    <w:rsid w:val="006A0F0A"/>
    <w:rsid w:val="006A48AA"/>
    <w:rsid w:val="006A72B3"/>
    <w:rsid w:val="006B1267"/>
    <w:rsid w:val="006D292E"/>
    <w:rsid w:val="006E194E"/>
    <w:rsid w:val="00712462"/>
    <w:rsid w:val="00716BAA"/>
    <w:rsid w:val="007657E6"/>
    <w:rsid w:val="0076610E"/>
    <w:rsid w:val="00771A9B"/>
    <w:rsid w:val="0078548A"/>
    <w:rsid w:val="007B0C3E"/>
    <w:rsid w:val="007B7CE3"/>
    <w:rsid w:val="007C449D"/>
    <w:rsid w:val="007D087E"/>
    <w:rsid w:val="007D1B43"/>
    <w:rsid w:val="007D705D"/>
    <w:rsid w:val="007F187F"/>
    <w:rsid w:val="00804994"/>
    <w:rsid w:val="008109EE"/>
    <w:rsid w:val="00817D13"/>
    <w:rsid w:val="00820C7D"/>
    <w:rsid w:val="00833D11"/>
    <w:rsid w:val="00836FD3"/>
    <w:rsid w:val="008375A8"/>
    <w:rsid w:val="00845D7A"/>
    <w:rsid w:val="00872A52"/>
    <w:rsid w:val="00876A73"/>
    <w:rsid w:val="0089388A"/>
    <w:rsid w:val="008B6CB7"/>
    <w:rsid w:val="008D1C6A"/>
    <w:rsid w:val="008E389C"/>
    <w:rsid w:val="008E43D6"/>
    <w:rsid w:val="008F3DB0"/>
    <w:rsid w:val="00904864"/>
    <w:rsid w:val="009052FE"/>
    <w:rsid w:val="0092077A"/>
    <w:rsid w:val="009215FC"/>
    <w:rsid w:val="00922B59"/>
    <w:rsid w:val="00924555"/>
    <w:rsid w:val="00927B1F"/>
    <w:rsid w:val="009368B3"/>
    <w:rsid w:val="0095566A"/>
    <w:rsid w:val="00982B83"/>
    <w:rsid w:val="0098355B"/>
    <w:rsid w:val="009857B4"/>
    <w:rsid w:val="009B5FCA"/>
    <w:rsid w:val="009E7319"/>
    <w:rsid w:val="00A11EBE"/>
    <w:rsid w:val="00A46D79"/>
    <w:rsid w:val="00A47DED"/>
    <w:rsid w:val="00A71228"/>
    <w:rsid w:val="00A722FE"/>
    <w:rsid w:val="00A74E25"/>
    <w:rsid w:val="00A820AC"/>
    <w:rsid w:val="00AA471E"/>
    <w:rsid w:val="00AB26D4"/>
    <w:rsid w:val="00AC2A60"/>
    <w:rsid w:val="00AD49D0"/>
    <w:rsid w:val="00AD5297"/>
    <w:rsid w:val="00AF0675"/>
    <w:rsid w:val="00B00EE6"/>
    <w:rsid w:val="00B04C2E"/>
    <w:rsid w:val="00B33C04"/>
    <w:rsid w:val="00B476DC"/>
    <w:rsid w:val="00B556CD"/>
    <w:rsid w:val="00B62D4B"/>
    <w:rsid w:val="00B841AC"/>
    <w:rsid w:val="00B904FA"/>
    <w:rsid w:val="00BA0CEC"/>
    <w:rsid w:val="00BA1DF8"/>
    <w:rsid w:val="00BA2B89"/>
    <w:rsid w:val="00BA3E40"/>
    <w:rsid w:val="00BC7ABC"/>
    <w:rsid w:val="00BD1F76"/>
    <w:rsid w:val="00BD503B"/>
    <w:rsid w:val="00BD6E05"/>
    <w:rsid w:val="00BE20CF"/>
    <w:rsid w:val="00BE3598"/>
    <w:rsid w:val="00BF382A"/>
    <w:rsid w:val="00BF456A"/>
    <w:rsid w:val="00C00DA7"/>
    <w:rsid w:val="00C22327"/>
    <w:rsid w:val="00C335C6"/>
    <w:rsid w:val="00C345EF"/>
    <w:rsid w:val="00C4219C"/>
    <w:rsid w:val="00C52A28"/>
    <w:rsid w:val="00C55731"/>
    <w:rsid w:val="00C709B7"/>
    <w:rsid w:val="00C71843"/>
    <w:rsid w:val="00C75E98"/>
    <w:rsid w:val="00C81C5B"/>
    <w:rsid w:val="00C83B35"/>
    <w:rsid w:val="00C920C6"/>
    <w:rsid w:val="00CD2438"/>
    <w:rsid w:val="00CD3E80"/>
    <w:rsid w:val="00CD6F79"/>
    <w:rsid w:val="00CE0754"/>
    <w:rsid w:val="00D25CF2"/>
    <w:rsid w:val="00D26BEB"/>
    <w:rsid w:val="00D37358"/>
    <w:rsid w:val="00D43907"/>
    <w:rsid w:val="00D56CE0"/>
    <w:rsid w:val="00D6254D"/>
    <w:rsid w:val="00D67D0A"/>
    <w:rsid w:val="00D712E2"/>
    <w:rsid w:val="00D74FD1"/>
    <w:rsid w:val="00D86238"/>
    <w:rsid w:val="00D943A5"/>
    <w:rsid w:val="00D9581F"/>
    <w:rsid w:val="00DB56E4"/>
    <w:rsid w:val="00DC6612"/>
    <w:rsid w:val="00E27F01"/>
    <w:rsid w:val="00E77FF5"/>
    <w:rsid w:val="00E9234C"/>
    <w:rsid w:val="00E94D64"/>
    <w:rsid w:val="00E96B35"/>
    <w:rsid w:val="00EA3802"/>
    <w:rsid w:val="00ED7E66"/>
    <w:rsid w:val="00EF1432"/>
    <w:rsid w:val="00EF33D5"/>
    <w:rsid w:val="00F15744"/>
    <w:rsid w:val="00F24D40"/>
    <w:rsid w:val="00F3455C"/>
    <w:rsid w:val="00F36CE9"/>
    <w:rsid w:val="00F417D9"/>
    <w:rsid w:val="00F5143D"/>
    <w:rsid w:val="00FE139B"/>
    <w:rsid w:val="00FE5B6F"/>
    <w:rsid w:val="00FF107E"/>
  </w:rsids>
  <w:docVars>
    <w:docVar w:name="AMACT2MNU" w:val=" 1"/>
    <w:docVar w:name="AMACTMNU" w:val=" 1"/>
    <w:docVar w:name="AMPLURMNU" w:val=" 2"/>
    <w:docVar w:name="CJMNU" w:val="1"/>
    <w:docVar w:name="CODEMNU" w:val=" 1"/>
    <w:docVar w:name="COM2KEY" w:val="ENVI"/>
    <w:docVar w:name="COMKEY" w:val="TRAN"/>
    <w:docVar w:name="Consolidate" w:val="True"/>
    <w:docVar w:name="CopyToNetwork" w:val="-1"/>
    <w:docVar w:name="CVA" w:val="1"/>
    <w:docVar w:name="DDATE" w:val="08/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6"/>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4858526 HideTWBInt;}}{\*\rsidtbl \rsid24658\rsid223860\rsid735077\rsid1718133\rsid2892074\rsid3018482&#13;_x000a_\rsid3281171\rsid3565327\rsid4666813\rsid4858526\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UWIZERA Marie-Claire}{\operator UWIZERA Marie-Claire}{\creatim\yr2026\mo5\dy7\hr15\min29}{\revtim\yr2026\mo5\dy7\hr15\min29}&#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858526\newtblstyruls\nogrowautofit\usenormstyforlist\noindnmbrts\felnbrelev\nocxsptable\indrlsweleven\noafcnsttbl\afelev\utinl\hwelev\spltpgpar\notcvasp\notbrkcnstfrctbl\notvatxbx\krnprsnet\cachedcolbal &#13;_x000a_\nouicompat \fet0{\*\wgrffmtfilter 013f}\nofeaturethrottle1\ilfomacatclnup0{\*\template C:\\Users\\muwizera\\AppData\\Local\\Temp\\Blank1.dotx}{\*\ftnsep \ltrpar \pard\plain \ltrpar&#13;_x000a_\ql \li0\ri0\widctlpar\wrapdefault\aspalpha\aspnum\faauto\adjustright\rin0\lin0\itap0 \rtlch\fcs1 \af0\afs20\alang1025 \ltrch\fcs0 \fs24\lang2057\langfe2057\cgrid\langnp2057\langfenp2057 {\rtlch\fcs1 \af0 \ltrch\fcs0 \insrsid3281171 \chftnsep &#13;_x000a_\par }}{\*\ftnsepc \ltrpar \pard\plain \ltrpar\ql \li0\ri0\widctlpar\wrapdefault\aspalpha\aspnum\faauto\adjustright\rin0\lin0\itap0 \rtlch\fcs1 \af0\afs20\alang1025 \ltrch\fcs0 \fs24\lang2057\langfe2057\cgrid\langnp2057\langfenp2057 {\rtlch\fcs1 \af0 &#13;_x000a_\ltrch\fcs0 \insrsid3281171 \chftnsepc &#13;_x000a_\par }}{\*\aftnsep \ltrpar \pard\plain \ltrpar\ql \li0\ri0\widctlpar\wrapdefault\aspalpha\aspnum\faauto\adjustright\rin0\lin0\itap0 \rtlch\fcs1 \af0\afs20\alang1025 \ltrch\fcs0 \fs24\lang2057\langfe2057\cgrid\langnp2057\langfenp2057 {\rtlch\fcs1 \af0 &#13;_x000a_\ltrch\fcs0 \insrsid3281171 \chftnsep &#13;_x000a_\par }}{\*\aftnsepc \ltrpar \pard\plain \ltrpar\ql \li0\ri0\widctlpar\wrapdefault\aspalpha\aspnum\faauto\adjustright\rin0\lin0\itap0 \rtlch\fcs1 \af0\afs20\alang1025 \ltrch\fcs0 \fs24\lang2057\langfe2057\cgrid\langnp2057\langfenp2057 {\rtlch\fcs1 \af0 &#13;_x000a_\ltrch\fcs0 \insrsid32811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4858526\charrsid13790187 {\*\bkmkstart ReplaceBookmark}#}{\rtlch\fcs1 \af1 \ltrch\fcs0 &#13;_x000a_\cs17\v\f1\fs20\cf15\insrsid4858526\charrsid13790187 &gt;&gt;&gt;CVAR@@AmendA}{\rtlch\fcs1 \af0 \ltrch\fcs0 \insrsid4858526\charrsid13790187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6&#13;_x000a_fe9825d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036885 HideTWBExt;}{&#13;_x000a_\s18\ql \li0\ri0\sa120\nowidctlpar\wrapdefault\aspalpha\aspnum\faauto\adjustright\rin0\lin0\itap0 \rtlch\fcs1 \af0\afs20\alang1025 \ltrch\fcs0 \fs24\lang2057\langfe2057\cgrid\langnp2057\langfenp2057 \sbasedon0 \snext18 \spriority0 \styrsid6036885 &#13;_x000a_Normal6a;}{\s19\ql \li0\ri0\nowidctlpar\wrapdefault\aspalpha\aspnum\faauto\adjustright\rin0\lin0\itap0 \rtlch\fcs1 \af0\afs20\alang1025 \ltrch\fcs0 \b\fs24\lang2057\langfe2057\cgrid\langnp2057\langfenp2057 \sbasedon0 \snext19 \spriority0 \styrsid6036885 &#13;_x000a_NormalBold;}{\*\cs20 \additive \v\f1\fs20\cf15 \spriority0 \styrsid6036885 HideTWBInt;}{\s21\qr \li0\ri0\sb240\sa240\nowidctlpar\wrapdefault\aspalpha\aspnum\faauto\adjustright\rin0\lin0\itap0 \rtlch\fcs1 \af0\afs20\alang1025 \ltrch\fcs0 &#13;_x000a_\fs24\lang2057\langfe2057\cgrid\langnp2057\langfenp2057 \sbasedon0 \snext21 \spriority0 \styrsid6036885 AmOrLang;}{\s22\qc \li0\ri0\sa240\nowidctlpar\wrapdefault\aspalpha\aspnum\faauto\adjustright\rin0\lin0\itap0 \rtlch\fcs1 \af0\afs20\alang1025 &#13;_x000a_\ltrch\fcs0 \i\fs24\lang2057\langfe2057\cgrid\langnp2057\langfenp2057 \sbasedon0 \snext22 \spriority0 \styrsid6036885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036885 AmNumberTabs;}{\s24\ql \li0\ri0\sb240\nowidctlpar\wrapdefault\aspalpha\aspnum\faauto\adjustright\rin0\lin0\itap0 \rtlch\fcs1 &#13;_x000a_\af0\afs20\alang1025 \ltrch\fcs0 \b\fs24\lang2057\langfe2057\cgrid\langnp2057\langfenp2057 \sbasedon0 \snext24 \spriority0 \styrsid6036885 NormalBold12b;}}{\*\rsidtbl \rsid24658\rsid223860\rsid735077\rsid1718133\rsid2892074\rsid3018482\rsid3565327&#13;_x000a_\rsid4666813\rsid6036885\rsid6641733\rsid7823322\rsid9636012\rsid10377208\rsid11215221\rsid11549030\rsid12154954\rsid14382003\rsid14382809\rsid14424199\rsid15204470\rsid15285974\rsid15950462\rsid16324206\rsid16662270}{\mmathPr\mmathFont34\mbrkBin0&#13;_x000a_\mbrkBinSub0\msmallFrac0\mdispDef1\mlMargin0\mrMargin0\mdefJc1\mwrapIndent1440\mintLim0\mnaryLim1}{\info{\author UWIZERA Marie-Claire}{\operator UWIZERA Marie-Claire}{\creatim\yr2026\mo5\dy7\hr15\min24}{\revtim\yr2026\mo5\dy7\hr15\min2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36885\newtblstyruls\nogrowautofit\usenormstyforlist\noindnmbrts\felnbrelev\nocxsptable\indrlsweleven\noafcnsttbl\afelev\utinl\hwelev\spltpgpar\notcvasp\notbrkcnstfrctbl\notvatxbx\krnprsnet\cachedcolbal &#13;_x000a_\nouicompat \fet0{\*\wgrffmtfilter 013f}\nofeaturethrottle1\ilfomacatclnup0{\*\template C:\\Users\\muwizera\\AppData\\Local\\Temp\\Blank1.dotx}{\*\ftnsep \ltrpar \pard\plain \ltrpar&#13;_x000a_\ql \li0\ri0\widctlpar\wrapdefault\aspalpha\aspnum\faauto\adjustright\rin0\lin0\itap0 \rtlch\fcs1 \af0\afs20\alang1025 \ltrch\fcs0 \fs24\lang2057\langfe2057\cgrid\langnp2057\langfenp2057 {\rtlch\fcs1 \af0 \ltrch\fcs0 \insrsid14382003 \chftnsep &#13;_x000a_\par }}{\*\ftnsepc \ltrpar \pard\plain \ltrpar\ql \li0\ri0\widctlpar\wrapdefault\aspalpha\aspnum\faauto\adjustright\rin0\lin0\itap0 \rtlch\fcs1 \af0\afs20\alang1025 \ltrch\fcs0 \fs24\lang2057\langfe2057\cgrid\langnp2057\langfenp2057 {\rtlch\fcs1 \af0 &#13;_x000a_\ltrch\fcs0 \insrsid14382003 \chftnsepc &#13;_x000a_\par }}{\*\aftnsep \ltrpar \pard\plain \ltrpar\ql \li0\ri0\widctlpar\wrapdefault\aspalpha\aspnum\faauto\adjustright\rin0\lin0\itap0 \rtlch\fcs1 \af0\afs20\alang1025 \ltrch\fcs0 \fs24\lang2057\langfe2057\cgrid\langnp2057\langfenp2057 {\rtlch\fcs1 \af0 &#13;_x000a_\ltrch\fcs0 \insrsid14382003 \chftnsep &#13;_x000a_\par }}{\*\aftnsepc \ltrpar \pard\plain \ltrpar\ql \li0\ri0\widctlpar\wrapdefault\aspalpha\aspnum\faauto\adjustright\rin0\lin0\itap0 \rtlch\fcs1 \af0\afs20\alang1025 \ltrch\fcs0 \fs24\lang2057\langfe2057\cgrid\langnp2057\langfenp2057 {\rtlch\fcs1 \af0 &#13;_x000a_\ltrch\fcs0 \insrsid143820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6036885\charrsid13790187 {\*\bkmkstart restartA}&#13;_x000a_\hich\af1\dbch\af31501\loch\f1 &lt;AmendA&gt;}{\rtlch\fcs1 \af0 \ltrch\fcs0 \insrsid6036885\charrsid13790187 Amendment\tab \tab }{\rtlch\fcs1 \af0 \ltrch\fcs0 &#13;_x000a_\cs17\b0\v\fs20\cf9\lang1024\langfe1024\loch\af1\hich\af1\dbch\af31501\noproof\insrsid6036885\charrsid13790187 \hich\af1\dbch\af31501\loch\f1 &lt;NumAmA&gt;}{\rtlch\fcs1 \af0 \ltrch\fcs0 \insrsid6036885\charrsid13790187 #}{\rtlch\fcs1 \af1 \ltrch\fcs0 &#13;_x000a_\cs20\v\f1\fs20\cf15\insrsid6036885\charrsid13790187 ENMIENDA@NRAM@}{\rtlch\fcs1 \af0 \ltrch\fcs0 \insrsid6036885\charrsid13790187 #}{\rtlch\fcs1 \af0 \ltrch\fcs0 &#13;_x000a_\cs17\b0\v\fs20\cf9\lang1024\langfe1024\loch\af1\hich\af1\dbch\af31501\noproof\insrsid6036885\charrsid13790187 \hich\af1\dbch\af31501\loch\f1 &lt;/NumAmA&gt;}{\rtlch\fcs1 \af0 \ltrch\fcs0 \insrsid6036885\charrsid13790187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6036885\charrsid13790187 \hich\af1\dbch\af31501\loch\f1 &lt;DocAmend&gt;}{\rtlch\fcs1 \af0 \ltrch\fcs0 \insrsid6036885\charrsid13790187 &#13;_x000a_Draft legislative resolution}{\rtlch\fcs1 \af0 \ltrch\fcs0 \cs17\b0\v\fs20\cf9\lang1024\langfe1024\loch\af1\hich\af1\dbch\af31501\noproof\insrsid6036885\charrsid13790187 \hich\af1\dbch\af31501\loch\f1 &lt;/DocAmend&gt;}{\rtlch\fcs1 \af0 \ltrch\fcs0 &#13;_x000a_\insrsid6036885\charrsid13790187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6036885\charrsid13790187 \hich\af1\dbch\af31501\loch\f1 &lt;Article&gt;}{\rtlch\fcs1 \af0 \ltrch\fcs0 \cf10\insrsid6036885\charrsid13790187 \u9668\'3f}{&#13;_x000a_\rtlch\fcs1 \af0 \ltrch\fcs0 \insrsid6036885\charrsid13790187 #}{\rtlch\fcs1 \af1 \ltrch\fcs0 \cs20\v\f1\fs20\cf15\insrsid6036885\charrsid13790187 TVTRESPART@RESPART@}{\rtlch\fcs1 \af0 \ltrch\fcs0 \insrsid6036885\charrsid13790187 #}{\rtlch\fcs1 \af0 &#13;_x000a_\ltrch\fcs0 \cf10\insrsid6036885\charrsid13790187 \u9658\'3f}{\rtlch\fcs1 \af0 \ltrch\fcs0 \cs17\b0\v\fs20\cf9\lang1024\langfe1024\loch\af1\hich\af1\dbch\af31501\noproof\insrsid6036885\charrsid13790187 \hich\af1\dbch\af31501\loch\f1 &lt;/Article&gt;}{&#13;_x000a_\rtlch\fcs1 \af0 \ltrch\fcs0 \insrsid6036885\charrsid13790187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6036885\charrsid13790187 \cell }\pard\plain \ltrpar\ql \li0\ri0\widctlpar\intbl\wrapdefault\aspalpha\aspnum\faauto\adjustright\rin0\lin0 \rtlch\fcs1 &#13;_x000a_\af0\afs20\alang1025 \ltrch\fcs0 \fs24\lang2057\langfe2057\cgrid\langnp2057\langfenp2057 {\rtlch\fcs1 \af0 \ltrch\fcs0 \insrsid6036885\charrsid13790187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6036885\charrsid13790187 Draft legislative resolution\cell Amendment\cell }\pard\plain \ltrpar\ql \li0\ri0\widctlpar\intbl\wrapdefault\aspalpha\aspnum\faauto\adjustright\rin0\lin0 \rtlch\fcs1 \af0\afs20\alang1025 &#13;_x000a_\ltrch\fcs0 \fs24\lang2057\langfe2057\cgrid\langnp2057\langfenp2057 {\rtlch\fcs1 \af0 \ltrch\fcs0 \insrsid6036885\charrsid13790187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6036885\charrsid13790187 ##\cell ##}{\rtlch\fcs1 \af0\afs24 \ltrch\fcs0 \insrsid6036885\charrsid13790187 \cell }\pard\plain \ltrpar\ql \li0\ri0\widctlpar\intbl\wrapdefault\aspalpha\aspnum\faauto\adjustright\rin0\lin0 \rtlch\fcs1 &#13;_x000a_\af0\afs20\alang1025 \ltrch\fcs0 \fs24\lang2057\langfe2057\cgrid\langnp2057\langfenp2057 {\rtlch\fcs1 \af0 \ltrch\fcs0 \insrsid6036885\charrsid13790187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6036885\charrsid13790187 Or. }{\rtlch\fcs1 \af0 \ltrch\fcs0 \cs17\v\fs20\cf9\lang1024\langfe1024\loch\af1\hich\af1\dbch\af31501\noproof\insrsid6036885\charrsid13790187 \hich\af1\dbch\af31501\loch\f1 &lt;Original&gt;}{\rtlch\fcs1 \af0 \ltrch\fcs0 &#13;_x000a_\insrsid6036885\charrsid13790187 #}{\rtlch\fcs1 \af1 \ltrch\fcs0 \cs20\v\f1\fs20\cf15\insrsid6036885\charrsid13790187 MNU[OPTORLANG][ORLANGMORE]@CHOICE@AMPLURMNU}{\rtlch\fcs1 \af0 \ltrch\fcs0 \insrsid6036885\charrsid13790187 #}{\rtlch\fcs1 \af0 &#13;_x000a_\ltrch\fcs0 \cs17\v\fs20\cf9\lang1024\langfe1024\loch\af1\hich\af1\dbch\af31501\noproof\insrsid6036885\charrsid13790187 \hich\af1\dbch\af31501\loch\f1 &lt;/Original&gt;}{\rtlch\fcs1 \af0 \ltrch\fcs0 \insrsid6036885\charrsid13790187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6036885\charrsid13790187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2d&#13;_x000a_8bca24d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roman\fcharset238\fprq2 Cambria Math CE;}{\f60\fbidi \froman\fcharset204\fprq2 Cambria Math Cyr;}&#13;_x000a_{\f62\fbidi \froman\fcharset161\fprq2 Cambria Math Greek;}{\f63\fbidi \froman\fcharset162\fprq2 Cambria Math Tur;}{\f66\fbidi \froman\fcharset186\fprq2 Cambria Math Baltic;}{\f6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718133\rsid2892074\rsid3565327\rsid4666813\rsid6641733\rsid7023157\rsid7823322\rsid8260757\rsid9636012&#13;_x000a_\rsid10377208\rsid11215221\rsid11549030\rsid12154954\rsid14382809\rsid14424199\rsid15204470\rsid15285974\rsid15950462\rsid16324206\rsid16651163\rsid16662270}{\mmathPr\mmathFont34\mbrkBin0\mbrkBinSub0\msmallFrac0\mdispDef1\mlMargin0\mrMargin0\mdefJc1&#13;_x000a_\mwrapIndent1440\mintLim0\mnaryLim1}{\info{\author HANCOTTE Elise}{\operator HANCOTTE Elise}{\creatim\yr2026\mo10\dy22\hr12\min5}{\revtim\yr2026\mo10\dy22\hr12\min5}{\version1}{\edmins0}{\nofpages1}{\nofwords0}{\nofchars1}{\nofcharsws1}{\vern21}}&#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260757\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7023157 \chftnsep &#13;_x000a_\par }}{\*\ftnsepc \ltrpar \pard\plain \ltrpar\ql \li0\ri0\widctlpar\wrapdefault\aspalpha\aspnum\faauto\adjustright\rin0\lin0\itap0 \rtlch\fcs1 \af0\afs20\alang1025 \ltrch\fcs0 \fs24\lang2057\langfe2057\cgrid\langnp2057\langfenp2057 {\rtlch\fcs1 \af0 &#13;_x000a_\ltrch\fcs0 \insrsid7023157 \chftnsepc &#13;_x000a_\par }}{\*\aftnsep \ltrpar \pard\plain \ltrpar\ql \li0\ri0\widctlpar\wrapdefault\aspalpha\aspnum\faauto\adjustright\rin0\lin0\itap0 \rtlch\fcs1 \af0\afs20\alang1025 \ltrch\fcs0 \fs24\lang2057\langfe2057\cgrid\langnp2057\langfenp2057 {\rtlch\fcs1 \af0 &#13;_x000a_\ltrch\fcs0 \insrsid7023157 \chftnsep &#13;_x000a_\par }}{\*\aftnsepc \ltrpar \pard\plain \ltrpar\ql \li0\ri0\widctlpar\wrapdefault\aspalpha\aspnum\faauto\adjustright\rin0\lin0\itap0 \rtlch\fcs1 \af0\afs20\alang1025 \ltrch\fcs0 \fs24\lang2057\langfe2057\cgrid\langnp2057\langfenp2057 {\rtlch\fcs1 \af0 &#13;_x000a_\ltrch\fcs0 \insrsid70231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8260757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39&#13;_x000a_45e20c6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022427 HideTWBExt;}{&#13;_x000a_\s18\ql \li0\ri0\sa120\nowidctlpar\wrapdefault\aspalpha\aspnum\faauto\adjustright\rin0\lin0\itap0 \rtlch\fcs1 \af0\afs20\alang1025 \ltrch\fcs0 \fs24\lang2057\langfe2057\cgrid\langnp2057\langfenp2057 \sbasedon0 \snext18 \spriority0 \styrsid12022427 &#13;_x000a_Normal6a;}{\s19\ql \li0\ri0\nowidctlpar\wrapdefault\aspalpha\aspnum\faauto\adjustright\rin0\lin0\itap0 \rtlch\fcs1 \af0\afs20\alang1025 \ltrch\fcs0 \b\fs24\lang2057\langfe2057\cgrid\langnp2057\langfenp2057 \sbasedon0 \snext19 \spriority0 \styrsid12022427 &#13;_x000a_NormalBold;}{\s20\ql \li0\ri0\sa240\nowidctlpar\wrapdefault\aspalpha\aspnum\faauto\adjustright\rin0\lin0\itap0 \rtlch\fcs1 \af0\afs20\alang1025 \ltrch\fcs0 \i\fs24\lang2057\langfe2057\cgrid\langnp2057\langfenp2057 &#13;_x000a_\sbasedon0 \snext20 \spriority0 \styrsid12022427 AmJustText;}{\s21\qc \li0\ri0\sb240\sa240\nowidctlpar\wrapdefault\aspalpha\aspnum\faauto\adjustright\rin0\lin0\itap0 \rtlch\fcs1 \af0\afs20\alang1025 \ltrch\fcs0 &#13;_x000a_\i\fs24\lang2057\langfe2057\cgrid\langnp2057\langfenp2057 \sbasedon0 \snext21 \spriority0 \styrsid12022427 AmCrossRef;}{\*\cs22 \additive \v\f1\fs20\cf15 \spriority0 \styrsid12022427 HideTWBInt;}{&#13;_x000a_\s23\qc \li0\ri0\sb240\sa240\keepn\nowidctlpar\wrapdefault\aspalpha\aspnum\faauto\adjustright\rin0\lin0\itap0 \rtlch\fcs1 \af0\afs20\alang1025 \ltrch\fcs0 \i\fs24\lang2057\langfe2057\cgrid\langnp2057\langfenp2057 &#13;_x000a_\sbasedon0 \snext20 \spriority0 \styrsid12022427 AmJustTitle;}{\s24\qr \li0\ri0\sb240\sa240\nowidctlpar\wrapdefault\aspalpha\aspnum\faauto\adjustright\rin0\lin0\itap0 \rtlch\fcs1 \af0\afs20\alang1025 \ltrch\fcs0 &#13;_x000a_\fs24\lang2057\langfe2057\cgrid\langnp2057\langfenp2057 \sbasedon0 \snext24 \spriority0 \styrsid12022427 AmOrLang;}{\s25\qc \li0\ri0\sa240\nowidctlpar\wrapdefault\aspalpha\aspnum\faauto\adjustright\rin0\lin0\itap0 \rtlch\fcs1 \af0\afs20\alang1025 &#13;_x000a_\ltrch\fcs0 \i\fs24\lang2057\langfe2057\cgrid\langnp2057\langfenp2057 \sbasedon0 \snext25 \spriority0 \styrsid1202242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2022427 AmNumberTabs;}{\s27\ql \li0\ri0\sb240\nowidctlpar\wrapdefault\aspalpha\aspnum\faauto\adjustright\rin0\lin0\itap0 \rtlch\fcs1 &#13;_x000a_\af0\afs20\alang1025 \ltrch\fcs0 \b\fs24\lang2057\langfe2057\cgrid\langnp2057\langfenp2057 \sbasedon0 \snext27 \spriority0 \styrsid12022427 NormalBold12b;}}{\*\rsidtbl \rsid24658\rsid223860\rsid735077\rsid1718133\rsid2892074\rsid3018482\rsid3565327&#13;_x000a_\rsid4666813\rsid6641733\rsid7823322\rsid9636012\rsid10377208\rsid11215221\rsid11549030\rsid11998996\rsid12022427\rsid12154954\rsid14382809\rsid14424199\rsid15204470\rsid15285974\rsid15950462\rsid16324206\rsid16662270}{\mmathPr\mmathFont34\mbrkBin0&#13;_x000a_\mbrkBinSub0\msmallFrac0\mdispDef1\mlMargin0\mrMargin0\mdefJc1\mwrapIndent1440\mintLim0\mnaryLim1}{\info{\author UWIZERA Marie-Claire}{\operator UWIZERA Marie-Claire}{\creatim\yr2026\mo5\dy7\hr15\min24}{\revtim\yr2026\mo5\dy7\hr15\min2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022427\newtblstyruls\nogrowautofit\usenormstyforlist\noindnmbrts\felnbrelev\nocxsptable\indrlsweleven\noafcnsttbl\afelev\utinl\hwelev\spltpgpar\notcvasp\notbrkcnstfrctbl\notvatxbx\krnprsnet\cachedcolbal &#13;_x000a_\nouicompat \fet0{\*\wgrffmtfilter 013f}\nofeaturethrottle1\ilfomacatclnup0{\*\template C:\\Users\\muwizera\\AppData\\Local\\Temp\\Blank1.dotx}{\*\ftnsep \ltrpar \pard\plain \ltrpar&#13;_x000a_\ql \li0\ri0\widctlpar\wrapdefault\aspalpha\aspnum\faauto\adjustright\rin0\lin0\itap0 \rtlch\fcs1 \af0\afs20\alang1025 \ltrch\fcs0 \fs24\lang2057\langfe2057\cgrid\langnp2057\langfenp2057 {\rtlch\fcs1 \af0 \ltrch\fcs0 \insrsid11998996 \chftnsep &#13;_x000a_\par }}{\*\ftnsepc \ltrpar \pard\plain \ltrpar\ql \li0\ri0\widctlpar\wrapdefault\aspalpha\aspnum\faauto\adjustright\rin0\lin0\itap0 \rtlch\fcs1 \af0\afs20\alang1025 \ltrch\fcs0 \fs24\lang2057\langfe2057\cgrid\langnp2057\langfenp2057 {\rtlch\fcs1 \af0 &#13;_x000a_\ltrch\fcs0 \insrsid11998996 \chftnsepc &#13;_x000a_\par }}{\*\aftnsep \ltrpar \pard\plain \ltrpar\ql \li0\ri0\widctlpar\wrapdefault\aspalpha\aspnum\faauto\adjustright\rin0\lin0\itap0 \rtlch\fcs1 \af0\afs20\alang1025 \ltrch\fcs0 \fs24\lang2057\langfe2057\cgrid\langnp2057\langfenp2057 {\rtlch\fcs1 \af0 &#13;_x000a_\ltrch\fcs0 \insrsid11998996 \chftnsep &#13;_x000a_\par }}{\*\aftnsepc \ltrpar \pard\plain \ltrpar\ql \li0\ri0\widctlpar\wrapdefault\aspalpha\aspnum\faauto\adjustright\rin0\lin0\itap0 \rtlch\fcs1 \af0\afs20\alang1025 \ltrch\fcs0 \fs24\lang2057\langfe2057\cgrid\langnp2057\langfenp2057 {\rtlch\fcs1 \af0 &#13;_x000a_\ltrch\fcs0 \insrsid1199899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2022427\charrsid13790187 {\*\bkmkstart restartB&#13;_x000a_}\hich\af1\dbch\af31501\loch\f1 &lt;AmendB&gt;}{\rtlch\fcs1 \af0 \ltrch\fcs0 \insrsid12022427\charrsid13790187 Amendment\tab \tab }{\rtlch\fcs1 \af0 \ltrch\fcs0 &#13;_x000a_\cs17\b0\v\fs20\cf9\lang1024\langfe1024\loch\af1\hich\af1\dbch\af31501\noproof\insrsid12022427\charrsid13790187 \hich\af1\dbch\af31501\loch\f1 &lt;NumAmB&gt;}{\rtlch\fcs1 \af0 \ltrch\fcs0 \insrsid12022427\charrsid13790187 #}{\rtlch\fcs1 \af1 \ltrch\fcs0 &#13;_x000a_\cs22\v\f1\fs20\cf15\insrsid12022427\charrsid13790187 ENMIENDA@NRAM@}{\rtlch\fcs1 \af0 \ltrch\fcs0 \insrsid12022427\charrsid13790187 #}{\rtlch\fcs1 \af0 \ltrch\fcs0 &#13;_x000a_\cs17\b0\v\fs20\cf9\lang1024\langfe1024\loch\af1\hich\af1\dbch\af31501\noproof\insrsid12022427\charrsid13790187 \hich\af1\dbch\af31501\loch\f1 &lt;/NumAmB&gt;}{\rtlch\fcs1 \af0 \ltrch\fcs0 \insrsid12022427\charrsid13790187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2022427\charrsid13790187 \hich\af1\dbch\af31501\loch\f1 &lt;DocAmend&gt;}{\rtlch\fcs1 \af0 \ltrch\fcs0 \insrsid12022427\charrsid13790187 #}{&#13;_x000a_\rtlch\fcs1 \af1 \ltrch\fcs0 \cs22\v\f1\fs20\cf15\insrsid12022427\charrsid13790187 MNU[OPTPROPOSALCOD][OPTPROPOSALCNS][OPTPROPOSALNLE][OPTPROPOSALINL]@CHOICE@CODEMNU}{\rtlch\fcs1 \af0 \ltrch\fcs0 \insrsid12022427\charrsid13790187 ##}{\rtlch\fcs1 \af1 &#13;_x000a_\ltrch\fcs0 \cs22\v\f1\fs20\cf15\insrsid12022427\charrsid13790187 MNU[AMACTYES][NOTAPP]@CHOICE@AMACTMNU}{\rtlch\fcs1 \af0 \ltrch\fcs0 \insrsid12022427\charrsid13790187 #}{\rtlch\fcs1 \af0 \ltrch\fcs0 &#13;_x000a_\cs17\b0\v\fs20\cf9\lang1024\langfe1024\loch\af1\hich\af1\dbch\af31501\noproof\insrsid12022427\charrsid13790187 \hich\af1\dbch\af31501\loch\f1 &lt;/DocAmend&gt;}{\rtlch\fcs1 \af0 \ltrch\fcs0 \insrsid12022427\charrsid13790187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2022427\charrsid13790187 \hich\af1\dbch\af31501\loch\f1 &lt;Article&gt;}{\rtlch\fcs1 \af0 \ltrch\fcs0 \insrsid12022427\charrsid13790187 #}{\rtlch\fcs1 \af1 &#13;_x000a_\ltrch\fcs0 \cs22\v\f1\fs20\cf15\insrsid12022427\charrsid13790187 MNU[AMACTPARTYES][AMACTPARTNO]@CHOICE@AMACTMNU}{\rtlch\fcs1 \af0 \ltrch\fcs0 \insrsid12022427\charrsid13790187 #}{\rtlch\fcs1 \af0 \ltrch\fcs0 &#13;_x000a_\cs17\b0\v\fs20\cf9\lang1024\langfe1024\loch\af1\hich\af1\dbch\af31501\noproof\insrsid12022427\charrsid13790187 \hich\af1\dbch\af31501\loch\f1 &lt;/Article&gt;}{\rtlch\fcs1 \af0 \ltrch\fcs0 \insrsid12022427\charrsid13790187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2022427\charrsid13790187 \hich\af1\dbch\af31501\loch\f1 &lt;DocAmend2&gt;&lt;OptDel&gt;}{\rtlch\fcs1 \af0 \ltrch\fcs0 \insrsid12022427\charrsid13790187 #}{\rtlch\fcs1 &#13;_x000a_\af1 \ltrch\fcs0 \cs22\v\f1\fs20\cf15\insrsid12022427\charrsid13790187 MNU[OPTNRACTYES][NOTAPP]@CHOICE@AMACTMNU}{\rtlch\fcs1 \af0 \ltrch\fcs0 \insrsid12022427\charrsid13790187 #}{\rtlch\fcs1 \af0 \ltrch\fcs0 &#13;_x000a_\cs17\v\fs20\cf9\lang1024\langfe1024\loch\af1\hich\af1\dbch\af31501\noproof\insrsid12022427\charrsid13790187 \hich\af1\dbch\af31501\loch\f1 &lt;/OptDel&gt;&lt;/DocAmend2&gt;}{\rtlch\fcs1 \af0 \ltrch\fcs0 \insrsid12022427\charrsid13790187 &#13;_x000a_\par }\pard \ltrpar\ql \li0\ri0\widctlpar\wrapdefault\aspalpha\aspnum\faauto\adjustright\rin0\lin0\itap0\pararsid14374628 {\rtlch\fcs1 \af0 \ltrch\fcs0 &#13;_x000a_\cs17\v\fs20\cf9\lang1024\langfe1024\loch\af1\hich\af1\dbch\af31501\noproof\insrsid12022427\charrsid13790187 \hich\af1\dbch\af31501\loch\f1 &lt;Article2&gt;&lt;OptDel&gt;}{\rtlch\fcs1 \af0 \ltrch\fcs0 \insrsid12022427\charrsid13790187 #}{\rtlch\fcs1 \af1 \ltrch\fcs0 &#13;_x000a_\cs22\v\f1\fs20\cf15\insrsid12022427\charrsid13790187 MNU[OPTACTPARTYES][NOTAPP]@CHOICE@AMACTMNU}{\rtlch\fcs1 \af0 \ltrch\fcs0 \insrsid12022427\charrsid13790187 #}{\rtlch\fcs1 \af0 \ltrch\fcs0 &#13;_x000a_\cs17\v\fs20\cf9\lang1024\langfe1024\loch\af1\hich\af1\dbch\af31501\noproof\insrsid12022427\charrsid13790187 \hich\af1\dbch\af31501\loch\f1 &lt;/OptDel&gt;&lt;/Article2&gt;}{\rtlch\fcs1 \af0 \ltrch\fcs0 \insrsid12022427\charrsid13790187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2022427\charrsid13790187 \cell }\pard\plain \ltrpar\ql \li0\ri0\widctlpar\intbl\wrapdefault\aspalpha\aspnum\faauto\adjustright\rin0\lin0 \rtlch\fcs1 &#13;_x000a_\af0\afs20\alang1025 \ltrch\fcs0 \fs24\lang2057\langfe2057\cgrid\langnp2057\langfenp2057 {\rtlch\fcs1 \af0 \ltrch\fcs0 \insrsid12022427\charrsid13790187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2022427\charrsid13790187 #}{\rtlch\fcs1 \af1 \ltrch\fcs0 \cs22\v\f1\fs20\cf15\insrsid12022427\charrsid13790187 MNU[OPTLEFTAMACT][LEFTPROP]@CHOICE@AMACTMNU}{&#13;_x000a_\rtlch\fcs1 \af0 \ltrch\fcs0 \insrsid12022427\charrsid13790187 #\cell Amendment\cell }\pard\plain \ltrpar\ql \li0\ri0\widctlpar\intbl\wrapdefault\aspalpha\aspnum\faauto\adjustright\rin0\lin0 \rtlch\fcs1 \af0\afs20\alang1025 \ltrch\fcs0 &#13;_x000a_\fs24\lang2057\langfe2057\cgrid\langnp2057\langfenp2057 {\rtlch\fcs1 \af0 \ltrch\fcs0 \insrsid12022427\charrsid13790187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2022427\charrsid13790187 ##\cell ##}{\rtlch\fcs1 \af0\afs24 \ltrch\fcs0 \insrsid12022427\charrsid13790187 \cell }\pard\plain \ltrpar\ql \li0\ri0\widctlpar\intbl\wrapdefault\aspalpha\aspnum\faauto\adjustright\rin0\lin0 \rtlch\fcs1 &#13;_x000a_\af0\afs20\alang1025 \ltrch\fcs0 \fs24\lang2057\langfe2057\cgrid\langnp2057\langfenp2057 {\rtlch\fcs1 \af0 \ltrch\fcs0 \insrsid12022427\charrsid13790187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2022427\charrsid13790187 Or. }{\rtlch\fcs1 \af0 \ltrch\fcs0 \cs17\v\fs20\cf9\lang1024\langfe1024\loch\af1\hich\af1\dbch\af31501\noproof\insrsid12022427\charrsid13790187 \hich\af1\dbch\af31501\loch\f1 &lt;Original&gt;}{\rtlch\fcs1 \af0 \ltrch\fcs0 &#13;_x000a_\insrsid12022427\charrsid13790187 #}{\rtlch\fcs1 \af1 \ltrch\fcs0 \cs22\v\f1\fs20\cf15\insrsid12022427\charrsid13790187 MNU[OPTORLANG][ORLANGMORE]@CHOICE@AMPLURMNU}{\rtlch\fcs1 \af0 \ltrch\fcs0 \insrsid12022427\charrsid13790187 #}{\rtlch\fcs1 \af0 &#13;_x000a_\ltrch\fcs0 \cs17\v\fs20\cf9\lang1024\langfe1024\loch\af1\hich\af1\dbch\af31501\noproof\insrsid12022427\charrsid13790187 \hich\af1\dbch\af31501\loch\f1 &lt;/Original&gt;}{\rtlch\fcs1 \af0 \ltrch\fcs0 \insrsid12022427\charrsid13790187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2022427\charrsid13790187 \hich\af1\dbch\af31501\loch\f1 &lt;OptDel&gt;}{\rtlch\fcs1 \af0 \ltrch\fcs0 \insrsid12022427\charrsid13790187 #}{&#13;_x000a_\rtlch\fcs1 \af1 \ltrch\fcs0 \cs22\v\f1\fs20\cf15\insrsid12022427\charrsid13790187 MNU[CROSSREFNO][CROSSREFYES]@CHOICE@}{\rtlch\fcs1 \af0 \ltrch\fcs0 \insrsid12022427\charrsid13790187 #}{\rtlch\fcs1 \af0 \ltrch\fcs0 &#13;_x000a_\cs17\i0\v\fs20\cf9\lang1024\langfe1024\loch\af1\hich\af1\dbch\af31501\noproof\insrsid12022427\charrsid13790187 \hich\af1\dbch\af31501\loch\f1 &lt;/OptDel&gt;}{\rtlch\fcs1 \af0 \ltrch\fcs0 \insrsid12022427\charrsid13790187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2022427\charrsid13790187 \hich\af1\dbch\af31501\loch\f1 &lt;TitreJust&gt;}{\rtlch\fcs1 \af0 \ltrch\fcs0 \insrsid12022427\charrsid13790187 &#13;_x000a_Justification}{\rtlch\fcs1 \af0 \ltrch\fcs0 \cs17\i0\v\fs20\cf9\lang1024\langfe1024\loch\af1\hich\af1\dbch\af31501\noproof\insrsid12022427\charrsid13790187 \hich\af1\dbch\af31501\loch\f1 &lt;/TitreJust&gt;}{\rtlch\fcs1 \af0 \ltrch\fcs0 &#13;_x000a_\insrsid12022427\charrsid13790187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2022427\charrsid13790187 \hich\af1\dbch\af31501\loch\f1 &lt;OptDelPrev&gt;}{\rtlch\fcs1 \af0 \ltrch\fcs0 \insrsid12022427\charrsid13790187 #}{\rtlch\fcs1 &#13;_x000a_\af1 \ltrch\fcs0 \cs22\v\f1\fs20\cf15\insrsid12022427\charrsid13790187 MNU[TEXTJUSTYES][TEXTJUSTNO]@CHOICE@}{\rtlch\fcs1 \af0 \ltrch\fcs0 \insrsid12022427\charrsid13790187 #}{\rtlch\fcs1 \af0 \ltrch\fcs0 &#13;_x000a_\cs17\i0\v\fs20\cf9\lang1024\langfe1024\loch\af1\hich\af1\dbch\af31501\noproof\insrsid12022427\charrsid13790187 \hich\af1\dbch\af31501\loch\f1 &lt;/OptDelPrev&gt;}{\rtlch\fcs1 \af0 \ltrch\fcs0 \insrsid12022427\charrsid13790187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2022427\charrsid13790187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69&#13;_x000a_29cb24d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217776 HideTWBExt;}{&#13;_x000a_\s18\ql \li0\ri0\sa120\nowidctlpar\wrapdefault\aspalpha\aspnum\faauto\adjustright\rin0\lin0\itap0 \rtlch\fcs1 \af0\afs20\alang1025 \ltrch\fcs0 \fs24\lang2057\langfe2057\cgrid\langnp2057\langfenp2057 \sbasedon0 \snext18 \spriority0 \styrsid12217776 &#13;_x000a_Normal6a;}{\s19\ql \li0\ri0\nowidctlpar\wrapdefault\aspalpha\aspnum\faauto\adjustright\rin0\lin0\itap0 \rtlch\fcs1 \af0\afs20\alang1025 \ltrch\fcs0 \b\fs24\lang2057\langfe2057\cgrid\langnp2057\langfenp2057 \sbasedon0 \snext19 \spriority0 \styrsid12217776 &#13;_x000a_NormalBold;}{\s20\ql \li0\ri0\sa240\nowidctlpar\wrapdefault\aspalpha\aspnum\faauto\adjustright\rin0\lin0\itap0 \rtlch\fcs1 \af0\afs20\alang1025 \ltrch\fcs0 \i\fs24\lang2057\langfe2057\cgrid\langnp2057\langfenp2057 &#13;_x000a_\sbasedon0 \snext20 \spriority0 \styrsid12217776 AmJustText;}{\s21\qc \li0\ri0\sb240\sa240\nowidctlpar\wrapdefault\aspalpha\aspnum\faauto\adjustright\rin0\lin0\itap0 \rtlch\fcs1 \af0\afs20\alang1025 \ltrch\fcs0 &#13;_x000a_\i\fs24\lang2057\langfe2057\cgrid\langnp2057\langfenp2057 \sbasedon0 \snext21 \spriority0 \styrsid12217776 AmCrossRef;}{\*\cs22 \additive \v\f1\fs20\cf15 \spriority0 \styrsid12217776 HideTWBInt;}{&#13;_x000a_\s23\qc \li0\ri0\sb240\sa240\keepn\nowidctlpar\wrapdefault\aspalpha\aspnum\faauto\adjustright\rin0\lin0\itap0 \rtlch\fcs1 \af0\afs20\alang1025 \ltrch\fcs0 \i\fs24\lang2057\langfe2057\cgrid\langnp2057\langfenp2057 &#13;_x000a_\sbasedon0 \snext20 \spriority0 \styrsid12217776 AmJustTitle;}{\s24\qr \li0\ri0\sb240\sa240\nowidctlpar\wrapdefault\aspalpha\aspnum\faauto\adjustright\rin0\lin0\itap0 \rtlch\fcs1 \af0\afs20\alang1025 \ltrch\fcs0 &#13;_x000a_\fs24\lang2057\langfe2057\cgrid\langnp2057\langfenp2057 \sbasedon0 \snext24 \spriority0 \styrsid12217776 AmOrLang;}{\s25\qc \li0\ri0\sa240\nowidctlpar\wrapdefault\aspalpha\aspnum\faauto\adjustright\rin0\lin0\itap0 \rtlch\fcs1 \af0\afs20\alang1025 &#13;_x000a_\ltrch\fcs0 \i\fs24\lang2057\langfe2057\cgrid\langnp2057\langfenp2057 \sbasedon0 \snext25 \spriority0 \styrsid1221777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2217776 AmNumberTabs;}{\s27\ql \li0\ri0\sb240\nowidctlpar\wrapdefault\aspalpha\aspnum\faauto\adjustright\rin0\lin0\itap0 \rtlch\fcs1 &#13;_x000a_\af0\afs20\alang1025 \ltrch\fcs0 \b\fs24\lang2057\langfe2057\cgrid\langnp2057\langfenp2057 \sbasedon0 \snext27 \spriority0 \styrsid12217776 NormalBold12b;}}{\*\rsidtbl \rsid24658\rsid223860\rsid735077\rsid1718133\rsid2892074\rsid3018482\rsid3565327&#13;_x000a_\rsid4666813\rsid6641733\rsid7355310\rsid7823322\rsid9636012\rsid10377208\rsid11215221\rsid11549030\rsid12154954\rsid12217776\rsid14382809\rsid14424199\rsid15204470\rsid15285974\rsid15950462\rsid16324206\rsid16662270}{\mmathPr\mmathFont34\mbrkBin0&#13;_x000a_\mbrkBinSub0\msmallFrac0\mdispDef1\mlMargin0\mrMargin0\mdefJc1\mwrapIndent1440\mintLim0\mnaryLim1}{\info{\author UWIZERA Marie-Claire}{\operator UWIZERA Marie-Claire}{\creatim\yr2026\mo5\dy7\hr15\min29}{\revtim\yr2026\mo5\dy7\hr15\min29}{\version1}&#13;_x000a_{\edmins0}{\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217776\newtblstyruls\nogrowautofit\usenormstyforlist\noindnmbrts\felnbrelev\nocxsptable\indrlsweleven\noafcnsttbl\afelev\utinl\hwelev\spltpgpar\notcvasp\notbrkcnstfrctbl\notvatxbx\krnprsnet\cachedcolbal &#13;_x000a_\nouicompat \fet0{\*\wgrffmtfilter 013f}\nofeaturethrottle1\ilfomacatclnup0{\*\template C:\\Users\\muwizera\\AppData\\Local\\Temp\\Blank1.dotx}{\*\ftnsep \ltrpar \pard\plain \ltrpar&#13;_x000a_\ql \li0\ri0\widctlpar\wrapdefault\aspalpha\aspnum\faauto\adjustright\rin0\lin0\itap0 \rtlch\fcs1 \af0\afs20\alang1025 \ltrch\fcs0 \fs24\lang2057\langfe2057\cgrid\langnp2057\langfenp2057 {\rtlch\fcs1 \af0 \ltrch\fcs0 \insrsid7355310 \chftnsep &#13;_x000a_\par }}{\*\ftnsepc \ltrpar \pard\plain \ltrpar\ql \li0\ri0\widctlpar\wrapdefault\aspalpha\aspnum\faauto\adjustright\rin0\lin0\itap0 \rtlch\fcs1 \af0\afs20\alang1025 \ltrch\fcs0 \fs24\lang2057\langfe2057\cgrid\langnp2057\langfenp2057 {\rtlch\fcs1 \af0 &#13;_x000a_\ltrch\fcs0 \insrsid7355310 \chftnsepc &#13;_x000a_\par }}{\*\aftnsep \ltrpar \pard\plain \ltrpar\ql \li0\ri0\widctlpar\wrapdefault\aspalpha\aspnum\faauto\adjustright\rin0\lin0\itap0 \rtlch\fcs1 \af0\afs20\alang1025 \ltrch\fcs0 \fs24\lang2057\langfe2057\cgrid\langnp2057\langfenp2057 {\rtlch\fcs1 \af0 &#13;_x000a_\ltrch\fcs0 \insrsid7355310 \chftnsep &#13;_x000a_\par }}{\*\aftnsepc \ltrpar \pard\plain \ltrpar\ql \li0\ri0\widctlpar\wrapdefault\aspalpha\aspnum\faauto\adjustright\rin0\lin0\itap0 \rtlch\fcs1 \af0\afs20\alang1025 \ltrch\fcs0 \fs24\lang2057\langfe2057\cgrid\langnp2057\langfenp2057 {\rtlch\fcs1 \af0 &#13;_x000a_\ltrch\fcs0 \insrsid73553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2217776 \rtlch\fcs1 &#13;_x000a_\af0\afs20\alang1025 \ltrch\fcs0 \b\fs24\lang2057\langfe2057\cgrid\langnp2057\langfenp2057 {\rtlch\fcs1 \af0 \ltrch\fcs0 \cs17\b0\v\fs20\cf9\lang1024\langfe1024\loch\af1\hich\af1\dbch\af31501\noproof\insrsid12217776\charrsid13790187 {\*\bkmkstart restart}&#13;_x000a_\hich\af1\dbch\af31501\loch\f1 &lt;}{\rtlch\fcs1 \af0 \ltrch\fcs0 \cs17\b0\v\fs20\cf9\lang1024\langfe1024\loch\af1\hich\af1\dbch\af31501\noproof\insrsid12217776 \hich\af1\dbch\af31501\loch\f1 Amend}{\rtlch\fcs1 \af0 \ltrch\fcs0 &#13;_x000a_\cs17\b0\v\fs20\cf9\lang1024\langfe1024\loch\af1\hich\af1\dbch\af31501\noproof\insrsid12217776\charrsid13790187 \hich\af1\dbch\af31501\loch\f1 &gt;}{\rtlch\fcs1 \af0 \ltrch\fcs0 \insrsid12217776\charrsid13790187 Amendment\tab \tab }{\rtlch\fcs1 \af0 &#13;_x000a_\ltrch\fcs0 \cs17\b0\v\fs20\cf9\lang1024\langfe1024\loch\af1\hich\af1\dbch\af31501\noproof\insrsid12217776\charrsid13790187 \hich\af1\dbch\af31501\loch\f1 &lt;}{\rtlch\fcs1 \af0 \ltrch\fcs0 &#13;_x000a_\cs17\b0\v\fs20\cf9\lang1024\langfe1024\loch\af1\hich\af1\dbch\af31501\noproof\insrsid12217776 \hich\af1\dbch\af31501\loch\f1 NumAm&gt;}{\rtlch\fcs1 \af0 \ltrch\fcs0 \insrsid12217776\charrsid13790187 #}{\rtlch\fcs1 \af1 \ltrch\fcs0 &#13;_x000a_\cs22\v\f1\fs20\cf15\insrsid12217776\charrsid13790187 ENMIENDA@NRAM@}{\rtlch\fcs1 \af0 \ltrch\fcs0 \insrsid12217776\charrsid13790187 #}{\rtlch\fcs1 \af0 \ltrch\fcs0 &#13;_x000a_\cs17\b0\v\fs20\cf9\lang1024\langfe1024\loch\af1\hich\af1\dbch\af31501\noproof\insrsid12217776\charrsid13790187 \hich\af1\dbch\af31501\loch\f1 &lt;/}{\rtlch\fcs1 \af0 \ltrch\fcs0 &#13;_x000a_\cs17\b0\v\fs20\cf9\lang1024\langfe1024\loch\af1\hich\af1\dbch\af31501\noproof\insrsid12217776 \hich\af1\dbch\af31501\loch\f1 NumAm&gt;}{\rtlch\fcs1 \af0 \ltrch\fcs0 \insrsid12217776\charrsid13790187 &#13;_x000a_\par }\pard\plain \ltrpar\s27\ql \li0\ri0\sb240\keepn\nowidctlpar\wrapdefault\aspalpha\aspnum\faauto\adjustright\rin0\lin0\itap0\pararsid12217776 \rtlch\fcs1 \af0\afs20\alang1025 \ltrch\fcs0 \b\fs24\lang2057\langfe2057\cgrid\langnp2057\langfenp2057 {&#13;_x000a_\rtlch\fcs1 \af0 \ltrch\fcs0 \cs17\b0\v\fs20\cf9\lang1024\langfe1024\loch\af1\hich\af1\dbch\af31501\noproof\insrsid12217776\charrsid13790187 \hich\af1\dbch\af31501\loch\f1 &lt;DocAmend&gt;}{\rtlch\fcs1 \af0 \ltrch\fcs0 \insrsid12217776\charrsid13790187 #}{&#13;_x000a_\rtlch\fcs1 \af1 \ltrch\fcs0 \cs22\v\f1\fs20\cf15\insrsid12217776\charrsid13790187 MNU[OPTPROPOSALCOD][OPTPROPOSALCNS][OPTPROPOSALNLE][OPTPROPOSALINL]@CHOICE@CODEMNU}{\rtlch\fcs1 \af0 \ltrch\fcs0 \insrsid12217776\charrsid13790187 ##}{\rtlch\fcs1 \af1 &#13;_x000a_\ltrch\fcs0 \cs22\v\f1\fs20\cf15\insrsid12217776\charrsid13790187 MNU[AMACTYES][NOTAPP]@CHOICE@AMACTMNU}{\rtlch\fcs1 \af0 \ltrch\fcs0 \insrsid12217776\charrsid13790187 #}{\rtlch\fcs1 \af0 \ltrch\fcs0 &#13;_x000a_\cs17\b0\v\fs20\cf9\lang1024\langfe1024\loch\af1\hich\af1\dbch\af31501\noproof\insrsid12217776\charrsid13790187 \hich\af1\dbch\af31501\loch\f1 &lt;/DocAmend&gt;}{\rtlch\fcs1 \af0 \ltrch\fcs0 \insrsid12217776\charrsid13790187 &#13;_x000a_\par }\pard\plain \ltrpar\s19\ql \li0\ri0\keepn\nowidctlpar\wrapdefault\aspalpha\aspnum\faauto\adjustright\rin0\lin0\itap0\pararsid12217776 \rtlch\fcs1 \af0\afs20\alang1025 \ltrch\fcs0 \b\fs24\lang2057\langfe2057\cgrid\langnp2057\langfenp2057 {\rtlch\fcs1 &#13;_x000a_\af0 \ltrch\fcs0 \cs17\b0\v\fs20\cf9\lang1024\langfe1024\loch\af1\hich\af1\dbch\af31501\noproof\insrsid12217776\charrsid13790187 \hich\af1\dbch\af31501\loch\f1 &lt;Article&gt;}{\rtlch\fcs1 \af0 \ltrch\fcs0 \insrsid12217776\charrsid13790187 #}{\rtlch\fcs1 \af1 &#13;_x000a_\ltrch\fcs0 \cs22\v\f1\fs20\cf15\insrsid12217776\charrsid13790187 MNU[AMACTPARTYES][AMACTPARTNO]@CHOICE@AMACTMNU}{\rtlch\fcs1 \af0 \ltrch\fcs0 \insrsid12217776\charrsid13790187 #}{\rtlch\fcs1 \af0 \ltrch\fcs0 &#13;_x000a_\cs17\b0\v\fs20\cf9\lang1024\langfe1024\loch\af1\hich\af1\dbch\af31501\noproof\insrsid12217776\charrsid13790187 \hich\af1\dbch\af31501\loch\f1 &lt;/Article&gt;}{\rtlch\fcs1 \af0 \ltrch\fcs0 \insrsid12217776\charrsid13790187 &#13;_x000a_\par }\pard\plain \ltrpar\ql \li0\ri0\keepn\widctlpar\wrapdefault\aspalpha\aspnum\faauto\adjustright\rin0\lin0\itap0\pararsid12217776 \rtlch\fcs1 \af0\afs20\alang1025 \ltrch\fcs0 \fs24\lang2057\langfe2057\cgrid\langnp2057\langfenp2057 {\rtlch\fcs1 \af0 &#13;_x000a_\ltrch\fcs0 \cs17\v\fs20\cf9\lang1024\langfe1024\loch\af1\hich\af1\dbch\af31501\noproof\insrsid12217776\charrsid13790187 \hich\af1\dbch\af31501\loch\f1 &lt;DocAmend2&gt;&lt;OptDel&gt;}{\rtlch\fcs1 \af0 \ltrch\fcs0 \insrsid12217776\charrsid13790187 #}{\rtlch\fcs1 &#13;_x000a_\af1 \ltrch\fcs0 \cs22\v\f1\fs20\cf15\insrsid12217776\charrsid13790187 MNU[OPTNRACTYES][NOTAPP]@CHOICE@AMACTMNU}{\rtlch\fcs1 \af0 \ltrch\fcs0 \insrsid12217776\charrsid13790187 #}{\rtlch\fcs1 \af0 \ltrch\fcs0 &#13;_x000a_\cs17\v\fs20\cf9\lang1024\langfe1024\loch\af1\hich\af1\dbch\af31501\noproof\insrsid12217776\charrsid13790187 \hich\af1\dbch\af31501\loch\f1 &lt;/OptDel&gt;&lt;/DocAmend2&gt;}{\rtlch\fcs1 \af0 \ltrch\fcs0 \insrsid12217776\charrsid13790187 &#13;_x000a_\par }\pard \ltrpar\ql \li0\ri0\widctlpar\wrapdefault\aspalpha\aspnum\faauto\adjustright\rin0\lin0\itap0\pararsid12217776 {\rtlch\fcs1 \af0 \ltrch\fcs0 &#13;_x000a_\cs17\v\fs20\cf9\lang1024\langfe1024\loch\af1\hich\af1\dbch\af31501\noproof\insrsid12217776\charrsid13790187 \hich\af1\dbch\af31501\loch\f1 &lt;Article2&gt;&lt;OptDel&gt;}{\rtlch\fcs1 \af0 \ltrch\fcs0 \insrsid12217776\charrsid13790187 #}{\rtlch\fcs1 \af1 \ltrch\fcs0 &#13;_x000a_\cs22\v\f1\fs20\cf15\insrsid12217776\charrsid13790187 MNU[OPTACTPARTYES][NOTAPP]@CHOICE@AMACTMNU}{\rtlch\fcs1 \af0 \ltrch\fcs0 \insrsid12217776\charrsid13790187 #}{\rtlch\fcs1 \af0 \ltrch\fcs0 &#13;_x000a_\cs17\v\fs20\cf9\lang1024\langfe1024\loch\af1\hich\af1\dbch\af31501\noproof\insrsid12217776\charrsid13790187 \hich\af1\dbch\af31501\loch\f1 &lt;/OptDel&gt;&lt;/Article2&gt;}{\rtlch\fcs1 \af0 \ltrch\fcs0 \insrsid12217776\charrsid13790187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2217776\charrsid13790187 \cell }\pard\plain \ltrpar\ql \li0\ri0\widctlpar\intbl\wrapdefault\aspalpha\aspnum\faauto\adjustright\rin0\lin0 \rtlch\fcs1 &#13;_x000a_\af0\afs20\alang1025 \ltrch\fcs0 \fs24\lang2057\langfe2057\cgrid\langnp2057\langfenp2057 {\rtlch\fcs1 \af0 \ltrch\fcs0 \insrsid12217776\charrsid13790187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2217776\charrsid13790187 #}{\rtlch\fcs1 \af1 \ltrch\fcs0 \cs22\v\f1\fs20\cf15\insrsid12217776\charrsid13790187 MNU[OPTLEFTAMACT][LEFTPROP]@CHOICE@AMACTMNU}{&#13;_x000a_\rtlch\fcs1 \af0 \ltrch\fcs0 \insrsid12217776\charrsid13790187 #\cell Amendment\cell }\pard\plain \ltrpar\ql \li0\ri0\widctlpar\intbl\wrapdefault\aspalpha\aspnum\faauto\adjustright\rin0\lin0 \rtlch\fcs1 \af0\afs20\alang1025 \ltrch\fcs0 &#13;_x000a_\fs24\lang2057\langfe2057\cgrid\langnp2057\langfenp2057 {\rtlch\fcs1 \af0 \ltrch\fcs0 \insrsid12217776\charrsid13790187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2217776\charrsid13790187 ##\cell ##}{\rtlch\fcs1 \af0\afs24 \ltrch\fcs0 \insrsid12217776\charrsid13790187 \cell }\pard\plain \ltrpar\ql \li0\ri0\widctlpar\intbl\wrapdefault\aspalpha\aspnum\faauto\adjustright\rin0\lin0 \rtlch\fcs1 &#13;_x000a_\af0\afs20\alang1025 \ltrch\fcs0 \fs24\lang2057\langfe2057\cgrid\langnp2057\langfenp2057 {\rtlch\fcs1 \af0 \ltrch\fcs0 \insrsid12217776\charrsid13790187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2217776 \rtlch\fcs1 \af0\afs20\alang1025 \ltrch\fcs0 \fs24\lang2057\langfe2057\cgrid\langnp2057\langfenp2057 {\rtlch\fcs1 \af0 \ltrch\fcs0 &#13;_x000a_\insrsid12217776\charrsid13790187 Or. }{\rtlch\fcs1 \af0 \ltrch\fcs0 \cs17\v\fs20\cf9\lang1024\langfe1024\loch\af1\hich\af1\dbch\af31501\noproof\insrsid12217776\charrsid13790187 \hich\af1\dbch\af31501\loch\f1 &lt;Original&gt;}{\rtlch\fcs1 \af0 \ltrch\fcs0 &#13;_x000a_\insrsid12217776\charrsid13790187 #}{\rtlch\fcs1 \af1 \ltrch\fcs0 \cs22\v\f1\fs20\cf15\insrsid12217776\charrsid13790187 MNU[OPTORLANG][ORLANGMORE]@CHOICE@AMPLURMNU}{\rtlch\fcs1 \af0 \ltrch\fcs0 \insrsid12217776\charrsid13790187 #}{\rtlch\fcs1 \af0 &#13;_x000a_\ltrch\fcs0 \cs17\v\fs20\cf9\lang1024\langfe1024\loch\af1\hich\af1\dbch\af31501\noproof\insrsid12217776\charrsid13790187 \hich\af1\dbch\af31501\loch\f1 &lt;/Original&gt;}{\rtlch\fcs1 \af0 \ltrch\fcs0 \insrsid12217776\charrsid13790187 &#13;_x000a_\par }\pard\plain \ltrpar\s21\qc \li0\ri0\sb240\sa240\nowidctlpar\wrapdefault\aspalpha\aspnum\faauto\adjustright\rin0\lin0\itap0\pararsid12217776 \rtlch\fcs1 \af0\afs20\alang1025 \ltrch\fcs0 \i\fs24\lang2057\langfe2057\cgrid\langnp2057\langfenp2057 {&#13;_x000a_\rtlch\fcs1 \af0 \ltrch\fcs0 \cs17\i0\v\fs20\cf9\lang1024\langfe1024\loch\af1\hich\af1\dbch\af31501\noproof\insrsid12217776\charrsid13790187 \hich\af1\dbch\af31501\loch\f1 &lt;OptDel&gt;}{\rtlch\fcs1 \af0 \ltrch\fcs0 \insrsid12217776\charrsid13790187 #}{&#13;_x000a_\rtlch\fcs1 \af1 \ltrch\fcs0 \cs22\v\f1\fs20\cf15\insrsid12217776\charrsid13790187 MNU[CROSSREFNO][CROSSREFYES]@CHOICE@}{\rtlch\fcs1 \af0 \ltrch\fcs0 \insrsid12217776\charrsid13790187 #}{\rtlch\fcs1 \af0 \ltrch\fcs0 &#13;_x000a_\cs17\i0\v\fs20\cf9\lang1024\langfe1024\loch\af1\hich\af1\dbch\af31501\noproof\insrsid12217776\charrsid13790187 \hich\af1\dbch\af31501\loch\f1 &lt;/OptDel&gt;}{\rtlch\fcs1 \af0 \ltrch\fcs0 \insrsid12217776\charrsid13790187 &#13;_x000a_\par }\pard\plain \ltrpar\s23\qc \li0\ri0\sb240\sa240\keepn\nowidctlpar\wrapdefault\aspalpha\aspnum\faauto\adjustright\rin0\lin0\itap0\pararsid12217776 \rtlch\fcs1 \af0\afs20\alang1025 \ltrch\fcs0 \i\fs24\lang2057\langfe2057\cgrid\langnp2057\langfenp2057 {&#13;_x000a_\rtlch\fcs1 \af0 \ltrch\fcs0 \cs17\i0\v\fs20\cf9\lang1024\langfe1024\loch\af1\hich\af1\dbch\af31501\noproof\insrsid12217776\charrsid13790187 \hich\af1\dbch\af31501\loch\f1 &lt;TitreJust&gt;}{\rtlch\fcs1 \af0 \ltrch\fcs0 \insrsid12217776\charrsid13790187 &#13;_x000a_Justification}{\rtlch\fcs1 \af0 \ltrch\fcs0 \cs17\i0\v\fs20\cf9\lang1024\langfe1024\loch\af1\hich\af1\dbch\af31501\noproof\insrsid12217776\charrsid13790187 \hich\af1\dbch\af31501\loch\f1 &lt;/TitreJust&gt;}{\rtlch\fcs1 \af0 \ltrch\fcs0 &#13;_x000a_\insrsid12217776\charrsid13790187 &#13;_x000a_\par }\pard\plain \ltrpar\s20\ql \li0\ri0\sa240\nowidctlpar\wrapdefault\aspalpha\aspnum\faauto\adjustright\rin0\lin0\itap0\pararsid12217776 \rtlch\fcs1 \af0\afs20\alang1025 \ltrch\fcs0 \i\fs24\lang2057\langfe2057\cgrid\langnp2057\langfenp2057 {\rtlch\fcs1 &#13;_x000a_\af0 \ltrch\fcs0 \cs17\i0\v\fs20\cf9\lang1024\langfe1024\loch\af1\hich\af1\dbch\af31501\noproof\insrsid12217776\charrsid13790187 \hich\af1\dbch\af31501\loch\f1 &lt;OptDelPrev&gt;}{\rtlch\fcs1 \af0 \ltrch\fcs0 \insrsid12217776\charrsid13790187 #}{\rtlch\fcs1 &#13;_x000a_\af1 \ltrch\fcs0 \cs22\v\f1\fs20\cf15\insrsid12217776\charrsid13790187 MNU[TEXTJUSTYES][TEXTJUSTNO]@CHOICE@}{\rtlch\fcs1 \af0 \ltrch\fcs0 \insrsid12217776\charrsid13790187 #}{\rtlch\fcs1 \af0 \ltrch\fcs0 &#13;_x000a_\cs17\i0\v\fs20\cf9\lang1024\langfe1024\loch\af1\hich\af1\dbch\af31501\noproof\insrsid12217776\charrsid13790187 \hich\af1\dbch\af31501\loch\f1 &lt;/OptDelPrev&gt;}{\rtlch\fcs1 \af0 \ltrch\fcs0 \insrsid12217776\charrsid13790187 &#13;_x000a_\par }\pard\plain \ltrpar\ql \li0\ri0\widctlpar\wrapdefault\aspalpha\aspnum\faauto\adjustright\rin0\lin0\itap0\pararsid12217776 \rtlch\fcs1 \af0\afs20\alang1025 \ltrch\fcs0 \fs24\lang2057\langfe2057\cgrid\langnp2057\langfenp2057 {\rtlch\fcs1 \af0 \ltrch\fcs0 &#13;_x000a_\cs17\v\fs20\cf9\lang1024\langfe1024\loch\af1\hich\af1\dbch\af31501\noproof\insrsid12217776\charrsid13790187 \hich\af1\dbch\af31501\loch\f1 &lt;/}{\rtlch\fcs1 \af0 \ltrch\fcs0 &#13;_x000a_\cs17\v\fs20\cf9\lang1024\langfe1024\loch\af1\hich\af1\dbch\af31501\noproof\insrsid12217776 \hich\af1\dbch\af31501\loch\f1 Amend}{\rtlch\fcs1 \af0 \ltrch\fcs0 &#13;_x000a_\cs17\v\fs20\cf9\lang1024\langfe1024\loch\af1\hich\af1\dbch\af31501\noproof\insrsid12217776\charrsid13790187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d&#13;_x000a_739925d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975606 HideTWBExt;}{&#13;_x000a_\s18\ql \li0\ri0\sa120\nowidctlpar\wrapdefault\aspalpha\aspnum\faauto\adjustright\rin0\lin0\itap0 \rtlch\fcs1 \af0\afs20\alang1025 \ltrch\fcs0 \fs24\lang2057\langfe2057\cgrid\langnp2057\langfenp2057 \sbasedon0 \snext18 \spriority0 \styrsid10975606 &#13;_x000a_Normal6a;}{\s19\ql \li0\ri0\nowidctlpar\wrapdefault\aspalpha\aspnum\faauto\adjustright\rin0\lin0\itap0 \rtlch\fcs1 \af0\afs20\alang1025 \ltrch\fcs0 \b\fs24\lang2057\langfe2057\cgrid\langnp2057\langfenp2057 \sbasedon0 \snext19 \spriority0 \styrsid10975606 &#13;_x000a_NormalBold;}{\s20\qc \li0\ri0\sa240\nowidctlpar\wrapdefault\aspalpha\aspnum\faauto\adjustright\rin0\lin0\itap0 \rtlch\fcs1 \af0\afs20\alang1025 \ltrch\fcs0 \i\fs24\lang2057\langfe2057\cgrid\langnp2057\langfenp2057 &#13;_x000a_\sbasedon0 \snext20 \spriority0 \styrsid10975606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0975606 AmNumberTabs;}{\s22\ql \li0\ri0\sb240\nowidctlpar\wrapdefault\aspalpha\aspnum\faauto\adjustright\rin0\lin0\itap0 \rtlch\fcs1 &#13;_x000a_\af0\afs20\alang1025 \ltrch\fcs0 \b\fs24\lang2057\langfe2057\cgrid\langnp2057\langfenp2057 \sbasedon0 \snext22 \spriority0 \styrsid10975606 NormalBold12b;}}{\*\rsidtbl \rsid24658\rsid223860\rsid735077\rsid1718133\rsid2892074\rsid3565327\rsid4666813&#13;_x000a_\rsid6641733\rsid7823322\rsid9636012\rsid10377208\rsid10775412\rsid10975606\rsid11215221\rsid11549030\rsid12154954\rsid14382809\rsid14424199\rsid15204470\rsid15285974\rsid15950462\rsid16324206\rsid16651163\rsid16662270}{\mmathPr\mmathFont34\mbrkBin0&#13;_x000a_\mbrkBinSub0\msmallFrac0\mdispDef1\mlMargin0\mrMargin0\mdefJc1\mwrapIndent1440\mintLim0\mnaryLim1}{\info{\author HANCOTTE Elise}{\operator HANCOTTE Elise}{\creatim\yr2026\mo10\dy22\hr12\min5}{\revtim\yr2026\mo10\dy22\hr12\min5}{\version1}{\edmins0}&#13;_x000a_{\nofpages1}{\nofwords25}{\nofchars138}{\nofcharsws162}{\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975606\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10775412 \chftnsep &#13;_x000a_\par }}{\*\ftnsepc \ltrpar \pard\plain \ltrpar\ql \li0\ri0\widctlpar\wrapdefault\aspalpha\aspnum\faauto\adjustright\rin0\lin0\itap0 \rtlch\fcs1 \af0\afs20\alang1025 \ltrch\fcs0 \fs24\lang2057\langfe2057\cgrid\langnp2057\langfenp2057 {\rtlch\fcs1 \af0 &#13;_x000a_\ltrch\fcs0 \insrsid10775412 \chftnsepc &#13;_x000a_\par }}{\*\aftnsep \ltrpar \pard\plain \ltrpar\ql \li0\ri0\widctlpar\wrapdefault\aspalpha\aspnum\faauto\adjustright\rin0\lin0\itap0 \rtlch\fcs1 \af0\afs20\alang1025 \ltrch\fcs0 \fs24\lang2057\langfe2057\cgrid\langnp2057\langfenp2057 {\rtlch\fcs1 \af0 &#13;_x000a_\ltrch\fcs0 \insrsid10775412 \chftnsep &#13;_x000a_\par }}{\*\aftnsepc \ltrpar \pard\plain \ltrpar\ql \li0\ri0\widctlpar\wrapdefault\aspalpha\aspnum\faauto\adjustright\rin0\lin0\itap0 \rtlch\fcs1 \af0\afs20\alang1025 \ltrch\fcs0 \fs24\lang2057\langfe2057\cgrid\langnp2057\langfenp2057 {\rtlch\fcs1 \af0 &#13;_x000a_\ltrch\fcs0 \insrsid107754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1\fs20\cf9\insrsid10975606\charrsid15879488 {\*\bkmkstart restartA}&lt;AmendA&gt;}{\rtlch\fcs1 \af0 \ltrch\fcs0 &#13;_x000a_\insrsid10975606\charrsid15879488 [ZAMENDMENT]\tab \tab }{\rtlch\fcs1 \af0 \ltrch\fcs0 \cs17\b0\v\f1\fs20\cf9\insrsid10975606\charrsid15879488 &lt;NumAmA&gt;}{\rtlch\fcs1 \af0 \ltrch\fcs0 \insrsid10975606\charrsid15879488 [ZNRAM]}{\rtlch\fcs1 \af0 \ltrch\fcs0 &#13;_x000a_\cs17\b0\v\f1\fs20\cf9\insrsid10975606\charrsid15879488 &lt;/NumAmA&gt;}{\rtlch\fcs1 \af0 \ltrch\fcs0 \insrsid10975606\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1\fs20\cf9\lang1036\langfe2057\langnp1036\insrsid10975606\charrsid11356624 &lt;DocAmend&gt;}{\rtlch\fcs1 \af0 \ltrch\fcs0 \lang1036\langfe2057\langnp1036\insrsid10975606\charrsid11356624 [ZRESOLUTION]}{\rtlch\fcs1 \af0 &#13;_x000a_\ltrch\fcs0 \cs17\b0\v\f1\fs20\cf9\lang1036\langfe2057\langnp1036\insrsid10975606\charrsid11356624 &lt;/DocAmend&gt;}{\rtlch\fcs1 \af0 \ltrch\fcs0 \lang1036\langfe2057\langnp1036\insrsid10975606\charrsid11356624 &#13;_x000a_\par }\pard\plain \ltrpar\s19\ql \li0\ri0\nowidctlpar\wrapdefault\aspalpha\aspnum\faauto\adjustright\rin0\lin0\itap0\pararsid15225733 \rtlch\fcs1 \af0\afs20\alang1025 \ltrch\fcs0 \b\fs24\lang2057\langfe2057\cgrid\langnp2057\langfenp2057 {\rtlch\fcs1 \af0 &#13;_x000a_\ltrch\fcs0 \cs17\b0\v\f1\fs20\cf9\lang1036\langfe2057\langnp1036\insrsid10975606\charrsid11356624 &lt;Article&gt;}{\rtlch\fcs1 \af0 \ltrch\fcs0 \lang1036\langfe2057\langnp1036\insrsid10975606\charrsid11356624 [ZRESPART]}{\rtlch\fcs1 \af0 \ltrch\fcs0 &#13;_x000a_\cs17\b0\v\f1\fs20\cf9\lang1036\langfe2057\langnp1036\insrsid10975606\charrsid11356624 &lt;/Article&gt;}{\rtlch\fcs1 \af0 \ltrch\fcs0 \lang1036\langfe2057\langnp1036\insrsid10975606\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 \cellx9412\pard\plain \ltrpar\ql \li0\ri0\keepn\widctlpar\intbl\wrapdefault\aspalpha\aspnum\faauto\adjustright\rin0\lin0\pararsid14374628 \rtlch\fcs1 \af0\afs20\alang1025 \ltrch\fcs0 &#13;_x000a_\fs24\lang2057\langfe2057\cgrid\langnp2057\langfenp2057 {\rtlch\fcs1 \af0 \ltrch\fcs0 \lang1036\langfe2057\langnp1036\insrsid10975606\charrsid11356624 \cell }\pard \ltrpar&#13;_x000a_\ql \li0\ri0\widctlpar\intbl\wrapdefault\aspalpha\aspnum\faauto\adjustright\rin0\lin0 {\rtlch\fcs1 \af0 \ltrch\fcs0 \insrsid10975606\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 \cellx9412\row \ltrrow}\trowd \ltrrow\ts11\trqc\trgaph340\trleft-340\trftsWidth1\trftsWidthB3\trpaddl340\trpaddr340\trpaddfl3\trpaddft3\trpaddfb3\trpaddfr3\tblrsid14374628\tblind0\tblindtype3 \clvertalt\clbrdrt\brdrtbl &#13;_x000a_\clbrdrl\brdrtbl \clbrdrb\brdrtbl \clbrdrr\brdrtbl \cltxlrtb\clftsWidth3\clwWidth4876 \cellx4536\clvertalt\clbrdrt\brdrtbl \clbrdrl\brdrtbl \clbrdrb\brdrtbl \clbrdrr\brdrtbl \cltxlrtb\clftsWidth3\clwWidth4876 \cellx9412\pard\plain \ltrpar&#13;_x000a_\s20\qc \li0\ri0\sa240\keepn\nowidctlpar\intbl\wrapdefault\aspalpha\aspnum\faauto\adjustright\rin0\lin0\pararsid14374628 \rtlch\fcs1 \af0\afs20\alang1025 \ltrch\fcs0 \i\fs24\lang2057\langfe2057\cgrid\langnp2057\langfenp2057 {\rtlch\fcs1 \af0 \ltrch\fcs0 &#13;_x000a_\insrsid10975606\charrsid15879488 [ZLEFTA]\cell [ZRIGHT]\cell }\pard\plain \ltrpar\ql \li0\ri0\widctlpar\intbl\wrapdefault\aspalpha\aspnum\faauto\adjustright\rin0\lin0 \rtlch\fcs1 \af0\afs20\alang1025 \ltrch\fcs0 &#13;_x000a_\fs24\lang2057\langfe2057\cgrid\langnp2057\langfenp2057 {\rtlch\fcs1 \af0 \ltrch\fcs0 \insrsid10975606\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0975606\charrsid15879488 [ZTEXTL]\cell [ZTEXTR]}{\rtlch\fcs1 \af0\afs24 \ltrch\fcs0 \insrsid10975606\charrsid15879488 \cell }\pard\plain \ltrpar\ql \li0\ri0\widctlpar\intbl\wrapdefault\aspalpha\aspnum\faauto\adjustright\rin0\lin0 \rtlch\fcs1 &#13;_x000a_\af0\afs20\alang1025 \ltrch\fcs0 \fs24\lang2057\langfe2057\cgrid\langnp2057\langfenp2057 {\rtlch\fcs1 \af0 \ltrch\fcs0 \insrsid10975606\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 \ltrpar&#13;_x000a_\ql \li0\ri0\widctlpar\wrapdefault\aspalpha\aspnum\faauto\adjustright\rin0\lin0\itap0\pararsid15225733 {\rtlch\fcs1 \af0 \ltrch\fcs0 \cs17\v\f1\fs20\cf9\insrsid10975606\charrsid15879488 &lt;/AmendA&gt;}{\rtlch\fcs1 \af0 \ltrch\fcs0 &#13;_x000a_\insrsid10975606\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33&#13;_x000a_2ee60c6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067540 HideTWBExt;}{&#13;_x000a_\s18\ql \li0\ri0\sa120\nowidctlpar\wrapdefault\aspalpha\aspnum\faauto\adjustright\rin0\lin0\itap0 \rtlch\fcs1 \af0\afs20\alang1025 \ltrch\fcs0 \fs24\lang2057\langfe2057\cgrid\langnp2057\langfenp2057 \sbasedon0 \snext18 \spriority0 \styrsid13067540 &#13;_x000a_Normal6a;}{\s19\ql \li0\ri0\nowidctlpar\wrapdefault\aspalpha\aspnum\faauto\adjustright\rin0\lin0\itap0 \rtlch\fcs1 \af0\afs20\alang1025 \ltrch\fcs0 \b\fs24\lang2057\langfe2057\cgrid\langnp2057\langfenp2057 \sbasedon0 \snext19 \spriority0 \styrsid13067540 &#13;_x000a_NormalBold;}{\s20\ql \li0\ri0\sa240\nowidctlpar\wrapdefault\aspalpha\aspnum\faauto\adjustright\rin0\lin0\itap0 \rtlch\fcs1 \af0\afs20\alang1025 \ltrch\fcs0 \i\fs24\lang2057\langfe2057\cgrid\langnp2057\langfenp2057 &#13;_x000a_\sbasedon0 \snext20 \spriority0 \styrsid13067540 AmJustText;}{\s21\qc \li0\ri0\sb240\sa240\nowidctlpar\wrapdefault\aspalpha\aspnum\faauto\adjustright\rin0\lin0\itap0 \rtlch\fcs1 \af0\afs20\alang1025 \ltrch\fcs0 &#13;_x000a_\i\fs24\lang2057\langfe2057\cgrid\langnp2057\langfenp2057 \sbasedon0 \snext21 \spriority0 \styrsid13067540 AmCrossRef;}{\s22\qc \li0\ri0\sb240\sa240\keepn\nowidctlpar\wrapdefault\aspalpha\aspnum\faauto\adjustright\rin0\lin0\itap0 \rtlch\fcs1 &#13;_x000a_\af0\afs20\alang1025 \ltrch\fcs0 \i\fs24\lang2057\langfe2057\cgrid\langnp2057\langfenp2057 \sbasedon0 \snext20 \spriority0 \styrsid13067540 AmJustTitle;}{\s23\qc \li0\ri0\sa240\nowidctlpar\wrapdefault\aspalpha\aspnum\faauto\adjustright\rin0\lin0\itap0 &#13;_x000a_\rtlch\fcs1 \af0\afs20\alang1025 \ltrch\fcs0 \i\fs24\lang2057\langfe2057\cgrid\langnp2057\langfenp2057 \sbasedon0 \snext23 \spriority0 \styrsid13067540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067540 AmNumberTabs;}{\s25\ql \li0\ri0\sb240\nowidctlpar\wrapdefault\aspalpha\aspnum\faauto\adjustright\rin0\lin0\itap0 \rtlch\fcs1 &#13;_x000a_\af0\afs20\alang1025 \ltrch\fcs0 \b\fs24\lang2057\langfe2057\cgrid\langnp2057\langfenp2057 \sbasedon0 \snext25 \spriority0 \styrsid13067540 NormalBold12b;}}{\*\rsidtbl \rsid24658\rsid223860\rsid735077\rsid1718133\rsid2892074\rsid3565327\rsid4666813&#13;_x000a_\rsid6641733\rsid7823322\rsid7894396\rsid9636012\rsid10377208\rsid11215221\rsid11549030\rsid12154954\rsid13067540\rsid14382809\rsid14424199\rsid15204470\rsid15285974\rsid15950462\rsid16324206\rsid16651163\rsid16662270}{\mmathPr\mmathFont34\mbrkBin0&#13;_x000a_\mbrkBinSub0\msmallFrac0\mdispDef1\mlMargin0\mrMargin0\mdefJc1\mwrapIndent1440\mintLim0\mnaryLim1}{\info{\author HANCOTTE Elise}{\operator HANCOTTE Elise}{\creatim\yr2026\mo10\dy22\hr12\min5}{\revtim\yr2026\mo10\dy22\hr12\min5}{\version1}{\edmins0}&#13;_x000a_{\nofpages1}{\nofwords57}{\nofchars315}{\nofcharsws36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067540\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7894396 \chftnsep &#13;_x000a_\par }}{\*\ftnsepc \ltrpar \pard\plain \ltrpar\ql \li0\ri0\widctlpar\wrapdefault\aspalpha\aspnum\faauto\adjustright\rin0\lin0\itap0 \rtlch\fcs1 \af0\afs20\alang1025 \ltrch\fcs0 \fs24\lang2057\langfe2057\cgrid\langnp2057\langfenp2057 {\rtlch\fcs1 \af0 &#13;_x000a_\ltrch\fcs0 \insrsid7894396 \chftnsepc &#13;_x000a_\par }}{\*\aftnsep \ltrpar \pard\plain \ltrpar\ql \li0\ri0\widctlpar\wrapdefault\aspalpha\aspnum\faauto\adjustright\rin0\lin0\itap0 \rtlch\fcs1 \af0\afs20\alang1025 \ltrch\fcs0 \fs24\lang2057\langfe2057\cgrid\langnp2057\langfenp2057 {\rtlch\fcs1 \af0 &#13;_x000a_\ltrch\fcs0 \insrsid7894396 \chftnsep &#13;_x000a_\par }}{\*\aftnsepc \ltrpar \pard\plain \ltrpar\ql \li0\ri0\widctlpar\wrapdefault\aspalpha\aspnum\faauto\adjustright\rin0\lin0\itap0 \rtlch\fcs1 \af0\afs20\alang1025 \ltrch\fcs0 \fs24\lang2057\langfe2057\cgrid\langnp2057\langfenp2057 {\rtlch\fcs1 \af0 &#13;_x000a_\ltrch\fcs0 \insrsid789439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13067540\charrsid15879488 {\*\bkmkstart restartB}&lt;AmendB&gt;}{\rtlch\fcs1 \af0 \ltrch\fcs0 &#13;_x000a_\insrsid13067540\charrsid15879488 [ZAMENDMENT]\tab \tab }{\rtlch\fcs1 \af0 \ltrch\fcs0 \cs17\b0\v\f1\fs20\cf9\insrsid13067540\charrsid15879488 &lt;NumAmB&gt;}{\rtlch\fcs1 \af0 \ltrch\fcs0 \insrsid13067540\charrsid15879488 [ZNRAM]}{\rtlch\fcs1 \af0 \ltrch\fcs0 &#13;_x000a_\cs17\b0\v\f1\fs20\cf9\insrsid13067540\charrsid15879488 &lt;/NumAmB&gt;}{\rtlch\fcs1 \af0 \ltrch\fcs0 \insrsid13067540\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13067540\charrsid15879488 &lt;DocAmend&gt;}{\rtlch\fcs1 \af0 \ltrch\fcs0 \insrsid13067540\charrsid15879488 [ZPROPOSAL][ZAMACT]}{\rtlch\fcs1 \af0 \ltrch\fcs0 &#13;_x000a_\cs17\b0\v\f1\fs20\cf9\insrsid13067540\charrsid15879488 &lt;/DocAmend&gt;}{\rtlch\fcs1 \af0 \ltrch\fcs0 \insrsid13067540\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13067540\charrsid15879488 &lt;Article&gt;}{\rtlch\fcs1 \af0 \ltrch\fcs0 \insrsid13067540\charrsid15879488 [ZAMPART]}{\rtlch\fcs1 \af0 \ltrch\fcs0 \cs17\b0\v\f1\fs20\cf9\insrsid13067540\charrsid15879488 &lt;/Article&gt;}{&#13;_x000a_\rtlch\fcs1 \af0 \ltrch\fcs0 \insrsid13067540\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13067540\charrsid15879488 &lt;DocAmend2&gt;&lt;OptDel&gt;}{\rtlch\fcs1 \af0 \ltrch\fcs0 \insrsid13067540\charrsid15879488 [ZNRACT]}{\rtlch\fcs1 \af0 \ltrch\fcs0 \cs17\v\f1\fs20\cf9\insrsid13067540\charrsid15879488 &#13;_x000a_&lt;/OptDel&gt;&lt;/DocAmend2&gt;}{\rtlch\fcs1 \af0 \ltrch\fcs0 \insrsid13067540\charrsid15879488 &#13;_x000a_\par }\pard \ltrpar\ql \li0\ri0\widctlpar\wrapdefault\aspalpha\aspnum\faauto\adjustright\rin0\lin0\itap0\pararsid15956237 {\rtlch\fcs1 \af0 \ltrch\fcs0 \cs17\v\f1\fs20\cf9\lang1036\langfe2057\langnp1036\insrsid13067540\charrsid11356624 &lt;Article2&gt;&lt;OptDel&gt;}{&#13;_x000a_\rtlch\fcs1 \af0 \ltrch\fcs0 \lang1036\langfe2057\langnp1036\insrsid13067540\charrsid11356624 [ZACTPART]}{\rtlch\fcs1 \af0 \ltrch\fcs0 \cs17\v\f1\fs20\cf9\lang1036\langfe2057\langnp1036\insrsid13067540\charrsid11356624 &lt;/OptDel&gt;&lt;/Article2&gt;}{\rtlch\fcs1 &#13;_x000a_\af0 \ltrch\fcs0 \lang1036\langfe2057\langnp1036\insrsid13067540\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13067540\charrsid11356624 \cell }\pard \ltrpar\ql \li0\ri0\widctlpar\intbl\wrapdefault\aspalpha\aspnum\faauto\adjustright\rin0\lin0 {\rtlch\fcs1 \af0 \ltrch\fcs0 \insrsid13067540\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13067540\charrsid15879488 [ZLEFTB]\cell [ZRIGHT]\cell }\pard\plain \ltrpar\ql \li0\ri0\widctlpar\intbl\wrapdefault\aspalpha\aspnum\faauto\adjustright\rin0\lin0 \rtlch\fcs1 \af0\afs20\alang1025 \ltrch\fcs0 &#13;_x000a_\fs24\lang2057\langfe2057\cgrid\langnp2057\langfenp2057 {\rtlch\fcs1 \af0 \ltrch\fcs0 \insrsid13067540\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3067540\charrsid15879488 [ZTEXTL]\cell [ZTEXTR]}{\rtlch\fcs1 \af0\afs24 \ltrch\fcs0 \insrsid13067540\charrsid15879488 \cell }\pard\plain \ltrpar\ql \li0\ri0\widctlpar\intbl\wrapdefault\aspalpha\aspnum\faauto\adjustright\rin0\lin0 \rtlch\fcs1 &#13;_x000a_\af0\afs20\alang1025 \ltrch\fcs0 \fs24\lang2057\langfe2057\cgrid\langnp2057\langfenp2057 {\rtlch\fcs1 \af0 \ltrch\fcs0 \insrsid13067540\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13067540\charrsid15879488 &lt;OptDel&gt;}{\rtlch\fcs1 \af0 \ltrch\fcs0 \insrsid13067540\charrsid15879488 [ZCROSSREF]}{\rtlch\fcs1 \af0 \ltrch\fcs0 \cs17\i0\v\f1\fs20\cf9\insrsid13067540\charrsid15879488 &lt;/OptDel&gt;}{\rtlch\fcs1 \af0 &#13;_x000a_\ltrch\fcs0 \insrsid13067540\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13067540\charrsid15879488 &lt;TitreJust&gt;}{\rtlch\fcs1 \af0 \ltrch\fcs0 \insrsid13067540\charrsid15879488 [ZJUSTIFICATION]}{\rtlch\fcs1 \af0 \ltrch\fcs0 &#13;_x000a_\cs17\i0\v\f1\fs20\cf9\insrsid13067540\charrsid15879488 &lt;/TitreJust&gt;}{\rtlch\fcs1 \af0 \ltrch\fcs0 \insrsid13067540\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13067540\charrsid15879488 &lt;OptDelPrev&gt;}{\rtlch\fcs1 \af0 \ltrch\fcs0 \insrsid13067540\charrsid15879488 [ZTEXTJUST]}{\rtlch\fcs1 \af0 \ltrch\fcs0 \cs17\i0\v\f1\fs20\cf9\insrsid13067540\charrsid15879488 &#13;_x000a_&lt;/OptDelPrev&gt;}{\rtlch\fcs1 \af0 \ltrch\fcs0 \insrsid13067540\charrsid15879488 &#13;_x000a_\par }\pard\plain \ltrpar\ql \li0\ri0\widctlpar\wrapdefault\aspalpha\aspnum\faauto\adjustright\rin0\lin0\itap0\pararsid15956237 \rtlch\fcs1 \af0\afs20\alang1025 \ltrch\fcs0 \fs24\lang2057\langfe2057\cgrid\langnp2057\langfenp2057 {\rtlch\fcs1 \af0 \ltrch\fcs0 &#13;_x000a_\cs17\v\f1\fs20\cf9\insrsid13067540\charrsid15879488 &lt;/AmendB&gt;}{\rtlch\fcs1 \af0 \ltrch\fcs0 \insrsid13067540\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9e&#13;_x000a_59e80c6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398391 HideTWBExt;}{&#13;_x000a_\s18\ql \li0\ri0\sa120\nowidctlpar\wrapdefault\aspalpha\aspnum\faauto\adjustright\rin0\lin0\itap0 \rtlch\fcs1 \af0\afs20\alang1025 \ltrch\fcs0 \fs24\lang2057\langfe2057\cgrid\langnp2057\langfenp2057 \sbasedon0 \snext18 \spriority0 \styrsid12398391 &#13;_x000a_Normal6a;}{\s19\ql \li0\ri0\nowidctlpar\wrapdefault\aspalpha\aspnum\faauto\adjustright\rin0\lin0\itap0 \rtlch\fcs1 \af0\afs20\alang1025 \ltrch\fcs0 \b\fs24\lang2057\langfe2057\cgrid\langnp2057\langfenp2057 \sbasedon0 \snext19 \spriority0 \styrsid12398391 &#13;_x000a_NormalBold;}{\s20\ql \li0\ri0\sa240\nowidctlpar\wrapdefault\aspalpha\aspnum\faauto\adjustright\rin0\lin0\itap0 \rtlch\fcs1 \af0\afs20\alang1025 \ltrch\fcs0 \i\fs24\lang2057\langfe2057\cgrid\langnp2057\langfenp2057 &#13;_x000a_\sbasedon0 \snext20 \spriority0 \styrsid12398391 AmJustText;}{\s21\qc \li0\ri0\sb240\sa240\nowidctlpar\wrapdefault\aspalpha\aspnum\faauto\adjustright\rin0\lin0\itap0 \rtlch\fcs1 \af0\afs20\alang1025 \ltrch\fcs0 &#13;_x000a_\i\fs24\lang2057\langfe2057\cgrid\langnp2057\langfenp2057 \sbasedon0 \snext21 \spriority0 \styrsid12398391 AmCrossRef;}{\s22\qc \li0\ri0\sb240\sa240\keepn\nowidctlpar\wrapdefault\aspalpha\aspnum\faauto\adjustright\rin0\lin0\itap0 \rtlch\fcs1 &#13;_x000a_\af0\afs20\alang1025 \ltrch\fcs0 \i\fs24\lang2057\langfe2057\cgrid\langnp2057\langfenp2057 \sbasedon0 \snext20 \spriority0 \styrsid12398391 AmJustTitle;}{\s23\qc \li0\ri0\sa240\nowidctlpar\wrapdefault\aspalpha\aspnum\faauto\adjustright\rin0\lin0\itap0 &#13;_x000a_\rtlch\fcs1 \af0\afs20\alang1025 \ltrch\fcs0 \i\fs24\lang2057\langfe2057\cgrid\langnp2057\langfenp2057 \sbasedon0 \snext23 \spriority0 \styrsid1239839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398391 AmNumberTabs;}{\s25\ql \li0\ri0\sb240\nowidctlpar\wrapdefault\aspalpha\aspnum\faauto\adjustright\rin0\lin0\itap0 \rtlch\fcs1 &#13;_x000a_\af0\afs20\alang1025 \ltrch\fcs0 \b\fs24\lang2057\langfe2057\cgrid\langnp2057\langfenp2057 \sbasedon0 \snext25 \spriority0 \styrsid12398391 NormalBold12b;}}{\*\rsidtbl \rsid24658\rsid223860\rsid735077\rsid1718133\rsid2192861\rsid2892074\rsid3565327&#13;_x000a_\rsid4666813\rsid6641733\rsid7823322\rsid9636012\rsid10377208\rsid11215221\rsid11549030\rsid12154954\rsid12398391\rsid14382809\rsid14424199\rsid15204470\rsid15285974\rsid15950462\rsid16324206\rsid16651163\rsid16662270}{\mmathPr\mmathFont34\mbrkBin0&#13;_x000a_\mbrkBinSub0\msmallFrac0\mdispDef1\mlMargin0\mrMargin0\mdefJc1\mwrapIndent1440\mintLim0\mnaryLim1}{\info{\author HANCOTTE Elise}{\operator HANCOTTE Elise}{\creatim\yr2026\mo10\dy22\hr12\min5}{\revtim\yr2026\mo10\dy22\hr12\min5}{\version1}{\edmins0}&#13;_x000a_{\nofpages1}{\nofwords57}{\nofchars315}{\nofcharsws36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398391\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2192861 \chftnsep &#13;_x000a_\par }}{\*\ftnsepc \ltrpar \pard\plain \ltrpar\ql \li0\ri0\widctlpar\wrapdefault\aspalpha\aspnum\faauto\adjustright\rin0\lin0\itap0 \rtlch\fcs1 \af0\afs20\alang1025 \ltrch\fcs0 \fs24\lang2057\langfe2057\cgrid\langnp2057\langfenp2057 {\rtlch\fcs1 \af0 &#13;_x000a_\ltrch\fcs0 \insrsid2192861 \chftnsepc &#13;_x000a_\par }}{\*\aftnsep \ltrpar \pard\plain \ltrpar\ql \li0\ri0\widctlpar\wrapdefault\aspalpha\aspnum\faauto\adjustright\rin0\lin0\itap0 \rtlch\fcs1 \af0\afs20\alang1025 \ltrch\fcs0 \fs24\lang2057\langfe2057\cgrid\langnp2057\langfenp2057 {\rtlch\fcs1 \af0 &#13;_x000a_\ltrch\fcs0 \insrsid2192861 \chftnsep &#13;_x000a_\par }}{\*\aftnsepc \ltrpar \pard\plain \ltrpar\ql \li0\ri0\widctlpar\wrapdefault\aspalpha\aspnum\faauto\adjustright\rin0\lin0\itap0 \rtlch\fcs1 \af0\afs20\alang1025 \ltrch\fcs0 \fs24\lang2057\langfe2057\cgrid\langnp2057\langfenp2057 {\rtlch\fcs1 \af0 &#13;_x000a_\ltrch\fcs0 \insrsid219286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12398391\charrsid15879488 {\*\bkmkstart restartB}&lt;AmendB&gt;}{\rtlch\fcs1 \af0 \ltrch\fcs0 &#13;_x000a_\insrsid12398391\charrsid15879488 [ZAMENDMENT]\tab \tab }{\rtlch\fcs1 \af0 \ltrch\fcs0 \cs17\b0\v\f1\fs20\cf9\insrsid12398391\charrsid15879488 &lt;NumAmB&gt;}{\rtlch\fcs1 \af0 \ltrch\fcs0 \insrsid12398391\charrsid15879488 [ZNRAM]}{\rtlch\fcs1 \af0 \ltrch\fcs0 &#13;_x000a_\cs17\b0\v\f1\fs20\cf9\insrsid12398391\charrsid15879488 &lt;/NumAmB&gt;}{\rtlch\fcs1 \af0 \ltrch\fcs0 \insrsid12398391\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12398391\charrsid15879488 &lt;DocAmend&gt;}{\rtlch\fcs1 \af0 \ltrch\fcs0 \insrsid12398391\charrsid15879488 [ZPROPOSAL][ZAMACT]}{\rtlch\fcs1 \af0 \ltrch\fcs0 &#13;_x000a_\cs17\b0\v\f1\fs20\cf9\insrsid12398391\charrsid15879488 &lt;/DocAmend&gt;}{\rtlch\fcs1 \af0 \ltrch\fcs0 \insrsid12398391\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12398391\charrsid15879488 &lt;Article&gt;}{\rtlch\fcs1 \af0 \ltrch\fcs0 \insrsid12398391\charrsid15879488 [ZAMPART]}{\rtlch\fcs1 \af0 \ltrch\fcs0 \cs17\b0\v\f1\fs20\cf9\insrsid12398391\charrsid15879488 &lt;/Article&gt;}{&#13;_x000a_\rtlch\fcs1 \af0 \ltrch\fcs0 \insrsid12398391\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12398391\charrsid15879488 &lt;DocAmend2&gt;&lt;OptDel&gt;}{\rtlch\fcs1 \af0 \ltrch\fcs0 \insrsid12398391\charrsid15879488 [ZNRACT]}{\rtlch\fcs1 \af0 \ltrch\fcs0 \cs17\v\f1\fs20\cf9\insrsid12398391\charrsid15879488 &#13;_x000a_&lt;/OptDel&gt;&lt;/DocAmend2&gt;}{\rtlch\fcs1 \af0 \ltrch\fcs0 \insrsid12398391\charrsid15879488 &#13;_x000a_\par }\pard \ltrpar\ql \li0\ri0\widctlpar\wrapdefault\aspalpha\aspnum\faauto\adjustright\rin0\lin0\itap0\pararsid15956237 {\rtlch\fcs1 \af0 \ltrch\fcs0 \cs17\v\f1\fs20\cf9\lang1036\langfe2057\langnp1036\insrsid12398391\charrsid11356624 &lt;Article2&gt;&lt;OptDel&gt;}{&#13;_x000a_\rtlch\fcs1 \af0 \ltrch\fcs0 \lang1036\langfe2057\langnp1036\insrsid12398391\charrsid11356624 [ZACTPART]}{\rtlch\fcs1 \af0 \ltrch\fcs0 \cs17\v\f1\fs20\cf9\lang1036\langfe2057\langnp1036\insrsid12398391\charrsid11356624 &lt;/OptDel&gt;&lt;/Article2&gt;}{\rtlch\fcs1 &#13;_x000a_\af0 \ltrch\fcs0 \lang1036\langfe2057\langnp1036\insrsid12398391\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12398391\charrsid11356624 \cell }\pard \ltrpar\ql \li0\ri0\widctlpar\intbl\wrapdefault\aspalpha\aspnum\faauto\adjustright\rin0\lin0 {\rtlch\fcs1 \af0 \ltrch\fcs0 \insrsid12398391\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12398391\charrsid15879488 [ZLEFTB]\cell [ZRIGHT]\cell }\pard\plain \ltrpar\ql \li0\ri0\widctlpar\intbl\wrapdefault\aspalpha\aspnum\faauto\adjustright\rin0\lin0 \rtlch\fcs1 \af0\afs20\alang1025 \ltrch\fcs0 &#13;_x000a_\fs24\lang2057\langfe2057\cgrid\langnp2057\langfenp2057 {\rtlch\fcs1 \af0 \ltrch\fcs0 \insrsid12398391\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2398391\charrsid15879488 [ZTEXTL]\cell [ZTEXTR]}{\rtlch\fcs1 \af0\afs24 \ltrch\fcs0 \insrsid12398391\charrsid15879488 \cell }\pard\plain \ltrpar\ql \li0\ri0\widctlpar\intbl\wrapdefault\aspalpha\aspnum\faauto\adjustright\rin0\lin0 \rtlch\fcs1 &#13;_x000a_\af0\afs20\alang1025 \ltrch\fcs0 \fs24\lang2057\langfe2057\cgrid\langnp2057\langfenp2057 {\rtlch\fcs1 \af0 \ltrch\fcs0 \insrsid12398391\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12398391\charrsid15879488 &lt;OptDel&gt;}{\rtlch\fcs1 \af0 \ltrch\fcs0 \insrsid12398391\charrsid15879488 [ZCROSSREF]}{\rtlch\fcs1 \af0 \ltrch\fcs0 \cs17\i0\v\f1\fs20\cf9\insrsid12398391\charrsid15879488 &lt;/OptDel&gt;}{\rtlch\fcs1 \af0 &#13;_x000a_\ltrch\fcs0 \insrsid12398391\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12398391\charrsid15879488 &lt;TitreJust&gt;}{\rtlch\fcs1 \af0 \ltrch\fcs0 \insrsid12398391\charrsid15879488 [ZJUSTIFICATION]}{\rtlch\fcs1 \af0 \ltrch\fcs0 &#13;_x000a_\cs17\i0\v\f1\fs20\cf9\insrsid12398391\charrsid15879488 &lt;/TitreJust&gt;}{\rtlch\fcs1 \af0 \ltrch\fcs0 \insrsid12398391\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12398391\charrsid15879488 &lt;OptDelPrev&gt;}{\rtlch\fcs1 \af0 \ltrch\fcs0 \insrsid12398391\charrsid15879488 [ZTEXTJUST]}{\rtlch\fcs1 \af0 \ltrch\fcs0 \cs17\i0\v\f1\fs20\cf9\insrsid12398391\charrsid15879488 &#13;_x000a_&lt;/OptDelPrev&gt;}{\rtlch\fcs1 \af0 \ltrch\fcs0 \insrsid12398391\charrsid15879488 &#13;_x000a_\par }\pard\plain \ltrpar\ql \li0\ri0\widctlpar\wrapdefault\aspalpha\aspnum\faauto\adjustright\rin0\lin0\itap0\pararsid15956237 \rtlch\fcs1 \af0\afs20\alang1025 \ltrch\fcs0 \fs24\lang2057\langfe2057\cgrid\langnp2057\langfenp2057 {\rtlch\fcs1 \af0 \ltrch\fcs0 &#13;_x000a_\cs17\v\f1\fs20\cf9\insrsid12398391\charrsid15879488 &lt;/AmendB&gt;}{\rtlch\fcs1 \af0 \ltrch\fcs0 \insrsid12398391\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61&#13;_x000a_4fe40c6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3"/>
    <w:docVar w:name="TEXTMNU" w:val=" 2"/>
    <w:docVar w:name="TITLECODMNU" w:val=" 1"/>
    <w:docVar w:name="TVTACTPART" w:val="Regulation xx"/>
    <w:docVar w:name="TVTAMACTPART" w:val="Recital"/>
    <w:docVar w:name="TXTAUTHOR" w:val="Jens Gieseke"/>
    <w:docVar w:name="TXTLANGUE" w:val="EN"/>
    <w:docVar w:name="TXTLANGUEMIN" w:val="en"/>
    <w:docVar w:name="TXTNRC" w:val="0355/2025"/>
    <w:docVar w:name="TXTNRCOM" w:val="(2025)0995"/>
    <w:docVar w:name="TXTNRFIRSTAM" w:val="1"/>
    <w:docVar w:name="TXTNRLASTAM" w:val="63"/>
    <w:docVar w:name="TXTNRPE" w:val="788.808"/>
    <w:docVar w:name="TXTNRPROC" w:val="2025/0420"/>
    <w:docVar w:name="TXTNRREG" w:val="xx"/>
    <w:docVar w:name="TXTPEorAP" w:val="PE"/>
    <w:docVar w:name="TXTROUTE" w:val="AD\1353425EN.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BC7A78B-A0D0-4332-BE83-B99248A2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styleId="Hyperlink">
    <w:name w:val="Hyperlink"/>
    <w:basedOn w:val="DefaultParagraphFont"/>
    <w:unhideWhenUsed/>
    <w:rsid w:val="00554806"/>
    <w:rPr>
      <w:color w:val="0563C1" w:themeColor="hyperlink"/>
      <w:u w:val="single"/>
    </w:rPr>
  </w:style>
  <w:style w:type="paragraph" w:styleId="FootnoteText">
    <w:name w:val="footnote text"/>
    <w:basedOn w:val="Normal"/>
    <w:link w:val="FootnoteTextChar"/>
    <w:unhideWhenUsed/>
    <w:rsid w:val="00554806"/>
    <w:rPr>
      <w:sz w:val="20"/>
      <w:szCs w:val="20"/>
    </w:rPr>
  </w:style>
  <w:style w:type="character" w:customStyle="1" w:styleId="FootnoteTextChar">
    <w:name w:val="Footnote Text Char"/>
    <w:basedOn w:val="DefaultParagraphFont"/>
    <w:link w:val="FootnoteText"/>
    <w:rsid w:val="00554806"/>
  </w:style>
  <w:style w:type="paragraph" w:customStyle="1" w:styleId="Normal24a">
    <w:name w:val="Normal24a"/>
    <w:basedOn w:val="Normal"/>
    <w:rsid w:val="00554806"/>
    <w:pPr>
      <w:spacing w:after="480"/>
    </w:pPr>
  </w:style>
  <w:style w:type="paragraph" w:customStyle="1" w:styleId="NormalBoldCenter">
    <w:name w:val="NormalBoldCenter"/>
    <w:basedOn w:val="Normal"/>
    <w:rsid w:val="00554806"/>
    <w:pPr>
      <w:jc w:val="center"/>
    </w:pPr>
    <w:rPr>
      <w:b/>
    </w:rPr>
  </w:style>
  <w:style w:type="paragraph" w:customStyle="1" w:styleId="Footprint12b">
    <w:name w:val="Footprint12b"/>
    <w:basedOn w:val="Normal"/>
    <w:rsid w:val="00554806"/>
    <w:pPr>
      <w:spacing w:before="240"/>
    </w:pPr>
  </w:style>
  <w:style w:type="paragraph" w:customStyle="1" w:styleId="NormalSingle">
    <w:name w:val="NormalSingle"/>
    <w:basedOn w:val="Normal"/>
    <w:qFormat/>
    <w:rsid w:val="00554806"/>
  </w:style>
  <w:style w:type="character" w:styleId="FootnoteReference">
    <w:name w:val="footnote reference"/>
    <w:basedOn w:val="DefaultParagraphFont"/>
    <w:unhideWhenUsed/>
    <w:rsid w:val="00554806"/>
    <w:rPr>
      <w:vertAlign w:val="superscript"/>
    </w:rPr>
  </w:style>
  <w:style w:type="character" w:customStyle="1" w:styleId="Normal6Char">
    <w:name w:val="Normal6 Char"/>
    <w:basedOn w:val="DefaultParagraphFont"/>
    <w:link w:val="Normal6"/>
    <w:locked/>
    <w:rsid w:val="00A820AC"/>
    <w:rPr>
      <w:sz w:val="24"/>
      <w:lang w:val="fr-FR"/>
    </w:rPr>
  </w:style>
  <w:style w:type="paragraph" w:customStyle="1" w:styleId="Normal6">
    <w:name w:val="Normal6"/>
    <w:basedOn w:val="Normal"/>
    <w:link w:val="Normal6Char"/>
    <w:rsid w:val="00A820AC"/>
    <w:pPr>
      <w:spacing w:after="120"/>
    </w:pPr>
    <w:rPr>
      <w:szCs w:val="20"/>
      <w:lang w:val="fr-FR"/>
    </w:rPr>
  </w:style>
  <w:style w:type="character" w:customStyle="1" w:styleId="NormalBoldChar">
    <w:name w:val="NormalBold Char"/>
    <w:basedOn w:val="DefaultParagraphFont"/>
    <w:link w:val="NormalBold"/>
    <w:locked/>
    <w:rsid w:val="00A820AC"/>
    <w:rPr>
      <w:b/>
      <w:sz w:val="24"/>
    </w:rPr>
  </w:style>
  <w:style w:type="paragraph" w:customStyle="1" w:styleId="ColumnHeading">
    <w:name w:val="ColumnHeading"/>
    <w:basedOn w:val="Normal"/>
    <w:rsid w:val="00A820AC"/>
    <w:pPr>
      <w:spacing w:after="240"/>
      <w:jc w:val="center"/>
    </w:pPr>
    <w:rPr>
      <w:i/>
      <w:szCs w:val="20"/>
      <w:lang w:val="fr-FR"/>
    </w:rPr>
  </w:style>
  <w:style w:type="paragraph" w:customStyle="1" w:styleId="AMNumberTabs0">
    <w:name w:val="AMNumberTabs"/>
    <w:basedOn w:val="Normal"/>
    <w:rsid w:val="00A820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A820AC"/>
    <w:pPr>
      <w:jc w:val="right"/>
    </w:pPr>
  </w:style>
  <w:style w:type="paragraph" w:customStyle="1" w:styleId="Point0number">
    <w:name w:val="Point 0 (number)"/>
    <w:basedOn w:val="Normal"/>
    <w:rsid w:val="00A820AC"/>
    <w:pPr>
      <w:widowControl/>
      <w:numPr>
        <w:numId w:val="1"/>
      </w:numPr>
      <w:spacing w:before="120" w:after="120"/>
      <w:jc w:val="both"/>
    </w:pPr>
    <w:rPr>
      <w:rFonts w:eastAsiaTheme="minorHAnsi"/>
      <w:szCs w:val="22"/>
      <w:lang w:eastAsia="en-US"/>
    </w:rPr>
  </w:style>
  <w:style w:type="paragraph" w:customStyle="1" w:styleId="Point1number">
    <w:name w:val="Point 1 (number)"/>
    <w:basedOn w:val="Normal"/>
    <w:rsid w:val="00A820AC"/>
    <w:pPr>
      <w:widowControl/>
      <w:numPr>
        <w:ilvl w:val="2"/>
        <w:numId w:val="1"/>
      </w:numPr>
      <w:spacing w:before="120" w:after="120"/>
      <w:jc w:val="both"/>
    </w:pPr>
    <w:rPr>
      <w:rFonts w:eastAsiaTheme="minorHAnsi"/>
      <w:szCs w:val="22"/>
      <w:lang w:eastAsia="en-US"/>
    </w:rPr>
  </w:style>
  <w:style w:type="paragraph" w:customStyle="1" w:styleId="Point2number">
    <w:name w:val="Point 2 (number)"/>
    <w:basedOn w:val="Normal"/>
    <w:rsid w:val="00A820AC"/>
    <w:pPr>
      <w:widowControl/>
      <w:numPr>
        <w:ilvl w:val="4"/>
        <w:numId w:val="1"/>
      </w:numPr>
      <w:spacing w:before="120" w:after="120"/>
      <w:jc w:val="both"/>
    </w:pPr>
    <w:rPr>
      <w:rFonts w:eastAsiaTheme="minorHAnsi"/>
      <w:szCs w:val="22"/>
      <w:lang w:eastAsia="en-US"/>
    </w:rPr>
  </w:style>
  <w:style w:type="paragraph" w:customStyle="1" w:styleId="Point3number">
    <w:name w:val="Point 3 (number)"/>
    <w:basedOn w:val="Normal"/>
    <w:rsid w:val="00A820AC"/>
    <w:pPr>
      <w:widowControl/>
      <w:numPr>
        <w:ilvl w:val="6"/>
        <w:numId w:val="1"/>
      </w:numPr>
      <w:spacing w:before="120" w:after="120"/>
      <w:jc w:val="both"/>
    </w:pPr>
    <w:rPr>
      <w:rFonts w:eastAsiaTheme="minorHAnsi"/>
      <w:szCs w:val="22"/>
      <w:lang w:eastAsia="en-US"/>
    </w:rPr>
  </w:style>
  <w:style w:type="paragraph" w:customStyle="1" w:styleId="Point0letter">
    <w:name w:val="Point 0 (letter)"/>
    <w:basedOn w:val="Normal"/>
    <w:rsid w:val="00A820AC"/>
    <w:pPr>
      <w:widowControl/>
      <w:numPr>
        <w:ilvl w:val="1"/>
        <w:numId w:val="1"/>
      </w:numPr>
      <w:spacing w:before="120" w:after="120"/>
      <w:jc w:val="both"/>
    </w:pPr>
    <w:rPr>
      <w:rFonts w:eastAsiaTheme="minorHAnsi"/>
      <w:szCs w:val="22"/>
      <w:lang w:eastAsia="en-US"/>
    </w:rPr>
  </w:style>
  <w:style w:type="paragraph" w:customStyle="1" w:styleId="Point1letter">
    <w:name w:val="Point 1 (letter)"/>
    <w:basedOn w:val="Normal"/>
    <w:rsid w:val="00A820AC"/>
    <w:pPr>
      <w:widowControl/>
      <w:numPr>
        <w:ilvl w:val="3"/>
        <w:numId w:val="1"/>
      </w:numPr>
      <w:spacing w:before="120" w:after="120"/>
      <w:jc w:val="both"/>
    </w:pPr>
    <w:rPr>
      <w:rFonts w:eastAsiaTheme="minorHAnsi"/>
      <w:szCs w:val="22"/>
      <w:lang w:eastAsia="en-US"/>
    </w:rPr>
  </w:style>
  <w:style w:type="paragraph" w:customStyle="1" w:styleId="Point2letter">
    <w:name w:val="Point 2 (letter)"/>
    <w:basedOn w:val="Normal"/>
    <w:rsid w:val="00A820AC"/>
    <w:pPr>
      <w:widowControl/>
      <w:numPr>
        <w:ilvl w:val="5"/>
        <w:numId w:val="1"/>
      </w:numPr>
      <w:spacing w:before="120" w:after="120"/>
      <w:jc w:val="both"/>
    </w:pPr>
    <w:rPr>
      <w:rFonts w:eastAsiaTheme="minorHAnsi"/>
      <w:szCs w:val="22"/>
      <w:lang w:eastAsia="en-US"/>
    </w:rPr>
  </w:style>
  <w:style w:type="paragraph" w:customStyle="1" w:styleId="Point3letter">
    <w:name w:val="Point 3 (letter)"/>
    <w:basedOn w:val="Normal"/>
    <w:rsid w:val="00A820AC"/>
    <w:pPr>
      <w:widowControl/>
      <w:numPr>
        <w:ilvl w:val="7"/>
        <w:numId w:val="1"/>
      </w:numPr>
      <w:spacing w:before="120" w:after="120"/>
      <w:jc w:val="both"/>
    </w:pPr>
    <w:rPr>
      <w:rFonts w:eastAsiaTheme="minorHAnsi"/>
      <w:szCs w:val="22"/>
      <w:lang w:eastAsia="en-US"/>
    </w:rPr>
  </w:style>
  <w:style w:type="paragraph" w:customStyle="1" w:styleId="Point4letter">
    <w:name w:val="Point 4 (letter)"/>
    <w:basedOn w:val="Normal"/>
    <w:rsid w:val="00A820AC"/>
    <w:pPr>
      <w:widowControl/>
      <w:numPr>
        <w:ilvl w:val="8"/>
        <w:numId w:val="1"/>
      </w:numPr>
      <w:spacing w:before="120" w:after="120"/>
      <w:jc w:val="both"/>
    </w:pPr>
    <w:rPr>
      <w:rFonts w:eastAsiaTheme="minorHAnsi"/>
      <w:szCs w:val="22"/>
      <w:lang w:eastAsia="en-US"/>
    </w:rPr>
  </w:style>
  <w:style w:type="paragraph" w:customStyle="1" w:styleId="msonormal">
    <w:name w:val="msonormal"/>
    <w:basedOn w:val="Normal"/>
    <w:rsid w:val="00AB26D4"/>
    <w:pPr>
      <w:widowControl/>
      <w:spacing w:before="100" w:beforeAutospacing="1" w:after="100" w:afterAutospacing="1"/>
    </w:pPr>
  </w:style>
  <w:style w:type="paragraph" w:styleId="Footer">
    <w:name w:val="footer"/>
    <w:link w:val="FooterChar"/>
    <w:unhideWhenUsed/>
    <w:rsid w:val="00AB26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AB26D4"/>
    <w:rPr>
      <w:sz w:val="22"/>
    </w:rPr>
  </w:style>
  <w:style w:type="character" w:customStyle="1" w:styleId="Normal12Char">
    <w:name w:val="Normal12 Char"/>
    <w:basedOn w:val="DefaultParagraphFont"/>
    <w:link w:val="Normal12"/>
    <w:locked/>
    <w:rsid w:val="00AB26D4"/>
    <w:rPr>
      <w:noProof/>
      <w:sz w:val="24"/>
    </w:rPr>
  </w:style>
  <w:style w:type="paragraph" w:customStyle="1" w:styleId="Normal12">
    <w:name w:val="Normal12"/>
    <w:basedOn w:val="Normal"/>
    <w:link w:val="Normal12Char"/>
    <w:rsid w:val="00AB26D4"/>
    <w:pPr>
      <w:spacing w:after="240"/>
    </w:pPr>
    <w:rPr>
      <w:noProof/>
      <w:szCs w:val="20"/>
    </w:rPr>
  </w:style>
  <w:style w:type="paragraph" w:customStyle="1" w:styleId="CommitteeAM">
    <w:name w:val="CommitteeAM"/>
    <w:basedOn w:val="Normal"/>
    <w:rsid w:val="00AB26D4"/>
    <w:pPr>
      <w:spacing w:before="240" w:after="600"/>
      <w:jc w:val="center"/>
    </w:pPr>
    <w:rPr>
      <w:i/>
      <w:szCs w:val="20"/>
    </w:rPr>
  </w:style>
  <w:style w:type="paragraph" w:customStyle="1" w:styleId="ZDateAM">
    <w:name w:val="ZDateAM"/>
    <w:basedOn w:val="Normal"/>
    <w:rsid w:val="00AB26D4"/>
    <w:pPr>
      <w:tabs>
        <w:tab w:val="right" w:pos="9356"/>
      </w:tabs>
      <w:spacing w:after="480"/>
    </w:pPr>
    <w:rPr>
      <w:noProof/>
      <w:szCs w:val="20"/>
    </w:rPr>
  </w:style>
  <w:style w:type="paragraph" w:customStyle="1" w:styleId="ProjRap">
    <w:name w:val="ProjRap"/>
    <w:basedOn w:val="Normal"/>
    <w:rsid w:val="00AB26D4"/>
    <w:pPr>
      <w:tabs>
        <w:tab w:val="right" w:pos="9356"/>
      </w:tabs>
    </w:pPr>
    <w:rPr>
      <w:b/>
      <w:noProof/>
      <w:szCs w:val="20"/>
    </w:rPr>
  </w:style>
  <w:style w:type="paragraph" w:customStyle="1" w:styleId="PELeft">
    <w:name w:val="PELeft"/>
    <w:basedOn w:val="Normal"/>
    <w:rsid w:val="00AB26D4"/>
    <w:pPr>
      <w:spacing w:before="40" w:after="40"/>
    </w:pPr>
    <w:rPr>
      <w:rFonts w:ascii="Arial" w:hAnsi="Arial" w:cs="Arial"/>
      <w:sz w:val="22"/>
      <w:szCs w:val="22"/>
      <w:lang w:val="fr-FR"/>
    </w:rPr>
  </w:style>
  <w:style w:type="paragraph" w:customStyle="1" w:styleId="PERight">
    <w:name w:val="PERight"/>
    <w:basedOn w:val="Normal"/>
    <w:next w:val="Normal"/>
    <w:rsid w:val="00AB26D4"/>
    <w:pPr>
      <w:jc w:val="right"/>
    </w:pPr>
    <w:rPr>
      <w:rFonts w:ascii="Arial" w:hAnsi="Arial" w:cs="Arial"/>
      <w:sz w:val="22"/>
      <w:szCs w:val="22"/>
      <w:lang w:val="fr-FR"/>
    </w:rPr>
  </w:style>
  <w:style w:type="paragraph" w:customStyle="1" w:styleId="Normal12Italic">
    <w:name w:val="Normal12Italic"/>
    <w:basedOn w:val="Normal12"/>
    <w:rsid w:val="00AB26D4"/>
    <w:rPr>
      <w:i/>
      <w:lang w:val="fr-FR"/>
    </w:rPr>
  </w:style>
  <w:style w:type="paragraph" w:customStyle="1" w:styleId="JustificationTitle">
    <w:name w:val="JustificationTitle"/>
    <w:basedOn w:val="Normal"/>
    <w:next w:val="Normal12"/>
    <w:rsid w:val="00AB26D4"/>
    <w:pPr>
      <w:keepNext/>
      <w:spacing w:before="240" w:after="240"/>
      <w:jc w:val="center"/>
    </w:pPr>
    <w:rPr>
      <w:i/>
      <w:noProof/>
      <w:szCs w:val="20"/>
      <w:lang w:val="fr-FR"/>
    </w:rPr>
  </w:style>
  <w:style w:type="paragraph" w:customStyle="1" w:styleId="CrossRef">
    <w:name w:val="CrossRef"/>
    <w:basedOn w:val="Normal"/>
    <w:rsid w:val="00AB26D4"/>
    <w:pPr>
      <w:spacing w:before="240"/>
      <w:jc w:val="center"/>
    </w:pPr>
    <w:rPr>
      <w:i/>
      <w:szCs w:val="20"/>
      <w:lang w:val="fr-FR"/>
    </w:rPr>
  </w:style>
  <w:style w:type="paragraph" w:customStyle="1" w:styleId="Footer2">
    <w:name w:val="Footer2"/>
    <w:basedOn w:val="Normal12"/>
    <w:rsid w:val="00AB26D4"/>
    <w:pPr>
      <w:tabs>
        <w:tab w:val="center" w:pos="4535"/>
        <w:tab w:val="right" w:pos="9923"/>
      </w:tabs>
      <w:spacing w:line="480" w:lineRule="auto"/>
      <w:ind w:left="-851"/>
    </w:pPr>
    <w:rPr>
      <w:rFonts w:ascii="Arial" w:cs="Arial"/>
      <w:b/>
      <w:sz w:val="48"/>
    </w:rPr>
  </w:style>
  <w:style w:type="character" w:customStyle="1" w:styleId="Footer2Middle">
    <w:name w:val="Footer2Middle"/>
    <w:rsid w:val="00AB26D4"/>
    <w:rPr>
      <w:rFonts w:ascii="Arial" w:hAnsi="Arial" w:cs="Arial" w:hint="default"/>
      <w:b w:val="0"/>
      <w:bCs w:val="0"/>
      <w:i/>
      <w:iCs w:val="0"/>
      <w:color w:val="C0C0C0"/>
      <w:sz w:val="22"/>
    </w:rPr>
  </w:style>
  <w:style w:type="paragraph" w:customStyle="1" w:styleId="EntPE">
    <w:name w:val="EntPE"/>
    <w:basedOn w:val="Normal12"/>
    <w:rsid w:val="00AB26D4"/>
    <w:pPr>
      <w:jc w:val="center"/>
    </w:pPr>
    <w:rPr>
      <w:noProof w:val="0"/>
      <w:sz w:val="56"/>
    </w:rPr>
  </w:style>
  <w:style w:type="paragraph" w:styleId="Revision">
    <w:name w:val="Revision"/>
    <w:hidden/>
    <w:uiPriority w:val="99"/>
    <w:semiHidden/>
    <w:rsid w:val="00F417D9"/>
    <w:rPr>
      <w:sz w:val="24"/>
      <w:szCs w:val="24"/>
    </w:rPr>
  </w:style>
  <w:style w:type="character" w:styleId="CommentReference">
    <w:name w:val="annotation reference"/>
    <w:basedOn w:val="DefaultParagraphFont"/>
    <w:rsid w:val="00DC6612"/>
    <w:rPr>
      <w:sz w:val="16"/>
      <w:szCs w:val="16"/>
    </w:rPr>
  </w:style>
  <w:style w:type="paragraph" w:styleId="CommentText">
    <w:name w:val="annotation text"/>
    <w:basedOn w:val="Normal"/>
    <w:link w:val="CommentTextChar"/>
    <w:rsid w:val="00DC6612"/>
    <w:rPr>
      <w:sz w:val="20"/>
      <w:szCs w:val="20"/>
    </w:rPr>
  </w:style>
  <w:style w:type="character" w:customStyle="1" w:styleId="CommentTextChar">
    <w:name w:val="Comment Text Char"/>
    <w:basedOn w:val="DefaultParagraphFont"/>
    <w:link w:val="CommentText"/>
    <w:rsid w:val="00DC6612"/>
  </w:style>
  <w:style w:type="paragraph" w:styleId="CommentSubject">
    <w:name w:val="annotation subject"/>
    <w:basedOn w:val="CommentText"/>
    <w:next w:val="CommentText"/>
    <w:link w:val="CommentSubjectChar"/>
    <w:semiHidden/>
    <w:unhideWhenUsed/>
    <w:rsid w:val="00DC6612"/>
    <w:rPr>
      <w:b/>
      <w:bCs/>
    </w:rPr>
  </w:style>
  <w:style w:type="character" w:customStyle="1" w:styleId="CommentSubjectChar">
    <w:name w:val="Comment Subject Char"/>
    <w:basedOn w:val="CommentTextChar"/>
    <w:link w:val="CommentSubject"/>
    <w:semiHidden/>
    <w:rsid w:val="00DC6612"/>
    <w:rPr>
      <w:b/>
      <w:bCs/>
    </w:rPr>
  </w:style>
  <w:style w:type="paragraph" w:customStyle="1" w:styleId="NormalBold12b12a">
    <w:name w:val="NormalBold12b12a"/>
    <w:basedOn w:val="Normal"/>
    <w:next w:val="NormalBold"/>
    <w:rsid w:val="00E9234C"/>
    <w:pPr>
      <w:widowControl/>
      <w:spacing w:before="240" w:after="240"/>
    </w:pPr>
    <w:rPr>
      <w:b/>
      <w:lang w:eastAsia="en-US"/>
    </w:rPr>
  </w:style>
  <w:style w:type="paragraph" w:customStyle="1" w:styleId="RollCallSymbols14pt">
    <w:name w:val="RollCallSymbols14pt"/>
    <w:basedOn w:val="Normal"/>
    <w:rsid w:val="00C345E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345EF"/>
    <w:pPr>
      <w:tabs>
        <w:tab w:val="center" w:pos="284"/>
        <w:tab w:val="left" w:pos="426"/>
      </w:tabs>
    </w:pPr>
    <w:rPr>
      <w:snapToGrid w:val="0"/>
      <w:szCs w:val="20"/>
      <w:lang w:eastAsia="en-US"/>
    </w:rPr>
  </w:style>
  <w:style w:type="paragraph" w:customStyle="1" w:styleId="RollCallVotes">
    <w:name w:val="RollCallVotes"/>
    <w:basedOn w:val="Normal"/>
    <w:rsid w:val="00C345EF"/>
    <w:pPr>
      <w:spacing w:before="120" w:after="120"/>
      <w:jc w:val="center"/>
    </w:pPr>
    <w:rPr>
      <w:b/>
      <w:bCs/>
      <w:snapToGrid w:val="0"/>
      <w:sz w:val="16"/>
      <w:szCs w:val="20"/>
      <w:lang w:eastAsia="en-US"/>
    </w:rPr>
  </w:style>
  <w:style w:type="paragraph" w:customStyle="1" w:styleId="RollCallTable">
    <w:name w:val="RollCallTable"/>
    <w:basedOn w:val="Normal"/>
    <w:rsid w:val="00C345EF"/>
    <w:pPr>
      <w:spacing w:before="120" w:after="120"/>
    </w:pPr>
    <w:rPr>
      <w:snapToGrid w:val="0"/>
      <w:sz w:val="16"/>
      <w:szCs w:val="20"/>
      <w:lang w:eastAsia="en-US"/>
    </w:rPr>
  </w:style>
  <w:style w:type="character" w:customStyle="1" w:styleId="UnresolvedMention">
    <w:name w:val="Unresolved Mention"/>
    <w:basedOn w:val="DefaultParagraphFont"/>
    <w:uiPriority w:val="99"/>
    <w:semiHidden/>
    <w:unhideWhenUsed/>
    <w:rsid w:val="00A47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reg/2024/1781/oj" TargetMode="External" /><Relationship Id="rId14" Type="http://schemas.openxmlformats.org/officeDocument/2006/relationships/hyperlink" Target="http://data.europa.eu/eli/reg/2017/1151/oj" TargetMode="External" /><Relationship Id="rId15" Type="http://schemas.openxmlformats.org/officeDocument/2006/relationships/hyperlink" Target="http://data.europa.eu/eli/dir/2018/2001/oj" TargetMode="External" /><Relationship Id="rId16" Type="http://schemas.openxmlformats.org/officeDocument/2006/relationships/hyperlink" Target="http://data.europa.eu/eli/reg/2024/1257/oj" TargetMode="External" /><Relationship Id="rId17" Type="http://schemas.openxmlformats.org/officeDocument/2006/relationships/hyperlink" Target="http://data.europa.eu/eli/reg_impl/2020/683/oj" TargetMode="External" /><Relationship Id="rId18" Type="http://schemas.openxmlformats.org/officeDocument/2006/relationships/image" Target="media/image2.png" /><Relationship Id="rId19" Type="http://schemas.openxmlformats.org/officeDocument/2006/relationships/hyperlink" Target="https://www.europarl.europa.eu/data-protect/index.do" TargetMode="External" /><Relationship Id="rId2" Type="http://schemas.openxmlformats.org/officeDocument/2006/relationships/settings" Target="settings.xml" /><Relationship Id="rId20" Type="http://schemas.openxmlformats.org/officeDocument/2006/relationships/header" Target="header4.xml" /><Relationship Id="rId21" Type="http://schemas.openxmlformats.org/officeDocument/2006/relationships/header" Target="header5.xml" /><Relationship Id="rId22" Type="http://schemas.openxmlformats.org/officeDocument/2006/relationships/header" Target="header6.xml" /><Relationship Id="rId23" Type="http://schemas.openxmlformats.org/officeDocument/2006/relationships/footer" Target="footer4.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12793</Words>
  <Characters>68827</Characters>
  <Application>Microsoft Office Word</Application>
  <DocSecurity>0</DocSecurity>
  <Lines>2647</Lines>
  <Paragraphs>1200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2026-10-27T11:07:00Z</dcterms:created>
  <dcterms:modified xsi:type="dcterms:W3CDTF">2026-10-27T11:07:00Z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1353425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Created with">
    <vt:lpwstr>10.3.0 Build [20260401]</vt:lpwstr>
  </property>
  <property fmtid="{D5CDD505-2E9C-101B-9397-08002B2CF9AE}" pid="9" name="FooterPath">
    <vt:lpwstr>AD\1353425EN.docx</vt:lpwstr>
  </property>
  <property fmtid="{D5CDD505-2E9C-101B-9397-08002B2CF9AE}" pid="10" name="LastEdited with">
    <vt:lpwstr>10.3.1 Build [20260902]</vt:lpwstr>
  </property>
  <property fmtid="{D5CDD505-2E9C-101B-9397-08002B2CF9AE}" pid="11" name="PE number">
    <vt:lpwstr>788.808</vt:lpwstr>
  </property>
  <property fmtid="{D5CDD505-2E9C-101B-9397-08002B2CF9AE}" pid="12" name="RegistreCheck">
    <vt:lpwstr>OK</vt:lpwstr>
  </property>
  <property fmtid="{D5CDD505-2E9C-101B-9397-08002B2CF9AE}" pid="13" name="SendToEpades">
    <vt:lpwstr>OK - 2026/10/23 11:13</vt:lpwstr>
  </property>
</Properties>
</file>