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902EA" w:rsidRPr="005D033B" w14:paraId="21D94342" w14:textId="77777777" w:rsidTr="00C85D0F">
        <w:trPr>
          <w:trHeight w:hRule="exact" w:val="1418"/>
        </w:trPr>
        <w:tc>
          <w:tcPr>
            <w:tcW w:w="6804" w:type="dxa"/>
            <w:shd w:val="clear" w:color="auto" w:fill="auto"/>
            <w:vAlign w:val="center"/>
          </w:tcPr>
          <w:p w14:paraId="6A5C706B" w14:textId="77777777" w:rsidR="00310DF8" w:rsidRPr="005D033B" w:rsidRDefault="00C90FD7" w:rsidP="00C85D0F">
            <w:pPr>
              <w:pStyle w:val="EPName"/>
            </w:pPr>
            <w:r w:rsidRPr="005D033B">
              <w:t>Europa-Parlamentet</w:t>
            </w:r>
          </w:p>
          <w:p w14:paraId="7751ABBC" w14:textId="77777777" w:rsidR="00310DF8" w:rsidRPr="005D033B" w:rsidRDefault="00C90FD7" w:rsidP="00C85D0F">
            <w:pPr>
              <w:pStyle w:val="EPTerm"/>
            </w:pPr>
            <w:r w:rsidRPr="005D033B">
              <w:t>2024-2029</w:t>
            </w:r>
          </w:p>
        </w:tc>
        <w:tc>
          <w:tcPr>
            <w:tcW w:w="2268" w:type="dxa"/>
            <w:shd w:val="clear" w:color="auto" w:fill="auto"/>
          </w:tcPr>
          <w:p w14:paraId="13363699" w14:textId="77777777" w:rsidR="00310DF8" w:rsidRPr="005D033B" w:rsidRDefault="00C90FD7" w:rsidP="00C85D0F">
            <w:pPr>
              <w:pStyle w:val="EPLogo"/>
            </w:pPr>
            <w:r w:rsidRPr="005D033B">
              <w:drawing>
                <wp:inline distT="0" distB="0" distL="0" distR="0" wp14:anchorId="516A20DE" wp14:editId="6F7BB27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6F5ECE1" w14:textId="77777777" w:rsidR="00000C7D" w:rsidRPr="005D033B" w:rsidRDefault="00000C7D" w:rsidP="00000C7D">
      <w:pPr>
        <w:pStyle w:val="LineTop"/>
      </w:pPr>
    </w:p>
    <w:p w14:paraId="438D4C87" w14:textId="77777777" w:rsidR="00000C7D" w:rsidRPr="005D033B" w:rsidRDefault="00C90FD7" w:rsidP="00000C7D">
      <w:pPr>
        <w:pStyle w:val="EPBody"/>
      </w:pPr>
      <w:r w:rsidRPr="005D033B">
        <w:rPr>
          <w:rStyle w:val="HideTWBExt"/>
          <w:noProof w:val="0"/>
        </w:rPr>
        <w:t>&lt;</w:t>
      </w:r>
      <w:r w:rsidRPr="005D033B">
        <w:rPr>
          <w:rStyle w:val="HideTWBExt"/>
          <w:i w:val="0"/>
          <w:noProof w:val="0"/>
        </w:rPr>
        <w:t>Commission</w:t>
      </w:r>
      <w:r w:rsidRPr="005D033B">
        <w:rPr>
          <w:rStyle w:val="HideTWBExt"/>
          <w:noProof w:val="0"/>
        </w:rPr>
        <w:t>&gt;</w:t>
      </w:r>
      <w:r w:rsidRPr="005D033B">
        <w:rPr>
          <w:rStyle w:val="HideTWBInt"/>
          <w:color w:val="auto"/>
        </w:rPr>
        <w:t>{AFET}</w:t>
      </w:r>
      <w:r w:rsidRPr="005D033B">
        <w:t>Udenrigsudvalget</w:t>
      </w:r>
      <w:r w:rsidRPr="005D033B">
        <w:rPr>
          <w:rStyle w:val="HideTWBExt"/>
          <w:noProof w:val="0"/>
        </w:rPr>
        <w:t>&lt;/</w:t>
      </w:r>
      <w:r w:rsidRPr="005D033B">
        <w:rPr>
          <w:rStyle w:val="HideTWBExt"/>
          <w:i w:val="0"/>
          <w:noProof w:val="0"/>
        </w:rPr>
        <w:t>Commission</w:t>
      </w:r>
      <w:r w:rsidRPr="005D033B">
        <w:rPr>
          <w:rStyle w:val="HideTWBExt"/>
          <w:noProof w:val="0"/>
        </w:rPr>
        <w:t>&gt;</w:t>
      </w:r>
    </w:p>
    <w:p w14:paraId="1EBDBA40" w14:textId="77777777" w:rsidR="00000C7D" w:rsidRPr="005D033B" w:rsidRDefault="00C90FD7" w:rsidP="00000C7D">
      <w:pPr>
        <w:pStyle w:val="EPBody"/>
      </w:pPr>
      <w:r w:rsidRPr="005D033B">
        <w:t>Formanden</w:t>
      </w:r>
    </w:p>
    <w:p w14:paraId="6F9EEF9B" w14:textId="77777777" w:rsidR="00000C7D" w:rsidRPr="005D033B" w:rsidRDefault="00000C7D" w:rsidP="00000C7D">
      <w:pPr>
        <w:pStyle w:val="LineBottom"/>
      </w:pPr>
    </w:p>
    <w:p w14:paraId="3F5AFCA7" w14:textId="77777777" w:rsidR="00E71F4C" w:rsidRPr="005D033B" w:rsidRDefault="00C90FD7" w:rsidP="007C3F41">
      <w:pPr>
        <w:pStyle w:val="LetterDate"/>
      </w:pPr>
      <w:r w:rsidRPr="005D033B">
        <w:rPr>
          <w:rStyle w:val="HideTWBExt"/>
          <w:noProof w:val="0"/>
        </w:rPr>
        <w:t>&lt;Date&gt;</w:t>
      </w:r>
      <w:r w:rsidRPr="005D033B">
        <w:rPr>
          <w:rStyle w:val="HideTWBInt"/>
          <w:color w:val="auto"/>
        </w:rPr>
        <w:t>{22/10/2025}</w:t>
      </w:r>
      <w:r w:rsidRPr="005D033B">
        <w:t>22.10.2025</w:t>
      </w:r>
      <w:r w:rsidRPr="005D033B">
        <w:rPr>
          <w:rStyle w:val="HideTWBExt"/>
          <w:noProof w:val="0"/>
        </w:rPr>
        <w:t>&lt;/Date&gt;</w:t>
      </w:r>
    </w:p>
    <w:p w14:paraId="209B6983" w14:textId="77777777" w:rsidR="007179A7" w:rsidRPr="005D033B" w:rsidRDefault="00C90FD7">
      <w:r w:rsidRPr="005D033B">
        <w:t>Javier Zarzalejos</w:t>
      </w:r>
      <w:r w:rsidRPr="005D033B">
        <w:tab/>
      </w:r>
      <w:r w:rsidRPr="005D033B">
        <w:tab/>
      </w:r>
      <w:r w:rsidRPr="005D033B">
        <w:tab/>
      </w:r>
      <w:r w:rsidRPr="005D033B">
        <w:tab/>
      </w:r>
      <w:r w:rsidRPr="005D033B">
        <w:tab/>
      </w:r>
      <w:r w:rsidRPr="005D033B">
        <w:tab/>
      </w:r>
      <w:r w:rsidRPr="005D033B">
        <w:tab/>
      </w:r>
      <w:r w:rsidRPr="005D033B">
        <w:tab/>
      </w:r>
      <w:r w:rsidRPr="005D033B">
        <w:tab/>
      </w:r>
    </w:p>
    <w:p w14:paraId="052B8E13" w14:textId="77777777" w:rsidR="007179A7" w:rsidRPr="005D033B" w:rsidRDefault="00C90FD7">
      <w:r w:rsidRPr="005D033B">
        <w:t>Formand</w:t>
      </w:r>
    </w:p>
    <w:p w14:paraId="72F62D51" w14:textId="77777777" w:rsidR="007179A7" w:rsidRPr="005D033B" w:rsidRDefault="00C90FD7">
      <w:r w:rsidRPr="005D033B">
        <w:t>Udvalget om Borgernes Rettigheder og Retlige og Indre Anliggender</w:t>
      </w:r>
    </w:p>
    <w:p w14:paraId="69356207" w14:textId="77777777" w:rsidR="009F796C" w:rsidRPr="005D033B" w:rsidRDefault="00C90FD7" w:rsidP="009F796C">
      <w:pPr>
        <w:pStyle w:val="LetterSubject"/>
        <w:rPr>
          <w:rStyle w:val="HideTWBExt"/>
          <w:noProof w:val="0"/>
        </w:rPr>
      </w:pPr>
      <w:r w:rsidRPr="005D033B">
        <w:t>Om:</w:t>
      </w:r>
      <w:r w:rsidRPr="005D033B">
        <w:tab/>
      </w:r>
      <w:r w:rsidRPr="005D033B">
        <w:rPr>
          <w:rStyle w:val="HideTWBExt"/>
          <w:noProof w:val="0"/>
        </w:rPr>
        <w:t>&lt;Titre&gt;</w:t>
      </w:r>
      <w:r w:rsidRPr="005D033B">
        <w:t>Udtalelse om forslag til Europa-Parlamentets og Rådets forordning om informationssikkerhed i EU's institutioner, organer, kontorer og agenturer</w:t>
      </w:r>
      <w:r w:rsidRPr="005D033B">
        <w:rPr>
          <w:rStyle w:val="HideTWBExt"/>
          <w:noProof w:val="0"/>
        </w:rPr>
        <w:t>&lt;/Titre&gt;</w:t>
      </w:r>
      <w:r w:rsidRPr="005D033B">
        <w:t xml:space="preserve"> </w:t>
      </w:r>
      <w:r w:rsidRPr="005D033B">
        <w:rPr>
          <w:rStyle w:val="HideTWBExt"/>
          <w:noProof w:val="0"/>
        </w:rPr>
        <w:t>&lt;DocRef&gt;</w:t>
      </w:r>
      <w:r w:rsidRPr="005D033B">
        <w:t>(COM(2022)0119 – C10</w:t>
      </w:r>
      <w:r w:rsidRPr="005D033B">
        <w:noBreakHyphen/>
        <w:t>0121/2022 – 2022/0094(COD))</w:t>
      </w:r>
      <w:r w:rsidRPr="005D033B">
        <w:rPr>
          <w:rStyle w:val="HideTWBExt"/>
          <w:noProof w:val="0"/>
        </w:rPr>
        <w:t>&lt;/DocRef&gt;</w:t>
      </w:r>
    </w:p>
    <w:p w14:paraId="3FFE8C12" w14:textId="77777777" w:rsidR="003939CB" w:rsidRPr="005D033B" w:rsidRDefault="003939CB" w:rsidP="00583DB0">
      <w:pPr>
        <w:pStyle w:val="LetterSubject"/>
        <w:spacing w:before="0"/>
      </w:pPr>
    </w:p>
    <w:p w14:paraId="23506D1A" w14:textId="77777777" w:rsidR="008D29B2" w:rsidRPr="005D033B" w:rsidRDefault="008D29B2" w:rsidP="00583DB0">
      <w:pPr>
        <w:pStyle w:val="LetterSubject"/>
        <w:spacing w:before="0"/>
      </w:pPr>
    </w:p>
    <w:p w14:paraId="5F763AC3" w14:textId="77777777" w:rsidR="003939CB" w:rsidRPr="005D033B" w:rsidRDefault="00C90FD7" w:rsidP="003A6FF0">
      <w:pPr>
        <w:pStyle w:val="LetterSalutation"/>
        <w:spacing w:before="0" w:after="0"/>
      </w:pPr>
      <w:r w:rsidRPr="005D033B">
        <w:t xml:space="preserve"> </w:t>
      </w:r>
    </w:p>
    <w:p w14:paraId="55B92D25" w14:textId="77777777" w:rsidR="003A6FF0" w:rsidRPr="005D033B" w:rsidRDefault="003A6FF0" w:rsidP="00583DB0">
      <w:pPr>
        <w:pStyle w:val="LetterSalutation"/>
        <w:spacing w:before="0" w:after="0"/>
      </w:pPr>
    </w:p>
    <w:p w14:paraId="3C05CA45" w14:textId="77777777" w:rsidR="007179A7" w:rsidRPr="005D033B" w:rsidRDefault="00C90FD7" w:rsidP="003A6FF0">
      <w:pPr>
        <w:pStyle w:val="LetterSalutation"/>
        <w:spacing w:before="0" w:after="0"/>
      </w:pPr>
      <w:r w:rsidRPr="005D033B">
        <w:t>Kære Javier Zarzalejos</w:t>
      </w:r>
    </w:p>
    <w:p w14:paraId="452D8D23" w14:textId="77777777" w:rsidR="003A6FF0" w:rsidRPr="005D033B" w:rsidRDefault="003A6FF0" w:rsidP="00583DB0">
      <w:pPr>
        <w:pStyle w:val="LetterSalutation"/>
        <w:spacing w:before="0" w:after="0"/>
      </w:pPr>
    </w:p>
    <w:p w14:paraId="7F8C49E8" w14:textId="77777777" w:rsidR="009A0F83" w:rsidRPr="005D033B" w:rsidRDefault="00C90FD7" w:rsidP="00C90FD7">
      <w:pPr>
        <w:pStyle w:val="Normal12a"/>
      </w:pPr>
      <w:r w:rsidRPr="005D033B">
        <w:t xml:space="preserve">I </w:t>
      </w:r>
      <w:r w:rsidRPr="005D033B">
        <w:t>forbindelse med ovennævnte procedure har Udenrigsudvalget fået til opgave at afgive en udtalelse til Deres udvalg. På mødet den 13. januar 2025 vedtog Udenrigsudvalgets koordinatorer at sende denne udtalelse i form af en skrivelse. Udenrigsudvalget vedtog udtalelsen på udvalgsmødet den 16. oktober 2025</w:t>
      </w:r>
      <w:r w:rsidRPr="005D033B">
        <w:rPr>
          <w:vertAlign w:val="superscript"/>
        </w:rPr>
        <w:footnoteReference w:id="1"/>
      </w:r>
      <w:r w:rsidRPr="005D033B">
        <w:t xml:space="preserve"> og opfordrer det kompetente udvalg til at optage følgende forslag i sin betænkning.</w:t>
      </w:r>
    </w:p>
    <w:p w14:paraId="421A3A85" w14:textId="77777777" w:rsidR="003A6FF0" w:rsidRPr="005D033B" w:rsidRDefault="00C90FD7" w:rsidP="00C90FD7">
      <w:pPr>
        <w:pStyle w:val="Normal12a"/>
      </w:pPr>
      <w:r w:rsidRPr="005D033B">
        <w:t xml:space="preserve">I en tid med hurtige geopolitiske forandringer kombineret med et trusselsmiljø i konstant udvikling er Unionens informationssikkerhed i stigende grad bragt i fare. Internationale kriser på verdensplan viser behovet for, at EU indhenter troværdig førstehåndsinformation om aktuelle og mulige eksterne trusler mod Unionen for at være i stand til at reagere hurtigt og </w:t>
      </w:r>
      <w:r w:rsidRPr="005D033B">
        <w:lastRenderedPageBreak/>
        <w:t>effektivt og til at beskytte sine borgere og sine interesser i udlandet bedre. Udenlandsk indblanding og desinformation udgør også en reel fare for EU's demokratiske processer, og Unionens institutioner, organer, kontorer og agenturer bør modtage tilstrækkelige midler og ressourcer til at imødegå disse nye udfordringer.</w:t>
      </w:r>
    </w:p>
    <w:p w14:paraId="5B5D35FD" w14:textId="77777777" w:rsidR="003A6FF0" w:rsidRPr="005D033B" w:rsidRDefault="00C90FD7" w:rsidP="00C90FD7">
      <w:pPr>
        <w:pStyle w:val="Normal12a"/>
      </w:pPr>
      <w:r w:rsidRPr="005D033B">
        <w:t>Ud fra et udenrigs- og sikkerhedsperspektiv – og som understreget i adskillige af Parlamentets beslutninger om gennemførelsen af den fælles udenrigs- og sikkerhedspolitik (FUSP) – bør Parlamentet forsynes med de nødvendige informationer og dokumenter på gennemsigtig og rettidig vis, så det behørigt kan udfylde sin vigtige rolle med at føre demokratisk kontrol. Derfor er det af afgørende betydning at styrke og harmonisere kategoriseringen, håndteringen og lagringen af EU-klassificerede informationer og ikkek</w:t>
      </w:r>
      <w:r w:rsidRPr="005D033B">
        <w:t>lassificerede informationer.</w:t>
      </w:r>
    </w:p>
    <w:p w14:paraId="1F4BE65D" w14:textId="77777777" w:rsidR="003A6FF0" w:rsidRPr="005D033B" w:rsidRDefault="00C90FD7" w:rsidP="00C90FD7">
      <w:pPr>
        <w:pStyle w:val="Normal12a"/>
      </w:pPr>
      <w:r w:rsidRPr="005D033B">
        <w:t xml:space="preserve">AFET glæder sig over dette rettidige forslag fra Kommissionen, som er en del af strategien for EU's sikkerhedsunion, som Kommissionen vedtog i juli 2020, idet </w:t>
      </w:r>
      <w:r w:rsidRPr="005D033B">
        <w:t>Unionens institutioner, organer, kontorer og agenturer har behov for at blive udrustet med et passende fælles højt sikkerhedsniveau for EU-klassificerede informationer og for ikkeklassificerede informationer. AFET glæder sig også over, at hensigten med den foreslåede forordning er at skabe et minimumssæt af regler, og at det tilstræbes at nedsætte en interinstitutionel koordinationsgruppe for informationssikkerhed, hvilket er et nødvendigt skridt i retning af harmonisering med henblik på at sikre en gnidnin</w:t>
      </w:r>
      <w:r w:rsidRPr="005D033B">
        <w:t>gsløs implementering af en EU-informationssikkerhedskultur.</w:t>
      </w:r>
    </w:p>
    <w:p w14:paraId="1FE54BC9" w14:textId="77777777" w:rsidR="003A6FF0" w:rsidRPr="005D033B" w:rsidRDefault="00C90FD7" w:rsidP="00C90FD7">
      <w:pPr>
        <w:pStyle w:val="Normal12a"/>
      </w:pPr>
      <w:r w:rsidRPr="005D033B">
        <w:t>Uagtet denne indsats for at fremme og harmonisere informationsbeskyttelsen i EU's institutioner, organer og agenturer, minder Parlamentet om det presserende behov for at opgradere den interinstitutionelle ramme for Parlamentets adgang til fortrolige oplysninger på FUSP-området.</w:t>
      </w:r>
    </w:p>
    <w:p w14:paraId="215757BC" w14:textId="77777777" w:rsidR="003A6FF0" w:rsidRPr="005D033B" w:rsidRDefault="00C90FD7" w:rsidP="00C90FD7">
      <w:pPr>
        <w:pStyle w:val="Normal12a"/>
      </w:pPr>
      <w:r w:rsidRPr="005D033B">
        <w:t>På dette grundlag foreslår AFET, at følgende medtages i udkastet til betænkning:</w:t>
      </w:r>
    </w:p>
    <w:p w14:paraId="2104D4E4" w14:textId="77777777" w:rsidR="009A0F83" w:rsidRPr="005D033B" w:rsidRDefault="00C90FD7" w:rsidP="00C90FD7">
      <w:pPr>
        <w:pStyle w:val="Normal12a"/>
        <w:ind w:left="425" w:hanging="425"/>
      </w:pPr>
      <w:r w:rsidRPr="005D033B">
        <w:t>1.</w:t>
      </w:r>
      <w:r w:rsidRPr="005D033B">
        <w:tab/>
        <w:t>Det er nødvendigt behørigt at præcisere ovennævnte elementer vedrørende de institutionelle beføjelser i artikel 32: Princippet om udstederens bevarelse af kontrollen er uomtvisteligt, men teksten bør formuleres bedre, da det ikke bør have forrang for traktatfæstede beføjelser. Forslagets artikel 54 er på samme måde ufuldstændig, da den ikke henviser til de rettigheder og forpligtelser i henhold til traktaterne, som en EU-institution har, som grundlaget for deling af EU-klassificerede informationer.</w:t>
      </w:r>
    </w:p>
    <w:p w14:paraId="1AA38D87" w14:textId="77777777" w:rsidR="009A0F83" w:rsidRPr="005D033B" w:rsidRDefault="00C90FD7" w:rsidP="00C90FD7">
      <w:pPr>
        <w:pStyle w:val="Normal12a"/>
        <w:ind w:left="425" w:hanging="425"/>
      </w:pPr>
      <w:r w:rsidRPr="005D033B">
        <w:t>2.</w:t>
      </w:r>
      <w:r w:rsidRPr="005D033B">
        <w:tab/>
        <w:t>Forslaget bør præcisere, at medlemmer af Europa-Parlamentet i kraft af deres mandat bør have adgang til alle nødvendige oplysninger på grundlag af "need-to-know"-princippet med henblik på at udøve de beføjelser, de er tillagt ved traktaterne. Derfor bør forslaget indeholde følgende nye stykke:</w:t>
      </w:r>
    </w:p>
    <w:p w14:paraId="35AEADD6" w14:textId="77777777" w:rsidR="009A0F83" w:rsidRPr="005D033B" w:rsidRDefault="00C90FD7" w:rsidP="00C90FD7">
      <w:pPr>
        <w:pStyle w:val="Normal12a"/>
        <w:ind w:left="425"/>
        <w:rPr>
          <w:i/>
        </w:rPr>
      </w:pPr>
      <w:r w:rsidRPr="005D033B">
        <w:rPr>
          <w:i/>
        </w:rPr>
        <w:t>"</w:t>
      </w:r>
      <w:r w:rsidRPr="005D033B">
        <w:t>(nyt stykke).</w:t>
      </w:r>
      <w:r w:rsidRPr="005D033B">
        <w:rPr>
          <w:i/>
        </w:rPr>
        <w:t xml:space="preserve"> </w:t>
      </w:r>
      <w:r w:rsidRPr="005D033B">
        <w:t xml:space="preserve">Medlemmerne af Unionens </w:t>
      </w:r>
      <w:r w:rsidRPr="005D033B">
        <w:t>institutioner bør i kraft af deres mandat have adgang til alle nødvendige informationer, der er klassificeret som EU CONFIDENTIAL, og følsomme ikkefortrolige oplysninger på grundlag af "need-to-know"-princippet og under overholdelse af reglerne for personlig sikkerhedsgodkendelse med henblik på at udøve de beføjelser, de er tillagt ved traktaterne."</w:t>
      </w:r>
    </w:p>
    <w:p w14:paraId="507B04BC" w14:textId="77777777" w:rsidR="009A0F83" w:rsidRPr="005D033B" w:rsidRDefault="00C90FD7" w:rsidP="00C90FD7">
      <w:pPr>
        <w:pStyle w:val="Normal12a"/>
        <w:ind w:left="425" w:hanging="425"/>
      </w:pPr>
      <w:r w:rsidRPr="005D033B">
        <w:t>3.</w:t>
      </w:r>
      <w:r w:rsidRPr="005D033B">
        <w:tab/>
        <w:t>Der bør etableres en mekanisme til håndtering af tilfælde af overklassificering af informationer, navnlig i form af konsultationer og en endelig afgørelse mellem udstederen og modtageren af informationerne.</w:t>
      </w:r>
    </w:p>
    <w:p w14:paraId="12277732" w14:textId="77777777" w:rsidR="009A0F83" w:rsidRPr="005D033B" w:rsidRDefault="00C90FD7" w:rsidP="00C90FD7">
      <w:pPr>
        <w:pStyle w:val="Normal12a"/>
        <w:ind w:left="425" w:hanging="425"/>
      </w:pPr>
      <w:r w:rsidRPr="005D033B">
        <w:t>4.</w:t>
      </w:r>
      <w:r w:rsidRPr="005D033B">
        <w:tab/>
        <w:t>Udenlandsk indblanding og desinformation udgør en reel fare for EU's demokratiske processer, og Unionens institutioner, organer, kontorer og agenturer bør modtage tilstrækkelige midler og ressourcer, så de kan imødegå disse nye udfordringer. Forslaget bør indeholde følgende nye stykke:</w:t>
      </w:r>
    </w:p>
    <w:p w14:paraId="1E399A03" w14:textId="77777777" w:rsidR="009A0F83" w:rsidRPr="005D033B" w:rsidRDefault="00C90FD7" w:rsidP="00C90FD7">
      <w:pPr>
        <w:pStyle w:val="Normal12a"/>
        <w:ind w:left="425"/>
        <w:rPr>
          <w:i/>
        </w:rPr>
      </w:pPr>
      <w:r w:rsidRPr="005D033B">
        <w:rPr>
          <w:i/>
        </w:rPr>
        <w:t>"</w:t>
      </w:r>
      <w:r w:rsidRPr="005D033B">
        <w:t>(nyt stykke).</w:t>
      </w:r>
      <w:r w:rsidRPr="005D033B">
        <w:rPr>
          <w:i/>
        </w:rPr>
        <w:t xml:space="preserve"> </w:t>
      </w:r>
      <w:r w:rsidRPr="005D033B">
        <w:t>Unionens institutioner og organer sørger i forbindelse med, at de udvikler og gennemfører deres rammer for dokumentsikkerhed, for at værne om ukrænkeligheden af EU's demokratiske processer.</w:t>
      </w:r>
      <w:r w:rsidRPr="005D033B">
        <w:rPr>
          <w:i/>
        </w:rPr>
        <w:t xml:space="preserve"> </w:t>
      </w:r>
      <w:r w:rsidRPr="005D033B">
        <w:t>De skal blandt andet indføre særlige bestemmelser i udbudsprocedurer for at begrænse risikoen for udenlandsk indblanding i deres funktionsdygtighed.</w:t>
      </w:r>
      <w:r w:rsidRPr="005D033B">
        <w:rPr>
          <w:i/>
        </w:rPr>
        <w:t xml:space="preserve"> </w:t>
      </w:r>
      <w:r w:rsidRPr="005D033B">
        <w:t>Sådanne bestemmelser omhandler som minimum erhvervelse og vedligeholdelse af sikkerhedsinfrastruktur, sikkerhedsgodkendelse af tredjepartsorganisationer og god</w:t>
      </w:r>
      <w:r w:rsidRPr="005D033B">
        <w:t>kendelse af personale."</w:t>
      </w:r>
    </w:p>
    <w:p w14:paraId="0A510629" w14:textId="77777777" w:rsidR="009A0F83" w:rsidRPr="005D033B" w:rsidRDefault="00C90FD7" w:rsidP="00C90FD7">
      <w:pPr>
        <w:pStyle w:val="Normal12a"/>
        <w:ind w:left="425" w:hanging="425"/>
      </w:pPr>
      <w:r w:rsidRPr="005D033B">
        <w:t>5.</w:t>
      </w:r>
      <w:r w:rsidRPr="005D033B">
        <w:tab/>
        <w:t>LIBE-udvalget, som er korresponderende udvalg, bør genoverveje, hvorvidt oprettelsen af kategorien "normale informationer" (artikel 13 i forslaget) giver tilstrækkelige fordele, som vil kunne opveje de yderligere administrative krav, der vil opstå som følge af oprettelsen og anvendelsen af denne kategori af informationer og adskillelsen mellem den og "informationer til offentlig brug".</w:t>
      </w:r>
    </w:p>
    <w:p w14:paraId="24E39B98" w14:textId="77777777" w:rsidR="007179A7" w:rsidRPr="005D033B" w:rsidRDefault="00C90FD7" w:rsidP="00583DB0">
      <w:pPr>
        <w:pStyle w:val="Normal12a"/>
        <w:spacing w:after="0"/>
      </w:pPr>
      <w:r w:rsidRPr="005D033B">
        <w:t>Med venlig hilsen</w:t>
      </w:r>
    </w:p>
    <w:p w14:paraId="4AD4ECE9" w14:textId="77777777" w:rsidR="007179A7" w:rsidRPr="005D033B" w:rsidRDefault="00C90FD7">
      <w:pPr>
        <w:pStyle w:val="LetterSignature66b"/>
      </w:pPr>
      <w:r w:rsidRPr="005D033B">
        <w:t>David McAllister</w:t>
      </w:r>
    </w:p>
    <w:p w14:paraId="6591868D" w14:textId="77777777" w:rsidR="00424521" w:rsidRPr="005D033B" w:rsidRDefault="00424521">
      <w:pPr>
        <w:widowControl/>
        <w:sectPr w:rsidR="00424521" w:rsidRPr="005D033B" w:rsidSect="004549D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AE3BC3F" w14:textId="77777777" w:rsidR="00424521" w:rsidRPr="005D033B" w:rsidRDefault="00424521">
      <w:pPr>
        <w:widowControl/>
      </w:pPr>
    </w:p>
    <w:p w14:paraId="2DB97B61" w14:textId="77777777" w:rsidR="00424521" w:rsidRPr="005D033B" w:rsidRDefault="00C90FD7" w:rsidP="002B2C72">
      <w:pPr>
        <w:pStyle w:val="PageHeadingNotTOC"/>
      </w:pPr>
      <w:bookmarkStart w:id="0" w:name="FootprintPageAL"/>
      <w:r w:rsidRPr="005D033B">
        <w:t>BILAG: ERKLÆRING OM INPUT</w:t>
      </w:r>
    </w:p>
    <w:p w14:paraId="3FBEFE72" w14:textId="77777777" w:rsidR="00424521" w:rsidRPr="005D033B" w:rsidRDefault="00C90FD7" w:rsidP="00037518">
      <w:pPr>
        <w:pStyle w:val="Normal24a"/>
      </w:pPr>
      <w:r w:rsidRPr="005D033B">
        <w:rPr>
          <w:rStyle w:val="HideTWBExt"/>
          <w:noProof w:val="0"/>
        </w:rPr>
        <w:t>&lt;FootprintIntro&gt;</w:t>
      </w:r>
      <w:r w:rsidRPr="005D033B">
        <w:t>Formanden erklærer på eget ansvar, at han ikke i sin udtalelse har medtaget input fra interesserepræsentanter, der er omfattet af anvendelsesområdet for den interinstitutionelle aftale om et obligatorisk åbenhedsregister</w:t>
      </w:r>
      <w:r w:rsidRPr="005D033B">
        <w:rPr>
          <w:rStyle w:val="FootnoteReference"/>
        </w:rPr>
        <w:footnoteReference w:id="2"/>
      </w:r>
      <w:r w:rsidRPr="005D033B">
        <w:t>, eller fra repræsentanter for offentlige myndigheder i tredjelande, herunder deres diplomatiske missioner og ambassader, som i henhold til artikel 8 i bilag I til forretningsordenen skal angives i dette bilag.</w:t>
      </w:r>
      <w:r w:rsidRPr="005D033B">
        <w:rPr>
          <w:rStyle w:val="HideTWBExt"/>
          <w:noProof w:val="0"/>
        </w:rPr>
        <w:t>&lt;/FootprintIntro&gt;</w:t>
      </w:r>
    </w:p>
    <w:p w14:paraId="1D343CD3" w14:textId="77777777" w:rsidR="00424521" w:rsidRPr="005D033B" w:rsidRDefault="00424521" w:rsidP="00424521"/>
    <w:bookmarkEnd w:id="0"/>
    <w:sectPr w:rsidR="00424521" w:rsidRPr="005D033B"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AD87F" w14:textId="77777777" w:rsidR="00C90FD7" w:rsidRPr="004549D0" w:rsidRDefault="00C90FD7">
      <w:r w:rsidRPr="004549D0">
        <w:separator/>
      </w:r>
    </w:p>
  </w:endnote>
  <w:endnote w:type="continuationSeparator" w:id="0">
    <w:p w14:paraId="496B36E5" w14:textId="77777777" w:rsidR="00C90FD7" w:rsidRPr="004549D0" w:rsidRDefault="00C90FD7">
      <w:r w:rsidRPr="004549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D9FE5" w14:textId="77777777" w:rsidR="004549D0" w:rsidRPr="004549D0" w:rsidRDefault="004549D0" w:rsidP="004549D0">
    <w:pPr>
      <w:pStyle w:val="EPFooter"/>
    </w:pPr>
    <w:r w:rsidRPr="004549D0">
      <w:t>PE</w:t>
    </w:r>
    <w:r w:rsidRPr="004549D0">
      <w:rPr>
        <w:rStyle w:val="HideTWBExt"/>
      </w:rPr>
      <w:t>&lt;NoPE&gt;</w:t>
    </w:r>
    <w:r w:rsidRPr="004549D0">
      <w:t>778.158</w:t>
    </w:r>
    <w:r w:rsidRPr="004549D0">
      <w:rPr>
        <w:rStyle w:val="HideTWBExt"/>
      </w:rPr>
      <w:t>&lt;/NoPE&gt;&lt;Version&gt;</w:t>
    </w:r>
    <w:r w:rsidRPr="004549D0">
      <w:t>v03-00</w:t>
    </w:r>
    <w:r w:rsidRPr="004549D0">
      <w:rPr>
        <w:rStyle w:val="HideTWBExt"/>
      </w:rPr>
      <w:t>&lt;/Version&gt;</w:t>
    </w:r>
    <w:r w:rsidRPr="004549D0">
      <w:tab/>
    </w:r>
    <w:r w:rsidRPr="004549D0">
      <w:fldChar w:fldCharType="begin"/>
    </w:r>
    <w:r w:rsidRPr="004549D0">
      <w:instrText xml:space="preserve"> PAGE  \* MERGEFORMAT </w:instrText>
    </w:r>
    <w:r w:rsidRPr="004549D0">
      <w:fldChar w:fldCharType="separate"/>
    </w:r>
    <w:r w:rsidRPr="004549D0">
      <w:rPr>
        <w:noProof/>
      </w:rPr>
      <w:t>2</w:t>
    </w:r>
    <w:r w:rsidRPr="004549D0">
      <w:fldChar w:fldCharType="end"/>
    </w:r>
    <w:r w:rsidRPr="004549D0">
      <w:t>/</w:t>
    </w:r>
    <w:fldSimple w:instr=" NUMPAGES  \* MERGEFORMAT ">
      <w:r w:rsidRPr="004549D0">
        <w:rPr>
          <w:noProof/>
        </w:rPr>
        <w:t>4</w:t>
      </w:r>
    </w:fldSimple>
    <w:r w:rsidRPr="004549D0">
      <w:tab/>
    </w:r>
    <w:r w:rsidRPr="004549D0">
      <w:rPr>
        <w:rStyle w:val="HideTWBExt"/>
      </w:rPr>
      <w:t>&lt;PathFdR&gt;</w:t>
    </w:r>
    <w:r w:rsidRPr="004549D0">
      <w:t>AL\1330061DA.docx</w:t>
    </w:r>
    <w:r w:rsidRPr="004549D0">
      <w:rPr>
        <w:rStyle w:val="HideTWBExt"/>
      </w:rPr>
      <w:t>&lt;/PathFdR&gt;</w:t>
    </w:r>
  </w:p>
  <w:p w14:paraId="743ED27E" w14:textId="6D7E5DFC" w:rsidR="00000C7D" w:rsidRPr="004549D0" w:rsidRDefault="004549D0" w:rsidP="004549D0">
    <w:pPr>
      <w:pStyle w:val="EPFooter2"/>
    </w:pPr>
    <w:r w:rsidRPr="004549D0">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14027" w14:textId="77777777" w:rsidR="004549D0" w:rsidRPr="004549D0" w:rsidRDefault="004549D0" w:rsidP="004549D0">
    <w:pPr>
      <w:pStyle w:val="EPFooter"/>
    </w:pPr>
    <w:r w:rsidRPr="004549D0">
      <w:rPr>
        <w:rStyle w:val="HideTWBExt"/>
      </w:rPr>
      <w:t>&lt;PathFdR&gt;</w:t>
    </w:r>
    <w:r w:rsidRPr="004549D0">
      <w:t>AL\1330061DA.docx</w:t>
    </w:r>
    <w:r w:rsidRPr="004549D0">
      <w:rPr>
        <w:rStyle w:val="HideTWBExt"/>
      </w:rPr>
      <w:t>&lt;/PathFdR&gt;</w:t>
    </w:r>
    <w:r w:rsidRPr="004549D0">
      <w:tab/>
    </w:r>
    <w:r w:rsidRPr="004549D0">
      <w:fldChar w:fldCharType="begin"/>
    </w:r>
    <w:r w:rsidRPr="004549D0">
      <w:instrText xml:space="preserve"> PAGE  \* MERGEFORMAT </w:instrText>
    </w:r>
    <w:r w:rsidRPr="004549D0">
      <w:fldChar w:fldCharType="separate"/>
    </w:r>
    <w:r w:rsidRPr="004549D0">
      <w:rPr>
        <w:noProof/>
      </w:rPr>
      <w:t>3</w:t>
    </w:r>
    <w:r w:rsidRPr="004549D0">
      <w:fldChar w:fldCharType="end"/>
    </w:r>
    <w:r w:rsidRPr="004549D0">
      <w:t>/</w:t>
    </w:r>
    <w:fldSimple w:instr=" NUMPAGES  \* MERGEFORMAT ">
      <w:r w:rsidRPr="004549D0">
        <w:rPr>
          <w:noProof/>
        </w:rPr>
        <w:t>4</w:t>
      </w:r>
    </w:fldSimple>
    <w:r w:rsidRPr="004549D0">
      <w:tab/>
      <w:t>PE</w:t>
    </w:r>
    <w:r w:rsidRPr="004549D0">
      <w:rPr>
        <w:rStyle w:val="HideTWBExt"/>
      </w:rPr>
      <w:t>&lt;NoPE&gt;</w:t>
    </w:r>
    <w:r w:rsidRPr="004549D0">
      <w:t>778.158</w:t>
    </w:r>
    <w:r w:rsidRPr="004549D0">
      <w:rPr>
        <w:rStyle w:val="HideTWBExt"/>
      </w:rPr>
      <w:t>&lt;/NoPE&gt;&lt;Version&gt;</w:t>
    </w:r>
    <w:r w:rsidRPr="004549D0">
      <w:t>v03-00</w:t>
    </w:r>
    <w:r w:rsidRPr="004549D0">
      <w:rPr>
        <w:rStyle w:val="HideTWBExt"/>
      </w:rPr>
      <w:t>&lt;/Version&gt;</w:t>
    </w:r>
  </w:p>
  <w:p w14:paraId="013F41E3" w14:textId="65EFA7A7" w:rsidR="00000C7D" w:rsidRPr="004549D0" w:rsidRDefault="004549D0" w:rsidP="004549D0">
    <w:pPr>
      <w:pStyle w:val="EPFooter2"/>
    </w:pPr>
    <w:r w:rsidRPr="004549D0">
      <w:tab/>
    </w:r>
    <w:r w:rsidRPr="004549D0">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D28763" w14:textId="77777777" w:rsidR="004549D0" w:rsidRPr="004549D0" w:rsidRDefault="004549D0" w:rsidP="004549D0">
    <w:pPr>
      <w:pStyle w:val="EPFooter"/>
    </w:pPr>
    <w:r w:rsidRPr="004549D0">
      <w:rPr>
        <w:rStyle w:val="HideTWBExt"/>
      </w:rPr>
      <w:t>&lt;PathFdR&gt;</w:t>
    </w:r>
    <w:r w:rsidRPr="004549D0">
      <w:t>AL\1330061DA.docx</w:t>
    </w:r>
    <w:r w:rsidRPr="004549D0">
      <w:rPr>
        <w:rStyle w:val="HideTWBExt"/>
      </w:rPr>
      <w:t>&lt;/PathFdR&gt;</w:t>
    </w:r>
    <w:r w:rsidRPr="004549D0">
      <w:tab/>
    </w:r>
    <w:r w:rsidRPr="004549D0">
      <w:tab/>
      <w:t>PE</w:t>
    </w:r>
    <w:r w:rsidRPr="004549D0">
      <w:rPr>
        <w:rStyle w:val="HideTWBExt"/>
      </w:rPr>
      <w:t>&lt;NoPE&gt;</w:t>
    </w:r>
    <w:r w:rsidRPr="004549D0">
      <w:t>778.158</w:t>
    </w:r>
    <w:r w:rsidRPr="004549D0">
      <w:rPr>
        <w:rStyle w:val="HideTWBExt"/>
      </w:rPr>
      <w:t>&lt;/NoPE&gt;&lt;Version&gt;</w:t>
    </w:r>
    <w:r w:rsidRPr="004549D0">
      <w:t>v03-00</w:t>
    </w:r>
    <w:r w:rsidRPr="004549D0">
      <w:rPr>
        <w:rStyle w:val="HideTWBExt"/>
      </w:rPr>
      <w:t>&lt;/Version&gt;</w:t>
    </w:r>
  </w:p>
  <w:p w14:paraId="266395CB" w14:textId="7590650D" w:rsidR="00000C7D" w:rsidRPr="004549D0" w:rsidRDefault="004549D0" w:rsidP="004549D0">
    <w:pPr>
      <w:pStyle w:val="EPFooter2"/>
    </w:pPr>
    <w:r w:rsidRPr="004549D0">
      <w:t>DA</w:t>
    </w:r>
    <w:r w:rsidRPr="004549D0">
      <w:tab/>
    </w:r>
    <w:r w:rsidRPr="004549D0">
      <w:rPr>
        <w:b w:val="0"/>
        <w:i/>
        <w:color w:val="C0C0C0"/>
        <w:sz w:val="22"/>
      </w:rPr>
      <w:t>Forenet i mangfoldighed</w:t>
    </w:r>
    <w:r w:rsidRPr="004549D0">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037A9" w14:textId="77777777" w:rsidR="00BC18CA" w:rsidRPr="004549D0" w:rsidRDefault="00C90FD7">
      <w:r w:rsidRPr="004549D0">
        <w:separator/>
      </w:r>
    </w:p>
  </w:footnote>
  <w:footnote w:type="continuationSeparator" w:id="0">
    <w:p w14:paraId="6C28365C" w14:textId="77777777" w:rsidR="00BC18CA" w:rsidRPr="004549D0" w:rsidRDefault="00C90FD7">
      <w:r w:rsidRPr="004549D0">
        <w:continuationSeparator/>
      </w:r>
    </w:p>
  </w:footnote>
  <w:footnote w:id="1">
    <w:p w14:paraId="203F5EA7" w14:textId="257B170F" w:rsidR="009A0F83" w:rsidRPr="004549D0" w:rsidRDefault="00C90FD7" w:rsidP="009A0F83">
      <w:pPr>
        <w:pStyle w:val="FootnoteText"/>
      </w:pPr>
      <w:r w:rsidRPr="004549D0">
        <w:rPr>
          <w:rStyle w:val="FootnoteReference"/>
        </w:rPr>
        <w:footnoteRef/>
      </w:r>
      <w:r w:rsidRPr="004549D0">
        <w:t xml:space="preserve"> Til stede ved den endelige afstemning: David McAllister (formand), Mika Aaltola, Pascal Arimont (medlem i henhold til forretningsordenens artikel 216, stk. 7), Pernando Barrena Arza, Robert Biedroń, </w:t>
      </w:r>
      <w:r w:rsidR="005D033B" w:rsidRPr="005D033B">
        <w:t>Ľuboš Blaha</w:t>
      </w:r>
      <w:r w:rsidRPr="004549D0">
        <w:t>, Marc Botenga, Grzegorz Braun, Sebastião Bugalho, Jaroslav Bžoch, Tobias Cremer, Henrik Dahl (medlem i henhold til forretningsordenens artikel 216, stk. 7) Danilo Della Valle, Elio Di Rupo, Tomasz Froelich, Michael Gahler, Niels Geuking (medlem i henhold til forretningsordenens artikel 216, stk. 7), Christophe Gomart, Hanna Gronkiewicz Waltz (medlem i henhold til artikel 216, stk. 7), Bernard Guetta, Sandra Gómez López, Michalis Hadjipantela (medlem i henhold til forretningsordenens artikel 216, stk. 7) An</w:t>
      </w:r>
      <w:r w:rsidRPr="004549D0">
        <w:t>drzej Halicki, Rima Hassan, Mircea Gheorghe Hava, Marc Jongen (medlem i henhold til forretningsordenens artikel 216, stk. 7), Łukasz Kohut, Rihards Kols, Sergey Lagodinsky, Ilia Lazarov (medlem i henhold til forretningsordenens artikel 216, stk. 7), Antonio López Istúriz White, Liudas Mažylis, Vangelis Meimarakis, Sven Mikser, Hannah Neumann, Jan Christoph Oetjen (medlem i henhold til forretningsordenens artikel 216, stk. 7), Kostas Papadakis, Tonino Picula, Chloé Ridel, Nela Riehl, Ilaria Salis, Mounir Sat</w:t>
      </w:r>
      <w:r w:rsidRPr="004549D0">
        <w:t>ouri, Andreas Schieder, Stanislav Stoyanov, Marie Agnes Strack Zimmermann, Sebastiaan Stöteler, Nacho Sánchez Amor, Villy Søvndal, Marta Temido, Ivaylo Valchev, Petar Volgin, Nicola Zingaretti, Milan Zver, Dainius Žalimas (medlem i henhold til forretningsordenens artikel 216, stk. 7).</w:t>
      </w:r>
    </w:p>
  </w:footnote>
  <w:footnote w:id="2">
    <w:p w14:paraId="3A1EE550" w14:textId="209732D6" w:rsidR="00424521" w:rsidRPr="004549D0" w:rsidRDefault="00C90FD7">
      <w:pPr>
        <w:pStyle w:val="FootnoteText"/>
      </w:pPr>
      <w:r w:rsidRPr="004549D0">
        <w:rPr>
          <w:rStyle w:val="FootnoteReference"/>
        </w:rPr>
        <w:footnoteRef/>
      </w:r>
      <w:r w:rsidRPr="004549D0">
        <w:t xml:space="preserve"> Interinstitutionel aftale af 20. maj 2021 mellem Europa-Parlamentet, Rådet for Den Europæiske Union og Europa-Kommissionen om et obligatorisk åbenhedsregister (EUT L 207 af 11.6.2021, s. 1, ELI: </w:t>
      </w:r>
      <w:hyperlink r:id="rId1" w:history="1">
        <w:r w:rsidRPr="004549D0">
          <w:rPr>
            <w:rStyle w:val="Hyperlink"/>
          </w:rPr>
          <w:t>http://data.europa.eu/eli/agree_interinstit/2021/611/oj</w:t>
        </w:r>
      </w:hyperlink>
      <w:r w:rsidRPr="004549D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B233" w14:textId="77777777" w:rsidR="005D033B" w:rsidRDefault="005D03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1678B" w14:textId="77777777" w:rsidR="005D033B" w:rsidRDefault="005D03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58269" w14:textId="77777777" w:rsidR="005D033B" w:rsidRDefault="005D03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Leg"/>
    <w:docVar w:name="strSubDir" w:val="1330"/>
    <w:docVar w:name="TXTAUTHOR" w:val="Javier Zarzalejos"/>
    <w:docVar w:name="TXTLANGUE" w:val="DA"/>
    <w:docVar w:name="TXTLANGUEMIN" w:val="da"/>
    <w:docVar w:name="TXTNRC" w:val="0121/2022"/>
    <w:docVar w:name="TXTNRCOM" w:val="(2022)0119"/>
    <w:docVar w:name="TXTNRPE" w:val="778.158"/>
    <w:docVar w:name="TXTNRPROC" w:val="2022/0094"/>
    <w:docVar w:name="TXTPEorAP" w:val="PE"/>
    <w:docVar w:name="TXTROUTE" w:val="AL\1330061DA.docx"/>
    <w:docVar w:name="TXTVERSION" w:val="03-00"/>
  </w:docVars>
  <w:rsids>
    <w:rsidRoot w:val="00BC18CA"/>
    <w:rsid w:val="00000C7D"/>
    <w:rsid w:val="00003140"/>
    <w:rsid w:val="000349B3"/>
    <w:rsid w:val="00035402"/>
    <w:rsid w:val="00037518"/>
    <w:rsid w:val="000923BD"/>
    <w:rsid w:val="00095164"/>
    <w:rsid w:val="000C1BB9"/>
    <w:rsid w:val="000E028A"/>
    <w:rsid w:val="00140049"/>
    <w:rsid w:val="00160979"/>
    <w:rsid w:val="001902EA"/>
    <w:rsid w:val="001924F0"/>
    <w:rsid w:val="00195F0C"/>
    <w:rsid w:val="001D1646"/>
    <w:rsid w:val="001E1ECB"/>
    <w:rsid w:val="00203BEA"/>
    <w:rsid w:val="002877DA"/>
    <w:rsid w:val="002A4C7A"/>
    <w:rsid w:val="002B2C72"/>
    <w:rsid w:val="002F3A20"/>
    <w:rsid w:val="002F3C5F"/>
    <w:rsid w:val="003051EB"/>
    <w:rsid w:val="00310DF8"/>
    <w:rsid w:val="003740E8"/>
    <w:rsid w:val="003763A3"/>
    <w:rsid w:val="00381FD4"/>
    <w:rsid w:val="003939CB"/>
    <w:rsid w:val="003A6FF0"/>
    <w:rsid w:val="003C6D88"/>
    <w:rsid w:val="003D30D6"/>
    <w:rsid w:val="003D6714"/>
    <w:rsid w:val="003E2632"/>
    <w:rsid w:val="0041289B"/>
    <w:rsid w:val="00424521"/>
    <w:rsid w:val="004549D0"/>
    <w:rsid w:val="00482DA5"/>
    <w:rsid w:val="00493031"/>
    <w:rsid w:val="004A4FEE"/>
    <w:rsid w:val="004D0D33"/>
    <w:rsid w:val="004D18D6"/>
    <w:rsid w:val="004F676F"/>
    <w:rsid w:val="00501E47"/>
    <w:rsid w:val="00583DB0"/>
    <w:rsid w:val="005A43D0"/>
    <w:rsid w:val="005A6EDD"/>
    <w:rsid w:val="005D033B"/>
    <w:rsid w:val="00604B0E"/>
    <w:rsid w:val="006267E1"/>
    <w:rsid w:val="006B5FB6"/>
    <w:rsid w:val="006E71D7"/>
    <w:rsid w:val="007179A7"/>
    <w:rsid w:val="00722A49"/>
    <w:rsid w:val="00740FBE"/>
    <w:rsid w:val="007732C5"/>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34F59"/>
    <w:rsid w:val="009A0F83"/>
    <w:rsid w:val="009D564F"/>
    <w:rsid w:val="009F796C"/>
    <w:rsid w:val="00A02156"/>
    <w:rsid w:val="00A10666"/>
    <w:rsid w:val="00A31FC7"/>
    <w:rsid w:val="00A61B6A"/>
    <w:rsid w:val="00AC0580"/>
    <w:rsid w:val="00B14510"/>
    <w:rsid w:val="00B454AC"/>
    <w:rsid w:val="00B5230D"/>
    <w:rsid w:val="00B56C19"/>
    <w:rsid w:val="00B61A16"/>
    <w:rsid w:val="00BB7240"/>
    <w:rsid w:val="00BC18CA"/>
    <w:rsid w:val="00BD2CD7"/>
    <w:rsid w:val="00C127ED"/>
    <w:rsid w:val="00C12FD4"/>
    <w:rsid w:val="00C85D0F"/>
    <w:rsid w:val="00C90F6D"/>
    <w:rsid w:val="00C90FD7"/>
    <w:rsid w:val="00C92388"/>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F52250"/>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850</Words>
  <Characters>5502</Characters>
  <Application>Microsoft Office Word</Application>
  <DocSecurity>0</DocSecurity>
  <Lines>100</Lines>
  <Paragraphs>31</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6321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creator>DAHLI Silke</dc:creator>
  <cp:lastModifiedBy>HEINSOEE Katja</cp:lastModifiedBy>
  <cp:revision>2</cp:revision>
  <cp:lastPrinted>2004-06-24T10:04:00Z</cp:lastPrinted>
  <dcterms:created xsi:type="dcterms:W3CDTF">2025-10-28T07:12:00Z</dcterms:created>
  <dcterms:modified xsi:type="dcterms:W3CDTF">2025-10-28T07:12:00Z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1330061</vt:lpwstr>
  </property>
  <property fmtid="{D5CDD505-2E9C-101B-9397-08002B2CF9AE}" pid="4" name="&lt;Model&gt;">
    <vt:lpwstr>AL_Com_Leg</vt:lpwstr>
  </property>
  <property fmtid="{D5CDD505-2E9C-101B-9397-08002B2CF9AE}" pid="5" name="&lt;ModelCod&gt;">
    <vt:lpwstr>\\eiciBRUpr1\pdocep$\DocEP\DOCS\General\AL\AL_Com_Leg.dotx(20/01/2023 22:25:07)</vt:lpwstr>
  </property>
  <property fmtid="{D5CDD505-2E9C-101B-9397-08002B2CF9AE}" pid="6" name="&lt;ModelTra&gt;">
    <vt:lpwstr>\\eiciBRUpr1\pdocep$\DocEP\TRANSFIL\EN\AL_Com_Leg.EN(11/09/2024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AL\1330061DA.docx</vt:lpwstr>
  </property>
  <property fmtid="{D5CDD505-2E9C-101B-9397-08002B2CF9AE}" pid="10" name="LastEdited with">
    <vt:lpwstr>10.2.0 Build [20251001]</vt:lpwstr>
  </property>
  <property fmtid="{D5CDD505-2E9C-101B-9397-08002B2CF9AE}" pid="11" name="PE number">
    <vt:lpwstr>778.158</vt:lpwstr>
  </property>
  <property fmtid="{D5CDD505-2E9C-101B-9397-08002B2CF9AE}" pid="12" name="SDLStudio">
    <vt:lpwstr/>
  </property>
  <property fmtid="{D5CDD505-2E9C-101B-9397-08002B2CF9AE}" pid="13" name="SendToEpades">
    <vt:lpwstr>OK - 2025/10/22 09:39</vt:lpwstr>
  </property>
  <property fmtid="{D5CDD505-2E9C-101B-9397-08002B2CF9AE}" pid="14" name="Bookout">
    <vt:lpwstr>OK - 2025/10/28 08:12</vt:lpwstr>
  </property>
</Properties>
</file>