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B1471" w:rsidRPr="00FF5C4E" w14:paraId="1D1434B4" w14:textId="77777777" w:rsidTr="00C85D0F">
        <w:trPr>
          <w:trHeight w:hRule="exact" w:val="1418"/>
        </w:trPr>
        <w:tc>
          <w:tcPr>
            <w:tcW w:w="6804" w:type="dxa"/>
            <w:shd w:val="clear" w:color="auto" w:fill="auto"/>
            <w:vAlign w:val="center"/>
          </w:tcPr>
          <w:p w14:paraId="617C2ED6" w14:textId="77777777" w:rsidR="00310DF8" w:rsidRPr="00FF5C4E" w:rsidRDefault="00F277D9" w:rsidP="00C85D0F">
            <w:pPr>
              <w:pStyle w:val="EPName"/>
            </w:pPr>
            <w:r w:rsidRPr="00FF5C4E">
              <w:t>Europa-Parlamentet</w:t>
            </w:r>
          </w:p>
          <w:p w14:paraId="741DB91B" w14:textId="77777777" w:rsidR="00310DF8" w:rsidRPr="00FF5C4E" w:rsidRDefault="00F277D9" w:rsidP="00C85D0F">
            <w:pPr>
              <w:pStyle w:val="EPTerm"/>
            </w:pPr>
            <w:r w:rsidRPr="00FF5C4E">
              <w:t>2024-2029</w:t>
            </w:r>
          </w:p>
        </w:tc>
        <w:tc>
          <w:tcPr>
            <w:tcW w:w="2268" w:type="dxa"/>
            <w:shd w:val="clear" w:color="auto" w:fill="auto"/>
          </w:tcPr>
          <w:p w14:paraId="33534894" w14:textId="77777777" w:rsidR="00310DF8" w:rsidRPr="00FF5C4E" w:rsidRDefault="00F277D9" w:rsidP="00C85D0F">
            <w:pPr>
              <w:pStyle w:val="EPLogo"/>
            </w:pPr>
            <w:r w:rsidRPr="00FF5C4E">
              <w:rPr>
                <w:noProof/>
                <w:lang w:eastAsia="ja-JP"/>
              </w:rPr>
              <w:drawing>
                <wp:inline distT="0" distB="0" distL="0" distR="0" wp14:anchorId="0218CE9E" wp14:editId="0CBB41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B369630" w14:textId="77777777" w:rsidR="00000C7D" w:rsidRPr="00FF5C4E" w:rsidRDefault="00000C7D" w:rsidP="00000C7D">
      <w:pPr>
        <w:pStyle w:val="LineTop"/>
      </w:pPr>
    </w:p>
    <w:p w14:paraId="682C7D23" w14:textId="77777777" w:rsidR="00000C7D" w:rsidRPr="00FF5C4E" w:rsidRDefault="00F277D9" w:rsidP="00000C7D">
      <w:pPr>
        <w:pStyle w:val="EPBody"/>
      </w:pPr>
      <w:r w:rsidRPr="00FF5C4E">
        <w:rPr>
          <w:rStyle w:val="HideTWBExt"/>
        </w:rPr>
        <w:t>&lt;</w:t>
      </w:r>
      <w:r w:rsidRPr="00FF5C4E">
        <w:rPr>
          <w:rStyle w:val="HideTWBExt"/>
          <w:i w:val="0"/>
        </w:rPr>
        <w:t>Commission</w:t>
      </w:r>
      <w:r w:rsidRPr="00FF5C4E">
        <w:rPr>
          <w:rStyle w:val="HideTWBExt"/>
        </w:rPr>
        <w:t>&gt;</w:t>
      </w:r>
      <w:r w:rsidRPr="00FF5C4E">
        <w:rPr>
          <w:rStyle w:val="HideTWBInt"/>
          <w:color w:val="auto"/>
        </w:rPr>
        <w:t>{EMPL}</w:t>
      </w:r>
      <w:r w:rsidRPr="00FF5C4E">
        <w:t>Udvalget om Beskæftigelse og Sociale Anliggender</w:t>
      </w:r>
      <w:r w:rsidRPr="00FF5C4E">
        <w:rPr>
          <w:rStyle w:val="HideTWBExt"/>
        </w:rPr>
        <w:t>&lt;/</w:t>
      </w:r>
      <w:r w:rsidRPr="00FF5C4E">
        <w:rPr>
          <w:rStyle w:val="HideTWBExt"/>
          <w:i w:val="0"/>
        </w:rPr>
        <w:t>Commission</w:t>
      </w:r>
      <w:r w:rsidRPr="00FF5C4E">
        <w:rPr>
          <w:rStyle w:val="HideTWBExt"/>
        </w:rPr>
        <w:t>&gt;</w:t>
      </w:r>
    </w:p>
    <w:p w14:paraId="0DC98F6B" w14:textId="77777777" w:rsidR="00000C7D" w:rsidRPr="00FF5C4E" w:rsidRDefault="00F277D9" w:rsidP="00000C7D">
      <w:pPr>
        <w:pStyle w:val="EPBody"/>
      </w:pPr>
      <w:r w:rsidRPr="00FF5C4E">
        <w:t>Formanden</w:t>
      </w:r>
    </w:p>
    <w:p w14:paraId="088FBE56" w14:textId="77777777" w:rsidR="00000C7D" w:rsidRPr="00FF5C4E" w:rsidRDefault="00000C7D" w:rsidP="00000C7D">
      <w:pPr>
        <w:pStyle w:val="LineBottom"/>
      </w:pPr>
    </w:p>
    <w:p w14:paraId="0D85A124" w14:textId="77777777" w:rsidR="00E71F4C" w:rsidRPr="00FF5C4E" w:rsidRDefault="00F277D9" w:rsidP="007C3F41">
      <w:pPr>
        <w:pStyle w:val="LetterDate"/>
      </w:pPr>
      <w:r w:rsidRPr="00FF5C4E">
        <w:rPr>
          <w:rStyle w:val="HideTWBExt"/>
        </w:rPr>
        <w:t>&lt;Date&gt;</w:t>
      </w:r>
      <w:r w:rsidRPr="00FF5C4E">
        <w:rPr>
          <w:rStyle w:val="HideTWBInt"/>
          <w:color w:val="auto"/>
        </w:rPr>
        <w:t>{25/02/2026}</w:t>
      </w:r>
      <w:r w:rsidRPr="00FF5C4E">
        <w:t>25.2.2026</w:t>
      </w:r>
      <w:r w:rsidRPr="00FF5C4E">
        <w:rPr>
          <w:rStyle w:val="HideTWBExt"/>
        </w:rPr>
        <w:t>&lt;/Date&gt;</w:t>
      </w:r>
    </w:p>
    <w:p w14:paraId="5A83A8E2" w14:textId="77777777" w:rsidR="007179A7" w:rsidRPr="00FF5C4E" w:rsidRDefault="00F277D9">
      <w:r w:rsidRPr="00FF5C4E">
        <w:t>Johan Van </w:t>
      </w:r>
      <w:proofErr w:type="spellStart"/>
      <w:r w:rsidRPr="00FF5C4E">
        <w:t>Overtveldt</w:t>
      </w:r>
      <w:proofErr w:type="spellEnd"/>
    </w:p>
    <w:p w14:paraId="07F2D8E5" w14:textId="77777777" w:rsidR="007179A7" w:rsidRPr="00FF5C4E" w:rsidRDefault="00F277D9">
      <w:r w:rsidRPr="00FF5C4E">
        <w:t>Formand</w:t>
      </w:r>
    </w:p>
    <w:p w14:paraId="0A778729" w14:textId="77777777" w:rsidR="007179A7" w:rsidRPr="00FF5C4E" w:rsidRDefault="00F277D9">
      <w:r w:rsidRPr="00FF5C4E">
        <w:t>Budgetudvalget</w:t>
      </w:r>
    </w:p>
    <w:p w14:paraId="2688EBB0" w14:textId="77777777" w:rsidR="007179A7" w:rsidRPr="00FF5C4E" w:rsidRDefault="00F277D9">
      <w:r w:rsidRPr="00FF5C4E">
        <w:t>BRUXELLES</w:t>
      </w:r>
    </w:p>
    <w:p w14:paraId="6DC696D3" w14:textId="77777777" w:rsidR="009F796C" w:rsidRPr="00FF5C4E" w:rsidRDefault="00F277D9" w:rsidP="009F796C">
      <w:pPr>
        <w:pStyle w:val="LetterSubject"/>
      </w:pPr>
      <w:r w:rsidRPr="00FF5C4E">
        <w:t>Om:</w:t>
      </w:r>
      <w:r w:rsidRPr="00FF5C4E">
        <w:tab/>
      </w:r>
      <w:r w:rsidRPr="00FF5C4E">
        <w:rPr>
          <w:rStyle w:val="HideTWBExt"/>
        </w:rPr>
        <w:t>&lt;Titre&gt;</w:t>
      </w:r>
      <w:r w:rsidRPr="00FF5C4E">
        <w:t xml:space="preserve">Udtalelse om </w:t>
      </w:r>
      <w:r w:rsidRPr="00FF5C4E">
        <w:t>mobilisering af Den Europæiske Fond for Tilpasning til Globaliseringen for Afskedigede Arbejdstagere på baggrund af en ansøgning fra Belgien – EGF/2025/004 BE/Tupperware</w:t>
      </w:r>
      <w:r w:rsidRPr="00FF5C4E">
        <w:rPr>
          <w:rStyle w:val="HideTWBExt"/>
        </w:rPr>
        <w:t>&lt;/Titre&gt;</w:t>
      </w:r>
      <w:r w:rsidRPr="00FF5C4E">
        <w:t xml:space="preserve"> </w:t>
      </w:r>
      <w:r w:rsidRPr="00FF5C4E">
        <w:rPr>
          <w:rStyle w:val="HideTWBExt"/>
        </w:rPr>
        <w:t>&lt;DocRef&gt;</w:t>
      </w:r>
      <w:r w:rsidRPr="00FF5C4E">
        <w:t>(2026/0004(BUD))</w:t>
      </w:r>
      <w:r w:rsidRPr="00FF5C4E">
        <w:rPr>
          <w:rStyle w:val="HideTWBExt"/>
        </w:rPr>
        <w:t>&lt;/DocRef&gt;</w:t>
      </w:r>
    </w:p>
    <w:p w14:paraId="76951F53" w14:textId="77777777" w:rsidR="007179A7" w:rsidRPr="00FF5C4E" w:rsidRDefault="00F277D9" w:rsidP="007C3F41">
      <w:pPr>
        <w:pStyle w:val="LetterSalutation"/>
      </w:pPr>
      <w:r w:rsidRPr="00FF5C4E">
        <w:t xml:space="preserve"> </w:t>
      </w:r>
    </w:p>
    <w:p w14:paraId="51DFAAF6" w14:textId="77777777" w:rsidR="00225B70" w:rsidRPr="00FF5C4E" w:rsidRDefault="00F277D9" w:rsidP="00225B70">
      <w:pPr>
        <w:pStyle w:val="Normal12a"/>
      </w:pPr>
      <w:r w:rsidRPr="00FF5C4E">
        <w:t xml:space="preserve">I forbindelse med ovennævnte </w:t>
      </w:r>
      <w:r w:rsidRPr="00FF5C4E">
        <w:t>procedure har Udvalget om Beskæftigelse og Sociale Anliggender fået til opgave at afgive en udtalelse til Deres udvalg og vedtog at fremsende sin udtalelse i form af en skrivelse.</w:t>
      </w:r>
    </w:p>
    <w:p w14:paraId="0CAE8A4B" w14:textId="77777777" w:rsidR="00225B70" w:rsidRPr="00FF5C4E" w:rsidRDefault="00F277D9" w:rsidP="00225B70">
      <w:pPr>
        <w:pStyle w:val="Normal12a"/>
      </w:pPr>
      <w:r w:rsidRPr="00FF5C4E">
        <w:t>Udvalget om Beskæftigelse og Sociale Anliggender behandlede spørgsmålet på mødet den 25. februar 2026. På samme møde vedtog det at forelægge Budgetudvalget, som er korresponderende udvalg, nedenstående udtalelse.</w:t>
      </w:r>
    </w:p>
    <w:p w14:paraId="1EFC1A71" w14:textId="77777777" w:rsidR="007179A7" w:rsidRPr="00FF5C4E" w:rsidRDefault="00F277D9" w:rsidP="007C3F41">
      <w:pPr>
        <w:pStyle w:val="Normal12a"/>
      </w:pPr>
      <w:r w:rsidRPr="00FF5C4E">
        <w:t>Med venlig hilsen</w:t>
      </w:r>
    </w:p>
    <w:p w14:paraId="488F278F" w14:textId="77777777" w:rsidR="00063127" w:rsidRPr="00FF5C4E" w:rsidRDefault="00063127" w:rsidP="00063127">
      <w:pPr>
        <w:pStyle w:val="Normal12a"/>
      </w:pPr>
    </w:p>
    <w:p w14:paraId="36ED6FDE" w14:textId="77777777" w:rsidR="00225B70" w:rsidRPr="00FF5C4E" w:rsidRDefault="00F277D9" w:rsidP="00063127">
      <w:pPr>
        <w:pStyle w:val="Normal12a"/>
      </w:pPr>
      <w:r w:rsidRPr="00FF5C4E">
        <w:t>Li Andersson</w:t>
      </w:r>
    </w:p>
    <w:p w14:paraId="4DE96619" w14:textId="77777777" w:rsidR="00687860" w:rsidRPr="00FF5C4E" w:rsidRDefault="00F277D9">
      <w:pPr>
        <w:widowControl/>
        <w:rPr>
          <w:rFonts w:ascii="Arial" w:hAnsi="Arial" w:cs="Arial"/>
          <w:b/>
        </w:rPr>
      </w:pPr>
      <w:r w:rsidRPr="00FF5C4E">
        <w:br w:type="page"/>
      </w:r>
    </w:p>
    <w:p w14:paraId="0DFEADBE" w14:textId="77777777" w:rsidR="00225B70" w:rsidRPr="00FF5C4E" w:rsidRDefault="00F277D9" w:rsidP="00225B70">
      <w:pPr>
        <w:pStyle w:val="PageHeadingNotTOC"/>
      </w:pPr>
      <w:r w:rsidRPr="00FF5C4E">
        <w:lastRenderedPageBreak/>
        <w:t>UDTALELSE</w:t>
      </w:r>
    </w:p>
    <w:p w14:paraId="7E5C11A2" w14:textId="77777777" w:rsidR="00225B70" w:rsidRPr="00FF5C4E" w:rsidRDefault="00F277D9" w:rsidP="00225B70">
      <w:pPr>
        <w:pStyle w:val="NormalHanging12a"/>
      </w:pPr>
      <w:r w:rsidRPr="00FF5C4E">
        <w:t>A.</w:t>
      </w:r>
      <w:r w:rsidRPr="00FF5C4E">
        <w:tab/>
        <w:t xml:space="preserve">der henviser til, at Belgien den 28. august 2025 indgav ansøgning EGF/2025/004 BE/Tupperware om økonomisk støtte fra Den Europæiske Fond for Tilpasning til Globaliseringen for Afskedigede Arbejdstagere (EGF) som følge af afskedigelser i Tupperware General Services NV i Belgien, der var aktiv i den økonomiske sektor, som er klassificeret under NACE rev. 2 hovedgruppe 22 (Fremstilling af gummi- og plastprodukter), og at afskedigelserne fandt sted i NUTS 2-regionen </w:t>
      </w:r>
      <w:proofErr w:type="spellStart"/>
      <w:r w:rsidRPr="00FF5C4E">
        <w:t>Provincie</w:t>
      </w:r>
      <w:proofErr w:type="spellEnd"/>
      <w:r w:rsidRPr="00FF5C4E">
        <w:t xml:space="preserve"> </w:t>
      </w:r>
      <w:proofErr w:type="spellStart"/>
      <w:r w:rsidRPr="00FF5C4E">
        <w:t>Oost</w:t>
      </w:r>
      <w:proofErr w:type="spellEnd"/>
      <w:r w:rsidRPr="00FF5C4E">
        <w:t xml:space="preserve">-Vlaanderen (BE23); </w:t>
      </w:r>
    </w:p>
    <w:p w14:paraId="2D1D7C39" w14:textId="77777777" w:rsidR="00225B70" w:rsidRPr="00FF5C4E" w:rsidRDefault="00F277D9" w:rsidP="00225B70">
      <w:pPr>
        <w:pStyle w:val="NormalHanging12a"/>
      </w:pPr>
      <w:r w:rsidRPr="00FF5C4E">
        <w:t>B.</w:t>
      </w:r>
      <w:r w:rsidRPr="00FF5C4E">
        <w:tab/>
        <w:t>der henviser til, at de belgiske myndigheder indgav ansøgningen med henvisning til interventionskriterierne i artikel 4, stk. 2, litra a), i forordning (EU) 2021/691, som forudsætter aktivitetsophør for mindst 200 afskedigede arbejdstagere i løbet af en fire måneders referenceperiode (i dette tilfælde fra den 17. februar 2025 til den 17. juni 2025) i en virksomhed i en medlemsstat, inklusive arbejdstagere, der er blevet afskediget af leverandører og producenter i efterfølgende produktionsled, og/eller selv</w:t>
      </w:r>
      <w:r w:rsidRPr="00FF5C4E">
        <w:t>stændige, hvis aktivitet er ophørt; der henviser til, at Kommissionen efter en vurdering af denne ansøgning i overensstemmelse med de gældende bestemmelser i EGF-forordningen konkluderede, at betingelserne for tildeling af økonomisk støtte fra EGF er opfyldt;</w:t>
      </w:r>
    </w:p>
    <w:p w14:paraId="5F3360A9" w14:textId="77777777" w:rsidR="00225B70" w:rsidRPr="00FF5C4E" w:rsidRDefault="00F277D9" w:rsidP="00225B70">
      <w:pPr>
        <w:pStyle w:val="NormalHanging12a"/>
      </w:pPr>
      <w:r w:rsidRPr="00FF5C4E">
        <w:t>C.</w:t>
      </w:r>
      <w:r w:rsidRPr="00FF5C4E">
        <w:tab/>
        <w:t xml:space="preserve">der henviser til, at ansøgningen vedrører 267 afskedigede arbejdstagere (støtteberettigede modtagere), hvis aktivitet er ophørt i ovennævnte økonomiske sektorer; </w:t>
      </w:r>
    </w:p>
    <w:p w14:paraId="511017F3" w14:textId="77777777" w:rsidR="00225B70" w:rsidRPr="00FF5C4E" w:rsidRDefault="00F277D9" w:rsidP="00225B70">
      <w:pPr>
        <w:pStyle w:val="NormalHanging12a"/>
      </w:pPr>
      <w:r w:rsidRPr="00FF5C4E">
        <w:t>D.</w:t>
      </w:r>
      <w:r w:rsidRPr="00FF5C4E">
        <w:tab/>
        <w:t xml:space="preserve">der henviser til, at Kommissionen den 20. januar 2026 vedtog et forslag til afgørelse om mobilisering af EGF til fordel for Belgien for at støtte </w:t>
      </w:r>
      <w:r w:rsidRPr="00FF5C4E">
        <w:t xml:space="preserve">reintegrationen på arbejdsmarkedet af 267 tiltænkte støttemodtagere; </w:t>
      </w:r>
    </w:p>
    <w:p w14:paraId="717395F9" w14:textId="77777777" w:rsidR="00225B70" w:rsidRPr="00FF5C4E" w:rsidRDefault="00F277D9" w:rsidP="00225B70">
      <w:pPr>
        <w:pStyle w:val="NormalHanging12a"/>
      </w:pPr>
      <w:r w:rsidRPr="00FF5C4E">
        <w:t>E.</w:t>
      </w:r>
      <w:r w:rsidRPr="00FF5C4E">
        <w:tab/>
        <w:t xml:space="preserve">der henviser til, at det amerikanske selskab Tupperware Brands, der er moderselskab for Tupperware </w:t>
      </w:r>
      <w:proofErr w:type="spellStart"/>
      <w:r w:rsidRPr="00FF5C4E">
        <w:t>Belgium</w:t>
      </w:r>
      <w:proofErr w:type="spellEnd"/>
      <w:r w:rsidRPr="00FF5C4E">
        <w:t>, uventet tilbagekaldte de fremstillings- og salgslicenser, der var udstedt til Tupperware General Services NV, hvilket gjorde Tupperwares belgiske datterselskab finansielt urentabelt og førte til dets konkurs den 17. februar 2025; der henviser til, at Tupperware Brands i oktober 2024 blev overtaget af kreditorer, hvilket førte til en betydelig omstrukturering, hvor virksomheden trak sig ud af visse ma</w:t>
      </w:r>
      <w:r w:rsidRPr="00FF5C4E">
        <w:t xml:space="preserve">rkeder, der ikke var centrale, og lukkede faciliteter såsom de europæiske fabrikker; </w:t>
      </w:r>
    </w:p>
    <w:p w14:paraId="7A4D6358" w14:textId="77777777" w:rsidR="00225B70" w:rsidRPr="00FF5C4E" w:rsidRDefault="00F277D9" w:rsidP="00225B70">
      <w:pPr>
        <w:pStyle w:val="NormalHanging12a"/>
      </w:pPr>
      <w:r w:rsidRPr="00FF5C4E">
        <w:t>F.</w:t>
      </w:r>
      <w:r w:rsidRPr="00FF5C4E">
        <w:tab/>
        <w:t xml:space="preserve">der henviser til, at antallet af konkurser har været stigende i Belgien siden 2022; der henviser til, at mere end 11 000 virksomheder (6 323 i Flandern) blev erklæret konkurs i 2024, hvilket er det højeste tal siden 2013; der henviser til, at denne opadgående tendens er fortsat, idet 8 493 virksomheder gik konkurs mellem januar og september 2025, heraf 4 964 eller 58 % i Flandern; der henviser til, at konkurser var årsag til, at 32 566 arbejdspladser gik tabt i Belgien i 2024 og 15 351 i første halvdel af </w:t>
      </w:r>
      <w:r w:rsidRPr="00FF5C4E">
        <w:t xml:space="preserve">2025, hvoraf tabet af arbejdspladser i Flandern udgør henholdsvis 59 % og 51 %; der henviser til, at omkring 18 % af de tabte arbejdspladser skete i industrien; der endvidere henviser til, at nylige omstruktureringer som f.eks. afskedigelserne hos Van </w:t>
      </w:r>
      <w:proofErr w:type="spellStart"/>
      <w:r w:rsidRPr="00FF5C4E">
        <w:t>Hool</w:t>
      </w:r>
      <w:proofErr w:type="spellEnd"/>
      <w:r w:rsidRPr="00FF5C4E">
        <w:t xml:space="preserve">, </w:t>
      </w:r>
      <w:proofErr w:type="spellStart"/>
      <w:r w:rsidRPr="00FF5C4E">
        <w:t>Sappi</w:t>
      </w:r>
      <w:proofErr w:type="spellEnd"/>
      <w:r w:rsidRPr="00FF5C4E">
        <w:t xml:space="preserve"> og </w:t>
      </w:r>
      <w:proofErr w:type="spellStart"/>
      <w:r w:rsidRPr="00FF5C4E">
        <w:t>Purmo</w:t>
      </w:r>
      <w:proofErr w:type="spellEnd"/>
      <w:r w:rsidRPr="00FF5C4E">
        <w:t xml:space="preserve">, </w:t>
      </w:r>
      <w:proofErr w:type="spellStart"/>
      <w:r w:rsidRPr="00FF5C4E">
        <w:t>BelGaN</w:t>
      </w:r>
      <w:proofErr w:type="spellEnd"/>
      <w:r w:rsidRPr="00FF5C4E">
        <w:t xml:space="preserve">, Casa og Audi, i forbindelse med hvilke de belgiske myndigheder ansøgte om støtte fra EGF, påvirker det flamske arbejdsmarked, således at antallet af </w:t>
      </w:r>
      <w:r w:rsidRPr="00FF5C4E">
        <w:lastRenderedPageBreak/>
        <w:t>jobmuligheder i industrien er faldet;</w:t>
      </w:r>
    </w:p>
    <w:p w14:paraId="05E92AC6" w14:textId="77777777" w:rsidR="00225B70" w:rsidRPr="00FF5C4E" w:rsidRDefault="00F277D9" w:rsidP="00225B70">
      <w:pPr>
        <w:pStyle w:val="NormalHanging12a"/>
      </w:pPr>
      <w:r w:rsidRPr="00FF5C4E">
        <w:t>G.</w:t>
      </w:r>
      <w:r w:rsidRPr="00FF5C4E">
        <w:tab/>
        <w:t xml:space="preserve">der henviser til, at Tupperware var beliggende i </w:t>
      </w:r>
      <w:proofErr w:type="spellStart"/>
      <w:r w:rsidRPr="00FF5C4E">
        <w:t>Aalst</w:t>
      </w:r>
      <w:proofErr w:type="spellEnd"/>
      <w:r w:rsidRPr="00FF5C4E">
        <w:t xml:space="preserve">, et af de seks administrative distrikter i provinsen Østflandern; der henviser til, at antallet af ledige stillinger, der blev indberettet til de offentlige arbejdsformidlinger, i Østflandern i maj 2025 faldt med 13,8 % fra år til år; der henviser til, at </w:t>
      </w:r>
      <w:proofErr w:type="spellStart"/>
      <w:r w:rsidRPr="00FF5C4E">
        <w:t>Aalst</w:t>
      </w:r>
      <w:proofErr w:type="spellEnd"/>
      <w:r w:rsidRPr="00FF5C4E">
        <w:t xml:space="preserve"> desuden inden lukningen af Tupperware allerede kæmpede med den laveste beskæftigelsesfrekvens i Flandern, 53,82 %, hvilket er 20 procentpoint lavere end den gennemsnitlige beskæftigelsesfrekvens</w:t>
      </w:r>
      <w:r w:rsidRPr="00FF5C4E">
        <w:t xml:space="preserve"> i Flandern (74,1 %); der henviser til, at arbejdsløsheden i Flandern er på ca. 3,8 %; der henviser til, at den imidlertid stiger til 8,8 % (+ 5 procentpoint) blandt personer med et lavt uddannelsesniveau; der henviser til, at en ud af tre tidligere Tupperware-arbejdstagere har et lavt uddannelsesniveau, og at der derfor er behov for særlig støtte, der er skræddersyet til disse profiler, for at hjælpe arbejdstagerne med at afhjælpe deres mangler og finde nye job;</w:t>
      </w:r>
    </w:p>
    <w:p w14:paraId="5D1A8E86" w14:textId="77777777" w:rsidR="00225B70" w:rsidRPr="00FF5C4E" w:rsidRDefault="00F277D9" w:rsidP="00225B70">
      <w:pPr>
        <w:pStyle w:val="NormalHanging12a"/>
      </w:pPr>
      <w:r w:rsidRPr="00FF5C4E">
        <w:t>H.</w:t>
      </w:r>
      <w:r w:rsidRPr="00FF5C4E">
        <w:tab/>
        <w:t xml:space="preserve">der henviser til, at Belgien har tilkendegivet, at den samordnede pakke af individualiserede tilbud er blevet udarbejdet i samråd med arbejdsmarkedets parter, jf. artikel 7, stk. 4, i EGF-forordningen; </w:t>
      </w:r>
    </w:p>
    <w:p w14:paraId="5EDA850B" w14:textId="77777777" w:rsidR="00225B70" w:rsidRPr="00FF5C4E" w:rsidRDefault="00F277D9" w:rsidP="00225B70">
      <w:pPr>
        <w:pStyle w:val="NormalHanging12a"/>
      </w:pPr>
      <w:r w:rsidRPr="00FF5C4E">
        <w:t>I.</w:t>
      </w:r>
      <w:r w:rsidRPr="00FF5C4E">
        <w:tab/>
        <w:t xml:space="preserve">der henviser til, at EGF ikke må overstige et maksimalt årligt beløb på 30 mio. EUR (i 2018-priser), jf. artikel 8 i Rådets forordning (EU, </w:t>
      </w:r>
      <w:proofErr w:type="spellStart"/>
      <w:r w:rsidRPr="00FF5C4E">
        <w:t>Euratom</w:t>
      </w:r>
      <w:proofErr w:type="spellEnd"/>
      <w:r w:rsidRPr="00FF5C4E">
        <w:t>) 2020/2093 af 17. december 2020 om fastlæggelse af den flerårige finansielle ramme for årene 2021-2027;</w:t>
      </w:r>
    </w:p>
    <w:p w14:paraId="002ED316" w14:textId="77777777" w:rsidR="00225B70" w:rsidRPr="00FF5C4E" w:rsidRDefault="00F277D9" w:rsidP="00225B70">
      <w:pPr>
        <w:pStyle w:val="NormalHanging12a"/>
        <w:ind w:left="0" w:firstLine="0"/>
      </w:pPr>
      <w:r w:rsidRPr="00FF5C4E">
        <w:t>Udvalget om Beskæftigelse og Sociale Anliggender opfordrer derfor Budgetudvalget, som er korresponderende udvalg, til at indarbejde følgende forslag i det beslutningsforslag, det vedtager:</w:t>
      </w:r>
    </w:p>
    <w:p w14:paraId="1F64AF89" w14:textId="77777777" w:rsidR="00225B70" w:rsidRPr="00FF5C4E" w:rsidRDefault="00F277D9" w:rsidP="00225B70">
      <w:pPr>
        <w:pStyle w:val="NormalHanging12a"/>
      </w:pPr>
      <w:r w:rsidRPr="00FF5C4E">
        <w:t>1.</w:t>
      </w:r>
      <w:r w:rsidRPr="00FF5C4E">
        <w:tab/>
        <w:t>minder om, at formålet med EGF er at udvise solidaritet med støttemodtagerne og yde dem støtte; mener, at den økonomiske støtte fra EGF primært bør rettes mod aktive arbejdsmarkedspolitiske foranstaltninger og individualiserede tilbud, der tager sigte på hurtigt at reintegrere støttemodtagerne i anstændig og holdbar beskæftigelse inden for eller uden for deres oprindelige aktivitetssektor; understreger vigtigheden af at gøre arbejdstagerne parate til og støtte dem i forbindelse med den hårdt tiltrængte grø</w:t>
      </w:r>
      <w:r w:rsidRPr="00FF5C4E">
        <w:t xml:space="preserve">nne og digitale omstilling af den europæiske økonomi og det europæiske samfund; gør i den forbindelse på ny opmærksom på den vigtige rolle, som Unionen spiller, herunder gennem EGF, med hensyn til at bidrage til finansieringen af de nødvendige kvalifikationer til den retfærdige omstilling i overensstemmelse med den europæiske grønne pagt; </w:t>
      </w:r>
    </w:p>
    <w:p w14:paraId="74AEEB9E" w14:textId="77777777" w:rsidR="00225B70" w:rsidRPr="00FF5C4E" w:rsidRDefault="00F277D9" w:rsidP="00225B70">
      <w:pPr>
        <w:pStyle w:val="NormalHanging12a"/>
      </w:pPr>
      <w:r w:rsidRPr="00FF5C4E">
        <w:t>2.</w:t>
      </w:r>
      <w:r w:rsidRPr="00FF5C4E">
        <w:tab/>
        <w:t>er enigt med Kommissionen i, at betingelserne i artikel 4, stk. 2, litra a), i EGF-forordningen er opfyldt, og at Belgien derfor er berettiget til en økonomisk støtte på 622 650 EUR i henhold til nævnte forordning, hvilket svarer til 85 % af de samlede omkostninger på 1 909 000 EUR, og omfatter udgifterne til individualiserede tilbud på 1 843 500 EUR samt udgifter til forberedende arbejde, forvaltning, oplysning, offentlig omtale, kontrol- og rapporteringsaktiviteter på 65 500 EUR;</w:t>
      </w:r>
    </w:p>
    <w:p w14:paraId="7591F43F" w14:textId="77777777" w:rsidR="00225B70" w:rsidRPr="00FF5C4E" w:rsidRDefault="00F277D9" w:rsidP="00225B70">
      <w:pPr>
        <w:pStyle w:val="NormalHanging12a"/>
      </w:pPr>
      <w:r w:rsidRPr="00FF5C4E">
        <w:t>3.</w:t>
      </w:r>
      <w:r w:rsidRPr="00FF5C4E">
        <w:tab/>
        <w:t xml:space="preserve">bemærker, at Belgien har givet alle nødvendige garantier med hensyn til, at kravene i den nationale lovgivning og EU-lovgivningen vedrørende kollektive afskedigelser er blevet overholdt, og at principperne om ligebehandling og ikkeforskelsbehandling vil </w:t>
      </w:r>
      <w:r w:rsidRPr="00FF5C4E">
        <w:lastRenderedPageBreak/>
        <w:t>blive overholdt i forbindelse med adgang til de foreslåede foranstaltninger og deres gennemførelse;</w:t>
      </w:r>
    </w:p>
    <w:p w14:paraId="7B540BCB" w14:textId="77777777" w:rsidR="00225B70" w:rsidRPr="00FF5C4E" w:rsidRDefault="00F277D9" w:rsidP="00225B70">
      <w:pPr>
        <w:pStyle w:val="NormalHanging12a"/>
      </w:pPr>
      <w:r w:rsidRPr="00FF5C4E">
        <w:t>4.</w:t>
      </w:r>
      <w:r w:rsidRPr="00FF5C4E">
        <w:tab/>
        <w:t>minder om profilen for de afskedigede arbejdstagere, idet mere end halvdelen af de afskedigede arbejdstagere er over 50 år, og en tredjedel har en uddannelse på sekundærtrinnet eller derunder, og mener, at der i overensstemmelse med den nedadgående tendens med hensyn til ledige stillinger og den geografiske fordeling heraf vil være behov for at yde yderligere skræddersyet støtte til arbejdstagerne med fokus på opkvalificering og omskoling for at øge arbejdstagernes chancer for igen at komme i arbejde;</w:t>
      </w:r>
    </w:p>
    <w:p w14:paraId="62557523" w14:textId="77777777" w:rsidR="00225B70" w:rsidRPr="00FF5C4E" w:rsidRDefault="00F277D9" w:rsidP="00225B70">
      <w:pPr>
        <w:pStyle w:val="NormalHanging12a"/>
      </w:pPr>
      <w:r w:rsidRPr="00FF5C4E">
        <w:t>5.</w:t>
      </w:r>
      <w:r w:rsidRPr="00FF5C4E">
        <w:tab/>
        <w:t>understreger, at Belgien har bekræftet, at de EGF-støttede foranstaltninger ikke vil modtage økonomisk støtte fra andre af Unionens finansielle instrumenter;</w:t>
      </w:r>
    </w:p>
    <w:p w14:paraId="037BAC71" w14:textId="77777777" w:rsidR="00225B70" w:rsidRPr="00FF5C4E" w:rsidRDefault="00F277D9" w:rsidP="00225B70">
      <w:pPr>
        <w:pStyle w:val="NormalHanging12a"/>
        <w:rPr>
          <w:noProof/>
        </w:rPr>
      </w:pPr>
      <w:r w:rsidRPr="00FF5C4E">
        <w:t>6.</w:t>
      </w:r>
      <w:r w:rsidRPr="00FF5C4E">
        <w:tab/>
        <w:t xml:space="preserve">bemærker, at den samordnede pakke af individualiserede tilbud til de afskedigede arbejdstagere er sammensat af følgende foranstaltninger: a) taskforce (informationsmøder, der tilrettelægges af </w:t>
      </w:r>
      <w:proofErr w:type="spellStart"/>
      <w:r w:rsidRPr="00FF5C4E">
        <w:t>account</w:t>
      </w:r>
      <w:proofErr w:type="spellEnd"/>
      <w:r w:rsidRPr="00FF5C4E">
        <w:t xml:space="preserve"> managere med indgående kendskab til det lokale arbejdsmarked og konsulenter med erfaring i at yde vejledning i kollektive afskedigelsesprocesser), b) genplaceringsforanstaltninger, der leveres i gruppesessioner eller individuelle sessioner, en indledende samtale og individuel vejledning, certificering af erhv</w:t>
      </w:r>
      <w:r w:rsidRPr="00FF5C4E">
        <w:t xml:space="preserve">ervede færdigheder, vejledning i brugen af en digital platform til jobsøgning osv., personer med behov for IKT-uddannelse vil modtage grundlæggende uddannelse og yderligere støtte gennem </w:t>
      </w:r>
      <w:proofErr w:type="spellStart"/>
      <w:r w:rsidRPr="00FF5C4E">
        <w:t>digibanker</w:t>
      </w:r>
      <w:proofErr w:type="spellEnd"/>
      <w:r w:rsidRPr="00FF5C4E">
        <w:t>, hvor arbejdstagere kan låne en bærbar computer, modtage oplæring i, hvordan de bruger den osv.), c) hjælp til at finde et job, d) vejledning, e) styrket hjælp til jobsøgning, f) uddannelse og omskoling, g) uddannelse på arbejdspladsen, h) jobmesse og i) jobsøgning og jobmatchning; understreger, at der i betragtn</w:t>
      </w:r>
      <w:r w:rsidRPr="00FF5C4E">
        <w:t>ing af de tiltænkte støttemodtageres alder og uddannelsesprofil bør tages hensyn til disse gruppers særlige behov, når der ydes individualiserede tilbud;</w:t>
      </w:r>
    </w:p>
    <w:p w14:paraId="3A930DAB" w14:textId="77777777" w:rsidR="00225B70" w:rsidRPr="00FF5C4E" w:rsidRDefault="00F277D9" w:rsidP="00225B70">
      <w:pPr>
        <w:pStyle w:val="NormalHanging12a"/>
      </w:pPr>
      <w:r w:rsidRPr="00FF5C4E">
        <w:t>7.</w:t>
      </w:r>
      <w:r w:rsidRPr="00FF5C4E">
        <w:tab/>
        <w:t xml:space="preserve">understreger navnlig betydningen af artikel 7, stk. 2, i </w:t>
      </w:r>
      <w:r w:rsidRPr="00FF5C4E">
        <w:t xml:space="preserve">EGF-forordningen, som kræver, at den samordnede pakke tager højde for fremtidige arbejdsmarkedsperspektiver og krævede færdigheder, som er forenelige med overgangen til en ressourceeffektiv og bæredygtig økonomi, og har særligt fokus på formidling af de færdigheder, der kræves i den digitale industrielle tidsalder; glæder sig over, at pakkens IKT-uddannelse og yderligere støtte, der er planlagt inden for genplaceringstjenesterne, </w:t>
      </w:r>
      <w:bookmarkStart w:id="0" w:name="_Hlk222318689"/>
      <w:r w:rsidRPr="00FF5C4E">
        <w:t>yder støtte til både digitale analfabeter og til dem, der har visse digitale f</w:t>
      </w:r>
      <w:r w:rsidRPr="00FF5C4E">
        <w:t>ærdigheder</w:t>
      </w:r>
      <w:bookmarkEnd w:id="0"/>
      <w:r w:rsidRPr="00FF5C4E">
        <w:t>, og omfatter en vurdering af digitale færdigheder og bestemmelser om, at arbejdstagere kan låne en bærbar computer, modtage oplæring i, hvordan den anvendes, og få svar på deres digitale spørgsmål;</w:t>
      </w:r>
    </w:p>
    <w:p w14:paraId="36802FD0" w14:textId="77777777" w:rsidR="00225B70" w:rsidRPr="00FF5C4E" w:rsidRDefault="00F277D9" w:rsidP="00225B70">
      <w:pPr>
        <w:pStyle w:val="NormalHanging12a"/>
      </w:pPr>
      <w:r w:rsidRPr="00FF5C4E">
        <w:t>8.</w:t>
      </w:r>
      <w:r w:rsidRPr="00FF5C4E">
        <w:tab/>
        <w:t>minder om muligheden for særlige, tidsbegrænsede foranstaltninger inden for den samordnede pakke, hvilket bl.a. omfatter udbetaling af børnepasningsydelser som fastsat i artikel 7, stk. 2, litra b), i EGF-forordningen for at lette jobsøgendes deltagelse i de foreslåede aktiviteter.</w:t>
      </w:r>
    </w:p>
    <w:p w14:paraId="6EB71E78" w14:textId="77777777" w:rsidR="00085831" w:rsidRPr="00FF5C4E" w:rsidRDefault="00085831" w:rsidP="00085831">
      <w:pPr>
        <w:pStyle w:val="LetterSignature66b"/>
      </w:pPr>
    </w:p>
    <w:sectPr w:rsidR="00085831" w:rsidRPr="00FF5C4E" w:rsidSect="00FF5C4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A5372" w14:textId="77777777" w:rsidR="00F277D9" w:rsidRPr="00FF5C4E" w:rsidRDefault="00F277D9">
      <w:r w:rsidRPr="00FF5C4E">
        <w:separator/>
      </w:r>
    </w:p>
  </w:endnote>
  <w:endnote w:type="continuationSeparator" w:id="0">
    <w:p w14:paraId="5E4A63E6" w14:textId="77777777" w:rsidR="00F277D9" w:rsidRPr="00FF5C4E" w:rsidRDefault="00F277D9">
      <w:r w:rsidRPr="00FF5C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79F21" w14:textId="77777777" w:rsidR="00FF5C4E" w:rsidRPr="00FF5C4E" w:rsidRDefault="00FF5C4E" w:rsidP="00FF5C4E">
    <w:pPr>
      <w:pStyle w:val="EPFooter"/>
    </w:pPr>
    <w:r w:rsidRPr="00FF5C4E">
      <w:t>PE</w:t>
    </w:r>
    <w:r w:rsidRPr="00FF5C4E">
      <w:rPr>
        <w:rStyle w:val="HideTWBExt"/>
      </w:rPr>
      <w:t>&lt;NoPE&gt;</w:t>
    </w:r>
    <w:r w:rsidRPr="00FF5C4E">
      <w:t>784.413</w:t>
    </w:r>
    <w:r w:rsidRPr="00FF5C4E">
      <w:rPr>
        <w:rStyle w:val="HideTWBExt"/>
      </w:rPr>
      <w:t>&lt;/NoPE&gt;&lt;Version&gt;</w:t>
    </w:r>
    <w:r w:rsidRPr="00FF5C4E">
      <w:t>v02-00</w:t>
    </w:r>
    <w:r w:rsidRPr="00FF5C4E">
      <w:rPr>
        <w:rStyle w:val="HideTWBExt"/>
      </w:rPr>
      <w:t>&lt;/Version&gt;</w:t>
    </w:r>
    <w:r w:rsidRPr="00FF5C4E">
      <w:tab/>
    </w:r>
    <w:r w:rsidRPr="00FF5C4E">
      <w:fldChar w:fldCharType="begin"/>
    </w:r>
    <w:r w:rsidRPr="00FF5C4E">
      <w:instrText xml:space="preserve"> PAGE  \* MERGEFORMAT </w:instrText>
    </w:r>
    <w:r w:rsidRPr="00FF5C4E">
      <w:fldChar w:fldCharType="separate"/>
    </w:r>
    <w:r w:rsidRPr="00FF5C4E">
      <w:rPr>
        <w:noProof/>
      </w:rPr>
      <w:t>2</w:t>
    </w:r>
    <w:r w:rsidRPr="00FF5C4E">
      <w:fldChar w:fldCharType="end"/>
    </w:r>
    <w:r w:rsidRPr="00FF5C4E">
      <w:t>/</w:t>
    </w:r>
    <w:fldSimple w:instr=" NUMPAGES  \* MERGEFORMAT ">
      <w:r w:rsidRPr="00FF5C4E">
        <w:rPr>
          <w:noProof/>
        </w:rPr>
        <w:t>4</w:t>
      </w:r>
    </w:fldSimple>
    <w:r w:rsidRPr="00FF5C4E">
      <w:tab/>
    </w:r>
    <w:r w:rsidRPr="00FF5C4E">
      <w:rPr>
        <w:rStyle w:val="HideTWBExt"/>
      </w:rPr>
      <w:t>&lt;PathFdR&gt;</w:t>
    </w:r>
    <w:r w:rsidRPr="00FF5C4E">
      <w:t>AL\1338241DA.docx</w:t>
    </w:r>
    <w:r w:rsidRPr="00FF5C4E">
      <w:rPr>
        <w:rStyle w:val="HideTWBExt"/>
      </w:rPr>
      <w:t>&lt;/PathFdR&gt;</w:t>
    </w:r>
  </w:p>
  <w:p w14:paraId="332ABA7B" w14:textId="441A038F" w:rsidR="00820CCA" w:rsidRPr="00FF5C4E" w:rsidRDefault="00FF5C4E" w:rsidP="00FF5C4E">
    <w:pPr>
      <w:pStyle w:val="EPFooter2"/>
    </w:pPr>
    <w:r w:rsidRPr="00FF5C4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53229" w14:textId="77777777" w:rsidR="00FF5C4E" w:rsidRPr="00FF5C4E" w:rsidRDefault="00FF5C4E" w:rsidP="00FF5C4E">
    <w:pPr>
      <w:pStyle w:val="EPFooter"/>
    </w:pPr>
    <w:r w:rsidRPr="00FF5C4E">
      <w:rPr>
        <w:rStyle w:val="HideTWBExt"/>
      </w:rPr>
      <w:t>&lt;PathFdR&gt;</w:t>
    </w:r>
    <w:r w:rsidRPr="00FF5C4E">
      <w:t>AL\1338241DA.docx</w:t>
    </w:r>
    <w:r w:rsidRPr="00FF5C4E">
      <w:rPr>
        <w:rStyle w:val="HideTWBExt"/>
      </w:rPr>
      <w:t>&lt;/PathFdR&gt;</w:t>
    </w:r>
    <w:r w:rsidRPr="00FF5C4E">
      <w:tab/>
    </w:r>
    <w:r w:rsidRPr="00FF5C4E">
      <w:fldChar w:fldCharType="begin"/>
    </w:r>
    <w:r w:rsidRPr="00FF5C4E">
      <w:instrText xml:space="preserve"> PAGE  \* MERGEFORMAT </w:instrText>
    </w:r>
    <w:r w:rsidRPr="00FF5C4E">
      <w:fldChar w:fldCharType="separate"/>
    </w:r>
    <w:r w:rsidRPr="00FF5C4E">
      <w:rPr>
        <w:noProof/>
      </w:rPr>
      <w:t>3</w:t>
    </w:r>
    <w:r w:rsidRPr="00FF5C4E">
      <w:fldChar w:fldCharType="end"/>
    </w:r>
    <w:r w:rsidRPr="00FF5C4E">
      <w:t>/</w:t>
    </w:r>
    <w:fldSimple w:instr=" NUMPAGES  \* MERGEFORMAT ">
      <w:r w:rsidRPr="00FF5C4E">
        <w:rPr>
          <w:noProof/>
        </w:rPr>
        <w:t>4</w:t>
      </w:r>
    </w:fldSimple>
    <w:r w:rsidRPr="00FF5C4E">
      <w:tab/>
      <w:t>PE</w:t>
    </w:r>
    <w:r w:rsidRPr="00FF5C4E">
      <w:rPr>
        <w:rStyle w:val="HideTWBExt"/>
      </w:rPr>
      <w:t>&lt;NoPE&gt;</w:t>
    </w:r>
    <w:r w:rsidRPr="00FF5C4E">
      <w:t>784.413</w:t>
    </w:r>
    <w:r w:rsidRPr="00FF5C4E">
      <w:rPr>
        <w:rStyle w:val="HideTWBExt"/>
      </w:rPr>
      <w:t>&lt;/NoPE&gt;&lt;Version&gt;</w:t>
    </w:r>
    <w:r w:rsidRPr="00FF5C4E">
      <w:t>v02-00</w:t>
    </w:r>
    <w:r w:rsidRPr="00FF5C4E">
      <w:rPr>
        <w:rStyle w:val="HideTWBExt"/>
      </w:rPr>
      <w:t>&lt;/Version&gt;</w:t>
    </w:r>
  </w:p>
  <w:p w14:paraId="27594AA4" w14:textId="41AC21F6" w:rsidR="00254F32" w:rsidRPr="00FF5C4E" w:rsidRDefault="00FF5C4E" w:rsidP="00FF5C4E">
    <w:pPr>
      <w:pStyle w:val="EPFooter2"/>
    </w:pPr>
    <w:r w:rsidRPr="00FF5C4E">
      <w:tab/>
    </w:r>
    <w:r w:rsidRPr="00FF5C4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C0FD" w14:textId="77777777" w:rsidR="00FF5C4E" w:rsidRPr="00FF5C4E" w:rsidRDefault="00FF5C4E" w:rsidP="00FF5C4E">
    <w:pPr>
      <w:pStyle w:val="EPFooter"/>
    </w:pPr>
    <w:r w:rsidRPr="00FF5C4E">
      <w:rPr>
        <w:rStyle w:val="HideTWBExt"/>
      </w:rPr>
      <w:t>&lt;PathFdR&gt;</w:t>
    </w:r>
    <w:r w:rsidRPr="00FF5C4E">
      <w:t>AL\1338241DA.docx</w:t>
    </w:r>
    <w:r w:rsidRPr="00FF5C4E">
      <w:rPr>
        <w:rStyle w:val="HideTWBExt"/>
      </w:rPr>
      <w:t>&lt;/PathFdR&gt;</w:t>
    </w:r>
    <w:r w:rsidRPr="00FF5C4E">
      <w:tab/>
    </w:r>
    <w:r w:rsidRPr="00FF5C4E">
      <w:tab/>
      <w:t>PE</w:t>
    </w:r>
    <w:r w:rsidRPr="00FF5C4E">
      <w:rPr>
        <w:rStyle w:val="HideTWBExt"/>
      </w:rPr>
      <w:t>&lt;NoPE&gt;</w:t>
    </w:r>
    <w:r w:rsidRPr="00FF5C4E">
      <w:t>784.413</w:t>
    </w:r>
    <w:r w:rsidRPr="00FF5C4E">
      <w:rPr>
        <w:rStyle w:val="HideTWBExt"/>
      </w:rPr>
      <w:t>&lt;/NoPE&gt;&lt;Version&gt;</w:t>
    </w:r>
    <w:r w:rsidRPr="00FF5C4E">
      <w:t>v02-00</w:t>
    </w:r>
    <w:r w:rsidRPr="00FF5C4E">
      <w:rPr>
        <w:rStyle w:val="HideTWBExt"/>
      </w:rPr>
      <w:t>&lt;/Version&gt;</w:t>
    </w:r>
  </w:p>
  <w:p w14:paraId="392E76EE" w14:textId="7C7CA48E" w:rsidR="00A32C56" w:rsidRPr="00FF5C4E" w:rsidRDefault="00FF5C4E" w:rsidP="00FF5C4E">
    <w:pPr>
      <w:pStyle w:val="EPFooter2"/>
    </w:pPr>
    <w:r w:rsidRPr="00FF5C4E">
      <w:t>DA</w:t>
    </w:r>
    <w:r w:rsidRPr="00FF5C4E">
      <w:tab/>
    </w:r>
    <w:r w:rsidRPr="00FF5C4E">
      <w:rPr>
        <w:b w:val="0"/>
        <w:i/>
        <w:color w:val="C0C0C0"/>
        <w:sz w:val="22"/>
      </w:rPr>
      <w:t>Forenet i mangfoldighed</w:t>
    </w:r>
    <w:r w:rsidRPr="00FF5C4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B5190" w14:textId="77777777" w:rsidR="00F277D9" w:rsidRPr="00FF5C4E" w:rsidRDefault="00F277D9">
      <w:r w:rsidRPr="00FF5C4E">
        <w:separator/>
      </w:r>
    </w:p>
  </w:footnote>
  <w:footnote w:type="continuationSeparator" w:id="0">
    <w:p w14:paraId="29E4ED64" w14:textId="77777777" w:rsidR="00F277D9" w:rsidRPr="00FF5C4E" w:rsidRDefault="00F277D9">
      <w:r w:rsidRPr="00FF5C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A214A" w14:textId="77777777" w:rsidR="00F277D9" w:rsidRDefault="00F277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2CE5A" w14:textId="77777777" w:rsidR="00F277D9" w:rsidRDefault="00F277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9E7BD" w14:textId="77777777" w:rsidR="00F277D9" w:rsidRDefault="00F27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633799652">
    <w:abstractNumId w:val="9"/>
  </w:num>
  <w:num w:numId="2" w16cid:durableId="1556088541">
    <w:abstractNumId w:val="9"/>
  </w:num>
  <w:num w:numId="3" w16cid:durableId="386683578">
    <w:abstractNumId w:val="7"/>
  </w:num>
  <w:num w:numId="4" w16cid:durableId="904143777">
    <w:abstractNumId w:val="7"/>
  </w:num>
  <w:num w:numId="5" w16cid:durableId="1051341342">
    <w:abstractNumId w:val="6"/>
  </w:num>
  <w:num w:numId="6" w16cid:durableId="1765763891">
    <w:abstractNumId w:val="6"/>
  </w:num>
  <w:num w:numId="7" w16cid:durableId="173767526">
    <w:abstractNumId w:val="5"/>
  </w:num>
  <w:num w:numId="8" w16cid:durableId="491605558">
    <w:abstractNumId w:val="5"/>
  </w:num>
  <w:num w:numId="9" w16cid:durableId="534343975">
    <w:abstractNumId w:val="4"/>
  </w:num>
  <w:num w:numId="10" w16cid:durableId="373894926">
    <w:abstractNumId w:val="4"/>
  </w:num>
  <w:num w:numId="11" w16cid:durableId="1340423329">
    <w:abstractNumId w:val="8"/>
  </w:num>
  <w:num w:numId="12" w16cid:durableId="1256327568">
    <w:abstractNumId w:val="8"/>
  </w:num>
  <w:num w:numId="13" w16cid:durableId="1498227812">
    <w:abstractNumId w:val="3"/>
  </w:num>
  <w:num w:numId="14" w16cid:durableId="1225262708">
    <w:abstractNumId w:val="3"/>
  </w:num>
  <w:num w:numId="15" w16cid:durableId="1903829515">
    <w:abstractNumId w:val="2"/>
  </w:num>
  <w:num w:numId="16" w16cid:durableId="1727873610">
    <w:abstractNumId w:val="2"/>
  </w:num>
  <w:num w:numId="17" w16cid:durableId="1823277841">
    <w:abstractNumId w:val="1"/>
  </w:num>
  <w:num w:numId="18" w16cid:durableId="638724015">
    <w:abstractNumId w:val="1"/>
  </w:num>
  <w:num w:numId="19" w16cid:durableId="1334382584">
    <w:abstractNumId w:val="0"/>
  </w:num>
  <w:num w:numId="20" w16cid:durableId="1172721119">
    <w:abstractNumId w:val="0"/>
  </w:num>
  <w:num w:numId="21" w16cid:durableId="1282490890">
    <w:abstractNumId w:val="9"/>
  </w:num>
  <w:num w:numId="22" w16cid:durableId="1946450893">
    <w:abstractNumId w:val="7"/>
  </w:num>
  <w:num w:numId="23" w16cid:durableId="2090540905">
    <w:abstractNumId w:val="6"/>
  </w:num>
  <w:num w:numId="24" w16cid:durableId="1751343376">
    <w:abstractNumId w:val="5"/>
  </w:num>
  <w:num w:numId="25" w16cid:durableId="695157643">
    <w:abstractNumId w:val="4"/>
  </w:num>
  <w:num w:numId="26" w16cid:durableId="1942832618">
    <w:abstractNumId w:val="8"/>
  </w:num>
  <w:num w:numId="27" w16cid:durableId="1407654670">
    <w:abstractNumId w:val="3"/>
  </w:num>
  <w:num w:numId="28" w16cid:durableId="501118337">
    <w:abstractNumId w:val="2"/>
  </w:num>
  <w:num w:numId="29" w16cid:durableId="1003508173">
    <w:abstractNumId w:val="1"/>
  </w:num>
  <w:num w:numId="30" w16cid:durableId="1664550528">
    <w:abstractNumId w:val="0"/>
  </w:num>
  <w:num w:numId="31" w16cid:durableId="775831916">
    <w:abstractNumId w:val="9"/>
  </w:num>
  <w:num w:numId="32" w16cid:durableId="1021933198">
    <w:abstractNumId w:val="7"/>
  </w:num>
  <w:num w:numId="33" w16cid:durableId="1216157196">
    <w:abstractNumId w:val="6"/>
  </w:num>
  <w:num w:numId="34" w16cid:durableId="904876476">
    <w:abstractNumId w:val="5"/>
  </w:num>
  <w:num w:numId="35" w16cid:durableId="1496261881">
    <w:abstractNumId w:val="4"/>
  </w:num>
  <w:num w:numId="36" w16cid:durableId="1636443670">
    <w:abstractNumId w:val="8"/>
  </w:num>
  <w:num w:numId="37" w16cid:durableId="1170297269">
    <w:abstractNumId w:val="3"/>
  </w:num>
  <w:num w:numId="38" w16cid:durableId="570777536">
    <w:abstractNumId w:val="2"/>
  </w:num>
  <w:num w:numId="39" w16cid:durableId="130906349">
    <w:abstractNumId w:val="1"/>
  </w:num>
  <w:num w:numId="40" w16cid:durableId="1586307797">
    <w:abstractNumId w:val="0"/>
  </w:num>
  <w:num w:numId="41" w16cid:durableId="168181699">
    <w:abstractNumId w:val="10"/>
  </w:num>
  <w:num w:numId="42" w16cid:durableId="956568799">
    <w:abstractNumId w:val="12"/>
  </w:num>
  <w:num w:numId="43" w16cid:durableId="786965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CJMNU" w:val=" 1"/>
    <w:docVar w:name="CODEMNU" w:val=" 6"/>
    <w:docVar w:name="COM2KEY" w:val="BUDG"/>
    <w:docVar w:name="COMKEY" w:val="EMPL"/>
    <w:docVar w:name="DOCDT" w:val="25/02/2026"/>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338"/>
    <w:docVar w:name="TITLEMNU" w:val=" 1"/>
    <w:docVar w:name="TXTAUTHOR" w:val="Li Andersson"/>
    <w:docVar w:name="TXTCHAIR" w:val="Johan Van Overtveldt"/>
    <w:docVar w:name="TXTLANGUE" w:val="EN"/>
    <w:docVar w:name="TXTLANGUEMIN" w:val="en"/>
    <w:docVar w:name="TXTNRPE" w:val="784.413"/>
    <w:docVar w:name="TXTNRPROC" w:val="2026/0004"/>
    <w:docVar w:name="TXTPEorAP" w:val="PE"/>
    <w:docVar w:name="TXTROUTE" w:val="AL\1338241EN.docx"/>
    <w:docVar w:name="TXTTITLE" w:val="Mobilisation of the European Globalisation Adjustment Fund for Displaced Workers following an application from Belgium - EGF/2025/004 BE/Tupperware"/>
    <w:docVar w:name="TXTVERSION" w:val="02-00"/>
  </w:docVars>
  <w:rsids>
    <w:rsidRoot w:val="00FC4F97"/>
    <w:rsid w:val="00000C7D"/>
    <w:rsid w:val="00035402"/>
    <w:rsid w:val="00063127"/>
    <w:rsid w:val="00066C9F"/>
    <w:rsid w:val="00085831"/>
    <w:rsid w:val="000923BD"/>
    <w:rsid w:val="000B1471"/>
    <w:rsid w:val="00140049"/>
    <w:rsid w:val="001924F0"/>
    <w:rsid w:val="001B3937"/>
    <w:rsid w:val="001D1646"/>
    <w:rsid w:val="001E1ECB"/>
    <w:rsid w:val="00224E6A"/>
    <w:rsid w:val="00225B70"/>
    <w:rsid w:val="00254F32"/>
    <w:rsid w:val="002F3C5F"/>
    <w:rsid w:val="00310DF8"/>
    <w:rsid w:val="003740E8"/>
    <w:rsid w:val="003763A3"/>
    <w:rsid w:val="003C6D88"/>
    <w:rsid w:val="003D1073"/>
    <w:rsid w:val="00405042"/>
    <w:rsid w:val="00482DA5"/>
    <w:rsid w:val="00493031"/>
    <w:rsid w:val="00497B8E"/>
    <w:rsid w:val="004D0D33"/>
    <w:rsid w:val="004F676F"/>
    <w:rsid w:val="00501E47"/>
    <w:rsid w:val="005550A6"/>
    <w:rsid w:val="00561B9F"/>
    <w:rsid w:val="005A7177"/>
    <w:rsid w:val="00604B0E"/>
    <w:rsid w:val="00610659"/>
    <w:rsid w:val="00687860"/>
    <w:rsid w:val="007179A7"/>
    <w:rsid w:val="00722A49"/>
    <w:rsid w:val="007732C5"/>
    <w:rsid w:val="007829F6"/>
    <w:rsid w:val="007948AE"/>
    <w:rsid w:val="007B162F"/>
    <w:rsid w:val="007B5A4E"/>
    <w:rsid w:val="007B742E"/>
    <w:rsid w:val="007C3F41"/>
    <w:rsid w:val="0080636E"/>
    <w:rsid w:val="00820CCA"/>
    <w:rsid w:val="008249C6"/>
    <w:rsid w:val="00853AFA"/>
    <w:rsid w:val="00861108"/>
    <w:rsid w:val="00862D62"/>
    <w:rsid w:val="009D564F"/>
    <w:rsid w:val="009F796C"/>
    <w:rsid w:val="00A02156"/>
    <w:rsid w:val="00A10666"/>
    <w:rsid w:val="00A11E7C"/>
    <w:rsid w:val="00A31FC7"/>
    <w:rsid w:val="00A32C56"/>
    <w:rsid w:val="00A61B6A"/>
    <w:rsid w:val="00A63819"/>
    <w:rsid w:val="00AC0580"/>
    <w:rsid w:val="00AD2840"/>
    <w:rsid w:val="00AE3A17"/>
    <w:rsid w:val="00B454AC"/>
    <w:rsid w:val="00B61A16"/>
    <w:rsid w:val="00B8355E"/>
    <w:rsid w:val="00BB7240"/>
    <w:rsid w:val="00C127ED"/>
    <w:rsid w:val="00C233BB"/>
    <w:rsid w:val="00C410F3"/>
    <w:rsid w:val="00C85D0F"/>
    <w:rsid w:val="00CE1655"/>
    <w:rsid w:val="00D03D7B"/>
    <w:rsid w:val="00D77EF1"/>
    <w:rsid w:val="00D92A83"/>
    <w:rsid w:val="00DB0EE7"/>
    <w:rsid w:val="00DE2F76"/>
    <w:rsid w:val="00DE3BD8"/>
    <w:rsid w:val="00E02642"/>
    <w:rsid w:val="00E10F51"/>
    <w:rsid w:val="00E148FC"/>
    <w:rsid w:val="00E56898"/>
    <w:rsid w:val="00E71F4C"/>
    <w:rsid w:val="00E771D1"/>
    <w:rsid w:val="00F22C57"/>
    <w:rsid w:val="00F277D9"/>
    <w:rsid w:val="00F33F20"/>
    <w:rsid w:val="00F70D50"/>
    <w:rsid w:val="00F96EAB"/>
    <w:rsid w:val="00FA5B11"/>
    <w:rsid w:val="00FC4F97"/>
    <w:rsid w:val="00FC705F"/>
    <w:rsid w:val="00FC778B"/>
    <w:rsid w:val="00FF5C4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01A97"/>
  <w15:chartTrackingRefBased/>
  <w15:docId w15:val="{00F27091-DA13-4223-830B-96F72C8F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 w:type="paragraph" w:styleId="Revision">
    <w:name w:val="Revision"/>
    <w:hidden/>
    <w:uiPriority w:val="99"/>
    <w:semiHidden/>
    <w:rsid w:val="00A11E7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1494</Words>
  <Characters>8818</Characters>
  <Application>Microsoft Office Word</Application>
  <DocSecurity>0</DocSecurity>
  <Lines>150</Lines>
  <Paragraphs>33</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ARAMINA Irena</dc:creator>
  <cp:lastModifiedBy>ANDERSEN Anne Fonnesbaek</cp:lastModifiedBy>
  <cp:revision>2</cp:revision>
  <cp:lastPrinted>2026-02-24T14:52:00Z</cp:lastPrinted>
  <dcterms:created xsi:type="dcterms:W3CDTF">2026-03-02T14:21:00Z</dcterms:created>
  <dcterms:modified xsi:type="dcterms:W3CDTF">2026-03-02T14:21:00Z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1338241</vt:lpwstr>
  </property>
  <property fmtid="{D5CDD505-2E9C-101B-9397-08002B2CF9AE}" pid="4" name="&lt;Model&gt;">
    <vt:lpwstr>AL_Com_NonLeg</vt:lpwstr>
  </property>
  <property fmtid="{D5CDD505-2E9C-101B-9397-08002B2CF9AE}" pid="5" name="&lt;ModelCod&gt;">
    <vt:lpwstr>\\eiciBRUpr1\pdocep$\DocEP\DOCS\General\AL\AL_Com_NonLeg.dotx(08/07/2025 11:45:22)</vt:lpwstr>
  </property>
  <property fmtid="{D5CDD505-2E9C-101B-9397-08002B2CF9AE}" pid="6" name="&lt;ModelTra&gt;">
    <vt:lpwstr>\\eiciBRUpr1\pdocep$\DocEP\TRANSFIL\EN\AL_Com_NonLeg.EN(08/07/2025 11:45:04)</vt:lpwstr>
  </property>
  <property fmtid="{D5CDD505-2E9C-101B-9397-08002B2CF9AE}" pid="7" name="&lt;Type&gt;">
    <vt:lpwstr>AL</vt:lpwstr>
  </property>
  <property fmtid="{D5CDD505-2E9C-101B-9397-08002B2CF9AE}" pid="8" name="Created with">
    <vt:lpwstr>10.2.1 Build [20260110]</vt:lpwstr>
  </property>
  <property fmtid="{D5CDD505-2E9C-101B-9397-08002B2CF9AE}" pid="9" name="FooterPath">
    <vt:lpwstr>AL\1338241DA.docx</vt:lpwstr>
  </property>
  <property fmtid="{D5CDD505-2E9C-101B-9397-08002B2CF9AE}" pid="10" name="LastEdited with">
    <vt:lpwstr>10.2.1 Build [20260110]</vt:lpwstr>
  </property>
  <property fmtid="{D5CDD505-2E9C-101B-9397-08002B2CF9AE}" pid="11" name="PE number">
    <vt:lpwstr>784.413</vt:lpwstr>
  </property>
  <property fmtid="{D5CDD505-2E9C-101B-9397-08002B2CF9AE}" pid="12" name="SDLStudio">
    <vt:lpwstr/>
  </property>
  <property fmtid="{D5CDD505-2E9C-101B-9397-08002B2CF9AE}" pid="13" name="SendToEpades">
    <vt:lpwstr>OK - 2026/02/25 15:33</vt:lpwstr>
  </property>
  <property fmtid="{D5CDD505-2E9C-101B-9397-08002B2CF9AE}" pid="14" name="Bookout">
    <vt:lpwstr>OK - 2026/03/02 15:21</vt:lpwstr>
  </property>
</Properties>
</file>