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861BF" w:rsidRPr="00EB08F6" w14:paraId="74800A4C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F8728D" w14:textId="77777777" w:rsidR="00310DF8" w:rsidRPr="00EB08F6" w:rsidRDefault="00216616" w:rsidP="00C85D0F">
            <w:pPr>
              <w:pStyle w:val="EPName"/>
            </w:pPr>
            <w:r w:rsidRPr="00EB08F6">
              <w:t>Parlamento Europeu</w:t>
            </w:r>
          </w:p>
          <w:p w14:paraId="264F4C7D" w14:textId="6E215B1A" w:rsidR="00310DF8" w:rsidRPr="00EB08F6" w:rsidRDefault="00216616" w:rsidP="00C85D0F">
            <w:pPr>
              <w:pStyle w:val="EPTerm"/>
            </w:pPr>
            <w:r w:rsidRPr="00EB08F6">
              <w:t>2024</w:t>
            </w:r>
            <w:r w:rsidR="00EC02DC">
              <w:noBreakHyphen/>
            </w:r>
            <w:r w:rsidRPr="00EB08F6">
              <w:t>2029</w:t>
            </w:r>
          </w:p>
        </w:tc>
        <w:tc>
          <w:tcPr>
            <w:tcW w:w="2268" w:type="dxa"/>
            <w:shd w:val="clear" w:color="auto" w:fill="auto"/>
          </w:tcPr>
          <w:p w14:paraId="4B3612E7" w14:textId="77777777" w:rsidR="00310DF8" w:rsidRPr="00EB08F6" w:rsidRDefault="00216616" w:rsidP="00C85D0F">
            <w:pPr>
              <w:pStyle w:val="EPLogo"/>
            </w:pPr>
            <w:r w:rsidRPr="00EB08F6">
              <w:rPr>
                <w:noProof/>
                <w:lang w:eastAsia="ja-JP"/>
              </w:rPr>
              <w:drawing>
                <wp:inline distT="0" distB="0" distL="0" distR="0" wp14:anchorId="52FEFD9A" wp14:editId="1B53E1E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17F267" w14:textId="77777777" w:rsidR="00000C7D" w:rsidRPr="00EB08F6" w:rsidRDefault="00000C7D" w:rsidP="00000C7D">
      <w:pPr>
        <w:pStyle w:val="LineTop"/>
      </w:pPr>
    </w:p>
    <w:p w14:paraId="04BB4FBC" w14:textId="77777777" w:rsidR="00000C7D" w:rsidRPr="00EB08F6" w:rsidRDefault="00216616" w:rsidP="00000C7D">
      <w:pPr>
        <w:pStyle w:val="EPBody"/>
      </w:pPr>
      <w:r w:rsidRPr="00EB08F6">
        <w:rPr>
          <w:rStyle w:val="HideTWBExt"/>
        </w:rPr>
        <w:t>&lt;</w:t>
      </w:r>
      <w:r w:rsidRPr="00EB08F6">
        <w:rPr>
          <w:rStyle w:val="HideTWBExt"/>
          <w:i w:val="0"/>
        </w:rPr>
        <w:t>Commission</w:t>
      </w:r>
      <w:r w:rsidRPr="00EB08F6">
        <w:rPr>
          <w:rStyle w:val="HideTWBExt"/>
        </w:rPr>
        <w:t>&gt;</w:t>
      </w:r>
      <w:r w:rsidRPr="00EB08F6">
        <w:rPr>
          <w:rStyle w:val="HideTWBInt"/>
          <w:color w:val="auto"/>
        </w:rPr>
        <w:t>{EMPL}</w:t>
      </w:r>
      <w:r w:rsidRPr="00EB08F6">
        <w:t>Comissão do Emprego e dos Assuntos Sociais</w:t>
      </w:r>
      <w:r w:rsidRPr="00EB08F6">
        <w:rPr>
          <w:rStyle w:val="HideTWBExt"/>
        </w:rPr>
        <w:t>&lt;/</w:t>
      </w:r>
      <w:r w:rsidRPr="00EB08F6">
        <w:rPr>
          <w:rStyle w:val="HideTWBExt"/>
          <w:i w:val="0"/>
        </w:rPr>
        <w:t>Commission</w:t>
      </w:r>
      <w:r w:rsidRPr="00EB08F6">
        <w:rPr>
          <w:rStyle w:val="HideTWBExt"/>
        </w:rPr>
        <w:t>&gt;</w:t>
      </w:r>
    </w:p>
    <w:p w14:paraId="20EE8B95" w14:textId="77777777" w:rsidR="00000C7D" w:rsidRPr="00EB08F6" w:rsidRDefault="00216616" w:rsidP="00000C7D">
      <w:pPr>
        <w:pStyle w:val="EPBody"/>
      </w:pPr>
      <w:r w:rsidRPr="00EB08F6">
        <w:t>Presidente</w:t>
      </w:r>
    </w:p>
    <w:p w14:paraId="7A6D9403" w14:textId="77777777" w:rsidR="00000C7D" w:rsidRPr="00EB08F6" w:rsidRDefault="00000C7D" w:rsidP="00000C7D">
      <w:pPr>
        <w:pStyle w:val="LineBottom"/>
      </w:pPr>
    </w:p>
    <w:p w14:paraId="58D442D4" w14:textId="77777777" w:rsidR="00E71F4C" w:rsidRPr="00EB08F6" w:rsidRDefault="00216616" w:rsidP="007C3F41">
      <w:pPr>
        <w:pStyle w:val="LetterDate"/>
      </w:pPr>
      <w:r w:rsidRPr="00EB08F6">
        <w:rPr>
          <w:rStyle w:val="HideTWBExt"/>
        </w:rPr>
        <w:t>&lt;Date&gt;&lt;/Date&gt;</w:t>
      </w:r>
    </w:p>
    <w:p w14:paraId="6214B613" w14:textId="77777777" w:rsidR="007179A7" w:rsidRPr="00EB08F6" w:rsidRDefault="00216616">
      <w:r w:rsidRPr="00EB08F6">
        <w:t>Ex.</w:t>
      </w:r>
      <w:r w:rsidRPr="00EB08F6">
        <w:rPr>
          <w:vertAlign w:val="superscript"/>
        </w:rPr>
        <w:t>mo</w:t>
      </w:r>
      <w:r w:rsidRPr="00EB08F6">
        <w:t xml:space="preserve"> Senhor David McAllister</w:t>
      </w:r>
    </w:p>
    <w:p w14:paraId="4F99E8CB" w14:textId="77777777" w:rsidR="007179A7" w:rsidRPr="00EB08F6" w:rsidRDefault="00216616">
      <w:r w:rsidRPr="00EB08F6">
        <w:t>Presidente</w:t>
      </w:r>
    </w:p>
    <w:p w14:paraId="5E84912E" w14:textId="77777777" w:rsidR="007179A7" w:rsidRPr="00EB08F6" w:rsidRDefault="00216616">
      <w:r w:rsidRPr="00EB08F6">
        <w:t>Comissão dos Assuntos Externos</w:t>
      </w:r>
    </w:p>
    <w:p w14:paraId="1EC27EF5" w14:textId="77777777" w:rsidR="007179A7" w:rsidRPr="00EB08F6" w:rsidRDefault="00216616">
      <w:r w:rsidRPr="00EB08F6">
        <w:t>BRUXELAS</w:t>
      </w:r>
    </w:p>
    <w:p w14:paraId="268D5067" w14:textId="77777777" w:rsidR="009F796C" w:rsidRPr="00EB08F6" w:rsidRDefault="00216616" w:rsidP="00483FD3">
      <w:pPr>
        <w:pStyle w:val="LetterSubject"/>
      </w:pPr>
      <w:r w:rsidRPr="00EB08F6">
        <w:t>Assunto:</w:t>
      </w:r>
      <w:r w:rsidRPr="00EB08F6">
        <w:tab/>
      </w:r>
      <w:r w:rsidRPr="00EB08F6">
        <w:rPr>
          <w:rStyle w:val="HideTWBExt"/>
        </w:rPr>
        <w:t>&lt;Titre&gt;</w:t>
      </w:r>
      <w:r w:rsidRPr="00EB08F6">
        <w:t xml:space="preserve">Parecer sobre a </w:t>
      </w:r>
      <w:r w:rsidRPr="00EB08F6">
        <w:t xml:space="preserve">proposta de decisão do Conselho relativa à celebração de um amplo pacote de acordos para consolidar, aprofundar e alargar as relações bilaterais com a Confederação Suíça </w:t>
      </w:r>
      <w:r w:rsidRPr="00EB08F6">
        <w:rPr>
          <w:rStyle w:val="HideTWBExt"/>
        </w:rPr>
        <w:t>&lt;/Titre&gt;</w:t>
      </w:r>
      <w:r w:rsidRPr="00EB08F6">
        <w:t xml:space="preserve"> </w:t>
      </w:r>
      <w:r w:rsidRPr="00EB08F6">
        <w:rPr>
          <w:rStyle w:val="HideTWBExt"/>
        </w:rPr>
        <w:t>&lt;DocRef&gt;</w:t>
      </w:r>
      <w:r w:rsidRPr="00EB08F6">
        <w:t>(10643/2025 – C10 0075/2026 – 2025/0162(NLE))</w:t>
      </w:r>
      <w:r w:rsidRPr="00EB08F6">
        <w:rPr>
          <w:rStyle w:val="HideTWBExt"/>
        </w:rPr>
        <w:t>&lt;/DocRef&gt;</w:t>
      </w:r>
    </w:p>
    <w:p w14:paraId="16523944" w14:textId="77777777" w:rsidR="007179A7" w:rsidRPr="00EB08F6" w:rsidRDefault="00216616" w:rsidP="007C3F41">
      <w:pPr>
        <w:pStyle w:val="LetterSalutation"/>
      </w:pPr>
      <w:r w:rsidRPr="00EB08F6">
        <w:t>Ex.</w:t>
      </w:r>
      <w:r w:rsidRPr="00EB08F6">
        <w:rPr>
          <w:vertAlign w:val="superscript"/>
        </w:rPr>
        <w:t>mo</w:t>
      </w:r>
      <w:r w:rsidRPr="00EB08F6">
        <w:t xml:space="preserve"> Senhor Presidente,</w:t>
      </w:r>
    </w:p>
    <w:p w14:paraId="6B6BA1DE" w14:textId="77777777" w:rsidR="000346F5" w:rsidRPr="00EB08F6" w:rsidRDefault="00216616" w:rsidP="000346F5">
      <w:pPr>
        <w:pStyle w:val="Normal12a"/>
      </w:pPr>
      <w:r w:rsidRPr="00EB08F6">
        <w:t>No âmbito do processo em epígrafe, a Comissão do Emprego e dos Assuntos Sociais foi incumbida de submeter um parecer à apreciação da comissão a que V. Ex.ª preside e decidiu proceder ao envio do presente parecer sob a forma de carta.</w:t>
      </w:r>
    </w:p>
    <w:p w14:paraId="1B2DBC62" w14:textId="77777777" w:rsidR="000346F5" w:rsidRPr="00EB08F6" w:rsidRDefault="00216616" w:rsidP="000346F5">
      <w:pPr>
        <w:pStyle w:val="Normal12a"/>
      </w:pPr>
      <w:r w:rsidRPr="00EB08F6">
        <w:t>A Comissão do Emprego e dos Assuntos Sociais examinou o assunto e, na sua reunião do dia 15 de julho de 2026, decidiu apresentar à Comissão dos Assuntos Externos, competente quanto à matéria de fundo, o parecer que figura em seguida.</w:t>
      </w:r>
    </w:p>
    <w:p w14:paraId="44A0C375" w14:textId="77777777" w:rsidR="007E7C7E" w:rsidRPr="00EB08F6" w:rsidRDefault="007E7C7E" w:rsidP="007C3F41">
      <w:pPr>
        <w:pStyle w:val="Normal12a"/>
      </w:pPr>
    </w:p>
    <w:p w14:paraId="667740C2" w14:textId="77777777" w:rsidR="007179A7" w:rsidRPr="00EB08F6" w:rsidRDefault="00216616" w:rsidP="005E181E">
      <w:pPr>
        <w:pStyle w:val="Normal12a"/>
        <w:tabs>
          <w:tab w:val="left" w:pos="3590"/>
        </w:tabs>
      </w:pPr>
      <w:r w:rsidRPr="00EB08F6">
        <w:t>Com os melhores cumprimentos,</w:t>
      </w:r>
    </w:p>
    <w:p w14:paraId="07FC49D7" w14:textId="77777777" w:rsidR="00085831" w:rsidRPr="00EB08F6" w:rsidRDefault="00216616" w:rsidP="00085831">
      <w:pPr>
        <w:pStyle w:val="LetterSignature66b"/>
      </w:pPr>
      <w:r w:rsidRPr="00EB08F6">
        <w:t>Li Andersson</w:t>
      </w:r>
    </w:p>
    <w:p w14:paraId="74A97E24" w14:textId="77777777" w:rsidR="00A65C21" w:rsidRPr="00EB08F6" w:rsidRDefault="00216616">
      <w:pPr>
        <w:widowControl/>
      </w:pPr>
      <w:r w:rsidRPr="00EB08F6">
        <w:br w:type="page"/>
      </w:r>
    </w:p>
    <w:p w14:paraId="25591E65" w14:textId="77777777" w:rsidR="00F81F1E" w:rsidRPr="00EB08F6" w:rsidRDefault="00216616" w:rsidP="00F81F1E">
      <w:pPr>
        <w:pStyle w:val="PageHeadingNotTOC"/>
      </w:pPr>
      <w:bookmarkStart w:id="0" w:name="_Hlk234478374"/>
      <w:r w:rsidRPr="00EB08F6">
        <w:lastRenderedPageBreak/>
        <w:t>PARECER</w:t>
      </w:r>
      <w:bookmarkStart w:id="1" w:name="restart"/>
      <w:bookmarkEnd w:id="1"/>
    </w:p>
    <w:p w14:paraId="66EFD125" w14:textId="77777777" w:rsidR="00F81F1E" w:rsidRPr="00EB08F6" w:rsidRDefault="00216616" w:rsidP="00F81F1E">
      <w:r w:rsidRPr="00EB08F6">
        <w:t>A Comissão do Emprego e dos Assuntos Sociais insta a Comissão dos Assuntos Externos, competente quanto à matéria de fundo, a recomendar a aprovação do projeto de decisão do Conselho relativa à celebração de um amplo pacote de acordos entre a União Europeia, por um lado, e a Confederação Suíça, por outro, para consolidar, aprofundar e alargar as suas relações bilaterais, e que altera as Decisões 2011/51/UE e 2011/738/UE.</w:t>
      </w:r>
    </w:p>
    <w:p w14:paraId="19376B16" w14:textId="77777777" w:rsidR="00F81F1E" w:rsidRPr="00EB08F6" w:rsidRDefault="00F81F1E" w:rsidP="00F81F1E"/>
    <w:p w14:paraId="7E13DB05" w14:textId="77777777" w:rsidR="00F81F1E" w:rsidRPr="00EB08F6" w:rsidRDefault="00F81F1E" w:rsidP="00F81F1E"/>
    <w:p w14:paraId="5AC63937" w14:textId="77777777" w:rsidR="00F81F1E" w:rsidRPr="00EB08F6" w:rsidRDefault="00216616" w:rsidP="00F81F1E">
      <w:pPr>
        <w:jc w:val="center"/>
        <w:rPr>
          <w:b/>
          <w:bCs/>
        </w:rPr>
      </w:pPr>
      <w:r w:rsidRPr="00EB08F6">
        <w:rPr>
          <w:b/>
        </w:rPr>
        <w:t>Justificação sucinta</w:t>
      </w:r>
    </w:p>
    <w:p w14:paraId="018DCA20" w14:textId="77777777" w:rsidR="00F81F1E" w:rsidRPr="00EB08F6" w:rsidRDefault="00F81F1E" w:rsidP="00F81F1E"/>
    <w:p w14:paraId="378FEA9E" w14:textId="52D1239B" w:rsidR="00F81F1E" w:rsidRPr="00EB08F6" w:rsidRDefault="00216616" w:rsidP="00F81F1E">
      <w:r w:rsidRPr="00EB08F6">
        <w:t xml:space="preserve">A Comissão do Emprego e dos </w:t>
      </w:r>
      <w:r w:rsidRPr="00EB08F6">
        <w:t>Assuntos Sociais congratula</w:t>
      </w:r>
      <w:r w:rsidR="00EC02DC">
        <w:noBreakHyphen/>
      </w:r>
      <w:r w:rsidRPr="00EB08F6">
        <w:t>se com o amplo pacote de acordos entre a União Europeia e a Confederação Suíça, que proporciona um quadro estável e equilibrado para o desenvolvimento das relações bilaterais. O pacote contribui para a segurança jurídica, reforça a cooperação em domínios de interesse mútuo e assegura a continuidade dos estreitos laços económicos e sociais existentes entre a União e a Suíça.</w:t>
      </w:r>
    </w:p>
    <w:p w14:paraId="272883B2" w14:textId="77777777" w:rsidR="00F81F1E" w:rsidRPr="00EB08F6" w:rsidRDefault="00F81F1E" w:rsidP="00F81F1E"/>
    <w:p w14:paraId="58510FDD" w14:textId="5D50B58B" w:rsidR="00F81F1E" w:rsidRPr="00EB08F6" w:rsidRDefault="00216616" w:rsidP="00F81F1E">
      <w:r w:rsidRPr="00EB08F6">
        <w:t>A comissão sublinha que a livre circulação de pessoas continua a ser uma pedra angular das relações entre a UE e a Suíça e assinala a importância de manter uma mobilidade laboral justa, assegurando simultaneamente a igualdade de tratamento e a não discriminação dos trabalhadores. A este respeito, a comissão congratula</w:t>
      </w:r>
      <w:r w:rsidR="00EC02DC">
        <w:noBreakHyphen/>
      </w:r>
      <w:r w:rsidRPr="00EB08F6">
        <w:t xml:space="preserve">se com as disposições que preveem um alinhamento dinâmico da Suíça com os atos jurídicos atuais e futuros da União no domínio da livre circulação de pessoas e do destacamento de trabalhadores, que visam salvaguardar os direitos dos trabalhadores, evitar o </w:t>
      </w:r>
      <w:r w:rsidRPr="00EB08F6">
        <w:rPr>
          <w:i/>
          <w:iCs/>
        </w:rPr>
        <w:t>dumping</w:t>
      </w:r>
      <w:r w:rsidRPr="00EB08F6">
        <w:t xml:space="preserve"> social e garantir condições de concorrência equitativas através de mecanismos eficazes de acompanhamento e execução.</w:t>
      </w:r>
    </w:p>
    <w:p w14:paraId="38DA8713" w14:textId="77777777" w:rsidR="00F81F1E" w:rsidRPr="00EB08F6" w:rsidRDefault="00F81F1E" w:rsidP="00F81F1E"/>
    <w:p w14:paraId="327CAC0F" w14:textId="77777777" w:rsidR="00F81F1E" w:rsidRPr="00EB08F6" w:rsidRDefault="00216616" w:rsidP="00F81F1E">
      <w:r w:rsidRPr="00EB08F6">
        <w:t>A comissão salienta ainda a pertinência de uma coordenação sólida dos sistemas de segurança social, o que facilita a mobilidade laboral e assegura simultaneamente uma proteção social adequada para os trabalhadores móveis e os membros das suas famílias. A este respeito, saúda, em particular, o facto de que a Suíça terá acesso e contribuirá financeiramente para os sistemas de informação EURES, EESSI e IMI. Salienta ainda o valor da cooperação contínua nos domínios da saúde e segurança no trabalho, do ensino e</w:t>
      </w:r>
      <w:r w:rsidRPr="00EB08F6">
        <w:t xml:space="preserve"> formação profissionais, do desenvolvimento de competências e da integração no mercado de trabalho.</w:t>
      </w:r>
    </w:p>
    <w:p w14:paraId="73E19237" w14:textId="77777777" w:rsidR="00F81F1E" w:rsidRPr="00EB08F6" w:rsidRDefault="00F81F1E" w:rsidP="00F81F1E"/>
    <w:p w14:paraId="2FB32EDC" w14:textId="77777777" w:rsidR="00F81F1E" w:rsidRPr="00EB08F6" w:rsidRDefault="00216616" w:rsidP="00F81F1E">
      <w:r w:rsidRPr="00EB08F6">
        <w:t>A comissão considera que o pacote estabelece um equilíbrio adequado entre o aprofundamento da cooperação e a preservação de elevadas normas sociais e laborais. Apoia, por conseguinte, a celebração dos acordos e exorta à sua aplicação efetiva no pleno respeito do acervo da União, do papel dos parceiros sociais e dos direitos sociais fundamentais.</w:t>
      </w:r>
      <w:bookmarkEnd w:id="0"/>
    </w:p>
    <w:p w14:paraId="08197089" w14:textId="77777777" w:rsidR="00A65C21" w:rsidRPr="00EB08F6" w:rsidRDefault="00A65C21" w:rsidP="00F81F1E">
      <w:pPr>
        <w:pStyle w:val="PageHeadingNotTOC"/>
      </w:pPr>
    </w:p>
    <w:sectPr w:rsidR="00A65C21" w:rsidRPr="00EB08F6" w:rsidSect="00EB08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EB8EF" w14:textId="77777777" w:rsidR="00216616" w:rsidRPr="00EB08F6" w:rsidRDefault="00216616">
      <w:r w:rsidRPr="00EB08F6">
        <w:separator/>
      </w:r>
    </w:p>
  </w:endnote>
  <w:endnote w:type="continuationSeparator" w:id="0">
    <w:p w14:paraId="3BFA8DD2" w14:textId="77777777" w:rsidR="00216616" w:rsidRPr="00EB08F6" w:rsidRDefault="00216616">
      <w:r w:rsidRPr="00EB08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90037" w14:textId="6FD1742F" w:rsidR="00EB08F6" w:rsidRPr="00EB08F6" w:rsidRDefault="00EB08F6" w:rsidP="00EB08F6">
    <w:pPr>
      <w:pStyle w:val="EPFooter"/>
    </w:pPr>
    <w:r w:rsidRPr="00EB08F6">
      <w:t>PE</w:t>
    </w:r>
    <w:r w:rsidRPr="00EB08F6">
      <w:rPr>
        <w:rStyle w:val="HideTWBExt"/>
      </w:rPr>
      <w:t>&lt;NoPE&gt;</w:t>
    </w:r>
    <w:r w:rsidRPr="00EB08F6">
      <w:t>788978</w:t>
    </w:r>
    <w:r w:rsidRPr="00EB08F6">
      <w:rPr>
        <w:rStyle w:val="HideTWBExt"/>
      </w:rPr>
      <w:t>&lt;/NoPE&gt;&lt;Version&gt;</w:t>
    </w:r>
    <w:r w:rsidRPr="00EB08F6">
      <w:t>v01</w:t>
    </w:r>
    <w:r w:rsidR="00EC02DC">
      <w:noBreakHyphen/>
    </w:r>
    <w:r w:rsidRPr="00EB08F6">
      <w:t>00</w:t>
    </w:r>
    <w:r w:rsidRPr="00EB08F6">
      <w:rPr>
        <w:rStyle w:val="HideTWBExt"/>
      </w:rPr>
      <w:t>&lt;/Version&gt;</w:t>
    </w:r>
    <w:r w:rsidRPr="00EB08F6">
      <w:tab/>
    </w:r>
    <w:r w:rsidRPr="00EB08F6">
      <w:fldChar w:fldCharType="begin"/>
    </w:r>
    <w:r w:rsidRPr="00EB08F6">
      <w:instrText xml:space="preserve"> PAGE  \* MERGEFORMAT </w:instrText>
    </w:r>
    <w:r w:rsidRPr="00EB08F6">
      <w:fldChar w:fldCharType="separate"/>
    </w:r>
    <w:r w:rsidRPr="00EB08F6">
      <w:rPr>
        <w:noProof/>
      </w:rPr>
      <w:t>2</w:t>
    </w:r>
    <w:r w:rsidRPr="00EB08F6">
      <w:fldChar w:fldCharType="end"/>
    </w:r>
    <w:r w:rsidRPr="00EB08F6">
      <w:t>/</w:t>
    </w:r>
    <w:fldSimple w:instr=" NUMPAGES  \* MERGEFORMAT ">
      <w:r w:rsidRPr="00EB08F6">
        <w:rPr>
          <w:noProof/>
        </w:rPr>
        <w:t>2</w:t>
      </w:r>
    </w:fldSimple>
    <w:r w:rsidRPr="00EB08F6">
      <w:tab/>
    </w:r>
    <w:r w:rsidRPr="00EB08F6">
      <w:rPr>
        <w:rStyle w:val="HideTWBExt"/>
      </w:rPr>
      <w:t>&lt;PathFdR&gt;</w:t>
    </w:r>
    <w:r w:rsidRPr="00EB08F6">
      <w:t>AL\1344286PT.docx</w:t>
    </w:r>
    <w:r w:rsidRPr="00EB08F6">
      <w:rPr>
        <w:rStyle w:val="HideTWBExt"/>
      </w:rPr>
      <w:t>&lt;/PathFdR&gt;</w:t>
    </w:r>
  </w:p>
  <w:p w14:paraId="09A95E69" w14:textId="1DD41C1F" w:rsidR="00820CCA" w:rsidRPr="00EB08F6" w:rsidRDefault="00EB08F6" w:rsidP="00EB08F6">
    <w:pPr>
      <w:pStyle w:val="EPFooter2"/>
    </w:pPr>
    <w:r w:rsidRPr="00EB08F6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66604" w14:textId="639B39D0" w:rsidR="00EB08F6" w:rsidRPr="00EB08F6" w:rsidRDefault="00EB08F6" w:rsidP="00EB08F6">
    <w:pPr>
      <w:pStyle w:val="EPFooter"/>
    </w:pPr>
    <w:r w:rsidRPr="00EB08F6">
      <w:rPr>
        <w:rStyle w:val="HideTWBExt"/>
      </w:rPr>
      <w:t>&lt;PathFdR&gt;</w:t>
    </w:r>
    <w:r w:rsidRPr="00EB08F6">
      <w:t>AL\1344286PT.docx</w:t>
    </w:r>
    <w:r w:rsidRPr="00EB08F6">
      <w:rPr>
        <w:rStyle w:val="HideTWBExt"/>
      </w:rPr>
      <w:t>&lt;/PathFdR&gt;</w:t>
    </w:r>
    <w:r w:rsidRPr="00EB08F6">
      <w:tab/>
    </w:r>
    <w:r w:rsidRPr="00EB08F6">
      <w:fldChar w:fldCharType="begin"/>
    </w:r>
    <w:r w:rsidRPr="00EB08F6">
      <w:instrText xml:space="preserve"> PAGE  \* MERGEFORMAT </w:instrText>
    </w:r>
    <w:r w:rsidRPr="00EB08F6">
      <w:fldChar w:fldCharType="separate"/>
    </w:r>
    <w:r w:rsidRPr="00EB08F6">
      <w:rPr>
        <w:noProof/>
      </w:rPr>
      <w:t>1</w:t>
    </w:r>
    <w:r w:rsidRPr="00EB08F6">
      <w:fldChar w:fldCharType="end"/>
    </w:r>
    <w:r w:rsidRPr="00EB08F6">
      <w:t>/</w:t>
    </w:r>
    <w:fldSimple w:instr=" NUMPAGES  \* MERGEFORMAT ">
      <w:r w:rsidRPr="00EB08F6">
        <w:rPr>
          <w:noProof/>
        </w:rPr>
        <w:t>2</w:t>
      </w:r>
    </w:fldSimple>
    <w:r w:rsidRPr="00EB08F6">
      <w:tab/>
      <w:t>PE</w:t>
    </w:r>
    <w:r w:rsidRPr="00EB08F6">
      <w:rPr>
        <w:rStyle w:val="HideTWBExt"/>
      </w:rPr>
      <w:t>&lt;NoPE&gt;</w:t>
    </w:r>
    <w:r w:rsidRPr="00EB08F6">
      <w:t>788978</w:t>
    </w:r>
    <w:r w:rsidRPr="00EB08F6">
      <w:rPr>
        <w:rStyle w:val="HideTWBExt"/>
      </w:rPr>
      <w:t>&lt;/NoPE&gt;&lt;Version&gt;</w:t>
    </w:r>
    <w:r w:rsidRPr="00EB08F6">
      <w:t>v01</w:t>
    </w:r>
    <w:r w:rsidR="00EC02DC">
      <w:noBreakHyphen/>
    </w:r>
    <w:r w:rsidRPr="00EB08F6">
      <w:t>00</w:t>
    </w:r>
    <w:r w:rsidRPr="00EB08F6">
      <w:rPr>
        <w:rStyle w:val="HideTWBExt"/>
      </w:rPr>
      <w:t>&lt;/Version&gt;</w:t>
    </w:r>
  </w:p>
  <w:p w14:paraId="5100CA58" w14:textId="6372DD9A" w:rsidR="00254F32" w:rsidRPr="00EB08F6" w:rsidRDefault="00EB08F6" w:rsidP="00EB08F6">
    <w:pPr>
      <w:pStyle w:val="EPFooter2"/>
    </w:pPr>
    <w:r w:rsidRPr="00EB08F6">
      <w:tab/>
    </w:r>
    <w:r w:rsidRPr="00EB08F6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98EC8" w14:textId="5B78C8CD" w:rsidR="00EB08F6" w:rsidRPr="00EB08F6" w:rsidRDefault="00EB08F6" w:rsidP="00EB08F6">
    <w:pPr>
      <w:pStyle w:val="EPFooter"/>
    </w:pPr>
    <w:r w:rsidRPr="00EB08F6">
      <w:rPr>
        <w:rStyle w:val="HideTWBExt"/>
      </w:rPr>
      <w:t>&lt;PathFdR&gt;</w:t>
    </w:r>
    <w:r w:rsidRPr="00EB08F6">
      <w:t>AL\1344286PT.docx</w:t>
    </w:r>
    <w:r w:rsidRPr="00EB08F6">
      <w:rPr>
        <w:rStyle w:val="HideTWBExt"/>
      </w:rPr>
      <w:t>&lt;/PathFdR&gt;</w:t>
    </w:r>
    <w:r w:rsidRPr="00EB08F6">
      <w:tab/>
    </w:r>
    <w:r w:rsidRPr="00EB08F6">
      <w:tab/>
      <w:t>PE</w:t>
    </w:r>
    <w:r w:rsidRPr="00EB08F6">
      <w:rPr>
        <w:rStyle w:val="HideTWBExt"/>
      </w:rPr>
      <w:t>&lt;NoPE&gt;</w:t>
    </w:r>
    <w:r w:rsidRPr="00EB08F6">
      <w:t>788978</w:t>
    </w:r>
    <w:r w:rsidRPr="00EB08F6">
      <w:rPr>
        <w:rStyle w:val="HideTWBExt"/>
      </w:rPr>
      <w:t>&lt;/NoPE&gt;&lt;Version&gt;</w:t>
    </w:r>
    <w:r w:rsidRPr="00EB08F6">
      <w:t>v01</w:t>
    </w:r>
    <w:r w:rsidR="00EC02DC">
      <w:noBreakHyphen/>
    </w:r>
    <w:r w:rsidRPr="00EB08F6">
      <w:t>00</w:t>
    </w:r>
    <w:r w:rsidRPr="00EB08F6">
      <w:rPr>
        <w:rStyle w:val="HideTWBExt"/>
      </w:rPr>
      <w:t>&lt;/Version&gt;</w:t>
    </w:r>
  </w:p>
  <w:p w14:paraId="24A0601B" w14:textId="3EDD8865" w:rsidR="00A32C56" w:rsidRPr="00EB08F6" w:rsidRDefault="00EB08F6" w:rsidP="00EB08F6">
    <w:pPr>
      <w:pStyle w:val="EPFooter2"/>
    </w:pPr>
    <w:r w:rsidRPr="00EB08F6">
      <w:t>PT</w:t>
    </w:r>
    <w:r w:rsidRPr="00EB08F6">
      <w:tab/>
    </w:r>
    <w:r w:rsidRPr="00EB08F6">
      <w:rPr>
        <w:b w:val="0"/>
        <w:i/>
        <w:color w:val="C0C0C0"/>
        <w:sz w:val="22"/>
      </w:rPr>
      <w:t>Unida na diversidade</w:t>
    </w:r>
    <w:r w:rsidRPr="00EB08F6"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6CD83" w14:textId="77777777" w:rsidR="00216616" w:rsidRPr="00EB08F6" w:rsidRDefault="00216616">
      <w:r w:rsidRPr="00EB08F6">
        <w:separator/>
      </w:r>
    </w:p>
  </w:footnote>
  <w:footnote w:type="continuationSeparator" w:id="0">
    <w:p w14:paraId="15D0EA48" w14:textId="77777777" w:rsidR="00216616" w:rsidRPr="00EB08F6" w:rsidRDefault="00216616">
      <w:r w:rsidRPr="00EB08F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C3D9E" w14:textId="77777777" w:rsidR="00EC02DC" w:rsidRDefault="00EC02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12F98" w14:textId="77777777" w:rsidR="00EC02DC" w:rsidRDefault="00EC02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553D9" w14:textId="77777777" w:rsidR="00EC02DC" w:rsidRDefault="00EC02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40A28"/>
    <w:multiLevelType w:val="singleLevel"/>
    <w:tmpl w:val="A01CE988"/>
    <w:lvl w:ilvl="0">
      <w:start w:val="35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A866D9D"/>
    <w:multiLevelType w:val="singleLevel"/>
    <w:tmpl w:val="88A23CC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C092F15"/>
    <w:multiLevelType w:val="singleLevel"/>
    <w:tmpl w:val="08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06242319">
    <w:abstractNumId w:val="9"/>
  </w:num>
  <w:num w:numId="2" w16cid:durableId="162595670">
    <w:abstractNumId w:val="9"/>
  </w:num>
  <w:num w:numId="3" w16cid:durableId="2079859776">
    <w:abstractNumId w:val="7"/>
  </w:num>
  <w:num w:numId="4" w16cid:durableId="1457021030">
    <w:abstractNumId w:val="7"/>
  </w:num>
  <w:num w:numId="5" w16cid:durableId="1396122291">
    <w:abstractNumId w:val="6"/>
  </w:num>
  <w:num w:numId="6" w16cid:durableId="1491869574">
    <w:abstractNumId w:val="6"/>
  </w:num>
  <w:num w:numId="7" w16cid:durableId="1689015347">
    <w:abstractNumId w:val="5"/>
  </w:num>
  <w:num w:numId="8" w16cid:durableId="993140823">
    <w:abstractNumId w:val="5"/>
  </w:num>
  <w:num w:numId="9" w16cid:durableId="777944742">
    <w:abstractNumId w:val="4"/>
  </w:num>
  <w:num w:numId="10" w16cid:durableId="1382482312">
    <w:abstractNumId w:val="4"/>
  </w:num>
  <w:num w:numId="11" w16cid:durableId="231938870">
    <w:abstractNumId w:val="8"/>
  </w:num>
  <w:num w:numId="12" w16cid:durableId="291790525">
    <w:abstractNumId w:val="8"/>
  </w:num>
  <w:num w:numId="13" w16cid:durableId="741215790">
    <w:abstractNumId w:val="3"/>
  </w:num>
  <w:num w:numId="14" w16cid:durableId="948513551">
    <w:abstractNumId w:val="3"/>
  </w:num>
  <w:num w:numId="15" w16cid:durableId="59838018">
    <w:abstractNumId w:val="2"/>
  </w:num>
  <w:num w:numId="16" w16cid:durableId="211424571">
    <w:abstractNumId w:val="2"/>
  </w:num>
  <w:num w:numId="17" w16cid:durableId="129520758">
    <w:abstractNumId w:val="1"/>
  </w:num>
  <w:num w:numId="18" w16cid:durableId="28529751">
    <w:abstractNumId w:val="1"/>
  </w:num>
  <w:num w:numId="19" w16cid:durableId="840972573">
    <w:abstractNumId w:val="0"/>
  </w:num>
  <w:num w:numId="20" w16cid:durableId="1056516033">
    <w:abstractNumId w:val="0"/>
  </w:num>
  <w:num w:numId="21" w16cid:durableId="2083258597">
    <w:abstractNumId w:val="9"/>
  </w:num>
  <w:num w:numId="22" w16cid:durableId="45490904">
    <w:abstractNumId w:val="7"/>
  </w:num>
  <w:num w:numId="23" w16cid:durableId="1948148442">
    <w:abstractNumId w:val="6"/>
  </w:num>
  <w:num w:numId="24" w16cid:durableId="1106923854">
    <w:abstractNumId w:val="5"/>
  </w:num>
  <w:num w:numId="25" w16cid:durableId="820999406">
    <w:abstractNumId w:val="4"/>
  </w:num>
  <w:num w:numId="26" w16cid:durableId="1246650012">
    <w:abstractNumId w:val="8"/>
  </w:num>
  <w:num w:numId="27" w16cid:durableId="1178471388">
    <w:abstractNumId w:val="3"/>
  </w:num>
  <w:num w:numId="28" w16cid:durableId="1104106572">
    <w:abstractNumId w:val="2"/>
  </w:num>
  <w:num w:numId="29" w16cid:durableId="1394886716">
    <w:abstractNumId w:val="1"/>
  </w:num>
  <w:num w:numId="30" w16cid:durableId="1632520043">
    <w:abstractNumId w:val="0"/>
  </w:num>
  <w:num w:numId="31" w16cid:durableId="278606287">
    <w:abstractNumId w:val="9"/>
  </w:num>
  <w:num w:numId="32" w16cid:durableId="1626815048">
    <w:abstractNumId w:val="7"/>
  </w:num>
  <w:num w:numId="33" w16cid:durableId="1203401532">
    <w:abstractNumId w:val="6"/>
  </w:num>
  <w:num w:numId="34" w16cid:durableId="1860583325">
    <w:abstractNumId w:val="5"/>
  </w:num>
  <w:num w:numId="35" w16cid:durableId="376929081">
    <w:abstractNumId w:val="4"/>
  </w:num>
  <w:num w:numId="36" w16cid:durableId="2095475094">
    <w:abstractNumId w:val="8"/>
  </w:num>
  <w:num w:numId="37" w16cid:durableId="1527256138">
    <w:abstractNumId w:val="3"/>
  </w:num>
  <w:num w:numId="38" w16cid:durableId="1539506399">
    <w:abstractNumId w:val="2"/>
  </w:num>
  <w:num w:numId="39" w16cid:durableId="1247495774">
    <w:abstractNumId w:val="1"/>
  </w:num>
  <w:num w:numId="40" w16cid:durableId="1048338556">
    <w:abstractNumId w:val="0"/>
  </w:num>
  <w:num w:numId="41" w16cid:durableId="207227711">
    <w:abstractNumId w:val="10"/>
  </w:num>
  <w:num w:numId="42" w16cid:durableId="2045059329">
    <w:abstractNumId w:val="12"/>
  </w:num>
  <w:num w:numId="43" w16cid:durableId="20560811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DRESSMNU" w:val=" 1"/>
    <w:docVar w:name="CJMNU" w:val=" 1"/>
    <w:docVar w:name="CODEMNU" w:val=" 2"/>
    <w:docVar w:name="COM2KEY" w:val="AFET"/>
    <w:docVar w:name="COMKEY" w:val="EMPL"/>
    <w:docVar w:name="LastEditedSection" w:val=" 1"/>
    <w:docVar w:name="MEETMNU" w:val=" 1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34\fbidi \froman\fcharset0\fprq2{\*\panose 02040503050406030204}Cambria Math;}_x000d__x000a_{\flomajor\f31500\fbidi \froman\fcharset0\fprq2{\*\panose 02020603050405020304}Times New Roman;}{\fdbmajor\f31501\fbidi \froman\fcharset0\fprq2{\*\panose 02020603050405020304}Times New Roman;}_x000d__x000a_{\fhimajor\f31502\fbidi \fswiss\fcharset0\fprq2{\*\panose 020f0302020204030204}Calibri Light;}{\fbimajor\f31503\fbidi \froman\fcharset0\fprq2{\*\panose 02020603050405020304}Times New Roman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roman\fcharset0\fprq2{\*\panose 02020603050405020304}Times New Roman;}{\f276\fbidi \froman\fcharset238\fprq2 Times New Roman CE;}_x000d__x000a_{\f277\fbidi \froman\fcharset204\fprq2 Times New Roman Cyr;}{\f279\fbidi \froman\fcharset161\fprq2 Times New Roman Greek;}{\f280\fbidi \froman\fcharset162\fprq2 Times New Roman Tur;}{\f281\fbidi \froman\fcharset177\fprq2 Times New Roman (Hebrew);}_x000d__x000a_{\f282\fbidi \froman\fcharset178\fprq2 Times New Roman (Arabic);}{\f283\fbidi \froman\fcharset186\fprq2 Times New Roman Baltic;}{\f284\fbidi \froman\fcharset163\fprq2 Times New Roman (Vietnamese);}{\f616\fbidi \froman\fcharset238\fprq2 Cambria Math CE;}_x000d__x000a_{\f617\fbidi \froman\fcharset204\fprq2 Cambria Math Cyr;}{\f619\fbidi \froman\fcharset161\fprq2 Cambria Math Greek;}{\f620\fbidi \froman\fcharset162\fprq2 Cambria Math Tur;}{\f623\fbidi \froman\fcharset186\fprq2 Cambria Math Baltic;}_x000d__x000a_{\f624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78\fbidi \froman\fcharset238\fprq2 Times New Roman CE;}{\fbiminor\f31579\fbidi \froman\fcharset204\fprq2 Times New Roman Cyr;}{\fbiminor\f31581\fbidi \froman\fcharset161\fprq2 Times New Roman Greek;}_x000d__x000a_{\fbiminor\f31582\fbidi \froman\fcharset162\fprq2 Times New Roman Tur;}{\fbiminor\f31583\fbidi \froman\fcharset177\fprq2 Times New Roman (Hebrew);}{\fbiminor\f31584\fbidi \froman\fcharset178\fprq2 Times New Roman (Arabic);}_x000d__x000a_{\fbiminor\f31585\fbidi \froman\fcharset186\fprq2 Times New Roman Baltic;}{\fbiminor\f31586\fbidi \froman\fcharset163\fprq2 Times New Roman (Vietnamese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}{\*\defchp }{\*\defpap \ql \li0\ri0\widctlpar\wrapdefault\aspalpha\aspnum\faauto\adjustright\rin0\lin0\itap0 }\noqfpromote {\stylesheet{\ql \li0\ri0\widctlpar\wrapdefault\aspalpha\aspnum\faauto\adjustright\rin0\lin0\itap0 _x000d__x000a_\rtlch\fcs1 \af0\afs20\alang1025 \ltrch\fcs0 \fs24\lang2057\langfe2057\cgrid\langnp2057\langfenp2057 \snext0 \sqformat \spriority0 Normal;}{\*\cs10 \additive \ssemihidden \spriority0 Default Paragraph Font;}{\*_x000d__x000a_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_x000d__x000a_\s15\ql \fi-567\li567\ri0\sa240\nowidctlpar\wrapdefault\aspalpha\aspnum\faauto\adjustright\rin0\lin567\itap0 \rtlch\fcs1 \af0\afs20\alang1025 \ltrch\fcs0 \fs24\lang2057\langfe2057\cgrid\langnp2057\langfenp2057 _x000d__x000a_\sbasedon0 \snext15 \spriority0 \styrsid3030495 NormalHanging12a;}}{\*\rsidtbl \rsid24658\rsid358857\rsid735077\rsid787282\rsid2892074\rsid3030495\rsid3622648\rsid3633181\rsid4666813\rsid5708216\rsid6641733\rsid7553164\rsid8465581\rsid8681905\rsid8724649_x000d__x000a_\rsid9636012\rsid9862312\rsid11215221\rsid11370291\rsid11434737\rsid11607138\rsid11824949\rsid12154954\rsid14424199\rsid15204470\rsid15285974\rsid15535219\rsid15950462\rsid16324206\rsid16662270}{\mmathPr\mmathFont34\mbrkBin0\mbrkBinSub0\msmallFrac0_x000d__x000a_\mdispDef1\mlMargin0\mrMargin0\mdefJc1\mwrapIndent1440\mintLim0\mnaryLim1}{\info{\author FELIX Karina}{\operator FELIX Karina}{\creatim\yr2019\mo7\dy5\hr16\min48}{\revtim\yr2019\mo7\dy5\hr16\min48}{\version1}{\edmins0}{\nofpages1}{\nofwords5}{\nofchars30}_x000d__x000a_{\*\company European Parliament}{\nofcharsws34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303049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633181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63318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63318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633181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5\ql \fi-567\li567\ri0\sa240\nowidctlpar\wrapdefault\aspalpha\aspnum\faauto\adjustright\rin0\lin567\itap0\pararsid3030495 \rtlch\fcs1 \af0\afs20\alang1025 \ltrch\fcs0 \fs24\lang2057\langfe2057\cgrid\langnp2057\langfenp2057 {\rtlch\fcs1 \af0 _x000d__x000a_\ltrch\fcs0 \insrsid3030495\charrsid1525456 {\*\bkmkstart restart}[ZSUGGESTIONNR]\tab [ZSUGGESTIONTEXT]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L_Com_NonLeg"/>
    <w:docVar w:name="strSubDir" w:val="1344"/>
    <w:docVar w:name="TITLEMNU" w:val=" 1"/>
    <w:docVar w:name="TXTAUTHOR" w:val="Li Andersson"/>
    <w:docVar w:name="TXTCHAIR" w:val="David McAllister"/>
    <w:docVar w:name="TXTLANGUE" w:val="EN"/>
    <w:docVar w:name="TXTLANGUEMIN" w:val="en"/>
    <w:docVar w:name="TXTNRPE" w:val="788978"/>
    <w:docVar w:name="TXTPEorAP" w:val="PE"/>
    <w:docVar w:name="TXTROUTE" w:val="AL\1344286EN.docx"/>
    <w:docVar w:name="TXTVERSION" w:val="01-00"/>
  </w:docVars>
  <w:rsids>
    <w:rsidRoot w:val="008625E7"/>
    <w:rsid w:val="00000C7D"/>
    <w:rsid w:val="00025AE1"/>
    <w:rsid w:val="000346F5"/>
    <w:rsid w:val="00035402"/>
    <w:rsid w:val="00066C9F"/>
    <w:rsid w:val="00085831"/>
    <w:rsid w:val="000923BD"/>
    <w:rsid w:val="000A0F90"/>
    <w:rsid w:val="00140049"/>
    <w:rsid w:val="001754EB"/>
    <w:rsid w:val="001924F0"/>
    <w:rsid w:val="001B3937"/>
    <w:rsid w:val="001D1646"/>
    <w:rsid w:val="001E1ECB"/>
    <w:rsid w:val="00216616"/>
    <w:rsid w:val="00224E6A"/>
    <w:rsid w:val="00254F32"/>
    <w:rsid w:val="00276399"/>
    <w:rsid w:val="00276ECD"/>
    <w:rsid w:val="002F3C5F"/>
    <w:rsid w:val="00310DF8"/>
    <w:rsid w:val="003740E8"/>
    <w:rsid w:val="003763A3"/>
    <w:rsid w:val="003A0D53"/>
    <w:rsid w:val="003C6D88"/>
    <w:rsid w:val="003D413F"/>
    <w:rsid w:val="00482DA5"/>
    <w:rsid w:val="00483FD3"/>
    <w:rsid w:val="004861BF"/>
    <w:rsid w:val="00493031"/>
    <w:rsid w:val="004D0D33"/>
    <w:rsid w:val="004F676F"/>
    <w:rsid w:val="00501E47"/>
    <w:rsid w:val="00561B9F"/>
    <w:rsid w:val="005E181E"/>
    <w:rsid w:val="00604B0E"/>
    <w:rsid w:val="00703F38"/>
    <w:rsid w:val="007179A7"/>
    <w:rsid w:val="00722A49"/>
    <w:rsid w:val="007732C5"/>
    <w:rsid w:val="007829F6"/>
    <w:rsid w:val="007948AE"/>
    <w:rsid w:val="007B162F"/>
    <w:rsid w:val="007B5A4E"/>
    <w:rsid w:val="007C3F41"/>
    <w:rsid w:val="007E7C7E"/>
    <w:rsid w:val="0080636E"/>
    <w:rsid w:val="00820CCA"/>
    <w:rsid w:val="008249C6"/>
    <w:rsid w:val="00853AFA"/>
    <w:rsid w:val="008625E7"/>
    <w:rsid w:val="00862D62"/>
    <w:rsid w:val="008A4CAC"/>
    <w:rsid w:val="008B5419"/>
    <w:rsid w:val="009D564F"/>
    <w:rsid w:val="009F796C"/>
    <w:rsid w:val="00A02156"/>
    <w:rsid w:val="00A10666"/>
    <w:rsid w:val="00A31FC7"/>
    <w:rsid w:val="00A32C56"/>
    <w:rsid w:val="00A61B6A"/>
    <w:rsid w:val="00A65C21"/>
    <w:rsid w:val="00AC0580"/>
    <w:rsid w:val="00B454AC"/>
    <w:rsid w:val="00B472B0"/>
    <w:rsid w:val="00B61A16"/>
    <w:rsid w:val="00BB7240"/>
    <w:rsid w:val="00BF643E"/>
    <w:rsid w:val="00C127ED"/>
    <w:rsid w:val="00C233BB"/>
    <w:rsid w:val="00C85D0F"/>
    <w:rsid w:val="00CE1655"/>
    <w:rsid w:val="00D6535D"/>
    <w:rsid w:val="00D77EF1"/>
    <w:rsid w:val="00D92A83"/>
    <w:rsid w:val="00DB0EE7"/>
    <w:rsid w:val="00E10F51"/>
    <w:rsid w:val="00E148FC"/>
    <w:rsid w:val="00E269C1"/>
    <w:rsid w:val="00E56898"/>
    <w:rsid w:val="00E71F4C"/>
    <w:rsid w:val="00E771D1"/>
    <w:rsid w:val="00EB08F6"/>
    <w:rsid w:val="00EC02DC"/>
    <w:rsid w:val="00F22C57"/>
    <w:rsid w:val="00F70D50"/>
    <w:rsid w:val="00F81F1E"/>
    <w:rsid w:val="00F96EAB"/>
    <w:rsid w:val="00FC705F"/>
    <w:rsid w:val="00FC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439B41"/>
  <w15:chartTrackingRefBased/>
  <w15:docId w15:val="{9AA06162-24A1-4E0C-A6F1-6C750FF16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10666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B61A1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LetterDate">
    <w:name w:val="LetterDate"/>
    <w:basedOn w:val="Normal"/>
    <w:rsid w:val="007C3F41"/>
    <w:pPr>
      <w:spacing w:before="720" w:after="240"/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Name">
    <w:name w:val="EPName"/>
    <w:basedOn w:val="Normal"/>
    <w:rsid w:val="00CE1655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CE1655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CE1655"/>
    <w:pPr>
      <w:jc w:val="right"/>
    </w:pPr>
  </w:style>
  <w:style w:type="paragraph" w:customStyle="1" w:styleId="LetterSalutation">
    <w:name w:val="LetterSalutation"/>
    <w:basedOn w:val="Normal"/>
    <w:rsid w:val="003740E8"/>
    <w:pPr>
      <w:spacing w:before="600" w:after="360"/>
    </w:pPr>
  </w:style>
  <w:style w:type="paragraph" w:customStyle="1" w:styleId="LetterSubject">
    <w:name w:val="LetterSubject"/>
    <w:basedOn w:val="Normal"/>
    <w:rsid w:val="00BB7240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066C9F"/>
    <w:pPr>
      <w:spacing w:before="1320"/>
    </w:pPr>
  </w:style>
  <w:style w:type="table" w:styleId="TableGrid">
    <w:name w:val="Table Grid"/>
    <w:basedOn w:val="TableNormal"/>
    <w:rsid w:val="00000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7C3F4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00C7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771D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PageHeadingNotTOC">
    <w:name w:val="PageHeadingNotTOC"/>
    <w:basedOn w:val="Normal"/>
    <w:rsid w:val="007C3F4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7C3F41"/>
    <w:pPr>
      <w:spacing w:after="240"/>
      <w:ind w:left="567" w:hanging="567"/>
    </w:pPr>
  </w:style>
  <w:style w:type="paragraph" w:customStyle="1" w:styleId="EPFooter">
    <w:name w:val="EPFooter"/>
    <w:basedOn w:val="Normal"/>
    <w:rsid w:val="00E5689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semiHidden/>
    <w:rsid w:val="00E568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E148FC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02156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semiHidden/>
    <w:rsid w:val="00A32C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A32C5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558</Words>
  <Characters>3023</Characters>
  <Application>Microsoft Office Word</Application>
  <DocSecurity>0</DocSecurity>
  <Lines>67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AL_Com_NonLeg</vt:lpstr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AL_Com_NonLeg</dc:title>
  <dc:creator>GARCIA BUENO Maria Angeles</dc:creator>
  <cp:lastModifiedBy>GARCIA RODRIGUEZ Viviana</cp:lastModifiedBy>
  <cp:revision>2</cp:revision>
  <cp:lastPrinted>2004-06-24T10:04:00Z</cp:lastPrinted>
  <dcterms:created xsi:type="dcterms:W3CDTF">2026-07-27T08:31:00Z</dcterms:created>
  <dcterms:modified xsi:type="dcterms:W3CDTF">2026-07-27T08:31:00Z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1344286</vt:lpwstr>
  </property>
  <property fmtid="{D5CDD505-2E9C-101B-9397-08002B2CF9AE}" pid="4" name="&lt;Model&gt;">
    <vt:lpwstr>AL_Com_NonLeg</vt:lpwstr>
  </property>
  <property fmtid="{D5CDD505-2E9C-101B-9397-08002B2CF9AE}" pid="5" name="&lt;ModelCod&gt;">
    <vt:lpwstr>\\eiciBRUpr1\pdocep$\DocEP\DOCS\General\AL\AL_Com_NonLeg.dotx(08/07/2025 12:45:22)</vt:lpwstr>
  </property>
  <property fmtid="{D5CDD505-2E9C-101B-9397-08002B2CF9AE}" pid="6" name="&lt;ModelTra&gt;">
    <vt:lpwstr>\\eiciBRUpr1\pdocep$\DocEP\TRANSFIL\EN\AL_Com_NonLeg.EN(30/04/2026 11:26:02)</vt:lpwstr>
  </property>
  <property fmtid="{D5CDD505-2E9C-101B-9397-08002B2CF9AE}" pid="7" name="&lt;Type&gt;">
    <vt:lpwstr>AL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AL\1344286PT.docx</vt:lpwstr>
  </property>
  <property fmtid="{D5CDD505-2E9C-101B-9397-08002B2CF9AE}" pid="10" name="LastEdited with">
    <vt:lpwstr>10.3.0 Build [20260401]</vt:lpwstr>
  </property>
  <property fmtid="{D5CDD505-2E9C-101B-9397-08002B2CF9AE}" pid="11" name="PE number">
    <vt:lpwstr>788978</vt:lpwstr>
  </property>
  <property fmtid="{D5CDD505-2E9C-101B-9397-08002B2CF9AE}" pid="12" name="RegistreCheck">
    <vt:lpwstr>Date</vt:lpwstr>
  </property>
  <property fmtid="{D5CDD505-2E9C-101B-9397-08002B2CF9AE}" pid="13" name="SDLStudio">
    <vt:lpwstr/>
  </property>
  <property fmtid="{D5CDD505-2E9C-101B-9397-08002B2CF9AE}" pid="14" name="SendToEpades">
    <vt:lpwstr>OK - 2026/07/16 09:51</vt:lpwstr>
  </property>
</Properties>
</file>