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10DF8" w:rsidRPr="00D53C98" w:rsidTr="00C85D0F">
        <w:trPr>
          <w:trHeight w:hRule="exact" w:val="1418"/>
        </w:trPr>
        <w:tc>
          <w:tcPr>
            <w:tcW w:w="6804" w:type="dxa"/>
            <w:shd w:val="clear" w:color="auto" w:fill="auto"/>
            <w:vAlign w:val="center"/>
          </w:tcPr>
          <w:p w:rsidR="00310DF8" w:rsidRPr="00D53C98" w:rsidRDefault="00DE0774" w:rsidP="00C85D0F">
            <w:pPr>
              <w:pStyle w:val="EPName"/>
            </w:pPr>
            <w:r>
              <w:t>Europa-Parlamentet</w:t>
            </w:r>
          </w:p>
          <w:p w:rsidR="00310DF8" w:rsidRPr="00D53C98" w:rsidRDefault="00D53C98" w:rsidP="00D53C98">
            <w:pPr>
              <w:pStyle w:val="EPTerm"/>
            </w:pPr>
            <w:r>
              <w:t>2019-2024</w:t>
            </w:r>
          </w:p>
        </w:tc>
        <w:tc>
          <w:tcPr>
            <w:tcW w:w="2268" w:type="dxa"/>
            <w:shd w:val="clear" w:color="auto" w:fill="auto"/>
          </w:tcPr>
          <w:p w:rsidR="00310DF8" w:rsidRPr="00D53C98" w:rsidRDefault="00310DF8" w:rsidP="00C85D0F">
            <w:pPr>
              <w:pStyle w:val="EPLogo"/>
            </w:pPr>
            <w:r w:rsidRPr="00D53C98">
              <w:rPr>
                <w:noProof/>
                <w:lang w:eastAsia="da-DK"/>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00C7D" w:rsidRPr="00D53C98" w:rsidRDefault="00000C7D" w:rsidP="00000C7D">
      <w:pPr>
        <w:pStyle w:val="LineTop"/>
      </w:pPr>
    </w:p>
    <w:p w:rsidR="00000C7D" w:rsidRPr="00D53C98" w:rsidRDefault="00000C7D" w:rsidP="00000C7D">
      <w:pPr>
        <w:pStyle w:val="EPBody"/>
      </w:pPr>
      <w:r>
        <w:rPr>
          <w:rStyle w:val="HideTWBExt"/>
        </w:rPr>
        <w:t>&lt;</w:t>
      </w:r>
      <w:r>
        <w:rPr>
          <w:rStyle w:val="HideTWBExt"/>
          <w:i w:val="0"/>
        </w:rPr>
        <w:t>Commission</w:t>
      </w:r>
      <w:r>
        <w:rPr>
          <w:rStyle w:val="HideTWBExt"/>
        </w:rPr>
        <w:t>&gt;</w:t>
      </w:r>
      <w:r>
        <w:rPr>
          <w:rStyle w:val="HideTWBInt"/>
        </w:rPr>
        <w:t>{FEMM}</w:t>
      </w:r>
      <w:r>
        <w:t>Udvalget om Kvinders Rettigheder og Ligestilling</w:t>
      </w:r>
      <w:r>
        <w:rPr>
          <w:rStyle w:val="HideTWBExt"/>
        </w:rPr>
        <w:t>&lt;/</w:t>
      </w:r>
      <w:r>
        <w:rPr>
          <w:rStyle w:val="HideTWBExt"/>
          <w:i w:val="0"/>
        </w:rPr>
        <w:t>Commission</w:t>
      </w:r>
      <w:r>
        <w:rPr>
          <w:rStyle w:val="HideTWBExt"/>
        </w:rPr>
        <w:t>&gt;</w:t>
      </w:r>
    </w:p>
    <w:p w:rsidR="00000C7D" w:rsidRPr="00D53C98" w:rsidRDefault="00DE0774" w:rsidP="00000C7D">
      <w:pPr>
        <w:pStyle w:val="EPBody"/>
      </w:pPr>
      <w:r>
        <w:t>Formanden</w:t>
      </w:r>
    </w:p>
    <w:p w:rsidR="00000C7D" w:rsidRPr="00D53C98" w:rsidRDefault="00000C7D" w:rsidP="00000C7D">
      <w:pPr>
        <w:pStyle w:val="LineBottom"/>
      </w:pPr>
    </w:p>
    <w:p w:rsidR="00E71F4C" w:rsidRPr="00D53C98" w:rsidRDefault="00501E47" w:rsidP="007C3F41">
      <w:pPr>
        <w:pStyle w:val="LetterDate"/>
      </w:pPr>
      <w:r>
        <w:rPr>
          <w:rStyle w:val="HideTWBExt"/>
        </w:rPr>
        <w:t>&lt;Date&gt;</w:t>
      </w:r>
      <w:r>
        <w:rPr>
          <w:rStyle w:val="HideTWBInt"/>
        </w:rPr>
        <w:t>{07/11/2023}</w:t>
      </w:r>
      <w:r>
        <w:t>7.11.2023</w:t>
      </w:r>
      <w:r>
        <w:rPr>
          <w:rStyle w:val="HideTWBExt"/>
        </w:rPr>
        <w:t>&lt;/Date&gt;</w:t>
      </w:r>
    </w:p>
    <w:p w:rsidR="007179A7" w:rsidRPr="00D53C98" w:rsidRDefault="00C40A73">
      <w:r>
        <w:t>David McAllister</w:t>
      </w:r>
    </w:p>
    <w:p w:rsidR="007179A7" w:rsidRPr="00D53C98" w:rsidRDefault="00DE0774">
      <w:r>
        <w:t>Formand</w:t>
      </w:r>
    </w:p>
    <w:p w:rsidR="007179A7" w:rsidRPr="00D53C98" w:rsidRDefault="00D53C98">
      <w:r>
        <w:t>Udenrigsudvalget</w:t>
      </w:r>
    </w:p>
    <w:p w:rsidR="007179A7" w:rsidRPr="00D53C98" w:rsidRDefault="00DE0774">
      <w:r>
        <w:t>BRUXELLES</w:t>
      </w:r>
    </w:p>
    <w:p w:rsidR="009F796C" w:rsidRPr="00D53C98" w:rsidRDefault="00DE0774" w:rsidP="009F796C">
      <w:pPr>
        <w:pStyle w:val="LetterSubject"/>
      </w:pPr>
      <w:r>
        <w:t>Om:</w:t>
      </w:r>
      <w:r>
        <w:tab/>
      </w:r>
      <w:r>
        <w:rPr>
          <w:rStyle w:val="HideTWBExt"/>
        </w:rPr>
        <w:t>&lt;Titre&gt;</w:t>
      </w:r>
      <w:r>
        <w:t>Udtalelse om menneskerettigheder og demokrati i verden og Den Europæiske Unions politik på området – årlig betænkning 2023</w:t>
      </w:r>
      <w:r>
        <w:rPr>
          <w:rStyle w:val="HideTWBExt"/>
        </w:rPr>
        <w:t>&lt;/Titre&gt;</w:t>
      </w:r>
      <w:r>
        <w:t xml:space="preserve"> </w:t>
      </w:r>
      <w:r>
        <w:rPr>
          <w:rStyle w:val="HideTWBExt"/>
        </w:rPr>
        <w:t>&lt;DocRef&gt;</w:t>
      </w:r>
      <w:r>
        <w:t>(2023/2118(INI))</w:t>
      </w:r>
      <w:r>
        <w:rPr>
          <w:rStyle w:val="HideTWBExt"/>
        </w:rPr>
        <w:t>&lt;/DocRef&gt;</w:t>
      </w:r>
    </w:p>
    <w:p w:rsidR="007179A7" w:rsidRPr="00D53C98" w:rsidRDefault="00D53C98" w:rsidP="007C3F41">
      <w:pPr>
        <w:pStyle w:val="LetterSalutation"/>
      </w:pPr>
      <w:r>
        <w:t>Kære formand</w:t>
      </w:r>
    </w:p>
    <w:p w:rsidR="007179A7" w:rsidRPr="00D53C98" w:rsidRDefault="00DE0774">
      <w:pPr>
        <w:pStyle w:val="Normal12a"/>
      </w:pPr>
      <w:r>
        <w:t>Som led i ovennævnte procedure er Udvalget om Kvinders Rettigheder og Ligestilling blevet anmodet om at afgive en udtalelse til Deres udvalg. Ved skriftlig procedure af 13. juli 2023 vedtog udvalget at sende sin udtalelse i form af en skrivelse.</w:t>
      </w:r>
    </w:p>
    <w:p w:rsidR="007179A7" w:rsidRPr="00D53C98" w:rsidRDefault="00DE0774">
      <w:pPr>
        <w:pStyle w:val="Normal12a"/>
      </w:pPr>
      <w:r>
        <w:t>Udvalget om Kvinders Rettigheder og Ligestilling behandlede spørgsmålet på sit møde den 7. november</w:t>
      </w:r>
      <w:r w:rsidR="00C40A73">
        <w:rPr>
          <w:rStyle w:val="FootnoteReference"/>
        </w:rPr>
        <w:footnoteReference w:id="1"/>
      </w:r>
      <w:r>
        <w:t>. På dette møde vedtog udvalget at opfordre Udenrigsudvalget, som er korresponderende udvalg, til at optage nedenstående forslag i det beslutningsforslag, det vedtager.</w:t>
      </w:r>
    </w:p>
    <w:p w:rsidR="007179A7" w:rsidRPr="00D53C98" w:rsidRDefault="00DE0774" w:rsidP="007C3F41">
      <w:pPr>
        <w:pStyle w:val="Normal12a"/>
      </w:pPr>
      <w:r>
        <w:t>Med venlig hilsen</w:t>
      </w:r>
    </w:p>
    <w:p w:rsidR="007179A7" w:rsidRPr="00D53C98" w:rsidRDefault="00D53C98">
      <w:pPr>
        <w:pStyle w:val="LetterSignature66b"/>
      </w:pPr>
      <w:r>
        <w:t>Robert Biedroń</w:t>
      </w:r>
      <w:bookmarkStart w:id="0" w:name="_GoBack"/>
      <w:bookmarkEnd w:id="0"/>
    </w:p>
    <w:p w:rsidR="00862D62" w:rsidRPr="00D53C98" w:rsidRDefault="00862D62" w:rsidP="00862D62"/>
    <w:p w:rsidR="001B3937" w:rsidRPr="00D53C98" w:rsidRDefault="001B3937" w:rsidP="00D2795C">
      <w:pPr>
        <w:pStyle w:val="PageHeadingNotTOC"/>
        <w:jc w:val="left"/>
        <w:sectPr w:rsidR="001B3937" w:rsidRPr="00D53C98" w:rsidSect="00B7662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7732C5" w:rsidRPr="00D53C98" w:rsidRDefault="00DE0774" w:rsidP="007732C5">
      <w:pPr>
        <w:pStyle w:val="PageHeadingNotTOC"/>
      </w:pPr>
      <w:r>
        <w:lastRenderedPageBreak/>
        <w:t>FORSLAG</w:t>
      </w:r>
    </w:p>
    <w:p w:rsidR="00D2795C" w:rsidRDefault="00D2795C" w:rsidP="00D2795C">
      <w:pPr>
        <w:pStyle w:val="Normal12a"/>
        <w:ind w:left="720" w:hanging="720"/>
        <w:jc w:val="both"/>
      </w:pPr>
      <w:bookmarkStart w:id="1" w:name="restart"/>
      <w:r>
        <w:t>1.</w:t>
      </w:r>
      <w:r>
        <w:tab/>
        <w:t>fordømmer de fortsatte tilbageskridt for så vidt angår menneskerettighederne, herunder kvinders rettigheder og ligestilling mellem kønnene, idet kvindelige journalister, aktivister og menneskerettighedsforkæmpere, herunder SRSR-forkæmpere, er særligt truede og konstant udsat for angreb; tager stærkt afstand fra den alvorlige krænkelse af menneskerettighederne i Afghanistan siden Talibans overtagelse af landet, navnlig politikken med kønsapartheid, der tilstræber at undertrykke kvinders og pigers rettigheder; fordømmer Irans parlament for at have vedtaget en meget streng ny lovgivning, som indfører hårdere straffe for kvinder, der overtræder hijabreglerne; gentager sin urokkelige støtte til bevægelsen "Zan. Zendegi. Azadi" (Kvinde, Liv, Frihed) i Iran; bemærker desuden, at respekt for menneskerettighederne er nødvendigt for, at et demokrati kan fungere; gentager sin opfordring til fuld gennemførelse af kønshandlingsplan III og til, at politikker for ligestilling mellem kønnene og styrkelse af kvinders og pigers indflydelse og status bliver en prioritet i EU's eksterne forbindelser, både bilateralt og i multilaterale fora; understreger, at respekt for de grundlæggende rettigheder og frihedsrettigheder skal være en ufravigelig del af EU-tiltrædelsesprocessen; understreger, at menneskerettigheder, demokrati og retsstatsprincippet er indbyrdes afhængige, og at EU's værdier skal respekteres fuldt ud af alle EU's medlemsstater; understreger, at det er nødvendigt, at EU værner om de grundlæggende rettigheder med særligt fokus på dets eksterne dimension for at være en pålidelig aktør i europæiske og globale eksterne forbindelser, herunder for kvinder og LGBTI-personer; understreger i den forbindelse, at kønsdiskriminerende, antidemokratiske og homofobiske initiativer er i stigning i medlemsstaterne; understreger, at de LGBTI-frie zoner, der blev indført i Polen i 2019, og homofobisk motiverede drab i Slovakiet ikke har nogen plads i vores union, og opfordrer populistiske partier i disse respektive medlemsstater til at respektere individets værdighed gennem tolerance; bemærker de stadig større tilbageskridt inden for seksuel og reproduktiv sundhed og rettigheder, som er grundlæggende rettigheder, og understreger, at angrebene på SRSR er en fast taktik blandt antidemokratiske aktører for yderligere at undergrave rettigheder og friheder i Den Europæiske Union og på internationalt plan;</w:t>
      </w:r>
    </w:p>
    <w:p w:rsidR="00D2795C" w:rsidRDefault="00D2795C" w:rsidP="00D2795C">
      <w:pPr>
        <w:pStyle w:val="Normal12a"/>
        <w:ind w:left="720" w:hanging="720"/>
        <w:jc w:val="both"/>
      </w:pPr>
      <w:r>
        <w:t>2.</w:t>
      </w:r>
      <w:r>
        <w:tab/>
        <w:t>understreger, at kvinder og piger, herunder LGBTI-personer, er mere sårbare i forbindelse med konflikter; fordømmer Ruslands uprovokerede og ulovlige krig mod Ukraine og dens uforholdsmæssigt store konsekvenser for kvinder og piger; anerkender modet hos kvindelige ukrainske soldater og kvinder, der yder støtte udenfor slagmarken, og som udgør en anden forsvarslinje i felten; opfordrer til, at Rusland stilles til ansvar for alle krænkelser af pigers og kvinders menneskerettigheder, herunder, men ikke begrænset til, alle tilfælde af kønsbaseret vold såsom seksuel vold og voldtægt; opfordrer til, at alle ofre sikres adgang til domstolene og tilsvarende organer;</w:t>
      </w:r>
    </w:p>
    <w:p w:rsidR="00D2795C" w:rsidRDefault="00D2795C" w:rsidP="00D2795C">
      <w:pPr>
        <w:pStyle w:val="Normal12a"/>
        <w:ind w:left="720" w:hanging="720"/>
        <w:jc w:val="both"/>
      </w:pPr>
      <w:r>
        <w:t xml:space="preserve">3. </w:t>
      </w:r>
      <w:r>
        <w:tab/>
        <w:t xml:space="preserve">fordømmer på det kraftigste alle former for kønsbaseret vold og opfordrer til en beslutsom indsats for at sætte en stopper for seksuel vold som krigsvåben, beskytte og hjælpe ofrene og øge deres adgang til domstolsprøvelse; bemærker, at voldtægt og andre former for seksuel vold i overensstemmelse med FN's Sikkerhedsråds resolution 1820 (2008) kan udgøre en krigsforbrydelse, en forbrydelse mod menneskeheden eller et gerningsindhold med hensyn til folkedrab; opfordrer medlemsstaterne til at overholde </w:t>
      </w:r>
      <w:r>
        <w:lastRenderedPageBreak/>
        <w:t>deres forpligtelser til at retsforfølge personer, der er ansvarlige for sådanne handlinger, og understreger vigtigheden af at sætte en stopper for straffrihed; bemærker med bekymring brugen af kvindelig kønslemlæstelse, børneægteskaber og tvangsægteskaber, æresvold, "moralpolitiarbejde" og handel med kvinder og piger; glæder sig over EU's tiltrædelse af Istanbulkonventionen og opfordrer alle lande i Europa til at gennemføre den; understreger betydningen af at identificere kønsbaseret vold som et kriminalitetsområde i henhold til artikel 83, stk. 1, i TEUF og gentager, at voldtægt skal kriminaliseres i henhold til EU-retten på grundlag af manglende samtykke;</w:t>
      </w:r>
    </w:p>
    <w:p w:rsidR="00D2795C" w:rsidRDefault="00D2795C" w:rsidP="00D2795C">
      <w:pPr>
        <w:pStyle w:val="Normal12a"/>
        <w:ind w:left="720" w:hanging="720"/>
        <w:jc w:val="both"/>
      </w:pPr>
      <w:r>
        <w:t>4.</w:t>
      </w:r>
      <w:r>
        <w:tab/>
        <w:t xml:space="preserve">understreger, at kvinder og piger fra etniske, religiøse og trosmæssige minoriteter er endnu mere udsatte for kønsbestemt vold og forskelsbehandling; fremhæver den vedvarende forskelsbehandling af LGBTI+-personer og opfordrer EU og dets medlemsstater til utvetydigt at fordømme enhver form for stigmatisering, hadforbrydelser og hadefuld tale, forfølgelse, såkaldte "omvendelsesterapier", interkønnet kønslemlæstelse, korrigerende voldtægt og alle former for vold; </w:t>
      </w:r>
    </w:p>
    <w:p w:rsidR="00D2795C" w:rsidRPr="00480803" w:rsidRDefault="00D2795C" w:rsidP="00D2795C">
      <w:pPr>
        <w:pStyle w:val="Normal12a"/>
        <w:ind w:left="720" w:hanging="720"/>
        <w:jc w:val="both"/>
      </w:pPr>
      <w:r>
        <w:t>5.</w:t>
      </w:r>
      <w:r>
        <w:tab/>
        <w:t>understreger, at SRSR er menneskerettigheder og skal værnes om af EU's medlemsstater i overensstemmelse med internationale menneskerettighedsstandarder, og er dybt bekymret over de globale tilbageskridt med hensyn til ligestilling mellem kønnene og SRSR, også i EU; fordømmer den polske forfatningsdomstols afgørelse fra oktober 2020 og den ungarske regerings beslutning om at tvinge personer, der søger abort, til at lytte til fostrets hjerteslag, og opfordrer til, at de straks omgøres; understreger vigtigheden af at foregå med et godt eksempel og gentager sine opfordringer til at forankre retten til lovlig og sikker abort i EU's charter om grundlæggende rettigheder; opfordrer EU til at prioritere adgang til SRSR som led i fremme af menneskerettighederne og opfyldelsen af verdensmålene for bæredygtig udvikling; opfordrer til støtte til menneskerettighedsforkæmpere og civilsamfundsorganisationer, der er engageret i at fremme og lette adgangen til SRSR, hvis arbejde er truet af civilsamfundets stadig mere indskrænkede råderum; fremhæver, at der er behov for kønssensitiv humanitær bistand, så den kan nå ud til de mest sårbare nødlidende; opfordrer til universel adgang til SRSR-tjenester og navnlig til adgang til SRSR-sundhedscentre, herunder vidtspændende familieplanlægning, prævention og upartisk information, prænatal pleje, fødselshjælp og postnatal pleje samt HIV-behandling, herunder PEP/PREP-medicin; bekræfter på ny, at nægtelse af vidtspændende seksuel og reproduktiv sundhed og rettigheder og dertil hørende tjenester af høj kvalitet er en form for kønsbestemt vold; understreger, at kvinder og piger har behov for fortsat adgang til seksuelle og reproduktive sundhedstjenester under konflikter og fordrivelser, herunder adgang til sikre fødsler, familieplanlægningstjenester, lovlig og sikker abort eller klinisk behandling som følge af voldtægt; opfordrer til, at der stilles midler til rådighed til tilvejebringelse af nødvendige og livreddende seksuelle og reproduktive sundhedstjenester i overensstemmelse med FN's indledende minimumsservicepakke for reproduktiv sundhed (Minimum Initial Service Package); fordømmer andre fortsatte forsøg på at stigmatisere og begrænse adgangen til seksuel og reproduktiv sundhedspleje; fordømmer alle trusler mod, angreb på og afstrafninger af aktivister, der hjælper kvinder med at få adgang til prævention eller abort, såsom fordømmelsen af Justyna Wydrzynska i Polen i marts 2023;</w:t>
      </w:r>
    </w:p>
    <w:p w:rsidR="00D2795C" w:rsidRDefault="00D2795C" w:rsidP="00D2795C">
      <w:pPr>
        <w:pStyle w:val="Normal12a"/>
        <w:ind w:left="720" w:hanging="720"/>
        <w:jc w:val="both"/>
      </w:pPr>
      <w:r>
        <w:t>6.</w:t>
      </w:r>
      <w:r>
        <w:tab/>
        <w:t xml:space="preserve">fremhæver vigtigheden af at sikre adgang til kvalitetsuddannelse for piger og sikre lige </w:t>
      </w:r>
      <w:r>
        <w:lastRenderedPageBreak/>
        <w:t xml:space="preserve">muligheder som en forudsætning for styrkelse af kvinders indflydelse og status og fuld udøvelse af deres rettigheder; gentager vigtigheden af alderssvarende, evidensbaseret vidtspændende seksualundervisning, både i og uden for EU, for at udrydde kønsstereotyper og skadelige samfundsmæssige normer; bemærker, at omfattende uddannelse, herunder, men ikke begrænset til, videnskabelig uddannelse såsom STEM-fag, er vigtig for at opnå færdigheder, anstændigt arbejde og fremtidens job samt for at nedbryde kønsstereotyper og </w:t>
      </w:r>
      <w:r>
        <w:noBreakHyphen/>
        <w:t>fordomme.</w:t>
      </w:r>
    </w:p>
    <w:p w:rsidR="00C32F11" w:rsidRDefault="00C32F11" w:rsidP="00D2795C">
      <w:pPr>
        <w:pStyle w:val="Normal12a"/>
        <w:ind w:left="720" w:hanging="720"/>
        <w:jc w:val="both"/>
      </w:pPr>
    </w:p>
    <w:p w:rsidR="00C32F11" w:rsidRDefault="00C32F11" w:rsidP="00D2795C">
      <w:pPr>
        <w:pStyle w:val="Normal12a"/>
        <w:ind w:left="720" w:hanging="720"/>
        <w:jc w:val="both"/>
      </w:pPr>
    </w:p>
    <w:p w:rsidR="00C32F11" w:rsidRDefault="00C32F11">
      <w:pPr>
        <w:widowControl/>
        <w:sectPr w:rsidR="00C32F11" w:rsidSect="00C32F1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32F11" w:rsidRDefault="00C32F11">
      <w:pPr>
        <w:widowControl/>
      </w:pPr>
    </w:p>
    <w:p w:rsidR="00C32F11" w:rsidRDefault="00C32F11" w:rsidP="002B2C72">
      <w:pPr>
        <w:pStyle w:val="PageHeadingNotTOC"/>
        <w:rPr>
          <w:noProof/>
        </w:rPr>
      </w:pPr>
      <w:bookmarkStart w:id="2" w:name="FootprintPageAL"/>
      <w:r>
        <w:t>BILAG: LISTE OVER ENHEDER ELLER PERSONER,</w:t>
      </w:r>
      <w:r>
        <w:br/>
        <w:t>SOM ORDFØREREN HAR MODTAGET INPUT FRA</w:t>
      </w:r>
    </w:p>
    <w:p w:rsidR="00C32F11" w:rsidRPr="0099178F" w:rsidRDefault="00C32F11" w:rsidP="00037518">
      <w:pPr>
        <w:pStyle w:val="Normal24a"/>
      </w:pPr>
      <w:r>
        <w:rPr>
          <w:rStyle w:val="HideTWBExt"/>
        </w:rPr>
        <w:t>&lt;FootprintIntro&gt;</w:t>
      </w:r>
      <w:r>
        <w:t>Følgende liste er alene udarbejdet på ordførerens ansvar. Ordføreren har modtaget input fra følgende enheder og/eller personer som led i udarbejdelsen af udtalelsen frem til vedtagelsen heraf i udvalget:</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C32F11" w:rsidTr="00F42F07">
        <w:tc>
          <w:tcPr>
            <w:tcW w:w="9286" w:type="dxa"/>
            <w:shd w:val="clear" w:color="auto" w:fill="auto"/>
          </w:tcPr>
          <w:p w:rsidR="00C32F11" w:rsidRDefault="00C32F11" w:rsidP="00F42F07">
            <w:pPr>
              <w:pStyle w:val="NormalBoldCenter"/>
            </w:pPr>
            <w:r>
              <w:t>Enheder og/eller personer</w:t>
            </w:r>
          </w:p>
        </w:tc>
      </w:tr>
      <w:tr w:rsidR="00C32F11" w:rsidTr="00F42F07">
        <w:tc>
          <w:tcPr>
            <w:tcW w:w="9286" w:type="dxa"/>
            <w:shd w:val="clear" w:color="auto" w:fill="auto"/>
          </w:tcPr>
          <w:p w:rsidR="00C32F11" w:rsidRDefault="00C32F11" w:rsidP="00503AE7">
            <w:pPr>
              <w:rPr>
                <w:snapToGrid w:val="0"/>
              </w:rPr>
            </w:pPr>
            <w:r>
              <w:rPr>
                <w:snapToGrid w:val="0"/>
              </w:rPr>
              <w:t>Ordføreren erklærer, at hun ikke har modtaget input fra nogen enheder eller personer.</w:t>
            </w:r>
          </w:p>
          <w:p w:rsidR="00FD52CD" w:rsidRDefault="00FD52CD" w:rsidP="00503AE7">
            <w:pPr>
              <w:rPr>
                <w:snapToGrid w:val="0"/>
              </w:rPr>
            </w:pPr>
          </w:p>
          <w:p w:rsidR="00FD52CD" w:rsidRPr="00FD52CD" w:rsidRDefault="00FD52CD" w:rsidP="00503AE7">
            <w:r>
              <w:rPr>
                <w:snapToGrid w:val="0"/>
              </w:rPr>
              <w:t>Ordfører: Arba Kokalari</w:t>
            </w:r>
          </w:p>
        </w:tc>
      </w:tr>
    </w:tbl>
    <w:p w:rsidR="00C32F11" w:rsidRDefault="00C32F11" w:rsidP="00AD5932"/>
    <w:p w:rsidR="00C32F11" w:rsidRPr="00C32F11" w:rsidRDefault="00C32F11" w:rsidP="00C32F11"/>
    <w:bookmarkEnd w:id="2"/>
    <w:p w:rsidR="00C32F11" w:rsidRDefault="00C32F11" w:rsidP="00D2795C">
      <w:pPr>
        <w:pStyle w:val="Normal12a"/>
        <w:ind w:left="720" w:hanging="720"/>
        <w:jc w:val="both"/>
      </w:pPr>
    </w:p>
    <w:bookmarkEnd w:id="1"/>
    <w:sectPr w:rsidR="00C32F11" w:rsidSect="00C32F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0774" w:rsidRPr="00D53C98" w:rsidRDefault="00DE0774">
      <w:r w:rsidRPr="00D53C98">
        <w:separator/>
      </w:r>
    </w:p>
  </w:endnote>
  <w:endnote w:type="continuationSeparator" w:id="0">
    <w:p w:rsidR="00DE0774" w:rsidRPr="00D53C98" w:rsidRDefault="00DE0774">
      <w:r w:rsidRPr="00D53C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6629" w:rsidRDefault="00B76629" w:rsidP="00B76629">
    <w:pPr>
      <w:pStyle w:val="EPFooter"/>
    </w:pPr>
    <w:r>
      <w:t>PE</w:t>
    </w:r>
    <w:r w:rsidRPr="00B76629">
      <w:rPr>
        <w:rStyle w:val="HideTWBExt"/>
      </w:rPr>
      <w:t>&lt;NoPE&gt;</w:t>
    </w:r>
    <w:r>
      <w:t>754.846</w:t>
    </w:r>
    <w:r w:rsidRPr="00B76629">
      <w:rPr>
        <w:rStyle w:val="HideTWBExt"/>
      </w:rPr>
      <w:t>&lt;/NoPE&gt;&lt;Version&gt;</w:t>
    </w:r>
    <w:r>
      <w:t>v01-00</w:t>
    </w:r>
    <w:r w:rsidRPr="00B76629">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5</w:t>
      </w:r>
    </w:fldSimple>
    <w:r>
      <w:tab/>
    </w:r>
    <w:r w:rsidRPr="00B76629">
      <w:rPr>
        <w:rStyle w:val="HideTWBExt"/>
      </w:rPr>
      <w:t>&lt;PathFdR&gt;</w:t>
    </w:r>
    <w:r>
      <w:t>AL\1288361DA.docx</w:t>
    </w:r>
    <w:r w:rsidRPr="00B76629">
      <w:rPr>
        <w:rStyle w:val="HideTWBExt"/>
      </w:rPr>
      <w:t>&lt;/PathFdR&gt;</w:t>
    </w:r>
  </w:p>
  <w:p w:rsidR="00000C7D" w:rsidRPr="00D53C98" w:rsidRDefault="00B76629" w:rsidP="00B76629">
    <w:pPr>
      <w:pStyle w:val="EPFooter2"/>
    </w:pPr>
    <w:r>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6629" w:rsidRDefault="00B76629" w:rsidP="00B76629">
    <w:pPr>
      <w:pStyle w:val="EPFooter"/>
    </w:pPr>
    <w:r w:rsidRPr="00B76629">
      <w:rPr>
        <w:rStyle w:val="HideTWBExt"/>
      </w:rPr>
      <w:t>&lt;PathFdR&gt;</w:t>
    </w:r>
    <w:r>
      <w:t>AL\1288361DA.docx</w:t>
    </w:r>
    <w:r w:rsidRPr="00B76629">
      <w:rPr>
        <w:rStyle w:val="HideTWBExt"/>
      </w:rPr>
      <w:t>&lt;/PathFdR&gt;</w:t>
    </w:r>
    <w:r>
      <w:tab/>
    </w:r>
    <w:r>
      <w:fldChar w:fldCharType="begin"/>
    </w:r>
    <w:r>
      <w:instrText xml:space="preserve"> PAGE  \* MERGEFORMAT </w:instrText>
    </w:r>
    <w:r>
      <w:fldChar w:fldCharType="separate"/>
    </w:r>
    <w:r>
      <w:rPr>
        <w:noProof/>
      </w:rPr>
      <w:t>5</w:t>
    </w:r>
    <w:r>
      <w:fldChar w:fldCharType="end"/>
    </w:r>
    <w:r>
      <w:t>/</w:t>
    </w:r>
    <w:fldSimple w:instr=" NUMPAGES  \* MERGEFORMAT ">
      <w:r>
        <w:rPr>
          <w:noProof/>
        </w:rPr>
        <w:t>5</w:t>
      </w:r>
    </w:fldSimple>
    <w:r>
      <w:tab/>
      <w:t>PE</w:t>
    </w:r>
    <w:r w:rsidRPr="00B76629">
      <w:rPr>
        <w:rStyle w:val="HideTWBExt"/>
      </w:rPr>
      <w:t>&lt;NoPE&gt;</w:t>
    </w:r>
    <w:r>
      <w:t>754.846</w:t>
    </w:r>
    <w:r w:rsidRPr="00B76629">
      <w:rPr>
        <w:rStyle w:val="HideTWBExt"/>
      </w:rPr>
      <w:t>&lt;/NoPE&gt;&lt;Version&gt;</w:t>
    </w:r>
    <w:r>
      <w:t>v01-00</w:t>
    </w:r>
    <w:r w:rsidRPr="00B76629">
      <w:rPr>
        <w:rStyle w:val="HideTWBExt"/>
      </w:rPr>
      <w:t>&lt;/Version&gt;</w:t>
    </w:r>
  </w:p>
  <w:p w:rsidR="00000C7D" w:rsidRPr="00D53C98" w:rsidRDefault="00B76629" w:rsidP="00B76629">
    <w:pPr>
      <w:pStyle w:val="EPFooter2"/>
    </w:pPr>
    <w:r>
      <w:tab/>
    </w:r>
    <w:r>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6629" w:rsidRDefault="00B76629" w:rsidP="00B76629">
    <w:pPr>
      <w:pStyle w:val="EPFooter"/>
    </w:pPr>
    <w:r w:rsidRPr="00B76629">
      <w:rPr>
        <w:rStyle w:val="HideTWBExt"/>
      </w:rPr>
      <w:t>&lt;PathFdR&gt;</w:t>
    </w:r>
    <w:r>
      <w:t>AL\1288361DA.docx</w:t>
    </w:r>
    <w:r w:rsidRPr="00B76629">
      <w:rPr>
        <w:rStyle w:val="HideTWBExt"/>
      </w:rPr>
      <w:t>&lt;/PathFdR&gt;</w:t>
    </w:r>
    <w:r>
      <w:tab/>
    </w:r>
    <w:r>
      <w:tab/>
      <w:t>PE</w:t>
    </w:r>
    <w:r w:rsidRPr="00B76629">
      <w:rPr>
        <w:rStyle w:val="HideTWBExt"/>
      </w:rPr>
      <w:t>&lt;NoPE&gt;</w:t>
    </w:r>
    <w:r>
      <w:t>754.846</w:t>
    </w:r>
    <w:r w:rsidRPr="00B76629">
      <w:rPr>
        <w:rStyle w:val="HideTWBExt"/>
      </w:rPr>
      <w:t>&lt;/NoPE&gt;&lt;Version&gt;</w:t>
    </w:r>
    <w:r>
      <w:t>v01-00</w:t>
    </w:r>
    <w:r w:rsidRPr="00B76629">
      <w:rPr>
        <w:rStyle w:val="HideTWBExt"/>
      </w:rPr>
      <w:t>&lt;/Version&gt;</w:t>
    </w:r>
  </w:p>
  <w:p w:rsidR="00000C7D" w:rsidRPr="00D53C98" w:rsidRDefault="00B76629" w:rsidP="00B76629">
    <w:pPr>
      <w:pStyle w:val="EPFooter2"/>
    </w:pPr>
    <w:r>
      <w:t>DA</w:t>
    </w:r>
    <w:r>
      <w:tab/>
    </w:r>
    <w:r w:rsidRPr="00B76629">
      <w:rPr>
        <w:b w:val="0"/>
        <w:i/>
        <w:color w:val="C0C0C0"/>
        <w:sz w:val="22"/>
      </w:rPr>
      <w:t>Forenet i mangfoldighed</w:t>
    </w:r>
    <w:r>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0774" w:rsidRPr="00D53C98" w:rsidRDefault="00DE0774">
      <w:r w:rsidRPr="00D53C98">
        <w:separator/>
      </w:r>
    </w:p>
  </w:footnote>
  <w:footnote w:type="continuationSeparator" w:id="0">
    <w:p w:rsidR="00DE0774" w:rsidRPr="00D53C98" w:rsidRDefault="00DE0774">
      <w:r w:rsidRPr="00D53C98">
        <w:continuationSeparator/>
      </w:r>
    </w:p>
  </w:footnote>
  <w:footnote w:id="1">
    <w:p w:rsidR="00D2795C" w:rsidRPr="00745945" w:rsidRDefault="00C40A73" w:rsidP="00D2795C">
      <w:pPr>
        <w:pStyle w:val="FootnoteText"/>
      </w:pPr>
      <w:r>
        <w:rPr>
          <w:rStyle w:val="FootnoteReference"/>
        </w:rPr>
        <w:footnoteRef/>
      </w:r>
      <w:r>
        <w:t xml:space="preserve"> Til stede ved den endelige afstemning: Isabella Adinolfi, Laura Ballarín Cereza, Robert Biedroń, Maria da Graça Carvalho, Rosa Estaràs Ferragut, Seán Kelly, Arba Kokalari, Alice Kuhnke, Radka Maxová, Karen Melchior, Johan Nissinen, Maria Noichl, Sirpa Pietikäinen, Samira Rafaela, Evelyn Regner, Diana Riba i Giner, Sylwia Spurek, Eleni Stavrou, Hilde Vautmans, Angelika Winzig, Elżbieta Katarzyna Łukacijewska</w:t>
      </w:r>
    </w:p>
    <w:p w:rsidR="00C40A73" w:rsidRDefault="00C40A73">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6629" w:rsidRDefault="00B766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6629" w:rsidRDefault="00B766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6629" w:rsidRDefault="00B766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2"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2"/>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DRESSMNU" w:val=" 1"/>
    <w:docVar w:name="CJMNU" w:val=" 1"/>
    <w:docVar w:name="CODEMNU" w:val=" 1"/>
    <w:docVar w:name="COM2KEY" w:val="FEMM"/>
    <w:docVar w:name="COMKEY" w:val="FEMM"/>
    <w:docVar w:name="LastEditedSection" w:val=" 3"/>
    <w:docVar w:name="MEE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997094 HideTWBInt;}{_x000d__x000a_\s18\ql \fi-567\li567\ri0\sa240\nowidctlpar\wrapdefault\aspalpha\aspnum\faauto\adjustright\rin0\lin567\itap0 \rtlch\fcs1 \af0\afs20\alang1025 \ltrch\fcs0 \fs24\lang2057\langfe2057\cgrid\langnp2057\langfenp2057 _x000d__x000a_\sbasedon0 \snext18 \spriority0 \styrsid12997094 NormalHanging12a;}}{\*\rsidtbl \rsid24658\rsid223860\rsid735077\rsid1718133\rsid2892074\rsid3565327\rsid4666813\rsid6641733\rsid7823322\rsid8329213\rsid9636012\rsid10377208\rsid11215221\rsid11549030_x000d__x000a_\rsid12154954\rsid12997094\rsid14382809\rsid14424199\rsid15204470\rsid15285974\rsid15950462\rsid16324206\rsid16662270}{\mmathPr\mmathFont34\mbrkBin0\mbrkBinSub0\msmallFrac0\mdispDef1\mlMargin0\mrMargin0\mdefJc1\mwrapIndent1440\mintLim0\mnaryLim1}{\info_x000d__x000a_{\author DAMIANIDOU Dorothea}{\operator DAMIANIDOU Dorothea}{\creatim\yr2023\mo8\dy28\hr15\min51}{\revtim\yr2023\mo8\dy28\hr15\min51}{\version1}{\edmins0}{\nofpages1}{\nofwords1}{\nofchars12}{\nofcharsws12}{\vern107}}{\*\xmlnstbl {\xmlns1 http://schemas.m_x000d__x000a_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97094\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8329213 \chftnsep _x000d__x000a_\par }}{\*\ftnsepc \ltrpar \pard\plain \ltrpar\ql \li0\ri0\widctlpar\wrapdefault\aspalpha\aspnum\faauto\adjustright\rin0\lin0\itap0 \rtlch\fcs1 \af0\afs20\alang1025 \ltrch\fcs0 \fs24\lang2057\langfe2057\cgrid\langnp2057\langfenp2057 {\rtlch\fcs1 \af0 _x000d__x000a_\ltrch\fcs0 \insrsid8329213 \chftnsepc _x000d__x000a_\par }}{\*\aftnsep \ltrpar \pard\plain \ltrpar\ql \li0\ri0\widctlpar\wrapdefault\aspalpha\aspnum\faauto\adjustright\rin0\lin0\itap0 \rtlch\fcs1 \af0\afs20\alang1025 \ltrch\fcs0 \fs24\lang2057\langfe2057\cgrid\langnp2057\langfenp2057 {\rtlch\fcs1 \af0 _x000d__x000a_\ltrch\fcs0 \insrsid8329213 \chftnsep _x000d__x000a_\par }}{\*\aftnsepc \ltrpar \pard\plain \ltrpar\ql \li0\ri0\widctlpar\wrapdefault\aspalpha\aspnum\faauto\adjustright\rin0\lin0\itap0 \rtlch\fcs1 \af0\afs20\alang1025 \ltrch\fcs0 \fs24\lang2057\langfe2057\cgrid\langnp2057\langfenp2057 {\rtlch\fcs1 \af0 _x000d__x000a_\ltrch\fcs0 \insrsid832921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2997094 \rtlch\fcs1 \af0\afs20\alang1025 \ltrch\fcs0 \fs24\lang2057\langfe2057\cgrid\langnp2057\langfenp2057 {\rtlch\fcs1 \af0 _x000d__x000a_\ltrch\fcs0 \insrsid12997094\charrsid9574249 {\*\bkmkstart restart}#}{\rtlch\fcs1 \af1 \ltrch\fcs0 \cs17\v\f1\fs20\cf15\insrsid12997094\charrsid9574249 NRMSG}{\rtlch\fcs1 \af0 \ltrch\fcs0 \insrsid12997094\charrsid9574249 #.\tab ##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0d_x000d__x000a_ccc5b6d9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276\fbidi \froman\fcharset238\fprq2 Times New Roman CE;}_x000d__x000a_{\f277\fbidi \froman\fcharset204\fprq2 Times New Roman Cyr;}{\f279\fbidi \froman\fcharset161\fprq2 Times New Roman Greek;}{\f280\fbidi \froman\fcharset162\fprq2 Times New Roman Tur;}{\f281\fbidi \froman\fcharset177\fprq2 Times New Roman (Hebrew);}_x000d__x000a_{\f282\fbidi \froman\fcharset178\fprq2 Times New Roman (Arabic);}{\f283\fbidi \froman\fcharset186\fprq2 Times New Roman Baltic;}{\f284\fbidi \froman\fcharset163\fprq2 Times New Roman (Vietnamese);}{\f616\fbidi \froman\fcharset238\fprq2 Cambria Math CE;}_x000d__x000a_{\f617\fbidi \froman\fcharset204\fprq2 Cambria Math Cyr;}{\f619\fbidi \froman\fcharset161\fprq2 Cambria Math Greek;}{\f620\fbidi \froman\fcharset162\fprq2 Cambria Math Tur;}{\f623\fbidi \froman\fcharset186\fprq2 Cambria Math Baltic;}_x000d__x000a_{\f62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78\fbidi \froman\fcharset238\fprq2 Times New Roman CE;}{\fbiminor\f31579\fbidi \froman\fcharset204\fprq2 Times New Roman Cyr;}{\fbiminor\f31581\fbidi \froman\fcharset161\fprq2 Times New Roman Greek;}_x000d__x000a_{\fbiminor\f31582\fbidi \froman\fcharset162\fprq2 Times New Roman Tur;}{\fbiminor\f31583\fbidi \froman\fcharset177\fprq2 Times New Roman (Hebrew);}{\fbiminor\f31584\fbidi \froman\fcharset178\fprq2 Times New Roman (Arabic);}_x000d__x000a_{\fbiminor\f31585\fbidi \froman\fcharset186\fprq2 Times New Roman Baltic;}{\fbiminor\f31586\fbidi \froman\fcharset163\fprq2 Times New Roman (Vietnamese);}}{\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defchp }{\*\defpap \ql \li0\ri0\widctlpar\wrapdefault\aspalpha\aspnum\faauto\adjustright\rin0\lin0\itap0 }\noqfpromote {\stylesheet{\ql \li0\ri0\widctlpar\wrapdefault\aspalpha\aspnum\faauto\adjustright\rin0\lin0\itap0 _x000d__x000a_\rtlch\fcs1 \af0\afs20\alang1025 \ltrch\fcs0 \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s15\ql \fi-567\li567\ri0\sa240\nowidctlpar\wrapdefault\aspalpha\aspnum\faauto\adjustright\rin0\lin567\itap0 \rtlch\fcs1 \af0\afs20\alang1025 \ltrch\fcs0 \fs24\lang2057\langfe2057\cgrid\langnp2057\langfenp2057 _x000d__x000a_\sbasedon0 \snext15 \spriority0 \styrsid3030495 NormalHanging12a;}}{\*\rsidtbl \rsid24658\rsid358857\rsid735077\rsid787282\rsid2892074\rsid3030495\rsid3622648\rsid3633181\rsid4666813\rsid5708216\rsid6641733\rsid7553164\rsid8465581\rsid8681905\rsid8724649_x000d__x000a_\rsid9636012\rsid9862312\rsid11215221\rsid11370291\rsid11434737\rsid11607138\rsid11824949\rsid12154954\rsid14424199\rsid15204470\rsid15285974\rsid15535219\rsid15950462\rsid16324206\rsid16662270}{\mmathPr\mmathFont34\mbrkBin0\mbrkBinSub0\msmallFrac0_x000d__x000a_\mdispDef1\mlMargin0\mrMargin0\mdefJc1\mwrapIndent1440\mintLim0\mnaryLim1}{\info{\author FELIX Karina}{\operator FELIX Karina}{\creatim\yr2019\mo7\dy5\hr16\min48}{\revtim\yr2019\mo7\dy5\hr16\min48}{\version1}{\edmins0}{\nofpages1}{\nofwords5}{\nofchars30}_x000d__x000a_{\*\company European Parliament}{\nofcharsws34}{\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0304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6331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633181 \chftnsepc _x000d__x000a_\par }}{\*\aftnsep \ltrpar \pard\plain \ltrpar\ql \li0\ri0\widctlpar\wrapdefault\aspalpha\aspnum\faauto\adjustright\rin0\lin0\itap0 \rtlch\fcs1 \af0\afs20\alang1025 \ltrch\fcs0 \fs24\lang2057\langfe2057\cgrid\langnp2057\langfenp2057 {\rtlch\fcs1 \af0 _x000d__x000a_\ltrch\fcs0 \insrsid3633181 \chftnsep _x000d__x000a_\par }}{\*\aftnsepc \ltrpar \pard\plain \ltrpar\ql \li0\ri0\widctlpar\wrapdefault\aspalpha\aspnum\faauto\adjustright\rin0\lin0\itap0 \rtlch\fcs1 \af0\afs20\alang1025 \ltrch\fcs0 \fs24\lang2057\langfe2057\cgrid\langnp2057\langfenp2057 {\rtlch\fcs1 \af0 _x000d__x000a_\ltrch\fcs0 \insrsid36331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5\ql \fi-567\li567\ri0\sa240\nowidctlpar\wrapdefault\aspalpha\aspnum\faauto\adjustright\rin0\lin567\itap0\pararsid3030495 \rtlch\fcs1 \af0\afs20\alang1025 \ltrch\fcs0 \fs24\lang2057\langfe2057\cgrid\langnp2057\langfenp2057 {\rtlch\fcs1 \af0 _x000d__x000a_\ltrch\fcs0 \insrsid3030495\charrsid1525456 {\*\bkmkstart restart}[ZSUGGESTIONNR]\tab [ZSUGGESTIONTEX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L_Com_NonLeg"/>
    <w:docVar w:name="strSubDir" w:val="1288"/>
    <w:docVar w:name="TITLEMNU" w:val=" 1"/>
    <w:docVar w:name="TXTLANGUE" w:val="EN"/>
    <w:docVar w:name="TXTLANGUEMIN" w:val="en"/>
    <w:docVar w:name="TXTNRPE" w:val="754.846"/>
    <w:docVar w:name="TXTNRPROC" w:val="2023/2118"/>
    <w:docVar w:name="TXTPEorAP" w:val="PE"/>
    <w:docVar w:name="TXTROUTE" w:val="AL\1288361EN.docx"/>
    <w:docVar w:name="TXTTITLE" w:val="Human rights and democracy in the world and the European Union’s policy on the matter – annual report 2023"/>
    <w:docVar w:name="TXTVERSION" w:val="01-00"/>
  </w:docVars>
  <w:rsids>
    <w:rsidRoot w:val="00DE0774"/>
    <w:rsid w:val="00000C7D"/>
    <w:rsid w:val="00035402"/>
    <w:rsid w:val="00042AEA"/>
    <w:rsid w:val="00066C9F"/>
    <w:rsid w:val="000923BD"/>
    <w:rsid w:val="00140049"/>
    <w:rsid w:val="001924F0"/>
    <w:rsid w:val="001B3937"/>
    <w:rsid w:val="001D1646"/>
    <w:rsid w:val="001D30F9"/>
    <w:rsid w:val="001E1ECB"/>
    <w:rsid w:val="00221466"/>
    <w:rsid w:val="002E0090"/>
    <w:rsid w:val="002F3C5F"/>
    <w:rsid w:val="00310DF8"/>
    <w:rsid w:val="003740E8"/>
    <w:rsid w:val="003763A3"/>
    <w:rsid w:val="003C6D88"/>
    <w:rsid w:val="00480803"/>
    <w:rsid w:val="00482DA5"/>
    <w:rsid w:val="00493031"/>
    <w:rsid w:val="004D0D33"/>
    <w:rsid w:val="004F676F"/>
    <w:rsid w:val="00501E47"/>
    <w:rsid w:val="00561B9F"/>
    <w:rsid w:val="00604B0E"/>
    <w:rsid w:val="0062117C"/>
    <w:rsid w:val="007179A7"/>
    <w:rsid w:val="00722A49"/>
    <w:rsid w:val="00745945"/>
    <w:rsid w:val="00761CC6"/>
    <w:rsid w:val="007732C5"/>
    <w:rsid w:val="007829F6"/>
    <w:rsid w:val="007948AE"/>
    <w:rsid w:val="007B162F"/>
    <w:rsid w:val="007B5A4E"/>
    <w:rsid w:val="007C3F41"/>
    <w:rsid w:val="007D6865"/>
    <w:rsid w:val="0080636E"/>
    <w:rsid w:val="008249C6"/>
    <w:rsid w:val="00853AFA"/>
    <w:rsid w:val="00862D62"/>
    <w:rsid w:val="009D564F"/>
    <w:rsid w:val="009F796C"/>
    <w:rsid w:val="00A02156"/>
    <w:rsid w:val="00A10666"/>
    <w:rsid w:val="00A26899"/>
    <w:rsid w:val="00A31FC7"/>
    <w:rsid w:val="00A61B6A"/>
    <w:rsid w:val="00AC0580"/>
    <w:rsid w:val="00B454AC"/>
    <w:rsid w:val="00B61A16"/>
    <w:rsid w:val="00B76629"/>
    <w:rsid w:val="00BB7240"/>
    <w:rsid w:val="00C127ED"/>
    <w:rsid w:val="00C32F11"/>
    <w:rsid w:val="00C40A73"/>
    <w:rsid w:val="00CC779E"/>
    <w:rsid w:val="00CE1655"/>
    <w:rsid w:val="00D2795C"/>
    <w:rsid w:val="00D53C98"/>
    <w:rsid w:val="00D77EF1"/>
    <w:rsid w:val="00D92A83"/>
    <w:rsid w:val="00DB0EE7"/>
    <w:rsid w:val="00DE0774"/>
    <w:rsid w:val="00E10F51"/>
    <w:rsid w:val="00E148FC"/>
    <w:rsid w:val="00E56898"/>
    <w:rsid w:val="00E65791"/>
    <w:rsid w:val="00E71F4C"/>
    <w:rsid w:val="00E771D1"/>
    <w:rsid w:val="00F22C57"/>
    <w:rsid w:val="00F70D50"/>
    <w:rsid w:val="00F96EAB"/>
    <w:rsid w:val="00FC705F"/>
    <w:rsid w:val="00FC778B"/>
    <w:rsid w:val="00FD52C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4BAA355-8CCE-4F1C-AC87-7F4ECCD4E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06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066C9F"/>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PageHeadingNotTOC">
    <w:name w:val="PageHeadingNotTOC"/>
    <w:basedOn w:val="Normal"/>
    <w:rsid w:val="007C3F41"/>
    <w:pPr>
      <w:keepNext/>
      <w:spacing w:after="480"/>
      <w:jc w:val="center"/>
    </w:pPr>
    <w:rPr>
      <w:rFonts w:ascii="Arial" w:hAnsi="Arial" w:cs="Arial"/>
      <w:b/>
    </w:rPr>
  </w:style>
  <w:style w:type="paragraph" w:customStyle="1" w:styleId="NormalHanging12a">
    <w:name w:val="NormalHanging12a"/>
    <w:basedOn w:val="Normal"/>
    <w:rsid w:val="007C3F41"/>
    <w:pPr>
      <w:spacing w:after="240"/>
      <w:ind w:left="567" w:hanging="567"/>
    </w:pPr>
  </w:style>
  <w:style w:type="paragraph" w:customStyle="1" w:styleId="EPFooter">
    <w:name w:val="EPFooter"/>
    <w:basedOn w:val="Normal"/>
    <w:rsid w:val="00E56898"/>
    <w:pPr>
      <w:tabs>
        <w:tab w:val="center" w:pos="4535"/>
        <w:tab w:val="right" w:pos="9071"/>
      </w:tabs>
      <w:spacing w:before="240" w:after="240"/>
    </w:pPr>
    <w:rPr>
      <w:color w:val="010000"/>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noteText">
    <w:name w:val="footnote text"/>
    <w:basedOn w:val="Normal"/>
    <w:link w:val="FootnoteTextChar"/>
    <w:rsid w:val="00C40A73"/>
    <w:rPr>
      <w:sz w:val="20"/>
    </w:rPr>
  </w:style>
  <w:style w:type="character" w:customStyle="1" w:styleId="FootnoteTextChar">
    <w:name w:val="Footnote Text Char"/>
    <w:basedOn w:val="DefaultParagraphFont"/>
    <w:link w:val="FootnoteText"/>
    <w:rsid w:val="00C40A73"/>
  </w:style>
  <w:style w:type="character" w:styleId="FootnoteReference">
    <w:name w:val="footnote reference"/>
    <w:basedOn w:val="DefaultParagraphFont"/>
    <w:rsid w:val="00C40A73"/>
    <w:rPr>
      <w:vertAlign w:val="superscript"/>
    </w:rPr>
  </w:style>
  <w:style w:type="paragraph" w:styleId="BalloonText">
    <w:name w:val="Balloon Text"/>
    <w:basedOn w:val="Normal"/>
    <w:link w:val="BalloonTextChar"/>
    <w:semiHidden/>
    <w:unhideWhenUsed/>
    <w:rsid w:val="00480803"/>
    <w:rPr>
      <w:rFonts w:ascii="Segoe UI" w:hAnsi="Segoe UI" w:cs="Segoe UI"/>
      <w:sz w:val="18"/>
      <w:szCs w:val="18"/>
    </w:rPr>
  </w:style>
  <w:style w:type="character" w:customStyle="1" w:styleId="BalloonTextChar">
    <w:name w:val="Balloon Text Char"/>
    <w:basedOn w:val="DefaultParagraphFont"/>
    <w:link w:val="BalloonText"/>
    <w:semiHidden/>
    <w:rsid w:val="00480803"/>
    <w:rPr>
      <w:rFonts w:ascii="Segoe UI" w:hAnsi="Segoe UI" w:cs="Segoe UI"/>
      <w:sz w:val="18"/>
      <w:szCs w:val="18"/>
    </w:rPr>
  </w:style>
  <w:style w:type="paragraph" w:customStyle="1" w:styleId="Normal24a">
    <w:name w:val="Normal24a"/>
    <w:basedOn w:val="Normal"/>
    <w:rsid w:val="00C32F11"/>
    <w:pPr>
      <w:spacing w:after="480"/>
    </w:pPr>
  </w:style>
  <w:style w:type="paragraph" w:customStyle="1" w:styleId="NormalBoldCenter">
    <w:name w:val="NormalBoldCenter"/>
    <w:basedOn w:val="Normal"/>
    <w:rsid w:val="00C32F11"/>
    <w:pPr>
      <w:jc w:val="center"/>
    </w:pPr>
    <w:rPr>
      <w:b/>
    </w:rPr>
  </w:style>
  <w:style w:type="paragraph" w:styleId="Footer">
    <w:name w:val="footer"/>
    <w:basedOn w:val="Normal"/>
    <w:link w:val="FooterChar"/>
    <w:semiHidden/>
    <w:rsid w:val="007D6865"/>
    <w:pPr>
      <w:tabs>
        <w:tab w:val="center" w:pos="4513"/>
        <w:tab w:val="right" w:pos="9026"/>
      </w:tabs>
    </w:pPr>
  </w:style>
  <w:style w:type="character" w:customStyle="1" w:styleId="FooterChar">
    <w:name w:val="Footer Char"/>
    <w:basedOn w:val="DefaultParagraphFont"/>
    <w:link w:val="Footer"/>
    <w:semiHidden/>
    <w:rsid w:val="007D686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8041270">
      <w:bodyDiv w:val="1"/>
      <w:marLeft w:val="0"/>
      <w:marRight w:val="0"/>
      <w:marTop w:val="0"/>
      <w:marBottom w:val="0"/>
      <w:divBdr>
        <w:top w:val="none" w:sz="0" w:space="0" w:color="auto"/>
        <w:left w:val="none" w:sz="0" w:space="0" w:color="auto"/>
        <w:bottom w:val="none" w:sz="0" w:space="0" w:color="auto"/>
        <w:right w:val="none" w:sz="0" w:space="0" w:color="auto"/>
      </w:divBdr>
    </w:div>
    <w:div w:id="1015038565">
      <w:bodyDiv w:val="1"/>
      <w:marLeft w:val="0"/>
      <w:marRight w:val="0"/>
      <w:marTop w:val="0"/>
      <w:marBottom w:val="0"/>
      <w:divBdr>
        <w:top w:val="none" w:sz="0" w:space="0" w:color="auto"/>
        <w:left w:val="none" w:sz="0" w:space="0" w:color="auto"/>
        <w:bottom w:val="none" w:sz="0" w:space="0" w:color="auto"/>
        <w:right w:val="none" w:sz="0" w:space="0" w:color="auto"/>
      </w:divBdr>
    </w:div>
    <w:div w:id="1172644364">
      <w:bodyDiv w:val="1"/>
      <w:marLeft w:val="0"/>
      <w:marRight w:val="0"/>
      <w:marTop w:val="0"/>
      <w:marBottom w:val="0"/>
      <w:divBdr>
        <w:top w:val="none" w:sz="0" w:space="0" w:color="auto"/>
        <w:left w:val="none" w:sz="0" w:space="0" w:color="auto"/>
        <w:bottom w:val="none" w:sz="0" w:space="0" w:color="auto"/>
        <w:right w:val="none" w:sz="0" w:space="0" w:color="auto"/>
      </w:divBdr>
    </w:div>
    <w:div w:id="1911311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826E16-C40D-439D-94C2-90176B3CA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1234</Words>
  <Characters>7856</Characters>
  <Application>Microsoft Office Word</Application>
  <DocSecurity>0</DocSecurity>
  <Lines>139</Lines>
  <Paragraphs>27</Paragraphs>
  <ScaleCrop>false</ScaleCrop>
  <HeadingPairs>
    <vt:vector size="2" baseType="variant">
      <vt:variant>
        <vt:lpstr>Title</vt:lpstr>
      </vt:variant>
      <vt:variant>
        <vt:i4>1</vt:i4>
      </vt:variant>
    </vt:vector>
  </HeadingPairs>
  <TitlesOfParts>
    <vt:vector size="1" baseType="lpstr">
      <vt:lpstr>AL_Com_NonLeg</vt:lpstr>
    </vt:vector>
  </TitlesOfParts>
  <Company/>
  <LinksUpToDate>false</LinksUpToDate>
  <CharactersWithSpaces>9063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AL_Com_NonLeg</dc:title>
  <dc:subject/>
  <dc:creator>DAMIANIDOU Dorothea</dc:creator>
  <cp:keywords/>
  <dc:description/>
  <cp:lastModifiedBy>JOHANNSEN Lena</cp:lastModifiedBy>
  <cp:revision>2</cp:revision>
  <cp:lastPrinted>2023-10-30T15:53:00Z</cp:lastPrinted>
  <dcterms:created xsi:type="dcterms:W3CDTF">2023-11-28T08:12:00Z</dcterms:created>
  <dcterms:modified xsi:type="dcterms:W3CDTF">2023-11-28T08:12:00Z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Created with">
    <vt:lpwstr>9.16.1 Build [20230915]</vt:lpwstr>
  </property>
  <property fmtid="{D5CDD505-2E9C-101B-9397-08002B2CF9AE}" pid="4" name="LastEdited with">
    <vt:lpwstr>9.16.1 Build [20230920]</vt:lpwstr>
  </property>
  <property fmtid="{D5CDD505-2E9C-101B-9397-08002B2CF9AE}" pid="5" name="&lt;FdR&gt;">
    <vt:lpwstr>1288361</vt:lpwstr>
  </property>
  <property fmtid="{D5CDD505-2E9C-101B-9397-08002B2CF9AE}" pid="6" name="&lt;Type&gt;">
    <vt:lpwstr>AL</vt:lpwstr>
  </property>
  <property fmtid="{D5CDD505-2E9C-101B-9397-08002B2CF9AE}" pid="7" name="&lt;ModelCod&gt;">
    <vt:lpwstr>\\eiciBRUpr1\pdocep$\DocEP\DOCS\General\AL\AL_Com_NonLeg.dotx(23/01/2023 16:42:05)</vt:lpwstr>
  </property>
  <property fmtid="{D5CDD505-2E9C-101B-9397-08002B2CF9AE}" pid="8" name="&lt;ModelTra&gt;">
    <vt:lpwstr>\\eiciBRUpr1\pdocep$\DocEP\TRANSFIL\EN\AL_Com_NonLeg.EN(31/05/2023 16:01:01)</vt:lpwstr>
  </property>
  <property fmtid="{D5CDD505-2E9C-101B-9397-08002B2CF9AE}" pid="9" name="&lt;Model&gt;">
    <vt:lpwstr>AL_Com_NonLeg</vt:lpwstr>
  </property>
  <property fmtid="{D5CDD505-2E9C-101B-9397-08002B2CF9AE}" pid="10" name="FooterPath">
    <vt:lpwstr>AL\1288361DA.docx</vt:lpwstr>
  </property>
  <property fmtid="{D5CDD505-2E9C-101B-9397-08002B2CF9AE}" pid="11" name="PE number">
    <vt:lpwstr>754.846</vt:lpwstr>
  </property>
  <property fmtid="{D5CDD505-2E9C-101B-9397-08002B2CF9AE}" pid="12" name="SendToEpades">
    <vt:lpwstr>OK - 2023/11/17 13:10</vt:lpwstr>
  </property>
  <property fmtid="{D5CDD505-2E9C-101B-9397-08002B2CF9AE}" pid="13" name="SDLStudio">
    <vt:lpwstr/>
  </property>
  <property fmtid="{D5CDD505-2E9C-101B-9397-08002B2CF9AE}" pid="14" name="Bookout">
    <vt:lpwstr>OK - 2023/11/28 09:12</vt:lpwstr>
  </property>
</Properties>
</file>