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7098B" w:rsidRPr="003E78DE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05DD8" w:rsidRPr="003E78DE" w:rsidRDefault="00D9118F" w:rsidP="00C85D0F">
            <w:pPr>
              <w:pStyle w:val="EPName"/>
            </w:pPr>
            <w:bookmarkStart w:id="0" w:name="_GoBack"/>
            <w:bookmarkEnd w:id="0"/>
            <w:r w:rsidRPr="003E78DE">
              <w:t>Europa-Parlamentet</w:t>
            </w:r>
          </w:p>
          <w:p w:rsidR="00C05DD8" w:rsidRPr="003E78DE" w:rsidRDefault="00D9118F" w:rsidP="00AD5A52">
            <w:pPr>
              <w:pStyle w:val="EPTerm"/>
            </w:pPr>
            <w:r w:rsidRPr="003E78D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C05DD8" w:rsidRPr="003E78DE" w:rsidRDefault="00D9118F" w:rsidP="00C85D0F">
            <w:pPr>
              <w:pStyle w:val="EPLogo"/>
            </w:pPr>
            <w:r w:rsidRPr="003E78DE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12AA" w:rsidRPr="003E78DE" w:rsidRDefault="009612AA" w:rsidP="009612AA">
      <w:pPr>
        <w:pStyle w:val="LineTop"/>
      </w:pPr>
    </w:p>
    <w:p w:rsidR="009612AA" w:rsidRPr="003E78DE" w:rsidRDefault="00D9118F" w:rsidP="009612AA">
      <w:pPr>
        <w:pStyle w:val="EPBody"/>
      </w:pPr>
      <w:r w:rsidRPr="003E78DE">
        <w:rPr>
          <w:rStyle w:val="HideTWBExt"/>
        </w:rPr>
        <w:t>&lt;</w:t>
      </w:r>
      <w:r w:rsidRPr="003E78DE">
        <w:rPr>
          <w:rStyle w:val="HideTWBExt"/>
          <w:i w:val="0"/>
        </w:rPr>
        <w:t>Commission</w:t>
      </w:r>
      <w:r w:rsidRPr="003E78DE">
        <w:rPr>
          <w:rStyle w:val="HideTWBExt"/>
        </w:rPr>
        <w:t>&gt;</w:t>
      </w:r>
      <w:r w:rsidRPr="003E78DE">
        <w:rPr>
          <w:rStyle w:val="HideTWBInt"/>
          <w:color w:val="auto"/>
        </w:rPr>
        <w:t>{AFET}</w:t>
      </w:r>
      <w:r w:rsidRPr="003E78DE">
        <w:t>Udenrigsudvalget</w:t>
      </w:r>
      <w:r w:rsidRPr="003E78DE">
        <w:rPr>
          <w:rStyle w:val="HideTWBExt"/>
        </w:rPr>
        <w:t>&lt;/</w:t>
      </w:r>
      <w:r w:rsidRPr="003E78DE">
        <w:rPr>
          <w:rStyle w:val="HideTWBExt"/>
          <w:i w:val="0"/>
        </w:rPr>
        <w:t>Commission</w:t>
      </w:r>
      <w:r w:rsidRPr="003E78DE">
        <w:rPr>
          <w:rStyle w:val="HideTWBExt"/>
        </w:rPr>
        <w:t>&gt;</w:t>
      </w:r>
    </w:p>
    <w:p w:rsidR="009612AA" w:rsidRPr="003E78DE" w:rsidRDefault="009612AA" w:rsidP="009612AA">
      <w:pPr>
        <w:pStyle w:val="LineBottom"/>
      </w:pPr>
    </w:p>
    <w:p w:rsidR="00363B94" w:rsidRPr="003E78DE" w:rsidRDefault="00D9118F">
      <w:pPr>
        <w:pStyle w:val="CoverReference"/>
      </w:pPr>
      <w:r w:rsidRPr="003E78DE">
        <w:rPr>
          <w:rStyle w:val="HideTWBExt"/>
          <w:b w:val="0"/>
        </w:rPr>
        <w:t>&lt;RefProc&gt;</w:t>
      </w:r>
      <w:r w:rsidRPr="003E78DE">
        <w:t>2023/0220</w:t>
      </w:r>
      <w:r w:rsidRPr="003E78DE">
        <w:rPr>
          <w:rStyle w:val="HideTWBExt"/>
          <w:b w:val="0"/>
        </w:rPr>
        <w:t>&lt;/RefProc&gt;&lt;RefTypeProc&gt;</w:t>
      </w:r>
      <w:r w:rsidRPr="003E78DE">
        <w:t>(NLE)</w:t>
      </w:r>
      <w:r w:rsidRPr="003E78DE">
        <w:rPr>
          <w:rStyle w:val="HideTWBExt"/>
          <w:b w:val="0"/>
        </w:rPr>
        <w:t>&lt;/RefTypeProc&gt;</w:t>
      </w:r>
    </w:p>
    <w:p w:rsidR="00363B94" w:rsidRPr="003E78DE" w:rsidRDefault="00D9118F">
      <w:pPr>
        <w:pStyle w:val="CoverDate"/>
      </w:pPr>
      <w:r w:rsidRPr="003E78DE">
        <w:rPr>
          <w:rStyle w:val="HideTWBExt"/>
        </w:rPr>
        <w:t>&lt;Date&gt;</w:t>
      </w:r>
      <w:r w:rsidRPr="003E78DE">
        <w:rPr>
          <w:rStyle w:val="HideTWBInt"/>
          <w:color w:val="auto"/>
        </w:rPr>
        <w:t>{06/03/2024}</w:t>
      </w:r>
      <w:r w:rsidRPr="003E78DE">
        <w:t>6.3.2024</w:t>
      </w:r>
      <w:r w:rsidRPr="003E78DE">
        <w:rPr>
          <w:rStyle w:val="HideTWBExt"/>
        </w:rPr>
        <w:t>&lt;/Date&gt;</w:t>
      </w:r>
    </w:p>
    <w:p w:rsidR="00363B94" w:rsidRPr="003E78DE" w:rsidRDefault="00D9118F">
      <w:pPr>
        <w:pStyle w:val="CoverDocType"/>
      </w:pPr>
      <w:r w:rsidRPr="003E78DE">
        <w:rPr>
          <w:rStyle w:val="HideTWBExt"/>
          <w:b w:val="0"/>
        </w:rPr>
        <w:t>&lt;RefProcLect&gt;</w:t>
      </w:r>
      <w:r w:rsidRPr="003E78DE">
        <w:t>***</w:t>
      </w:r>
      <w:r w:rsidRPr="003E78DE">
        <w:rPr>
          <w:rStyle w:val="HideTWBExt"/>
          <w:b w:val="0"/>
        </w:rPr>
        <w:t>&lt;/RefProcLect&gt;</w:t>
      </w:r>
    </w:p>
    <w:p w:rsidR="00363B94" w:rsidRPr="003E78DE" w:rsidRDefault="00D9118F">
      <w:pPr>
        <w:pStyle w:val="CoverDocType24a"/>
      </w:pPr>
      <w:r w:rsidRPr="003E78DE">
        <w:rPr>
          <w:rStyle w:val="HideTWBExt"/>
          <w:b w:val="0"/>
        </w:rPr>
        <w:t>&lt;TitreType&gt;</w:t>
      </w:r>
      <w:r w:rsidRPr="003E78DE">
        <w:t>UDKAST TIL HENSTILLING</w:t>
      </w:r>
      <w:r w:rsidRPr="003E78DE">
        <w:rPr>
          <w:rStyle w:val="HideTWBExt"/>
          <w:b w:val="0"/>
        </w:rPr>
        <w:t>&lt;/TitreType&gt;</w:t>
      </w:r>
    </w:p>
    <w:p w:rsidR="00363B94" w:rsidRPr="003E78DE" w:rsidRDefault="00D9118F">
      <w:pPr>
        <w:pStyle w:val="CoverNormal"/>
      </w:pPr>
      <w:r w:rsidRPr="003E78DE">
        <w:rPr>
          <w:rStyle w:val="HideTWBExt"/>
        </w:rPr>
        <w:t>&lt;Titre&gt;</w:t>
      </w:r>
      <w:r w:rsidRPr="003E78DE">
        <w:t>om udkast til Rådets afgørelse om indgåelse på Unionens vegne af protokollen til Euro-Middelhavs-aftalen om oprettelse af en associering mellem De Europæiske Fællesskaber og deres medlemsstater på den ene side og Den Arabiske Republik Egypten på den</w:t>
      </w:r>
      <w:r w:rsidRPr="003E78DE">
        <w:t xml:space="preserve"> anden side vedrørende en rammeaftale mellem Den Europæiske Union og Den Arabiske Republik Egypten om de generelle principper for Den Arabiske Republik Egyptens deltagelse i Unionens programmer</w:t>
      </w:r>
      <w:r w:rsidRPr="003E78DE">
        <w:rPr>
          <w:rStyle w:val="HideTWBExt"/>
        </w:rPr>
        <w:t>&lt;/Titre&gt;</w:t>
      </w:r>
    </w:p>
    <w:p w:rsidR="00363B94" w:rsidRPr="003E78DE" w:rsidRDefault="00D9118F">
      <w:pPr>
        <w:pStyle w:val="CoverNormal24a"/>
      </w:pPr>
      <w:r w:rsidRPr="003E78DE">
        <w:rPr>
          <w:rStyle w:val="HideTWBExt"/>
        </w:rPr>
        <w:t>&lt;DocRef&gt;</w:t>
      </w:r>
      <w:r w:rsidRPr="003E78DE">
        <w:t>(15093/2023 – C9</w:t>
      </w:r>
      <w:r w:rsidRPr="003E78DE">
        <w:noBreakHyphen/>
        <w:t>0017/2024 – 2023/0220(NLE))</w:t>
      </w:r>
      <w:r w:rsidRPr="003E78DE">
        <w:rPr>
          <w:rStyle w:val="HideTWBExt"/>
        </w:rPr>
        <w:t>&lt;/</w:t>
      </w:r>
      <w:r w:rsidRPr="003E78DE">
        <w:rPr>
          <w:rStyle w:val="HideTWBExt"/>
        </w:rPr>
        <w:t>DocRef&gt;</w:t>
      </w:r>
    </w:p>
    <w:p w:rsidR="00363B94" w:rsidRPr="003E78DE" w:rsidRDefault="00D9118F">
      <w:pPr>
        <w:pStyle w:val="CoverNormal24a"/>
      </w:pPr>
      <w:r w:rsidRPr="003E78DE">
        <w:rPr>
          <w:rStyle w:val="HideTWBExt"/>
        </w:rPr>
        <w:t>&lt;Commission&gt;</w:t>
      </w:r>
      <w:r w:rsidRPr="003E78DE">
        <w:rPr>
          <w:rStyle w:val="HideTWBInt"/>
          <w:color w:val="auto"/>
        </w:rPr>
        <w:t>{AFET}</w:t>
      </w:r>
      <w:r w:rsidRPr="003E78DE">
        <w:t>Udenrigsudvalget</w:t>
      </w:r>
      <w:r w:rsidRPr="003E78DE">
        <w:rPr>
          <w:rStyle w:val="HideTWBExt"/>
        </w:rPr>
        <w:t>&lt;/Commission&gt;</w:t>
      </w:r>
    </w:p>
    <w:p w:rsidR="00363B94" w:rsidRPr="003E78DE" w:rsidRDefault="00D9118F">
      <w:pPr>
        <w:pStyle w:val="CoverNormal24a"/>
      </w:pPr>
      <w:r w:rsidRPr="003E78DE">
        <w:t xml:space="preserve">Ordfører: </w:t>
      </w:r>
      <w:r w:rsidRPr="003E78DE">
        <w:rPr>
          <w:rStyle w:val="HideTWBExt"/>
        </w:rPr>
        <w:t>&lt;Depute&gt;</w:t>
      </w:r>
      <w:r w:rsidRPr="003E78DE">
        <w:t>Mounir Satouri</w:t>
      </w:r>
      <w:r w:rsidRPr="003E78DE">
        <w:rPr>
          <w:rStyle w:val="HideTWBExt"/>
        </w:rPr>
        <w:t>&lt;/Depute&gt;</w:t>
      </w:r>
    </w:p>
    <w:p w:rsidR="00B42885" w:rsidRPr="003E78DE" w:rsidRDefault="00B42885" w:rsidP="00B42885">
      <w:pPr>
        <w:pStyle w:val="CoverNormal"/>
      </w:pPr>
    </w:p>
    <w:p w:rsidR="00AD5A52" w:rsidRPr="003E78DE" w:rsidRDefault="00D9118F" w:rsidP="00016E55">
      <w:r w:rsidRPr="003E78DE">
        <w:br w:type="page"/>
      </w:r>
      <w:r w:rsidRPr="003E78DE">
        <w:lastRenderedPageBreak/>
        <w:fldChar w:fldCharType="begin"/>
      </w:r>
      <w:r w:rsidRPr="003E78DE">
        <w:instrText xml:space="preserve"> TITLE  \* MERGEFORMAT </w:instrText>
      </w:r>
      <w:r w:rsidRPr="003E78DE">
        <w:fldChar w:fldCharType="separate"/>
      </w:r>
      <w:r>
        <w:t>PR_NLE-AP_Agreement</w:t>
      </w:r>
      <w:r w:rsidRPr="003E78DE">
        <w:fldChar w:fldCharType="end"/>
      </w:r>
    </w:p>
    <w:p w:rsidR="00AD5A52" w:rsidRPr="003E78DE" w:rsidRDefault="00AD5A52" w:rsidP="00016E55"/>
    <w:p w:rsidR="00AD5A52" w:rsidRPr="003E78DE" w:rsidRDefault="00AD5A52" w:rsidP="00016E55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47098B" w:rsidRPr="003E78DE">
        <w:tc>
          <w:tcPr>
            <w:tcW w:w="5811" w:type="dxa"/>
          </w:tcPr>
          <w:p w:rsidR="00AD5A52" w:rsidRPr="003E78DE" w:rsidRDefault="00D9118F" w:rsidP="00016E55">
            <w:pPr>
              <w:pStyle w:val="Lgendetitre"/>
            </w:pPr>
            <w:r w:rsidRPr="003E78DE">
              <w:t>Tegnforklaring</w:t>
            </w:r>
          </w:p>
        </w:tc>
      </w:tr>
      <w:tr w:rsidR="0047098B" w:rsidRPr="003E78DE" w:rsidTr="004247A2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AD5A52" w:rsidRPr="003E78DE" w:rsidRDefault="00D9118F" w:rsidP="00717061">
            <w:pPr>
              <w:pStyle w:val="Lgendesigne"/>
            </w:pPr>
            <w:r w:rsidRPr="003E78DE">
              <w:tab/>
              <w:t>*</w:t>
            </w:r>
            <w:r w:rsidRPr="003E78DE">
              <w:tab/>
              <w:t>Høringsprocedure</w:t>
            </w:r>
          </w:p>
          <w:p w:rsidR="00AD5A52" w:rsidRPr="003E78DE" w:rsidRDefault="00D9118F" w:rsidP="00717061">
            <w:pPr>
              <w:pStyle w:val="Lgendesigne"/>
            </w:pPr>
            <w:r w:rsidRPr="003E78DE">
              <w:tab/>
              <w:t>***</w:t>
            </w:r>
            <w:r w:rsidRPr="003E78DE">
              <w:tab/>
              <w:t>Godkendelsesprocedure</w:t>
            </w:r>
          </w:p>
          <w:p w:rsidR="00AD5A52" w:rsidRPr="003E78DE" w:rsidRDefault="00D9118F" w:rsidP="00717061">
            <w:pPr>
              <w:pStyle w:val="Lgendesigne"/>
            </w:pPr>
            <w:r w:rsidRPr="003E78DE">
              <w:tab/>
              <w:t>***I</w:t>
            </w:r>
            <w:r w:rsidRPr="003E78DE">
              <w:tab/>
              <w:t xml:space="preserve">Almindelig lovgivningsprocedure </w:t>
            </w:r>
            <w:r w:rsidRPr="003E78DE">
              <w:t>(førstebehandling)</w:t>
            </w:r>
          </w:p>
          <w:p w:rsidR="00AD5A52" w:rsidRPr="003E78DE" w:rsidRDefault="00D9118F" w:rsidP="00717061">
            <w:pPr>
              <w:pStyle w:val="Lgendesigne"/>
            </w:pPr>
            <w:r w:rsidRPr="003E78DE">
              <w:tab/>
              <w:t>***II</w:t>
            </w:r>
            <w:r w:rsidRPr="003E78DE">
              <w:tab/>
              <w:t>Almindelig lovgivningsprocedure (andenbehandling)</w:t>
            </w:r>
          </w:p>
          <w:p w:rsidR="00AD5A52" w:rsidRPr="003E78DE" w:rsidRDefault="00D9118F" w:rsidP="00717061">
            <w:pPr>
              <w:pStyle w:val="Lgendesigne"/>
            </w:pPr>
            <w:r w:rsidRPr="003E78DE">
              <w:tab/>
              <w:t>***III</w:t>
            </w:r>
            <w:r w:rsidRPr="003E78DE">
              <w:tab/>
              <w:t>Almindelig lovgivningsprocedure (tredjebehandling)</w:t>
            </w:r>
          </w:p>
          <w:p w:rsidR="00AD5A52" w:rsidRPr="003E78DE" w:rsidRDefault="00AD5A52" w:rsidP="00717061">
            <w:pPr>
              <w:pStyle w:val="Lgendestandard"/>
            </w:pPr>
          </w:p>
          <w:p w:rsidR="00AD5A52" w:rsidRPr="003E78DE" w:rsidRDefault="00D9118F" w:rsidP="00717061">
            <w:pPr>
              <w:pStyle w:val="Lgendestandard"/>
            </w:pPr>
            <w:r w:rsidRPr="003E78DE">
              <w:t>(Proceduren afhænger af, hvilket retsgrundlag der er valgt i udkastet til retsakt)</w:t>
            </w:r>
          </w:p>
          <w:p w:rsidR="00AD5A52" w:rsidRPr="003E78DE" w:rsidRDefault="00AD5A52" w:rsidP="00B837B7">
            <w:pPr>
              <w:pStyle w:val="Lgendestandard"/>
            </w:pPr>
          </w:p>
        </w:tc>
      </w:tr>
    </w:tbl>
    <w:p w:rsidR="00AD5A52" w:rsidRPr="003E78DE" w:rsidRDefault="00AD5A52" w:rsidP="00016E55"/>
    <w:p w:rsidR="00363B94" w:rsidRPr="003E78DE" w:rsidRDefault="00363B94" w:rsidP="00613F2E">
      <w:pPr>
        <w:widowControl/>
        <w:tabs>
          <w:tab w:val="center" w:pos="4677"/>
        </w:tabs>
      </w:pPr>
    </w:p>
    <w:p w:rsidR="00363B94" w:rsidRPr="003E78DE" w:rsidRDefault="00D9118F">
      <w:pPr>
        <w:pStyle w:val="TOCHeading"/>
      </w:pPr>
      <w:r w:rsidRPr="003E78DE">
        <w:br w:type="page"/>
      </w:r>
      <w:r w:rsidRPr="003E78DE">
        <w:lastRenderedPageBreak/>
        <w:t>INDHOLD</w:t>
      </w:r>
    </w:p>
    <w:p w:rsidR="00363B94" w:rsidRPr="003E78DE" w:rsidRDefault="00D9118F">
      <w:pPr>
        <w:pStyle w:val="TOCPage"/>
      </w:pPr>
      <w:r w:rsidRPr="003E78DE">
        <w:t>Side</w:t>
      </w:r>
    </w:p>
    <w:p w:rsidR="00D9118F" w:rsidRDefault="00D9118F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3E78DE">
        <w:fldChar w:fldCharType="begin"/>
      </w:r>
      <w:r w:rsidRPr="003E78DE">
        <w:instrText xml:space="preserve"> TOC \t "PageHeading</w:instrText>
      </w:r>
      <w:r w:rsidRPr="003E78DE">
        <w:instrText>;</w:instrText>
      </w:r>
      <w:r w:rsidRPr="003E78DE">
        <w:instrText xml:space="preserve">1" </w:instrText>
      </w:r>
      <w:r w:rsidRPr="003E78DE">
        <w:fldChar w:fldCharType="separate"/>
      </w:r>
      <w:r>
        <w:rPr>
          <w:noProof/>
        </w:rPr>
        <w:t>FORSLAG TIL EUROPA-PARLAMENTETS LOVGIVNINGSMÆSSIGE BESLUTNING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_Toc161326026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E1650" w:rsidRPr="003E78DE" w:rsidRDefault="00D9118F" w:rsidP="00F04010">
      <w:r w:rsidRPr="003E78DE">
        <w:fldChar w:fldCharType="end"/>
      </w:r>
    </w:p>
    <w:p w:rsidR="00363B94" w:rsidRPr="003E78DE" w:rsidRDefault="00D9118F" w:rsidP="0006167F">
      <w:pPr>
        <w:pStyle w:val="PageHeading"/>
      </w:pPr>
      <w:r w:rsidRPr="003E78DE">
        <w:br w:type="page"/>
      </w:r>
      <w:bookmarkStart w:id="1" w:name="_Toc161326026"/>
      <w:r w:rsidRPr="003E78DE">
        <w:lastRenderedPageBreak/>
        <w:t>FORSLAG TIL EUROPA-PARLAMENTETS LOVGIVNINGSMÆSSIGE BESLUTNING</w:t>
      </w:r>
      <w:bookmarkEnd w:id="1"/>
    </w:p>
    <w:p w:rsidR="00363B94" w:rsidRPr="003E78DE" w:rsidRDefault="00D9118F">
      <w:pPr>
        <w:pStyle w:val="NormalBold"/>
      </w:pPr>
      <w:r w:rsidRPr="003E78DE">
        <w:t>om udkast til Rådets</w:t>
      </w:r>
      <w:r w:rsidRPr="003E78DE">
        <w:t xml:space="preserve"> afgørelse om indgåelse på Unionens vegne af protokollen til Euro-Middelhavs-aftalen om oprettelse af en associering mellem De Europæiske Fællesskaber og deres medlemsstater på den ene side og Den Arabiske Republik Egypten på den anden side vedrørende en r</w:t>
      </w:r>
      <w:r w:rsidRPr="003E78DE">
        <w:t>ammeaftale mellem Den Europæiske Union og Den Arabiske Republik Egypten om de generelle principper for Den Arabiske Republik Egyptens deltagelse i Unionens programmer</w:t>
      </w:r>
    </w:p>
    <w:p w:rsidR="00363B94" w:rsidRPr="003E78DE" w:rsidRDefault="00D9118F">
      <w:pPr>
        <w:pStyle w:val="NormalBold12a"/>
      </w:pPr>
      <w:r w:rsidRPr="003E78DE">
        <w:t>(15093/2023 – C9</w:t>
      </w:r>
      <w:r w:rsidRPr="003E78DE">
        <w:noBreakHyphen/>
        <w:t>0017/2024 – 2023/0220(NLE))</w:t>
      </w:r>
    </w:p>
    <w:p w:rsidR="00363B94" w:rsidRPr="003E78DE" w:rsidRDefault="00D9118F" w:rsidP="00893FBD">
      <w:pPr>
        <w:pStyle w:val="NormalBold"/>
      </w:pPr>
      <w:r w:rsidRPr="003E78DE">
        <w:t>(Godkendelse)</w:t>
      </w:r>
    </w:p>
    <w:p w:rsidR="00363B94" w:rsidRPr="003E78DE" w:rsidRDefault="00D9118F">
      <w:pPr>
        <w:pStyle w:val="EPComma"/>
      </w:pPr>
      <w:r w:rsidRPr="003E78DE">
        <w:rPr>
          <w:i/>
          <w:iCs/>
        </w:rPr>
        <w:t>Europa-Parlamentet,</w:t>
      </w:r>
    </w:p>
    <w:p w:rsidR="00BF7F55" w:rsidRPr="003E78DE" w:rsidRDefault="00D9118F" w:rsidP="00BF7F55">
      <w:pPr>
        <w:pStyle w:val="NormalHanging12a"/>
      </w:pPr>
      <w:r w:rsidRPr="003E78DE">
        <w:t>–</w:t>
      </w:r>
      <w:r w:rsidRPr="003E78DE">
        <w:tab/>
        <w:t xml:space="preserve">der </w:t>
      </w:r>
      <w:r w:rsidRPr="003E78DE">
        <w:t>henviser til udkast til Rådets afgørelse (15093/2023),</w:t>
      </w:r>
    </w:p>
    <w:p w:rsidR="003265FA" w:rsidRPr="003E78DE" w:rsidRDefault="00D9118F" w:rsidP="003265FA">
      <w:pPr>
        <w:pStyle w:val="NormalHanging12a"/>
        <w:rPr>
          <w:szCs w:val="24"/>
        </w:rPr>
      </w:pPr>
      <w:r w:rsidRPr="003E78DE">
        <w:t>–</w:t>
      </w:r>
      <w:r w:rsidRPr="003E78DE">
        <w:tab/>
        <w:t>der henviser til udkast til protokollen til Euro-Middelhavs-aftalen om oprettelse af en associering mellem de Europæiske Fællesskaber og deres medlemsstater på den ene side og den Arabiske Republik E</w:t>
      </w:r>
      <w:r w:rsidRPr="003E78DE">
        <w:t>gypten på den anden side vedrørende en rammeaftale mellem den Europæiske Union og den arabiske Republik Egypten om de generelle principper for den Arabiske Republik Egyptens deltagelse i Unionens programmer (15086/2023),</w:t>
      </w:r>
    </w:p>
    <w:p w:rsidR="003265FA" w:rsidRPr="003E78DE" w:rsidRDefault="00D9118F" w:rsidP="003265FA">
      <w:pPr>
        <w:pStyle w:val="NormalHanging12a"/>
        <w:rPr>
          <w:szCs w:val="24"/>
        </w:rPr>
      </w:pPr>
      <w:r w:rsidRPr="003E78DE">
        <w:t>–</w:t>
      </w:r>
      <w:r w:rsidRPr="003E78DE">
        <w:tab/>
        <w:t>der henviser til den anmodning om</w:t>
      </w:r>
      <w:r w:rsidRPr="003E78DE">
        <w:t xml:space="preserve"> godkendelse, som Rådet har forelagt, jf. artikel 212, artikel 218, stk. 6, andet afsnit, litra a), og artikel 218, stk. 7, i traktaten om Den Europæiske Unions funktionsmåde (C9</w:t>
      </w:r>
      <w:r w:rsidRPr="003E78DE">
        <w:noBreakHyphen/>
        <w:t>0017/2024),</w:t>
      </w:r>
    </w:p>
    <w:p w:rsidR="003265FA" w:rsidRPr="003E78DE" w:rsidRDefault="00D9118F" w:rsidP="003265FA">
      <w:pPr>
        <w:pStyle w:val="NormalHanging12a"/>
        <w:rPr>
          <w:szCs w:val="24"/>
          <w:highlight w:val="yellow"/>
        </w:rPr>
      </w:pPr>
      <w:r w:rsidRPr="003E78DE">
        <w:t>–</w:t>
      </w:r>
      <w:r w:rsidRPr="003E78DE">
        <w:tab/>
        <w:t xml:space="preserve">der henviser til forretningsordenens artikel 105, stk. 1 og 4, </w:t>
      </w:r>
      <w:r w:rsidRPr="003E78DE">
        <w:t>og artikel 114, stk. 7,</w:t>
      </w:r>
    </w:p>
    <w:p w:rsidR="003265FA" w:rsidRPr="003E78DE" w:rsidRDefault="00D9118F" w:rsidP="003265FA">
      <w:pPr>
        <w:pStyle w:val="NormalHanging12a"/>
        <w:rPr>
          <w:szCs w:val="24"/>
        </w:rPr>
      </w:pPr>
      <w:r w:rsidRPr="003E78DE">
        <w:t>–</w:t>
      </w:r>
      <w:r w:rsidRPr="003E78DE">
        <w:tab/>
        <w:t>der henviser til betænkning fra Udenrigsudvalget (A9</w:t>
      </w:r>
      <w:r w:rsidRPr="003E78DE">
        <w:noBreakHyphen/>
        <w:t>0000/2024),</w:t>
      </w:r>
    </w:p>
    <w:p w:rsidR="003265FA" w:rsidRPr="003E78DE" w:rsidRDefault="00D9118F" w:rsidP="003265FA">
      <w:pPr>
        <w:pStyle w:val="NormalHanging12a"/>
        <w:rPr>
          <w:szCs w:val="24"/>
        </w:rPr>
      </w:pPr>
      <w:r w:rsidRPr="003E78DE">
        <w:t>1.</w:t>
      </w:r>
      <w:r w:rsidRPr="003E78DE">
        <w:tab/>
        <w:t>godkender indgåelsen af protokollen;</w:t>
      </w:r>
    </w:p>
    <w:p w:rsidR="001D02E3" w:rsidRPr="003E78DE" w:rsidRDefault="00D9118F" w:rsidP="003265FA">
      <w:pPr>
        <w:pStyle w:val="NormalHanging12a"/>
      </w:pPr>
      <w:r w:rsidRPr="003E78DE">
        <w:t>2.</w:t>
      </w:r>
      <w:r w:rsidRPr="003E78DE">
        <w:tab/>
        <w:t>pålægger sin formand at sende Parlamentets holdning til Rådet og Kommissionen samt til medlemsstaternes og Den Arabiske Re</w:t>
      </w:r>
      <w:r w:rsidRPr="003E78DE">
        <w:t>publik Egyptens regeringer og parlamenter.</w:t>
      </w:r>
    </w:p>
    <w:p w:rsidR="00363B94" w:rsidRPr="003E78DE" w:rsidRDefault="00363B94" w:rsidP="00822206"/>
    <w:sectPr w:rsidR="00363B94" w:rsidRPr="003E78DE" w:rsidSect="003E78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3E78DE" w:rsidRDefault="00D9118F">
      <w:r w:rsidRPr="003E78DE">
        <w:separator/>
      </w:r>
    </w:p>
  </w:endnote>
  <w:endnote w:type="continuationSeparator" w:id="0">
    <w:p w:rsidR="00000000" w:rsidRPr="003E78DE" w:rsidRDefault="00D9118F">
      <w:r w:rsidRPr="003E78D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78DE" w:rsidRPr="003E78DE" w:rsidRDefault="003E78DE" w:rsidP="003E78DE">
    <w:pPr>
      <w:pStyle w:val="EPFooter"/>
    </w:pPr>
    <w:r w:rsidRPr="003E78DE">
      <w:t>PE</w:t>
    </w:r>
    <w:r w:rsidRPr="003E78DE">
      <w:rPr>
        <w:rStyle w:val="HideTWBExt"/>
      </w:rPr>
      <w:t>&lt;NoPE&gt;</w:t>
    </w:r>
    <w:r w:rsidRPr="003E78DE">
      <w:t>759.729</w:t>
    </w:r>
    <w:r w:rsidRPr="003E78DE">
      <w:rPr>
        <w:rStyle w:val="HideTWBExt"/>
      </w:rPr>
      <w:t>&lt;/NoPE&gt;&lt;Version&gt;</w:t>
    </w:r>
    <w:r w:rsidRPr="003E78DE">
      <w:t>v01-00</w:t>
    </w:r>
    <w:r w:rsidRPr="003E78DE">
      <w:rPr>
        <w:rStyle w:val="HideTWBExt"/>
      </w:rPr>
      <w:t>&lt;/Version&gt;</w:t>
    </w:r>
    <w:r w:rsidRPr="003E78DE">
      <w:tab/>
    </w:r>
    <w:r w:rsidRPr="003E78DE">
      <w:fldChar w:fldCharType="begin"/>
    </w:r>
    <w:r w:rsidRPr="003E78DE">
      <w:instrText xml:space="preserve"> PAGE  \* MERGEFORMAT </w:instrText>
    </w:r>
    <w:r w:rsidRPr="003E78DE">
      <w:fldChar w:fldCharType="separate"/>
    </w:r>
    <w:r w:rsidR="00D9118F">
      <w:rPr>
        <w:noProof/>
      </w:rPr>
      <w:t>4</w:t>
    </w:r>
    <w:r w:rsidRPr="003E78DE">
      <w:fldChar w:fldCharType="end"/>
    </w:r>
    <w:r w:rsidRPr="003E78DE">
      <w:t>/</w:t>
    </w:r>
    <w:fldSimple w:instr=" NUMPAGES  \* MERGEFORMAT ">
      <w:r w:rsidR="00D9118F">
        <w:rPr>
          <w:noProof/>
        </w:rPr>
        <w:t>4</w:t>
      </w:r>
    </w:fldSimple>
    <w:r w:rsidRPr="003E78DE">
      <w:tab/>
    </w:r>
    <w:r w:rsidRPr="003E78DE">
      <w:rPr>
        <w:rStyle w:val="HideTWBExt"/>
      </w:rPr>
      <w:t>&lt;PathFdR&gt;</w:t>
    </w:r>
    <w:r w:rsidRPr="003E78DE">
      <w:t>PR\1297891DA.docx</w:t>
    </w:r>
    <w:r w:rsidRPr="003E78DE">
      <w:rPr>
        <w:rStyle w:val="HideTWBExt"/>
      </w:rPr>
      <w:t>&lt;/PathFdR&gt;</w:t>
    </w:r>
  </w:p>
  <w:p w:rsidR="0085501C" w:rsidRPr="003E78DE" w:rsidRDefault="003E78DE" w:rsidP="003E78DE">
    <w:pPr>
      <w:pStyle w:val="EPFooter2"/>
    </w:pPr>
    <w:r w:rsidRPr="003E78DE">
      <w:t>DA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78DE" w:rsidRPr="003E78DE" w:rsidRDefault="003E78DE" w:rsidP="003E78DE">
    <w:pPr>
      <w:pStyle w:val="EPFooter"/>
    </w:pPr>
    <w:r w:rsidRPr="003E78DE">
      <w:rPr>
        <w:rStyle w:val="HideTWBExt"/>
      </w:rPr>
      <w:t>&lt;PathFdR&gt;</w:t>
    </w:r>
    <w:r w:rsidRPr="003E78DE">
      <w:t>PR\1297891DA.docx</w:t>
    </w:r>
    <w:r w:rsidRPr="003E78DE">
      <w:rPr>
        <w:rStyle w:val="HideTWBExt"/>
      </w:rPr>
      <w:t>&lt;/PathFdR&gt;</w:t>
    </w:r>
    <w:r w:rsidRPr="003E78DE">
      <w:tab/>
    </w:r>
    <w:r w:rsidRPr="003E78DE">
      <w:fldChar w:fldCharType="begin"/>
    </w:r>
    <w:r w:rsidRPr="003E78DE">
      <w:instrText xml:space="preserve"> PAGE  \* MERGEFORMAT </w:instrText>
    </w:r>
    <w:r w:rsidRPr="003E78DE">
      <w:fldChar w:fldCharType="separate"/>
    </w:r>
    <w:r w:rsidR="00D9118F">
      <w:rPr>
        <w:noProof/>
      </w:rPr>
      <w:t>4</w:t>
    </w:r>
    <w:r w:rsidRPr="003E78DE">
      <w:fldChar w:fldCharType="end"/>
    </w:r>
    <w:r w:rsidRPr="003E78DE">
      <w:t>/</w:t>
    </w:r>
    <w:fldSimple w:instr=" NUMPAGES  \* MERGEFORMAT ">
      <w:r w:rsidR="00D9118F">
        <w:rPr>
          <w:noProof/>
        </w:rPr>
        <w:t>4</w:t>
      </w:r>
    </w:fldSimple>
    <w:r w:rsidRPr="003E78DE">
      <w:tab/>
      <w:t>PE</w:t>
    </w:r>
    <w:r w:rsidRPr="003E78DE">
      <w:rPr>
        <w:rStyle w:val="HideTWBExt"/>
      </w:rPr>
      <w:t>&lt;NoPE&gt;</w:t>
    </w:r>
    <w:r w:rsidRPr="003E78DE">
      <w:t>759.729</w:t>
    </w:r>
    <w:r w:rsidRPr="003E78DE">
      <w:rPr>
        <w:rStyle w:val="HideTWBExt"/>
      </w:rPr>
      <w:t>&lt;/NoPE&gt;&lt;Version&gt;</w:t>
    </w:r>
    <w:r w:rsidRPr="003E78DE">
      <w:t>v01-00</w:t>
    </w:r>
    <w:r w:rsidRPr="003E78DE">
      <w:rPr>
        <w:rStyle w:val="HideTWBExt"/>
      </w:rPr>
      <w:t>&lt;/Version&gt;</w:t>
    </w:r>
  </w:p>
  <w:p w:rsidR="0085501C" w:rsidRPr="003E78DE" w:rsidRDefault="003E78DE" w:rsidP="003E78DE">
    <w:pPr>
      <w:pStyle w:val="EPFooter2"/>
    </w:pPr>
    <w:r w:rsidRPr="003E78DE">
      <w:tab/>
    </w:r>
    <w:r w:rsidRPr="003E78DE">
      <w:tab/>
      <w:t>DA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78DE" w:rsidRPr="003E78DE" w:rsidRDefault="003E78DE" w:rsidP="003E78DE">
    <w:pPr>
      <w:pStyle w:val="EPFooter"/>
    </w:pPr>
    <w:r w:rsidRPr="003E78DE">
      <w:rPr>
        <w:rStyle w:val="HideTWBExt"/>
      </w:rPr>
      <w:t>&lt;PathFdR&gt;</w:t>
    </w:r>
    <w:r w:rsidRPr="003E78DE">
      <w:t>PR\1297891DA.docx</w:t>
    </w:r>
    <w:r w:rsidRPr="003E78DE">
      <w:rPr>
        <w:rStyle w:val="HideTWBExt"/>
      </w:rPr>
      <w:t>&lt;/PathFdR&gt;</w:t>
    </w:r>
    <w:r w:rsidRPr="003E78DE">
      <w:tab/>
    </w:r>
    <w:r w:rsidRPr="003E78DE">
      <w:tab/>
      <w:t>PE</w:t>
    </w:r>
    <w:r w:rsidRPr="003E78DE">
      <w:rPr>
        <w:rStyle w:val="HideTWBExt"/>
      </w:rPr>
      <w:t>&lt;NoPE&gt;</w:t>
    </w:r>
    <w:r w:rsidRPr="003E78DE">
      <w:t>759.729</w:t>
    </w:r>
    <w:r w:rsidRPr="003E78DE">
      <w:rPr>
        <w:rStyle w:val="HideTWBExt"/>
      </w:rPr>
      <w:t>&lt;/NoPE&gt;&lt;Version&gt;</w:t>
    </w:r>
    <w:r w:rsidRPr="003E78DE">
      <w:t>v01-00</w:t>
    </w:r>
    <w:r w:rsidRPr="003E78DE">
      <w:rPr>
        <w:rStyle w:val="HideTWBExt"/>
      </w:rPr>
      <w:t>&lt;/Version&gt;</w:t>
    </w:r>
  </w:p>
  <w:p w:rsidR="0085501C" w:rsidRPr="003E78DE" w:rsidRDefault="003E78DE" w:rsidP="003E78DE">
    <w:pPr>
      <w:pStyle w:val="EPFooter2"/>
    </w:pPr>
    <w:r w:rsidRPr="003E78DE">
      <w:t>DA</w:t>
    </w:r>
    <w:r w:rsidRPr="003E78DE">
      <w:tab/>
    </w:r>
    <w:r w:rsidRPr="003E78DE">
      <w:rPr>
        <w:b w:val="0"/>
        <w:i/>
        <w:color w:val="C0C0C0"/>
        <w:sz w:val="22"/>
      </w:rPr>
      <w:t>Forenet i mangfoldighed</w:t>
    </w:r>
    <w:r w:rsidRPr="003E78DE">
      <w:tab/>
      <w:t>DA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Pr="003E78DE" w:rsidRDefault="00D9118F">
      <w:r w:rsidRPr="003E78DE">
        <w:separator/>
      </w:r>
    </w:p>
  </w:footnote>
  <w:footnote w:type="continuationSeparator" w:id="0">
    <w:p w:rsidR="00000000" w:rsidRPr="003E78DE" w:rsidRDefault="00D9118F">
      <w:r w:rsidRPr="003E78D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118F" w:rsidRDefault="00D911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118F" w:rsidRDefault="00D9118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118F" w:rsidRDefault="00D911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97148C0"/>
    <w:multiLevelType w:val="hybridMultilevel"/>
    <w:tmpl w:val="A8208844"/>
    <w:lvl w:ilvl="0" w:tplc="1C068E9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AD7050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810A6E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3C20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52BF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2A23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12EB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A641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9A066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GREEMENTMNU" w:val=" 1"/>
    <w:docVar w:name="CIT1MNU" w:val=" 4"/>
    <w:docVar w:name="CIT2MNU" w:val=" 4"/>
    <w:docVar w:name="CIT3MNU" w:val=" 4"/>
    <w:docVar w:name="COMKEY" w:val="AFET"/>
    <w:docVar w:name="CONSENTMNU" w:val=" 1"/>
    <w:docVar w:name="LastEditedSection" w:val=" 1"/>
    <w:docVar w:name="strDocTypeID" w:val="PR_NLE-AP_Agreement"/>
    <w:docVar w:name="strSubDir" w:val="1297"/>
    <w:docVar w:name="TITLEMNU" w:val=" 2"/>
    <w:docVar w:name="TXTAUTHOR" w:val="Mounir Satouri"/>
    <w:docVar w:name="TXTLANGUE" w:val="EN"/>
    <w:docVar w:name="TXTLANGUEMIN" w:val="en"/>
    <w:docVar w:name="TXTNRC" w:val="0017/2024"/>
    <w:docVar w:name="TXTNRCOUNC" w:val="15093/2023"/>
    <w:docVar w:name="TXTNRNLE" w:val="2023/0220"/>
    <w:docVar w:name="TXTNRPE" w:val="759.729"/>
    <w:docVar w:name="TXTPEorAP" w:val="PE"/>
    <w:docVar w:name="TXTROUTE" w:val="PR\1297891EN.docx"/>
    <w:docVar w:name="TXTTITLE" w:val="on the conclusion, on behalf of the Union, of the Protocol to the Euro-Mediterranean Agreement establishing an Association between the European Communities and their Member States, of the one part, and the Arab Republic of Egypt, of the other part, on a Framework Agreement between the European Union and the Arab Republic of Egypt on the general principles for the participation of the Arab Republic of Egypt in Union programmes"/>
    <w:docVar w:name="TXTVERSION" w:val="01-00"/>
  </w:docVars>
  <w:rsids>
    <w:rsidRoot w:val="004D3EA1"/>
    <w:rsid w:val="00001D52"/>
    <w:rsid w:val="0000443F"/>
    <w:rsid w:val="000053E3"/>
    <w:rsid w:val="00016E55"/>
    <w:rsid w:val="0006167F"/>
    <w:rsid w:val="00061EFE"/>
    <w:rsid w:val="00095D8B"/>
    <w:rsid w:val="000A2F73"/>
    <w:rsid w:val="000C123D"/>
    <w:rsid w:val="000D78AF"/>
    <w:rsid w:val="00180664"/>
    <w:rsid w:val="001874D8"/>
    <w:rsid w:val="001C7C1C"/>
    <w:rsid w:val="001D02E3"/>
    <w:rsid w:val="001F7BBE"/>
    <w:rsid w:val="0021049A"/>
    <w:rsid w:val="0022685A"/>
    <w:rsid w:val="002E2E20"/>
    <w:rsid w:val="002F5A83"/>
    <w:rsid w:val="003072BE"/>
    <w:rsid w:val="003265FA"/>
    <w:rsid w:val="00337C92"/>
    <w:rsid w:val="00363B94"/>
    <w:rsid w:val="003B598C"/>
    <w:rsid w:val="003E78DE"/>
    <w:rsid w:val="004174FC"/>
    <w:rsid w:val="00460BD6"/>
    <w:rsid w:val="0047098B"/>
    <w:rsid w:val="004859B3"/>
    <w:rsid w:val="004C083C"/>
    <w:rsid w:val="004D3EA1"/>
    <w:rsid w:val="004E1650"/>
    <w:rsid w:val="0053367A"/>
    <w:rsid w:val="00544D48"/>
    <w:rsid w:val="0057557B"/>
    <w:rsid w:val="005877C0"/>
    <w:rsid w:val="005A6B14"/>
    <w:rsid w:val="005D0B97"/>
    <w:rsid w:val="005F5D6C"/>
    <w:rsid w:val="006132CE"/>
    <w:rsid w:val="00613F2E"/>
    <w:rsid w:val="006A1A75"/>
    <w:rsid w:val="006A2CF5"/>
    <w:rsid w:val="006B11F7"/>
    <w:rsid w:val="006F1B6F"/>
    <w:rsid w:val="00717061"/>
    <w:rsid w:val="00791637"/>
    <w:rsid w:val="0080122F"/>
    <w:rsid w:val="00822206"/>
    <w:rsid w:val="008368CB"/>
    <w:rsid w:val="0085501C"/>
    <w:rsid w:val="00893FBD"/>
    <w:rsid w:val="008B75A4"/>
    <w:rsid w:val="008D23C6"/>
    <w:rsid w:val="008D3030"/>
    <w:rsid w:val="008E3848"/>
    <w:rsid w:val="00924EE0"/>
    <w:rsid w:val="009612AA"/>
    <w:rsid w:val="009E39A7"/>
    <w:rsid w:val="00A415B7"/>
    <w:rsid w:val="00AD5A52"/>
    <w:rsid w:val="00AD5D0C"/>
    <w:rsid w:val="00B31D18"/>
    <w:rsid w:val="00B42885"/>
    <w:rsid w:val="00B50C20"/>
    <w:rsid w:val="00B6769C"/>
    <w:rsid w:val="00B837B7"/>
    <w:rsid w:val="00BB22CC"/>
    <w:rsid w:val="00BB41C8"/>
    <w:rsid w:val="00BE5E72"/>
    <w:rsid w:val="00BF0A0F"/>
    <w:rsid w:val="00BF2E15"/>
    <w:rsid w:val="00BF7F55"/>
    <w:rsid w:val="00C05DD8"/>
    <w:rsid w:val="00C15447"/>
    <w:rsid w:val="00C35D01"/>
    <w:rsid w:val="00C85D0F"/>
    <w:rsid w:val="00CB5651"/>
    <w:rsid w:val="00CC20CB"/>
    <w:rsid w:val="00CF44DF"/>
    <w:rsid w:val="00D04E0B"/>
    <w:rsid w:val="00D62DA0"/>
    <w:rsid w:val="00D6543C"/>
    <w:rsid w:val="00D9118F"/>
    <w:rsid w:val="00DF594D"/>
    <w:rsid w:val="00E14FEE"/>
    <w:rsid w:val="00E71368"/>
    <w:rsid w:val="00E93816"/>
    <w:rsid w:val="00EA59ED"/>
    <w:rsid w:val="00EF48F2"/>
    <w:rsid w:val="00F04010"/>
    <w:rsid w:val="00FC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3980AE-9E68-4EF8-B7DA-CEDC7DC44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a-DK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367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93FBD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6167F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13F2E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B6769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8E384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6769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22685A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961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9612A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9612AA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9612AA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13F2E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13F2E"/>
    <w:pPr>
      <w:jc w:val="right"/>
    </w:pPr>
  </w:style>
  <w:style w:type="paragraph" w:customStyle="1" w:styleId="EPFooter">
    <w:name w:val="EPFooter"/>
    <w:basedOn w:val="Normal"/>
    <w:rsid w:val="00B6769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22685A"/>
    <w:rPr>
      <w:sz w:val="24"/>
    </w:rPr>
  </w:style>
  <w:style w:type="paragraph" w:customStyle="1" w:styleId="Lgendesigne">
    <w:name w:val="Légende signe"/>
    <w:basedOn w:val="Normal"/>
    <w:rsid w:val="00AD5A5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D5A5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D5A52"/>
    <w:rPr>
      <w:sz w:val="18"/>
    </w:rPr>
  </w:style>
  <w:style w:type="paragraph" w:styleId="Footer">
    <w:name w:val="footer"/>
    <w:basedOn w:val="Normal"/>
    <w:link w:val="FooterChar"/>
    <w:semiHidden/>
    <w:rsid w:val="00AD5A5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AD5A5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DA5260-7DD6-4BB0-A8DD-AB47E7709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388</Words>
  <Characters>2645</Characters>
  <Application>Microsoft Office Word</Application>
  <DocSecurity>0</DocSecurity>
  <Lines>80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PR_NLE-AP_Agreement</vt:lpstr>
    </vt:vector>
  </TitlesOfParts>
  <Company>European Parliament</Company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PR_NLE-AP_Agreement</dc:title>
  <dc:creator>ANDREEVA Elitsa</dc:creator>
  <cp:lastModifiedBy>LITTLEJOHN Anne Louise</cp:lastModifiedBy>
  <cp:revision>2</cp:revision>
  <cp:lastPrinted>2024-02-28T12:25:00Z</cp:lastPrinted>
  <dcterms:created xsi:type="dcterms:W3CDTF">2024-03-14T15:26:00Z</dcterms:created>
  <dcterms:modified xsi:type="dcterms:W3CDTF">2024-03-14T15:26:00Z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1297891</vt:lpwstr>
  </property>
  <property fmtid="{D5CDD505-2E9C-101B-9397-08002B2CF9AE}" pid="4" name="&lt;Model&gt;">
    <vt:lpwstr>PR_NLE-AP_Agreement</vt:lpwstr>
  </property>
  <property fmtid="{D5CDD505-2E9C-101B-9397-08002B2CF9AE}" pid="5" name="&lt;ModelCod&gt;">
    <vt:lpwstr>\\eiciBRUpr1\pdocep$\DocEP\DOCS\General\PR\PR_Leg\NLE\PR_NLE-AP_Agreement.dotx(17/04/2020 18:28:04)</vt:lpwstr>
  </property>
  <property fmtid="{D5CDD505-2E9C-101B-9397-08002B2CF9AE}" pid="6" name="&lt;ModelTra&gt;">
    <vt:lpwstr>\\eiciBRUpr1\pdocep$\DocEP\TRANSFIL\EN\PR_NLE-AP_Agreement.EN(29/06/2022 09:21:42)</vt:lpwstr>
  </property>
  <property fmtid="{D5CDD505-2E9C-101B-9397-08002B2CF9AE}" pid="7" name="&lt;Type&gt;">
    <vt:lpwstr>PR</vt:lpwstr>
  </property>
  <property fmtid="{D5CDD505-2E9C-101B-9397-08002B2CF9AE}" pid="8" name="Created with">
    <vt:lpwstr>9.17.1 Build [20240202]</vt:lpwstr>
  </property>
  <property fmtid="{D5CDD505-2E9C-101B-9397-08002B2CF9AE}" pid="9" name="FooterPath">
    <vt:lpwstr>PR\1297891DA.docx</vt:lpwstr>
  </property>
  <property fmtid="{D5CDD505-2E9C-101B-9397-08002B2CF9AE}" pid="10" name="LastEdited with">
    <vt:lpwstr>9.17.2 Build [20240212]</vt:lpwstr>
  </property>
  <property fmtid="{D5CDD505-2E9C-101B-9397-08002B2CF9AE}" pid="11" name="PE number">
    <vt:lpwstr>759.729</vt:lpwstr>
  </property>
  <property fmtid="{D5CDD505-2E9C-101B-9397-08002B2CF9AE}" pid="12" name="SDLStudio">
    <vt:lpwstr/>
  </property>
  <property fmtid="{D5CDD505-2E9C-101B-9397-08002B2CF9AE}" pid="13" name="SendToEpades">
    <vt:lpwstr>OK - 2024/03/06 15:00</vt:lpwstr>
  </property>
  <property fmtid="{D5CDD505-2E9C-101B-9397-08002B2CF9AE}" pid="14" name="Bookout">
    <vt:lpwstr>OK - 2024/03/14 16:26</vt:lpwstr>
  </property>
</Properties>
</file>