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0B7FC1" w14:paraId="0DBA86A5" w14:textId="77777777" w:rsidTr="00C85D0F">
        <w:trPr>
          <w:trHeight w:hRule="exact" w:val="1418"/>
        </w:trPr>
        <w:tc>
          <w:tcPr>
            <w:tcW w:w="6804" w:type="dxa"/>
            <w:shd w:val="clear" w:color="auto" w:fill="auto"/>
            <w:vAlign w:val="center"/>
          </w:tcPr>
          <w:p w14:paraId="3180790D" w14:textId="77777777" w:rsidR="00E0465F" w:rsidRPr="000B7FC1" w:rsidRDefault="003D20A1" w:rsidP="00C85D0F">
            <w:pPr>
              <w:pStyle w:val="EPName"/>
            </w:pPr>
            <w:r w:rsidRPr="000B7FC1">
              <w:t>European Parliament</w:t>
            </w:r>
          </w:p>
          <w:p w14:paraId="28B0C323" w14:textId="77777777" w:rsidR="00E0465F" w:rsidRPr="000B7FC1" w:rsidRDefault="00B3406D" w:rsidP="00B3406D">
            <w:pPr>
              <w:pStyle w:val="EPTerm"/>
            </w:pPr>
            <w:r w:rsidRPr="000B7FC1">
              <w:t>2024-2029</w:t>
            </w:r>
          </w:p>
        </w:tc>
        <w:tc>
          <w:tcPr>
            <w:tcW w:w="2268" w:type="dxa"/>
            <w:shd w:val="clear" w:color="auto" w:fill="auto"/>
          </w:tcPr>
          <w:p w14:paraId="203AE045" w14:textId="77777777" w:rsidR="00E0465F" w:rsidRPr="000B7FC1" w:rsidRDefault="00E0465F" w:rsidP="00C85D0F">
            <w:pPr>
              <w:pStyle w:val="EPLogo"/>
            </w:pPr>
            <w:r w:rsidRPr="000B7FC1">
              <w:rPr>
                <w:noProof/>
              </w:rPr>
              <w:drawing>
                <wp:inline distT="0" distB="0" distL="0" distR="0" wp14:anchorId="3A34921E" wp14:editId="0DD64E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CC17AC" w14:textId="77777777" w:rsidR="00404059" w:rsidRPr="000B7FC1" w:rsidRDefault="00404059" w:rsidP="00404059">
      <w:pPr>
        <w:pStyle w:val="LineTop"/>
      </w:pPr>
    </w:p>
    <w:p w14:paraId="7BB4F002" w14:textId="77777777" w:rsidR="00404059" w:rsidRPr="000B7FC1" w:rsidRDefault="00404059" w:rsidP="00404059">
      <w:pPr>
        <w:pStyle w:val="EPBody"/>
      </w:pPr>
      <w:r w:rsidRPr="000B7FC1">
        <w:rPr>
          <w:rStyle w:val="HideTWBExt"/>
        </w:rPr>
        <w:t>&lt;</w:t>
      </w:r>
      <w:r w:rsidRPr="000B7FC1">
        <w:rPr>
          <w:rStyle w:val="HideTWBExt"/>
          <w:i w:val="0"/>
        </w:rPr>
        <w:t>Commission</w:t>
      </w:r>
      <w:r w:rsidRPr="000B7FC1">
        <w:rPr>
          <w:rStyle w:val="HideTWBExt"/>
        </w:rPr>
        <w:t>&gt;</w:t>
      </w:r>
      <w:r w:rsidR="00B3406D" w:rsidRPr="000B7FC1">
        <w:rPr>
          <w:rStyle w:val="HideTWBInt"/>
        </w:rPr>
        <w:t>{AFET}</w:t>
      </w:r>
      <w:r w:rsidR="00B3406D" w:rsidRPr="000B7FC1">
        <w:t>Committee on Foreign Affairs</w:t>
      </w:r>
      <w:r w:rsidRPr="000B7FC1">
        <w:rPr>
          <w:rStyle w:val="HideTWBExt"/>
        </w:rPr>
        <w:t>&lt;/</w:t>
      </w:r>
      <w:r w:rsidRPr="000B7FC1">
        <w:rPr>
          <w:rStyle w:val="HideTWBExt"/>
          <w:i w:val="0"/>
        </w:rPr>
        <w:t>Commission</w:t>
      </w:r>
      <w:r w:rsidRPr="000B7FC1">
        <w:rPr>
          <w:rStyle w:val="HideTWBExt"/>
        </w:rPr>
        <w:t>&gt;</w:t>
      </w:r>
    </w:p>
    <w:p w14:paraId="6768645A" w14:textId="77777777" w:rsidR="00404059" w:rsidRPr="000B7FC1" w:rsidRDefault="00404059" w:rsidP="00404059">
      <w:pPr>
        <w:pStyle w:val="LineBottom"/>
      </w:pPr>
    </w:p>
    <w:p w14:paraId="2ADEB2A1" w14:textId="77777777" w:rsidR="00C70FF0" w:rsidRPr="000B7FC1" w:rsidRDefault="00C70FF0">
      <w:pPr>
        <w:pStyle w:val="CoverReference"/>
      </w:pPr>
      <w:r w:rsidRPr="000B7FC1">
        <w:rPr>
          <w:rStyle w:val="HideTWBExt"/>
          <w:b w:val="0"/>
        </w:rPr>
        <w:t>&lt;RefProc&gt;</w:t>
      </w:r>
      <w:r w:rsidR="00B3406D" w:rsidRPr="000B7FC1">
        <w:t>2024/01</w:t>
      </w:r>
      <w:r w:rsidR="00FF7BEE" w:rsidRPr="000B7FC1">
        <w:t>01R</w:t>
      </w:r>
      <w:r w:rsidRPr="000B7FC1">
        <w:rPr>
          <w:rStyle w:val="HideTWBExt"/>
          <w:b w:val="0"/>
        </w:rPr>
        <w:t>&lt;/RefProc&gt;&lt;RefTypeProc&gt;</w:t>
      </w:r>
      <w:r w:rsidR="003D20A1" w:rsidRPr="000B7FC1">
        <w:t>(</w:t>
      </w:r>
      <w:r w:rsidR="00B3406D" w:rsidRPr="000B7FC1">
        <w:t>NLE</w:t>
      </w:r>
      <w:r w:rsidR="003D20A1" w:rsidRPr="000B7FC1">
        <w:t>)</w:t>
      </w:r>
      <w:r w:rsidRPr="000B7FC1">
        <w:rPr>
          <w:rStyle w:val="HideTWBExt"/>
          <w:b w:val="0"/>
        </w:rPr>
        <w:t>&lt;/RefTypeProc&gt;</w:t>
      </w:r>
    </w:p>
    <w:p w14:paraId="3C778D7A" w14:textId="77777777" w:rsidR="00C70FF0" w:rsidRPr="000B7FC1" w:rsidRDefault="00C70FF0">
      <w:pPr>
        <w:pStyle w:val="CoverDate"/>
      </w:pPr>
      <w:r w:rsidRPr="000B7FC1">
        <w:rPr>
          <w:rStyle w:val="HideTWBExt"/>
        </w:rPr>
        <w:t>&lt;Date&gt;</w:t>
      </w:r>
      <w:r w:rsidR="00103471" w:rsidRPr="000B7FC1">
        <w:rPr>
          <w:rStyle w:val="HideTWBInt"/>
        </w:rPr>
        <w:t>{23/04</w:t>
      </w:r>
      <w:r w:rsidR="00B3406D" w:rsidRPr="000B7FC1">
        <w:rPr>
          <w:rStyle w:val="HideTWBInt"/>
        </w:rPr>
        <w:t>/2025}</w:t>
      </w:r>
      <w:r w:rsidR="00103471" w:rsidRPr="000B7FC1">
        <w:t>23</w:t>
      </w:r>
      <w:r w:rsidR="00B3406D" w:rsidRPr="000B7FC1">
        <w:t>.</w:t>
      </w:r>
      <w:r w:rsidR="00103471" w:rsidRPr="000B7FC1">
        <w:t>4</w:t>
      </w:r>
      <w:r w:rsidR="00B3406D" w:rsidRPr="000B7FC1">
        <w:t>.2025</w:t>
      </w:r>
      <w:r w:rsidRPr="000B7FC1">
        <w:rPr>
          <w:rStyle w:val="HideTWBExt"/>
        </w:rPr>
        <w:t>&lt;/Date&gt;</w:t>
      </w:r>
    </w:p>
    <w:p w14:paraId="517B43A2" w14:textId="77777777" w:rsidR="00C70FF0" w:rsidRPr="000B7FC1" w:rsidRDefault="00C70FF0">
      <w:pPr>
        <w:pStyle w:val="CoverDocType24a"/>
      </w:pPr>
      <w:r w:rsidRPr="000B7FC1">
        <w:rPr>
          <w:rStyle w:val="HideTWBExt"/>
          <w:b w:val="0"/>
        </w:rPr>
        <w:t>&lt;TitreType&gt;</w:t>
      </w:r>
      <w:r w:rsidR="003D20A1" w:rsidRPr="000B7FC1">
        <w:t>DRAFT INTERIM REPORT</w:t>
      </w:r>
      <w:r w:rsidRPr="000B7FC1">
        <w:rPr>
          <w:rStyle w:val="HideTWBExt"/>
          <w:b w:val="0"/>
        </w:rPr>
        <w:t>&lt;/TitreType&gt;</w:t>
      </w:r>
    </w:p>
    <w:p w14:paraId="00DE6E2E" w14:textId="24DB4B19" w:rsidR="00C70FF0" w:rsidRPr="000B7FC1" w:rsidRDefault="00C70FF0">
      <w:pPr>
        <w:pStyle w:val="CoverNormal"/>
      </w:pPr>
      <w:r w:rsidRPr="000B7FC1">
        <w:rPr>
          <w:rStyle w:val="HideTWBExt"/>
        </w:rPr>
        <w:t>&lt;Titre&gt;</w:t>
      </w:r>
      <w:r w:rsidR="003D20A1" w:rsidRPr="000B7FC1">
        <w:t xml:space="preserve">on the </w:t>
      </w:r>
      <w:r w:rsidR="00FF7BEE" w:rsidRPr="000B7FC1">
        <w:t>proposal for a</w:t>
      </w:r>
      <w:r w:rsidR="003D20A1" w:rsidRPr="000B7FC1">
        <w:t xml:space="preserve"> Council </w:t>
      </w:r>
      <w:r w:rsidR="00B3406D" w:rsidRPr="000B7FC1">
        <w:t>decision</w:t>
      </w:r>
      <w:r w:rsidR="003D20A1" w:rsidRPr="000B7FC1">
        <w:t xml:space="preserve"> </w:t>
      </w:r>
      <w:r w:rsidR="00B3406D" w:rsidRPr="000B7FC1">
        <w:t xml:space="preserve">on the conclusion, on behalf of the European Union, of the Agreement establishing an association between the European </w:t>
      </w:r>
      <w:r w:rsidR="00234F33">
        <w:t>U</w:t>
      </w:r>
      <w:r w:rsidR="00B3406D" w:rsidRPr="000B7FC1">
        <w:t>nion and the Principality of Andorra and the Republic of San Marino respectively</w:t>
      </w:r>
      <w:r w:rsidRPr="000B7FC1">
        <w:rPr>
          <w:rStyle w:val="HideTWBExt"/>
        </w:rPr>
        <w:t>&lt;/Titre&gt;</w:t>
      </w:r>
    </w:p>
    <w:p w14:paraId="70358365" w14:textId="2CB42B33" w:rsidR="00C70FF0" w:rsidRPr="00B80F20" w:rsidRDefault="00C70FF0">
      <w:pPr>
        <w:pStyle w:val="CoverNormal24a"/>
      </w:pPr>
      <w:r w:rsidRPr="00B80F20">
        <w:rPr>
          <w:rStyle w:val="HideTWBExt"/>
        </w:rPr>
        <w:t>&lt;DocRef&gt;</w:t>
      </w:r>
      <w:r w:rsidR="003D20A1" w:rsidRPr="00B80F20">
        <w:t>(</w:t>
      </w:r>
      <w:r w:rsidR="00B3406D" w:rsidRPr="00B80F20">
        <w:t>COM(2024)0189</w:t>
      </w:r>
      <w:r w:rsidR="003D20A1" w:rsidRPr="00B80F20">
        <w:t xml:space="preserve"> </w:t>
      </w:r>
      <w:r w:rsidR="00B3406D" w:rsidRPr="00B80F20">
        <w:t>–</w:t>
      </w:r>
      <w:r w:rsidR="003D20A1" w:rsidRPr="00B80F20">
        <w:t xml:space="preserve"> </w:t>
      </w:r>
      <w:r w:rsidR="00B3406D" w:rsidRPr="00B80F20">
        <w:t>C10</w:t>
      </w:r>
      <w:r w:rsidR="00B3406D" w:rsidRPr="00B80F20">
        <w:noBreakHyphen/>
        <w:t>0000/2025 – 2024/</w:t>
      </w:r>
      <w:r w:rsidR="008967C0" w:rsidRPr="00B80F20">
        <w:t>0101R</w:t>
      </w:r>
      <w:r w:rsidR="003D20A1" w:rsidRPr="00B80F20">
        <w:t>(</w:t>
      </w:r>
      <w:r w:rsidR="00B3406D" w:rsidRPr="00B80F20">
        <w:t>NLE</w:t>
      </w:r>
      <w:r w:rsidR="003D20A1" w:rsidRPr="00B80F20">
        <w:t>))</w:t>
      </w:r>
      <w:r w:rsidRPr="00B80F20">
        <w:rPr>
          <w:rStyle w:val="HideTWBExt"/>
        </w:rPr>
        <w:t>&lt;/DocRef&gt;</w:t>
      </w:r>
    </w:p>
    <w:p w14:paraId="4FFEABBC" w14:textId="77777777" w:rsidR="00C70FF0" w:rsidRPr="000B7FC1" w:rsidRDefault="00C70FF0">
      <w:pPr>
        <w:pStyle w:val="CoverNormal24a"/>
      </w:pPr>
      <w:r w:rsidRPr="000B7FC1">
        <w:rPr>
          <w:rStyle w:val="HideTWBExt"/>
        </w:rPr>
        <w:t>&lt;Commission&gt;</w:t>
      </w:r>
      <w:r w:rsidR="00B3406D" w:rsidRPr="000B7FC1">
        <w:rPr>
          <w:rStyle w:val="HideTWBInt"/>
        </w:rPr>
        <w:t>{AFET}</w:t>
      </w:r>
      <w:r w:rsidR="00B3406D" w:rsidRPr="000B7FC1">
        <w:t>Committee on Foreign Affairs</w:t>
      </w:r>
      <w:r w:rsidRPr="000B7FC1">
        <w:rPr>
          <w:rStyle w:val="HideTWBExt"/>
        </w:rPr>
        <w:t>&lt;/Commission&gt;</w:t>
      </w:r>
    </w:p>
    <w:p w14:paraId="780F1BD7" w14:textId="77777777" w:rsidR="00C70FF0" w:rsidRPr="00B80F20" w:rsidRDefault="003D20A1">
      <w:pPr>
        <w:pStyle w:val="CoverNormal24a"/>
        <w:rPr>
          <w:lang w:val="fr-FR"/>
        </w:rPr>
      </w:pPr>
      <w:r w:rsidRPr="00B80F20">
        <w:rPr>
          <w:lang w:val="fr-FR"/>
        </w:rPr>
        <w:t>Rapporteur:</w:t>
      </w:r>
      <w:r w:rsidR="00C70FF0" w:rsidRPr="00B80F20">
        <w:rPr>
          <w:lang w:val="fr-FR"/>
        </w:rPr>
        <w:t xml:space="preserve"> </w:t>
      </w:r>
      <w:r w:rsidR="00C70FF0" w:rsidRPr="00B80F20">
        <w:rPr>
          <w:rStyle w:val="HideTWBExt"/>
          <w:lang w:val="fr-FR"/>
        </w:rPr>
        <w:t>&lt;Depute&gt;</w:t>
      </w:r>
      <w:r w:rsidR="00B3406D" w:rsidRPr="00B80F20">
        <w:rPr>
          <w:lang w:val="fr-FR"/>
        </w:rPr>
        <w:t>Željana Zovko</w:t>
      </w:r>
      <w:r w:rsidR="00C70FF0" w:rsidRPr="00B80F20">
        <w:rPr>
          <w:rStyle w:val="HideTWBExt"/>
          <w:lang w:val="fr-FR"/>
        </w:rPr>
        <w:t>&lt;/Depute&gt;</w:t>
      </w:r>
    </w:p>
    <w:p w14:paraId="76AC116C" w14:textId="77777777" w:rsidR="00A67729" w:rsidRPr="00B80F20" w:rsidRDefault="00A67729" w:rsidP="00A67729">
      <w:pPr>
        <w:pStyle w:val="CoverNormal"/>
        <w:rPr>
          <w:lang w:val="fr-FR"/>
        </w:rPr>
      </w:pPr>
    </w:p>
    <w:p w14:paraId="42254210" w14:textId="77777777" w:rsidR="00C70FF0" w:rsidRPr="00B80F20" w:rsidRDefault="00C70FF0" w:rsidP="00C70A30">
      <w:pPr>
        <w:rPr>
          <w:lang w:val="fr-FR"/>
        </w:rPr>
      </w:pPr>
      <w:r w:rsidRPr="00B80F20">
        <w:rPr>
          <w:lang w:val="fr-FR"/>
        </w:rPr>
        <w:br w:type="page"/>
      </w:r>
      <w:r w:rsidR="003D20A1" w:rsidRPr="00B80F20">
        <w:rPr>
          <w:lang w:val="fr-FR"/>
        </w:rPr>
        <w:lastRenderedPageBreak/>
        <w:t>PR_Consent_Interim</w:t>
      </w:r>
    </w:p>
    <w:p w14:paraId="2A6433F5" w14:textId="77777777" w:rsidR="00C70FF0" w:rsidRPr="000B7FC1" w:rsidRDefault="003D20A1">
      <w:pPr>
        <w:pStyle w:val="TOCHeading"/>
      </w:pPr>
      <w:r w:rsidRPr="000B7FC1">
        <w:t>CONTENTS</w:t>
      </w:r>
    </w:p>
    <w:p w14:paraId="612A172B" w14:textId="77777777" w:rsidR="00C70FF0" w:rsidRPr="000B7FC1" w:rsidRDefault="003D20A1">
      <w:pPr>
        <w:pStyle w:val="TOCPage"/>
      </w:pPr>
      <w:r w:rsidRPr="000B7FC1">
        <w:t>Page</w:t>
      </w:r>
    </w:p>
    <w:p w14:paraId="74F500EA" w14:textId="23453406" w:rsidR="00DC428F" w:rsidRDefault="000E4683">
      <w:pPr>
        <w:pStyle w:val="TOC1"/>
        <w:tabs>
          <w:tab w:val="right" w:leader="dot" w:pos="9060"/>
        </w:tabs>
        <w:rPr>
          <w:rFonts w:asciiTheme="minorHAnsi" w:eastAsiaTheme="minorEastAsia" w:hAnsiTheme="minorHAnsi" w:cstheme="minorBidi"/>
          <w:noProof/>
          <w:sz w:val="22"/>
          <w:szCs w:val="22"/>
        </w:rPr>
      </w:pPr>
      <w:r w:rsidRPr="000B7FC1">
        <w:rPr>
          <w:b/>
        </w:rPr>
        <w:fldChar w:fldCharType="begin"/>
      </w:r>
      <w:r w:rsidRPr="000B7FC1">
        <w:rPr>
          <w:b/>
        </w:rPr>
        <w:instrText xml:space="preserve"> TOC \t "PageHeading</w:instrText>
      </w:r>
      <w:r w:rsidR="00280712">
        <w:rPr>
          <w:b/>
        </w:rPr>
        <w:instrText>;</w:instrText>
      </w:r>
      <w:r w:rsidRPr="000B7FC1">
        <w:rPr>
          <w:b/>
        </w:rPr>
        <w:instrText xml:space="preserve">1" </w:instrText>
      </w:r>
      <w:r w:rsidRPr="000B7FC1">
        <w:rPr>
          <w:b/>
        </w:rPr>
        <w:fldChar w:fldCharType="separate"/>
      </w:r>
      <w:r w:rsidR="00DC428F">
        <w:rPr>
          <w:noProof/>
        </w:rPr>
        <w:t>MOTION FOR A EUROPEAN PARLIAMENT RESOLUTION</w:t>
      </w:r>
      <w:r w:rsidR="00DC428F">
        <w:rPr>
          <w:noProof/>
        </w:rPr>
        <w:tab/>
      </w:r>
      <w:r w:rsidR="00DC428F">
        <w:rPr>
          <w:noProof/>
        </w:rPr>
        <w:fldChar w:fldCharType="begin"/>
      </w:r>
      <w:r w:rsidR="00DC428F">
        <w:rPr>
          <w:noProof/>
        </w:rPr>
        <w:instrText xml:space="preserve"> PAGEREF _Toc196470981 \h </w:instrText>
      </w:r>
      <w:r w:rsidR="00DC428F">
        <w:rPr>
          <w:noProof/>
        </w:rPr>
      </w:r>
      <w:r w:rsidR="00DC428F">
        <w:rPr>
          <w:noProof/>
        </w:rPr>
        <w:fldChar w:fldCharType="separate"/>
      </w:r>
      <w:r w:rsidR="00DC428F">
        <w:rPr>
          <w:noProof/>
        </w:rPr>
        <w:t>3</w:t>
      </w:r>
      <w:r w:rsidR="00DC428F">
        <w:rPr>
          <w:noProof/>
        </w:rPr>
        <w:fldChar w:fldCharType="end"/>
      </w:r>
    </w:p>
    <w:p w14:paraId="7631116F" w14:textId="09C5795A" w:rsidR="00DC428F" w:rsidRDefault="00DC428F">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_Toc196470982 \h </w:instrText>
      </w:r>
      <w:r>
        <w:rPr>
          <w:noProof/>
        </w:rPr>
      </w:r>
      <w:r>
        <w:rPr>
          <w:noProof/>
        </w:rPr>
        <w:fldChar w:fldCharType="separate"/>
      </w:r>
      <w:r>
        <w:rPr>
          <w:noProof/>
        </w:rPr>
        <w:t>8</w:t>
      </w:r>
      <w:r>
        <w:rPr>
          <w:noProof/>
        </w:rPr>
        <w:fldChar w:fldCharType="end"/>
      </w:r>
    </w:p>
    <w:p w14:paraId="5376B60D" w14:textId="1476B664" w:rsidR="00DC428F" w:rsidRDefault="00DC428F">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_Toc196470983 \h </w:instrText>
      </w:r>
      <w:r>
        <w:rPr>
          <w:noProof/>
        </w:rPr>
      </w:r>
      <w:r>
        <w:rPr>
          <w:noProof/>
        </w:rPr>
        <w:fldChar w:fldCharType="separate"/>
      </w:r>
      <w:r>
        <w:rPr>
          <w:noProof/>
        </w:rPr>
        <w:t>10</w:t>
      </w:r>
      <w:r>
        <w:rPr>
          <w:noProof/>
        </w:rPr>
        <w:fldChar w:fldCharType="end"/>
      </w:r>
    </w:p>
    <w:p w14:paraId="4EA21BB8" w14:textId="2BD712B2" w:rsidR="00A67729" w:rsidRPr="000B7FC1" w:rsidRDefault="000E4683" w:rsidP="004A0754">
      <w:r w:rsidRPr="000B7FC1">
        <w:rPr>
          <w:b/>
        </w:rPr>
        <w:fldChar w:fldCharType="end"/>
      </w:r>
    </w:p>
    <w:p w14:paraId="3C0E4DD1" w14:textId="77777777" w:rsidR="00C70FF0" w:rsidRPr="000B7FC1" w:rsidRDefault="00C70FF0" w:rsidP="0035103A">
      <w:pPr>
        <w:pStyle w:val="PageHeading"/>
      </w:pPr>
      <w:r w:rsidRPr="000B7FC1">
        <w:br w:type="page"/>
      </w:r>
      <w:bookmarkStart w:id="0" w:name="_Toc196470981"/>
      <w:r w:rsidR="003D20A1" w:rsidRPr="000B7FC1">
        <w:lastRenderedPageBreak/>
        <w:t>MOTION FOR A EUROPEAN PARLIAMENT RESOLUTION</w:t>
      </w:r>
      <w:bookmarkEnd w:id="0"/>
    </w:p>
    <w:p w14:paraId="0BCC1AF4" w14:textId="16EA15F4" w:rsidR="00C70FF0" w:rsidRPr="000B7FC1" w:rsidRDefault="003D20A1">
      <w:pPr>
        <w:pStyle w:val="NormalBold"/>
      </w:pPr>
      <w:r w:rsidRPr="000B7FC1">
        <w:t xml:space="preserve">on the </w:t>
      </w:r>
      <w:r w:rsidR="00FF7BEE" w:rsidRPr="000B7FC1">
        <w:t>proposal for a</w:t>
      </w:r>
      <w:r w:rsidRPr="000B7FC1">
        <w:t xml:space="preserve"> Council </w:t>
      </w:r>
      <w:r w:rsidR="00B3406D" w:rsidRPr="000B7FC1">
        <w:t>decision</w:t>
      </w:r>
      <w:r w:rsidRPr="000B7FC1">
        <w:t xml:space="preserve"> </w:t>
      </w:r>
      <w:r w:rsidR="00B3406D" w:rsidRPr="000B7FC1">
        <w:t xml:space="preserve">on the conclusion, on behalf of the European Union, of the Agreement establishing an association between the European </w:t>
      </w:r>
      <w:r w:rsidR="00234F33">
        <w:t>U</w:t>
      </w:r>
      <w:r w:rsidR="00B3406D" w:rsidRPr="000B7FC1">
        <w:t>nion and the Principality of Andorra and the Republic of San Marino respectively</w:t>
      </w:r>
    </w:p>
    <w:p w14:paraId="3032B5D1" w14:textId="2D58DDA0" w:rsidR="00C70FF0" w:rsidRPr="000B7FC1" w:rsidRDefault="003D20A1" w:rsidP="006909E1">
      <w:pPr>
        <w:pStyle w:val="NormalBold"/>
      </w:pPr>
      <w:r w:rsidRPr="000B7FC1">
        <w:t>(</w:t>
      </w:r>
      <w:r w:rsidR="00B3406D" w:rsidRPr="000B7FC1">
        <w:t>COM(2024)0189</w:t>
      </w:r>
      <w:r w:rsidRPr="000B7FC1">
        <w:t xml:space="preserve"> </w:t>
      </w:r>
      <w:r w:rsidR="00B3406D" w:rsidRPr="000B7FC1">
        <w:t>–</w:t>
      </w:r>
      <w:r w:rsidRPr="000B7FC1">
        <w:t xml:space="preserve"> </w:t>
      </w:r>
      <w:r w:rsidR="00B3406D" w:rsidRPr="000B7FC1">
        <w:t>C10</w:t>
      </w:r>
      <w:r w:rsidR="00B3406D" w:rsidRPr="000B7FC1">
        <w:noBreakHyphen/>
        <w:t>0000/2025 – 2024/01</w:t>
      </w:r>
      <w:r w:rsidR="008967C0" w:rsidRPr="000B7FC1">
        <w:t>01</w:t>
      </w:r>
      <w:r w:rsidR="0033140D" w:rsidRPr="000B7FC1">
        <w:t>R</w:t>
      </w:r>
      <w:r w:rsidRPr="000B7FC1">
        <w:t>(</w:t>
      </w:r>
      <w:r w:rsidR="00B3406D" w:rsidRPr="000B7FC1">
        <w:t>NLE</w:t>
      </w:r>
      <w:r w:rsidRPr="000B7FC1">
        <w:t>))</w:t>
      </w:r>
    </w:p>
    <w:p w14:paraId="2475EF17" w14:textId="77777777" w:rsidR="00C70FF0" w:rsidRPr="000B7FC1" w:rsidRDefault="003D20A1">
      <w:pPr>
        <w:pStyle w:val="EPComma"/>
      </w:pPr>
      <w:r w:rsidRPr="000B7FC1">
        <w:rPr>
          <w:i/>
        </w:rPr>
        <w:t>The European Parliament</w:t>
      </w:r>
      <w:r w:rsidRPr="000B7FC1">
        <w:t>,</w:t>
      </w:r>
    </w:p>
    <w:p w14:paraId="5B6208DD" w14:textId="77777777" w:rsidR="00AE6BD2" w:rsidRPr="000B7FC1" w:rsidRDefault="00AE6BD2" w:rsidP="00AE6BD2">
      <w:pPr>
        <w:pStyle w:val="NormalHanging12a"/>
      </w:pPr>
      <w:r w:rsidRPr="000B7FC1">
        <w:t>–</w:t>
      </w:r>
      <w:r w:rsidRPr="000B7FC1">
        <w:tab/>
        <w:t>having regard to the proposal for a Council decision (COM(2024)0189),</w:t>
      </w:r>
    </w:p>
    <w:p w14:paraId="5AFAF960" w14:textId="453B0E81" w:rsidR="00AE6BD2" w:rsidRPr="000B7FC1" w:rsidRDefault="00AE6BD2" w:rsidP="00AE6BD2">
      <w:pPr>
        <w:pStyle w:val="NormalHanging12a"/>
      </w:pPr>
      <w:r w:rsidRPr="000B7FC1">
        <w:t>–</w:t>
      </w:r>
      <w:r w:rsidRPr="000B7FC1">
        <w:tab/>
        <w:t xml:space="preserve">having regard to </w:t>
      </w:r>
      <w:r w:rsidR="00234F33">
        <w:t xml:space="preserve">the </w:t>
      </w:r>
      <w:r w:rsidRPr="000B7FC1">
        <w:t xml:space="preserve">draft Agreement establishing an association between the European </w:t>
      </w:r>
      <w:r w:rsidR="00234F33">
        <w:t>U</w:t>
      </w:r>
      <w:r w:rsidRPr="000B7FC1">
        <w:t>nion and the Principality of Andorra and the Republic of San Marino respectively (0000/2024),</w:t>
      </w:r>
    </w:p>
    <w:p w14:paraId="693DB1B6" w14:textId="21D3D0E9" w:rsidR="00AE6BD2" w:rsidRPr="000B7FC1" w:rsidRDefault="00AE6BD2" w:rsidP="00AE6BD2">
      <w:pPr>
        <w:pStyle w:val="NormalHanging12a"/>
      </w:pPr>
      <w:r w:rsidRPr="000B7FC1">
        <w:t>–</w:t>
      </w:r>
      <w:r w:rsidRPr="000B7FC1">
        <w:tab/>
        <w:t>having regard to the Agreement in the form of an exchange of letters between the European Economic Community and the Principa</w:t>
      </w:r>
      <w:r w:rsidR="00404C00">
        <w:t>lity of Andorra of 28</w:t>
      </w:r>
      <w:r w:rsidR="00234F33">
        <w:t> </w:t>
      </w:r>
      <w:r w:rsidR="00404C00">
        <w:t>June</w:t>
      </w:r>
      <w:r w:rsidR="00234F33">
        <w:t> </w:t>
      </w:r>
      <w:r w:rsidR="00404C00">
        <w:t>1990</w:t>
      </w:r>
      <w:r w:rsidR="00234F33">
        <w:rPr>
          <w:rStyle w:val="FootnoteReference"/>
        </w:rPr>
        <w:footnoteReference w:id="1"/>
      </w:r>
      <w:r w:rsidRPr="000B7FC1">
        <w:t>,</w:t>
      </w:r>
    </w:p>
    <w:p w14:paraId="7ED78B26" w14:textId="315BF723" w:rsidR="00AE6BD2" w:rsidRPr="000B7FC1" w:rsidRDefault="00AE6BD2" w:rsidP="00AE6BD2">
      <w:pPr>
        <w:pStyle w:val="NormalHanging12a"/>
      </w:pPr>
      <w:r w:rsidRPr="000B7FC1">
        <w:t>–</w:t>
      </w:r>
      <w:r w:rsidRPr="000B7FC1">
        <w:tab/>
        <w:t>having regard to the Agreement on Cooperation and Customs Union between the European Economic Community and the Republic of San Marino</w:t>
      </w:r>
      <w:r w:rsidR="00A6073F">
        <w:t>,</w:t>
      </w:r>
      <w:r w:rsidRPr="000B7FC1">
        <w:t xml:space="preserve"> signed in</w:t>
      </w:r>
      <w:r w:rsidR="00404C00">
        <w:t xml:space="preserve"> Brussels on 16</w:t>
      </w:r>
      <w:r w:rsidR="00A6073F">
        <w:t> </w:t>
      </w:r>
      <w:r w:rsidR="00404C00">
        <w:t>December</w:t>
      </w:r>
      <w:r w:rsidR="00A6073F">
        <w:t> </w:t>
      </w:r>
      <w:r w:rsidR="00404C00">
        <w:t>1991</w:t>
      </w:r>
      <w:r w:rsidR="00A6073F">
        <w:rPr>
          <w:rStyle w:val="FootnoteReference"/>
        </w:rPr>
        <w:footnoteReference w:id="2"/>
      </w:r>
      <w:r w:rsidRPr="000B7FC1">
        <w:t>,</w:t>
      </w:r>
    </w:p>
    <w:p w14:paraId="2E02308F" w14:textId="39686882" w:rsidR="00AE6BD2" w:rsidRPr="000B7FC1" w:rsidRDefault="00AE6BD2" w:rsidP="00AE6BD2">
      <w:pPr>
        <w:pStyle w:val="NormalHanging12a"/>
      </w:pPr>
      <w:r w:rsidRPr="000B7FC1">
        <w:t>–</w:t>
      </w:r>
      <w:r w:rsidRPr="000B7FC1">
        <w:tab/>
        <w:t>having regard to the negotiating directives of 22</w:t>
      </w:r>
      <w:r w:rsidR="00A6073F">
        <w:t> </w:t>
      </w:r>
      <w:r w:rsidRPr="000B7FC1">
        <w:t>December</w:t>
      </w:r>
      <w:r w:rsidR="00A6073F">
        <w:t> </w:t>
      </w:r>
      <w:r w:rsidRPr="000B7FC1">
        <w:t>2014 for the negotiations on one or several association agreement(s) between the EU and the Principality of Andorra, the Principality of Monaco and the Republic of San Marino,</w:t>
      </w:r>
    </w:p>
    <w:p w14:paraId="250DAC40" w14:textId="2598F17A" w:rsidR="00AE6BD2" w:rsidRPr="000B7FC1" w:rsidRDefault="00AE6BD2" w:rsidP="00AE6BD2">
      <w:pPr>
        <w:pStyle w:val="NormalHanging12a"/>
      </w:pPr>
      <w:r w:rsidRPr="000B7FC1">
        <w:t>–</w:t>
      </w:r>
      <w:r w:rsidRPr="000B7FC1">
        <w:tab/>
        <w:t>having regard to the European Parliament recommendation of 13</w:t>
      </w:r>
      <w:r w:rsidR="00A6073F">
        <w:t> </w:t>
      </w:r>
      <w:r w:rsidRPr="000B7FC1">
        <w:t>March</w:t>
      </w:r>
      <w:r w:rsidR="00A6073F">
        <w:t> </w:t>
      </w:r>
      <w:r w:rsidRPr="000B7FC1">
        <w:t>2019 to the Council, to the Commission and to the Vice-President of the Commission</w:t>
      </w:r>
      <w:r w:rsidR="00A6073F">
        <w:t> </w:t>
      </w:r>
      <w:r w:rsidRPr="000B7FC1">
        <w:t>/</w:t>
      </w:r>
      <w:r w:rsidR="00A6073F">
        <w:t> </w:t>
      </w:r>
      <w:r w:rsidRPr="000B7FC1">
        <w:t>High Representative of the Union for Foreign Affairs and Security Policy on the association agreement between the EU and Monaco, Andorra and San Marino</w:t>
      </w:r>
      <w:r w:rsidR="00A6073F">
        <w:rPr>
          <w:rStyle w:val="FootnoteReference"/>
        </w:rPr>
        <w:footnoteReference w:id="3"/>
      </w:r>
      <w:r w:rsidRPr="000B7FC1">
        <w:t>,</w:t>
      </w:r>
    </w:p>
    <w:p w14:paraId="1895E5F9" w14:textId="4E90D62F" w:rsidR="00AE6BD2" w:rsidRPr="000B7FC1" w:rsidRDefault="00AE6BD2" w:rsidP="00AE6BD2">
      <w:pPr>
        <w:pStyle w:val="NormalHanging12a"/>
      </w:pPr>
      <w:r w:rsidRPr="000B7FC1">
        <w:t>–</w:t>
      </w:r>
      <w:r w:rsidRPr="000B7FC1">
        <w:tab/>
        <w:t>having regard to the Council conclusions of 21</w:t>
      </w:r>
      <w:r w:rsidR="00A6073F">
        <w:t> </w:t>
      </w:r>
      <w:r w:rsidRPr="000B7FC1">
        <w:t>June</w:t>
      </w:r>
      <w:r w:rsidR="00A6073F">
        <w:t> </w:t>
      </w:r>
      <w:r w:rsidRPr="000B7FC1">
        <w:t>2022 on a homogeneous extended internal market and EU relations with non-EU Western European countries and with the Faroe Islands,</w:t>
      </w:r>
    </w:p>
    <w:p w14:paraId="49A44950" w14:textId="6A34F9C1" w:rsidR="00AE6BD2" w:rsidRPr="000B7FC1" w:rsidRDefault="00AE6BD2" w:rsidP="00AE6BD2">
      <w:pPr>
        <w:pStyle w:val="NormalHanging12a"/>
      </w:pPr>
      <w:r w:rsidRPr="000B7FC1">
        <w:t>–</w:t>
      </w:r>
      <w:r w:rsidRPr="000B7FC1">
        <w:tab/>
        <w:t>having regard to the Council conclusions of 25</w:t>
      </w:r>
      <w:r w:rsidR="00A6073F">
        <w:t> </w:t>
      </w:r>
      <w:r w:rsidRPr="000B7FC1">
        <w:t>June</w:t>
      </w:r>
      <w:r w:rsidR="00A6073F">
        <w:t> </w:t>
      </w:r>
      <w:r w:rsidRPr="000B7FC1">
        <w:t>2024 on a homogeneous extended internal market and EU relations with non-EU Western European countries and with the Faroe Islands,</w:t>
      </w:r>
    </w:p>
    <w:p w14:paraId="3E9D6352" w14:textId="77777777" w:rsidR="00AE6BD2" w:rsidRPr="000B7FC1" w:rsidRDefault="00AE6BD2" w:rsidP="00AE6BD2">
      <w:pPr>
        <w:pStyle w:val="NormalHanging12a"/>
      </w:pPr>
      <w:r w:rsidRPr="000B7FC1">
        <w:t>–</w:t>
      </w:r>
      <w:r w:rsidRPr="000B7FC1">
        <w:tab/>
        <w:t>having regard to Rule 107(5) of its Rules of Procedure,</w:t>
      </w:r>
    </w:p>
    <w:p w14:paraId="36F811CA" w14:textId="77777777" w:rsidR="00AE6BD2" w:rsidRPr="000B7FC1" w:rsidRDefault="00AE6BD2" w:rsidP="00AE6BD2">
      <w:pPr>
        <w:pStyle w:val="NormalHanging12a"/>
      </w:pPr>
      <w:r w:rsidRPr="000B7FC1">
        <w:t>–</w:t>
      </w:r>
      <w:r w:rsidRPr="000B7FC1">
        <w:tab/>
        <w:t>having regard to the opinions of the Committee on Economic and Monetary Affairs and the Committee on the Internal Market and Consumer Protection,</w:t>
      </w:r>
    </w:p>
    <w:p w14:paraId="65CF336B" w14:textId="77777777" w:rsidR="00AE6BD2" w:rsidRPr="000B7FC1" w:rsidRDefault="00AE6BD2" w:rsidP="00AE6BD2">
      <w:pPr>
        <w:pStyle w:val="NormalHanging12a"/>
      </w:pPr>
      <w:r w:rsidRPr="000B7FC1">
        <w:lastRenderedPageBreak/>
        <w:t>–</w:t>
      </w:r>
      <w:r w:rsidRPr="000B7FC1">
        <w:tab/>
        <w:t>having regard to the interim report of the Co</w:t>
      </w:r>
      <w:r w:rsidR="007638C2" w:rsidRPr="000B7FC1">
        <w:t>mmittee on Foreign Affairs (A10-</w:t>
      </w:r>
      <w:r w:rsidRPr="000B7FC1">
        <w:t>0000/2025),</w:t>
      </w:r>
    </w:p>
    <w:p w14:paraId="58F4832F" w14:textId="0D5E5F72" w:rsidR="00AE6BD2" w:rsidRPr="000B7FC1" w:rsidRDefault="00AE6BD2" w:rsidP="00AE6BD2">
      <w:pPr>
        <w:pStyle w:val="NormalHanging12a"/>
      </w:pPr>
      <w:r w:rsidRPr="000B7FC1">
        <w:t>A.</w:t>
      </w:r>
      <w:r w:rsidRPr="000B7FC1">
        <w:tab/>
        <w:t>whereas Andorra and San Marino are close</w:t>
      </w:r>
      <w:r w:rsidR="00A6073F">
        <w:t>,</w:t>
      </w:r>
      <w:r w:rsidRPr="000B7FC1">
        <w:t xml:space="preserve"> like-minded partners and neighbours united by shared values, many common interests and close political, economic, geographical, historical, cultural, linguistic and people-to-people ties;</w:t>
      </w:r>
    </w:p>
    <w:p w14:paraId="375990D2" w14:textId="487450AD" w:rsidR="00AE6BD2" w:rsidRPr="000B7FC1" w:rsidRDefault="00AE6BD2" w:rsidP="00AE6BD2">
      <w:pPr>
        <w:pStyle w:val="NormalHanging12a"/>
      </w:pPr>
      <w:r w:rsidRPr="000B7FC1">
        <w:t>B.</w:t>
      </w:r>
      <w:r w:rsidRPr="000B7FC1">
        <w:tab/>
        <w:t>whereas in 2015</w:t>
      </w:r>
      <w:r w:rsidR="00A6073F">
        <w:t>,</w:t>
      </w:r>
      <w:r w:rsidRPr="000B7FC1">
        <w:t xml:space="preserve"> the EU began negotiations on an association agreement with Andorra, Monaco and San Marino to foster prosperity, stability and closer cooperation</w:t>
      </w:r>
      <w:r w:rsidR="00280712">
        <w:t>,</w:t>
      </w:r>
      <w:r w:rsidRPr="000B7FC1">
        <w:t xml:space="preserve"> </w:t>
      </w:r>
      <w:r w:rsidR="00280712">
        <w:t xml:space="preserve">on the </w:t>
      </w:r>
      <w:r w:rsidRPr="000B7FC1">
        <w:t>bas</w:t>
      </w:r>
      <w:r w:rsidR="00280712">
        <w:t>is</w:t>
      </w:r>
      <w:r w:rsidRPr="000B7FC1">
        <w:t xml:space="preserve"> o</w:t>
      </w:r>
      <w:r w:rsidR="00280712">
        <w:t>f</w:t>
      </w:r>
      <w:r w:rsidRPr="000B7FC1">
        <w:t xml:space="preserve"> shared values;</w:t>
      </w:r>
    </w:p>
    <w:p w14:paraId="02158D9A" w14:textId="2D70FF30" w:rsidR="00AE6BD2" w:rsidRPr="000B7FC1" w:rsidRDefault="00AE6BD2" w:rsidP="00AE6BD2">
      <w:pPr>
        <w:pStyle w:val="NormalHanging12a"/>
      </w:pPr>
      <w:r w:rsidRPr="000B7FC1">
        <w:t>C.</w:t>
      </w:r>
      <w:r w:rsidRPr="000B7FC1">
        <w:tab/>
        <w:t>whereas Monaco decided to suspend n</w:t>
      </w:r>
      <w:r w:rsidR="00404C00">
        <w:t>egotiations on 4</w:t>
      </w:r>
      <w:r w:rsidR="00A6073F">
        <w:t> </w:t>
      </w:r>
      <w:r w:rsidR="00404C00">
        <w:t>September</w:t>
      </w:r>
      <w:r w:rsidR="00A6073F">
        <w:t> </w:t>
      </w:r>
      <w:r w:rsidR="00404C00">
        <w:t>2023;</w:t>
      </w:r>
    </w:p>
    <w:p w14:paraId="0FE60119" w14:textId="14E28127" w:rsidR="00AE6BD2" w:rsidRPr="000B7FC1" w:rsidRDefault="00AE6BD2" w:rsidP="00AE6BD2">
      <w:pPr>
        <w:pStyle w:val="NormalHanging12a"/>
      </w:pPr>
      <w:r w:rsidRPr="000B7FC1">
        <w:t>D.</w:t>
      </w:r>
      <w:r w:rsidRPr="000B7FC1">
        <w:tab/>
        <w:t>whereas the Association Agreement between the European Union and the Republic of San Marino and the Principality of Andorra (</w:t>
      </w:r>
      <w:r w:rsidR="00B77D5F">
        <w:t>‘</w:t>
      </w:r>
      <w:r w:rsidRPr="000B7FC1">
        <w:t>the Agreement</w:t>
      </w:r>
      <w:r w:rsidR="00B77D5F">
        <w:t>’</w:t>
      </w:r>
      <w:r w:rsidRPr="000B7FC1">
        <w:t>) has the potential to considerably strengthen political and economic ties between the EU and Andorra and San Marino;</w:t>
      </w:r>
    </w:p>
    <w:p w14:paraId="05C4DFC0" w14:textId="77777777" w:rsidR="00FF7BEE" w:rsidRPr="00B77D5F" w:rsidRDefault="00FF7BEE" w:rsidP="00FF7BEE">
      <w:pPr>
        <w:pStyle w:val="NormalHanging12a"/>
        <w:rPr>
          <w:b/>
          <w:bCs/>
          <w:i/>
        </w:rPr>
      </w:pPr>
      <w:r w:rsidRPr="00B77D5F">
        <w:rPr>
          <w:b/>
          <w:i/>
        </w:rPr>
        <w:t>General observations about p</w:t>
      </w:r>
      <w:r w:rsidRPr="00B77D5F">
        <w:rPr>
          <w:b/>
          <w:bCs/>
          <w:i/>
        </w:rPr>
        <w:t>olitical relations</w:t>
      </w:r>
    </w:p>
    <w:p w14:paraId="6CC86DB0" w14:textId="58320236" w:rsidR="00AE6BD2" w:rsidRPr="000B7FC1" w:rsidRDefault="00AE6BD2" w:rsidP="00AE6BD2">
      <w:pPr>
        <w:pStyle w:val="NormalHanging12a"/>
      </w:pPr>
      <w:r w:rsidRPr="000B7FC1">
        <w:t>1.</w:t>
      </w:r>
      <w:r w:rsidRPr="000B7FC1">
        <w:tab/>
        <w:t>Highlights the significance of close</w:t>
      </w:r>
      <w:r w:rsidR="00880EC0">
        <w:t>,</w:t>
      </w:r>
      <w:r w:rsidRPr="000B7FC1">
        <w:t xml:space="preserve"> robust relations between the EU and non-EU European countries for the security and prosperity of the European continent in </w:t>
      </w:r>
      <w:r w:rsidR="00880EC0">
        <w:t xml:space="preserve">the </w:t>
      </w:r>
      <w:r w:rsidRPr="000B7FC1">
        <w:t>light of current geopolitical shifts;</w:t>
      </w:r>
    </w:p>
    <w:p w14:paraId="6024E7D4" w14:textId="4239B6CA" w:rsidR="00AE6BD2" w:rsidRPr="000B7FC1" w:rsidRDefault="00AE6BD2" w:rsidP="00AE6BD2">
      <w:pPr>
        <w:pStyle w:val="NormalHanging12a"/>
      </w:pPr>
      <w:r w:rsidRPr="000B7FC1">
        <w:t>2.</w:t>
      </w:r>
      <w:r w:rsidRPr="000B7FC1">
        <w:tab/>
        <w:t>Highlights the fact that Andorra and San Marino are close</w:t>
      </w:r>
      <w:r w:rsidR="00880EC0">
        <w:t>,</w:t>
      </w:r>
      <w:r w:rsidRPr="000B7FC1">
        <w:t xml:space="preserve"> like-minded partners and neighbours sharing the same democratic values and many common interests with the EU</w:t>
      </w:r>
      <w:r w:rsidR="00880EC0">
        <w:t>,</w:t>
      </w:r>
      <w:r w:rsidRPr="000B7FC1">
        <w:t xml:space="preserve"> and</w:t>
      </w:r>
      <w:r w:rsidR="00880EC0">
        <w:t xml:space="preserve"> the fact</w:t>
      </w:r>
      <w:r w:rsidRPr="000B7FC1">
        <w:t xml:space="preserve"> that this partnership is underpinned by close political, economic, geographical, historical, cultural, linguistic and people-to-people ties and by several </w:t>
      </w:r>
      <w:r w:rsidR="00025DFA">
        <w:t xml:space="preserve">cooperation </w:t>
      </w:r>
      <w:r w:rsidRPr="000B7FC1">
        <w:t>agreements;</w:t>
      </w:r>
    </w:p>
    <w:p w14:paraId="02DEA9A1" w14:textId="44E2270F" w:rsidR="00AE6BD2" w:rsidRPr="000B7FC1" w:rsidRDefault="00AE6BD2" w:rsidP="00AE6BD2">
      <w:pPr>
        <w:pStyle w:val="NormalHanging12a"/>
      </w:pPr>
      <w:r w:rsidRPr="000B7FC1">
        <w:t>3.</w:t>
      </w:r>
      <w:r w:rsidRPr="000B7FC1">
        <w:tab/>
        <w:t xml:space="preserve">Welcomes </w:t>
      </w:r>
      <w:r w:rsidR="00880EC0">
        <w:t xml:space="preserve">the fact </w:t>
      </w:r>
      <w:r w:rsidRPr="000B7FC1">
        <w:t xml:space="preserve">that Andorra and San Marino strongly support multilateralism and are firm defenders of the principle of territorial integrity and of the sovereignty of </w:t>
      </w:r>
      <w:r w:rsidR="00A6073F">
        <w:t>s</w:t>
      </w:r>
      <w:r w:rsidRPr="000B7FC1">
        <w:t xml:space="preserve">tates; appreciates </w:t>
      </w:r>
      <w:r w:rsidR="00880EC0">
        <w:t xml:space="preserve">the </w:t>
      </w:r>
      <w:r w:rsidRPr="000B7FC1">
        <w:t>continued constructive cooperation with Andorra and San Marino at the multilateral level;</w:t>
      </w:r>
      <w:bookmarkStart w:id="1" w:name="_GoBack"/>
      <w:bookmarkEnd w:id="1"/>
    </w:p>
    <w:p w14:paraId="331E3166" w14:textId="2FECE1DE" w:rsidR="00AE6BD2" w:rsidRPr="000B7FC1" w:rsidRDefault="00AE6BD2" w:rsidP="00AE6BD2">
      <w:pPr>
        <w:pStyle w:val="NormalHanging12a"/>
      </w:pPr>
      <w:r w:rsidRPr="000B7FC1">
        <w:t>4.</w:t>
      </w:r>
      <w:r w:rsidRPr="000B7FC1">
        <w:tab/>
        <w:t>Welcomes Andorra and San Marino</w:t>
      </w:r>
      <w:r w:rsidR="00B77D5F">
        <w:t>’</w:t>
      </w:r>
      <w:r w:rsidRPr="000B7FC1">
        <w:t>s alignment with the EU</w:t>
      </w:r>
      <w:r w:rsidR="00B77D5F">
        <w:t>’</w:t>
      </w:r>
      <w:r w:rsidR="00A6073F">
        <w:t>s</w:t>
      </w:r>
      <w:r w:rsidRPr="000B7FC1">
        <w:t xml:space="preserve"> </w:t>
      </w:r>
      <w:r w:rsidR="00A6073F">
        <w:t>common foreign and security policy</w:t>
      </w:r>
      <w:r w:rsidRPr="000B7FC1">
        <w:t xml:space="preserve">; supports </w:t>
      </w:r>
      <w:r w:rsidR="00A6073F">
        <w:t xml:space="preserve">the fact </w:t>
      </w:r>
      <w:r w:rsidRPr="000B7FC1">
        <w:t xml:space="preserve">that they are systematically invited to formally align with </w:t>
      </w:r>
      <w:r w:rsidR="00A6073F">
        <w:t>statements</w:t>
      </w:r>
      <w:r w:rsidRPr="000B7FC1">
        <w:t xml:space="preserve"> </w:t>
      </w:r>
      <w:r w:rsidR="00A6073F">
        <w:t xml:space="preserve">on common foreign and security policy made </w:t>
      </w:r>
      <w:r w:rsidRPr="000B7FC1">
        <w:t>by the H</w:t>
      </w:r>
      <w:r w:rsidR="00A6073F">
        <w:t>igh Representative of the Union for Foreign Affairs and Security Policy</w:t>
      </w:r>
      <w:r w:rsidRPr="000B7FC1">
        <w:t xml:space="preserve"> on behalf of the EU and with EU restrictive measures;</w:t>
      </w:r>
    </w:p>
    <w:p w14:paraId="2859DA78" w14:textId="0943CFCB" w:rsidR="00AE6BD2" w:rsidRPr="000B7FC1" w:rsidRDefault="00AE6BD2" w:rsidP="00AE6BD2">
      <w:pPr>
        <w:pStyle w:val="NormalHanging12a"/>
      </w:pPr>
      <w:r w:rsidRPr="000B7FC1">
        <w:t>5.</w:t>
      </w:r>
      <w:r w:rsidRPr="000B7FC1">
        <w:tab/>
        <w:t>Values Andorra and San Marino</w:t>
      </w:r>
      <w:r w:rsidR="00B77D5F">
        <w:t>’</w:t>
      </w:r>
      <w:r w:rsidRPr="000B7FC1">
        <w:t>s consistent positions</w:t>
      </w:r>
      <w:r w:rsidR="00025DFA">
        <w:t>,</w:t>
      </w:r>
      <w:r w:rsidRPr="000B7FC1">
        <w:t xml:space="preserve"> </w:t>
      </w:r>
      <w:r w:rsidR="00880EC0">
        <w:t>expressed through votes</w:t>
      </w:r>
      <w:r w:rsidRPr="000B7FC1">
        <w:t xml:space="preserve"> in the UN General Assembly</w:t>
      </w:r>
      <w:r w:rsidR="00025DFA">
        <w:t>,</w:t>
      </w:r>
      <w:r w:rsidRPr="000B7FC1">
        <w:t xml:space="preserve"> </w:t>
      </w:r>
      <w:r w:rsidR="00880EC0">
        <w:t>with regard to</w:t>
      </w:r>
      <w:r w:rsidR="00880EC0" w:rsidRPr="000B7FC1">
        <w:t xml:space="preserve"> </w:t>
      </w:r>
      <w:r w:rsidRPr="000B7FC1">
        <w:t>Russia</w:t>
      </w:r>
      <w:r w:rsidR="00B77D5F">
        <w:t>’</w:t>
      </w:r>
      <w:r w:rsidRPr="000B7FC1">
        <w:t>s unjustified, unprovoked and illegal war of aggression against Ukraine; welcomes the</w:t>
      </w:r>
      <w:r w:rsidR="00880EC0">
        <w:t>ir</w:t>
      </w:r>
      <w:r w:rsidRPr="000B7FC1">
        <w:t xml:space="preserve"> implementation of restrictive measures against Russia and the</w:t>
      </w:r>
      <w:r w:rsidR="00880EC0">
        <w:t>ir</w:t>
      </w:r>
      <w:r w:rsidRPr="000B7FC1">
        <w:t xml:space="preserve"> provision of humanitarian aid to Ukraine</w:t>
      </w:r>
      <w:r w:rsidR="00880EC0">
        <w:t>;</w:t>
      </w:r>
      <w:r w:rsidRPr="000B7FC1">
        <w:t xml:space="preserve"> deeply appreciates the efforts of Andorra and San Marino to </w:t>
      </w:r>
      <w:r w:rsidR="00880EC0">
        <w:t>host</w:t>
      </w:r>
      <w:r w:rsidR="00880EC0" w:rsidRPr="000B7FC1">
        <w:t xml:space="preserve"> </w:t>
      </w:r>
      <w:r w:rsidRPr="000B7FC1">
        <w:t>Ukrainian refugees despite the small size of their territories;</w:t>
      </w:r>
    </w:p>
    <w:p w14:paraId="1A1EF1DB" w14:textId="25286060" w:rsidR="00AE6BD2" w:rsidRPr="000B7FC1" w:rsidRDefault="00AE6BD2" w:rsidP="00AE6BD2">
      <w:pPr>
        <w:pStyle w:val="NormalHanging12a"/>
      </w:pPr>
      <w:r w:rsidRPr="000B7FC1">
        <w:t>6.</w:t>
      </w:r>
      <w:r w:rsidRPr="000B7FC1">
        <w:tab/>
        <w:t>Welcomes Andorra and San Marino</w:t>
      </w:r>
      <w:r w:rsidR="00B77D5F">
        <w:t>’</w:t>
      </w:r>
      <w:r w:rsidRPr="000B7FC1">
        <w:t xml:space="preserve">s participation in meetings of the European Political Community and insists that they </w:t>
      </w:r>
      <w:r w:rsidR="00A6073F">
        <w:t>be</w:t>
      </w:r>
      <w:r w:rsidR="00A6073F" w:rsidRPr="000B7FC1">
        <w:t xml:space="preserve"> </w:t>
      </w:r>
      <w:r w:rsidRPr="000B7FC1">
        <w:t>systematically invited to future meetings;</w:t>
      </w:r>
    </w:p>
    <w:p w14:paraId="3031243E" w14:textId="77777777" w:rsidR="00AE6BD2" w:rsidRPr="00B77D5F" w:rsidRDefault="00AE6BD2" w:rsidP="00AE6BD2">
      <w:pPr>
        <w:pStyle w:val="NormalHanging12a"/>
        <w:rPr>
          <w:b/>
          <w:i/>
        </w:rPr>
      </w:pPr>
      <w:r w:rsidRPr="00B77D5F">
        <w:rPr>
          <w:b/>
          <w:i/>
        </w:rPr>
        <w:t>General observations about the Association Agreement</w:t>
      </w:r>
    </w:p>
    <w:p w14:paraId="68483583" w14:textId="1F755DB3" w:rsidR="00AE6BD2" w:rsidRPr="000B7FC1" w:rsidRDefault="00AE6BD2" w:rsidP="00AE6BD2">
      <w:pPr>
        <w:pStyle w:val="NormalHanging12a"/>
      </w:pPr>
      <w:r w:rsidRPr="000B7FC1">
        <w:t>7.</w:t>
      </w:r>
      <w:r w:rsidRPr="000B7FC1">
        <w:tab/>
      </w:r>
      <w:r w:rsidR="00377B7B" w:rsidRPr="000B7FC1">
        <w:t xml:space="preserve">Welcomes the conclusion of the Association Agreement between the European Union and the Republic of San Marino and the Principality of Andorra as an important step forward in significantly strengthening the mutually beneficial political and economic partnership </w:t>
      </w:r>
      <w:r w:rsidR="00280712">
        <w:t xml:space="preserve">and </w:t>
      </w:r>
      <w:r w:rsidR="00377B7B" w:rsidRPr="000B7FC1">
        <w:t>replacing the current customs unions between the EU and each of these countries; welcomes</w:t>
      </w:r>
      <w:r w:rsidR="00880EC0">
        <w:t xml:space="preserve"> the fact</w:t>
      </w:r>
      <w:r w:rsidR="00377B7B" w:rsidRPr="000B7FC1">
        <w:t xml:space="preserve"> that the Commission presented the Agreement as an EU-only agreement; highlights </w:t>
      </w:r>
      <w:r w:rsidR="00960D7F">
        <w:t xml:space="preserve">the fact </w:t>
      </w:r>
      <w:r w:rsidR="00377B7B" w:rsidRPr="000B7FC1">
        <w:t xml:space="preserve">that the Agreement is the most comprehensive one </w:t>
      </w:r>
      <w:r w:rsidR="00880EC0">
        <w:t xml:space="preserve">that </w:t>
      </w:r>
      <w:r w:rsidR="00377B7B" w:rsidRPr="000B7FC1">
        <w:t>the EU has concluded with any third country</w:t>
      </w:r>
      <w:r w:rsidRPr="000B7FC1">
        <w:t>;</w:t>
      </w:r>
    </w:p>
    <w:p w14:paraId="3539DE5F" w14:textId="74984DD0" w:rsidR="00AE6BD2" w:rsidRPr="000B7FC1" w:rsidRDefault="00AE6BD2" w:rsidP="00AE6BD2">
      <w:pPr>
        <w:pStyle w:val="NormalHanging12a"/>
      </w:pPr>
      <w:r w:rsidRPr="000B7FC1">
        <w:t>8.</w:t>
      </w:r>
      <w:r w:rsidRPr="000B7FC1">
        <w:tab/>
        <w:t xml:space="preserve">Emphasises </w:t>
      </w:r>
      <w:r w:rsidR="00880EC0">
        <w:t xml:space="preserve">the fact </w:t>
      </w:r>
      <w:r w:rsidRPr="000B7FC1">
        <w:t>that the 1990 customs agreement with Andorra and the 1991 customs agreement with San Marino have boosted the economies</w:t>
      </w:r>
      <w:r w:rsidR="00880EC0">
        <w:t xml:space="preserve"> of these countries</w:t>
      </w:r>
      <w:r w:rsidRPr="000B7FC1">
        <w:t>; considers that the new Association Agreement has the potential to further support their economic development</w:t>
      </w:r>
      <w:r w:rsidR="00880EC0">
        <w:t>,</w:t>
      </w:r>
      <w:r w:rsidRPr="000B7FC1">
        <w:t xml:space="preserve"> in particular by breaking down barriers to cross-border economic activity;</w:t>
      </w:r>
    </w:p>
    <w:p w14:paraId="0814BF0D" w14:textId="2462F47F" w:rsidR="00AE6BD2" w:rsidRPr="000B7FC1" w:rsidRDefault="00AE6BD2" w:rsidP="00AE6BD2">
      <w:pPr>
        <w:pStyle w:val="NormalHanging12a"/>
      </w:pPr>
      <w:r w:rsidRPr="000B7FC1">
        <w:t>9.</w:t>
      </w:r>
      <w:r w:rsidRPr="000B7FC1">
        <w:tab/>
        <w:t xml:space="preserve">Notes with satisfaction that this comprehensive Agreement reflects many of </w:t>
      </w:r>
      <w:r w:rsidR="00880EC0">
        <w:t xml:space="preserve">the </w:t>
      </w:r>
      <w:r w:rsidRPr="000B7FC1">
        <w:t xml:space="preserve">recommendations issued </w:t>
      </w:r>
      <w:r w:rsidR="00880EC0">
        <w:t xml:space="preserve">by </w:t>
      </w:r>
      <w:r w:rsidR="00880EC0" w:rsidRPr="000B7FC1">
        <w:t>Parliament</w:t>
      </w:r>
      <w:r w:rsidR="00880EC0">
        <w:t xml:space="preserve"> </w:t>
      </w:r>
      <w:r w:rsidRPr="000B7FC1">
        <w:t xml:space="preserve">for the negotiation of the Agreement and </w:t>
      </w:r>
      <w:r w:rsidR="00880EC0">
        <w:t xml:space="preserve">is </w:t>
      </w:r>
      <w:r w:rsidRPr="000B7FC1">
        <w:t>in line with the negotiating directives adopted by the Council in December</w:t>
      </w:r>
      <w:r w:rsidR="00880EC0">
        <w:t> </w:t>
      </w:r>
      <w:r w:rsidRPr="000B7FC1">
        <w:t>2014;</w:t>
      </w:r>
    </w:p>
    <w:p w14:paraId="1EF215B7" w14:textId="1DF37E8C" w:rsidR="00AE6BD2" w:rsidRPr="000B7FC1" w:rsidRDefault="00AE6BD2" w:rsidP="00AE6BD2">
      <w:pPr>
        <w:pStyle w:val="NormalHanging12a"/>
      </w:pPr>
      <w:r w:rsidRPr="000B7FC1">
        <w:t>10.</w:t>
      </w:r>
      <w:r w:rsidRPr="000B7FC1">
        <w:tab/>
        <w:t>Welcomes</w:t>
      </w:r>
      <w:r w:rsidR="00880EC0">
        <w:t xml:space="preserve"> the fact</w:t>
      </w:r>
      <w:r w:rsidRPr="000B7FC1">
        <w:t xml:space="preserve"> that the Agreement takes into account the specific</w:t>
      </w:r>
      <w:r w:rsidR="00D20B9F">
        <w:t xml:space="preserve"> challenges faced by </w:t>
      </w:r>
      <w:r w:rsidRPr="000B7FC1">
        <w:t xml:space="preserve">each country </w:t>
      </w:r>
      <w:r w:rsidR="00D20B9F">
        <w:t>as a result of its</w:t>
      </w:r>
      <w:r w:rsidRPr="000B7FC1">
        <w:t xml:space="preserve"> small territorial dimensions and small population</w:t>
      </w:r>
      <w:r w:rsidR="00D20B9F">
        <w:t>,</w:t>
      </w:r>
      <w:r w:rsidRPr="000B7FC1">
        <w:t xml:space="preserve"> as demanded by Parliament in its 2019 </w:t>
      </w:r>
      <w:r w:rsidR="00D20B9F">
        <w:t>r</w:t>
      </w:r>
      <w:r w:rsidRPr="000B7FC1">
        <w:t>ecommendation;</w:t>
      </w:r>
    </w:p>
    <w:p w14:paraId="4837C59A" w14:textId="15E9AA72" w:rsidR="00AE6BD2" w:rsidRPr="000B7FC1" w:rsidRDefault="00AE6BD2" w:rsidP="00AE6BD2">
      <w:pPr>
        <w:pStyle w:val="NormalHanging12a"/>
      </w:pPr>
      <w:r w:rsidRPr="000B7FC1">
        <w:t>11.</w:t>
      </w:r>
      <w:r w:rsidRPr="000B7FC1">
        <w:tab/>
        <w:t xml:space="preserve">Recalls that the Principality of Monaco had been officially engaged in </w:t>
      </w:r>
      <w:r w:rsidR="00D20B9F">
        <w:t xml:space="preserve">the </w:t>
      </w:r>
      <w:r w:rsidRPr="000B7FC1">
        <w:t>negotiation of an association agreement with the EU</w:t>
      </w:r>
      <w:r w:rsidR="00D20B9F">
        <w:t>,</w:t>
      </w:r>
      <w:r w:rsidRPr="000B7FC1">
        <w:t xml:space="preserve"> alongside with Andorra and San Marino</w:t>
      </w:r>
      <w:r w:rsidR="00D20B9F">
        <w:t>, since 2015</w:t>
      </w:r>
      <w:r w:rsidRPr="000B7FC1">
        <w:t xml:space="preserve">; takes note of the suspension of negotiations with Monaco; considers it desirable, once all </w:t>
      </w:r>
      <w:r w:rsidR="00D20B9F">
        <w:t xml:space="preserve">the </w:t>
      </w:r>
      <w:r w:rsidRPr="000B7FC1">
        <w:t>necessary conditions are met, to resume negotiations with Monaco, which remains a close</w:t>
      </w:r>
      <w:r w:rsidR="00960D7F">
        <w:t>,</w:t>
      </w:r>
      <w:r w:rsidRPr="000B7FC1">
        <w:t xml:space="preserve"> like-minded partner for the EU;</w:t>
      </w:r>
    </w:p>
    <w:p w14:paraId="1EA480A9" w14:textId="77777777" w:rsidR="00AE6BD2" w:rsidRPr="00B77D5F" w:rsidRDefault="00AE6BD2" w:rsidP="00AE6BD2">
      <w:pPr>
        <w:pStyle w:val="NormalHanging12a"/>
        <w:rPr>
          <w:b/>
          <w:bCs/>
          <w:i/>
        </w:rPr>
      </w:pPr>
      <w:r w:rsidRPr="00B77D5F">
        <w:rPr>
          <w:b/>
          <w:bCs/>
          <w:i/>
        </w:rPr>
        <w:t xml:space="preserve">Access to the internal market </w:t>
      </w:r>
    </w:p>
    <w:p w14:paraId="27E89376" w14:textId="181E65F6" w:rsidR="00AE6BD2" w:rsidRPr="000B7FC1" w:rsidRDefault="00AE6BD2" w:rsidP="00AE6BD2">
      <w:pPr>
        <w:pStyle w:val="NormalHanging12a"/>
      </w:pPr>
      <w:r w:rsidRPr="000B7FC1">
        <w:t>12.</w:t>
      </w:r>
      <w:r w:rsidRPr="000B7FC1">
        <w:tab/>
        <w:t xml:space="preserve">Welcomes </w:t>
      </w:r>
      <w:r w:rsidR="00D20B9F">
        <w:t xml:space="preserve">the fact </w:t>
      </w:r>
      <w:r w:rsidRPr="000B7FC1">
        <w:t>that the Agreement allows Andorra and San Marino to participate in the EU</w:t>
      </w:r>
      <w:r w:rsidR="00B77D5F">
        <w:t>’</w:t>
      </w:r>
      <w:r w:rsidRPr="000B7FC1">
        <w:t>s internal market for the mutual benefit of both sides</w:t>
      </w:r>
      <w:r w:rsidR="00025DFA">
        <w:t>;</w:t>
      </w:r>
      <w:r w:rsidRPr="000B7FC1">
        <w:t xml:space="preserve"> highlights </w:t>
      </w:r>
      <w:r w:rsidR="00D20B9F">
        <w:t xml:space="preserve">the fact </w:t>
      </w:r>
      <w:r w:rsidRPr="000B7FC1">
        <w:t xml:space="preserve">that their access to the internal market will become comparable to </w:t>
      </w:r>
      <w:r w:rsidR="00D20B9F">
        <w:t xml:space="preserve">that of </w:t>
      </w:r>
      <w:r w:rsidRPr="000B7FC1">
        <w:t>the one of the countries of the European Economic Area;</w:t>
      </w:r>
    </w:p>
    <w:p w14:paraId="206DD4F6" w14:textId="482BB3AC" w:rsidR="00AE6BD2" w:rsidRPr="000B7FC1" w:rsidRDefault="00AE6BD2" w:rsidP="00AE6BD2">
      <w:pPr>
        <w:pStyle w:val="NormalHanging12a"/>
      </w:pPr>
      <w:r w:rsidRPr="000B7FC1">
        <w:t>13.</w:t>
      </w:r>
      <w:r w:rsidRPr="000B7FC1">
        <w:tab/>
        <w:t xml:space="preserve">Emphasises the indivisibility of the four freedoms and the importance of </w:t>
      </w:r>
      <w:r w:rsidR="00D20B9F">
        <w:t>compliance with</w:t>
      </w:r>
      <w:r w:rsidRPr="000B7FC1">
        <w:t xml:space="preserve"> the rules and principles </w:t>
      </w:r>
      <w:r w:rsidR="00D20B9F">
        <w:t xml:space="preserve">of the internal market </w:t>
      </w:r>
      <w:r w:rsidRPr="000B7FC1">
        <w:t xml:space="preserve">and of the establishment of a level playing field; welcomes </w:t>
      </w:r>
      <w:r w:rsidR="00D20B9F">
        <w:t xml:space="preserve">the fact </w:t>
      </w:r>
      <w:r w:rsidRPr="000B7FC1">
        <w:t>that the EU principle of</w:t>
      </w:r>
      <w:r w:rsidR="00D20B9F">
        <w:t xml:space="preserve"> </w:t>
      </w:r>
      <w:r w:rsidRPr="000B7FC1">
        <w:t>non-discrimination</w:t>
      </w:r>
      <w:r w:rsidR="00D20B9F">
        <w:t xml:space="preserve"> </w:t>
      </w:r>
      <w:r w:rsidRPr="000B7FC1">
        <w:t>on grounds of nationality is extended to Andorra and San Marino;</w:t>
      </w:r>
    </w:p>
    <w:p w14:paraId="308F9299" w14:textId="13786795" w:rsidR="00AE6BD2" w:rsidRPr="000B7FC1" w:rsidRDefault="00AE6BD2" w:rsidP="00AE6BD2">
      <w:pPr>
        <w:pStyle w:val="NormalHanging12a"/>
      </w:pPr>
      <w:r w:rsidRPr="000B7FC1">
        <w:t>14.</w:t>
      </w:r>
      <w:r w:rsidRPr="000B7FC1">
        <w:tab/>
        <w:t>Underlines the importance of the free movement of persons for citizens of the EU, San Marino and Andorra</w:t>
      </w:r>
      <w:r w:rsidR="00D20B9F">
        <w:t>;</w:t>
      </w:r>
      <w:r w:rsidRPr="000B7FC1">
        <w:t xml:space="preserve"> takes note of several ad</w:t>
      </w:r>
      <w:r w:rsidR="00D20B9F">
        <w:t>justments</w:t>
      </w:r>
      <w:r w:rsidRPr="000B7FC1">
        <w:t xml:space="preserve"> in the area of free movement of persons</w:t>
      </w:r>
      <w:r w:rsidR="00D20B9F">
        <w:t>,</w:t>
      </w:r>
      <w:r w:rsidRPr="000B7FC1">
        <w:t xml:space="preserve"> such as quantitative limits regarding certain types of residence</w:t>
      </w:r>
      <w:r w:rsidR="00D20B9F">
        <w:t>,</w:t>
      </w:r>
      <w:r w:rsidRPr="000B7FC1">
        <w:t xml:space="preserve"> that seek to preserve the socio-economic inclusion of </w:t>
      </w:r>
      <w:r w:rsidR="00D20B9F">
        <w:t>San Marino and Andorra</w:t>
      </w:r>
      <w:r w:rsidR="00B77D5F">
        <w:t>’</w:t>
      </w:r>
      <w:r w:rsidR="00D20B9F">
        <w:t>s</w:t>
      </w:r>
      <w:r w:rsidR="00D20B9F" w:rsidRPr="000B7FC1">
        <w:t xml:space="preserve"> </w:t>
      </w:r>
      <w:r w:rsidRPr="000B7FC1">
        <w:t>citizens;</w:t>
      </w:r>
    </w:p>
    <w:p w14:paraId="0EF7B806" w14:textId="329ABD8A" w:rsidR="00AE6BD2" w:rsidRPr="000B7FC1" w:rsidRDefault="00AE6BD2" w:rsidP="00AE6BD2">
      <w:pPr>
        <w:pStyle w:val="NormalHanging12a"/>
      </w:pPr>
      <w:r w:rsidRPr="000B7FC1">
        <w:t>15.</w:t>
      </w:r>
      <w:r w:rsidRPr="000B7FC1">
        <w:tab/>
        <w:t>Observes that the Agreement allows for staggered access to the EU</w:t>
      </w:r>
      <w:r w:rsidR="00B77D5F">
        <w:t>’</w:t>
      </w:r>
      <w:r w:rsidRPr="000B7FC1">
        <w:t>s internal market for financial services over a maximum of 15 years</w:t>
      </w:r>
      <w:r w:rsidR="00C02E2A">
        <w:t>,</w:t>
      </w:r>
      <w:r w:rsidRPr="000B7FC1">
        <w:t xml:space="preserve"> whereby </w:t>
      </w:r>
      <w:r w:rsidR="00C02E2A">
        <w:t xml:space="preserve">the </w:t>
      </w:r>
      <w:r w:rsidRPr="000B7FC1">
        <w:t>associated states may decide not to seek access to all market segments</w:t>
      </w:r>
      <w:r w:rsidR="00C02E2A">
        <w:t>;</w:t>
      </w:r>
      <w:r w:rsidRPr="000B7FC1">
        <w:t xml:space="preserve"> emphasises that robust</w:t>
      </w:r>
      <w:r w:rsidR="00C02E2A">
        <w:t xml:space="preserve"> </w:t>
      </w:r>
      <w:r w:rsidRPr="000B7FC1">
        <w:t>regulatory and supervisory frameworks and compliance with anti-money</w:t>
      </w:r>
      <w:r w:rsidR="00C02E2A">
        <w:t>-</w:t>
      </w:r>
      <w:r w:rsidRPr="000B7FC1">
        <w:t xml:space="preserve">laundering legislation are preconditions for </w:t>
      </w:r>
      <w:r w:rsidR="00C02E2A">
        <w:t xml:space="preserve">the </w:t>
      </w:r>
      <w:r w:rsidRPr="000B7FC1">
        <w:t xml:space="preserve">granting </w:t>
      </w:r>
      <w:r w:rsidR="00C02E2A">
        <w:t>of</w:t>
      </w:r>
      <w:r w:rsidR="00C02E2A" w:rsidRPr="000B7FC1">
        <w:t xml:space="preserve"> </w:t>
      </w:r>
      <w:r w:rsidRPr="000B7FC1">
        <w:t>access;</w:t>
      </w:r>
    </w:p>
    <w:p w14:paraId="505B79BF" w14:textId="77777777" w:rsidR="00AE6BD2" w:rsidRPr="000B7FC1" w:rsidRDefault="00AE6BD2" w:rsidP="00AE6BD2">
      <w:pPr>
        <w:pStyle w:val="NormalHanging12a"/>
      </w:pPr>
      <w:r w:rsidRPr="000B7FC1">
        <w:t>16.</w:t>
      </w:r>
      <w:r w:rsidRPr="000B7FC1">
        <w:tab/>
        <w:t>Takes note of the transitional periods in areas such as telecommunications, transport and energy;</w:t>
      </w:r>
    </w:p>
    <w:p w14:paraId="605A7DBC" w14:textId="76E0DF8C" w:rsidR="00AE6BD2" w:rsidRPr="000B7FC1" w:rsidRDefault="00AE6BD2" w:rsidP="00AE6BD2">
      <w:pPr>
        <w:pStyle w:val="NormalHanging12a"/>
      </w:pPr>
      <w:r w:rsidRPr="000B7FC1">
        <w:t>17.</w:t>
      </w:r>
      <w:r w:rsidRPr="000B7FC1">
        <w:tab/>
        <w:t>Considers it important to offer administrative and technical assistance to Andorra and San Marino</w:t>
      </w:r>
      <w:r w:rsidR="00C02E2A">
        <w:t>, given</w:t>
      </w:r>
      <w:r w:rsidRPr="000B7FC1">
        <w:t xml:space="preserve"> their limited administrative resources</w:t>
      </w:r>
      <w:r w:rsidR="00C02E2A">
        <w:t>,</w:t>
      </w:r>
      <w:r w:rsidRPr="000B7FC1">
        <w:t xml:space="preserve"> in order to support swift alignment </w:t>
      </w:r>
      <w:r w:rsidR="00C02E2A">
        <w:t>with</w:t>
      </w:r>
      <w:r w:rsidR="00C02E2A" w:rsidRPr="000B7FC1">
        <w:t xml:space="preserve"> </w:t>
      </w:r>
      <w:r w:rsidRPr="000B7FC1">
        <w:t xml:space="preserve">the existing EU </w:t>
      </w:r>
      <w:r w:rsidRPr="00B77D5F">
        <w:rPr>
          <w:i/>
        </w:rPr>
        <w:t>acquis</w:t>
      </w:r>
      <w:r w:rsidRPr="000B7FC1">
        <w:t xml:space="preserve"> and </w:t>
      </w:r>
      <w:r w:rsidR="00960D7F">
        <w:t>with a</w:t>
      </w:r>
      <w:r w:rsidR="00960D7F" w:rsidRPr="000B7FC1">
        <w:t xml:space="preserve"> </w:t>
      </w:r>
      <w:r w:rsidRPr="000B7FC1">
        <w:t xml:space="preserve">view </w:t>
      </w:r>
      <w:r w:rsidR="00960D7F">
        <w:t>to</w:t>
      </w:r>
      <w:r w:rsidRPr="000B7FC1">
        <w:t xml:space="preserve"> dynamic regulatory alignment and </w:t>
      </w:r>
      <w:r w:rsidR="00C02E2A">
        <w:t xml:space="preserve">the </w:t>
      </w:r>
      <w:r w:rsidRPr="000B7FC1">
        <w:t>effective implementation and enforcement of the Agreement;</w:t>
      </w:r>
    </w:p>
    <w:p w14:paraId="0A967DFA" w14:textId="77777777" w:rsidR="00AE6BD2" w:rsidRPr="00B77D5F" w:rsidRDefault="00AE6BD2" w:rsidP="00AE6BD2">
      <w:pPr>
        <w:pStyle w:val="NormalHanging12a"/>
        <w:rPr>
          <w:b/>
          <w:bCs/>
          <w:i/>
        </w:rPr>
      </w:pPr>
      <w:r w:rsidRPr="00B77D5F">
        <w:rPr>
          <w:b/>
          <w:bCs/>
          <w:i/>
        </w:rPr>
        <w:t>Cooperation outside the four freedoms</w:t>
      </w:r>
    </w:p>
    <w:p w14:paraId="4A6B89C8" w14:textId="542B928F" w:rsidR="00AE6BD2" w:rsidRPr="000B7FC1" w:rsidRDefault="00AE6BD2" w:rsidP="00AE6BD2">
      <w:pPr>
        <w:pStyle w:val="NormalHanging12a"/>
      </w:pPr>
      <w:r w:rsidRPr="000B7FC1">
        <w:t>18.</w:t>
      </w:r>
      <w:r w:rsidRPr="000B7FC1">
        <w:tab/>
        <w:t xml:space="preserve">Welcomes </w:t>
      </w:r>
      <w:r w:rsidR="00C02E2A">
        <w:t xml:space="preserve">the fact </w:t>
      </w:r>
      <w:r w:rsidRPr="000B7FC1">
        <w:t xml:space="preserve">that the Agreement has </w:t>
      </w:r>
      <w:r w:rsidR="00960D7F">
        <w:t xml:space="preserve">the </w:t>
      </w:r>
      <w:r w:rsidRPr="000B7FC1">
        <w:t>potential to enhance cooperation in a wide range of policy areas of common interest</w:t>
      </w:r>
      <w:r w:rsidR="00C069B6">
        <w:t>,</w:t>
      </w:r>
      <w:r w:rsidRPr="000B7FC1">
        <w:t xml:space="preserve"> such as research and development, environment and climate action, education, culture, civil protection and public health;</w:t>
      </w:r>
    </w:p>
    <w:p w14:paraId="1A918CB5" w14:textId="3A914387" w:rsidR="00AE6BD2" w:rsidRPr="000B7FC1" w:rsidRDefault="00AE6BD2" w:rsidP="00AE6BD2">
      <w:pPr>
        <w:pStyle w:val="NormalHanging12a"/>
      </w:pPr>
      <w:r w:rsidRPr="000B7FC1">
        <w:t>19.</w:t>
      </w:r>
      <w:r w:rsidRPr="000B7FC1">
        <w:tab/>
        <w:t xml:space="preserve">Encourages </w:t>
      </w:r>
      <w:r w:rsidR="00C02E2A">
        <w:t>the development of</w:t>
      </w:r>
      <w:r w:rsidRPr="000B7FC1">
        <w:t xml:space="preserve"> closer ties with Andorra and San Marino in the area of justice and home affairs</w:t>
      </w:r>
      <w:r w:rsidR="00C069B6">
        <w:t xml:space="preserve"> too</w:t>
      </w:r>
      <w:r w:rsidRPr="000B7FC1">
        <w:t>;</w:t>
      </w:r>
    </w:p>
    <w:p w14:paraId="5CCFC76E" w14:textId="0170E4D8" w:rsidR="00AE6BD2" w:rsidRPr="000B7FC1" w:rsidRDefault="00AE6BD2" w:rsidP="00AE6BD2">
      <w:pPr>
        <w:pStyle w:val="NormalHanging12a"/>
      </w:pPr>
      <w:r w:rsidRPr="000B7FC1">
        <w:t>20.</w:t>
      </w:r>
      <w:r w:rsidRPr="000B7FC1">
        <w:tab/>
        <w:t>Stresses the significance of close cooperation between the EU</w:t>
      </w:r>
      <w:r w:rsidR="00C02E2A">
        <w:t xml:space="preserve"> and</w:t>
      </w:r>
      <w:r w:rsidRPr="000B7FC1">
        <w:t xml:space="preserve"> Andorra and San Marino during health crises, as demonstrated during the C</w:t>
      </w:r>
      <w:r w:rsidR="00C069B6">
        <w:t>OVID</w:t>
      </w:r>
      <w:r w:rsidRPr="000B7FC1">
        <w:t>-19 pandemic</w:t>
      </w:r>
      <w:r w:rsidR="00C069B6">
        <w:t>,</w:t>
      </w:r>
      <w:r w:rsidRPr="000B7FC1">
        <w:t xml:space="preserve"> when the EU Digital COVID Certificate system facilitating cross-border travel was extended to Andorra and San Marino</w:t>
      </w:r>
      <w:r w:rsidR="00C069B6">
        <w:t xml:space="preserve"> and</w:t>
      </w:r>
      <w:r w:rsidRPr="000B7FC1">
        <w:t xml:space="preserve"> when Andorra and San Marino were invited to participate in the EU Health Security Committee and in the Joint Procurement Agreements for acquiring medical countermeasures; suggests tak</w:t>
      </w:r>
      <w:r w:rsidR="00C02E2A">
        <w:t>ing</w:t>
      </w:r>
      <w:r w:rsidRPr="000B7FC1">
        <w:t xml:space="preserve"> stock of </w:t>
      </w:r>
      <w:r w:rsidR="00C02E2A">
        <w:t xml:space="preserve">the </w:t>
      </w:r>
      <w:r w:rsidRPr="000B7FC1">
        <w:t>lessons learned;</w:t>
      </w:r>
    </w:p>
    <w:p w14:paraId="2A22B256" w14:textId="77777777" w:rsidR="00AE6BD2" w:rsidRPr="00B77D5F" w:rsidRDefault="00AE6BD2" w:rsidP="00AE6BD2">
      <w:pPr>
        <w:pStyle w:val="NormalHanging12a"/>
        <w:rPr>
          <w:b/>
          <w:bCs/>
          <w:i/>
        </w:rPr>
      </w:pPr>
      <w:r w:rsidRPr="00B77D5F">
        <w:rPr>
          <w:b/>
          <w:bCs/>
          <w:i/>
        </w:rPr>
        <w:t>Parliamentary dimension</w:t>
      </w:r>
    </w:p>
    <w:p w14:paraId="10204BE3" w14:textId="6307DA41" w:rsidR="00AE6BD2" w:rsidRPr="000B7FC1" w:rsidRDefault="00AE6BD2" w:rsidP="00AE6BD2">
      <w:pPr>
        <w:pStyle w:val="NormalHanging12a"/>
      </w:pPr>
      <w:r w:rsidRPr="000B7FC1">
        <w:t>21.</w:t>
      </w:r>
      <w:r w:rsidRPr="000B7FC1">
        <w:tab/>
        <w:t>Welcomes the fact that a Parliamentary Association Committee (PAC) is established as a pillar of the political dialogue with Andorra and San Marino;</w:t>
      </w:r>
    </w:p>
    <w:p w14:paraId="420BF13F" w14:textId="6C9D72FA" w:rsidR="00AE6BD2" w:rsidRPr="000B7FC1" w:rsidRDefault="00AE6BD2" w:rsidP="00AE6BD2">
      <w:pPr>
        <w:pStyle w:val="NormalHanging12a"/>
      </w:pPr>
      <w:r w:rsidRPr="000B7FC1">
        <w:t>22.</w:t>
      </w:r>
      <w:r w:rsidRPr="000B7FC1">
        <w:tab/>
        <w:t xml:space="preserve">Considers it important that the PAC be informed of the proceedings and decisions of the EU-Andorra Joint Committee and the EU-San Marino Joint Committee; is of view that the PAC could make recommendations to the </w:t>
      </w:r>
      <w:r w:rsidR="00C069B6">
        <w:t>j</w:t>
      </w:r>
      <w:r w:rsidRPr="000B7FC1">
        <w:t xml:space="preserve">oint </w:t>
      </w:r>
      <w:r w:rsidR="00C069B6">
        <w:t>c</w:t>
      </w:r>
      <w:r w:rsidRPr="000B7FC1">
        <w:t>ommittees about the implementation of the Agreement;</w:t>
      </w:r>
    </w:p>
    <w:p w14:paraId="5F32D70D" w14:textId="0A1534B1" w:rsidR="00AE6BD2" w:rsidRPr="000B7FC1" w:rsidRDefault="00AE6BD2" w:rsidP="00AE6BD2">
      <w:pPr>
        <w:pStyle w:val="NormalHanging12a"/>
      </w:pPr>
      <w:r w:rsidRPr="000B7FC1">
        <w:t>23.</w:t>
      </w:r>
      <w:r w:rsidRPr="000B7FC1">
        <w:tab/>
        <w:t>Considers that the Delegation for Northern Cooperation and for Relations with Switzerland and Norway and to the EU-Iceland Joint Parliamentary Committee and the European Economic Area Joint Parliamentary Committee is best placed to represent the European Parliament in the PAC, given its existing role in the institutionally similar E</w:t>
      </w:r>
      <w:r w:rsidR="00C069B6">
        <w:t xml:space="preserve">uropean </w:t>
      </w:r>
      <w:r w:rsidRPr="000B7FC1">
        <w:t>E</w:t>
      </w:r>
      <w:r w:rsidR="00C069B6">
        <w:t xml:space="preserve">conomic </w:t>
      </w:r>
      <w:r w:rsidRPr="000B7FC1">
        <w:t>A</w:t>
      </w:r>
      <w:r w:rsidR="00C069B6">
        <w:t>rea</w:t>
      </w:r>
      <w:r w:rsidRPr="000B7FC1">
        <w:t xml:space="preserve"> J</w:t>
      </w:r>
      <w:r w:rsidR="00C069B6">
        <w:t xml:space="preserve">oint </w:t>
      </w:r>
      <w:r w:rsidRPr="000B7FC1">
        <w:t>P</w:t>
      </w:r>
      <w:r w:rsidR="00C069B6">
        <w:t xml:space="preserve">arliamentary </w:t>
      </w:r>
      <w:r w:rsidRPr="000B7FC1">
        <w:t>C</w:t>
      </w:r>
      <w:r w:rsidR="00C069B6">
        <w:t>ommittee</w:t>
      </w:r>
      <w:r w:rsidRPr="000B7FC1">
        <w:t>;</w:t>
      </w:r>
    </w:p>
    <w:p w14:paraId="3C70ED68" w14:textId="6A931130" w:rsidR="00AE6BD2" w:rsidRPr="00B77D5F" w:rsidRDefault="00C02E2A" w:rsidP="00AE6BD2">
      <w:pPr>
        <w:pStyle w:val="NormalHanging12a"/>
        <w:rPr>
          <w:b/>
          <w:bCs/>
          <w:i/>
        </w:rPr>
      </w:pPr>
      <w:r>
        <w:rPr>
          <w:b/>
          <w:bCs/>
          <w:i/>
        </w:rPr>
        <w:t>I</w:t>
      </w:r>
      <w:r w:rsidR="00AE6BD2" w:rsidRPr="00B77D5F">
        <w:rPr>
          <w:b/>
          <w:bCs/>
          <w:i/>
        </w:rPr>
        <w:t>nvolvement</w:t>
      </w:r>
      <w:r>
        <w:rPr>
          <w:b/>
          <w:bCs/>
          <w:i/>
        </w:rPr>
        <w:t xml:space="preserve"> of stakeholders and citizens</w:t>
      </w:r>
    </w:p>
    <w:p w14:paraId="535086E5" w14:textId="6AA2C6F3" w:rsidR="00AE6BD2" w:rsidRPr="000B7FC1" w:rsidRDefault="00AE6BD2" w:rsidP="00AE6BD2">
      <w:pPr>
        <w:pStyle w:val="NormalHanging12a"/>
      </w:pPr>
      <w:r w:rsidRPr="000B7FC1">
        <w:t>24.</w:t>
      </w:r>
      <w:r w:rsidRPr="000B7FC1">
        <w:tab/>
        <w:t xml:space="preserve">Calls for </w:t>
      </w:r>
      <w:r w:rsidR="00C069B6">
        <w:t>the</w:t>
      </w:r>
      <w:r w:rsidR="00C069B6" w:rsidRPr="000B7FC1">
        <w:t xml:space="preserve"> </w:t>
      </w:r>
      <w:r w:rsidRPr="000B7FC1">
        <w:t>meaningful involvement of the Consultative Association Committee of economic and social partners in monitoring the Agreement</w:t>
      </w:r>
      <w:r w:rsidR="00B77D5F">
        <w:t>’</w:t>
      </w:r>
      <w:r w:rsidRPr="000B7FC1">
        <w:t>s implementation;</w:t>
      </w:r>
    </w:p>
    <w:p w14:paraId="5353F068" w14:textId="6DAE27B0" w:rsidR="00AE6BD2" w:rsidRDefault="00AE6BD2" w:rsidP="00AE6BD2">
      <w:pPr>
        <w:pStyle w:val="NormalHanging12a"/>
      </w:pPr>
      <w:r w:rsidRPr="000B7FC1">
        <w:t>25.</w:t>
      </w:r>
      <w:r w:rsidRPr="000B7FC1">
        <w:tab/>
        <w:t>Commends Andorra and San Marino</w:t>
      </w:r>
      <w:r w:rsidR="00B77D5F">
        <w:t>’</w:t>
      </w:r>
      <w:r w:rsidRPr="000B7FC1">
        <w:t xml:space="preserve">s efforts to communicate the </w:t>
      </w:r>
      <w:r w:rsidR="00C069B6">
        <w:t xml:space="preserve">advantages and obligations conferred by the </w:t>
      </w:r>
      <w:r w:rsidRPr="000B7FC1">
        <w:t xml:space="preserve">Agreement and encourages continued transparency </w:t>
      </w:r>
      <w:r w:rsidR="00C069B6">
        <w:t xml:space="preserve">in order </w:t>
      </w:r>
      <w:r w:rsidRPr="000B7FC1">
        <w:t>to ensure public awareness;</w:t>
      </w:r>
    </w:p>
    <w:p w14:paraId="563AB13A" w14:textId="77777777" w:rsidR="00B80F20" w:rsidRDefault="00B80F20" w:rsidP="00B80F20">
      <w:pPr>
        <w:pStyle w:val="NormalHanging12a"/>
        <w:jc w:val="center"/>
      </w:pPr>
      <w:r>
        <w:t>°</w:t>
      </w:r>
    </w:p>
    <w:p w14:paraId="24ADEA0B" w14:textId="77777777" w:rsidR="00B80F20" w:rsidRPr="000B7FC1" w:rsidRDefault="00B80F20" w:rsidP="00B77D5F">
      <w:pPr>
        <w:pStyle w:val="NormalHanging12a"/>
        <w:jc w:val="center"/>
      </w:pPr>
      <w:r>
        <w:t>°</w:t>
      </w:r>
      <w:r>
        <w:tab/>
        <w:t>°</w:t>
      </w:r>
    </w:p>
    <w:p w14:paraId="3EF87805" w14:textId="7E688CA5" w:rsidR="00AE6BD2" w:rsidRPr="000B7FC1" w:rsidRDefault="00AE6BD2" w:rsidP="00404C00">
      <w:pPr>
        <w:pStyle w:val="NormalHanging12a"/>
        <w:sectPr w:rsidR="00AE6BD2" w:rsidRPr="000B7FC1" w:rsidSect="00F954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0B7FC1">
        <w:t>26.</w:t>
      </w:r>
      <w:r w:rsidRPr="000B7FC1">
        <w:tab/>
        <w:t>Instructs its President to forward this resolution to the Council, the Commission, the Vice-President of the Commission</w:t>
      </w:r>
      <w:r w:rsidR="00234F33">
        <w:t> </w:t>
      </w:r>
      <w:r w:rsidRPr="000B7FC1">
        <w:t>/</w:t>
      </w:r>
      <w:r w:rsidR="00234F33">
        <w:t> </w:t>
      </w:r>
      <w:r w:rsidRPr="000B7FC1">
        <w:t>High Representative of the Union for Foreign Affairs and Security Policy and the governments and parliaments of the Member States and of the Principality of Andorra and the Republic of San Marino.</w:t>
      </w:r>
    </w:p>
    <w:p w14:paraId="5D21315B" w14:textId="77777777" w:rsidR="009A7148" w:rsidRPr="000B7FC1" w:rsidRDefault="003D20A1" w:rsidP="009A7148">
      <w:pPr>
        <w:pStyle w:val="PageHeading"/>
      </w:pPr>
      <w:bookmarkStart w:id="2" w:name="_Toc196470982"/>
      <w:r w:rsidRPr="000B7FC1">
        <w:t>EXPLANATORY STATEMENT</w:t>
      </w:r>
      <w:bookmarkEnd w:id="2"/>
    </w:p>
    <w:p w14:paraId="5D6F4C38" w14:textId="16287ACC" w:rsidR="00AC02FB" w:rsidRPr="000B7FC1" w:rsidRDefault="00AC02FB" w:rsidP="00AC02FB">
      <w:pPr>
        <w:widowControl/>
      </w:pPr>
      <w:r w:rsidRPr="000B7FC1">
        <w:t>The conclusion of the Association Agreement between the European Union (EU) and the Principality of Andorra (Andorra) and the Republic of San Marino (San Marino) is a substantial step forward in reinforcing the EU</w:t>
      </w:r>
      <w:r w:rsidR="00B77D5F">
        <w:t>’</w:t>
      </w:r>
      <w:r w:rsidRPr="000B7FC1">
        <w:t xml:space="preserve">s economic and political ties with Andorra and San Marino. </w:t>
      </w:r>
    </w:p>
    <w:p w14:paraId="11CBEA38" w14:textId="77777777" w:rsidR="00AC02FB" w:rsidRPr="000B7FC1" w:rsidRDefault="00AC02FB" w:rsidP="00AC02FB">
      <w:pPr>
        <w:widowControl/>
      </w:pPr>
    </w:p>
    <w:p w14:paraId="56E53312" w14:textId="77777777" w:rsidR="00AC02FB" w:rsidRPr="000B7FC1" w:rsidRDefault="00AC02FB" w:rsidP="00AC02FB">
      <w:pPr>
        <w:widowControl/>
      </w:pPr>
      <w:r w:rsidRPr="000B7FC1">
        <w:t>The agreement is the result of negotiations started in 2015 on an association agreement with Andorra, San Marino and Monaco. It represents a successful outcome of a long time will of the EU, Andorra and San Marino to enhance cooperation. It is essential to underline that the EU shall remain ready to continue negotiations with Monaco to conclude an association agreement in the future, once all steps and conditions are met, given that Monaco remains a key partner for the EU.</w:t>
      </w:r>
    </w:p>
    <w:p w14:paraId="31E51361" w14:textId="77777777" w:rsidR="00AC02FB" w:rsidRPr="000B7FC1" w:rsidRDefault="00AC02FB" w:rsidP="00AC02FB">
      <w:pPr>
        <w:widowControl/>
      </w:pPr>
    </w:p>
    <w:p w14:paraId="3C2541E9" w14:textId="1411094A" w:rsidR="00AC02FB" w:rsidRPr="000B7FC1" w:rsidRDefault="00AC02FB" w:rsidP="00AC02FB">
      <w:pPr>
        <w:widowControl/>
      </w:pPr>
      <w:r w:rsidRPr="000B7FC1">
        <w:t xml:space="preserve">The agreement between the EU, and Andorra and San Marino is the most comprehensive the EU has ever concluded with a third country. </w:t>
      </w:r>
    </w:p>
    <w:p w14:paraId="7C5E6108" w14:textId="77777777" w:rsidR="00AC02FB" w:rsidRPr="000B7FC1" w:rsidRDefault="00AC02FB" w:rsidP="00AC02FB">
      <w:pPr>
        <w:widowControl/>
      </w:pPr>
    </w:p>
    <w:p w14:paraId="4BBD647F" w14:textId="6C9E1400" w:rsidR="00AC02FB" w:rsidRPr="000B7FC1" w:rsidRDefault="00AC02FB" w:rsidP="00AC02FB">
      <w:pPr>
        <w:widowControl/>
      </w:pPr>
      <w:r w:rsidRPr="000B7FC1">
        <w:t xml:space="preserve">The agreement will further boost the economies of Andorra and San Marino by replacing the existing customs unions. </w:t>
      </w:r>
    </w:p>
    <w:p w14:paraId="3BC527E4" w14:textId="77777777" w:rsidR="00AC02FB" w:rsidRPr="000B7FC1" w:rsidRDefault="00AC02FB" w:rsidP="00AC02FB">
      <w:pPr>
        <w:widowControl/>
      </w:pPr>
    </w:p>
    <w:p w14:paraId="159821CF" w14:textId="33EA878E" w:rsidR="00AC02FB" w:rsidRPr="000B7FC1" w:rsidRDefault="00AC02FB" w:rsidP="00AC02FB">
      <w:pPr>
        <w:widowControl/>
      </w:pPr>
      <w:r w:rsidRPr="000B7FC1">
        <w:t>The agreement is mutually beneficial as it allows Andorra and San Marino to benefit from an access to the EU</w:t>
      </w:r>
      <w:r w:rsidR="00B77D5F">
        <w:t>’</w:t>
      </w:r>
      <w:r w:rsidRPr="000B7FC1">
        <w:t xml:space="preserve">s internal market comparable to the one of countries of the European Economic Area. Moreover, a deeper cooperation in the area of the free movement of persons will be advantageous for both the EU and Andorra and San Marino. </w:t>
      </w:r>
    </w:p>
    <w:p w14:paraId="0855BCB9" w14:textId="77777777" w:rsidR="00AC02FB" w:rsidRPr="000B7FC1" w:rsidRDefault="00AC02FB" w:rsidP="00AC02FB">
      <w:pPr>
        <w:widowControl/>
      </w:pPr>
    </w:p>
    <w:p w14:paraId="5C35B35D" w14:textId="07724614" w:rsidR="00AC02FB" w:rsidRPr="000B7FC1" w:rsidRDefault="00AC02FB" w:rsidP="00AC02FB">
      <w:pPr>
        <w:widowControl/>
      </w:pPr>
      <w:r w:rsidRPr="000B7FC1">
        <w:t>Furthermore, the deepening of the partnership between the EU and Andorra and San Marino is crucial given shared interests beyond close economic ties.</w:t>
      </w:r>
    </w:p>
    <w:p w14:paraId="132ECC6E" w14:textId="77777777" w:rsidR="00AC02FB" w:rsidRPr="000B7FC1" w:rsidRDefault="00AC02FB" w:rsidP="00AC02FB">
      <w:pPr>
        <w:widowControl/>
      </w:pPr>
    </w:p>
    <w:p w14:paraId="0565630B" w14:textId="3692D4F8" w:rsidR="00AC02FB" w:rsidRPr="000B7FC1" w:rsidRDefault="00AC02FB" w:rsidP="00AC02FB">
      <w:pPr>
        <w:widowControl/>
      </w:pPr>
      <w:r w:rsidRPr="000B7FC1">
        <w:t xml:space="preserve">Indeed, the close relations between the EU and Andorra and San Marino extend to subjects of common interest such as security, migration, and energy in the framework of the European Political Community, </w:t>
      </w:r>
      <w:r w:rsidR="00025DFA">
        <w:t>of</w:t>
      </w:r>
      <w:r w:rsidR="00025DFA" w:rsidRPr="000B7FC1">
        <w:t xml:space="preserve"> </w:t>
      </w:r>
      <w:r w:rsidRPr="000B7FC1">
        <w:t xml:space="preserve">which Andorra and San Marino are members. </w:t>
      </w:r>
    </w:p>
    <w:p w14:paraId="1D9550A0" w14:textId="77777777" w:rsidR="00AC02FB" w:rsidRPr="000B7FC1" w:rsidRDefault="00AC02FB" w:rsidP="00AC02FB">
      <w:pPr>
        <w:widowControl/>
      </w:pPr>
    </w:p>
    <w:p w14:paraId="0442C360" w14:textId="5443F160" w:rsidR="00AC02FB" w:rsidRPr="000B7FC1" w:rsidRDefault="00AC02FB" w:rsidP="00AC02FB">
      <w:pPr>
        <w:widowControl/>
      </w:pPr>
      <w:r w:rsidRPr="000B7FC1">
        <w:t>Among these subjects of common interest, it is crucial to emphasi</w:t>
      </w:r>
      <w:r w:rsidR="00025DFA">
        <w:t>s</w:t>
      </w:r>
      <w:r w:rsidRPr="000B7FC1">
        <w:t>e the need for close cooperation in the area of public health, as underlined during the C</w:t>
      </w:r>
      <w:r w:rsidR="00025DFA">
        <w:t>OVID</w:t>
      </w:r>
      <w:r w:rsidRPr="000B7FC1">
        <w:t xml:space="preserve">-19 pandemic where Andorra and San Marino participated in the Joint Procurement Agreements and were granted access to the EU Digital COVID Certificate. </w:t>
      </w:r>
    </w:p>
    <w:p w14:paraId="104DE4AA" w14:textId="77777777" w:rsidR="00AC02FB" w:rsidRPr="000B7FC1" w:rsidRDefault="00AC02FB" w:rsidP="00AC02FB">
      <w:pPr>
        <w:widowControl/>
      </w:pPr>
    </w:p>
    <w:p w14:paraId="1749F65F" w14:textId="4D8FD1CE" w:rsidR="00AC02FB" w:rsidRPr="000B7FC1" w:rsidRDefault="00AC02FB" w:rsidP="00AC02FB">
      <w:pPr>
        <w:widowControl/>
      </w:pPr>
      <w:r w:rsidRPr="000B7FC1">
        <w:t xml:space="preserve">Likewise, in the area of foreign affairs, the EU and Andorra and San Marino closely cooperate at the multilateral level. Andorra and San Marino also align with the EU Common Foreign and Security Policy (CFSP). </w:t>
      </w:r>
    </w:p>
    <w:p w14:paraId="0B7D5F39" w14:textId="77777777" w:rsidR="00AC02FB" w:rsidRPr="000B7FC1" w:rsidRDefault="00AC02FB" w:rsidP="00AC02FB">
      <w:pPr>
        <w:widowControl/>
      </w:pPr>
    </w:p>
    <w:p w14:paraId="63BAD6D6" w14:textId="6999FA12" w:rsidR="00AC02FB" w:rsidRPr="000B7FC1" w:rsidRDefault="00AC02FB" w:rsidP="00AC02FB">
      <w:pPr>
        <w:widowControl/>
      </w:pPr>
      <w:r w:rsidRPr="000B7FC1">
        <w:t xml:space="preserve">Given the significance of enhanced partnership </w:t>
      </w:r>
      <w:r w:rsidR="00025DFA">
        <w:t>between</w:t>
      </w:r>
      <w:r w:rsidR="00025DFA" w:rsidRPr="000B7FC1">
        <w:t xml:space="preserve"> </w:t>
      </w:r>
      <w:r w:rsidRPr="000B7FC1">
        <w:t xml:space="preserve">the EU and Andorra and San Marino, it is essential to strengthen parliamentary diplomacy with these states. In this regard, the Delegation for Northern Cooperation and for Relations with Switzerland and Norway and to the EU-Iceland Joint Parliamentary Committee and the European Economic Area Joint Parliamentary Committee (EEA JPC) is most suited to represent the </w:t>
      </w:r>
      <w:r w:rsidR="00280712">
        <w:t>European Parliament</w:t>
      </w:r>
      <w:r w:rsidR="00280712" w:rsidRPr="000B7FC1">
        <w:t xml:space="preserve"> </w:t>
      </w:r>
      <w:r w:rsidRPr="000B7FC1">
        <w:t xml:space="preserve">in the Parliamentary Association Committee (PAC). </w:t>
      </w:r>
    </w:p>
    <w:p w14:paraId="11D0B460" w14:textId="77777777" w:rsidR="00AC02FB" w:rsidRPr="000B7FC1" w:rsidRDefault="00AC02FB" w:rsidP="00AC02FB">
      <w:pPr>
        <w:widowControl/>
      </w:pPr>
    </w:p>
    <w:p w14:paraId="0EA4782E" w14:textId="77777777" w:rsidR="00FF7BEE" w:rsidRPr="000B7FC1" w:rsidRDefault="00AC02FB" w:rsidP="00AC02FB">
      <w:pPr>
        <w:widowControl/>
        <w:sectPr w:rsidR="00FF7BEE" w:rsidRPr="000B7FC1" w:rsidSect="00FF7BEE">
          <w:footnotePr>
            <w:numRestart w:val="eachSect"/>
          </w:footnotePr>
          <w:endnotePr>
            <w:numFmt w:val="decimal"/>
          </w:endnotePr>
          <w:pgSz w:w="11906" w:h="16838" w:code="9"/>
          <w:pgMar w:top="1134" w:right="1418" w:bottom="1418" w:left="1418" w:header="1134" w:footer="567" w:gutter="0"/>
          <w:cols w:space="720"/>
          <w:noEndnote/>
          <w:docGrid w:linePitch="326"/>
        </w:sectPr>
      </w:pPr>
      <w:r w:rsidRPr="000B7FC1">
        <w:t>To conclude, the agreement between the EU and Andorra and San Marino will promote prosperity, stability and closer cooperation based on common interests and shared values, amid current geopolitical transformations.</w:t>
      </w:r>
    </w:p>
    <w:p w14:paraId="56A3441E" w14:textId="77777777" w:rsidR="00FF7BEE" w:rsidRPr="000B7FC1" w:rsidRDefault="00FF7BEE">
      <w:pPr>
        <w:widowControl/>
      </w:pPr>
    </w:p>
    <w:p w14:paraId="507910B5" w14:textId="77777777" w:rsidR="00FF7BEE" w:rsidRPr="000B7FC1" w:rsidRDefault="00FF7BEE" w:rsidP="007041CC">
      <w:pPr>
        <w:pStyle w:val="PageHeading"/>
        <w:rPr>
          <w:noProof/>
        </w:rPr>
      </w:pPr>
      <w:bookmarkStart w:id="3" w:name="FootprintPageRR"/>
      <w:bookmarkStart w:id="4" w:name="_Toc196470983"/>
      <w:r w:rsidRPr="000B7FC1">
        <w:rPr>
          <w:noProof/>
        </w:rPr>
        <w:t>ANNEX: ENTITIES OR PERSONS</w:t>
      </w:r>
      <w:r w:rsidRPr="000B7FC1">
        <w:rPr>
          <w:noProof/>
        </w:rPr>
        <w:br/>
        <w:t>FROM WHOM THE RAPPORTEUR HAS RECEIVED INPUT</w:t>
      </w:r>
      <w:bookmarkEnd w:id="4"/>
    </w:p>
    <w:p w14:paraId="4F82D97A" w14:textId="77777777" w:rsidR="00FF7BEE" w:rsidRPr="000B7FC1" w:rsidRDefault="00FF7BEE" w:rsidP="00B31C6A">
      <w:pPr>
        <w:pStyle w:val="Normal24a"/>
        <w:spacing w:after="240"/>
      </w:pPr>
      <w:r w:rsidRPr="000B7FC1">
        <w:rPr>
          <w:rStyle w:val="HideTWBExt"/>
        </w:rPr>
        <w:t>&lt;FootprintIntro&gt;</w:t>
      </w:r>
      <w:r w:rsidRPr="000B7FC1">
        <w:t>Pursuant to Article 8 of Annex I to the Rules of Procedure, the rapporteur declares that she received input from the following entities or persons in the preparation of the draft report:</w:t>
      </w:r>
      <w:r w:rsidRPr="000B7FC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F7BEE" w:rsidRPr="000B7FC1" w14:paraId="0511BE0B" w14:textId="77777777" w:rsidTr="00A81CDF">
        <w:tc>
          <w:tcPr>
            <w:tcW w:w="9060" w:type="dxa"/>
            <w:shd w:val="clear" w:color="auto" w:fill="auto"/>
          </w:tcPr>
          <w:p w14:paraId="69DE0279" w14:textId="77777777" w:rsidR="00FF7BEE" w:rsidRPr="000B7FC1" w:rsidRDefault="00FF7BEE" w:rsidP="00FF7BEE">
            <w:pPr>
              <w:pStyle w:val="NormalBoldCenter"/>
            </w:pPr>
            <w:r w:rsidRPr="000B7FC1">
              <w:t>Entity and/or person</w:t>
            </w:r>
          </w:p>
        </w:tc>
      </w:tr>
      <w:tr w:rsidR="00FF7BEE" w:rsidRPr="000B7FC1" w14:paraId="65696604" w14:textId="77777777" w:rsidTr="00A81CDF">
        <w:tc>
          <w:tcPr>
            <w:tcW w:w="9060" w:type="dxa"/>
            <w:shd w:val="clear" w:color="auto" w:fill="auto"/>
          </w:tcPr>
          <w:p w14:paraId="14B4568F" w14:textId="77777777" w:rsidR="00FF7BEE" w:rsidRPr="000B7FC1" w:rsidRDefault="00AC02FB" w:rsidP="00FF7BEE">
            <w:pPr>
              <w:pStyle w:val="NormalSingle"/>
            </w:pPr>
            <w:r w:rsidRPr="000B7FC1">
              <w:t>Embassy of Andorra in Belgium, the Netherlands and Luxembourg and Mission of Andorra to the EU</w:t>
            </w:r>
          </w:p>
        </w:tc>
      </w:tr>
      <w:tr w:rsidR="00AC02FB" w:rsidRPr="000B7FC1" w14:paraId="7C8B58D5" w14:textId="77777777" w:rsidTr="00A81CDF">
        <w:tc>
          <w:tcPr>
            <w:tcW w:w="9060" w:type="dxa"/>
            <w:shd w:val="clear" w:color="auto" w:fill="auto"/>
          </w:tcPr>
          <w:p w14:paraId="177B9EE4" w14:textId="77777777" w:rsidR="00AC02FB" w:rsidRPr="000B7FC1" w:rsidRDefault="00AC02FB" w:rsidP="00FF7BEE">
            <w:pPr>
              <w:pStyle w:val="NormalSingle"/>
            </w:pPr>
            <w:r w:rsidRPr="000B7FC1">
              <w:t>Ministry of Foreign Affairs of San Marino</w:t>
            </w:r>
          </w:p>
        </w:tc>
      </w:tr>
    </w:tbl>
    <w:p w14:paraId="08DBD294" w14:textId="77777777" w:rsidR="00FF7BEE" w:rsidRPr="000B7FC1" w:rsidRDefault="00FF7BEE" w:rsidP="00086351">
      <w:pPr>
        <w:pStyle w:val="Footprint12b"/>
      </w:pPr>
      <w:r w:rsidRPr="000B7FC1">
        <w:t>The list above is drawn up under the exclusive responsibility of the rapporteur.</w:t>
      </w:r>
    </w:p>
    <w:p w14:paraId="742A1A28" w14:textId="254170EC" w:rsidR="00FF7BEE" w:rsidRPr="000B7FC1" w:rsidRDefault="00FF7BEE" w:rsidP="00B7198C">
      <w:pPr>
        <w:pStyle w:val="Footprint12b"/>
      </w:pPr>
      <w:r w:rsidRPr="000B7FC1">
        <w:t>Where natural persons are identified in the list by their name, by their function or by both, the rapporteur declares that she has submitted to the concerned natural persons the European Parliament</w:t>
      </w:r>
      <w:r w:rsidR="00B77D5F">
        <w:t>’</w:t>
      </w:r>
      <w:r w:rsidRPr="000B7FC1">
        <w:t>s Data Protection Notice No 484 (</w:t>
      </w:r>
      <w:hyperlink r:id="rId15" w:history="1">
        <w:r w:rsidRPr="000B7FC1">
          <w:rPr>
            <w:rStyle w:val="Hyperlink"/>
            <w:szCs w:val="20"/>
          </w:rPr>
          <w:t>https://www.europarl.europa.eu/data-protect/index.do</w:t>
        </w:r>
      </w:hyperlink>
      <w:r w:rsidRPr="000B7FC1">
        <w:t>), which sets out the conditions applicable to the processing of their personal data and the rights linked to that processing.</w:t>
      </w:r>
    </w:p>
    <w:p w14:paraId="0E3A58AF" w14:textId="77777777" w:rsidR="00FF7BEE" w:rsidRPr="000B7FC1" w:rsidRDefault="00FF7BEE" w:rsidP="00646AD2">
      <w:pPr>
        <w:pStyle w:val="Footprint12b"/>
      </w:pPr>
    </w:p>
    <w:p w14:paraId="6F68F7A1" w14:textId="77777777" w:rsidR="00FF7BEE" w:rsidRPr="000B7FC1" w:rsidRDefault="00FF7BEE" w:rsidP="00FF7BEE"/>
    <w:bookmarkEnd w:id="3"/>
    <w:p w14:paraId="28F0D553" w14:textId="77777777" w:rsidR="003106F9" w:rsidRPr="000B7FC1" w:rsidRDefault="003106F9" w:rsidP="003106F9"/>
    <w:sectPr w:rsidR="003106F9" w:rsidRPr="000B7FC1" w:rsidSect="00FF7B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5292F" w14:textId="77777777" w:rsidR="003D20A1" w:rsidRPr="000B7FC1" w:rsidRDefault="003D20A1">
      <w:r w:rsidRPr="000B7FC1">
        <w:separator/>
      </w:r>
    </w:p>
  </w:endnote>
  <w:endnote w:type="continuationSeparator" w:id="0">
    <w:p w14:paraId="45905FEC" w14:textId="77777777" w:rsidR="003D20A1" w:rsidRPr="000B7FC1" w:rsidRDefault="003D20A1">
      <w:r w:rsidRPr="000B7F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97B10" w14:textId="11283229" w:rsidR="00F9544B" w:rsidRPr="00B80F20" w:rsidRDefault="00F9544B" w:rsidP="00F9544B">
    <w:pPr>
      <w:pStyle w:val="EPFooter"/>
      <w:rPr>
        <w:lang w:val="fr-FR"/>
      </w:rPr>
    </w:pPr>
    <w:r w:rsidRPr="00B80F20">
      <w:rPr>
        <w:lang w:val="fr-FR"/>
      </w:rPr>
      <w:t>PE</w:t>
    </w:r>
    <w:r w:rsidRPr="00B80F20">
      <w:rPr>
        <w:rStyle w:val="HideTWBExt"/>
        <w:lang w:val="fr-FR"/>
      </w:rPr>
      <w:t>&lt;NoPE&gt;</w:t>
    </w:r>
    <w:r w:rsidRPr="00B80F20">
      <w:rPr>
        <w:lang w:val="fr-FR"/>
      </w:rPr>
      <w:t>770.055</w:t>
    </w:r>
    <w:r w:rsidRPr="00B80F20">
      <w:rPr>
        <w:rStyle w:val="HideTWBExt"/>
        <w:lang w:val="fr-FR"/>
      </w:rPr>
      <w:t>&lt;/NoPE&gt;&lt;Version&gt;</w:t>
    </w:r>
    <w:r w:rsidRPr="00B80F20">
      <w:rPr>
        <w:lang w:val="fr-FR"/>
      </w:rPr>
      <w:t>v01-00</w:t>
    </w:r>
    <w:r w:rsidRPr="00B80F20">
      <w:rPr>
        <w:rStyle w:val="HideTWBExt"/>
        <w:lang w:val="fr-FR"/>
      </w:rPr>
      <w:t>&lt;/Version&gt;</w:t>
    </w:r>
    <w:r w:rsidRPr="00B80F20">
      <w:rPr>
        <w:lang w:val="fr-FR"/>
      </w:rPr>
      <w:tab/>
    </w:r>
    <w:r w:rsidRPr="000B7FC1">
      <w:fldChar w:fldCharType="begin"/>
    </w:r>
    <w:r w:rsidRPr="00B80F20">
      <w:rPr>
        <w:lang w:val="fr-FR"/>
      </w:rPr>
      <w:instrText xml:space="preserve"> PAGE  \* MERGEFORMAT </w:instrText>
    </w:r>
    <w:r w:rsidRPr="000B7FC1">
      <w:fldChar w:fldCharType="separate"/>
    </w:r>
    <w:r w:rsidR="00DC428F">
      <w:rPr>
        <w:noProof/>
        <w:lang w:val="fr-FR"/>
      </w:rPr>
      <w:t>4</w:t>
    </w:r>
    <w:r w:rsidRPr="000B7FC1">
      <w:fldChar w:fldCharType="end"/>
    </w:r>
    <w:r w:rsidRPr="00B80F20">
      <w:rPr>
        <w:lang w:val="fr-FR"/>
      </w:rPr>
      <w:t>/</w:t>
    </w:r>
    <w:r w:rsidR="00B80F20">
      <w:fldChar w:fldCharType="begin"/>
    </w:r>
    <w:r w:rsidR="00B80F20" w:rsidRPr="00B80F20">
      <w:rPr>
        <w:lang w:val="fr-FR"/>
      </w:rPr>
      <w:instrText xml:space="preserve"> NUMPAGES  \* MERGEFORMAT </w:instrText>
    </w:r>
    <w:r w:rsidR="00B80F20">
      <w:fldChar w:fldCharType="separate"/>
    </w:r>
    <w:r w:rsidR="00DC428F">
      <w:rPr>
        <w:noProof/>
        <w:lang w:val="fr-FR"/>
      </w:rPr>
      <w:t>10</w:t>
    </w:r>
    <w:r w:rsidR="00B80F20">
      <w:rPr>
        <w:noProof/>
      </w:rPr>
      <w:fldChar w:fldCharType="end"/>
    </w:r>
    <w:r w:rsidRPr="00B80F20">
      <w:rPr>
        <w:lang w:val="fr-FR"/>
      </w:rPr>
      <w:tab/>
    </w:r>
    <w:r w:rsidRPr="00B80F20">
      <w:rPr>
        <w:rStyle w:val="HideTWBExt"/>
        <w:lang w:val="fr-FR"/>
      </w:rPr>
      <w:t>&lt;PathFdR&gt;</w:t>
    </w:r>
    <w:r w:rsidR="000B7FC1" w:rsidRPr="00B80F20">
      <w:rPr>
        <w:lang w:val="fr-FR"/>
      </w:rPr>
      <w:t>PR\1315981EN.docx</w:t>
    </w:r>
    <w:r w:rsidRPr="00B80F20">
      <w:rPr>
        <w:rStyle w:val="HideTWBExt"/>
        <w:lang w:val="fr-FR"/>
      </w:rPr>
      <w:t>&lt;/PathFdR&gt;</w:t>
    </w:r>
  </w:p>
  <w:p w14:paraId="4542EC54" w14:textId="77777777" w:rsidR="00067497" w:rsidRPr="000B7FC1" w:rsidRDefault="00F9544B" w:rsidP="00F9544B">
    <w:pPr>
      <w:pStyle w:val="EPFooter2"/>
    </w:pPr>
    <w:r w:rsidRPr="000B7FC1">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56663" w14:textId="29920AAB" w:rsidR="00F9544B" w:rsidRPr="000B7FC1" w:rsidRDefault="00F9544B" w:rsidP="00F9544B">
    <w:pPr>
      <w:pStyle w:val="EPFooter"/>
    </w:pPr>
    <w:r w:rsidRPr="000B7FC1">
      <w:rPr>
        <w:rStyle w:val="HideTWBExt"/>
      </w:rPr>
      <w:t>&lt;PathFdR&gt;</w:t>
    </w:r>
    <w:r w:rsidR="000B7FC1" w:rsidRPr="000B7FC1">
      <w:t>PR\1315981EN.docx</w:t>
    </w:r>
    <w:r w:rsidRPr="000B7FC1">
      <w:rPr>
        <w:rStyle w:val="HideTWBExt"/>
      </w:rPr>
      <w:t>&lt;/PathFdR&gt;</w:t>
    </w:r>
    <w:r w:rsidRPr="000B7FC1">
      <w:tab/>
    </w:r>
    <w:r w:rsidRPr="000B7FC1">
      <w:fldChar w:fldCharType="begin"/>
    </w:r>
    <w:r w:rsidRPr="000B7FC1">
      <w:instrText xml:space="preserve"> PAGE  \* MERGEFORMAT </w:instrText>
    </w:r>
    <w:r w:rsidRPr="000B7FC1">
      <w:fldChar w:fldCharType="separate"/>
    </w:r>
    <w:r w:rsidR="00DC428F">
      <w:rPr>
        <w:noProof/>
      </w:rPr>
      <w:t>5</w:t>
    </w:r>
    <w:r w:rsidRPr="000B7FC1">
      <w:fldChar w:fldCharType="end"/>
    </w:r>
    <w:r w:rsidRPr="000B7FC1">
      <w:t>/</w:t>
    </w:r>
    <w:r w:rsidR="00DC428F">
      <w:fldChar w:fldCharType="begin"/>
    </w:r>
    <w:r w:rsidR="00DC428F">
      <w:instrText xml:space="preserve"> NUMPAGES  \* MERGEFORMAT </w:instrText>
    </w:r>
    <w:r w:rsidR="00DC428F">
      <w:fldChar w:fldCharType="separate"/>
    </w:r>
    <w:r w:rsidR="00DC428F">
      <w:rPr>
        <w:noProof/>
      </w:rPr>
      <w:t>10</w:t>
    </w:r>
    <w:r w:rsidR="00DC428F">
      <w:rPr>
        <w:noProof/>
      </w:rPr>
      <w:fldChar w:fldCharType="end"/>
    </w:r>
    <w:r w:rsidRPr="000B7FC1">
      <w:tab/>
      <w:t>PE</w:t>
    </w:r>
    <w:r w:rsidRPr="000B7FC1">
      <w:rPr>
        <w:rStyle w:val="HideTWBExt"/>
      </w:rPr>
      <w:t>&lt;NoPE&gt;</w:t>
    </w:r>
    <w:r w:rsidRPr="000B7FC1">
      <w:t>770.055</w:t>
    </w:r>
    <w:r w:rsidRPr="000B7FC1">
      <w:rPr>
        <w:rStyle w:val="HideTWBExt"/>
      </w:rPr>
      <w:t>&lt;/NoPE&gt;&lt;Version&gt;</w:t>
    </w:r>
    <w:r w:rsidRPr="000B7FC1">
      <w:t>v01-00</w:t>
    </w:r>
    <w:r w:rsidRPr="000B7FC1">
      <w:rPr>
        <w:rStyle w:val="HideTWBExt"/>
      </w:rPr>
      <w:t>&lt;/Version&gt;</w:t>
    </w:r>
  </w:p>
  <w:p w14:paraId="1C55A694" w14:textId="77777777" w:rsidR="00067497" w:rsidRPr="000B7FC1" w:rsidRDefault="00F9544B" w:rsidP="00F9544B">
    <w:pPr>
      <w:pStyle w:val="EPFooter2"/>
    </w:pPr>
    <w:r w:rsidRPr="000B7FC1">
      <w:tab/>
    </w:r>
    <w:r w:rsidRPr="000B7FC1">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D59A4" w14:textId="77777777" w:rsidR="00F9544B" w:rsidRPr="000B7FC1" w:rsidRDefault="00F9544B" w:rsidP="00F9544B">
    <w:pPr>
      <w:pStyle w:val="EPFooter"/>
    </w:pPr>
    <w:r w:rsidRPr="000B7FC1">
      <w:rPr>
        <w:rStyle w:val="HideTWBExt"/>
      </w:rPr>
      <w:t>&lt;PathFdR&gt;</w:t>
    </w:r>
    <w:r w:rsidR="000B7FC1" w:rsidRPr="000B7FC1">
      <w:t>PR\1315981EN.docx</w:t>
    </w:r>
    <w:r w:rsidRPr="000B7FC1">
      <w:rPr>
        <w:rStyle w:val="HideTWBExt"/>
      </w:rPr>
      <w:t>&lt;/PathFdR&gt;</w:t>
    </w:r>
    <w:r w:rsidRPr="000B7FC1">
      <w:tab/>
    </w:r>
    <w:r w:rsidRPr="000B7FC1">
      <w:tab/>
      <w:t>PE</w:t>
    </w:r>
    <w:r w:rsidRPr="000B7FC1">
      <w:rPr>
        <w:rStyle w:val="HideTWBExt"/>
      </w:rPr>
      <w:t>&lt;NoPE&gt;</w:t>
    </w:r>
    <w:r w:rsidRPr="000B7FC1">
      <w:t>770.055</w:t>
    </w:r>
    <w:r w:rsidRPr="000B7FC1">
      <w:rPr>
        <w:rStyle w:val="HideTWBExt"/>
      </w:rPr>
      <w:t>&lt;/NoPE&gt;&lt;Version&gt;</w:t>
    </w:r>
    <w:r w:rsidRPr="000B7FC1">
      <w:t>v01-00</w:t>
    </w:r>
    <w:r w:rsidRPr="000B7FC1">
      <w:rPr>
        <w:rStyle w:val="HideTWBExt"/>
      </w:rPr>
      <w:t>&lt;/Version&gt;</w:t>
    </w:r>
  </w:p>
  <w:p w14:paraId="3454AF89" w14:textId="77777777" w:rsidR="00067497" w:rsidRPr="000B7FC1" w:rsidRDefault="00F9544B" w:rsidP="00F9544B">
    <w:pPr>
      <w:pStyle w:val="EPFooter2"/>
    </w:pPr>
    <w:r w:rsidRPr="000B7FC1">
      <w:t>EN</w:t>
    </w:r>
    <w:r w:rsidRPr="000B7FC1">
      <w:tab/>
    </w:r>
    <w:r w:rsidRPr="000B7FC1">
      <w:rPr>
        <w:b w:val="0"/>
        <w:i/>
        <w:color w:val="C0C0C0"/>
        <w:sz w:val="22"/>
      </w:rPr>
      <w:t>United in diversity</w:t>
    </w:r>
    <w:r w:rsidRPr="000B7FC1">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B2416" w14:textId="77777777" w:rsidR="003D20A1" w:rsidRPr="000B7FC1" w:rsidRDefault="003D20A1">
      <w:r w:rsidRPr="000B7FC1">
        <w:separator/>
      </w:r>
    </w:p>
  </w:footnote>
  <w:footnote w:type="continuationSeparator" w:id="0">
    <w:p w14:paraId="4A0483A4" w14:textId="77777777" w:rsidR="003D20A1" w:rsidRPr="000B7FC1" w:rsidRDefault="003D20A1">
      <w:r w:rsidRPr="000B7FC1">
        <w:continuationSeparator/>
      </w:r>
    </w:p>
  </w:footnote>
  <w:footnote w:id="1">
    <w:p w14:paraId="14705705" w14:textId="28F1F704" w:rsidR="00234F33" w:rsidRDefault="00234F33">
      <w:pPr>
        <w:pStyle w:val="FootnoteText"/>
      </w:pPr>
      <w:r>
        <w:rPr>
          <w:rStyle w:val="FootnoteReference"/>
        </w:rPr>
        <w:footnoteRef/>
      </w:r>
      <w:r>
        <w:t xml:space="preserve"> </w:t>
      </w:r>
      <w:r w:rsidRPr="00234F33">
        <w:t>OJ L 374, 31.12.1990, p. 14</w:t>
      </w:r>
      <w:r w:rsidR="00A6073F">
        <w:t xml:space="preserve">, </w:t>
      </w:r>
      <w:r w:rsidR="00A6073F" w:rsidRPr="00A6073F">
        <w:t xml:space="preserve">ELI: </w:t>
      </w:r>
      <w:hyperlink r:id="rId1" w:history="1">
        <w:r w:rsidR="00A6073F" w:rsidRPr="005D57D2">
          <w:rPr>
            <w:rStyle w:val="Hyperlink"/>
          </w:rPr>
          <w:t>http://data.europa.eu/eli/agree_internation/1990/680/oj</w:t>
        </w:r>
      </w:hyperlink>
      <w:r w:rsidR="00A6073F">
        <w:t>.</w:t>
      </w:r>
    </w:p>
  </w:footnote>
  <w:footnote w:id="2">
    <w:p w14:paraId="0568EFAD" w14:textId="659E169D" w:rsidR="00A6073F" w:rsidRDefault="00A6073F">
      <w:pPr>
        <w:pStyle w:val="FootnoteText"/>
      </w:pPr>
      <w:r>
        <w:rPr>
          <w:rStyle w:val="FootnoteReference"/>
        </w:rPr>
        <w:footnoteRef/>
      </w:r>
      <w:r>
        <w:t xml:space="preserve"> </w:t>
      </w:r>
      <w:r w:rsidRPr="00A6073F">
        <w:t>OJ L 84, 28.3.2002, p. 43</w:t>
      </w:r>
      <w:r>
        <w:t xml:space="preserve">, </w:t>
      </w:r>
      <w:r w:rsidRPr="00A6073F">
        <w:t xml:space="preserve">ELI: </w:t>
      </w:r>
      <w:hyperlink r:id="rId2" w:history="1">
        <w:r w:rsidRPr="005D57D2">
          <w:rPr>
            <w:rStyle w:val="Hyperlink"/>
          </w:rPr>
          <w:t>http://data.europa.eu/eli/agree_internation/2002/245/oj</w:t>
        </w:r>
      </w:hyperlink>
      <w:r>
        <w:t>.</w:t>
      </w:r>
    </w:p>
  </w:footnote>
  <w:footnote w:id="3">
    <w:p w14:paraId="4FD1EC60" w14:textId="67B14014" w:rsidR="00A6073F" w:rsidRDefault="00A6073F">
      <w:pPr>
        <w:pStyle w:val="FootnoteText"/>
      </w:pPr>
      <w:r>
        <w:rPr>
          <w:rStyle w:val="FootnoteReference"/>
        </w:rPr>
        <w:footnoteRef/>
      </w:r>
      <w:r>
        <w:t xml:space="preserve"> </w:t>
      </w:r>
      <w:r w:rsidRPr="00A6073F">
        <w:t>OJ C 23, 21.1.2021, p. 159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DC956" w14:textId="77777777" w:rsidR="00404C00" w:rsidRDefault="00404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6905" w14:textId="77777777" w:rsidR="00404C00" w:rsidRDefault="00404C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56F82" w14:textId="77777777" w:rsidR="00404C00" w:rsidRDefault="00404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A5377A"/>
    <w:multiLevelType w:val="hybridMultilevel"/>
    <w:tmpl w:val="ED4E471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5FC006C7"/>
    <w:multiLevelType w:val="hybridMultilevel"/>
    <w:tmpl w:val="54C2F02E"/>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DEMNU" w:val=" 2"/>
    <w:docVar w:name="COMKEY" w:val="AFET"/>
    <w:docVar w:name="CONTRIBUTIONMNU" w:val=" 1"/>
    <w:docVar w:name="CopyToNetwork" w:val="-1"/>
    <w:docVar w:name="DOCMNU" w:val=" 3"/>
    <w:docVar w:name="DOCREFCMNU" w:val=" 1"/>
    <w:docVar w:name="LastEditedSection" w:val=" 1"/>
    <w:docVar w:name="NVAR1" w:val="0"/>
    <w:docVar w:name="strDocTypeID" w:val="PR_Consent_Interim"/>
    <w:docVar w:name="strSubDir" w:val="1315"/>
    <w:docVar w:name="TITLENLEMNU" w:val=" 2"/>
    <w:docVar w:name="TXTLANGUE" w:val="EN"/>
    <w:docVar w:name="TXTLANGUEMIN" w:val="en"/>
    <w:docVar w:name="TXTNRC" w:val="0000/2025"/>
    <w:docVar w:name="TXTNRCOUNC" w:val="COM(2024)0189"/>
    <w:docVar w:name="TXTNRPE" w:val="770.055"/>
    <w:docVar w:name="TXTNRPROC" w:val="2024/0189"/>
    <w:docVar w:name="TXTPEorAP" w:val="PE"/>
    <w:docVar w:name="TXTROUTE" w:val="PR\1315981EN.docx"/>
    <w:docVar w:name="TXTTITLE" w:val="on the conclusion, on behalf of the European Union, of the Agreement establishing an association between the European union and the Principality of Andorra and the Republic of San Marino respectively"/>
    <w:docVar w:name="TXTVERSION" w:val="01-00"/>
  </w:docVars>
  <w:rsids>
    <w:rsidRoot w:val="003D20A1"/>
    <w:rsid w:val="0000623C"/>
    <w:rsid w:val="00021F22"/>
    <w:rsid w:val="00024F5C"/>
    <w:rsid w:val="00025DFA"/>
    <w:rsid w:val="000635FB"/>
    <w:rsid w:val="00067497"/>
    <w:rsid w:val="000766C7"/>
    <w:rsid w:val="000A25F0"/>
    <w:rsid w:val="000A785E"/>
    <w:rsid w:val="000B7FC1"/>
    <w:rsid w:val="000D5806"/>
    <w:rsid w:val="000E4683"/>
    <w:rsid w:val="00103471"/>
    <w:rsid w:val="00171978"/>
    <w:rsid w:val="001B4E2B"/>
    <w:rsid w:val="001C2944"/>
    <w:rsid w:val="001E03A0"/>
    <w:rsid w:val="00204F65"/>
    <w:rsid w:val="00234F33"/>
    <w:rsid w:val="00236C5F"/>
    <w:rsid w:val="00280712"/>
    <w:rsid w:val="0028783F"/>
    <w:rsid w:val="002C4972"/>
    <w:rsid w:val="003106F9"/>
    <w:rsid w:val="003142E7"/>
    <w:rsid w:val="00322B11"/>
    <w:rsid w:val="00322FD3"/>
    <w:rsid w:val="0032694A"/>
    <w:rsid w:val="0033140D"/>
    <w:rsid w:val="0035103A"/>
    <w:rsid w:val="00377B7B"/>
    <w:rsid w:val="003A1613"/>
    <w:rsid w:val="003B3FBA"/>
    <w:rsid w:val="003D20A1"/>
    <w:rsid w:val="003D3402"/>
    <w:rsid w:val="00404059"/>
    <w:rsid w:val="00404C00"/>
    <w:rsid w:val="00463EF7"/>
    <w:rsid w:val="0048673E"/>
    <w:rsid w:val="00487D37"/>
    <w:rsid w:val="004A0754"/>
    <w:rsid w:val="004A2939"/>
    <w:rsid w:val="004C1AF6"/>
    <w:rsid w:val="004E5CDF"/>
    <w:rsid w:val="005B50CE"/>
    <w:rsid w:val="006053F6"/>
    <w:rsid w:val="00680DDD"/>
    <w:rsid w:val="006909E1"/>
    <w:rsid w:val="006F6D23"/>
    <w:rsid w:val="007162FD"/>
    <w:rsid w:val="00742BB4"/>
    <w:rsid w:val="007638C2"/>
    <w:rsid w:val="0077773A"/>
    <w:rsid w:val="00781AD1"/>
    <w:rsid w:val="007E687B"/>
    <w:rsid w:val="007F1762"/>
    <w:rsid w:val="00803343"/>
    <w:rsid w:val="008720FE"/>
    <w:rsid w:val="00880EC0"/>
    <w:rsid w:val="008967C0"/>
    <w:rsid w:val="008C670B"/>
    <w:rsid w:val="008D3F09"/>
    <w:rsid w:val="00960D7F"/>
    <w:rsid w:val="009A7148"/>
    <w:rsid w:val="009B1487"/>
    <w:rsid w:val="009D09D6"/>
    <w:rsid w:val="009F2C8E"/>
    <w:rsid w:val="00A100E7"/>
    <w:rsid w:val="00A46BF5"/>
    <w:rsid w:val="00A6073F"/>
    <w:rsid w:val="00A67729"/>
    <w:rsid w:val="00AA2B5C"/>
    <w:rsid w:val="00AB1FEF"/>
    <w:rsid w:val="00AB6B96"/>
    <w:rsid w:val="00AC02FB"/>
    <w:rsid w:val="00AC56E6"/>
    <w:rsid w:val="00AD3B1F"/>
    <w:rsid w:val="00AE6BD2"/>
    <w:rsid w:val="00AE705E"/>
    <w:rsid w:val="00B3406D"/>
    <w:rsid w:val="00B67352"/>
    <w:rsid w:val="00B77D5F"/>
    <w:rsid w:val="00B801D1"/>
    <w:rsid w:val="00B80F20"/>
    <w:rsid w:val="00B87D7F"/>
    <w:rsid w:val="00BA423D"/>
    <w:rsid w:val="00BC3795"/>
    <w:rsid w:val="00BE4A35"/>
    <w:rsid w:val="00C02E2A"/>
    <w:rsid w:val="00C04C3A"/>
    <w:rsid w:val="00C069B6"/>
    <w:rsid w:val="00C373E1"/>
    <w:rsid w:val="00C70A30"/>
    <w:rsid w:val="00C70FF0"/>
    <w:rsid w:val="00C747FC"/>
    <w:rsid w:val="00C85986"/>
    <w:rsid w:val="00CF18C6"/>
    <w:rsid w:val="00D13296"/>
    <w:rsid w:val="00D20B9F"/>
    <w:rsid w:val="00D3134D"/>
    <w:rsid w:val="00D334B2"/>
    <w:rsid w:val="00D7747A"/>
    <w:rsid w:val="00DC1343"/>
    <w:rsid w:val="00DC428F"/>
    <w:rsid w:val="00DD34FE"/>
    <w:rsid w:val="00DF1BBC"/>
    <w:rsid w:val="00E0465F"/>
    <w:rsid w:val="00E14752"/>
    <w:rsid w:val="00E219A2"/>
    <w:rsid w:val="00E55356"/>
    <w:rsid w:val="00EB7F1C"/>
    <w:rsid w:val="00EC3F2C"/>
    <w:rsid w:val="00EE207E"/>
    <w:rsid w:val="00EE5C50"/>
    <w:rsid w:val="00EF3E4D"/>
    <w:rsid w:val="00F04DF0"/>
    <w:rsid w:val="00F055F9"/>
    <w:rsid w:val="00F33E61"/>
    <w:rsid w:val="00F5527A"/>
    <w:rsid w:val="00F6219C"/>
    <w:rsid w:val="00F9544B"/>
    <w:rsid w:val="00FF7BE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D9CB2"/>
  <w15:chartTrackingRefBased/>
  <w15:docId w15:val="{D945247C-2709-4C4E-B2A3-A97C45CC0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customStyle="1" w:styleId="Normal24a">
    <w:name w:val="Normal24a"/>
    <w:basedOn w:val="Normal"/>
    <w:rsid w:val="00FF7BEE"/>
    <w:pPr>
      <w:spacing w:after="480"/>
    </w:pPr>
  </w:style>
  <w:style w:type="paragraph" w:customStyle="1" w:styleId="NormalBoldCenter">
    <w:name w:val="NormalBoldCenter"/>
    <w:basedOn w:val="Normal"/>
    <w:rsid w:val="00FF7BEE"/>
    <w:pPr>
      <w:jc w:val="center"/>
    </w:pPr>
    <w:rPr>
      <w:b/>
    </w:rPr>
  </w:style>
  <w:style w:type="paragraph" w:customStyle="1" w:styleId="Footprint12b">
    <w:name w:val="Footprint12b"/>
    <w:basedOn w:val="Normal"/>
    <w:rsid w:val="00FF7BEE"/>
    <w:pPr>
      <w:spacing w:before="240"/>
    </w:pPr>
    <w:rPr>
      <w:szCs w:val="24"/>
    </w:rPr>
  </w:style>
  <w:style w:type="paragraph" w:customStyle="1" w:styleId="NormalSingle">
    <w:name w:val="NormalSingle"/>
    <w:basedOn w:val="Normal"/>
    <w:qFormat/>
    <w:rsid w:val="00FF7BEE"/>
    <w:rPr>
      <w:szCs w:val="24"/>
    </w:rPr>
  </w:style>
  <w:style w:type="character" w:styleId="Hyperlink">
    <w:name w:val="Hyperlink"/>
    <w:basedOn w:val="DefaultParagraphFont"/>
    <w:rsid w:val="00FF7BEE"/>
    <w:rPr>
      <w:color w:val="0563C1" w:themeColor="hyperlink"/>
      <w:u w:val="single"/>
    </w:rPr>
  </w:style>
  <w:style w:type="paragraph" w:styleId="FootnoteText">
    <w:name w:val="footnote text"/>
    <w:basedOn w:val="Normal"/>
    <w:link w:val="FootnoteTextChar"/>
    <w:unhideWhenUsed/>
    <w:rsid w:val="00FF7BEE"/>
    <w:rPr>
      <w:sz w:val="20"/>
    </w:rPr>
  </w:style>
  <w:style w:type="character" w:customStyle="1" w:styleId="FootnoteTextChar">
    <w:name w:val="Footnote Text Char"/>
    <w:basedOn w:val="DefaultParagraphFont"/>
    <w:link w:val="FootnoteText"/>
    <w:rsid w:val="00FF7BEE"/>
  </w:style>
  <w:style w:type="character" w:styleId="FootnoteReference">
    <w:name w:val="footnote reference"/>
    <w:basedOn w:val="DefaultParagraphFont"/>
    <w:uiPriority w:val="99"/>
    <w:unhideWhenUsed/>
    <w:rsid w:val="00FF7BEE"/>
    <w:rPr>
      <w:vertAlign w:val="superscript"/>
    </w:rPr>
  </w:style>
  <w:style w:type="paragraph" w:styleId="Footer">
    <w:name w:val="footer"/>
    <w:basedOn w:val="Normal"/>
    <w:link w:val="FooterChar"/>
    <w:semiHidden/>
    <w:rsid w:val="00AE6BD2"/>
    <w:pPr>
      <w:tabs>
        <w:tab w:val="center" w:pos="4513"/>
        <w:tab w:val="right" w:pos="9026"/>
      </w:tabs>
    </w:pPr>
  </w:style>
  <w:style w:type="character" w:customStyle="1" w:styleId="FooterChar">
    <w:name w:val="Footer Char"/>
    <w:basedOn w:val="DefaultParagraphFont"/>
    <w:link w:val="Footer"/>
    <w:semiHidden/>
    <w:rsid w:val="00AE6BD2"/>
    <w:rPr>
      <w:sz w:val="24"/>
    </w:rPr>
  </w:style>
  <w:style w:type="paragraph" w:styleId="BalloonText">
    <w:name w:val="Balloon Text"/>
    <w:basedOn w:val="Normal"/>
    <w:link w:val="BalloonTextChar"/>
    <w:semiHidden/>
    <w:unhideWhenUsed/>
    <w:rsid w:val="00F9544B"/>
    <w:rPr>
      <w:rFonts w:ascii="Segoe UI" w:hAnsi="Segoe UI" w:cs="Segoe UI"/>
      <w:sz w:val="18"/>
      <w:szCs w:val="18"/>
    </w:rPr>
  </w:style>
  <w:style w:type="character" w:customStyle="1" w:styleId="BalloonTextChar">
    <w:name w:val="Balloon Text Char"/>
    <w:basedOn w:val="DefaultParagraphFont"/>
    <w:link w:val="BalloonText"/>
    <w:semiHidden/>
    <w:rsid w:val="00F9544B"/>
    <w:rPr>
      <w:rFonts w:ascii="Segoe UI" w:hAnsi="Segoe UI" w:cs="Segoe UI"/>
      <w:sz w:val="18"/>
      <w:szCs w:val="18"/>
    </w:rPr>
  </w:style>
  <w:style w:type="character" w:styleId="CommentReference">
    <w:name w:val="annotation reference"/>
    <w:basedOn w:val="DefaultParagraphFont"/>
    <w:rsid w:val="00404C00"/>
    <w:rPr>
      <w:sz w:val="16"/>
      <w:szCs w:val="16"/>
    </w:rPr>
  </w:style>
  <w:style w:type="paragraph" w:styleId="CommentText">
    <w:name w:val="annotation text"/>
    <w:basedOn w:val="Normal"/>
    <w:link w:val="CommentTextChar"/>
    <w:rsid w:val="00404C00"/>
    <w:rPr>
      <w:sz w:val="20"/>
    </w:rPr>
  </w:style>
  <w:style w:type="character" w:customStyle="1" w:styleId="CommentTextChar">
    <w:name w:val="Comment Text Char"/>
    <w:basedOn w:val="DefaultParagraphFont"/>
    <w:link w:val="CommentText"/>
    <w:rsid w:val="00404C00"/>
  </w:style>
  <w:style w:type="paragraph" w:styleId="CommentSubject">
    <w:name w:val="annotation subject"/>
    <w:basedOn w:val="CommentText"/>
    <w:next w:val="CommentText"/>
    <w:link w:val="CommentSubjectChar"/>
    <w:semiHidden/>
    <w:unhideWhenUsed/>
    <w:rsid w:val="00404C00"/>
    <w:rPr>
      <w:b/>
      <w:bCs/>
    </w:rPr>
  </w:style>
  <w:style w:type="character" w:customStyle="1" w:styleId="CommentSubjectChar">
    <w:name w:val="Comment Subject Char"/>
    <w:basedOn w:val="CommentTextChar"/>
    <w:link w:val="CommentSubject"/>
    <w:semiHidden/>
    <w:rsid w:val="00404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10791">
      <w:bodyDiv w:val="1"/>
      <w:marLeft w:val="0"/>
      <w:marRight w:val="0"/>
      <w:marTop w:val="0"/>
      <w:marBottom w:val="0"/>
      <w:divBdr>
        <w:top w:val="none" w:sz="0" w:space="0" w:color="auto"/>
        <w:left w:val="none" w:sz="0" w:space="0" w:color="auto"/>
        <w:bottom w:val="none" w:sz="0" w:space="0" w:color="auto"/>
        <w:right w:val="none" w:sz="0" w:space="0" w:color="auto"/>
      </w:divBdr>
    </w:div>
    <w:div w:id="271592594">
      <w:bodyDiv w:val="1"/>
      <w:marLeft w:val="0"/>
      <w:marRight w:val="0"/>
      <w:marTop w:val="0"/>
      <w:marBottom w:val="0"/>
      <w:divBdr>
        <w:top w:val="none" w:sz="0" w:space="0" w:color="auto"/>
        <w:left w:val="none" w:sz="0" w:space="0" w:color="auto"/>
        <w:bottom w:val="none" w:sz="0" w:space="0" w:color="auto"/>
        <w:right w:val="none" w:sz="0" w:space="0" w:color="auto"/>
      </w:divBdr>
    </w:div>
    <w:div w:id="995769342">
      <w:bodyDiv w:val="1"/>
      <w:marLeft w:val="0"/>
      <w:marRight w:val="0"/>
      <w:marTop w:val="0"/>
      <w:marBottom w:val="0"/>
      <w:divBdr>
        <w:top w:val="none" w:sz="0" w:space="0" w:color="auto"/>
        <w:left w:val="none" w:sz="0" w:space="0" w:color="auto"/>
        <w:bottom w:val="none" w:sz="0" w:space="0" w:color="auto"/>
        <w:right w:val="none" w:sz="0" w:space="0" w:color="auto"/>
      </w:divBdr>
    </w:div>
    <w:div w:id="1223367538">
      <w:bodyDiv w:val="1"/>
      <w:marLeft w:val="0"/>
      <w:marRight w:val="0"/>
      <w:marTop w:val="0"/>
      <w:marBottom w:val="0"/>
      <w:divBdr>
        <w:top w:val="none" w:sz="0" w:space="0" w:color="auto"/>
        <w:left w:val="none" w:sz="0" w:space="0" w:color="auto"/>
        <w:bottom w:val="none" w:sz="0" w:space="0" w:color="auto"/>
        <w:right w:val="none" w:sz="0" w:space="0" w:color="auto"/>
      </w:divBdr>
    </w:div>
    <w:div w:id="1281374937">
      <w:bodyDiv w:val="1"/>
      <w:marLeft w:val="0"/>
      <w:marRight w:val="0"/>
      <w:marTop w:val="0"/>
      <w:marBottom w:val="0"/>
      <w:divBdr>
        <w:top w:val="none" w:sz="0" w:space="0" w:color="auto"/>
        <w:left w:val="none" w:sz="0" w:space="0" w:color="auto"/>
        <w:bottom w:val="none" w:sz="0" w:space="0" w:color="auto"/>
        <w:right w:val="none" w:sz="0" w:space="0" w:color="auto"/>
      </w:divBdr>
    </w:div>
    <w:div w:id="1615483836">
      <w:bodyDiv w:val="1"/>
      <w:marLeft w:val="0"/>
      <w:marRight w:val="0"/>
      <w:marTop w:val="0"/>
      <w:marBottom w:val="0"/>
      <w:divBdr>
        <w:top w:val="none" w:sz="0" w:space="0" w:color="auto"/>
        <w:left w:val="none" w:sz="0" w:space="0" w:color="auto"/>
        <w:bottom w:val="none" w:sz="0" w:space="0" w:color="auto"/>
        <w:right w:val="none" w:sz="0" w:space="0" w:color="auto"/>
      </w:divBdr>
    </w:div>
    <w:div w:id="19631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02/245/oj" TargetMode="External"/><Relationship Id="rId1" Type="http://schemas.openxmlformats.org/officeDocument/2006/relationships/hyperlink" Target="http://data.europa.eu/eli/agree_internation/1990/68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D5BCD-EB15-4D47-9B2A-3FB31409C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2420</Words>
  <Characters>13481</Characters>
  <Application>Microsoft Office Word</Application>
  <DocSecurity>0</DocSecurity>
  <Lines>259</Lines>
  <Paragraphs>106</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VENDE Valerie</dc:creator>
  <cp:keywords/>
  <dc:description/>
  <cp:lastModifiedBy>KERR Susan Elizabeth</cp:lastModifiedBy>
  <cp:revision>2</cp:revision>
  <cp:lastPrinted>2025-04-25T08:36:00Z</cp:lastPrinted>
  <dcterms:created xsi:type="dcterms:W3CDTF">2025-04-25T08:56:00Z</dcterms:created>
  <dcterms:modified xsi:type="dcterms:W3CDTF">2025-04-25T08:56:00Z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1315981</vt:lpwstr>
  </property>
  <property fmtid="{D5CDD505-2E9C-101B-9397-08002B2CF9AE}" pid="6" name="&lt;Type&gt;">
    <vt:lpwstr>PR</vt:lpwstr>
  </property>
  <property fmtid="{D5CDD505-2E9C-101B-9397-08002B2CF9AE}" pid="7" name="&lt;ModelCod&gt;">
    <vt:lpwstr>\\eiciBRUpr1\pdocep$\DocEP\DOCS\General\PR\PR_NonLeg\Other\PR_Consent_Interim.dotx(12/08/2024 16:16:01)</vt:lpwstr>
  </property>
  <property fmtid="{D5CDD505-2E9C-101B-9397-08002B2CF9AE}" pid="8" name="&lt;ModelTra&gt;">
    <vt:lpwstr>\\eiciBRUpr1\pdocep$\DocEP\TRANSFIL\EN\PR_Consent_Interim.EN(13/08/2024 10:59:02)</vt:lpwstr>
  </property>
  <property fmtid="{D5CDD505-2E9C-101B-9397-08002B2CF9AE}" pid="9" name="&lt;Model&gt;">
    <vt:lpwstr>PR_Consent_Interim</vt:lpwstr>
  </property>
  <property fmtid="{D5CDD505-2E9C-101B-9397-08002B2CF9AE}" pid="10" name="FooterPath">
    <vt:lpwstr>PR\1315981EN.docx</vt:lpwstr>
  </property>
  <property fmtid="{D5CDD505-2E9C-101B-9397-08002B2CF9AE}" pid="11" name="PE number">
    <vt:lpwstr>770.055</vt:lpwstr>
  </property>
  <property fmtid="{D5CDD505-2E9C-101B-9397-08002B2CF9AE}" pid="12" name="SendToEpades">
    <vt:lpwstr>OK - 2025/04/23 17:22</vt:lpwstr>
  </property>
  <property fmtid="{D5CDD505-2E9C-101B-9397-08002B2CF9AE}" pid="13" name="Bookout">
    <vt:lpwstr>OK - 2025/04/25 10:56</vt:lpwstr>
  </property>
</Properties>
</file>