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B534EB" w:rsidRPr="00B534EB" w14:paraId="1FD9E47A" w14:textId="77777777" w:rsidTr="00C3513F">
        <w:trPr>
          <w:trHeight w:hRule="exact" w:val="1418"/>
        </w:trPr>
        <w:tc>
          <w:tcPr>
            <w:tcW w:w="6804" w:type="dxa"/>
            <w:shd w:val="clear" w:color="auto" w:fill="auto"/>
            <w:vAlign w:val="center"/>
          </w:tcPr>
          <w:p w14:paraId="6DF0C145" w14:textId="77777777" w:rsidR="00B534EB" w:rsidRPr="00B534EB" w:rsidRDefault="00B534EB" w:rsidP="00C3513F">
            <w:pPr>
              <w:pStyle w:val="EPName"/>
            </w:pPr>
            <w:r w:rsidRPr="00B534EB">
              <w:t>Европейски парламент</w:t>
            </w:r>
          </w:p>
          <w:p w14:paraId="4833662F" w14:textId="77777777" w:rsidR="00B534EB" w:rsidRPr="00B534EB" w:rsidRDefault="00B534EB" w:rsidP="00C3513F">
            <w:pPr>
              <w:pStyle w:val="EPTerm"/>
            </w:pPr>
            <w:r w:rsidRPr="00B534EB">
              <w:t>2024-2029</w:t>
            </w:r>
          </w:p>
        </w:tc>
        <w:tc>
          <w:tcPr>
            <w:tcW w:w="2268" w:type="dxa"/>
            <w:shd w:val="clear" w:color="auto" w:fill="auto"/>
          </w:tcPr>
          <w:p w14:paraId="76E3E520" w14:textId="77777777" w:rsidR="00B534EB" w:rsidRPr="00B534EB" w:rsidRDefault="00B534EB" w:rsidP="00C3513F">
            <w:pPr>
              <w:pStyle w:val="EPLogo"/>
            </w:pPr>
            <w:r w:rsidRPr="00B534EB">
              <w:rPr>
                <w:noProof/>
                <w:lang w:eastAsia="ja-JP"/>
              </w:rPr>
              <w:drawing>
                <wp:inline distT="0" distB="0" distL="0" distR="0" wp14:anchorId="567EF12B" wp14:editId="5EF6E2C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51EECDF" w14:textId="77777777" w:rsidR="00B534EB" w:rsidRPr="00B534EB" w:rsidRDefault="00B534EB" w:rsidP="00B534EB">
      <w:pPr>
        <w:pStyle w:val="LineTop"/>
      </w:pPr>
    </w:p>
    <w:p w14:paraId="0E71E49B" w14:textId="77777777" w:rsidR="00B534EB" w:rsidRPr="00B534EB" w:rsidRDefault="00B534EB" w:rsidP="00B534EB">
      <w:pPr>
        <w:pStyle w:val="EPBody"/>
      </w:pPr>
      <w:r w:rsidRPr="00B534EB">
        <w:rPr>
          <w:rStyle w:val="HideTWBExt"/>
        </w:rPr>
        <w:t>&lt;</w:t>
      </w:r>
      <w:r w:rsidRPr="00B534EB">
        <w:rPr>
          <w:rStyle w:val="HideTWBExt"/>
          <w:i w:val="0"/>
        </w:rPr>
        <w:t>Commission</w:t>
      </w:r>
      <w:r w:rsidRPr="00B534EB">
        <w:rPr>
          <w:rStyle w:val="HideTWBExt"/>
        </w:rPr>
        <w:t>&gt;</w:t>
      </w:r>
      <w:r w:rsidRPr="00B534EB">
        <w:rPr>
          <w:rStyle w:val="HideTWBInt"/>
          <w:color w:val="auto"/>
        </w:rPr>
        <w:t>{CJ72}</w:t>
      </w:r>
      <w:r w:rsidRPr="00B534EB">
        <w:t>Комисия по промишленост, изследвания и енергетика</w:t>
      </w:r>
      <w:r w:rsidRPr="00B534EB">
        <w:br/>
        <w:t>Комисия по граждански свободи, правосъдие и вътрешни работи</w:t>
      </w:r>
      <w:r w:rsidRPr="00B534EB">
        <w:rPr>
          <w:rStyle w:val="HideTWBExt"/>
        </w:rPr>
        <w:t>&lt;/</w:t>
      </w:r>
      <w:r w:rsidRPr="00B534EB">
        <w:rPr>
          <w:rStyle w:val="HideTWBExt"/>
          <w:i w:val="0"/>
        </w:rPr>
        <w:t>Commission</w:t>
      </w:r>
      <w:r w:rsidRPr="00B534EB">
        <w:rPr>
          <w:rStyle w:val="HideTWBExt"/>
        </w:rPr>
        <w:t>&gt;</w:t>
      </w:r>
    </w:p>
    <w:p w14:paraId="425BCDA0" w14:textId="77777777" w:rsidR="00B534EB" w:rsidRPr="00B534EB" w:rsidRDefault="00B534EB" w:rsidP="00B534EB">
      <w:pPr>
        <w:pStyle w:val="LineBottom"/>
      </w:pPr>
    </w:p>
    <w:p w14:paraId="56EC3942" w14:textId="77777777" w:rsidR="00B534EB" w:rsidRPr="00B534EB" w:rsidRDefault="00B534EB" w:rsidP="00B534EB">
      <w:pPr>
        <w:pStyle w:val="CoverReference"/>
      </w:pPr>
      <w:r w:rsidRPr="00B534EB">
        <w:rPr>
          <w:rStyle w:val="HideTWBExt"/>
          <w:b w:val="0"/>
        </w:rPr>
        <w:t>&lt;RefProc&gt;</w:t>
      </w:r>
      <w:r w:rsidRPr="00B534EB">
        <w:t>2025/0360</w:t>
      </w:r>
      <w:r w:rsidRPr="00B534EB">
        <w:rPr>
          <w:rStyle w:val="HideTWBExt"/>
          <w:b w:val="0"/>
        </w:rPr>
        <w:t>&lt;/RefProc&gt;&lt;RefTypeProc&gt;</w:t>
      </w:r>
      <w:r w:rsidRPr="00B534EB">
        <w:t>(COD)</w:t>
      </w:r>
      <w:r w:rsidRPr="00B534EB">
        <w:rPr>
          <w:rStyle w:val="HideTWBExt"/>
          <w:b w:val="0"/>
        </w:rPr>
        <w:t>&lt;/RefTypeProc&gt;</w:t>
      </w:r>
    </w:p>
    <w:p w14:paraId="3F5D736A" w14:textId="77777777" w:rsidR="00B534EB" w:rsidRPr="00B534EB" w:rsidRDefault="00B534EB" w:rsidP="00B534EB">
      <w:pPr>
        <w:pStyle w:val="CoverDate"/>
      </w:pPr>
      <w:r w:rsidRPr="00B534EB">
        <w:rPr>
          <w:rStyle w:val="HideTWBExt"/>
        </w:rPr>
        <w:t>&lt;Date&gt;</w:t>
      </w:r>
      <w:r w:rsidRPr="00B534EB">
        <w:rPr>
          <w:rStyle w:val="HideTWBInt"/>
          <w:color w:val="auto"/>
        </w:rPr>
        <w:t>{22/06/2026}</w:t>
      </w:r>
      <w:r w:rsidRPr="00B534EB">
        <w:t>22.6.2026</w:t>
      </w:r>
      <w:r w:rsidRPr="00B534EB">
        <w:rPr>
          <w:rStyle w:val="HideTWBExt"/>
        </w:rPr>
        <w:t>&lt;/Date&gt;</w:t>
      </w:r>
    </w:p>
    <w:p w14:paraId="7F218C8F" w14:textId="77777777" w:rsidR="00B534EB" w:rsidRPr="00B534EB" w:rsidRDefault="00B534EB" w:rsidP="00B534EB">
      <w:pPr>
        <w:pStyle w:val="CoverDocType"/>
      </w:pPr>
      <w:r w:rsidRPr="00B534EB">
        <w:rPr>
          <w:rStyle w:val="HideTWBExt"/>
          <w:b w:val="0"/>
        </w:rPr>
        <w:t>&lt;RefProcLect&gt;</w:t>
      </w:r>
      <w:r w:rsidRPr="00B534EB">
        <w:t>***I</w:t>
      </w:r>
      <w:r w:rsidRPr="00B534EB">
        <w:rPr>
          <w:rStyle w:val="HideTWBExt"/>
          <w:b w:val="0"/>
        </w:rPr>
        <w:t>&lt;/RefProcLect&gt;</w:t>
      </w:r>
    </w:p>
    <w:p w14:paraId="451A4F19" w14:textId="77777777" w:rsidR="00B534EB" w:rsidRPr="00B534EB" w:rsidRDefault="00B534EB" w:rsidP="00B534EB">
      <w:pPr>
        <w:pStyle w:val="CoverDocType24a"/>
      </w:pPr>
      <w:r w:rsidRPr="00B534EB">
        <w:rPr>
          <w:rStyle w:val="HideTWBExt"/>
          <w:b w:val="0"/>
        </w:rPr>
        <w:t>&lt;TitreType&gt;</w:t>
      </w:r>
      <w:r w:rsidRPr="00B534EB">
        <w:t>ПРОЕКТ НА ДОКЛАД</w:t>
      </w:r>
      <w:r w:rsidRPr="00B534EB">
        <w:rPr>
          <w:rStyle w:val="HideTWBExt"/>
          <w:b w:val="0"/>
        </w:rPr>
        <w:t>&lt;/TitreType&gt;</w:t>
      </w:r>
    </w:p>
    <w:p w14:paraId="1D594362" w14:textId="77777777" w:rsidR="00B534EB" w:rsidRPr="00B534EB" w:rsidRDefault="00B534EB" w:rsidP="00B534EB">
      <w:pPr>
        <w:pStyle w:val="CoverNormal"/>
      </w:pPr>
      <w:r w:rsidRPr="00B534EB">
        <w:rPr>
          <w:rStyle w:val="HideTWBExt"/>
        </w:rPr>
        <w:t>&lt;Titre&gt;</w:t>
      </w:r>
      <w:r w:rsidRPr="00B534EB">
        <w:t>относно предложението за регламент на Европейския парламент и на Съвета за изменение на регламенти (ЕС) 2016/679, (ЕС) 2018/1724, (ЕС) 2018/1725, (ЕС) 2023/2854 и директиви 2002/58/ЕО, (ЕС) 2022/2555 и (ЕС) 2022/2557 по отношение на опростяването на цифровата законодателна рамка и за отмяна на регламенти (ЕС) 2018/1807, (ЕС) 2019/1150, (ЕС) 2022/868 и Директива (ЕС) 2019/1024 (сборен пакет от мерки в областта на цифровите технологии)</w:t>
      </w:r>
      <w:r w:rsidRPr="00B534EB">
        <w:rPr>
          <w:rStyle w:val="HideTWBExt"/>
        </w:rPr>
        <w:t>&lt;/Titre&gt;</w:t>
      </w:r>
    </w:p>
    <w:p w14:paraId="047ABD27" w14:textId="77777777" w:rsidR="00B534EB" w:rsidRPr="00B534EB" w:rsidRDefault="00B534EB" w:rsidP="00B534EB">
      <w:pPr>
        <w:pStyle w:val="CoverNormal24a"/>
      </w:pPr>
      <w:r w:rsidRPr="00B534EB">
        <w:rPr>
          <w:rStyle w:val="HideTWBExt"/>
        </w:rPr>
        <w:t>&lt;DocRef&gt;</w:t>
      </w:r>
      <w:r w:rsidRPr="00B534EB">
        <w:t>(COM(2025)0837 – C10</w:t>
      </w:r>
      <w:r w:rsidRPr="00B534EB">
        <w:noBreakHyphen/>
        <w:t>0303/2025 – 2025/0360(COD))</w:t>
      </w:r>
      <w:r w:rsidRPr="00B534EB">
        <w:rPr>
          <w:rStyle w:val="HideTWBExt"/>
        </w:rPr>
        <w:t>&lt;/DocRef&gt;</w:t>
      </w:r>
    </w:p>
    <w:p w14:paraId="73B73DA2" w14:textId="77777777" w:rsidR="00B534EB" w:rsidRPr="00B534EB" w:rsidRDefault="00B534EB" w:rsidP="00B534EB">
      <w:pPr>
        <w:pStyle w:val="CoverNormal24a"/>
      </w:pPr>
      <w:r w:rsidRPr="00B534EB">
        <w:rPr>
          <w:rStyle w:val="HideTWBExt"/>
        </w:rPr>
        <w:t>&lt;Commission&gt;</w:t>
      </w:r>
      <w:r w:rsidRPr="00B534EB">
        <w:rPr>
          <w:rStyle w:val="HideTWBInt"/>
          <w:color w:val="auto"/>
        </w:rPr>
        <w:t>{CJ72}</w:t>
      </w:r>
      <w:r w:rsidRPr="00B534EB">
        <w:t>Комисия по промишленост, изследвания и енергетика</w:t>
      </w:r>
      <w:r w:rsidRPr="00B534EB">
        <w:br/>
        <w:t>Комисия по граждански свободи, правосъдие и вътрешни работи</w:t>
      </w:r>
      <w:r w:rsidRPr="00B534EB">
        <w:rPr>
          <w:rStyle w:val="HideTWBExt"/>
        </w:rPr>
        <w:t>&lt;/Commission&gt;</w:t>
      </w:r>
    </w:p>
    <w:p w14:paraId="57C46018" w14:textId="77777777" w:rsidR="00B534EB" w:rsidRPr="00B534EB" w:rsidRDefault="00B534EB" w:rsidP="00B534EB">
      <w:pPr>
        <w:pStyle w:val="CoverNormal24a"/>
      </w:pPr>
      <w:r w:rsidRPr="00B534EB">
        <w:t xml:space="preserve">Докладчик: </w:t>
      </w:r>
      <w:r w:rsidRPr="00B534EB">
        <w:rPr>
          <w:rStyle w:val="HideTWBExt"/>
        </w:rPr>
        <w:t>&lt;Depute&gt;</w:t>
      </w:r>
      <w:r w:rsidRPr="00B534EB">
        <w:t>Аура Сала, Марина Калюранд</w:t>
      </w:r>
      <w:r w:rsidRPr="00B534EB">
        <w:rPr>
          <w:rStyle w:val="HideTWBExt"/>
        </w:rPr>
        <w:t>&lt;/Depute&gt;</w:t>
      </w:r>
    </w:p>
    <w:p w14:paraId="23A75675" w14:textId="77777777" w:rsidR="00B534EB" w:rsidRPr="00B534EB" w:rsidRDefault="00B534EB" w:rsidP="00B534EB">
      <w:pPr>
        <w:pStyle w:val="CoverNormal"/>
      </w:pPr>
    </w:p>
    <w:p w14:paraId="65AC82E5" w14:textId="0767EBE5" w:rsidR="00B534EB" w:rsidRPr="00B534EB" w:rsidRDefault="00B534EB" w:rsidP="00B534EB">
      <w:r w:rsidRPr="00B534EB">
        <w:br w:type="page"/>
      </w:r>
      <w:r w:rsidRPr="00B534EB">
        <w:lastRenderedPageBreak/>
        <w:fldChar w:fldCharType="begin"/>
      </w:r>
      <w:r w:rsidRPr="00B534EB">
        <w:instrText xml:space="preserve"> TITLE  \* MERGEFORMAT </w:instrText>
      </w:r>
      <w:r w:rsidRPr="00B534EB">
        <w:fldChar w:fldCharType="separate"/>
      </w:r>
      <w:r w:rsidR="000D2A8A">
        <w:t>PR_COD_1amCom</w:t>
      </w:r>
      <w:r w:rsidRPr="00B534EB">
        <w:fldChar w:fldCharType="end"/>
      </w:r>
    </w:p>
    <w:p w14:paraId="26267478" w14:textId="77777777" w:rsidR="00B534EB" w:rsidRPr="00B534EB" w:rsidRDefault="00B534EB" w:rsidP="00B534EB"/>
    <w:p w14:paraId="2C4EDAF0" w14:textId="77777777" w:rsidR="00B534EB" w:rsidRPr="00B534EB" w:rsidRDefault="00B534EB" w:rsidP="00B534EB"/>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B534EB" w:rsidRPr="00B534EB" w14:paraId="60DBFE86" w14:textId="77777777" w:rsidTr="00C3513F">
        <w:tc>
          <w:tcPr>
            <w:tcW w:w="5811" w:type="dxa"/>
          </w:tcPr>
          <w:p w14:paraId="6831FDA1" w14:textId="77777777" w:rsidR="00B534EB" w:rsidRPr="00B534EB" w:rsidRDefault="00B534EB" w:rsidP="00C3513F">
            <w:pPr>
              <w:pStyle w:val="Lgendetitre"/>
            </w:pPr>
            <w:r w:rsidRPr="00B534EB">
              <w:t>Легенда на използваните знаци</w:t>
            </w:r>
          </w:p>
        </w:tc>
      </w:tr>
      <w:tr w:rsidR="00B534EB" w:rsidRPr="00B534EB" w14:paraId="65FED400" w14:textId="77777777" w:rsidTr="00C3513F">
        <w:trPr>
          <w:cantSplit/>
          <w:trHeight w:val="1807"/>
        </w:trPr>
        <w:tc>
          <w:tcPr>
            <w:tcW w:w="5811" w:type="dxa"/>
            <w:tcBorders>
              <w:bottom w:val="single" w:sz="4" w:space="0" w:color="auto"/>
            </w:tcBorders>
          </w:tcPr>
          <w:p w14:paraId="72C0503D" w14:textId="77777777" w:rsidR="00B534EB" w:rsidRPr="00B534EB" w:rsidRDefault="00B534EB" w:rsidP="00C3513F">
            <w:pPr>
              <w:pStyle w:val="Lgendesigne"/>
            </w:pPr>
            <w:r w:rsidRPr="00B534EB">
              <w:tab/>
              <w:t>*</w:t>
            </w:r>
            <w:r w:rsidRPr="00B534EB">
              <w:tab/>
              <w:t>Процедура на консултация</w:t>
            </w:r>
          </w:p>
          <w:p w14:paraId="56D33423" w14:textId="77777777" w:rsidR="00B534EB" w:rsidRPr="00B534EB" w:rsidRDefault="00B534EB" w:rsidP="00C3513F">
            <w:pPr>
              <w:pStyle w:val="Lgendesigne"/>
            </w:pPr>
            <w:r w:rsidRPr="00B534EB">
              <w:tab/>
              <w:t>***</w:t>
            </w:r>
            <w:r w:rsidRPr="00B534EB">
              <w:tab/>
              <w:t>Процедура на одобрение</w:t>
            </w:r>
          </w:p>
          <w:p w14:paraId="7F8405D7" w14:textId="77777777" w:rsidR="00B534EB" w:rsidRPr="00B534EB" w:rsidRDefault="00B534EB" w:rsidP="00C3513F">
            <w:pPr>
              <w:pStyle w:val="Lgendesigne"/>
            </w:pPr>
            <w:r w:rsidRPr="00B534EB">
              <w:tab/>
              <w:t>***I</w:t>
            </w:r>
            <w:r w:rsidRPr="00B534EB">
              <w:tab/>
              <w:t>Обикновена законодателна процедура (първо четене)</w:t>
            </w:r>
          </w:p>
          <w:p w14:paraId="06E1153A" w14:textId="77777777" w:rsidR="00B534EB" w:rsidRPr="00B534EB" w:rsidRDefault="00B534EB" w:rsidP="00C3513F">
            <w:pPr>
              <w:pStyle w:val="Lgendesigne"/>
            </w:pPr>
            <w:r w:rsidRPr="00B534EB">
              <w:tab/>
              <w:t>***II</w:t>
            </w:r>
            <w:r w:rsidRPr="00B534EB">
              <w:tab/>
              <w:t>Обикновена законодателна процедура (второ четене)</w:t>
            </w:r>
          </w:p>
          <w:p w14:paraId="03F7F8F6" w14:textId="77777777" w:rsidR="00B534EB" w:rsidRPr="00B534EB" w:rsidRDefault="00B534EB" w:rsidP="00C3513F">
            <w:pPr>
              <w:pStyle w:val="Lgendesigne"/>
            </w:pPr>
            <w:r w:rsidRPr="00B534EB">
              <w:tab/>
              <w:t>***III</w:t>
            </w:r>
            <w:r w:rsidRPr="00B534EB">
              <w:tab/>
              <w:t>Обикновена законодателна процедура (трето четене)</w:t>
            </w:r>
          </w:p>
          <w:p w14:paraId="5B16B342" w14:textId="77777777" w:rsidR="00B534EB" w:rsidRPr="00B534EB" w:rsidRDefault="00B534EB" w:rsidP="00C3513F">
            <w:pPr>
              <w:pStyle w:val="Lgendestandard"/>
            </w:pPr>
          </w:p>
          <w:p w14:paraId="10E7C62B" w14:textId="77777777" w:rsidR="00B534EB" w:rsidRPr="00B534EB" w:rsidRDefault="00B534EB" w:rsidP="00C3513F">
            <w:pPr>
              <w:pStyle w:val="Lgendestandard"/>
            </w:pPr>
            <w:r w:rsidRPr="00B534EB">
              <w:t>(Посочената процедура се базира на правното основание, предложено в проекта на акт.)</w:t>
            </w:r>
          </w:p>
          <w:p w14:paraId="26AA1546" w14:textId="77777777" w:rsidR="00B534EB" w:rsidRPr="00B534EB" w:rsidRDefault="00B534EB" w:rsidP="00C3513F">
            <w:pPr>
              <w:pStyle w:val="Lgendestandard"/>
            </w:pPr>
          </w:p>
        </w:tc>
      </w:tr>
    </w:tbl>
    <w:p w14:paraId="7C17FF54" w14:textId="77777777" w:rsidR="00B534EB" w:rsidRPr="00B534EB" w:rsidRDefault="00B534EB" w:rsidP="00B534EB"/>
    <w:p w14:paraId="3FAB38F8" w14:textId="77777777" w:rsidR="00B534EB" w:rsidRPr="00B534EB" w:rsidRDefault="00B534EB" w:rsidP="00B534EB"/>
    <w:p w14:paraId="26B55AE3" w14:textId="77777777" w:rsidR="00B534EB" w:rsidRPr="00B534EB" w:rsidRDefault="00B534EB" w:rsidP="00B534EB"/>
    <w:p w14:paraId="166C734F" w14:textId="77777777" w:rsidR="00B534EB" w:rsidRPr="00B534EB" w:rsidRDefault="00B534EB" w:rsidP="00B534EB"/>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B534EB" w:rsidRPr="00B534EB" w14:paraId="135B5C6F" w14:textId="77777777" w:rsidTr="00C3513F">
        <w:tc>
          <w:tcPr>
            <w:tcW w:w="5811" w:type="dxa"/>
          </w:tcPr>
          <w:p w14:paraId="5990640E" w14:textId="77777777" w:rsidR="00B534EB" w:rsidRPr="00B534EB" w:rsidRDefault="00B534EB" w:rsidP="00C3513F">
            <w:pPr>
              <w:pStyle w:val="Lgendetitre"/>
            </w:pPr>
            <w:r w:rsidRPr="00B534EB">
              <w:t>Изменения към проект на акт</w:t>
            </w:r>
          </w:p>
        </w:tc>
      </w:tr>
      <w:tr w:rsidR="00B534EB" w:rsidRPr="00B534EB" w14:paraId="707565BA" w14:textId="77777777" w:rsidTr="00C3513F">
        <w:trPr>
          <w:trHeight w:val="4496"/>
        </w:trPr>
        <w:tc>
          <w:tcPr>
            <w:tcW w:w="5811" w:type="dxa"/>
          </w:tcPr>
          <w:p w14:paraId="32F5BEA7" w14:textId="77777777" w:rsidR="00B534EB" w:rsidRPr="00B534EB" w:rsidRDefault="00B534EB" w:rsidP="00C3513F">
            <w:pPr>
              <w:pStyle w:val="Lgendestandard"/>
              <w:rPr>
                <w:szCs w:val="24"/>
              </w:rPr>
            </w:pPr>
            <w:r w:rsidRPr="00B534EB">
              <w:rPr>
                <w:b/>
              </w:rPr>
              <w:t>Изменения в две колони, внесени от Парламента</w:t>
            </w:r>
          </w:p>
          <w:p w14:paraId="189FEC94" w14:textId="77777777" w:rsidR="00B534EB" w:rsidRPr="00B534EB" w:rsidRDefault="00B534EB" w:rsidP="00C3513F">
            <w:pPr>
              <w:pStyle w:val="Lgendestandard"/>
              <w:rPr>
                <w:szCs w:val="24"/>
              </w:rPr>
            </w:pPr>
          </w:p>
          <w:p w14:paraId="4A43B06C" w14:textId="77777777" w:rsidR="00B534EB" w:rsidRPr="00B534EB" w:rsidRDefault="00B534EB" w:rsidP="00C3513F">
            <w:pPr>
              <w:pStyle w:val="Lgendestandard"/>
              <w:rPr>
                <w:szCs w:val="24"/>
              </w:rPr>
            </w:pPr>
            <w:r w:rsidRPr="00B534EB">
              <w:t xml:space="preserve">Заличаванията се обозначават с </w:t>
            </w:r>
            <w:r w:rsidRPr="00B534EB">
              <w:rPr>
                <w:b/>
                <w:bCs/>
                <w:i/>
                <w:iCs/>
              </w:rPr>
              <w:t>получер курсив</w:t>
            </w:r>
            <w:r w:rsidRPr="00B534EB">
              <w:t xml:space="preserve"> в лявата колона. Заместванията се обозначават с </w:t>
            </w:r>
            <w:r w:rsidRPr="00B534EB">
              <w:rPr>
                <w:b/>
                <w:bCs/>
                <w:i/>
                <w:iCs/>
              </w:rPr>
              <w:t>получер курсив</w:t>
            </w:r>
            <w:r w:rsidRPr="00B534EB">
              <w:t xml:space="preserve"> в двете колони. Новият текст се обозначава с </w:t>
            </w:r>
            <w:r w:rsidRPr="00B534EB">
              <w:rPr>
                <w:b/>
                <w:bCs/>
                <w:i/>
                <w:iCs/>
              </w:rPr>
              <w:t>получер курсив</w:t>
            </w:r>
            <w:r w:rsidRPr="00B534EB">
              <w:t xml:space="preserve"> в дясната колона.</w:t>
            </w:r>
          </w:p>
          <w:p w14:paraId="21D40417" w14:textId="77777777" w:rsidR="00B534EB" w:rsidRPr="00B534EB" w:rsidRDefault="00B534EB" w:rsidP="00C3513F">
            <w:pPr>
              <w:pStyle w:val="Lgendestandard"/>
              <w:rPr>
                <w:szCs w:val="24"/>
              </w:rPr>
            </w:pPr>
          </w:p>
          <w:p w14:paraId="5DADAC90" w14:textId="77777777" w:rsidR="00B534EB" w:rsidRPr="00B534EB" w:rsidRDefault="00B534EB" w:rsidP="00C3513F">
            <w:pPr>
              <w:pStyle w:val="Lgendestandard"/>
              <w:rPr>
                <w:szCs w:val="24"/>
              </w:rPr>
            </w:pPr>
            <w:r w:rsidRPr="00B534EB">
              <w:t>В първия и втория ред на антетката на всяко изменение се посочва съответната част от текста в разглеждания проект на акт. Ако изменението се отнася до съществуващ акт, който проектът на акт има за цел да измени, антетката съдържа и трети и четвърти ред, където се посочват съответно съществуващият акт и съответната разпоредба от него.</w:t>
            </w:r>
          </w:p>
          <w:p w14:paraId="6AC1F1B8" w14:textId="77777777" w:rsidR="00B534EB" w:rsidRPr="00B534EB" w:rsidRDefault="00B534EB" w:rsidP="00C3513F">
            <w:pPr>
              <w:pStyle w:val="Lgendestandard"/>
              <w:rPr>
                <w:szCs w:val="24"/>
              </w:rPr>
            </w:pPr>
          </w:p>
          <w:p w14:paraId="2D62FEC8" w14:textId="77777777" w:rsidR="00B534EB" w:rsidRPr="00B534EB" w:rsidRDefault="00B534EB" w:rsidP="00C3513F">
            <w:pPr>
              <w:pStyle w:val="Lgendestandard"/>
              <w:rPr>
                <w:b/>
                <w:szCs w:val="24"/>
              </w:rPr>
            </w:pPr>
            <w:r w:rsidRPr="00B534EB">
              <w:rPr>
                <w:b/>
              </w:rPr>
              <w:t>Изменения, внесени от Парламента под формата на консолидиран текст</w:t>
            </w:r>
          </w:p>
          <w:p w14:paraId="49D4F774" w14:textId="77777777" w:rsidR="00B534EB" w:rsidRPr="00B534EB" w:rsidRDefault="00B534EB" w:rsidP="00C3513F">
            <w:pPr>
              <w:pStyle w:val="Lgendestandard"/>
              <w:rPr>
                <w:szCs w:val="24"/>
              </w:rPr>
            </w:pPr>
          </w:p>
          <w:p w14:paraId="0A25EAD8" w14:textId="77777777" w:rsidR="00B534EB" w:rsidRPr="00B534EB" w:rsidRDefault="00B534EB" w:rsidP="00C3513F">
            <w:pPr>
              <w:pStyle w:val="Lgendestandard"/>
              <w:rPr>
                <w:szCs w:val="24"/>
              </w:rPr>
            </w:pPr>
            <w:r w:rsidRPr="00B534EB">
              <w:t xml:space="preserve">Новите части от текста се посочват с </w:t>
            </w:r>
            <w:r w:rsidRPr="00B534EB">
              <w:rPr>
                <w:b/>
                <w:bCs/>
                <w:i/>
                <w:iCs/>
              </w:rPr>
              <w:t>получер курсив</w:t>
            </w:r>
            <w:r w:rsidRPr="00B534EB">
              <w:t xml:space="preserve">. Заличените части от текста се посочват със символа ▌ или се зачеркват. Заместванията се обозначават, като се посочва с </w:t>
            </w:r>
            <w:r w:rsidRPr="00B534EB">
              <w:rPr>
                <w:b/>
                <w:bCs/>
                <w:i/>
                <w:iCs/>
              </w:rPr>
              <w:t>получер курсив</w:t>
            </w:r>
            <w:r w:rsidRPr="00B534EB">
              <w:t xml:space="preserve"> новият текст и се заличава или зачерква заместваният текст. </w:t>
            </w:r>
          </w:p>
          <w:p w14:paraId="6BAF21CE" w14:textId="77777777" w:rsidR="00B534EB" w:rsidRPr="00B534EB" w:rsidRDefault="00B534EB" w:rsidP="00C3513F">
            <w:pPr>
              <w:pStyle w:val="Lgendestandard"/>
            </w:pPr>
            <w:r w:rsidRPr="00B534EB">
              <w:t>По изключение не се отбелязват измененията с чисто техническо естество, които се нанасят от службите с оглед изготвянето на окончателния текст.</w:t>
            </w:r>
          </w:p>
          <w:p w14:paraId="38B0C4A9" w14:textId="77777777" w:rsidR="00B534EB" w:rsidRPr="00B534EB" w:rsidRDefault="00B534EB" w:rsidP="00C3513F">
            <w:pPr>
              <w:pStyle w:val="Lgendestandard"/>
            </w:pPr>
          </w:p>
        </w:tc>
      </w:tr>
    </w:tbl>
    <w:p w14:paraId="62CC84B5" w14:textId="77777777" w:rsidR="00B534EB" w:rsidRPr="00B534EB" w:rsidRDefault="00B534EB" w:rsidP="00B534EB"/>
    <w:p w14:paraId="5B0C0292" w14:textId="77777777" w:rsidR="00B534EB" w:rsidRPr="00B534EB" w:rsidRDefault="00B534EB" w:rsidP="00B534EB">
      <w:pPr>
        <w:widowControl/>
        <w:tabs>
          <w:tab w:val="center" w:pos="4677"/>
        </w:tabs>
      </w:pPr>
    </w:p>
    <w:p w14:paraId="76CB8DAD" w14:textId="77777777" w:rsidR="00B534EB" w:rsidRPr="00B534EB" w:rsidRDefault="00B534EB" w:rsidP="00B534EB">
      <w:pPr>
        <w:pStyle w:val="TOCHeading"/>
      </w:pPr>
      <w:r w:rsidRPr="00B534EB">
        <w:br w:type="page"/>
      </w:r>
      <w:r w:rsidRPr="00B534EB">
        <w:lastRenderedPageBreak/>
        <w:t>СЪДЪРЖАНИЕ</w:t>
      </w:r>
    </w:p>
    <w:p w14:paraId="7A07229A" w14:textId="77777777" w:rsidR="00B534EB" w:rsidRPr="00B534EB" w:rsidRDefault="00B534EB" w:rsidP="00B534EB">
      <w:pPr>
        <w:pStyle w:val="TOCPage"/>
      </w:pPr>
      <w:r w:rsidRPr="00B534EB">
        <w:t>Страница</w:t>
      </w:r>
    </w:p>
    <w:p w14:paraId="60E3AC9B" w14:textId="548A618D" w:rsidR="000D2A8A" w:rsidRDefault="00B534EB">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B534EB">
        <w:rPr>
          <w:b/>
        </w:rPr>
        <w:fldChar w:fldCharType="begin"/>
      </w:r>
      <w:r w:rsidRPr="00B534EB">
        <w:rPr>
          <w:b/>
        </w:rPr>
        <w:instrText xml:space="preserve"> TOC \t "PageHeading;1" </w:instrText>
      </w:r>
      <w:r w:rsidRPr="00B534EB">
        <w:rPr>
          <w:b/>
        </w:rPr>
        <w:fldChar w:fldCharType="separate"/>
      </w:r>
      <w:r w:rsidR="000D2A8A">
        <w:rPr>
          <w:noProof/>
        </w:rPr>
        <w:t>ПРОЕКТ НА ЗАКОНОДАТЕЛНА РЕЗОЛЮЦИЯ НА ЕВРОПЕЙСКИЯ ПАРЛАМЕНТ</w:t>
      </w:r>
      <w:r w:rsidR="000D2A8A">
        <w:rPr>
          <w:noProof/>
        </w:rPr>
        <w:tab/>
      </w:r>
      <w:r w:rsidR="000D2A8A">
        <w:rPr>
          <w:noProof/>
        </w:rPr>
        <w:fldChar w:fldCharType="begin"/>
      </w:r>
      <w:r w:rsidR="000D2A8A">
        <w:rPr>
          <w:noProof/>
        </w:rPr>
        <w:instrText xml:space="preserve"> PAGEREF _Toc234334602 \h </w:instrText>
      </w:r>
      <w:r w:rsidR="000D2A8A">
        <w:rPr>
          <w:noProof/>
        </w:rPr>
      </w:r>
      <w:r w:rsidR="000D2A8A">
        <w:rPr>
          <w:noProof/>
        </w:rPr>
        <w:fldChar w:fldCharType="separate"/>
      </w:r>
      <w:r w:rsidR="000D2A8A">
        <w:rPr>
          <w:noProof/>
        </w:rPr>
        <w:t>5</w:t>
      </w:r>
      <w:r w:rsidR="000D2A8A">
        <w:rPr>
          <w:noProof/>
        </w:rPr>
        <w:fldChar w:fldCharType="end"/>
      </w:r>
    </w:p>
    <w:p w14:paraId="19618F1A" w14:textId="6AC4514B" w:rsidR="000D2A8A" w:rsidRDefault="000D2A8A">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ИЗЛОЖЕНИЕ НА МОТИВИТЕ</w:t>
      </w:r>
      <w:r>
        <w:rPr>
          <w:noProof/>
        </w:rPr>
        <w:tab/>
      </w:r>
      <w:r>
        <w:rPr>
          <w:noProof/>
        </w:rPr>
        <w:fldChar w:fldCharType="begin"/>
      </w:r>
      <w:r>
        <w:rPr>
          <w:noProof/>
        </w:rPr>
        <w:instrText xml:space="preserve"> PAGEREF _Toc234334603 \h </w:instrText>
      </w:r>
      <w:r>
        <w:rPr>
          <w:noProof/>
        </w:rPr>
      </w:r>
      <w:r>
        <w:rPr>
          <w:noProof/>
        </w:rPr>
        <w:fldChar w:fldCharType="separate"/>
      </w:r>
      <w:r>
        <w:rPr>
          <w:noProof/>
        </w:rPr>
        <w:t>57</w:t>
      </w:r>
      <w:r>
        <w:rPr>
          <w:noProof/>
        </w:rPr>
        <w:fldChar w:fldCharType="end"/>
      </w:r>
    </w:p>
    <w:p w14:paraId="4EBB9549" w14:textId="3BFF7126" w:rsidR="000D2A8A" w:rsidRDefault="000D2A8A">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ПРИЛОЖЕНИЕ: ДЕКЛАРАЦИИ ЗА ИЗТОЧНИЦИТЕ НА ИНФОРМАЦИЯ</w:t>
      </w:r>
      <w:r>
        <w:rPr>
          <w:noProof/>
        </w:rPr>
        <w:tab/>
      </w:r>
      <w:r>
        <w:rPr>
          <w:noProof/>
        </w:rPr>
        <w:fldChar w:fldCharType="begin"/>
      </w:r>
      <w:r>
        <w:rPr>
          <w:noProof/>
        </w:rPr>
        <w:instrText xml:space="preserve"> PAGEREF _Toc234334604 \h </w:instrText>
      </w:r>
      <w:r>
        <w:rPr>
          <w:noProof/>
        </w:rPr>
      </w:r>
      <w:r>
        <w:rPr>
          <w:noProof/>
        </w:rPr>
        <w:fldChar w:fldCharType="separate"/>
      </w:r>
      <w:r>
        <w:rPr>
          <w:noProof/>
        </w:rPr>
        <w:t>59</w:t>
      </w:r>
      <w:r>
        <w:rPr>
          <w:noProof/>
        </w:rPr>
        <w:fldChar w:fldCharType="end"/>
      </w:r>
    </w:p>
    <w:p w14:paraId="4097DF0E" w14:textId="0D5AFE3E" w:rsidR="00B534EB" w:rsidRPr="00B534EB" w:rsidRDefault="00B534EB" w:rsidP="00B534EB">
      <w:r w:rsidRPr="00B534EB">
        <w:rPr>
          <w:b/>
        </w:rPr>
        <w:fldChar w:fldCharType="end"/>
      </w:r>
    </w:p>
    <w:p w14:paraId="1D55025E" w14:textId="77777777" w:rsidR="00B534EB" w:rsidRPr="00B534EB" w:rsidRDefault="00B534EB" w:rsidP="00B534EB">
      <w:pPr>
        <w:pStyle w:val="PageHeading"/>
      </w:pPr>
      <w:r w:rsidRPr="00B534EB">
        <w:br w:type="page"/>
      </w:r>
      <w:r w:rsidRPr="00B534EB">
        <w:lastRenderedPageBreak/>
        <w:br w:type="page"/>
      </w:r>
      <w:bookmarkStart w:id="0" w:name="_Toc234334602"/>
      <w:r w:rsidRPr="00B534EB">
        <w:lastRenderedPageBreak/>
        <w:t>ПРОЕКТ НА ЗАКОНОДАТЕЛНА РЕЗОЛЮЦИЯ НА ЕВРОПЕЙСКИЯ ПАРЛАМЕНТ</w:t>
      </w:r>
      <w:bookmarkEnd w:id="0"/>
    </w:p>
    <w:p w14:paraId="6148814D" w14:textId="77777777" w:rsidR="00B534EB" w:rsidRPr="00B534EB" w:rsidRDefault="00B534EB" w:rsidP="00B534EB">
      <w:pPr>
        <w:rPr>
          <w:b/>
        </w:rPr>
      </w:pPr>
      <w:r w:rsidRPr="00B534EB">
        <w:rPr>
          <w:b/>
        </w:rPr>
        <w:t>относно предложението за регламент на Европейския парламент и на Съвета за изменение на регламенти (ЕС) 2016/679, (ЕС) 2018/1724, (ЕС) 2018/1725, (ЕС) 2023/2854 и директиви 2002/58/ЕО, (ЕС) 2022/2555 и (ЕС) 2022/2557 по отношение на опростяването на цифровата законодателна рамка и за отмяна на регламенти (ЕС) 2018/1807, (ЕС) 2019/1150, (ЕС) 2022/868 и Директива (ЕС) 2019/1024 (сборен пакет от мерки в областта на цифровите технологии)</w:t>
      </w:r>
    </w:p>
    <w:p w14:paraId="359546CF" w14:textId="77777777" w:rsidR="00B534EB" w:rsidRPr="00B534EB" w:rsidRDefault="00B534EB" w:rsidP="00B534EB">
      <w:pPr>
        <w:rPr>
          <w:b/>
        </w:rPr>
      </w:pPr>
      <w:r w:rsidRPr="00B534EB">
        <w:rPr>
          <w:b/>
        </w:rPr>
        <w:t>(COM(2025)0837 – C10-0303/2025 – 2025/0360(COD))</w:t>
      </w:r>
    </w:p>
    <w:p w14:paraId="3ACA32E4" w14:textId="77777777" w:rsidR="00B534EB" w:rsidRPr="00B534EB" w:rsidRDefault="00B534EB" w:rsidP="00B534EB">
      <w:pPr>
        <w:rPr>
          <w:b/>
        </w:rPr>
      </w:pPr>
    </w:p>
    <w:p w14:paraId="7A0F1770" w14:textId="77777777" w:rsidR="00B534EB" w:rsidRPr="00B534EB" w:rsidRDefault="00B534EB" w:rsidP="00B534EB">
      <w:pPr>
        <w:rPr>
          <w:b/>
        </w:rPr>
      </w:pPr>
      <w:r w:rsidRPr="00B534EB">
        <w:rPr>
          <w:b/>
        </w:rPr>
        <w:t>(Обикновена законодателна процедура – първо четене)</w:t>
      </w:r>
    </w:p>
    <w:p w14:paraId="30030FE3" w14:textId="77777777" w:rsidR="00B534EB" w:rsidRPr="00B534EB" w:rsidRDefault="00B534EB" w:rsidP="00B534EB">
      <w:pPr>
        <w:pStyle w:val="EPComma"/>
      </w:pPr>
      <w:r w:rsidRPr="00B534EB">
        <w:rPr>
          <w:i/>
          <w:iCs/>
        </w:rPr>
        <w:t>Европейският парламент</w:t>
      </w:r>
      <w:r w:rsidRPr="00B534EB">
        <w:t>,</w:t>
      </w:r>
    </w:p>
    <w:p w14:paraId="00853609" w14:textId="77777777" w:rsidR="00B534EB" w:rsidRPr="00B534EB" w:rsidRDefault="00B534EB" w:rsidP="00B534EB">
      <w:pPr>
        <w:pStyle w:val="NormalHanging12a"/>
      </w:pPr>
      <w:r w:rsidRPr="00B534EB">
        <w:t>–</w:t>
      </w:r>
      <w:r w:rsidRPr="00B534EB">
        <w:tab/>
        <w:t>като взе предвид предложението на Комисията до Европейския парламент и до Съвета (COM(2025)0837),</w:t>
      </w:r>
    </w:p>
    <w:p w14:paraId="11769E16" w14:textId="77777777" w:rsidR="00B534EB" w:rsidRPr="00B534EB" w:rsidRDefault="00B534EB" w:rsidP="00B534EB">
      <w:pPr>
        <w:pStyle w:val="NormalHanging12a"/>
      </w:pPr>
      <w:r w:rsidRPr="00B534EB">
        <w:t>–</w:t>
      </w:r>
      <w:r w:rsidRPr="00B534EB">
        <w:tab/>
        <w:t>като взе предвид член 294, параграф 2 и членове 114 и 16 от Договора за функционирането на Европейския съюз, съгласно които Комисията е внесла предложението в Парламента (C10</w:t>
      </w:r>
      <w:r w:rsidRPr="00B534EB">
        <w:noBreakHyphen/>
        <w:t>0303/2025),</w:t>
      </w:r>
    </w:p>
    <w:p w14:paraId="0E9B68EB" w14:textId="77777777" w:rsidR="00B534EB" w:rsidRPr="00B534EB" w:rsidRDefault="00B534EB" w:rsidP="00B534EB">
      <w:pPr>
        <w:pStyle w:val="NormalHanging12a"/>
      </w:pPr>
      <w:r w:rsidRPr="00B534EB">
        <w:t>–</w:t>
      </w:r>
      <w:r w:rsidRPr="00B534EB">
        <w:tab/>
        <w:t>като взе предвид член 294, параграф 3 от Договора за функционирането на Европейския съюз,</w:t>
      </w:r>
    </w:p>
    <w:p w14:paraId="7B14C3D1" w14:textId="77777777" w:rsidR="00B534EB" w:rsidRPr="00B534EB" w:rsidRDefault="00B534EB" w:rsidP="00B534EB">
      <w:pPr>
        <w:pStyle w:val="NormalHanging12a"/>
      </w:pPr>
      <w:r w:rsidRPr="00B534EB">
        <w:t>–</w:t>
      </w:r>
      <w:r w:rsidRPr="00B534EB">
        <w:tab/>
        <w:t>като взе предвид бюджетната оценка на комисията по бюджети,</w:t>
      </w:r>
    </w:p>
    <w:p w14:paraId="66A91336" w14:textId="77777777" w:rsidR="00B534EB" w:rsidRPr="00B534EB" w:rsidRDefault="00B534EB" w:rsidP="00B534EB">
      <w:pPr>
        <w:pStyle w:val="NormalHanging12a"/>
      </w:pPr>
      <w:r w:rsidRPr="00B534EB">
        <w:t>–</w:t>
      </w:r>
      <w:r w:rsidRPr="00B534EB">
        <w:tab/>
        <w:t>като взе предвид становището на Европейския икономически и социален комитет от 18 март 2026 г.</w:t>
      </w:r>
      <w:r w:rsidRPr="00B534EB">
        <w:rPr>
          <w:rStyle w:val="FootnoteReference"/>
        </w:rPr>
        <w:footnoteReference w:id="1"/>
      </w:r>
      <w:r w:rsidRPr="00B534EB">
        <w:t>,</w:t>
      </w:r>
    </w:p>
    <w:p w14:paraId="7F52DE99" w14:textId="77777777" w:rsidR="00B534EB" w:rsidRPr="00B534EB" w:rsidRDefault="00B534EB" w:rsidP="00B534EB">
      <w:pPr>
        <w:pStyle w:val="NormalHanging12a"/>
      </w:pPr>
      <w:r w:rsidRPr="00B534EB">
        <w:t>–</w:t>
      </w:r>
      <w:r w:rsidRPr="00B534EB">
        <w:tab/>
        <w:t>като взе предвид член 60 от своя Правилник за дейността,</w:t>
      </w:r>
    </w:p>
    <w:p w14:paraId="29328793" w14:textId="0BBA4ADD" w:rsidR="00B534EB" w:rsidRPr="00B534EB" w:rsidRDefault="001813F5" w:rsidP="00B534EB">
      <w:pPr>
        <w:pStyle w:val="NormalHanging12a"/>
      </w:pPr>
      <w:r w:rsidRPr="00B534EB">
        <w:t>–</w:t>
      </w:r>
      <w:r w:rsidR="00B534EB" w:rsidRPr="00B534EB">
        <w:tab/>
        <w:t>като взе предвид съвместните разисквания на комисията по промишленост, изследвания и енергетика и комисията по граждански свободи, правосъдие и вътрешни работи съгласно член 59 от Правилника за дейността,</w:t>
      </w:r>
    </w:p>
    <w:p w14:paraId="1287CCC6" w14:textId="5350DFCC" w:rsidR="00B534EB" w:rsidRPr="00B534EB" w:rsidRDefault="001813F5" w:rsidP="00B534EB">
      <w:pPr>
        <w:pStyle w:val="NormalHanging12a"/>
      </w:pPr>
      <w:r w:rsidRPr="00B534EB">
        <w:t>–</w:t>
      </w:r>
      <w:r w:rsidR="00B534EB" w:rsidRPr="00B534EB">
        <w:tab/>
        <w:t>като взе предвид становищата на комисията по вътрешния пазар и защита на потребителите и комисията по правни въпроси,</w:t>
      </w:r>
    </w:p>
    <w:p w14:paraId="7EC78E82" w14:textId="77777777" w:rsidR="00B534EB" w:rsidRPr="00B534EB" w:rsidRDefault="00B534EB" w:rsidP="00B534EB">
      <w:pPr>
        <w:pStyle w:val="NormalHanging12a"/>
      </w:pPr>
      <w:r w:rsidRPr="00B534EB">
        <w:t>–</w:t>
      </w:r>
      <w:r w:rsidRPr="00B534EB">
        <w:tab/>
        <w:t>като взе предвид доклада на комисията по промишленост, изследвания и енергетика и комисията по граждански свободи, правосъдие и вътрешни работи (A10</w:t>
      </w:r>
      <w:r w:rsidRPr="00B534EB">
        <w:noBreakHyphen/>
        <w:t>0000/2026),</w:t>
      </w:r>
    </w:p>
    <w:p w14:paraId="48B3157A" w14:textId="77777777" w:rsidR="00B534EB" w:rsidRPr="00B534EB" w:rsidRDefault="00B534EB" w:rsidP="00B534EB">
      <w:pPr>
        <w:pStyle w:val="NormalHanging12a"/>
      </w:pPr>
      <w:r w:rsidRPr="00B534EB">
        <w:t>1.</w:t>
      </w:r>
      <w:r w:rsidRPr="00B534EB">
        <w:tab/>
        <w:t>приема изложената по-долу позиция на първо четене;</w:t>
      </w:r>
    </w:p>
    <w:p w14:paraId="194BB3BA" w14:textId="77777777" w:rsidR="00B534EB" w:rsidRPr="00B534EB" w:rsidRDefault="00B534EB" w:rsidP="00B534EB">
      <w:pPr>
        <w:pStyle w:val="NormalHanging12a"/>
      </w:pPr>
      <w:r w:rsidRPr="00B534EB">
        <w:lastRenderedPageBreak/>
        <w:t>2.</w:t>
      </w:r>
      <w:r w:rsidRPr="00B534EB">
        <w:tab/>
        <w:t>приканва Комисията да се отнесе до него отново, в случай че замени своето предложение с друг текст или внесе или възнамерява да внесе съществени промени в това предложение;</w:t>
      </w:r>
    </w:p>
    <w:p w14:paraId="083AA836" w14:textId="77777777" w:rsidR="00B534EB" w:rsidRPr="00B534EB" w:rsidRDefault="00B534EB" w:rsidP="00B534EB">
      <w:pPr>
        <w:ind w:left="567" w:hanging="567"/>
      </w:pPr>
      <w:r w:rsidRPr="00B534EB">
        <w:t>3.</w:t>
      </w:r>
      <w:r w:rsidRPr="00B534EB">
        <w:tab/>
        <w:t>възлага на своя председател да предаде позицията на Парламента съответно на Съвета и на Комисията, както и на националните парламенти.</w:t>
      </w:r>
    </w:p>
    <w:p w14:paraId="4D53D797" w14:textId="77777777" w:rsidR="00B534EB" w:rsidRPr="00B534EB" w:rsidRDefault="00B534EB" w:rsidP="00B534EB">
      <w:pPr>
        <w:ind w:left="567" w:hanging="567"/>
      </w:pPr>
    </w:p>
    <w:p w14:paraId="248289A2" w14:textId="77777777" w:rsidR="00B534EB" w:rsidRPr="00B534EB" w:rsidRDefault="00B534EB" w:rsidP="00B534EB">
      <w:pPr>
        <w:ind w:left="567" w:hanging="567"/>
      </w:pPr>
    </w:p>
    <w:p w14:paraId="3EE6D428" w14:textId="77777777" w:rsidR="00B534EB" w:rsidRPr="00B534EB" w:rsidRDefault="00B534EB" w:rsidP="00B534EB"/>
    <w:p w14:paraId="3865E73C" w14:textId="77777777" w:rsidR="00B534EB" w:rsidRPr="00B534EB" w:rsidRDefault="00B534EB" w:rsidP="00B534EB">
      <w:pPr>
        <w:pStyle w:val="AMNumberTabs0"/>
        <w:keepNext/>
        <w:rPr>
          <w:lang w:val="bg-BG"/>
        </w:rPr>
      </w:pPr>
      <w:r w:rsidRPr="00B534EB">
        <w:rPr>
          <w:rStyle w:val="HideTWBExt"/>
          <w:b w:val="0"/>
          <w:lang w:val="bg-BG"/>
        </w:rPr>
        <w:t>&lt;RepeatBlock-Amend&gt;&lt;Amend&gt;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1</w:t>
      </w:r>
      <w:r w:rsidRPr="00B534EB">
        <w:rPr>
          <w:rStyle w:val="HideTWBExt"/>
          <w:b w:val="0"/>
          <w:lang w:val="bg-BG"/>
        </w:rPr>
        <w:t>&lt;/NumAm&gt;</w:t>
      </w:r>
    </w:p>
    <w:p w14:paraId="3864C76F"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0D43B09D" w14:textId="77777777" w:rsidR="00B534EB" w:rsidRPr="00B534EB" w:rsidRDefault="00B534EB" w:rsidP="00B534EB">
      <w:pPr>
        <w:pStyle w:val="NormalBold"/>
      </w:pPr>
      <w:r w:rsidRPr="00B534EB">
        <w:rPr>
          <w:rStyle w:val="HideTWBExt"/>
          <w:b w:val="0"/>
        </w:rPr>
        <w:t>&lt;Article&gt;</w:t>
      </w:r>
      <w:r w:rsidRPr="00B534EB">
        <w:t>Съображение 6</w:t>
      </w:r>
      <w:r w:rsidRPr="00B534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0BA16DC4" w14:textId="77777777" w:rsidTr="00C3513F">
        <w:trPr>
          <w:jc w:val="center"/>
        </w:trPr>
        <w:tc>
          <w:tcPr>
            <w:tcW w:w="9752" w:type="dxa"/>
            <w:gridSpan w:val="2"/>
          </w:tcPr>
          <w:p w14:paraId="78DB2EDB" w14:textId="77777777" w:rsidR="00B534EB" w:rsidRPr="00B534EB" w:rsidRDefault="00B534EB" w:rsidP="00C3513F">
            <w:pPr>
              <w:keepNext/>
            </w:pPr>
          </w:p>
        </w:tc>
      </w:tr>
      <w:tr w:rsidR="00B534EB" w:rsidRPr="00B534EB" w14:paraId="53AD840C" w14:textId="77777777" w:rsidTr="00C3513F">
        <w:trPr>
          <w:jc w:val="center"/>
        </w:trPr>
        <w:tc>
          <w:tcPr>
            <w:tcW w:w="4876" w:type="dxa"/>
            <w:hideMark/>
          </w:tcPr>
          <w:p w14:paraId="4AFCA263"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58EE93EB"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241644B2" w14:textId="77777777" w:rsidTr="00C3513F">
        <w:trPr>
          <w:jc w:val="center"/>
        </w:trPr>
        <w:tc>
          <w:tcPr>
            <w:tcW w:w="4876" w:type="dxa"/>
            <w:hideMark/>
          </w:tcPr>
          <w:p w14:paraId="42AFACDB" w14:textId="77777777" w:rsidR="00B534EB" w:rsidRPr="00B534EB" w:rsidRDefault="00B534EB" w:rsidP="00C3513F">
            <w:pPr>
              <w:pStyle w:val="Normal6"/>
              <w:rPr>
                <w:lang w:val="bg-BG"/>
              </w:rPr>
            </w:pPr>
            <w:r w:rsidRPr="00B534EB">
              <w:rPr>
                <w:b/>
                <w:i/>
                <w:lang w:val="bg-BG"/>
              </w:rPr>
              <w:t>(6)</w:t>
            </w:r>
            <w:r w:rsidRPr="00B534EB">
              <w:rPr>
                <w:b/>
                <w:i/>
                <w:lang w:val="bg-BG"/>
              </w:rPr>
              <w:tab/>
              <w:t>По подобен начин с цикличното регулиране на онлайн платформите през последните години с по-новите правила беше установена по-ясна и по-амбициозна рамка отколкото с някои от предходните правила, което ги направи остарели. Поради това е необходимо правната рамка да се развива, като се премахват всички ненужни дублирания, които добавят правна сложност.</w:t>
            </w:r>
          </w:p>
        </w:tc>
        <w:tc>
          <w:tcPr>
            <w:tcW w:w="4876" w:type="dxa"/>
            <w:hideMark/>
          </w:tcPr>
          <w:p w14:paraId="688727FF" w14:textId="77777777" w:rsidR="00B534EB" w:rsidRPr="00B534EB" w:rsidRDefault="00B534EB" w:rsidP="00C3513F">
            <w:pPr>
              <w:pStyle w:val="Normal6"/>
              <w:rPr>
                <w:szCs w:val="24"/>
                <w:lang w:val="bg-BG"/>
              </w:rPr>
            </w:pPr>
            <w:r w:rsidRPr="00B534EB">
              <w:rPr>
                <w:b/>
                <w:i/>
                <w:lang w:val="bg-BG"/>
              </w:rPr>
              <w:t>заличава се</w:t>
            </w:r>
          </w:p>
        </w:tc>
      </w:tr>
    </w:tbl>
    <w:p w14:paraId="05561917" w14:textId="77777777" w:rsidR="00B534EB" w:rsidRPr="00B534EB" w:rsidRDefault="00B534EB" w:rsidP="00B534EB">
      <w:pPr>
        <w:pStyle w:val="Olang"/>
        <w:rPr>
          <w:lang w:val="bg-BG"/>
        </w:rPr>
      </w:pPr>
      <w:r w:rsidRPr="00B534EB">
        <w:rPr>
          <w:lang w:val="bg-BG"/>
        </w:rPr>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530D3237" w14:textId="77777777" w:rsidR="00B534EB" w:rsidRPr="00B534EB" w:rsidRDefault="00B534EB" w:rsidP="00B534EB">
      <w:r w:rsidRPr="00B534EB">
        <w:rPr>
          <w:rStyle w:val="HideTWBExt"/>
        </w:rPr>
        <w:t>&lt;/Amend&gt;</w:t>
      </w:r>
    </w:p>
    <w:p w14:paraId="3C4C3DEC"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2</w:t>
      </w:r>
      <w:r w:rsidRPr="00B534EB">
        <w:rPr>
          <w:rStyle w:val="HideTWBExt"/>
          <w:b w:val="0"/>
          <w:lang w:val="bg-BG"/>
        </w:rPr>
        <w:t>&lt;/NumAm&gt;</w:t>
      </w:r>
    </w:p>
    <w:p w14:paraId="53F06DAF"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49ACC271" w14:textId="77777777" w:rsidR="00B534EB" w:rsidRPr="00B534EB" w:rsidRDefault="00B534EB" w:rsidP="00B534EB">
      <w:pPr>
        <w:pStyle w:val="NormalBold"/>
      </w:pPr>
      <w:r w:rsidRPr="00B534EB">
        <w:rPr>
          <w:rStyle w:val="HideTWBExt"/>
          <w:b w:val="0"/>
        </w:rPr>
        <w:t>&lt;Article&gt;</w:t>
      </w:r>
      <w:r w:rsidRPr="00B534EB">
        <w:t>Съображение 29</w:t>
      </w:r>
      <w:r w:rsidRPr="00B534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03A5C9F6" w14:textId="77777777" w:rsidTr="00C3513F">
        <w:trPr>
          <w:jc w:val="center"/>
        </w:trPr>
        <w:tc>
          <w:tcPr>
            <w:tcW w:w="9752" w:type="dxa"/>
            <w:gridSpan w:val="2"/>
          </w:tcPr>
          <w:p w14:paraId="03AC4A29" w14:textId="77777777" w:rsidR="00B534EB" w:rsidRPr="00B534EB" w:rsidRDefault="00B534EB" w:rsidP="00C3513F">
            <w:pPr>
              <w:keepNext/>
            </w:pPr>
          </w:p>
        </w:tc>
      </w:tr>
      <w:tr w:rsidR="00B534EB" w:rsidRPr="00B534EB" w14:paraId="205241A2" w14:textId="77777777" w:rsidTr="00C3513F">
        <w:trPr>
          <w:jc w:val="center"/>
        </w:trPr>
        <w:tc>
          <w:tcPr>
            <w:tcW w:w="4876" w:type="dxa"/>
            <w:hideMark/>
          </w:tcPr>
          <w:p w14:paraId="0A41854A"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0EA30DBA"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36A68BA7" w14:textId="77777777" w:rsidTr="00C3513F">
        <w:trPr>
          <w:jc w:val="center"/>
        </w:trPr>
        <w:tc>
          <w:tcPr>
            <w:tcW w:w="4876" w:type="dxa"/>
            <w:hideMark/>
          </w:tcPr>
          <w:p w14:paraId="0EACAC03" w14:textId="77777777" w:rsidR="00B534EB" w:rsidRPr="00B534EB" w:rsidRDefault="00B534EB" w:rsidP="00C3513F">
            <w:pPr>
              <w:pStyle w:val="Normal6"/>
              <w:rPr>
                <w:lang w:val="bg-BG"/>
              </w:rPr>
            </w:pPr>
            <w:r w:rsidRPr="00B534EB">
              <w:rPr>
                <w:lang w:val="bg-BG"/>
              </w:rPr>
              <w:t>(29)</w:t>
            </w:r>
            <w:r w:rsidRPr="00B534EB">
              <w:rPr>
                <w:lang w:val="bg-BG"/>
              </w:rPr>
              <w:tab/>
              <w:t xml:space="preserve">Следва да се напомни, че по-нататъшното обработване за целите на архивирането в обществен интерес, за целите на научни или исторически изследвания, или за статистически цели следва да се разглежда като съвместима законосъобразна операция по обработване. В такива случаи не е </w:t>
            </w:r>
            <w:r w:rsidRPr="00B534EB">
              <w:rPr>
                <w:lang w:val="bg-BG"/>
              </w:rPr>
              <w:lastRenderedPageBreak/>
              <w:t>необходимо да се установява въз основа на член 6, параграф 4 от настоящия регламент дали целта на по-нататъшното обработване е съвместима с целта, за която личните данни са били събрани първоначално.</w:t>
            </w:r>
          </w:p>
        </w:tc>
        <w:tc>
          <w:tcPr>
            <w:tcW w:w="4876" w:type="dxa"/>
            <w:hideMark/>
          </w:tcPr>
          <w:p w14:paraId="114F9F7F" w14:textId="77777777" w:rsidR="00B534EB" w:rsidRPr="00B534EB" w:rsidRDefault="00B534EB" w:rsidP="00C3513F">
            <w:pPr>
              <w:pStyle w:val="Normal6"/>
              <w:rPr>
                <w:szCs w:val="24"/>
                <w:lang w:val="bg-BG"/>
              </w:rPr>
            </w:pPr>
            <w:r w:rsidRPr="00B534EB">
              <w:rPr>
                <w:lang w:val="bg-BG"/>
              </w:rPr>
              <w:lastRenderedPageBreak/>
              <w:t>(29)</w:t>
            </w:r>
            <w:r w:rsidRPr="00B534EB">
              <w:rPr>
                <w:lang w:val="bg-BG"/>
              </w:rPr>
              <w:tab/>
              <w:t xml:space="preserve">Следва да се напомни, че по-нататъшното обработване за целите на архивирането в обществен интерес, за целите на научни или исторически изследвания, или за статистически цели следва да се разглежда като съвместима законосъобразна операция по обработване. В такива случаи не е </w:t>
            </w:r>
            <w:r w:rsidRPr="00B534EB">
              <w:rPr>
                <w:lang w:val="bg-BG"/>
              </w:rPr>
              <w:lastRenderedPageBreak/>
              <w:t xml:space="preserve">необходимо да се установява въз основа на член 6, параграф 4 от регламент (ЕС) 2016/679 дали целта на по-нататъшното обработване е съвместима с целта, за която личните данни са били събрани първоначално. </w:t>
            </w:r>
            <w:r w:rsidRPr="00B534EB">
              <w:rPr>
                <w:b/>
                <w:i/>
                <w:lang w:val="bg-BG"/>
              </w:rPr>
              <w:t>Това по-нататъшно обработване следва да се извършва в съответствие с принципите и подходящите гаранции, установени в Регламент (ЕС) 2016/679, и по-специално в член 89 от него.</w:t>
            </w:r>
          </w:p>
        </w:tc>
      </w:tr>
    </w:tbl>
    <w:p w14:paraId="2E484835" w14:textId="77777777" w:rsidR="00B534EB" w:rsidRPr="00B534EB" w:rsidRDefault="00B534EB" w:rsidP="00B534EB">
      <w:pPr>
        <w:pStyle w:val="Olang"/>
        <w:rPr>
          <w:lang w:val="bg-BG"/>
        </w:rPr>
      </w:pPr>
      <w:r w:rsidRPr="00B534EB">
        <w:rPr>
          <w:lang w:val="bg-BG"/>
        </w:rPr>
        <w:lastRenderedPageBreak/>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2606D81F" w14:textId="77777777" w:rsidR="00B534EB" w:rsidRPr="00B534EB" w:rsidRDefault="00B534EB" w:rsidP="00B534EB">
      <w:r w:rsidRPr="00B534EB">
        <w:rPr>
          <w:rStyle w:val="HideTWBExt"/>
        </w:rPr>
        <w:t>&lt;/Amend&gt;</w:t>
      </w:r>
    </w:p>
    <w:p w14:paraId="6F9DDFF2"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3</w:t>
      </w:r>
      <w:r w:rsidRPr="00B534EB">
        <w:rPr>
          <w:rStyle w:val="HideTWBExt"/>
          <w:b w:val="0"/>
          <w:lang w:val="bg-BG"/>
        </w:rPr>
        <w:t>&lt;/NumAm&gt;</w:t>
      </w:r>
    </w:p>
    <w:p w14:paraId="16A53A15"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5BB1F226" w14:textId="77777777" w:rsidR="00B534EB" w:rsidRPr="00B534EB" w:rsidRDefault="00B534EB" w:rsidP="00B534EB">
      <w:pPr>
        <w:pStyle w:val="NormalBold"/>
      </w:pPr>
      <w:r w:rsidRPr="00B534EB">
        <w:rPr>
          <w:rStyle w:val="HideTWBExt"/>
          <w:b w:val="0"/>
        </w:rPr>
        <w:t>&lt;Article&gt;</w:t>
      </w:r>
      <w:r w:rsidRPr="00B534EB">
        <w:t>Съображение 32</w:t>
      </w:r>
      <w:r w:rsidRPr="00B534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1D18F5CC" w14:textId="77777777" w:rsidTr="00C3513F">
        <w:trPr>
          <w:jc w:val="center"/>
        </w:trPr>
        <w:tc>
          <w:tcPr>
            <w:tcW w:w="9752" w:type="dxa"/>
            <w:gridSpan w:val="2"/>
          </w:tcPr>
          <w:p w14:paraId="54A37053" w14:textId="77777777" w:rsidR="00B534EB" w:rsidRPr="00B534EB" w:rsidRDefault="00B534EB" w:rsidP="00C3513F">
            <w:pPr>
              <w:keepNext/>
            </w:pPr>
          </w:p>
        </w:tc>
      </w:tr>
      <w:tr w:rsidR="00B534EB" w:rsidRPr="00B534EB" w14:paraId="26A10235" w14:textId="77777777" w:rsidTr="00C3513F">
        <w:trPr>
          <w:jc w:val="center"/>
        </w:trPr>
        <w:tc>
          <w:tcPr>
            <w:tcW w:w="4876" w:type="dxa"/>
            <w:hideMark/>
          </w:tcPr>
          <w:p w14:paraId="619A5E30"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7A1C316C"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2ACDC967" w14:textId="77777777" w:rsidTr="00C3513F">
        <w:trPr>
          <w:jc w:val="center"/>
        </w:trPr>
        <w:tc>
          <w:tcPr>
            <w:tcW w:w="4876" w:type="dxa"/>
            <w:hideMark/>
          </w:tcPr>
          <w:p w14:paraId="09DE7C68" w14:textId="77777777" w:rsidR="00B534EB" w:rsidRPr="00B534EB" w:rsidRDefault="00B534EB" w:rsidP="00C3513F">
            <w:pPr>
              <w:pStyle w:val="Normal6"/>
              <w:rPr>
                <w:lang w:val="bg-BG"/>
              </w:rPr>
            </w:pPr>
            <w:r w:rsidRPr="00B534EB">
              <w:rPr>
                <w:lang w:val="bg-BG"/>
              </w:rPr>
              <w:t>(32)</w:t>
            </w:r>
            <w:r w:rsidRPr="00B534EB">
              <w:rPr>
                <w:lang w:val="bg-BG"/>
              </w:rPr>
              <w:tab/>
              <w:t xml:space="preserve">Обработването на лични данни за целите на научните изследвания и прилагането на разпоредбите на ОРЗД относно научните изследвания са обвързани с приемането на подходящи гаранции за правата и свободите на субектите на данни съгласно член 89, параграф 1 от ОРЗД. За тази цел с ОРЗД </w:t>
            </w:r>
            <w:r w:rsidRPr="00B534EB">
              <w:rPr>
                <w:b/>
                <w:bCs/>
                <w:i/>
                <w:iCs/>
                <w:lang w:val="bg-BG"/>
              </w:rPr>
              <w:t>се балансира</w:t>
            </w:r>
            <w:r w:rsidRPr="00B534EB">
              <w:rPr>
                <w:lang w:val="bg-BG"/>
              </w:rPr>
              <w:t xml:space="preserve"> правото на защита на личните данни съгласно член 8 от Хартата, </w:t>
            </w:r>
            <w:r w:rsidRPr="00B534EB">
              <w:rPr>
                <w:b/>
                <w:bCs/>
                <w:i/>
                <w:iCs/>
                <w:lang w:val="bg-BG"/>
              </w:rPr>
              <w:t>заедно</w:t>
            </w:r>
            <w:r w:rsidRPr="00B534EB">
              <w:rPr>
                <w:lang w:val="bg-BG"/>
              </w:rPr>
              <w:t xml:space="preserve"> със свободата на науките съгласно член 13 от Хартата. Поради това обработването на лични данни за целите на научни изследвания преследва законен интерес по смисъла на член 6, параграф 1, буква е) от Регламент (ЕС) 2016/679, при условие че тези изследвания не противоречат на правото на Съюза или на правото на държавата членка. Това не засяга задължението на администратора да гарантира, че са изпълнени всички други условия по член 6, параграф 1, буква е) от Регламент (ЕС) 2016/679, </w:t>
            </w:r>
            <w:r w:rsidRPr="00B534EB">
              <w:rPr>
                <w:lang w:val="bg-BG"/>
              </w:rPr>
              <w:lastRenderedPageBreak/>
              <w:t>както и всички други изисквания и принципи на посочения регламент.</w:t>
            </w:r>
          </w:p>
        </w:tc>
        <w:tc>
          <w:tcPr>
            <w:tcW w:w="4876" w:type="dxa"/>
            <w:hideMark/>
          </w:tcPr>
          <w:p w14:paraId="37574A65" w14:textId="77777777" w:rsidR="00B534EB" w:rsidRPr="00B534EB" w:rsidRDefault="00B534EB" w:rsidP="00C3513F">
            <w:pPr>
              <w:pStyle w:val="Normal6"/>
              <w:rPr>
                <w:szCs w:val="24"/>
                <w:lang w:val="bg-BG"/>
              </w:rPr>
            </w:pPr>
            <w:r w:rsidRPr="00B534EB">
              <w:rPr>
                <w:lang w:val="bg-BG"/>
              </w:rPr>
              <w:lastRenderedPageBreak/>
              <w:t>(32)</w:t>
            </w:r>
            <w:r w:rsidRPr="00B534EB">
              <w:rPr>
                <w:lang w:val="bg-BG"/>
              </w:rPr>
              <w:tab/>
              <w:t xml:space="preserve">Обработването на лични данни за целите на научните изследвания и прилагането на разпоредбите относно научните изследвания на Регламент (ЕС) 2016/679 са обвързани с приемането на подходящи гаранции за правата и свободите на субектите на данни съгласно член 89, параграф 1 от Регламент (ЕС) 2016/679. За тази цел ОРЗД </w:t>
            </w:r>
            <w:r w:rsidRPr="00B534EB">
              <w:rPr>
                <w:b/>
                <w:bCs/>
                <w:i/>
                <w:iCs/>
                <w:lang w:val="bg-BG"/>
              </w:rPr>
              <w:t>се стреми да гарантира пропорционален баланс между</w:t>
            </w:r>
            <w:r w:rsidRPr="00B534EB">
              <w:rPr>
                <w:lang w:val="bg-BG"/>
              </w:rPr>
              <w:t xml:space="preserve"> правото на защита на личните данни съгласно член 8 от Хартата на основните права на Европейския съюз, </w:t>
            </w:r>
            <w:r w:rsidRPr="00B534EB">
              <w:rPr>
                <w:b/>
                <w:bCs/>
                <w:i/>
                <w:iCs/>
                <w:lang w:val="bg-BG"/>
              </w:rPr>
              <w:t>и</w:t>
            </w:r>
            <w:r w:rsidRPr="00B534EB">
              <w:rPr>
                <w:lang w:val="bg-BG"/>
              </w:rPr>
              <w:t xml:space="preserve"> свободата на науките съгласно член 13 от Хартата. Поради това обработването на лични данни за целите на научни изследвания преследва законен интерес по смисъла на член 6, параграф 1, буква е) от Регламент (ЕС) 2016/679, при условие че тези изследвания не противоречат на правото на Съюза или на правото на държавата членка. Това не засяга задължението на администратора да </w:t>
            </w:r>
            <w:r w:rsidRPr="00B534EB">
              <w:rPr>
                <w:lang w:val="bg-BG"/>
              </w:rPr>
              <w:lastRenderedPageBreak/>
              <w:t>гарантира, че са изпълнени всички други условия по член 6, параграф 1, буква е) от Регламент (ЕС) 2016/679, както и всички други изисквания и принципи на посочения регламент.</w:t>
            </w:r>
          </w:p>
        </w:tc>
      </w:tr>
    </w:tbl>
    <w:p w14:paraId="33B43D8D" w14:textId="77777777" w:rsidR="00B534EB" w:rsidRPr="00B534EB" w:rsidRDefault="00B534EB" w:rsidP="00B534EB">
      <w:pPr>
        <w:pStyle w:val="Olang"/>
        <w:rPr>
          <w:lang w:val="bg-BG"/>
        </w:rPr>
      </w:pPr>
      <w:r w:rsidRPr="00B534EB">
        <w:rPr>
          <w:lang w:val="bg-BG"/>
        </w:rPr>
        <w:lastRenderedPageBreak/>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24AA087D" w14:textId="77777777" w:rsidR="00B534EB" w:rsidRPr="00B534EB" w:rsidRDefault="00B534EB" w:rsidP="00B534EB">
      <w:r w:rsidRPr="00B534EB">
        <w:rPr>
          <w:rStyle w:val="HideTWBExt"/>
        </w:rPr>
        <w:t>&lt;/Amend&gt;</w:t>
      </w:r>
    </w:p>
    <w:p w14:paraId="2A147B14"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4</w:t>
      </w:r>
      <w:r w:rsidRPr="00B534EB">
        <w:rPr>
          <w:rStyle w:val="HideTWBExt"/>
          <w:b w:val="0"/>
          <w:lang w:val="bg-BG"/>
        </w:rPr>
        <w:t>&lt;/NumAm&gt;</w:t>
      </w:r>
    </w:p>
    <w:p w14:paraId="6EC275AB"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3529254C" w14:textId="77777777" w:rsidR="00B534EB" w:rsidRPr="00B534EB" w:rsidRDefault="00B534EB" w:rsidP="00B534EB">
      <w:pPr>
        <w:pStyle w:val="NormalBold"/>
      </w:pPr>
      <w:r w:rsidRPr="00B534EB">
        <w:rPr>
          <w:rStyle w:val="HideTWBExt"/>
          <w:b w:val="0"/>
        </w:rPr>
        <w:t>&lt;Article&gt;</w:t>
      </w:r>
      <w:r w:rsidRPr="00B534EB">
        <w:t>Съображение 34</w:t>
      </w:r>
      <w:r w:rsidRPr="00B534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413AEA3F" w14:textId="77777777" w:rsidTr="00C3513F">
        <w:trPr>
          <w:jc w:val="center"/>
        </w:trPr>
        <w:tc>
          <w:tcPr>
            <w:tcW w:w="9752" w:type="dxa"/>
            <w:gridSpan w:val="2"/>
          </w:tcPr>
          <w:p w14:paraId="068897F9" w14:textId="77777777" w:rsidR="00B534EB" w:rsidRPr="00B534EB" w:rsidRDefault="00B534EB" w:rsidP="00C3513F">
            <w:pPr>
              <w:keepNext/>
            </w:pPr>
          </w:p>
        </w:tc>
      </w:tr>
      <w:tr w:rsidR="00B534EB" w:rsidRPr="00B534EB" w14:paraId="7F7E9CE2" w14:textId="77777777" w:rsidTr="00C3513F">
        <w:trPr>
          <w:jc w:val="center"/>
        </w:trPr>
        <w:tc>
          <w:tcPr>
            <w:tcW w:w="4876" w:type="dxa"/>
            <w:hideMark/>
          </w:tcPr>
          <w:p w14:paraId="0C3954F9"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0E7D7F05"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3F2314A6" w14:textId="77777777" w:rsidTr="00C3513F">
        <w:trPr>
          <w:jc w:val="center"/>
        </w:trPr>
        <w:tc>
          <w:tcPr>
            <w:tcW w:w="4876" w:type="dxa"/>
            <w:hideMark/>
          </w:tcPr>
          <w:p w14:paraId="3755818A" w14:textId="77777777" w:rsidR="00B534EB" w:rsidRPr="00B534EB" w:rsidRDefault="00B534EB" w:rsidP="00C3513F">
            <w:pPr>
              <w:pStyle w:val="Normal6"/>
              <w:rPr>
                <w:lang w:val="bg-BG"/>
              </w:rPr>
            </w:pPr>
            <w:r w:rsidRPr="00B534EB">
              <w:rPr>
                <w:lang w:val="bg-BG"/>
              </w:rPr>
              <w:t>(34)</w:t>
            </w:r>
            <w:r w:rsidRPr="00B534EB">
              <w:rPr>
                <w:lang w:val="bg-BG"/>
              </w:rPr>
              <w:tab/>
              <w:t xml:space="preserve">Биометричните данни, определени в член 4, параграф 14 от Регламент (ЕС) 2016/679, означават обработването на някои характеристики на физическо лице чрез специфични технически средства и позволяват или потвърждават уникалната идентификация на това лице. Понятието за биометрични </w:t>
            </w:r>
            <w:r w:rsidRPr="00B534EB">
              <w:rPr>
                <w:b/>
                <w:bCs/>
                <w:i/>
                <w:iCs/>
                <w:lang w:val="bg-BG"/>
              </w:rPr>
              <w:t>данни</w:t>
            </w:r>
            <w:r w:rsidRPr="00B534EB">
              <w:rPr>
                <w:lang w:val="bg-BG"/>
              </w:rPr>
              <w:t xml:space="preserve"> включва две различни функции, а именно идентификацията на физическо лице или проверката (наричана още удостоверяване) на заявената </w:t>
            </w:r>
            <w:r w:rsidRPr="00B534EB">
              <w:rPr>
                <w:b/>
                <w:bCs/>
                <w:i/>
                <w:iCs/>
                <w:lang w:val="bg-BG"/>
              </w:rPr>
              <w:t>му</w:t>
            </w:r>
            <w:r w:rsidRPr="00B534EB">
              <w:rPr>
                <w:lang w:val="bg-BG"/>
              </w:rPr>
              <w:t xml:space="preserve"> самоличност, като и двете се позовават на различни технически процеси. Процесът на идентификация се основава на търсене на принципа „едно към много“ на биометричните данни на субекта на данните в база данни, докато процесът на проверка се основава на сравнение „едно към едно“ на биометричните данни, предоставени от субекта на данните, който по този начин декларира </w:t>
            </w:r>
            <w:r w:rsidRPr="00B534EB">
              <w:rPr>
                <w:b/>
                <w:bCs/>
                <w:i/>
                <w:iCs/>
                <w:lang w:val="bg-BG"/>
              </w:rPr>
              <w:t>своята</w:t>
            </w:r>
            <w:r w:rsidRPr="00B534EB">
              <w:rPr>
                <w:lang w:val="bg-BG"/>
              </w:rPr>
              <w:t xml:space="preserve"> самоличност. Дерогация от забраната за обработване на биометрични данни по член 9, параграф 1 от Регламента следва да бъде разрешена </w:t>
            </w:r>
            <w:r w:rsidRPr="00B534EB">
              <w:rPr>
                <w:b/>
                <w:bCs/>
                <w:i/>
                <w:iCs/>
                <w:lang w:val="bg-BG"/>
              </w:rPr>
              <w:t>и</w:t>
            </w:r>
            <w:r w:rsidRPr="00B534EB">
              <w:rPr>
                <w:lang w:val="bg-BG"/>
              </w:rPr>
              <w:t xml:space="preserve"> когато проверката на заявената самоличност на субекта на данните е необходима за преследвана от администратора цел и се прилагат </w:t>
            </w:r>
            <w:r w:rsidRPr="00B534EB">
              <w:rPr>
                <w:lang w:val="bg-BG"/>
              </w:rPr>
              <w:lastRenderedPageBreak/>
              <w:t xml:space="preserve">подходящи гаранции, които </w:t>
            </w:r>
            <w:r w:rsidRPr="00B534EB">
              <w:rPr>
                <w:b/>
                <w:bCs/>
                <w:i/>
                <w:iCs/>
                <w:lang w:val="bg-BG"/>
              </w:rPr>
              <w:t>дават възможност на субекта на данните да упражнява</w:t>
            </w:r>
            <w:r w:rsidRPr="00B534EB">
              <w:rPr>
                <w:lang w:val="bg-BG"/>
              </w:rPr>
              <w:t xml:space="preserve"> изключителен контрол върху процеса на проверка. Например когато биометричните данни се съхраняват по сигурен начин единствено от </w:t>
            </w:r>
            <w:r w:rsidRPr="00B534EB">
              <w:rPr>
                <w:b/>
                <w:i/>
                <w:lang w:val="bg-BG"/>
              </w:rPr>
              <w:t>страна</w:t>
            </w:r>
            <w:r w:rsidRPr="00B534EB">
              <w:rPr>
                <w:lang w:val="bg-BG"/>
              </w:rPr>
              <w:t xml:space="preserve"> на субекта на данните или се съхраняват по сигурен начин </w:t>
            </w:r>
            <w:r w:rsidRPr="00B534EB">
              <w:rPr>
                <w:b/>
                <w:i/>
                <w:lang w:val="bg-BG"/>
              </w:rPr>
              <w:t>от</w:t>
            </w:r>
            <w:r w:rsidRPr="00B534EB">
              <w:rPr>
                <w:lang w:val="bg-BG"/>
              </w:rPr>
              <w:t xml:space="preserve"> администратора в авангардна криптирана форма и криптографският ключ или еквивалентно средство се държи единствено от субекта на данните, </w:t>
            </w:r>
            <w:r w:rsidRPr="00B534EB">
              <w:rPr>
                <w:b/>
                <w:i/>
                <w:lang w:val="bg-BG"/>
              </w:rPr>
              <w:t>това</w:t>
            </w:r>
            <w:r w:rsidRPr="00B534EB">
              <w:rPr>
                <w:lang w:val="bg-BG"/>
              </w:rPr>
              <w:t xml:space="preserve"> обработване </w:t>
            </w:r>
            <w:r w:rsidRPr="00B534EB">
              <w:rPr>
                <w:b/>
                <w:i/>
                <w:lang w:val="bg-BG"/>
              </w:rPr>
              <w:t>вероятно няма да създаде значителни рискове за неговите основни права и свободи. Администраторът не получава информация</w:t>
            </w:r>
            <w:r w:rsidRPr="00B534EB">
              <w:rPr>
                <w:lang w:val="bg-BG"/>
              </w:rPr>
              <w:t xml:space="preserve"> за биометричните данни </w:t>
            </w:r>
            <w:r w:rsidRPr="00B534EB">
              <w:rPr>
                <w:b/>
                <w:i/>
                <w:lang w:val="bg-BG"/>
              </w:rPr>
              <w:t>или получава информация само за много ограничено време</w:t>
            </w:r>
            <w:r w:rsidRPr="00B534EB">
              <w:rPr>
                <w:lang w:val="bg-BG"/>
              </w:rPr>
              <w:t xml:space="preserve"> по време на процеса на проверка.</w:t>
            </w:r>
          </w:p>
        </w:tc>
        <w:tc>
          <w:tcPr>
            <w:tcW w:w="4876" w:type="dxa"/>
            <w:hideMark/>
          </w:tcPr>
          <w:p w14:paraId="66575349" w14:textId="77777777" w:rsidR="00B534EB" w:rsidRPr="00B534EB" w:rsidRDefault="00B534EB" w:rsidP="00C3513F">
            <w:pPr>
              <w:pStyle w:val="Normal6"/>
              <w:rPr>
                <w:szCs w:val="24"/>
                <w:lang w:val="bg-BG"/>
              </w:rPr>
            </w:pPr>
            <w:r w:rsidRPr="00B534EB">
              <w:rPr>
                <w:lang w:val="bg-BG"/>
              </w:rPr>
              <w:lastRenderedPageBreak/>
              <w:t>(34)</w:t>
            </w:r>
            <w:r w:rsidRPr="00B534EB">
              <w:rPr>
                <w:lang w:val="bg-BG"/>
              </w:rPr>
              <w:tab/>
            </w:r>
            <w:r w:rsidRPr="00B534EB">
              <w:rPr>
                <w:b/>
                <w:bCs/>
                <w:i/>
                <w:iCs/>
                <w:lang w:val="bg-BG"/>
              </w:rPr>
              <w:t>Обработване на</w:t>
            </w:r>
            <w:r w:rsidRPr="00B534EB">
              <w:rPr>
                <w:lang w:val="bg-BG"/>
              </w:rPr>
              <w:t xml:space="preserve"> биометрични данни, според определението в член 4, параграф 14 от Регламент (ЕС) 2016/679, означава обработването чрез специфични технически средства на някои характеристики на физическо лице, които позволяват или потвърждават уникалната идентификация на това лице. Понятието за биометрично </w:t>
            </w:r>
            <w:r w:rsidRPr="00B534EB">
              <w:rPr>
                <w:b/>
                <w:bCs/>
                <w:i/>
                <w:iCs/>
                <w:lang w:val="bg-BG"/>
              </w:rPr>
              <w:t>разпознаване</w:t>
            </w:r>
            <w:r w:rsidRPr="00B534EB">
              <w:rPr>
                <w:lang w:val="bg-BG"/>
              </w:rPr>
              <w:t xml:space="preserve"> включва две различни функции, а именно идентификацията на физическо лице или проверката (наричана още удостоверяване) на заявената </w:t>
            </w:r>
            <w:r w:rsidRPr="00B534EB">
              <w:rPr>
                <w:b/>
                <w:bCs/>
                <w:i/>
                <w:iCs/>
                <w:lang w:val="bg-BG"/>
              </w:rPr>
              <w:t>му</w:t>
            </w:r>
            <w:r w:rsidRPr="00B534EB">
              <w:rPr>
                <w:lang w:val="bg-BG"/>
              </w:rPr>
              <w:t xml:space="preserve"> самоличност, като и двете се позовават на различни технически процеси. Процесът на идентификация се основава на търсене на принципа „едно към много“ на биометричните данни на субекта на данните в база данни, докато процесът на проверка се основава на сравнение „едно към едно“ на биометричните данни, предоставени от субекта на данните, който по този начин декларира </w:t>
            </w:r>
            <w:r w:rsidRPr="00B534EB">
              <w:rPr>
                <w:b/>
                <w:bCs/>
                <w:i/>
                <w:iCs/>
                <w:lang w:val="bg-BG"/>
              </w:rPr>
              <w:t>своята</w:t>
            </w:r>
            <w:r w:rsidRPr="00B534EB">
              <w:rPr>
                <w:lang w:val="bg-BG"/>
              </w:rPr>
              <w:t xml:space="preserve"> самоличност. Дерогация от забраната за обработване на биометрични данни по член 9, параграф 1 от Регламент (ЕС) 2016/679 следва да бъде разрешена когато проверката на заявената самоличност на субекта на данните е необходима </w:t>
            </w:r>
            <w:r w:rsidRPr="00B534EB">
              <w:rPr>
                <w:b/>
                <w:bCs/>
                <w:i/>
                <w:iCs/>
                <w:lang w:val="bg-BG"/>
              </w:rPr>
              <w:t xml:space="preserve">и </w:t>
            </w:r>
            <w:r w:rsidRPr="00B534EB">
              <w:rPr>
                <w:b/>
                <w:bCs/>
                <w:i/>
                <w:iCs/>
                <w:lang w:val="bg-BG"/>
              </w:rPr>
              <w:lastRenderedPageBreak/>
              <w:t>пропорционална</w:t>
            </w:r>
            <w:r w:rsidRPr="00B534EB">
              <w:rPr>
                <w:b/>
                <w:bCs/>
                <w:lang w:val="bg-BG"/>
              </w:rPr>
              <w:t xml:space="preserve"> </w:t>
            </w:r>
            <w:r w:rsidRPr="00B534EB">
              <w:rPr>
                <w:lang w:val="bg-BG"/>
              </w:rPr>
              <w:t xml:space="preserve">за преследвана от администратора </w:t>
            </w:r>
            <w:r w:rsidRPr="00B534EB">
              <w:rPr>
                <w:b/>
                <w:bCs/>
                <w:i/>
                <w:iCs/>
                <w:lang w:val="bg-BG"/>
              </w:rPr>
              <w:t>законна</w:t>
            </w:r>
            <w:r w:rsidRPr="00B534EB">
              <w:rPr>
                <w:lang w:val="bg-BG"/>
              </w:rPr>
              <w:t xml:space="preserve"> цел и </w:t>
            </w:r>
            <w:r w:rsidRPr="00B534EB">
              <w:rPr>
                <w:b/>
                <w:bCs/>
                <w:i/>
                <w:iCs/>
                <w:lang w:val="bg-BG"/>
              </w:rPr>
              <w:t>обвързана с прилагането на подходящи гаранции, определени в правото на Европейския съюз</w:t>
            </w:r>
            <w:r w:rsidRPr="00B534EB">
              <w:rPr>
                <w:lang w:val="bg-BG"/>
              </w:rPr>
              <w:t>.</w:t>
            </w:r>
            <w:r w:rsidRPr="00B534EB">
              <w:rPr>
                <w:b/>
                <w:i/>
                <w:lang w:val="bg-BG"/>
              </w:rPr>
              <w:t xml:space="preserve"> Когато е необходима такава проверка, администраторът трябва да избере сред наличните еднакво ефективни средства онова, което има най-малка степен на намеса. Следователно обработването на биометрични данни за проверка на самоличността трябва да се използва единствено когато е необходимо и пропорционално, и трябва да е обвързано с подходящи гаранции. </w:t>
            </w:r>
            <w:r w:rsidRPr="00B534EB">
              <w:rPr>
                <w:b/>
                <w:bCs/>
                <w:i/>
                <w:iCs/>
                <w:lang w:val="bg-BG"/>
              </w:rPr>
              <w:t>Тази дерогация следва да се прилага само когато</w:t>
            </w:r>
            <w:r w:rsidRPr="00B534EB">
              <w:rPr>
                <w:b/>
                <w:bCs/>
                <w:lang w:val="bg-BG"/>
              </w:rPr>
              <w:t xml:space="preserve"> </w:t>
            </w:r>
            <w:r w:rsidRPr="00B534EB">
              <w:rPr>
                <w:lang w:val="bg-BG"/>
              </w:rPr>
              <w:t xml:space="preserve">са налице подходящи предпазни мерки, за да се </w:t>
            </w:r>
            <w:r w:rsidRPr="00B534EB">
              <w:rPr>
                <w:b/>
                <w:bCs/>
                <w:i/>
                <w:iCs/>
                <w:lang w:val="bg-BG"/>
              </w:rPr>
              <w:t>гарантира, че биометричните данни са под</w:t>
            </w:r>
            <w:r w:rsidRPr="00B534EB">
              <w:rPr>
                <w:lang w:val="bg-BG"/>
              </w:rPr>
              <w:t xml:space="preserve"> едноличния контрол на </w:t>
            </w:r>
            <w:r w:rsidRPr="00B534EB">
              <w:rPr>
                <w:b/>
                <w:bCs/>
                <w:i/>
                <w:iCs/>
                <w:lang w:val="bg-BG"/>
              </w:rPr>
              <w:t>субекта на данните.</w:t>
            </w:r>
            <w:r w:rsidRPr="00B534EB">
              <w:rPr>
                <w:b/>
                <w:i/>
                <w:lang w:val="bg-BG"/>
              </w:rPr>
              <w:t xml:space="preserve"> </w:t>
            </w:r>
            <w:r w:rsidRPr="00B534EB">
              <w:rPr>
                <w:b/>
                <w:bCs/>
                <w:i/>
                <w:iCs/>
                <w:lang w:val="bg-BG"/>
              </w:rPr>
              <w:t>Едноличен контрол означава, че субектът на данни може по същество да решава кога и как биометричните му данни се използват за</w:t>
            </w:r>
            <w:r w:rsidRPr="00B534EB">
              <w:rPr>
                <w:lang w:val="bg-BG"/>
              </w:rPr>
              <w:t xml:space="preserve"> проверка, </w:t>
            </w:r>
            <w:r w:rsidRPr="00B534EB">
              <w:rPr>
                <w:b/>
                <w:bCs/>
                <w:i/>
                <w:iCs/>
                <w:lang w:val="bg-BG"/>
              </w:rPr>
              <w:t>без администраторът да има техническа възможност за достъп до биометричните данни в декриптирана форма или да ги</w:t>
            </w:r>
            <w:r w:rsidRPr="00B534EB">
              <w:rPr>
                <w:lang w:val="bg-BG"/>
              </w:rPr>
              <w:t xml:space="preserve"> обработва извън </w:t>
            </w:r>
            <w:r w:rsidRPr="00B534EB">
              <w:rPr>
                <w:b/>
                <w:bCs/>
                <w:i/>
                <w:iCs/>
                <w:lang w:val="bg-BG"/>
              </w:rPr>
              <w:t>строго ограничения процес на сравняване, необходим за проверката.</w:t>
            </w:r>
            <w:r w:rsidRPr="00B534EB">
              <w:rPr>
                <w:lang w:val="bg-BG"/>
              </w:rPr>
              <w:t xml:space="preserve"> Например когато биометричните данни се съхраняват по сигурен начин единствено </w:t>
            </w:r>
            <w:r w:rsidRPr="00B534EB">
              <w:rPr>
                <w:b/>
                <w:bCs/>
                <w:i/>
                <w:iCs/>
                <w:lang w:val="bg-BG"/>
              </w:rPr>
              <w:t>на устройството</w:t>
            </w:r>
            <w:r w:rsidRPr="00B534EB">
              <w:rPr>
                <w:b/>
                <w:bCs/>
                <w:lang w:val="bg-BG"/>
              </w:rPr>
              <w:t xml:space="preserve"> </w:t>
            </w:r>
            <w:r w:rsidRPr="00B534EB">
              <w:rPr>
                <w:lang w:val="bg-BG"/>
              </w:rPr>
              <w:t xml:space="preserve">на субекта на данните или се съхраняват по сигурен начин </w:t>
            </w:r>
            <w:r w:rsidRPr="00B534EB">
              <w:rPr>
                <w:b/>
                <w:i/>
                <w:lang w:val="bg-BG"/>
              </w:rPr>
              <w:t>от</w:t>
            </w:r>
            <w:r w:rsidRPr="00B534EB">
              <w:rPr>
                <w:lang w:val="bg-BG"/>
              </w:rPr>
              <w:t xml:space="preserve"> администратора в авангардна криптирана форма и криптографският ключ или еквивалентно средство се държи </w:t>
            </w:r>
            <w:r w:rsidRPr="00B534EB">
              <w:rPr>
                <w:b/>
                <w:bCs/>
                <w:i/>
                <w:iCs/>
                <w:lang w:val="bg-BG"/>
              </w:rPr>
              <w:t>по сигурен начин</w:t>
            </w:r>
            <w:r w:rsidRPr="00B534EB">
              <w:rPr>
                <w:lang w:val="bg-BG"/>
              </w:rPr>
              <w:t xml:space="preserve"> единствено от субекта на данните </w:t>
            </w:r>
            <w:r w:rsidRPr="00B534EB">
              <w:rPr>
                <w:b/>
                <w:bCs/>
                <w:i/>
                <w:iCs/>
                <w:lang w:val="bg-BG"/>
              </w:rPr>
              <w:t>и те подлежат на мерки, гарантиращи цялостната сигурност на</w:t>
            </w:r>
            <w:r w:rsidRPr="00B534EB">
              <w:rPr>
                <w:lang w:val="bg-BG"/>
              </w:rPr>
              <w:t xml:space="preserve"> обработването, </w:t>
            </w:r>
            <w:r w:rsidRPr="00B534EB">
              <w:rPr>
                <w:b/>
                <w:bCs/>
                <w:i/>
                <w:iCs/>
                <w:lang w:val="bg-BG"/>
              </w:rPr>
              <w:t>включително по време на етапа на въвеждане</w:t>
            </w:r>
            <w:r w:rsidRPr="00B534EB">
              <w:rPr>
                <w:lang w:val="bg-BG"/>
              </w:rPr>
              <w:t xml:space="preserve"> на биометричните данни на </w:t>
            </w:r>
            <w:r w:rsidRPr="00B534EB">
              <w:rPr>
                <w:b/>
                <w:bCs/>
                <w:i/>
                <w:iCs/>
                <w:lang w:val="bg-BG"/>
              </w:rPr>
              <w:t>субекта на данните</w:t>
            </w:r>
            <w:r w:rsidRPr="00B534EB">
              <w:rPr>
                <w:lang w:val="bg-BG"/>
              </w:rPr>
              <w:t xml:space="preserve"> при процеса на проверка.</w:t>
            </w:r>
            <w:r w:rsidRPr="00B534EB">
              <w:rPr>
                <w:b/>
                <w:i/>
                <w:lang w:val="bg-BG"/>
              </w:rPr>
              <w:t xml:space="preserve"> Подобна проверка може по-</w:t>
            </w:r>
            <w:r w:rsidRPr="00B534EB">
              <w:rPr>
                <w:b/>
                <w:i/>
                <w:lang w:val="bg-BG"/>
              </w:rPr>
              <w:lastRenderedPageBreak/>
              <w:t>специално да се изисква в контекста на системите за електронна идентификация и удостоверителните услуги съгласно правото на Съюза. Други примери за подходящи гаранции са подсигуряването, че се използва криптиране от край до край при предаване на данните по комуникационен канал, както и предоставянето на възможност на субектите на данни по всяко време да поправят или заличат по сигурен начин биометричните си данни.</w:t>
            </w:r>
          </w:p>
        </w:tc>
      </w:tr>
    </w:tbl>
    <w:p w14:paraId="3FDC0B2E" w14:textId="77777777" w:rsidR="00B534EB" w:rsidRPr="00B534EB" w:rsidRDefault="00B534EB" w:rsidP="00B534EB">
      <w:pPr>
        <w:pStyle w:val="Olang"/>
        <w:rPr>
          <w:lang w:val="bg-BG"/>
        </w:rPr>
      </w:pPr>
      <w:r w:rsidRPr="00B534EB">
        <w:rPr>
          <w:lang w:val="bg-BG"/>
        </w:rPr>
        <w:lastRenderedPageBreak/>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77A5CC9C" w14:textId="77777777" w:rsidR="00B534EB" w:rsidRPr="00B534EB" w:rsidRDefault="00B534EB" w:rsidP="00B534EB">
      <w:r w:rsidRPr="00B534EB">
        <w:rPr>
          <w:rStyle w:val="HideTWBExt"/>
        </w:rPr>
        <w:t>&lt;/Amend&gt;</w:t>
      </w:r>
    </w:p>
    <w:p w14:paraId="2EA761E7"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5</w:t>
      </w:r>
      <w:r w:rsidRPr="00B534EB">
        <w:rPr>
          <w:rStyle w:val="HideTWBExt"/>
          <w:b w:val="0"/>
          <w:lang w:val="bg-BG"/>
        </w:rPr>
        <w:t>&lt;/NumAm&gt;</w:t>
      </w:r>
    </w:p>
    <w:p w14:paraId="66639DAD"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16A4EFFC" w14:textId="77777777" w:rsidR="00B534EB" w:rsidRPr="00B534EB" w:rsidRDefault="00B534EB" w:rsidP="00B534EB">
      <w:pPr>
        <w:pStyle w:val="NormalBold"/>
      </w:pPr>
      <w:r w:rsidRPr="00B534EB">
        <w:rPr>
          <w:rStyle w:val="HideTWBExt"/>
          <w:b w:val="0"/>
        </w:rPr>
        <w:t>&lt;Article&gt;</w:t>
      </w:r>
      <w:r w:rsidRPr="00B534EB">
        <w:t>Съображение 35</w:t>
      </w:r>
      <w:r w:rsidRPr="00B534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576CD4F0" w14:textId="77777777" w:rsidTr="00C3513F">
        <w:trPr>
          <w:jc w:val="center"/>
        </w:trPr>
        <w:tc>
          <w:tcPr>
            <w:tcW w:w="9752" w:type="dxa"/>
            <w:gridSpan w:val="2"/>
          </w:tcPr>
          <w:p w14:paraId="50974CDF" w14:textId="77777777" w:rsidR="00B534EB" w:rsidRPr="00B534EB" w:rsidRDefault="00B534EB" w:rsidP="00C3513F">
            <w:pPr>
              <w:keepNext/>
            </w:pPr>
          </w:p>
        </w:tc>
      </w:tr>
      <w:tr w:rsidR="00B534EB" w:rsidRPr="00B534EB" w14:paraId="1A401F9F" w14:textId="77777777" w:rsidTr="00C3513F">
        <w:trPr>
          <w:jc w:val="center"/>
        </w:trPr>
        <w:tc>
          <w:tcPr>
            <w:tcW w:w="4876" w:type="dxa"/>
            <w:hideMark/>
          </w:tcPr>
          <w:p w14:paraId="0531D16F"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633C456C"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4384C4FA" w14:textId="77777777" w:rsidTr="00C3513F">
        <w:trPr>
          <w:jc w:val="center"/>
        </w:trPr>
        <w:tc>
          <w:tcPr>
            <w:tcW w:w="4876" w:type="dxa"/>
            <w:hideMark/>
          </w:tcPr>
          <w:p w14:paraId="2909D301" w14:textId="77777777" w:rsidR="00B534EB" w:rsidRPr="00B534EB" w:rsidRDefault="00B534EB" w:rsidP="00C3513F">
            <w:pPr>
              <w:pStyle w:val="Normal6"/>
              <w:rPr>
                <w:lang w:val="bg-BG"/>
              </w:rPr>
            </w:pPr>
            <w:r w:rsidRPr="00B534EB">
              <w:rPr>
                <w:lang w:val="bg-BG"/>
              </w:rPr>
              <w:t>(35)</w:t>
            </w:r>
            <w:r w:rsidRPr="00B534EB">
              <w:rPr>
                <w:lang w:val="bg-BG"/>
              </w:rPr>
              <w:tab/>
              <w:t xml:space="preserve">С член 15 от Регламент (ЕС) 2016/679 на субекта на данните се предоставя правото да получи от администратора потвърждение дали се обработват лични данни, свързани с </w:t>
            </w:r>
            <w:r w:rsidRPr="00B534EB">
              <w:rPr>
                <w:b/>
                <w:bCs/>
                <w:i/>
                <w:iCs/>
                <w:lang w:val="bg-BG"/>
              </w:rPr>
              <w:t>него</w:t>
            </w:r>
            <w:r w:rsidRPr="00B534EB">
              <w:rPr>
                <w:lang w:val="bg-BG"/>
              </w:rPr>
              <w:t xml:space="preserve">, и ако това е така, да получи достъп до данните и определена допълнителна информация. С правото на достъп на субекта на данните следва да се предостави възможност да е запознат със законосъобразността на обработването и да извърши проверка, както и да упражнява другите си права съгласно Регламент (ЕС) 2016/679. </w:t>
            </w:r>
            <w:r w:rsidRPr="00B534EB">
              <w:rPr>
                <w:b/>
                <w:i/>
                <w:lang w:val="bg-BG"/>
              </w:rPr>
              <w:t xml:space="preserve">От друга страна, в член 12 от регламента следва да се пояснява, че не следва да се злоупотребява с правото на достъп, което от самото начало е благоприятно за субектите на данни, което означава, че субектите на данни злоупотребяват с него за цели, </w:t>
            </w:r>
            <w:r w:rsidRPr="00B534EB">
              <w:rPr>
                <w:b/>
                <w:i/>
                <w:lang w:val="bg-BG"/>
              </w:rPr>
              <w:lastRenderedPageBreak/>
              <w:t xml:space="preserve">различни от защитата на своите данни. </w:t>
            </w:r>
            <w:r w:rsidRPr="00B534EB">
              <w:rPr>
                <w:b/>
                <w:bCs/>
                <w:i/>
                <w:iCs/>
                <w:lang w:val="bg-BG"/>
              </w:rPr>
              <w:t>Например такава злоупотреба с правото на достъп би възникнала,</w:t>
            </w:r>
            <w:r w:rsidRPr="00B534EB">
              <w:rPr>
                <w:lang w:val="bg-BG"/>
              </w:rPr>
              <w:t xml:space="preserve"> когато </w:t>
            </w:r>
            <w:r w:rsidRPr="00B534EB">
              <w:rPr>
                <w:b/>
                <w:bCs/>
                <w:i/>
                <w:iCs/>
                <w:lang w:val="bg-BG"/>
              </w:rPr>
              <w:t>субектът на данните възнамерява да накара администратора да откаже искане за достъп, за да поиска впоследствие плащането на обезщетение, евентуално под заплахата от предявяване на иск за обезщетение за вреди.</w:t>
            </w:r>
            <w:r w:rsidRPr="00B534EB">
              <w:rPr>
                <w:b/>
                <w:i/>
                <w:lang w:val="bg-BG"/>
              </w:rPr>
              <w:t xml:space="preserve"> Други примери за злоупотреба включват ситуации, в които субектите на данни използват прекомерно правото си на достъп с единственото намерение да причинят вреда или вреди на администратора или когато дадено лице отправи искане, но същевременно предложи да го оттегли в замяна на предоставянето на някаква форма на облага от страна на администратора. </w:t>
            </w:r>
            <w:r w:rsidRPr="00B534EB">
              <w:rPr>
                <w:b/>
                <w:bCs/>
                <w:i/>
                <w:iCs/>
                <w:lang w:val="bg-BG"/>
              </w:rPr>
              <w:t>Освен това, за да запазят тежестта си на доказване в разумни граници, администраторите следва да носят по-ниска доказателствена тежест относно прекомерния характер на</w:t>
            </w:r>
            <w:r w:rsidRPr="00B534EB">
              <w:rPr>
                <w:lang w:val="bg-BG"/>
              </w:rPr>
              <w:t xml:space="preserve"> дадено искане, </w:t>
            </w:r>
            <w:r w:rsidRPr="00B534EB">
              <w:rPr>
                <w:b/>
                <w:bCs/>
                <w:i/>
                <w:iCs/>
                <w:lang w:val="bg-BG"/>
              </w:rPr>
              <w:t>отколкото относно</w:t>
            </w:r>
            <w:r w:rsidRPr="00B534EB">
              <w:rPr>
                <w:lang w:val="bg-BG"/>
              </w:rPr>
              <w:t xml:space="preserve"> явно неоснователния </w:t>
            </w:r>
            <w:r w:rsidRPr="00B534EB">
              <w:rPr>
                <w:b/>
                <w:bCs/>
                <w:i/>
                <w:iCs/>
                <w:lang w:val="bg-BG"/>
              </w:rPr>
              <w:t>характер на искането</w:t>
            </w:r>
            <w:r w:rsidRPr="00B534EB">
              <w:rPr>
                <w:lang w:val="bg-BG"/>
              </w:rPr>
              <w:t>.</w:t>
            </w:r>
            <w:r w:rsidRPr="00B534EB">
              <w:rPr>
                <w:b/>
                <w:i/>
                <w:lang w:val="bg-BG"/>
              </w:rPr>
              <w:t xml:space="preserve"> </w:t>
            </w:r>
            <w:r w:rsidRPr="00B534EB">
              <w:rPr>
                <w:b/>
                <w:bCs/>
                <w:i/>
                <w:iCs/>
                <w:lang w:val="bg-BG"/>
              </w:rPr>
              <w:t>Причината за това е, че явно неоснователният характер на дадено искане зависи от факти, които попадат главно в обхвата на отговорност на администратора, докато</w:t>
            </w:r>
            <w:r w:rsidRPr="00B534EB">
              <w:rPr>
                <w:lang w:val="bg-BG"/>
              </w:rPr>
              <w:t xml:space="preserve"> прекомерният </w:t>
            </w:r>
            <w:r w:rsidRPr="00B534EB">
              <w:rPr>
                <w:b/>
                <w:bCs/>
                <w:i/>
                <w:iCs/>
                <w:lang w:val="bg-BG"/>
              </w:rPr>
              <w:t>характер на искането се отнася до евентуално злоупотребяващо поведение от страна на</w:t>
            </w:r>
            <w:r w:rsidRPr="00B534EB">
              <w:rPr>
                <w:lang w:val="bg-BG"/>
              </w:rPr>
              <w:t xml:space="preserve"> субекта на данни, </w:t>
            </w:r>
            <w:r w:rsidRPr="00B534EB">
              <w:rPr>
                <w:b/>
                <w:bCs/>
                <w:i/>
                <w:iCs/>
                <w:lang w:val="bg-BG"/>
              </w:rPr>
              <w:t>което попада предимно извън сферата на влияние на администратора и следователно администраторът може да е в състояние да докаже такава злоупотреба само в разумна степен.</w:t>
            </w:r>
            <w:r w:rsidRPr="00B534EB">
              <w:rPr>
                <w:b/>
                <w:i/>
                <w:lang w:val="bg-BG"/>
              </w:rPr>
              <w:t xml:space="preserve"> </w:t>
            </w:r>
            <w:r w:rsidRPr="00B534EB">
              <w:rPr>
                <w:b/>
                <w:bCs/>
                <w:i/>
                <w:iCs/>
                <w:lang w:val="bg-BG"/>
              </w:rPr>
              <w:t>Във всеки случай, когато</w:t>
            </w:r>
            <w:r w:rsidRPr="00B534EB">
              <w:rPr>
                <w:lang w:val="bg-BG"/>
              </w:rPr>
              <w:t xml:space="preserve"> субектът на данни </w:t>
            </w:r>
            <w:r w:rsidRPr="00B534EB">
              <w:rPr>
                <w:b/>
                <w:bCs/>
                <w:i/>
                <w:iCs/>
                <w:lang w:val="bg-BG"/>
              </w:rPr>
              <w:t>поиска достъп</w:t>
            </w:r>
            <w:r w:rsidRPr="00B534EB">
              <w:rPr>
                <w:lang w:val="bg-BG"/>
              </w:rPr>
              <w:t xml:space="preserve"> съгласно </w:t>
            </w:r>
            <w:r w:rsidRPr="00B534EB">
              <w:rPr>
                <w:b/>
                <w:bCs/>
                <w:i/>
                <w:iCs/>
                <w:lang w:val="bg-BG"/>
              </w:rPr>
              <w:t>член 15 от</w:t>
            </w:r>
            <w:r w:rsidRPr="00B534EB">
              <w:rPr>
                <w:lang w:val="bg-BG"/>
              </w:rPr>
              <w:t xml:space="preserve"> Регламент </w:t>
            </w:r>
            <w:r w:rsidRPr="00B534EB">
              <w:rPr>
                <w:b/>
                <w:bCs/>
                <w:i/>
                <w:iCs/>
                <w:lang w:val="bg-BG"/>
              </w:rPr>
              <w:t>(ЕС) 2016/679</w:t>
            </w:r>
            <w:r w:rsidRPr="00B534EB">
              <w:rPr>
                <w:lang w:val="bg-BG"/>
              </w:rPr>
              <w:t xml:space="preserve">, той следва да бъде </w:t>
            </w:r>
            <w:r w:rsidRPr="00B534EB">
              <w:rPr>
                <w:b/>
                <w:bCs/>
                <w:i/>
                <w:iCs/>
                <w:lang w:val="bg-BG"/>
              </w:rPr>
              <w:t>възможно най-конкретен.</w:t>
            </w:r>
            <w:r w:rsidRPr="00B534EB">
              <w:rPr>
                <w:b/>
                <w:i/>
                <w:lang w:val="bg-BG"/>
              </w:rPr>
              <w:t xml:space="preserve"> Твърде </w:t>
            </w:r>
            <w:r w:rsidRPr="00B534EB">
              <w:rPr>
                <w:b/>
                <w:i/>
                <w:lang w:val="bg-BG"/>
              </w:rPr>
              <w:lastRenderedPageBreak/>
              <w:t>всеобхватните и недиференцирани искания също следва да се считат за прекомерни.</w:t>
            </w:r>
          </w:p>
        </w:tc>
        <w:tc>
          <w:tcPr>
            <w:tcW w:w="4876" w:type="dxa"/>
            <w:hideMark/>
          </w:tcPr>
          <w:p w14:paraId="78F0A8B3" w14:textId="77777777" w:rsidR="00B534EB" w:rsidRPr="00B534EB" w:rsidRDefault="00B534EB" w:rsidP="00C3513F">
            <w:pPr>
              <w:pStyle w:val="Normal6"/>
              <w:rPr>
                <w:szCs w:val="24"/>
                <w:lang w:val="bg-BG"/>
              </w:rPr>
            </w:pPr>
            <w:r w:rsidRPr="00B534EB">
              <w:rPr>
                <w:lang w:val="bg-BG"/>
              </w:rPr>
              <w:lastRenderedPageBreak/>
              <w:t>(35)</w:t>
            </w:r>
            <w:r w:rsidRPr="00B534EB">
              <w:rPr>
                <w:lang w:val="bg-BG"/>
              </w:rPr>
              <w:tab/>
              <w:t xml:space="preserve">С член 15 от Регламент (ЕС) 2016/679 на субекта на данните се предоставя правото да получи от администратора потвърждение дали се обработват лични данни, свързани с </w:t>
            </w:r>
            <w:r w:rsidRPr="00B534EB">
              <w:rPr>
                <w:b/>
                <w:bCs/>
                <w:i/>
                <w:iCs/>
                <w:lang w:val="bg-BG"/>
              </w:rPr>
              <w:t>него</w:t>
            </w:r>
            <w:r w:rsidRPr="00B534EB">
              <w:rPr>
                <w:lang w:val="bg-BG"/>
              </w:rPr>
              <w:t xml:space="preserve">, и ако това е така, да получи достъп до данните и определена допълнителна информация. С правото на достъп на субекта на данните следва да се предостави възможност да е запознат със законосъобразността на обработването и да извърши проверка, както и да упражнява другите </w:t>
            </w:r>
            <w:r w:rsidRPr="00B534EB">
              <w:rPr>
                <w:b/>
                <w:bCs/>
                <w:i/>
                <w:iCs/>
                <w:lang w:val="bg-BG"/>
              </w:rPr>
              <w:t>си</w:t>
            </w:r>
            <w:r w:rsidRPr="00B534EB">
              <w:rPr>
                <w:lang w:val="bg-BG"/>
              </w:rPr>
              <w:t xml:space="preserve"> права съгласно Регламент (ЕС) 2016/679. Когато искането </w:t>
            </w:r>
            <w:r w:rsidRPr="00B534EB">
              <w:rPr>
                <w:b/>
                <w:bCs/>
                <w:i/>
                <w:iCs/>
                <w:lang w:val="bg-BG"/>
              </w:rPr>
              <w:t>е</w:t>
            </w:r>
            <w:r w:rsidRPr="00B534EB">
              <w:rPr>
                <w:lang w:val="bg-BG"/>
              </w:rPr>
              <w:t xml:space="preserve"> явно неоснователно </w:t>
            </w:r>
            <w:r w:rsidRPr="00B534EB">
              <w:rPr>
                <w:b/>
                <w:bCs/>
                <w:i/>
                <w:iCs/>
                <w:lang w:val="bg-BG"/>
              </w:rPr>
              <w:t>или</w:t>
            </w:r>
            <w:r w:rsidRPr="00B534EB">
              <w:rPr>
                <w:lang w:val="bg-BG"/>
              </w:rPr>
              <w:t xml:space="preserve"> прекомерно, </w:t>
            </w:r>
            <w:r w:rsidRPr="00B534EB">
              <w:rPr>
                <w:b/>
                <w:bCs/>
                <w:i/>
                <w:iCs/>
                <w:lang w:val="bg-BG"/>
              </w:rPr>
              <w:t>администраторът следва да предостави избор</w:t>
            </w:r>
            <w:r w:rsidRPr="00B534EB">
              <w:rPr>
                <w:lang w:val="bg-BG"/>
              </w:rPr>
              <w:t xml:space="preserve"> на субекта на данни </w:t>
            </w:r>
            <w:r w:rsidRPr="00B534EB">
              <w:rPr>
                <w:b/>
                <w:bCs/>
                <w:i/>
                <w:iCs/>
                <w:lang w:val="bg-BG"/>
              </w:rPr>
              <w:t xml:space="preserve">или да заплати определена такса, или искането да бъде отхвърлено, за да се гарантира пропорционален отговор и да се </w:t>
            </w:r>
            <w:r w:rsidRPr="00B534EB">
              <w:rPr>
                <w:b/>
                <w:bCs/>
                <w:i/>
                <w:iCs/>
                <w:lang w:val="bg-BG"/>
              </w:rPr>
              <w:lastRenderedPageBreak/>
              <w:t>избегнат неочаквани разходи за субекта на данни.</w:t>
            </w:r>
            <w:r w:rsidRPr="00B534EB">
              <w:rPr>
                <w:b/>
                <w:i/>
                <w:lang w:val="bg-BG"/>
              </w:rPr>
              <w:t xml:space="preserve"> </w:t>
            </w:r>
            <w:r w:rsidRPr="00B534EB">
              <w:rPr>
                <w:b/>
                <w:bCs/>
                <w:i/>
                <w:iCs/>
                <w:lang w:val="bg-BG"/>
              </w:rPr>
              <w:t>Правата</w:t>
            </w:r>
            <w:r w:rsidRPr="00B534EB">
              <w:rPr>
                <w:lang w:val="bg-BG"/>
              </w:rPr>
              <w:t xml:space="preserve"> съгласно Регламент (ЕС) 2016/679 </w:t>
            </w:r>
            <w:r w:rsidRPr="00B534EB">
              <w:rPr>
                <w:b/>
                <w:bCs/>
                <w:i/>
                <w:iCs/>
                <w:lang w:val="bg-BG"/>
              </w:rPr>
              <w:t>могат да се използват като фактор за други права или в обществен интерес.</w:t>
            </w:r>
            <w:r w:rsidRPr="00B534EB">
              <w:rPr>
                <w:b/>
                <w:i/>
                <w:lang w:val="bg-BG"/>
              </w:rPr>
              <w:t xml:space="preserve"> Използването на правата съгласно посочения регламент като фактор за други права или други законни цели не следва да се счита за злоупотреба, нито за неоснователно или прекомерно. Широкият характер на дадено искане не следва да го прави неоснователно или прекомерно.</w:t>
            </w:r>
            <w:r w:rsidRPr="00B534EB">
              <w:rPr>
                <w:lang w:val="bg-BG"/>
              </w:rPr>
              <w:t xml:space="preserve"> </w:t>
            </w:r>
            <w:r w:rsidRPr="00B534EB">
              <w:rPr>
                <w:b/>
                <w:bCs/>
                <w:i/>
                <w:iCs/>
                <w:lang w:val="bg-BG"/>
              </w:rPr>
              <w:t>Когато субектът на данни упражнява своите права на такъв,</w:t>
            </w:r>
            <w:r w:rsidRPr="00B534EB">
              <w:rPr>
                <w:lang w:val="bg-BG"/>
              </w:rPr>
              <w:t xml:space="preserve"> следва да се </w:t>
            </w:r>
            <w:r w:rsidRPr="00B534EB">
              <w:rPr>
                <w:b/>
                <w:bCs/>
                <w:i/>
                <w:iCs/>
                <w:lang w:val="bg-BG"/>
              </w:rPr>
              <w:t>счита, че той действа за разумни цели, освен ако администраторът недвусмислено докаже намерение за злоупотреба от страна на субекта на данни.</w:t>
            </w:r>
          </w:p>
        </w:tc>
      </w:tr>
    </w:tbl>
    <w:p w14:paraId="57857EAA" w14:textId="77777777" w:rsidR="00B534EB" w:rsidRPr="00B534EB" w:rsidRDefault="00B534EB" w:rsidP="00B534EB">
      <w:pPr>
        <w:pStyle w:val="Olang"/>
        <w:rPr>
          <w:lang w:val="bg-BG"/>
        </w:rPr>
      </w:pPr>
      <w:r w:rsidRPr="00B534EB">
        <w:rPr>
          <w:lang w:val="bg-BG"/>
        </w:rPr>
        <w:lastRenderedPageBreak/>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3759236A" w14:textId="77777777" w:rsidR="00B534EB" w:rsidRPr="00B534EB" w:rsidRDefault="00B534EB" w:rsidP="00B534EB">
      <w:r w:rsidRPr="00B534EB">
        <w:rPr>
          <w:rStyle w:val="HideTWBExt"/>
        </w:rPr>
        <w:t>&lt;/Amend&gt;</w:t>
      </w:r>
    </w:p>
    <w:p w14:paraId="71B0634F"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6</w:t>
      </w:r>
      <w:r w:rsidRPr="00B534EB">
        <w:rPr>
          <w:rStyle w:val="HideTWBExt"/>
          <w:b w:val="0"/>
          <w:lang w:val="bg-BG"/>
        </w:rPr>
        <w:t>&lt;/NumAm&gt;</w:t>
      </w:r>
    </w:p>
    <w:p w14:paraId="16DECAAF"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7C124E26" w14:textId="77777777" w:rsidR="00B534EB" w:rsidRPr="00B534EB" w:rsidRDefault="00B534EB" w:rsidP="00B534EB">
      <w:pPr>
        <w:pStyle w:val="NormalBold"/>
      </w:pPr>
      <w:r w:rsidRPr="00B534EB">
        <w:rPr>
          <w:rStyle w:val="HideTWBExt"/>
          <w:b w:val="0"/>
        </w:rPr>
        <w:t>&lt;Article&gt;</w:t>
      </w:r>
      <w:r w:rsidRPr="00B534EB">
        <w:t>Съображение 38</w:t>
      </w:r>
      <w:r w:rsidRPr="00B534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54F7408B" w14:textId="77777777" w:rsidTr="00C3513F">
        <w:trPr>
          <w:jc w:val="center"/>
        </w:trPr>
        <w:tc>
          <w:tcPr>
            <w:tcW w:w="9752" w:type="dxa"/>
            <w:gridSpan w:val="2"/>
          </w:tcPr>
          <w:p w14:paraId="654CF8F2" w14:textId="77777777" w:rsidR="00B534EB" w:rsidRPr="00B534EB" w:rsidRDefault="00B534EB" w:rsidP="00C3513F">
            <w:pPr>
              <w:keepNext/>
            </w:pPr>
          </w:p>
        </w:tc>
      </w:tr>
      <w:tr w:rsidR="00B534EB" w:rsidRPr="00B534EB" w14:paraId="56002D91" w14:textId="77777777" w:rsidTr="00C3513F">
        <w:trPr>
          <w:jc w:val="center"/>
        </w:trPr>
        <w:tc>
          <w:tcPr>
            <w:tcW w:w="4876" w:type="dxa"/>
            <w:hideMark/>
          </w:tcPr>
          <w:p w14:paraId="2C73EC2A"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7637CEA9"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48952E56" w14:textId="77777777" w:rsidTr="00C3513F">
        <w:trPr>
          <w:jc w:val="center"/>
        </w:trPr>
        <w:tc>
          <w:tcPr>
            <w:tcW w:w="4876" w:type="dxa"/>
            <w:hideMark/>
          </w:tcPr>
          <w:p w14:paraId="5FE0FD66" w14:textId="77777777" w:rsidR="00B534EB" w:rsidRPr="00B534EB" w:rsidRDefault="00B534EB" w:rsidP="00C3513F">
            <w:pPr>
              <w:pStyle w:val="Normal6"/>
              <w:rPr>
                <w:lang w:val="bg-BG"/>
              </w:rPr>
            </w:pPr>
            <w:r w:rsidRPr="00B534EB">
              <w:rPr>
                <w:lang w:val="bg-BG"/>
              </w:rPr>
              <w:t>(38)</w:t>
            </w:r>
            <w:r w:rsidRPr="00B534EB">
              <w:rPr>
                <w:lang w:val="bg-BG"/>
              </w:rPr>
              <w:tab/>
              <w:t xml:space="preserve">В член 22 от Регламент (ЕС) 2016/679 се предвиждат правила, с които се урежда обработването на лични данни, когато администраторът на данни взема решения, които имат правни последици или подобни значителни последици за субекта на данните, основани единствено на автоматизирано обработване. С цел да се осигури по-голяма правна сигурност следва да се поясни, че основаните единствено на автоматизираното обработване </w:t>
            </w:r>
            <w:r w:rsidRPr="00B534EB">
              <w:rPr>
                <w:b/>
                <w:bCs/>
                <w:i/>
                <w:iCs/>
                <w:lang w:val="bg-BG"/>
              </w:rPr>
              <w:t>решения</w:t>
            </w:r>
            <w:r w:rsidRPr="00B534EB">
              <w:rPr>
                <w:lang w:val="bg-BG"/>
              </w:rPr>
              <w:t xml:space="preserve"> </w:t>
            </w:r>
            <w:r w:rsidRPr="00B534EB">
              <w:rPr>
                <w:b/>
                <w:bCs/>
                <w:i/>
                <w:iCs/>
                <w:lang w:val="bg-BG"/>
              </w:rPr>
              <w:t>са разрешени, когато са изпълнени специфични условия, както е посочено в Регламент (ЕС) 2016/679.</w:t>
            </w:r>
            <w:r w:rsidRPr="00B534EB">
              <w:rPr>
                <w:b/>
                <w:i/>
                <w:lang w:val="bg-BG"/>
              </w:rPr>
              <w:t xml:space="preserve"> </w:t>
            </w:r>
            <w:r w:rsidRPr="00B534EB">
              <w:rPr>
                <w:b/>
                <w:bCs/>
                <w:i/>
                <w:iCs/>
                <w:lang w:val="bg-BG"/>
              </w:rPr>
              <w:t>Освен това следва да се поясни, че при преценката на</w:t>
            </w:r>
            <w:r w:rsidRPr="00B534EB">
              <w:rPr>
                <w:lang w:val="bg-BG"/>
              </w:rPr>
              <w:t xml:space="preserve"> необходимостта от </w:t>
            </w:r>
            <w:r w:rsidRPr="00B534EB">
              <w:rPr>
                <w:b/>
                <w:bCs/>
                <w:i/>
                <w:iCs/>
                <w:lang w:val="bg-BG"/>
              </w:rPr>
              <w:t>дадено решение</w:t>
            </w:r>
            <w:r w:rsidRPr="00B534EB">
              <w:rPr>
                <w:lang w:val="bg-BG"/>
              </w:rPr>
              <w:t xml:space="preserve"> за сключване или изпълнение на договор между субекта на данните и администратора на данни, съгласно посоченото в член 22, параграф 2, буква а) от Регламент (ЕС) 2016/679, не следва да се изисква решението да може да бъде взето единствено чрез автоматизирано обработване. Това означава, че вземането на решение от страна на администратора единствено чрез автоматизирано обработване не може да бъде възпрепятствано от факта, че решението може да бъде взето и от човек. Когато съществуват няколко </w:t>
            </w:r>
            <w:r w:rsidRPr="00B534EB">
              <w:rPr>
                <w:lang w:val="bg-BG"/>
              </w:rPr>
              <w:lastRenderedPageBreak/>
              <w:t>еднакво ефективни автоматизирани решения за обработване, администраторът следва да използва това с по-малка степен на намеса.</w:t>
            </w:r>
          </w:p>
        </w:tc>
        <w:tc>
          <w:tcPr>
            <w:tcW w:w="4876" w:type="dxa"/>
            <w:hideMark/>
          </w:tcPr>
          <w:p w14:paraId="55661735" w14:textId="77777777" w:rsidR="00B534EB" w:rsidRPr="00B534EB" w:rsidRDefault="00B534EB" w:rsidP="00C3513F">
            <w:pPr>
              <w:pStyle w:val="Normal6"/>
              <w:rPr>
                <w:szCs w:val="24"/>
                <w:lang w:val="bg-BG"/>
              </w:rPr>
            </w:pPr>
            <w:r w:rsidRPr="00B534EB">
              <w:rPr>
                <w:lang w:val="bg-BG"/>
              </w:rPr>
              <w:lastRenderedPageBreak/>
              <w:t>(38)</w:t>
            </w:r>
            <w:r w:rsidRPr="00B534EB">
              <w:rPr>
                <w:lang w:val="bg-BG"/>
              </w:rPr>
              <w:tab/>
              <w:t xml:space="preserve">В член 22 от Регламент (ЕС) 2016/679 се предвижда, </w:t>
            </w:r>
            <w:r w:rsidRPr="00B534EB">
              <w:rPr>
                <w:b/>
                <w:bCs/>
                <w:i/>
                <w:iCs/>
                <w:lang w:val="bg-BG"/>
              </w:rPr>
              <w:t>че субектите на данни имат право да не бъдат обект на решение, основано единствено на автоматизирана обработка, освен в случаите, когато са налице специфични условия, и в съответствие с</w:t>
            </w:r>
            <w:r w:rsidRPr="00B534EB">
              <w:rPr>
                <w:lang w:val="bg-BG"/>
              </w:rPr>
              <w:t xml:space="preserve"> правила, с които се урежда обработването на лични данни, когато администраторът на данни взема решения, които имат правни последици или подобни значителни последици за субекта на данните, основани единствено на автоматизирано обработване. За да се предостави по-голяма правна сигурност следва да се поясни, че</w:t>
            </w:r>
            <w:r w:rsidRPr="00B534EB">
              <w:rPr>
                <w:b/>
                <w:bCs/>
                <w:i/>
                <w:iCs/>
                <w:lang w:val="bg-BG"/>
              </w:rPr>
              <w:t xml:space="preserve"> при преценката на</w:t>
            </w:r>
            <w:r w:rsidRPr="00B534EB">
              <w:rPr>
                <w:lang w:val="bg-BG"/>
              </w:rPr>
              <w:t xml:space="preserve"> необходимостта от </w:t>
            </w:r>
            <w:r w:rsidRPr="00B534EB">
              <w:rPr>
                <w:b/>
                <w:bCs/>
                <w:i/>
                <w:iCs/>
                <w:lang w:val="bg-BG"/>
              </w:rPr>
              <w:t>дадено решение</w:t>
            </w:r>
            <w:r w:rsidRPr="00B534EB">
              <w:rPr>
                <w:lang w:val="bg-BG"/>
              </w:rPr>
              <w:t>, основано единствено на автоматизирана обработка, за сключване или изпълнение на договор между субекта на данните и администратора на данни, съгласно посоченото в член 22, параграф 2, буква а) от Регламент (ЕС) 2016/679, не следва да се изисква решението да може да бъде взето единствено чрез автоматизирано обработване. Това означава, че фактът, че решението може да бъде взето и от човек, не възпрепятства вземането на решение от страна на администратора единствено чрез автоматизирано обработване.</w:t>
            </w:r>
            <w:r w:rsidRPr="00B534EB">
              <w:rPr>
                <w:b/>
                <w:i/>
                <w:lang w:val="bg-BG"/>
              </w:rPr>
              <w:t xml:space="preserve"> </w:t>
            </w:r>
            <w:r w:rsidRPr="00B534EB">
              <w:rPr>
                <w:lang w:val="bg-BG"/>
              </w:rPr>
              <w:t xml:space="preserve">Когато </w:t>
            </w:r>
            <w:r w:rsidRPr="00B534EB">
              <w:rPr>
                <w:b/>
                <w:bCs/>
                <w:i/>
                <w:iCs/>
                <w:lang w:val="bg-BG"/>
              </w:rPr>
              <w:t>обаче</w:t>
            </w:r>
            <w:r w:rsidRPr="00B534EB">
              <w:rPr>
                <w:b/>
                <w:bCs/>
                <w:lang w:val="bg-BG"/>
              </w:rPr>
              <w:t xml:space="preserve"> </w:t>
            </w:r>
            <w:r w:rsidRPr="00B534EB">
              <w:rPr>
                <w:lang w:val="bg-BG"/>
              </w:rPr>
              <w:t xml:space="preserve">съществуват </w:t>
            </w:r>
            <w:r w:rsidRPr="00B534EB">
              <w:rPr>
                <w:lang w:val="bg-BG"/>
              </w:rPr>
              <w:lastRenderedPageBreak/>
              <w:t xml:space="preserve">няколко еднакво ефективни решения чрез автоматизирано обработване, администраторът следва да използва онова, което е с по-малка степен на намеса. </w:t>
            </w:r>
            <w:r w:rsidRPr="00B534EB">
              <w:rPr>
                <w:b/>
                <w:i/>
                <w:lang w:val="bg-BG"/>
              </w:rPr>
              <w:t>Прилагането на автоматизирано вземане на индивидуални решения не следва да оказва отрицателно въздействие върху правата на субекта на данни. Човешкото участие по отношение на автоматизираното вземане на решение следва да бъде съдържателно, а когато се свежда до чисто символичния жест човек да разгледа взетото решение, без да има реално и фактическо влияние върху вземането му, то не следва да се определя като човешко участие.</w:t>
            </w:r>
          </w:p>
        </w:tc>
      </w:tr>
    </w:tbl>
    <w:p w14:paraId="1E1F6A2B" w14:textId="77777777" w:rsidR="00B534EB" w:rsidRPr="00B534EB" w:rsidRDefault="00B534EB" w:rsidP="00B534EB">
      <w:pPr>
        <w:pStyle w:val="Olang"/>
        <w:rPr>
          <w:lang w:val="bg-BG"/>
        </w:rPr>
      </w:pPr>
      <w:r w:rsidRPr="00B534EB">
        <w:rPr>
          <w:lang w:val="bg-BG"/>
        </w:rPr>
        <w:lastRenderedPageBreak/>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3638ADB1" w14:textId="77777777" w:rsidR="00B534EB" w:rsidRPr="00B534EB" w:rsidRDefault="00B534EB" w:rsidP="00B534EB">
      <w:r w:rsidRPr="00B534EB">
        <w:rPr>
          <w:rStyle w:val="HideTWBExt"/>
        </w:rPr>
        <w:t>&lt;/Amend&gt;</w:t>
      </w:r>
    </w:p>
    <w:p w14:paraId="376C3060"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7</w:t>
      </w:r>
      <w:r w:rsidRPr="00B534EB">
        <w:rPr>
          <w:rStyle w:val="HideTWBExt"/>
          <w:b w:val="0"/>
          <w:lang w:val="bg-BG"/>
        </w:rPr>
        <w:t>&lt;/NumAm&gt;</w:t>
      </w:r>
    </w:p>
    <w:p w14:paraId="4C889AE1"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2FAA98EF" w14:textId="77777777" w:rsidR="00B534EB" w:rsidRPr="00B534EB" w:rsidRDefault="00B534EB" w:rsidP="00B534EB">
      <w:pPr>
        <w:pStyle w:val="NormalBold"/>
      </w:pPr>
      <w:r w:rsidRPr="00B534EB">
        <w:rPr>
          <w:rStyle w:val="HideTWBExt"/>
          <w:b w:val="0"/>
        </w:rPr>
        <w:t>&lt;Article&gt;</w:t>
      </w:r>
      <w:r w:rsidRPr="00B534EB">
        <w:t>Съображение 39</w:t>
      </w:r>
      <w:r w:rsidRPr="00B534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79AA02EA" w14:textId="77777777" w:rsidTr="00C3513F">
        <w:trPr>
          <w:jc w:val="center"/>
        </w:trPr>
        <w:tc>
          <w:tcPr>
            <w:tcW w:w="9752" w:type="dxa"/>
            <w:gridSpan w:val="2"/>
          </w:tcPr>
          <w:p w14:paraId="3EB9D194" w14:textId="77777777" w:rsidR="00B534EB" w:rsidRPr="00B534EB" w:rsidRDefault="00B534EB" w:rsidP="00C3513F">
            <w:pPr>
              <w:keepNext/>
            </w:pPr>
          </w:p>
        </w:tc>
      </w:tr>
      <w:tr w:rsidR="00B534EB" w:rsidRPr="00B534EB" w14:paraId="534BD13A" w14:textId="77777777" w:rsidTr="00C3513F">
        <w:trPr>
          <w:jc w:val="center"/>
        </w:trPr>
        <w:tc>
          <w:tcPr>
            <w:tcW w:w="4876" w:type="dxa"/>
            <w:hideMark/>
          </w:tcPr>
          <w:p w14:paraId="0A3EB748"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230A0AC4"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17CD1041" w14:textId="77777777" w:rsidTr="00C3513F">
        <w:trPr>
          <w:jc w:val="center"/>
        </w:trPr>
        <w:tc>
          <w:tcPr>
            <w:tcW w:w="4876" w:type="dxa"/>
            <w:hideMark/>
          </w:tcPr>
          <w:p w14:paraId="1EA6779D" w14:textId="77777777" w:rsidR="00B534EB" w:rsidRPr="00B534EB" w:rsidRDefault="00B534EB" w:rsidP="00C3513F">
            <w:pPr>
              <w:pStyle w:val="Normal6"/>
              <w:rPr>
                <w:lang w:val="bg-BG"/>
              </w:rPr>
            </w:pPr>
            <w:r w:rsidRPr="00B534EB">
              <w:rPr>
                <w:lang w:val="bg-BG"/>
              </w:rPr>
              <w:t>(39)</w:t>
            </w:r>
            <w:r w:rsidRPr="00B534EB">
              <w:rPr>
                <w:lang w:val="bg-BG"/>
              </w:rPr>
              <w:tab/>
              <w:t xml:space="preserve">За да се намали тежестта върху администраторите, като същевременно се гарантира, че надзорните органи имат достъп до съответната информация и могат да предприемат действия при нарушения на регламента, прагът за уведомяване на надзорния орган за нарушение на сигурността на лични данни съгласно член 33 от Регламент (ЕС) 2016/679 следва да бъде приведен в съответствие с прага за съобщаване на субекта на данните за нарушение на сигурността на лични данни съгласно член 34 от посочения регламент. В случай на нарушение на сигурността на данните , което няма вероятност да доведе до сериозен риск за правата и свободите на физическо </w:t>
            </w:r>
            <w:r w:rsidRPr="00B534EB">
              <w:rPr>
                <w:lang w:val="bg-BG"/>
              </w:rPr>
              <w:lastRenderedPageBreak/>
              <w:t xml:space="preserve">лице, администраторът не следва да е задължен да уведомява компетентния надзорен орган. По-високият праг за уведомяване на надзорния орган за нарушение на сигурността на данните не засяга задължението на администратора да документира нарушението в съответствие с член 33, параграф 5 от Регламент (ЕС) 2016/679, нито задължението му да може да докаже спазването на посочения регламент в съответствие с член 5, параграф 2 от него. С цел да се улесни спазването на изискванията от страна на администраторите и за хармонизиран подход в Съюза Комитетът следва да </w:t>
            </w:r>
            <w:r w:rsidRPr="00B534EB">
              <w:rPr>
                <w:b/>
                <w:bCs/>
                <w:i/>
                <w:iCs/>
                <w:lang w:val="bg-BG"/>
              </w:rPr>
              <w:t>изготви</w:t>
            </w:r>
            <w:r w:rsidRPr="00B534EB">
              <w:rPr>
                <w:lang w:val="bg-BG"/>
              </w:rPr>
              <w:t xml:space="preserve"> общ образец за уведомяване на компетентния надзорен орган за нарушения на сигурността на данните, както и общ списък с обстоятелства, при които е вероятно нарушение на сигурността на личните данни да доведе до сериозен риск за правата и свободите на физическо лице. </w:t>
            </w:r>
            <w:r w:rsidRPr="00B534EB">
              <w:rPr>
                <w:b/>
                <w:i/>
                <w:lang w:val="bg-BG"/>
              </w:rPr>
              <w:t>Комисията следва да вземе предвид подготвеното от Комитета предложение и да го прегледа, когато е необходимо, преди приемането му.</w:t>
            </w:r>
            <w:r w:rsidRPr="00B534EB">
              <w:rPr>
                <w:lang w:val="bg-BG"/>
              </w:rPr>
              <w:t xml:space="preserve"> За да се отчетат новите заплахи за информационната сигурност, общият образец и списъкът следва да се преразглеждат поне на всеки три години и да се актуализират, когато е необходимо. Липсата на общ списък с обстоятелства, при които е вероятно нарушение на сигурността на лични данни да доведе до сериозен риск за правата и свободите на физическо лице, не следва да засяга задълженията на администраторите да уведомяват за тези нарушения.</w:t>
            </w:r>
          </w:p>
        </w:tc>
        <w:tc>
          <w:tcPr>
            <w:tcW w:w="4876" w:type="dxa"/>
            <w:hideMark/>
          </w:tcPr>
          <w:p w14:paraId="734777D5" w14:textId="77777777" w:rsidR="00B534EB" w:rsidRPr="00B534EB" w:rsidRDefault="00B534EB" w:rsidP="00C3513F">
            <w:pPr>
              <w:pStyle w:val="Normal6"/>
              <w:rPr>
                <w:szCs w:val="24"/>
                <w:lang w:val="bg-BG"/>
              </w:rPr>
            </w:pPr>
            <w:r w:rsidRPr="00B534EB">
              <w:rPr>
                <w:lang w:val="bg-BG"/>
              </w:rPr>
              <w:lastRenderedPageBreak/>
              <w:t>(39)</w:t>
            </w:r>
            <w:r w:rsidRPr="00B534EB">
              <w:rPr>
                <w:lang w:val="bg-BG"/>
              </w:rPr>
              <w:tab/>
              <w:t xml:space="preserve">За да се намали тежестта върху администраторите, като същевременно се гарантира, че надзорните органи имат достъп до съответната информация и могат да предприемат действия при нарушения на Регламент (ЕС) 2016/679, прагът за уведомяване на надзорния орган за нарушение на сигурността на лични данни съгласно член 33 от Регламент (ЕС) 2016/679 следва да бъде приведен в съответствие с прага за съобщаване на субекта на данните за нарушение на сигурността на лични данни съгласно член 34 от посочения регламент. В случай на нарушение на сигурността на данните , което няма вероятност да доведе до сериозен риск за правата и свободите на физическо </w:t>
            </w:r>
            <w:r w:rsidRPr="00B534EB">
              <w:rPr>
                <w:lang w:val="bg-BG"/>
              </w:rPr>
              <w:lastRenderedPageBreak/>
              <w:t xml:space="preserve">лице, администраторът не следва да е задължен да уведомява компетентния надзорен орган. По-високият праг за уведомяване на надзорния орган за нарушение на сигурността на данните не засяга задължението на администратора да документира нарушението в съответствие с член 33, параграф 5 от Регламент (ЕС) 2016/679, нито задължението му да може да докаже спазването на посочения регламент в съответствие с член 5, параграф 2 от него. С цел да се улесни спазването на изискванията от страна на администраторите и за хармонизиран подход в Съюза Европейският комитет по защита на данните следва да </w:t>
            </w:r>
            <w:r w:rsidRPr="00B534EB">
              <w:rPr>
                <w:b/>
                <w:bCs/>
                <w:i/>
                <w:iCs/>
                <w:lang w:val="bg-BG"/>
              </w:rPr>
              <w:t>изготви и публикува</w:t>
            </w:r>
            <w:r w:rsidRPr="00B534EB">
              <w:rPr>
                <w:lang w:val="bg-BG"/>
              </w:rPr>
              <w:t xml:space="preserve"> общ образец за уведомяване на компетентния надзорен орган за нарушения на сигурността на данните, както и общ списък с обстоятелства, при които е вероятно нарушение на сигурността на личните данни да доведе до сериозен риск за правата и свободите на физическо лице. За да се отчетат новите заплахи за информационната сигурност, общият образец и списъкът следва да се преразглеждат поне на всеки три години и да се актуализират, </w:t>
            </w:r>
            <w:r w:rsidRPr="00B534EB">
              <w:rPr>
                <w:b/>
                <w:bCs/>
                <w:i/>
                <w:iCs/>
                <w:lang w:val="bg-BG"/>
              </w:rPr>
              <w:t>когато е необходимо</w:t>
            </w:r>
            <w:r w:rsidRPr="00B534EB">
              <w:rPr>
                <w:lang w:val="bg-BG"/>
              </w:rPr>
              <w:t>.</w:t>
            </w:r>
            <w:r w:rsidRPr="00B534EB">
              <w:rPr>
                <w:b/>
                <w:i/>
                <w:lang w:val="bg-BG"/>
              </w:rPr>
              <w:t xml:space="preserve"> </w:t>
            </w:r>
            <w:r w:rsidRPr="00B534EB">
              <w:rPr>
                <w:b/>
                <w:bCs/>
                <w:i/>
                <w:iCs/>
                <w:lang w:val="bg-BG"/>
              </w:rPr>
              <w:t>Комисията може да приеме чрез акт за изпълнение общия образец,</w:t>
            </w:r>
            <w:r w:rsidRPr="00B534EB">
              <w:rPr>
                <w:lang w:val="bg-BG"/>
              </w:rPr>
              <w:t xml:space="preserve"> </w:t>
            </w:r>
            <w:r w:rsidRPr="00B534EB">
              <w:rPr>
                <w:b/>
                <w:bCs/>
                <w:i/>
                <w:iCs/>
                <w:lang w:val="bg-BG"/>
              </w:rPr>
              <w:t>изготвен от Комитета, както и неговите актуализации</w:t>
            </w:r>
            <w:r w:rsidRPr="00B534EB">
              <w:rPr>
                <w:lang w:val="bg-BG"/>
              </w:rPr>
              <w:t>, когато е необходимо. Липсата на общ списък с обстоятелства, при които е вероятно нарушение на сигурността на лични данни да доведе до сериозен риск за правата и свободите на физическо лице, не следва да засяга задълженията на администраторите да уведомяват за тези нарушения.</w:t>
            </w:r>
          </w:p>
        </w:tc>
      </w:tr>
    </w:tbl>
    <w:p w14:paraId="30F55A6B" w14:textId="77777777" w:rsidR="00B534EB" w:rsidRPr="00B534EB" w:rsidRDefault="00B534EB" w:rsidP="00B534EB">
      <w:pPr>
        <w:pStyle w:val="Olang"/>
        <w:rPr>
          <w:lang w:val="bg-BG"/>
        </w:rPr>
      </w:pPr>
      <w:r w:rsidRPr="00B534EB">
        <w:rPr>
          <w:lang w:val="bg-BG"/>
        </w:rPr>
        <w:lastRenderedPageBreak/>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4F9A7551" w14:textId="77777777" w:rsidR="00B534EB" w:rsidRPr="00B534EB" w:rsidRDefault="00B534EB" w:rsidP="00B534EB">
      <w:r w:rsidRPr="00B534EB">
        <w:rPr>
          <w:rStyle w:val="HideTWBExt"/>
        </w:rPr>
        <w:t>&lt;/Amend&gt;</w:t>
      </w:r>
    </w:p>
    <w:p w14:paraId="739371F9" w14:textId="77777777" w:rsidR="00B534EB" w:rsidRPr="00B534EB" w:rsidRDefault="00B534EB" w:rsidP="00B534EB">
      <w:pPr>
        <w:pStyle w:val="AMNumberTabs0"/>
        <w:keepNext/>
        <w:rPr>
          <w:lang w:val="bg-BG"/>
        </w:rPr>
      </w:pPr>
      <w:r w:rsidRPr="00B534EB">
        <w:rPr>
          <w:rStyle w:val="HideTWBExt"/>
          <w:b w:val="0"/>
          <w:lang w:val="bg-BG"/>
        </w:rPr>
        <w:lastRenderedPageBreak/>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8</w:t>
      </w:r>
      <w:r w:rsidRPr="00B534EB">
        <w:rPr>
          <w:rStyle w:val="HideTWBExt"/>
          <w:b w:val="0"/>
          <w:lang w:val="bg-BG"/>
        </w:rPr>
        <w:t>&lt;/NumAm&gt;</w:t>
      </w:r>
    </w:p>
    <w:p w14:paraId="7A885D95"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5C7B0E58" w14:textId="77777777" w:rsidR="00B534EB" w:rsidRPr="00B534EB" w:rsidRDefault="00B534EB" w:rsidP="00B534EB">
      <w:pPr>
        <w:pStyle w:val="NormalBold"/>
      </w:pPr>
      <w:r w:rsidRPr="00B534EB">
        <w:rPr>
          <w:rStyle w:val="HideTWBExt"/>
          <w:b w:val="0"/>
        </w:rPr>
        <w:t>&lt;Article&gt;</w:t>
      </w:r>
      <w:r w:rsidRPr="00B534EB">
        <w:t>Съображение 40</w:t>
      </w:r>
      <w:r w:rsidRPr="00B534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3B917B5A" w14:textId="77777777" w:rsidTr="00C3513F">
        <w:trPr>
          <w:jc w:val="center"/>
        </w:trPr>
        <w:tc>
          <w:tcPr>
            <w:tcW w:w="9752" w:type="dxa"/>
            <w:gridSpan w:val="2"/>
          </w:tcPr>
          <w:p w14:paraId="77E2317D" w14:textId="77777777" w:rsidR="00B534EB" w:rsidRPr="00B534EB" w:rsidRDefault="00B534EB" w:rsidP="00C3513F">
            <w:pPr>
              <w:keepNext/>
            </w:pPr>
          </w:p>
        </w:tc>
      </w:tr>
      <w:tr w:rsidR="00B534EB" w:rsidRPr="00B534EB" w14:paraId="3CEFEE8F" w14:textId="77777777" w:rsidTr="00C3513F">
        <w:trPr>
          <w:jc w:val="center"/>
        </w:trPr>
        <w:tc>
          <w:tcPr>
            <w:tcW w:w="4876" w:type="dxa"/>
            <w:hideMark/>
          </w:tcPr>
          <w:p w14:paraId="5735F7BF"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4C6E423D"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490D9A0D" w14:textId="77777777" w:rsidTr="00C3513F">
        <w:trPr>
          <w:jc w:val="center"/>
        </w:trPr>
        <w:tc>
          <w:tcPr>
            <w:tcW w:w="4876" w:type="dxa"/>
            <w:hideMark/>
          </w:tcPr>
          <w:p w14:paraId="5B9FB9F7" w14:textId="77777777" w:rsidR="00B534EB" w:rsidRPr="00B534EB" w:rsidRDefault="00B534EB" w:rsidP="00C3513F">
            <w:pPr>
              <w:pStyle w:val="Normal6"/>
              <w:rPr>
                <w:lang w:val="bg-BG"/>
              </w:rPr>
            </w:pPr>
            <w:r w:rsidRPr="00B534EB">
              <w:rPr>
                <w:lang w:val="bg-BG"/>
              </w:rPr>
              <w:t>(40)</w:t>
            </w:r>
            <w:r w:rsidRPr="00B534EB">
              <w:rPr>
                <w:lang w:val="bg-BG"/>
              </w:rPr>
              <w:tab/>
              <w:t xml:space="preserve">В член 35 от посочения Регламент (ЕС) 2016/679 се изисква администраторите да извършват оценка на въздействието върху защитата на данните, когато съществува вероятност обработването на лични данни да породи сериозен риск за правата и свободите на физическите лица. Създадените съгласно посочения регламент надзорни органи са задължени да съставят и оповестяват списък на видовете операции по обработване, за които се изисква оценка на въздействието върху защитата на данните. Освен това в регламента се предвижда, че надзорните органи могат да съставят и оповестяват списък на видовете операции по обработване, за които не се изисква оценка на въздействието върху защитата на данните. За да се допринесе по ефективен начин за целта за сближаване на икономиките и за да се гарантира ефективно свободното движение на лични данни между държавите членки, да се увеличи правната сигурност, да се улесни спазването на изискванията от страна на администраторите и да се осигури хармонизирано тълкуване на понятието за сериозен риск за правата и свободите на субектите на данни, на равнището на ЕС следва да се предостави единен списък на операциите по обработване, който да замени съществуващите национални списъци. Освен това публикуването на списък с видовете операции по обработване, за които не се изисква задължителната понастоящем оценка на въздействието върху защитата на данните, следва да стане задължително. </w:t>
            </w:r>
            <w:r w:rsidRPr="00B534EB">
              <w:rPr>
                <w:lang w:val="bg-BG"/>
              </w:rPr>
              <w:lastRenderedPageBreak/>
              <w:t xml:space="preserve">Списъците с операциите по обработване следва да се </w:t>
            </w:r>
            <w:r w:rsidRPr="00B534EB">
              <w:rPr>
                <w:b/>
                <w:bCs/>
                <w:i/>
                <w:iCs/>
                <w:lang w:val="bg-BG"/>
              </w:rPr>
              <w:t>изготвят</w:t>
            </w:r>
            <w:r w:rsidRPr="00B534EB">
              <w:rPr>
                <w:lang w:val="bg-BG"/>
              </w:rPr>
              <w:t xml:space="preserve"> от Комитета и да бъдат </w:t>
            </w:r>
            <w:r w:rsidRPr="00B534EB">
              <w:rPr>
                <w:b/>
                <w:bCs/>
                <w:i/>
                <w:iCs/>
                <w:lang w:val="bg-BG"/>
              </w:rPr>
              <w:t>приети от Комисията като акт за изпълнение</w:t>
            </w:r>
            <w:r w:rsidRPr="00B534EB">
              <w:rPr>
                <w:lang w:val="bg-BG"/>
              </w:rPr>
              <w:t xml:space="preserve">. С цел да се улесни спазването на изискванията от страна на администраторите, Комитетът следва също да </w:t>
            </w:r>
            <w:r w:rsidRPr="00B534EB">
              <w:rPr>
                <w:b/>
                <w:bCs/>
                <w:i/>
                <w:iCs/>
                <w:lang w:val="bg-BG"/>
              </w:rPr>
              <w:t>изготви</w:t>
            </w:r>
            <w:r w:rsidRPr="00B534EB">
              <w:rPr>
                <w:lang w:val="bg-BG"/>
              </w:rPr>
              <w:t xml:space="preserve"> и общ образец и обща методология за провеждане на оценки на въздействието върху защитата на данните, които </w:t>
            </w:r>
            <w:r w:rsidRPr="00B534EB">
              <w:rPr>
                <w:b/>
                <w:bCs/>
                <w:i/>
                <w:iCs/>
                <w:lang w:val="bg-BG"/>
              </w:rPr>
              <w:t>да бъдат приети от Комисията като акт за изпълнение.</w:t>
            </w:r>
            <w:r w:rsidRPr="00B534EB">
              <w:rPr>
                <w:b/>
                <w:i/>
                <w:lang w:val="bg-BG"/>
              </w:rPr>
              <w:t xml:space="preserve"> </w:t>
            </w:r>
            <w:r w:rsidRPr="00B534EB">
              <w:rPr>
                <w:b/>
                <w:bCs/>
                <w:i/>
                <w:iCs/>
                <w:lang w:val="bg-BG"/>
              </w:rPr>
              <w:t>Комисията следва да вземе предвид подготвените от Комитета предложения и да ги прегледа, когато е необходимо, преди приемането им.</w:t>
            </w:r>
            <w:r w:rsidRPr="00B534EB">
              <w:rPr>
                <w:lang w:val="bg-BG"/>
              </w:rPr>
              <w:t xml:space="preserve"> За да се отчетат технологичните промени, списъците и общият образец и методологията следва да се преразглеждат поне на всеки три години и да се актуализират, когато е необходимо.</w:t>
            </w:r>
          </w:p>
        </w:tc>
        <w:tc>
          <w:tcPr>
            <w:tcW w:w="4876" w:type="dxa"/>
            <w:hideMark/>
          </w:tcPr>
          <w:p w14:paraId="19AE26A7" w14:textId="77777777" w:rsidR="00B534EB" w:rsidRPr="00B534EB" w:rsidRDefault="00B534EB" w:rsidP="00C3513F">
            <w:pPr>
              <w:pStyle w:val="Normal6"/>
              <w:rPr>
                <w:szCs w:val="24"/>
                <w:lang w:val="bg-BG"/>
              </w:rPr>
            </w:pPr>
            <w:r w:rsidRPr="00B534EB">
              <w:rPr>
                <w:lang w:val="bg-BG"/>
              </w:rPr>
              <w:lastRenderedPageBreak/>
              <w:t>(40)</w:t>
            </w:r>
            <w:r w:rsidRPr="00B534EB">
              <w:rPr>
                <w:lang w:val="bg-BG"/>
              </w:rPr>
              <w:tab/>
              <w:t xml:space="preserve">В член 35 от Регламент (ЕС) 2016/679 се изисква администраторите да извършват оценка на въздействието върху защитата на данните, когато съществува вероятност обработването на лични данни да породи сериозен риск за правата и свободите на физическите лица. Създадените съгласно посочения регламент надзорни органи са задължени да съставят и оповестяват списък на видовете операции по обработване, за които се изисква оценка на въздействието върху защитата на данните. Освен това в посочения регламент се предвижда, че надзорните органи могат да съставят и оповестяват списък на видовете операции по обработване, за които не се изисква оценка на въздействието върху защитата на данните. За да се допринесе по ефективен начин за целта за сближаване на икономиките и за да се гарантира ефективно свободното движение на лични данни между държавите членки, да се увеличи правната сигурност, да се улесни спазването на изискванията от страна на администраторите и да се осигури хармонизирано тълкуване на понятието за сериозен риск за правата и свободите на субектите на данни, на равнището на ЕС следва да се предостави единен списък на операциите по обработване, който да замени съществуващите национални списъци. Освен това публикуването на списък с видовете операции по обработване, за които не се изисква задължителната понастоящем оценка на въздействието върху защитата на данните, следва да стане задължително. </w:t>
            </w:r>
            <w:r w:rsidRPr="00B534EB">
              <w:rPr>
                <w:lang w:val="bg-BG"/>
              </w:rPr>
              <w:lastRenderedPageBreak/>
              <w:t xml:space="preserve">Списъците на операциите по обработване следва да се </w:t>
            </w:r>
            <w:r w:rsidRPr="00B534EB">
              <w:rPr>
                <w:b/>
                <w:bCs/>
                <w:i/>
                <w:iCs/>
                <w:lang w:val="bg-BG"/>
              </w:rPr>
              <w:t>изготвят и оповестяват</w:t>
            </w:r>
            <w:r w:rsidRPr="00B534EB">
              <w:rPr>
                <w:lang w:val="bg-BG"/>
              </w:rPr>
              <w:t xml:space="preserve"> от Европейския комитет по защита на данните.</w:t>
            </w:r>
            <w:r w:rsidRPr="00B534EB">
              <w:rPr>
                <w:b/>
                <w:i/>
                <w:lang w:val="bg-BG"/>
              </w:rPr>
              <w:t xml:space="preserve"> </w:t>
            </w:r>
            <w:r w:rsidRPr="00B534EB">
              <w:rPr>
                <w:b/>
                <w:bCs/>
                <w:i/>
                <w:iCs/>
                <w:lang w:val="bg-BG"/>
              </w:rPr>
              <w:t>При изготвяне на тези списъци е необходимо надлежно да се вземат предвид естеството, обхватът, контекстът и целите на обработването, както и рискът за правата и свободите на физическите лица.</w:t>
            </w:r>
            <w:r w:rsidRPr="00B534EB">
              <w:rPr>
                <w:lang w:val="bg-BG"/>
              </w:rPr>
              <w:t xml:space="preserve"> С цел да се улесни спазването на изискванията от страна на администраторите, Комитетът следва също да </w:t>
            </w:r>
            <w:r w:rsidRPr="00B534EB">
              <w:rPr>
                <w:b/>
                <w:bCs/>
                <w:i/>
                <w:iCs/>
                <w:lang w:val="bg-BG"/>
              </w:rPr>
              <w:t>изготви и оповести</w:t>
            </w:r>
            <w:r w:rsidRPr="00B534EB">
              <w:rPr>
                <w:lang w:val="bg-BG"/>
              </w:rPr>
              <w:t xml:space="preserve"> общ образец и обща методология за провеждане на оценки на въздействието върху защитата на данните. За да се отчетат технологичните промени, списъците и общият образец и методологията следва да се преразглеждат поне на всеки три години и да се актуализират, когато е необходимо. </w:t>
            </w:r>
            <w:r w:rsidRPr="00B534EB">
              <w:rPr>
                <w:b/>
                <w:i/>
                <w:lang w:val="bg-BG"/>
              </w:rPr>
              <w:t>Комисията може да приеме чрез акт за изпълнение общия образец, изготвен от Комитета, както и актуализации на общия образец, когато е необходимо.</w:t>
            </w:r>
          </w:p>
        </w:tc>
      </w:tr>
    </w:tbl>
    <w:p w14:paraId="29DBC635" w14:textId="77777777" w:rsidR="00B534EB" w:rsidRPr="00B534EB" w:rsidRDefault="00B534EB" w:rsidP="00B534EB">
      <w:pPr>
        <w:pStyle w:val="Olang"/>
        <w:rPr>
          <w:lang w:val="bg-BG"/>
        </w:rPr>
      </w:pPr>
      <w:r w:rsidRPr="00B534EB">
        <w:rPr>
          <w:lang w:val="bg-BG"/>
        </w:rPr>
        <w:lastRenderedPageBreak/>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6F4F9ECA" w14:textId="77777777" w:rsidR="00B534EB" w:rsidRPr="00B534EB" w:rsidRDefault="00B534EB" w:rsidP="00B534EB">
      <w:r w:rsidRPr="00B534EB">
        <w:rPr>
          <w:rStyle w:val="HideTWBExt"/>
        </w:rPr>
        <w:t>&lt;/Amend&gt;</w:t>
      </w:r>
    </w:p>
    <w:p w14:paraId="5C8BACC8"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9</w:t>
      </w:r>
      <w:r w:rsidRPr="00B534EB">
        <w:rPr>
          <w:rStyle w:val="HideTWBExt"/>
          <w:b w:val="0"/>
          <w:lang w:val="bg-BG"/>
        </w:rPr>
        <w:t>&lt;/NumAm&gt;</w:t>
      </w:r>
    </w:p>
    <w:p w14:paraId="7570692B"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747F81C4" w14:textId="77777777" w:rsidR="00B534EB" w:rsidRPr="00B534EB" w:rsidRDefault="00B534EB" w:rsidP="00B534EB">
      <w:pPr>
        <w:pStyle w:val="NormalBold"/>
      </w:pPr>
      <w:r w:rsidRPr="00B534EB">
        <w:rPr>
          <w:rStyle w:val="HideTWBExt"/>
          <w:b w:val="0"/>
        </w:rPr>
        <w:t>&lt;Article&gt;</w:t>
      </w:r>
      <w:r w:rsidRPr="00B534EB">
        <w:t>Съображение 41</w:t>
      </w:r>
      <w:r w:rsidRPr="00B534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1B844416" w14:textId="77777777" w:rsidTr="00C3513F">
        <w:trPr>
          <w:jc w:val="center"/>
        </w:trPr>
        <w:tc>
          <w:tcPr>
            <w:tcW w:w="9752" w:type="dxa"/>
            <w:gridSpan w:val="2"/>
          </w:tcPr>
          <w:p w14:paraId="5AA232D0" w14:textId="77777777" w:rsidR="00B534EB" w:rsidRPr="00B534EB" w:rsidRDefault="00B534EB" w:rsidP="00C3513F">
            <w:pPr>
              <w:keepNext/>
            </w:pPr>
          </w:p>
        </w:tc>
      </w:tr>
      <w:tr w:rsidR="00B534EB" w:rsidRPr="00B534EB" w14:paraId="18F61894" w14:textId="77777777" w:rsidTr="00C3513F">
        <w:trPr>
          <w:jc w:val="center"/>
        </w:trPr>
        <w:tc>
          <w:tcPr>
            <w:tcW w:w="4876" w:type="dxa"/>
            <w:hideMark/>
          </w:tcPr>
          <w:p w14:paraId="3C34B065"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4C5FF991"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292183F0" w14:textId="77777777" w:rsidTr="00C3513F">
        <w:trPr>
          <w:jc w:val="center"/>
        </w:trPr>
        <w:tc>
          <w:tcPr>
            <w:tcW w:w="4876" w:type="dxa"/>
            <w:hideMark/>
          </w:tcPr>
          <w:p w14:paraId="3419A4A2" w14:textId="77777777" w:rsidR="00B534EB" w:rsidRPr="00B534EB" w:rsidRDefault="00B534EB" w:rsidP="00C3513F">
            <w:pPr>
              <w:pStyle w:val="Normal6"/>
              <w:rPr>
                <w:lang w:val="bg-BG"/>
              </w:rPr>
            </w:pPr>
            <w:r w:rsidRPr="00B534EB">
              <w:rPr>
                <w:lang w:val="bg-BG"/>
              </w:rPr>
              <w:t>(41)</w:t>
            </w:r>
            <w:r w:rsidRPr="00B534EB">
              <w:rPr>
                <w:lang w:val="bg-BG"/>
              </w:rPr>
              <w:tab/>
              <w:t>Регламент (ЕО) № 2018/1725 на Европейския парламент и на Съвета</w:t>
            </w:r>
            <w:r w:rsidRPr="00B534EB">
              <w:rPr>
                <w:vertAlign w:val="superscript"/>
                <w:lang w:val="bg-BG"/>
              </w:rPr>
              <w:t>16</w:t>
            </w:r>
            <w:r w:rsidRPr="00B534EB">
              <w:rPr>
                <w:lang w:val="bg-BG"/>
              </w:rPr>
              <w:t xml:space="preserve"> се прилага за обработването на лични данни от институциите, органите, службите и агенциите на Съюза. Директива (ЕС) 2016/680 на Европейския парламент и на Съвета</w:t>
            </w:r>
            <w:r w:rsidRPr="00B534EB">
              <w:rPr>
                <w:vertAlign w:val="superscript"/>
                <w:lang w:val="bg-BG"/>
              </w:rPr>
              <w:t>17</w:t>
            </w:r>
            <w:r w:rsidRPr="00B534EB">
              <w:rPr>
                <w:lang w:val="bg-BG"/>
              </w:rPr>
              <w:t xml:space="preserve"> се прилага по отношение на обработването на лични данни от компетентните органи за целите на предотвратяването, </w:t>
            </w:r>
            <w:r w:rsidRPr="00B534EB">
              <w:rPr>
                <w:lang w:val="bg-BG"/>
              </w:rPr>
              <w:lastRenderedPageBreak/>
              <w:t xml:space="preserve">разследването, разкриването или наказателното преследване на престъпления или изпълнението на наказателни санкции. Регламент (ЕС) 2018/1725 и </w:t>
            </w:r>
            <w:r w:rsidRPr="00B534EB">
              <w:rPr>
                <w:b/>
                <w:bCs/>
                <w:i/>
                <w:iCs/>
                <w:lang w:val="bg-BG"/>
              </w:rPr>
              <w:t>Директива (ЕС) 2016/680</w:t>
            </w:r>
            <w:r w:rsidRPr="00B534EB">
              <w:rPr>
                <w:lang w:val="bg-BG"/>
              </w:rPr>
              <w:t xml:space="preserve"> следва да бъдат </w:t>
            </w:r>
            <w:r w:rsidRPr="00B534EB">
              <w:rPr>
                <w:b/>
                <w:bCs/>
                <w:i/>
                <w:iCs/>
                <w:lang w:val="bg-BG"/>
              </w:rPr>
              <w:t>приведени</w:t>
            </w:r>
            <w:r w:rsidRPr="00B534EB">
              <w:rPr>
                <w:lang w:val="bg-BG"/>
              </w:rPr>
              <w:t xml:space="preserve"> в съответствие с измененията на Регламент (ЕС) 2016/679, въведени с настоящия регламент.</w:t>
            </w:r>
          </w:p>
        </w:tc>
        <w:tc>
          <w:tcPr>
            <w:tcW w:w="4876" w:type="dxa"/>
            <w:hideMark/>
          </w:tcPr>
          <w:p w14:paraId="56CD9D89" w14:textId="77777777" w:rsidR="00B534EB" w:rsidRPr="00B534EB" w:rsidRDefault="00B534EB" w:rsidP="00C3513F">
            <w:pPr>
              <w:pStyle w:val="Normal6"/>
              <w:rPr>
                <w:szCs w:val="24"/>
                <w:lang w:val="bg-BG"/>
              </w:rPr>
            </w:pPr>
            <w:r w:rsidRPr="00B534EB">
              <w:rPr>
                <w:lang w:val="bg-BG"/>
              </w:rPr>
              <w:lastRenderedPageBreak/>
              <w:t>(41)</w:t>
            </w:r>
            <w:r w:rsidRPr="00B534EB">
              <w:rPr>
                <w:lang w:val="bg-BG"/>
              </w:rPr>
              <w:tab/>
              <w:t>Регламент (ЕО) № 2018/1725 на Европейския парламент и на Съвета</w:t>
            </w:r>
            <w:r w:rsidRPr="00B534EB">
              <w:rPr>
                <w:vertAlign w:val="superscript"/>
                <w:lang w:val="bg-BG"/>
              </w:rPr>
              <w:t>16</w:t>
            </w:r>
            <w:r w:rsidRPr="00B534EB">
              <w:rPr>
                <w:lang w:val="bg-BG"/>
              </w:rPr>
              <w:t xml:space="preserve"> се прилага за обработването на лични данни от институциите, органите, службите и агенциите на Съюза. Директива (ЕС) 2016/680 на Европейския парламент и на Съвета</w:t>
            </w:r>
            <w:r w:rsidRPr="00B534EB">
              <w:rPr>
                <w:vertAlign w:val="superscript"/>
                <w:lang w:val="bg-BG"/>
              </w:rPr>
              <w:t>17</w:t>
            </w:r>
            <w:r w:rsidRPr="00B534EB">
              <w:rPr>
                <w:lang w:val="bg-BG"/>
              </w:rPr>
              <w:t xml:space="preserve"> се прилага по отношение на обработването на лични данни от компетентните органи за целите на предотвратяването, </w:t>
            </w:r>
            <w:r w:rsidRPr="00B534EB">
              <w:rPr>
                <w:lang w:val="bg-BG"/>
              </w:rPr>
              <w:lastRenderedPageBreak/>
              <w:t xml:space="preserve">разследването, разкриването или наказателното преследване на престъпления или изпълнението на наказателни санкции. Регламент (ЕС) 2018/1725 следва да бъде </w:t>
            </w:r>
            <w:r w:rsidRPr="00B534EB">
              <w:rPr>
                <w:b/>
                <w:bCs/>
                <w:i/>
                <w:iCs/>
                <w:lang w:val="bg-BG"/>
              </w:rPr>
              <w:t>приведен</w:t>
            </w:r>
            <w:r w:rsidRPr="00B534EB">
              <w:rPr>
                <w:lang w:val="bg-BG"/>
              </w:rPr>
              <w:t xml:space="preserve"> в съответствие с измененията на Регламент (ЕС) 2016/679, въведени с настоящия регламент.</w:t>
            </w:r>
          </w:p>
        </w:tc>
      </w:tr>
      <w:tr w:rsidR="00B534EB" w:rsidRPr="00B534EB" w14:paraId="4874152F" w14:textId="77777777" w:rsidTr="00C3513F">
        <w:trPr>
          <w:jc w:val="center"/>
        </w:trPr>
        <w:tc>
          <w:tcPr>
            <w:tcW w:w="4876" w:type="dxa"/>
            <w:hideMark/>
          </w:tcPr>
          <w:p w14:paraId="05CF48A3" w14:textId="77777777" w:rsidR="00B534EB" w:rsidRPr="00B534EB" w:rsidRDefault="00B534EB" w:rsidP="00C3513F">
            <w:pPr>
              <w:pStyle w:val="Normal6"/>
              <w:rPr>
                <w:lang w:val="bg-BG"/>
              </w:rPr>
            </w:pPr>
            <w:r w:rsidRPr="00B534EB">
              <w:rPr>
                <w:lang w:val="bg-BG"/>
              </w:rPr>
              <w:lastRenderedPageBreak/>
              <w:t>__________________</w:t>
            </w:r>
          </w:p>
        </w:tc>
        <w:tc>
          <w:tcPr>
            <w:tcW w:w="4876" w:type="dxa"/>
            <w:hideMark/>
          </w:tcPr>
          <w:p w14:paraId="7C223C66" w14:textId="77777777" w:rsidR="00B534EB" w:rsidRPr="00B534EB" w:rsidRDefault="00B534EB" w:rsidP="00C3513F">
            <w:pPr>
              <w:pStyle w:val="Normal6"/>
              <w:rPr>
                <w:szCs w:val="24"/>
                <w:lang w:val="bg-BG"/>
              </w:rPr>
            </w:pPr>
            <w:r w:rsidRPr="00B534EB">
              <w:rPr>
                <w:lang w:val="bg-BG"/>
              </w:rPr>
              <w:t>__________________</w:t>
            </w:r>
          </w:p>
        </w:tc>
      </w:tr>
      <w:tr w:rsidR="00B534EB" w:rsidRPr="00B534EB" w14:paraId="67B3B977" w14:textId="77777777" w:rsidTr="00C3513F">
        <w:trPr>
          <w:jc w:val="center"/>
        </w:trPr>
        <w:tc>
          <w:tcPr>
            <w:tcW w:w="4876" w:type="dxa"/>
            <w:hideMark/>
          </w:tcPr>
          <w:p w14:paraId="285D76EE" w14:textId="77777777" w:rsidR="00B534EB" w:rsidRPr="00B534EB" w:rsidRDefault="00B534EB" w:rsidP="00C3513F">
            <w:pPr>
              <w:pStyle w:val="Normal6"/>
              <w:rPr>
                <w:lang w:val="bg-BG"/>
              </w:rPr>
            </w:pPr>
            <w:r w:rsidRPr="00B534EB">
              <w:rPr>
                <w:vertAlign w:val="superscript"/>
                <w:lang w:val="bg-BG"/>
              </w:rPr>
              <w:t>16</w:t>
            </w:r>
            <w:r w:rsidRPr="00B534EB">
              <w:rPr>
                <w:lang w:val="bg-BG"/>
              </w:rPr>
              <w:t xml:space="preserve"> Регламент (ЕС) 2018/1725 на Европейския парламент и на Съвета от 23 октомври 2018 г. относно защитата на физическите лица във връзка с обработването на лични данни от институциите, органите, службите и агенциите на Съюза и относно свободното движение на такива данни и за отмяна на Регламент (ЕО) № 45/2001 и Решение № 1247/2002/ЕО (ОВ L 295, 21.11.2018 г., стр. 39, ELI: http://data.europa.eu/eli/reg/2018/1725/oj).</w:t>
            </w:r>
          </w:p>
        </w:tc>
        <w:tc>
          <w:tcPr>
            <w:tcW w:w="4876" w:type="dxa"/>
            <w:hideMark/>
          </w:tcPr>
          <w:p w14:paraId="24A84D8C" w14:textId="77777777" w:rsidR="00B534EB" w:rsidRPr="00B534EB" w:rsidRDefault="00B534EB" w:rsidP="00C3513F">
            <w:pPr>
              <w:pStyle w:val="Normal6"/>
              <w:rPr>
                <w:szCs w:val="24"/>
                <w:lang w:val="bg-BG"/>
              </w:rPr>
            </w:pPr>
            <w:r w:rsidRPr="00B534EB">
              <w:rPr>
                <w:vertAlign w:val="superscript"/>
                <w:lang w:val="bg-BG"/>
              </w:rPr>
              <w:t>16</w:t>
            </w:r>
            <w:r w:rsidRPr="00B534EB">
              <w:rPr>
                <w:lang w:val="bg-BG"/>
              </w:rPr>
              <w:t xml:space="preserve"> Регламент (ЕС) 2018/1725 на Европейския парламент и на Съвета от 23 октомври 2018 г. относно защитата на физическите лица във връзка с обработването на лични данни от институциите, органите, службите и агенциите на Съюза и относно свободното движение на такива данни и за отмяна на Регламент (ЕО) № 45/2001 и Решение № 1247/2002/ЕО (ОВ L 295, 21.11.2018 г., стр. 39, ELI: http://data.europa.eu/eli/reg/2018/1725/oj).</w:t>
            </w:r>
          </w:p>
        </w:tc>
      </w:tr>
      <w:tr w:rsidR="00B534EB" w:rsidRPr="00B534EB" w14:paraId="4970816D" w14:textId="77777777" w:rsidTr="00C3513F">
        <w:trPr>
          <w:jc w:val="center"/>
        </w:trPr>
        <w:tc>
          <w:tcPr>
            <w:tcW w:w="4876" w:type="dxa"/>
            <w:hideMark/>
          </w:tcPr>
          <w:p w14:paraId="74DF009D" w14:textId="77777777" w:rsidR="00B534EB" w:rsidRPr="00B534EB" w:rsidRDefault="00B534EB" w:rsidP="00C3513F">
            <w:pPr>
              <w:pStyle w:val="Normal6"/>
              <w:rPr>
                <w:lang w:val="bg-BG"/>
              </w:rPr>
            </w:pPr>
            <w:r w:rsidRPr="00B534EB">
              <w:rPr>
                <w:vertAlign w:val="superscript"/>
                <w:lang w:val="bg-BG"/>
              </w:rPr>
              <w:t>17</w:t>
            </w:r>
            <w:r w:rsidRPr="00B534EB">
              <w:rPr>
                <w:lang w:val="bg-BG"/>
              </w:rPr>
              <w:t>Директива (ЕС) 2016/680 на Европейския парламент и на Съвета от 27 април 2016 г. относно защитата на физическите лица във връзка с обработването на лични данни от компетентните органи за целите на предотвратяването, разследването, разкриването или наказателното преследване на престъпления или изпълнението на наказания и относно свободното движение на такива данни, и за отмяна на Рамково решение 2008/977/ПВР на Съвета (ОВ L 119, 4.5.2016 г., стр. 89, ELI: http://data.europa.eu/eli/dir/2016/680/oj).</w:t>
            </w:r>
          </w:p>
        </w:tc>
        <w:tc>
          <w:tcPr>
            <w:tcW w:w="4876" w:type="dxa"/>
            <w:hideMark/>
          </w:tcPr>
          <w:p w14:paraId="2A2786F0" w14:textId="77777777" w:rsidR="00B534EB" w:rsidRPr="00B534EB" w:rsidRDefault="00B534EB" w:rsidP="00C3513F">
            <w:pPr>
              <w:pStyle w:val="Normal6"/>
              <w:rPr>
                <w:szCs w:val="24"/>
                <w:lang w:val="bg-BG"/>
              </w:rPr>
            </w:pPr>
            <w:r w:rsidRPr="00B534EB">
              <w:rPr>
                <w:vertAlign w:val="superscript"/>
                <w:lang w:val="bg-BG"/>
              </w:rPr>
              <w:t>17</w:t>
            </w:r>
            <w:r w:rsidRPr="00B534EB">
              <w:rPr>
                <w:lang w:val="bg-BG"/>
              </w:rPr>
              <w:t>Директива (ЕС) 2016/680 на Европейския парламент и на Съвета от 27 април 2016 г. относно защитата на физическите лица във връзка с обработването на лични данни от компетентните органи за целите на предотвратяването, разследването, разкриването или наказателното преследване на престъпления или изпълнението на наказания и относно свободното движение на такива данни, и за отмяна на Рамково решение 2008/977/ПВР на Съвета (ОВ L 119, 4.5.2016 г., стр. 89, ELI: http://data.europa.eu/eli/dir/2016/680/oj).</w:t>
            </w:r>
          </w:p>
        </w:tc>
      </w:tr>
    </w:tbl>
    <w:p w14:paraId="7C21FD13" w14:textId="77777777" w:rsidR="00B534EB" w:rsidRPr="00B534EB" w:rsidRDefault="00B534EB" w:rsidP="00B534EB">
      <w:pPr>
        <w:pStyle w:val="Olang"/>
        <w:rPr>
          <w:lang w:val="bg-BG"/>
        </w:rPr>
      </w:pPr>
      <w:r w:rsidRPr="00B534EB">
        <w:rPr>
          <w:lang w:val="bg-BG"/>
        </w:rPr>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3EF6B0DF" w14:textId="77777777" w:rsidR="00B534EB" w:rsidRPr="00B534EB" w:rsidRDefault="00B534EB" w:rsidP="00B534EB">
      <w:r w:rsidRPr="00B534EB">
        <w:rPr>
          <w:rStyle w:val="HideTWBExt"/>
        </w:rPr>
        <w:t>&lt;/Amend&gt;</w:t>
      </w:r>
    </w:p>
    <w:p w14:paraId="18EC354E"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10</w:t>
      </w:r>
      <w:r w:rsidRPr="00B534EB">
        <w:rPr>
          <w:rStyle w:val="HideTWBExt"/>
          <w:b w:val="0"/>
          <w:lang w:val="bg-BG"/>
        </w:rPr>
        <w:t>&lt;/NumAm&gt;</w:t>
      </w:r>
    </w:p>
    <w:p w14:paraId="38C5A018"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109B7963" w14:textId="77777777" w:rsidR="00B534EB" w:rsidRPr="00B534EB" w:rsidRDefault="00B534EB" w:rsidP="00B534EB">
      <w:pPr>
        <w:pStyle w:val="NormalBold"/>
      </w:pPr>
      <w:r w:rsidRPr="00B534EB">
        <w:rPr>
          <w:rStyle w:val="HideTWBExt"/>
          <w:b w:val="0"/>
        </w:rPr>
        <w:t>&lt;Article&gt;</w:t>
      </w:r>
      <w:r w:rsidRPr="00B534EB">
        <w:t>Съображение 43</w:t>
      </w:r>
      <w:r w:rsidRPr="00B534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227436E4" w14:textId="77777777" w:rsidTr="00C3513F">
        <w:trPr>
          <w:jc w:val="center"/>
        </w:trPr>
        <w:tc>
          <w:tcPr>
            <w:tcW w:w="9752" w:type="dxa"/>
            <w:gridSpan w:val="2"/>
          </w:tcPr>
          <w:p w14:paraId="378C7513" w14:textId="77777777" w:rsidR="00B534EB" w:rsidRPr="00B534EB" w:rsidRDefault="00B534EB" w:rsidP="00C3513F">
            <w:pPr>
              <w:keepNext/>
            </w:pPr>
          </w:p>
        </w:tc>
      </w:tr>
      <w:tr w:rsidR="00B534EB" w:rsidRPr="00B534EB" w14:paraId="62FDD6D3" w14:textId="77777777" w:rsidTr="00C3513F">
        <w:trPr>
          <w:jc w:val="center"/>
        </w:trPr>
        <w:tc>
          <w:tcPr>
            <w:tcW w:w="4876" w:type="dxa"/>
            <w:hideMark/>
          </w:tcPr>
          <w:p w14:paraId="5F6A8C43"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1593D277"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6E53FC49" w14:textId="77777777" w:rsidTr="00C3513F">
        <w:trPr>
          <w:jc w:val="center"/>
        </w:trPr>
        <w:tc>
          <w:tcPr>
            <w:tcW w:w="4876" w:type="dxa"/>
            <w:hideMark/>
          </w:tcPr>
          <w:p w14:paraId="3F275450" w14:textId="77777777" w:rsidR="00B534EB" w:rsidRPr="00B534EB" w:rsidRDefault="00B534EB" w:rsidP="00C3513F">
            <w:pPr>
              <w:pStyle w:val="Normal6"/>
              <w:rPr>
                <w:lang w:val="bg-BG"/>
              </w:rPr>
            </w:pPr>
            <w:r w:rsidRPr="00B534EB">
              <w:rPr>
                <w:b/>
                <w:i/>
                <w:lang w:val="bg-BG"/>
              </w:rPr>
              <w:t>(43)</w:t>
            </w:r>
            <w:r w:rsidRPr="00B534EB">
              <w:rPr>
                <w:b/>
                <w:i/>
                <w:lang w:val="bg-BG"/>
              </w:rPr>
              <w:tab/>
              <w:t>За да се осигури стабилна и съгласувана рамка за защита на данните в Съюза, необходимите адаптации на Директива (ЕС) 2016/680 и всеки друг правен акт на Съюза, приложим по отношение на подобно обработване на лични данни, следва да се осъществят след приемането на настоящия регламент с цел да се позволи прилагането им възможно най-близо до влизането в сила на измененията на Регламент (ЕС) 2016/679 и Регламент (ЕС) 2018/1725.</w:t>
            </w:r>
          </w:p>
        </w:tc>
        <w:tc>
          <w:tcPr>
            <w:tcW w:w="4876" w:type="dxa"/>
            <w:hideMark/>
          </w:tcPr>
          <w:p w14:paraId="62DA5DF9" w14:textId="77777777" w:rsidR="00B534EB" w:rsidRPr="00B534EB" w:rsidRDefault="00B534EB" w:rsidP="00C3513F">
            <w:pPr>
              <w:pStyle w:val="Normal6"/>
              <w:rPr>
                <w:szCs w:val="24"/>
                <w:lang w:val="bg-BG"/>
              </w:rPr>
            </w:pPr>
            <w:r w:rsidRPr="00B534EB">
              <w:rPr>
                <w:b/>
                <w:i/>
                <w:lang w:val="bg-BG"/>
              </w:rPr>
              <w:t>заличава се</w:t>
            </w:r>
          </w:p>
        </w:tc>
      </w:tr>
    </w:tbl>
    <w:p w14:paraId="27026CC4" w14:textId="77777777" w:rsidR="00B534EB" w:rsidRPr="00B534EB" w:rsidRDefault="00B534EB" w:rsidP="00B534EB">
      <w:pPr>
        <w:pStyle w:val="Olang"/>
        <w:rPr>
          <w:lang w:val="bg-BG"/>
        </w:rPr>
      </w:pPr>
      <w:r w:rsidRPr="00B534EB">
        <w:rPr>
          <w:lang w:val="bg-BG"/>
        </w:rPr>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23135294" w14:textId="77777777" w:rsidR="00B534EB" w:rsidRPr="00B534EB" w:rsidRDefault="00B534EB" w:rsidP="00B534EB">
      <w:r w:rsidRPr="00B534EB">
        <w:rPr>
          <w:rStyle w:val="HideTWBExt"/>
        </w:rPr>
        <w:t>&lt;/Amend&gt;</w:t>
      </w:r>
    </w:p>
    <w:p w14:paraId="3753B429"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11</w:t>
      </w:r>
      <w:r w:rsidRPr="00B534EB">
        <w:rPr>
          <w:rStyle w:val="HideTWBExt"/>
          <w:b w:val="0"/>
          <w:lang w:val="bg-BG"/>
        </w:rPr>
        <w:t>&lt;/NumAm&gt;</w:t>
      </w:r>
    </w:p>
    <w:p w14:paraId="21334BCF"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47EFFF8B" w14:textId="77777777" w:rsidR="00B534EB" w:rsidRPr="00B534EB" w:rsidRDefault="00B534EB" w:rsidP="00B534EB">
      <w:pPr>
        <w:pStyle w:val="NormalBold"/>
      </w:pPr>
      <w:r w:rsidRPr="00B534EB">
        <w:rPr>
          <w:rStyle w:val="HideTWBExt"/>
          <w:b w:val="0"/>
        </w:rPr>
        <w:t>&lt;Article&gt;</w:t>
      </w:r>
      <w:r w:rsidRPr="00B534EB">
        <w:t>Съображение 49 a (ново)</w:t>
      </w:r>
      <w:r w:rsidRPr="00B534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610D2B39" w14:textId="77777777" w:rsidTr="00C3513F">
        <w:trPr>
          <w:jc w:val="center"/>
        </w:trPr>
        <w:tc>
          <w:tcPr>
            <w:tcW w:w="9752" w:type="dxa"/>
            <w:gridSpan w:val="2"/>
          </w:tcPr>
          <w:p w14:paraId="5D2B4BF0" w14:textId="77777777" w:rsidR="00B534EB" w:rsidRPr="00B534EB" w:rsidRDefault="00B534EB" w:rsidP="00C3513F">
            <w:pPr>
              <w:keepNext/>
            </w:pPr>
          </w:p>
        </w:tc>
      </w:tr>
      <w:tr w:rsidR="00B534EB" w:rsidRPr="00B534EB" w14:paraId="26EEBD58" w14:textId="77777777" w:rsidTr="00C3513F">
        <w:trPr>
          <w:jc w:val="center"/>
        </w:trPr>
        <w:tc>
          <w:tcPr>
            <w:tcW w:w="4876" w:type="dxa"/>
            <w:hideMark/>
          </w:tcPr>
          <w:p w14:paraId="51401F45"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23FC73AF"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312EC100" w14:textId="77777777" w:rsidTr="00C3513F">
        <w:trPr>
          <w:jc w:val="center"/>
        </w:trPr>
        <w:tc>
          <w:tcPr>
            <w:tcW w:w="4876" w:type="dxa"/>
          </w:tcPr>
          <w:p w14:paraId="2FE2985C" w14:textId="77777777" w:rsidR="00B534EB" w:rsidRPr="00B534EB" w:rsidRDefault="00B534EB" w:rsidP="00C3513F">
            <w:pPr>
              <w:pStyle w:val="Normal6"/>
              <w:rPr>
                <w:lang w:val="bg-BG"/>
              </w:rPr>
            </w:pPr>
          </w:p>
        </w:tc>
        <w:tc>
          <w:tcPr>
            <w:tcW w:w="4876" w:type="dxa"/>
            <w:hideMark/>
          </w:tcPr>
          <w:p w14:paraId="22FBCE86" w14:textId="77777777" w:rsidR="00B534EB" w:rsidRPr="00B534EB" w:rsidRDefault="00B534EB" w:rsidP="00C3513F">
            <w:pPr>
              <w:pStyle w:val="Normal6"/>
              <w:rPr>
                <w:szCs w:val="24"/>
                <w:lang w:val="bg-BG"/>
              </w:rPr>
            </w:pPr>
            <w:r w:rsidRPr="00B534EB">
              <w:rPr>
                <w:b/>
                <w:i/>
                <w:lang w:val="bg-BG"/>
              </w:rPr>
              <w:t>(49a)</w:t>
            </w:r>
            <w:r w:rsidRPr="00B534EB">
              <w:rPr>
                <w:b/>
                <w:i/>
                <w:lang w:val="bg-BG"/>
              </w:rPr>
              <w:tab/>
              <w:t xml:space="preserve">За да се гарантира, че Директива (ЕС) 2022/2555 се прилага последователно и пропорционално в целия Европейски съюз и в съответствие с принципа на административно опростяване и политиката на „еднократно докладване“, следва да се избягват дублиращи се или неясни задължения за докладване или различаващи се национални тълкувания и допълнителни задължения. Комисията трябва да издаде насоки относно хармонизираното тълкуване и прилагане на основните задължения съгласно посочената директива, съвместно с групата за сътрудничество, посочена в член 14 </w:t>
            </w:r>
            <w:r w:rsidRPr="00B534EB">
              <w:rPr>
                <w:b/>
                <w:i/>
                <w:lang w:val="bg-BG"/>
              </w:rPr>
              <w:lastRenderedPageBreak/>
              <w:t>от Директива (ЕС) 2022/2555, и Агенцията на Европейския съюз за киберсигурност (ENISA).</w:t>
            </w:r>
          </w:p>
        </w:tc>
      </w:tr>
    </w:tbl>
    <w:p w14:paraId="69AEDA10" w14:textId="77777777" w:rsidR="00B534EB" w:rsidRPr="00B534EB" w:rsidRDefault="00B534EB" w:rsidP="00B534EB">
      <w:pPr>
        <w:pStyle w:val="Olang"/>
        <w:rPr>
          <w:lang w:val="bg-BG"/>
        </w:rPr>
      </w:pPr>
      <w:r w:rsidRPr="00B534EB">
        <w:rPr>
          <w:lang w:val="bg-BG"/>
        </w:rPr>
        <w:lastRenderedPageBreak/>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73F09970" w14:textId="77777777" w:rsidR="00B534EB" w:rsidRPr="00B534EB" w:rsidRDefault="00B534EB" w:rsidP="00B534EB">
      <w:r w:rsidRPr="00B534EB">
        <w:rPr>
          <w:rStyle w:val="HideTWBExt"/>
        </w:rPr>
        <w:t>&lt;/Amend&gt;</w:t>
      </w:r>
    </w:p>
    <w:p w14:paraId="703B40AA"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12</w:t>
      </w:r>
      <w:r w:rsidRPr="00B534EB">
        <w:rPr>
          <w:rStyle w:val="HideTWBExt"/>
          <w:b w:val="0"/>
          <w:lang w:val="bg-BG"/>
        </w:rPr>
        <w:t>&lt;/NumAm&gt;</w:t>
      </w:r>
    </w:p>
    <w:p w14:paraId="2C2CB803"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4A9C277A" w14:textId="77777777" w:rsidR="00B534EB" w:rsidRPr="00B534EB" w:rsidRDefault="00B534EB" w:rsidP="00B534EB">
      <w:pPr>
        <w:pStyle w:val="NormalBold"/>
      </w:pPr>
      <w:r w:rsidRPr="00B534EB">
        <w:rPr>
          <w:rStyle w:val="HideTWBExt"/>
          <w:b w:val="0"/>
        </w:rPr>
        <w:t>&lt;Article&gt;</w:t>
      </w:r>
      <w:r w:rsidRPr="00B534EB">
        <w:t>Съображение 59</w:t>
      </w:r>
      <w:r w:rsidRPr="00B534E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0A9D5207" w14:textId="77777777" w:rsidTr="00C3513F">
        <w:trPr>
          <w:jc w:val="center"/>
        </w:trPr>
        <w:tc>
          <w:tcPr>
            <w:tcW w:w="9752" w:type="dxa"/>
            <w:gridSpan w:val="2"/>
          </w:tcPr>
          <w:p w14:paraId="63A34BBC" w14:textId="77777777" w:rsidR="00B534EB" w:rsidRPr="00B534EB" w:rsidRDefault="00B534EB" w:rsidP="00C3513F">
            <w:pPr>
              <w:keepNext/>
            </w:pPr>
          </w:p>
        </w:tc>
      </w:tr>
      <w:tr w:rsidR="00B534EB" w:rsidRPr="00B534EB" w14:paraId="4061D029" w14:textId="77777777" w:rsidTr="00C3513F">
        <w:trPr>
          <w:jc w:val="center"/>
        </w:trPr>
        <w:tc>
          <w:tcPr>
            <w:tcW w:w="4876" w:type="dxa"/>
            <w:hideMark/>
          </w:tcPr>
          <w:p w14:paraId="50608B24"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22C6D18D"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7E7B533A" w14:textId="77777777" w:rsidTr="00C3513F">
        <w:trPr>
          <w:jc w:val="center"/>
        </w:trPr>
        <w:tc>
          <w:tcPr>
            <w:tcW w:w="4876" w:type="dxa"/>
            <w:hideMark/>
          </w:tcPr>
          <w:p w14:paraId="037B88BE" w14:textId="77777777" w:rsidR="00B534EB" w:rsidRPr="00B534EB" w:rsidRDefault="00B534EB" w:rsidP="00C3513F">
            <w:pPr>
              <w:pStyle w:val="Normal6"/>
              <w:rPr>
                <w:lang w:val="bg-BG"/>
              </w:rPr>
            </w:pPr>
            <w:r w:rsidRPr="00B534EB">
              <w:rPr>
                <w:b/>
                <w:i/>
                <w:lang w:val="bg-BG"/>
              </w:rPr>
              <w:t>(59)</w:t>
            </w:r>
            <w:r w:rsidRPr="00B534EB">
              <w:rPr>
                <w:b/>
                <w:i/>
                <w:lang w:val="bg-BG"/>
              </w:rPr>
              <w:tab/>
              <w:t xml:space="preserve">С Регламент (ЕС) 2019/1150 се установява целеви набор от задължителни правила на равнището на Съюза, за да се гарантира справедлива, предсказуема, устойчива и благонадеждна онлайн бизнес среда в рамките на вътрешния пазар. С Регламент (ЕС) 2022/2065 и Регламент (ЕС) 2022/1925 се предоставя всеобхватна регулаторна рамка за безопасна, предвидима и надеждна онлайн среда за всички крайни ползватели на онлайн услуги и се установяват еднакви условия на конкуренция за предприятията на цифровите пазари. В интерес на опростяването на законодателството на Съюза в областта на посредническите онлайн услуги и онлайн платформи и предвид това, че целите и материалните разпоредби за отношенията между платформите и предприятията попадат до голяма степен в обхвата на Акта за цифровите пазари, Регламент (ЕС) 2019/1050 следва да бъде отменен. Регламент (ЕС) 2022/2065 и Регламент (ЕС) 2022/1925 допринасят за напълно хармонизираната регулаторна рамка за цифровите услуги и цифровите пазари чрез сближаване на националните мерки </w:t>
            </w:r>
            <w:r w:rsidRPr="00B534EB">
              <w:rPr>
                <w:b/>
                <w:i/>
                <w:lang w:val="bg-BG"/>
              </w:rPr>
              <w:lastRenderedPageBreak/>
              <w:t>относно изискванията за доставчиците на посреднически услуги и оспоримостта и справедливостта на основните платформени услуги, предоставяни от „контролиращите достъпа предприятия“. За целите на правната сигурност избрани определения в член 2, разпоредбите относно ограниченията и спиранията в член 4, както и относно вътрешната система за разглеждане на жалби в член 11 от Регламент (ЕС) 2019/1150, към които има препратки в други правни актове, по-специално Директива (ЕС) 2023/2831 за подобряване на условията на труд при работа през платформи и член 15 за осигуряване на прилагането, ще останат временно в сила, докато първоначалните актове не бъдат изменени.</w:t>
            </w:r>
          </w:p>
        </w:tc>
        <w:tc>
          <w:tcPr>
            <w:tcW w:w="4876" w:type="dxa"/>
            <w:hideMark/>
          </w:tcPr>
          <w:p w14:paraId="35399E51" w14:textId="77777777" w:rsidR="00B534EB" w:rsidRPr="00B534EB" w:rsidRDefault="00B534EB" w:rsidP="00C3513F">
            <w:pPr>
              <w:pStyle w:val="Normal6"/>
              <w:rPr>
                <w:szCs w:val="24"/>
                <w:lang w:val="bg-BG"/>
              </w:rPr>
            </w:pPr>
            <w:r w:rsidRPr="00B534EB">
              <w:rPr>
                <w:b/>
                <w:i/>
                <w:lang w:val="bg-BG"/>
              </w:rPr>
              <w:lastRenderedPageBreak/>
              <w:t>заличава се</w:t>
            </w:r>
          </w:p>
        </w:tc>
      </w:tr>
    </w:tbl>
    <w:p w14:paraId="5C34D50D" w14:textId="77777777" w:rsidR="00B534EB" w:rsidRPr="00B534EB" w:rsidRDefault="00B534EB" w:rsidP="00B534EB">
      <w:pPr>
        <w:pStyle w:val="Olang"/>
        <w:rPr>
          <w:lang w:val="bg-BG"/>
        </w:rPr>
      </w:pPr>
      <w:r w:rsidRPr="00B534EB">
        <w:rPr>
          <w:lang w:val="bg-BG"/>
        </w:rPr>
        <w:lastRenderedPageBreak/>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71DE2CA9" w14:textId="77777777" w:rsidR="00B534EB" w:rsidRPr="00B534EB" w:rsidRDefault="00B534EB" w:rsidP="00B534EB">
      <w:r w:rsidRPr="00B534EB">
        <w:rPr>
          <w:rStyle w:val="HideTWBExt"/>
        </w:rPr>
        <w:t>&lt;/Amend&gt;</w:t>
      </w:r>
    </w:p>
    <w:p w14:paraId="73644089"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13</w:t>
      </w:r>
      <w:r w:rsidRPr="00B534EB">
        <w:rPr>
          <w:rStyle w:val="HideTWBExt"/>
          <w:b w:val="0"/>
          <w:lang w:val="bg-BG"/>
        </w:rPr>
        <w:t>&lt;/NumAm&gt;</w:t>
      </w:r>
    </w:p>
    <w:p w14:paraId="680CAC65"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493E9CCC" w14:textId="77777777" w:rsidR="00B534EB" w:rsidRPr="00B534EB" w:rsidRDefault="00B534EB" w:rsidP="00B534EB">
      <w:pPr>
        <w:pStyle w:val="NormalBold"/>
      </w:pPr>
      <w:r w:rsidRPr="00B534EB">
        <w:rPr>
          <w:rStyle w:val="HideTWBExt"/>
          <w:b w:val="0"/>
        </w:rPr>
        <w:t>&lt;Article&gt;</w:t>
      </w:r>
      <w:r w:rsidRPr="00B534EB">
        <w:t>Член 1 – параграф 1 – точка 2 – буква а</w:t>
      </w:r>
      <w:r w:rsidRPr="00B534EB">
        <w:rPr>
          <w:rStyle w:val="HideTWBExt"/>
          <w:b w:val="0"/>
        </w:rPr>
        <w:t>&lt;/Article&gt;</w:t>
      </w:r>
    </w:p>
    <w:p w14:paraId="02120C7D" w14:textId="77777777" w:rsidR="00B534EB" w:rsidRPr="00B534EB" w:rsidRDefault="00B534EB" w:rsidP="00B534EB">
      <w:pPr>
        <w:keepNext/>
      </w:pPr>
      <w:r w:rsidRPr="00B534EB">
        <w:rPr>
          <w:rStyle w:val="HideTWBExt"/>
        </w:rPr>
        <w:t>&lt;DocAmend2&gt;</w:t>
      </w:r>
      <w:r w:rsidRPr="00B534EB">
        <w:t>Регламент (ЕС) 2023/2854</w:t>
      </w:r>
      <w:r w:rsidRPr="00B534EB">
        <w:rPr>
          <w:rStyle w:val="HideTWBExt"/>
        </w:rPr>
        <w:t>&lt;/DocAmend2&gt;</w:t>
      </w:r>
    </w:p>
    <w:p w14:paraId="0975CABD" w14:textId="77777777" w:rsidR="00B534EB" w:rsidRPr="00B534EB" w:rsidRDefault="00B534EB" w:rsidP="00B534EB">
      <w:r w:rsidRPr="00B534EB">
        <w:rPr>
          <w:rStyle w:val="HideTWBExt"/>
        </w:rPr>
        <w:t>&lt;Article2&gt;</w:t>
      </w:r>
      <w:r w:rsidRPr="00B534EB">
        <w:t>Член 2 – параграф 1 – точка 4в</w:t>
      </w:r>
      <w:r w:rsidRPr="00B534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2BEAB351" w14:textId="77777777" w:rsidTr="00C3513F">
        <w:trPr>
          <w:jc w:val="center"/>
        </w:trPr>
        <w:tc>
          <w:tcPr>
            <w:tcW w:w="9752" w:type="dxa"/>
            <w:gridSpan w:val="2"/>
          </w:tcPr>
          <w:p w14:paraId="06EF7867" w14:textId="77777777" w:rsidR="00B534EB" w:rsidRPr="00B534EB" w:rsidRDefault="00B534EB" w:rsidP="00C3513F">
            <w:pPr>
              <w:keepNext/>
            </w:pPr>
          </w:p>
        </w:tc>
      </w:tr>
      <w:tr w:rsidR="00B534EB" w:rsidRPr="00B534EB" w14:paraId="3CFFF78D" w14:textId="77777777" w:rsidTr="00C3513F">
        <w:trPr>
          <w:jc w:val="center"/>
        </w:trPr>
        <w:tc>
          <w:tcPr>
            <w:tcW w:w="4876" w:type="dxa"/>
            <w:hideMark/>
          </w:tcPr>
          <w:p w14:paraId="65EE05F0"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7766C77D"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2160DFB2" w14:textId="77777777" w:rsidTr="00C3513F">
        <w:trPr>
          <w:jc w:val="center"/>
        </w:trPr>
        <w:tc>
          <w:tcPr>
            <w:tcW w:w="4876" w:type="dxa"/>
            <w:hideMark/>
          </w:tcPr>
          <w:p w14:paraId="42C8C0DA" w14:textId="77777777" w:rsidR="00B534EB" w:rsidRPr="00B534EB" w:rsidRDefault="00B534EB" w:rsidP="00C3513F">
            <w:pPr>
              <w:pStyle w:val="Normal6"/>
              <w:rPr>
                <w:lang w:val="bg-BG"/>
              </w:rPr>
            </w:pPr>
            <w:r w:rsidRPr="00B534EB">
              <w:rPr>
                <w:b/>
                <w:i/>
                <w:lang w:val="bg-BG"/>
              </w:rPr>
              <w:t>(4в)</w:t>
            </w:r>
            <w:r w:rsidRPr="00B534EB">
              <w:rPr>
                <w:b/>
                <w:i/>
                <w:lang w:val="bg-BG"/>
              </w:rPr>
              <w:tab/>
              <w:t>„достъп“ означава използване на данни в съответствие със специални технически, правни или организационни изисквания, без това да предполага непременно прехвърлянето или изтеглянето на данни;</w:t>
            </w:r>
          </w:p>
        </w:tc>
        <w:tc>
          <w:tcPr>
            <w:tcW w:w="4876" w:type="dxa"/>
            <w:hideMark/>
          </w:tcPr>
          <w:p w14:paraId="2A9B42DD" w14:textId="77777777" w:rsidR="00B534EB" w:rsidRPr="00B534EB" w:rsidRDefault="00B534EB" w:rsidP="00C3513F">
            <w:pPr>
              <w:pStyle w:val="Normal6"/>
              <w:rPr>
                <w:szCs w:val="24"/>
                <w:lang w:val="bg-BG"/>
              </w:rPr>
            </w:pPr>
            <w:r w:rsidRPr="00B534EB">
              <w:rPr>
                <w:b/>
                <w:i/>
                <w:lang w:val="bg-BG"/>
              </w:rPr>
              <w:t>заличава се</w:t>
            </w:r>
          </w:p>
        </w:tc>
      </w:tr>
    </w:tbl>
    <w:p w14:paraId="1C72671D" w14:textId="77777777" w:rsidR="00B534EB" w:rsidRPr="00B534EB" w:rsidRDefault="00B534EB" w:rsidP="00B534EB">
      <w:pPr>
        <w:pStyle w:val="Olang"/>
        <w:rPr>
          <w:lang w:val="bg-BG"/>
        </w:rPr>
      </w:pPr>
      <w:r w:rsidRPr="00B534EB">
        <w:rPr>
          <w:lang w:val="bg-BG"/>
        </w:rPr>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6BEA86E5" w14:textId="77777777" w:rsidR="00B534EB" w:rsidRPr="00B534EB" w:rsidRDefault="00B534EB" w:rsidP="00B534EB">
      <w:pPr>
        <w:rPr>
          <w:rStyle w:val="HideTWBExt"/>
        </w:rPr>
      </w:pPr>
      <w:r w:rsidRPr="00B534EB">
        <w:rPr>
          <w:rStyle w:val="HideTWBExt"/>
        </w:rPr>
        <w:t>&lt;/Amend&gt;</w:t>
      </w:r>
    </w:p>
    <w:p w14:paraId="1F45E459" w14:textId="77777777" w:rsidR="00B534EB" w:rsidRPr="00B534EB" w:rsidRDefault="00B534EB" w:rsidP="00B534EB"/>
    <w:p w14:paraId="5755E633" w14:textId="77777777" w:rsidR="00B534EB" w:rsidRPr="00B534EB" w:rsidRDefault="00B534EB" w:rsidP="00B534EB">
      <w:pPr>
        <w:pStyle w:val="AMNumberTabs0"/>
        <w:keepNext/>
        <w:rPr>
          <w:lang w:val="bg-BG"/>
        </w:rPr>
      </w:pPr>
      <w:r w:rsidRPr="00B534EB">
        <w:rPr>
          <w:rStyle w:val="HideTWBExt"/>
          <w:b w:val="0"/>
          <w:lang w:val="bg-BG"/>
        </w:rPr>
        <w:lastRenderedPageBreak/>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14</w:t>
      </w:r>
      <w:r w:rsidRPr="00B534EB">
        <w:rPr>
          <w:rStyle w:val="HideTWBExt"/>
          <w:b w:val="0"/>
          <w:lang w:val="bg-BG"/>
        </w:rPr>
        <w:t>&lt;/NumAm&gt;</w:t>
      </w:r>
    </w:p>
    <w:p w14:paraId="156D1164"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1440DB29" w14:textId="77777777" w:rsidR="00B534EB" w:rsidRPr="00B534EB" w:rsidRDefault="00B534EB" w:rsidP="00B534EB">
      <w:pPr>
        <w:pStyle w:val="NormalBold"/>
      </w:pPr>
      <w:r w:rsidRPr="00B534EB">
        <w:rPr>
          <w:rStyle w:val="HideTWBExt"/>
          <w:b w:val="0"/>
        </w:rPr>
        <w:t>&lt;Article&gt;</w:t>
      </w:r>
      <w:r w:rsidRPr="00B534EB">
        <w:t>Член 1 – параграф 1 – точка 2 – буква г</w:t>
      </w:r>
      <w:r w:rsidRPr="00B534EB">
        <w:rPr>
          <w:rStyle w:val="HideTWBExt"/>
          <w:b w:val="0"/>
        </w:rPr>
        <w:t>&lt;/Article&gt;</w:t>
      </w:r>
    </w:p>
    <w:p w14:paraId="17245F5B" w14:textId="77777777" w:rsidR="00B534EB" w:rsidRPr="00B534EB" w:rsidRDefault="00B534EB" w:rsidP="00B534EB">
      <w:pPr>
        <w:keepNext/>
      </w:pPr>
      <w:r w:rsidRPr="00B534EB">
        <w:rPr>
          <w:rStyle w:val="HideTWBExt"/>
        </w:rPr>
        <w:t>&lt;DocAmend2&gt;</w:t>
      </w:r>
      <w:r w:rsidRPr="00B534EB">
        <w:t>Регламент (ЕС) 2023/2854</w:t>
      </w:r>
      <w:r w:rsidRPr="00B534EB">
        <w:rPr>
          <w:rStyle w:val="HideTWBExt"/>
        </w:rPr>
        <w:t>&lt;/DocAmend2&gt;</w:t>
      </w:r>
    </w:p>
    <w:p w14:paraId="696AE705" w14:textId="77777777" w:rsidR="00B534EB" w:rsidRPr="00B534EB" w:rsidRDefault="00B534EB" w:rsidP="00B534EB">
      <w:r w:rsidRPr="00B534EB">
        <w:rPr>
          <w:rStyle w:val="HideTWBExt"/>
        </w:rPr>
        <w:t>&lt;Article2&gt;</w:t>
      </w:r>
      <w:r w:rsidRPr="00B534EB">
        <w:t>Член 2 – параграф 1 – точка 38а</w:t>
      </w:r>
      <w:r w:rsidRPr="00B534E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010CF2C4" w14:textId="77777777" w:rsidTr="00C3513F">
        <w:trPr>
          <w:jc w:val="center"/>
        </w:trPr>
        <w:tc>
          <w:tcPr>
            <w:tcW w:w="9752" w:type="dxa"/>
            <w:gridSpan w:val="2"/>
          </w:tcPr>
          <w:p w14:paraId="452D972A" w14:textId="77777777" w:rsidR="00B534EB" w:rsidRPr="00B534EB" w:rsidRDefault="00B534EB" w:rsidP="00C3513F">
            <w:pPr>
              <w:keepNext/>
            </w:pPr>
          </w:p>
        </w:tc>
      </w:tr>
      <w:tr w:rsidR="00B534EB" w:rsidRPr="00B534EB" w14:paraId="790D0B75" w14:textId="77777777" w:rsidTr="00C3513F">
        <w:trPr>
          <w:jc w:val="center"/>
        </w:trPr>
        <w:tc>
          <w:tcPr>
            <w:tcW w:w="4876" w:type="dxa"/>
            <w:hideMark/>
          </w:tcPr>
          <w:p w14:paraId="68C9E7C6"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24CD74F8"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22503562" w14:textId="77777777" w:rsidTr="00C3513F">
        <w:trPr>
          <w:jc w:val="center"/>
        </w:trPr>
        <w:tc>
          <w:tcPr>
            <w:tcW w:w="4876" w:type="dxa"/>
            <w:hideMark/>
          </w:tcPr>
          <w:p w14:paraId="047D7EA5" w14:textId="77777777" w:rsidR="00B534EB" w:rsidRPr="00B534EB" w:rsidRDefault="00B534EB" w:rsidP="00C3513F">
            <w:pPr>
              <w:pStyle w:val="Normal6"/>
              <w:rPr>
                <w:lang w:val="bg-BG"/>
              </w:rPr>
            </w:pPr>
            <w:r w:rsidRPr="00B534EB">
              <w:rPr>
                <w:lang w:val="bg-BG"/>
              </w:rPr>
              <w:t>(38а)</w:t>
            </w:r>
            <w:r w:rsidRPr="00B534EB">
              <w:rPr>
                <w:lang w:val="bg-BG"/>
              </w:rPr>
              <w:tab/>
              <w:t xml:space="preserve">„посредническа услуга за данни“ означава услуга, която има за цел установяването на отношения </w:t>
            </w:r>
            <w:r w:rsidRPr="00B534EB">
              <w:rPr>
                <w:b/>
                <w:bCs/>
                <w:i/>
                <w:iCs/>
                <w:lang w:val="bg-BG"/>
              </w:rPr>
              <w:t>от стопанско естество</w:t>
            </w:r>
            <w:r w:rsidRPr="00B534EB">
              <w:rPr>
                <w:lang w:val="bg-BG"/>
              </w:rPr>
              <w:t xml:space="preserve"> за целите на споделянето на данни между неопределен брой субекти на данни </w:t>
            </w:r>
            <w:r w:rsidRPr="00B534EB">
              <w:rPr>
                <w:b/>
                <w:bCs/>
                <w:i/>
                <w:iCs/>
                <w:lang w:val="bg-BG"/>
              </w:rPr>
              <w:t>или</w:t>
            </w:r>
            <w:r w:rsidRPr="00B534EB">
              <w:rPr>
                <w:lang w:val="bg-BG"/>
              </w:rPr>
              <w:t xml:space="preserve"> държатели на данни и ползватели на данни, чрез технически, правни или други средства, включително с цел упражняване на правата на субектите на данни по отношение на личните данни, </w:t>
            </w:r>
            <w:r w:rsidRPr="00B534EB">
              <w:rPr>
                <w:b/>
                <w:bCs/>
                <w:i/>
                <w:iCs/>
                <w:lang w:val="bg-BG"/>
              </w:rPr>
              <w:t>и които:</w:t>
            </w:r>
          </w:p>
        </w:tc>
        <w:tc>
          <w:tcPr>
            <w:tcW w:w="4876" w:type="dxa"/>
            <w:hideMark/>
          </w:tcPr>
          <w:p w14:paraId="5D702C39" w14:textId="77777777" w:rsidR="00B534EB" w:rsidRPr="00B534EB" w:rsidRDefault="00B534EB" w:rsidP="00C3513F">
            <w:pPr>
              <w:pStyle w:val="Normal6"/>
              <w:rPr>
                <w:b/>
                <w:i/>
                <w:lang w:val="bg-BG"/>
              </w:rPr>
            </w:pPr>
            <w:r w:rsidRPr="00B534EB">
              <w:rPr>
                <w:lang w:val="bg-BG"/>
              </w:rPr>
              <w:t>(38а)</w:t>
            </w:r>
            <w:r w:rsidRPr="00B534EB">
              <w:rPr>
                <w:lang w:val="bg-BG"/>
              </w:rPr>
              <w:tab/>
              <w:t xml:space="preserve">„посредническа услуга за данни“ означава услуга, която има за цел установяването на </w:t>
            </w:r>
            <w:r w:rsidRPr="00B534EB">
              <w:rPr>
                <w:b/>
                <w:bCs/>
                <w:i/>
                <w:iCs/>
                <w:lang w:val="bg-BG"/>
              </w:rPr>
              <w:t>търговски</w:t>
            </w:r>
            <w:r w:rsidRPr="00B534EB">
              <w:rPr>
                <w:lang w:val="bg-BG"/>
              </w:rPr>
              <w:t xml:space="preserve"> отношения за целите на споделянето на данни между неопределен брой субекти на данни </w:t>
            </w:r>
            <w:r w:rsidRPr="00B534EB">
              <w:rPr>
                <w:b/>
                <w:bCs/>
                <w:i/>
                <w:iCs/>
                <w:lang w:val="bg-BG"/>
              </w:rPr>
              <w:t>и</w:t>
            </w:r>
            <w:r w:rsidRPr="00B534EB">
              <w:rPr>
                <w:lang w:val="bg-BG"/>
              </w:rPr>
              <w:t xml:space="preserve"> притежатели на данни, </w:t>
            </w:r>
            <w:r w:rsidRPr="00B534EB">
              <w:rPr>
                <w:b/>
                <w:bCs/>
                <w:i/>
                <w:iCs/>
                <w:lang w:val="bg-BG"/>
              </w:rPr>
              <w:t>от една страна</w:t>
            </w:r>
            <w:r w:rsidRPr="00B534EB">
              <w:rPr>
                <w:lang w:val="bg-BG"/>
              </w:rPr>
              <w:t xml:space="preserve">, и ползватели на данни, </w:t>
            </w:r>
            <w:r w:rsidRPr="00B534EB">
              <w:rPr>
                <w:b/>
                <w:bCs/>
                <w:i/>
                <w:iCs/>
                <w:lang w:val="bg-BG"/>
              </w:rPr>
              <w:t>от друга страна</w:t>
            </w:r>
            <w:r w:rsidRPr="00B534EB">
              <w:rPr>
                <w:lang w:val="bg-BG"/>
              </w:rPr>
              <w:t xml:space="preserve">, чрез технически, правни или други средства, включително с цел упражняване на правата на субектите на данни по отношение на личните данни, </w:t>
            </w:r>
            <w:r w:rsidRPr="00B534EB">
              <w:rPr>
                <w:b/>
                <w:bCs/>
                <w:i/>
                <w:iCs/>
                <w:lang w:val="bg-BG"/>
              </w:rPr>
              <w:t>с изключение на следното:</w:t>
            </w:r>
          </w:p>
          <w:p w14:paraId="335D6DF6" w14:textId="77777777" w:rsidR="00B534EB" w:rsidRPr="00B534EB" w:rsidRDefault="00B534EB" w:rsidP="00C3513F">
            <w:pPr>
              <w:pStyle w:val="Normal6"/>
              <w:rPr>
                <w:szCs w:val="24"/>
                <w:lang w:val="bg-BG"/>
              </w:rPr>
            </w:pPr>
          </w:p>
        </w:tc>
      </w:tr>
      <w:tr w:rsidR="00B534EB" w:rsidRPr="00B534EB" w14:paraId="3B5F0C1F" w14:textId="77777777" w:rsidTr="00C3513F">
        <w:trPr>
          <w:jc w:val="center"/>
        </w:trPr>
        <w:tc>
          <w:tcPr>
            <w:tcW w:w="4876" w:type="dxa"/>
          </w:tcPr>
          <w:p w14:paraId="7A1CC139" w14:textId="77777777" w:rsidR="00B534EB" w:rsidRPr="00B534EB" w:rsidRDefault="00B534EB" w:rsidP="00C3513F">
            <w:pPr>
              <w:pStyle w:val="Normal6"/>
              <w:rPr>
                <w:bCs/>
                <w:iCs/>
                <w:lang w:val="bg-BG"/>
              </w:rPr>
            </w:pPr>
          </w:p>
        </w:tc>
        <w:tc>
          <w:tcPr>
            <w:tcW w:w="4876" w:type="dxa"/>
          </w:tcPr>
          <w:p w14:paraId="3C2D92A1" w14:textId="77777777" w:rsidR="00B534EB" w:rsidRPr="00B534EB" w:rsidRDefault="00B534EB" w:rsidP="00C3513F">
            <w:pPr>
              <w:pStyle w:val="Normal6"/>
              <w:rPr>
                <w:b/>
                <w:i/>
                <w:lang w:val="bg-BG"/>
              </w:rPr>
            </w:pPr>
            <w:r w:rsidRPr="00B534EB">
              <w:rPr>
                <w:b/>
                <w:i/>
                <w:lang w:val="bg-BG"/>
              </w:rPr>
              <w:t>а) услуги, при които се получават данни от притежателите на данни и данните се обобщават, обогатяват се или се трансформират за целите на добавянето на значителна стойност към тях, и се предоставя лиценз на ползвателите на данни за използването на получените в резултат данни, без да се установяват търговски отношения между притежателите на данни и ползвателите на данни;</w:t>
            </w:r>
          </w:p>
        </w:tc>
      </w:tr>
      <w:tr w:rsidR="00B534EB" w:rsidRPr="00B534EB" w14:paraId="12A68655" w14:textId="77777777" w:rsidTr="00C3513F">
        <w:trPr>
          <w:jc w:val="center"/>
        </w:trPr>
        <w:tc>
          <w:tcPr>
            <w:tcW w:w="4876" w:type="dxa"/>
          </w:tcPr>
          <w:p w14:paraId="4860CEBD" w14:textId="77777777" w:rsidR="00B534EB" w:rsidRPr="00B534EB" w:rsidRDefault="00B534EB" w:rsidP="00C3513F">
            <w:pPr>
              <w:pStyle w:val="Normal6"/>
              <w:rPr>
                <w:bCs/>
                <w:iCs/>
                <w:lang w:val="bg-BG"/>
              </w:rPr>
            </w:pPr>
          </w:p>
        </w:tc>
        <w:tc>
          <w:tcPr>
            <w:tcW w:w="4876" w:type="dxa"/>
          </w:tcPr>
          <w:p w14:paraId="44E7FB75" w14:textId="77777777" w:rsidR="00B534EB" w:rsidRPr="00B534EB" w:rsidRDefault="00B534EB" w:rsidP="00C3513F">
            <w:pPr>
              <w:pStyle w:val="Normal6"/>
              <w:rPr>
                <w:b/>
                <w:i/>
                <w:lang w:val="bg-BG"/>
              </w:rPr>
            </w:pPr>
            <w:r w:rsidRPr="00B534EB">
              <w:rPr>
                <w:b/>
                <w:i/>
                <w:lang w:val="bg-BG"/>
              </w:rPr>
              <w:t>б) услуги, които са насочени към посредничеството във връзка със защитено с авторско право съдържание;</w:t>
            </w:r>
          </w:p>
        </w:tc>
      </w:tr>
      <w:tr w:rsidR="00B534EB" w:rsidRPr="00B534EB" w14:paraId="5BB0C483" w14:textId="77777777" w:rsidTr="00C3513F">
        <w:trPr>
          <w:jc w:val="center"/>
        </w:trPr>
        <w:tc>
          <w:tcPr>
            <w:tcW w:w="4876" w:type="dxa"/>
          </w:tcPr>
          <w:p w14:paraId="197C21A7" w14:textId="77777777" w:rsidR="00B534EB" w:rsidRPr="00B534EB" w:rsidRDefault="00B534EB" w:rsidP="00C3513F">
            <w:pPr>
              <w:pStyle w:val="Normal6"/>
              <w:rPr>
                <w:bCs/>
                <w:iCs/>
                <w:lang w:val="bg-BG"/>
              </w:rPr>
            </w:pPr>
          </w:p>
        </w:tc>
        <w:tc>
          <w:tcPr>
            <w:tcW w:w="4876" w:type="dxa"/>
          </w:tcPr>
          <w:p w14:paraId="4A23D50A" w14:textId="77777777" w:rsidR="00B534EB" w:rsidRPr="00B534EB" w:rsidRDefault="00B534EB" w:rsidP="00C3513F">
            <w:pPr>
              <w:pStyle w:val="Normal6"/>
              <w:rPr>
                <w:b/>
                <w:i/>
                <w:lang w:val="bg-BG"/>
              </w:rPr>
            </w:pPr>
            <w:r w:rsidRPr="00B534EB">
              <w:rPr>
                <w:b/>
                <w:i/>
                <w:lang w:val="bg-BG"/>
              </w:rPr>
              <w:t xml:space="preserve">в) услуги, използвани изключително от един притежател на данни, за да може да се използват притежаваните от него данни, или използвани от много юридически лица в затворена група, включително отношения между доставчик и клиент или договорно установени </w:t>
            </w:r>
            <w:r w:rsidRPr="00B534EB">
              <w:rPr>
                <w:b/>
                <w:i/>
                <w:lang w:val="bg-BG"/>
              </w:rPr>
              <w:lastRenderedPageBreak/>
              <w:t>сътрудничества, по-специално тези, чиято основна цел е да се гарантират функционалните характеристики на обектите и уредите, свързани с интернет на нещата;</w:t>
            </w:r>
          </w:p>
        </w:tc>
      </w:tr>
      <w:tr w:rsidR="00B534EB" w:rsidRPr="00B534EB" w14:paraId="49FC6322" w14:textId="77777777" w:rsidTr="00C3513F">
        <w:trPr>
          <w:jc w:val="center"/>
        </w:trPr>
        <w:tc>
          <w:tcPr>
            <w:tcW w:w="4876" w:type="dxa"/>
          </w:tcPr>
          <w:p w14:paraId="276FB44D" w14:textId="77777777" w:rsidR="00B534EB" w:rsidRPr="00B534EB" w:rsidRDefault="00B534EB" w:rsidP="00C3513F">
            <w:pPr>
              <w:pStyle w:val="Normal6"/>
              <w:rPr>
                <w:bCs/>
                <w:iCs/>
                <w:lang w:val="bg-BG"/>
              </w:rPr>
            </w:pPr>
          </w:p>
        </w:tc>
        <w:tc>
          <w:tcPr>
            <w:tcW w:w="4876" w:type="dxa"/>
          </w:tcPr>
          <w:p w14:paraId="0364B83B" w14:textId="77777777" w:rsidR="00B534EB" w:rsidRPr="00B534EB" w:rsidRDefault="00B534EB" w:rsidP="00C3513F">
            <w:pPr>
              <w:pStyle w:val="Normal6"/>
              <w:rPr>
                <w:b/>
                <w:i/>
                <w:lang w:val="bg-BG"/>
              </w:rPr>
            </w:pPr>
            <w:r w:rsidRPr="00B534EB">
              <w:rPr>
                <w:b/>
                <w:i/>
                <w:lang w:val="bg-BG"/>
              </w:rPr>
              <w:t>г) услуги за споделяне на данни, предлагани от организации от обществения сектор, които нямат за цел установяването на търговски отношения;</w:t>
            </w:r>
          </w:p>
        </w:tc>
      </w:tr>
      <w:tr w:rsidR="00B534EB" w:rsidRPr="00B534EB" w14:paraId="715122C2" w14:textId="77777777" w:rsidTr="00C3513F">
        <w:trPr>
          <w:jc w:val="center"/>
        </w:trPr>
        <w:tc>
          <w:tcPr>
            <w:tcW w:w="4876" w:type="dxa"/>
            <w:hideMark/>
          </w:tcPr>
          <w:p w14:paraId="7273F5ED" w14:textId="77777777" w:rsidR="00B534EB" w:rsidRPr="00B534EB" w:rsidRDefault="00B534EB" w:rsidP="00C3513F">
            <w:pPr>
              <w:pStyle w:val="Normal6"/>
              <w:rPr>
                <w:lang w:val="bg-BG"/>
              </w:rPr>
            </w:pPr>
            <w:r w:rsidRPr="00B534EB">
              <w:rPr>
                <w:b/>
                <w:i/>
                <w:lang w:val="bg-BG"/>
              </w:rPr>
              <w:t>(1)</w:t>
            </w:r>
            <w:r w:rsidRPr="00B534EB">
              <w:rPr>
                <w:b/>
                <w:i/>
                <w:lang w:val="bg-BG"/>
              </w:rPr>
              <w:tab/>
              <w:t>нямат за основна цел посредничество във връзка със защитено с авторско право съдържание;</w:t>
            </w:r>
          </w:p>
        </w:tc>
        <w:tc>
          <w:tcPr>
            <w:tcW w:w="4876" w:type="dxa"/>
          </w:tcPr>
          <w:p w14:paraId="65AE787C" w14:textId="77777777" w:rsidR="00B534EB" w:rsidRPr="00B534EB" w:rsidRDefault="00B534EB" w:rsidP="00C3513F">
            <w:pPr>
              <w:pStyle w:val="Normal6"/>
              <w:rPr>
                <w:szCs w:val="24"/>
                <w:lang w:val="bg-BG"/>
              </w:rPr>
            </w:pPr>
          </w:p>
        </w:tc>
      </w:tr>
      <w:tr w:rsidR="00B534EB" w:rsidRPr="00B534EB" w14:paraId="76270134" w14:textId="77777777" w:rsidTr="00C3513F">
        <w:trPr>
          <w:jc w:val="center"/>
        </w:trPr>
        <w:tc>
          <w:tcPr>
            <w:tcW w:w="4876" w:type="dxa"/>
            <w:hideMark/>
          </w:tcPr>
          <w:p w14:paraId="50AF5407" w14:textId="77777777" w:rsidR="00B534EB" w:rsidRPr="00B534EB" w:rsidRDefault="00B534EB" w:rsidP="00C3513F">
            <w:pPr>
              <w:pStyle w:val="Normal6"/>
              <w:rPr>
                <w:lang w:val="bg-BG"/>
              </w:rPr>
            </w:pPr>
            <w:r w:rsidRPr="00B534EB">
              <w:rPr>
                <w:b/>
                <w:i/>
                <w:lang w:val="bg-BG"/>
              </w:rPr>
              <w:t>(2)</w:t>
            </w:r>
            <w:r w:rsidRPr="00B534EB">
              <w:rPr>
                <w:b/>
                <w:i/>
                <w:lang w:val="bg-BG"/>
              </w:rPr>
              <w:tab/>
              <w:t>не са закупени съвместно от няколко юридически лица за изключително използване между тях;</w:t>
            </w:r>
          </w:p>
        </w:tc>
        <w:tc>
          <w:tcPr>
            <w:tcW w:w="4876" w:type="dxa"/>
          </w:tcPr>
          <w:p w14:paraId="71376B94" w14:textId="77777777" w:rsidR="00B534EB" w:rsidRPr="00B534EB" w:rsidRDefault="00B534EB" w:rsidP="00C3513F">
            <w:pPr>
              <w:pStyle w:val="Normal6"/>
              <w:rPr>
                <w:szCs w:val="24"/>
                <w:lang w:val="bg-BG"/>
              </w:rPr>
            </w:pPr>
          </w:p>
        </w:tc>
      </w:tr>
    </w:tbl>
    <w:p w14:paraId="51660C38" w14:textId="77777777" w:rsidR="00B534EB" w:rsidRPr="00B534EB" w:rsidRDefault="00B534EB" w:rsidP="00B534EB">
      <w:pPr>
        <w:pStyle w:val="Olang"/>
        <w:rPr>
          <w:lang w:val="bg-BG"/>
        </w:rPr>
      </w:pPr>
      <w:r w:rsidRPr="00B534EB">
        <w:rPr>
          <w:lang w:val="bg-BG"/>
        </w:rPr>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52EFA293" w14:textId="77777777" w:rsidR="00B534EB" w:rsidRPr="00B534EB" w:rsidRDefault="00B534EB" w:rsidP="00B534EB">
      <w:r w:rsidRPr="00B534EB">
        <w:rPr>
          <w:rStyle w:val="HideTWBExt"/>
        </w:rPr>
        <w:t>&lt;/Amend&gt;</w:t>
      </w:r>
    </w:p>
    <w:p w14:paraId="4E3CC043"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15</w:t>
      </w:r>
      <w:r w:rsidRPr="00B534EB">
        <w:rPr>
          <w:rStyle w:val="HideTWBExt"/>
          <w:b w:val="0"/>
          <w:lang w:val="bg-BG"/>
        </w:rPr>
        <w:t>&lt;/NumAm&gt;</w:t>
      </w:r>
    </w:p>
    <w:p w14:paraId="0BA8A289"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5F700D3A" w14:textId="77777777" w:rsidR="00B534EB" w:rsidRPr="00B534EB" w:rsidRDefault="00B534EB" w:rsidP="00B534EB">
      <w:pPr>
        <w:pStyle w:val="NormalBold"/>
      </w:pPr>
      <w:r w:rsidRPr="00B534EB">
        <w:rPr>
          <w:rStyle w:val="HideTWBExt"/>
          <w:b w:val="0"/>
        </w:rPr>
        <w:t>&lt;Article&gt;</w:t>
      </w:r>
      <w:r w:rsidRPr="00B534EB">
        <w:t xml:space="preserve">Член 1 – параграф 1 – точка 2 – буква д а (нова) </w:t>
      </w:r>
      <w:r w:rsidRPr="00B534EB">
        <w:rPr>
          <w:rStyle w:val="HideTWBExt"/>
          <w:b w:val="0"/>
        </w:rPr>
        <w:t>&lt;/Article&gt;</w:t>
      </w:r>
    </w:p>
    <w:p w14:paraId="68B85165" w14:textId="77777777" w:rsidR="00B534EB" w:rsidRPr="00B534EB" w:rsidRDefault="00B534EB" w:rsidP="00B534EB">
      <w:pPr>
        <w:keepNext/>
      </w:pPr>
      <w:r w:rsidRPr="00B534EB">
        <w:rPr>
          <w:rStyle w:val="HideTWBExt"/>
        </w:rPr>
        <w:t>&lt;DocAmend2&gt;</w:t>
      </w:r>
      <w:r w:rsidRPr="00B534EB">
        <w:t xml:space="preserve">Регламент (ЕС) 2023/2854 </w:t>
      </w:r>
      <w:r w:rsidRPr="00B534EB">
        <w:rPr>
          <w:rStyle w:val="HideTWBExt"/>
        </w:rPr>
        <w:t>&lt;/DocAmend2&gt;</w:t>
      </w:r>
    </w:p>
    <w:p w14:paraId="02177C0B" w14:textId="77777777" w:rsidR="00B534EB" w:rsidRPr="00B534EB" w:rsidRDefault="00B534EB" w:rsidP="00B534EB">
      <w:r w:rsidRPr="00B534EB">
        <w:rPr>
          <w:rStyle w:val="HideTWBExt"/>
        </w:rPr>
        <w:t>&lt;Article2&gt;</w:t>
      </w:r>
      <w:r w:rsidRPr="00B534EB">
        <w:t>Член 2 – параграф 1 – точка 63 a (нова)</w:t>
      </w:r>
      <w:r w:rsidRPr="00B534E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0D87FBA8" w14:textId="77777777" w:rsidTr="00C3513F">
        <w:trPr>
          <w:jc w:val="center"/>
        </w:trPr>
        <w:tc>
          <w:tcPr>
            <w:tcW w:w="9752" w:type="dxa"/>
            <w:gridSpan w:val="2"/>
          </w:tcPr>
          <w:p w14:paraId="59FE5822" w14:textId="77777777" w:rsidR="00B534EB" w:rsidRPr="00B534EB" w:rsidRDefault="00B534EB" w:rsidP="00C3513F">
            <w:pPr>
              <w:keepNext/>
            </w:pPr>
          </w:p>
        </w:tc>
      </w:tr>
      <w:tr w:rsidR="00B534EB" w:rsidRPr="00B534EB" w14:paraId="5A14123C" w14:textId="77777777" w:rsidTr="00C3513F">
        <w:trPr>
          <w:jc w:val="center"/>
        </w:trPr>
        <w:tc>
          <w:tcPr>
            <w:tcW w:w="4876" w:type="dxa"/>
            <w:hideMark/>
          </w:tcPr>
          <w:p w14:paraId="34CE0458"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5E89732B"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7C5AD74B" w14:textId="77777777" w:rsidTr="00C3513F">
        <w:trPr>
          <w:jc w:val="center"/>
        </w:trPr>
        <w:tc>
          <w:tcPr>
            <w:tcW w:w="4876" w:type="dxa"/>
          </w:tcPr>
          <w:p w14:paraId="4F0C6AED" w14:textId="77777777" w:rsidR="00B534EB" w:rsidRPr="00B534EB" w:rsidRDefault="00B534EB" w:rsidP="00C3513F">
            <w:pPr>
              <w:pStyle w:val="Normal6"/>
              <w:rPr>
                <w:lang w:val="bg-BG"/>
              </w:rPr>
            </w:pPr>
          </w:p>
        </w:tc>
        <w:tc>
          <w:tcPr>
            <w:tcW w:w="4876" w:type="dxa"/>
          </w:tcPr>
          <w:p w14:paraId="2A6EEBDA" w14:textId="77777777" w:rsidR="00B534EB" w:rsidRPr="00B534EB" w:rsidRDefault="00B534EB" w:rsidP="00C3513F">
            <w:pPr>
              <w:pStyle w:val="Normal6"/>
              <w:rPr>
                <w:b/>
                <w:i/>
                <w:lang w:val="bg-BG"/>
              </w:rPr>
            </w:pPr>
            <w:r w:rsidRPr="00B534EB">
              <w:rPr>
                <w:b/>
                <w:i/>
                <w:lang w:val="bg-BG"/>
              </w:rPr>
              <w:t>да) добавя се следната точка:</w:t>
            </w:r>
          </w:p>
        </w:tc>
      </w:tr>
      <w:tr w:rsidR="00B534EB" w:rsidRPr="00B534EB" w14:paraId="74D8754D" w14:textId="77777777" w:rsidTr="00C3513F">
        <w:trPr>
          <w:jc w:val="center"/>
        </w:trPr>
        <w:tc>
          <w:tcPr>
            <w:tcW w:w="4876" w:type="dxa"/>
          </w:tcPr>
          <w:p w14:paraId="440254ED" w14:textId="77777777" w:rsidR="00B534EB" w:rsidRPr="00B534EB" w:rsidRDefault="00B534EB" w:rsidP="00C3513F">
            <w:pPr>
              <w:pStyle w:val="Normal6"/>
              <w:rPr>
                <w:lang w:val="bg-BG"/>
              </w:rPr>
            </w:pPr>
          </w:p>
        </w:tc>
        <w:tc>
          <w:tcPr>
            <w:tcW w:w="4876" w:type="dxa"/>
            <w:hideMark/>
          </w:tcPr>
          <w:p w14:paraId="2880EB87" w14:textId="77777777" w:rsidR="00B534EB" w:rsidRPr="00B534EB" w:rsidRDefault="00B534EB" w:rsidP="00C3513F">
            <w:pPr>
              <w:pStyle w:val="Normal6"/>
              <w:rPr>
                <w:szCs w:val="24"/>
                <w:lang w:val="bg-BG"/>
              </w:rPr>
            </w:pPr>
            <w:r w:rsidRPr="00B534EB">
              <w:rPr>
                <w:b/>
                <w:i/>
                <w:lang w:val="bg-BG"/>
              </w:rPr>
              <w:t>(63а)</w:t>
            </w:r>
            <w:r w:rsidRPr="00B534EB">
              <w:rPr>
                <w:b/>
                <w:i/>
                <w:lang w:val="bg-BG"/>
              </w:rPr>
              <w:tab/>
              <w:t xml:space="preserve">изразът „реагиране при общественозначима извънредна ситуация“ означава незабавните действия, необходими за справяне с извънредната ситуация и нейното управление, докато тя е в ход, докато изразът „смекчаване или подпомагане на възстановяването от общественозначима извънредна ситуация“ означава действията, предприети след непосредствената фаза на извънредната ситуация, и е насочен към ограничаване на последиците от нея и възстановяване </w:t>
            </w:r>
            <w:r w:rsidRPr="00B534EB">
              <w:rPr>
                <w:b/>
                <w:i/>
                <w:lang w:val="bg-BG"/>
              </w:rPr>
              <w:lastRenderedPageBreak/>
              <w:t>на нормалните условия;</w:t>
            </w:r>
          </w:p>
        </w:tc>
      </w:tr>
    </w:tbl>
    <w:p w14:paraId="2F191451" w14:textId="77777777" w:rsidR="00B534EB" w:rsidRPr="00B534EB" w:rsidRDefault="00B534EB" w:rsidP="00B534EB">
      <w:pPr>
        <w:pStyle w:val="Olang"/>
        <w:rPr>
          <w:lang w:val="bg-BG"/>
        </w:rPr>
      </w:pPr>
      <w:r w:rsidRPr="00B534EB">
        <w:rPr>
          <w:lang w:val="bg-BG"/>
        </w:rPr>
        <w:lastRenderedPageBreak/>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702D3F50" w14:textId="77777777" w:rsidR="00B534EB" w:rsidRPr="00B534EB" w:rsidRDefault="00B534EB" w:rsidP="00B534EB">
      <w:r w:rsidRPr="00B534EB">
        <w:rPr>
          <w:rStyle w:val="HideTWBExt"/>
        </w:rPr>
        <w:t>&lt;/Amend&gt;</w:t>
      </w:r>
    </w:p>
    <w:p w14:paraId="12E2E2BE" w14:textId="77777777" w:rsidR="00B534EB" w:rsidRPr="00B534EB" w:rsidRDefault="00B534EB" w:rsidP="00B534EB"/>
    <w:p w14:paraId="25213E1C"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16</w:t>
      </w:r>
      <w:r w:rsidRPr="00B534EB">
        <w:rPr>
          <w:rStyle w:val="HideTWBExt"/>
          <w:b w:val="0"/>
          <w:lang w:val="bg-BG"/>
        </w:rPr>
        <w:t>&lt;/NumAm&gt;</w:t>
      </w:r>
    </w:p>
    <w:p w14:paraId="07587CA9"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68B3139E" w14:textId="77777777" w:rsidR="00B534EB" w:rsidRPr="00B534EB" w:rsidRDefault="00B534EB" w:rsidP="00B534EB">
      <w:pPr>
        <w:pStyle w:val="NormalBold"/>
      </w:pPr>
      <w:r w:rsidRPr="00B534EB">
        <w:rPr>
          <w:rStyle w:val="HideTWBExt"/>
          <w:b w:val="0"/>
        </w:rPr>
        <w:t>&lt;Article&gt;</w:t>
      </w:r>
      <w:r w:rsidRPr="00B534EB">
        <w:t>Член 1 – параграф 1 – точка 7</w:t>
      </w:r>
      <w:r w:rsidRPr="00B534EB">
        <w:rPr>
          <w:rStyle w:val="HideTWBExt"/>
          <w:b w:val="0"/>
        </w:rPr>
        <w:t>&lt;/Article&gt;</w:t>
      </w:r>
    </w:p>
    <w:p w14:paraId="39048564" w14:textId="77777777" w:rsidR="00B534EB" w:rsidRPr="00B534EB" w:rsidRDefault="00B534EB" w:rsidP="00B534EB">
      <w:pPr>
        <w:keepNext/>
      </w:pPr>
      <w:r w:rsidRPr="00B534EB">
        <w:rPr>
          <w:rStyle w:val="HideTWBExt"/>
        </w:rPr>
        <w:t>&lt;DocAmend2&gt;</w:t>
      </w:r>
      <w:r w:rsidRPr="00B534EB">
        <w:t xml:space="preserve">Регламент (ЕС) 2023/2854 </w:t>
      </w:r>
      <w:r w:rsidRPr="00B534EB">
        <w:rPr>
          <w:rStyle w:val="HideTWBExt"/>
        </w:rPr>
        <w:t>&lt;/DocAmend2&gt;</w:t>
      </w:r>
    </w:p>
    <w:p w14:paraId="7D7E23DE" w14:textId="77777777" w:rsidR="00B534EB" w:rsidRPr="00B534EB" w:rsidRDefault="00B534EB" w:rsidP="00B534EB">
      <w:r w:rsidRPr="00B534EB">
        <w:rPr>
          <w:rStyle w:val="HideTWBExt"/>
        </w:rPr>
        <w:t>&lt;Article2&gt;</w:t>
      </w:r>
      <w:r w:rsidRPr="00B534EB">
        <w:t>Член 15a – параграф 2</w:t>
      </w:r>
      <w:r w:rsidRPr="00B534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1CC6D999" w14:textId="77777777" w:rsidTr="00C3513F">
        <w:trPr>
          <w:jc w:val="center"/>
        </w:trPr>
        <w:tc>
          <w:tcPr>
            <w:tcW w:w="9752" w:type="dxa"/>
            <w:gridSpan w:val="2"/>
          </w:tcPr>
          <w:p w14:paraId="6B32F3FB" w14:textId="77777777" w:rsidR="00B534EB" w:rsidRPr="00B534EB" w:rsidRDefault="00B534EB" w:rsidP="00C3513F">
            <w:pPr>
              <w:keepNext/>
            </w:pPr>
          </w:p>
        </w:tc>
      </w:tr>
      <w:tr w:rsidR="00B534EB" w:rsidRPr="00B534EB" w14:paraId="3D6F563A" w14:textId="77777777" w:rsidTr="00C3513F">
        <w:trPr>
          <w:jc w:val="center"/>
        </w:trPr>
        <w:tc>
          <w:tcPr>
            <w:tcW w:w="4876" w:type="dxa"/>
            <w:hideMark/>
          </w:tcPr>
          <w:p w14:paraId="13968E56"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11DF4539"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2CF8F2A8" w14:textId="77777777" w:rsidTr="00C3513F">
        <w:trPr>
          <w:jc w:val="center"/>
        </w:trPr>
        <w:tc>
          <w:tcPr>
            <w:tcW w:w="4876" w:type="dxa"/>
            <w:hideMark/>
          </w:tcPr>
          <w:p w14:paraId="734BC396" w14:textId="77777777" w:rsidR="00B534EB" w:rsidRPr="00B534EB" w:rsidRDefault="00B534EB" w:rsidP="00C3513F">
            <w:pPr>
              <w:pStyle w:val="Normal6"/>
              <w:rPr>
                <w:lang w:val="bg-BG"/>
              </w:rPr>
            </w:pPr>
            <w:r w:rsidRPr="00B534EB">
              <w:rPr>
                <w:lang w:val="bg-BG"/>
              </w:rPr>
              <w:t>2.</w:t>
            </w:r>
            <w:r w:rsidRPr="00B534EB">
              <w:rPr>
                <w:lang w:val="bg-BG"/>
              </w:rPr>
              <w:tab/>
              <w:t xml:space="preserve">Когато исканите данни са необходими за реагиране при общественозначима извънредна ситуация и отправилият искането орган съгласно параграф 1 не е в състояние да получи навременно и ефективно тези данни чрез други средства при равностойни условия, искането засяга нелични данни. Когато предоставянето на нелични данни е недостатъчно за </w:t>
            </w:r>
            <w:r w:rsidRPr="00B534EB">
              <w:rPr>
                <w:b/>
                <w:bCs/>
                <w:i/>
                <w:iCs/>
                <w:lang w:val="bg-BG"/>
              </w:rPr>
              <w:t>справяне</w:t>
            </w:r>
            <w:r w:rsidRPr="00B534EB">
              <w:rPr>
                <w:lang w:val="bg-BG"/>
              </w:rPr>
              <w:t xml:space="preserve"> с общественозначима извънредна ситуация, могат да бъдат поискани лични данни и, </w:t>
            </w:r>
            <w:r w:rsidRPr="00B534EB">
              <w:rPr>
                <w:b/>
                <w:bCs/>
                <w:i/>
                <w:iCs/>
                <w:lang w:val="bg-BG"/>
              </w:rPr>
              <w:t>когато е възможно</w:t>
            </w:r>
            <w:r w:rsidRPr="00B534EB">
              <w:rPr>
                <w:lang w:val="bg-BG"/>
              </w:rPr>
              <w:t>, те се предоставят в псевдонимизирана форма, при спазване на подходящи технически и организационни мерки за гарантиране на тяхната защита.</w:t>
            </w:r>
          </w:p>
        </w:tc>
        <w:tc>
          <w:tcPr>
            <w:tcW w:w="4876" w:type="dxa"/>
            <w:hideMark/>
          </w:tcPr>
          <w:p w14:paraId="3C9B4D80" w14:textId="77777777" w:rsidR="00B534EB" w:rsidRPr="00B534EB" w:rsidRDefault="00B534EB" w:rsidP="00C3513F">
            <w:pPr>
              <w:pStyle w:val="Normal6"/>
              <w:rPr>
                <w:szCs w:val="24"/>
                <w:lang w:val="bg-BG"/>
              </w:rPr>
            </w:pPr>
            <w:r w:rsidRPr="00B534EB">
              <w:rPr>
                <w:lang w:val="bg-BG"/>
              </w:rPr>
              <w:t>2.</w:t>
            </w:r>
            <w:r w:rsidRPr="00B534EB">
              <w:rPr>
                <w:lang w:val="bg-BG"/>
              </w:rPr>
              <w:tab/>
              <w:t xml:space="preserve">Когато исканите данни са необходими за реагиране при общественозначима извънредна ситуация и отправилият искането орган съгласно параграф 1 не е в състояние да получи навременно и ефективно тези данни чрез други средства при равностойни условия, искането засяга нелични данни. Когато предоставянето на нелични данни е недостатъчно, за да се </w:t>
            </w:r>
            <w:r w:rsidRPr="00B534EB">
              <w:rPr>
                <w:b/>
                <w:bCs/>
                <w:i/>
                <w:iCs/>
                <w:lang w:val="bg-BG"/>
              </w:rPr>
              <w:t>реагира на</w:t>
            </w:r>
            <w:r w:rsidRPr="00B534EB">
              <w:rPr>
                <w:lang w:val="bg-BG"/>
              </w:rPr>
              <w:t xml:space="preserve"> общественозначима извънредна ситуация, могат да бъдат поискани лични данни и, </w:t>
            </w:r>
            <w:r w:rsidRPr="00B534EB">
              <w:rPr>
                <w:b/>
                <w:bCs/>
                <w:i/>
                <w:iCs/>
                <w:lang w:val="bg-BG"/>
              </w:rPr>
              <w:t>когато е изрично необходимо</w:t>
            </w:r>
            <w:r w:rsidRPr="00B534EB">
              <w:rPr>
                <w:lang w:val="bg-BG"/>
              </w:rPr>
              <w:t>, те се предоставят в псевдонимизирана форма, при спазване на подходящи технически и организационни мерки за гарантиране на тяхната защита.</w:t>
            </w:r>
          </w:p>
        </w:tc>
      </w:tr>
    </w:tbl>
    <w:p w14:paraId="6581D1A0" w14:textId="77777777" w:rsidR="00B534EB" w:rsidRPr="00B534EB" w:rsidRDefault="00B534EB" w:rsidP="00B534EB">
      <w:pPr>
        <w:pStyle w:val="Olang"/>
        <w:rPr>
          <w:lang w:val="bg-BG"/>
        </w:rPr>
      </w:pPr>
      <w:r w:rsidRPr="00B534EB">
        <w:rPr>
          <w:lang w:val="bg-BG"/>
        </w:rPr>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4053C29D" w14:textId="77777777" w:rsidR="00B534EB" w:rsidRPr="00B534EB" w:rsidRDefault="00B534EB" w:rsidP="00B534EB">
      <w:r w:rsidRPr="00B534EB">
        <w:rPr>
          <w:rStyle w:val="HideTWBExt"/>
        </w:rPr>
        <w:t>&lt;/Amend&gt;</w:t>
      </w:r>
    </w:p>
    <w:p w14:paraId="685DD28E"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17</w:t>
      </w:r>
      <w:r w:rsidRPr="00B534EB">
        <w:rPr>
          <w:rStyle w:val="HideTWBExt"/>
          <w:b w:val="0"/>
          <w:lang w:val="bg-BG"/>
        </w:rPr>
        <w:t>&lt;/NumAm&gt;</w:t>
      </w:r>
    </w:p>
    <w:p w14:paraId="72638366"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6EB4DCE2" w14:textId="77777777" w:rsidR="00B534EB" w:rsidRPr="00B534EB" w:rsidRDefault="00B534EB" w:rsidP="00B534EB">
      <w:pPr>
        <w:pStyle w:val="NormalBold"/>
      </w:pPr>
      <w:r w:rsidRPr="00B534EB">
        <w:rPr>
          <w:rStyle w:val="HideTWBExt"/>
          <w:b w:val="0"/>
        </w:rPr>
        <w:t>&lt;Article&gt;</w:t>
      </w:r>
      <w:r w:rsidRPr="00B534EB">
        <w:t>Член 1 – параграф 1 – точка 9 – буква б – подточка ii</w:t>
      </w:r>
      <w:r w:rsidRPr="00B534EB">
        <w:rPr>
          <w:rStyle w:val="HideTWBExt"/>
          <w:b w:val="0"/>
        </w:rPr>
        <w:t>&lt;/Article&gt;</w:t>
      </w:r>
    </w:p>
    <w:p w14:paraId="2B8ABB9F" w14:textId="77777777" w:rsidR="00B534EB" w:rsidRPr="00B534EB" w:rsidRDefault="00B534EB" w:rsidP="00B534EB">
      <w:pPr>
        <w:keepNext/>
      </w:pPr>
      <w:r w:rsidRPr="00B534EB">
        <w:rPr>
          <w:rStyle w:val="HideTWBExt"/>
        </w:rPr>
        <w:lastRenderedPageBreak/>
        <w:t>&lt;DocAmend2&gt;</w:t>
      </w:r>
      <w:r w:rsidRPr="00B534EB">
        <w:t xml:space="preserve">Регламент (ЕС) 2023/2854 </w:t>
      </w:r>
      <w:r w:rsidRPr="00B534EB">
        <w:rPr>
          <w:rStyle w:val="HideTWBExt"/>
        </w:rPr>
        <w:t>&lt;/DocAmend2&gt;</w:t>
      </w:r>
    </w:p>
    <w:p w14:paraId="044C7D6F" w14:textId="77777777" w:rsidR="00B534EB" w:rsidRPr="00B534EB" w:rsidRDefault="00B534EB" w:rsidP="00B534EB">
      <w:pPr>
        <w:keepNext/>
      </w:pPr>
      <w:r w:rsidRPr="00B534EB">
        <w:rPr>
          <w:rStyle w:val="HideTWBExt"/>
        </w:rPr>
        <w:t>&lt;Article2&gt;</w:t>
      </w:r>
      <w:r w:rsidRPr="00B534EB">
        <w:t>Член 17 – параграф 2 – алинея 1 – буква д</w:t>
      </w:r>
      <w:r w:rsidRPr="00B534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6C132145" w14:textId="77777777" w:rsidTr="00C3513F">
        <w:trPr>
          <w:jc w:val="center"/>
        </w:trPr>
        <w:tc>
          <w:tcPr>
            <w:tcW w:w="9752" w:type="dxa"/>
            <w:gridSpan w:val="2"/>
          </w:tcPr>
          <w:p w14:paraId="0574C76C" w14:textId="77777777" w:rsidR="00B534EB" w:rsidRPr="00B534EB" w:rsidRDefault="00B534EB" w:rsidP="00C3513F">
            <w:pPr>
              <w:keepNext/>
            </w:pPr>
          </w:p>
        </w:tc>
      </w:tr>
      <w:tr w:rsidR="00B534EB" w:rsidRPr="00B534EB" w14:paraId="7FC94E7E" w14:textId="77777777" w:rsidTr="00C3513F">
        <w:trPr>
          <w:jc w:val="center"/>
        </w:trPr>
        <w:tc>
          <w:tcPr>
            <w:tcW w:w="4876" w:type="dxa"/>
            <w:hideMark/>
          </w:tcPr>
          <w:p w14:paraId="34F04642"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00C424ED"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48AD5155" w14:textId="77777777" w:rsidTr="00C3513F">
        <w:trPr>
          <w:jc w:val="center"/>
        </w:trPr>
        <w:tc>
          <w:tcPr>
            <w:tcW w:w="4876" w:type="dxa"/>
            <w:hideMark/>
          </w:tcPr>
          <w:p w14:paraId="68D53308" w14:textId="77777777" w:rsidR="00B534EB" w:rsidRPr="00B534EB" w:rsidRDefault="00B534EB" w:rsidP="00C3513F">
            <w:pPr>
              <w:pStyle w:val="Normal6"/>
              <w:rPr>
                <w:lang w:val="bg-BG"/>
              </w:rPr>
            </w:pPr>
            <w:r w:rsidRPr="00B534EB">
              <w:rPr>
                <w:b/>
                <w:i/>
                <w:lang w:val="bg-BG"/>
              </w:rPr>
              <w:t>ii)</w:t>
            </w:r>
            <w:r w:rsidRPr="00B534EB">
              <w:rPr>
                <w:b/>
                <w:i/>
                <w:lang w:val="bg-BG"/>
              </w:rPr>
              <w:tab/>
              <w:t>буква д) се заличава;</w:t>
            </w:r>
          </w:p>
        </w:tc>
        <w:tc>
          <w:tcPr>
            <w:tcW w:w="4876" w:type="dxa"/>
            <w:hideMark/>
          </w:tcPr>
          <w:p w14:paraId="561397A4" w14:textId="77777777" w:rsidR="00B534EB" w:rsidRPr="00B534EB" w:rsidRDefault="00B534EB" w:rsidP="00C3513F">
            <w:pPr>
              <w:pStyle w:val="Normal6"/>
              <w:rPr>
                <w:szCs w:val="24"/>
                <w:lang w:val="bg-BG"/>
              </w:rPr>
            </w:pPr>
            <w:r w:rsidRPr="00B534EB">
              <w:rPr>
                <w:b/>
                <w:i/>
                <w:lang w:val="bg-BG"/>
              </w:rPr>
              <w:t>заличава се</w:t>
            </w:r>
          </w:p>
        </w:tc>
      </w:tr>
    </w:tbl>
    <w:p w14:paraId="3C161327" w14:textId="77777777" w:rsidR="00B534EB" w:rsidRPr="00B534EB" w:rsidRDefault="00B534EB" w:rsidP="00B534EB">
      <w:pPr>
        <w:pStyle w:val="Olang"/>
        <w:rPr>
          <w:lang w:val="bg-BG"/>
        </w:rPr>
      </w:pPr>
      <w:r w:rsidRPr="00B534EB">
        <w:rPr>
          <w:lang w:val="bg-BG"/>
        </w:rPr>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35E9A0E0" w14:textId="77777777" w:rsidR="00B534EB" w:rsidRPr="00B534EB" w:rsidRDefault="00B534EB" w:rsidP="00B534EB">
      <w:r w:rsidRPr="00B534EB">
        <w:rPr>
          <w:rStyle w:val="HideTWBExt"/>
        </w:rPr>
        <w:t>&lt;/Amend&gt;</w:t>
      </w:r>
    </w:p>
    <w:p w14:paraId="5ECD85D1"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18</w:t>
      </w:r>
      <w:r w:rsidRPr="00B534EB">
        <w:rPr>
          <w:rStyle w:val="HideTWBExt"/>
          <w:b w:val="0"/>
          <w:lang w:val="bg-BG"/>
        </w:rPr>
        <w:t>&lt;/NumAm&gt;</w:t>
      </w:r>
    </w:p>
    <w:p w14:paraId="0D9397F8"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7239ADED" w14:textId="77777777" w:rsidR="00B534EB" w:rsidRPr="00B534EB" w:rsidRDefault="00B534EB" w:rsidP="00B534EB">
      <w:pPr>
        <w:pStyle w:val="NormalBold"/>
      </w:pPr>
      <w:r w:rsidRPr="00B534EB">
        <w:rPr>
          <w:rStyle w:val="HideTWBExt"/>
          <w:b w:val="0"/>
        </w:rPr>
        <w:t>&lt;Article&gt;</w:t>
      </w:r>
      <w:r w:rsidRPr="00B534EB">
        <w:t>Член 1 – параграф 1 – точка 9 – буква б – подточка ii а (нова)</w:t>
      </w:r>
      <w:r w:rsidRPr="00B534EB">
        <w:rPr>
          <w:rStyle w:val="HideTWBExt"/>
          <w:b w:val="0"/>
        </w:rPr>
        <w:t>&lt;/Article&gt;</w:t>
      </w:r>
    </w:p>
    <w:p w14:paraId="29D25D14" w14:textId="77777777" w:rsidR="00B534EB" w:rsidRPr="00B534EB" w:rsidRDefault="00B534EB" w:rsidP="00B534EB">
      <w:pPr>
        <w:keepNext/>
      </w:pPr>
      <w:r w:rsidRPr="00B534EB">
        <w:rPr>
          <w:rStyle w:val="HideTWBExt"/>
        </w:rPr>
        <w:t>&lt;DocAmend2&gt;</w:t>
      </w:r>
      <w:r w:rsidRPr="00B534EB">
        <w:t xml:space="preserve">Регламент (ЕС) 2023/2854 </w:t>
      </w:r>
      <w:r w:rsidRPr="00B534EB">
        <w:rPr>
          <w:rStyle w:val="HideTWBExt"/>
        </w:rPr>
        <w:t>&lt;/DocAmend2&gt;</w:t>
      </w:r>
    </w:p>
    <w:p w14:paraId="06498509" w14:textId="77777777" w:rsidR="00B534EB" w:rsidRPr="00B534EB" w:rsidRDefault="00B534EB" w:rsidP="00B534EB">
      <w:pPr>
        <w:keepNext/>
      </w:pPr>
      <w:r w:rsidRPr="00B534EB">
        <w:rPr>
          <w:rStyle w:val="HideTWBExt"/>
        </w:rPr>
        <w:t>&lt;Article2&gt;</w:t>
      </w:r>
      <w:r w:rsidRPr="00B534EB">
        <w:t>Член 17 – параграф 2 – алинея 2 a (нова)</w:t>
      </w:r>
      <w:r w:rsidRPr="00B534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78BF457E" w14:textId="77777777" w:rsidTr="00C3513F">
        <w:trPr>
          <w:jc w:val="center"/>
        </w:trPr>
        <w:tc>
          <w:tcPr>
            <w:tcW w:w="9752" w:type="dxa"/>
            <w:gridSpan w:val="2"/>
          </w:tcPr>
          <w:p w14:paraId="4D8169A9" w14:textId="77777777" w:rsidR="00B534EB" w:rsidRPr="00B534EB" w:rsidRDefault="00B534EB" w:rsidP="00C3513F">
            <w:pPr>
              <w:keepNext/>
            </w:pPr>
          </w:p>
        </w:tc>
      </w:tr>
      <w:tr w:rsidR="00B534EB" w:rsidRPr="00B534EB" w14:paraId="10EF744E" w14:textId="77777777" w:rsidTr="00C3513F">
        <w:trPr>
          <w:jc w:val="center"/>
        </w:trPr>
        <w:tc>
          <w:tcPr>
            <w:tcW w:w="4876" w:type="dxa"/>
            <w:hideMark/>
          </w:tcPr>
          <w:p w14:paraId="5CD9EF74"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2FC41892"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36B735D9" w14:textId="77777777" w:rsidTr="00C3513F">
        <w:trPr>
          <w:jc w:val="center"/>
        </w:trPr>
        <w:tc>
          <w:tcPr>
            <w:tcW w:w="4876" w:type="dxa"/>
          </w:tcPr>
          <w:p w14:paraId="4D4D90F4" w14:textId="77777777" w:rsidR="00B534EB" w:rsidRPr="00B534EB" w:rsidRDefault="00B534EB" w:rsidP="00C3513F">
            <w:pPr>
              <w:pStyle w:val="Normal6"/>
              <w:rPr>
                <w:lang w:val="bg-BG"/>
              </w:rPr>
            </w:pPr>
          </w:p>
        </w:tc>
        <w:tc>
          <w:tcPr>
            <w:tcW w:w="4876" w:type="dxa"/>
            <w:hideMark/>
          </w:tcPr>
          <w:p w14:paraId="33BEB875" w14:textId="77777777" w:rsidR="00B534EB" w:rsidRPr="00B534EB" w:rsidRDefault="00B534EB" w:rsidP="00C3513F">
            <w:pPr>
              <w:pStyle w:val="Normal6"/>
              <w:rPr>
                <w:szCs w:val="24"/>
                <w:lang w:val="bg-BG"/>
              </w:rPr>
            </w:pPr>
            <w:r w:rsidRPr="00B534EB">
              <w:rPr>
                <w:b/>
                <w:i/>
                <w:lang w:val="bg-BG"/>
              </w:rPr>
              <w:t>iiа)</w:t>
            </w:r>
            <w:r w:rsidRPr="00B534EB">
              <w:rPr>
                <w:b/>
                <w:i/>
                <w:lang w:val="bg-BG"/>
              </w:rPr>
              <w:tab/>
              <w:t>добавя се следната алинея:</w:t>
            </w:r>
          </w:p>
        </w:tc>
      </w:tr>
      <w:tr w:rsidR="00B534EB" w:rsidRPr="00B534EB" w14:paraId="7DFB5326" w14:textId="77777777" w:rsidTr="00C3513F">
        <w:trPr>
          <w:jc w:val="center"/>
        </w:trPr>
        <w:tc>
          <w:tcPr>
            <w:tcW w:w="4876" w:type="dxa"/>
          </w:tcPr>
          <w:p w14:paraId="2D999B67" w14:textId="77777777" w:rsidR="00B534EB" w:rsidRPr="00B534EB" w:rsidRDefault="00B534EB" w:rsidP="00C3513F">
            <w:pPr>
              <w:pStyle w:val="Normal6"/>
              <w:rPr>
                <w:lang w:val="bg-BG"/>
              </w:rPr>
            </w:pPr>
          </w:p>
        </w:tc>
        <w:tc>
          <w:tcPr>
            <w:tcW w:w="4876" w:type="dxa"/>
            <w:hideMark/>
          </w:tcPr>
          <w:p w14:paraId="78EB8286" w14:textId="77777777" w:rsidR="00B534EB" w:rsidRPr="00B534EB" w:rsidRDefault="00B534EB" w:rsidP="00C3513F">
            <w:pPr>
              <w:pStyle w:val="Normal6"/>
              <w:rPr>
                <w:szCs w:val="24"/>
                <w:lang w:val="bg-BG"/>
              </w:rPr>
            </w:pPr>
            <w:r w:rsidRPr="00B534EB">
              <w:rPr>
                <w:b/>
                <w:i/>
                <w:lang w:val="bg-BG"/>
              </w:rPr>
              <w:t>Комисията, Европейската централна банка (ЕЦБ) или друг от органите на Съюза уведомяват Европейския надзорен орган по защита на данните за своите искания за лични данни.</w:t>
            </w:r>
          </w:p>
        </w:tc>
      </w:tr>
    </w:tbl>
    <w:p w14:paraId="2DB1DE67" w14:textId="77777777" w:rsidR="00B534EB" w:rsidRPr="00B534EB" w:rsidRDefault="00B534EB" w:rsidP="00B534EB">
      <w:pPr>
        <w:pStyle w:val="Olang"/>
        <w:rPr>
          <w:lang w:val="bg-BG"/>
        </w:rPr>
      </w:pPr>
      <w:r w:rsidRPr="00B534EB">
        <w:rPr>
          <w:lang w:val="bg-BG"/>
        </w:rPr>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1BADEA2A" w14:textId="77777777" w:rsidR="00B534EB" w:rsidRPr="00B534EB" w:rsidRDefault="00B534EB" w:rsidP="00B534EB">
      <w:r w:rsidRPr="00B534EB">
        <w:rPr>
          <w:rStyle w:val="HideTWBExt"/>
        </w:rPr>
        <w:t>&lt;/Amend&gt;</w:t>
      </w:r>
    </w:p>
    <w:p w14:paraId="79FD1170"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19</w:t>
      </w:r>
      <w:r w:rsidRPr="00B534EB">
        <w:rPr>
          <w:rStyle w:val="HideTWBExt"/>
          <w:b w:val="0"/>
          <w:lang w:val="bg-BG"/>
        </w:rPr>
        <w:t>&lt;/NumAm&gt;</w:t>
      </w:r>
    </w:p>
    <w:p w14:paraId="7C930120"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2E9F2A2D" w14:textId="77777777" w:rsidR="00B534EB" w:rsidRPr="00B534EB" w:rsidRDefault="00B534EB" w:rsidP="00B534EB">
      <w:pPr>
        <w:pStyle w:val="NormalBold"/>
      </w:pPr>
      <w:r w:rsidRPr="00B534EB">
        <w:rPr>
          <w:rStyle w:val="HideTWBExt"/>
          <w:b w:val="0"/>
        </w:rPr>
        <w:t>&lt;Article&gt;</w:t>
      </w:r>
      <w:r w:rsidRPr="00B534EB">
        <w:t>Член 1 – параграф 1 – точка 10 – буква -а (нова)</w:t>
      </w:r>
      <w:r w:rsidRPr="00B534EB">
        <w:rPr>
          <w:rStyle w:val="HideTWBExt"/>
          <w:b w:val="0"/>
        </w:rPr>
        <w:t>&lt;/Article&gt;</w:t>
      </w:r>
    </w:p>
    <w:p w14:paraId="2B21DC70" w14:textId="77777777" w:rsidR="00B534EB" w:rsidRPr="00B534EB" w:rsidRDefault="00B534EB" w:rsidP="00B534EB">
      <w:pPr>
        <w:keepNext/>
      </w:pPr>
      <w:r w:rsidRPr="00B534EB">
        <w:rPr>
          <w:rStyle w:val="HideTWBExt"/>
        </w:rPr>
        <w:t>&lt;DocAmend2&gt;</w:t>
      </w:r>
      <w:r w:rsidRPr="00B534EB">
        <w:t xml:space="preserve">Регламент (ЕС) 2023/2854 </w:t>
      </w:r>
      <w:r w:rsidRPr="00B534EB">
        <w:rPr>
          <w:rStyle w:val="HideTWBExt"/>
        </w:rPr>
        <w:t>&lt;/DocAmend2&gt;</w:t>
      </w:r>
    </w:p>
    <w:p w14:paraId="4D12713B" w14:textId="77777777" w:rsidR="00B534EB" w:rsidRPr="00B534EB" w:rsidRDefault="00B534EB" w:rsidP="00B534EB">
      <w:pPr>
        <w:keepNext/>
      </w:pPr>
      <w:r w:rsidRPr="00B534EB">
        <w:rPr>
          <w:rStyle w:val="HideTWBExt"/>
        </w:rPr>
        <w:t>&lt;Article2&gt;</w:t>
      </w:r>
      <w:r w:rsidRPr="00B534EB">
        <w:t>Член 18 – параграф 1</w:t>
      </w:r>
      <w:r w:rsidRPr="00B534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18CD64A0" w14:textId="77777777" w:rsidTr="00C3513F">
        <w:trPr>
          <w:jc w:val="center"/>
        </w:trPr>
        <w:tc>
          <w:tcPr>
            <w:tcW w:w="9752" w:type="dxa"/>
            <w:gridSpan w:val="2"/>
          </w:tcPr>
          <w:p w14:paraId="578EB548" w14:textId="77777777" w:rsidR="00B534EB" w:rsidRPr="00B534EB" w:rsidRDefault="00B534EB" w:rsidP="00C3513F">
            <w:pPr>
              <w:keepNext/>
            </w:pPr>
          </w:p>
        </w:tc>
      </w:tr>
      <w:tr w:rsidR="00B534EB" w:rsidRPr="00B534EB" w14:paraId="6AC6DB91" w14:textId="77777777" w:rsidTr="00C3513F">
        <w:trPr>
          <w:jc w:val="center"/>
        </w:trPr>
        <w:tc>
          <w:tcPr>
            <w:tcW w:w="4876" w:type="dxa"/>
            <w:hideMark/>
          </w:tcPr>
          <w:p w14:paraId="1A99FCF5"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208A0AA3"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3F0A141E" w14:textId="77777777" w:rsidTr="00C3513F">
        <w:trPr>
          <w:jc w:val="center"/>
        </w:trPr>
        <w:tc>
          <w:tcPr>
            <w:tcW w:w="4876" w:type="dxa"/>
          </w:tcPr>
          <w:p w14:paraId="69E22709" w14:textId="77777777" w:rsidR="00B534EB" w:rsidRPr="00B534EB" w:rsidRDefault="00B534EB" w:rsidP="00C3513F">
            <w:pPr>
              <w:pStyle w:val="Normal6"/>
              <w:rPr>
                <w:lang w:val="bg-BG"/>
              </w:rPr>
            </w:pPr>
          </w:p>
        </w:tc>
        <w:tc>
          <w:tcPr>
            <w:tcW w:w="4876" w:type="dxa"/>
            <w:hideMark/>
          </w:tcPr>
          <w:p w14:paraId="24006AB3" w14:textId="77777777" w:rsidR="00B534EB" w:rsidRPr="00B534EB" w:rsidRDefault="00B534EB" w:rsidP="00C3513F">
            <w:pPr>
              <w:pStyle w:val="Normal6"/>
              <w:rPr>
                <w:szCs w:val="24"/>
                <w:lang w:val="bg-BG"/>
              </w:rPr>
            </w:pPr>
            <w:r w:rsidRPr="00B534EB">
              <w:rPr>
                <w:b/>
                <w:i/>
                <w:lang w:val="bg-BG"/>
              </w:rPr>
              <w:t>-а)</w:t>
            </w:r>
            <w:r w:rsidRPr="00B534EB">
              <w:rPr>
                <w:b/>
                <w:i/>
                <w:lang w:val="bg-BG"/>
              </w:rPr>
              <w:tab/>
              <w:t>параграф 1 се заменя със следното:</w:t>
            </w:r>
          </w:p>
        </w:tc>
      </w:tr>
      <w:tr w:rsidR="00B534EB" w:rsidRPr="00B534EB" w14:paraId="758BBD8C" w14:textId="77777777" w:rsidTr="00C3513F">
        <w:trPr>
          <w:jc w:val="center"/>
        </w:trPr>
        <w:tc>
          <w:tcPr>
            <w:tcW w:w="4876" w:type="dxa"/>
          </w:tcPr>
          <w:p w14:paraId="00B29A7E" w14:textId="77777777" w:rsidR="00B534EB" w:rsidRPr="00B534EB" w:rsidRDefault="00B534EB" w:rsidP="00C3513F">
            <w:pPr>
              <w:pStyle w:val="Normal6"/>
              <w:rPr>
                <w:lang w:val="bg-BG"/>
              </w:rPr>
            </w:pPr>
            <w:r w:rsidRPr="00B534EB">
              <w:rPr>
                <w:lang w:val="bg-BG"/>
              </w:rPr>
              <w:t>1.</w:t>
            </w:r>
            <w:r w:rsidRPr="00B534EB">
              <w:rPr>
                <w:lang w:val="bg-BG"/>
              </w:rPr>
              <w:tab/>
              <w:t xml:space="preserve">Държател на данни, който получи искане за предоставяне на данни съгласно настоящата глава, предоставя своевременно данните на органа от публичния сектор, отправил искането, Комисията, Европейската централна </w:t>
            </w:r>
            <w:r w:rsidRPr="00B534EB">
              <w:rPr>
                <w:lang w:val="bg-BG"/>
              </w:rPr>
              <w:lastRenderedPageBreak/>
              <w:t xml:space="preserve">банка или органа на Съюза, </w:t>
            </w:r>
            <w:r w:rsidRPr="00B534EB">
              <w:rPr>
                <w:b/>
                <w:bCs/>
                <w:i/>
                <w:iCs/>
                <w:lang w:val="bg-BG"/>
              </w:rPr>
              <w:t>като</w:t>
            </w:r>
            <w:r w:rsidRPr="00B534EB">
              <w:rPr>
                <w:lang w:val="bg-BG"/>
              </w:rPr>
              <w:t xml:space="preserve"> </w:t>
            </w:r>
            <w:r w:rsidRPr="00B534EB">
              <w:rPr>
                <w:b/>
                <w:bCs/>
                <w:i/>
                <w:iCs/>
                <w:lang w:val="bg-BG"/>
              </w:rPr>
              <w:t>взема предвид</w:t>
            </w:r>
            <w:r w:rsidRPr="00B534EB">
              <w:rPr>
                <w:lang w:val="bg-BG"/>
              </w:rPr>
              <w:t xml:space="preserve"> необходимите технически, организационни и правни мерки.</w:t>
            </w:r>
          </w:p>
        </w:tc>
        <w:tc>
          <w:tcPr>
            <w:tcW w:w="4876" w:type="dxa"/>
            <w:hideMark/>
          </w:tcPr>
          <w:p w14:paraId="5EDD9436" w14:textId="77777777" w:rsidR="00B534EB" w:rsidRPr="00B534EB" w:rsidRDefault="00B534EB" w:rsidP="00C3513F">
            <w:pPr>
              <w:pStyle w:val="Normal6"/>
              <w:rPr>
                <w:szCs w:val="24"/>
                <w:lang w:val="bg-BG"/>
              </w:rPr>
            </w:pPr>
            <w:r w:rsidRPr="00B534EB">
              <w:rPr>
                <w:lang w:val="bg-BG"/>
              </w:rPr>
              <w:lastRenderedPageBreak/>
              <w:t>1.</w:t>
            </w:r>
            <w:r w:rsidRPr="00B534EB">
              <w:rPr>
                <w:lang w:val="bg-BG"/>
              </w:rPr>
              <w:tab/>
              <w:t xml:space="preserve">Държател на данни, който получи искане за предоставяне на данни съгласно настоящата глава, предоставя своевременно данните на органа от публичния сектор, отправил искането, Комисията, Европейската централна </w:t>
            </w:r>
            <w:r w:rsidRPr="00B534EB">
              <w:rPr>
                <w:lang w:val="bg-BG"/>
              </w:rPr>
              <w:lastRenderedPageBreak/>
              <w:t xml:space="preserve">банка или органа на Съюза, </w:t>
            </w:r>
            <w:r w:rsidRPr="00B534EB">
              <w:rPr>
                <w:b/>
                <w:bCs/>
                <w:i/>
                <w:iCs/>
                <w:lang w:val="bg-BG"/>
              </w:rPr>
              <w:t>след</w:t>
            </w:r>
            <w:r w:rsidRPr="00B534EB">
              <w:rPr>
                <w:b/>
                <w:bCs/>
                <w:lang w:val="bg-BG"/>
              </w:rPr>
              <w:t xml:space="preserve"> </w:t>
            </w:r>
            <w:r w:rsidRPr="00B534EB">
              <w:rPr>
                <w:b/>
                <w:bCs/>
                <w:i/>
                <w:iCs/>
                <w:lang w:val="bg-BG"/>
              </w:rPr>
              <w:t>като е приложил</w:t>
            </w:r>
            <w:r w:rsidRPr="00B534EB">
              <w:rPr>
                <w:lang w:val="bg-BG"/>
              </w:rPr>
              <w:t xml:space="preserve"> необходимите технически, организационни и правни мерки.</w:t>
            </w:r>
          </w:p>
        </w:tc>
      </w:tr>
    </w:tbl>
    <w:p w14:paraId="0CF398AD" w14:textId="77777777" w:rsidR="00B534EB" w:rsidRPr="00B534EB" w:rsidRDefault="00B534EB" w:rsidP="00B534EB">
      <w:pPr>
        <w:pStyle w:val="Olang"/>
        <w:rPr>
          <w:lang w:val="bg-BG"/>
        </w:rPr>
      </w:pPr>
      <w:r w:rsidRPr="00B534EB">
        <w:rPr>
          <w:lang w:val="bg-BG"/>
        </w:rPr>
        <w:lastRenderedPageBreak/>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7834DF37" w14:textId="77777777" w:rsidR="00B534EB" w:rsidRPr="00B534EB" w:rsidRDefault="00B534EB" w:rsidP="00B534EB">
      <w:r w:rsidRPr="00B534EB">
        <w:rPr>
          <w:rStyle w:val="HideTWBExt"/>
        </w:rPr>
        <w:t>&lt;/Amend&gt;</w:t>
      </w:r>
    </w:p>
    <w:p w14:paraId="1F642DEE"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20</w:t>
      </w:r>
      <w:r w:rsidRPr="00B534EB">
        <w:rPr>
          <w:rStyle w:val="HideTWBExt"/>
          <w:b w:val="0"/>
          <w:lang w:val="bg-BG"/>
        </w:rPr>
        <w:t>&lt;/NumAm&gt;</w:t>
      </w:r>
    </w:p>
    <w:p w14:paraId="6142BB22"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5811DF9E" w14:textId="77777777" w:rsidR="00B534EB" w:rsidRPr="00B534EB" w:rsidRDefault="00B534EB" w:rsidP="00B534EB">
      <w:pPr>
        <w:pStyle w:val="NormalBold"/>
      </w:pPr>
      <w:r w:rsidRPr="00B534EB">
        <w:rPr>
          <w:rStyle w:val="HideTWBExt"/>
          <w:b w:val="0"/>
        </w:rPr>
        <w:t>&lt;Article&gt;</w:t>
      </w:r>
      <w:r w:rsidRPr="00B534EB">
        <w:t>Член 1 – параграф 1 – точка 16 – буква в</w:t>
      </w:r>
      <w:r w:rsidRPr="00B534EB">
        <w:rPr>
          <w:rStyle w:val="HideTWBExt"/>
          <w:b w:val="0"/>
        </w:rPr>
        <w:t>&lt;/Article&gt;</w:t>
      </w:r>
    </w:p>
    <w:p w14:paraId="40BC8930" w14:textId="77777777" w:rsidR="00B534EB" w:rsidRPr="00B534EB" w:rsidRDefault="00B534EB" w:rsidP="00B534EB">
      <w:pPr>
        <w:keepNext/>
      </w:pPr>
      <w:r w:rsidRPr="00B534EB">
        <w:rPr>
          <w:rStyle w:val="HideTWBExt"/>
        </w:rPr>
        <w:t>&lt;DocAmend2&gt;</w:t>
      </w:r>
      <w:r w:rsidRPr="00B534EB">
        <w:t xml:space="preserve">Регламент (ЕС) 2023/2854 </w:t>
      </w:r>
      <w:r w:rsidRPr="00B534EB">
        <w:rPr>
          <w:rStyle w:val="HideTWBExt"/>
        </w:rPr>
        <w:t>&lt;/DocAmend2&gt;</w:t>
      </w:r>
    </w:p>
    <w:p w14:paraId="1BE7D9A5" w14:textId="77777777" w:rsidR="00B534EB" w:rsidRPr="00B534EB" w:rsidRDefault="00B534EB" w:rsidP="00B534EB">
      <w:r w:rsidRPr="00B534EB">
        <w:rPr>
          <w:rStyle w:val="HideTWBExt"/>
        </w:rPr>
        <w:t>&lt;Article2&gt;</w:t>
      </w:r>
      <w:r w:rsidRPr="00B534EB">
        <w:t>Член 32 – параграф 5</w:t>
      </w:r>
      <w:r w:rsidRPr="00B534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03F633F5" w14:textId="77777777" w:rsidTr="00C3513F">
        <w:trPr>
          <w:jc w:val="center"/>
        </w:trPr>
        <w:tc>
          <w:tcPr>
            <w:tcW w:w="9752" w:type="dxa"/>
            <w:gridSpan w:val="2"/>
          </w:tcPr>
          <w:p w14:paraId="2895554D" w14:textId="77777777" w:rsidR="00B534EB" w:rsidRPr="00B534EB" w:rsidRDefault="00B534EB" w:rsidP="00C3513F">
            <w:pPr>
              <w:keepNext/>
            </w:pPr>
          </w:p>
        </w:tc>
      </w:tr>
      <w:tr w:rsidR="00B534EB" w:rsidRPr="00B534EB" w14:paraId="611C960A" w14:textId="77777777" w:rsidTr="00C3513F">
        <w:trPr>
          <w:jc w:val="center"/>
        </w:trPr>
        <w:tc>
          <w:tcPr>
            <w:tcW w:w="4876" w:type="dxa"/>
            <w:hideMark/>
          </w:tcPr>
          <w:p w14:paraId="1733EE56"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3E4B12CA"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799BDDCD" w14:textId="77777777" w:rsidTr="00C3513F">
        <w:trPr>
          <w:jc w:val="center"/>
        </w:trPr>
        <w:tc>
          <w:tcPr>
            <w:tcW w:w="4876" w:type="dxa"/>
            <w:hideMark/>
          </w:tcPr>
          <w:p w14:paraId="20B4E27D" w14:textId="77777777" w:rsidR="00B534EB" w:rsidRPr="00B534EB" w:rsidRDefault="00B534EB" w:rsidP="00C3513F">
            <w:pPr>
              <w:pStyle w:val="Normal6"/>
              <w:rPr>
                <w:lang w:val="bg-BG"/>
              </w:rPr>
            </w:pPr>
            <w:r w:rsidRPr="00B534EB">
              <w:rPr>
                <w:lang w:val="bg-BG"/>
              </w:rPr>
              <w:t>5.</w:t>
            </w:r>
            <w:r w:rsidRPr="00B534EB">
              <w:rPr>
                <w:lang w:val="bg-BG"/>
              </w:rPr>
              <w:tab/>
              <w:t>Доставчикът на услуги за обработка на данни, органът от публичния сектор, който предоставя данни или документи в съответствие с глава VIIв, раздел 3, физическото или юридическото лице, на което е предоставено правото да използва повторно данни или документи в съответствие с глава VIIв, раздел 3, доставчикът на посреднически услуги за данни или признатата организация за алтруистично споделяне на данни информират физическото или юридическото лице, чиито права и интереси могат да бъдат засегнати, за наличието на искане от орган на трета държава за достъп до неговите данни, преди да удовлетворят това искане, освен когато искането</w:t>
            </w:r>
            <w:r w:rsidRPr="00B534EB">
              <w:rPr>
                <w:b/>
                <w:bCs/>
                <w:i/>
                <w:iCs/>
                <w:lang w:val="bg-BG"/>
              </w:rPr>
              <w:t xml:space="preserve"> служи за целите на правоприлагането</w:t>
            </w:r>
            <w:r w:rsidRPr="00B534EB">
              <w:rPr>
                <w:lang w:val="bg-BG"/>
              </w:rPr>
              <w:t xml:space="preserve"> и доколкото това е необходимо за запазване на ефективността на дейността по правоприлагане.;</w:t>
            </w:r>
          </w:p>
        </w:tc>
        <w:tc>
          <w:tcPr>
            <w:tcW w:w="4876" w:type="dxa"/>
            <w:hideMark/>
          </w:tcPr>
          <w:p w14:paraId="56619B9E" w14:textId="77777777" w:rsidR="00B534EB" w:rsidRPr="00B534EB" w:rsidRDefault="00B534EB" w:rsidP="00C3513F">
            <w:pPr>
              <w:pStyle w:val="Normal6"/>
              <w:rPr>
                <w:szCs w:val="24"/>
                <w:lang w:val="bg-BG"/>
              </w:rPr>
            </w:pPr>
            <w:r w:rsidRPr="00B534EB">
              <w:rPr>
                <w:lang w:val="bg-BG"/>
              </w:rPr>
              <w:t>5.</w:t>
            </w:r>
            <w:r w:rsidRPr="00B534EB">
              <w:rPr>
                <w:lang w:val="bg-BG"/>
              </w:rPr>
              <w:tab/>
              <w:t xml:space="preserve">Доставчикът на услуги за обработка на данни, органът от публичния сектор, който предоставя данни или документи в съответствие с глава VIIв, раздел 3, физическото или юридическото лице, на което е предоставено правото да използва повторно данни или документи в съответствие с глава VIIв, раздел 3, доставчикът на посреднически услуги за данни или признатата организация за алтруистично споделяне на данни информират физическото или юридическото лице, чиито права и интереси могат да бъдат засегнати, за наличието на искане от орган на трета държава за достъп до неговите данни, преди да удовлетворят това искане, освен когато искането </w:t>
            </w:r>
            <w:r w:rsidRPr="00B534EB">
              <w:rPr>
                <w:b/>
                <w:bCs/>
                <w:i/>
                <w:iCs/>
                <w:lang w:val="bg-BG"/>
              </w:rPr>
              <w:t>е направено от компетентните органи за</w:t>
            </w:r>
            <w:r w:rsidRPr="00B534EB">
              <w:rPr>
                <w:lang w:val="bg-BG"/>
              </w:rPr>
              <w:t xml:space="preserve"> целите </w:t>
            </w:r>
            <w:r w:rsidRPr="00B534EB">
              <w:rPr>
                <w:b/>
                <w:bCs/>
                <w:i/>
                <w:iCs/>
                <w:lang w:val="bg-BG"/>
              </w:rPr>
              <w:t>на предотвратяването, разследването, разкриването или наказателното преследване на престъпления, или изпълнението на наказания</w:t>
            </w:r>
            <w:r w:rsidRPr="00B534EB">
              <w:rPr>
                <w:lang w:val="bg-BG"/>
              </w:rPr>
              <w:t xml:space="preserve"> и доколкото това е необходимо за запазване на ефективността на дейността по правоприлагане.; </w:t>
            </w:r>
            <w:r w:rsidRPr="00B534EB">
              <w:rPr>
                <w:b/>
                <w:i/>
                <w:lang w:val="bg-BG"/>
              </w:rPr>
              <w:t xml:space="preserve">Когато предварителното информиране на физическото или юридическо лице би засегнало сериозно и доказуемо законосъобразна дейност по </w:t>
            </w:r>
            <w:r w:rsidRPr="00B534EB">
              <w:rPr>
                <w:b/>
                <w:i/>
                <w:lang w:val="bg-BG"/>
              </w:rPr>
              <w:lastRenderedPageBreak/>
              <w:t>разследване или правоприлагане, уведомяването може да бъде забавено, само докато това е строго необходимо и пропорционално. Причините за забавеното уведомяване се документират и предоставят на компетентния орган при поискване. Засегнатото лице се уведомява веднага щом причината за забавянето престане да е налице.</w:t>
            </w:r>
            <w:r w:rsidRPr="00B534EB">
              <w:rPr>
                <w:lang w:val="bg-BG"/>
              </w:rPr>
              <w:t xml:space="preserve"> </w:t>
            </w:r>
            <w:r w:rsidRPr="00B534EB">
              <w:rPr>
                <w:b/>
                <w:i/>
                <w:lang w:val="bg-BG"/>
              </w:rPr>
              <w:t>Доставчиците и другите адресати публикуват годишни доклади за прозрачност, съдържащи обобщена информация относно исканията за достъп от страна трети държави, посочените правни основания, категориите на засегнатите данни, броя на изпълнените, отхвърлените или оспорените искания и броя на случаите, в които уведомяването е било забавено.“;</w:t>
            </w:r>
          </w:p>
        </w:tc>
      </w:tr>
    </w:tbl>
    <w:p w14:paraId="6B9906C5" w14:textId="77777777" w:rsidR="00B534EB" w:rsidRPr="00B534EB" w:rsidRDefault="00B534EB" w:rsidP="00B534EB">
      <w:pPr>
        <w:pStyle w:val="Olang"/>
        <w:rPr>
          <w:lang w:val="bg-BG"/>
        </w:rPr>
      </w:pPr>
      <w:r w:rsidRPr="00B534EB">
        <w:rPr>
          <w:lang w:val="bg-BG"/>
        </w:rPr>
        <w:lastRenderedPageBreak/>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68A592CC" w14:textId="77777777" w:rsidR="00B534EB" w:rsidRPr="00B534EB" w:rsidRDefault="00B534EB" w:rsidP="00B534EB">
      <w:r w:rsidRPr="00B534EB">
        <w:rPr>
          <w:rStyle w:val="HideTWBExt"/>
        </w:rPr>
        <w:t>&lt;/Amend&gt;</w:t>
      </w:r>
    </w:p>
    <w:p w14:paraId="32FD9738"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21</w:t>
      </w:r>
      <w:r w:rsidRPr="00B534EB">
        <w:rPr>
          <w:rStyle w:val="HideTWBExt"/>
          <w:b w:val="0"/>
          <w:lang w:val="bg-BG"/>
        </w:rPr>
        <w:t>&lt;/NumAm&gt;</w:t>
      </w:r>
    </w:p>
    <w:p w14:paraId="459F0387"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00573720" w14:textId="77777777" w:rsidR="00B534EB" w:rsidRPr="00B534EB" w:rsidRDefault="00B534EB" w:rsidP="00B534EB">
      <w:pPr>
        <w:pStyle w:val="NormalBold"/>
      </w:pPr>
      <w:r w:rsidRPr="00B534EB">
        <w:rPr>
          <w:rStyle w:val="HideTWBExt"/>
          <w:b w:val="0"/>
        </w:rPr>
        <w:t>&lt;Article&gt;</w:t>
      </w:r>
      <w:r w:rsidRPr="00B534EB">
        <w:t>Член 1 – параграф 1 – точка 18</w:t>
      </w:r>
      <w:r w:rsidRPr="00B534EB">
        <w:rPr>
          <w:rStyle w:val="HideTWBExt"/>
          <w:b w:val="0"/>
        </w:rPr>
        <w:t>&lt;/Article&gt;</w:t>
      </w:r>
    </w:p>
    <w:p w14:paraId="2CEA7B60" w14:textId="77777777" w:rsidR="00B534EB" w:rsidRPr="00B534EB" w:rsidRDefault="00B534EB" w:rsidP="00B534EB">
      <w:pPr>
        <w:keepNext/>
      </w:pPr>
      <w:r w:rsidRPr="00B534EB">
        <w:rPr>
          <w:rStyle w:val="HideTWBExt"/>
        </w:rPr>
        <w:t>&lt;DocAmend2&gt;</w:t>
      </w:r>
      <w:r w:rsidRPr="00B534EB">
        <w:t>Регламент (ЕС) 2023/2854</w:t>
      </w:r>
      <w:r w:rsidRPr="00B534EB">
        <w:rPr>
          <w:rStyle w:val="HideTWBExt"/>
        </w:rPr>
        <w:t>&lt;/DocAmend2&gt;</w:t>
      </w:r>
    </w:p>
    <w:p w14:paraId="3A8BE6EC" w14:textId="77777777" w:rsidR="00B534EB" w:rsidRPr="00B534EB" w:rsidRDefault="00B534EB" w:rsidP="00B534EB">
      <w:r w:rsidRPr="00B534EB">
        <w:rPr>
          <w:rStyle w:val="HideTWBExt"/>
        </w:rPr>
        <w:t>&lt;Article2&gt;</w:t>
      </w:r>
      <w:r w:rsidRPr="00B534EB">
        <w:t>Член 32в – параграф 1 – буква б a (нова)</w:t>
      </w:r>
      <w:r w:rsidRPr="00B534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7BCD28B9" w14:textId="77777777" w:rsidTr="00C3513F">
        <w:trPr>
          <w:jc w:val="center"/>
        </w:trPr>
        <w:tc>
          <w:tcPr>
            <w:tcW w:w="9752" w:type="dxa"/>
            <w:gridSpan w:val="2"/>
          </w:tcPr>
          <w:p w14:paraId="2426B3D1" w14:textId="77777777" w:rsidR="00B534EB" w:rsidRPr="00B534EB" w:rsidRDefault="00B534EB" w:rsidP="00C3513F">
            <w:pPr>
              <w:keepNext/>
            </w:pPr>
          </w:p>
        </w:tc>
      </w:tr>
      <w:tr w:rsidR="00B534EB" w:rsidRPr="00B534EB" w14:paraId="5E725E42" w14:textId="77777777" w:rsidTr="00C3513F">
        <w:trPr>
          <w:jc w:val="center"/>
        </w:trPr>
        <w:tc>
          <w:tcPr>
            <w:tcW w:w="4876" w:type="dxa"/>
            <w:hideMark/>
          </w:tcPr>
          <w:p w14:paraId="08A02C35"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03CCAF6B"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1F13A8B1" w14:textId="77777777" w:rsidTr="00C3513F">
        <w:trPr>
          <w:jc w:val="center"/>
        </w:trPr>
        <w:tc>
          <w:tcPr>
            <w:tcW w:w="4876" w:type="dxa"/>
          </w:tcPr>
          <w:p w14:paraId="6496E144" w14:textId="77777777" w:rsidR="00B534EB" w:rsidRPr="00B534EB" w:rsidRDefault="00B534EB" w:rsidP="00C3513F">
            <w:pPr>
              <w:pStyle w:val="Normal6"/>
              <w:rPr>
                <w:lang w:val="bg-BG"/>
              </w:rPr>
            </w:pPr>
          </w:p>
        </w:tc>
        <w:tc>
          <w:tcPr>
            <w:tcW w:w="4876" w:type="dxa"/>
            <w:hideMark/>
          </w:tcPr>
          <w:p w14:paraId="0B4CDF00" w14:textId="77777777" w:rsidR="00B534EB" w:rsidRPr="00B534EB" w:rsidRDefault="00B534EB" w:rsidP="00C3513F">
            <w:pPr>
              <w:pStyle w:val="Normal6"/>
              <w:rPr>
                <w:szCs w:val="24"/>
                <w:lang w:val="bg-BG"/>
              </w:rPr>
            </w:pPr>
            <w:r w:rsidRPr="00B534EB">
              <w:rPr>
                <w:b/>
                <w:i/>
                <w:lang w:val="bg-BG"/>
              </w:rPr>
              <w:t>ба)</w:t>
            </w:r>
            <w:r w:rsidRPr="00B534EB">
              <w:rPr>
                <w:b/>
                <w:i/>
                <w:lang w:val="bg-BG"/>
              </w:rPr>
              <w:tab/>
              <w:t>въвеждат подходящи технически, правни и организационни мерки за предотвратяване на предаването на нелични данни или достъпа до тях, когато това противоречи на правото на Съюза или на националното право на съответната държава членка;</w:t>
            </w:r>
          </w:p>
        </w:tc>
      </w:tr>
    </w:tbl>
    <w:p w14:paraId="503B4FCA" w14:textId="77777777" w:rsidR="00B534EB" w:rsidRPr="00B534EB" w:rsidRDefault="00B534EB" w:rsidP="00B534EB">
      <w:pPr>
        <w:pStyle w:val="Olang"/>
        <w:rPr>
          <w:lang w:val="bg-BG"/>
        </w:rPr>
      </w:pPr>
      <w:r w:rsidRPr="00B534EB">
        <w:rPr>
          <w:lang w:val="bg-BG"/>
        </w:rPr>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0E70C8C9" w14:textId="77777777" w:rsidR="00B534EB" w:rsidRPr="00B534EB" w:rsidRDefault="00B534EB" w:rsidP="00B534EB">
      <w:r w:rsidRPr="00B534EB">
        <w:rPr>
          <w:rStyle w:val="HideTWBExt"/>
        </w:rPr>
        <w:t>&lt;/Amend&gt;</w:t>
      </w:r>
    </w:p>
    <w:p w14:paraId="17D376AD" w14:textId="77777777" w:rsidR="00B534EB" w:rsidRPr="00B534EB" w:rsidRDefault="00B534EB" w:rsidP="00B534EB">
      <w:pPr>
        <w:pStyle w:val="AMNumberTabs0"/>
        <w:keepNext/>
        <w:rPr>
          <w:lang w:val="bg-BG"/>
        </w:rPr>
      </w:pPr>
      <w:r w:rsidRPr="00B534EB">
        <w:rPr>
          <w:rStyle w:val="HideTWBExt"/>
          <w:b w:val="0"/>
          <w:lang w:val="bg-BG"/>
        </w:rPr>
        <w:lastRenderedPageBreak/>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22</w:t>
      </w:r>
      <w:r w:rsidRPr="00B534EB">
        <w:rPr>
          <w:rStyle w:val="HideTWBExt"/>
          <w:b w:val="0"/>
          <w:lang w:val="bg-BG"/>
        </w:rPr>
        <w:t>&lt;/NumAm&gt;</w:t>
      </w:r>
    </w:p>
    <w:p w14:paraId="267C9268"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1409652B" w14:textId="77777777" w:rsidR="00B534EB" w:rsidRPr="00B534EB" w:rsidRDefault="00B534EB" w:rsidP="00B534EB">
      <w:pPr>
        <w:pStyle w:val="NormalBold"/>
      </w:pPr>
      <w:r w:rsidRPr="00B534EB">
        <w:rPr>
          <w:rStyle w:val="HideTWBExt"/>
          <w:b w:val="0"/>
        </w:rPr>
        <w:t>&lt;Article&gt;</w:t>
      </w:r>
      <w:r w:rsidRPr="00B534EB">
        <w:t>Член 1 – параграф 1 – точка 18</w:t>
      </w:r>
      <w:r w:rsidRPr="00B534EB">
        <w:rPr>
          <w:rStyle w:val="HideTWBExt"/>
          <w:b w:val="0"/>
        </w:rPr>
        <w:t>&lt;/Article&gt;</w:t>
      </w:r>
    </w:p>
    <w:p w14:paraId="477ADDBD" w14:textId="77777777" w:rsidR="00B534EB" w:rsidRPr="00B534EB" w:rsidRDefault="00B534EB" w:rsidP="00B534EB">
      <w:pPr>
        <w:pStyle w:val="NormalBold"/>
      </w:pPr>
      <w:r w:rsidRPr="00B534EB">
        <w:rPr>
          <w:rStyle w:val="HideTWBExt"/>
          <w:b w:val="0"/>
        </w:rPr>
        <w:t>&lt;DocAmend2&gt;</w:t>
      </w:r>
      <w:r w:rsidRPr="00B534EB">
        <w:t>Регламент (ЕС) 2023/2854</w:t>
      </w:r>
      <w:r w:rsidRPr="00B534EB">
        <w:rPr>
          <w:rStyle w:val="HideTWBExt"/>
        </w:rPr>
        <w:t>&lt;/DocAmend2&gt;</w:t>
      </w:r>
    </w:p>
    <w:p w14:paraId="4F998190" w14:textId="77777777" w:rsidR="00B534EB" w:rsidRPr="00B534EB" w:rsidRDefault="00B534EB" w:rsidP="00B534EB">
      <w:r w:rsidRPr="00B534EB">
        <w:rPr>
          <w:rStyle w:val="HideTWBExt"/>
        </w:rPr>
        <w:t>&lt;Article2&gt;</w:t>
      </w:r>
      <w:r w:rsidRPr="00B534EB">
        <w:t>Член 32в – параграф 1 – буква б б (нова)</w:t>
      </w:r>
      <w:r w:rsidRPr="00B534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25D9E6C6" w14:textId="77777777" w:rsidTr="00C3513F">
        <w:trPr>
          <w:jc w:val="center"/>
        </w:trPr>
        <w:tc>
          <w:tcPr>
            <w:tcW w:w="9752" w:type="dxa"/>
            <w:gridSpan w:val="2"/>
          </w:tcPr>
          <w:p w14:paraId="4F0C4C5A" w14:textId="77777777" w:rsidR="00B534EB" w:rsidRPr="00B534EB" w:rsidRDefault="00B534EB" w:rsidP="00C3513F">
            <w:pPr>
              <w:keepNext/>
            </w:pPr>
          </w:p>
        </w:tc>
      </w:tr>
      <w:tr w:rsidR="00B534EB" w:rsidRPr="00B534EB" w14:paraId="2607D072" w14:textId="77777777" w:rsidTr="00C3513F">
        <w:trPr>
          <w:jc w:val="center"/>
        </w:trPr>
        <w:tc>
          <w:tcPr>
            <w:tcW w:w="4876" w:type="dxa"/>
            <w:hideMark/>
          </w:tcPr>
          <w:p w14:paraId="3376F7BF"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760B2E9A"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12E49945" w14:textId="77777777" w:rsidTr="00C3513F">
        <w:trPr>
          <w:jc w:val="center"/>
        </w:trPr>
        <w:tc>
          <w:tcPr>
            <w:tcW w:w="4876" w:type="dxa"/>
          </w:tcPr>
          <w:p w14:paraId="14D45AB1" w14:textId="77777777" w:rsidR="00B534EB" w:rsidRPr="00B534EB" w:rsidRDefault="00B534EB" w:rsidP="00C3513F">
            <w:pPr>
              <w:pStyle w:val="Normal6"/>
              <w:rPr>
                <w:lang w:val="bg-BG"/>
              </w:rPr>
            </w:pPr>
          </w:p>
        </w:tc>
        <w:tc>
          <w:tcPr>
            <w:tcW w:w="4876" w:type="dxa"/>
            <w:hideMark/>
          </w:tcPr>
          <w:p w14:paraId="31A7F166" w14:textId="77777777" w:rsidR="00B534EB" w:rsidRPr="00B534EB" w:rsidRDefault="00B534EB" w:rsidP="00C3513F">
            <w:pPr>
              <w:pStyle w:val="Normal6"/>
              <w:rPr>
                <w:szCs w:val="24"/>
                <w:lang w:val="bg-BG"/>
              </w:rPr>
            </w:pPr>
            <w:r w:rsidRPr="00B534EB">
              <w:rPr>
                <w:b/>
                <w:i/>
                <w:lang w:val="bg-BG"/>
              </w:rPr>
              <w:t>бб)</w:t>
            </w:r>
            <w:r w:rsidRPr="00B534EB">
              <w:rPr>
                <w:b/>
                <w:i/>
                <w:lang w:val="bg-BG"/>
              </w:rPr>
              <w:tab/>
              <w:t>водят регистър на посредническата си дейност за данни, отговарящ на съответните рискове;</w:t>
            </w:r>
          </w:p>
        </w:tc>
      </w:tr>
    </w:tbl>
    <w:p w14:paraId="66D89CEB" w14:textId="77777777" w:rsidR="00B534EB" w:rsidRPr="00B534EB" w:rsidRDefault="00B534EB" w:rsidP="00B534EB">
      <w:pPr>
        <w:pStyle w:val="Olang"/>
        <w:rPr>
          <w:lang w:val="bg-BG"/>
        </w:rPr>
      </w:pPr>
      <w:r w:rsidRPr="00B534EB">
        <w:rPr>
          <w:lang w:val="bg-BG"/>
        </w:rPr>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1F08CDB2" w14:textId="77777777" w:rsidR="00B534EB" w:rsidRPr="00B534EB" w:rsidRDefault="00B534EB" w:rsidP="00B534EB">
      <w:r w:rsidRPr="00B534EB">
        <w:rPr>
          <w:rStyle w:val="HideTWBExt"/>
        </w:rPr>
        <w:t>&lt;/Amend&gt;</w:t>
      </w:r>
    </w:p>
    <w:p w14:paraId="2FC7F5D7"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23</w:t>
      </w:r>
      <w:r w:rsidRPr="00B534EB">
        <w:rPr>
          <w:rStyle w:val="HideTWBExt"/>
          <w:b w:val="0"/>
          <w:lang w:val="bg-BG"/>
        </w:rPr>
        <w:t>&lt;/NumAm&gt;</w:t>
      </w:r>
    </w:p>
    <w:p w14:paraId="252EFA38"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16420A44" w14:textId="77777777" w:rsidR="00B534EB" w:rsidRPr="00B534EB" w:rsidRDefault="00B534EB" w:rsidP="00B534EB">
      <w:pPr>
        <w:pStyle w:val="NormalBold"/>
      </w:pPr>
      <w:r w:rsidRPr="00B534EB">
        <w:rPr>
          <w:rStyle w:val="HideTWBExt"/>
          <w:b w:val="0"/>
        </w:rPr>
        <w:t>&lt;Article&gt;</w:t>
      </w:r>
      <w:r w:rsidRPr="00B534EB">
        <w:t>Член 1 – параграф 1 – точка 18</w:t>
      </w:r>
      <w:r w:rsidRPr="00B534EB">
        <w:rPr>
          <w:rStyle w:val="HideTWBExt"/>
          <w:b w:val="0"/>
        </w:rPr>
        <w:t>&lt;/Article&gt;</w:t>
      </w:r>
    </w:p>
    <w:p w14:paraId="7E9096F6" w14:textId="77777777" w:rsidR="00B534EB" w:rsidRPr="00B534EB" w:rsidRDefault="00B534EB" w:rsidP="00B534EB">
      <w:pPr>
        <w:keepNext/>
      </w:pPr>
      <w:r w:rsidRPr="00B534EB">
        <w:rPr>
          <w:rStyle w:val="HideTWBExt"/>
        </w:rPr>
        <w:t>&lt;DocAmend2&gt;</w:t>
      </w:r>
      <w:r w:rsidRPr="00B534EB">
        <w:t>Регламент (ЕС) 2023/2854</w:t>
      </w:r>
      <w:r w:rsidRPr="00B534EB">
        <w:rPr>
          <w:rStyle w:val="HideTWBExt"/>
        </w:rPr>
        <w:t>&lt;/DocAmend2&gt;</w:t>
      </w:r>
    </w:p>
    <w:p w14:paraId="0BFC476B" w14:textId="77777777" w:rsidR="00B534EB" w:rsidRPr="00B534EB" w:rsidRDefault="00B534EB" w:rsidP="00B534EB">
      <w:r w:rsidRPr="00B534EB">
        <w:rPr>
          <w:rStyle w:val="HideTWBExt"/>
        </w:rPr>
        <w:t>&lt;Article2&gt;</w:t>
      </w:r>
      <w:r w:rsidRPr="00B534EB">
        <w:t>Член 32в – параграф 1 – буква б в (нова)</w:t>
      </w:r>
      <w:r w:rsidRPr="00B534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5A89B7A9" w14:textId="77777777" w:rsidTr="00C3513F">
        <w:trPr>
          <w:jc w:val="center"/>
        </w:trPr>
        <w:tc>
          <w:tcPr>
            <w:tcW w:w="9752" w:type="dxa"/>
            <w:gridSpan w:val="2"/>
          </w:tcPr>
          <w:p w14:paraId="684C84A6" w14:textId="77777777" w:rsidR="00B534EB" w:rsidRPr="00B534EB" w:rsidRDefault="00B534EB" w:rsidP="00C3513F">
            <w:pPr>
              <w:keepNext/>
            </w:pPr>
          </w:p>
        </w:tc>
      </w:tr>
      <w:tr w:rsidR="00B534EB" w:rsidRPr="00B534EB" w14:paraId="12455414" w14:textId="77777777" w:rsidTr="00C3513F">
        <w:trPr>
          <w:jc w:val="center"/>
        </w:trPr>
        <w:tc>
          <w:tcPr>
            <w:tcW w:w="4876" w:type="dxa"/>
            <w:hideMark/>
          </w:tcPr>
          <w:p w14:paraId="7057A2B0"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6D092109"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538DD75D" w14:textId="77777777" w:rsidTr="00C3513F">
        <w:trPr>
          <w:jc w:val="center"/>
        </w:trPr>
        <w:tc>
          <w:tcPr>
            <w:tcW w:w="4876" w:type="dxa"/>
          </w:tcPr>
          <w:p w14:paraId="08B735D9" w14:textId="77777777" w:rsidR="00B534EB" w:rsidRPr="00B534EB" w:rsidRDefault="00B534EB" w:rsidP="00C3513F">
            <w:pPr>
              <w:pStyle w:val="Normal6"/>
              <w:rPr>
                <w:lang w:val="bg-BG"/>
              </w:rPr>
            </w:pPr>
          </w:p>
        </w:tc>
        <w:tc>
          <w:tcPr>
            <w:tcW w:w="4876" w:type="dxa"/>
            <w:hideMark/>
          </w:tcPr>
          <w:p w14:paraId="77996A3E" w14:textId="77777777" w:rsidR="00B534EB" w:rsidRPr="00B534EB" w:rsidRDefault="00B534EB" w:rsidP="00C3513F">
            <w:pPr>
              <w:pStyle w:val="Normal6"/>
              <w:rPr>
                <w:szCs w:val="24"/>
                <w:lang w:val="bg-BG"/>
              </w:rPr>
            </w:pPr>
            <w:r w:rsidRPr="00B534EB">
              <w:rPr>
                <w:b/>
                <w:i/>
                <w:lang w:val="bg-BG"/>
              </w:rPr>
              <w:t>бв)</w:t>
            </w:r>
            <w:r w:rsidRPr="00B534EB">
              <w:rPr>
                <w:b/>
                <w:i/>
                <w:lang w:val="bg-BG"/>
              </w:rPr>
              <w:tab/>
              <w:t>предвиждат възможност събраната информация относно дейността в рамките на посредническата услуга за данни да се използва за целите на сигурността и разкриването на достъп с цел злоупотреба или измама;</w:t>
            </w:r>
          </w:p>
        </w:tc>
      </w:tr>
    </w:tbl>
    <w:p w14:paraId="038BFAF5" w14:textId="77777777" w:rsidR="00B534EB" w:rsidRPr="00B534EB" w:rsidRDefault="00B534EB" w:rsidP="00B534EB">
      <w:pPr>
        <w:pStyle w:val="Olang"/>
        <w:rPr>
          <w:lang w:val="bg-BG"/>
        </w:rPr>
      </w:pPr>
      <w:r w:rsidRPr="00B534EB">
        <w:rPr>
          <w:lang w:val="bg-BG"/>
        </w:rPr>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2C273942" w14:textId="77777777" w:rsidR="00B534EB" w:rsidRPr="00B534EB" w:rsidRDefault="00B534EB" w:rsidP="00B534EB">
      <w:r w:rsidRPr="00B534EB">
        <w:rPr>
          <w:rStyle w:val="HideTWBExt"/>
        </w:rPr>
        <w:t>&lt;/Amend&gt;</w:t>
      </w:r>
    </w:p>
    <w:p w14:paraId="77CC71EA" w14:textId="77777777" w:rsidR="00B534EB" w:rsidRPr="00B534EB" w:rsidRDefault="00B534EB" w:rsidP="00B534EB">
      <w:pPr>
        <w:pStyle w:val="Olang"/>
        <w:rPr>
          <w:lang w:val="bg-BG"/>
        </w:rPr>
      </w:pPr>
    </w:p>
    <w:p w14:paraId="793B0F25"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24</w:t>
      </w:r>
      <w:r w:rsidRPr="00B534EB">
        <w:rPr>
          <w:rStyle w:val="HideTWBExt"/>
          <w:b w:val="0"/>
          <w:lang w:val="bg-BG"/>
        </w:rPr>
        <w:t>&lt;/NumAm&gt;</w:t>
      </w:r>
    </w:p>
    <w:p w14:paraId="69C1096E"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2D93BF11" w14:textId="77777777" w:rsidR="00B534EB" w:rsidRPr="00B534EB" w:rsidRDefault="00B534EB" w:rsidP="00B534EB">
      <w:pPr>
        <w:pStyle w:val="NormalBold"/>
      </w:pPr>
      <w:r w:rsidRPr="00B534EB">
        <w:rPr>
          <w:rStyle w:val="HideTWBExt"/>
          <w:b w:val="0"/>
        </w:rPr>
        <w:t>&lt;Article&gt;</w:t>
      </w:r>
      <w:r w:rsidRPr="00B534EB">
        <w:t>Член 1 – параграф 1 – точка 18</w:t>
      </w:r>
      <w:r w:rsidRPr="00B534EB">
        <w:rPr>
          <w:rStyle w:val="HideTWBExt"/>
          <w:b w:val="0"/>
        </w:rPr>
        <w:t>&lt;/Article&gt;</w:t>
      </w:r>
    </w:p>
    <w:p w14:paraId="1815BD8E" w14:textId="77777777" w:rsidR="00B534EB" w:rsidRPr="00B534EB" w:rsidRDefault="00B534EB" w:rsidP="00B534EB">
      <w:pPr>
        <w:keepNext/>
      </w:pPr>
      <w:r w:rsidRPr="00B534EB">
        <w:rPr>
          <w:rStyle w:val="HideTWBExt"/>
        </w:rPr>
        <w:lastRenderedPageBreak/>
        <w:t>&lt;DocAmend2&gt;</w:t>
      </w:r>
      <w:r w:rsidRPr="00B534EB">
        <w:t>Регламент (ЕС) 2023/2854</w:t>
      </w:r>
      <w:r w:rsidRPr="00B534EB">
        <w:rPr>
          <w:rStyle w:val="HideTWBExt"/>
        </w:rPr>
        <w:t>&lt;/DocAmend2&gt;</w:t>
      </w:r>
    </w:p>
    <w:p w14:paraId="1515A3EA" w14:textId="77777777" w:rsidR="00B534EB" w:rsidRPr="00B534EB" w:rsidRDefault="00B534EB" w:rsidP="00B534EB">
      <w:pPr>
        <w:keepNext/>
      </w:pPr>
      <w:r w:rsidRPr="00B534EB">
        <w:rPr>
          <w:rStyle w:val="HideTWBExt"/>
        </w:rPr>
        <w:t>&lt;Article2&gt;</w:t>
      </w:r>
      <w:r w:rsidRPr="00B534EB">
        <w:t>Член 32в – параграф 1 – буква б г (нова)</w:t>
      </w:r>
      <w:r w:rsidRPr="00B534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395559A8" w14:textId="77777777" w:rsidTr="00C3513F">
        <w:trPr>
          <w:jc w:val="center"/>
        </w:trPr>
        <w:tc>
          <w:tcPr>
            <w:tcW w:w="9752" w:type="dxa"/>
            <w:gridSpan w:val="2"/>
          </w:tcPr>
          <w:p w14:paraId="7A3E0BBD" w14:textId="77777777" w:rsidR="00B534EB" w:rsidRPr="00B534EB" w:rsidRDefault="00B534EB" w:rsidP="00C3513F">
            <w:pPr>
              <w:keepNext/>
            </w:pPr>
          </w:p>
        </w:tc>
      </w:tr>
      <w:tr w:rsidR="00B534EB" w:rsidRPr="00B534EB" w14:paraId="373A7BE5" w14:textId="77777777" w:rsidTr="00C3513F">
        <w:trPr>
          <w:jc w:val="center"/>
        </w:trPr>
        <w:tc>
          <w:tcPr>
            <w:tcW w:w="4876" w:type="dxa"/>
            <w:hideMark/>
          </w:tcPr>
          <w:p w14:paraId="1A5D4F96"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08C2E0E6"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0450E9CD" w14:textId="77777777" w:rsidTr="00C3513F">
        <w:trPr>
          <w:jc w:val="center"/>
        </w:trPr>
        <w:tc>
          <w:tcPr>
            <w:tcW w:w="4876" w:type="dxa"/>
          </w:tcPr>
          <w:p w14:paraId="59AFDDB3" w14:textId="77777777" w:rsidR="00B534EB" w:rsidRPr="00B534EB" w:rsidRDefault="00B534EB" w:rsidP="00C3513F">
            <w:pPr>
              <w:pStyle w:val="Normal6"/>
              <w:rPr>
                <w:lang w:val="bg-BG"/>
              </w:rPr>
            </w:pPr>
          </w:p>
        </w:tc>
        <w:tc>
          <w:tcPr>
            <w:tcW w:w="4876" w:type="dxa"/>
            <w:hideMark/>
          </w:tcPr>
          <w:p w14:paraId="4AD9103E" w14:textId="77777777" w:rsidR="00B534EB" w:rsidRPr="00B534EB" w:rsidRDefault="00B534EB" w:rsidP="00C3513F">
            <w:pPr>
              <w:pStyle w:val="Normal6"/>
              <w:rPr>
                <w:szCs w:val="24"/>
                <w:lang w:val="bg-BG"/>
              </w:rPr>
            </w:pPr>
            <w:r w:rsidRPr="00B534EB">
              <w:rPr>
                <w:b/>
                <w:i/>
                <w:lang w:val="bg-BG"/>
              </w:rPr>
              <w:t>бг)</w:t>
            </w:r>
            <w:r w:rsidRPr="00B534EB">
              <w:rPr>
                <w:b/>
                <w:i/>
                <w:lang w:val="bg-BG"/>
              </w:rPr>
              <w:tab/>
              <w:t>предоставят възможност на субектите на данни да упражнят правата си в случай на несъстоятелност;</w:t>
            </w:r>
          </w:p>
        </w:tc>
      </w:tr>
    </w:tbl>
    <w:p w14:paraId="2F2617B1" w14:textId="77777777" w:rsidR="00B534EB" w:rsidRPr="00B534EB" w:rsidRDefault="00B534EB" w:rsidP="00B534EB">
      <w:pPr>
        <w:pStyle w:val="Olang"/>
        <w:rPr>
          <w:lang w:val="bg-BG"/>
        </w:rPr>
      </w:pPr>
      <w:r w:rsidRPr="00B534EB">
        <w:rPr>
          <w:lang w:val="bg-BG"/>
        </w:rPr>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6367C04F" w14:textId="77777777" w:rsidR="00B534EB" w:rsidRPr="00B534EB" w:rsidRDefault="00B534EB" w:rsidP="00B534EB">
      <w:r w:rsidRPr="00B534EB">
        <w:rPr>
          <w:rStyle w:val="HideTWBExt"/>
        </w:rPr>
        <w:t>&lt;/Amend&gt;</w:t>
      </w:r>
    </w:p>
    <w:p w14:paraId="1E497CD4" w14:textId="77777777" w:rsidR="00B534EB" w:rsidRPr="00B534EB" w:rsidRDefault="00B534EB" w:rsidP="00B534EB">
      <w:pPr>
        <w:pStyle w:val="Olang"/>
        <w:rPr>
          <w:lang w:val="bg-BG"/>
        </w:rPr>
      </w:pPr>
    </w:p>
    <w:p w14:paraId="04469A99"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25</w:t>
      </w:r>
      <w:r w:rsidRPr="00B534EB">
        <w:rPr>
          <w:rStyle w:val="HideTWBExt"/>
          <w:b w:val="0"/>
          <w:lang w:val="bg-BG"/>
        </w:rPr>
        <w:t>&lt;/NumAm&gt;</w:t>
      </w:r>
    </w:p>
    <w:p w14:paraId="23A5A14C"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24299F8D" w14:textId="77777777" w:rsidR="00B534EB" w:rsidRPr="00B534EB" w:rsidRDefault="00B534EB" w:rsidP="00B534EB">
      <w:pPr>
        <w:pStyle w:val="NormalBold"/>
      </w:pPr>
      <w:r w:rsidRPr="00B534EB">
        <w:rPr>
          <w:rStyle w:val="HideTWBExt"/>
          <w:b w:val="0"/>
        </w:rPr>
        <w:t>&lt;Article&gt;</w:t>
      </w:r>
      <w:r w:rsidRPr="00B534EB">
        <w:t>Член 1 – параграф 1 – точка 18</w:t>
      </w:r>
      <w:r w:rsidRPr="00B534EB">
        <w:rPr>
          <w:rStyle w:val="HideTWBExt"/>
          <w:b w:val="0"/>
        </w:rPr>
        <w:t>&lt;/Article&gt;</w:t>
      </w:r>
    </w:p>
    <w:p w14:paraId="6BDAADE0" w14:textId="77777777" w:rsidR="00B534EB" w:rsidRPr="00B534EB" w:rsidRDefault="00B534EB" w:rsidP="00B534EB">
      <w:pPr>
        <w:keepNext/>
      </w:pPr>
      <w:r w:rsidRPr="00B534EB">
        <w:rPr>
          <w:rStyle w:val="HideTWBExt"/>
        </w:rPr>
        <w:t>&lt;DocAmend2&gt;</w:t>
      </w:r>
      <w:r w:rsidRPr="00B534EB">
        <w:t xml:space="preserve">Регламент (ЕС) 2023/2854 </w:t>
      </w:r>
      <w:r w:rsidRPr="00B534EB">
        <w:rPr>
          <w:rStyle w:val="HideTWBExt"/>
        </w:rPr>
        <w:t>&lt;/DocAmend2&gt;</w:t>
      </w:r>
    </w:p>
    <w:p w14:paraId="3F4D596B" w14:textId="77777777" w:rsidR="00B534EB" w:rsidRPr="00B534EB" w:rsidRDefault="00B534EB" w:rsidP="00B534EB">
      <w:r w:rsidRPr="00B534EB">
        <w:rPr>
          <w:rStyle w:val="HideTWBExt"/>
        </w:rPr>
        <w:t>&lt;Article2&gt;</w:t>
      </w:r>
      <w:r w:rsidRPr="00B534EB">
        <w:t>Член 32в – параграф 1 – буква г – подточка ii</w:t>
      </w:r>
      <w:r w:rsidRPr="00B534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74C185DB" w14:textId="77777777" w:rsidTr="00C3513F">
        <w:trPr>
          <w:jc w:val="center"/>
        </w:trPr>
        <w:tc>
          <w:tcPr>
            <w:tcW w:w="9752" w:type="dxa"/>
            <w:gridSpan w:val="2"/>
          </w:tcPr>
          <w:p w14:paraId="156C3F35" w14:textId="77777777" w:rsidR="00B534EB" w:rsidRPr="00B534EB" w:rsidRDefault="00B534EB" w:rsidP="00C3513F">
            <w:pPr>
              <w:keepNext/>
            </w:pPr>
          </w:p>
        </w:tc>
      </w:tr>
      <w:tr w:rsidR="00B534EB" w:rsidRPr="00B534EB" w14:paraId="20AF050E" w14:textId="77777777" w:rsidTr="00C3513F">
        <w:trPr>
          <w:jc w:val="center"/>
        </w:trPr>
        <w:tc>
          <w:tcPr>
            <w:tcW w:w="4876" w:type="dxa"/>
            <w:hideMark/>
          </w:tcPr>
          <w:p w14:paraId="3F3905D7"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09A1D683"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5AC24D2A" w14:textId="77777777" w:rsidTr="00C3513F">
        <w:trPr>
          <w:jc w:val="center"/>
        </w:trPr>
        <w:tc>
          <w:tcPr>
            <w:tcW w:w="4876" w:type="dxa"/>
            <w:hideMark/>
          </w:tcPr>
          <w:p w14:paraId="7561BD07" w14:textId="77777777" w:rsidR="00B534EB" w:rsidRPr="00B534EB" w:rsidRDefault="00B534EB" w:rsidP="00C3513F">
            <w:pPr>
              <w:pStyle w:val="Normal6"/>
              <w:rPr>
                <w:lang w:val="bg-BG"/>
              </w:rPr>
            </w:pPr>
            <w:r w:rsidRPr="00B534EB">
              <w:rPr>
                <w:lang w:val="bg-BG"/>
              </w:rPr>
              <w:t>ii)</w:t>
            </w:r>
            <w:r w:rsidRPr="00B534EB">
              <w:rPr>
                <w:lang w:val="bg-BG"/>
              </w:rPr>
              <w:tab/>
              <w:t>данните не се използват за други цели, освен за предоставяне на услугата с добавена стойност;</w:t>
            </w:r>
          </w:p>
        </w:tc>
        <w:tc>
          <w:tcPr>
            <w:tcW w:w="4876" w:type="dxa"/>
            <w:hideMark/>
          </w:tcPr>
          <w:p w14:paraId="419DB8AB" w14:textId="77777777" w:rsidR="00B534EB" w:rsidRPr="00B534EB" w:rsidRDefault="00B534EB" w:rsidP="00C3513F">
            <w:pPr>
              <w:pStyle w:val="Normal6"/>
              <w:rPr>
                <w:szCs w:val="24"/>
                <w:lang w:val="bg-BG"/>
              </w:rPr>
            </w:pPr>
            <w:r w:rsidRPr="00B534EB">
              <w:rPr>
                <w:lang w:val="bg-BG"/>
              </w:rPr>
              <w:t>ii)</w:t>
            </w:r>
            <w:r w:rsidRPr="00B534EB">
              <w:rPr>
                <w:lang w:val="bg-BG"/>
              </w:rPr>
              <w:tab/>
              <w:t>данните не се използват за цели, различни от извършването на услугата с добавена стойност</w:t>
            </w:r>
            <w:r w:rsidRPr="00B534EB">
              <w:rPr>
                <w:b/>
                <w:bCs/>
                <w:i/>
                <w:iCs/>
                <w:lang w:val="bg-BG"/>
              </w:rPr>
              <w:t>, като например реклама, профилиране, класиране, ценова дискриминация и обучение на системи с ИИ;</w:t>
            </w:r>
          </w:p>
        </w:tc>
      </w:tr>
    </w:tbl>
    <w:p w14:paraId="6B172450" w14:textId="77777777" w:rsidR="00B534EB" w:rsidRPr="00B534EB" w:rsidRDefault="00B534EB" w:rsidP="00B534EB">
      <w:pPr>
        <w:pStyle w:val="Olang"/>
        <w:rPr>
          <w:lang w:val="bg-BG"/>
        </w:rPr>
      </w:pPr>
      <w:r w:rsidRPr="00B534EB">
        <w:rPr>
          <w:lang w:val="bg-BG"/>
        </w:rPr>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71D90C04" w14:textId="77777777" w:rsidR="00B534EB" w:rsidRPr="00B534EB" w:rsidRDefault="00B534EB" w:rsidP="00B534EB">
      <w:r w:rsidRPr="00B534EB">
        <w:rPr>
          <w:rStyle w:val="HideTWBExt"/>
        </w:rPr>
        <w:t>&lt;/Amend&gt;</w:t>
      </w:r>
    </w:p>
    <w:p w14:paraId="2EAEF881"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26</w:t>
      </w:r>
      <w:r w:rsidRPr="00B534EB">
        <w:rPr>
          <w:rStyle w:val="HideTWBExt"/>
          <w:b w:val="0"/>
          <w:lang w:val="bg-BG"/>
        </w:rPr>
        <w:t>&lt;/NumAm&gt;</w:t>
      </w:r>
    </w:p>
    <w:p w14:paraId="09803ADE"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175F0D80" w14:textId="77777777" w:rsidR="00B534EB" w:rsidRPr="00B534EB" w:rsidRDefault="00B534EB" w:rsidP="00B534EB">
      <w:pPr>
        <w:pStyle w:val="NormalBold"/>
      </w:pPr>
      <w:r w:rsidRPr="00B534EB">
        <w:rPr>
          <w:rStyle w:val="HideTWBExt"/>
          <w:b w:val="0"/>
        </w:rPr>
        <w:t>&lt;Article&gt;</w:t>
      </w:r>
      <w:r w:rsidRPr="00B534EB">
        <w:t>Член 1 – параграф 1 – точка 18</w:t>
      </w:r>
      <w:r w:rsidRPr="00B534EB">
        <w:rPr>
          <w:rStyle w:val="HideTWBExt"/>
          <w:b w:val="0"/>
        </w:rPr>
        <w:t>&lt;/Article&gt;</w:t>
      </w:r>
    </w:p>
    <w:p w14:paraId="3495997A" w14:textId="77777777" w:rsidR="00B534EB" w:rsidRPr="00B534EB" w:rsidRDefault="00B534EB" w:rsidP="00B534EB">
      <w:pPr>
        <w:keepNext/>
      </w:pPr>
      <w:r w:rsidRPr="00B534EB">
        <w:rPr>
          <w:rStyle w:val="HideTWBExt"/>
        </w:rPr>
        <w:t>&lt;DocAmend2&gt;</w:t>
      </w:r>
      <w:r w:rsidRPr="00B534EB">
        <w:t xml:space="preserve">Регламент (ЕС) 2023/2854 </w:t>
      </w:r>
      <w:r w:rsidRPr="00B534EB">
        <w:rPr>
          <w:rStyle w:val="HideTWBExt"/>
        </w:rPr>
        <w:t>&lt;/DocAmend2&gt;</w:t>
      </w:r>
    </w:p>
    <w:p w14:paraId="6A2DBD14" w14:textId="77777777" w:rsidR="00B534EB" w:rsidRPr="00B534EB" w:rsidRDefault="00B534EB" w:rsidP="00B534EB">
      <w:r w:rsidRPr="00B534EB">
        <w:rPr>
          <w:rStyle w:val="HideTWBExt"/>
        </w:rPr>
        <w:t>&lt;Article2&gt;</w:t>
      </w:r>
      <w:r w:rsidRPr="00B534EB">
        <w:t>Член 32в – параграф 1 – буква г – подточка iii</w:t>
      </w:r>
      <w:r w:rsidRPr="00B534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70444E6D" w14:textId="77777777" w:rsidTr="00C3513F">
        <w:trPr>
          <w:jc w:val="center"/>
        </w:trPr>
        <w:tc>
          <w:tcPr>
            <w:tcW w:w="9752" w:type="dxa"/>
            <w:gridSpan w:val="2"/>
          </w:tcPr>
          <w:p w14:paraId="77BB8759" w14:textId="77777777" w:rsidR="00B534EB" w:rsidRPr="00B534EB" w:rsidRDefault="00B534EB" w:rsidP="00C3513F">
            <w:pPr>
              <w:keepNext/>
            </w:pPr>
          </w:p>
        </w:tc>
      </w:tr>
      <w:tr w:rsidR="00B534EB" w:rsidRPr="00B534EB" w14:paraId="7AA02770" w14:textId="77777777" w:rsidTr="00C3513F">
        <w:trPr>
          <w:jc w:val="center"/>
        </w:trPr>
        <w:tc>
          <w:tcPr>
            <w:tcW w:w="4876" w:type="dxa"/>
            <w:hideMark/>
          </w:tcPr>
          <w:p w14:paraId="0781976C"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119ACC66"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76E52E8D" w14:textId="77777777" w:rsidTr="00C3513F">
        <w:trPr>
          <w:jc w:val="center"/>
        </w:trPr>
        <w:tc>
          <w:tcPr>
            <w:tcW w:w="4876" w:type="dxa"/>
            <w:hideMark/>
          </w:tcPr>
          <w:p w14:paraId="6D15F157" w14:textId="77777777" w:rsidR="00B534EB" w:rsidRPr="00B534EB" w:rsidRDefault="00B534EB" w:rsidP="00C3513F">
            <w:pPr>
              <w:pStyle w:val="Normal6"/>
              <w:rPr>
                <w:lang w:val="bg-BG"/>
              </w:rPr>
            </w:pPr>
            <w:r w:rsidRPr="00B534EB">
              <w:rPr>
                <w:lang w:val="bg-BG"/>
              </w:rPr>
              <w:t>iii)</w:t>
            </w:r>
            <w:r w:rsidRPr="00B534EB">
              <w:rPr>
                <w:lang w:val="bg-BG"/>
              </w:rPr>
              <w:tab/>
              <w:t xml:space="preserve">услугите с добавена стойност се предлагат чрез </w:t>
            </w:r>
            <w:r w:rsidRPr="00B534EB">
              <w:rPr>
                <w:b/>
                <w:bCs/>
                <w:i/>
                <w:iCs/>
                <w:lang w:val="bg-BG"/>
              </w:rPr>
              <w:t>функционално</w:t>
            </w:r>
            <w:r w:rsidRPr="00B534EB">
              <w:rPr>
                <w:lang w:val="bg-BG"/>
              </w:rPr>
              <w:t xml:space="preserve"> обособен </w:t>
            </w:r>
            <w:r w:rsidRPr="00B534EB">
              <w:rPr>
                <w:b/>
                <w:bCs/>
                <w:i/>
                <w:iCs/>
                <w:lang w:val="bg-BG"/>
              </w:rPr>
              <w:t>субект</w:t>
            </w:r>
            <w:r w:rsidRPr="00B534EB">
              <w:rPr>
                <w:lang w:val="bg-BG"/>
              </w:rPr>
              <w:t>;</w:t>
            </w:r>
          </w:p>
        </w:tc>
        <w:tc>
          <w:tcPr>
            <w:tcW w:w="4876" w:type="dxa"/>
            <w:hideMark/>
          </w:tcPr>
          <w:p w14:paraId="7DD887F8" w14:textId="77777777" w:rsidR="00B534EB" w:rsidRPr="00B534EB" w:rsidRDefault="00B534EB" w:rsidP="00C3513F">
            <w:pPr>
              <w:pStyle w:val="Normal6"/>
              <w:rPr>
                <w:szCs w:val="24"/>
                <w:lang w:val="bg-BG"/>
              </w:rPr>
            </w:pPr>
            <w:r w:rsidRPr="00B534EB">
              <w:rPr>
                <w:lang w:val="bg-BG"/>
              </w:rPr>
              <w:t>iii)</w:t>
            </w:r>
            <w:r w:rsidRPr="00B534EB">
              <w:rPr>
                <w:lang w:val="bg-BG"/>
              </w:rPr>
              <w:tab/>
              <w:t xml:space="preserve">услугите с добавена стойност се предлагат чрез </w:t>
            </w:r>
            <w:r w:rsidRPr="00B534EB">
              <w:rPr>
                <w:b/>
                <w:bCs/>
                <w:i/>
                <w:iCs/>
                <w:lang w:val="bg-BG"/>
              </w:rPr>
              <w:t>отделно юридическо лице, което е правно, организационно и оперативно</w:t>
            </w:r>
            <w:r w:rsidRPr="00B534EB">
              <w:rPr>
                <w:lang w:val="bg-BG"/>
              </w:rPr>
              <w:t xml:space="preserve"> обособено </w:t>
            </w:r>
            <w:r w:rsidRPr="00B534EB">
              <w:rPr>
                <w:b/>
                <w:bCs/>
                <w:i/>
                <w:iCs/>
                <w:lang w:val="bg-BG"/>
              </w:rPr>
              <w:t xml:space="preserve">от </w:t>
            </w:r>
            <w:r w:rsidRPr="00B534EB">
              <w:rPr>
                <w:b/>
                <w:bCs/>
                <w:i/>
                <w:iCs/>
                <w:lang w:val="bg-BG"/>
              </w:rPr>
              <w:lastRenderedPageBreak/>
              <w:t>доставчика на посреднически услуги за данни;</w:t>
            </w:r>
            <w:r w:rsidRPr="00B534EB">
              <w:rPr>
                <w:b/>
                <w:i/>
                <w:lang w:val="bg-BG"/>
              </w:rPr>
              <w:t xml:space="preserve"> </w:t>
            </w:r>
            <w:r w:rsidRPr="00B534EB">
              <w:rPr>
                <w:b/>
                <w:bCs/>
                <w:i/>
                <w:iCs/>
                <w:lang w:val="bg-BG"/>
              </w:rPr>
              <w:t>Микро-, малките и средните предприятия могат да разчитат на функционално разделяне само ако докажат, че то осигурява равностойна защита срещу конфликти на интереси, кръстосано използване на данни и дискриминационно третиране;</w:t>
            </w:r>
          </w:p>
        </w:tc>
      </w:tr>
    </w:tbl>
    <w:p w14:paraId="5137C1FF" w14:textId="77777777" w:rsidR="00B534EB" w:rsidRPr="00B534EB" w:rsidRDefault="00B534EB" w:rsidP="00B534EB">
      <w:pPr>
        <w:pStyle w:val="Olang"/>
        <w:rPr>
          <w:lang w:val="bg-BG"/>
        </w:rPr>
      </w:pPr>
      <w:r w:rsidRPr="00B534EB">
        <w:rPr>
          <w:lang w:val="bg-BG"/>
        </w:rPr>
        <w:lastRenderedPageBreak/>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631A2754" w14:textId="77777777" w:rsidR="00B534EB" w:rsidRPr="00B534EB" w:rsidRDefault="00B534EB" w:rsidP="00B534EB">
      <w:r w:rsidRPr="00B534EB">
        <w:rPr>
          <w:rStyle w:val="HideTWBExt"/>
        </w:rPr>
        <w:t>&lt;/Amend&gt;</w:t>
      </w:r>
    </w:p>
    <w:p w14:paraId="7D63BD98"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27</w:t>
      </w:r>
      <w:r w:rsidRPr="00B534EB">
        <w:rPr>
          <w:rStyle w:val="HideTWBExt"/>
          <w:b w:val="0"/>
          <w:lang w:val="bg-BG"/>
        </w:rPr>
        <w:t>&lt;/NumAm&gt;</w:t>
      </w:r>
    </w:p>
    <w:p w14:paraId="766D68A0"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5E53BE6E" w14:textId="77777777" w:rsidR="00B534EB" w:rsidRPr="00B534EB" w:rsidRDefault="00B534EB" w:rsidP="00B534EB">
      <w:pPr>
        <w:pStyle w:val="NormalBold"/>
      </w:pPr>
      <w:r w:rsidRPr="00B534EB">
        <w:rPr>
          <w:rStyle w:val="HideTWBExt"/>
          <w:b w:val="0"/>
        </w:rPr>
        <w:t>&lt;Article&gt;</w:t>
      </w:r>
      <w:r w:rsidRPr="00B534EB">
        <w:t>Член 1 – параграф 1 – точка 18</w:t>
      </w:r>
      <w:r w:rsidRPr="00B534EB">
        <w:rPr>
          <w:rStyle w:val="HideTWBExt"/>
          <w:b w:val="0"/>
        </w:rPr>
        <w:t>&lt;/Article&gt;</w:t>
      </w:r>
    </w:p>
    <w:p w14:paraId="4DBD68FD" w14:textId="77777777" w:rsidR="00B534EB" w:rsidRPr="00B534EB" w:rsidRDefault="00B534EB" w:rsidP="00B534EB">
      <w:pPr>
        <w:keepNext/>
      </w:pPr>
      <w:r w:rsidRPr="00B534EB">
        <w:rPr>
          <w:rStyle w:val="HideTWBExt"/>
        </w:rPr>
        <w:t>&lt;DocAmend2&gt;</w:t>
      </w:r>
      <w:r w:rsidRPr="00B534EB">
        <w:t xml:space="preserve">Регламент (ЕС) 2023/2854 </w:t>
      </w:r>
      <w:r w:rsidRPr="00B534EB">
        <w:rPr>
          <w:rStyle w:val="HideTWBExt"/>
        </w:rPr>
        <w:t>&lt;/DocAmend2&gt;</w:t>
      </w:r>
    </w:p>
    <w:p w14:paraId="76718261" w14:textId="77777777" w:rsidR="00B534EB" w:rsidRPr="00B534EB" w:rsidRDefault="00B534EB" w:rsidP="00B534EB">
      <w:r w:rsidRPr="00B534EB">
        <w:rPr>
          <w:rStyle w:val="HideTWBExt"/>
        </w:rPr>
        <w:t>&lt;Article2&gt;</w:t>
      </w:r>
      <w:r w:rsidRPr="00B534EB">
        <w:t>Член 32 д – параграф 1 – алинея 1</w:t>
      </w:r>
      <w:r w:rsidRPr="00B534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5506525D" w14:textId="77777777" w:rsidTr="00C3513F">
        <w:trPr>
          <w:jc w:val="center"/>
        </w:trPr>
        <w:tc>
          <w:tcPr>
            <w:tcW w:w="9752" w:type="dxa"/>
            <w:gridSpan w:val="2"/>
          </w:tcPr>
          <w:p w14:paraId="7BA3C696" w14:textId="77777777" w:rsidR="00B534EB" w:rsidRPr="00B534EB" w:rsidRDefault="00B534EB" w:rsidP="00C3513F">
            <w:pPr>
              <w:keepNext/>
            </w:pPr>
          </w:p>
        </w:tc>
      </w:tr>
      <w:tr w:rsidR="00B534EB" w:rsidRPr="00B534EB" w14:paraId="3B3F648B" w14:textId="77777777" w:rsidTr="00C3513F">
        <w:trPr>
          <w:jc w:val="center"/>
        </w:trPr>
        <w:tc>
          <w:tcPr>
            <w:tcW w:w="4876" w:type="dxa"/>
            <w:hideMark/>
          </w:tcPr>
          <w:p w14:paraId="6E92ACF3"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0C01C717"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6D3C7681" w14:textId="77777777" w:rsidTr="00C3513F">
        <w:trPr>
          <w:jc w:val="center"/>
        </w:trPr>
        <w:tc>
          <w:tcPr>
            <w:tcW w:w="4876" w:type="dxa"/>
            <w:hideMark/>
          </w:tcPr>
          <w:p w14:paraId="0A010244" w14:textId="77777777" w:rsidR="00B534EB" w:rsidRPr="00B534EB" w:rsidRDefault="00B534EB" w:rsidP="00C3513F">
            <w:pPr>
              <w:pStyle w:val="Normal6"/>
              <w:rPr>
                <w:lang w:val="bg-BG"/>
              </w:rPr>
            </w:pPr>
            <w:r w:rsidRPr="00B534EB">
              <w:rPr>
                <w:lang w:val="bg-BG"/>
              </w:rPr>
              <w:t xml:space="preserve">Доставчик на посреднически услуги за данни, който отговаря на изискванията, посочени в член 32в, </w:t>
            </w:r>
            <w:r w:rsidRPr="00B534EB">
              <w:rPr>
                <w:b/>
                <w:bCs/>
                <w:i/>
                <w:iCs/>
                <w:lang w:val="bg-BG"/>
              </w:rPr>
              <w:t>може</w:t>
            </w:r>
            <w:r w:rsidRPr="00B534EB">
              <w:rPr>
                <w:lang w:val="bg-BG"/>
              </w:rPr>
              <w:t xml:space="preserve"> да подаде заявление за регистрация в публичния регистър на Съюза на признатите доставчици на посреднически услуги за данни пред компетентния орган, посочен в член 32б, в държавата членка, в която е неговото седалище.</w:t>
            </w:r>
          </w:p>
        </w:tc>
        <w:tc>
          <w:tcPr>
            <w:tcW w:w="4876" w:type="dxa"/>
            <w:hideMark/>
          </w:tcPr>
          <w:p w14:paraId="63C08F0B" w14:textId="77777777" w:rsidR="00B534EB" w:rsidRPr="00B534EB" w:rsidRDefault="00B534EB" w:rsidP="00C3513F">
            <w:pPr>
              <w:pStyle w:val="Normal6"/>
              <w:ind w:left="368" w:hanging="8"/>
              <w:rPr>
                <w:szCs w:val="24"/>
                <w:lang w:val="bg-BG"/>
              </w:rPr>
            </w:pPr>
            <w:r w:rsidRPr="00B534EB">
              <w:rPr>
                <w:b/>
                <w:i/>
                <w:lang w:val="bg-BG"/>
              </w:rPr>
              <w:t>(1)</w:t>
            </w:r>
            <w:r w:rsidRPr="00B534EB">
              <w:rPr>
                <w:b/>
                <w:i/>
                <w:lang w:val="bg-BG"/>
              </w:rPr>
              <w:tab/>
            </w:r>
            <w:r w:rsidRPr="00B534EB">
              <w:rPr>
                <w:lang w:val="bg-BG"/>
              </w:rPr>
              <w:t xml:space="preserve">Доставчик на посреднически услуги за данни, който отговаря на изискванията, посочени в член 32в, </w:t>
            </w:r>
            <w:r w:rsidRPr="00B534EB">
              <w:rPr>
                <w:b/>
                <w:bCs/>
                <w:i/>
                <w:iCs/>
                <w:lang w:val="bg-BG"/>
              </w:rPr>
              <w:t>трябва да</w:t>
            </w:r>
            <w:r w:rsidRPr="00B534EB">
              <w:rPr>
                <w:lang w:val="bg-BG"/>
              </w:rPr>
              <w:t xml:space="preserve"> подаде заявление за регистрация в публичния регистър на Съюза на признатите доставчици на посреднически услуги за данни пред компетентния орган, посочен в член 32б, в държавата членка, в която е неговото седалище.</w:t>
            </w:r>
          </w:p>
        </w:tc>
      </w:tr>
    </w:tbl>
    <w:p w14:paraId="439B2714" w14:textId="77777777" w:rsidR="00B534EB" w:rsidRPr="00B534EB" w:rsidRDefault="00B534EB" w:rsidP="00B534EB">
      <w:pPr>
        <w:pStyle w:val="Olang"/>
        <w:rPr>
          <w:lang w:val="bg-BG"/>
        </w:rPr>
      </w:pPr>
      <w:r w:rsidRPr="00B534EB">
        <w:rPr>
          <w:lang w:val="bg-BG"/>
        </w:rPr>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3236F99E" w14:textId="77777777" w:rsidR="00B534EB" w:rsidRPr="00B534EB" w:rsidRDefault="00B534EB" w:rsidP="00B534EB">
      <w:r w:rsidRPr="00B534EB">
        <w:rPr>
          <w:rStyle w:val="HideTWBExt"/>
        </w:rPr>
        <w:t>&lt;/Amend&gt;</w:t>
      </w:r>
    </w:p>
    <w:p w14:paraId="0212E397" w14:textId="77777777" w:rsidR="00B534EB" w:rsidRPr="00B534EB" w:rsidRDefault="00B534EB" w:rsidP="00B534EB">
      <w:pPr>
        <w:pStyle w:val="AmNumberTabs"/>
      </w:pPr>
      <w:r w:rsidRPr="00B534EB">
        <w:rPr>
          <w:rStyle w:val="HideTWBExt"/>
          <w:b w:val="0"/>
        </w:rPr>
        <w:t>&lt;Amend&gt;</w:t>
      </w:r>
      <w:r w:rsidRPr="00B534EB">
        <w:t>Изменение</w:t>
      </w:r>
      <w:r w:rsidRPr="00B534EB">
        <w:tab/>
      </w:r>
      <w:r w:rsidRPr="00B534EB">
        <w:tab/>
      </w:r>
      <w:r w:rsidRPr="00B534EB">
        <w:rPr>
          <w:rStyle w:val="HideTWBExt"/>
          <w:b w:val="0"/>
        </w:rPr>
        <w:t>&lt;NumAm&gt;</w:t>
      </w:r>
      <w:r w:rsidRPr="00B534EB">
        <w:t>28</w:t>
      </w:r>
      <w:r w:rsidRPr="00B534EB">
        <w:rPr>
          <w:rStyle w:val="HideTWBExt"/>
          <w:b w:val="0"/>
        </w:rPr>
        <w:t>&lt;/NumAm&gt;</w:t>
      </w:r>
    </w:p>
    <w:p w14:paraId="29B1CC62"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24FA8BBF" w14:textId="77777777" w:rsidR="00B534EB" w:rsidRPr="00B534EB" w:rsidRDefault="00B534EB" w:rsidP="00B534EB">
      <w:pPr>
        <w:pStyle w:val="NormalBold"/>
      </w:pPr>
      <w:r w:rsidRPr="00B534EB">
        <w:rPr>
          <w:rStyle w:val="HideTWBExt"/>
          <w:b w:val="0"/>
        </w:rPr>
        <w:t>&lt;Article&gt;</w:t>
      </w:r>
      <w:r w:rsidRPr="00B534EB">
        <w:t>Член 1 – параграф 1 – точка 18</w:t>
      </w:r>
      <w:r w:rsidRPr="00B534EB">
        <w:rPr>
          <w:rStyle w:val="HideTWBExt"/>
          <w:b w:val="0"/>
        </w:rPr>
        <w:t>&lt;/Article&gt;</w:t>
      </w:r>
    </w:p>
    <w:p w14:paraId="3ACFD516" w14:textId="77777777" w:rsidR="00B534EB" w:rsidRPr="00B534EB" w:rsidRDefault="00B534EB" w:rsidP="00B534EB">
      <w:pPr>
        <w:keepNext/>
      </w:pPr>
      <w:r w:rsidRPr="00B534EB">
        <w:rPr>
          <w:rStyle w:val="HideTWBExt"/>
        </w:rPr>
        <w:t>&lt;DocAmend2&gt;</w:t>
      </w:r>
      <w:r w:rsidRPr="00B534EB">
        <w:t xml:space="preserve">Регламент (ЕС) 2023/2854 </w:t>
      </w:r>
      <w:r w:rsidRPr="00B534EB">
        <w:rPr>
          <w:rStyle w:val="HideTWBExt"/>
        </w:rPr>
        <w:t>&lt;/DocAmend2&gt;</w:t>
      </w:r>
    </w:p>
    <w:p w14:paraId="522E7765" w14:textId="77777777" w:rsidR="00B534EB" w:rsidRPr="00B534EB" w:rsidRDefault="00B534EB" w:rsidP="00B534EB">
      <w:r w:rsidRPr="00B534EB">
        <w:rPr>
          <w:rStyle w:val="HideTWBExt"/>
        </w:rPr>
        <w:t>&lt;Article2&gt;</w:t>
      </w:r>
      <w:r w:rsidRPr="00B534EB">
        <w:t>Член 32и – параграф 1 a (нов)</w:t>
      </w:r>
      <w:r w:rsidRPr="00B534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3B2975A3" w14:textId="77777777" w:rsidTr="00C3513F">
        <w:trPr>
          <w:jc w:val="center"/>
        </w:trPr>
        <w:tc>
          <w:tcPr>
            <w:tcW w:w="9752" w:type="dxa"/>
            <w:gridSpan w:val="2"/>
          </w:tcPr>
          <w:p w14:paraId="5BA745B1" w14:textId="77777777" w:rsidR="00B534EB" w:rsidRPr="00B534EB" w:rsidRDefault="00B534EB" w:rsidP="00C3513F">
            <w:pPr>
              <w:keepNext/>
            </w:pPr>
          </w:p>
        </w:tc>
      </w:tr>
      <w:tr w:rsidR="00B534EB" w:rsidRPr="00B534EB" w14:paraId="14EF5D79" w14:textId="77777777" w:rsidTr="00C3513F">
        <w:trPr>
          <w:jc w:val="center"/>
        </w:trPr>
        <w:tc>
          <w:tcPr>
            <w:tcW w:w="4876" w:type="dxa"/>
            <w:hideMark/>
          </w:tcPr>
          <w:p w14:paraId="4092BBFE"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5842C794"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6F5D5E07" w14:textId="77777777" w:rsidTr="00C3513F">
        <w:trPr>
          <w:jc w:val="center"/>
        </w:trPr>
        <w:tc>
          <w:tcPr>
            <w:tcW w:w="4876" w:type="dxa"/>
          </w:tcPr>
          <w:p w14:paraId="3DE1A33B" w14:textId="77777777" w:rsidR="00B534EB" w:rsidRPr="00B534EB" w:rsidRDefault="00B534EB" w:rsidP="00C3513F">
            <w:pPr>
              <w:pStyle w:val="Normal6"/>
              <w:rPr>
                <w:lang w:val="bg-BG"/>
              </w:rPr>
            </w:pPr>
          </w:p>
        </w:tc>
        <w:tc>
          <w:tcPr>
            <w:tcW w:w="4876" w:type="dxa"/>
            <w:hideMark/>
          </w:tcPr>
          <w:p w14:paraId="143FD1B9" w14:textId="77777777" w:rsidR="00B534EB" w:rsidRPr="00B534EB" w:rsidRDefault="00B534EB" w:rsidP="00C3513F">
            <w:pPr>
              <w:pStyle w:val="Normal6"/>
              <w:rPr>
                <w:szCs w:val="24"/>
                <w:lang w:val="bg-BG"/>
              </w:rPr>
            </w:pPr>
            <w:r w:rsidRPr="00B534EB">
              <w:rPr>
                <w:b/>
                <w:i/>
                <w:lang w:val="bg-BG"/>
              </w:rPr>
              <w:t>(1а)</w:t>
            </w:r>
            <w:r w:rsidRPr="00B534EB">
              <w:rPr>
                <w:b/>
                <w:i/>
                <w:lang w:val="bg-BG"/>
              </w:rPr>
              <w:tab/>
              <w:t xml:space="preserve">Настоящият регламент не създава правно основание за </w:t>
            </w:r>
            <w:r w:rsidRPr="00B534EB">
              <w:rPr>
                <w:b/>
                <w:i/>
                <w:lang w:val="bg-BG"/>
              </w:rPr>
              <w:lastRenderedPageBreak/>
              <w:t>обработването на лични данни, нито засяга правата и задълженията, предвидени в регламенти (ЕС) 2016/679 или (ЕС) 2018/1725 или директиви 2002/58/ЕО или (ЕС) 2016/680.</w:t>
            </w:r>
          </w:p>
        </w:tc>
      </w:tr>
    </w:tbl>
    <w:p w14:paraId="6BED18BE" w14:textId="77777777" w:rsidR="00B534EB" w:rsidRPr="00B534EB" w:rsidRDefault="00B534EB" w:rsidP="00B534EB">
      <w:pPr>
        <w:pStyle w:val="Olang"/>
        <w:rPr>
          <w:lang w:val="bg-BG"/>
        </w:rPr>
      </w:pPr>
      <w:r w:rsidRPr="00B534EB">
        <w:rPr>
          <w:lang w:val="bg-BG"/>
        </w:rPr>
        <w:lastRenderedPageBreak/>
        <w:t xml:space="preserve"> 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01DB27F0" w14:textId="77777777" w:rsidR="00B534EB" w:rsidRPr="00B534EB" w:rsidRDefault="00B534EB" w:rsidP="00B534EB">
      <w:r w:rsidRPr="00B534EB">
        <w:rPr>
          <w:rStyle w:val="HideTWBExt"/>
        </w:rPr>
        <w:t>&lt;/Amend&gt;</w:t>
      </w:r>
    </w:p>
    <w:p w14:paraId="4F97DFDA"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29</w:t>
      </w:r>
      <w:r w:rsidRPr="00B534EB">
        <w:rPr>
          <w:rStyle w:val="HideTWBExt"/>
          <w:b w:val="0"/>
          <w:lang w:val="bg-BG"/>
        </w:rPr>
        <w:t>&lt;/NumAm&gt;</w:t>
      </w:r>
    </w:p>
    <w:p w14:paraId="10739AD9"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3E08297C" w14:textId="77777777" w:rsidR="00B534EB" w:rsidRPr="00B534EB" w:rsidRDefault="00B534EB" w:rsidP="00B534EB">
      <w:pPr>
        <w:pStyle w:val="NormalBold"/>
      </w:pPr>
      <w:r w:rsidRPr="00B534EB">
        <w:rPr>
          <w:rStyle w:val="HideTWBExt"/>
          <w:b w:val="0"/>
        </w:rPr>
        <w:t>&lt;Article&gt;</w:t>
      </w:r>
      <w:r w:rsidRPr="00B534EB">
        <w:t>Член 1 – параграф 1 – точка 18</w:t>
      </w:r>
      <w:r w:rsidRPr="00B534EB">
        <w:rPr>
          <w:rStyle w:val="HideTWBExt"/>
          <w:b w:val="0"/>
        </w:rPr>
        <w:t>&lt;/Article&gt;</w:t>
      </w:r>
    </w:p>
    <w:p w14:paraId="5A2C4BCB" w14:textId="77777777" w:rsidR="00B534EB" w:rsidRPr="00B534EB" w:rsidRDefault="00B534EB" w:rsidP="00B534EB">
      <w:pPr>
        <w:keepNext/>
      </w:pPr>
      <w:r w:rsidRPr="00B534EB">
        <w:rPr>
          <w:rStyle w:val="HideTWBExt"/>
        </w:rPr>
        <w:t>&lt;DocAmend2&gt;</w:t>
      </w:r>
      <w:r w:rsidRPr="00B534EB">
        <w:t xml:space="preserve">Регламент (ЕС) 2023/2854 </w:t>
      </w:r>
      <w:r w:rsidRPr="00B534EB">
        <w:rPr>
          <w:rStyle w:val="HideTWBExt"/>
        </w:rPr>
        <w:t>&lt;/DocAmend2&gt;</w:t>
      </w:r>
    </w:p>
    <w:p w14:paraId="70648B1A" w14:textId="77777777" w:rsidR="00B534EB" w:rsidRPr="00B534EB" w:rsidRDefault="00B534EB" w:rsidP="00B534EB">
      <w:r w:rsidRPr="00B534EB">
        <w:rPr>
          <w:rStyle w:val="HideTWBExt"/>
        </w:rPr>
        <w:t>&lt;Article2&gt;</w:t>
      </w:r>
      <w:r w:rsidRPr="00B534EB">
        <w:t>Член 32и – параграф 5</w:t>
      </w:r>
      <w:r w:rsidRPr="00B534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1E7B6136" w14:textId="77777777" w:rsidTr="00C3513F">
        <w:trPr>
          <w:jc w:val="center"/>
        </w:trPr>
        <w:tc>
          <w:tcPr>
            <w:tcW w:w="9752" w:type="dxa"/>
            <w:gridSpan w:val="2"/>
          </w:tcPr>
          <w:p w14:paraId="5C3954E9" w14:textId="77777777" w:rsidR="00B534EB" w:rsidRPr="00B534EB" w:rsidRDefault="00B534EB" w:rsidP="00C3513F">
            <w:pPr>
              <w:keepNext/>
            </w:pPr>
          </w:p>
        </w:tc>
      </w:tr>
      <w:tr w:rsidR="00B534EB" w:rsidRPr="00B534EB" w14:paraId="0DC9E903" w14:textId="77777777" w:rsidTr="00C3513F">
        <w:trPr>
          <w:jc w:val="center"/>
        </w:trPr>
        <w:tc>
          <w:tcPr>
            <w:tcW w:w="4876" w:type="dxa"/>
            <w:hideMark/>
          </w:tcPr>
          <w:p w14:paraId="7E4D240A"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706C8226"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6380496B" w14:textId="77777777" w:rsidTr="00C3513F">
        <w:trPr>
          <w:jc w:val="center"/>
        </w:trPr>
        <w:tc>
          <w:tcPr>
            <w:tcW w:w="4876" w:type="dxa"/>
            <w:hideMark/>
          </w:tcPr>
          <w:p w14:paraId="15FCDFA6" w14:textId="77777777" w:rsidR="00B534EB" w:rsidRPr="00B534EB" w:rsidRDefault="00B534EB" w:rsidP="00C3513F">
            <w:pPr>
              <w:pStyle w:val="Normal6"/>
              <w:rPr>
                <w:lang w:val="bg-BG"/>
              </w:rPr>
            </w:pPr>
            <w:r w:rsidRPr="00B534EB">
              <w:rPr>
                <w:lang w:val="bg-BG"/>
              </w:rPr>
              <w:t>(5)</w:t>
            </w:r>
            <w:r w:rsidRPr="00B534EB">
              <w:rPr>
                <w:lang w:val="bg-BG"/>
              </w:rPr>
              <w:tab/>
              <w:t>Настоящата глава се основава на и не засяга режимите на достъп на равнището на Съюза и на национално равнище, по-специално по отношение на предоставянето на достъп до официални документи и разкриването им.</w:t>
            </w:r>
          </w:p>
        </w:tc>
        <w:tc>
          <w:tcPr>
            <w:tcW w:w="4876" w:type="dxa"/>
            <w:hideMark/>
          </w:tcPr>
          <w:p w14:paraId="211CA8B1" w14:textId="77777777" w:rsidR="00B534EB" w:rsidRPr="00B534EB" w:rsidRDefault="00B534EB" w:rsidP="00C3513F">
            <w:pPr>
              <w:pStyle w:val="Normal6"/>
              <w:rPr>
                <w:szCs w:val="24"/>
                <w:lang w:val="bg-BG"/>
              </w:rPr>
            </w:pPr>
            <w:r w:rsidRPr="00B534EB">
              <w:rPr>
                <w:lang w:val="bg-BG"/>
              </w:rPr>
              <w:t>(5)</w:t>
            </w:r>
            <w:r w:rsidRPr="00B534EB">
              <w:rPr>
                <w:lang w:val="bg-BG"/>
              </w:rPr>
              <w:tab/>
              <w:t>Настоящата глава се основава на и не засяга режимите на достъп на равнището на Съюза и на национално равнище, по-специално по отношение на предоставянето на достъп до официални документи и разкриването им</w:t>
            </w:r>
            <w:r w:rsidRPr="00B534EB">
              <w:rPr>
                <w:b/>
                <w:bCs/>
                <w:i/>
                <w:iCs/>
                <w:lang w:val="bg-BG"/>
              </w:rPr>
              <w:t>, или повторното използване на данните и не засяга задълженията на организациите от обществения сектор за поверителност, съгласно правото на Съюза или националното право.</w:t>
            </w:r>
          </w:p>
        </w:tc>
      </w:tr>
    </w:tbl>
    <w:p w14:paraId="4B8D73C6" w14:textId="77777777" w:rsidR="00B534EB" w:rsidRPr="00B534EB" w:rsidRDefault="00B534EB" w:rsidP="00B534EB">
      <w:pPr>
        <w:pStyle w:val="Olang"/>
        <w:rPr>
          <w:lang w:val="bg-BG"/>
        </w:rPr>
      </w:pPr>
      <w:r w:rsidRPr="00B534EB">
        <w:rPr>
          <w:lang w:val="bg-BG"/>
        </w:rPr>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0C9F4DF9" w14:textId="77777777" w:rsidR="00B534EB" w:rsidRPr="00B534EB" w:rsidRDefault="00B534EB" w:rsidP="00B534EB">
      <w:r w:rsidRPr="00B534EB">
        <w:rPr>
          <w:rStyle w:val="HideTWBExt"/>
        </w:rPr>
        <w:t>&lt;/Amend&gt;</w:t>
      </w:r>
    </w:p>
    <w:p w14:paraId="336AB319"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30</w:t>
      </w:r>
      <w:r w:rsidRPr="00B534EB">
        <w:rPr>
          <w:rStyle w:val="HideTWBExt"/>
          <w:b w:val="0"/>
          <w:lang w:val="bg-BG"/>
        </w:rPr>
        <w:t>&lt;/NumAm&gt;</w:t>
      </w:r>
    </w:p>
    <w:p w14:paraId="1F659296"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16B5496E" w14:textId="77777777" w:rsidR="00B534EB" w:rsidRPr="00B534EB" w:rsidRDefault="00B534EB" w:rsidP="00B534EB">
      <w:pPr>
        <w:pStyle w:val="NormalBold"/>
      </w:pPr>
      <w:r w:rsidRPr="00B534EB">
        <w:rPr>
          <w:rStyle w:val="HideTWBExt"/>
          <w:b w:val="0"/>
        </w:rPr>
        <w:t>&lt;Article&gt;</w:t>
      </w:r>
      <w:r w:rsidRPr="00B534EB">
        <w:t>Член 1 – параграф 1 – точка 18</w:t>
      </w:r>
      <w:r w:rsidRPr="00B534EB">
        <w:rPr>
          <w:rStyle w:val="HideTWBExt"/>
          <w:b w:val="0"/>
        </w:rPr>
        <w:t>&lt;/Article&gt;</w:t>
      </w:r>
    </w:p>
    <w:p w14:paraId="43CEB8A2" w14:textId="77777777" w:rsidR="00B534EB" w:rsidRPr="00B534EB" w:rsidRDefault="00B534EB" w:rsidP="00B534EB">
      <w:pPr>
        <w:keepNext/>
      </w:pPr>
      <w:r w:rsidRPr="00B534EB">
        <w:rPr>
          <w:rStyle w:val="HideTWBExt"/>
        </w:rPr>
        <w:t>&lt;DocAmend2&gt;</w:t>
      </w:r>
      <w:r w:rsidRPr="00B534EB">
        <w:t>Регламент (ЕС) 2023/2854</w:t>
      </w:r>
      <w:r w:rsidRPr="00B534EB">
        <w:rPr>
          <w:rStyle w:val="HideTWBExt"/>
        </w:rPr>
        <w:t>&lt;/DocAmend2&gt;</w:t>
      </w:r>
    </w:p>
    <w:p w14:paraId="6C8DF71D" w14:textId="77777777" w:rsidR="00B534EB" w:rsidRPr="00B534EB" w:rsidRDefault="00B534EB" w:rsidP="00B534EB">
      <w:r w:rsidRPr="00B534EB">
        <w:rPr>
          <w:rStyle w:val="HideTWBExt"/>
        </w:rPr>
        <w:t>&lt;Article2&gt;</w:t>
      </w:r>
      <w:r w:rsidRPr="00B534EB">
        <w:t>Член 32к – параграф 3</w:t>
      </w:r>
      <w:r w:rsidRPr="00B534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572FCD37" w14:textId="77777777" w:rsidTr="00C3513F">
        <w:trPr>
          <w:jc w:val="center"/>
        </w:trPr>
        <w:tc>
          <w:tcPr>
            <w:tcW w:w="9752" w:type="dxa"/>
            <w:gridSpan w:val="2"/>
          </w:tcPr>
          <w:p w14:paraId="1D4E12B1" w14:textId="77777777" w:rsidR="00B534EB" w:rsidRPr="00B534EB" w:rsidRDefault="00B534EB" w:rsidP="00C3513F">
            <w:pPr>
              <w:keepNext/>
            </w:pPr>
          </w:p>
        </w:tc>
      </w:tr>
      <w:tr w:rsidR="00B534EB" w:rsidRPr="00B534EB" w14:paraId="2BA40009" w14:textId="77777777" w:rsidTr="00C3513F">
        <w:trPr>
          <w:jc w:val="center"/>
        </w:trPr>
        <w:tc>
          <w:tcPr>
            <w:tcW w:w="4876" w:type="dxa"/>
            <w:hideMark/>
          </w:tcPr>
          <w:p w14:paraId="5FE0AAAB"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49004D58"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5D286A24" w14:textId="77777777" w:rsidTr="00C3513F">
        <w:trPr>
          <w:jc w:val="center"/>
        </w:trPr>
        <w:tc>
          <w:tcPr>
            <w:tcW w:w="4876" w:type="dxa"/>
            <w:hideMark/>
          </w:tcPr>
          <w:p w14:paraId="4DA235A8" w14:textId="77777777" w:rsidR="00B534EB" w:rsidRPr="00B534EB" w:rsidRDefault="00B534EB" w:rsidP="00C3513F">
            <w:pPr>
              <w:pStyle w:val="Normal6"/>
              <w:rPr>
                <w:lang w:val="bg-BG"/>
              </w:rPr>
            </w:pPr>
            <w:r w:rsidRPr="00B534EB">
              <w:rPr>
                <w:lang w:val="bg-BG"/>
              </w:rPr>
              <w:t>(3)</w:t>
            </w:r>
            <w:r w:rsidRPr="00B534EB">
              <w:rPr>
                <w:lang w:val="bg-BG"/>
              </w:rPr>
              <w:tab/>
              <w:t xml:space="preserve">Чрез дерогация от параграф 1 в случаите, в които дадено изключително право е свързано с цифровизация на </w:t>
            </w:r>
            <w:r w:rsidRPr="00B534EB">
              <w:rPr>
                <w:lang w:val="bg-BG"/>
              </w:rPr>
              <w:lastRenderedPageBreak/>
              <w:t xml:space="preserve">културни ресурси, периодът на изключителното право </w:t>
            </w:r>
            <w:r w:rsidRPr="00B534EB">
              <w:rPr>
                <w:b/>
                <w:i/>
                <w:lang w:val="bg-BG"/>
              </w:rPr>
              <w:t>по принцип</w:t>
            </w:r>
            <w:r w:rsidRPr="00B534EB">
              <w:rPr>
                <w:lang w:val="bg-BG"/>
              </w:rPr>
              <w:t xml:space="preserve"> не надвишава десет години</w:t>
            </w:r>
            <w:r w:rsidRPr="00B534EB">
              <w:rPr>
                <w:b/>
                <w:i/>
                <w:lang w:val="bg-BG"/>
              </w:rPr>
              <w:t>. Когато този период надвишава 10 години</w:t>
            </w:r>
            <w:r w:rsidRPr="00B534EB">
              <w:rPr>
                <w:lang w:val="bg-BG"/>
              </w:rPr>
              <w:t xml:space="preserve">, </w:t>
            </w:r>
            <w:r w:rsidRPr="00B534EB">
              <w:rPr>
                <w:b/>
                <w:i/>
                <w:lang w:val="bg-BG"/>
              </w:rPr>
              <w:t>неговата продължителност е в съответствие с приложимото право</w:t>
            </w:r>
            <w:r w:rsidRPr="00B534EB">
              <w:rPr>
                <w:lang w:val="bg-BG"/>
              </w:rPr>
              <w:t xml:space="preserve"> на </w:t>
            </w:r>
            <w:r w:rsidRPr="00B534EB">
              <w:rPr>
                <w:b/>
                <w:i/>
                <w:lang w:val="bg-BG"/>
              </w:rPr>
              <w:t>Съюза и национално право</w:t>
            </w:r>
            <w:r w:rsidRPr="00B534EB">
              <w:rPr>
                <w:lang w:val="bg-BG"/>
              </w:rPr>
              <w:t xml:space="preserve">, </w:t>
            </w:r>
            <w:r w:rsidRPr="00B534EB">
              <w:rPr>
                <w:b/>
                <w:i/>
                <w:lang w:val="bg-BG"/>
              </w:rPr>
              <w:t>като той подлежи на преразглеждане през единадесетата година</w:t>
            </w:r>
            <w:r w:rsidRPr="00B534EB">
              <w:rPr>
                <w:lang w:val="bg-BG"/>
              </w:rPr>
              <w:t xml:space="preserve"> и, </w:t>
            </w:r>
            <w:r w:rsidRPr="00B534EB">
              <w:rPr>
                <w:b/>
                <w:i/>
                <w:lang w:val="bg-BG"/>
              </w:rPr>
              <w:t>ако е приложимо</w:t>
            </w:r>
            <w:r w:rsidRPr="00B534EB">
              <w:rPr>
                <w:lang w:val="bg-BG"/>
              </w:rPr>
              <w:t xml:space="preserve">, на </w:t>
            </w:r>
            <w:r w:rsidRPr="00B534EB">
              <w:rPr>
                <w:b/>
                <w:i/>
                <w:lang w:val="bg-BG"/>
              </w:rPr>
              <w:t>всеки седем години след това</w:t>
            </w:r>
            <w:r w:rsidRPr="00B534EB">
              <w:rPr>
                <w:lang w:val="bg-BG"/>
              </w:rPr>
              <w:t>.</w:t>
            </w:r>
          </w:p>
        </w:tc>
        <w:tc>
          <w:tcPr>
            <w:tcW w:w="4876" w:type="dxa"/>
            <w:hideMark/>
          </w:tcPr>
          <w:p w14:paraId="62F14672" w14:textId="77777777" w:rsidR="00B534EB" w:rsidRPr="00B534EB" w:rsidRDefault="00B534EB" w:rsidP="00C3513F">
            <w:pPr>
              <w:pStyle w:val="Normal6"/>
              <w:rPr>
                <w:szCs w:val="24"/>
                <w:lang w:val="bg-BG"/>
              </w:rPr>
            </w:pPr>
            <w:r w:rsidRPr="00B534EB">
              <w:rPr>
                <w:lang w:val="bg-BG"/>
              </w:rPr>
              <w:lastRenderedPageBreak/>
              <w:t>(3)</w:t>
            </w:r>
            <w:r w:rsidRPr="00B534EB">
              <w:rPr>
                <w:lang w:val="bg-BG"/>
              </w:rPr>
              <w:tab/>
              <w:t xml:space="preserve">Чрез дерогация от параграф 1 в случаите, в които дадено изключително право е свързано с цифровизация на </w:t>
            </w:r>
            <w:r w:rsidRPr="00B534EB">
              <w:rPr>
                <w:lang w:val="bg-BG"/>
              </w:rPr>
              <w:lastRenderedPageBreak/>
              <w:t>културни ресурси, периодът на изключителното право не надвишава десет години</w:t>
            </w:r>
            <w:r w:rsidRPr="00B534EB">
              <w:rPr>
                <w:b/>
                <w:i/>
                <w:lang w:val="bg-BG"/>
              </w:rPr>
              <w:t>, а за много големи предприятия, определени за контролиращи достъпа предприятия съгласно член 3</w:t>
            </w:r>
            <w:r w:rsidRPr="00B534EB">
              <w:rPr>
                <w:lang w:val="bg-BG"/>
              </w:rPr>
              <w:t xml:space="preserve">, </w:t>
            </w:r>
            <w:r w:rsidRPr="00B534EB">
              <w:rPr>
                <w:b/>
                <w:i/>
                <w:lang w:val="bg-BG"/>
              </w:rPr>
              <w:t>параграф 1 от Регламент (ЕС) 2022/1925 — пет години. Не се разрешава подновяване или удължаване</w:t>
            </w:r>
            <w:r w:rsidRPr="00B534EB">
              <w:rPr>
                <w:lang w:val="bg-BG"/>
              </w:rPr>
              <w:t xml:space="preserve"> на </w:t>
            </w:r>
            <w:r w:rsidRPr="00B534EB">
              <w:rPr>
                <w:b/>
                <w:i/>
                <w:lang w:val="bg-BG"/>
              </w:rPr>
              <w:t>срока на изключителните права</w:t>
            </w:r>
            <w:r w:rsidRPr="00B534EB">
              <w:rPr>
                <w:lang w:val="bg-BG"/>
              </w:rPr>
              <w:t xml:space="preserve">, </w:t>
            </w:r>
            <w:r w:rsidRPr="00B534EB">
              <w:rPr>
                <w:b/>
                <w:i/>
                <w:lang w:val="bg-BG"/>
              </w:rPr>
              <w:t>освен ако публичният орган не докаже, че изключителното право остава строго необходимо, пропорционално</w:t>
            </w:r>
            <w:r w:rsidRPr="00B534EB">
              <w:rPr>
                <w:lang w:val="bg-BG"/>
              </w:rPr>
              <w:t xml:space="preserve"> и </w:t>
            </w:r>
            <w:r w:rsidRPr="00B534EB">
              <w:rPr>
                <w:b/>
                <w:i/>
                <w:lang w:val="bg-BG"/>
              </w:rPr>
              <w:t>в обществен интерес. Цифровизираните културни ресурси</w:t>
            </w:r>
            <w:r w:rsidRPr="00B534EB">
              <w:rPr>
                <w:lang w:val="bg-BG"/>
              </w:rPr>
              <w:t xml:space="preserve">, </w:t>
            </w:r>
            <w:r w:rsidRPr="00B534EB">
              <w:rPr>
                <w:b/>
                <w:i/>
                <w:lang w:val="bg-BG"/>
              </w:rPr>
              <w:t>които са обществено достояние</w:t>
            </w:r>
            <w:r w:rsidRPr="00B534EB">
              <w:rPr>
                <w:lang w:val="bg-BG"/>
              </w:rPr>
              <w:t xml:space="preserve">, </w:t>
            </w:r>
            <w:r w:rsidRPr="00B534EB">
              <w:rPr>
                <w:b/>
                <w:i/>
                <w:lang w:val="bg-BG"/>
              </w:rPr>
              <w:t>остават обществено достояние след цифровизацията.</w:t>
            </w:r>
            <w:r w:rsidRPr="00B534EB">
              <w:rPr>
                <w:lang w:val="bg-BG"/>
              </w:rPr>
              <w:t xml:space="preserve"> </w:t>
            </w:r>
            <w:r w:rsidRPr="00B534EB">
              <w:rPr>
                <w:b/>
                <w:i/>
                <w:lang w:val="bg-BG"/>
              </w:rPr>
              <w:t>Договорните условия не ограничават повторното им използване отвъд срока на изключителност, разрешен съгласно параграф 3 от настоящия член.</w:t>
            </w:r>
          </w:p>
        </w:tc>
      </w:tr>
    </w:tbl>
    <w:p w14:paraId="727CC20A" w14:textId="77777777" w:rsidR="00B534EB" w:rsidRPr="00B534EB" w:rsidRDefault="00B534EB" w:rsidP="00B534EB">
      <w:pPr>
        <w:pStyle w:val="Olang"/>
        <w:rPr>
          <w:lang w:val="bg-BG"/>
        </w:rPr>
      </w:pPr>
      <w:r w:rsidRPr="00B534EB">
        <w:rPr>
          <w:lang w:val="bg-BG"/>
        </w:rPr>
        <w:lastRenderedPageBreak/>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372CE71B" w14:textId="77777777" w:rsidR="00B534EB" w:rsidRPr="00B534EB" w:rsidRDefault="00B534EB" w:rsidP="00B534EB">
      <w:r w:rsidRPr="00B534EB">
        <w:rPr>
          <w:rStyle w:val="HideTWBExt"/>
        </w:rPr>
        <w:t>&lt;/Amend&gt;</w:t>
      </w:r>
    </w:p>
    <w:p w14:paraId="50AAB8D2"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31</w:t>
      </w:r>
      <w:r w:rsidRPr="00B534EB">
        <w:rPr>
          <w:rStyle w:val="HideTWBExt"/>
          <w:b w:val="0"/>
          <w:lang w:val="bg-BG"/>
        </w:rPr>
        <w:t>&lt;/NumAm&gt;</w:t>
      </w:r>
    </w:p>
    <w:p w14:paraId="40812B1A"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365F63FB" w14:textId="77777777" w:rsidR="00B534EB" w:rsidRPr="00B534EB" w:rsidRDefault="00B534EB" w:rsidP="00B534EB">
      <w:pPr>
        <w:pStyle w:val="NormalBold"/>
      </w:pPr>
      <w:r w:rsidRPr="00B534EB">
        <w:rPr>
          <w:rStyle w:val="HideTWBExt"/>
          <w:b w:val="0"/>
        </w:rPr>
        <w:t>&lt;Article&gt;</w:t>
      </w:r>
      <w:r w:rsidRPr="00B534EB">
        <w:t>Член 1 – параграф 1 – точка 18</w:t>
      </w:r>
      <w:r w:rsidRPr="00B534EB">
        <w:rPr>
          <w:rStyle w:val="HideTWBExt"/>
          <w:b w:val="0"/>
        </w:rPr>
        <w:t>&lt;/Article&gt;</w:t>
      </w:r>
    </w:p>
    <w:p w14:paraId="048B5E5E" w14:textId="77777777" w:rsidR="00B534EB" w:rsidRPr="00B534EB" w:rsidRDefault="00B534EB" w:rsidP="00B534EB">
      <w:pPr>
        <w:keepNext/>
      </w:pPr>
      <w:r w:rsidRPr="00B534EB">
        <w:rPr>
          <w:rStyle w:val="HideTWBExt"/>
        </w:rPr>
        <w:t>&lt;DocAmend2&gt;</w:t>
      </w:r>
      <w:r w:rsidRPr="00B534EB">
        <w:t xml:space="preserve">Регламент (ЕС) 2023/2854 </w:t>
      </w:r>
      <w:r w:rsidRPr="00B534EB">
        <w:rPr>
          <w:rStyle w:val="HideTWBExt"/>
        </w:rPr>
        <w:t>&lt;/DocAmend2&gt;</w:t>
      </w:r>
    </w:p>
    <w:p w14:paraId="71AFE8E1" w14:textId="77777777" w:rsidR="00B534EB" w:rsidRPr="00B534EB" w:rsidRDefault="00B534EB" w:rsidP="00B534EB">
      <w:r w:rsidRPr="00B534EB">
        <w:rPr>
          <w:rStyle w:val="HideTWBExt"/>
        </w:rPr>
        <w:t>&lt;Article2&gt;</w:t>
      </w:r>
      <w:r w:rsidRPr="00B534EB">
        <w:t>Член 32р – параграф 6</w:t>
      </w:r>
      <w:r w:rsidRPr="00B534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207F9757" w14:textId="77777777" w:rsidTr="00C3513F">
        <w:trPr>
          <w:jc w:val="center"/>
        </w:trPr>
        <w:tc>
          <w:tcPr>
            <w:tcW w:w="9752" w:type="dxa"/>
            <w:gridSpan w:val="2"/>
          </w:tcPr>
          <w:p w14:paraId="0485EA71" w14:textId="77777777" w:rsidR="00B534EB" w:rsidRPr="00B534EB" w:rsidRDefault="00B534EB" w:rsidP="00C3513F">
            <w:pPr>
              <w:keepNext/>
            </w:pPr>
          </w:p>
        </w:tc>
      </w:tr>
      <w:tr w:rsidR="00B534EB" w:rsidRPr="00B534EB" w14:paraId="5C02C68C" w14:textId="77777777" w:rsidTr="00C3513F">
        <w:trPr>
          <w:jc w:val="center"/>
        </w:trPr>
        <w:tc>
          <w:tcPr>
            <w:tcW w:w="4876" w:type="dxa"/>
            <w:hideMark/>
          </w:tcPr>
          <w:p w14:paraId="59DDB77A"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29D4991D"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7DD6AE64" w14:textId="77777777" w:rsidTr="00C3513F">
        <w:trPr>
          <w:jc w:val="center"/>
        </w:trPr>
        <w:tc>
          <w:tcPr>
            <w:tcW w:w="4876" w:type="dxa"/>
            <w:hideMark/>
          </w:tcPr>
          <w:p w14:paraId="7187E0F7" w14:textId="77777777" w:rsidR="00B534EB" w:rsidRPr="00B534EB" w:rsidRDefault="00B534EB" w:rsidP="00C3513F">
            <w:pPr>
              <w:pStyle w:val="Normal6"/>
              <w:rPr>
                <w:lang w:val="bg-BG"/>
              </w:rPr>
            </w:pPr>
            <w:r w:rsidRPr="00B534EB">
              <w:rPr>
                <w:lang w:val="bg-BG"/>
              </w:rPr>
              <w:t>(6)</w:t>
            </w:r>
            <w:r w:rsidRPr="00B534EB">
              <w:rPr>
                <w:lang w:val="bg-BG"/>
              </w:rPr>
              <w:tab/>
              <w:t xml:space="preserve">Органите от публичния сектор могат да определят по-високи такси за повторно използване на данни или документи от много големи предприятия в сравнение с таксите, предвидени в параграфи 1, 4 и 5. Всички подобни такси са пропорционални и основани на обективни критерии, </w:t>
            </w:r>
            <w:r w:rsidRPr="00B534EB">
              <w:rPr>
                <w:b/>
                <w:i/>
                <w:lang w:val="bg-BG"/>
              </w:rPr>
              <w:t>като се отчита</w:t>
            </w:r>
            <w:r w:rsidRPr="00B534EB">
              <w:rPr>
                <w:lang w:val="bg-BG"/>
              </w:rPr>
              <w:t xml:space="preserve"> икономическата мощ или способността на субекта да придобива данни, </w:t>
            </w:r>
            <w:r w:rsidRPr="00B534EB">
              <w:rPr>
                <w:b/>
                <w:i/>
                <w:lang w:val="bg-BG"/>
              </w:rPr>
              <w:t xml:space="preserve">включително по-специално дали е определен като </w:t>
            </w:r>
            <w:r w:rsidRPr="00B534EB">
              <w:rPr>
                <w:b/>
                <w:i/>
                <w:lang w:val="bg-BG"/>
              </w:rPr>
              <w:lastRenderedPageBreak/>
              <w:t>„контролиращо достъпа предприятие“ съгласно Регламент (ЕС) 2022/1925.</w:t>
            </w:r>
            <w:r w:rsidRPr="00B534EB">
              <w:rPr>
                <w:lang w:val="bg-BG"/>
              </w:rPr>
              <w:t xml:space="preserve"> В допълнение към елементите, изброени в параграф 1 от настоящия член, тези такси могат да покриват разходите по събирането, генерирането, възпроизвеждането, разпространението и съхранението на данни и, когато е приложимо, разходите за анонимизиране или мерки за защита на поверителността на данните или документите, заедно с разумна възвръщаемост на инвестицията.</w:t>
            </w:r>
          </w:p>
        </w:tc>
        <w:tc>
          <w:tcPr>
            <w:tcW w:w="4876" w:type="dxa"/>
            <w:hideMark/>
          </w:tcPr>
          <w:p w14:paraId="04CE6A75" w14:textId="77777777" w:rsidR="00B534EB" w:rsidRPr="00B534EB" w:rsidRDefault="00B534EB" w:rsidP="00C3513F">
            <w:pPr>
              <w:pStyle w:val="Normal6"/>
              <w:rPr>
                <w:szCs w:val="24"/>
                <w:lang w:val="bg-BG"/>
              </w:rPr>
            </w:pPr>
            <w:r w:rsidRPr="00B534EB">
              <w:rPr>
                <w:lang w:val="bg-BG"/>
              </w:rPr>
              <w:lastRenderedPageBreak/>
              <w:t>(6)</w:t>
            </w:r>
            <w:r w:rsidRPr="00B534EB">
              <w:rPr>
                <w:lang w:val="bg-BG"/>
              </w:rPr>
              <w:tab/>
            </w:r>
            <w:r w:rsidRPr="00B534EB">
              <w:rPr>
                <w:b/>
                <w:i/>
                <w:lang w:val="bg-BG"/>
              </w:rPr>
              <w:t>Публичните органи могат да определят по-високи такси за повторното използване на данни и документи от субекти, определени за контролиращи достъпа предприятия съгласно член 3, параграф 1 от Регламент (ЕС) 2022/1925 в сравнение с таксите, предвидени в параграфи 1, 4 и 5 от настоящия член.</w:t>
            </w:r>
            <w:r w:rsidRPr="00B534EB">
              <w:rPr>
                <w:lang w:val="bg-BG"/>
              </w:rPr>
              <w:t xml:space="preserve"> Органите от публичния сектор могат </w:t>
            </w:r>
            <w:r w:rsidRPr="00B534EB">
              <w:rPr>
                <w:b/>
                <w:i/>
                <w:lang w:val="bg-BG"/>
              </w:rPr>
              <w:t>също</w:t>
            </w:r>
            <w:r w:rsidRPr="00B534EB">
              <w:rPr>
                <w:lang w:val="bg-BG"/>
              </w:rPr>
              <w:t xml:space="preserve"> да определят по-високи такси за повторно използване на данни или документи от </w:t>
            </w:r>
            <w:r w:rsidRPr="00B534EB">
              <w:rPr>
                <w:lang w:val="bg-BG"/>
              </w:rPr>
              <w:lastRenderedPageBreak/>
              <w:t xml:space="preserve">много големи предприятия в сравнение с таксите, предвидени в параграфи 1, 4 и 5 </w:t>
            </w:r>
            <w:r w:rsidRPr="00B534EB">
              <w:rPr>
                <w:b/>
                <w:i/>
                <w:lang w:val="bg-BG"/>
              </w:rPr>
              <w:t>от настоящия член</w:t>
            </w:r>
            <w:r w:rsidRPr="00B534EB">
              <w:rPr>
                <w:lang w:val="bg-BG"/>
              </w:rPr>
              <w:t xml:space="preserve">. Всички подобни такси са пропорционални и основани на обективни критерии </w:t>
            </w:r>
            <w:r w:rsidRPr="00B534EB">
              <w:rPr>
                <w:b/>
                <w:i/>
                <w:lang w:val="bg-BG"/>
              </w:rPr>
              <w:t>и са прозрачни</w:t>
            </w:r>
            <w:r w:rsidRPr="00B534EB">
              <w:rPr>
                <w:lang w:val="bg-BG"/>
              </w:rPr>
              <w:t xml:space="preserve">, </w:t>
            </w:r>
            <w:r w:rsidRPr="00B534EB">
              <w:rPr>
                <w:b/>
                <w:i/>
                <w:lang w:val="bg-BG"/>
              </w:rPr>
              <w:t>недискриминационни и подлежат на ефективен преглед. Те отчитат</w:t>
            </w:r>
            <w:r w:rsidRPr="00B534EB">
              <w:rPr>
                <w:lang w:val="bg-BG"/>
              </w:rPr>
              <w:t xml:space="preserve"> икономическата мощ или способността на субекта да придобива данни, в допълнение към елементите, изброени в параграф 1 от настоящия член, тези такси могат да покриват разходите по събирането, генерирането, възпроизвеждането, разпространението и съхранението на данни и, когато е приложимо, разходите за анонимизиране или мерки за защита на поверителността на данните или документите, заедно с разумна възвръщаемост на инвестицията. </w:t>
            </w:r>
            <w:r w:rsidRPr="00B534EB">
              <w:rPr>
                <w:b/>
                <w:i/>
                <w:lang w:val="bg-BG"/>
              </w:rPr>
              <w:t>Комисията приема насоки, за да гарантира хармонизирано прилагане на настоящия параграф, включително критерии за изчисляване на таксите, избягване на произволната дискриминация и защита на достъпа на МСП, изследователите, гражданското общество, участниците от обществен интерес и повторните ползватели с нетърговска цел.</w:t>
            </w:r>
          </w:p>
        </w:tc>
      </w:tr>
    </w:tbl>
    <w:p w14:paraId="2FED32C2" w14:textId="77777777" w:rsidR="00B534EB" w:rsidRPr="00B534EB" w:rsidRDefault="00B534EB" w:rsidP="00B534EB">
      <w:pPr>
        <w:pStyle w:val="Olang"/>
        <w:rPr>
          <w:lang w:val="bg-BG"/>
        </w:rPr>
      </w:pPr>
      <w:r w:rsidRPr="00B534EB">
        <w:rPr>
          <w:lang w:val="bg-BG"/>
        </w:rPr>
        <w:lastRenderedPageBreak/>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39C0FCD7" w14:textId="77777777" w:rsidR="00B534EB" w:rsidRPr="00B534EB" w:rsidRDefault="00B534EB" w:rsidP="00B534EB">
      <w:r w:rsidRPr="00B534EB">
        <w:rPr>
          <w:rStyle w:val="HideTWBExt"/>
        </w:rPr>
        <w:t>&lt;/Amend&gt;</w:t>
      </w:r>
    </w:p>
    <w:p w14:paraId="3BB09F12"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32</w:t>
      </w:r>
      <w:r w:rsidRPr="00B534EB">
        <w:rPr>
          <w:rStyle w:val="HideTWBExt"/>
          <w:b w:val="0"/>
          <w:lang w:val="bg-BG"/>
        </w:rPr>
        <w:t>&lt;/NumAm&gt;</w:t>
      </w:r>
    </w:p>
    <w:p w14:paraId="01D33CA6"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1FCA6E3E" w14:textId="77777777" w:rsidR="00B534EB" w:rsidRPr="00B534EB" w:rsidRDefault="00B534EB" w:rsidP="00B534EB">
      <w:pPr>
        <w:pStyle w:val="NormalBold"/>
      </w:pPr>
      <w:r w:rsidRPr="00B534EB">
        <w:rPr>
          <w:rStyle w:val="HideTWBExt"/>
          <w:b w:val="0"/>
        </w:rPr>
        <w:t>&lt;Article&gt;</w:t>
      </w:r>
      <w:r w:rsidRPr="00B534EB">
        <w:t>Член 1 – параграф 1 – точка 18</w:t>
      </w:r>
      <w:r w:rsidRPr="00B534EB">
        <w:rPr>
          <w:rStyle w:val="HideTWBExt"/>
          <w:b w:val="0"/>
        </w:rPr>
        <w:t>&lt;/Article&gt;</w:t>
      </w:r>
    </w:p>
    <w:p w14:paraId="33F4145F" w14:textId="77777777" w:rsidR="00B534EB" w:rsidRPr="00B534EB" w:rsidRDefault="00B534EB" w:rsidP="00B534EB">
      <w:pPr>
        <w:keepNext/>
      </w:pPr>
      <w:r w:rsidRPr="00B534EB">
        <w:rPr>
          <w:rStyle w:val="HideTWBExt"/>
        </w:rPr>
        <w:t>&lt;DocAmend2&gt;</w:t>
      </w:r>
      <w:r w:rsidRPr="00B534EB">
        <w:t xml:space="preserve">Регламент (ЕС) 2023/2854 </w:t>
      </w:r>
      <w:r w:rsidRPr="00B534EB">
        <w:rPr>
          <w:rStyle w:val="HideTWBExt"/>
        </w:rPr>
        <w:t>&lt;/DocAmend2&gt;</w:t>
      </w:r>
    </w:p>
    <w:p w14:paraId="35BE54CF" w14:textId="77777777" w:rsidR="00B534EB" w:rsidRPr="00B534EB" w:rsidRDefault="00B534EB" w:rsidP="00B534EB">
      <w:r w:rsidRPr="00B534EB">
        <w:rPr>
          <w:rStyle w:val="HideTWBExt"/>
        </w:rPr>
        <w:t>&lt;Article2&gt;</w:t>
      </w:r>
      <w:r w:rsidRPr="00B534EB">
        <w:t>Член 32ц – параграф 3 – буква а – подточка ii</w:t>
      </w:r>
      <w:r w:rsidRPr="00B534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5BC953A1" w14:textId="77777777" w:rsidTr="00C3513F">
        <w:trPr>
          <w:jc w:val="center"/>
        </w:trPr>
        <w:tc>
          <w:tcPr>
            <w:tcW w:w="9752" w:type="dxa"/>
            <w:gridSpan w:val="2"/>
          </w:tcPr>
          <w:p w14:paraId="61C849EF" w14:textId="77777777" w:rsidR="00B534EB" w:rsidRPr="00B534EB" w:rsidRDefault="00B534EB" w:rsidP="00C3513F">
            <w:pPr>
              <w:keepNext/>
            </w:pPr>
          </w:p>
        </w:tc>
      </w:tr>
      <w:tr w:rsidR="00B534EB" w:rsidRPr="00B534EB" w14:paraId="3E8C5B40" w14:textId="77777777" w:rsidTr="00C3513F">
        <w:trPr>
          <w:jc w:val="center"/>
        </w:trPr>
        <w:tc>
          <w:tcPr>
            <w:tcW w:w="4876" w:type="dxa"/>
            <w:hideMark/>
          </w:tcPr>
          <w:p w14:paraId="559A205A"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14D806DF"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1B6D19FD" w14:textId="77777777" w:rsidTr="00C3513F">
        <w:trPr>
          <w:jc w:val="center"/>
        </w:trPr>
        <w:tc>
          <w:tcPr>
            <w:tcW w:w="4876" w:type="dxa"/>
            <w:hideMark/>
          </w:tcPr>
          <w:p w14:paraId="29956F9B" w14:textId="77777777" w:rsidR="00B534EB" w:rsidRPr="00B534EB" w:rsidRDefault="00B534EB" w:rsidP="00C3513F">
            <w:pPr>
              <w:pStyle w:val="Normal6"/>
              <w:rPr>
                <w:lang w:val="bg-BG"/>
              </w:rPr>
            </w:pPr>
            <w:r w:rsidRPr="00B534EB">
              <w:rPr>
                <w:b/>
                <w:i/>
                <w:lang w:val="bg-BG"/>
              </w:rPr>
              <w:t>ii)</w:t>
            </w:r>
            <w:r w:rsidRPr="00B534EB">
              <w:rPr>
                <w:b/>
                <w:i/>
                <w:lang w:val="bg-BG"/>
              </w:rPr>
              <w:tab/>
              <w:t>подложени на други форми за подготовка на лични данни;</w:t>
            </w:r>
          </w:p>
        </w:tc>
        <w:tc>
          <w:tcPr>
            <w:tcW w:w="4876" w:type="dxa"/>
            <w:hideMark/>
          </w:tcPr>
          <w:p w14:paraId="64E7607A" w14:textId="77777777" w:rsidR="00B534EB" w:rsidRPr="00B534EB" w:rsidRDefault="00B534EB" w:rsidP="00C3513F">
            <w:pPr>
              <w:pStyle w:val="Normal6"/>
              <w:rPr>
                <w:szCs w:val="24"/>
                <w:lang w:val="bg-BG"/>
              </w:rPr>
            </w:pPr>
            <w:r w:rsidRPr="00B534EB">
              <w:rPr>
                <w:b/>
                <w:i/>
                <w:lang w:val="bg-BG"/>
              </w:rPr>
              <w:t>заличава се</w:t>
            </w:r>
          </w:p>
        </w:tc>
      </w:tr>
    </w:tbl>
    <w:p w14:paraId="438AC771" w14:textId="77777777" w:rsidR="00B534EB" w:rsidRPr="00B534EB" w:rsidRDefault="00B534EB" w:rsidP="00B534EB">
      <w:pPr>
        <w:pStyle w:val="Olang"/>
        <w:rPr>
          <w:lang w:val="bg-BG"/>
        </w:rPr>
      </w:pPr>
      <w:r w:rsidRPr="00B534EB">
        <w:rPr>
          <w:lang w:val="bg-BG"/>
        </w:rPr>
        <w:lastRenderedPageBreak/>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3E120D4C" w14:textId="77777777" w:rsidR="00B534EB" w:rsidRPr="00B534EB" w:rsidRDefault="00B534EB" w:rsidP="00B534EB">
      <w:r w:rsidRPr="00B534EB">
        <w:rPr>
          <w:rStyle w:val="HideTWBExt"/>
        </w:rPr>
        <w:t>&lt;/Amend&gt;</w:t>
      </w:r>
    </w:p>
    <w:p w14:paraId="5594EEE1"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33</w:t>
      </w:r>
      <w:r w:rsidRPr="00B534EB">
        <w:rPr>
          <w:rStyle w:val="HideTWBExt"/>
          <w:b w:val="0"/>
          <w:lang w:val="bg-BG"/>
        </w:rPr>
        <w:t>&lt;/NumAm&gt;</w:t>
      </w:r>
    </w:p>
    <w:p w14:paraId="4D9D1883"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1EC22D36" w14:textId="77777777" w:rsidR="00B534EB" w:rsidRPr="00B534EB" w:rsidRDefault="00B534EB" w:rsidP="00B534EB">
      <w:pPr>
        <w:pStyle w:val="NormalBold"/>
      </w:pPr>
      <w:r w:rsidRPr="00B534EB">
        <w:rPr>
          <w:rStyle w:val="HideTWBExt"/>
          <w:b w:val="0"/>
        </w:rPr>
        <w:t>&lt;Article&gt;</w:t>
      </w:r>
      <w:r w:rsidRPr="00B534EB">
        <w:t>Член 1 – параграф 1 – точка 18</w:t>
      </w:r>
      <w:r w:rsidRPr="00B534EB">
        <w:rPr>
          <w:rStyle w:val="HideTWBExt"/>
          <w:b w:val="0"/>
        </w:rPr>
        <w:t>&lt;/Article&gt;</w:t>
      </w:r>
    </w:p>
    <w:p w14:paraId="1A4D3F5F" w14:textId="77777777" w:rsidR="00B534EB" w:rsidRPr="00B534EB" w:rsidRDefault="00B534EB" w:rsidP="00B534EB">
      <w:pPr>
        <w:keepNext/>
      </w:pPr>
      <w:r w:rsidRPr="00B534EB">
        <w:rPr>
          <w:rStyle w:val="HideTWBExt"/>
        </w:rPr>
        <w:t>&lt;DocAmend2&gt;</w:t>
      </w:r>
      <w:r w:rsidRPr="00B534EB">
        <w:t xml:space="preserve">Регламент (ЕС) 2023/2854 </w:t>
      </w:r>
      <w:r w:rsidRPr="00B534EB">
        <w:rPr>
          <w:rStyle w:val="HideTWBExt"/>
        </w:rPr>
        <w:t>&lt;/DocAmend2&gt;</w:t>
      </w:r>
    </w:p>
    <w:p w14:paraId="2084CF51" w14:textId="77777777" w:rsidR="00B534EB" w:rsidRPr="00B534EB" w:rsidRDefault="00B534EB" w:rsidP="00B534EB">
      <w:r w:rsidRPr="00B534EB">
        <w:rPr>
          <w:rStyle w:val="HideTWBExt"/>
        </w:rPr>
        <w:t>&lt;Article2&gt;</w:t>
      </w:r>
      <w:r w:rsidRPr="00B534EB">
        <w:t>Член 32ц –параграф 5 – алинея 1 – буква а</w:t>
      </w:r>
      <w:r w:rsidRPr="00B534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2E2BB9E1" w14:textId="77777777" w:rsidTr="00C3513F">
        <w:trPr>
          <w:jc w:val="center"/>
        </w:trPr>
        <w:tc>
          <w:tcPr>
            <w:tcW w:w="9752" w:type="dxa"/>
            <w:gridSpan w:val="2"/>
          </w:tcPr>
          <w:p w14:paraId="22122BEC" w14:textId="77777777" w:rsidR="00B534EB" w:rsidRPr="00B534EB" w:rsidRDefault="00B534EB" w:rsidP="00C3513F">
            <w:pPr>
              <w:keepNext/>
            </w:pPr>
          </w:p>
        </w:tc>
      </w:tr>
      <w:tr w:rsidR="00B534EB" w:rsidRPr="00B534EB" w14:paraId="4CA846D0" w14:textId="77777777" w:rsidTr="00C3513F">
        <w:trPr>
          <w:jc w:val="center"/>
        </w:trPr>
        <w:tc>
          <w:tcPr>
            <w:tcW w:w="4876" w:type="dxa"/>
            <w:hideMark/>
          </w:tcPr>
          <w:p w14:paraId="5E86A89B"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6EFF212A"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350C5B56" w14:textId="77777777" w:rsidTr="00C3513F">
        <w:trPr>
          <w:jc w:val="center"/>
        </w:trPr>
        <w:tc>
          <w:tcPr>
            <w:tcW w:w="4876" w:type="dxa"/>
            <w:hideMark/>
          </w:tcPr>
          <w:p w14:paraId="6EB16B75" w14:textId="77777777" w:rsidR="00B534EB" w:rsidRPr="00B534EB" w:rsidRDefault="00B534EB" w:rsidP="00C3513F">
            <w:pPr>
              <w:pStyle w:val="Normal6"/>
              <w:rPr>
                <w:lang w:val="bg-BG"/>
              </w:rPr>
            </w:pPr>
            <w:r w:rsidRPr="00B534EB">
              <w:rPr>
                <w:b/>
                <w:i/>
                <w:lang w:val="bg-BG"/>
              </w:rPr>
              <w:t>а)</w:t>
            </w:r>
            <w:r w:rsidRPr="00B534EB">
              <w:rPr>
                <w:b/>
                <w:i/>
                <w:lang w:val="bg-BG"/>
              </w:rPr>
              <w:tab/>
              <w:t>когато няма друго правно основание освен съгласието за предаване на данните съгласно Регламент (ЕС) 2016/679, със съгласието на субектите на данните; </w:t>
            </w:r>
          </w:p>
        </w:tc>
        <w:tc>
          <w:tcPr>
            <w:tcW w:w="4876" w:type="dxa"/>
            <w:hideMark/>
          </w:tcPr>
          <w:p w14:paraId="277455CD" w14:textId="77777777" w:rsidR="00B534EB" w:rsidRPr="00B534EB" w:rsidRDefault="00B534EB" w:rsidP="00C3513F">
            <w:pPr>
              <w:pStyle w:val="Normal6"/>
              <w:rPr>
                <w:szCs w:val="24"/>
                <w:lang w:val="bg-BG"/>
              </w:rPr>
            </w:pPr>
            <w:r w:rsidRPr="00B534EB">
              <w:rPr>
                <w:b/>
                <w:i/>
                <w:lang w:val="bg-BG"/>
              </w:rPr>
              <w:t>заличава се</w:t>
            </w:r>
          </w:p>
        </w:tc>
      </w:tr>
    </w:tbl>
    <w:p w14:paraId="3618BF1F" w14:textId="77777777" w:rsidR="00B534EB" w:rsidRPr="00B534EB" w:rsidRDefault="00B534EB" w:rsidP="00B534EB">
      <w:pPr>
        <w:pStyle w:val="Olang"/>
        <w:rPr>
          <w:lang w:val="bg-BG"/>
        </w:rPr>
      </w:pPr>
      <w:r w:rsidRPr="00B534EB">
        <w:rPr>
          <w:lang w:val="bg-BG"/>
        </w:rPr>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6E68C9AC" w14:textId="77777777" w:rsidR="00B534EB" w:rsidRPr="00B534EB" w:rsidRDefault="00B534EB" w:rsidP="00B534EB">
      <w:r w:rsidRPr="00B534EB">
        <w:rPr>
          <w:rStyle w:val="HideTWBExt"/>
        </w:rPr>
        <w:t>&lt;/Amend&gt;</w:t>
      </w:r>
    </w:p>
    <w:p w14:paraId="450DBB47"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34</w:t>
      </w:r>
      <w:r w:rsidRPr="00B534EB">
        <w:rPr>
          <w:rStyle w:val="HideTWBExt"/>
          <w:b w:val="0"/>
          <w:lang w:val="bg-BG"/>
        </w:rPr>
        <w:t>&lt;/NumAm&gt;</w:t>
      </w:r>
    </w:p>
    <w:p w14:paraId="3AD66CEF"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4F1DD401" w14:textId="77777777" w:rsidR="00B534EB" w:rsidRPr="00B534EB" w:rsidRDefault="00B534EB" w:rsidP="00B534EB">
      <w:pPr>
        <w:pStyle w:val="NormalBold"/>
      </w:pPr>
      <w:r w:rsidRPr="00B534EB">
        <w:rPr>
          <w:rStyle w:val="HideTWBExt"/>
          <w:b w:val="0"/>
        </w:rPr>
        <w:t>&lt;Article&gt;</w:t>
      </w:r>
      <w:r w:rsidRPr="00B534EB">
        <w:t>Член 1 – параграф 1 – точка 18 a (нова)</w:t>
      </w:r>
      <w:r w:rsidRPr="00B534EB">
        <w:rPr>
          <w:rStyle w:val="HideTWBExt"/>
          <w:b w:val="0"/>
        </w:rPr>
        <w:t>&lt;/Article&gt;</w:t>
      </w:r>
    </w:p>
    <w:p w14:paraId="465B19A2" w14:textId="77777777" w:rsidR="00B534EB" w:rsidRPr="00B534EB" w:rsidRDefault="00B534EB" w:rsidP="00B534EB">
      <w:pPr>
        <w:keepNext/>
      </w:pPr>
      <w:r w:rsidRPr="00B534EB">
        <w:rPr>
          <w:rStyle w:val="HideTWBExt"/>
        </w:rPr>
        <w:t>&lt;DocAmend2&gt;</w:t>
      </w:r>
      <w:r w:rsidRPr="00B534EB">
        <w:t xml:space="preserve">Регламент (ЕС) 2023/2854 </w:t>
      </w:r>
      <w:r w:rsidRPr="00B534EB">
        <w:rPr>
          <w:rStyle w:val="HideTWBExt"/>
        </w:rPr>
        <w:t>&lt;/DocAmend2&gt;</w:t>
      </w:r>
    </w:p>
    <w:p w14:paraId="2FF32B94" w14:textId="77777777" w:rsidR="00B534EB" w:rsidRPr="00B534EB" w:rsidRDefault="00B534EB" w:rsidP="00B534EB">
      <w:r w:rsidRPr="00B534EB">
        <w:rPr>
          <w:rStyle w:val="HideTWBExt"/>
        </w:rPr>
        <w:t>&lt;Article2&gt;</w:t>
      </w:r>
      <w:r w:rsidRPr="00B534EB">
        <w:t>Член 37 – параграф 3 а (нов)</w:t>
      </w:r>
      <w:r w:rsidRPr="00B534EB">
        <w:rPr>
          <w:rStyle w:val="HideTWBExt"/>
        </w:rPr>
        <w:t>&lt;/Article2&gt;</w:t>
      </w:r>
    </w:p>
    <w:p w14:paraId="1EDB8A6F" w14:textId="77777777" w:rsidR="00B534EB" w:rsidRPr="00B534EB" w:rsidRDefault="00B534EB" w:rsidP="00B534EB">
      <w:pPr>
        <w:keepNext/>
      </w:pP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178444B0" w14:textId="77777777" w:rsidTr="00C3513F">
        <w:trPr>
          <w:jc w:val="center"/>
        </w:trPr>
        <w:tc>
          <w:tcPr>
            <w:tcW w:w="9752" w:type="dxa"/>
            <w:gridSpan w:val="2"/>
            <w:hideMark/>
          </w:tcPr>
          <w:p w14:paraId="675A8A9B" w14:textId="77777777" w:rsidR="00B534EB" w:rsidRPr="00B534EB" w:rsidRDefault="00B534EB" w:rsidP="00C3513F">
            <w:pPr>
              <w:keepNext/>
            </w:pPr>
          </w:p>
        </w:tc>
      </w:tr>
      <w:tr w:rsidR="00B534EB" w:rsidRPr="00B534EB" w14:paraId="7F36C1AD" w14:textId="77777777" w:rsidTr="00C3513F">
        <w:trPr>
          <w:jc w:val="center"/>
        </w:trPr>
        <w:tc>
          <w:tcPr>
            <w:tcW w:w="4876" w:type="dxa"/>
            <w:hideMark/>
          </w:tcPr>
          <w:p w14:paraId="484BC863"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1E535D80"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1335AFDF" w14:textId="77777777" w:rsidTr="00C3513F">
        <w:trPr>
          <w:jc w:val="center"/>
        </w:trPr>
        <w:tc>
          <w:tcPr>
            <w:tcW w:w="4876" w:type="dxa"/>
          </w:tcPr>
          <w:p w14:paraId="72B1034E" w14:textId="77777777" w:rsidR="00B534EB" w:rsidRPr="00B534EB" w:rsidRDefault="00B534EB" w:rsidP="00C3513F">
            <w:pPr>
              <w:pStyle w:val="Normal6"/>
              <w:rPr>
                <w:lang w:val="bg-BG"/>
              </w:rPr>
            </w:pPr>
          </w:p>
        </w:tc>
        <w:tc>
          <w:tcPr>
            <w:tcW w:w="4876" w:type="dxa"/>
            <w:hideMark/>
          </w:tcPr>
          <w:p w14:paraId="0BD8B21D" w14:textId="77777777" w:rsidR="00B534EB" w:rsidRPr="00B534EB" w:rsidRDefault="00B534EB" w:rsidP="00C3513F">
            <w:pPr>
              <w:pStyle w:val="Normal6"/>
              <w:rPr>
                <w:szCs w:val="24"/>
                <w:lang w:val="bg-BG"/>
              </w:rPr>
            </w:pPr>
            <w:r w:rsidRPr="00B534EB">
              <w:rPr>
                <w:b/>
                <w:i/>
                <w:lang w:val="bg-BG"/>
              </w:rPr>
              <w:t>18а.</w:t>
            </w:r>
            <w:r w:rsidRPr="00B534EB">
              <w:rPr>
                <w:b/>
                <w:i/>
                <w:lang w:val="bg-BG"/>
              </w:rPr>
              <w:tab/>
              <w:t>В член 37 след параграф 3 се вмъкват следните параграфи :</w:t>
            </w:r>
          </w:p>
        </w:tc>
      </w:tr>
      <w:tr w:rsidR="00B534EB" w:rsidRPr="00B534EB" w14:paraId="46737108" w14:textId="77777777" w:rsidTr="00C3513F">
        <w:trPr>
          <w:jc w:val="center"/>
        </w:trPr>
        <w:tc>
          <w:tcPr>
            <w:tcW w:w="4876" w:type="dxa"/>
          </w:tcPr>
          <w:p w14:paraId="0DA8AD5F" w14:textId="77777777" w:rsidR="00B534EB" w:rsidRPr="00B534EB" w:rsidRDefault="00B534EB" w:rsidP="00C3513F">
            <w:pPr>
              <w:pStyle w:val="Normal6"/>
              <w:rPr>
                <w:lang w:val="bg-BG"/>
              </w:rPr>
            </w:pPr>
          </w:p>
        </w:tc>
        <w:tc>
          <w:tcPr>
            <w:tcW w:w="4876" w:type="dxa"/>
            <w:hideMark/>
          </w:tcPr>
          <w:p w14:paraId="1B0FC133" w14:textId="77777777" w:rsidR="00B534EB" w:rsidRPr="00B534EB" w:rsidRDefault="00B534EB" w:rsidP="00C3513F">
            <w:pPr>
              <w:pStyle w:val="Normal6"/>
              <w:rPr>
                <w:szCs w:val="24"/>
                <w:lang w:val="bg-BG"/>
              </w:rPr>
            </w:pPr>
            <w:r w:rsidRPr="00B534EB">
              <w:rPr>
                <w:b/>
                <w:i/>
                <w:lang w:val="bg-BG"/>
              </w:rPr>
              <w:t>3a.</w:t>
            </w:r>
            <w:r w:rsidRPr="00B534EB">
              <w:rPr>
                <w:b/>
                <w:i/>
                <w:lang w:val="bg-BG"/>
              </w:rPr>
              <w:tab/>
              <w:t>Надзорните органи, компетентни да прилагат Регламент (ЕС) 2016/679, участват в наблюдението на прилагането на настоящия регламент в съответствие със своите правомощия и задачи съгласно Регламент (ЕС) 2016/679, за да се гарантира хармонизация и съгласуваност в рамките на единния пазар.</w:t>
            </w:r>
          </w:p>
        </w:tc>
      </w:tr>
    </w:tbl>
    <w:p w14:paraId="55C41FE3" w14:textId="77777777" w:rsidR="00B534EB" w:rsidRPr="00B534EB" w:rsidRDefault="00B534EB" w:rsidP="00B534EB">
      <w:pPr>
        <w:pStyle w:val="Olang"/>
        <w:rPr>
          <w:lang w:val="bg-BG"/>
        </w:rPr>
      </w:pPr>
      <w:r w:rsidRPr="00B534EB">
        <w:rPr>
          <w:lang w:val="bg-BG"/>
        </w:rPr>
        <w:lastRenderedPageBreak/>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60083B74" w14:textId="77777777" w:rsidR="00B534EB" w:rsidRPr="00B534EB" w:rsidRDefault="00B534EB" w:rsidP="00B534EB">
      <w:r w:rsidRPr="00B534EB">
        <w:rPr>
          <w:rStyle w:val="HideTWBExt"/>
        </w:rPr>
        <w:t>&lt;/Amend&gt;</w:t>
      </w:r>
    </w:p>
    <w:p w14:paraId="36DDB1E0"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35</w:t>
      </w:r>
      <w:r w:rsidRPr="00B534EB">
        <w:rPr>
          <w:rStyle w:val="HideTWBExt"/>
          <w:b w:val="0"/>
          <w:lang w:val="bg-BG"/>
        </w:rPr>
        <w:t>&lt;/NumAm&gt;</w:t>
      </w:r>
    </w:p>
    <w:p w14:paraId="71FDA4F4"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2AAE28E4" w14:textId="77777777" w:rsidR="00B534EB" w:rsidRPr="00B534EB" w:rsidRDefault="00B534EB" w:rsidP="00B534EB">
      <w:pPr>
        <w:pStyle w:val="NormalBold"/>
      </w:pPr>
      <w:r w:rsidRPr="00B534EB">
        <w:rPr>
          <w:rStyle w:val="HideTWBExt"/>
          <w:b w:val="0"/>
        </w:rPr>
        <w:t>&lt;Article&gt;</w:t>
      </w:r>
      <w:r w:rsidRPr="00B534EB">
        <w:t>Член 1 – параграф 1 – точка 18 a (нова)</w:t>
      </w:r>
      <w:r w:rsidRPr="00B534EB">
        <w:rPr>
          <w:rStyle w:val="HideTWBExt"/>
          <w:b w:val="0"/>
        </w:rPr>
        <w:t>&lt;/Article&gt;</w:t>
      </w:r>
    </w:p>
    <w:p w14:paraId="76637D3B" w14:textId="77777777" w:rsidR="00B534EB" w:rsidRPr="00B534EB" w:rsidRDefault="00B534EB" w:rsidP="00B534EB">
      <w:pPr>
        <w:keepNext/>
      </w:pPr>
      <w:r w:rsidRPr="00B534EB">
        <w:rPr>
          <w:rStyle w:val="HideTWBExt"/>
        </w:rPr>
        <w:t>&lt;DocAmend2&gt;</w:t>
      </w:r>
      <w:r w:rsidRPr="00B534EB">
        <w:t xml:space="preserve">Регламент (ЕС) 2023/2854 </w:t>
      </w:r>
      <w:r w:rsidRPr="00B534EB">
        <w:rPr>
          <w:rStyle w:val="HideTWBExt"/>
        </w:rPr>
        <w:t>&lt;/DocAmend2&gt;</w:t>
      </w:r>
    </w:p>
    <w:p w14:paraId="61C8286F" w14:textId="77777777" w:rsidR="00B534EB" w:rsidRPr="00B534EB" w:rsidRDefault="00B534EB" w:rsidP="00B534EB">
      <w:r w:rsidRPr="00B534EB">
        <w:rPr>
          <w:rStyle w:val="HideTWBExt"/>
        </w:rPr>
        <w:t>&lt;Article2&gt;</w:t>
      </w:r>
      <w:r w:rsidRPr="00B534EB">
        <w:t>Член 37 – параграф 3 б (нов)</w:t>
      </w:r>
      <w:r w:rsidRPr="00B534EB">
        <w:rPr>
          <w:rStyle w:val="HideTWBExt"/>
        </w:rPr>
        <w:t>&lt;/Article2&gt;</w:t>
      </w:r>
    </w:p>
    <w:p w14:paraId="56C408A8" w14:textId="77777777" w:rsidR="00B534EB" w:rsidRPr="00B534EB" w:rsidRDefault="00B534EB" w:rsidP="00B534EB">
      <w:pPr>
        <w:keepNext/>
      </w:pP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72A5A54A" w14:textId="77777777" w:rsidTr="00C3513F">
        <w:trPr>
          <w:jc w:val="center"/>
        </w:trPr>
        <w:tc>
          <w:tcPr>
            <w:tcW w:w="9752" w:type="dxa"/>
            <w:gridSpan w:val="2"/>
            <w:hideMark/>
          </w:tcPr>
          <w:p w14:paraId="398D092C" w14:textId="77777777" w:rsidR="00B534EB" w:rsidRPr="00B534EB" w:rsidRDefault="00B534EB" w:rsidP="00C3513F">
            <w:pPr>
              <w:keepNext/>
            </w:pPr>
          </w:p>
        </w:tc>
      </w:tr>
      <w:tr w:rsidR="00B534EB" w:rsidRPr="00B534EB" w14:paraId="1A665647" w14:textId="77777777" w:rsidTr="00C3513F">
        <w:trPr>
          <w:jc w:val="center"/>
        </w:trPr>
        <w:tc>
          <w:tcPr>
            <w:tcW w:w="4876" w:type="dxa"/>
            <w:hideMark/>
          </w:tcPr>
          <w:p w14:paraId="57C2EC96"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6BFB1520"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7DC1827C" w14:textId="77777777" w:rsidTr="00C3513F">
        <w:trPr>
          <w:jc w:val="center"/>
        </w:trPr>
        <w:tc>
          <w:tcPr>
            <w:tcW w:w="4876" w:type="dxa"/>
          </w:tcPr>
          <w:p w14:paraId="630899C3" w14:textId="77777777" w:rsidR="00B534EB" w:rsidRPr="00B534EB" w:rsidRDefault="00B534EB" w:rsidP="00C3513F">
            <w:pPr>
              <w:pStyle w:val="Normal6"/>
              <w:rPr>
                <w:lang w:val="bg-BG"/>
              </w:rPr>
            </w:pPr>
          </w:p>
        </w:tc>
        <w:tc>
          <w:tcPr>
            <w:tcW w:w="4876" w:type="dxa"/>
            <w:hideMark/>
          </w:tcPr>
          <w:p w14:paraId="5BFFC1FA" w14:textId="77777777" w:rsidR="00B534EB" w:rsidRPr="00B534EB" w:rsidRDefault="00B534EB" w:rsidP="00C3513F">
            <w:pPr>
              <w:pStyle w:val="Normal6"/>
              <w:rPr>
                <w:szCs w:val="24"/>
                <w:lang w:val="bg-BG"/>
              </w:rPr>
            </w:pPr>
            <w:r w:rsidRPr="00B534EB">
              <w:rPr>
                <w:b/>
                <w:i/>
                <w:lang w:val="bg-BG"/>
              </w:rPr>
              <w:t>3б.</w:t>
            </w:r>
            <w:r w:rsidRPr="00B534EB">
              <w:rPr>
                <w:b/>
                <w:i/>
                <w:lang w:val="bg-BG"/>
              </w:rPr>
              <w:tab/>
              <w:t>Компетентните органи съгласно член 37, параграф 1 от настоящия регламент си сътрудничат с надзорните органи съгласно Регламент (ЕС) 2016/679, за да се гарантира последователното прилагане на двата регламента. Като част от това сътрудничество компетентните органи съгласно член 37, параграф 1 от настоящия регламент се консултират с надзорните органи, компетентни съгласно Регламент (ЕС) 2016/679, във връзка с правото на Съюза и националното право в областта на защитата на данните.</w:t>
            </w:r>
          </w:p>
        </w:tc>
      </w:tr>
    </w:tbl>
    <w:p w14:paraId="03B7DA1E" w14:textId="77777777" w:rsidR="00B534EB" w:rsidRPr="00B534EB" w:rsidRDefault="00B534EB" w:rsidP="00B534EB">
      <w:pPr>
        <w:pStyle w:val="Olang"/>
        <w:rPr>
          <w:lang w:val="bg-BG"/>
        </w:rPr>
      </w:pPr>
      <w:r w:rsidRPr="00B534EB">
        <w:rPr>
          <w:lang w:val="bg-BG"/>
        </w:rPr>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3F37692C" w14:textId="77777777" w:rsidR="00B534EB" w:rsidRPr="00B534EB" w:rsidRDefault="00B534EB" w:rsidP="00B534EB">
      <w:r w:rsidRPr="00B534EB">
        <w:rPr>
          <w:rStyle w:val="HideTWBExt"/>
        </w:rPr>
        <w:t>&lt;/Amend&gt;</w:t>
      </w:r>
    </w:p>
    <w:p w14:paraId="4BCA8045"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36</w:t>
      </w:r>
      <w:r w:rsidRPr="00B534EB">
        <w:rPr>
          <w:rStyle w:val="HideTWBExt"/>
          <w:b w:val="0"/>
          <w:lang w:val="bg-BG"/>
        </w:rPr>
        <w:t>&lt;/NumAm&gt;</w:t>
      </w:r>
    </w:p>
    <w:p w14:paraId="32A7B541"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66E13E73" w14:textId="77777777" w:rsidR="00B534EB" w:rsidRPr="00B534EB" w:rsidRDefault="00B534EB" w:rsidP="00B534EB">
      <w:pPr>
        <w:pStyle w:val="NormalBold"/>
      </w:pPr>
      <w:r w:rsidRPr="00B534EB">
        <w:rPr>
          <w:rStyle w:val="HideTWBExt"/>
          <w:b w:val="0"/>
        </w:rPr>
        <w:t>&lt;Article&gt;</w:t>
      </w:r>
      <w:r w:rsidRPr="00B534EB">
        <w:t>Член 1 – параграф 1 – точка 18 a (нова)</w:t>
      </w:r>
      <w:r w:rsidRPr="00B534EB">
        <w:rPr>
          <w:rStyle w:val="HideTWBExt"/>
          <w:b w:val="0"/>
        </w:rPr>
        <w:t>&lt;/Article&gt;</w:t>
      </w:r>
    </w:p>
    <w:p w14:paraId="6A25B8B0" w14:textId="77777777" w:rsidR="00B534EB" w:rsidRPr="00B534EB" w:rsidRDefault="00B534EB" w:rsidP="00B534EB">
      <w:pPr>
        <w:keepNext/>
      </w:pPr>
      <w:r w:rsidRPr="00B534EB">
        <w:rPr>
          <w:rStyle w:val="HideTWBExt"/>
        </w:rPr>
        <w:t>&lt;DocAmend2&gt;</w:t>
      </w:r>
      <w:r w:rsidRPr="00B534EB">
        <w:t xml:space="preserve">Регламент (ЕС) 2023/2854 </w:t>
      </w:r>
      <w:r w:rsidRPr="00B534EB">
        <w:rPr>
          <w:rStyle w:val="HideTWBExt"/>
        </w:rPr>
        <w:t>&lt;/DocAmend2&gt;</w:t>
      </w:r>
    </w:p>
    <w:p w14:paraId="442B1BE4" w14:textId="77777777" w:rsidR="00B534EB" w:rsidRPr="00B534EB" w:rsidRDefault="00B534EB" w:rsidP="00B534EB">
      <w:r w:rsidRPr="00B534EB">
        <w:rPr>
          <w:rStyle w:val="HideTWBExt"/>
        </w:rPr>
        <w:t>&lt;Article2&gt;</w:t>
      </w:r>
      <w:r w:rsidRPr="00B534EB">
        <w:t>Член 37 – параграф 3 в (нов)</w:t>
      </w:r>
      <w:r w:rsidRPr="00B534EB">
        <w:rPr>
          <w:rStyle w:val="HideTWBExt"/>
        </w:rPr>
        <w:t>&lt;/Article2&gt;</w:t>
      </w:r>
    </w:p>
    <w:p w14:paraId="44D9DF81" w14:textId="77777777" w:rsidR="00B534EB" w:rsidRPr="00B534EB" w:rsidRDefault="00B534EB" w:rsidP="00B534EB">
      <w:pPr>
        <w:keepNext/>
      </w:pP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092B57DD" w14:textId="77777777" w:rsidTr="00C3513F">
        <w:trPr>
          <w:jc w:val="center"/>
        </w:trPr>
        <w:tc>
          <w:tcPr>
            <w:tcW w:w="9752" w:type="dxa"/>
            <w:gridSpan w:val="2"/>
            <w:hideMark/>
          </w:tcPr>
          <w:p w14:paraId="7560445B" w14:textId="77777777" w:rsidR="00B534EB" w:rsidRPr="00B534EB" w:rsidRDefault="00B534EB" w:rsidP="00C3513F">
            <w:pPr>
              <w:keepNext/>
            </w:pPr>
          </w:p>
        </w:tc>
      </w:tr>
      <w:tr w:rsidR="00B534EB" w:rsidRPr="00B534EB" w14:paraId="7914336B" w14:textId="77777777" w:rsidTr="00C3513F">
        <w:trPr>
          <w:jc w:val="center"/>
        </w:trPr>
        <w:tc>
          <w:tcPr>
            <w:tcW w:w="4876" w:type="dxa"/>
            <w:hideMark/>
          </w:tcPr>
          <w:p w14:paraId="5ED6760D"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647BB679"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22D041EF" w14:textId="77777777" w:rsidTr="00C3513F">
        <w:trPr>
          <w:jc w:val="center"/>
        </w:trPr>
        <w:tc>
          <w:tcPr>
            <w:tcW w:w="4876" w:type="dxa"/>
          </w:tcPr>
          <w:p w14:paraId="17058C8E" w14:textId="77777777" w:rsidR="00B534EB" w:rsidRPr="00B534EB" w:rsidRDefault="00B534EB" w:rsidP="00C3513F">
            <w:pPr>
              <w:pStyle w:val="Normal6"/>
              <w:rPr>
                <w:lang w:val="bg-BG"/>
              </w:rPr>
            </w:pPr>
          </w:p>
        </w:tc>
        <w:tc>
          <w:tcPr>
            <w:tcW w:w="4876" w:type="dxa"/>
            <w:hideMark/>
          </w:tcPr>
          <w:p w14:paraId="4AEDE0A7" w14:textId="77777777" w:rsidR="00B534EB" w:rsidRPr="00B534EB" w:rsidRDefault="00B534EB" w:rsidP="00C3513F">
            <w:pPr>
              <w:pStyle w:val="Normal6"/>
              <w:rPr>
                <w:szCs w:val="24"/>
                <w:lang w:val="bg-BG"/>
              </w:rPr>
            </w:pPr>
            <w:r w:rsidRPr="00B534EB">
              <w:rPr>
                <w:b/>
                <w:i/>
                <w:lang w:val="bg-BG"/>
              </w:rPr>
              <w:t>3в.</w:t>
            </w:r>
            <w:r w:rsidRPr="00B534EB">
              <w:rPr>
                <w:b/>
                <w:i/>
                <w:lang w:val="bg-BG"/>
              </w:rPr>
              <w:tab/>
              <w:t xml:space="preserve">Компетентните органи си сътрудничат за ефективното и своевременно разглеждане и решаване на жалби, включително чрез обмен на </w:t>
            </w:r>
            <w:r w:rsidRPr="00B534EB">
              <w:rPr>
                <w:b/>
                <w:i/>
                <w:lang w:val="bg-BG"/>
              </w:rPr>
              <w:lastRenderedPageBreak/>
              <w:t>цялата съответна информация по електронен път, включително информация, получена в контекста на дейностите по правоприлагане, без ненужно забавяне. Това сътрудничество не засяга механизмите за сътрудничество, предвидени в глави VI и VII от Регламент (ЕС) 2016/679 и в Регламент (ЕС) 2017/2394.</w:t>
            </w:r>
          </w:p>
        </w:tc>
      </w:tr>
    </w:tbl>
    <w:p w14:paraId="2A7E2A71" w14:textId="77777777" w:rsidR="00B534EB" w:rsidRPr="00B534EB" w:rsidRDefault="00B534EB" w:rsidP="00B534EB">
      <w:pPr>
        <w:pStyle w:val="Olang"/>
        <w:rPr>
          <w:lang w:val="bg-BG"/>
        </w:rPr>
      </w:pPr>
      <w:r w:rsidRPr="00B534EB">
        <w:rPr>
          <w:lang w:val="bg-BG"/>
        </w:rPr>
        <w:lastRenderedPageBreak/>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452F08DE" w14:textId="77777777" w:rsidR="00B534EB" w:rsidRPr="00B534EB" w:rsidRDefault="00B534EB" w:rsidP="00B534EB">
      <w:r w:rsidRPr="00B534EB">
        <w:rPr>
          <w:rStyle w:val="HideTWBExt"/>
        </w:rPr>
        <w:t>&lt;/Amend&gt;</w:t>
      </w:r>
    </w:p>
    <w:p w14:paraId="387401FE"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37</w:t>
      </w:r>
      <w:r w:rsidRPr="00B534EB">
        <w:rPr>
          <w:rStyle w:val="HideTWBExt"/>
          <w:b w:val="0"/>
          <w:lang w:val="bg-BG"/>
        </w:rPr>
        <w:t>&lt;/NumAm&gt;</w:t>
      </w:r>
    </w:p>
    <w:p w14:paraId="557D42D7"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417A1C94" w14:textId="77777777" w:rsidR="00B534EB" w:rsidRPr="00B534EB" w:rsidRDefault="00B534EB" w:rsidP="00B534EB">
      <w:pPr>
        <w:pStyle w:val="NormalBold"/>
      </w:pPr>
      <w:r w:rsidRPr="00B534EB">
        <w:rPr>
          <w:rStyle w:val="HideTWBExt"/>
          <w:b w:val="0"/>
        </w:rPr>
        <w:t>&lt;Article&gt;</w:t>
      </w:r>
      <w:r w:rsidRPr="00B534EB">
        <w:t>Член 1 – параграф 1 – точка 19</w:t>
      </w:r>
      <w:r w:rsidRPr="00B534EB">
        <w:rPr>
          <w:rStyle w:val="HideTWBExt"/>
          <w:b w:val="0"/>
        </w:rPr>
        <w:t>&lt;/Article&gt;</w:t>
      </w:r>
    </w:p>
    <w:p w14:paraId="04A737E1" w14:textId="77777777" w:rsidR="00B534EB" w:rsidRPr="00B534EB" w:rsidRDefault="00B534EB" w:rsidP="00B534EB">
      <w:pPr>
        <w:keepNext/>
      </w:pPr>
      <w:r w:rsidRPr="00B534EB">
        <w:rPr>
          <w:rStyle w:val="HideTWBExt"/>
        </w:rPr>
        <w:t>&lt;DocAmend2&gt;</w:t>
      </w:r>
      <w:r w:rsidRPr="00B534EB">
        <w:t>Регламент (ЕС) 2023/2854</w:t>
      </w:r>
      <w:r w:rsidRPr="00B534EB">
        <w:rPr>
          <w:rStyle w:val="HideTWBExt"/>
        </w:rPr>
        <w:t>&lt;/DocAmend2&gt;</w:t>
      </w:r>
    </w:p>
    <w:p w14:paraId="1E176B9C" w14:textId="77777777" w:rsidR="00B534EB" w:rsidRPr="00B534EB" w:rsidRDefault="00B534EB" w:rsidP="00B534EB">
      <w:r w:rsidRPr="00B534EB">
        <w:rPr>
          <w:rStyle w:val="HideTWBExt"/>
        </w:rPr>
        <w:t>&lt;Article2&gt;</w:t>
      </w:r>
      <w:r w:rsidRPr="00B534EB">
        <w:t>Член 38 – параграф 3 a (нов)</w:t>
      </w:r>
      <w:r w:rsidRPr="00B534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16813130" w14:textId="77777777" w:rsidTr="00C3513F">
        <w:trPr>
          <w:jc w:val="center"/>
        </w:trPr>
        <w:tc>
          <w:tcPr>
            <w:tcW w:w="9752" w:type="dxa"/>
            <w:gridSpan w:val="2"/>
          </w:tcPr>
          <w:p w14:paraId="03881458" w14:textId="77777777" w:rsidR="00B534EB" w:rsidRPr="00B534EB" w:rsidRDefault="00B534EB" w:rsidP="00C3513F">
            <w:pPr>
              <w:keepNext/>
            </w:pPr>
          </w:p>
        </w:tc>
      </w:tr>
      <w:tr w:rsidR="00B534EB" w:rsidRPr="00B534EB" w14:paraId="353ACB43" w14:textId="77777777" w:rsidTr="00C3513F">
        <w:trPr>
          <w:jc w:val="center"/>
        </w:trPr>
        <w:tc>
          <w:tcPr>
            <w:tcW w:w="4876" w:type="dxa"/>
            <w:hideMark/>
          </w:tcPr>
          <w:p w14:paraId="7548C145"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032B752C"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2BFEDEF6" w14:textId="77777777" w:rsidTr="00C3513F">
        <w:trPr>
          <w:jc w:val="center"/>
        </w:trPr>
        <w:tc>
          <w:tcPr>
            <w:tcW w:w="4876" w:type="dxa"/>
          </w:tcPr>
          <w:p w14:paraId="2B949E9D" w14:textId="77777777" w:rsidR="00B534EB" w:rsidRPr="00B534EB" w:rsidRDefault="00B534EB" w:rsidP="00C3513F">
            <w:pPr>
              <w:pStyle w:val="Normal6"/>
              <w:rPr>
                <w:lang w:val="bg-BG"/>
              </w:rPr>
            </w:pPr>
          </w:p>
        </w:tc>
        <w:tc>
          <w:tcPr>
            <w:tcW w:w="4876" w:type="dxa"/>
            <w:hideMark/>
          </w:tcPr>
          <w:p w14:paraId="7F95AC45" w14:textId="77777777" w:rsidR="00B534EB" w:rsidRPr="00B534EB" w:rsidRDefault="00B534EB" w:rsidP="00C3513F">
            <w:pPr>
              <w:pStyle w:val="Normal6"/>
              <w:rPr>
                <w:szCs w:val="24"/>
                <w:lang w:val="bg-BG"/>
              </w:rPr>
            </w:pPr>
            <w:r w:rsidRPr="00B534EB">
              <w:rPr>
                <w:b/>
                <w:i/>
                <w:lang w:val="bg-BG"/>
              </w:rPr>
              <w:t>(3а)</w:t>
            </w:r>
            <w:r w:rsidRPr="00B534EB">
              <w:rPr>
                <w:b/>
                <w:i/>
                <w:lang w:val="bg-BG"/>
              </w:rPr>
              <w:tab/>
              <w:t>Компетентните органи си сътрудничат ефективно и своевременно за разглеждането и решаването на жалби, включително чрез обмен на цялата съответна информация по електронен път, без неоснователно забавяне. Това сътрудничество не засяга механизмите за сътрудничество, предвидени в глави VI и VII от Регламент (ЕС) 2016/679 и в Регламент (ЕС) 2017/2394.</w:t>
            </w:r>
          </w:p>
        </w:tc>
      </w:tr>
    </w:tbl>
    <w:p w14:paraId="6BBC3BA3" w14:textId="77777777" w:rsidR="00B534EB" w:rsidRPr="00B534EB" w:rsidRDefault="00B534EB" w:rsidP="00B534EB">
      <w:pPr>
        <w:pStyle w:val="Olang"/>
        <w:rPr>
          <w:lang w:val="bg-BG"/>
        </w:rPr>
      </w:pPr>
      <w:r w:rsidRPr="00B534EB">
        <w:rPr>
          <w:lang w:val="bg-BG"/>
        </w:rPr>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2F48C5DD" w14:textId="77777777" w:rsidR="00B534EB" w:rsidRPr="00B534EB" w:rsidRDefault="00B534EB" w:rsidP="00B534EB">
      <w:r w:rsidRPr="00B534EB">
        <w:rPr>
          <w:rStyle w:val="HideTWBExt"/>
        </w:rPr>
        <w:t>&lt;/Amend&gt;</w:t>
      </w:r>
    </w:p>
    <w:p w14:paraId="15DB8D9F"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38</w:t>
      </w:r>
      <w:r w:rsidRPr="00B534EB">
        <w:rPr>
          <w:rStyle w:val="HideTWBExt"/>
          <w:b w:val="0"/>
          <w:lang w:val="bg-BG"/>
        </w:rPr>
        <w:t>&lt;/NumAm&gt;</w:t>
      </w:r>
    </w:p>
    <w:p w14:paraId="22D4DA8A"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5AD0A870" w14:textId="77777777" w:rsidR="00B534EB" w:rsidRPr="00B534EB" w:rsidRDefault="00B534EB" w:rsidP="00B534EB">
      <w:pPr>
        <w:pStyle w:val="NormalBold"/>
      </w:pPr>
      <w:r w:rsidRPr="00B534EB">
        <w:rPr>
          <w:rStyle w:val="HideTWBExt"/>
          <w:b w:val="0"/>
        </w:rPr>
        <w:t>&lt;Article&gt;</w:t>
      </w:r>
      <w:r w:rsidRPr="00B534EB">
        <w:t>Член 1 – параграф 1 – точка 22</w:t>
      </w:r>
      <w:r w:rsidRPr="00B534EB">
        <w:rPr>
          <w:rStyle w:val="HideTWBExt"/>
          <w:b w:val="0"/>
        </w:rPr>
        <w:t>&lt;/Article&gt;</w:t>
      </w:r>
    </w:p>
    <w:p w14:paraId="11DAB565" w14:textId="77777777" w:rsidR="00B534EB" w:rsidRPr="00B534EB" w:rsidRDefault="00B534EB" w:rsidP="00B534EB">
      <w:pPr>
        <w:keepNext/>
      </w:pPr>
      <w:r w:rsidRPr="00B534EB">
        <w:rPr>
          <w:rStyle w:val="HideTWBExt"/>
        </w:rPr>
        <w:t>&lt;DocAmend2&gt;</w:t>
      </w:r>
      <w:r w:rsidRPr="00B534EB">
        <w:t>Регламент (ЕС) 2023/2854</w:t>
      </w:r>
      <w:r w:rsidRPr="00B534EB">
        <w:rPr>
          <w:rStyle w:val="HideTWBExt"/>
        </w:rPr>
        <w:t>&lt;/DocAmend2&gt;</w:t>
      </w:r>
    </w:p>
    <w:p w14:paraId="0E6D9BF7" w14:textId="77777777" w:rsidR="00B534EB" w:rsidRPr="00B534EB" w:rsidRDefault="00B534EB" w:rsidP="00B534EB">
      <w:r w:rsidRPr="00B534EB">
        <w:rPr>
          <w:rStyle w:val="HideTWBExt"/>
        </w:rPr>
        <w:t>&lt;Article2&gt;</w:t>
      </w:r>
      <w:r w:rsidRPr="00B534EB">
        <w:t>Член 41 a – параграф 2</w:t>
      </w:r>
      <w:r w:rsidRPr="00B534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442A75A3" w14:textId="77777777" w:rsidTr="00C3513F">
        <w:trPr>
          <w:jc w:val="center"/>
        </w:trPr>
        <w:tc>
          <w:tcPr>
            <w:tcW w:w="9752" w:type="dxa"/>
            <w:gridSpan w:val="2"/>
          </w:tcPr>
          <w:p w14:paraId="1E051605" w14:textId="77777777" w:rsidR="00B534EB" w:rsidRPr="00B534EB" w:rsidRDefault="00B534EB" w:rsidP="00C3513F">
            <w:pPr>
              <w:keepNext/>
            </w:pPr>
          </w:p>
        </w:tc>
      </w:tr>
      <w:tr w:rsidR="00B534EB" w:rsidRPr="00B534EB" w14:paraId="779F35D3" w14:textId="77777777" w:rsidTr="00C3513F">
        <w:trPr>
          <w:jc w:val="center"/>
        </w:trPr>
        <w:tc>
          <w:tcPr>
            <w:tcW w:w="4876" w:type="dxa"/>
            <w:hideMark/>
          </w:tcPr>
          <w:p w14:paraId="2BEFD46B"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2AB4DD6C"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52B27166" w14:textId="77777777" w:rsidTr="00C3513F">
        <w:trPr>
          <w:jc w:val="center"/>
        </w:trPr>
        <w:tc>
          <w:tcPr>
            <w:tcW w:w="4876" w:type="dxa"/>
            <w:hideMark/>
          </w:tcPr>
          <w:p w14:paraId="31E0C555" w14:textId="77777777" w:rsidR="00B534EB" w:rsidRPr="00B534EB" w:rsidRDefault="00B534EB" w:rsidP="00C3513F">
            <w:pPr>
              <w:pStyle w:val="Normal6"/>
              <w:rPr>
                <w:lang w:val="bg-BG"/>
              </w:rPr>
            </w:pPr>
            <w:r w:rsidRPr="00B534EB">
              <w:rPr>
                <w:lang w:val="bg-BG"/>
              </w:rPr>
              <w:t>(2)</w:t>
            </w:r>
            <w:r w:rsidRPr="00B534EB">
              <w:rPr>
                <w:lang w:val="bg-BG"/>
              </w:rPr>
              <w:tab/>
              <w:t>Той се състои най-малко от представители на държавите членки, които са компетентни по въпроси, свързани с данните, компетентните органи за прилагане на глави II, III, V, VIIа и VIIв от настоящия регламент, Европейския комитет по защита на данните, Европейския надзорен орган по защита на данните, ENISA, представителя на ЕС за МСП или представител, назначен от мрежата на представителите на МСП. Комисията може да реши да добави допълнителни категории членове. При назначаването на отделни експерти Комисията се стреми да постигне баланс между половете и географски баланс сред членовете на групата.</w:t>
            </w:r>
          </w:p>
        </w:tc>
        <w:tc>
          <w:tcPr>
            <w:tcW w:w="4876" w:type="dxa"/>
            <w:hideMark/>
          </w:tcPr>
          <w:p w14:paraId="16FF1417" w14:textId="77777777" w:rsidR="00B534EB" w:rsidRPr="00B534EB" w:rsidRDefault="00B534EB" w:rsidP="00C3513F">
            <w:pPr>
              <w:pStyle w:val="Normal6"/>
              <w:rPr>
                <w:szCs w:val="24"/>
                <w:lang w:val="bg-BG"/>
              </w:rPr>
            </w:pPr>
            <w:r w:rsidRPr="00B534EB">
              <w:rPr>
                <w:lang w:val="bg-BG"/>
              </w:rPr>
              <w:t>(2)</w:t>
            </w:r>
            <w:r w:rsidRPr="00B534EB">
              <w:rPr>
                <w:lang w:val="bg-BG"/>
              </w:rPr>
              <w:tab/>
              <w:t xml:space="preserve">Той се състои най-малко от представители на държавите членки, които са компетентни по въпроси, свързани с данните, компетентните органи за прилагане на глави II, III, V, VIIа и VIIв от настоящия регламент, Европейския комитет по защита на данните, Европейския надзорен орган по защита на данните, ENISA, представителя на ЕС за МСП или представител, назначен от мрежата на представителите на МСП. Комисията може да реши да добави допълнителни категории членове. При назначаването на отделни експерти Комисията се стреми да постигне баланс между половете и географски баланс сред членовете на групата. </w:t>
            </w:r>
            <w:r w:rsidRPr="00B534EB">
              <w:rPr>
                <w:b/>
                <w:i/>
                <w:lang w:val="bg-BG"/>
              </w:rPr>
              <w:t>Европейският комитет за иновации в областта на данните (ЕКИОД) включва структурирано участие на всички съответни заинтересовани страни, като това участие гарантира балансирано представителство и не засяга независимостта на компетентните органи.</w:t>
            </w:r>
          </w:p>
        </w:tc>
      </w:tr>
    </w:tbl>
    <w:p w14:paraId="22B534FE" w14:textId="77777777" w:rsidR="00B534EB" w:rsidRPr="00B534EB" w:rsidRDefault="00B534EB" w:rsidP="00B534EB">
      <w:pPr>
        <w:pStyle w:val="Olang"/>
        <w:rPr>
          <w:lang w:val="bg-BG"/>
        </w:rPr>
      </w:pPr>
      <w:r w:rsidRPr="00B534EB">
        <w:rPr>
          <w:lang w:val="bg-BG"/>
        </w:rPr>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1CBEAD12" w14:textId="77777777" w:rsidR="00B534EB" w:rsidRPr="00B534EB" w:rsidRDefault="00B534EB" w:rsidP="00B534EB">
      <w:r w:rsidRPr="00B534EB">
        <w:rPr>
          <w:rStyle w:val="HideTWBExt"/>
        </w:rPr>
        <w:t>&lt;/Amend&gt;</w:t>
      </w:r>
    </w:p>
    <w:p w14:paraId="5A02593D"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39</w:t>
      </w:r>
      <w:r w:rsidRPr="00B534EB">
        <w:rPr>
          <w:rStyle w:val="HideTWBExt"/>
          <w:b w:val="0"/>
          <w:lang w:val="bg-BG"/>
        </w:rPr>
        <w:t>&lt;/NumAm&gt;</w:t>
      </w:r>
    </w:p>
    <w:p w14:paraId="272660DD"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065EC0C0" w14:textId="77777777" w:rsidR="00B534EB" w:rsidRPr="00B534EB" w:rsidRDefault="00B534EB" w:rsidP="00B534EB">
      <w:pPr>
        <w:pStyle w:val="NormalBold"/>
      </w:pPr>
      <w:r w:rsidRPr="00B534EB">
        <w:rPr>
          <w:rStyle w:val="HideTWBExt"/>
          <w:b w:val="0"/>
        </w:rPr>
        <w:t>&lt;Article&gt;</w:t>
      </w:r>
      <w:r w:rsidRPr="00B534EB">
        <w:t>Член 1 – параграф 1 – точка 23</w:t>
      </w:r>
      <w:r w:rsidRPr="00B534EB">
        <w:rPr>
          <w:rStyle w:val="HideTWBExt"/>
          <w:b w:val="0"/>
        </w:rPr>
        <w:t>&lt;/Article&gt;</w:t>
      </w:r>
    </w:p>
    <w:p w14:paraId="7C153DA5" w14:textId="77777777" w:rsidR="00B534EB" w:rsidRPr="00B534EB" w:rsidRDefault="00B534EB" w:rsidP="00B534EB">
      <w:pPr>
        <w:keepNext/>
      </w:pPr>
      <w:r w:rsidRPr="00B534EB">
        <w:rPr>
          <w:rStyle w:val="HideTWBExt"/>
        </w:rPr>
        <w:t>&lt;DocAmend2&gt;</w:t>
      </w:r>
      <w:r w:rsidRPr="00B534EB">
        <w:t xml:space="preserve">Регламент (ЕС) 2023/2854 </w:t>
      </w:r>
      <w:r w:rsidRPr="00B534EB">
        <w:rPr>
          <w:rStyle w:val="HideTWBExt"/>
        </w:rPr>
        <w:t>&lt;/DocAmend2&gt;</w:t>
      </w:r>
    </w:p>
    <w:p w14:paraId="55EAD01C" w14:textId="77777777" w:rsidR="00B534EB" w:rsidRPr="00B534EB" w:rsidRDefault="00B534EB" w:rsidP="00B534EB">
      <w:r w:rsidRPr="00B534EB">
        <w:rPr>
          <w:rStyle w:val="HideTWBExt"/>
        </w:rPr>
        <w:t>&lt;Article2&gt;</w:t>
      </w:r>
      <w:r w:rsidRPr="00B534EB">
        <w:t>Член 42 – параграф 1 – буква б а (нова)</w:t>
      </w:r>
      <w:r w:rsidRPr="00B534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7CB40590" w14:textId="77777777" w:rsidTr="00C3513F">
        <w:trPr>
          <w:jc w:val="center"/>
        </w:trPr>
        <w:tc>
          <w:tcPr>
            <w:tcW w:w="9752" w:type="dxa"/>
            <w:gridSpan w:val="2"/>
          </w:tcPr>
          <w:p w14:paraId="2C3EB50A" w14:textId="77777777" w:rsidR="00B534EB" w:rsidRPr="00B534EB" w:rsidRDefault="00B534EB" w:rsidP="00C3513F">
            <w:pPr>
              <w:keepNext/>
            </w:pPr>
          </w:p>
        </w:tc>
      </w:tr>
      <w:tr w:rsidR="00B534EB" w:rsidRPr="00B534EB" w14:paraId="5FF2BF43" w14:textId="77777777" w:rsidTr="00C3513F">
        <w:trPr>
          <w:jc w:val="center"/>
        </w:trPr>
        <w:tc>
          <w:tcPr>
            <w:tcW w:w="4876" w:type="dxa"/>
            <w:hideMark/>
          </w:tcPr>
          <w:p w14:paraId="214669B7"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25524376"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3ECC5A56" w14:textId="77777777" w:rsidTr="00C3513F">
        <w:trPr>
          <w:jc w:val="center"/>
        </w:trPr>
        <w:tc>
          <w:tcPr>
            <w:tcW w:w="4876" w:type="dxa"/>
          </w:tcPr>
          <w:p w14:paraId="7EA04C6C" w14:textId="77777777" w:rsidR="00B534EB" w:rsidRPr="00B534EB" w:rsidRDefault="00B534EB" w:rsidP="00C3513F">
            <w:pPr>
              <w:pStyle w:val="Normal6"/>
              <w:rPr>
                <w:lang w:val="bg-BG"/>
              </w:rPr>
            </w:pPr>
          </w:p>
        </w:tc>
        <w:tc>
          <w:tcPr>
            <w:tcW w:w="4876" w:type="dxa"/>
            <w:hideMark/>
          </w:tcPr>
          <w:p w14:paraId="66A0B854" w14:textId="77777777" w:rsidR="00B534EB" w:rsidRPr="00B534EB" w:rsidRDefault="00B534EB" w:rsidP="00C3513F">
            <w:pPr>
              <w:pStyle w:val="Normal6"/>
              <w:rPr>
                <w:szCs w:val="24"/>
                <w:lang w:val="bg-BG"/>
              </w:rPr>
            </w:pPr>
            <w:r w:rsidRPr="00B534EB">
              <w:rPr>
                <w:b/>
                <w:i/>
                <w:lang w:val="bg-BG"/>
              </w:rPr>
              <w:t>ба)</w:t>
            </w:r>
            <w:r w:rsidRPr="00B534EB">
              <w:rPr>
                <w:b/>
                <w:i/>
                <w:lang w:val="bg-BG"/>
              </w:rPr>
              <w:tab/>
              <w:t>редовен обмен на информация и координация с Европейския комитет по защита на данните;</w:t>
            </w:r>
          </w:p>
        </w:tc>
      </w:tr>
    </w:tbl>
    <w:p w14:paraId="40B27DB1" w14:textId="77777777" w:rsidR="00B534EB" w:rsidRPr="00B534EB" w:rsidRDefault="00B534EB" w:rsidP="00B534EB">
      <w:pPr>
        <w:pStyle w:val="Olang"/>
        <w:rPr>
          <w:lang w:val="bg-BG"/>
        </w:rPr>
      </w:pPr>
      <w:r w:rsidRPr="00B534EB">
        <w:rPr>
          <w:lang w:val="bg-BG"/>
        </w:rPr>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1A8CD116" w14:textId="77777777" w:rsidR="00B534EB" w:rsidRPr="00B534EB" w:rsidRDefault="00B534EB" w:rsidP="00B534EB">
      <w:r w:rsidRPr="00B534EB">
        <w:rPr>
          <w:rStyle w:val="HideTWBExt"/>
        </w:rPr>
        <w:lastRenderedPageBreak/>
        <w:t>&lt;/Amend&gt;</w:t>
      </w:r>
    </w:p>
    <w:p w14:paraId="273DEE0B"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40</w:t>
      </w:r>
      <w:r w:rsidRPr="00B534EB">
        <w:rPr>
          <w:rStyle w:val="HideTWBExt"/>
          <w:b w:val="0"/>
          <w:lang w:val="bg-BG"/>
        </w:rPr>
        <w:t>&lt;/NumAm&gt;</w:t>
      </w:r>
    </w:p>
    <w:p w14:paraId="0DE1E68E"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2E567ECC" w14:textId="77777777" w:rsidR="00B534EB" w:rsidRPr="00B534EB" w:rsidRDefault="00B534EB" w:rsidP="00B534EB">
      <w:pPr>
        <w:pStyle w:val="NormalBold"/>
      </w:pPr>
      <w:r w:rsidRPr="00B534EB">
        <w:rPr>
          <w:rStyle w:val="HideTWBExt"/>
          <w:b w:val="0"/>
        </w:rPr>
        <w:t>&lt;Article&gt;</w:t>
      </w:r>
      <w:r w:rsidRPr="00B534EB">
        <w:t>Член 1 – параграф 1 – точка 23</w:t>
      </w:r>
      <w:r w:rsidRPr="00B534EB">
        <w:rPr>
          <w:rStyle w:val="HideTWBExt"/>
          <w:b w:val="0"/>
        </w:rPr>
        <w:t>&lt;/Article&gt;</w:t>
      </w:r>
    </w:p>
    <w:p w14:paraId="474B2E34" w14:textId="77777777" w:rsidR="00B534EB" w:rsidRPr="00B534EB" w:rsidRDefault="00B534EB" w:rsidP="00B534EB">
      <w:pPr>
        <w:keepNext/>
      </w:pPr>
      <w:r w:rsidRPr="00B534EB">
        <w:rPr>
          <w:rStyle w:val="HideTWBExt"/>
        </w:rPr>
        <w:t>&lt;DocAmend2&gt;</w:t>
      </w:r>
      <w:r w:rsidRPr="00B534EB">
        <w:t xml:space="preserve">Регламент (ЕС) 2023/2854 </w:t>
      </w:r>
      <w:r w:rsidRPr="00B534EB">
        <w:rPr>
          <w:rStyle w:val="HideTWBExt"/>
        </w:rPr>
        <w:t>&lt;/DocAmend2&gt;</w:t>
      </w:r>
    </w:p>
    <w:p w14:paraId="2A384F6B" w14:textId="77777777" w:rsidR="00B534EB" w:rsidRPr="00B534EB" w:rsidRDefault="00B534EB" w:rsidP="00B534EB">
      <w:r w:rsidRPr="00B534EB">
        <w:rPr>
          <w:rStyle w:val="HideTWBExt"/>
        </w:rPr>
        <w:t>&lt;Article2&gt;</w:t>
      </w:r>
      <w:r w:rsidRPr="00B534EB">
        <w:t>Член 42 – параграф 1 – буква в</w:t>
      </w:r>
      <w:r w:rsidRPr="00B534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640C6335" w14:textId="77777777" w:rsidTr="00C3513F">
        <w:trPr>
          <w:jc w:val="center"/>
        </w:trPr>
        <w:tc>
          <w:tcPr>
            <w:tcW w:w="9752" w:type="dxa"/>
            <w:gridSpan w:val="2"/>
          </w:tcPr>
          <w:p w14:paraId="4D4B7D22" w14:textId="77777777" w:rsidR="00B534EB" w:rsidRPr="00B534EB" w:rsidRDefault="00B534EB" w:rsidP="00C3513F">
            <w:pPr>
              <w:keepNext/>
            </w:pPr>
          </w:p>
        </w:tc>
      </w:tr>
      <w:tr w:rsidR="00B534EB" w:rsidRPr="00B534EB" w14:paraId="47F1D141" w14:textId="77777777" w:rsidTr="00C3513F">
        <w:trPr>
          <w:jc w:val="center"/>
        </w:trPr>
        <w:tc>
          <w:tcPr>
            <w:tcW w:w="4876" w:type="dxa"/>
            <w:hideMark/>
          </w:tcPr>
          <w:p w14:paraId="4A46CAA2"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18D895A6"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5941108E" w14:textId="77777777" w:rsidTr="00C3513F">
        <w:trPr>
          <w:jc w:val="center"/>
        </w:trPr>
        <w:tc>
          <w:tcPr>
            <w:tcW w:w="4876" w:type="dxa"/>
            <w:hideMark/>
          </w:tcPr>
          <w:p w14:paraId="22F57D30" w14:textId="77777777" w:rsidR="00B534EB" w:rsidRPr="00B534EB" w:rsidRDefault="00B534EB" w:rsidP="00C3513F">
            <w:pPr>
              <w:pStyle w:val="Normal6"/>
              <w:rPr>
                <w:lang w:val="bg-BG"/>
              </w:rPr>
            </w:pPr>
            <w:r w:rsidRPr="00B534EB">
              <w:rPr>
                <w:lang w:val="bg-BG"/>
              </w:rPr>
              <w:t>в)</w:t>
            </w:r>
            <w:r w:rsidRPr="00B534EB">
              <w:rPr>
                <w:lang w:val="bg-BG"/>
              </w:rPr>
              <w:tab/>
              <w:t>улесняване на сътрудничеството между компетентните органи чрез изграждане на капацитет и обмен на информация;</w:t>
            </w:r>
          </w:p>
        </w:tc>
        <w:tc>
          <w:tcPr>
            <w:tcW w:w="4876" w:type="dxa"/>
            <w:hideMark/>
          </w:tcPr>
          <w:p w14:paraId="3ED0545C" w14:textId="77777777" w:rsidR="00B534EB" w:rsidRPr="00B534EB" w:rsidRDefault="00B534EB" w:rsidP="00C3513F">
            <w:pPr>
              <w:pStyle w:val="Normal6"/>
              <w:rPr>
                <w:szCs w:val="24"/>
                <w:lang w:val="bg-BG"/>
              </w:rPr>
            </w:pPr>
            <w:r w:rsidRPr="00B534EB">
              <w:rPr>
                <w:lang w:val="bg-BG"/>
              </w:rPr>
              <w:t>в)</w:t>
            </w:r>
            <w:r w:rsidRPr="00B534EB">
              <w:rPr>
                <w:lang w:val="bg-BG"/>
              </w:rPr>
              <w:tab/>
              <w:t>улесняване на сътрудничеството между компетентните органи чрез изграждане на капацитет и обмен на информация</w:t>
            </w:r>
            <w:r w:rsidRPr="00B534EB">
              <w:rPr>
                <w:b/>
                <w:i/>
                <w:lang w:val="bg-BG"/>
              </w:rPr>
              <w:t>, по-специално чрез установяване на методи за ефективен обмен на информация, свързана с прилагането на правата и задълженията по глави II, III и V при трансгранични случаи, включително координация по отношение на определянето на санкции</w:t>
            </w:r>
            <w:r w:rsidRPr="00B534EB">
              <w:rPr>
                <w:lang w:val="bg-BG"/>
              </w:rPr>
              <w:t>;</w:t>
            </w:r>
          </w:p>
        </w:tc>
      </w:tr>
    </w:tbl>
    <w:p w14:paraId="30250E33" w14:textId="77777777" w:rsidR="00B534EB" w:rsidRPr="00B534EB" w:rsidRDefault="00B534EB" w:rsidP="00B534EB">
      <w:pPr>
        <w:pStyle w:val="Olang"/>
        <w:rPr>
          <w:lang w:val="bg-BG"/>
        </w:rPr>
      </w:pPr>
      <w:r w:rsidRPr="00B534EB">
        <w:rPr>
          <w:lang w:val="bg-BG"/>
        </w:rPr>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189E829C" w14:textId="77777777" w:rsidR="00B534EB" w:rsidRPr="00B534EB" w:rsidRDefault="00B534EB" w:rsidP="00B534EB">
      <w:r w:rsidRPr="00B534EB">
        <w:rPr>
          <w:rStyle w:val="HideTWBExt"/>
        </w:rPr>
        <w:t>&lt;/Amend&gt;</w:t>
      </w:r>
    </w:p>
    <w:p w14:paraId="14056A79"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41</w:t>
      </w:r>
      <w:r w:rsidRPr="00B534EB">
        <w:rPr>
          <w:rStyle w:val="HideTWBExt"/>
          <w:b w:val="0"/>
          <w:lang w:val="bg-BG"/>
        </w:rPr>
        <w:t>&lt;/NumAm&gt;</w:t>
      </w:r>
    </w:p>
    <w:p w14:paraId="2ED26898"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59035161" w14:textId="77777777" w:rsidR="00B534EB" w:rsidRPr="00B534EB" w:rsidRDefault="00B534EB" w:rsidP="00B534EB">
      <w:pPr>
        <w:pStyle w:val="NormalBold"/>
      </w:pPr>
      <w:r w:rsidRPr="00B534EB">
        <w:rPr>
          <w:rStyle w:val="HideTWBExt"/>
          <w:b w:val="0"/>
        </w:rPr>
        <w:t>&lt;Article&gt;</w:t>
      </w:r>
      <w:r w:rsidRPr="00B534EB">
        <w:t>Член 1 – параграф 1 – точка 23</w:t>
      </w:r>
      <w:r w:rsidRPr="00B534EB">
        <w:rPr>
          <w:rStyle w:val="HideTWBExt"/>
          <w:b w:val="0"/>
        </w:rPr>
        <w:t>&lt;/Article&gt;</w:t>
      </w:r>
    </w:p>
    <w:p w14:paraId="6F55DEFC" w14:textId="77777777" w:rsidR="00B534EB" w:rsidRPr="00B534EB" w:rsidRDefault="00B534EB" w:rsidP="00B534EB">
      <w:pPr>
        <w:keepNext/>
      </w:pPr>
      <w:r w:rsidRPr="00B534EB">
        <w:rPr>
          <w:rStyle w:val="HideTWBExt"/>
        </w:rPr>
        <w:t>&lt;DocAmend2&gt;</w:t>
      </w:r>
      <w:r w:rsidRPr="00B534EB">
        <w:t xml:space="preserve">Регламент (ЕС) 2023/2854 </w:t>
      </w:r>
      <w:r w:rsidRPr="00B534EB">
        <w:rPr>
          <w:rStyle w:val="HideTWBExt"/>
        </w:rPr>
        <w:t>&lt;/DocAmend2&gt;</w:t>
      </w:r>
    </w:p>
    <w:p w14:paraId="4C586734" w14:textId="77777777" w:rsidR="00B534EB" w:rsidRPr="00B534EB" w:rsidRDefault="00B534EB" w:rsidP="00B534EB">
      <w:r w:rsidRPr="00B534EB">
        <w:rPr>
          <w:rStyle w:val="HideTWBExt"/>
        </w:rPr>
        <w:t>&lt;Article2&gt;</w:t>
      </w:r>
      <w:r w:rsidRPr="00B534EB">
        <w:t>Член 42 – параграф 1 – буква г а (нова)</w:t>
      </w:r>
      <w:r w:rsidRPr="00B534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0E3B2437" w14:textId="77777777" w:rsidTr="00C3513F">
        <w:trPr>
          <w:jc w:val="center"/>
        </w:trPr>
        <w:tc>
          <w:tcPr>
            <w:tcW w:w="9752" w:type="dxa"/>
            <w:gridSpan w:val="2"/>
          </w:tcPr>
          <w:p w14:paraId="767C00E4" w14:textId="77777777" w:rsidR="00B534EB" w:rsidRPr="00B534EB" w:rsidRDefault="00B534EB" w:rsidP="00C3513F">
            <w:pPr>
              <w:keepNext/>
            </w:pPr>
          </w:p>
        </w:tc>
      </w:tr>
      <w:tr w:rsidR="00B534EB" w:rsidRPr="00B534EB" w14:paraId="026AD04F" w14:textId="77777777" w:rsidTr="00C3513F">
        <w:trPr>
          <w:jc w:val="center"/>
        </w:trPr>
        <w:tc>
          <w:tcPr>
            <w:tcW w:w="4876" w:type="dxa"/>
            <w:hideMark/>
          </w:tcPr>
          <w:p w14:paraId="0DE90F5A"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40FE9A1B"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1D5884FA" w14:textId="77777777" w:rsidTr="00C3513F">
        <w:trPr>
          <w:jc w:val="center"/>
        </w:trPr>
        <w:tc>
          <w:tcPr>
            <w:tcW w:w="4876" w:type="dxa"/>
          </w:tcPr>
          <w:p w14:paraId="56C619A6" w14:textId="77777777" w:rsidR="00B534EB" w:rsidRPr="00B534EB" w:rsidRDefault="00B534EB" w:rsidP="00C3513F">
            <w:pPr>
              <w:pStyle w:val="Normal6"/>
              <w:rPr>
                <w:lang w:val="bg-BG"/>
              </w:rPr>
            </w:pPr>
          </w:p>
        </w:tc>
        <w:tc>
          <w:tcPr>
            <w:tcW w:w="4876" w:type="dxa"/>
            <w:hideMark/>
          </w:tcPr>
          <w:p w14:paraId="08D2E2EE" w14:textId="77777777" w:rsidR="00B534EB" w:rsidRPr="00B534EB" w:rsidRDefault="00B534EB" w:rsidP="00C3513F">
            <w:pPr>
              <w:pStyle w:val="Normal6"/>
              <w:rPr>
                <w:szCs w:val="24"/>
                <w:lang w:val="bg-BG"/>
              </w:rPr>
            </w:pPr>
            <w:r w:rsidRPr="00B534EB">
              <w:rPr>
                <w:b/>
                <w:i/>
                <w:lang w:val="bg-BG"/>
              </w:rPr>
              <w:t>га)</w:t>
            </w:r>
            <w:r w:rsidRPr="00B534EB">
              <w:rPr>
                <w:b/>
                <w:i/>
                <w:lang w:val="bg-BG"/>
              </w:rPr>
              <w:tab/>
              <w:t>публикуване на дневния ред, протоколите, неповерителните документи, приетите насоки и записите за участието на заинтересованите страни</w:t>
            </w:r>
          </w:p>
        </w:tc>
      </w:tr>
    </w:tbl>
    <w:p w14:paraId="67F22D5B" w14:textId="77777777" w:rsidR="00B534EB" w:rsidRPr="00B534EB" w:rsidRDefault="00B534EB" w:rsidP="00B534EB">
      <w:pPr>
        <w:pStyle w:val="Olang"/>
        <w:rPr>
          <w:lang w:val="bg-BG"/>
        </w:rPr>
      </w:pPr>
      <w:r w:rsidRPr="00B534EB">
        <w:rPr>
          <w:lang w:val="bg-BG"/>
        </w:rPr>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50C2E149" w14:textId="77777777" w:rsidR="00B534EB" w:rsidRPr="00B534EB" w:rsidRDefault="00B534EB" w:rsidP="00B534EB">
      <w:r w:rsidRPr="00B534EB">
        <w:rPr>
          <w:rStyle w:val="HideTWBExt"/>
        </w:rPr>
        <w:t>&lt;/Amend&gt;</w:t>
      </w:r>
    </w:p>
    <w:p w14:paraId="5F499691" w14:textId="77777777" w:rsidR="00B534EB" w:rsidRPr="00B534EB" w:rsidRDefault="00B534EB" w:rsidP="00B534EB">
      <w:pPr>
        <w:pStyle w:val="AMNumberTabs0"/>
        <w:keepNext/>
        <w:rPr>
          <w:lang w:val="bg-BG"/>
        </w:rPr>
      </w:pPr>
      <w:r w:rsidRPr="00B534EB">
        <w:rPr>
          <w:rStyle w:val="HideTWBExt"/>
          <w:b w:val="0"/>
          <w:lang w:val="bg-BG"/>
        </w:rPr>
        <w:lastRenderedPageBreak/>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42</w:t>
      </w:r>
      <w:r w:rsidRPr="00B534EB">
        <w:rPr>
          <w:rStyle w:val="HideTWBExt"/>
          <w:b w:val="0"/>
          <w:lang w:val="bg-BG"/>
        </w:rPr>
        <w:t>&lt;/NumAm&gt;</w:t>
      </w:r>
    </w:p>
    <w:p w14:paraId="25222BD8"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2AF8B7EA" w14:textId="77777777" w:rsidR="00B534EB" w:rsidRPr="00B534EB" w:rsidRDefault="00B534EB" w:rsidP="00B534EB">
      <w:pPr>
        <w:pStyle w:val="NormalBold"/>
      </w:pPr>
      <w:r w:rsidRPr="00B534EB">
        <w:rPr>
          <w:rStyle w:val="HideTWBExt"/>
          <w:b w:val="0"/>
        </w:rPr>
        <w:t>&lt;Article&gt;</w:t>
      </w:r>
      <w:r w:rsidRPr="00B534EB">
        <w:t>Член 1 – параграф 1 – точка 26 – буква а – подточка ii а (нова)</w:t>
      </w:r>
      <w:r w:rsidRPr="00B534EB">
        <w:rPr>
          <w:rStyle w:val="HideTWBExt"/>
          <w:b w:val="0"/>
        </w:rPr>
        <w:t>&lt;/Article&gt;</w:t>
      </w:r>
    </w:p>
    <w:p w14:paraId="22B45990" w14:textId="77777777" w:rsidR="00B534EB" w:rsidRPr="00B534EB" w:rsidRDefault="00B534EB" w:rsidP="00B534EB">
      <w:pPr>
        <w:keepNext/>
      </w:pPr>
      <w:r w:rsidRPr="00B534EB">
        <w:rPr>
          <w:rStyle w:val="HideTWBExt"/>
        </w:rPr>
        <w:t>&lt;DocAmend2&gt;</w:t>
      </w:r>
      <w:r w:rsidRPr="00B534EB">
        <w:t xml:space="preserve">Регламент (ЕС) 2023/2854 </w:t>
      </w:r>
      <w:r w:rsidRPr="00B534EB">
        <w:rPr>
          <w:rStyle w:val="HideTWBExt"/>
        </w:rPr>
        <w:t>&lt;/DocAmend2&gt;</w:t>
      </w:r>
    </w:p>
    <w:p w14:paraId="7BDC9CB6" w14:textId="77777777" w:rsidR="00B534EB" w:rsidRPr="00B534EB" w:rsidRDefault="00B534EB" w:rsidP="00B534EB">
      <w:r w:rsidRPr="00B534EB">
        <w:rPr>
          <w:rStyle w:val="HideTWBExt"/>
        </w:rPr>
        <w:t>&lt;Article2&gt;</w:t>
      </w:r>
      <w:r w:rsidRPr="00B534EB">
        <w:t>Член 49 – параграф 1 – буква м а (нова)</w:t>
      </w:r>
      <w:r w:rsidRPr="00B534E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743C5FA8" w14:textId="77777777" w:rsidTr="00C3513F">
        <w:trPr>
          <w:jc w:val="center"/>
        </w:trPr>
        <w:tc>
          <w:tcPr>
            <w:tcW w:w="9752" w:type="dxa"/>
            <w:gridSpan w:val="2"/>
          </w:tcPr>
          <w:p w14:paraId="5974E32F" w14:textId="77777777" w:rsidR="00B534EB" w:rsidRPr="00B534EB" w:rsidRDefault="00B534EB" w:rsidP="00C3513F">
            <w:pPr>
              <w:keepNext/>
            </w:pPr>
          </w:p>
        </w:tc>
      </w:tr>
      <w:tr w:rsidR="00B534EB" w:rsidRPr="00B534EB" w14:paraId="21EF8150" w14:textId="77777777" w:rsidTr="00C3513F">
        <w:trPr>
          <w:jc w:val="center"/>
        </w:trPr>
        <w:tc>
          <w:tcPr>
            <w:tcW w:w="4876" w:type="dxa"/>
            <w:hideMark/>
          </w:tcPr>
          <w:p w14:paraId="4B2EAB37"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586B2822"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5305A9D2" w14:textId="77777777" w:rsidTr="00C3513F">
        <w:trPr>
          <w:jc w:val="center"/>
        </w:trPr>
        <w:tc>
          <w:tcPr>
            <w:tcW w:w="4876" w:type="dxa"/>
          </w:tcPr>
          <w:p w14:paraId="7C408F2F" w14:textId="77777777" w:rsidR="00B534EB" w:rsidRPr="00B534EB" w:rsidRDefault="00B534EB" w:rsidP="00C3513F">
            <w:pPr>
              <w:pStyle w:val="Normal6"/>
              <w:rPr>
                <w:lang w:val="bg-BG"/>
              </w:rPr>
            </w:pPr>
          </w:p>
        </w:tc>
        <w:tc>
          <w:tcPr>
            <w:tcW w:w="4876" w:type="dxa"/>
          </w:tcPr>
          <w:p w14:paraId="53C1F5F5" w14:textId="77777777" w:rsidR="00B534EB" w:rsidRPr="00B534EB" w:rsidRDefault="00B534EB" w:rsidP="00C3513F">
            <w:pPr>
              <w:pStyle w:val="Normal6"/>
              <w:rPr>
                <w:b/>
                <w:i/>
                <w:lang w:val="bg-BG"/>
              </w:rPr>
            </w:pPr>
            <w:r w:rsidRPr="00B534EB">
              <w:rPr>
                <w:b/>
                <w:i/>
                <w:lang w:val="bg-BG"/>
              </w:rPr>
              <w:t>iiа) добавя се следната точка:</w:t>
            </w:r>
          </w:p>
        </w:tc>
      </w:tr>
      <w:tr w:rsidR="00B534EB" w:rsidRPr="00B534EB" w14:paraId="43A615B4" w14:textId="77777777" w:rsidTr="00C3513F">
        <w:trPr>
          <w:jc w:val="center"/>
        </w:trPr>
        <w:tc>
          <w:tcPr>
            <w:tcW w:w="4876" w:type="dxa"/>
          </w:tcPr>
          <w:p w14:paraId="1B50B3C2" w14:textId="77777777" w:rsidR="00B534EB" w:rsidRPr="00B534EB" w:rsidRDefault="00B534EB" w:rsidP="00C3513F">
            <w:pPr>
              <w:pStyle w:val="Normal6"/>
              <w:rPr>
                <w:lang w:val="bg-BG"/>
              </w:rPr>
            </w:pPr>
          </w:p>
        </w:tc>
        <w:tc>
          <w:tcPr>
            <w:tcW w:w="4876" w:type="dxa"/>
            <w:hideMark/>
          </w:tcPr>
          <w:p w14:paraId="020CE47C" w14:textId="77777777" w:rsidR="00B534EB" w:rsidRPr="00B534EB" w:rsidRDefault="00B534EB" w:rsidP="00C3513F">
            <w:pPr>
              <w:pStyle w:val="Normal6"/>
              <w:rPr>
                <w:szCs w:val="24"/>
                <w:lang w:val="bg-BG"/>
              </w:rPr>
            </w:pPr>
            <w:r w:rsidRPr="00B534EB">
              <w:rPr>
                <w:b/>
                <w:i/>
                <w:lang w:val="bg-BG"/>
              </w:rPr>
              <w:t>ма)</w:t>
            </w:r>
            <w:r w:rsidRPr="00B534EB">
              <w:rPr>
                <w:b/>
                <w:i/>
                <w:lang w:val="bg-BG"/>
              </w:rPr>
              <w:tab/>
              <w:t>въздействието на настоящия регламент върху концентрацията на достъпа до данни, контрола и посредническите правомощия, включително ролята на предприятията, определени като пазачи на информационния вход съгласно Регламент (ЕС) 2022/1925, и много големите предприятия;</w:t>
            </w:r>
          </w:p>
        </w:tc>
      </w:tr>
    </w:tbl>
    <w:p w14:paraId="559B7E1F" w14:textId="77777777" w:rsidR="00B534EB" w:rsidRPr="00B534EB" w:rsidRDefault="00B534EB" w:rsidP="00B534EB">
      <w:pPr>
        <w:pStyle w:val="Olang"/>
        <w:rPr>
          <w:lang w:val="bg-BG"/>
        </w:rPr>
      </w:pPr>
      <w:r w:rsidRPr="00B534EB">
        <w:rPr>
          <w:lang w:val="bg-BG"/>
        </w:rPr>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4942530A" w14:textId="77777777" w:rsidR="00B534EB" w:rsidRPr="00B534EB" w:rsidRDefault="00B534EB" w:rsidP="00B534EB">
      <w:r w:rsidRPr="00B534EB">
        <w:rPr>
          <w:rStyle w:val="HideTWBExt"/>
        </w:rPr>
        <w:t>&lt;/Amend&gt;</w:t>
      </w:r>
    </w:p>
    <w:p w14:paraId="10787011"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43</w:t>
      </w:r>
      <w:r w:rsidRPr="00B534EB">
        <w:rPr>
          <w:rStyle w:val="HideTWBExt"/>
          <w:b w:val="0"/>
          <w:lang w:val="bg-BG"/>
        </w:rPr>
        <w:t>&lt;/NumAm&gt;</w:t>
      </w:r>
    </w:p>
    <w:p w14:paraId="776FEFF3"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1C552AD3" w14:textId="77777777" w:rsidR="00B534EB" w:rsidRPr="00B534EB" w:rsidRDefault="00B534EB" w:rsidP="00B534EB">
      <w:pPr>
        <w:pStyle w:val="NormalBold"/>
      </w:pPr>
      <w:r w:rsidRPr="00B534EB">
        <w:rPr>
          <w:rStyle w:val="HideTWBExt"/>
          <w:b w:val="0"/>
        </w:rPr>
        <w:t>&lt;Article&gt;</w:t>
      </w:r>
      <w:r w:rsidRPr="00B534EB">
        <w:t>Член 3 – параграф 1 – точка 1 – буква б</w:t>
      </w:r>
      <w:r w:rsidRPr="00B534EB">
        <w:rPr>
          <w:rStyle w:val="HideTWBExt"/>
          <w:b w:val="0"/>
        </w:rPr>
        <w:t>&lt;/Article&gt;</w:t>
      </w:r>
    </w:p>
    <w:p w14:paraId="0A58A9B6" w14:textId="77777777" w:rsidR="00B534EB" w:rsidRPr="00B534EB" w:rsidRDefault="00B534EB" w:rsidP="00B534EB">
      <w:pPr>
        <w:keepNext/>
      </w:pPr>
      <w:r w:rsidRPr="00B534EB">
        <w:rPr>
          <w:rStyle w:val="HideTWBExt"/>
        </w:rPr>
        <w:t>&lt;DocAmend2&gt;</w:t>
      </w:r>
      <w:r w:rsidRPr="00B534EB">
        <w:t>Регламент (ЕС) 2016/679</w:t>
      </w:r>
      <w:r w:rsidRPr="00B534EB">
        <w:rPr>
          <w:rStyle w:val="HideTWBExt"/>
        </w:rPr>
        <w:t>&lt;/DocAmend2&gt;</w:t>
      </w:r>
    </w:p>
    <w:p w14:paraId="0673626B" w14:textId="77777777" w:rsidR="00B534EB" w:rsidRPr="00B534EB" w:rsidRDefault="00B534EB" w:rsidP="00B534EB">
      <w:r w:rsidRPr="00B534EB">
        <w:rPr>
          <w:rStyle w:val="HideTWBExt"/>
        </w:rPr>
        <w:t>&lt;Article2&gt;</w:t>
      </w:r>
      <w:r w:rsidRPr="00B534EB">
        <w:t>Член 4 – параграф 1 – точка 32</w:t>
      </w:r>
      <w:r w:rsidRPr="00B534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16AF22A5" w14:textId="77777777" w:rsidTr="00C3513F">
        <w:trPr>
          <w:jc w:val="center"/>
        </w:trPr>
        <w:tc>
          <w:tcPr>
            <w:tcW w:w="9752" w:type="dxa"/>
            <w:gridSpan w:val="2"/>
          </w:tcPr>
          <w:p w14:paraId="1393584C" w14:textId="77777777" w:rsidR="00B534EB" w:rsidRPr="00B534EB" w:rsidRDefault="00B534EB" w:rsidP="00C3513F">
            <w:pPr>
              <w:keepNext/>
            </w:pPr>
          </w:p>
        </w:tc>
      </w:tr>
      <w:tr w:rsidR="00B534EB" w:rsidRPr="00B534EB" w14:paraId="5F517BF3" w14:textId="77777777" w:rsidTr="00C3513F">
        <w:trPr>
          <w:jc w:val="center"/>
        </w:trPr>
        <w:tc>
          <w:tcPr>
            <w:tcW w:w="4876" w:type="dxa"/>
            <w:hideMark/>
          </w:tcPr>
          <w:p w14:paraId="57D0CEE9"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009E989D"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7B7B15EB" w14:textId="77777777" w:rsidTr="00C3513F">
        <w:trPr>
          <w:jc w:val="center"/>
        </w:trPr>
        <w:tc>
          <w:tcPr>
            <w:tcW w:w="4876" w:type="dxa"/>
            <w:hideMark/>
          </w:tcPr>
          <w:p w14:paraId="540D0CF8" w14:textId="77777777" w:rsidR="00B534EB" w:rsidRPr="00B534EB" w:rsidRDefault="00B534EB" w:rsidP="00C3513F">
            <w:pPr>
              <w:pStyle w:val="Normal6"/>
              <w:rPr>
                <w:lang w:val="bg-BG"/>
              </w:rPr>
            </w:pPr>
            <w:r w:rsidRPr="00B534EB">
              <w:rPr>
                <w:lang w:val="bg-BG"/>
              </w:rPr>
              <w:t>(32)</w:t>
            </w:r>
            <w:r w:rsidRPr="00B534EB">
              <w:rPr>
                <w:lang w:val="bg-BG"/>
              </w:rPr>
              <w:tab/>
              <w:t>„крайно устройство“ означава крайно устройство съгласно определението в член 1, точка 1 от Директива 2008/63/ЕО;</w:t>
            </w:r>
          </w:p>
        </w:tc>
        <w:tc>
          <w:tcPr>
            <w:tcW w:w="4876" w:type="dxa"/>
            <w:hideMark/>
          </w:tcPr>
          <w:p w14:paraId="13B7566B" w14:textId="77777777" w:rsidR="00B534EB" w:rsidRPr="00B534EB" w:rsidRDefault="00B534EB" w:rsidP="00C3513F">
            <w:pPr>
              <w:pStyle w:val="Normal6"/>
              <w:rPr>
                <w:szCs w:val="24"/>
                <w:lang w:val="bg-BG"/>
              </w:rPr>
            </w:pPr>
            <w:r w:rsidRPr="00B534EB">
              <w:rPr>
                <w:i/>
                <w:lang w:val="bg-BG"/>
              </w:rPr>
              <w:t>(Не се отнася до българския текст.)</w:t>
            </w:r>
            <w:r w:rsidRPr="00B534EB">
              <w:rPr>
                <w:lang w:val="bg-BG"/>
              </w:rPr>
              <w:tab/>
              <w:t xml:space="preserve"> </w:t>
            </w:r>
          </w:p>
        </w:tc>
      </w:tr>
    </w:tbl>
    <w:p w14:paraId="3C04CA6A" w14:textId="77777777" w:rsidR="00B534EB" w:rsidRPr="00B534EB" w:rsidRDefault="00B534EB" w:rsidP="00B534EB">
      <w:pPr>
        <w:pStyle w:val="Olang"/>
        <w:rPr>
          <w:lang w:val="bg-BG"/>
        </w:rPr>
      </w:pPr>
      <w:r w:rsidRPr="00B534EB">
        <w:rPr>
          <w:lang w:val="bg-BG"/>
        </w:rPr>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1ED609AB" w14:textId="77777777" w:rsidR="00B534EB" w:rsidRPr="00B534EB" w:rsidRDefault="00B534EB" w:rsidP="00B534EB">
      <w:r w:rsidRPr="00B534EB">
        <w:rPr>
          <w:rStyle w:val="HideTWBExt"/>
        </w:rPr>
        <w:t>&lt;/Amend&gt;</w:t>
      </w:r>
    </w:p>
    <w:p w14:paraId="143DB1B3"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44</w:t>
      </w:r>
      <w:r w:rsidRPr="00B534EB">
        <w:rPr>
          <w:rStyle w:val="HideTWBExt"/>
          <w:b w:val="0"/>
          <w:lang w:val="bg-BG"/>
        </w:rPr>
        <w:t>&lt;/NumAm&gt;</w:t>
      </w:r>
    </w:p>
    <w:p w14:paraId="1DD6EBEF"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5925E360" w14:textId="77777777" w:rsidR="00B534EB" w:rsidRPr="00B534EB" w:rsidRDefault="00B534EB" w:rsidP="00B534EB">
      <w:pPr>
        <w:pStyle w:val="NormalBold"/>
      </w:pPr>
      <w:r w:rsidRPr="00B534EB">
        <w:rPr>
          <w:rStyle w:val="HideTWBExt"/>
          <w:b w:val="0"/>
        </w:rPr>
        <w:t>&lt;Article&gt;</w:t>
      </w:r>
      <w:r w:rsidRPr="00B534EB">
        <w:t>Член 3 – параграф 1 – точка 1 – буква б</w:t>
      </w:r>
      <w:r w:rsidRPr="00B534EB">
        <w:rPr>
          <w:rStyle w:val="HideTWBExt"/>
          <w:b w:val="0"/>
        </w:rPr>
        <w:t>&lt;/Article&gt;</w:t>
      </w:r>
    </w:p>
    <w:p w14:paraId="1D90B285" w14:textId="77777777" w:rsidR="00B534EB" w:rsidRPr="00B534EB" w:rsidRDefault="00B534EB" w:rsidP="00B534EB">
      <w:pPr>
        <w:keepNext/>
      </w:pPr>
      <w:r w:rsidRPr="00B534EB">
        <w:rPr>
          <w:rStyle w:val="HideTWBExt"/>
        </w:rPr>
        <w:t>&lt;DocAmend2&gt;</w:t>
      </w:r>
      <w:r w:rsidRPr="00B534EB">
        <w:t>Регламент (ЕС) 2016/679</w:t>
      </w:r>
      <w:r w:rsidRPr="00B534EB">
        <w:rPr>
          <w:rStyle w:val="HideTWBExt"/>
        </w:rPr>
        <w:t>&lt;/DocAmend2&gt;</w:t>
      </w:r>
    </w:p>
    <w:p w14:paraId="531D4738" w14:textId="77777777" w:rsidR="00B534EB" w:rsidRPr="00B534EB" w:rsidRDefault="00B534EB" w:rsidP="00B534EB">
      <w:r w:rsidRPr="00B534EB">
        <w:rPr>
          <w:rStyle w:val="HideTWBExt"/>
        </w:rPr>
        <w:t>&lt;Article2&gt;</w:t>
      </w:r>
      <w:r w:rsidRPr="00B534EB">
        <w:t>Член 4 – параграф 1 – точка 33</w:t>
      </w:r>
      <w:r w:rsidRPr="00B534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7577B2ED" w14:textId="77777777" w:rsidTr="00C3513F">
        <w:trPr>
          <w:jc w:val="center"/>
        </w:trPr>
        <w:tc>
          <w:tcPr>
            <w:tcW w:w="9752" w:type="dxa"/>
            <w:gridSpan w:val="2"/>
          </w:tcPr>
          <w:p w14:paraId="2542244F" w14:textId="77777777" w:rsidR="00B534EB" w:rsidRPr="00B534EB" w:rsidRDefault="00B534EB" w:rsidP="00C3513F">
            <w:pPr>
              <w:keepNext/>
            </w:pPr>
          </w:p>
        </w:tc>
      </w:tr>
      <w:tr w:rsidR="00B534EB" w:rsidRPr="00B534EB" w14:paraId="21C32285" w14:textId="77777777" w:rsidTr="00C3513F">
        <w:trPr>
          <w:jc w:val="center"/>
        </w:trPr>
        <w:tc>
          <w:tcPr>
            <w:tcW w:w="4876" w:type="dxa"/>
            <w:hideMark/>
          </w:tcPr>
          <w:p w14:paraId="0C183233"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174A8AFF"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127BCCCC" w14:textId="77777777" w:rsidTr="00C3513F">
        <w:trPr>
          <w:jc w:val="center"/>
        </w:trPr>
        <w:tc>
          <w:tcPr>
            <w:tcW w:w="4876" w:type="dxa"/>
            <w:hideMark/>
          </w:tcPr>
          <w:p w14:paraId="560FFF8A" w14:textId="77777777" w:rsidR="00B534EB" w:rsidRPr="00B534EB" w:rsidRDefault="00B534EB" w:rsidP="00C3513F">
            <w:pPr>
              <w:pStyle w:val="Normal6"/>
              <w:rPr>
                <w:lang w:val="bg-BG"/>
              </w:rPr>
            </w:pPr>
            <w:r w:rsidRPr="00B534EB">
              <w:rPr>
                <w:lang w:val="bg-BG"/>
              </w:rPr>
              <w:t>(33)</w:t>
            </w:r>
            <w:r w:rsidRPr="00B534EB">
              <w:rPr>
                <w:lang w:val="bg-BG"/>
              </w:rPr>
              <w:tab/>
            </w:r>
            <w:r w:rsidRPr="00B534EB">
              <w:rPr>
                <w:b/>
                <w:i/>
                <w:lang w:val="bg-BG"/>
              </w:rPr>
              <w:t>за</w:t>
            </w:r>
            <w:r w:rsidRPr="00B534EB">
              <w:rPr>
                <w:lang w:val="bg-BG"/>
              </w:rPr>
              <w:t xml:space="preserve"> „електронни съобщителни мрежи“ </w:t>
            </w:r>
            <w:r w:rsidRPr="00B534EB">
              <w:rPr>
                <w:b/>
                <w:i/>
                <w:lang w:val="bg-BG"/>
              </w:rPr>
              <w:t>се прилага</w:t>
            </w:r>
            <w:r w:rsidRPr="00B534EB">
              <w:rPr>
                <w:lang w:val="bg-BG"/>
              </w:rPr>
              <w:t xml:space="preserve"> определението </w:t>
            </w:r>
            <w:r w:rsidRPr="00B534EB">
              <w:rPr>
                <w:b/>
                <w:i/>
                <w:lang w:val="bg-BG"/>
              </w:rPr>
              <w:t>по</w:t>
            </w:r>
            <w:r w:rsidRPr="00B534EB">
              <w:rPr>
                <w:lang w:val="bg-BG"/>
              </w:rPr>
              <w:t xml:space="preserve"> член 2, точка 1</w:t>
            </w:r>
            <w:r w:rsidRPr="00B534EB">
              <w:rPr>
                <w:b/>
                <w:i/>
                <w:lang w:val="bg-BG"/>
              </w:rPr>
              <w:t>)</w:t>
            </w:r>
            <w:r w:rsidRPr="00B534EB">
              <w:rPr>
                <w:lang w:val="bg-BG"/>
              </w:rPr>
              <w:t xml:space="preserve"> от Директива </w:t>
            </w:r>
            <w:r w:rsidRPr="00B534EB">
              <w:rPr>
                <w:b/>
                <w:i/>
                <w:lang w:val="bg-BG"/>
              </w:rPr>
              <w:t>(ЕС)</w:t>
            </w:r>
            <w:r w:rsidRPr="00B534EB">
              <w:rPr>
                <w:lang w:val="bg-BG"/>
              </w:rPr>
              <w:t xml:space="preserve"> 2018/1972;</w:t>
            </w:r>
          </w:p>
        </w:tc>
        <w:tc>
          <w:tcPr>
            <w:tcW w:w="4876" w:type="dxa"/>
            <w:hideMark/>
          </w:tcPr>
          <w:p w14:paraId="3ECB25F4" w14:textId="77777777" w:rsidR="00B534EB" w:rsidRPr="00B534EB" w:rsidRDefault="00B534EB" w:rsidP="00C3513F">
            <w:pPr>
              <w:pStyle w:val="Normal6"/>
              <w:rPr>
                <w:szCs w:val="24"/>
                <w:lang w:val="bg-BG"/>
              </w:rPr>
            </w:pPr>
            <w:r w:rsidRPr="00B534EB">
              <w:rPr>
                <w:lang w:val="bg-BG"/>
              </w:rPr>
              <w:t>(33)</w:t>
            </w:r>
            <w:r w:rsidRPr="00B534EB">
              <w:rPr>
                <w:lang w:val="bg-BG"/>
              </w:rPr>
              <w:tab/>
              <w:t xml:space="preserve">„електронни съобщителни мрежи“ </w:t>
            </w:r>
            <w:r w:rsidRPr="00B534EB">
              <w:rPr>
                <w:b/>
                <w:i/>
                <w:lang w:val="bg-BG"/>
              </w:rPr>
              <w:t>означава електронни съобщителни мрежи съгласно</w:t>
            </w:r>
            <w:r w:rsidRPr="00B534EB">
              <w:rPr>
                <w:lang w:val="bg-BG"/>
              </w:rPr>
              <w:t xml:space="preserve"> определението </w:t>
            </w:r>
            <w:r w:rsidRPr="00B534EB">
              <w:rPr>
                <w:b/>
                <w:i/>
                <w:lang w:val="bg-BG"/>
              </w:rPr>
              <w:t>в</w:t>
            </w:r>
            <w:r w:rsidRPr="00B534EB">
              <w:rPr>
                <w:lang w:val="bg-BG"/>
              </w:rPr>
              <w:t xml:space="preserve"> член 2</w:t>
            </w:r>
            <w:r w:rsidRPr="00B534EB">
              <w:rPr>
                <w:b/>
                <w:i/>
                <w:lang w:val="bg-BG"/>
              </w:rPr>
              <w:t>, параграф 1</w:t>
            </w:r>
            <w:r w:rsidRPr="00B534EB">
              <w:rPr>
                <w:lang w:val="bg-BG"/>
              </w:rPr>
              <w:t>, точка 1 от Директива 2018/1972;</w:t>
            </w:r>
          </w:p>
        </w:tc>
      </w:tr>
    </w:tbl>
    <w:p w14:paraId="326C68B4" w14:textId="77777777" w:rsidR="00B534EB" w:rsidRPr="00B534EB" w:rsidRDefault="00B534EB" w:rsidP="00B534EB">
      <w:pPr>
        <w:pStyle w:val="Olang"/>
        <w:rPr>
          <w:lang w:val="bg-BG"/>
        </w:rPr>
      </w:pPr>
      <w:r w:rsidRPr="00B534EB">
        <w:rPr>
          <w:lang w:val="bg-BG"/>
        </w:rPr>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03F99CE2" w14:textId="77777777" w:rsidR="00B534EB" w:rsidRPr="00B534EB" w:rsidRDefault="00B534EB" w:rsidP="00B534EB">
      <w:r w:rsidRPr="00B534EB">
        <w:rPr>
          <w:rStyle w:val="HideTWBExt"/>
        </w:rPr>
        <w:t>&lt;/Amend&gt;</w:t>
      </w:r>
    </w:p>
    <w:p w14:paraId="1A043543"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45</w:t>
      </w:r>
      <w:r w:rsidRPr="00B534EB">
        <w:rPr>
          <w:rStyle w:val="HideTWBExt"/>
          <w:b w:val="0"/>
          <w:lang w:val="bg-BG"/>
        </w:rPr>
        <w:t>&lt;/NumAm&gt;</w:t>
      </w:r>
    </w:p>
    <w:p w14:paraId="2E7C16CB"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69834036" w14:textId="77777777" w:rsidR="00B534EB" w:rsidRPr="00B534EB" w:rsidRDefault="00B534EB" w:rsidP="00B534EB">
      <w:pPr>
        <w:pStyle w:val="NormalBold"/>
      </w:pPr>
      <w:r w:rsidRPr="00B534EB">
        <w:rPr>
          <w:rStyle w:val="HideTWBExt"/>
          <w:b w:val="0"/>
        </w:rPr>
        <w:t>&lt;Article&gt;</w:t>
      </w:r>
      <w:r w:rsidRPr="00B534EB">
        <w:t>Член 3 – параграф 1 – точка 2</w:t>
      </w:r>
      <w:r w:rsidRPr="00B534EB">
        <w:rPr>
          <w:rStyle w:val="HideTWBExt"/>
          <w:b w:val="0"/>
        </w:rPr>
        <w:t>&lt;/Article&gt;</w:t>
      </w:r>
    </w:p>
    <w:p w14:paraId="6B4348FB" w14:textId="77777777" w:rsidR="00B534EB" w:rsidRPr="00B534EB" w:rsidRDefault="00B534EB" w:rsidP="00B534EB">
      <w:pPr>
        <w:keepNext/>
      </w:pPr>
      <w:r w:rsidRPr="00B534EB">
        <w:rPr>
          <w:rStyle w:val="HideTWBExt"/>
        </w:rPr>
        <w:t>&lt;DocAmend2&gt;</w:t>
      </w:r>
      <w:r w:rsidRPr="00B534EB">
        <w:t>Регламент (ЕС) 2016/679</w:t>
      </w:r>
      <w:r w:rsidRPr="00B534EB">
        <w:rPr>
          <w:rStyle w:val="HideTWBExt"/>
        </w:rPr>
        <w:t>&lt;/DocAmend2&gt;</w:t>
      </w:r>
    </w:p>
    <w:p w14:paraId="0F53BE92" w14:textId="77777777" w:rsidR="00B534EB" w:rsidRPr="00B534EB" w:rsidRDefault="00B534EB" w:rsidP="00B534EB">
      <w:r w:rsidRPr="00B534EB">
        <w:rPr>
          <w:rStyle w:val="HideTWBExt"/>
        </w:rPr>
        <w:t>&lt;Article2&gt;</w:t>
      </w:r>
      <w:r w:rsidRPr="00B534EB">
        <w:t>Член 5 – параграф 1 – буква б</w:t>
      </w:r>
      <w:r w:rsidRPr="00B534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3829FA8E" w14:textId="77777777" w:rsidTr="00C3513F">
        <w:trPr>
          <w:jc w:val="center"/>
        </w:trPr>
        <w:tc>
          <w:tcPr>
            <w:tcW w:w="9752" w:type="dxa"/>
            <w:gridSpan w:val="2"/>
          </w:tcPr>
          <w:p w14:paraId="1AC2A468" w14:textId="77777777" w:rsidR="00B534EB" w:rsidRPr="00B534EB" w:rsidRDefault="00B534EB" w:rsidP="00C3513F">
            <w:pPr>
              <w:keepNext/>
            </w:pPr>
          </w:p>
        </w:tc>
      </w:tr>
      <w:tr w:rsidR="00B534EB" w:rsidRPr="00B534EB" w14:paraId="22CE9D2C" w14:textId="77777777" w:rsidTr="00C3513F">
        <w:trPr>
          <w:jc w:val="center"/>
        </w:trPr>
        <w:tc>
          <w:tcPr>
            <w:tcW w:w="4876" w:type="dxa"/>
            <w:hideMark/>
          </w:tcPr>
          <w:p w14:paraId="3D7DEC15"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22D6BAF2"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33AAC029" w14:textId="77777777" w:rsidTr="00C3513F">
        <w:trPr>
          <w:jc w:val="center"/>
        </w:trPr>
        <w:tc>
          <w:tcPr>
            <w:tcW w:w="4876" w:type="dxa"/>
            <w:hideMark/>
          </w:tcPr>
          <w:p w14:paraId="6B7070DB" w14:textId="77777777" w:rsidR="00B534EB" w:rsidRPr="00B534EB" w:rsidRDefault="00B534EB" w:rsidP="00C3513F">
            <w:pPr>
              <w:pStyle w:val="Normal6"/>
              <w:rPr>
                <w:lang w:val="bg-BG"/>
              </w:rPr>
            </w:pPr>
            <w:r w:rsidRPr="00B534EB">
              <w:rPr>
                <w:lang w:val="bg-BG"/>
              </w:rPr>
              <w:t>събирани за конкретни, изрично указани и легитимни цели и не се обработват по-нататък по начин, несъвместим с тези цели; по-нататъшното обработване за целите на архивирането в обществен интерес, за научни или исторически изследвания или за статистически цели се смята, съгласно член 89, параграф 1, за съвместимо с първоначалните цели, независимо от условията на член 6, параграф 4 от настоящия регламент („ограничение на целите“);</w:t>
            </w:r>
          </w:p>
        </w:tc>
        <w:tc>
          <w:tcPr>
            <w:tcW w:w="4876" w:type="dxa"/>
            <w:hideMark/>
          </w:tcPr>
          <w:p w14:paraId="53A67386" w14:textId="77777777" w:rsidR="00B534EB" w:rsidRPr="00B534EB" w:rsidRDefault="00B534EB" w:rsidP="00C3513F">
            <w:pPr>
              <w:pStyle w:val="Normal6"/>
              <w:rPr>
                <w:szCs w:val="24"/>
                <w:lang w:val="bg-BG"/>
              </w:rPr>
            </w:pPr>
            <w:r w:rsidRPr="00B534EB">
              <w:rPr>
                <w:b/>
                <w:i/>
                <w:lang w:val="bg-BG"/>
              </w:rPr>
              <w:t xml:space="preserve">б) </w:t>
            </w:r>
            <w:r w:rsidRPr="00B534EB">
              <w:rPr>
                <w:lang w:val="bg-BG"/>
              </w:rPr>
              <w:t xml:space="preserve">събирани за конкретни, изрично указани и легитимни цели и не се обработват по-нататък по начин, несъвместим с тези цели; по-нататъшното обработване за целите на архивирането в обществен интерес, за научни или исторически изследвания или за статистически цели се смята, </w:t>
            </w:r>
            <w:r w:rsidRPr="00B534EB">
              <w:rPr>
                <w:b/>
                <w:i/>
                <w:lang w:val="bg-BG"/>
              </w:rPr>
              <w:t>при прилагане на подходящите гаранции</w:t>
            </w:r>
            <w:r w:rsidRPr="00B534EB">
              <w:rPr>
                <w:lang w:val="bg-BG"/>
              </w:rPr>
              <w:t xml:space="preserve"> съгласно член 89, параграф 1, за съвместимо с първоначалните цели, независимо от условията на член 6, параграф 4 от настоящия регламент („ограничение на целите“);</w:t>
            </w:r>
            <w:r w:rsidRPr="00B534EB">
              <w:rPr>
                <w:b/>
                <w:i/>
                <w:lang w:val="bg-BG"/>
              </w:rPr>
              <w:t>“</w:t>
            </w:r>
          </w:p>
        </w:tc>
      </w:tr>
    </w:tbl>
    <w:p w14:paraId="389AAEA0" w14:textId="77777777" w:rsidR="00B534EB" w:rsidRPr="00B534EB" w:rsidRDefault="00B534EB" w:rsidP="00B534EB">
      <w:pPr>
        <w:pStyle w:val="Olang"/>
        <w:rPr>
          <w:lang w:val="bg-BG"/>
        </w:rPr>
      </w:pPr>
      <w:r w:rsidRPr="00B534EB">
        <w:rPr>
          <w:lang w:val="bg-BG"/>
        </w:rPr>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2129FFC7" w14:textId="77777777" w:rsidR="00B534EB" w:rsidRPr="00B534EB" w:rsidRDefault="00B534EB" w:rsidP="00B534EB">
      <w:r w:rsidRPr="00B534EB">
        <w:rPr>
          <w:rStyle w:val="HideTWBExt"/>
        </w:rPr>
        <w:t>&lt;/Amend&gt;</w:t>
      </w:r>
    </w:p>
    <w:p w14:paraId="63462BFD"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46</w:t>
      </w:r>
      <w:r w:rsidRPr="00B534EB">
        <w:rPr>
          <w:rStyle w:val="HideTWBExt"/>
          <w:b w:val="0"/>
          <w:lang w:val="bg-BG"/>
        </w:rPr>
        <w:t>&lt;/NumAm&gt;</w:t>
      </w:r>
    </w:p>
    <w:p w14:paraId="161279AE"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5DD2C9D9" w14:textId="77777777" w:rsidR="00B534EB" w:rsidRPr="00B534EB" w:rsidRDefault="00B534EB" w:rsidP="00B534EB">
      <w:pPr>
        <w:pStyle w:val="NormalBold"/>
      </w:pPr>
      <w:r w:rsidRPr="00B534EB">
        <w:rPr>
          <w:rStyle w:val="HideTWBExt"/>
          <w:b w:val="0"/>
        </w:rPr>
        <w:t>&lt;Article&gt;</w:t>
      </w:r>
      <w:r w:rsidRPr="00B534EB">
        <w:t>Член 3 – параграф 1 – точка 3 – буква а</w:t>
      </w:r>
      <w:r w:rsidRPr="00B534EB">
        <w:rPr>
          <w:rStyle w:val="HideTWBExt"/>
          <w:b w:val="0"/>
        </w:rPr>
        <w:t>&lt;/Article&gt;</w:t>
      </w:r>
    </w:p>
    <w:p w14:paraId="7A96682A" w14:textId="77777777" w:rsidR="00B534EB" w:rsidRPr="00B534EB" w:rsidRDefault="00B534EB" w:rsidP="00B534EB">
      <w:pPr>
        <w:keepNext/>
      </w:pPr>
      <w:r w:rsidRPr="00B534EB">
        <w:rPr>
          <w:rStyle w:val="HideTWBExt"/>
        </w:rPr>
        <w:t>&lt;DocAmend2&gt;</w:t>
      </w:r>
      <w:r w:rsidRPr="00B534EB">
        <w:t>Регламент (ЕС) 2016/679</w:t>
      </w:r>
      <w:r w:rsidRPr="00B534EB">
        <w:rPr>
          <w:rStyle w:val="HideTWBExt"/>
        </w:rPr>
        <w:t>&lt;/DocAmend2&gt;</w:t>
      </w:r>
    </w:p>
    <w:p w14:paraId="77270765" w14:textId="77777777" w:rsidR="00B534EB" w:rsidRPr="00B534EB" w:rsidRDefault="00B534EB" w:rsidP="00B534EB">
      <w:r w:rsidRPr="00B534EB">
        <w:rPr>
          <w:rStyle w:val="HideTWBExt"/>
        </w:rPr>
        <w:t>&lt;Article2&gt;</w:t>
      </w:r>
      <w:r w:rsidRPr="00B534EB">
        <w:t>Член 9 – параграф 2 – буква л</w:t>
      </w:r>
      <w:r w:rsidRPr="00B534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35A819F1" w14:textId="77777777" w:rsidTr="00C3513F">
        <w:trPr>
          <w:jc w:val="center"/>
        </w:trPr>
        <w:tc>
          <w:tcPr>
            <w:tcW w:w="9752" w:type="dxa"/>
            <w:gridSpan w:val="2"/>
          </w:tcPr>
          <w:p w14:paraId="2F539C83" w14:textId="77777777" w:rsidR="00B534EB" w:rsidRPr="00B534EB" w:rsidRDefault="00B534EB" w:rsidP="00C3513F">
            <w:pPr>
              <w:keepNext/>
            </w:pPr>
          </w:p>
        </w:tc>
      </w:tr>
      <w:tr w:rsidR="00B534EB" w:rsidRPr="00B534EB" w14:paraId="17458C41" w14:textId="77777777" w:rsidTr="00C3513F">
        <w:trPr>
          <w:jc w:val="center"/>
        </w:trPr>
        <w:tc>
          <w:tcPr>
            <w:tcW w:w="4876" w:type="dxa"/>
            <w:hideMark/>
          </w:tcPr>
          <w:p w14:paraId="0CF80FEA"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238743EC"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22D72630" w14:textId="77777777" w:rsidTr="00C3513F">
        <w:trPr>
          <w:jc w:val="center"/>
        </w:trPr>
        <w:tc>
          <w:tcPr>
            <w:tcW w:w="4876" w:type="dxa"/>
            <w:hideMark/>
          </w:tcPr>
          <w:p w14:paraId="62225315" w14:textId="77777777" w:rsidR="00B534EB" w:rsidRPr="00B534EB" w:rsidRDefault="00B534EB" w:rsidP="00C3513F">
            <w:pPr>
              <w:pStyle w:val="Normal6"/>
              <w:rPr>
                <w:lang w:val="bg-BG"/>
              </w:rPr>
            </w:pPr>
            <w:r w:rsidRPr="00B534EB">
              <w:rPr>
                <w:lang w:val="bg-BG"/>
              </w:rPr>
              <w:t>л)</w:t>
            </w:r>
            <w:r w:rsidRPr="00B534EB">
              <w:rPr>
                <w:lang w:val="bg-BG"/>
              </w:rPr>
              <w:tab/>
              <w:t>обработването на биометрични данни е необходимо за целите на потвърждаване на самоличността на субекта на данните (проверка), когато биометричните данни или средствата, необходими за проверката, са под изключителния контрол на субекта на данните.</w:t>
            </w:r>
          </w:p>
        </w:tc>
        <w:tc>
          <w:tcPr>
            <w:tcW w:w="4876" w:type="dxa"/>
            <w:hideMark/>
          </w:tcPr>
          <w:p w14:paraId="59DA32AE" w14:textId="77777777" w:rsidR="00B534EB" w:rsidRPr="00B534EB" w:rsidRDefault="00B534EB" w:rsidP="00C3513F">
            <w:pPr>
              <w:pStyle w:val="Normal6"/>
              <w:rPr>
                <w:szCs w:val="24"/>
                <w:lang w:val="bg-BG"/>
              </w:rPr>
            </w:pPr>
            <w:r w:rsidRPr="00B534EB">
              <w:rPr>
                <w:lang w:val="bg-BG"/>
              </w:rPr>
              <w:t>л)</w:t>
            </w:r>
            <w:r w:rsidRPr="00B534EB">
              <w:rPr>
                <w:lang w:val="bg-BG"/>
              </w:rPr>
              <w:tab/>
              <w:t xml:space="preserve">обработването на биометрични данни е необходимо за целите на потвърждаване на самоличността на субекта на данните (проверка), когато биометричните данни или средствата, необходими за проверката </w:t>
            </w:r>
            <w:r w:rsidRPr="00B534EB">
              <w:rPr>
                <w:b/>
                <w:i/>
                <w:lang w:val="bg-BG"/>
              </w:rPr>
              <w:t>„едно към едно“</w:t>
            </w:r>
            <w:r w:rsidRPr="00B534EB">
              <w:rPr>
                <w:lang w:val="bg-BG"/>
              </w:rPr>
              <w:t xml:space="preserve">, са под изключителния контрол </w:t>
            </w:r>
            <w:r w:rsidRPr="00B534EB">
              <w:rPr>
                <w:b/>
                <w:i/>
                <w:lang w:val="bg-BG"/>
              </w:rPr>
              <w:t>на субекта на данните, при прилагане на подходящите гаранции, предвидени в законодателството на Съюза, за да бъдат защитени основните права и интересите</w:t>
            </w:r>
            <w:r w:rsidRPr="00B534EB">
              <w:rPr>
                <w:lang w:val="bg-BG"/>
              </w:rPr>
              <w:t xml:space="preserve"> на субекта на данните.</w:t>
            </w:r>
          </w:p>
        </w:tc>
      </w:tr>
    </w:tbl>
    <w:p w14:paraId="32E0C546" w14:textId="77777777" w:rsidR="00B534EB" w:rsidRPr="00B534EB" w:rsidRDefault="00B534EB" w:rsidP="00B534EB">
      <w:pPr>
        <w:pStyle w:val="Olang"/>
        <w:rPr>
          <w:lang w:val="bg-BG"/>
        </w:rPr>
      </w:pPr>
      <w:r w:rsidRPr="00B534EB">
        <w:rPr>
          <w:lang w:val="bg-BG"/>
        </w:rPr>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73FCCCFE" w14:textId="77777777" w:rsidR="00B534EB" w:rsidRPr="00B534EB" w:rsidRDefault="00B534EB" w:rsidP="00B534EB">
      <w:r w:rsidRPr="00B534EB">
        <w:rPr>
          <w:rStyle w:val="HideTWBExt"/>
        </w:rPr>
        <w:t>&lt;/Amend&gt;</w:t>
      </w:r>
    </w:p>
    <w:p w14:paraId="44511FD0"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47</w:t>
      </w:r>
      <w:r w:rsidRPr="00B534EB">
        <w:rPr>
          <w:rStyle w:val="HideTWBExt"/>
          <w:b w:val="0"/>
          <w:lang w:val="bg-BG"/>
        </w:rPr>
        <w:t>&lt;/NumAm&gt;</w:t>
      </w:r>
    </w:p>
    <w:p w14:paraId="773E4BFF"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2BF662E2" w14:textId="77777777" w:rsidR="00B534EB" w:rsidRPr="00B534EB" w:rsidRDefault="00B534EB" w:rsidP="00B534EB">
      <w:pPr>
        <w:pStyle w:val="NormalBold"/>
      </w:pPr>
      <w:r w:rsidRPr="00B534EB">
        <w:rPr>
          <w:rStyle w:val="HideTWBExt"/>
          <w:b w:val="0"/>
        </w:rPr>
        <w:t>&lt;Article&gt;</w:t>
      </w:r>
      <w:r w:rsidRPr="00B534EB">
        <w:t>Член 3 – параграф 1 – подточка 3 a (нова)</w:t>
      </w:r>
      <w:r w:rsidRPr="00B534EB">
        <w:rPr>
          <w:rStyle w:val="HideTWBExt"/>
          <w:b w:val="0"/>
        </w:rPr>
        <w:t>&lt;/Article&gt;</w:t>
      </w:r>
    </w:p>
    <w:p w14:paraId="263C4BA6" w14:textId="77777777" w:rsidR="00B534EB" w:rsidRPr="00B534EB" w:rsidRDefault="00B534EB" w:rsidP="00B534EB">
      <w:pPr>
        <w:keepNext/>
      </w:pPr>
      <w:r w:rsidRPr="00B534EB">
        <w:rPr>
          <w:rStyle w:val="HideTWBExt"/>
        </w:rPr>
        <w:t>&lt;DocAmend2&gt;</w:t>
      </w:r>
      <w:r w:rsidRPr="00B534EB">
        <w:t>Регламент (ЕС) 2016/679</w:t>
      </w:r>
      <w:r w:rsidRPr="00B534EB">
        <w:rPr>
          <w:rStyle w:val="HideTWBExt"/>
        </w:rPr>
        <w:t>&lt;/DocAmend2&gt;</w:t>
      </w:r>
    </w:p>
    <w:p w14:paraId="722EE715" w14:textId="77777777" w:rsidR="00B534EB" w:rsidRPr="00B534EB" w:rsidRDefault="00B534EB" w:rsidP="00B534EB">
      <w:r w:rsidRPr="00B534EB">
        <w:rPr>
          <w:rStyle w:val="HideTWBExt"/>
        </w:rPr>
        <w:t>&lt;Article2&gt;</w:t>
      </w:r>
      <w:r w:rsidRPr="00B534EB">
        <w:t>Член 12 – параграф 3</w:t>
      </w:r>
      <w:r w:rsidRPr="00B534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75F7CC59" w14:textId="77777777" w:rsidTr="00C3513F">
        <w:trPr>
          <w:jc w:val="center"/>
        </w:trPr>
        <w:tc>
          <w:tcPr>
            <w:tcW w:w="9752" w:type="dxa"/>
            <w:gridSpan w:val="2"/>
          </w:tcPr>
          <w:p w14:paraId="0C641149" w14:textId="77777777" w:rsidR="00B534EB" w:rsidRPr="00B534EB" w:rsidRDefault="00B534EB" w:rsidP="00C3513F">
            <w:pPr>
              <w:keepNext/>
            </w:pPr>
          </w:p>
        </w:tc>
      </w:tr>
      <w:tr w:rsidR="00B534EB" w:rsidRPr="00B534EB" w14:paraId="28FD1C03" w14:textId="77777777" w:rsidTr="00C3513F">
        <w:trPr>
          <w:jc w:val="center"/>
        </w:trPr>
        <w:tc>
          <w:tcPr>
            <w:tcW w:w="4876" w:type="dxa"/>
            <w:hideMark/>
          </w:tcPr>
          <w:p w14:paraId="3E676054" w14:textId="77777777" w:rsidR="00B534EB" w:rsidRPr="00B534EB" w:rsidRDefault="00B534EB" w:rsidP="00C3513F">
            <w:pPr>
              <w:pStyle w:val="ColumnHeading"/>
              <w:keepNext/>
              <w:rPr>
                <w:lang w:val="bg-BG"/>
              </w:rPr>
            </w:pPr>
            <w:r w:rsidRPr="00B534EB">
              <w:rPr>
                <w:lang w:val="bg-BG"/>
              </w:rPr>
              <w:t xml:space="preserve">Текст в сила </w:t>
            </w:r>
          </w:p>
        </w:tc>
        <w:tc>
          <w:tcPr>
            <w:tcW w:w="4876" w:type="dxa"/>
            <w:hideMark/>
          </w:tcPr>
          <w:p w14:paraId="1EE742DF"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044A1793" w14:textId="77777777" w:rsidTr="00C3513F">
        <w:trPr>
          <w:jc w:val="center"/>
        </w:trPr>
        <w:tc>
          <w:tcPr>
            <w:tcW w:w="4876" w:type="dxa"/>
          </w:tcPr>
          <w:p w14:paraId="11285F02" w14:textId="77777777" w:rsidR="00B534EB" w:rsidRPr="00B534EB" w:rsidRDefault="00B534EB" w:rsidP="00C3513F">
            <w:pPr>
              <w:pStyle w:val="Normal6"/>
              <w:rPr>
                <w:lang w:val="bg-BG"/>
              </w:rPr>
            </w:pPr>
          </w:p>
        </w:tc>
        <w:tc>
          <w:tcPr>
            <w:tcW w:w="4876" w:type="dxa"/>
            <w:hideMark/>
          </w:tcPr>
          <w:p w14:paraId="54D180E1" w14:textId="77777777" w:rsidR="00B534EB" w:rsidRPr="00B534EB" w:rsidRDefault="00B534EB" w:rsidP="00C3513F">
            <w:pPr>
              <w:pStyle w:val="Normal6"/>
              <w:rPr>
                <w:szCs w:val="24"/>
                <w:lang w:val="bg-BG"/>
              </w:rPr>
            </w:pPr>
            <w:r w:rsidRPr="00B534EB">
              <w:rPr>
                <w:b/>
                <w:i/>
                <w:lang w:val="bg-BG"/>
              </w:rPr>
              <w:t>3a.</w:t>
            </w:r>
            <w:r w:rsidRPr="00B534EB">
              <w:rPr>
                <w:b/>
                <w:i/>
                <w:lang w:val="bg-BG"/>
              </w:rPr>
              <w:tab/>
              <w:t>в член 12 параграф 3 се заменя със следното:</w:t>
            </w:r>
          </w:p>
        </w:tc>
      </w:tr>
      <w:tr w:rsidR="00B534EB" w:rsidRPr="00B534EB" w14:paraId="3E3043B6" w14:textId="77777777" w:rsidTr="00C3513F">
        <w:trPr>
          <w:jc w:val="center"/>
        </w:trPr>
        <w:tc>
          <w:tcPr>
            <w:tcW w:w="4876" w:type="dxa"/>
          </w:tcPr>
          <w:p w14:paraId="29772218" w14:textId="77777777" w:rsidR="00B534EB" w:rsidRPr="00B534EB" w:rsidRDefault="00B534EB" w:rsidP="00C3513F">
            <w:pPr>
              <w:pStyle w:val="Normal6"/>
              <w:rPr>
                <w:lang w:val="bg-BG"/>
              </w:rPr>
            </w:pPr>
            <w:r w:rsidRPr="00B534EB">
              <w:rPr>
                <w:lang w:val="bg-BG"/>
              </w:rPr>
              <w:t>3.</w:t>
            </w:r>
            <w:r w:rsidRPr="00B534EB">
              <w:rPr>
                <w:lang w:val="bg-BG"/>
              </w:rPr>
              <w:tab/>
              <w:t xml:space="preserve">Администраторът предоставя на субекта на данни информация относно действията, предприети във връзка с искане по членове 15—22, без ненужно забавяне и във всички случаи в срок от един месец от получаване на искането. При необходимост този срок може да бъде удължен с още два месеца, като се взема предвид сложността и броя на исканията. Администраторът информира субекта на данните за всяко такова удължаване в срок от един месец от получаване на искането, като посочва и причините за забавянето. Когато субектът на данни подава искане с електронни средства, по възможност информацията се предоставя с </w:t>
            </w:r>
            <w:r w:rsidRPr="00B534EB">
              <w:rPr>
                <w:lang w:val="bg-BG"/>
              </w:rPr>
              <w:lastRenderedPageBreak/>
              <w:t>електронни средства, освен ако субектът на данни не е поискал друго.</w:t>
            </w:r>
          </w:p>
        </w:tc>
        <w:tc>
          <w:tcPr>
            <w:tcW w:w="4876" w:type="dxa"/>
            <w:hideMark/>
          </w:tcPr>
          <w:p w14:paraId="5A63B554" w14:textId="77777777" w:rsidR="00B534EB" w:rsidRPr="00B534EB" w:rsidRDefault="00B534EB" w:rsidP="00C3513F">
            <w:pPr>
              <w:pStyle w:val="Normal6"/>
              <w:rPr>
                <w:szCs w:val="24"/>
                <w:lang w:val="bg-BG"/>
              </w:rPr>
            </w:pPr>
            <w:r w:rsidRPr="00B534EB">
              <w:rPr>
                <w:lang w:val="bg-BG"/>
              </w:rPr>
              <w:lastRenderedPageBreak/>
              <w:t>3.</w:t>
            </w:r>
            <w:r w:rsidRPr="00B534EB">
              <w:rPr>
                <w:lang w:val="bg-BG"/>
              </w:rPr>
              <w:tab/>
              <w:t>Администраторът предоставя на субекта на данни информация относно действията, предприети във връзка с искане по членове 15—22, без ненужно забавяне и във всички случаи в срок от един месец от получаване на искането.</w:t>
            </w:r>
            <w:r w:rsidRPr="00B534EB">
              <w:rPr>
                <w:b/>
                <w:i/>
                <w:lang w:val="bg-BG"/>
              </w:rPr>
              <w:t xml:space="preserve"> </w:t>
            </w:r>
            <w:r w:rsidRPr="00B534EB">
              <w:rPr>
                <w:lang w:val="bg-BG"/>
              </w:rPr>
              <w:t xml:space="preserve">При необходимост този срок може да бъде удължен с още два месеца, като се взема предвид сложността и броя на исканията. Администраторът информира субекта на данните за всяко такова удължаване </w:t>
            </w:r>
            <w:r w:rsidRPr="00B534EB">
              <w:rPr>
                <w:b/>
                <w:i/>
                <w:lang w:val="bg-BG"/>
              </w:rPr>
              <w:t>без ненужно забавяне и при всички случаи</w:t>
            </w:r>
            <w:r w:rsidRPr="00B534EB">
              <w:rPr>
                <w:lang w:val="bg-BG"/>
              </w:rPr>
              <w:t xml:space="preserve"> в срок от един месец от получаване на искането, като посочва и причините за забавянето. Когато субектът на данни подава искане с електронни средства, по възможност </w:t>
            </w:r>
            <w:r w:rsidRPr="00B534EB">
              <w:rPr>
                <w:lang w:val="bg-BG"/>
              </w:rPr>
              <w:lastRenderedPageBreak/>
              <w:t>информацията се предоставя с електронни средства, освен ако субектът на данни не е поискал друго.</w:t>
            </w:r>
          </w:p>
        </w:tc>
      </w:tr>
    </w:tbl>
    <w:p w14:paraId="5CA2820B" w14:textId="77777777" w:rsidR="00B534EB" w:rsidRPr="00B534EB" w:rsidRDefault="00B534EB" w:rsidP="00B534EB">
      <w:pPr>
        <w:pStyle w:val="Olang"/>
        <w:rPr>
          <w:lang w:val="bg-BG"/>
        </w:rPr>
      </w:pPr>
      <w:r w:rsidRPr="00B534EB">
        <w:rPr>
          <w:lang w:val="bg-BG"/>
        </w:rPr>
        <w:lastRenderedPageBreak/>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6163D389" w14:textId="77777777" w:rsidR="00B534EB" w:rsidRPr="00B534EB" w:rsidRDefault="00B534EB" w:rsidP="00B534EB">
      <w:r w:rsidRPr="00B534EB">
        <w:rPr>
          <w:rStyle w:val="HideTWBExt"/>
        </w:rPr>
        <w:t>&lt;/Amend&gt;</w:t>
      </w:r>
    </w:p>
    <w:p w14:paraId="4DB70C0E"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48</w:t>
      </w:r>
      <w:r w:rsidRPr="00B534EB">
        <w:rPr>
          <w:rStyle w:val="HideTWBExt"/>
          <w:b w:val="0"/>
          <w:lang w:val="bg-BG"/>
        </w:rPr>
        <w:t>&lt;/NumAm&gt;</w:t>
      </w:r>
    </w:p>
    <w:p w14:paraId="02565466"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44F08254" w14:textId="77777777" w:rsidR="00B534EB" w:rsidRPr="00B534EB" w:rsidRDefault="00B534EB" w:rsidP="00B534EB">
      <w:pPr>
        <w:pStyle w:val="NormalBold"/>
      </w:pPr>
      <w:r w:rsidRPr="00B534EB">
        <w:rPr>
          <w:rStyle w:val="HideTWBExt"/>
          <w:b w:val="0"/>
        </w:rPr>
        <w:t>&lt;Article&gt;</w:t>
      </w:r>
      <w:r w:rsidRPr="00B534EB">
        <w:t>Член 3 – параграф 1 – точка 4</w:t>
      </w:r>
      <w:r w:rsidRPr="00B534EB">
        <w:rPr>
          <w:rStyle w:val="HideTWBExt"/>
          <w:b w:val="0"/>
        </w:rPr>
        <w:t>&lt;/Article&gt;</w:t>
      </w:r>
    </w:p>
    <w:p w14:paraId="59C4AFFA" w14:textId="77777777" w:rsidR="00B534EB" w:rsidRPr="00B534EB" w:rsidRDefault="00B534EB" w:rsidP="00B534EB">
      <w:pPr>
        <w:keepNext/>
      </w:pPr>
      <w:r w:rsidRPr="00B534EB">
        <w:rPr>
          <w:rStyle w:val="HideTWBExt"/>
        </w:rPr>
        <w:t>&lt;DocAmend2&gt;</w:t>
      </w:r>
      <w:r w:rsidRPr="00B534EB">
        <w:t>Регламент (ЕС) 2016/679</w:t>
      </w:r>
      <w:r w:rsidRPr="00B534EB">
        <w:rPr>
          <w:rStyle w:val="HideTWBExt"/>
        </w:rPr>
        <w:t>&lt;/DocAmend2&gt;</w:t>
      </w:r>
    </w:p>
    <w:p w14:paraId="699FE408" w14:textId="77777777" w:rsidR="00B534EB" w:rsidRPr="00B534EB" w:rsidRDefault="00B534EB" w:rsidP="00B534EB">
      <w:r w:rsidRPr="00B534EB">
        <w:rPr>
          <w:rStyle w:val="HideTWBExt"/>
        </w:rPr>
        <w:t>&lt;Article2&gt;</w:t>
      </w:r>
      <w:r w:rsidRPr="00B534EB">
        <w:t xml:space="preserve">Член 12 – параграф 5 – алинея 1 – уводна част </w:t>
      </w:r>
      <w:r w:rsidRPr="00B534E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1EE92305" w14:textId="77777777" w:rsidTr="00C3513F">
        <w:trPr>
          <w:jc w:val="center"/>
        </w:trPr>
        <w:tc>
          <w:tcPr>
            <w:tcW w:w="9752" w:type="dxa"/>
            <w:gridSpan w:val="2"/>
          </w:tcPr>
          <w:p w14:paraId="35FBFB6C" w14:textId="77777777" w:rsidR="00B534EB" w:rsidRPr="00B534EB" w:rsidRDefault="00B534EB" w:rsidP="00C3513F">
            <w:pPr>
              <w:keepNext/>
            </w:pPr>
          </w:p>
        </w:tc>
      </w:tr>
      <w:tr w:rsidR="00B534EB" w:rsidRPr="00B534EB" w14:paraId="216F22FF" w14:textId="77777777" w:rsidTr="00C3513F">
        <w:trPr>
          <w:jc w:val="center"/>
        </w:trPr>
        <w:tc>
          <w:tcPr>
            <w:tcW w:w="4876" w:type="dxa"/>
            <w:hideMark/>
          </w:tcPr>
          <w:p w14:paraId="70F146E9"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733A5F83"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48877097" w14:textId="77777777" w:rsidTr="00C3513F">
        <w:trPr>
          <w:jc w:val="center"/>
        </w:trPr>
        <w:tc>
          <w:tcPr>
            <w:tcW w:w="4876" w:type="dxa"/>
            <w:hideMark/>
          </w:tcPr>
          <w:p w14:paraId="3F9E5499" w14:textId="77777777" w:rsidR="00B534EB" w:rsidRPr="00B534EB" w:rsidRDefault="00B534EB" w:rsidP="00C3513F">
            <w:pPr>
              <w:pStyle w:val="Normal6"/>
              <w:rPr>
                <w:lang w:val="bg-BG"/>
              </w:rPr>
            </w:pPr>
            <w:r w:rsidRPr="00B534EB">
              <w:rPr>
                <w:lang w:val="bg-BG"/>
              </w:rPr>
              <w:t xml:space="preserve">Информацията по членове 13 и 14 и всяка комуникация и действия по членове 15—22 и член 34 се предоставят безплатно. Когато исканията на субекта на данни са явно неоснователни или прекомерни, по-специално поради техния повтарящ се характер, </w:t>
            </w:r>
            <w:r w:rsidRPr="00B534EB">
              <w:rPr>
                <w:b/>
                <w:i/>
                <w:lang w:val="bg-BG"/>
              </w:rPr>
              <w:t>или също така, за искания по член 15, поради това, че субектът</w:t>
            </w:r>
            <w:r w:rsidRPr="00B534EB">
              <w:rPr>
                <w:lang w:val="bg-BG"/>
              </w:rPr>
              <w:t xml:space="preserve"> на </w:t>
            </w:r>
            <w:r w:rsidRPr="00B534EB">
              <w:rPr>
                <w:b/>
                <w:i/>
                <w:lang w:val="bg-BG"/>
              </w:rPr>
              <w:t>данни злоупотребява с правата, предоставени му от настоящия регламент, за цели, различни от защитата</w:t>
            </w:r>
            <w:r w:rsidRPr="00B534EB">
              <w:rPr>
                <w:lang w:val="bg-BG"/>
              </w:rPr>
              <w:t xml:space="preserve"> на </w:t>
            </w:r>
            <w:r w:rsidRPr="00B534EB">
              <w:rPr>
                <w:b/>
                <w:i/>
                <w:lang w:val="bg-BG"/>
              </w:rPr>
              <w:t>неговите данни, администраторът може</w:t>
            </w:r>
            <w:r w:rsidRPr="00B534EB">
              <w:rPr>
                <w:lang w:val="bg-BG"/>
              </w:rPr>
              <w:t>:</w:t>
            </w:r>
          </w:p>
        </w:tc>
        <w:tc>
          <w:tcPr>
            <w:tcW w:w="4876" w:type="dxa"/>
            <w:hideMark/>
          </w:tcPr>
          <w:p w14:paraId="382041C2" w14:textId="77777777" w:rsidR="00B534EB" w:rsidRPr="00B534EB" w:rsidRDefault="00B534EB" w:rsidP="00C3513F">
            <w:pPr>
              <w:pStyle w:val="Normal6"/>
              <w:rPr>
                <w:szCs w:val="24"/>
                <w:lang w:val="bg-BG"/>
              </w:rPr>
            </w:pPr>
            <w:r w:rsidRPr="00B534EB">
              <w:rPr>
                <w:b/>
                <w:i/>
                <w:lang w:val="bg-BG"/>
              </w:rPr>
              <w:t>(5)</w:t>
            </w:r>
            <w:r w:rsidRPr="00B534EB">
              <w:rPr>
                <w:b/>
                <w:i/>
                <w:lang w:val="bg-BG"/>
              </w:rPr>
              <w:tab/>
            </w:r>
            <w:r w:rsidRPr="00B534EB">
              <w:rPr>
                <w:lang w:val="bg-BG"/>
              </w:rPr>
              <w:t xml:space="preserve">Информацията по членове 13 и 14 и всяка комуникация и действия по членове 15—22 и член 34 се предоставят безплатно. Когато исканията на субекта на данни са явно неоснователни или прекомерни, по-специално поради техния повтарящ се характер, </w:t>
            </w:r>
            <w:r w:rsidRPr="00B534EB">
              <w:rPr>
                <w:b/>
                <w:i/>
                <w:lang w:val="bg-BG"/>
              </w:rPr>
              <w:t>администраторът предоставя</w:t>
            </w:r>
            <w:r w:rsidRPr="00B534EB">
              <w:rPr>
                <w:lang w:val="bg-BG"/>
              </w:rPr>
              <w:t xml:space="preserve"> на </w:t>
            </w:r>
            <w:r w:rsidRPr="00B534EB">
              <w:rPr>
                <w:b/>
                <w:i/>
                <w:lang w:val="bg-BG"/>
              </w:rPr>
              <w:t>субекта</w:t>
            </w:r>
            <w:r w:rsidRPr="00B534EB">
              <w:rPr>
                <w:lang w:val="bg-BG"/>
              </w:rPr>
              <w:t xml:space="preserve"> на </w:t>
            </w:r>
            <w:r w:rsidRPr="00B534EB">
              <w:rPr>
                <w:b/>
                <w:i/>
                <w:lang w:val="bg-BG"/>
              </w:rPr>
              <w:t>данните следния избор</w:t>
            </w:r>
            <w:r w:rsidRPr="00B534EB">
              <w:rPr>
                <w:lang w:val="bg-BG"/>
              </w:rPr>
              <w:t>:</w:t>
            </w:r>
          </w:p>
        </w:tc>
      </w:tr>
      <w:tr w:rsidR="00B534EB" w:rsidRPr="00B534EB" w14:paraId="5D7DCF45" w14:textId="77777777" w:rsidTr="00C3513F">
        <w:trPr>
          <w:jc w:val="center"/>
        </w:trPr>
        <w:tc>
          <w:tcPr>
            <w:tcW w:w="4876" w:type="dxa"/>
          </w:tcPr>
          <w:p w14:paraId="0EF724C7" w14:textId="77777777" w:rsidR="00B534EB" w:rsidRPr="00B534EB" w:rsidRDefault="00B534EB" w:rsidP="00C3513F">
            <w:pPr>
              <w:pStyle w:val="Normal6"/>
              <w:rPr>
                <w:lang w:val="bg-BG"/>
              </w:rPr>
            </w:pPr>
            <w:r w:rsidRPr="00B534EB">
              <w:rPr>
                <w:lang w:val="bg-BG"/>
              </w:rPr>
              <w:t>а)</w:t>
            </w:r>
            <w:r w:rsidRPr="00B534EB">
              <w:rPr>
                <w:lang w:val="bg-BG"/>
              </w:rPr>
              <w:tab/>
              <w:t xml:space="preserve"> да </w:t>
            </w:r>
            <w:r w:rsidRPr="00B534EB">
              <w:rPr>
                <w:b/>
                <w:i/>
                <w:lang w:val="bg-BG"/>
              </w:rPr>
              <w:t>наложи</w:t>
            </w:r>
            <w:r w:rsidRPr="00B534EB">
              <w:rPr>
                <w:lang w:val="bg-BG"/>
              </w:rPr>
              <w:t xml:space="preserve"> разумна такса, като взема предвид административните разходи за предоставяне на информацията или комуникацията или предприемането на исканите действия; или</w:t>
            </w:r>
          </w:p>
        </w:tc>
        <w:tc>
          <w:tcPr>
            <w:tcW w:w="4876" w:type="dxa"/>
          </w:tcPr>
          <w:p w14:paraId="3A4AAA8E" w14:textId="77777777" w:rsidR="00B534EB" w:rsidRPr="00B534EB" w:rsidRDefault="00B534EB" w:rsidP="00C3513F">
            <w:pPr>
              <w:pStyle w:val="Normal6"/>
              <w:rPr>
                <w:b/>
                <w:bCs/>
                <w:i/>
                <w:iCs/>
                <w:lang w:val="bg-BG"/>
              </w:rPr>
            </w:pPr>
            <w:r w:rsidRPr="00B534EB">
              <w:rPr>
                <w:b/>
                <w:i/>
                <w:lang w:val="bg-BG"/>
              </w:rPr>
              <w:t>а)</w:t>
            </w:r>
            <w:r w:rsidRPr="00B534EB">
              <w:rPr>
                <w:b/>
                <w:i/>
                <w:lang w:val="bg-BG"/>
              </w:rPr>
              <w:tab/>
            </w:r>
            <w:r w:rsidRPr="00B534EB">
              <w:rPr>
                <w:lang w:val="bg-BG"/>
              </w:rPr>
              <w:t xml:space="preserve">да </w:t>
            </w:r>
            <w:r w:rsidRPr="00B534EB">
              <w:rPr>
                <w:b/>
                <w:i/>
                <w:lang w:val="bg-BG"/>
              </w:rPr>
              <w:t>плати</w:t>
            </w:r>
            <w:r w:rsidRPr="00B534EB">
              <w:rPr>
                <w:lang w:val="bg-BG"/>
              </w:rPr>
              <w:t xml:space="preserve"> разумна такса, като взема предвид административните разходи за предоставяне на информацията или комуникацията или предприемането на исканите действия; или</w:t>
            </w:r>
          </w:p>
        </w:tc>
      </w:tr>
      <w:tr w:rsidR="00B534EB" w:rsidRPr="00B534EB" w14:paraId="1AF68E30" w14:textId="77777777" w:rsidTr="00C3513F">
        <w:trPr>
          <w:jc w:val="center"/>
        </w:trPr>
        <w:tc>
          <w:tcPr>
            <w:tcW w:w="4876" w:type="dxa"/>
          </w:tcPr>
          <w:p w14:paraId="3E85610F" w14:textId="77777777" w:rsidR="00B534EB" w:rsidRPr="00B534EB" w:rsidRDefault="00B534EB" w:rsidP="00C3513F">
            <w:pPr>
              <w:pStyle w:val="Normal6"/>
              <w:rPr>
                <w:lang w:val="bg-BG"/>
              </w:rPr>
            </w:pPr>
            <w:r w:rsidRPr="00B534EB">
              <w:rPr>
                <w:lang w:val="bg-BG"/>
              </w:rPr>
              <w:t xml:space="preserve">б) </w:t>
            </w:r>
            <w:r w:rsidRPr="00B534EB">
              <w:rPr>
                <w:b/>
                <w:i/>
                <w:lang w:val="bg-BG"/>
              </w:rPr>
              <w:t>да откаже</w:t>
            </w:r>
            <w:r w:rsidRPr="00B534EB">
              <w:rPr>
                <w:lang w:val="bg-BG"/>
              </w:rPr>
              <w:t xml:space="preserve"> да </w:t>
            </w:r>
            <w:r w:rsidRPr="00B534EB">
              <w:rPr>
                <w:b/>
                <w:i/>
                <w:lang w:val="bg-BG"/>
              </w:rPr>
              <w:t>предприеме действия по искането</w:t>
            </w:r>
            <w:r w:rsidRPr="00B534EB">
              <w:rPr>
                <w:lang w:val="bg-BG"/>
              </w:rPr>
              <w:t>.</w:t>
            </w:r>
          </w:p>
        </w:tc>
        <w:tc>
          <w:tcPr>
            <w:tcW w:w="4876" w:type="dxa"/>
          </w:tcPr>
          <w:p w14:paraId="1DE951DF" w14:textId="77777777" w:rsidR="00B534EB" w:rsidRPr="00B534EB" w:rsidRDefault="00B534EB" w:rsidP="00C3513F">
            <w:pPr>
              <w:pStyle w:val="Normal6"/>
              <w:rPr>
                <w:b/>
                <w:bCs/>
                <w:i/>
                <w:iCs/>
                <w:lang w:val="bg-BG"/>
              </w:rPr>
            </w:pPr>
            <w:r w:rsidRPr="00B534EB">
              <w:rPr>
                <w:lang w:val="bg-BG"/>
              </w:rPr>
              <w:t>б)</w:t>
            </w:r>
            <w:r w:rsidRPr="00B534EB">
              <w:rPr>
                <w:b/>
                <w:i/>
                <w:lang w:val="bg-BG"/>
              </w:rPr>
              <w:tab/>
              <w:t>искането му</w:t>
            </w:r>
            <w:r w:rsidRPr="00B534EB">
              <w:rPr>
                <w:lang w:val="bg-BG"/>
              </w:rPr>
              <w:t xml:space="preserve"> да </w:t>
            </w:r>
            <w:r w:rsidRPr="00B534EB">
              <w:rPr>
                <w:b/>
                <w:i/>
                <w:lang w:val="bg-BG"/>
              </w:rPr>
              <w:t>бъде отхвърлено</w:t>
            </w:r>
            <w:r w:rsidRPr="00B534EB">
              <w:rPr>
                <w:lang w:val="bg-BG"/>
              </w:rPr>
              <w:t>.</w:t>
            </w:r>
          </w:p>
        </w:tc>
      </w:tr>
    </w:tbl>
    <w:p w14:paraId="7FB9876C" w14:textId="77777777" w:rsidR="00B534EB" w:rsidRPr="00B534EB" w:rsidRDefault="00B534EB" w:rsidP="00B534EB">
      <w:pPr>
        <w:pStyle w:val="Olang"/>
        <w:rPr>
          <w:lang w:val="bg-BG"/>
        </w:rPr>
      </w:pPr>
      <w:r w:rsidRPr="00B534EB">
        <w:rPr>
          <w:lang w:val="bg-BG"/>
        </w:rPr>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0B8D3F16" w14:textId="77777777" w:rsidR="00B534EB" w:rsidRPr="00B534EB" w:rsidRDefault="00B534EB" w:rsidP="00B534EB">
      <w:r w:rsidRPr="00B534EB">
        <w:rPr>
          <w:rStyle w:val="HideTWBExt"/>
        </w:rPr>
        <w:t>&lt;/Amend&gt;</w:t>
      </w:r>
    </w:p>
    <w:p w14:paraId="44B9E46B"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49</w:t>
      </w:r>
      <w:r w:rsidRPr="00B534EB">
        <w:rPr>
          <w:rStyle w:val="HideTWBExt"/>
          <w:b w:val="0"/>
          <w:lang w:val="bg-BG"/>
        </w:rPr>
        <w:t>&lt;/NumAm&gt;</w:t>
      </w:r>
    </w:p>
    <w:p w14:paraId="2A7CA3E8"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0AA8B641" w14:textId="77777777" w:rsidR="00B534EB" w:rsidRPr="00B534EB" w:rsidRDefault="00B534EB" w:rsidP="00B534EB">
      <w:pPr>
        <w:pStyle w:val="NormalBold"/>
      </w:pPr>
      <w:r w:rsidRPr="00B534EB">
        <w:rPr>
          <w:rStyle w:val="HideTWBExt"/>
          <w:b w:val="0"/>
        </w:rPr>
        <w:t>&lt;Article&gt;</w:t>
      </w:r>
      <w:r w:rsidRPr="00B534EB">
        <w:t>Член 1 – параграф 1 – точка 4</w:t>
      </w:r>
      <w:r w:rsidRPr="00B534EB">
        <w:rPr>
          <w:rStyle w:val="HideTWBExt"/>
          <w:b w:val="0"/>
        </w:rPr>
        <w:t>&lt;/Article&gt;</w:t>
      </w:r>
    </w:p>
    <w:p w14:paraId="05648D38" w14:textId="77777777" w:rsidR="00B534EB" w:rsidRPr="00B534EB" w:rsidRDefault="00B534EB" w:rsidP="00B534EB">
      <w:pPr>
        <w:keepNext/>
      </w:pPr>
      <w:r w:rsidRPr="00B534EB">
        <w:rPr>
          <w:rStyle w:val="HideTWBExt"/>
        </w:rPr>
        <w:lastRenderedPageBreak/>
        <w:t>&lt;DocAmend2&gt;</w:t>
      </w:r>
      <w:r w:rsidRPr="00B534EB">
        <w:t>Регламент (ЕС) 2016/679</w:t>
      </w:r>
      <w:r w:rsidRPr="00B534EB">
        <w:rPr>
          <w:rStyle w:val="HideTWBExt"/>
        </w:rPr>
        <w:t>&lt;/DocAmend2&gt;</w:t>
      </w:r>
    </w:p>
    <w:p w14:paraId="7D8A5A42" w14:textId="77777777" w:rsidR="00B534EB" w:rsidRPr="00B534EB" w:rsidRDefault="00B534EB" w:rsidP="00B534EB">
      <w:r w:rsidRPr="00B534EB">
        <w:rPr>
          <w:rStyle w:val="HideTWBExt"/>
        </w:rPr>
        <w:t>&lt;Article2&gt;</w:t>
      </w:r>
      <w:r w:rsidRPr="00B534EB">
        <w:t>Член 12 – параграф 5 – алинея 2</w:t>
      </w:r>
      <w:r w:rsidRPr="00B534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326F29FB" w14:textId="77777777" w:rsidTr="00C3513F">
        <w:trPr>
          <w:jc w:val="center"/>
        </w:trPr>
        <w:tc>
          <w:tcPr>
            <w:tcW w:w="9752" w:type="dxa"/>
            <w:gridSpan w:val="2"/>
          </w:tcPr>
          <w:p w14:paraId="3FB589AB" w14:textId="77777777" w:rsidR="00B534EB" w:rsidRPr="00B534EB" w:rsidRDefault="00B534EB" w:rsidP="00C3513F">
            <w:pPr>
              <w:keepNext/>
            </w:pPr>
          </w:p>
        </w:tc>
      </w:tr>
      <w:tr w:rsidR="00B534EB" w:rsidRPr="00B534EB" w14:paraId="0CD3EDB5" w14:textId="77777777" w:rsidTr="00C3513F">
        <w:trPr>
          <w:jc w:val="center"/>
        </w:trPr>
        <w:tc>
          <w:tcPr>
            <w:tcW w:w="4876" w:type="dxa"/>
            <w:hideMark/>
          </w:tcPr>
          <w:p w14:paraId="6DAA593F"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3B2EC8A3"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1E40333A" w14:textId="77777777" w:rsidTr="00C3513F">
        <w:trPr>
          <w:jc w:val="center"/>
        </w:trPr>
        <w:tc>
          <w:tcPr>
            <w:tcW w:w="4876" w:type="dxa"/>
            <w:hideMark/>
          </w:tcPr>
          <w:p w14:paraId="39530016" w14:textId="77777777" w:rsidR="00B534EB" w:rsidRPr="00B534EB" w:rsidRDefault="00B534EB" w:rsidP="00C3513F">
            <w:pPr>
              <w:pStyle w:val="Normal6"/>
              <w:rPr>
                <w:lang w:val="bg-BG"/>
              </w:rPr>
            </w:pPr>
            <w:r w:rsidRPr="00B534EB">
              <w:rPr>
                <w:lang w:val="bg-BG"/>
              </w:rPr>
              <w:t>Администраторът носи тежестта на доказване</w:t>
            </w:r>
            <w:r w:rsidRPr="00B534EB">
              <w:rPr>
                <w:b/>
                <w:i/>
                <w:lang w:val="bg-BG"/>
              </w:rPr>
              <w:t>, че искането е</w:t>
            </w:r>
            <w:r w:rsidRPr="00B534EB">
              <w:rPr>
                <w:lang w:val="bg-BG"/>
              </w:rPr>
              <w:t xml:space="preserve"> очевидно </w:t>
            </w:r>
            <w:r w:rsidRPr="00B534EB">
              <w:rPr>
                <w:b/>
                <w:i/>
                <w:lang w:val="bg-BG"/>
              </w:rPr>
              <w:t>неоснователно</w:t>
            </w:r>
            <w:r w:rsidRPr="00B534EB">
              <w:rPr>
                <w:lang w:val="bg-BG"/>
              </w:rPr>
              <w:t xml:space="preserve"> или </w:t>
            </w:r>
            <w:r w:rsidRPr="00B534EB">
              <w:rPr>
                <w:b/>
                <w:i/>
                <w:lang w:val="bg-BG"/>
              </w:rPr>
              <w:t>че има разумни основания да се смята, че е прекомерно</w:t>
            </w:r>
            <w:r w:rsidRPr="00B534EB">
              <w:rPr>
                <w:lang w:val="bg-BG"/>
              </w:rPr>
              <w:t>.</w:t>
            </w:r>
          </w:p>
        </w:tc>
        <w:tc>
          <w:tcPr>
            <w:tcW w:w="4876" w:type="dxa"/>
            <w:hideMark/>
          </w:tcPr>
          <w:p w14:paraId="403722D6" w14:textId="77777777" w:rsidR="00B534EB" w:rsidRPr="00B534EB" w:rsidRDefault="00B534EB" w:rsidP="00C3513F">
            <w:pPr>
              <w:pStyle w:val="Normal6"/>
              <w:rPr>
                <w:szCs w:val="24"/>
                <w:lang w:val="bg-BG"/>
              </w:rPr>
            </w:pPr>
            <w:r w:rsidRPr="00B534EB">
              <w:rPr>
                <w:lang w:val="bg-BG"/>
              </w:rPr>
              <w:t xml:space="preserve">Администраторът носи тежестта на доказване </w:t>
            </w:r>
            <w:r w:rsidRPr="00B534EB">
              <w:rPr>
                <w:b/>
                <w:i/>
                <w:lang w:val="bg-BG"/>
              </w:rPr>
              <w:t>на</w:t>
            </w:r>
            <w:r w:rsidRPr="00B534EB">
              <w:rPr>
                <w:lang w:val="bg-BG"/>
              </w:rPr>
              <w:t xml:space="preserve"> очевидно </w:t>
            </w:r>
            <w:r w:rsidRPr="00B534EB">
              <w:rPr>
                <w:b/>
                <w:i/>
                <w:lang w:val="bg-BG"/>
              </w:rPr>
              <w:t>неоснователния</w:t>
            </w:r>
            <w:r w:rsidRPr="00B534EB">
              <w:rPr>
                <w:lang w:val="bg-BG"/>
              </w:rPr>
              <w:t xml:space="preserve"> или </w:t>
            </w:r>
            <w:r w:rsidRPr="00B534EB">
              <w:rPr>
                <w:b/>
                <w:i/>
                <w:lang w:val="bg-BG"/>
              </w:rPr>
              <w:t>прекомерен характер на искането</w:t>
            </w:r>
            <w:r w:rsidRPr="00B534EB">
              <w:rPr>
                <w:lang w:val="bg-BG"/>
              </w:rPr>
              <w:t>.</w:t>
            </w:r>
          </w:p>
        </w:tc>
      </w:tr>
    </w:tbl>
    <w:p w14:paraId="1FF9F67D" w14:textId="77777777" w:rsidR="00B534EB" w:rsidRPr="00B534EB" w:rsidRDefault="00B534EB" w:rsidP="00B534EB">
      <w:pPr>
        <w:pStyle w:val="Olang"/>
        <w:rPr>
          <w:lang w:val="bg-BG"/>
        </w:rPr>
      </w:pPr>
      <w:r w:rsidRPr="00B534EB">
        <w:rPr>
          <w:lang w:val="bg-BG"/>
        </w:rPr>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5371D8A6" w14:textId="77777777" w:rsidR="00B534EB" w:rsidRPr="00B534EB" w:rsidRDefault="00B534EB" w:rsidP="00B534EB">
      <w:r w:rsidRPr="00B534EB">
        <w:rPr>
          <w:rStyle w:val="HideTWBExt"/>
        </w:rPr>
        <w:t>&lt;/Amend&gt;</w:t>
      </w:r>
    </w:p>
    <w:p w14:paraId="51913DD5"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50</w:t>
      </w:r>
      <w:r w:rsidRPr="00B534EB">
        <w:rPr>
          <w:rStyle w:val="HideTWBExt"/>
          <w:b w:val="0"/>
          <w:lang w:val="bg-BG"/>
        </w:rPr>
        <w:t>&lt;/NumAm&gt;</w:t>
      </w:r>
    </w:p>
    <w:p w14:paraId="4BFDF2F0"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685DC3DE" w14:textId="77777777" w:rsidR="00B534EB" w:rsidRPr="00B534EB" w:rsidRDefault="00B534EB" w:rsidP="00B534EB">
      <w:pPr>
        <w:pStyle w:val="NormalBold"/>
      </w:pPr>
      <w:r w:rsidRPr="00B534EB">
        <w:rPr>
          <w:rStyle w:val="HideTWBExt"/>
          <w:b w:val="0"/>
        </w:rPr>
        <w:t>&lt;Article&gt;</w:t>
      </w:r>
      <w:r w:rsidRPr="00B534EB">
        <w:t>Член 3 – параграф 1 – точка 4 a (нова)</w:t>
      </w:r>
      <w:r w:rsidRPr="00B534EB">
        <w:rPr>
          <w:rStyle w:val="HideTWBExt"/>
          <w:b w:val="0"/>
        </w:rPr>
        <w:t>&lt;/Article&gt;</w:t>
      </w:r>
    </w:p>
    <w:p w14:paraId="702FFDF4" w14:textId="77777777" w:rsidR="00B534EB" w:rsidRPr="00B534EB" w:rsidRDefault="00B534EB" w:rsidP="00B534EB">
      <w:pPr>
        <w:keepNext/>
      </w:pPr>
      <w:r w:rsidRPr="00B534EB">
        <w:rPr>
          <w:rStyle w:val="HideTWBExt"/>
        </w:rPr>
        <w:t>&lt;DocAmend2&gt;</w:t>
      </w:r>
      <w:r w:rsidRPr="00B534EB">
        <w:t>Регламент (ЕС) 2016/679</w:t>
      </w:r>
      <w:r w:rsidRPr="00B534EB">
        <w:rPr>
          <w:rStyle w:val="HideTWBExt"/>
        </w:rPr>
        <w:t>&lt;/DocAmend2&gt;</w:t>
      </w:r>
    </w:p>
    <w:p w14:paraId="7C2E5F77" w14:textId="77777777" w:rsidR="00B534EB" w:rsidRPr="00B534EB" w:rsidRDefault="00B534EB" w:rsidP="00B534EB">
      <w:r w:rsidRPr="00B534EB">
        <w:rPr>
          <w:rStyle w:val="HideTWBExt"/>
        </w:rPr>
        <w:t>&lt;Article2&gt;</w:t>
      </w:r>
      <w:r w:rsidRPr="00B534EB">
        <w:t>Член 12 – параграфи 7 и 8</w:t>
      </w:r>
      <w:r w:rsidRPr="00B534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259FF5E7" w14:textId="77777777" w:rsidTr="00C3513F">
        <w:trPr>
          <w:jc w:val="center"/>
        </w:trPr>
        <w:tc>
          <w:tcPr>
            <w:tcW w:w="9752" w:type="dxa"/>
            <w:gridSpan w:val="2"/>
          </w:tcPr>
          <w:p w14:paraId="1A1152BE" w14:textId="77777777" w:rsidR="00B534EB" w:rsidRPr="00B534EB" w:rsidRDefault="00B534EB" w:rsidP="00C3513F">
            <w:pPr>
              <w:keepNext/>
            </w:pPr>
          </w:p>
        </w:tc>
      </w:tr>
      <w:tr w:rsidR="00B534EB" w:rsidRPr="00B534EB" w14:paraId="1BFE8A7B" w14:textId="77777777" w:rsidTr="00C3513F">
        <w:trPr>
          <w:jc w:val="center"/>
        </w:trPr>
        <w:tc>
          <w:tcPr>
            <w:tcW w:w="4876" w:type="dxa"/>
            <w:hideMark/>
          </w:tcPr>
          <w:p w14:paraId="04A95F36"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70B6483F"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08941983" w14:textId="77777777" w:rsidTr="00C3513F">
        <w:trPr>
          <w:jc w:val="center"/>
        </w:trPr>
        <w:tc>
          <w:tcPr>
            <w:tcW w:w="4876" w:type="dxa"/>
          </w:tcPr>
          <w:p w14:paraId="0F135240" w14:textId="77777777" w:rsidR="00B534EB" w:rsidRPr="00B534EB" w:rsidRDefault="00B534EB" w:rsidP="00C3513F">
            <w:pPr>
              <w:pStyle w:val="Normal6"/>
              <w:rPr>
                <w:lang w:val="bg-BG"/>
              </w:rPr>
            </w:pPr>
          </w:p>
        </w:tc>
        <w:tc>
          <w:tcPr>
            <w:tcW w:w="4876" w:type="dxa"/>
            <w:hideMark/>
          </w:tcPr>
          <w:p w14:paraId="73471240" w14:textId="77777777" w:rsidR="00B534EB" w:rsidRPr="00B534EB" w:rsidRDefault="00B534EB" w:rsidP="00C3513F">
            <w:pPr>
              <w:pStyle w:val="Normal6"/>
              <w:rPr>
                <w:szCs w:val="24"/>
                <w:lang w:val="bg-BG"/>
              </w:rPr>
            </w:pPr>
            <w:r w:rsidRPr="00B534EB">
              <w:rPr>
                <w:b/>
                <w:i/>
                <w:lang w:val="bg-BG"/>
              </w:rPr>
              <w:t>4a.</w:t>
            </w:r>
            <w:r w:rsidRPr="00B534EB">
              <w:rPr>
                <w:b/>
                <w:i/>
                <w:lang w:val="bg-BG"/>
              </w:rPr>
              <w:tab/>
              <w:t xml:space="preserve">В член 12 се заличават параграфи 7 и 8. </w:t>
            </w:r>
          </w:p>
        </w:tc>
      </w:tr>
    </w:tbl>
    <w:p w14:paraId="34A37E99" w14:textId="77777777" w:rsidR="00B534EB" w:rsidRPr="00B534EB" w:rsidRDefault="00B534EB" w:rsidP="00B534EB">
      <w:pPr>
        <w:pStyle w:val="Olang"/>
        <w:rPr>
          <w:lang w:val="bg-BG"/>
        </w:rPr>
      </w:pPr>
      <w:r w:rsidRPr="00B534EB">
        <w:rPr>
          <w:lang w:val="bg-BG"/>
        </w:rPr>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7F3C7C69" w14:textId="77777777" w:rsidR="00B534EB" w:rsidRPr="00B534EB" w:rsidRDefault="00B534EB" w:rsidP="00B534EB">
      <w:pPr>
        <w:pStyle w:val="JustificationTitle"/>
        <w:rPr>
          <w:noProof w:val="0"/>
          <w:lang w:val="bg-BG"/>
        </w:rPr>
      </w:pPr>
      <w:r w:rsidRPr="00B534EB">
        <w:rPr>
          <w:rStyle w:val="HideTWBExt"/>
          <w:i w:val="0"/>
          <w:lang w:val="bg-BG"/>
        </w:rPr>
        <w:t>&lt;TitreJust&gt;</w:t>
      </w:r>
      <w:r w:rsidRPr="00B534EB">
        <w:rPr>
          <w:lang w:val="bg-BG"/>
        </w:rPr>
        <w:t>Обосновка</w:t>
      </w:r>
      <w:r w:rsidRPr="00B534EB">
        <w:rPr>
          <w:rStyle w:val="HideTWBExt"/>
          <w:i w:val="0"/>
          <w:lang w:val="bg-BG"/>
        </w:rPr>
        <w:t>&lt;/TitreJust&gt;</w:t>
      </w:r>
    </w:p>
    <w:p w14:paraId="4E7DB743" w14:textId="77777777" w:rsidR="00B534EB" w:rsidRPr="00B534EB" w:rsidRDefault="00B534EB" w:rsidP="00B534EB">
      <w:pPr>
        <w:pStyle w:val="Normal12Italic"/>
        <w:rPr>
          <w:noProof w:val="0"/>
          <w:lang w:val="bg-BG"/>
        </w:rPr>
      </w:pPr>
      <w:r w:rsidRPr="00B534EB">
        <w:rPr>
          <w:lang w:val="bg-BG"/>
        </w:rPr>
        <w:t>Делегираните актове, чиято цел е определяне на информацията, която да бъде представена под формата на икони, и на процедурите за предоставяне на стандартизирани икони, вече са приети. Поради това изглежда, че тези параграфи вече не са необходими.</w:t>
      </w:r>
    </w:p>
    <w:p w14:paraId="47EC6D91" w14:textId="77777777" w:rsidR="00B534EB" w:rsidRPr="00B534EB" w:rsidRDefault="00B534EB" w:rsidP="00B534EB">
      <w:r w:rsidRPr="00B534EB">
        <w:rPr>
          <w:rStyle w:val="HideTWBExt"/>
        </w:rPr>
        <w:t>&lt;/Amend&gt;</w:t>
      </w:r>
    </w:p>
    <w:p w14:paraId="5434208D"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51</w:t>
      </w:r>
      <w:r w:rsidRPr="00B534EB">
        <w:rPr>
          <w:rStyle w:val="HideTWBExt"/>
          <w:b w:val="0"/>
          <w:lang w:val="bg-BG"/>
        </w:rPr>
        <w:t>&lt;/NumAm&gt;</w:t>
      </w:r>
    </w:p>
    <w:p w14:paraId="6ED1A8FF"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7C4D2E6D" w14:textId="77777777" w:rsidR="00B534EB" w:rsidRPr="00B534EB" w:rsidRDefault="00B534EB" w:rsidP="00B534EB">
      <w:pPr>
        <w:pStyle w:val="NormalBold"/>
      </w:pPr>
      <w:r w:rsidRPr="00B534EB">
        <w:rPr>
          <w:rStyle w:val="HideTWBExt"/>
          <w:b w:val="0"/>
        </w:rPr>
        <w:t>&lt;Article&gt;</w:t>
      </w:r>
      <w:r w:rsidRPr="00B534EB">
        <w:t>Член 3 – параграф 1 – точка 7</w:t>
      </w:r>
      <w:r w:rsidRPr="00B534EB">
        <w:rPr>
          <w:rStyle w:val="HideTWBExt"/>
          <w:b w:val="0"/>
        </w:rPr>
        <w:t>&lt;/Article&gt;</w:t>
      </w:r>
    </w:p>
    <w:p w14:paraId="37FB0C1A" w14:textId="77777777" w:rsidR="00B534EB" w:rsidRPr="00B534EB" w:rsidRDefault="00B534EB" w:rsidP="00B534EB">
      <w:pPr>
        <w:keepNext/>
      </w:pPr>
      <w:r w:rsidRPr="00B534EB">
        <w:rPr>
          <w:rStyle w:val="HideTWBExt"/>
        </w:rPr>
        <w:t>&lt;DocAmend2&gt;</w:t>
      </w:r>
      <w:r w:rsidRPr="00B534EB">
        <w:t>Регламент (ЕС) 2016/679</w:t>
      </w:r>
      <w:r w:rsidRPr="00B534EB">
        <w:rPr>
          <w:rStyle w:val="HideTWBExt"/>
        </w:rPr>
        <w:t>&lt;/DocAmend2&gt;</w:t>
      </w:r>
    </w:p>
    <w:p w14:paraId="350C08B4" w14:textId="77777777" w:rsidR="00B534EB" w:rsidRPr="00B534EB" w:rsidRDefault="00B534EB" w:rsidP="00B534EB">
      <w:r w:rsidRPr="00B534EB">
        <w:rPr>
          <w:rStyle w:val="HideTWBExt"/>
        </w:rPr>
        <w:t>&lt;Article2&gt;</w:t>
      </w:r>
      <w:r w:rsidRPr="00B534EB">
        <w:t xml:space="preserve">Член 22 – параграф 1 – уводна част </w:t>
      </w:r>
      <w:r w:rsidRPr="00B534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60BB494E" w14:textId="77777777" w:rsidTr="00C3513F">
        <w:trPr>
          <w:jc w:val="center"/>
        </w:trPr>
        <w:tc>
          <w:tcPr>
            <w:tcW w:w="9752" w:type="dxa"/>
            <w:gridSpan w:val="2"/>
          </w:tcPr>
          <w:p w14:paraId="29B6B144" w14:textId="77777777" w:rsidR="00B534EB" w:rsidRPr="00B534EB" w:rsidRDefault="00B534EB" w:rsidP="00C3513F">
            <w:pPr>
              <w:keepNext/>
            </w:pPr>
          </w:p>
        </w:tc>
      </w:tr>
      <w:tr w:rsidR="00B534EB" w:rsidRPr="00B534EB" w14:paraId="4F2802CA" w14:textId="77777777" w:rsidTr="00C3513F">
        <w:trPr>
          <w:jc w:val="center"/>
        </w:trPr>
        <w:tc>
          <w:tcPr>
            <w:tcW w:w="4876" w:type="dxa"/>
            <w:hideMark/>
          </w:tcPr>
          <w:p w14:paraId="0BF819BE"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480050C9"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3B0FE779" w14:textId="77777777" w:rsidTr="00C3513F">
        <w:trPr>
          <w:jc w:val="center"/>
        </w:trPr>
        <w:tc>
          <w:tcPr>
            <w:tcW w:w="4876" w:type="dxa"/>
            <w:hideMark/>
          </w:tcPr>
          <w:p w14:paraId="4CFFDC12" w14:textId="77777777" w:rsidR="00B534EB" w:rsidRPr="00B534EB" w:rsidRDefault="00B534EB" w:rsidP="00C3513F">
            <w:pPr>
              <w:pStyle w:val="Normal6"/>
              <w:rPr>
                <w:lang w:val="bg-BG"/>
              </w:rPr>
            </w:pPr>
            <w:r w:rsidRPr="00B534EB">
              <w:rPr>
                <w:lang w:val="bg-BG"/>
              </w:rPr>
              <w:t>1.</w:t>
            </w:r>
            <w:r w:rsidRPr="00B534EB">
              <w:rPr>
                <w:lang w:val="bg-BG"/>
              </w:rPr>
              <w:tab/>
            </w:r>
            <w:r w:rsidRPr="00B534EB">
              <w:rPr>
                <w:b/>
                <w:i/>
                <w:lang w:val="bg-BG"/>
              </w:rPr>
              <w:t xml:space="preserve">Решение, което поражда правни последици за субекта на </w:t>
            </w:r>
            <w:r w:rsidRPr="00B534EB">
              <w:rPr>
                <w:b/>
                <w:i/>
                <w:lang w:val="bg-BG"/>
              </w:rPr>
              <w:lastRenderedPageBreak/>
              <w:t>данните или по подобен начин засяга в значителна степен неговите интереси</w:t>
            </w:r>
            <w:r w:rsidRPr="00B534EB">
              <w:rPr>
                <w:lang w:val="bg-BG"/>
              </w:rPr>
              <w:t xml:space="preserve">, </w:t>
            </w:r>
            <w:r w:rsidRPr="00B534EB">
              <w:rPr>
                <w:b/>
                <w:i/>
                <w:lang w:val="bg-BG"/>
              </w:rPr>
              <w:t>може да се основава изцяло</w:t>
            </w:r>
            <w:r w:rsidRPr="00B534EB">
              <w:rPr>
                <w:lang w:val="bg-BG"/>
              </w:rPr>
              <w:t xml:space="preserve"> на автоматизирано обработване, включващо профилиране, </w:t>
            </w:r>
            <w:r w:rsidRPr="00B534EB">
              <w:rPr>
                <w:b/>
                <w:i/>
                <w:lang w:val="bg-BG"/>
              </w:rPr>
              <w:t>само</w:t>
            </w:r>
            <w:r w:rsidRPr="00B534EB">
              <w:rPr>
                <w:lang w:val="bg-BG"/>
              </w:rPr>
              <w:t xml:space="preserve"> когато това </w:t>
            </w:r>
            <w:r w:rsidRPr="00B534EB">
              <w:rPr>
                <w:b/>
                <w:i/>
                <w:lang w:val="bg-BG"/>
              </w:rPr>
              <w:t>решение</w:t>
            </w:r>
            <w:r w:rsidRPr="00B534EB">
              <w:rPr>
                <w:lang w:val="bg-BG"/>
              </w:rPr>
              <w:t>:</w:t>
            </w:r>
          </w:p>
        </w:tc>
        <w:tc>
          <w:tcPr>
            <w:tcW w:w="4876" w:type="dxa"/>
            <w:hideMark/>
          </w:tcPr>
          <w:p w14:paraId="0EAA6C78" w14:textId="77777777" w:rsidR="00B534EB" w:rsidRPr="00B534EB" w:rsidRDefault="00B534EB" w:rsidP="00C3513F">
            <w:pPr>
              <w:pStyle w:val="Normal6"/>
              <w:rPr>
                <w:szCs w:val="24"/>
                <w:lang w:val="bg-BG"/>
              </w:rPr>
            </w:pPr>
            <w:r w:rsidRPr="00B534EB">
              <w:rPr>
                <w:lang w:val="bg-BG"/>
              </w:rPr>
              <w:lastRenderedPageBreak/>
              <w:t>1.</w:t>
            </w:r>
            <w:r w:rsidRPr="00B534EB">
              <w:rPr>
                <w:lang w:val="bg-BG"/>
              </w:rPr>
              <w:tab/>
            </w:r>
            <w:r w:rsidRPr="00B534EB">
              <w:rPr>
                <w:b/>
                <w:i/>
                <w:lang w:val="bg-BG"/>
              </w:rPr>
              <w:t xml:space="preserve">Субектът на данните има право да не бъде обект на решение, </w:t>
            </w:r>
            <w:r w:rsidRPr="00B534EB">
              <w:rPr>
                <w:b/>
                <w:i/>
                <w:lang w:val="bg-BG"/>
              </w:rPr>
              <w:lastRenderedPageBreak/>
              <w:t xml:space="preserve">основаващо се единствено на </w:t>
            </w:r>
            <w:r w:rsidRPr="00B534EB">
              <w:rPr>
                <w:lang w:val="bg-BG"/>
              </w:rPr>
              <w:t xml:space="preserve">автоматизирано обработване, включващо профилиране, </w:t>
            </w:r>
            <w:r w:rsidRPr="00B534EB">
              <w:rPr>
                <w:b/>
                <w:i/>
                <w:lang w:val="bg-BG"/>
              </w:rPr>
              <w:t>което поражда правни последици за субекта</w:t>
            </w:r>
            <w:r w:rsidRPr="00B534EB">
              <w:rPr>
                <w:lang w:val="bg-BG"/>
              </w:rPr>
              <w:t xml:space="preserve"> на </w:t>
            </w:r>
            <w:r w:rsidRPr="00B534EB">
              <w:rPr>
                <w:b/>
                <w:i/>
                <w:lang w:val="bg-BG"/>
              </w:rPr>
              <w:t>данните или го засяга в значителна степен</w:t>
            </w:r>
            <w:r w:rsidRPr="00B534EB">
              <w:rPr>
                <w:lang w:val="bg-BG"/>
              </w:rPr>
              <w:t xml:space="preserve">, </w:t>
            </w:r>
            <w:r w:rsidRPr="00B534EB">
              <w:rPr>
                <w:b/>
                <w:i/>
                <w:lang w:val="bg-BG"/>
              </w:rPr>
              <w:t>освен</w:t>
            </w:r>
            <w:r w:rsidRPr="00B534EB">
              <w:rPr>
                <w:lang w:val="bg-BG"/>
              </w:rPr>
              <w:t xml:space="preserve"> когато това </w:t>
            </w:r>
            <w:r w:rsidRPr="00B534EB">
              <w:rPr>
                <w:b/>
                <w:i/>
                <w:lang w:val="bg-BG"/>
              </w:rPr>
              <w:t>обработване</w:t>
            </w:r>
            <w:r w:rsidRPr="00B534EB">
              <w:rPr>
                <w:lang w:val="bg-BG"/>
              </w:rPr>
              <w:t>:</w:t>
            </w:r>
          </w:p>
        </w:tc>
      </w:tr>
    </w:tbl>
    <w:p w14:paraId="6C2FE96B" w14:textId="77777777" w:rsidR="00B534EB" w:rsidRPr="00B534EB" w:rsidRDefault="00B534EB" w:rsidP="00B534EB">
      <w:pPr>
        <w:pStyle w:val="Olang"/>
        <w:rPr>
          <w:lang w:val="bg-BG"/>
        </w:rPr>
      </w:pPr>
      <w:r w:rsidRPr="00B534EB">
        <w:rPr>
          <w:lang w:val="bg-BG"/>
        </w:rPr>
        <w:lastRenderedPageBreak/>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051A8D42" w14:textId="77777777" w:rsidR="00B534EB" w:rsidRPr="00B534EB" w:rsidRDefault="00B534EB" w:rsidP="00B534EB">
      <w:r w:rsidRPr="00B534EB">
        <w:rPr>
          <w:rStyle w:val="HideTWBExt"/>
        </w:rPr>
        <w:t>&lt;/Amend&gt;</w:t>
      </w:r>
    </w:p>
    <w:p w14:paraId="66A9D94B"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52</w:t>
      </w:r>
      <w:r w:rsidRPr="00B534EB">
        <w:rPr>
          <w:rStyle w:val="HideTWBExt"/>
          <w:b w:val="0"/>
          <w:lang w:val="bg-BG"/>
        </w:rPr>
        <w:t>&lt;/NumAm&gt;</w:t>
      </w:r>
    </w:p>
    <w:p w14:paraId="1D01F48E"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6F0FAB0C" w14:textId="77777777" w:rsidR="00B534EB" w:rsidRPr="00B534EB" w:rsidRDefault="00B534EB" w:rsidP="00B534EB">
      <w:pPr>
        <w:pStyle w:val="NormalBold"/>
      </w:pPr>
      <w:r w:rsidRPr="00B534EB">
        <w:rPr>
          <w:rStyle w:val="HideTWBExt"/>
          <w:b w:val="0"/>
        </w:rPr>
        <w:t>&lt;Article&gt;</w:t>
      </w:r>
      <w:r w:rsidRPr="00B534EB">
        <w:t>Член 3 – параграф 1 – точка 7</w:t>
      </w:r>
      <w:r w:rsidRPr="00B534EB">
        <w:rPr>
          <w:rStyle w:val="HideTWBExt"/>
          <w:b w:val="0"/>
        </w:rPr>
        <w:t>&lt;/Article&gt;</w:t>
      </w:r>
    </w:p>
    <w:p w14:paraId="4721E5CB" w14:textId="77777777" w:rsidR="00B534EB" w:rsidRPr="00B534EB" w:rsidRDefault="00B534EB" w:rsidP="00B534EB">
      <w:pPr>
        <w:keepNext/>
      </w:pPr>
      <w:r w:rsidRPr="00B534EB">
        <w:rPr>
          <w:rStyle w:val="HideTWBExt"/>
        </w:rPr>
        <w:t>&lt;DocAmend2&gt;</w:t>
      </w:r>
      <w:r w:rsidRPr="00B534EB">
        <w:t>Регламент (ЕС) 2016/679</w:t>
      </w:r>
      <w:r w:rsidRPr="00B534EB">
        <w:rPr>
          <w:rStyle w:val="HideTWBExt"/>
        </w:rPr>
        <w:t>&lt;/DocAmend2&gt;</w:t>
      </w:r>
    </w:p>
    <w:p w14:paraId="7A796F17" w14:textId="77777777" w:rsidR="00B534EB" w:rsidRPr="00B534EB" w:rsidRDefault="00B534EB" w:rsidP="00B534EB">
      <w:r w:rsidRPr="00B534EB">
        <w:rPr>
          <w:rStyle w:val="HideTWBExt"/>
        </w:rPr>
        <w:t>&lt;Article2&gt;</w:t>
      </w:r>
      <w:r w:rsidRPr="00B534EB">
        <w:t>Член 22 – параграф 1 – буква б</w:t>
      </w:r>
      <w:r w:rsidRPr="00B534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002809BC" w14:textId="77777777" w:rsidTr="00C3513F">
        <w:trPr>
          <w:jc w:val="center"/>
        </w:trPr>
        <w:tc>
          <w:tcPr>
            <w:tcW w:w="9752" w:type="dxa"/>
            <w:gridSpan w:val="2"/>
          </w:tcPr>
          <w:p w14:paraId="1FA7B719" w14:textId="77777777" w:rsidR="00B534EB" w:rsidRPr="00B534EB" w:rsidRDefault="00B534EB" w:rsidP="00C3513F">
            <w:pPr>
              <w:keepNext/>
            </w:pPr>
          </w:p>
        </w:tc>
      </w:tr>
      <w:tr w:rsidR="00B534EB" w:rsidRPr="00B534EB" w14:paraId="617F7205" w14:textId="77777777" w:rsidTr="00C3513F">
        <w:trPr>
          <w:jc w:val="center"/>
        </w:trPr>
        <w:tc>
          <w:tcPr>
            <w:tcW w:w="4876" w:type="dxa"/>
            <w:hideMark/>
          </w:tcPr>
          <w:p w14:paraId="1B0A27FF"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6FAD2C0A"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3FBECC5E" w14:textId="77777777" w:rsidTr="00C3513F">
        <w:trPr>
          <w:jc w:val="center"/>
        </w:trPr>
        <w:tc>
          <w:tcPr>
            <w:tcW w:w="4876" w:type="dxa"/>
            <w:hideMark/>
          </w:tcPr>
          <w:p w14:paraId="7146035A" w14:textId="77777777" w:rsidR="00B534EB" w:rsidRPr="00B534EB" w:rsidRDefault="00B534EB" w:rsidP="00C3513F">
            <w:pPr>
              <w:pStyle w:val="Normal6"/>
              <w:rPr>
                <w:lang w:val="bg-BG"/>
              </w:rPr>
            </w:pPr>
            <w:r w:rsidRPr="00B534EB">
              <w:rPr>
                <w:lang w:val="bg-BG"/>
              </w:rPr>
              <w:t>б)</w:t>
            </w:r>
            <w:r w:rsidRPr="00B534EB">
              <w:rPr>
                <w:lang w:val="bg-BG"/>
              </w:rPr>
              <w:tab/>
              <w:t xml:space="preserve">е разрешено от правото на Съюза или правото на държава членка, което се прилага спрямо администратора, </w:t>
            </w:r>
            <w:r w:rsidRPr="00B534EB">
              <w:rPr>
                <w:b/>
                <w:i/>
                <w:lang w:val="bg-BG"/>
              </w:rPr>
              <w:t>и</w:t>
            </w:r>
            <w:r w:rsidRPr="00B534EB">
              <w:rPr>
                <w:lang w:val="bg-BG"/>
              </w:rPr>
              <w:t xml:space="preserve"> в което се предвиждат също подходящи мерки за защита на правата и свободите, и законните интереси на субекта на данните; или</w:t>
            </w:r>
          </w:p>
        </w:tc>
        <w:tc>
          <w:tcPr>
            <w:tcW w:w="4876" w:type="dxa"/>
            <w:hideMark/>
          </w:tcPr>
          <w:p w14:paraId="25FB9639" w14:textId="77777777" w:rsidR="00B534EB" w:rsidRPr="00B534EB" w:rsidRDefault="00B534EB" w:rsidP="00C3513F">
            <w:pPr>
              <w:pStyle w:val="Normal6"/>
              <w:rPr>
                <w:szCs w:val="24"/>
                <w:lang w:val="bg-BG"/>
              </w:rPr>
            </w:pPr>
            <w:r w:rsidRPr="00B534EB">
              <w:rPr>
                <w:lang w:val="bg-BG"/>
              </w:rPr>
              <w:t>б)</w:t>
            </w:r>
            <w:r w:rsidRPr="00B534EB">
              <w:rPr>
                <w:lang w:val="bg-BG"/>
              </w:rPr>
              <w:tab/>
              <w:t>е разрешено от правото на Съюза или правото на държава членка, което се прилага спрямо администратора, в което се предвиждат също подходящи мерки за защита на правата и свободите, и законните интереси на субекта на данните; или</w:t>
            </w:r>
          </w:p>
        </w:tc>
      </w:tr>
    </w:tbl>
    <w:p w14:paraId="15B30CD1" w14:textId="77777777" w:rsidR="00B534EB" w:rsidRPr="00B534EB" w:rsidRDefault="00B534EB" w:rsidP="00B534EB">
      <w:pPr>
        <w:pStyle w:val="Olang"/>
        <w:rPr>
          <w:lang w:val="bg-BG"/>
        </w:rPr>
      </w:pPr>
      <w:r w:rsidRPr="00B534EB">
        <w:rPr>
          <w:lang w:val="bg-BG"/>
        </w:rPr>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10FF592A" w14:textId="77777777" w:rsidR="00B534EB" w:rsidRPr="00B534EB" w:rsidRDefault="00B534EB" w:rsidP="00B534EB">
      <w:r w:rsidRPr="00B534EB">
        <w:rPr>
          <w:rStyle w:val="HideTWBExt"/>
        </w:rPr>
        <w:t>&lt;/Amend&gt;</w:t>
      </w:r>
    </w:p>
    <w:p w14:paraId="2F0C4C51"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53</w:t>
      </w:r>
      <w:r w:rsidRPr="00B534EB">
        <w:rPr>
          <w:rStyle w:val="HideTWBExt"/>
          <w:b w:val="0"/>
          <w:lang w:val="bg-BG"/>
        </w:rPr>
        <w:t>&lt;/NumAm&gt;</w:t>
      </w:r>
    </w:p>
    <w:p w14:paraId="05D891C7"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605D244E" w14:textId="77777777" w:rsidR="00B534EB" w:rsidRPr="00B534EB" w:rsidRDefault="00B534EB" w:rsidP="00B534EB">
      <w:pPr>
        <w:pStyle w:val="NormalBold"/>
      </w:pPr>
      <w:r w:rsidRPr="00B534EB">
        <w:rPr>
          <w:rStyle w:val="HideTWBExt"/>
          <w:b w:val="0"/>
        </w:rPr>
        <w:t>&lt;Article&gt;</w:t>
      </w:r>
      <w:r w:rsidRPr="00B534EB">
        <w:t>Член 3 – параграф 1 – точка 7 а (нова)</w:t>
      </w:r>
      <w:r w:rsidRPr="00B534EB">
        <w:rPr>
          <w:rStyle w:val="HideTWBExt"/>
          <w:b w:val="0"/>
        </w:rPr>
        <w:t>&lt;/Article&gt;</w:t>
      </w:r>
    </w:p>
    <w:p w14:paraId="7046BA32" w14:textId="77777777" w:rsidR="00B534EB" w:rsidRPr="00B534EB" w:rsidRDefault="00B534EB" w:rsidP="00B534EB">
      <w:pPr>
        <w:keepNext/>
      </w:pPr>
      <w:r w:rsidRPr="00B534EB">
        <w:rPr>
          <w:rStyle w:val="HideTWBExt"/>
        </w:rPr>
        <w:t>&lt;DocAmend2&gt;</w:t>
      </w:r>
      <w:r w:rsidRPr="00B534EB">
        <w:t>Регламент (ЕС) 2016/679</w:t>
      </w:r>
      <w:r w:rsidRPr="00B534EB">
        <w:rPr>
          <w:rStyle w:val="HideTWBExt"/>
        </w:rPr>
        <w:t>&lt;/DocAmend2&gt;</w:t>
      </w:r>
    </w:p>
    <w:p w14:paraId="646205A6" w14:textId="77777777" w:rsidR="00B534EB" w:rsidRPr="00B534EB" w:rsidRDefault="00B534EB" w:rsidP="00B534EB">
      <w:r w:rsidRPr="00B534EB">
        <w:rPr>
          <w:rStyle w:val="HideTWBExt"/>
        </w:rPr>
        <w:t>&lt;Article2&gt;</w:t>
      </w:r>
      <w:r w:rsidRPr="00B534EB">
        <w:t>Член 22 — параграф 3</w:t>
      </w:r>
      <w:r w:rsidRPr="00B534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7FB5A64F" w14:textId="77777777" w:rsidTr="00C3513F">
        <w:trPr>
          <w:jc w:val="center"/>
        </w:trPr>
        <w:tc>
          <w:tcPr>
            <w:tcW w:w="9752" w:type="dxa"/>
            <w:gridSpan w:val="2"/>
          </w:tcPr>
          <w:p w14:paraId="1F7FAA51" w14:textId="77777777" w:rsidR="00B534EB" w:rsidRPr="00B534EB" w:rsidRDefault="00B534EB" w:rsidP="00C3513F">
            <w:pPr>
              <w:keepNext/>
            </w:pPr>
          </w:p>
        </w:tc>
      </w:tr>
      <w:tr w:rsidR="00B534EB" w:rsidRPr="00B534EB" w14:paraId="5CF1A45A" w14:textId="77777777" w:rsidTr="00C3513F">
        <w:trPr>
          <w:jc w:val="center"/>
        </w:trPr>
        <w:tc>
          <w:tcPr>
            <w:tcW w:w="4876" w:type="dxa"/>
            <w:hideMark/>
          </w:tcPr>
          <w:p w14:paraId="76BA3070" w14:textId="77777777" w:rsidR="00B534EB" w:rsidRPr="00B534EB" w:rsidRDefault="00B534EB" w:rsidP="00C3513F">
            <w:pPr>
              <w:pStyle w:val="ColumnHeading"/>
              <w:keepNext/>
              <w:rPr>
                <w:lang w:val="bg-BG"/>
              </w:rPr>
            </w:pPr>
            <w:r w:rsidRPr="00B534EB">
              <w:rPr>
                <w:lang w:val="bg-BG"/>
              </w:rPr>
              <w:t>Текст в сила</w:t>
            </w:r>
          </w:p>
        </w:tc>
        <w:tc>
          <w:tcPr>
            <w:tcW w:w="4876" w:type="dxa"/>
            <w:hideMark/>
          </w:tcPr>
          <w:p w14:paraId="5FE12FBF"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4E3D2A06" w14:textId="77777777" w:rsidTr="00C3513F">
        <w:trPr>
          <w:jc w:val="center"/>
        </w:trPr>
        <w:tc>
          <w:tcPr>
            <w:tcW w:w="4876" w:type="dxa"/>
          </w:tcPr>
          <w:p w14:paraId="3D3AF51A" w14:textId="77777777" w:rsidR="00B534EB" w:rsidRPr="00B534EB" w:rsidRDefault="00B534EB" w:rsidP="00C3513F">
            <w:pPr>
              <w:pStyle w:val="Normal6"/>
              <w:rPr>
                <w:lang w:val="bg-BG"/>
              </w:rPr>
            </w:pPr>
          </w:p>
        </w:tc>
        <w:tc>
          <w:tcPr>
            <w:tcW w:w="4876" w:type="dxa"/>
            <w:hideMark/>
          </w:tcPr>
          <w:p w14:paraId="19D9A936" w14:textId="77777777" w:rsidR="00B534EB" w:rsidRPr="00B534EB" w:rsidRDefault="00B534EB" w:rsidP="00C3513F">
            <w:pPr>
              <w:pStyle w:val="Normal6"/>
              <w:rPr>
                <w:szCs w:val="24"/>
                <w:lang w:val="bg-BG"/>
              </w:rPr>
            </w:pPr>
            <w:r w:rsidRPr="00B534EB">
              <w:rPr>
                <w:b/>
                <w:i/>
                <w:lang w:val="bg-BG"/>
              </w:rPr>
              <w:t>7а.</w:t>
            </w:r>
            <w:r w:rsidRPr="00B534EB">
              <w:rPr>
                <w:b/>
                <w:i/>
                <w:lang w:val="bg-BG"/>
              </w:rPr>
              <w:tab/>
              <w:t>В член 22 параграф 3 се заменя със следното:</w:t>
            </w:r>
          </w:p>
        </w:tc>
      </w:tr>
      <w:tr w:rsidR="00B534EB" w:rsidRPr="00B534EB" w14:paraId="63948BA5" w14:textId="77777777" w:rsidTr="00C3513F">
        <w:trPr>
          <w:jc w:val="center"/>
        </w:trPr>
        <w:tc>
          <w:tcPr>
            <w:tcW w:w="4876" w:type="dxa"/>
          </w:tcPr>
          <w:p w14:paraId="1B8204DE" w14:textId="77777777" w:rsidR="00B534EB" w:rsidRPr="00B534EB" w:rsidRDefault="00B534EB" w:rsidP="00C3513F">
            <w:pPr>
              <w:pStyle w:val="Normal6"/>
              <w:rPr>
                <w:lang w:val="bg-BG"/>
              </w:rPr>
            </w:pPr>
            <w:r w:rsidRPr="00B534EB">
              <w:rPr>
                <w:lang w:val="bg-BG"/>
              </w:rPr>
              <w:t>3.</w:t>
            </w:r>
            <w:r w:rsidRPr="00B534EB">
              <w:rPr>
                <w:lang w:val="bg-BG"/>
              </w:rPr>
              <w:tab/>
              <w:t>В случаите, посочени в параграф </w:t>
            </w:r>
            <w:r w:rsidRPr="00B534EB">
              <w:rPr>
                <w:b/>
                <w:i/>
                <w:lang w:val="bg-BG"/>
              </w:rPr>
              <w:t>2</w:t>
            </w:r>
            <w:r w:rsidRPr="00B534EB">
              <w:rPr>
                <w:lang w:val="bg-BG"/>
              </w:rPr>
              <w:t xml:space="preserve">, букви а) и в), администраторът прилага подходящи мерки за защита на правата и свободите </w:t>
            </w:r>
            <w:r w:rsidRPr="00B534EB">
              <w:rPr>
                <w:lang w:val="bg-BG"/>
              </w:rPr>
              <w:lastRenderedPageBreak/>
              <w:t>и легитимните интереси на субекта на данните, най-малко правото на човешка намеса от страна на администратора, правото да изрази гледната си точка и да оспори решението.</w:t>
            </w:r>
          </w:p>
        </w:tc>
        <w:tc>
          <w:tcPr>
            <w:tcW w:w="4876" w:type="dxa"/>
            <w:hideMark/>
          </w:tcPr>
          <w:p w14:paraId="66018692" w14:textId="77777777" w:rsidR="00B534EB" w:rsidRPr="00B534EB" w:rsidRDefault="00B534EB" w:rsidP="00C3513F">
            <w:pPr>
              <w:pStyle w:val="Normal6"/>
              <w:rPr>
                <w:szCs w:val="24"/>
                <w:lang w:val="bg-BG"/>
              </w:rPr>
            </w:pPr>
            <w:r w:rsidRPr="00B534EB">
              <w:rPr>
                <w:lang w:val="bg-BG"/>
              </w:rPr>
              <w:lastRenderedPageBreak/>
              <w:t>3.</w:t>
            </w:r>
            <w:r w:rsidRPr="00B534EB">
              <w:rPr>
                <w:lang w:val="bg-BG"/>
              </w:rPr>
              <w:tab/>
              <w:t>В случаите, посочени в параграф </w:t>
            </w:r>
            <w:r w:rsidRPr="00B534EB">
              <w:rPr>
                <w:b/>
                <w:i/>
                <w:lang w:val="bg-BG"/>
              </w:rPr>
              <w:t>1</w:t>
            </w:r>
            <w:r w:rsidRPr="00B534EB">
              <w:rPr>
                <w:lang w:val="bg-BG"/>
              </w:rPr>
              <w:t xml:space="preserve">, букви а) и в), администраторът прилага подходящи мерки за защита на правата и свободите </w:t>
            </w:r>
            <w:r w:rsidRPr="00B534EB">
              <w:rPr>
                <w:lang w:val="bg-BG"/>
              </w:rPr>
              <w:lastRenderedPageBreak/>
              <w:t xml:space="preserve">и легитимните интереси на субекта на данните, най-малко правото на </w:t>
            </w:r>
            <w:r w:rsidRPr="00B534EB">
              <w:rPr>
                <w:b/>
                <w:i/>
                <w:lang w:val="bg-BG"/>
              </w:rPr>
              <w:t>пълноценна</w:t>
            </w:r>
            <w:r w:rsidRPr="00B534EB">
              <w:rPr>
                <w:lang w:val="bg-BG"/>
              </w:rPr>
              <w:t xml:space="preserve"> човешка намеса от страна на администратора, правото да изрази гледната си точка и да оспори решението</w:t>
            </w:r>
            <w:r w:rsidRPr="00B534EB">
              <w:rPr>
                <w:b/>
                <w:i/>
                <w:lang w:val="bg-BG"/>
              </w:rPr>
              <w:t>, взето по отношение на него. Пълноценната човешка намеса от страна на администратора изисква проверяващият да има правомощията, знанията и компетентността да измени обжалваното решение и активно да анализира всички съответни данни, а не само резултатите от системата.</w:t>
            </w:r>
          </w:p>
        </w:tc>
      </w:tr>
    </w:tbl>
    <w:p w14:paraId="54BE1567" w14:textId="77777777" w:rsidR="00B534EB" w:rsidRPr="00B534EB" w:rsidRDefault="00B534EB" w:rsidP="00B534EB">
      <w:pPr>
        <w:pStyle w:val="Olang"/>
        <w:rPr>
          <w:lang w:val="bg-BG"/>
        </w:rPr>
      </w:pPr>
      <w:r w:rsidRPr="00B534EB">
        <w:rPr>
          <w:lang w:val="bg-BG"/>
        </w:rPr>
        <w:lastRenderedPageBreak/>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1B47EFCE" w14:textId="77777777" w:rsidR="00B534EB" w:rsidRPr="00B534EB" w:rsidRDefault="00B534EB" w:rsidP="00B534EB">
      <w:r w:rsidRPr="00B534EB">
        <w:rPr>
          <w:rStyle w:val="HideTWBExt"/>
        </w:rPr>
        <w:t>&lt;/Amend&gt;</w:t>
      </w:r>
    </w:p>
    <w:p w14:paraId="31C76E14"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54</w:t>
      </w:r>
      <w:r w:rsidRPr="00B534EB">
        <w:rPr>
          <w:rStyle w:val="HideTWBExt"/>
          <w:b w:val="0"/>
          <w:lang w:val="bg-BG"/>
        </w:rPr>
        <w:t>&lt;/NumAm&gt;</w:t>
      </w:r>
    </w:p>
    <w:p w14:paraId="4AD6D09A"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2E0D8DE5" w14:textId="77777777" w:rsidR="00B534EB" w:rsidRPr="00B534EB" w:rsidRDefault="00B534EB" w:rsidP="00B534EB">
      <w:pPr>
        <w:pStyle w:val="NormalBold"/>
      </w:pPr>
      <w:r w:rsidRPr="00B534EB">
        <w:rPr>
          <w:rStyle w:val="HideTWBExt"/>
          <w:b w:val="0"/>
        </w:rPr>
        <w:t>&lt;Article&gt;</w:t>
      </w:r>
      <w:r w:rsidRPr="00B534EB">
        <w:t>Член 3 – параграф 1 – точка 8 – буква а</w:t>
      </w:r>
      <w:r w:rsidRPr="00B534EB">
        <w:rPr>
          <w:rStyle w:val="HideTWBExt"/>
          <w:b w:val="0"/>
        </w:rPr>
        <w:t>&lt;/Article&gt;</w:t>
      </w:r>
    </w:p>
    <w:p w14:paraId="59095DE3" w14:textId="77777777" w:rsidR="00B534EB" w:rsidRPr="00B534EB" w:rsidRDefault="00B534EB" w:rsidP="00B534EB">
      <w:pPr>
        <w:keepNext/>
      </w:pPr>
      <w:r w:rsidRPr="00B534EB">
        <w:rPr>
          <w:rStyle w:val="HideTWBExt"/>
        </w:rPr>
        <w:t>&lt;DocAmend2&gt;</w:t>
      </w:r>
      <w:r w:rsidRPr="00B534EB">
        <w:t>Регламент (ЕС) 2016/679</w:t>
      </w:r>
      <w:r w:rsidRPr="00B534EB">
        <w:rPr>
          <w:rStyle w:val="HideTWBExt"/>
        </w:rPr>
        <w:t>&lt;/DocAmend2&gt;</w:t>
      </w:r>
    </w:p>
    <w:p w14:paraId="5763A32F" w14:textId="77777777" w:rsidR="00B534EB" w:rsidRPr="00B534EB" w:rsidRDefault="00B534EB" w:rsidP="00B534EB">
      <w:r w:rsidRPr="00B534EB">
        <w:rPr>
          <w:rStyle w:val="HideTWBExt"/>
        </w:rPr>
        <w:t>&lt;Article2&gt;</w:t>
      </w:r>
      <w:r w:rsidRPr="00B534EB">
        <w:t>Член 33 – параграф 1</w:t>
      </w:r>
      <w:r w:rsidRPr="00B534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2DA8BF22" w14:textId="77777777" w:rsidTr="00C3513F">
        <w:trPr>
          <w:jc w:val="center"/>
        </w:trPr>
        <w:tc>
          <w:tcPr>
            <w:tcW w:w="9752" w:type="dxa"/>
            <w:gridSpan w:val="2"/>
          </w:tcPr>
          <w:p w14:paraId="2478141F" w14:textId="77777777" w:rsidR="00B534EB" w:rsidRPr="00B534EB" w:rsidRDefault="00B534EB" w:rsidP="00C3513F">
            <w:pPr>
              <w:keepNext/>
            </w:pPr>
          </w:p>
        </w:tc>
      </w:tr>
      <w:tr w:rsidR="00B534EB" w:rsidRPr="00B534EB" w14:paraId="6A86C05C" w14:textId="77777777" w:rsidTr="00C3513F">
        <w:trPr>
          <w:jc w:val="center"/>
        </w:trPr>
        <w:tc>
          <w:tcPr>
            <w:tcW w:w="4876" w:type="dxa"/>
            <w:hideMark/>
          </w:tcPr>
          <w:p w14:paraId="3DB934F9"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05320216"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59096D99" w14:textId="77777777" w:rsidTr="00C3513F">
        <w:trPr>
          <w:jc w:val="center"/>
        </w:trPr>
        <w:tc>
          <w:tcPr>
            <w:tcW w:w="4876" w:type="dxa"/>
            <w:hideMark/>
          </w:tcPr>
          <w:p w14:paraId="4E8E765E" w14:textId="77777777" w:rsidR="00B534EB" w:rsidRPr="00B534EB" w:rsidRDefault="00B534EB" w:rsidP="00C3513F">
            <w:pPr>
              <w:pStyle w:val="Normal6"/>
              <w:rPr>
                <w:lang w:val="bg-BG"/>
              </w:rPr>
            </w:pPr>
            <w:r w:rsidRPr="00B534EB">
              <w:rPr>
                <w:lang w:val="bg-BG"/>
              </w:rPr>
              <w:t>1.</w:t>
            </w:r>
            <w:r w:rsidRPr="00B534EB">
              <w:rPr>
                <w:lang w:val="bg-BG"/>
              </w:rPr>
              <w:tab/>
              <w:t>В случай на нарушение на сигурността на личните данни, което е вероятно да доведе до висок риск за правата и свободите на физически лица, администраторът, без ненужно забавяне и когато това е осъществимо — не по-късно от 96 часа след като е разбрал за него, уведомява за нарушението на сигурността на лични данни чрез единната входяща точка, създадена в съответствие с член 23а от Директива (ЕС) 2022/2555, надзорния орган, който е компетентен в съответствие с членове 55 и 56. Уведомлението до надзорния орган съдържа причините за забавянето, когато не е подадено в срок от 96 часа.</w:t>
            </w:r>
          </w:p>
        </w:tc>
        <w:tc>
          <w:tcPr>
            <w:tcW w:w="4876" w:type="dxa"/>
            <w:hideMark/>
          </w:tcPr>
          <w:p w14:paraId="4A5FD209" w14:textId="77777777" w:rsidR="00B534EB" w:rsidRPr="00B534EB" w:rsidRDefault="00B534EB" w:rsidP="00C3513F">
            <w:pPr>
              <w:pStyle w:val="Normal6"/>
              <w:rPr>
                <w:szCs w:val="24"/>
                <w:lang w:val="bg-BG"/>
              </w:rPr>
            </w:pPr>
            <w:r w:rsidRPr="00B534EB">
              <w:rPr>
                <w:lang w:val="bg-BG"/>
              </w:rPr>
              <w:t>1.</w:t>
            </w:r>
            <w:r w:rsidRPr="00B534EB">
              <w:rPr>
                <w:lang w:val="bg-BG"/>
              </w:rPr>
              <w:tab/>
              <w:t xml:space="preserve">В случай на нарушение на сигурността на личните данни, което е вероятно да доведе до висок риск за правата и свободите на физически лица, администраторът, без ненужно забавяне и когато това е осъществимо — не по-късно от 96 часа след като е разбрал за него, уведомява за нарушението на сигурността на лични данни чрез единната входяща точка, създадена в съответствие с член 23а от Директива (ЕС) 2022/2555, надзорния орган, който е компетентен в съответствие с членове 55 и 56 </w:t>
            </w:r>
            <w:r w:rsidRPr="00B534EB">
              <w:rPr>
                <w:b/>
                <w:i/>
                <w:lang w:val="bg-BG"/>
              </w:rPr>
              <w:t>от настоящия регламент</w:t>
            </w:r>
            <w:r w:rsidRPr="00B534EB">
              <w:rPr>
                <w:lang w:val="bg-BG"/>
              </w:rPr>
              <w:t>. Уведомлението до надзорния орган съдържа причините за забавянето, когато не е подадено в срок от 96 часа.</w:t>
            </w:r>
          </w:p>
        </w:tc>
      </w:tr>
    </w:tbl>
    <w:p w14:paraId="59BE679D" w14:textId="77777777" w:rsidR="00B534EB" w:rsidRPr="00B534EB" w:rsidRDefault="00B534EB" w:rsidP="00B534EB">
      <w:pPr>
        <w:pStyle w:val="Olang"/>
        <w:rPr>
          <w:lang w:val="bg-BG"/>
        </w:rPr>
      </w:pPr>
      <w:r w:rsidRPr="00B534EB">
        <w:rPr>
          <w:lang w:val="bg-BG"/>
        </w:rPr>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7899D47D" w14:textId="77777777" w:rsidR="00B534EB" w:rsidRPr="00B534EB" w:rsidRDefault="00B534EB" w:rsidP="00B534EB">
      <w:r w:rsidRPr="00B534EB">
        <w:rPr>
          <w:rStyle w:val="HideTWBExt"/>
        </w:rPr>
        <w:lastRenderedPageBreak/>
        <w:t>&lt;/Amend&gt;</w:t>
      </w:r>
    </w:p>
    <w:p w14:paraId="4079B32D"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55</w:t>
      </w:r>
      <w:r w:rsidRPr="00B534EB">
        <w:rPr>
          <w:rStyle w:val="HideTWBExt"/>
          <w:b w:val="0"/>
          <w:lang w:val="bg-BG"/>
        </w:rPr>
        <w:t>&lt;/NumAm&gt;</w:t>
      </w:r>
    </w:p>
    <w:p w14:paraId="17DB9141"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5D601E2A" w14:textId="77777777" w:rsidR="00B534EB" w:rsidRPr="00B534EB" w:rsidRDefault="00B534EB" w:rsidP="00B534EB">
      <w:pPr>
        <w:pStyle w:val="NormalBold"/>
      </w:pPr>
      <w:r w:rsidRPr="00B534EB">
        <w:rPr>
          <w:rStyle w:val="HideTWBExt"/>
          <w:b w:val="0"/>
        </w:rPr>
        <w:t>&lt;Article&gt;</w:t>
      </w:r>
      <w:r w:rsidRPr="00B534EB">
        <w:t>Член 3 – параграф 1 – точка 8 – буква б</w:t>
      </w:r>
      <w:r w:rsidRPr="00B534EB">
        <w:rPr>
          <w:rStyle w:val="HideTWBExt"/>
          <w:b w:val="0"/>
        </w:rPr>
        <w:t>&lt;/Article&gt;</w:t>
      </w:r>
    </w:p>
    <w:p w14:paraId="4B7209E6" w14:textId="77777777" w:rsidR="00B534EB" w:rsidRPr="00B534EB" w:rsidRDefault="00B534EB" w:rsidP="00B534EB">
      <w:pPr>
        <w:keepNext/>
      </w:pPr>
      <w:r w:rsidRPr="00B534EB">
        <w:rPr>
          <w:rStyle w:val="HideTWBExt"/>
        </w:rPr>
        <w:t>&lt;DocAmend2&gt;</w:t>
      </w:r>
      <w:r w:rsidRPr="00B534EB">
        <w:t>Регламент (ЕС) 2016/679</w:t>
      </w:r>
      <w:r w:rsidRPr="00B534EB">
        <w:rPr>
          <w:rStyle w:val="HideTWBExt"/>
        </w:rPr>
        <w:t>&lt;/DocAmend2&gt;</w:t>
      </w:r>
    </w:p>
    <w:p w14:paraId="70F291D2" w14:textId="77777777" w:rsidR="00B534EB" w:rsidRPr="00B534EB" w:rsidRDefault="00B534EB" w:rsidP="00B534EB">
      <w:r w:rsidRPr="00B534EB">
        <w:rPr>
          <w:rStyle w:val="HideTWBExt"/>
        </w:rPr>
        <w:t>&lt;Article2&gt;</w:t>
      </w:r>
      <w:r w:rsidRPr="00B534EB">
        <w:t xml:space="preserve">Член 33 – параграф 1 а </w:t>
      </w:r>
      <w:r w:rsidRPr="00B534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04E8F7EC" w14:textId="77777777" w:rsidTr="00C3513F">
        <w:trPr>
          <w:jc w:val="center"/>
        </w:trPr>
        <w:tc>
          <w:tcPr>
            <w:tcW w:w="9752" w:type="dxa"/>
            <w:gridSpan w:val="2"/>
          </w:tcPr>
          <w:p w14:paraId="24D11A41" w14:textId="77777777" w:rsidR="00B534EB" w:rsidRPr="00B534EB" w:rsidRDefault="00B534EB" w:rsidP="00C3513F">
            <w:pPr>
              <w:keepNext/>
            </w:pPr>
          </w:p>
        </w:tc>
      </w:tr>
      <w:tr w:rsidR="00B534EB" w:rsidRPr="00B534EB" w14:paraId="34F7BB7F" w14:textId="77777777" w:rsidTr="00C3513F">
        <w:trPr>
          <w:jc w:val="center"/>
        </w:trPr>
        <w:tc>
          <w:tcPr>
            <w:tcW w:w="4876" w:type="dxa"/>
            <w:hideMark/>
          </w:tcPr>
          <w:p w14:paraId="787BD712"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41F6D289"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59DBE0A2" w14:textId="77777777" w:rsidTr="00C3513F">
        <w:trPr>
          <w:jc w:val="center"/>
        </w:trPr>
        <w:tc>
          <w:tcPr>
            <w:tcW w:w="4876" w:type="dxa"/>
            <w:hideMark/>
          </w:tcPr>
          <w:p w14:paraId="1EE0B5EE" w14:textId="77777777" w:rsidR="00B534EB" w:rsidRPr="00B534EB" w:rsidRDefault="00B534EB" w:rsidP="00C3513F">
            <w:pPr>
              <w:pStyle w:val="Normal6"/>
              <w:rPr>
                <w:lang w:val="bg-BG"/>
              </w:rPr>
            </w:pPr>
            <w:r w:rsidRPr="00B534EB">
              <w:rPr>
                <w:lang w:val="bg-BG"/>
              </w:rPr>
              <w:t>1а.</w:t>
            </w:r>
            <w:r w:rsidRPr="00B534EB">
              <w:rPr>
                <w:lang w:val="bg-BG"/>
              </w:rPr>
              <w:tab/>
              <w:t>До създаването на единната входяща точка съгласно член 23а от Директива (ЕС) 2022/2555 администраторите продължават да уведомяват за нарушения на сигурността на лични данни директно компетентния надзорен орган в съответствие с членове 55 и 56.</w:t>
            </w:r>
          </w:p>
        </w:tc>
        <w:tc>
          <w:tcPr>
            <w:tcW w:w="4876" w:type="dxa"/>
            <w:hideMark/>
          </w:tcPr>
          <w:p w14:paraId="2DB0272E" w14:textId="77777777" w:rsidR="00B534EB" w:rsidRPr="00B534EB" w:rsidRDefault="00B534EB" w:rsidP="00C3513F">
            <w:pPr>
              <w:pStyle w:val="Normal6"/>
              <w:rPr>
                <w:szCs w:val="24"/>
                <w:lang w:val="bg-BG"/>
              </w:rPr>
            </w:pPr>
            <w:r w:rsidRPr="00B534EB">
              <w:rPr>
                <w:lang w:val="bg-BG"/>
              </w:rPr>
              <w:t>1а.</w:t>
            </w:r>
            <w:r w:rsidRPr="00B534EB">
              <w:rPr>
                <w:lang w:val="bg-BG"/>
              </w:rPr>
              <w:tab/>
              <w:t xml:space="preserve">До създаването на единната входяща точка съгласно член 23а от Директива (ЕС) 2022/2555 администраторите продължават да уведомяват за нарушения на сигурността на лични данни директно компетентния надзорен орган в съответствие с членове 55 и 56 </w:t>
            </w:r>
            <w:r w:rsidRPr="00B534EB">
              <w:rPr>
                <w:b/>
                <w:i/>
                <w:lang w:val="bg-BG"/>
              </w:rPr>
              <w:t>от настоящия регламент</w:t>
            </w:r>
            <w:r w:rsidRPr="00B534EB">
              <w:rPr>
                <w:lang w:val="bg-BG"/>
              </w:rPr>
              <w:t>.</w:t>
            </w:r>
          </w:p>
        </w:tc>
      </w:tr>
    </w:tbl>
    <w:p w14:paraId="63458748" w14:textId="77777777" w:rsidR="00B534EB" w:rsidRPr="00B534EB" w:rsidRDefault="00B534EB" w:rsidP="00B534EB">
      <w:pPr>
        <w:pStyle w:val="Olang"/>
        <w:rPr>
          <w:lang w:val="bg-BG"/>
        </w:rPr>
      </w:pPr>
      <w:r w:rsidRPr="00B534EB">
        <w:rPr>
          <w:lang w:val="bg-BG"/>
        </w:rPr>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7D63CC97" w14:textId="77777777" w:rsidR="00B534EB" w:rsidRPr="00B534EB" w:rsidRDefault="00B534EB" w:rsidP="00B534EB">
      <w:r w:rsidRPr="00B534EB">
        <w:rPr>
          <w:rStyle w:val="HideTWBExt"/>
        </w:rPr>
        <w:t>&lt;/Amend&gt;</w:t>
      </w:r>
    </w:p>
    <w:p w14:paraId="78ACAB39"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56</w:t>
      </w:r>
      <w:r w:rsidRPr="00B534EB">
        <w:rPr>
          <w:rStyle w:val="HideTWBExt"/>
          <w:b w:val="0"/>
          <w:lang w:val="bg-BG"/>
        </w:rPr>
        <w:t>&lt;/NumAm&gt;</w:t>
      </w:r>
    </w:p>
    <w:p w14:paraId="133198FB"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70C67E9E" w14:textId="77777777" w:rsidR="00B534EB" w:rsidRPr="00B534EB" w:rsidRDefault="00B534EB" w:rsidP="00B534EB">
      <w:pPr>
        <w:pStyle w:val="NormalBold"/>
      </w:pPr>
      <w:r w:rsidRPr="00B534EB">
        <w:rPr>
          <w:rStyle w:val="HideTWBExt"/>
          <w:b w:val="0"/>
        </w:rPr>
        <w:t>&lt;Article&gt;</w:t>
      </w:r>
      <w:r w:rsidRPr="00B534EB">
        <w:t>Член 3 – параграф 1 – точка 8 – буква в</w:t>
      </w:r>
      <w:r w:rsidRPr="00B534EB">
        <w:rPr>
          <w:rStyle w:val="HideTWBExt"/>
          <w:b w:val="0"/>
        </w:rPr>
        <w:t>&lt;/Article&gt;</w:t>
      </w:r>
    </w:p>
    <w:p w14:paraId="09F45E66" w14:textId="77777777" w:rsidR="00B534EB" w:rsidRPr="00B534EB" w:rsidRDefault="00B534EB" w:rsidP="00B534EB">
      <w:pPr>
        <w:keepNext/>
      </w:pPr>
      <w:r w:rsidRPr="00B534EB">
        <w:rPr>
          <w:rStyle w:val="HideTWBExt"/>
        </w:rPr>
        <w:t>&lt;DocAmend2&gt;</w:t>
      </w:r>
      <w:r w:rsidRPr="00B534EB">
        <w:t>Регламент (ЕС) 2016/679</w:t>
      </w:r>
      <w:r w:rsidRPr="00B534EB">
        <w:rPr>
          <w:rStyle w:val="HideTWBExt"/>
        </w:rPr>
        <w:t>&lt;/DocAmend2&gt;</w:t>
      </w:r>
    </w:p>
    <w:p w14:paraId="7ED63136" w14:textId="77777777" w:rsidR="00B534EB" w:rsidRPr="00B534EB" w:rsidRDefault="00B534EB" w:rsidP="00B534EB">
      <w:r w:rsidRPr="00B534EB">
        <w:rPr>
          <w:rStyle w:val="HideTWBExt"/>
        </w:rPr>
        <w:t>&lt;Article2&gt;</w:t>
      </w:r>
      <w:r w:rsidRPr="00B534EB">
        <w:t>Член 33 – параграф 6</w:t>
      </w:r>
      <w:r w:rsidRPr="00B534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5CD52460" w14:textId="77777777" w:rsidTr="00C3513F">
        <w:trPr>
          <w:jc w:val="center"/>
        </w:trPr>
        <w:tc>
          <w:tcPr>
            <w:tcW w:w="9752" w:type="dxa"/>
            <w:gridSpan w:val="2"/>
          </w:tcPr>
          <w:p w14:paraId="7A2AF3BA" w14:textId="77777777" w:rsidR="00B534EB" w:rsidRPr="00B534EB" w:rsidRDefault="00B534EB" w:rsidP="00C3513F">
            <w:pPr>
              <w:keepNext/>
            </w:pPr>
          </w:p>
        </w:tc>
      </w:tr>
      <w:tr w:rsidR="00B534EB" w:rsidRPr="00B534EB" w14:paraId="6E901104" w14:textId="77777777" w:rsidTr="00C3513F">
        <w:trPr>
          <w:jc w:val="center"/>
        </w:trPr>
        <w:tc>
          <w:tcPr>
            <w:tcW w:w="4876" w:type="dxa"/>
            <w:hideMark/>
          </w:tcPr>
          <w:p w14:paraId="77E14FD0"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19BFCFB5"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456F4FB1" w14:textId="77777777" w:rsidTr="00C3513F">
        <w:trPr>
          <w:jc w:val="center"/>
        </w:trPr>
        <w:tc>
          <w:tcPr>
            <w:tcW w:w="4876" w:type="dxa"/>
            <w:hideMark/>
          </w:tcPr>
          <w:p w14:paraId="27E9C47C" w14:textId="77777777" w:rsidR="00B534EB" w:rsidRPr="00B534EB" w:rsidRDefault="00B534EB" w:rsidP="00C3513F">
            <w:pPr>
              <w:pStyle w:val="Normal6"/>
              <w:rPr>
                <w:lang w:val="bg-BG"/>
              </w:rPr>
            </w:pPr>
            <w:r w:rsidRPr="00B534EB">
              <w:rPr>
                <w:lang w:val="bg-BG"/>
              </w:rPr>
              <w:t>6.</w:t>
            </w:r>
            <w:r w:rsidRPr="00B534EB">
              <w:rPr>
                <w:lang w:val="bg-BG"/>
              </w:rPr>
              <w:tab/>
            </w:r>
            <w:r w:rsidRPr="00B534EB">
              <w:rPr>
                <w:b/>
                <w:i/>
                <w:lang w:val="bg-BG"/>
              </w:rPr>
              <w:t>Комитетът изготвя и предава</w:t>
            </w:r>
            <w:r w:rsidRPr="00B534EB">
              <w:rPr>
                <w:lang w:val="bg-BG"/>
              </w:rPr>
              <w:t xml:space="preserve"> на </w:t>
            </w:r>
            <w:r w:rsidRPr="00B534EB">
              <w:rPr>
                <w:b/>
                <w:i/>
                <w:lang w:val="bg-BG"/>
              </w:rPr>
              <w:t>Комисията предложение</w:t>
            </w:r>
            <w:r w:rsidRPr="00B534EB">
              <w:rPr>
                <w:lang w:val="bg-BG"/>
              </w:rPr>
              <w:t xml:space="preserve"> за общ образец за уведомяване на компетентния надзорен орган, посочен в параграф 1, за нарушение на сигурността на личните данни, както и за списък с обстоятелства, при които е вероятно нарушение на сигурността на личните данни да доведе до сериозен риск за правата и свободите на физическо лице. </w:t>
            </w:r>
            <w:r w:rsidRPr="00B534EB">
              <w:rPr>
                <w:b/>
                <w:i/>
                <w:lang w:val="bg-BG"/>
              </w:rPr>
              <w:t>Предложенията се представят на</w:t>
            </w:r>
            <w:r w:rsidRPr="00B534EB">
              <w:rPr>
                <w:lang w:val="bg-BG"/>
              </w:rPr>
              <w:t xml:space="preserve"> Комисията </w:t>
            </w:r>
            <w:r w:rsidRPr="00B534EB">
              <w:rPr>
                <w:b/>
                <w:i/>
                <w:lang w:val="bg-BG"/>
              </w:rPr>
              <w:t>в срок от [СП: моля</w:t>
            </w:r>
            <w:r w:rsidRPr="00B534EB">
              <w:rPr>
                <w:lang w:val="bg-BG"/>
              </w:rPr>
              <w:t xml:space="preserve">, </w:t>
            </w:r>
            <w:r w:rsidRPr="00B534EB">
              <w:rPr>
                <w:b/>
                <w:i/>
                <w:lang w:val="bg-BG"/>
              </w:rPr>
              <w:t>въведете дата = девет месеца</w:t>
            </w:r>
            <w:r w:rsidRPr="00B534EB">
              <w:rPr>
                <w:lang w:val="bg-BG"/>
              </w:rPr>
              <w:t xml:space="preserve"> от </w:t>
            </w:r>
            <w:r w:rsidRPr="00B534EB">
              <w:rPr>
                <w:b/>
                <w:i/>
                <w:lang w:val="bg-BG"/>
              </w:rPr>
              <w:t>влизането в сила на настоящия регламент].</w:t>
            </w:r>
            <w:r w:rsidRPr="00B534EB">
              <w:rPr>
                <w:lang w:val="bg-BG"/>
              </w:rPr>
              <w:t xml:space="preserve"> Комисията, </w:t>
            </w:r>
            <w:r w:rsidRPr="00B534EB">
              <w:rPr>
                <w:b/>
                <w:i/>
                <w:lang w:val="bg-BG"/>
              </w:rPr>
              <w:lastRenderedPageBreak/>
              <w:t>след надлежен анализ, го преразглежда, ако е необходимо, и е оправомощена да го приеме</w:t>
            </w:r>
            <w:r w:rsidRPr="00B534EB">
              <w:rPr>
                <w:lang w:val="bg-BG"/>
              </w:rPr>
              <w:t xml:space="preserve"> чрез акт за изпълнение в съответствие с процедурата </w:t>
            </w:r>
            <w:r w:rsidRPr="00B534EB">
              <w:rPr>
                <w:b/>
                <w:i/>
                <w:lang w:val="bg-BG"/>
              </w:rPr>
              <w:t>за</w:t>
            </w:r>
            <w:r w:rsidRPr="00B534EB">
              <w:rPr>
                <w:lang w:val="bg-BG"/>
              </w:rPr>
              <w:t xml:space="preserve"> разглеждане, </w:t>
            </w:r>
            <w:r w:rsidRPr="00B534EB">
              <w:rPr>
                <w:b/>
                <w:i/>
                <w:lang w:val="bg-BG"/>
              </w:rPr>
              <w:t>определена</w:t>
            </w:r>
            <w:r w:rsidRPr="00B534EB">
              <w:rPr>
                <w:lang w:val="bg-BG"/>
              </w:rPr>
              <w:t xml:space="preserve"> в член 93, параграф 2.</w:t>
            </w:r>
          </w:p>
        </w:tc>
        <w:tc>
          <w:tcPr>
            <w:tcW w:w="4876" w:type="dxa"/>
            <w:hideMark/>
          </w:tcPr>
          <w:p w14:paraId="4E23909A" w14:textId="77777777" w:rsidR="00B534EB" w:rsidRPr="00B534EB" w:rsidRDefault="00B534EB" w:rsidP="00C3513F">
            <w:pPr>
              <w:pStyle w:val="Normal6"/>
              <w:rPr>
                <w:szCs w:val="24"/>
                <w:lang w:val="bg-BG"/>
              </w:rPr>
            </w:pPr>
            <w:r w:rsidRPr="00B534EB">
              <w:rPr>
                <w:lang w:val="bg-BG"/>
              </w:rPr>
              <w:lastRenderedPageBreak/>
              <w:t>6.</w:t>
            </w:r>
            <w:r w:rsidRPr="00B534EB">
              <w:rPr>
                <w:lang w:val="bg-BG"/>
              </w:rPr>
              <w:tab/>
            </w:r>
            <w:r w:rsidRPr="00B534EB">
              <w:rPr>
                <w:b/>
                <w:i/>
                <w:lang w:val="bg-BG"/>
              </w:rPr>
              <w:t>До [Службата за публикации: моля, добавете дата: девет месеца от влизане в сила</w:t>
            </w:r>
            <w:r w:rsidRPr="00B534EB">
              <w:rPr>
                <w:lang w:val="bg-BG"/>
              </w:rPr>
              <w:t xml:space="preserve"> на </w:t>
            </w:r>
            <w:r w:rsidRPr="00B534EB">
              <w:rPr>
                <w:b/>
                <w:i/>
                <w:lang w:val="bg-BG"/>
              </w:rPr>
              <w:t>настоящия регламент</w:t>
            </w:r>
            <w:r w:rsidRPr="00B534EB">
              <w:rPr>
                <w:lang w:val="bg-BG"/>
              </w:rPr>
              <w:t xml:space="preserve"> за </w:t>
            </w:r>
            <w:r w:rsidRPr="00B534EB">
              <w:rPr>
                <w:b/>
                <w:i/>
                <w:lang w:val="bg-BG"/>
              </w:rPr>
              <w:t>изменение] Комитетът изготвя и оповестява публично</w:t>
            </w:r>
            <w:r w:rsidRPr="00B534EB">
              <w:rPr>
                <w:lang w:val="bg-BG"/>
              </w:rPr>
              <w:t xml:space="preserve"> общ образец за уведомяване на компетентния надзорен орган, посочен в параграф 1, за нарушение на сигурността на личните данни, както и за списък с обстоятелства, при които е вероятно нарушение на сигурността на личните данни да доведе до сериозен риск за правата и свободите на физическо лице. Комисията </w:t>
            </w:r>
            <w:r w:rsidRPr="00B534EB">
              <w:rPr>
                <w:b/>
                <w:i/>
                <w:lang w:val="bg-BG"/>
              </w:rPr>
              <w:t>може да приеме образеца</w:t>
            </w:r>
            <w:r w:rsidRPr="00B534EB">
              <w:rPr>
                <w:lang w:val="bg-BG"/>
              </w:rPr>
              <w:t xml:space="preserve">, </w:t>
            </w:r>
            <w:r w:rsidRPr="00B534EB">
              <w:rPr>
                <w:b/>
                <w:i/>
                <w:lang w:val="bg-BG"/>
              </w:rPr>
              <w:t>изготвен</w:t>
            </w:r>
            <w:r w:rsidRPr="00B534EB">
              <w:rPr>
                <w:lang w:val="bg-BG"/>
              </w:rPr>
              <w:t xml:space="preserve"> от </w:t>
            </w:r>
            <w:r w:rsidRPr="00B534EB">
              <w:rPr>
                <w:b/>
                <w:i/>
                <w:lang w:val="bg-BG"/>
              </w:rPr>
              <w:lastRenderedPageBreak/>
              <w:t>комитета</w:t>
            </w:r>
            <w:r w:rsidRPr="00B534EB">
              <w:rPr>
                <w:lang w:val="bg-BG"/>
              </w:rPr>
              <w:t xml:space="preserve">, чрез акт за изпълнение в съответствие с процедурата </w:t>
            </w:r>
            <w:r w:rsidRPr="00B534EB">
              <w:rPr>
                <w:b/>
                <w:i/>
                <w:lang w:val="bg-BG"/>
              </w:rPr>
              <w:t>по</w:t>
            </w:r>
            <w:r w:rsidRPr="00B534EB">
              <w:rPr>
                <w:lang w:val="bg-BG"/>
              </w:rPr>
              <w:t xml:space="preserve"> разглеждане, </w:t>
            </w:r>
            <w:r w:rsidRPr="00B534EB">
              <w:rPr>
                <w:b/>
                <w:i/>
                <w:lang w:val="bg-BG"/>
              </w:rPr>
              <w:t>посочена</w:t>
            </w:r>
            <w:r w:rsidRPr="00B534EB">
              <w:rPr>
                <w:lang w:val="bg-BG"/>
              </w:rPr>
              <w:t xml:space="preserve"> в член 93, параграф 2 </w:t>
            </w:r>
            <w:r w:rsidRPr="00B534EB">
              <w:rPr>
                <w:b/>
                <w:i/>
                <w:lang w:val="bg-BG"/>
              </w:rPr>
              <w:t>от настоящия регламент</w:t>
            </w:r>
            <w:r w:rsidRPr="00B534EB">
              <w:rPr>
                <w:lang w:val="bg-BG"/>
              </w:rPr>
              <w:t>.</w:t>
            </w:r>
          </w:p>
        </w:tc>
      </w:tr>
    </w:tbl>
    <w:p w14:paraId="5A511AC8" w14:textId="77777777" w:rsidR="00B534EB" w:rsidRPr="00B534EB" w:rsidRDefault="00B534EB" w:rsidP="00B534EB">
      <w:pPr>
        <w:pStyle w:val="Olang"/>
        <w:rPr>
          <w:lang w:val="bg-BG"/>
        </w:rPr>
      </w:pPr>
      <w:r w:rsidRPr="00B534EB">
        <w:rPr>
          <w:lang w:val="bg-BG"/>
        </w:rPr>
        <w:lastRenderedPageBreak/>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747D508E" w14:textId="77777777" w:rsidR="00B534EB" w:rsidRPr="00B534EB" w:rsidRDefault="00B534EB" w:rsidP="00B534EB">
      <w:r w:rsidRPr="00B534EB">
        <w:rPr>
          <w:rStyle w:val="HideTWBExt"/>
        </w:rPr>
        <w:t>&lt;/Amend&gt;</w:t>
      </w:r>
    </w:p>
    <w:p w14:paraId="068858FE"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57</w:t>
      </w:r>
      <w:r w:rsidRPr="00B534EB">
        <w:rPr>
          <w:rStyle w:val="HideTWBExt"/>
          <w:b w:val="0"/>
          <w:lang w:val="bg-BG"/>
        </w:rPr>
        <w:t>&lt;/NumAm&gt;</w:t>
      </w:r>
    </w:p>
    <w:p w14:paraId="37CAB010"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75D11A98" w14:textId="77777777" w:rsidR="00B534EB" w:rsidRPr="00B534EB" w:rsidRDefault="00B534EB" w:rsidP="00B534EB">
      <w:pPr>
        <w:pStyle w:val="NormalBold"/>
      </w:pPr>
      <w:r w:rsidRPr="00B534EB">
        <w:rPr>
          <w:rStyle w:val="HideTWBExt"/>
          <w:b w:val="0"/>
        </w:rPr>
        <w:t>&lt;Article&gt;</w:t>
      </w:r>
      <w:r w:rsidRPr="00B534EB">
        <w:t>Член 3 – параграф 1 – точка 8 – буква в</w:t>
      </w:r>
      <w:r w:rsidRPr="00B534EB">
        <w:rPr>
          <w:rStyle w:val="HideTWBExt"/>
          <w:b w:val="0"/>
        </w:rPr>
        <w:t>&lt;/Article&gt;</w:t>
      </w:r>
    </w:p>
    <w:p w14:paraId="71F62FAD" w14:textId="77777777" w:rsidR="00B534EB" w:rsidRPr="00B534EB" w:rsidRDefault="00B534EB" w:rsidP="00B534EB">
      <w:pPr>
        <w:keepNext/>
      </w:pPr>
      <w:r w:rsidRPr="00B534EB">
        <w:rPr>
          <w:rStyle w:val="HideTWBExt"/>
        </w:rPr>
        <w:t>&lt;DocAmend2&gt;</w:t>
      </w:r>
      <w:r w:rsidRPr="00B534EB">
        <w:t>Регламент (ЕС) 2016/679</w:t>
      </w:r>
      <w:r w:rsidRPr="00B534EB">
        <w:rPr>
          <w:rStyle w:val="HideTWBExt"/>
        </w:rPr>
        <w:t>&lt;/DocAmend2&gt;</w:t>
      </w:r>
    </w:p>
    <w:p w14:paraId="0C9006CC" w14:textId="77777777" w:rsidR="00B534EB" w:rsidRPr="00B534EB" w:rsidRDefault="00B534EB" w:rsidP="00B534EB">
      <w:r w:rsidRPr="00B534EB">
        <w:rPr>
          <w:rStyle w:val="HideTWBExt"/>
        </w:rPr>
        <w:t>&lt;Article2&gt;</w:t>
      </w:r>
      <w:r w:rsidRPr="00B534EB">
        <w:t>Член 33 – параграф 7</w:t>
      </w:r>
      <w:r w:rsidRPr="00B534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12654A1D" w14:textId="77777777" w:rsidTr="00C3513F">
        <w:trPr>
          <w:jc w:val="center"/>
        </w:trPr>
        <w:tc>
          <w:tcPr>
            <w:tcW w:w="9752" w:type="dxa"/>
            <w:gridSpan w:val="2"/>
          </w:tcPr>
          <w:p w14:paraId="0C6178D5" w14:textId="77777777" w:rsidR="00B534EB" w:rsidRPr="00B534EB" w:rsidRDefault="00B534EB" w:rsidP="00C3513F">
            <w:pPr>
              <w:keepNext/>
            </w:pPr>
          </w:p>
        </w:tc>
      </w:tr>
      <w:tr w:rsidR="00B534EB" w:rsidRPr="00B534EB" w14:paraId="0F1FE9FE" w14:textId="77777777" w:rsidTr="00C3513F">
        <w:trPr>
          <w:jc w:val="center"/>
        </w:trPr>
        <w:tc>
          <w:tcPr>
            <w:tcW w:w="4876" w:type="dxa"/>
            <w:hideMark/>
          </w:tcPr>
          <w:p w14:paraId="52D8FFFE"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69E19BB9"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47E33B54" w14:textId="77777777" w:rsidTr="00C3513F">
        <w:trPr>
          <w:jc w:val="center"/>
        </w:trPr>
        <w:tc>
          <w:tcPr>
            <w:tcW w:w="4876" w:type="dxa"/>
            <w:hideMark/>
          </w:tcPr>
          <w:p w14:paraId="56606A52" w14:textId="77777777" w:rsidR="00B534EB" w:rsidRPr="00B534EB" w:rsidRDefault="00B534EB" w:rsidP="00C3513F">
            <w:pPr>
              <w:pStyle w:val="Normal6"/>
              <w:rPr>
                <w:lang w:val="bg-BG"/>
              </w:rPr>
            </w:pPr>
            <w:r w:rsidRPr="00B534EB">
              <w:rPr>
                <w:lang w:val="bg-BG"/>
              </w:rPr>
              <w:t>7.</w:t>
            </w:r>
            <w:r w:rsidRPr="00B534EB">
              <w:rPr>
                <w:lang w:val="bg-BG"/>
              </w:rPr>
              <w:tab/>
              <w:t xml:space="preserve">Образецът и списъкът, посочени в параграф 6, се преразглеждат най-малко на всеки три години и се актуализират, когато е необходимо. </w:t>
            </w:r>
            <w:r w:rsidRPr="00B534EB">
              <w:rPr>
                <w:b/>
                <w:i/>
                <w:lang w:val="bg-BG"/>
              </w:rPr>
              <w:t>Комитетът представя своята оценка и евентуални предложения за</w:t>
            </w:r>
            <w:r w:rsidRPr="00B534EB">
              <w:rPr>
                <w:lang w:val="bg-BG"/>
              </w:rPr>
              <w:t xml:space="preserve"> актуализации на </w:t>
            </w:r>
            <w:r w:rsidRPr="00B534EB">
              <w:rPr>
                <w:b/>
                <w:i/>
                <w:lang w:val="bg-BG"/>
              </w:rPr>
              <w:t>Комисията в подходящ срок. Комисията, след като анализира предложенията</w:t>
            </w:r>
            <w:r w:rsidRPr="00B534EB">
              <w:rPr>
                <w:lang w:val="bg-BG"/>
              </w:rPr>
              <w:t xml:space="preserve">, </w:t>
            </w:r>
            <w:r w:rsidRPr="00B534EB">
              <w:rPr>
                <w:b/>
                <w:i/>
                <w:lang w:val="bg-BG"/>
              </w:rPr>
              <w:t>ги преразглежда и е оправомощена да приеме актуализации съгласно</w:t>
            </w:r>
            <w:r w:rsidRPr="00B534EB">
              <w:rPr>
                <w:lang w:val="bg-BG"/>
              </w:rPr>
              <w:t xml:space="preserve"> процедурата, посочена в параграф 6.</w:t>
            </w:r>
          </w:p>
        </w:tc>
        <w:tc>
          <w:tcPr>
            <w:tcW w:w="4876" w:type="dxa"/>
            <w:hideMark/>
          </w:tcPr>
          <w:p w14:paraId="4BDBBCB5" w14:textId="77777777" w:rsidR="00B534EB" w:rsidRPr="00B534EB" w:rsidRDefault="00B534EB" w:rsidP="00C3513F">
            <w:pPr>
              <w:pStyle w:val="Normal6"/>
              <w:rPr>
                <w:szCs w:val="24"/>
                <w:lang w:val="bg-BG"/>
              </w:rPr>
            </w:pPr>
            <w:r w:rsidRPr="00B534EB">
              <w:rPr>
                <w:lang w:val="bg-BG"/>
              </w:rPr>
              <w:t>7.</w:t>
            </w:r>
            <w:r w:rsidRPr="00B534EB">
              <w:rPr>
                <w:lang w:val="bg-BG"/>
              </w:rPr>
              <w:tab/>
              <w:t xml:space="preserve">Образецът и списъкът, посочени в параграф 6, се преразглеждат най-малко на всеки три години и се актуализират, когато е необходимо. </w:t>
            </w:r>
            <w:r w:rsidRPr="00B534EB">
              <w:rPr>
                <w:b/>
                <w:i/>
                <w:lang w:val="bg-BG"/>
              </w:rPr>
              <w:t>Комисията може да приема необходимите</w:t>
            </w:r>
            <w:r w:rsidRPr="00B534EB">
              <w:rPr>
                <w:lang w:val="bg-BG"/>
              </w:rPr>
              <w:t xml:space="preserve"> актуализации на </w:t>
            </w:r>
            <w:r w:rsidRPr="00B534EB">
              <w:rPr>
                <w:b/>
                <w:i/>
                <w:lang w:val="bg-BG"/>
              </w:rPr>
              <w:t>образеца чрез акт за изпълнение</w:t>
            </w:r>
            <w:r w:rsidRPr="00B534EB">
              <w:rPr>
                <w:lang w:val="bg-BG"/>
              </w:rPr>
              <w:t xml:space="preserve">, </w:t>
            </w:r>
            <w:r w:rsidRPr="00B534EB">
              <w:rPr>
                <w:b/>
                <w:i/>
                <w:lang w:val="bg-BG"/>
              </w:rPr>
              <w:t>като следва</w:t>
            </w:r>
            <w:r w:rsidRPr="00B534EB">
              <w:rPr>
                <w:lang w:val="bg-BG"/>
              </w:rPr>
              <w:t xml:space="preserve"> процедурата, посочена в параграф 6.</w:t>
            </w:r>
          </w:p>
        </w:tc>
      </w:tr>
    </w:tbl>
    <w:p w14:paraId="7367DB9B" w14:textId="77777777" w:rsidR="00B534EB" w:rsidRPr="00B534EB" w:rsidRDefault="00B534EB" w:rsidP="00B534EB">
      <w:pPr>
        <w:pStyle w:val="Olang"/>
        <w:rPr>
          <w:lang w:val="bg-BG"/>
        </w:rPr>
      </w:pPr>
      <w:r w:rsidRPr="00B534EB">
        <w:rPr>
          <w:lang w:val="bg-BG"/>
        </w:rPr>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7260BE32" w14:textId="77777777" w:rsidR="00B534EB" w:rsidRPr="00B534EB" w:rsidRDefault="00B534EB" w:rsidP="00B534EB">
      <w:r w:rsidRPr="00B534EB">
        <w:rPr>
          <w:rStyle w:val="HideTWBExt"/>
        </w:rPr>
        <w:t>&lt;/Amend&gt;</w:t>
      </w:r>
    </w:p>
    <w:p w14:paraId="046D6BCB"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58</w:t>
      </w:r>
      <w:r w:rsidRPr="00B534EB">
        <w:rPr>
          <w:rStyle w:val="HideTWBExt"/>
          <w:b w:val="0"/>
          <w:lang w:val="bg-BG"/>
        </w:rPr>
        <w:t>&lt;/NumAm&gt;</w:t>
      </w:r>
    </w:p>
    <w:p w14:paraId="74CD0650"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78781469" w14:textId="77777777" w:rsidR="00B534EB" w:rsidRPr="00B534EB" w:rsidRDefault="00B534EB" w:rsidP="00B534EB">
      <w:pPr>
        <w:pStyle w:val="NormalBold"/>
      </w:pPr>
      <w:r w:rsidRPr="00B534EB">
        <w:rPr>
          <w:rStyle w:val="HideTWBExt"/>
          <w:b w:val="0"/>
        </w:rPr>
        <w:t>&lt;Article&gt;</w:t>
      </w:r>
      <w:r w:rsidRPr="00B534EB">
        <w:t>Член 3 – параграф 1 – точка 9 – буква а</w:t>
      </w:r>
      <w:r w:rsidRPr="00B534EB">
        <w:rPr>
          <w:rStyle w:val="HideTWBExt"/>
          <w:b w:val="0"/>
        </w:rPr>
        <w:t>&lt;/Article&gt;</w:t>
      </w:r>
    </w:p>
    <w:p w14:paraId="31B3E8F8" w14:textId="77777777" w:rsidR="00B534EB" w:rsidRPr="00B534EB" w:rsidRDefault="00B534EB" w:rsidP="00B534EB">
      <w:pPr>
        <w:keepNext/>
      </w:pPr>
      <w:r w:rsidRPr="00B534EB">
        <w:rPr>
          <w:rStyle w:val="HideTWBExt"/>
        </w:rPr>
        <w:t>&lt;DocAmend2&gt;</w:t>
      </w:r>
      <w:r w:rsidRPr="00B534EB">
        <w:t>Регламент (ЕС) 2016/679</w:t>
      </w:r>
      <w:r w:rsidRPr="00B534EB">
        <w:rPr>
          <w:rStyle w:val="HideTWBExt"/>
        </w:rPr>
        <w:t>&lt;/DocAmend2&gt;</w:t>
      </w:r>
    </w:p>
    <w:p w14:paraId="5DFD506D" w14:textId="77777777" w:rsidR="00B534EB" w:rsidRPr="00B534EB" w:rsidRDefault="00B534EB" w:rsidP="00B534EB">
      <w:r w:rsidRPr="00B534EB">
        <w:rPr>
          <w:rStyle w:val="HideTWBExt"/>
        </w:rPr>
        <w:t>&lt;Article2&gt;</w:t>
      </w:r>
      <w:r w:rsidRPr="00B534EB">
        <w:t>Член 35 – параграф 4</w:t>
      </w:r>
      <w:r w:rsidRPr="00B534E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4D966FF7" w14:textId="77777777" w:rsidTr="00C3513F">
        <w:trPr>
          <w:jc w:val="center"/>
        </w:trPr>
        <w:tc>
          <w:tcPr>
            <w:tcW w:w="9752" w:type="dxa"/>
            <w:gridSpan w:val="2"/>
          </w:tcPr>
          <w:p w14:paraId="5A0359BC" w14:textId="77777777" w:rsidR="00B534EB" w:rsidRPr="00B534EB" w:rsidRDefault="00B534EB" w:rsidP="00C3513F">
            <w:pPr>
              <w:keepNext/>
            </w:pPr>
          </w:p>
        </w:tc>
      </w:tr>
      <w:tr w:rsidR="00B534EB" w:rsidRPr="00B534EB" w14:paraId="280873A8" w14:textId="77777777" w:rsidTr="00C3513F">
        <w:trPr>
          <w:jc w:val="center"/>
        </w:trPr>
        <w:tc>
          <w:tcPr>
            <w:tcW w:w="4876" w:type="dxa"/>
            <w:hideMark/>
          </w:tcPr>
          <w:p w14:paraId="1F523B70"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30BEEFF6"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4F46099A" w14:textId="77777777" w:rsidTr="00C3513F">
        <w:trPr>
          <w:jc w:val="center"/>
        </w:trPr>
        <w:tc>
          <w:tcPr>
            <w:tcW w:w="4876" w:type="dxa"/>
            <w:hideMark/>
          </w:tcPr>
          <w:p w14:paraId="6749ABDA" w14:textId="77777777" w:rsidR="00B534EB" w:rsidRPr="00B534EB" w:rsidRDefault="00B534EB" w:rsidP="00C3513F">
            <w:pPr>
              <w:pStyle w:val="Normal6"/>
              <w:rPr>
                <w:lang w:val="bg-BG"/>
              </w:rPr>
            </w:pPr>
            <w:r w:rsidRPr="00B534EB">
              <w:rPr>
                <w:lang w:val="bg-BG"/>
              </w:rPr>
              <w:t>4.</w:t>
            </w:r>
            <w:r w:rsidRPr="00B534EB">
              <w:rPr>
                <w:lang w:val="bg-BG"/>
              </w:rPr>
              <w:tab/>
            </w:r>
            <w:r w:rsidRPr="00B534EB">
              <w:rPr>
                <w:b/>
                <w:i/>
                <w:lang w:val="bg-BG"/>
              </w:rPr>
              <w:t>Комитетът изготвя и предава</w:t>
            </w:r>
            <w:r w:rsidRPr="00B534EB">
              <w:rPr>
                <w:lang w:val="bg-BG"/>
              </w:rPr>
              <w:t xml:space="preserve"> на </w:t>
            </w:r>
            <w:r w:rsidRPr="00B534EB">
              <w:rPr>
                <w:b/>
                <w:i/>
                <w:lang w:val="bg-BG"/>
              </w:rPr>
              <w:t>Комисията предложение</w:t>
            </w:r>
            <w:r w:rsidRPr="00B534EB">
              <w:rPr>
                <w:lang w:val="bg-BG"/>
              </w:rPr>
              <w:t xml:space="preserve"> за списък на видовете операции по обработване, </w:t>
            </w:r>
            <w:r w:rsidRPr="00B534EB">
              <w:rPr>
                <w:lang w:val="bg-BG"/>
              </w:rPr>
              <w:lastRenderedPageBreak/>
              <w:t>за които се изисква оценка на въздействието върху защитата на данните съгласно параграф 1.</w:t>
            </w:r>
          </w:p>
        </w:tc>
        <w:tc>
          <w:tcPr>
            <w:tcW w:w="4876" w:type="dxa"/>
            <w:hideMark/>
          </w:tcPr>
          <w:p w14:paraId="1052B067" w14:textId="77777777" w:rsidR="00B534EB" w:rsidRPr="00B534EB" w:rsidRDefault="00B534EB" w:rsidP="00C3513F">
            <w:pPr>
              <w:pStyle w:val="Normal6"/>
              <w:rPr>
                <w:szCs w:val="24"/>
                <w:lang w:val="bg-BG"/>
              </w:rPr>
            </w:pPr>
            <w:r w:rsidRPr="00B534EB">
              <w:rPr>
                <w:lang w:val="bg-BG"/>
              </w:rPr>
              <w:lastRenderedPageBreak/>
              <w:t>4.</w:t>
            </w:r>
            <w:r w:rsidRPr="00B534EB">
              <w:rPr>
                <w:lang w:val="bg-BG"/>
              </w:rPr>
              <w:tab/>
            </w:r>
            <w:r w:rsidRPr="00B534EB">
              <w:rPr>
                <w:b/>
                <w:i/>
                <w:lang w:val="bg-BG"/>
              </w:rPr>
              <w:t>До [Службата за публикации: моля, добавете дата: девет месеца след влизането в сила</w:t>
            </w:r>
            <w:r w:rsidRPr="00B534EB">
              <w:rPr>
                <w:lang w:val="bg-BG"/>
              </w:rPr>
              <w:t xml:space="preserve"> на </w:t>
            </w:r>
            <w:r w:rsidRPr="00B534EB">
              <w:rPr>
                <w:b/>
                <w:i/>
                <w:lang w:val="bg-BG"/>
              </w:rPr>
              <w:t xml:space="preserve">настоящия </w:t>
            </w:r>
            <w:r w:rsidRPr="00B534EB">
              <w:rPr>
                <w:b/>
                <w:i/>
                <w:lang w:val="bg-BG"/>
              </w:rPr>
              <w:lastRenderedPageBreak/>
              <w:t>регламент</w:t>
            </w:r>
            <w:r w:rsidRPr="00B534EB">
              <w:rPr>
                <w:lang w:val="bg-BG"/>
              </w:rPr>
              <w:t xml:space="preserve"> за </w:t>
            </w:r>
            <w:r w:rsidRPr="00B534EB">
              <w:rPr>
                <w:b/>
                <w:i/>
                <w:lang w:val="bg-BG"/>
              </w:rPr>
              <w:t>изменение] комитетът изготвя и оповестява публично:</w:t>
            </w:r>
          </w:p>
        </w:tc>
      </w:tr>
      <w:tr w:rsidR="00B534EB" w:rsidRPr="00B534EB" w14:paraId="5716A8EE" w14:textId="77777777" w:rsidTr="00C3513F">
        <w:trPr>
          <w:jc w:val="center"/>
        </w:trPr>
        <w:tc>
          <w:tcPr>
            <w:tcW w:w="4876" w:type="dxa"/>
          </w:tcPr>
          <w:p w14:paraId="4CEB3CE6" w14:textId="77777777" w:rsidR="00B534EB" w:rsidRPr="00B534EB" w:rsidRDefault="00B534EB" w:rsidP="00C3513F">
            <w:pPr>
              <w:pStyle w:val="Normal6"/>
              <w:rPr>
                <w:lang w:val="bg-BG"/>
              </w:rPr>
            </w:pPr>
          </w:p>
        </w:tc>
        <w:tc>
          <w:tcPr>
            <w:tcW w:w="4876" w:type="dxa"/>
          </w:tcPr>
          <w:p w14:paraId="778C293B" w14:textId="77777777" w:rsidR="00B534EB" w:rsidRPr="00B534EB" w:rsidRDefault="00B534EB" w:rsidP="00C3513F">
            <w:pPr>
              <w:pStyle w:val="Normal6"/>
              <w:rPr>
                <w:lang w:val="bg-BG"/>
              </w:rPr>
            </w:pPr>
            <w:r w:rsidRPr="00B534EB">
              <w:rPr>
                <w:b/>
                <w:i/>
                <w:lang w:val="bg-BG"/>
              </w:rPr>
              <w:t>а)</w:t>
            </w:r>
            <w:r w:rsidRPr="00B534EB">
              <w:rPr>
                <w:b/>
                <w:i/>
                <w:lang w:val="bg-BG"/>
              </w:rPr>
              <w:tab/>
            </w:r>
            <w:r w:rsidRPr="00B534EB">
              <w:rPr>
                <w:lang w:val="bg-BG"/>
              </w:rPr>
              <w:t>списък на видовете операции по обработване, за които се изисква оценка на въздействието върху защитата на данните съгласно параграф 1</w:t>
            </w:r>
            <w:r w:rsidRPr="00B534EB">
              <w:rPr>
                <w:b/>
                <w:i/>
                <w:lang w:val="bg-BG"/>
              </w:rPr>
              <w:t>;</w:t>
            </w:r>
          </w:p>
        </w:tc>
      </w:tr>
      <w:tr w:rsidR="00B534EB" w:rsidRPr="00B534EB" w14:paraId="07F0DD76" w14:textId="77777777" w:rsidTr="00C3513F">
        <w:trPr>
          <w:jc w:val="center"/>
        </w:trPr>
        <w:tc>
          <w:tcPr>
            <w:tcW w:w="4876" w:type="dxa"/>
          </w:tcPr>
          <w:p w14:paraId="1B5B8CE7" w14:textId="77777777" w:rsidR="00B534EB" w:rsidRPr="00B534EB" w:rsidRDefault="00B534EB" w:rsidP="00C3513F">
            <w:pPr>
              <w:pStyle w:val="Normal6"/>
              <w:rPr>
                <w:lang w:val="bg-BG"/>
              </w:rPr>
            </w:pPr>
          </w:p>
        </w:tc>
        <w:tc>
          <w:tcPr>
            <w:tcW w:w="4876" w:type="dxa"/>
          </w:tcPr>
          <w:p w14:paraId="2239369D" w14:textId="77777777" w:rsidR="00B534EB" w:rsidRPr="00B534EB" w:rsidRDefault="00B534EB" w:rsidP="00C3513F">
            <w:pPr>
              <w:pStyle w:val="Normal6"/>
              <w:rPr>
                <w:b/>
                <w:bCs/>
                <w:i/>
                <w:iCs/>
                <w:lang w:val="bg-BG"/>
              </w:rPr>
            </w:pPr>
            <w:r w:rsidRPr="00B534EB">
              <w:rPr>
                <w:b/>
                <w:i/>
                <w:lang w:val="bg-BG"/>
              </w:rPr>
              <w:t>б)</w:t>
            </w:r>
            <w:r w:rsidRPr="00B534EB">
              <w:rPr>
                <w:b/>
                <w:i/>
                <w:lang w:val="bg-BG"/>
              </w:rPr>
              <w:tab/>
              <w:t>списък на видовете операции по обработване, за които не се изисква оценка на въздействието върху защитата на данните;</w:t>
            </w:r>
          </w:p>
        </w:tc>
      </w:tr>
      <w:tr w:rsidR="00B534EB" w:rsidRPr="00B534EB" w14:paraId="18AD7B8B" w14:textId="77777777" w:rsidTr="00C3513F">
        <w:trPr>
          <w:jc w:val="center"/>
        </w:trPr>
        <w:tc>
          <w:tcPr>
            <w:tcW w:w="4876" w:type="dxa"/>
          </w:tcPr>
          <w:p w14:paraId="3E6CA2BA" w14:textId="77777777" w:rsidR="00B534EB" w:rsidRPr="00B534EB" w:rsidRDefault="00B534EB" w:rsidP="00C3513F">
            <w:pPr>
              <w:pStyle w:val="Normal6"/>
              <w:rPr>
                <w:lang w:val="bg-BG"/>
              </w:rPr>
            </w:pPr>
          </w:p>
        </w:tc>
        <w:tc>
          <w:tcPr>
            <w:tcW w:w="4876" w:type="dxa"/>
          </w:tcPr>
          <w:p w14:paraId="68AB8F83" w14:textId="77777777" w:rsidR="00B534EB" w:rsidRPr="00B534EB" w:rsidRDefault="00B534EB" w:rsidP="00C3513F">
            <w:pPr>
              <w:pStyle w:val="Normal6"/>
              <w:rPr>
                <w:b/>
                <w:bCs/>
                <w:i/>
                <w:iCs/>
                <w:lang w:val="bg-BG"/>
              </w:rPr>
            </w:pPr>
            <w:r w:rsidRPr="00B534EB">
              <w:rPr>
                <w:b/>
                <w:i/>
                <w:lang w:val="bg-BG"/>
              </w:rPr>
              <w:t>в)</w:t>
            </w:r>
            <w:r w:rsidRPr="00B534EB">
              <w:rPr>
                <w:b/>
                <w:i/>
                <w:lang w:val="bg-BG"/>
              </w:rPr>
              <w:tab/>
              <w:t>общ образец и обща методика за извършване на оценки на въздействието върху защитата на данните.</w:t>
            </w:r>
          </w:p>
        </w:tc>
      </w:tr>
    </w:tbl>
    <w:p w14:paraId="52694D00" w14:textId="77777777" w:rsidR="00B534EB" w:rsidRPr="00B534EB" w:rsidRDefault="00B534EB" w:rsidP="00B534EB">
      <w:pPr>
        <w:pStyle w:val="Olang"/>
        <w:rPr>
          <w:lang w:val="bg-BG"/>
        </w:rPr>
      </w:pPr>
      <w:r w:rsidRPr="00B534EB">
        <w:rPr>
          <w:lang w:val="bg-BG"/>
        </w:rPr>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2CBBDA1C" w14:textId="77777777" w:rsidR="00B534EB" w:rsidRPr="00B534EB" w:rsidRDefault="00B534EB" w:rsidP="00B534EB">
      <w:r w:rsidRPr="00B534EB">
        <w:rPr>
          <w:rStyle w:val="HideTWBExt"/>
        </w:rPr>
        <w:t>&lt;/Amend&gt;</w:t>
      </w:r>
    </w:p>
    <w:p w14:paraId="3DAB273C"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59</w:t>
      </w:r>
      <w:r w:rsidRPr="00B534EB">
        <w:rPr>
          <w:rStyle w:val="HideTWBExt"/>
          <w:b w:val="0"/>
          <w:lang w:val="bg-BG"/>
        </w:rPr>
        <w:t>&lt;/NumAm&gt;</w:t>
      </w:r>
    </w:p>
    <w:p w14:paraId="6A0CF213"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0DAFB579" w14:textId="77777777" w:rsidR="00B534EB" w:rsidRPr="00B534EB" w:rsidRDefault="00B534EB" w:rsidP="00B534EB">
      <w:pPr>
        <w:pStyle w:val="NormalBold"/>
      </w:pPr>
      <w:r w:rsidRPr="00B534EB">
        <w:rPr>
          <w:rStyle w:val="HideTWBExt"/>
          <w:b w:val="0"/>
        </w:rPr>
        <w:t>&lt;Article&gt;</w:t>
      </w:r>
      <w:r w:rsidRPr="00B534EB">
        <w:t>Член 3 – параграф 1 – точка 9 – буква а</w:t>
      </w:r>
      <w:r w:rsidRPr="00B534EB">
        <w:rPr>
          <w:rStyle w:val="HideTWBExt"/>
          <w:b w:val="0"/>
        </w:rPr>
        <w:t>&lt;/Article&gt;</w:t>
      </w:r>
    </w:p>
    <w:p w14:paraId="28D18C05" w14:textId="77777777" w:rsidR="00B534EB" w:rsidRPr="00B534EB" w:rsidRDefault="00B534EB" w:rsidP="00B534EB">
      <w:pPr>
        <w:keepNext/>
      </w:pPr>
      <w:r w:rsidRPr="00B534EB">
        <w:rPr>
          <w:rStyle w:val="HideTWBExt"/>
        </w:rPr>
        <w:t>&lt;DocAmend2&gt;</w:t>
      </w:r>
      <w:r w:rsidRPr="00B534EB">
        <w:t>Регламент (ЕС) 2016/679</w:t>
      </w:r>
      <w:r w:rsidRPr="00B534EB">
        <w:rPr>
          <w:rStyle w:val="HideTWBExt"/>
        </w:rPr>
        <w:t>&lt;/DocAmend2&gt;</w:t>
      </w:r>
    </w:p>
    <w:p w14:paraId="09F563FA" w14:textId="77777777" w:rsidR="00B534EB" w:rsidRPr="00B534EB" w:rsidRDefault="00B534EB" w:rsidP="00B534EB">
      <w:r w:rsidRPr="00B534EB">
        <w:rPr>
          <w:rStyle w:val="HideTWBExt"/>
        </w:rPr>
        <w:t>&lt;Article2&gt;</w:t>
      </w:r>
      <w:r w:rsidRPr="00B534EB">
        <w:t>Член 35 – параграф 5</w:t>
      </w:r>
      <w:r w:rsidRPr="00B534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46D95795" w14:textId="77777777" w:rsidTr="00C3513F">
        <w:trPr>
          <w:jc w:val="center"/>
        </w:trPr>
        <w:tc>
          <w:tcPr>
            <w:tcW w:w="9752" w:type="dxa"/>
            <w:gridSpan w:val="2"/>
          </w:tcPr>
          <w:p w14:paraId="26091E3A" w14:textId="77777777" w:rsidR="00B534EB" w:rsidRPr="00B534EB" w:rsidRDefault="00B534EB" w:rsidP="00C3513F">
            <w:pPr>
              <w:keepNext/>
            </w:pPr>
          </w:p>
        </w:tc>
      </w:tr>
      <w:tr w:rsidR="00B534EB" w:rsidRPr="00B534EB" w14:paraId="39EB939E" w14:textId="77777777" w:rsidTr="00C3513F">
        <w:trPr>
          <w:jc w:val="center"/>
        </w:trPr>
        <w:tc>
          <w:tcPr>
            <w:tcW w:w="4876" w:type="dxa"/>
            <w:hideMark/>
          </w:tcPr>
          <w:p w14:paraId="1B01D808"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30C969C6"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1673AACC" w14:textId="77777777" w:rsidTr="00C3513F">
        <w:trPr>
          <w:jc w:val="center"/>
        </w:trPr>
        <w:tc>
          <w:tcPr>
            <w:tcW w:w="4876" w:type="dxa"/>
            <w:hideMark/>
          </w:tcPr>
          <w:p w14:paraId="1D8AE134" w14:textId="77777777" w:rsidR="00B534EB" w:rsidRPr="00B534EB" w:rsidRDefault="00B534EB" w:rsidP="00C3513F">
            <w:pPr>
              <w:pStyle w:val="Normal6"/>
              <w:rPr>
                <w:b/>
                <w:bCs/>
                <w:i/>
                <w:iCs/>
                <w:lang w:val="bg-BG"/>
              </w:rPr>
            </w:pPr>
            <w:r w:rsidRPr="00B534EB">
              <w:rPr>
                <w:b/>
                <w:i/>
                <w:lang w:val="bg-BG"/>
              </w:rPr>
              <w:t>5.</w:t>
            </w:r>
            <w:r w:rsidRPr="00B534EB">
              <w:rPr>
                <w:b/>
                <w:i/>
                <w:lang w:val="bg-BG"/>
              </w:rPr>
              <w:tab/>
              <w:t>Комитетът изготвя и предава на Комисията предложение за списък на видовете операции по обработване, за които не се изисква оценка на въздействието върху защитата на данните.</w:t>
            </w:r>
          </w:p>
        </w:tc>
        <w:tc>
          <w:tcPr>
            <w:tcW w:w="4876" w:type="dxa"/>
            <w:hideMark/>
          </w:tcPr>
          <w:p w14:paraId="73EE4255" w14:textId="77777777" w:rsidR="00B534EB" w:rsidRPr="00B534EB" w:rsidRDefault="00B534EB" w:rsidP="00C3513F">
            <w:pPr>
              <w:pStyle w:val="Normal6"/>
              <w:rPr>
                <w:szCs w:val="24"/>
                <w:lang w:val="bg-BG"/>
              </w:rPr>
            </w:pPr>
            <w:r w:rsidRPr="00B534EB">
              <w:rPr>
                <w:b/>
                <w:i/>
                <w:lang w:val="bg-BG"/>
              </w:rPr>
              <w:t>заличава</w:t>
            </w:r>
            <w:r w:rsidRPr="00B534EB">
              <w:rPr>
                <w:lang w:val="bg-BG"/>
              </w:rPr>
              <w:t xml:space="preserve"> се.</w:t>
            </w:r>
          </w:p>
        </w:tc>
      </w:tr>
    </w:tbl>
    <w:p w14:paraId="6E6C0795" w14:textId="77777777" w:rsidR="00B534EB" w:rsidRPr="00B534EB" w:rsidRDefault="00B534EB" w:rsidP="00B534EB">
      <w:pPr>
        <w:pStyle w:val="Olang"/>
        <w:rPr>
          <w:lang w:val="bg-BG"/>
        </w:rPr>
      </w:pPr>
      <w:r w:rsidRPr="00B534EB">
        <w:rPr>
          <w:lang w:val="bg-BG"/>
        </w:rPr>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416BD72A" w14:textId="77777777" w:rsidR="00B534EB" w:rsidRPr="00B534EB" w:rsidRDefault="00B534EB" w:rsidP="00B534EB">
      <w:r w:rsidRPr="00B534EB">
        <w:rPr>
          <w:rStyle w:val="HideTWBExt"/>
        </w:rPr>
        <w:t>&lt;/Amend&gt;</w:t>
      </w:r>
    </w:p>
    <w:p w14:paraId="612A3FCC"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60</w:t>
      </w:r>
      <w:r w:rsidRPr="00B534EB">
        <w:rPr>
          <w:rStyle w:val="HideTWBExt"/>
          <w:b w:val="0"/>
          <w:lang w:val="bg-BG"/>
        </w:rPr>
        <w:t>&lt;/NumAm&gt;</w:t>
      </w:r>
    </w:p>
    <w:p w14:paraId="2CDE5146"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67E0ADF0" w14:textId="77777777" w:rsidR="00B534EB" w:rsidRPr="00B534EB" w:rsidRDefault="00B534EB" w:rsidP="00B534EB">
      <w:pPr>
        <w:pStyle w:val="NormalBold"/>
      </w:pPr>
      <w:r w:rsidRPr="00B534EB">
        <w:rPr>
          <w:rStyle w:val="HideTWBExt"/>
          <w:b w:val="0"/>
        </w:rPr>
        <w:t>&lt;Article&gt;</w:t>
      </w:r>
      <w:r w:rsidRPr="00B534EB">
        <w:t>Член 3 – параграф 1 – точка 9 – буква а</w:t>
      </w:r>
      <w:r w:rsidRPr="00B534EB">
        <w:rPr>
          <w:rStyle w:val="HideTWBExt"/>
          <w:b w:val="0"/>
        </w:rPr>
        <w:t>&lt;/Article&gt;</w:t>
      </w:r>
    </w:p>
    <w:p w14:paraId="317DC347" w14:textId="77777777" w:rsidR="00B534EB" w:rsidRPr="00B534EB" w:rsidRDefault="00B534EB" w:rsidP="00B534EB">
      <w:pPr>
        <w:keepNext/>
      </w:pPr>
      <w:r w:rsidRPr="00B534EB">
        <w:rPr>
          <w:rStyle w:val="HideTWBExt"/>
        </w:rPr>
        <w:t>&lt;DocAmend2&gt;</w:t>
      </w:r>
      <w:r w:rsidRPr="00B534EB">
        <w:t>Регламент (ЕС) 2016/679</w:t>
      </w:r>
      <w:r w:rsidRPr="00B534EB">
        <w:rPr>
          <w:rStyle w:val="HideTWBExt"/>
        </w:rPr>
        <w:t>&lt;/DocAmend2&gt;</w:t>
      </w:r>
    </w:p>
    <w:p w14:paraId="40B954A2" w14:textId="77777777" w:rsidR="00B534EB" w:rsidRPr="00B534EB" w:rsidRDefault="00B534EB" w:rsidP="00B534EB">
      <w:r w:rsidRPr="00B534EB">
        <w:rPr>
          <w:rStyle w:val="HideTWBExt"/>
        </w:rPr>
        <w:t>&lt;Article2&gt;</w:t>
      </w:r>
      <w:r w:rsidRPr="00B534EB">
        <w:t>Член 35 – параграф 6</w:t>
      </w:r>
      <w:r w:rsidRPr="00B534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49B19A12" w14:textId="77777777" w:rsidTr="00C3513F">
        <w:trPr>
          <w:jc w:val="center"/>
        </w:trPr>
        <w:tc>
          <w:tcPr>
            <w:tcW w:w="9752" w:type="dxa"/>
            <w:gridSpan w:val="2"/>
          </w:tcPr>
          <w:p w14:paraId="20F09C87" w14:textId="77777777" w:rsidR="00B534EB" w:rsidRPr="00B534EB" w:rsidRDefault="00B534EB" w:rsidP="00C3513F">
            <w:pPr>
              <w:keepNext/>
            </w:pPr>
          </w:p>
        </w:tc>
      </w:tr>
      <w:tr w:rsidR="00B534EB" w:rsidRPr="00B534EB" w14:paraId="0B3246FC" w14:textId="77777777" w:rsidTr="00C3513F">
        <w:trPr>
          <w:jc w:val="center"/>
        </w:trPr>
        <w:tc>
          <w:tcPr>
            <w:tcW w:w="4876" w:type="dxa"/>
            <w:hideMark/>
          </w:tcPr>
          <w:p w14:paraId="3D7072C4"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1DEF94F5"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0C53AE50" w14:textId="77777777" w:rsidTr="00C3513F">
        <w:trPr>
          <w:jc w:val="center"/>
        </w:trPr>
        <w:tc>
          <w:tcPr>
            <w:tcW w:w="4876" w:type="dxa"/>
            <w:hideMark/>
          </w:tcPr>
          <w:p w14:paraId="22D9EC11" w14:textId="77777777" w:rsidR="00B534EB" w:rsidRPr="00B534EB" w:rsidRDefault="00B534EB" w:rsidP="00C3513F">
            <w:pPr>
              <w:pStyle w:val="Normal6"/>
              <w:rPr>
                <w:b/>
                <w:bCs/>
                <w:i/>
                <w:iCs/>
                <w:lang w:val="bg-BG"/>
              </w:rPr>
            </w:pPr>
            <w:r w:rsidRPr="00B534EB">
              <w:rPr>
                <w:b/>
                <w:i/>
                <w:lang w:val="bg-BG"/>
              </w:rPr>
              <w:t>6.</w:t>
            </w:r>
            <w:r w:rsidRPr="00B534EB">
              <w:rPr>
                <w:b/>
                <w:i/>
                <w:lang w:val="bg-BG"/>
              </w:rPr>
              <w:tab/>
              <w:t>Комитетът изготвя и предава на Комисията предложение за общ образец и обща методология за провеждане на оценки на въздействието върху защитата на данните.</w:t>
            </w:r>
          </w:p>
        </w:tc>
        <w:tc>
          <w:tcPr>
            <w:tcW w:w="4876" w:type="dxa"/>
            <w:hideMark/>
          </w:tcPr>
          <w:p w14:paraId="1D421CB3" w14:textId="77777777" w:rsidR="00B534EB" w:rsidRPr="00B534EB" w:rsidRDefault="00B534EB" w:rsidP="00C3513F">
            <w:pPr>
              <w:pStyle w:val="Normal6"/>
              <w:rPr>
                <w:szCs w:val="24"/>
                <w:lang w:val="bg-BG"/>
              </w:rPr>
            </w:pPr>
            <w:r w:rsidRPr="00B534EB">
              <w:rPr>
                <w:b/>
                <w:i/>
                <w:lang w:val="bg-BG"/>
              </w:rPr>
              <w:t>заличава се</w:t>
            </w:r>
            <w:r w:rsidRPr="00B534EB">
              <w:rPr>
                <w:lang w:val="bg-BG"/>
              </w:rPr>
              <w:t xml:space="preserve"> </w:t>
            </w:r>
          </w:p>
        </w:tc>
      </w:tr>
    </w:tbl>
    <w:p w14:paraId="0152D7C8" w14:textId="77777777" w:rsidR="00B534EB" w:rsidRPr="00B534EB" w:rsidRDefault="00B534EB" w:rsidP="00B534EB">
      <w:pPr>
        <w:pStyle w:val="Olang"/>
        <w:rPr>
          <w:lang w:val="bg-BG"/>
        </w:rPr>
      </w:pPr>
      <w:r w:rsidRPr="00B534EB">
        <w:rPr>
          <w:lang w:val="bg-BG"/>
        </w:rPr>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622CC748" w14:textId="77777777" w:rsidR="00B534EB" w:rsidRPr="00B534EB" w:rsidRDefault="00B534EB" w:rsidP="00B534EB">
      <w:r w:rsidRPr="00B534EB">
        <w:rPr>
          <w:rStyle w:val="HideTWBExt"/>
        </w:rPr>
        <w:t>&lt;/Amend&gt;</w:t>
      </w:r>
    </w:p>
    <w:p w14:paraId="6AE5F4C3"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61</w:t>
      </w:r>
      <w:r w:rsidRPr="00B534EB">
        <w:rPr>
          <w:rStyle w:val="HideTWBExt"/>
          <w:b w:val="0"/>
          <w:lang w:val="bg-BG"/>
        </w:rPr>
        <w:t>&lt;/NumAm&gt;</w:t>
      </w:r>
    </w:p>
    <w:p w14:paraId="12EBDFD1"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7DF61BE1" w14:textId="77777777" w:rsidR="00B534EB" w:rsidRPr="00B534EB" w:rsidRDefault="00B534EB" w:rsidP="00B534EB">
      <w:pPr>
        <w:pStyle w:val="NormalBold"/>
      </w:pPr>
      <w:r w:rsidRPr="00B534EB">
        <w:rPr>
          <w:rStyle w:val="HideTWBExt"/>
          <w:b w:val="0"/>
        </w:rPr>
        <w:t>&lt;Article&gt;</w:t>
      </w:r>
      <w:r w:rsidRPr="00B534EB">
        <w:t>Член 3 – параграф 1 – точка 9 – буква б</w:t>
      </w:r>
      <w:r w:rsidRPr="00B534EB">
        <w:rPr>
          <w:rStyle w:val="HideTWBExt"/>
          <w:b w:val="0"/>
        </w:rPr>
        <w:t>&lt;/Article&gt;</w:t>
      </w:r>
    </w:p>
    <w:p w14:paraId="65988777" w14:textId="77777777" w:rsidR="00B534EB" w:rsidRPr="00B534EB" w:rsidRDefault="00B534EB" w:rsidP="00B534EB">
      <w:pPr>
        <w:keepNext/>
      </w:pPr>
      <w:r w:rsidRPr="00B534EB">
        <w:rPr>
          <w:rStyle w:val="HideTWBExt"/>
        </w:rPr>
        <w:t>&lt;DocAmend2&gt;</w:t>
      </w:r>
      <w:r w:rsidRPr="00B534EB">
        <w:t>Регламент (ЕС) 2016/679</w:t>
      </w:r>
      <w:r w:rsidRPr="00B534EB">
        <w:rPr>
          <w:rStyle w:val="HideTWBExt"/>
        </w:rPr>
        <w:t>&lt;/DocAmend2&gt;</w:t>
      </w:r>
    </w:p>
    <w:p w14:paraId="2791BC78" w14:textId="77777777" w:rsidR="00B534EB" w:rsidRPr="00B534EB" w:rsidRDefault="00B534EB" w:rsidP="00B534EB">
      <w:r w:rsidRPr="00B534EB">
        <w:rPr>
          <w:rStyle w:val="HideTWBExt"/>
        </w:rPr>
        <w:t>&lt;Article2&gt;</w:t>
      </w:r>
      <w:r w:rsidRPr="00B534EB">
        <w:t>Член 35 – параграф 6 а</w:t>
      </w:r>
      <w:r w:rsidRPr="00B534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73DA2B81" w14:textId="77777777" w:rsidTr="00C3513F">
        <w:trPr>
          <w:jc w:val="center"/>
        </w:trPr>
        <w:tc>
          <w:tcPr>
            <w:tcW w:w="9752" w:type="dxa"/>
            <w:gridSpan w:val="2"/>
          </w:tcPr>
          <w:p w14:paraId="1CF81213" w14:textId="77777777" w:rsidR="00B534EB" w:rsidRPr="00B534EB" w:rsidRDefault="00B534EB" w:rsidP="00C3513F">
            <w:pPr>
              <w:keepNext/>
            </w:pPr>
          </w:p>
        </w:tc>
      </w:tr>
      <w:tr w:rsidR="00B534EB" w:rsidRPr="00B534EB" w14:paraId="1AEECCAD" w14:textId="77777777" w:rsidTr="00C3513F">
        <w:trPr>
          <w:jc w:val="center"/>
        </w:trPr>
        <w:tc>
          <w:tcPr>
            <w:tcW w:w="4876" w:type="dxa"/>
            <w:hideMark/>
          </w:tcPr>
          <w:p w14:paraId="13C3F471"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5F856133"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2F8EB347" w14:textId="77777777" w:rsidTr="00C3513F">
        <w:trPr>
          <w:jc w:val="center"/>
        </w:trPr>
        <w:tc>
          <w:tcPr>
            <w:tcW w:w="4876" w:type="dxa"/>
            <w:hideMark/>
          </w:tcPr>
          <w:p w14:paraId="562ED8F2" w14:textId="77777777" w:rsidR="00B534EB" w:rsidRPr="00B534EB" w:rsidRDefault="00B534EB" w:rsidP="00C3513F">
            <w:pPr>
              <w:pStyle w:val="Normal6"/>
              <w:rPr>
                <w:lang w:val="bg-BG"/>
              </w:rPr>
            </w:pPr>
            <w:r w:rsidRPr="00B534EB">
              <w:rPr>
                <w:lang w:val="bg-BG"/>
              </w:rPr>
              <w:t>6а.</w:t>
            </w:r>
            <w:r w:rsidRPr="00B534EB">
              <w:rPr>
                <w:lang w:val="bg-BG"/>
              </w:rPr>
              <w:tab/>
            </w:r>
            <w:r w:rsidRPr="00B534EB">
              <w:rPr>
                <w:b/>
                <w:i/>
                <w:lang w:val="bg-BG"/>
              </w:rPr>
              <w:t xml:space="preserve">Предложенията за списъците, посочени в параграфи 4 и 5, и за образеца и методологията, посочени в параграф 6, се представят на Комисията в срок от [СП: моля, въведете дата = 9 месеца от влизането в сила на настоящия регламент]. </w:t>
            </w:r>
            <w:r w:rsidRPr="00B534EB">
              <w:rPr>
                <w:lang w:val="bg-BG"/>
              </w:rPr>
              <w:t>Комисията, след надлежен анализ, ги преразглежда, ако е необходимо, и е оправомощена да ги приеме чрез акт за изпълнение в съответствие с процедурата за разглеждане по член 93, параграф 2.</w:t>
            </w:r>
          </w:p>
        </w:tc>
        <w:tc>
          <w:tcPr>
            <w:tcW w:w="4876" w:type="dxa"/>
            <w:hideMark/>
          </w:tcPr>
          <w:p w14:paraId="5E459C6C" w14:textId="77777777" w:rsidR="00B534EB" w:rsidRPr="00B534EB" w:rsidRDefault="00B534EB" w:rsidP="00C3513F">
            <w:pPr>
              <w:pStyle w:val="Normal6"/>
              <w:rPr>
                <w:szCs w:val="24"/>
                <w:lang w:val="bg-BG"/>
              </w:rPr>
            </w:pPr>
            <w:r w:rsidRPr="00B534EB">
              <w:rPr>
                <w:lang w:val="bg-BG"/>
              </w:rPr>
              <w:t>6а.</w:t>
            </w:r>
            <w:r w:rsidRPr="00B534EB">
              <w:rPr>
                <w:lang w:val="bg-BG"/>
              </w:rPr>
              <w:tab/>
              <w:t>Комисията може да приеме образеца, утвърден от комитета, чрез акт за изпълнение в съответствие с процедурата по разглеждане, посочена в член 93, параграф 2 от настоящия регламент.</w:t>
            </w:r>
          </w:p>
        </w:tc>
      </w:tr>
    </w:tbl>
    <w:p w14:paraId="10806EAE" w14:textId="77777777" w:rsidR="00B534EB" w:rsidRPr="00B534EB" w:rsidRDefault="00B534EB" w:rsidP="00B534EB">
      <w:pPr>
        <w:pStyle w:val="Olang"/>
        <w:rPr>
          <w:lang w:val="bg-BG"/>
        </w:rPr>
      </w:pPr>
      <w:r w:rsidRPr="00B534EB">
        <w:rPr>
          <w:lang w:val="bg-BG"/>
        </w:rPr>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2A22D26B" w14:textId="77777777" w:rsidR="00B534EB" w:rsidRPr="00B534EB" w:rsidRDefault="00B534EB" w:rsidP="00B534EB">
      <w:r w:rsidRPr="00B534EB">
        <w:rPr>
          <w:rStyle w:val="HideTWBExt"/>
        </w:rPr>
        <w:t>&lt;/Amend&gt;</w:t>
      </w:r>
    </w:p>
    <w:p w14:paraId="14EF181C"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62</w:t>
      </w:r>
      <w:r w:rsidRPr="00B534EB">
        <w:rPr>
          <w:rStyle w:val="HideTWBExt"/>
          <w:b w:val="0"/>
          <w:lang w:val="bg-BG"/>
        </w:rPr>
        <w:t>&lt;/NumAm&gt;</w:t>
      </w:r>
    </w:p>
    <w:p w14:paraId="337C975B"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4DC745D7" w14:textId="77777777" w:rsidR="00B534EB" w:rsidRPr="00B534EB" w:rsidRDefault="00B534EB" w:rsidP="00B534EB">
      <w:pPr>
        <w:pStyle w:val="NormalBold"/>
      </w:pPr>
      <w:r w:rsidRPr="00B534EB">
        <w:rPr>
          <w:rStyle w:val="HideTWBExt"/>
          <w:b w:val="0"/>
        </w:rPr>
        <w:t>&lt;Article&gt;</w:t>
      </w:r>
      <w:r w:rsidRPr="00B534EB">
        <w:t>Член 3 – параграф 1 – точка 9 – буква б</w:t>
      </w:r>
      <w:r w:rsidRPr="00B534EB">
        <w:rPr>
          <w:rStyle w:val="HideTWBExt"/>
          <w:b w:val="0"/>
        </w:rPr>
        <w:t>&lt;/Article&gt;</w:t>
      </w:r>
    </w:p>
    <w:p w14:paraId="70CF2364" w14:textId="77777777" w:rsidR="00B534EB" w:rsidRPr="00B534EB" w:rsidRDefault="00B534EB" w:rsidP="00B534EB">
      <w:pPr>
        <w:keepNext/>
      </w:pPr>
      <w:r w:rsidRPr="00B534EB">
        <w:rPr>
          <w:rStyle w:val="HideTWBExt"/>
        </w:rPr>
        <w:t>&lt;DocAmend2&gt;</w:t>
      </w:r>
      <w:r w:rsidRPr="00B534EB">
        <w:t>Регламент (ЕС) 2016/679</w:t>
      </w:r>
      <w:r w:rsidRPr="00B534EB">
        <w:rPr>
          <w:rStyle w:val="HideTWBExt"/>
        </w:rPr>
        <w:t>&lt;/DocAmend2&gt;</w:t>
      </w:r>
    </w:p>
    <w:p w14:paraId="558DAECF" w14:textId="77777777" w:rsidR="00B534EB" w:rsidRPr="00B534EB" w:rsidRDefault="00B534EB" w:rsidP="00B534EB">
      <w:r w:rsidRPr="00B534EB">
        <w:rPr>
          <w:rStyle w:val="HideTWBExt"/>
        </w:rPr>
        <w:t>&lt;Article2&gt;</w:t>
      </w:r>
      <w:r w:rsidRPr="00B534EB">
        <w:t>Член 35 – параграф 6 б</w:t>
      </w:r>
      <w:r w:rsidRPr="00B534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16C5DB8C" w14:textId="77777777" w:rsidTr="00C3513F">
        <w:trPr>
          <w:jc w:val="center"/>
        </w:trPr>
        <w:tc>
          <w:tcPr>
            <w:tcW w:w="9752" w:type="dxa"/>
            <w:gridSpan w:val="2"/>
          </w:tcPr>
          <w:p w14:paraId="3778223A" w14:textId="77777777" w:rsidR="00B534EB" w:rsidRPr="00B534EB" w:rsidRDefault="00B534EB" w:rsidP="00C3513F">
            <w:pPr>
              <w:keepNext/>
            </w:pPr>
          </w:p>
        </w:tc>
      </w:tr>
      <w:tr w:rsidR="00B534EB" w:rsidRPr="00B534EB" w14:paraId="5EA892CE" w14:textId="77777777" w:rsidTr="00C3513F">
        <w:trPr>
          <w:jc w:val="center"/>
        </w:trPr>
        <w:tc>
          <w:tcPr>
            <w:tcW w:w="4876" w:type="dxa"/>
            <w:hideMark/>
          </w:tcPr>
          <w:p w14:paraId="3F84407C"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4FAA987B"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2F0EDFB2" w14:textId="77777777" w:rsidTr="00C3513F">
        <w:trPr>
          <w:jc w:val="center"/>
        </w:trPr>
        <w:tc>
          <w:tcPr>
            <w:tcW w:w="4876" w:type="dxa"/>
            <w:hideMark/>
          </w:tcPr>
          <w:p w14:paraId="0414C6CD" w14:textId="77777777" w:rsidR="00B534EB" w:rsidRPr="00B534EB" w:rsidRDefault="00B534EB" w:rsidP="00C3513F">
            <w:pPr>
              <w:pStyle w:val="Normal6"/>
              <w:rPr>
                <w:lang w:val="bg-BG"/>
              </w:rPr>
            </w:pPr>
            <w:r w:rsidRPr="00B534EB">
              <w:rPr>
                <w:lang w:val="bg-BG"/>
              </w:rPr>
              <w:t>6б.</w:t>
            </w:r>
            <w:r w:rsidRPr="00B534EB">
              <w:rPr>
                <w:lang w:val="bg-BG"/>
              </w:rPr>
              <w:tab/>
              <w:t>Списъците, образецът и методологията, посочени в параграф </w:t>
            </w:r>
            <w:r w:rsidRPr="00B534EB">
              <w:rPr>
                <w:b/>
                <w:i/>
                <w:lang w:val="bg-BG"/>
              </w:rPr>
              <w:t>6а</w:t>
            </w:r>
            <w:r w:rsidRPr="00B534EB">
              <w:rPr>
                <w:lang w:val="bg-BG"/>
              </w:rPr>
              <w:t xml:space="preserve">, се преразглеждат най-малко на всеки три години и се актуализират, когато е необходимо. </w:t>
            </w:r>
            <w:r w:rsidRPr="00B534EB">
              <w:rPr>
                <w:b/>
                <w:i/>
                <w:lang w:val="bg-BG"/>
              </w:rPr>
              <w:t>Комитетът представя своята оценка и евентуални предложения за</w:t>
            </w:r>
            <w:r w:rsidRPr="00B534EB">
              <w:rPr>
                <w:lang w:val="bg-BG"/>
              </w:rPr>
              <w:t xml:space="preserve"> актуализации на </w:t>
            </w:r>
            <w:r w:rsidRPr="00B534EB">
              <w:rPr>
                <w:b/>
                <w:i/>
                <w:lang w:val="bg-BG"/>
              </w:rPr>
              <w:t>Комисията в подходящ срок. Комисията, след като анализира предложенията, ги преразглежда и е оправомощена да приеме актуализации</w:t>
            </w:r>
            <w:r w:rsidRPr="00B534EB">
              <w:rPr>
                <w:lang w:val="bg-BG"/>
              </w:rPr>
              <w:t xml:space="preserve"> съгласно процедурата, посочена в параграф 6а.</w:t>
            </w:r>
          </w:p>
        </w:tc>
        <w:tc>
          <w:tcPr>
            <w:tcW w:w="4876" w:type="dxa"/>
            <w:hideMark/>
          </w:tcPr>
          <w:p w14:paraId="2C1B5168" w14:textId="77777777" w:rsidR="00B534EB" w:rsidRPr="00B534EB" w:rsidRDefault="00B534EB" w:rsidP="00C3513F">
            <w:pPr>
              <w:pStyle w:val="Normal6"/>
              <w:rPr>
                <w:szCs w:val="24"/>
                <w:lang w:val="bg-BG"/>
              </w:rPr>
            </w:pPr>
            <w:r w:rsidRPr="00B534EB">
              <w:rPr>
                <w:lang w:val="bg-BG"/>
              </w:rPr>
              <w:t>6б.</w:t>
            </w:r>
            <w:r w:rsidRPr="00B534EB">
              <w:rPr>
                <w:lang w:val="bg-BG"/>
              </w:rPr>
              <w:tab/>
              <w:t>Списъците, образецът и методологията, посочени в параграф </w:t>
            </w:r>
            <w:r w:rsidRPr="00B534EB">
              <w:rPr>
                <w:b/>
                <w:i/>
                <w:lang w:val="bg-BG"/>
              </w:rPr>
              <w:t>4</w:t>
            </w:r>
            <w:r w:rsidRPr="00B534EB">
              <w:rPr>
                <w:lang w:val="bg-BG"/>
              </w:rPr>
              <w:t xml:space="preserve">, се преразглеждат </w:t>
            </w:r>
            <w:r w:rsidRPr="00B534EB">
              <w:rPr>
                <w:b/>
                <w:i/>
                <w:lang w:val="bg-BG"/>
              </w:rPr>
              <w:t>от комитета</w:t>
            </w:r>
            <w:r w:rsidRPr="00B534EB">
              <w:rPr>
                <w:lang w:val="bg-BG"/>
              </w:rPr>
              <w:t xml:space="preserve"> най-малко на всеки три години и се актуализират, когато е необходимо. </w:t>
            </w:r>
            <w:r w:rsidRPr="00B534EB">
              <w:rPr>
                <w:b/>
                <w:i/>
                <w:lang w:val="bg-BG"/>
              </w:rPr>
              <w:t>Комисията може да приема всички</w:t>
            </w:r>
            <w:r w:rsidRPr="00B534EB">
              <w:rPr>
                <w:lang w:val="bg-BG"/>
              </w:rPr>
              <w:t xml:space="preserve"> актуализации на </w:t>
            </w:r>
            <w:r w:rsidRPr="00B534EB">
              <w:rPr>
                <w:b/>
                <w:i/>
                <w:lang w:val="bg-BG"/>
              </w:rPr>
              <w:t>образеца чрез акт за изпълнение</w:t>
            </w:r>
            <w:r w:rsidRPr="00B534EB">
              <w:rPr>
                <w:lang w:val="bg-BG"/>
              </w:rPr>
              <w:t xml:space="preserve"> съгласно процедурата, посочена в параграф 6а.</w:t>
            </w:r>
          </w:p>
        </w:tc>
      </w:tr>
    </w:tbl>
    <w:p w14:paraId="68A86C21" w14:textId="77777777" w:rsidR="00B534EB" w:rsidRPr="00B534EB" w:rsidRDefault="00B534EB" w:rsidP="00B534EB">
      <w:pPr>
        <w:pStyle w:val="Olang"/>
        <w:rPr>
          <w:lang w:val="bg-BG"/>
        </w:rPr>
      </w:pPr>
      <w:r w:rsidRPr="00B534EB">
        <w:rPr>
          <w:lang w:val="bg-BG"/>
        </w:rPr>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20491E3C" w14:textId="77777777" w:rsidR="00B534EB" w:rsidRPr="00B534EB" w:rsidRDefault="00B534EB" w:rsidP="00B534EB">
      <w:r w:rsidRPr="00B534EB">
        <w:rPr>
          <w:rStyle w:val="HideTWBExt"/>
        </w:rPr>
        <w:t>&lt;/Amend&gt;</w:t>
      </w:r>
    </w:p>
    <w:p w14:paraId="30199B05"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63</w:t>
      </w:r>
      <w:r w:rsidRPr="00B534EB">
        <w:rPr>
          <w:rStyle w:val="HideTWBExt"/>
          <w:b w:val="0"/>
          <w:lang w:val="bg-BG"/>
        </w:rPr>
        <w:t>&lt;/NumAm&gt;</w:t>
      </w:r>
    </w:p>
    <w:p w14:paraId="615CE3A2"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4395AF5E" w14:textId="77777777" w:rsidR="00B534EB" w:rsidRPr="00B534EB" w:rsidRDefault="00B534EB" w:rsidP="00B534EB">
      <w:pPr>
        <w:pStyle w:val="NormalBold"/>
      </w:pPr>
      <w:r w:rsidRPr="00B534EB">
        <w:rPr>
          <w:rStyle w:val="HideTWBExt"/>
          <w:b w:val="0"/>
        </w:rPr>
        <w:t>&lt;Article&gt;</w:t>
      </w:r>
      <w:r w:rsidRPr="00B534EB">
        <w:t>Член 3 – параграф 1 – точка 9 – буква б</w:t>
      </w:r>
      <w:r w:rsidRPr="00B534EB">
        <w:rPr>
          <w:rStyle w:val="HideTWBExt"/>
          <w:b w:val="0"/>
        </w:rPr>
        <w:t>&lt;/Article&gt;</w:t>
      </w:r>
    </w:p>
    <w:p w14:paraId="60758A1B" w14:textId="77777777" w:rsidR="00B534EB" w:rsidRPr="00B534EB" w:rsidRDefault="00B534EB" w:rsidP="00B534EB">
      <w:pPr>
        <w:keepNext/>
      </w:pPr>
      <w:r w:rsidRPr="00B534EB">
        <w:rPr>
          <w:rStyle w:val="HideTWBExt"/>
        </w:rPr>
        <w:t>&lt;DocAmend2&gt;</w:t>
      </w:r>
      <w:r w:rsidRPr="00B534EB">
        <w:t>Регламент (ЕС) 2016/679</w:t>
      </w:r>
      <w:r w:rsidRPr="00B534EB">
        <w:rPr>
          <w:rStyle w:val="HideTWBExt"/>
        </w:rPr>
        <w:t>&lt;/DocAmend2&gt;</w:t>
      </w:r>
    </w:p>
    <w:p w14:paraId="1840094C" w14:textId="77777777" w:rsidR="00B534EB" w:rsidRPr="00B534EB" w:rsidRDefault="00B534EB" w:rsidP="00B534EB">
      <w:r w:rsidRPr="00B534EB">
        <w:rPr>
          <w:rStyle w:val="HideTWBExt"/>
        </w:rPr>
        <w:t>&lt;Article2&gt;</w:t>
      </w:r>
      <w:r w:rsidRPr="00B534EB">
        <w:t xml:space="preserve">Член 35 – параграф 6 в </w:t>
      </w:r>
      <w:r w:rsidRPr="00B534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12A735CF" w14:textId="77777777" w:rsidTr="00C3513F">
        <w:trPr>
          <w:jc w:val="center"/>
        </w:trPr>
        <w:tc>
          <w:tcPr>
            <w:tcW w:w="9752" w:type="dxa"/>
            <w:gridSpan w:val="2"/>
          </w:tcPr>
          <w:p w14:paraId="6BB17A21" w14:textId="77777777" w:rsidR="00B534EB" w:rsidRPr="00B534EB" w:rsidRDefault="00B534EB" w:rsidP="00C3513F">
            <w:pPr>
              <w:keepNext/>
            </w:pPr>
          </w:p>
        </w:tc>
      </w:tr>
      <w:tr w:rsidR="00B534EB" w:rsidRPr="00B534EB" w14:paraId="56251B84" w14:textId="77777777" w:rsidTr="00C3513F">
        <w:trPr>
          <w:jc w:val="center"/>
        </w:trPr>
        <w:tc>
          <w:tcPr>
            <w:tcW w:w="4876" w:type="dxa"/>
            <w:hideMark/>
          </w:tcPr>
          <w:p w14:paraId="33C7F661"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1943B936"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57DBA648" w14:textId="77777777" w:rsidTr="00C3513F">
        <w:trPr>
          <w:jc w:val="center"/>
        </w:trPr>
        <w:tc>
          <w:tcPr>
            <w:tcW w:w="4876" w:type="dxa"/>
            <w:hideMark/>
          </w:tcPr>
          <w:p w14:paraId="689D7B0E" w14:textId="77777777" w:rsidR="00B534EB" w:rsidRPr="00B534EB" w:rsidRDefault="00B534EB" w:rsidP="00C3513F">
            <w:pPr>
              <w:pStyle w:val="Normal6"/>
              <w:rPr>
                <w:lang w:val="bg-BG"/>
              </w:rPr>
            </w:pPr>
            <w:r w:rsidRPr="00B534EB">
              <w:rPr>
                <w:lang w:val="bg-BG"/>
              </w:rPr>
              <w:t>6в.</w:t>
            </w:r>
            <w:r w:rsidRPr="00B534EB">
              <w:rPr>
                <w:lang w:val="bg-BG"/>
              </w:rPr>
              <w:tab/>
              <w:t xml:space="preserve">Списъците с видовете операции по обработване, които подлежат на изискването за оценка на въздействието върху защитата на данните, и с видовете операции по обработване, за които не се изисква оценка на въздействието върху защитата на данните, които са изготвени и оповестени от надзорните органи, остават валидни </w:t>
            </w:r>
            <w:r w:rsidRPr="00B534EB">
              <w:rPr>
                <w:b/>
                <w:i/>
                <w:lang w:val="bg-BG"/>
              </w:rPr>
              <w:t>до приемането от Комисията на акта за изпълнение</w:t>
            </w:r>
            <w:r w:rsidRPr="00B534EB">
              <w:rPr>
                <w:lang w:val="bg-BG"/>
              </w:rPr>
              <w:t xml:space="preserve">, </w:t>
            </w:r>
            <w:r w:rsidRPr="00B534EB">
              <w:rPr>
                <w:b/>
                <w:i/>
                <w:lang w:val="bg-BG"/>
              </w:rPr>
              <w:t>посочен</w:t>
            </w:r>
            <w:r w:rsidRPr="00B534EB">
              <w:rPr>
                <w:lang w:val="bg-BG"/>
              </w:rPr>
              <w:t xml:space="preserve"> в параграф </w:t>
            </w:r>
            <w:r w:rsidRPr="00B534EB">
              <w:rPr>
                <w:b/>
                <w:i/>
                <w:lang w:val="bg-BG"/>
              </w:rPr>
              <w:t>6а</w:t>
            </w:r>
            <w:r w:rsidRPr="00B534EB">
              <w:rPr>
                <w:lang w:val="bg-BG"/>
              </w:rPr>
              <w:t>.</w:t>
            </w:r>
          </w:p>
        </w:tc>
        <w:tc>
          <w:tcPr>
            <w:tcW w:w="4876" w:type="dxa"/>
            <w:hideMark/>
          </w:tcPr>
          <w:p w14:paraId="7C86BBB2" w14:textId="77777777" w:rsidR="00B534EB" w:rsidRPr="00B534EB" w:rsidRDefault="00B534EB" w:rsidP="00C3513F">
            <w:pPr>
              <w:pStyle w:val="Normal6"/>
              <w:rPr>
                <w:szCs w:val="24"/>
                <w:lang w:val="bg-BG"/>
              </w:rPr>
            </w:pPr>
            <w:r w:rsidRPr="00B534EB">
              <w:rPr>
                <w:lang w:val="bg-BG"/>
              </w:rPr>
              <w:t>6в.</w:t>
            </w:r>
            <w:r w:rsidRPr="00B534EB">
              <w:rPr>
                <w:lang w:val="bg-BG"/>
              </w:rPr>
              <w:tab/>
              <w:t>Списъците с видовете операции по обработване, които подлежат на изискването за оценка на въздействието върху защитата на данните, и с видовете операции по обработване, за които не се изисква оценка на въздействието върху защитата на данните, които са изготвени и оповестени от надзорните органи, остават валидни</w:t>
            </w:r>
            <w:r w:rsidRPr="00B534EB">
              <w:rPr>
                <w:b/>
                <w:i/>
                <w:lang w:val="bg-BG"/>
              </w:rPr>
              <w:t>, докато комитетът не изготви и оповести публично списъците</w:t>
            </w:r>
            <w:r w:rsidRPr="00B534EB">
              <w:rPr>
                <w:lang w:val="bg-BG"/>
              </w:rPr>
              <w:t xml:space="preserve">, </w:t>
            </w:r>
            <w:r w:rsidRPr="00B534EB">
              <w:rPr>
                <w:b/>
                <w:i/>
                <w:lang w:val="bg-BG"/>
              </w:rPr>
              <w:t>посочени</w:t>
            </w:r>
            <w:r w:rsidRPr="00B534EB">
              <w:rPr>
                <w:lang w:val="bg-BG"/>
              </w:rPr>
              <w:t xml:space="preserve"> в параграф </w:t>
            </w:r>
            <w:r w:rsidRPr="00B534EB">
              <w:rPr>
                <w:b/>
                <w:i/>
                <w:lang w:val="bg-BG"/>
              </w:rPr>
              <w:t>4, букви а) и б)</w:t>
            </w:r>
            <w:r w:rsidRPr="00B534EB">
              <w:rPr>
                <w:lang w:val="bg-BG"/>
              </w:rPr>
              <w:t>.</w:t>
            </w:r>
          </w:p>
        </w:tc>
      </w:tr>
    </w:tbl>
    <w:p w14:paraId="2086F37F" w14:textId="77777777" w:rsidR="00B534EB" w:rsidRPr="00B534EB" w:rsidRDefault="00B534EB" w:rsidP="00B534EB">
      <w:pPr>
        <w:pStyle w:val="Olang"/>
        <w:rPr>
          <w:lang w:val="bg-BG"/>
        </w:rPr>
      </w:pPr>
      <w:r w:rsidRPr="00B534EB">
        <w:rPr>
          <w:lang w:val="bg-BG"/>
        </w:rPr>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743812B8" w14:textId="77777777" w:rsidR="00B534EB" w:rsidRPr="00B534EB" w:rsidRDefault="00B534EB" w:rsidP="00B534EB">
      <w:r w:rsidRPr="00B534EB">
        <w:rPr>
          <w:rStyle w:val="HideTWBExt"/>
        </w:rPr>
        <w:t>&lt;/Amend&gt;</w:t>
      </w:r>
    </w:p>
    <w:p w14:paraId="263316E7" w14:textId="77777777" w:rsidR="00B534EB" w:rsidRPr="00B534EB" w:rsidRDefault="00B534EB" w:rsidP="00B534EB">
      <w:pPr>
        <w:pStyle w:val="AMNumberTabs0"/>
        <w:keepNext/>
        <w:rPr>
          <w:lang w:val="bg-BG"/>
        </w:rPr>
      </w:pPr>
      <w:r w:rsidRPr="00B534EB">
        <w:rPr>
          <w:rStyle w:val="HideTWBExt"/>
          <w:b w:val="0"/>
          <w:lang w:val="bg-BG"/>
        </w:rPr>
        <w:lastRenderedPageBreak/>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64</w:t>
      </w:r>
      <w:r w:rsidRPr="00B534EB">
        <w:rPr>
          <w:rStyle w:val="HideTWBExt"/>
          <w:b w:val="0"/>
          <w:lang w:val="bg-BG"/>
        </w:rPr>
        <w:t>&lt;/NumAm&gt;</w:t>
      </w:r>
    </w:p>
    <w:p w14:paraId="110271B7"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25D12C22" w14:textId="77777777" w:rsidR="00B534EB" w:rsidRPr="00B534EB" w:rsidRDefault="00B534EB" w:rsidP="00B534EB">
      <w:pPr>
        <w:pStyle w:val="NormalBold"/>
      </w:pPr>
      <w:r w:rsidRPr="00B534EB">
        <w:rPr>
          <w:rStyle w:val="HideTWBExt"/>
          <w:b w:val="0"/>
        </w:rPr>
        <w:t>&lt;Article&gt;</w:t>
      </w:r>
      <w:r w:rsidRPr="00B534EB">
        <w:t>Член 3 – параграф 1 – точка 14</w:t>
      </w:r>
      <w:r w:rsidRPr="00B534EB">
        <w:rPr>
          <w:rStyle w:val="HideTWBExt"/>
          <w:b w:val="0"/>
        </w:rPr>
        <w:t>&lt;/Article&gt;</w:t>
      </w:r>
    </w:p>
    <w:p w14:paraId="6496E619" w14:textId="77777777" w:rsidR="00B534EB" w:rsidRPr="00B534EB" w:rsidRDefault="00B534EB" w:rsidP="00B534EB">
      <w:pPr>
        <w:keepNext/>
      </w:pPr>
      <w:r w:rsidRPr="00B534EB">
        <w:rPr>
          <w:rStyle w:val="HideTWBExt"/>
        </w:rPr>
        <w:t>&lt;DocAmend2&gt;</w:t>
      </w:r>
      <w:r w:rsidRPr="00B534EB">
        <w:t>Регламент (ЕС) 2016/679</w:t>
      </w:r>
      <w:r w:rsidRPr="00B534EB">
        <w:rPr>
          <w:rStyle w:val="HideTWBExt"/>
        </w:rPr>
        <w:t>&lt;/DocAmend2&gt;</w:t>
      </w:r>
    </w:p>
    <w:p w14:paraId="0C062D71" w14:textId="77777777" w:rsidR="00B534EB" w:rsidRPr="00B534EB" w:rsidRDefault="00B534EB" w:rsidP="00B534EB">
      <w:r w:rsidRPr="00B534EB">
        <w:rPr>
          <w:rStyle w:val="HideTWBExt"/>
        </w:rPr>
        <w:t>&lt;Article2&gt;</w:t>
      </w:r>
      <w:r w:rsidRPr="00B534EB">
        <w:t>Член 70 – параграф 1 – буква з а</w:t>
      </w:r>
      <w:r w:rsidRPr="00B534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716754A8" w14:textId="77777777" w:rsidTr="00C3513F">
        <w:trPr>
          <w:jc w:val="center"/>
        </w:trPr>
        <w:tc>
          <w:tcPr>
            <w:tcW w:w="9752" w:type="dxa"/>
            <w:gridSpan w:val="2"/>
          </w:tcPr>
          <w:p w14:paraId="640A1227" w14:textId="77777777" w:rsidR="00B534EB" w:rsidRPr="00B534EB" w:rsidRDefault="00B534EB" w:rsidP="00C3513F">
            <w:pPr>
              <w:keepNext/>
            </w:pPr>
          </w:p>
        </w:tc>
      </w:tr>
      <w:tr w:rsidR="00B534EB" w:rsidRPr="00B534EB" w14:paraId="7ECEEA37" w14:textId="77777777" w:rsidTr="00C3513F">
        <w:trPr>
          <w:jc w:val="center"/>
        </w:trPr>
        <w:tc>
          <w:tcPr>
            <w:tcW w:w="4876" w:type="dxa"/>
            <w:hideMark/>
          </w:tcPr>
          <w:p w14:paraId="24279FDA"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1F2C3A8D"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19022E80" w14:textId="77777777" w:rsidTr="00C3513F">
        <w:trPr>
          <w:jc w:val="center"/>
        </w:trPr>
        <w:tc>
          <w:tcPr>
            <w:tcW w:w="4876" w:type="dxa"/>
            <w:hideMark/>
          </w:tcPr>
          <w:p w14:paraId="62FC4C9E" w14:textId="77777777" w:rsidR="00B534EB" w:rsidRPr="00B534EB" w:rsidRDefault="00B534EB" w:rsidP="00C3513F">
            <w:pPr>
              <w:pStyle w:val="Normal6"/>
              <w:rPr>
                <w:lang w:val="bg-BG"/>
              </w:rPr>
            </w:pPr>
            <w:r w:rsidRPr="00B534EB">
              <w:rPr>
                <w:lang w:val="bg-BG"/>
              </w:rPr>
              <w:t>за)</w:t>
            </w:r>
            <w:r w:rsidRPr="00B534EB">
              <w:rPr>
                <w:lang w:val="bg-BG"/>
              </w:rPr>
              <w:tab/>
            </w:r>
            <w:r w:rsidRPr="00B534EB">
              <w:rPr>
                <w:b/>
                <w:i/>
                <w:lang w:val="bg-BG"/>
              </w:rPr>
              <w:t>подготвя и предава на Комисията предложение за</w:t>
            </w:r>
            <w:r w:rsidRPr="00B534EB">
              <w:rPr>
                <w:lang w:val="bg-BG"/>
              </w:rPr>
              <w:t xml:space="preserve"> списък с видовете операции по обработване, които подлежат на изискването за оценка на въздействието върху защитата на данните, и видовете, за които не се изисква оценка на въздействието върху защитата на данните, съгласно член 35.</w:t>
            </w:r>
          </w:p>
        </w:tc>
        <w:tc>
          <w:tcPr>
            <w:tcW w:w="4876" w:type="dxa"/>
            <w:hideMark/>
          </w:tcPr>
          <w:p w14:paraId="0414475B" w14:textId="77777777" w:rsidR="00B534EB" w:rsidRPr="00B534EB" w:rsidRDefault="00B534EB" w:rsidP="00C3513F">
            <w:pPr>
              <w:pStyle w:val="Normal6"/>
              <w:rPr>
                <w:szCs w:val="24"/>
                <w:lang w:val="bg-BG"/>
              </w:rPr>
            </w:pPr>
            <w:r w:rsidRPr="00B534EB">
              <w:rPr>
                <w:lang w:val="bg-BG"/>
              </w:rPr>
              <w:t>за)</w:t>
            </w:r>
            <w:r w:rsidRPr="00B534EB">
              <w:rPr>
                <w:lang w:val="bg-BG"/>
              </w:rPr>
              <w:tab/>
            </w:r>
            <w:r w:rsidRPr="00B534EB">
              <w:rPr>
                <w:b/>
                <w:i/>
                <w:lang w:val="bg-BG"/>
              </w:rPr>
              <w:t>изготвя</w:t>
            </w:r>
            <w:r w:rsidRPr="00B534EB">
              <w:rPr>
                <w:lang w:val="bg-BG"/>
              </w:rPr>
              <w:t xml:space="preserve"> списък с видовете операции по обработване, които подлежат на изискването за оценка на въздействието върху защитата на данните, и видовете, за които не се изисква оценка на въздействието върху защитата на данните, съгласно член 35.</w:t>
            </w:r>
          </w:p>
        </w:tc>
      </w:tr>
    </w:tbl>
    <w:p w14:paraId="03BEA012" w14:textId="77777777" w:rsidR="00B534EB" w:rsidRPr="00B534EB" w:rsidRDefault="00B534EB" w:rsidP="00B534EB">
      <w:pPr>
        <w:pStyle w:val="Olang"/>
        <w:rPr>
          <w:lang w:val="bg-BG"/>
        </w:rPr>
      </w:pPr>
      <w:r w:rsidRPr="00B534EB">
        <w:rPr>
          <w:lang w:val="bg-BG"/>
        </w:rPr>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430F9586" w14:textId="77777777" w:rsidR="00B534EB" w:rsidRPr="00B534EB" w:rsidRDefault="00B534EB" w:rsidP="00B534EB">
      <w:r w:rsidRPr="00B534EB">
        <w:rPr>
          <w:rStyle w:val="HideTWBExt"/>
        </w:rPr>
        <w:t>&lt;/Amend&gt;</w:t>
      </w:r>
    </w:p>
    <w:p w14:paraId="47E81E5B"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65</w:t>
      </w:r>
      <w:r w:rsidRPr="00B534EB">
        <w:rPr>
          <w:rStyle w:val="HideTWBExt"/>
          <w:b w:val="0"/>
          <w:lang w:val="bg-BG"/>
        </w:rPr>
        <w:t>&lt;/NumAm&gt;</w:t>
      </w:r>
    </w:p>
    <w:p w14:paraId="2EE15962"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162ED3A7" w14:textId="77777777" w:rsidR="00B534EB" w:rsidRPr="00B534EB" w:rsidRDefault="00B534EB" w:rsidP="00B534EB">
      <w:pPr>
        <w:pStyle w:val="NormalBold"/>
      </w:pPr>
      <w:r w:rsidRPr="00B534EB">
        <w:rPr>
          <w:rStyle w:val="HideTWBExt"/>
          <w:b w:val="0"/>
        </w:rPr>
        <w:t>&lt;Article&gt;</w:t>
      </w:r>
      <w:r w:rsidRPr="00B534EB">
        <w:t>Член 3 – параграф 1 – точка 14</w:t>
      </w:r>
      <w:r w:rsidRPr="00B534EB">
        <w:rPr>
          <w:rStyle w:val="HideTWBExt"/>
          <w:b w:val="0"/>
        </w:rPr>
        <w:t>&lt;/Article&gt;</w:t>
      </w:r>
    </w:p>
    <w:p w14:paraId="1D7A7959" w14:textId="77777777" w:rsidR="00B534EB" w:rsidRPr="00B534EB" w:rsidRDefault="00B534EB" w:rsidP="00B534EB">
      <w:pPr>
        <w:keepNext/>
      </w:pPr>
      <w:r w:rsidRPr="00B534EB">
        <w:rPr>
          <w:rStyle w:val="HideTWBExt"/>
        </w:rPr>
        <w:t>&lt;DocAmend2&gt;</w:t>
      </w:r>
      <w:r w:rsidRPr="00B534EB">
        <w:t>Регламент (ЕС) 2016/679</w:t>
      </w:r>
      <w:r w:rsidRPr="00B534EB">
        <w:rPr>
          <w:rStyle w:val="HideTWBExt"/>
        </w:rPr>
        <w:t>&lt;/DocAmend2&gt;</w:t>
      </w:r>
    </w:p>
    <w:p w14:paraId="7E8E1056" w14:textId="77777777" w:rsidR="00B534EB" w:rsidRPr="00B534EB" w:rsidRDefault="00B534EB" w:rsidP="00B534EB">
      <w:r w:rsidRPr="00B534EB">
        <w:rPr>
          <w:rStyle w:val="HideTWBExt"/>
        </w:rPr>
        <w:t>&lt;Article2&gt;</w:t>
      </w:r>
      <w:r w:rsidRPr="00B534EB">
        <w:t>Член 70 – параграф 1 – буква з б</w:t>
      </w:r>
      <w:r w:rsidRPr="00B534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7C3E3AD0" w14:textId="77777777" w:rsidTr="00C3513F">
        <w:trPr>
          <w:jc w:val="center"/>
        </w:trPr>
        <w:tc>
          <w:tcPr>
            <w:tcW w:w="9752" w:type="dxa"/>
            <w:gridSpan w:val="2"/>
          </w:tcPr>
          <w:p w14:paraId="2B15BE9C" w14:textId="77777777" w:rsidR="00B534EB" w:rsidRPr="00B534EB" w:rsidRDefault="00B534EB" w:rsidP="00C3513F">
            <w:pPr>
              <w:keepNext/>
            </w:pPr>
          </w:p>
        </w:tc>
      </w:tr>
      <w:tr w:rsidR="00B534EB" w:rsidRPr="00B534EB" w14:paraId="3B21C691" w14:textId="77777777" w:rsidTr="00C3513F">
        <w:trPr>
          <w:jc w:val="center"/>
        </w:trPr>
        <w:tc>
          <w:tcPr>
            <w:tcW w:w="4876" w:type="dxa"/>
            <w:hideMark/>
          </w:tcPr>
          <w:p w14:paraId="7A633D16"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4C2B7B30"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50C5B83D" w14:textId="77777777" w:rsidTr="00C3513F">
        <w:trPr>
          <w:jc w:val="center"/>
        </w:trPr>
        <w:tc>
          <w:tcPr>
            <w:tcW w:w="4876" w:type="dxa"/>
            <w:hideMark/>
          </w:tcPr>
          <w:p w14:paraId="19CB7242" w14:textId="77777777" w:rsidR="00B534EB" w:rsidRPr="00B534EB" w:rsidRDefault="00B534EB" w:rsidP="00C3513F">
            <w:pPr>
              <w:pStyle w:val="Normal6"/>
              <w:rPr>
                <w:lang w:val="bg-BG"/>
              </w:rPr>
            </w:pPr>
            <w:r w:rsidRPr="00B534EB">
              <w:rPr>
                <w:lang w:val="bg-BG"/>
              </w:rPr>
              <w:t>зб)</w:t>
            </w:r>
            <w:r w:rsidRPr="00B534EB">
              <w:rPr>
                <w:lang w:val="bg-BG"/>
              </w:rPr>
              <w:tab/>
            </w:r>
            <w:r w:rsidRPr="00B534EB">
              <w:rPr>
                <w:b/>
                <w:i/>
                <w:lang w:val="bg-BG"/>
              </w:rPr>
              <w:t>подготвя и предава на Комисията предложение за</w:t>
            </w:r>
            <w:r w:rsidRPr="00B534EB">
              <w:rPr>
                <w:lang w:val="bg-BG"/>
              </w:rPr>
              <w:t xml:space="preserve"> общ образец и обща методология за провеждане на оценки на въздействието върху защитата на данните съгласно член 35.</w:t>
            </w:r>
          </w:p>
        </w:tc>
        <w:tc>
          <w:tcPr>
            <w:tcW w:w="4876" w:type="dxa"/>
            <w:hideMark/>
          </w:tcPr>
          <w:p w14:paraId="2CEB0FB1" w14:textId="77777777" w:rsidR="00B534EB" w:rsidRPr="00B534EB" w:rsidRDefault="00B534EB" w:rsidP="00C3513F">
            <w:pPr>
              <w:pStyle w:val="Normal6"/>
              <w:rPr>
                <w:szCs w:val="24"/>
                <w:lang w:val="bg-BG"/>
              </w:rPr>
            </w:pPr>
            <w:r w:rsidRPr="00B534EB">
              <w:rPr>
                <w:lang w:val="bg-BG"/>
              </w:rPr>
              <w:t>зб)</w:t>
            </w:r>
            <w:r w:rsidRPr="00B534EB">
              <w:rPr>
                <w:lang w:val="bg-BG"/>
              </w:rPr>
              <w:tab/>
            </w:r>
            <w:r w:rsidRPr="00B534EB">
              <w:rPr>
                <w:b/>
                <w:i/>
                <w:lang w:val="bg-BG"/>
              </w:rPr>
              <w:t>изготвя</w:t>
            </w:r>
            <w:r w:rsidRPr="00B534EB">
              <w:rPr>
                <w:lang w:val="bg-BG"/>
              </w:rPr>
              <w:t xml:space="preserve"> общ образец и обща методология за провеждане на оценки на въздействието върху защитата на данните съгласно член 35.</w:t>
            </w:r>
          </w:p>
        </w:tc>
      </w:tr>
    </w:tbl>
    <w:p w14:paraId="4C39EC2D" w14:textId="77777777" w:rsidR="00B534EB" w:rsidRPr="00B534EB" w:rsidRDefault="00B534EB" w:rsidP="00B534EB">
      <w:pPr>
        <w:pStyle w:val="Olang"/>
        <w:rPr>
          <w:lang w:val="bg-BG"/>
        </w:rPr>
      </w:pPr>
      <w:r w:rsidRPr="00B534EB">
        <w:rPr>
          <w:lang w:val="bg-BG"/>
        </w:rPr>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65266964" w14:textId="77777777" w:rsidR="00B534EB" w:rsidRPr="00B534EB" w:rsidRDefault="00B534EB" w:rsidP="00B534EB">
      <w:r w:rsidRPr="00B534EB">
        <w:rPr>
          <w:rStyle w:val="HideTWBExt"/>
        </w:rPr>
        <w:t>&lt;/Amend&gt;</w:t>
      </w:r>
    </w:p>
    <w:p w14:paraId="0DA60283"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66</w:t>
      </w:r>
      <w:r w:rsidRPr="00B534EB">
        <w:rPr>
          <w:rStyle w:val="HideTWBExt"/>
          <w:b w:val="0"/>
          <w:lang w:val="bg-BG"/>
        </w:rPr>
        <w:t>&lt;/NumAm&gt;</w:t>
      </w:r>
    </w:p>
    <w:p w14:paraId="34BB259F"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0A9F09ED" w14:textId="77777777" w:rsidR="00B534EB" w:rsidRPr="00B534EB" w:rsidRDefault="00B534EB" w:rsidP="00B534EB">
      <w:pPr>
        <w:pStyle w:val="NormalBold"/>
      </w:pPr>
      <w:r w:rsidRPr="00B534EB">
        <w:rPr>
          <w:rStyle w:val="HideTWBExt"/>
          <w:b w:val="0"/>
        </w:rPr>
        <w:t>&lt;Article&gt;</w:t>
      </w:r>
      <w:r w:rsidRPr="00B534EB">
        <w:t>Член 3 – параграф 1 – точка 14</w:t>
      </w:r>
      <w:r w:rsidRPr="00B534EB">
        <w:rPr>
          <w:rStyle w:val="HideTWBExt"/>
          <w:b w:val="0"/>
        </w:rPr>
        <w:t>&lt;/Article&gt;</w:t>
      </w:r>
    </w:p>
    <w:p w14:paraId="124C6F50" w14:textId="77777777" w:rsidR="00B534EB" w:rsidRPr="00B534EB" w:rsidRDefault="00B534EB" w:rsidP="00B534EB">
      <w:pPr>
        <w:keepNext/>
      </w:pPr>
      <w:r w:rsidRPr="00B534EB">
        <w:rPr>
          <w:rStyle w:val="HideTWBExt"/>
        </w:rPr>
        <w:t>&lt;DocAmend2&gt;</w:t>
      </w:r>
      <w:r w:rsidRPr="00B534EB">
        <w:t>Регламент (ЕС) 2016/679</w:t>
      </w:r>
      <w:r w:rsidRPr="00B534EB">
        <w:rPr>
          <w:rStyle w:val="HideTWBExt"/>
        </w:rPr>
        <w:t>&lt;/DocAmend2&gt;</w:t>
      </w:r>
    </w:p>
    <w:p w14:paraId="19571BF8" w14:textId="77777777" w:rsidR="00B534EB" w:rsidRPr="00B534EB" w:rsidRDefault="00B534EB" w:rsidP="00B534EB">
      <w:r w:rsidRPr="00B534EB">
        <w:rPr>
          <w:rStyle w:val="HideTWBExt"/>
        </w:rPr>
        <w:t>&lt;Article2&gt;</w:t>
      </w:r>
      <w:r w:rsidRPr="00B534EB">
        <w:t>Член 70 – параграф 1 – буква з в</w:t>
      </w:r>
      <w:r w:rsidRPr="00B534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3C640E95" w14:textId="77777777" w:rsidTr="00C3513F">
        <w:trPr>
          <w:jc w:val="center"/>
        </w:trPr>
        <w:tc>
          <w:tcPr>
            <w:tcW w:w="9752" w:type="dxa"/>
            <w:gridSpan w:val="2"/>
          </w:tcPr>
          <w:p w14:paraId="3DD8ACA5" w14:textId="77777777" w:rsidR="00B534EB" w:rsidRPr="00B534EB" w:rsidRDefault="00B534EB" w:rsidP="00C3513F">
            <w:pPr>
              <w:keepNext/>
            </w:pPr>
          </w:p>
        </w:tc>
      </w:tr>
      <w:tr w:rsidR="00B534EB" w:rsidRPr="00B534EB" w14:paraId="5D88C743" w14:textId="77777777" w:rsidTr="00C3513F">
        <w:trPr>
          <w:jc w:val="center"/>
        </w:trPr>
        <w:tc>
          <w:tcPr>
            <w:tcW w:w="4876" w:type="dxa"/>
            <w:hideMark/>
          </w:tcPr>
          <w:p w14:paraId="65903F65"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69DCFAA7"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4007104E" w14:textId="77777777" w:rsidTr="00C3513F">
        <w:trPr>
          <w:jc w:val="center"/>
        </w:trPr>
        <w:tc>
          <w:tcPr>
            <w:tcW w:w="4876" w:type="dxa"/>
            <w:hideMark/>
          </w:tcPr>
          <w:p w14:paraId="63513313" w14:textId="77777777" w:rsidR="00B534EB" w:rsidRPr="00B534EB" w:rsidRDefault="00B534EB" w:rsidP="00C3513F">
            <w:pPr>
              <w:pStyle w:val="Normal6"/>
              <w:rPr>
                <w:lang w:val="bg-BG"/>
              </w:rPr>
            </w:pPr>
            <w:r w:rsidRPr="00B534EB">
              <w:rPr>
                <w:lang w:val="bg-BG"/>
              </w:rPr>
              <w:t>зв)</w:t>
            </w:r>
            <w:r w:rsidRPr="00B534EB">
              <w:rPr>
                <w:lang w:val="bg-BG"/>
              </w:rPr>
              <w:tab/>
            </w:r>
            <w:r w:rsidRPr="00B534EB">
              <w:rPr>
                <w:b/>
                <w:i/>
                <w:lang w:val="bg-BG"/>
              </w:rPr>
              <w:t>подготвя и предава на Комисията предложение за</w:t>
            </w:r>
            <w:r w:rsidRPr="00B534EB">
              <w:rPr>
                <w:lang w:val="bg-BG"/>
              </w:rPr>
              <w:t xml:space="preserve"> общ образец за уведомяване на компетентния надзорен орган за нарушение на сигурността на лични данни, както и списък с обстоятелствата, при които е вероятно нарушение на сигурността на личните данни да доведе до сериозен риск за правата и свободите на физическо лице съгласно член 33.</w:t>
            </w:r>
          </w:p>
        </w:tc>
        <w:tc>
          <w:tcPr>
            <w:tcW w:w="4876" w:type="dxa"/>
            <w:hideMark/>
          </w:tcPr>
          <w:p w14:paraId="3D2142A9" w14:textId="77777777" w:rsidR="00B534EB" w:rsidRPr="00B534EB" w:rsidRDefault="00B534EB" w:rsidP="00C3513F">
            <w:pPr>
              <w:pStyle w:val="Normal6"/>
              <w:rPr>
                <w:szCs w:val="24"/>
                <w:lang w:val="bg-BG"/>
              </w:rPr>
            </w:pPr>
            <w:r w:rsidRPr="00B534EB">
              <w:rPr>
                <w:lang w:val="bg-BG"/>
              </w:rPr>
              <w:t>зв)</w:t>
            </w:r>
            <w:r w:rsidRPr="00B534EB">
              <w:rPr>
                <w:lang w:val="bg-BG"/>
              </w:rPr>
              <w:tab/>
            </w:r>
            <w:r w:rsidRPr="00B534EB">
              <w:rPr>
                <w:b/>
                <w:i/>
                <w:lang w:val="bg-BG"/>
              </w:rPr>
              <w:t>изготвя</w:t>
            </w:r>
            <w:r w:rsidRPr="00B534EB">
              <w:rPr>
                <w:lang w:val="bg-BG"/>
              </w:rPr>
              <w:t xml:space="preserve"> общ образец за уведомяване на компетентния надзорен орган за нарушение на сигурността на лични данни, както и списък с обстоятелствата, при които е вероятно нарушение на сигурността на личните данни да доведе до сериозен риск за правата и свободите на физическо лице съгласно член 33.</w:t>
            </w:r>
          </w:p>
        </w:tc>
      </w:tr>
    </w:tbl>
    <w:p w14:paraId="6A09620A" w14:textId="77777777" w:rsidR="00B534EB" w:rsidRPr="00B534EB" w:rsidRDefault="00B534EB" w:rsidP="00B534EB">
      <w:pPr>
        <w:pStyle w:val="Olang"/>
        <w:rPr>
          <w:lang w:val="bg-BG"/>
        </w:rPr>
      </w:pPr>
      <w:r w:rsidRPr="00B534EB">
        <w:rPr>
          <w:lang w:val="bg-BG"/>
        </w:rPr>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05031472" w14:textId="77777777" w:rsidR="00B534EB" w:rsidRPr="00B534EB" w:rsidRDefault="00B534EB" w:rsidP="00B534EB">
      <w:r w:rsidRPr="00B534EB">
        <w:rPr>
          <w:rStyle w:val="HideTWBExt"/>
        </w:rPr>
        <w:t>&lt;/Amend&gt;</w:t>
      </w:r>
    </w:p>
    <w:p w14:paraId="623401B9"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67</w:t>
      </w:r>
      <w:r w:rsidRPr="00B534EB">
        <w:rPr>
          <w:rStyle w:val="HideTWBExt"/>
          <w:b w:val="0"/>
          <w:lang w:val="bg-BG"/>
        </w:rPr>
        <w:t>&lt;/NumAm&gt;</w:t>
      </w:r>
    </w:p>
    <w:p w14:paraId="00330BC6"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41575E2E" w14:textId="77777777" w:rsidR="00B534EB" w:rsidRPr="00B534EB" w:rsidRDefault="00B534EB" w:rsidP="00B534EB">
      <w:pPr>
        <w:pStyle w:val="NormalBold"/>
      </w:pPr>
      <w:r w:rsidRPr="00B534EB">
        <w:rPr>
          <w:rStyle w:val="HideTWBExt"/>
          <w:b w:val="0"/>
        </w:rPr>
        <w:t>&lt;Article&gt;</w:t>
      </w:r>
      <w:r w:rsidRPr="00B534EB">
        <w:t>Член 3 – параграф 1 – точка 14 a (нова)</w:t>
      </w:r>
      <w:r w:rsidRPr="00B534EB">
        <w:rPr>
          <w:rStyle w:val="HideTWBExt"/>
          <w:b w:val="0"/>
        </w:rPr>
        <w:t>&lt;/Article&gt;</w:t>
      </w:r>
    </w:p>
    <w:p w14:paraId="4FC4EDD8" w14:textId="77777777" w:rsidR="00B534EB" w:rsidRPr="00B534EB" w:rsidRDefault="00B534EB" w:rsidP="00B534EB">
      <w:pPr>
        <w:keepNext/>
      </w:pPr>
      <w:r w:rsidRPr="00B534EB">
        <w:rPr>
          <w:rStyle w:val="HideTWBExt"/>
        </w:rPr>
        <w:t>&lt;DocAmend2&gt;</w:t>
      </w:r>
      <w:r w:rsidRPr="00B534EB">
        <w:t>Регламент (ЕС) 2016/679</w:t>
      </w:r>
      <w:r w:rsidRPr="00B534EB">
        <w:rPr>
          <w:rStyle w:val="HideTWBExt"/>
        </w:rPr>
        <w:t>&lt;/DocAmend2&gt;</w:t>
      </w:r>
    </w:p>
    <w:p w14:paraId="50E5453E" w14:textId="77777777" w:rsidR="00B534EB" w:rsidRPr="00B534EB" w:rsidRDefault="00B534EB" w:rsidP="00B534EB">
      <w:r w:rsidRPr="00B534EB">
        <w:rPr>
          <w:rStyle w:val="HideTWBExt"/>
        </w:rPr>
        <w:t>&lt;Article2&gt;</w:t>
      </w:r>
      <w:r w:rsidRPr="00B534EB">
        <w:t>Член 70 – параграф 3</w:t>
      </w:r>
      <w:r w:rsidRPr="00B534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01911E82" w14:textId="77777777" w:rsidTr="00C3513F">
        <w:trPr>
          <w:jc w:val="center"/>
        </w:trPr>
        <w:tc>
          <w:tcPr>
            <w:tcW w:w="9752" w:type="dxa"/>
            <w:gridSpan w:val="2"/>
          </w:tcPr>
          <w:p w14:paraId="069E4A32" w14:textId="77777777" w:rsidR="00B534EB" w:rsidRPr="00B534EB" w:rsidRDefault="00B534EB" w:rsidP="00C3513F">
            <w:pPr>
              <w:keepNext/>
            </w:pPr>
          </w:p>
        </w:tc>
      </w:tr>
      <w:tr w:rsidR="00B534EB" w:rsidRPr="00B534EB" w14:paraId="73C036AA" w14:textId="77777777" w:rsidTr="00C3513F">
        <w:trPr>
          <w:jc w:val="center"/>
        </w:trPr>
        <w:tc>
          <w:tcPr>
            <w:tcW w:w="4876" w:type="dxa"/>
            <w:hideMark/>
          </w:tcPr>
          <w:p w14:paraId="374C1980" w14:textId="77777777" w:rsidR="00B534EB" w:rsidRPr="00B534EB" w:rsidRDefault="00B534EB" w:rsidP="00C3513F">
            <w:pPr>
              <w:pStyle w:val="ColumnHeading"/>
              <w:keepNext/>
              <w:rPr>
                <w:lang w:val="bg-BG"/>
              </w:rPr>
            </w:pPr>
            <w:r w:rsidRPr="00B534EB">
              <w:rPr>
                <w:lang w:val="bg-BG"/>
              </w:rPr>
              <w:t>Текст в сила</w:t>
            </w:r>
          </w:p>
        </w:tc>
        <w:tc>
          <w:tcPr>
            <w:tcW w:w="4876" w:type="dxa"/>
            <w:hideMark/>
          </w:tcPr>
          <w:p w14:paraId="7D7B06C9"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2313AC56" w14:textId="77777777" w:rsidTr="00C3513F">
        <w:trPr>
          <w:jc w:val="center"/>
        </w:trPr>
        <w:tc>
          <w:tcPr>
            <w:tcW w:w="4876" w:type="dxa"/>
          </w:tcPr>
          <w:p w14:paraId="2FFE1C75" w14:textId="77777777" w:rsidR="00B534EB" w:rsidRPr="00B534EB" w:rsidRDefault="00B534EB" w:rsidP="00C3513F">
            <w:pPr>
              <w:pStyle w:val="Normal6"/>
              <w:rPr>
                <w:lang w:val="bg-BG"/>
              </w:rPr>
            </w:pPr>
          </w:p>
        </w:tc>
        <w:tc>
          <w:tcPr>
            <w:tcW w:w="4876" w:type="dxa"/>
            <w:hideMark/>
          </w:tcPr>
          <w:p w14:paraId="4296825B" w14:textId="77777777" w:rsidR="00B534EB" w:rsidRPr="00B534EB" w:rsidRDefault="00B534EB" w:rsidP="00C3513F">
            <w:pPr>
              <w:pStyle w:val="Normal6"/>
              <w:rPr>
                <w:szCs w:val="24"/>
                <w:lang w:val="bg-BG"/>
              </w:rPr>
            </w:pPr>
            <w:r w:rsidRPr="00B534EB">
              <w:rPr>
                <w:b/>
                <w:i/>
                <w:lang w:val="bg-BG"/>
              </w:rPr>
              <w:t>14а.</w:t>
            </w:r>
            <w:r w:rsidRPr="00B534EB">
              <w:rPr>
                <w:b/>
                <w:i/>
                <w:lang w:val="bg-BG"/>
              </w:rPr>
              <w:tab/>
              <w:t>в член 70 параграф 3 се заменя със следното:</w:t>
            </w:r>
          </w:p>
        </w:tc>
      </w:tr>
      <w:tr w:rsidR="00B534EB" w:rsidRPr="00B534EB" w14:paraId="22FD5181" w14:textId="77777777" w:rsidTr="00C3513F">
        <w:trPr>
          <w:jc w:val="center"/>
        </w:trPr>
        <w:tc>
          <w:tcPr>
            <w:tcW w:w="4876" w:type="dxa"/>
          </w:tcPr>
          <w:p w14:paraId="44C71976" w14:textId="77777777" w:rsidR="00B534EB" w:rsidRPr="00B534EB" w:rsidRDefault="00B534EB" w:rsidP="00C3513F">
            <w:pPr>
              <w:pStyle w:val="Normal6"/>
              <w:rPr>
                <w:lang w:val="bg-BG"/>
              </w:rPr>
            </w:pPr>
            <w:r w:rsidRPr="00B534EB">
              <w:rPr>
                <w:lang w:val="bg-BG"/>
              </w:rPr>
              <w:t>3.</w:t>
            </w:r>
            <w:r w:rsidRPr="00B534EB">
              <w:rPr>
                <w:lang w:val="bg-BG"/>
              </w:rPr>
              <w:tab/>
              <w:t>Комитетът изпраща своите становища, насоки, препоръки и най-добри практики на Комисията и на комитета, посочен в член 93, и ги прави обществено достояние.</w:t>
            </w:r>
          </w:p>
        </w:tc>
        <w:tc>
          <w:tcPr>
            <w:tcW w:w="4876" w:type="dxa"/>
            <w:hideMark/>
          </w:tcPr>
          <w:p w14:paraId="2528A2E1" w14:textId="77777777" w:rsidR="00B534EB" w:rsidRPr="00B534EB" w:rsidRDefault="00B534EB" w:rsidP="00C3513F">
            <w:pPr>
              <w:pStyle w:val="Normal6"/>
              <w:rPr>
                <w:szCs w:val="24"/>
                <w:lang w:val="bg-BG"/>
              </w:rPr>
            </w:pPr>
            <w:r w:rsidRPr="00B534EB">
              <w:rPr>
                <w:lang w:val="bg-BG"/>
              </w:rPr>
              <w:t>3.</w:t>
            </w:r>
            <w:r w:rsidRPr="00B534EB">
              <w:rPr>
                <w:lang w:val="bg-BG"/>
              </w:rPr>
              <w:tab/>
              <w:t>Комитетът изпраща своите становища, насоки, препоръки</w:t>
            </w:r>
            <w:r w:rsidRPr="00B534EB">
              <w:rPr>
                <w:b/>
                <w:i/>
                <w:lang w:val="bg-BG"/>
              </w:rPr>
              <w:t>, образци, списъци</w:t>
            </w:r>
            <w:r w:rsidRPr="00B534EB">
              <w:rPr>
                <w:lang w:val="bg-BG"/>
              </w:rPr>
              <w:t xml:space="preserve"> и най-добри практики на Комисията и на комитета, посочен в член 93, и ги прави обществено достояние. </w:t>
            </w:r>
          </w:p>
        </w:tc>
      </w:tr>
    </w:tbl>
    <w:p w14:paraId="6B2C8B71" w14:textId="77777777" w:rsidR="00B534EB" w:rsidRPr="00B534EB" w:rsidRDefault="00B534EB" w:rsidP="00B534EB">
      <w:pPr>
        <w:pStyle w:val="Olang"/>
        <w:rPr>
          <w:lang w:val="bg-BG"/>
        </w:rPr>
      </w:pPr>
      <w:r w:rsidRPr="00B534EB">
        <w:rPr>
          <w:lang w:val="bg-BG"/>
        </w:rPr>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26EE5621" w14:textId="77777777" w:rsidR="00B534EB" w:rsidRPr="00B534EB" w:rsidRDefault="00B534EB" w:rsidP="00B534EB">
      <w:r w:rsidRPr="00B534EB">
        <w:rPr>
          <w:rStyle w:val="HideTWBExt"/>
        </w:rPr>
        <w:t>&lt;/Amend&gt;</w:t>
      </w:r>
    </w:p>
    <w:p w14:paraId="206AEF01"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68</w:t>
      </w:r>
      <w:r w:rsidRPr="00B534EB">
        <w:rPr>
          <w:rStyle w:val="HideTWBExt"/>
          <w:b w:val="0"/>
          <w:lang w:val="bg-BG"/>
        </w:rPr>
        <w:t>&lt;/NumAm&gt;</w:t>
      </w:r>
    </w:p>
    <w:p w14:paraId="415FC9FD"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12D4B379" w14:textId="77777777" w:rsidR="00B534EB" w:rsidRPr="00B534EB" w:rsidRDefault="00B534EB" w:rsidP="00B534EB">
      <w:pPr>
        <w:pStyle w:val="NormalBold"/>
      </w:pPr>
      <w:r w:rsidRPr="00B534EB">
        <w:rPr>
          <w:rStyle w:val="HideTWBExt"/>
          <w:b w:val="0"/>
        </w:rPr>
        <w:t>&lt;Article&gt;</w:t>
      </w:r>
      <w:r w:rsidRPr="00B534EB">
        <w:t>Член 4 – параграф 1 – точка 1 – буква б</w:t>
      </w:r>
      <w:r w:rsidRPr="00B534EB">
        <w:rPr>
          <w:rStyle w:val="HideTWBExt"/>
          <w:b w:val="0"/>
        </w:rPr>
        <w:t>&lt;/Article&gt;</w:t>
      </w:r>
    </w:p>
    <w:p w14:paraId="04F5E428" w14:textId="77777777" w:rsidR="00B534EB" w:rsidRPr="00B534EB" w:rsidRDefault="00B534EB" w:rsidP="00B534EB">
      <w:pPr>
        <w:keepNext/>
      </w:pPr>
      <w:r w:rsidRPr="00B534EB">
        <w:rPr>
          <w:rStyle w:val="HideTWBExt"/>
        </w:rPr>
        <w:t>&lt;DocAmend2&gt;</w:t>
      </w:r>
      <w:r w:rsidRPr="00B534EB">
        <w:t>Регламент (ЕС) 2018/1725</w:t>
      </w:r>
      <w:r w:rsidRPr="00B534EB">
        <w:rPr>
          <w:rStyle w:val="HideTWBExt"/>
        </w:rPr>
        <w:t>&lt;/DocAmend2&gt;</w:t>
      </w:r>
    </w:p>
    <w:p w14:paraId="683E72AC" w14:textId="77777777" w:rsidR="00B534EB" w:rsidRPr="00B534EB" w:rsidRDefault="00B534EB" w:rsidP="00B534EB">
      <w:r w:rsidRPr="00B534EB">
        <w:rPr>
          <w:rStyle w:val="HideTWBExt"/>
        </w:rPr>
        <w:t>&lt;Article2&gt;</w:t>
      </w:r>
      <w:r w:rsidRPr="00B534EB">
        <w:t>Член 3 – параграф 1 – точка 25</w:t>
      </w:r>
      <w:r w:rsidRPr="00B534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3A6286A7" w14:textId="77777777" w:rsidTr="00C3513F">
        <w:trPr>
          <w:jc w:val="center"/>
        </w:trPr>
        <w:tc>
          <w:tcPr>
            <w:tcW w:w="9752" w:type="dxa"/>
            <w:gridSpan w:val="2"/>
          </w:tcPr>
          <w:p w14:paraId="3EC22DC4" w14:textId="77777777" w:rsidR="00B534EB" w:rsidRPr="00B534EB" w:rsidRDefault="00B534EB" w:rsidP="00C3513F">
            <w:pPr>
              <w:keepNext/>
            </w:pPr>
          </w:p>
        </w:tc>
      </w:tr>
      <w:tr w:rsidR="00B534EB" w:rsidRPr="00B534EB" w14:paraId="69F40F11" w14:textId="77777777" w:rsidTr="00C3513F">
        <w:trPr>
          <w:jc w:val="center"/>
        </w:trPr>
        <w:tc>
          <w:tcPr>
            <w:tcW w:w="4876" w:type="dxa"/>
            <w:hideMark/>
          </w:tcPr>
          <w:p w14:paraId="70D49553"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26717722"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08CD740C" w14:textId="77777777" w:rsidTr="00C3513F">
        <w:trPr>
          <w:jc w:val="center"/>
        </w:trPr>
        <w:tc>
          <w:tcPr>
            <w:tcW w:w="4876" w:type="dxa"/>
            <w:hideMark/>
          </w:tcPr>
          <w:p w14:paraId="52F2F676" w14:textId="77777777" w:rsidR="00B534EB" w:rsidRPr="00B534EB" w:rsidRDefault="00B534EB" w:rsidP="00C3513F">
            <w:pPr>
              <w:pStyle w:val="Normal6"/>
              <w:rPr>
                <w:lang w:val="bg-BG"/>
              </w:rPr>
            </w:pPr>
            <w:r w:rsidRPr="00B534EB">
              <w:rPr>
                <w:lang w:val="bg-BG"/>
              </w:rPr>
              <w:t>(25)</w:t>
            </w:r>
            <w:r w:rsidRPr="00B534EB">
              <w:rPr>
                <w:lang w:val="bg-BG"/>
              </w:rPr>
              <w:tab/>
            </w:r>
            <w:r w:rsidRPr="00B534EB">
              <w:rPr>
                <w:b/>
                <w:i/>
                <w:lang w:val="bg-BG"/>
              </w:rPr>
              <w:t>за</w:t>
            </w:r>
            <w:r w:rsidRPr="00B534EB">
              <w:rPr>
                <w:lang w:val="bg-BG"/>
              </w:rPr>
              <w:t xml:space="preserve"> „електронни съобщителни мрежи“ </w:t>
            </w:r>
            <w:r w:rsidRPr="00B534EB">
              <w:rPr>
                <w:b/>
                <w:i/>
                <w:lang w:val="bg-BG"/>
              </w:rPr>
              <w:t>се прилага</w:t>
            </w:r>
            <w:r w:rsidRPr="00B534EB">
              <w:rPr>
                <w:lang w:val="bg-BG"/>
              </w:rPr>
              <w:t xml:space="preserve"> определението </w:t>
            </w:r>
            <w:r w:rsidRPr="00B534EB">
              <w:rPr>
                <w:b/>
                <w:i/>
                <w:lang w:val="bg-BG"/>
              </w:rPr>
              <w:t>по</w:t>
            </w:r>
            <w:r w:rsidRPr="00B534EB">
              <w:rPr>
                <w:lang w:val="bg-BG"/>
              </w:rPr>
              <w:t xml:space="preserve"> член 2, точка 1</w:t>
            </w:r>
            <w:r w:rsidRPr="00B534EB">
              <w:rPr>
                <w:b/>
                <w:i/>
                <w:lang w:val="bg-BG"/>
              </w:rPr>
              <w:t>)</w:t>
            </w:r>
            <w:r w:rsidRPr="00B534EB">
              <w:rPr>
                <w:lang w:val="bg-BG"/>
              </w:rPr>
              <w:t xml:space="preserve"> от Директива </w:t>
            </w:r>
            <w:r w:rsidRPr="00B534EB">
              <w:rPr>
                <w:b/>
                <w:i/>
                <w:lang w:val="bg-BG"/>
              </w:rPr>
              <w:t>(ЕС)</w:t>
            </w:r>
            <w:r w:rsidRPr="00B534EB">
              <w:rPr>
                <w:lang w:val="bg-BG"/>
              </w:rPr>
              <w:t xml:space="preserve"> 2018/1972;</w:t>
            </w:r>
          </w:p>
        </w:tc>
        <w:tc>
          <w:tcPr>
            <w:tcW w:w="4876" w:type="dxa"/>
            <w:hideMark/>
          </w:tcPr>
          <w:p w14:paraId="4DE5ED4D" w14:textId="77777777" w:rsidR="00B534EB" w:rsidRPr="00B534EB" w:rsidRDefault="00B534EB" w:rsidP="00C3513F">
            <w:pPr>
              <w:pStyle w:val="Normal6"/>
              <w:rPr>
                <w:szCs w:val="24"/>
                <w:lang w:val="bg-BG"/>
              </w:rPr>
            </w:pPr>
            <w:r w:rsidRPr="00B534EB">
              <w:rPr>
                <w:lang w:val="bg-BG"/>
              </w:rPr>
              <w:t>(25)</w:t>
            </w:r>
            <w:r w:rsidRPr="00B534EB">
              <w:rPr>
                <w:lang w:val="bg-BG"/>
              </w:rPr>
              <w:tab/>
              <w:t xml:space="preserve">„електронни съобщителни мрежи“ </w:t>
            </w:r>
            <w:r w:rsidRPr="00B534EB">
              <w:rPr>
                <w:b/>
                <w:i/>
                <w:lang w:val="bg-BG"/>
              </w:rPr>
              <w:t>означава електронни съобщителни мрежи съгласно</w:t>
            </w:r>
            <w:r w:rsidRPr="00B534EB">
              <w:rPr>
                <w:lang w:val="bg-BG"/>
              </w:rPr>
              <w:t xml:space="preserve"> определението </w:t>
            </w:r>
            <w:r w:rsidRPr="00B534EB">
              <w:rPr>
                <w:b/>
                <w:i/>
                <w:lang w:val="bg-BG"/>
              </w:rPr>
              <w:t>в</w:t>
            </w:r>
            <w:r w:rsidRPr="00B534EB">
              <w:rPr>
                <w:lang w:val="bg-BG"/>
              </w:rPr>
              <w:t xml:space="preserve"> член 2</w:t>
            </w:r>
            <w:r w:rsidRPr="00B534EB">
              <w:rPr>
                <w:b/>
                <w:i/>
                <w:lang w:val="bg-BG"/>
              </w:rPr>
              <w:t>, параграф 1</w:t>
            </w:r>
            <w:r w:rsidRPr="00B534EB">
              <w:rPr>
                <w:lang w:val="bg-BG"/>
              </w:rPr>
              <w:t>, точка 1 от Директива 2018/1972;</w:t>
            </w:r>
          </w:p>
        </w:tc>
      </w:tr>
    </w:tbl>
    <w:p w14:paraId="4CE9B85D" w14:textId="77777777" w:rsidR="00B534EB" w:rsidRPr="00B534EB" w:rsidRDefault="00B534EB" w:rsidP="00B534EB">
      <w:pPr>
        <w:pStyle w:val="Olang"/>
        <w:rPr>
          <w:lang w:val="bg-BG"/>
        </w:rPr>
      </w:pPr>
      <w:r w:rsidRPr="00B534EB">
        <w:rPr>
          <w:lang w:val="bg-BG"/>
        </w:rPr>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3D52B6FB" w14:textId="77777777" w:rsidR="00B534EB" w:rsidRPr="00B534EB" w:rsidRDefault="00B534EB" w:rsidP="00B534EB">
      <w:r w:rsidRPr="00B534EB">
        <w:rPr>
          <w:rStyle w:val="HideTWBExt"/>
        </w:rPr>
        <w:t>&lt;/Amend&gt;</w:t>
      </w:r>
    </w:p>
    <w:p w14:paraId="294283F1"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69</w:t>
      </w:r>
      <w:r w:rsidRPr="00B534EB">
        <w:rPr>
          <w:rStyle w:val="HideTWBExt"/>
          <w:b w:val="0"/>
          <w:lang w:val="bg-BG"/>
        </w:rPr>
        <w:t>&lt;/NumAm&gt;</w:t>
      </w:r>
    </w:p>
    <w:p w14:paraId="77CC7656"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79E4AD83" w14:textId="77777777" w:rsidR="00B534EB" w:rsidRPr="00B534EB" w:rsidRDefault="00B534EB" w:rsidP="00B534EB">
      <w:pPr>
        <w:pStyle w:val="NormalBold"/>
      </w:pPr>
      <w:r w:rsidRPr="00B534EB">
        <w:rPr>
          <w:rStyle w:val="HideTWBExt"/>
          <w:b w:val="0"/>
        </w:rPr>
        <w:t>&lt;Article&gt;</w:t>
      </w:r>
      <w:r w:rsidRPr="00B534EB">
        <w:t>Член 4 – параграф 1 – точка 2</w:t>
      </w:r>
      <w:r w:rsidRPr="00B534EB">
        <w:rPr>
          <w:rStyle w:val="HideTWBExt"/>
          <w:b w:val="0"/>
        </w:rPr>
        <w:t>&lt;/Article&gt;</w:t>
      </w:r>
    </w:p>
    <w:p w14:paraId="54E16690" w14:textId="77777777" w:rsidR="00B534EB" w:rsidRPr="00B534EB" w:rsidRDefault="00B534EB" w:rsidP="00B534EB">
      <w:pPr>
        <w:keepNext/>
      </w:pPr>
      <w:r w:rsidRPr="00B534EB">
        <w:rPr>
          <w:rStyle w:val="HideTWBExt"/>
        </w:rPr>
        <w:t>&lt;DocAmend2&gt;</w:t>
      </w:r>
      <w:r w:rsidRPr="00B534EB">
        <w:t>Регламент (ЕС) 2018/1725</w:t>
      </w:r>
      <w:r w:rsidRPr="00B534EB">
        <w:rPr>
          <w:rStyle w:val="HideTWBExt"/>
        </w:rPr>
        <w:t>&lt;/DocAmend2&gt;</w:t>
      </w:r>
    </w:p>
    <w:p w14:paraId="66287269" w14:textId="77777777" w:rsidR="00B534EB" w:rsidRPr="00B534EB" w:rsidRDefault="00B534EB" w:rsidP="00B534EB">
      <w:r w:rsidRPr="00B534EB">
        <w:rPr>
          <w:rStyle w:val="HideTWBExt"/>
        </w:rPr>
        <w:t>&lt;Article2&gt;</w:t>
      </w:r>
      <w:r w:rsidRPr="00B534EB">
        <w:t>Член 4 – параграф 1 – буква б</w:t>
      </w:r>
      <w:r w:rsidRPr="00B534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539E0CB5" w14:textId="77777777" w:rsidTr="00C3513F">
        <w:trPr>
          <w:jc w:val="center"/>
        </w:trPr>
        <w:tc>
          <w:tcPr>
            <w:tcW w:w="9752" w:type="dxa"/>
            <w:gridSpan w:val="2"/>
          </w:tcPr>
          <w:p w14:paraId="38BA06A7" w14:textId="77777777" w:rsidR="00B534EB" w:rsidRPr="00B534EB" w:rsidRDefault="00B534EB" w:rsidP="00C3513F">
            <w:pPr>
              <w:keepNext/>
            </w:pPr>
          </w:p>
        </w:tc>
      </w:tr>
      <w:tr w:rsidR="00B534EB" w:rsidRPr="00B534EB" w14:paraId="31978F59" w14:textId="77777777" w:rsidTr="00C3513F">
        <w:trPr>
          <w:jc w:val="center"/>
        </w:trPr>
        <w:tc>
          <w:tcPr>
            <w:tcW w:w="4876" w:type="dxa"/>
            <w:hideMark/>
          </w:tcPr>
          <w:p w14:paraId="715A6600"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3407FD92"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5CF05F6F" w14:textId="77777777" w:rsidTr="00C3513F">
        <w:trPr>
          <w:jc w:val="center"/>
        </w:trPr>
        <w:tc>
          <w:tcPr>
            <w:tcW w:w="4876" w:type="dxa"/>
            <w:hideMark/>
          </w:tcPr>
          <w:p w14:paraId="1E6323D9" w14:textId="77777777" w:rsidR="00B534EB" w:rsidRPr="00B534EB" w:rsidRDefault="00B534EB" w:rsidP="00C3513F">
            <w:pPr>
              <w:pStyle w:val="Normal6"/>
              <w:rPr>
                <w:lang w:val="bg-BG"/>
              </w:rPr>
            </w:pPr>
            <w:r w:rsidRPr="00B534EB">
              <w:rPr>
                <w:lang w:val="bg-BG"/>
              </w:rPr>
              <w:t>б)</w:t>
            </w:r>
            <w:r w:rsidRPr="00B534EB">
              <w:rPr>
                <w:lang w:val="bg-BG"/>
              </w:rPr>
              <w:tab/>
              <w:t>събирани за конкретни, изрично указани и легитимни цели и не се обработват по-нататък по начин, несъвместим с тези цели; по-нататъшното обработване за целите на архивирането в обществен интерес, за научни или исторически изследвания или за статистически цели се смята, съгласно член 13, за съвместимо с първоначалните цели, независимо от условията на член 6 от настоящия регламент („ограничение на целите“);</w:t>
            </w:r>
          </w:p>
        </w:tc>
        <w:tc>
          <w:tcPr>
            <w:tcW w:w="4876" w:type="dxa"/>
            <w:hideMark/>
          </w:tcPr>
          <w:p w14:paraId="5C62FF7E" w14:textId="77777777" w:rsidR="00B534EB" w:rsidRPr="00B534EB" w:rsidRDefault="00B534EB" w:rsidP="00C3513F">
            <w:pPr>
              <w:pStyle w:val="Normal6"/>
              <w:rPr>
                <w:szCs w:val="24"/>
                <w:lang w:val="bg-BG"/>
              </w:rPr>
            </w:pPr>
            <w:r w:rsidRPr="00B534EB">
              <w:rPr>
                <w:lang w:val="bg-BG"/>
              </w:rPr>
              <w:t>б)</w:t>
            </w:r>
            <w:r w:rsidRPr="00B534EB">
              <w:rPr>
                <w:lang w:val="bg-BG"/>
              </w:rPr>
              <w:tab/>
              <w:t xml:space="preserve">събирани за конкретни, изрично указани и легитимни цели и не се обработват по-нататък по начин, несъвместим с тези цели; по-нататъшното обработване за целите на архивирането в обществен интерес, за научни или исторически изследвания или за статистически цели се смята, </w:t>
            </w:r>
            <w:r w:rsidRPr="00B534EB">
              <w:rPr>
                <w:b/>
                <w:i/>
                <w:lang w:val="bg-BG"/>
              </w:rPr>
              <w:t>при прилагане на подходящите гаранции</w:t>
            </w:r>
            <w:r w:rsidRPr="00B534EB">
              <w:rPr>
                <w:lang w:val="bg-BG"/>
              </w:rPr>
              <w:t xml:space="preserve"> съгласно член 13, за съвместимо с първоначалните цели, независимо от условията на член 6 от настоящия регламент („ограничение на целите“);</w:t>
            </w:r>
          </w:p>
        </w:tc>
      </w:tr>
    </w:tbl>
    <w:p w14:paraId="0C8A1D4A" w14:textId="77777777" w:rsidR="00B534EB" w:rsidRPr="00B534EB" w:rsidRDefault="00B534EB" w:rsidP="00B534EB">
      <w:pPr>
        <w:pStyle w:val="Olang"/>
        <w:rPr>
          <w:lang w:val="bg-BG"/>
        </w:rPr>
      </w:pPr>
      <w:r w:rsidRPr="00B534EB">
        <w:rPr>
          <w:lang w:val="bg-BG"/>
        </w:rPr>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29924BF1" w14:textId="77777777" w:rsidR="00B534EB" w:rsidRPr="00B534EB" w:rsidRDefault="00B534EB" w:rsidP="00B534EB">
      <w:r w:rsidRPr="00B534EB">
        <w:rPr>
          <w:rStyle w:val="HideTWBExt"/>
        </w:rPr>
        <w:t>&lt;/Amend&gt;</w:t>
      </w:r>
    </w:p>
    <w:p w14:paraId="6C782EE5"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70</w:t>
      </w:r>
      <w:r w:rsidRPr="00B534EB">
        <w:rPr>
          <w:rStyle w:val="HideTWBExt"/>
          <w:b w:val="0"/>
          <w:lang w:val="bg-BG"/>
        </w:rPr>
        <w:t>&lt;/NumAm&gt;</w:t>
      </w:r>
    </w:p>
    <w:p w14:paraId="59ABF8EE"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3579B879" w14:textId="77777777" w:rsidR="00B534EB" w:rsidRPr="00B534EB" w:rsidRDefault="00B534EB" w:rsidP="00B534EB">
      <w:pPr>
        <w:pStyle w:val="NormalBold"/>
      </w:pPr>
      <w:r w:rsidRPr="00B534EB">
        <w:rPr>
          <w:rStyle w:val="HideTWBExt"/>
          <w:b w:val="0"/>
        </w:rPr>
        <w:t>&lt;Article&gt;</w:t>
      </w:r>
      <w:r w:rsidRPr="00B534EB">
        <w:t>Член 4 – параграф 1 – точка 3 – буква а</w:t>
      </w:r>
      <w:r w:rsidRPr="00B534EB">
        <w:rPr>
          <w:rStyle w:val="HideTWBExt"/>
          <w:b w:val="0"/>
        </w:rPr>
        <w:t>&lt;/Article&gt;</w:t>
      </w:r>
    </w:p>
    <w:p w14:paraId="19A6D705" w14:textId="77777777" w:rsidR="00B534EB" w:rsidRPr="00B534EB" w:rsidRDefault="00B534EB" w:rsidP="00B534EB">
      <w:pPr>
        <w:keepNext/>
      </w:pPr>
      <w:r w:rsidRPr="00B534EB">
        <w:rPr>
          <w:rStyle w:val="HideTWBExt"/>
        </w:rPr>
        <w:t>&lt;DocAmend2&gt;</w:t>
      </w:r>
      <w:r w:rsidRPr="00B534EB">
        <w:t>Регламент (ЕС) 2018/1725</w:t>
      </w:r>
      <w:r w:rsidRPr="00B534EB">
        <w:rPr>
          <w:rStyle w:val="HideTWBExt"/>
        </w:rPr>
        <w:t>&lt;/DocAmend2&gt;</w:t>
      </w:r>
    </w:p>
    <w:p w14:paraId="3093A539" w14:textId="77777777" w:rsidR="00B534EB" w:rsidRPr="00B534EB" w:rsidRDefault="00B534EB" w:rsidP="00B534EB">
      <w:r w:rsidRPr="00B534EB">
        <w:rPr>
          <w:rStyle w:val="HideTWBExt"/>
        </w:rPr>
        <w:t>&lt;Article2&gt;</w:t>
      </w:r>
      <w:r w:rsidRPr="00B534EB">
        <w:t>Член 10 – параграф 2 – буква л</w:t>
      </w:r>
      <w:r w:rsidRPr="00B534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5ADC374D" w14:textId="77777777" w:rsidTr="00C3513F">
        <w:trPr>
          <w:jc w:val="center"/>
        </w:trPr>
        <w:tc>
          <w:tcPr>
            <w:tcW w:w="9752" w:type="dxa"/>
            <w:gridSpan w:val="2"/>
          </w:tcPr>
          <w:p w14:paraId="2B363D59" w14:textId="77777777" w:rsidR="00B534EB" w:rsidRPr="00B534EB" w:rsidRDefault="00B534EB" w:rsidP="00C3513F">
            <w:pPr>
              <w:keepNext/>
            </w:pPr>
          </w:p>
        </w:tc>
      </w:tr>
      <w:tr w:rsidR="00B534EB" w:rsidRPr="00B534EB" w14:paraId="7EABBDCE" w14:textId="77777777" w:rsidTr="00C3513F">
        <w:trPr>
          <w:jc w:val="center"/>
        </w:trPr>
        <w:tc>
          <w:tcPr>
            <w:tcW w:w="4876" w:type="dxa"/>
            <w:hideMark/>
          </w:tcPr>
          <w:p w14:paraId="4D42791C"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0A2D15D8"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2707179A" w14:textId="77777777" w:rsidTr="00C3513F">
        <w:trPr>
          <w:jc w:val="center"/>
        </w:trPr>
        <w:tc>
          <w:tcPr>
            <w:tcW w:w="4876" w:type="dxa"/>
            <w:hideMark/>
          </w:tcPr>
          <w:p w14:paraId="1D9D8CD6" w14:textId="77777777" w:rsidR="00B534EB" w:rsidRPr="00B534EB" w:rsidRDefault="00B534EB" w:rsidP="00C3513F">
            <w:pPr>
              <w:pStyle w:val="Normal6"/>
              <w:rPr>
                <w:lang w:val="bg-BG"/>
              </w:rPr>
            </w:pPr>
            <w:r w:rsidRPr="00B534EB">
              <w:rPr>
                <w:lang w:val="bg-BG"/>
              </w:rPr>
              <w:t>л)</w:t>
            </w:r>
            <w:r w:rsidRPr="00B534EB">
              <w:rPr>
                <w:lang w:val="bg-BG"/>
              </w:rPr>
              <w:tab/>
              <w:t>обработването на биометрични данни е необходимо за целите на потвърждаване на самоличността на субекта на данните (проверка), когато биометричните данни или средствата, необходими за проверката, са под изключителния контрол на субекта на данните.</w:t>
            </w:r>
          </w:p>
        </w:tc>
        <w:tc>
          <w:tcPr>
            <w:tcW w:w="4876" w:type="dxa"/>
            <w:hideMark/>
          </w:tcPr>
          <w:p w14:paraId="4030B11A" w14:textId="77777777" w:rsidR="00B534EB" w:rsidRPr="00B534EB" w:rsidRDefault="00B534EB" w:rsidP="00C3513F">
            <w:pPr>
              <w:pStyle w:val="Normal6"/>
              <w:rPr>
                <w:szCs w:val="24"/>
                <w:lang w:val="bg-BG"/>
              </w:rPr>
            </w:pPr>
            <w:r w:rsidRPr="00B534EB">
              <w:rPr>
                <w:lang w:val="bg-BG"/>
              </w:rPr>
              <w:t>л)</w:t>
            </w:r>
            <w:r w:rsidRPr="00B534EB">
              <w:rPr>
                <w:lang w:val="bg-BG"/>
              </w:rPr>
              <w:tab/>
              <w:t>обработването на биометрични данни е необходимо за целите на потвърждаване на самоличността на субекта на данните (проверка), когато биометричните данни или средствата, необходими за проверката „едно към едно“, са под изключителния контрол на субекта на данните, при прилагане на подходящите гаранции, предвидени в законодателството на Съюза, за да бъдат защитени основните права и интересите на субекта на данните.</w:t>
            </w:r>
          </w:p>
        </w:tc>
      </w:tr>
    </w:tbl>
    <w:p w14:paraId="56212AAA" w14:textId="77777777" w:rsidR="00B534EB" w:rsidRPr="00B534EB" w:rsidRDefault="00B534EB" w:rsidP="00B534EB">
      <w:pPr>
        <w:pStyle w:val="Olang"/>
        <w:rPr>
          <w:lang w:val="bg-BG"/>
        </w:rPr>
      </w:pPr>
      <w:r w:rsidRPr="00B534EB">
        <w:rPr>
          <w:lang w:val="bg-BG"/>
        </w:rPr>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516E8CAE" w14:textId="77777777" w:rsidR="00B534EB" w:rsidRPr="00B534EB" w:rsidRDefault="00B534EB" w:rsidP="00B534EB">
      <w:r w:rsidRPr="00B534EB">
        <w:rPr>
          <w:rStyle w:val="HideTWBExt"/>
        </w:rPr>
        <w:t>&lt;/Amend&gt;</w:t>
      </w:r>
    </w:p>
    <w:p w14:paraId="1917CFA5"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71</w:t>
      </w:r>
      <w:r w:rsidRPr="00B534EB">
        <w:rPr>
          <w:rStyle w:val="HideTWBExt"/>
          <w:b w:val="0"/>
          <w:lang w:val="bg-BG"/>
        </w:rPr>
        <w:t>&lt;/NumAm&gt;</w:t>
      </w:r>
    </w:p>
    <w:p w14:paraId="4185BE04"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42D76776" w14:textId="77777777" w:rsidR="00B534EB" w:rsidRPr="00B534EB" w:rsidRDefault="00B534EB" w:rsidP="00B534EB">
      <w:pPr>
        <w:pStyle w:val="NormalBold"/>
      </w:pPr>
      <w:r w:rsidRPr="00B534EB">
        <w:rPr>
          <w:rStyle w:val="HideTWBExt"/>
          <w:b w:val="0"/>
        </w:rPr>
        <w:t>&lt;Article&gt;</w:t>
      </w:r>
      <w:r w:rsidRPr="00B534EB">
        <w:t>Член 4 – параграф 1 – точка 4</w:t>
      </w:r>
      <w:r w:rsidRPr="00B534EB">
        <w:rPr>
          <w:rStyle w:val="HideTWBExt"/>
          <w:b w:val="0"/>
        </w:rPr>
        <w:t>&lt;/Article&gt;</w:t>
      </w:r>
    </w:p>
    <w:p w14:paraId="5CA8E2B2" w14:textId="77777777" w:rsidR="00B534EB" w:rsidRPr="00B534EB" w:rsidRDefault="00B534EB" w:rsidP="00B534EB">
      <w:pPr>
        <w:keepNext/>
      </w:pPr>
      <w:r w:rsidRPr="00B534EB">
        <w:rPr>
          <w:rStyle w:val="HideTWBExt"/>
        </w:rPr>
        <w:t>&lt;DocAmend2&gt;</w:t>
      </w:r>
      <w:r w:rsidRPr="00B534EB">
        <w:t>Регламент (ЕС) 2018/1725</w:t>
      </w:r>
      <w:r w:rsidRPr="00B534EB">
        <w:rPr>
          <w:rStyle w:val="HideTWBExt"/>
        </w:rPr>
        <w:t>&lt;/DocAmend2&gt;</w:t>
      </w:r>
    </w:p>
    <w:p w14:paraId="560DB5C8" w14:textId="77777777" w:rsidR="00B534EB" w:rsidRPr="00B534EB" w:rsidRDefault="00B534EB" w:rsidP="00B534EB">
      <w:r w:rsidRPr="00B534EB">
        <w:rPr>
          <w:rStyle w:val="HideTWBExt"/>
        </w:rPr>
        <w:t>&lt;Article2&gt;</w:t>
      </w:r>
      <w:r w:rsidRPr="00B534EB">
        <w:t>Член 14 – параграф 5</w:t>
      </w:r>
      <w:r w:rsidRPr="00B534E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1163481C" w14:textId="77777777" w:rsidTr="00C3513F">
        <w:trPr>
          <w:jc w:val="center"/>
        </w:trPr>
        <w:tc>
          <w:tcPr>
            <w:tcW w:w="9752" w:type="dxa"/>
            <w:gridSpan w:val="2"/>
          </w:tcPr>
          <w:p w14:paraId="6703A1CE" w14:textId="77777777" w:rsidR="00B534EB" w:rsidRPr="00B534EB" w:rsidRDefault="00B534EB" w:rsidP="00C3513F">
            <w:pPr>
              <w:keepNext/>
            </w:pPr>
          </w:p>
        </w:tc>
      </w:tr>
      <w:tr w:rsidR="00B534EB" w:rsidRPr="00B534EB" w14:paraId="33F881DC" w14:textId="77777777" w:rsidTr="00C3513F">
        <w:trPr>
          <w:jc w:val="center"/>
        </w:trPr>
        <w:tc>
          <w:tcPr>
            <w:tcW w:w="4876" w:type="dxa"/>
            <w:hideMark/>
          </w:tcPr>
          <w:p w14:paraId="28D21FB5"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20172BD0"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7EF17C22" w14:textId="77777777" w:rsidTr="00C3513F">
        <w:trPr>
          <w:jc w:val="center"/>
        </w:trPr>
        <w:tc>
          <w:tcPr>
            <w:tcW w:w="4876" w:type="dxa"/>
            <w:hideMark/>
          </w:tcPr>
          <w:p w14:paraId="5F9AB0B5" w14:textId="77777777" w:rsidR="00B534EB" w:rsidRPr="00B534EB" w:rsidRDefault="00B534EB" w:rsidP="00C3513F">
            <w:pPr>
              <w:pStyle w:val="Normal6"/>
              <w:rPr>
                <w:lang w:val="bg-BG"/>
              </w:rPr>
            </w:pPr>
            <w:r w:rsidRPr="00B534EB">
              <w:rPr>
                <w:b/>
                <w:i/>
                <w:lang w:val="bg-BG"/>
              </w:rPr>
              <w:t>4.</w:t>
            </w:r>
            <w:r w:rsidRPr="00B534EB">
              <w:rPr>
                <w:b/>
                <w:i/>
                <w:lang w:val="bg-BG"/>
              </w:rPr>
              <w:tab/>
              <w:t>В член 14 параграф 5 се заменя със следното:</w:t>
            </w:r>
          </w:p>
        </w:tc>
        <w:tc>
          <w:tcPr>
            <w:tcW w:w="4876" w:type="dxa"/>
            <w:hideMark/>
          </w:tcPr>
          <w:p w14:paraId="4C79FD26" w14:textId="77777777" w:rsidR="00B534EB" w:rsidRPr="00B534EB" w:rsidRDefault="00B534EB" w:rsidP="00C3513F">
            <w:pPr>
              <w:pStyle w:val="Normal6"/>
              <w:rPr>
                <w:szCs w:val="24"/>
                <w:lang w:val="bg-BG"/>
              </w:rPr>
            </w:pPr>
            <w:r w:rsidRPr="00B534EB">
              <w:rPr>
                <w:b/>
                <w:i/>
                <w:lang w:val="bg-BG"/>
              </w:rPr>
              <w:t>заличава се</w:t>
            </w:r>
          </w:p>
        </w:tc>
      </w:tr>
      <w:tr w:rsidR="00B534EB" w:rsidRPr="00B534EB" w14:paraId="1DD97ED8" w14:textId="77777777" w:rsidTr="00C3513F">
        <w:trPr>
          <w:jc w:val="center"/>
        </w:trPr>
        <w:tc>
          <w:tcPr>
            <w:tcW w:w="4876" w:type="dxa"/>
            <w:hideMark/>
          </w:tcPr>
          <w:p w14:paraId="113422AF" w14:textId="77777777" w:rsidR="00B534EB" w:rsidRPr="00B534EB" w:rsidRDefault="00B534EB" w:rsidP="00C3513F">
            <w:pPr>
              <w:pStyle w:val="Normal6"/>
              <w:rPr>
                <w:lang w:val="bg-BG"/>
              </w:rPr>
            </w:pPr>
            <w:r w:rsidRPr="00B534EB">
              <w:rPr>
                <w:b/>
                <w:i/>
                <w:lang w:val="bg-BG"/>
              </w:rPr>
              <w:t>5.</w:t>
            </w:r>
            <w:r w:rsidRPr="00B534EB">
              <w:rPr>
                <w:b/>
                <w:i/>
                <w:lang w:val="bg-BG"/>
              </w:rPr>
              <w:tab/>
              <w:t xml:space="preserve">Информацията по членове 15 и 16 и всякаква комуникация и действия по членове 17—24 и член 35 се предоставят безплатно. Когато исканията на субекта на данни са явно неоснователни или прекомерни, по-специално поради техния повтарящ се характер, или също така, за искания по член 17, поради това, че субектът на данни злоупотребява с правата, предоставени му от настоящия регламент, за цели, различни от защитата на неговите данни, администраторът може да откаже да предприеме действия по искането. Администраторът носи тежестта </w:t>
            </w:r>
            <w:r w:rsidRPr="00B534EB">
              <w:rPr>
                <w:b/>
                <w:i/>
                <w:lang w:val="bg-BG"/>
              </w:rPr>
              <w:lastRenderedPageBreak/>
              <w:t>на доказване, че искането е явно неоснователно или че има разумни основания да се смята, че е прекомерно.</w:t>
            </w:r>
          </w:p>
        </w:tc>
        <w:tc>
          <w:tcPr>
            <w:tcW w:w="4876" w:type="dxa"/>
          </w:tcPr>
          <w:p w14:paraId="182350A5" w14:textId="77777777" w:rsidR="00B534EB" w:rsidRPr="00B534EB" w:rsidRDefault="00B534EB" w:rsidP="00C3513F">
            <w:pPr>
              <w:pStyle w:val="Normal6"/>
              <w:rPr>
                <w:szCs w:val="24"/>
                <w:lang w:val="bg-BG"/>
              </w:rPr>
            </w:pPr>
          </w:p>
        </w:tc>
      </w:tr>
    </w:tbl>
    <w:p w14:paraId="3BE3E116" w14:textId="77777777" w:rsidR="00B534EB" w:rsidRPr="00B534EB" w:rsidRDefault="00B534EB" w:rsidP="00B534EB">
      <w:pPr>
        <w:pStyle w:val="Olang"/>
        <w:rPr>
          <w:lang w:val="bg-BG"/>
        </w:rPr>
      </w:pPr>
      <w:r w:rsidRPr="00B534EB">
        <w:rPr>
          <w:lang w:val="bg-BG"/>
        </w:rPr>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303EE0CF" w14:textId="77777777" w:rsidR="00B534EB" w:rsidRPr="00B534EB" w:rsidRDefault="00B534EB" w:rsidP="00B534EB">
      <w:pPr>
        <w:pStyle w:val="JustificationTitle"/>
        <w:rPr>
          <w:noProof w:val="0"/>
          <w:lang w:val="bg-BG"/>
        </w:rPr>
      </w:pPr>
      <w:r w:rsidRPr="00B534EB">
        <w:rPr>
          <w:rStyle w:val="HideTWBExt"/>
          <w:i w:val="0"/>
          <w:lang w:val="bg-BG"/>
        </w:rPr>
        <w:t>&lt;TitreJust&gt;</w:t>
      </w:r>
      <w:r w:rsidRPr="00B534EB">
        <w:rPr>
          <w:lang w:val="bg-BG"/>
        </w:rPr>
        <w:t>Обосновка</w:t>
      </w:r>
      <w:r w:rsidRPr="00B534EB">
        <w:rPr>
          <w:rStyle w:val="HideTWBExt"/>
          <w:i w:val="0"/>
          <w:lang w:val="bg-BG"/>
        </w:rPr>
        <w:t>&lt;/TitreJust&gt;</w:t>
      </w:r>
    </w:p>
    <w:p w14:paraId="77433A8A" w14:textId="77777777" w:rsidR="00B534EB" w:rsidRPr="00B534EB" w:rsidRDefault="00B534EB" w:rsidP="00B534EB">
      <w:pPr>
        <w:pStyle w:val="Normal12Italic"/>
        <w:rPr>
          <w:noProof w:val="0"/>
          <w:lang w:val="bg-BG"/>
        </w:rPr>
      </w:pPr>
      <w:r w:rsidRPr="00B534EB">
        <w:rPr>
          <w:lang w:val="bg-BG"/>
        </w:rPr>
        <w:t>Това изменение се заличава, за да се приведе в съответствие с измененията, внесени от докладчиците в Регламент (ЕС) 2016/679.</w:t>
      </w:r>
    </w:p>
    <w:p w14:paraId="6929BC10" w14:textId="77777777" w:rsidR="00B534EB" w:rsidRPr="00B534EB" w:rsidRDefault="00B534EB" w:rsidP="00B534EB">
      <w:r w:rsidRPr="00B534EB">
        <w:rPr>
          <w:rStyle w:val="HideTWBExt"/>
        </w:rPr>
        <w:t>&lt;/Amend&gt;</w:t>
      </w:r>
    </w:p>
    <w:p w14:paraId="01209C71"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72</w:t>
      </w:r>
      <w:r w:rsidRPr="00B534EB">
        <w:rPr>
          <w:rStyle w:val="HideTWBExt"/>
          <w:b w:val="0"/>
          <w:lang w:val="bg-BG"/>
        </w:rPr>
        <w:t>&lt;/NumAm&gt;</w:t>
      </w:r>
    </w:p>
    <w:p w14:paraId="5B1E3A5F"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31B22581" w14:textId="77777777" w:rsidR="00B534EB" w:rsidRPr="00B534EB" w:rsidRDefault="00B534EB" w:rsidP="00B534EB">
      <w:pPr>
        <w:pStyle w:val="NormalBold"/>
      </w:pPr>
      <w:r w:rsidRPr="00B534EB">
        <w:rPr>
          <w:rStyle w:val="HideTWBExt"/>
          <w:b w:val="0"/>
        </w:rPr>
        <w:t>&lt;Article&gt;</w:t>
      </w:r>
      <w:r w:rsidRPr="00B534EB">
        <w:t>Член 4 – параграф 1 – точка 6</w:t>
      </w:r>
      <w:r w:rsidRPr="00B534EB">
        <w:rPr>
          <w:rStyle w:val="HideTWBExt"/>
          <w:b w:val="0"/>
        </w:rPr>
        <w:t>&lt;/Article&gt;</w:t>
      </w:r>
    </w:p>
    <w:p w14:paraId="1A55A6C0" w14:textId="77777777" w:rsidR="00B534EB" w:rsidRPr="00B534EB" w:rsidRDefault="00B534EB" w:rsidP="00B534EB">
      <w:pPr>
        <w:keepNext/>
      </w:pPr>
      <w:r w:rsidRPr="00B534EB">
        <w:rPr>
          <w:rStyle w:val="HideTWBExt"/>
        </w:rPr>
        <w:t>&lt;DocAmend2&gt;</w:t>
      </w:r>
      <w:r w:rsidRPr="00B534EB">
        <w:t>Регламент (ЕС) 2018/1725</w:t>
      </w:r>
      <w:r w:rsidRPr="00B534EB">
        <w:rPr>
          <w:rStyle w:val="HideTWBExt"/>
        </w:rPr>
        <w:t>&lt;/DocAmend2&gt;</w:t>
      </w:r>
    </w:p>
    <w:p w14:paraId="62EAC1E7" w14:textId="77777777" w:rsidR="00B534EB" w:rsidRPr="00B534EB" w:rsidRDefault="00B534EB" w:rsidP="00B534EB">
      <w:r w:rsidRPr="00B534EB">
        <w:rPr>
          <w:rStyle w:val="HideTWBExt"/>
        </w:rPr>
        <w:t>&lt;Article2&gt;</w:t>
      </w:r>
      <w:r w:rsidRPr="00B534EB">
        <w:t>Член 24 – параграф 1 – уводна част</w:t>
      </w:r>
      <w:r w:rsidRPr="00B534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05FF6D2E" w14:textId="77777777" w:rsidTr="00C3513F">
        <w:trPr>
          <w:jc w:val="center"/>
        </w:trPr>
        <w:tc>
          <w:tcPr>
            <w:tcW w:w="9752" w:type="dxa"/>
            <w:gridSpan w:val="2"/>
          </w:tcPr>
          <w:p w14:paraId="631DB6EC" w14:textId="77777777" w:rsidR="00B534EB" w:rsidRPr="00B534EB" w:rsidRDefault="00B534EB" w:rsidP="00C3513F">
            <w:pPr>
              <w:keepNext/>
            </w:pPr>
          </w:p>
        </w:tc>
      </w:tr>
      <w:tr w:rsidR="00B534EB" w:rsidRPr="00B534EB" w14:paraId="6A146F57" w14:textId="77777777" w:rsidTr="00C3513F">
        <w:trPr>
          <w:jc w:val="center"/>
        </w:trPr>
        <w:tc>
          <w:tcPr>
            <w:tcW w:w="4876" w:type="dxa"/>
            <w:hideMark/>
          </w:tcPr>
          <w:p w14:paraId="330C3156"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75CD8FD9"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3177AE26" w14:textId="77777777" w:rsidTr="00C3513F">
        <w:trPr>
          <w:jc w:val="center"/>
        </w:trPr>
        <w:tc>
          <w:tcPr>
            <w:tcW w:w="4876" w:type="dxa"/>
            <w:hideMark/>
          </w:tcPr>
          <w:p w14:paraId="2D005205" w14:textId="77777777" w:rsidR="00B534EB" w:rsidRPr="00B534EB" w:rsidRDefault="00B534EB" w:rsidP="00C3513F">
            <w:pPr>
              <w:pStyle w:val="Normal6"/>
              <w:rPr>
                <w:lang w:val="bg-BG"/>
              </w:rPr>
            </w:pPr>
            <w:r w:rsidRPr="00B534EB">
              <w:rPr>
                <w:lang w:val="bg-BG"/>
              </w:rPr>
              <w:t>1.</w:t>
            </w:r>
            <w:r w:rsidRPr="00B534EB">
              <w:rPr>
                <w:lang w:val="bg-BG"/>
              </w:rPr>
              <w:tab/>
              <w:t>Решение, което поражда правни последици за субекта на данните или по подобен начин засяга в значителна степен неговите интереси, може да се основава изцяло на автоматизирано обработване, включващо профилиране, само когато това решение:</w:t>
            </w:r>
          </w:p>
        </w:tc>
        <w:tc>
          <w:tcPr>
            <w:tcW w:w="4876" w:type="dxa"/>
            <w:hideMark/>
          </w:tcPr>
          <w:p w14:paraId="00575580" w14:textId="77777777" w:rsidR="00B534EB" w:rsidRPr="00B534EB" w:rsidRDefault="00B534EB" w:rsidP="00C3513F">
            <w:pPr>
              <w:pStyle w:val="Normal6"/>
              <w:rPr>
                <w:szCs w:val="24"/>
                <w:lang w:val="bg-BG"/>
              </w:rPr>
            </w:pPr>
            <w:r w:rsidRPr="00B534EB">
              <w:rPr>
                <w:lang w:val="bg-BG"/>
              </w:rPr>
              <w:t>1.</w:t>
            </w:r>
            <w:r w:rsidRPr="00B534EB">
              <w:rPr>
                <w:lang w:val="bg-BG"/>
              </w:rPr>
              <w:tab/>
              <w:t>Субектът на данните има право да не бъде обект на решение, основаващо се единствено на автоматизирано обработване, включващо профилиране, което поражда правни последици за субекта на данните или го засяга в значителна степен, освен когато това обработване:</w:t>
            </w:r>
          </w:p>
        </w:tc>
      </w:tr>
    </w:tbl>
    <w:p w14:paraId="5760A672" w14:textId="77777777" w:rsidR="00B534EB" w:rsidRPr="00B534EB" w:rsidRDefault="00B534EB" w:rsidP="00B534EB">
      <w:pPr>
        <w:pStyle w:val="Olang"/>
        <w:rPr>
          <w:lang w:val="bg-BG"/>
        </w:rPr>
      </w:pPr>
      <w:r w:rsidRPr="00B534EB">
        <w:rPr>
          <w:lang w:val="bg-BG"/>
        </w:rPr>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31DE45F2" w14:textId="77777777" w:rsidR="00B534EB" w:rsidRPr="00B534EB" w:rsidRDefault="00B534EB" w:rsidP="00B534EB">
      <w:r w:rsidRPr="00B534EB">
        <w:rPr>
          <w:rStyle w:val="HideTWBExt"/>
        </w:rPr>
        <w:t>&lt;/Amend&gt;</w:t>
      </w:r>
    </w:p>
    <w:p w14:paraId="372E2949"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73</w:t>
      </w:r>
      <w:r w:rsidRPr="00B534EB">
        <w:rPr>
          <w:rStyle w:val="HideTWBExt"/>
          <w:b w:val="0"/>
          <w:lang w:val="bg-BG"/>
        </w:rPr>
        <w:t>&lt;/NumAm&gt;</w:t>
      </w:r>
    </w:p>
    <w:p w14:paraId="00F29D3B"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76868D63" w14:textId="77777777" w:rsidR="00B534EB" w:rsidRPr="00B534EB" w:rsidRDefault="00B534EB" w:rsidP="00B534EB">
      <w:pPr>
        <w:pStyle w:val="NormalBold"/>
      </w:pPr>
      <w:r w:rsidRPr="00B534EB">
        <w:rPr>
          <w:rStyle w:val="HideTWBExt"/>
          <w:b w:val="0"/>
        </w:rPr>
        <w:t>&lt;Article&gt;</w:t>
      </w:r>
      <w:r w:rsidRPr="00B534EB">
        <w:t>Член 4 – параграф 1 – точка 6</w:t>
      </w:r>
      <w:r w:rsidRPr="00B534EB">
        <w:rPr>
          <w:rStyle w:val="HideTWBExt"/>
          <w:b w:val="0"/>
        </w:rPr>
        <w:t>&lt;/Article&gt;</w:t>
      </w:r>
    </w:p>
    <w:p w14:paraId="22EB0E92" w14:textId="77777777" w:rsidR="00B534EB" w:rsidRPr="00B534EB" w:rsidRDefault="00B534EB" w:rsidP="00B534EB">
      <w:pPr>
        <w:keepNext/>
      </w:pPr>
      <w:r w:rsidRPr="00B534EB">
        <w:rPr>
          <w:rStyle w:val="HideTWBExt"/>
        </w:rPr>
        <w:t>&lt;DocAmend2&gt;</w:t>
      </w:r>
      <w:r w:rsidRPr="00B534EB">
        <w:t>Регламент (ЕС) 2018/1725</w:t>
      </w:r>
      <w:r w:rsidRPr="00B534EB">
        <w:rPr>
          <w:rStyle w:val="HideTWBExt"/>
        </w:rPr>
        <w:t>&lt;/DocAmend2&gt;</w:t>
      </w:r>
    </w:p>
    <w:p w14:paraId="2E9AC2F1" w14:textId="77777777" w:rsidR="00B534EB" w:rsidRPr="00B534EB" w:rsidRDefault="00B534EB" w:rsidP="00B534EB">
      <w:r w:rsidRPr="00B534EB">
        <w:rPr>
          <w:rStyle w:val="HideTWBExt"/>
        </w:rPr>
        <w:t>&lt;Article2&gt;</w:t>
      </w:r>
      <w:r w:rsidRPr="00B534EB">
        <w:t>Член 24 – параграф 1 – буква б</w:t>
      </w:r>
      <w:r w:rsidRPr="00B534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574EBADF" w14:textId="77777777" w:rsidTr="00C3513F">
        <w:trPr>
          <w:jc w:val="center"/>
        </w:trPr>
        <w:tc>
          <w:tcPr>
            <w:tcW w:w="9752" w:type="dxa"/>
            <w:gridSpan w:val="2"/>
          </w:tcPr>
          <w:p w14:paraId="02357178" w14:textId="77777777" w:rsidR="00B534EB" w:rsidRPr="00B534EB" w:rsidRDefault="00B534EB" w:rsidP="00C3513F">
            <w:pPr>
              <w:keepNext/>
            </w:pPr>
          </w:p>
        </w:tc>
      </w:tr>
      <w:tr w:rsidR="00B534EB" w:rsidRPr="00B534EB" w14:paraId="37286D02" w14:textId="77777777" w:rsidTr="00C3513F">
        <w:trPr>
          <w:jc w:val="center"/>
        </w:trPr>
        <w:tc>
          <w:tcPr>
            <w:tcW w:w="4876" w:type="dxa"/>
            <w:hideMark/>
          </w:tcPr>
          <w:p w14:paraId="0263D249"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4A86F9C2"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38B34640" w14:textId="77777777" w:rsidTr="00C3513F">
        <w:trPr>
          <w:jc w:val="center"/>
        </w:trPr>
        <w:tc>
          <w:tcPr>
            <w:tcW w:w="4876" w:type="dxa"/>
            <w:hideMark/>
          </w:tcPr>
          <w:p w14:paraId="24EAB4EE" w14:textId="77777777" w:rsidR="00B534EB" w:rsidRPr="00B534EB" w:rsidRDefault="00B534EB" w:rsidP="00C3513F">
            <w:pPr>
              <w:pStyle w:val="Normal6"/>
              <w:rPr>
                <w:lang w:val="bg-BG"/>
              </w:rPr>
            </w:pPr>
            <w:r w:rsidRPr="00B534EB">
              <w:rPr>
                <w:lang w:val="bg-BG"/>
              </w:rPr>
              <w:t>б)</w:t>
            </w:r>
            <w:r w:rsidRPr="00B534EB">
              <w:rPr>
                <w:lang w:val="bg-BG"/>
              </w:rPr>
              <w:tab/>
              <w:t xml:space="preserve">е разрешено от правото на Съюза, което е приложимо спрямо администратора и в което се предвиждат </w:t>
            </w:r>
            <w:r w:rsidRPr="00B534EB">
              <w:rPr>
                <w:b/>
                <w:i/>
                <w:lang w:val="bg-BG"/>
              </w:rPr>
              <w:t>също</w:t>
            </w:r>
            <w:r w:rsidRPr="00B534EB">
              <w:rPr>
                <w:lang w:val="bg-BG"/>
              </w:rPr>
              <w:t xml:space="preserve"> подходящи мерки за </w:t>
            </w:r>
            <w:r w:rsidRPr="00B534EB">
              <w:rPr>
                <w:lang w:val="bg-BG"/>
              </w:rPr>
              <w:lastRenderedPageBreak/>
              <w:t>защита на правата и свободите, и на законните интереси на субекта на данните; или</w:t>
            </w:r>
          </w:p>
        </w:tc>
        <w:tc>
          <w:tcPr>
            <w:tcW w:w="4876" w:type="dxa"/>
            <w:hideMark/>
          </w:tcPr>
          <w:p w14:paraId="5B2BC1B6" w14:textId="77777777" w:rsidR="00B534EB" w:rsidRPr="00B534EB" w:rsidRDefault="00B534EB" w:rsidP="00C3513F">
            <w:pPr>
              <w:pStyle w:val="Normal6"/>
              <w:rPr>
                <w:szCs w:val="24"/>
                <w:lang w:val="bg-BG"/>
              </w:rPr>
            </w:pPr>
            <w:r w:rsidRPr="00B534EB">
              <w:rPr>
                <w:lang w:val="bg-BG"/>
              </w:rPr>
              <w:lastRenderedPageBreak/>
              <w:t>б)</w:t>
            </w:r>
            <w:r w:rsidRPr="00B534EB">
              <w:rPr>
                <w:lang w:val="bg-BG"/>
              </w:rPr>
              <w:tab/>
              <w:t xml:space="preserve">е разрешено от правото на Съюза, което е приложимо спрямо администратора и в което се предвиждат подходящи мерки за защита </w:t>
            </w:r>
            <w:r w:rsidRPr="00B534EB">
              <w:rPr>
                <w:lang w:val="bg-BG"/>
              </w:rPr>
              <w:lastRenderedPageBreak/>
              <w:t>на правата и свободите, и на законните интереси на субекта на данните; или</w:t>
            </w:r>
          </w:p>
        </w:tc>
      </w:tr>
    </w:tbl>
    <w:p w14:paraId="509AC4A3" w14:textId="77777777" w:rsidR="00B534EB" w:rsidRPr="00B534EB" w:rsidRDefault="00B534EB" w:rsidP="00B534EB">
      <w:pPr>
        <w:pStyle w:val="Olang"/>
        <w:rPr>
          <w:lang w:val="bg-BG"/>
        </w:rPr>
      </w:pPr>
      <w:r w:rsidRPr="00B534EB">
        <w:rPr>
          <w:lang w:val="bg-BG"/>
        </w:rPr>
        <w:lastRenderedPageBreak/>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5C7694AE" w14:textId="77777777" w:rsidR="00B534EB" w:rsidRPr="00B534EB" w:rsidRDefault="00B534EB" w:rsidP="00B534EB">
      <w:r w:rsidRPr="00B534EB">
        <w:rPr>
          <w:rStyle w:val="HideTWBExt"/>
        </w:rPr>
        <w:t>&lt;/Amend&gt;</w:t>
      </w:r>
    </w:p>
    <w:p w14:paraId="4C32AD87"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74</w:t>
      </w:r>
      <w:r w:rsidRPr="00B534EB">
        <w:rPr>
          <w:rStyle w:val="HideTWBExt"/>
          <w:b w:val="0"/>
          <w:lang w:val="bg-BG"/>
        </w:rPr>
        <w:t>&lt;/NumAm&gt;</w:t>
      </w:r>
    </w:p>
    <w:p w14:paraId="4F37F779"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311DB839" w14:textId="77777777" w:rsidR="00B534EB" w:rsidRPr="00B534EB" w:rsidRDefault="00B534EB" w:rsidP="00B534EB">
      <w:pPr>
        <w:pStyle w:val="NormalBold"/>
      </w:pPr>
      <w:r w:rsidRPr="00B534EB">
        <w:rPr>
          <w:rStyle w:val="HideTWBExt"/>
          <w:b w:val="0"/>
        </w:rPr>
        <w:t>&lt;Article&gt;</w:t>
      </w:r>
      <w:r w:rsidRPr="00B534EB">
        <w:t>Член 4 – параграф 1 – точка 9 – буква а</w:t>
      </w:r>
      <w:r w:rsidRPr="00B534EB">
        <w:rPr>
          <w:rStyle w:val="HideTWBExt"/>
          <w:b w:val="0"/>
        </w:rPr>
        <w:t>&lt;/Article&gt;</w:t>
      </w:r>
    </w:p>
    <w:p w14:paraId="5C311F53" w14:textId="77777777" w:rsidR="00B534EB" w:rsidRPr="00B534EB" w:rsidRDefault="00B534EB" w:rsidP="00B534EB">
      <w:pPr>
        <w:keepNext/>
      </w:pPr>
      <w:r w:rsidRPr="00B534EB">
        <w:rPr>
          <w:rStyle w:val="HideTWBExt"/>
        </w:rPr>
        <w:t>&lt;DocAmend2&gt;</w:t>
      </w:r>
      <w:r w:rsidRPr="00B534EB">
        <w:t>Регламент (ЕС) 2018/1725</w:t>
      </w:r>
      <w:r w:rsidRPr="00B534EB">
        <w:rPr>
          <w:rStyle w:val="HideTWBExt"/>
        </w:rPr>
        <w:t>&lt;/DocAmend2&gt;</w:t>
      </w:r>
    </w:p>
    <w:p w14:paraId="638B8AF7" w14:textId="77777777" w:rsidR="00B534EB" w:rsidRPr="00B534EB" w:rsidRDefault="00B534EB" w:rsidP="00B534EB">
      <w:r w:rsidRPr="00B534EB">
        <w:rPr>
          <w:rStyle w:val="HideTWBExt"/>
        </w:rPr>
        <w:t>&lt;Article2&gt;</w:t>
      </w:r>
      <w:r w:rsidRPr="00B534EB">
        <w:t>Член 39 – параграф 4</w:t>
      </w:r>
      <w:r w:rsidRPr="00B534E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0B929B42" w14:textId="77777777" w:rsidTr="00C3513F">
        <w:trPr>
          <w:jc w:val="center"/>
        </w:trPr>
        <w:tc>
          <w:tcPr>
            <w:tcW w:w="9752" w:type="dxa"/>
            <w:gridSpan w:val="2"/>
          </w:tcPr>
          <w:p w14:paraId="7B5F216F" w14:textId="77777777" w:rsidR="00B534EB" w:rsidRPr="00B534EB" w:rsidRDefault="00B534EB" w:rsidP="00C3513F">
            <w:pPr>
              <w:keepNext/>
            </w:pPr>
          </w:p>
        </w:tc>
      </w:tr>
      <w:tr w:rsidR="00B534EB" w:rsidRPr="00B534EB" w14:paraId="0D7FC977" w14:textId="77777777" w:rsidTr="00C3513F">
        <w:trPr>
          <w:jc w:val="center"/>
        </w:trPr>
        <w:tc>
          <w:tcPr>
            <w:tcW w:w="4876" w:type="dxa"/>
            <w:hideMark/>
          </w:tcPr>
          <w:p w14:paraId="125AF73D"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46CBA4D8"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0D130984" w14:textId="77777777" w:rsidTr="00C3513F">
        <w:trPr>
          <w:jc w:val="center"/>
        </w:trPr>
        <w:tc>
          <w:tcPr>
            <w:tcW w:w="4876" w:type="dxa"/>
            <w:hideMark/>
          </w:tcPr>
          <w:p w14:paraId="7A608948" w14:textId="77777777" w:rsidR="00B534EB" w:rsidRPr="00B534EB" w:rsidRDefault="00B534EB" w:rsidP="00C3513F">
            <w:pPr>
              <w:pStyle w:val="Normal6"/>
              <w:rPr>
                <w:lang w:val="bg-BG"/>
              </w:rPr>
            </w:pPr>
            <w:r w:rsidRPr="00B534EB">
              <w:rPr>
                <w:lang w:val="bg-BG"/>
              </w:rPr>
              <w:t>4.</w:t>
            </w:r>
            <w:r w:rsidRPr="00B534EB">
              <w:rPr>
                <w:lang w:val="bg-BG"/>
              </w:rPr>
              <w:tab/>
              <w:t xml:space="preserve">Списъците, образецът и методологията, </w:t>
            </w:r>
            <w:r w:rsidRPr="00B534EB">
              <w:rPr>
                <w:b/>
                <w:i/>
                <w:lang w:val="bg-BG"/>
              </w:rPr>
              <w:t>приети</w:t>
            </w:r>
            <w:r w:rsidRPr="00B534EB">
              <w:rPr>
                <w:lang w:val="bg-BG"/>
              </w:rPr>
              <w:t xml:space="preserve"> от </w:t>
            </w:r>
            <w:r w:rsidRPr="00B534EB">
              <w:rPr>
                <w:b/>
                <w:i/>
                <w:lang w:val="bg-BG"/>
              </w:rPr>
              <w:t>Комисията</w:t>
            </w:r>
            <w:r w:rsidRPr="00B534EB">
              <w:rPr>
                <w:lang w:val="bg-BG"/>
              </w:rPr>
              <w:t xml:space="preserve"> и посочени в член 35, параграф 6а от Регламент (ЕС) 2016/679, следва да се прилагат за обработването на лични данни съгласно настоящия регламент.</w:t>
            </w:r>
          </w:p>
        </w:tc>
        <w:tc>
          <w:tcPr>
            <w:tcW w:w="4876" w:type="dxa"/>
            <w:hideMark/>
          </w:tcPr>
          <w:p w14:paraId="647F920E" w14:textId="77777777" w:rsidR="00B534EB" w:rsidRPr="00B534EB" w:rsidRDefault="00B534EB" w:rsidP="00C3513F">
            <w:pPr>
              <w:pStyle w:val="Normal6"/>
              <w:rPr>
                <w:szCs w:val="24"/>
                <w:lang w:val="bg-BG"/>
              </w:rPr>
            </w:pPr>
            <w:r w:rsidRPr="00B534EB">
              <w:rPr>
                <w:lang w:val="bg-BG"/>
              </w:rPr>
              <w:t>4.</w:t>
            </w:r>
            <w:r w:rsidRPr="00B534EB">
              <w:rPr>
                <w:lang w:val="bg-BG"/>
              </w:rPr>
              <w:tab/>
              <w:t xml:space="preserve">Списъците, образецът и методологията, </w:t>
            </w:r>
            <w:r w:rsidRPr="00B534EB">
              <w:rPr>
                <w:b/>
                <w:i/>
                <w:lang w:val="bg-BG"/>
              </w:rPr>
              <w:t>изготвени</w:t>
            </w:r>
            <w:r w:rsidRPr="00B534EB">
              <w:rPr>
                <w:lang w:val="bg-BG"/>
              </w:rPr>
              <w:t xml:space="preserve"> от </w:t>
            </w:r>
            <w:r w:rsidRPr="00B534EB">
              <w:rPr>
                <w:b/>
                <w:i/>
                <w:lang w:val="bg-BG"/>
              </w:rPr>
              <w:t>комитета</w:t>
            </w:r>
            <w:r w:rsidRPr="00B534EB">
              <w:rPr>
                <w:lang w:val="bg-BG"/>
              </w:rPr>
              <w:t xml:space="preserve"> и посочени в член 35, параграф 6а от Регламент (ЕС) 2016/679, следва да се прилагат за обработването на лични данни съгласно настоящия регламент.</w:t>
            </w:r>
          </w:p>
        </w:tc>
      </w:tr>
    </w:tbl>
    <w:p w14:paraId="2E60CC0B" w14:textId="77777777" w:rsidR="00B534EB" w:rsidRPr="00B534EB" w:rsidRDefault="00B534EB" w:rsidP="00B534EB">
      <w:pPr>
        <w:pStyle w:val="Olang"/>
        <w:rPr>
          <w:lang w:val="bg-BG"/>
        </w:rPr>
      </w:pPr>
      <w:r w:rsidRPr="00B534EB">
        <w:rPr>
          <w:lang w:val="bg-BG"/>
        </w:rPr>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52809996" w14:textId="77777777" w:rsidR="00B534EB" w:rsidRPr="00B534EB" w:rsidRDefault="00B534EB" w:rsidP="00B534EB">
      <w:r w:rsidRPr="00B534EB">
        <w:rPr>
          <w:rStyle w:val="HideTWBExt"/>
        </w:rPr>
        <w:t>&lt;/Amend&gt;</w:t>
      </w:r>
    </w:p>
    <w:p w14:paraId="2A90F64C"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75</w:t>
      </w:r>
      <w:r w:rsidRPr="00B534EB">
        <w:rPr>
          <w:rStyle w:val="HideTWBExt"/>
          <w:b w:val="0"/>
          <w:lang w:val="bg-BG"/>
        </w:rPr>
        <w:t>&lt;/NumAm&gt;</w:t>
      </w:r>
    </w:p>
    <w:p w14:paraId="16457D2E"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02E010B3" w14:textId="77777777" w:rsidR="00B534EB" w:rsidRPr="00B534EB" w:rsidRDefault="00B534EB" w:rsidP="00B534EB">
      <w:pPr>
        <w:pStyle w:val="NormalBold"/>
      </w:pPr>
      <w:r w:rsidRPr="00B534EB">
        <w:rPr>
          <w:rStyle w:val="HideTWBExt"/>
          <w:b w:val="0"/>
        </w:rPr>
        <w:t>&lt;Article&gt;</w:t>
      </w:r>
      <w:r w:rsidRPr="00B534EB">
        <w:t>Член 6 – параграф 1 – точка -1 (нова)</w:t>
      </w:r>
      <w:r w:rsidRPr="00B534EB">
        <w:rPr>
          <w:rStyle w:val="HideTWBExt"/>
          <w:b w:val="0"/>
        </w:rPr>
        <w:t>&lt;/Article&gt;</w:t>
      </w:r>
    </w:p>
    <w:p w14:paraId="68ED6556" w14:textId="77777777" w:rsidR="00B534EB" w:rsidRPr="00B534EB" w:rsidRDefault="00B534EB" w:rsidP="00B534EB">
      <w:pPr>
        <w:keepNext/>
      </w:pPr>
      <w:r w:rsidRPr="00B534EB">
        <w:rPr>
          <w:rStyle w:val="HideTWBExt"/>
        </w:rPr>
        <w:t>&lt;DocAmend2&gt;</w:t>
      </w:r>
      <w:r w:rsidRPr="00B534EB">
        <w:t>Директива (ЕС) 2022/2555</w:t>
      </w:r>
      <w:r w:rsidRPr="00B534EB">
        <w:rPr>
          <w:rStyle w:val="HideTWBExt"/>
        </w:rPr>
        <w:t>&lt;/DocAmend2&gt;</w:t>
      </w:r>
    </w:p>
    <w:p w14:paraId="76558AEE" w14:textId="77777777" w:rsidR="00B534EB" w:rsidRPr="00B534EB" w:rsidRDefault="00B534EB" w:rsidP="00B534EB">
      <w:r w:rsidRPr="00B534EB">
        <w:rPr>
          <w:rStyle w:val="HideTWBExt"/>
        </w:rPr>
        <w:t>&lt;Article2&gt;</w:t>
      </w:r>
      <w:r w:rsidRPr="00B534EB">
        <w:t>Член 14 а (нов)</w:t>
      </w:r>
      <w:r w:rsidRPr="00B534E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373034B7" w14:textId="77777777" w:rsidTr="00C3513F">
        <w:trPr>
          <w:jc w:val="center"/>
        </w:trPr>
        <w:tc>
          <w:tcPr>
            <w:tcW w:w="9752" w:type="dxa"/>
            <w:gridSpan w:val="2"/>
          </w:tcPr>
          <w:p w14:paraId="4ABFB283" w14:textId="77777777" w:rsidR="00B534EB" w:rsidRPr="00B534EB" w:rsidRDefault="00B534EB" w:rsidP="00C3513F">
            <w:pPr>
              <w:keepNext/>
            </w:pPr>
          </w:p>
        </w:tc>
      </w:tr>
      <w:tr w:rsidR="00B534EB" w:rsidRPr="00B534EB" w14:paraId="29D5D01D" w14:textId="77777777" w:rsidTr="00C3513F">
        <w:trPr>
          <w:jc w:val="center"/>
        </w:trPr>
        <w:tc>
          <w:tcPr>
            <w:tcW w:w="4876" w:type="dxa"/>
            <w:hideMark/>
          </w:tcPr>
          <w:p w14:paraId="4F632440"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297287F0"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5C9F2F7F" w14:textId="77777777" w:rsidTr="00C3513F">
        <w:trPr>
          <w:jc w:val="center"/>
        </w:trPr>
        <w:tc>
          <w:tcPr>
            <w:tcW w:w="4876" w:type="dxa"/>
          </w:tcPr>
          <w:p w14:paraId="0A9DBEC8" w14:textId="77777777" w:rsidR="00B534EB" w:rsidRPr="00B534EB" w:rsidRDefault="00B534EB" w:rsidP="00C3513F">
            <w:pPr>
              <w:pStyle w:val="Normal6"/>
              <w:rPr>
                <w:lang w:val="bg-BG"/>
              </w:rPr>
            </w:pPr>
          </w:p>
        </w:tc>
        <w:tc>
          <w:tcPr>
            <w:tcW w:w="4876" w:type="dxa"/>
          </w:tcPr>
          <w:p w14:paraId="60ACB4C1" w14:textId="77777777" w:rsidR="00B534EB" w:rsidRPr="00B534EB" w:rsidRDefault="00B534EB" w:rsidP="00C3513F">
            <w:pPr>
              <w:pStyle w:val="Normal6"/>
              <w:rPr>
                <w:b/>
                <w:i/>
                <w:lang w:val="bg-BG"/>
              </w:rPr>
            </w:pPr>
            <w:r w:rsidRPr="00B534EB">
              <w:rPr>
                <w:b/>
                <w:i/>
                <w:lang w:val="bg-BG"/>
              </w:rPr>
              <w:t>(-1)</w:t>
            </w:r>
            <w:r w:rsidRPr="00B534EB">
              <w:rPr>
                <w:b/>
                <w:i/>
                <w:lang w:val="bg-BG"/>
              </w:rPr>
              <w:tab/>
              <w:t>Вмъква се следният член:</w:t>
            </w:r>
          </w:p>
        </w:tc>
      </w:tr>
      <w:tr w:rsidR="00B534EB" w:rsidRPr="00B534EB" w14:paraId="763ADC5E" w14:textId="77777777" w:rsidTr="00C3513F">
        <w:trPr>
          <w:jc w:val="center"/>
        </w:trPr>
        <w:tc>
          <w:tcPr>
            <w:tcW w:w="4876" w:type="dxa"/>
          </w:tcPr>
          <w:p w14:paraId="61EDFDBE" w14:textId="77777777" w:rsidR="00B534EB" w:rsidRPr="00B534EB" w:rsidRDefault="00B534EB" w:rsidP="00C3513F">
            <w:pPr>
              <w:pStyle w:val="Normal6"/>
              <w:rPr>
                <w:lang w:val="bg-BG"/>
              </w:rPr>
            </w:pPr>
          </w:p>
        </w:tc>
        <w:tc>
          <w:tcPr>
            <w:tcW w:w="4876" w:type="dxa"/>
          </w:tcPr>
          <w:p w14:paraId="022C3D5D" w14:textId="77777777" w:rsidR="00B534EB" w:rsidRPr="00B534EB" w:rsidRDefault="00B534EB" w:rsidP="00C3513F">
            <w:pPr>
              <w:pStyle w:val="Normal6"/>
              <w:rPr>
                <w:b/>
                <w:i/>
                <w:lang w:val="bg-BG"/>
              </w:rPr>
            </w:pPr>
            <w:r w:rsidRPr="00B534EB">
              <w:rPr>
                <w:b/>
                <w:i/>
                <w:lang w:val="bg-BG"/>
              </w:rPr>
              <w:t>Член 14a</w:t>
            </w:r>
          </w:p>
        </w:tc>
      </w:tr>
      <w:tr w:rsidR="00B534EB" w:rsidRPr="00B534EB" w14:paraId="5CAA64CD" w14:textId="77777777" w:rsidTr="00C3513F">
        <w:trPr>
          <w:jc w:val="center"/>
        </w:trPr>
        <w:tc>
          <w:tcPr>
            <w:tcW w:w="4876" w:type="dxa"/>
          </w:tcPr>
          <w:p w14:paraId="4B24FC35" w14:textId="77777777" w:rsidR="00B534EB" w:rsidRPr="00B534EB" w:rsidRDefault="00B534EB" w:rsidP="00C3513F">
            <w:pPr>
              <w:pStyle w:val="Normal6"/>
              <w:rPr>
                <w:lang w:val="bg-BG"/>
              </w:rPr>
            </w:pPr>
          </w:p>
        </w:tc>
        <w:tc>
          <w:tcPr>
            <w:tcW w:w="4876" w:type="dxa"/>
          </w:tcPr>
          <w:p w14:paraId="64EC69F9" w14:textId="77777777" w:rsidR="00B534EB" w:rsidRPr="00B534EB" w:rsidRDefault="00B534EB" w:rsidP="00C3513F">
            <w:pPr>
              <w:pStyle w:val="Normal6"/>
              <w:rPr>
                <w:b/>
                <w:i/>
                <w:lang w:val="bg-BG"/>
              </w:rPr>
            </w:pPr>
            <w:r w:rsidRPr="00B534EB">
              <w:rPr>
                <w:b/>
                <w:i/>
                <w:lang w:val="bg-BG"/>
              </w:rPr>
              <w:t>Хармонизирано прилагане на Директивата МИС 2</w:t>
            </w:r>
          </w:p>
        </w:tc>
      </w:tr>
      <w:tr w:rsidR="00B534EB" w:rsidRPr="00B534EB" w14:paraId="51A61247" w14:textId="77777777" w:rsidTr="00C3513F">
        <w:trPr>
          <w:jc w:val="center"/>
        </w:trPr>
        <w:tc>
          <w:tcPr>
            <w:tcW w:w="4876" w:type="dxa"/>
          </w:tcPr>
          <w:p w14:paraId="0FE9E32B" w14:textId="77777777" w:rsidR="00B534EB" w:rsidRPr="00B534EB" w:rsidRDefault="00B534EB" w:rsidP="00C3513F">
            <w:pPr>
              <w:pStyle w:val="Normal6"/>
              <w:rPr>
                <w:lang w:val="bg-BG"/>
              </w:rPr>
            </w:pPr>
          </w:p>
        </w:tc>
        <w:tc>
          <w:tcPr>
            <w:tcW w:w="4876" w:type="dxa"/>
            <w:hideMark/>
          </w:tcPr>
          <w:p w14:paraId="1ABCA22B" w14:textId="77777777" w:rsidR="00B534EB" w:rsidRPr="00B534EB" w:rsidRDefault="00B534EB" w:rsidP="00C3513F">
            <w:pPr>
              <w:pStyle w:val="Normal6"/>
              <w:rPr>
                <w:szCs w:val="24"/>
                <w:lang w:val="bg-BG"/>
              </w:rPr>
            </w:pPr>
            <w:r w:rsidRPr="00B534EB">
              <w:rPr>
                <w:b/>
                <w:i/>
                <w:lang w:val="bg-BG"/>
              </w:rPr>
              <w:t>1.</w:t>
            </w:r>
            <w:r w:rsidRPr="00B534EB">
              <w:rPr>
                <w:b/>
                <w:i/>
                <w:lang w:val="bg-BG"/>
              </w:rPr>
              <w:tab/>
              <w:t xml:space="preserve">За да се гарантира последователното и пропорционално прилагане на посочената директива в целия Съюз, Комисията, съвместно с групата за сътрудничество, посочена </w:t>
            </w:r>
            <w:r w:rsidRPr="00B534EB">
              <w:rPr>
                <w:b/>
                <w:i/>
                <w:lang w:val="bg-BG"/>
              </w:rPr>
              <w:lastRenderedPageBreak/>
              <w:t>в член 14 от посочената директива, и ENISA, издава насоки относно хармонизираното тълкуване и прилагане на основните задължения съгласно Директивата МИС 2;</w:t>
            </w:r>
          </w:p>
        </w:tc>
      </w:tr>
    </w:tbl>
    <w:p w14:paraId="6B1812A5" w14:textId="77777777" w:rsidR="00B534EB" w:rsidRPr="00B534EB" w:rsidRDefault="00B534EB" w:rsidP="00B534EB">
      <w:pPr>
        <w:pStyle w:val="Olang"/>
        <w:rPr>
          <w:lang w:val="bg-BG"/>
        </w:rPr>
      </w:pPr>
      <w:r w:rsidRPr="00B534EB">
        <w:rPr>
          <w:lang w:val="bg-BG"/>
        </w:rPr>
        <w:lastRenderedPageBreak/>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15903084" w14:textId="77777777" w:rsidR="00B534EB" w:rsidRPr="00B534EB" w:rsidRDefault="00B534EB" w:rsidP="00B534EB">
      <w:r w:rsidRPr="00B534EB">
        <w:rPr>
          <w:rStyle w:val="HideTWBExt"/>
        </w:rPr>
        <w:t>&lt;/Amend&gt;</w:t>
      </w:r>
    </w:p>
    <w:p w14:paraId="57A1F312"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76</w:t>
      </w:r>
      <w:r w:rsidRPr="00B534EB">
        <w:rPr>
          <w:rStyle w:val="HideTWBExt"/>
          <w:b w:val="0"/>
          <w:lang w:val="bg-BG"/>
        </w:rPr>
        <w:t>&lt;/NumAm&gt;</w:t>
      </w:r>
    </w:p>
    <w:p w14:paraId="7AF6DF70"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6BE6CD16" w14:textId="77777777" w:rsidR="00B534EB" w:rsidRPr="00B534EB" w:rsidRDefault="00B534EB" w:rsidP="00B534EB">
      <w:pPr>
        <w:pStyle w:val="NormalBold"/>
      </w:pPr>
      <w:r w:rsidRPr="00B534EB">
        <w:rPr>
          <w:rStyle w:val="HideTWBExt"/>
          <w:b w:val="0"/>
        </w:rPr>
        <w:t>&lt;Article&gt;</w:t>
      </w:r>
      <w:r w:rsidRPr="00B534EB">
        <w:t>Член 6 – параграф 1 – точка 1 (нова)</w:t>
      </w:r>
      <w:r w:rsidRPr="00B534EB">
        <w:rPr>
          <w:rStyle w:val="HideTWBExt"/>
          <w:b w:val="0"/>
        </w:rPr>
        <w:t>&lt;/Article&gt;</w:t>
      </w:r>
    </w:p>
    <w:p w14:paraId="1056B982" w14:textId="77777777" w:rsidR="00B534EB" w:rsidRPr="00B534EB" w:rsidRDefault="00B534EB" w:rsidP="00B534EB">
      <w:pPr>
        <w:keepNext/>
      </w:pPr>
      <w:r w:rsidRPr="00B534EB">
        <w:rPr>
          <w:rStyle w:val="HideTWBExt"/>
        </w:rPr>
        <w:t>&lt;DocAmend2&gt;</w:t>
      </w:r>
      <w:r w:rsidRPr="00B534EB">
        <w:t>Директива (ЕС) 2022/2555</w:t>
      </w:r>
      <w:r w:rsidRPr="00B534EB">
        <w:rPr>
          <w:rStyle w:val="HideTWBExt"/>
        </w:rPr>
        <w:t>&lt;/DocAmend2&gt;</w:t>
      </w:r>
    </w:p>
    <w:p w14:paraId="6A177515" w14:textId="77777777" w:rsidR="00B534EB" w:rsidRPr="00B534EB" w:rsidRDefault="00B534EB" w:rsidP="00B534EB">
      <w:r w:rsidRPr="00B534EB">
        <w:rPr>
          <w:rStyle w:val="HideTWBExt"/>
        </w:rPr>
        <w:t>&lt;Article2&gt;</w:t>
      </w:r>
      <w:r w:rsidRPr="00B534EB">
        <w:t>Член 23а – параграф 3 a (нов)</w:t>
      </w:r>
      <w:r w:rsidRPr="00B534E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3DE9AFD6" w14:textId="77777777" w:rsidTr="00C3513F">
        <w:trPr>
          <w:jc w:val="center"/>
        </w:trPr>
        <w:tc>
          <w:tcPr>
            <w:tcW w:w="9752" w:type="dxa"/>
            <w:gridSpan w:val="2"/>
          </w:tcPr>
          <w:p w14:paraId="20F3A410" w14:textId="77777777" w:rsidR="00B534EB" w:rsidRPr="00B534EB" w:rsidRDefault="00B534EB" w:rsidP="00C3513F">
            <w:pPr>
              <w:keepNext/>
            </w:pPr>
          </w:p>
        </w:tc>
      </w:tr>
      <w:tr w:rsidR="00B534EB" w:rsidRPr="00B534EB" w14:paraId="574014F0" w14:textId="77777777" w:rsidTr="00C3513F">
        <w:trPr>
          <w:jc w:val="center"/>
        </w:trPr>
        <w:tc>
          <w:tcPr>
            <w:tcW w:w="4876" w:type="dxa"/>
            <w:hideMark/>
          </w:tcPr>
          <w:p w14:paraId="490B7D28"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58CD4E42"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6CA499B9" w14:textId="77777777" w:rsidTr="00C3513F">
        <w:trPr>
          <w:jc w:val="center"/>
        </w:trPr>
        <w:tc>
          <w:tcPr>
            <w:tcW w:w="4876" w:type="dxa"/>
          </w:tcPr>
          <w:p w14:paraId="507028A8" w14:textId="77777777" w:rsidR="00B534EB" w:rsidRPr="00B534EB" w:rsidRDefault="00B534EB" w:rsidP="00C3513F">
            <w:pPr>
              <w:pStyle w:val="Normal6"/>
              <w:rPr>
                <w:lang w:val="bg-BG"/>
              </w:rPr>
            </w:pPr>
          </w:p>
        </w:tc>
        <w:tc>
          <w:tcPr>
            <w:tcW w:w="4876" w:type="dxa"/>
            <w:hideMark/>
          </w:tcPr>
          <w:p w14:paraId="79D49D54" w14:textId="77777777" w:rsidR="00B534EB" w:rsidRPr="00B534EB" w:rsidRDefault="00B534EB" w:rsidP="00C3513F">
            <w:pPr>
              <w:pStyle w:val="Normal6"/>
              <w:rPr>
                <w:szCs w:val="24"/>
                <w:lang w:val="bg-BG"/>
              </w:rPr>
            </w:pPr>
            <w:r w:rsidRPr="00B534EB">
              <w:rPr>
                <w:b/>
                <w:i/>
                <w:lang w:val="bg-BG"/>
              </w:rPr>
              <w:t>(3а)</w:t>
            </w:r>
            <w:r w:rsidRPr="00B534EB">
              <w:rPr>
                <w:b/>
                <w:i/>
                <w:lang w:val="bg-BG"/>
              </w:rPr>
              <w:tab/>
              <w:t>Чрез актове за изпълнение Комисията разработва общ образец за уведомяване за единната входяща точка, обхващащ актовете на Съюза, посочени в параграф 1, в които се предвижда уведомяване чрез тази единна входяща точка. Той дава възможност на субектите да подават едно уведомление, за да изпълнят множество задължения за докладване. При изготвянето на проектите на актове за изпълнение Комисията се консултира с ENISA, групата за сътрудничество, мрежата на екипите за реагиране при инциденти с компютърната сигурност (мрежата на ЕРИКС) и, когато е приложимо, с други компетентни органи, отговарящи за съответните правни актове на Съюза;</w:t>
            </w:r>
          </w:p>
        </w:tc>
      </w:tr>
    </w:tbl>
    <w:p w14:paraId="01AA31F1" w14:textId="77777777" w:rsidR="00B534EB" w:rsidRPr="00B534EB" w:rsidRDefault="00B534EB" w:rsidP="00B534EB">
      <w:pPr>
        <w:pStyle w:val="Olang"/>
        <w:rPr>
          <w:lang w:val="bg-BG"/>
        </w:rPr>
      </w:pPr>
      <w:r w:rsidRPr="00B534EB">
        <w:rPr>
          <w:lang w:val="bg-BG"/>
        </w:rPr>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794A9508" w14:textId="77777777" w:rsidR="00B534EB" w:rsidRPr="00B534EB" w:rsidRDefault="00B534EB" w:rsidP="00B534EB">
      <w:r w:rsidRPr="00B534EB">
        <w:rPr>
          <w:rStyle w:val="HideTWBExt"/>
        </w:rPr>
        <w:t>&lt;/Amend&gt;</w:t>
      </w:r>
    </w:p>
    <w:p w14:paraId="3D4453BC" w14:textId="77777777" w:rsidR="00B534EB" w:rsidRPr="00B534EB" w:rsidRDefault="00B534EB" w:rsidP="00B534EB">
      <w:pPr>
        <w:pStyle w:val="AMNumberTabs0"/>
        <w:keepNext/>
        <w:rPr>
          <w:lang w:val="bg-BG"/>
        </w:rPr>
      </w:pPr>
      <w:r w:rsidRPr="00B534EB">
        <w:rPr>
          <w:rStyle w:val="HideTWBExt"/>
          <w:b w:val="0"/>
          <w:lang w:val="bg-BG"/>
        </w:rPr>
        <w:lastRenderedPageBreak/>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77</w:t>
      </w:r>
      <w:r w:rsidRPr="00B534EB">
        <w:rPr>
          <w:rStyle w:val="HideTWBExt"/>
          <w:b w:val="0"/>
          <w:lang w:val="bg-BG"/>
        </w:rPr>
        <w:t>&lt;/NumAm&gt;</w:t>
      </w:r>
    </w:p>
    <w:p w14:paraId="014D3409"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09D1DD7E" w14:textId="77777777" w:rsidR="00B534EB" w:rsidRPr="00B534EB" w:rsidRDefault="00B534EB" w:rsidP="00B534EB">
      <w:pPr>
        <w:pStyle w:val="NormalBold"/>
      </w:pPr>
      <w:r w:rsidRPr="00B534EB">
        <w:rPr>
          <w:rStyle w:val="HideTWBExt"/>
          <w:b w:val="0"/>
        </w:rPr>
        <w:t>&lt;Article&gt;</w:t>
      </w:r>
      <w:r w:rsidRPr="00B534EB">
        <w:t>Член 10 – параграф 1</w:t>
      </w:r>
      <w:r w:rsidRPr="00B534EB">
        <w:rPr>
          <w:rStyle w:val="HideTWBExt"/>
          <w:b w:val="0"/>
        </w:rPr>
        <w:t>&lt;/Article&gt;</w:t>
      </w:r>
    </w:p>
    <w:p w14:paraId="532AE24C" w14:textId="77777777" w:rsidR="00B534EB" w:rsidRPr="00B534EB" w:rsidRDefault="00B534EB" w:rsidP="00B534EB">
      <w:pPr>
        <w:keepNext/>
      </w:pPr>
      <w:r w:rsidRPr="00B534EB">
        <w:rPr>
          <w:rStyle w:val="HideTWBExt"/>
        </w:rPr>
        <w:t>&lt;DocAmend2&gt;</w:t>
      </w:r>
      <w:r w:rsidRPr="00B534EB">
        <w:t>Регламент (ЕС) 2019/1150/ЕС</w:t>
      </w:r>
      <w:r w:rsidRPr="00B534EB">
        <w:rPr>
          <w:rStyle w:val="HideTWBExt"/>
        </w:rPr>
        <w:t>&lt;/DocAmend2&gt;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1EE5DF55" w14:textId="77777777" w:rsidTr="00C3513F">
        <w:trPr>
          <w:jc w:val="center"/>
        </w:trPr>
        <w:tc>
          <w:tcPr>
            <w:tcW w:w="9752" w:type="dxa"/>
            <w:gridSpan w:val="2"/>
          </w:tcPr>
          <w:p w14:paraId="2F385371" w14:textId="77777777" w:rsidR="00B534EB" w:rsidRPr="00B534EB" w:rsidRDefault="00B534EB" w:rsidP="00C3513F">
            <w:pPr>
              <w:keepNext/>
            </w:pPr>
          </w:p>
        </w:tc>
      </w:tr>
      <w:tr w:rsidR="00B534EB" w:rsidRPr="00B534EB" w14:paraId="241FCE3E" w14:textId="77777777" w:rsidTr="00C3513F">
        <w:trPr>
          <w:jc w:val="center"/>
        </w:trPr>
        <w:tc>
          <w:tcPr>
            <w:tcW w:w="4876" w:type="dxa"/>
            <w:hideMark/>
          </w:tcPr>
          <w:p w14:paraId="73B58C14"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16CBD10E"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13BAD374" w14:textId="77777777" w:rsidTr="00C3513F">
        <w:trPr>
          <w:jc w:val="center"/>
        </w:trPr>
        <w:tc>
          <w:tcPr>
            <w:tcW w:w="4876" w:type="dxa"/>
            <w:hideMark/>
          </w:tcPr>
          <w:p w14:paraId="7337F74A" w14:textId="77777777" w:rsidR="00B534EB" w:rsidRPr="00B534EB" w:rsidRDefault="00B534EB" w:rsidP="00C3513F">
            <w:pPr>
              <w:pStyle w:val="Normal6"/>
              <w:rPr>
                <w:lang w:val="bg-BG"/>
              </w:rPr>
            </w:pPr>
            <w:r w:rsidRPr="00B534EB">
              <w:rPr>
                <w:b/>
                <w:i/>
                <w:lang w:val="bg-BG"/>
              </w:rPr>
              <w:t>1.</w:t>
            </w:r>
            <w:r w:rsidRPr="00B534EB">
              <w:rPr>
                <w:b/>
                <w:i/>
                <w:lang w:val="bg-BG"/>
              </w:rPr>
              <w:tab/>
              <w:t>Регламент (ЕС) 2019/1150 се отменя от [дата = влизане в сила на настоящия регламент].</w:t>
            </w:r>
          </w:p>
        </w:tc>
        <w:tc>
          <w:tcPr>
            <w:tcW w:w="4876" w:type="dxa"/>
            <w:hideMark/>
          </w:tcPr>
          <w:p w14:paraId="4516B8C2" w14:textId="77777777" w:rsidR="00B534EB" w:rsidRPr="00B534EB" w:rsidRDefault="00B534EB" w:rsidP="00C3513F">
            <w:pPr>
              <w:pStyle w:val="Normal6"/>
              <w:rPr>
                <w:szCs w:val="24"/>
                <w:lang w:val="bg-BG"/>
              </w:rPr>
            </w:pPr>
            <w:r w:rsidRPr="00B534EB">
              <w:rPr>
                <w:b/>
                <w:i/>
                <w:lang w:val="bg-BG"/>
              </w:rPr>
              <w:t>заличава се</w:t>
            </w:r>
          </w:p>
        </w:tc>
      </w:tr>
    </w:tbl>
    <w:p w14:paraId="014ECEFA" w14:textId="77777777" w:rsidR="00B534EB" w:rsidRPr="00B534EB" w:rsidRDefault="00B534EB" w:rsidP="00B534EB">
      <w:pPr>
        <w:pStyle w:val="Olang"/>
        <w:rPr>
          <w:lang w:val="bg-BG"/>
        </w:rPr>
      </w:pPr>
      <w:r w:rsidRPr="00B534EB">
        <w:rPr>
          <w:lang w:val="bg-BG"/>
        </w:rPr>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47670B63" w14:textId="77777777" w:rsidR="00B534EB" w:rsidRPr="00B534EB" w:rsidRDefault="00B534EB" w:rsidP="00B534EB">
      <w:r w:rsidRPr="00B534EB">
        <w:rPr>
          <w:rStyle w:val="HideTWBExt"/>
        </w:rPr>
        <w:t>&lt;/Amend&gt;</w:t>
      </w:r>
    </w:p>
    <w:p w14:paraId="572CA224" w14:textId="77777777" w:rsidR="00B534EB" w:rsidRPr="00B534EB" w:rsidRDefault="00B534EB" w:rsidP="00B534EB">
      <w:pPr>
        <w:pStyle w:val="AMNumberTabs0"/>
        <w:keepNext/>
        <w:rPr>
          <w:lang w:val="bg-BG"/>
        </w:rPr>
      </w:pPr>
      <w:r w:rsidRPr="00B534EB">
        <w:rPr>
          <w:rStyle w:val="HideTWBExt"/>
          <w:b w:val="0"/>
          <w:lang w:val="bg-BG"/>
        </w:rPr>
        <w:t>&lt;Amend&gt;</w:t>
      </w:r>
      <w:r w:rsidRPr="00B534EB">
        <w:rPr>
          <w:lang w:val="bg-BG"/>
        </w:rPr>
        <w:t>Изменение</w:t>
      </w:r>
      <w:r w:rsidRPr="00B534EB">
        <w:rPr>
          <w:lang w:val="bg-BG"/>
        </w:rPr>
        <w:tab/>
      </w:r>
      <w:r w:rsidRPr="00B534EB">
        <w:rPr>
          <w:lang w:val="bg-BG"/>
        </w:rPr>
        <w:tab/>
      </w:r>
      <w:r w:rsidRPr="00B534EB">
        <w:rPr>
          <w:rStyle w:val="HideTWBExt"/>
          <w:b w:val="0"/>
          <w:lang w:val="bg-BG"/>
        </w:rPr>
        <w:t>&lt;NumAm&gt;</w:t>
      </w:r>
      <w:r w:rsidRPr="00B534EB">
        <w:rPr>
          <w:lang w:val="bg-BG"/>
        </w:rPr>
        <w:t>78</w:t>
      </w:r>
      <w:r w:rsidRPr="00B534EB">
        <w:rPr>
          <w:rStyle w:val="HideTWBExt"/>
          <w:b w:val="0"/>
          <w:lang w:val="bg-BG"/>
        </w:rPr>
        <w:t>&lt;/NumAm&gt;</w:t>
      </w:r>
    </w:p>
    <w:p w14:paraId="665527D3" w14:textId="77777777" w:rsidR="00B534EB" w:rsidRPr="00B534EB" w:rsidRDefault="00B534EB" w:rsidP="00B534EB">
      <w:pPr>
        <w:pStyle w:val="NormalBold12b"/>
        <w:keepNext/>
      </w:pPr>
      <w:r w:rsidRPr="00B534EB">
        <w:rPr>
          <w:rStyle w:val="HideTWBExt"/>
          <w:b w:val="0"/>
        </w:rPr>
        <w:t>&lt;DocAmend&gt;</w:t>
      </w:r>
      <w:r w:rsidRPr="00B534EB">
        <w:t>Предложение за регламент</w:t>
      </w:r>
      <w:r w:rsidRPr="00B534EB">
        <w:rPr>
          <w:rStyle w:val="HideTWBExt"/>
          <w:b w:val="0"/>
        </w:rPr>
        <w:t>&lt;/DocAmend&gt;</w:t>
      </w:r>
    </w:p>
    <w:p w14:paraId="6BE5C74E" w14:textId="77777777" w:rsidR="00B534EB" w:rsidRPr="00B534EB" w:rsidRDefault="00B534EB" w:rsidP="00B534EB">
      <w:pPr>
        <w:pStyle w:val="NormalBold"/>
      </w:pPr>
      <w:r w:rsidRPr="00B534EB">
        <w:rPr>
          <w:rStyle w:val="HideTWBExt"/>
          <w:b w:val="0"/>
        </w:rPr>
        <w:t>&lt;Article&gt;</w:t>
      </w:r>
      <w:r w:rsidRPr="00B534EB">
        <w:t>Член 10 – параграф 2</w:t>
      </w:r>
      <w:r w:rsidRPr="00B534EB">
        <w:rPr>
          <w:rStyle w:val="HideTWBExt"/>
          <w:b w:val="0"/>
        </w:rPr>
        <w:t>&lt;/Article&gt;</w:t>
      </w:r>
    </w:p>
    <w:p w14:paraId="691BECA0" w14:textId="77777777" w:rsidR="00B534EB" w:rsidRPr="00B534EB" w:rsidRDefault="00B534EB" w:rsidP="00B534EB">
      <w:pPr>
        <w:keepNext/>
      </w:pPr>
      <w:r w:rsidRPr="00B534EB">
        <w:rPr>
          <w:rStyle w:val="HideTWBExt"/>
        </w:rPr>
        <w:t>&lt;DocAmend2&gt;</w:t>
      </w:r>
      <w:r w:rsidRPr="00B534EB">
        <w:t>Регламент (ЕС) 2019/1150/ЕС</w:t>
      </w:r>
      <w:r w:rsidRPr="00B534EB">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534EB" w:rsidRPr="00B534EB" w14:paraId="2ABB9DFC" w14:textId="77777777" w:rsidTr="00C3513F">
        <w:trPr>
          <w:jc w:val="center"/>
        </w:trPr>
        <w:tc>
          <w:tcPr>
            <w:tcW w:w="9752" w:type="dxa"/>
            <w:gridSpan w:val="2"/>
          </w:tcPr>
          <w:p w14:paraId="6F51A88A" w14:textId="77777777" w:rsidR="00B534EB" w:rsidRPr="00B534EB" w:rsidRDefault="00B534EB" w:rsidP="00C3513F">
            <w:pPr>
              <w:keepNext/>
            </w:pPr>
          </w:p>
        </w:tc>
      </w:tr>
      <w:tr w:rsidR="00B534EB" w:rsidRPr="00B534EB" w14:paraId="4FD7FD50" w14:textId="77777777" w:rsidTr="00C3513F">
        <w:trPr>
          <w:jc w:val="center"/>
        </w:trPr>
        <w:tc>
          <w:tcPr>
            <w:tcW w:w="4876" w:type="dxa"/>
            <w:hideMark/>
          </w:tcPr>
          <w:p w14:paraId="7AA89D17" w14:textId="77777777" w:rsidR="00B534EB" w:rsidRPr="00B534EB" w:rsidRDefault="00B534EB" w:rsidP="00C3513F">
            <w:pPr>
              <w:pStyle w:val="ColumnHeading"/>
              <w:keepNext/>
              <w:rPr>
                <w:lang w:val="bg-BG"/>
              </w:rPr>
            </w:pPr>
            <w:r w:rsidRPr="00B534EB">
              <w:rPr>
                <w:lang w:val="bg-BG"/>
              </w:rPr>
              <w:t>Текст, предложен от Комисията</w:t>
            </w:r>
          </w:p>
        </w:tc>
        <w:tc>
          <w:tcPr>
            <w:tcW w:w="4876" w:type="dxa"/>
            <w:hideMark/>
          </w:tcPr>
          <w:p w14:paraId="319F85AD" w14:textId="77777777" w:rsidR="00B534EB" w:rsidRPr="00B534EB" w:rsidRDefault="00B534EB" w:rsidP="00C3513F">
            <w:pPr>
              <w:pStyle w:val="ColumnHeading"/>
              <w:keepNext/>
              <w:rPr>
                <w:lang w:val="bg-BG"/>
              </w:rPr>
            </w:pPr>
            <w:r w:rsidRPr="00B534EB">
              <w:rPr>
                <w:lang w:val="bg-BG"/>
              </w:rPr>
              <w:t>Изменение</w:t>
            </w:r>
          </w:p>
        </w:tc>
      </w:tr>
      <w:tr w:rsidR="00B534EB" w:rsidRPr="00B534EB" w14:paraId="7508EAA9" w14:textId="77777777" w:rsidTr="00C3513F">
        <w:trPr>
          <w:jc w:val="center"/>
        </w:trPr>
        <w:tc>
          <w:tcPr>
            <w:tcW w:w="4876" w:type="dxa"/>
            <w:hideMark/>
          </w:tcPr>
          <w:p w14:paraId="2C1DBA22" w14:textId="77777777" w:rsidR="00B534EB" w:rsidRPr="00B534EB" w:rsidRDefault="00B534EB" w:rsidP="00C3513F">
            <w:pPr>
              <w:pStyle w:val="Normal6"/>
              <w:rPr>
                <w:lang w:val="bg-BG"/>
              </w:rPr>
            </w:pPr>
            <w:r w:rsidRPr="00B534EB">
              <w:rPr>
                <w:b/>
                <w:i/>
                <w:lang w:val="bg-BG"/>
              </w:rPr>
              <w:t>2.</w:t>
            </w:r>
            <w:r w:rsidRPr="00B534EB">
              <w:rPr>
                <w:b/>
                <w:i/>
                <w:lang w:val="bg-BG"/>
              </w:rPr>
              <w:tab/>
              <w:t>Чрез дерогация от параграф 1 следните разпоредби продължават да се прилагат до 31 декември 2032 г.:</w:t>
            </w:r>
          </w:p>
        </w:tc>
        <w:tc>
          <w:tcPr>
            <w:tcW w:w="4876" w:type="dxa"/>
            <w:hideMark/>
          </w:tcPr>
          <w:p w14:paraId="0B7A7C8D" w14:textId="77777777" w:rsidR="00B534EB" w:rsidRPr="00B534EB" w:rsidRDefault="00B534EB" w:rsidP="00C3513F">
            <w:pPr>
              <w:pStyle w:val="Normal6"/>
              <w:rPr>
                <w:szCs w:val="24"/>
                <w:lang w:val="bg-BG"/>
              </w:rPr>
            </w:pPr>
            <w:r w:rsidRPr="00B534EB">
              <w:rPr>
                <w:b/>
                <w:i/>
                <w:lang w:val="bg-BG"/>
              </w:rPr>
              <w:t>заличава се</w:t>
            </w:r>
          </w:p>
        </w:tc>
      </w:tr>
      <w:tr w:rsidR="00B534EB" w:rsidRPr="00B534EB" w14:paraId="5D170202" w14:textId="77777777" w:rsidTr="00C3513F">
        <w:trPr>
          <w:jc w:val="center"/>
        </w:trPr>
        <w:tc>
          <w:tcPr>
            <w:tcW w:w="4876" w:type="dxa"/>
          </w:tcPr>
          <w:p w14:paraId="721F537F" w14:textId="77777777" w:rsidR="00B534EB" w:rsidRPr="00B534EB" w:rsidRDefault="00B534EB" w:rsidP="00C3513F">
            <w:pPr>
              <w:pStyle w:val="Normal6"/>
              <w:rPr>
                <w:b/>
                <w:i/>
                <w:lang w:val="bg-BG"/>
              </w:rPr>
            </w:pPr>
            <w:r w:rsidRPr="00B534EB">
              <w:rPr>
                <w:b/>
                <w:i/>
                <w:lang w:val="bg-BG"/>
              </w:rPr>
              <w:t>а)</w:t>
            </w:r>
            <w:r w:rsidRPr="00B534EB">
              <w:rPr>
                <w:b/>
                <w:i/>
                <w:lang w:val="bg-BG"/>
              </w:rPr>
              <w:tab/>
              <w:t>член 2, точка 1;</w:t>
            </w:r>
          </w:p>
        </w:tc>
        <w:tc>
          <w:tcPr>
            <w:tcW w:w="4876" w:type="dxa"/>
          </w:tcPr>
          <w:p w14:paraId="36D323F3" w14:textId="77777777" w:rsidR="00B534EB" w:rsidRPr="00B534EB" w:rsidRDefault="00B534EB" w:rsidP="00C3513F">
            <w:pPr>
              <w:pStyle w:val="Normal6"/>
              <w:rPr>
                <w:b/>
                <w:i/>
                <w:lang w:val="bg-BG"/>
              </w:rPr>
            </w:pPr>
          </w:p>
        </w:tc>
      </w:tr>
      <w:tr w:rsidR="00B534EB" w:rsidRPr="00B534EB" w14:paraId="2CF665D8" w14:textId="77777777" w:rsidTr="00C3513F">
        <w:trPr>
          <w:jc w:val="center"/>
        </w:trPr>
        <w:tc>
          <w:tcPr>
            <w:tcW w:w="4876" w:type="dxa"/>
          </w:tcPr>
          <w:p w14:paraId="56B4F3AC" w14:textId="77777777" w:rsidR="00B534EB" w:rsidRPr="00B534EB" w:rsidRDefault="00B534EB" w:rsidP="00C3513F">
            <w:pPr>
              <w:pStyle w:val="Normal6"/>
              <w:rPr>
                <w:b/>
                <w:i/>
                <w:lang w:val="bg-BG"/>
              </w:rPr>
            </w:pPr>
            <w:r w:rsidRPr="00B534EB">
              <w:rPr>
                <w:b/>
                <w:i/>
                <w:lang w:val="bg-BG"/>
              </w:rPr>
              <w:t>б)</w:t>
            </w:r>
            <w:r w:rsidRPr="00B534EB">
              <w:rPr>
                <w:b/>
                <w:i/>
                <w:lang w:val="bg-BG"/>
              </w:rPr>
              <w:tab/>
              <w:t>член 2, точка 2;</w:t>
            </w:r>
          </w:p>
        </w:tc>
        <w:tc>
          <w:tcPr>
            <w:tcW w:w="4876" w:type="dxa"/>
          </w:tcPr>
          <w:p w14:paraId="76F4EB5E" w14:textId="77777777" w:rsidR="00B534EB" w:rsidRPr="00B534EB" w:rsidRDefault="00B534EB" w:rsidP="00C3513F">
            <w:pPr>
              <w:pStyle w:val="Normal6"/>
              <w:rPr>
                <w:b/>
                <w:i/>
                <w:lang w:val="bg-BG"/>
              </w:rPr>
            </w:pPr>
          </w:p>
        </w:tc>
      </w:tr>
      <w:tr w:rsidR="00B534EB" w:rsidRPr="00B534EB" w14:paraId="0924FC64" w14:textId="77777777" w:rsidTr="00C3513F">
        <w:trPr>
          <w:jc w:val="center"/>
        </w:trPr>
        <w:tc>
          <w:tcPr>
            <w:tcW w:w="4876" w:type="dxa"/>
          </w:tcPr>
          <w:p w14:paraId="03ADCA24" w14:textId="77777777" w:rsidR="00B534EB" w:rsidRPr="00B534EB" w:rsidRDefault="00B534EB" w:rsidP="00C3513F">
            <w:pPr>
              <w:pStyle w:val="Normal6"/>
              <w:rPr>
                <w:b/>
                <w:i/>
                <w:lang w:val="bg-BG"/>
              </w:rPr>
            </w:pPr>
            <w:r w:rsidRPr="00B534EB">
              <w:rPr>
                <w:b/>
                <w:i/>
                <w:lang w:val="bg-BG"/>
              </w:rPr>
              <w:t>в)</w:t>
            </w:r>
            <w:r w:rsidRPr="00B534EB">
              <w:rPr>
                <w:b/>
                <w:i/>
                <w:lang w:val="bg-BG"/>
              </w:rPr>
              <w:tab/>
              <w:t>член 2, точка 5;</w:t>
            </w:r>
          </w:p>
        </w:tc>
        <w:tc>
          <w:tcPr>
            <w:tcW w:w="4876" w:type="dxa"/>
          </w:tcPr>
          <w:p w14:paraId="3D30832C" w14:textId="77777777" w:rsidR="00B534EB" w:rsidRPr="00B534EB" w:rsidRDefault="00B534EB" w:rsidP="00C3513F">
            <w:pPr>
              <w:pStyle w:val="Normal6"/>
              <w:rPr>
                <w:b/>
                <w:i/>
                <w:lang w:val="bg-BG"/>
              </w:rPr>
            </w:pPr>
          </w:p>
        </w:tc>
      </w:tr>
      <w:tr w:rsidR="00B534EB" w:rsidRPr="00B534EB" w14:paraId="79383E22" w14:textId="77777777" w:rsidTr="00C3513F">
        <w:trPr>
          <w:jc w:val="center"/>
        </w:trPr>
        <w:tc>
          <w:tcPr>
            <w:tcW w:w="4876" w:type="dxa"/>
          </w:tcPr>
          <w:p w14:paraId="6AF32DCA" w14:textId="77777777" w:rsidR="00B534EB" w:rsidRPr="00B534EB" w:rsidRDefault="00B534EB" w:rsidP="00C3513F">
            <w:pPr>
              <w:pStyle w:val="Normal6"/>
              <w:rPr>
                <w:b/>
                <w:i/>
                <w:lang w:val="bg-BG"/>
              </w:rPr>
            </w:pPr>
            <w:r w:rsidRPr="00B534EB">
              <w:rPr>
                <w:b/>
                <w:i/>
                <w:lang w:val="bg-BG"/>
              </w:rPr>
              <w:t>г)</w:t>
            </w:r>
            <w:r w:rsidRPr="00B534EB">
              <w:rPr>
                <w:b/>
                <w:i/>
                <w:lang w:val="bg-BG"/>
              </w:rPr>
              <w:tab/>
              <w:t>член 4;</w:t>
            </w:r>
          </w:p>
        </w:tc>
        <w:tc>
          <w:tcPr>
            <w:tcW w:w="4876" w:type="dxa"/>
          </w:tcPr>
          <w:p w14:paraId="0E3097B2" w14:textId="77777777" w:rsidR="00B534EB" w:rsidRPr="00B534EB" w:rsidRDefault="00B534EB" w:rsidP="00C3513F">
            <w:pPr>
              <w:pStyle w:val="Normal6"/>
              <w:rPr>
                <w:b/>
                <w:i/>
                <w:lang w:val="bg-BG"/>
              </w:rPr>
            </w:pPr>
          </w:p>
        </w:tc>
      </w:tr>
      <w:tr w:rsidR="00B534EB" w:rsidRPr="00B534EB" w14:paraId="1518CB3C" w14:textId="77777777" w:rsidTr="00C3513F">
        <w:trPr>
          <w:jc w:val="center"/>
        </w:trPr>
        <w:tc>
          <w:tcPr>
            <w:tcW w:w="4876" w:type="dxa"/>
          </w:tcPr>
          <w:p w14:paraId="7DB4A093" w14:textId="77777777" w:rsidR="00B534EB" w:rsidRPr="00B534EB" w:rsidRDefault="00B534EB" w:rsidP="00C3513F">
            <w:pPr>
              <w:pStyle w:val="Normal6"/>
              <w:rPr>
                <w:b/>
                <w:i/>
                <w:lang w:val="bg-BG"/>
              </w:rPr>
            </w:pPr>
            <w:r w:rsidRPr="00B534EB">
              <w:rPr>
                <w:b/>
                <w:i/>
                <w:lang w:val="bg-BG"/>
              </w:rPr>
              <w:t>д)</w:t>
            </w:r>
            <w:r w:rsidRPr="00B534EB">
              <w:rPr>
                <w:b/>
                <w:i/>
                <w:lang w:val="bg-BG"/>
              </w:rPr>
              <w:tab/>
              <w:t>Член 11;</w:t>
            </w:r>
          </w:p>
        </w:tc>
        <w:tc>
          <w:tcPr>
            <w:tcW w:w="4876" w:type="dxa"/>
          </w:tcPr>
          <w:p w14:paraId="15811BEB" w14:textId="77777777" w:rsidR="00B534EB" w:rsidRPr="00B534EB" w:rsidRDefault="00B534EB" w:rsidP="00C3513F">
            <w:pPr>
              <w:pStyle w:val="Normal6"/>
              <w:rPr>
                <w:b/>
                <w:i/>
                <w:lang w:val="bg-BG"/>
              </w:rPr>
            </w:pPr>
          </w:p>
        </w:tc>
      </w:tr>
      <w:tr w:rsidR="00B534EB" w:rsidRPr="00B534EB" w14:paraId="67DE13F4" w14:textId="77777777" w:rsidTr="00C3513F">
        <w:trPr>
          <w:jc w:val="center"/>
        </w:trPr>
        <w:tc>
          <w:tcPr>
            <w:tcW w:w="4876" w:type="dxa"/>
          </w:tcPr>
          <w:p w14:paraId="73396D7F" w14:textId="77777777" w:rsidR="00B534EB" w:rsidRPr="00B534EB" w:rsidRDefault="00B534EB" w:rsidP="00C3513F">
            <w:pPr>
              <w:pStyle w:val="Normal6"/>
              <w:rPr>
                <w:b/>
                <w:i/>
                <w:lang w:val="bg-BG"/>
              </w:rPr>
            </w:pPr>
            <w:r w:rsidRPr="00B534EB">
              <w:rPr>
                <w:b/>
                <w:i/>
                <w:lang w:val="bg-BG"/>
              </w:rPr>
              <w:t>е)</w:t>
            </w:r>
            <w:r w:rsidRPr="00B534EB">
              <w:rPr>
                <w:b/>
                <w:i/>
                <w:lang w:val="bg-BG"/>
              </w:rPr>
              <w:tab/>
              <w:t>член 15.</w:t>
            </w:r>
          </w:p>
        </w:tc>
        <w:tc>
          <w:tcPr>
            <w:tcW w:w="4876" w:type="dxa"/>
          </w:tcPr>
          <w:p w14:paraId="7D2AA3E2" w14:textId="77777777" w:rsidR="00B534EB" w:rsidRPr="00B534EB" w:rsidRDefault="00B534EB" w:rsidP="00C3513F">
            <w:pPr>
              <w:pStyle w:val="Normal6"/>
              <w:rPr>
                <w:b/>
                <w:i/>
                <w:lang w:val="bg-BG"/>
              </w:rPr>
            </w:pPr>
          </w:p>
        </w:tc>
      </w:tr>
    </w:tbl>
    <w:p w14:paraId="4DB06569" w14:textId="77777777" w:rsidR="00B534EB" w:rsidRPr="00B534EB" w:rsidRDefault="00B534EB" w:rsidP="00B534EB">
      <w:pPr>
        <w:pStyle w:val="Olang"/>
        <w:rPr>
          <w:lang w:val="bg-BG"/>
        </w:rPr>
      </w:pPr>
      <w:r w:rsidRPr="00B534EB">
        <w:rPr>
          <w:lang w:val="bg-BG"/>
        </w:rPr>
        <w:t xml:space="preserve">Or. </w:t>
      </w:r>
      <w:r w:rsidRPr="00B534EB">
        <w:rPr>
          <w:rStyle w:val="HideTWBExt"/>
          <w:noProof w:val="0"/>
          <w:lang w:val="bg-BG"/>
        </w:rPr>
        <w:t>&lt;Original&gt;</w:t>
      </w:r>
      <w:r w:rsidRPr="00B534EB">
        <w:rPr>
          <w:rStyle w:val="HideTWBInt"/>
          <w:lang w:val="bg-BG"/>
        </w:rPr>
        <w:t>{EN}</w:t>
      </w:r>
      <w:r w:rsidRPr="00B534EB">
        <w:rPr>
          <w:lang w:val="bg-BG"/>
        </w:rPr>
        <w:t>en</w:t>
      </w:r>
      <w:r w:rsidRPr="00B534EB">
        <w:rPr>
          <w:rStyle w:val="HideTWBExt"/>
          <w:noProof w:val="0"/>
          <w:lang w:val="bg-BG"/>
        </w:rPr>
        <w:t>&lt;/Original&gt;</w:t>
      </w:r>
    </w:p>
    <w:p w14:paraId="032F4AF5" w14:textId="77777777" w:rsidR="00B534EB" w:rsidRPr="00B534EB" w:rsidRDefault="00B534EB" w:rsidP="00B534EB">
      <w:r w:rsidRPr="00B534EB">
        <w:rPr>
          <w:rStyle w:val="HideTWBExt"/>
        </w:rPr>
        <w:t>&lt;/Amend&gt;</w:t>
      </w:r>
    </w:p>
    <w:p w14:paraId="485B5C5D" w14:textId="77777777" w:rsidR="00B534EB" w:rsidRPr="00B534EB" w:rsidRDefault="00B534EB" w:rsidP="00B534EB">
      <w:r w:rsidRPr="00B534EB">
        <w:rPr>
          <w:rStyle w:val="HideTWBExt"/>
        </w:rPr>
        <w:t>&lt;/RepeatBlock-Amend&gt;</w:t>
      </w:r>
    </w:p>
    <w:p w14:paraId="73F340F0" w14:textId="77777777" w:rsidR="00B534EB" w:rsidRPr="00B534EB" w:rsidRDefault="00B534EB" w:rsidP="00B534EB">
      <w:pPr>
        <w:ind w:left="567" w:hanging="567"/>
        <w:sectPr w:rsidR="00B534EB" w:rsidRPr="00B534EB" w:rsidSect="00B534E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560F3045" w14:textId="77777777" w:rsidR="00B534EB" w:rsidRPr="00B534EB" w:rsidRDefault="00B534EB" w:rsidP="00B534EB">
      <w:pPr>
        <w:pStyle w:val="PageHeading"/>
      </w:pPr>
      <w:bookmarkStart w:id="1" w:name="_Toc233296975"/>
      <w:bookmarkStart w:id="2" w:name="_Toc234334603"/>
      <w:r w:rsidRPr="00B534EB">
        <w:lastRenderedPageBreak/>
        <w:t>ИЗЛОЖЕНИЕ НА МОТИВИТЕ</w:t>
      </w:r>
      <w:bookmarkEnd w:id="1"/>
      <w:bookmarkEnd w:id="2"/>
    </w:p>
    <w:p w14:paraId="1FBBB54A" w14:textId="77777777" w:rsidR="00B534EB" w:rsidRPr="00B534EB" w:rsidRDefault="00B534EB" w:rsidP="00B534EB">
      <w:pPr>
        <w:jc w:val="both"/>
      </w:pPr>
      <w:bookmarkStart w:id="3" w:name="_Hlk233044150"/>
      <w:r w:rsidRPr="00B534EB">
        <w:t xml:space="preserve">Целта на сборния пакет от мерки в областта на цифровите технологии е да се намали ненужната административна тежест, да се подобри изпълнението, да се подкрепи спазването и да се гарантира по-добра правна сигурност, като същевременно се запазят достиженията на правото на ЕС в областта на неприкосновеността на личния живот и личните данни. През последните месеци приоритетна цел на политиката на ЕС беше да се справи с липсата на технологичен суверенитет, а инициативите за опростяване биха могли да бъдат важна част от това. Важно е европейските дружества да могат да разработват ИИ и други цифрови услуги в Европа. За тази цел се нуждаем от предвидими правила, които също така гарантират високо равнище на защита на неприкосновеността на личния живот и личните данни, за да се гарантира доверието на европейците в тези технологии. </w:t>
      </w:r>
    </w:p>
    <w:p w14:paraId="7F2692C6" w14:textId="77777777" w:rsidR="00B534EB" w:rsidRPr="00B534EB" w:rsidRDefault="00B534EB" w:rsidP="00B534EB">
      <w:pPr>
        <w:jc w:val="both"/>
      </w:pPr>
    </w:p>
    <w:p w14:paraId="05D9AD4B" w14:textId="77777777" w:rsidR="00B534EB" w:rsidRPr="00B534EB" w:rsidRDefault="00B534EB" w:rsidP="00B534EB">
      <w:pPr>
        <w:jc w:val="both"/>
      </w:pPr>
      <w:r w:rsidRPr="00B534EB">
        <w:t xml:space="preserve">Особено внимание следва да се обърне на това да се гарантира, че насърчаваме силно конкурентна, иновативна и сигурна основана на данни икономика в Съюза, като осигурим ясни правила и доверие в европейските среди за споделяне на данни. Единната входяща точка е добро предложение за рационализиране на процеса на докладване, но трябва да погледнем отвъд единния портал, като съгласуваме това, което се докладва, за да намалим действително административната тежест за предприятията. Въпреки че усилията за опростяване се приветстват, те не следва да бъдат в ущърб на европейските МСП по отношение на цялата отмяна на P2B, която предвижда важни мерки за прозрачност и предвидимост на договорите за МСП, и те следва да бъдат запазени.  </w:t>
      </w:r>
    </w:p>
    <w:p w14:paraId="0AD9D75D" w14:textId="77777777" w:rsidR="00B534EB" w:rsidRPr="00B534EB" w:rsidRDefault="00B534EB" w:rsidP="00B534EB">
      <w:pPr>
        <w:jc w:val="both"/>
      </w:pPr>
    </w:p>
    <w:p w14:paraId="6227B857" w14:textId="77777777" w:rsidR="00B534EB" w:rsidRPr="00B534EB" w:rsidRDefault="00B534EB" w:rsidP="00B534EB">
      <w:pPr>
        <w:jc w:val="both"/>
      </w:pPr>
      <w:r w:rsidRPr="00B534EB">
        <w:t xml:space="preserve">Споделена цел на докладчиците е опростяването с цел по-добро спазване на правилата за защита на данните от страна на дружествата, за да бъдат защитени физическите лица. Общите образци за уведомяване за нарушение на сигурността на личните данни и за оценки на въздействието върху защитата на данните осигуряват повече опростяване и хармонизиране. Същото се отнася и за списъците, в които се посочва при какви обстоятелства нарушението на сигурността на данните може да породи висок риск, както и за тези, в които се уточнява за кои операции по обработване се изисква оценка на въздействието върху защитата на данните. Експертният опит на ЕКЗД по отношение на изготвянето на тези списъци и образци е неоспорим и заслужава пояснение. Докладчиците не считат, че ограничаването на правата на достъп на субекта на данни до обработваните данни, които го засягат, е необходимо или пропорционално за постигане на опростяване. Поради това самостоятелните права, предвидени в член 8 от Хартата на основните права, включително за цели извън защитата на собствените данни на субекта на данните, следва да продължат да се зачитат.  </w:t>
      </w:r>
    </w:p>
    <w:p w14:paraId="28D7CC3B" w14:textId="77777777" w:rsidR="00B534EB" w:rsidRPr="00B534EB" w:rsidRDefault="00B534EB" w:rsidP="00B534EB">
      <w:pPr>
        <w:jc w:val="both"/>
      </w:pPr>
    </w:p>
    <w:p w14:paraId="79C2B91D" w14:textId="77777777" w:rsidR="00B534EB" w:rsidRPr="00B534EB" w:rsidRDefault="00B534EB" w:rsidP="00B534EB">
      <w:pPr>
        <w:jc w:val="both"/>
      </w:pPr>
    </w:p>
    <w:p w14:paraId="3E448AE4" w14:textId="77777777" w:rsidR="00B534EB" w:rsidRPr="00B534EB" w:rsidRDefault="00B534EB" w:rsidP="00B534EB">
      <w:pPr>
        <w:jc w:val="both"/>
        <w:rPr>
          <w:u w:val="single"/>
        </w:rPr>
      </w:pPr>
      <w:r w:rsidRPr="00B534EB">
        <w:rPr>
          <w:u w:val="single"/>
        </w:rPr>
        <w:t xml:space="preserve">Общи бележки </w:t>
      </w:r>
    </w:p>
    <w:p w14:paraId="66912252" w14:textId="77777777" w:rsidR="00B534EB" w:rsidRPr="00B534EB" w:rsidRDefault="00B534EB" w:rsidP="00B534EB">
      <w:pPr>
        <w:jc w:val="both"/>
      </w:pPr>
    </w:p>
    <w:p w14:paraId="68DE874B" w14:textId="77777777" w:rsidR="00B534EB" w:rsidRPr="00B534EB" w:rsidRDefault="00B534EB" w:rsidP="00B534EB">
      <w:pPr>
        <w:jc w:val="both"/>
      </w:pPr>
      <w:r w:rsidRPr="00B534EB">
        <w:t xml:space="preserve">При изготвянето на настоящия доклад съдокладчиците изслушаха широк кръг заинтересовани страни и разбраха, че има различни степени на възможно въздействие и тълкувания на предложението на Комисията. В подкрепа на нашата работа Парламентът поиска целенасочена оценка на въздействието на конкретни разпоредби в членове 3, 4 и 10 от предложението, за да се гарантира повече правна сигурност и да се постигнат </w:t>
      </w:r>
      <w:r w:rsidRPr="00B534EB">
        <w:lastRenderedPageBreak/>
        <w:t xml:space="preserve">основните цели на сборния пакет от мерки в областта на цифровите технологии, без да се излага на риск защитата на основните права. </w:t>
      </w:r>
    </w:p>
    <w:bookmarkEnd w:id="3"/>
    <w:p w14:paraId="3BF92A7A" w14:textId="77777777" w:rsidR="00B534EB" w:rsidRPr="00B534EB" w:rsidRDefault="00B534EB" w:rsidP="00B534EB">
      <w:pPr>
        <w:widowControl/>
        <w:sectPr w:rsidR="00B534EB" w:rsidRPr="00B534EB" w:rsidSect="00B534EB">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0DF692E" w14:textId="77777777" w:rsidR="00B534EB" w:rsidRPr="00B534EB" w:rsidRDefault="00B534EB" w:rsidP="00B534EB">
      <w:pPr>
        <w:widowControl/>
      </w:pPr>
    </w:p>
    <w:p w14:paraId="75D2E1E6" w14:textId="77777777" w:rsidR="00B534EB" w:rsidRPr="00B534EB" w:rsidRDefault="00B534EB" w:rsidP="00B534EB"/>
    <w:p w14:paraId="36312CBE" w14:textId="77777777" w:rsidR="00B534EB" w:rsidRPr="00B534EB" w:rsidRDefault="00B534EB" w:rsidP="00B534EB">
      <w:pPr>
        <w:pStyle w:val="PageHeading"/>
        <w:rPr>
          <w:noProof/>
        </w:rPr>
      </w:pPr>
      <w:bookmarkStart w:id="4" w:name="_Toc233296976"/>
      <w:bookmarkStart w:id="5" w:name="FootprintPageRR"/>
      <w:bookmarkStart w:id="6" w:name="_Toc234334604"/>
      <w:r w:rsidRPr="00B534EB">
        <w:t>ПРИЛОЖЕНИЕ: ДЕКЛАРАЦИИ ЗА ИЗТОЧНИЦИТЕ НА ИНФОРМАЦИЯ</w:t>
      </w:r>
      <w:bookmarkEnd w:id="4"/>
      <w:bookmarkEnd w:id="6"/>
    </w:p>
    <w:p w14:paraId="178E35FD" w14:textId="77777777" w:rsidR="00B534EB" w:rsidRPr="00B534EB" w:rsidRDefault="00B534EB" w:rsidP="00B534EB">
      <w:pPr>
        <w:pStyle w:val="Normal24a"/>
        <w:jc w:val="center"/>
      </w:pPr>
      <w:r w:rsidRPr="00B534EB">
        <w:rPr>
          <w:rFonts w:ascii="Arial" w:hAnsi="Arial"/>
          <w:b/>
          <w:snapToGrid w:val="0"/>
        </w:rPr>
        <w:t>ДЕКЛАРАЦИЯ ЗА ИЗТОЧНИЦИТЕ НА ИНФОРМАЦИЯ ОТ АУРА САЛА</w:t>
      </w:r>
    </w:p>
    <w:p w14:paraId="45B9F0E5" w14:textId="77777777" w:rsidR="00B534EB" w:rsidRPr="00B534EB" w:rsidRDefault="00B534EB" w:rsidP="00B534EB">
      <w:pPr>
        <w:pStyle w:val="Normal24a"/>
        <w:spacing w:after="240"/>
      </w:pPr>
      <w:r w:rsidRPr="00B534EB">
        <w:rPr>
          <w:rStyle w:val="HideTWBExt"/>
        </w:rPr>
        <w:t>&lt;FootprintIntro&gt;</w:t>
      </w:r>
      <w:r w:rsidRPr="00B534EB">
        <w:t>В съответствие с член 8 от приложение I към Правилника за дейността докладчикът декларира, че в доклада е включена информация по свързани с предмета на досието въпроси, която в хода на изготвяне на проекта на доклад e била предоставена от следните представители на интереси, попадащи в обхвата на Междуинституционалното споразумение за задължителен регистър за прозрачност</w:t>
      </w:r>
      <w:r w:rsidRPr="00B534EB">
        <w:rPr>
          <w:rStyle w:val="FootnoteReference"/>
        </w:rPr>
        <w:footnoteReference w:id="2"/>
      </w:r>
      <w:r w:rsidRPr="00B534EB">
        <w:t>, или от следните представители на публични органи на трети държави, включително техните дипломатически мисии и посолства:</w:t>
      </w:r>
      <w:r w:rsidRPr="00B534EB">
        <w:rPr>
          <w:rStyle w:val="HideTWBExt"/>
        </w:rPr>
        <w:t>&lt;/FootprintIntro&gt;</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
        <w:gridCol w:w="9060"/>
      </w:tblGrid>
      <w:tr w:rsidR="00B534EB" w:rsidRPr="00B534EB" w14:paraId="0EC06A9A" w14:textId="77777777" w:rsidTr="00C3513F">
        <w:trPr>
          <w:gridBefore w:val="1"/>
          <w:wBefore w:w="113" w:type="dxa"/>
        </w:trPr>
        <w:tc>
          <w:tcPr>
            <w:tcW w:w="9060" w:type="dxa"/>
            <w:shd w:val="clear" w:color="auto" w:fill="auto"/>
          </w:tcPr>
          <w:p w14:paraId="095B4DB2" w14:textId="77777777" w:rsidR="00B534EB" w:rsidRPr="00B534EB" w:rsidRDefault="00B534EB" w:rsidP="00C3513F">
            <w:pPr>
              <w:pStyle w:val="NormalBoldCenter"/>
            </w:pPr>
            <w:r w:rsidRPr="00B534EB">
              <w:t>1. Представители на интереси, попадащи в обхвата на Междуинституционалното споразумение за задължителен регистър за прозрачност</w:t>
            </w:r>
          </w:p>
        </w:tc>
      </w:tr>
      <w:tr w:rsidR="00B534EB" w:rsidRPr="00B534EB" w14:paraId="009C7EAB" w14:textId="77777777" w:rsidTr="00C3513F">
        <w:tc>
          <w:tcPr>
            <w:tcW w:w="9173" w:type="dxa"/>
            <w:gridSpan w:val="2"/>
            <w:shd w:val="clear" w:color="auto" w:fill="auto"/>
          </w:tcPr>
          <w:p w14:paraId="06C64D9F" w14:textId="77777777" w:rsidR="00B534EB" w:rsidRPr="00B534EB" w:rsidRDefault="00B534EB" w:rsidP="00C3513F">
            <w:pPr>
              <w:pStyle w:val="NormalSingle"/>
            </w:pPr>
            <w:r w:rsidRPr="00B534EB">
              <w:t>Alliance for the Freedom of Car Repair (AFCAR)</w:t>
            </w:r>
          </w:p>
        </w:tc>
      </w:tr>
      <w:tr w:rsidR="00B534EB" w:rsidRPr="00B534EB" w14:paraId="2E1E9611" w14:textId="77777777" w:rsidTr="00C3513F">
        <w:tc>
          <w:tcPr>
            <w:tcW w:w="9173" w:type="dxa"/>
            <w:gridSpan w:val="2"/>
            <w:shd w:val="clear" w:color="auto" w:fill="auto"/>
          </w:tcPr>
          <w:p w14:paraId="0EB4188D" w14:textId="77777777" w:rsidR="00B534EB" w:rsidRPr="00B534EB" w:rsidRDefault="00B534EB" w:rsidP="00C3513F">
            <w:pPr>
              <w:pStyle w:val="NormalSingle"/>
            </w:pPr>
            <w:r w:rsidRPr="00B534EB">
              <w:t>Automotive Data Publishers’ Association (ADPA)</w:t>
            </w:r>
          </w:p>
        </w:tc>
      </w:tr>
      <w:tr w:rsidR="00B534EB" w:rsidRPr="00B534EB" w14:paraId="6C591CE5" w14:textId="77777777" w:rsidTr="00C3513F">
        <w:tc>
          <w:tcPr>
            <w:tcW w:w="9173" w:type="dxa"/>
            <w:gridSpan w:val="2"/>
            <w:shd w:val="clear" w:color="auto" w:fill="auto"/>
          </w:tcPr>
          <w:p w14:paraId="666FDC08" w14:textId="77777777" w:rsidR="00B534EB" w:rsidRPr="00B534EB" w:rsidRDefault="00B534EB" w:rsidP="00C3513F">
            <w:pPr>
              <w:pStyle w:val="NormalSingle"/>
            </w:pPr>
            <w:r w:rsidRPr="00B534EB">
              <w:t>University of Tampere</w:t>
            </w:r>
          </w:p>
        </w:tc>
      </w:tr>
      <w:tr w:rsidR="00B534EB" w:rsidRPr="00B534EB" w14:paraId="408B024C" w14:textId="77777777" w:rsidTr="00C3513F">
        <w:tc>
          <w:tcPr>
            <w:tcW w:w="9173" w:type="dxa"/>
            <w:gridSpan w:val="2"/>
            <w:shd w:val="clear" w:color="auto" w:fill="auto"/>
          </w:tcPr>
          <w:p w14:paraId="31B67A9F" w14:textId="77777777" w:rsidR="00B534EB" w:rsidRPr="00B534EB" w:rsidRDefault="00B534EB" w:rsidP="00C3513F">
            <w:pPr>
              <w:pStyle w:val="NormalSingle"/>
            </w:pPr>
            <w:r w:rsidRPr="00B534EB">
              <w:t>Häme University of Applied Sciences</w:t>
            </w:r>
          </w:p>
        </w:tc>
      </w:tr>
      <w:tr w:rsidR="00B534EB" w:rsidRPr="00B534EB" w14:paraId="5978D2DA" w14:textId="77777777" w:rsidTr="00C3513F">
        <w:tc>
          <w:tcPr>
            <w:tcW w:w="9173" w:type="dxa"/>
            <w:gridSpan w:val="2"/>
            <w:shd w:val="clear" w:color="auto" w:fill="auto"/>
          </w:tcPr>
          <w:p w14:paraId="2FE403F6" w14:textId="77777777" w:rsidR="00B534EB" w:rsidRPr="00B534EB" w:rsidRDefault="00B534EB" w:rsidP="00C3513F">
            <w:pPr>
              <w:pStyle w:val="NormalSingle"/>
            </w:pPr>
            <w:r w:rsidRPr="00B534EB">
              <w:t>BMW</w:t>
            </w:r>
          </w:p>
        </w:tc>
      </w:tr>
      <w:tr w:rsidR="00B534EB" w:rsidRPr="00B534EB" w14:paraId="5D843AB5" w14:textId="77777777" w:rsidTr="00C3513F">
        <w:tc>
          <w:tcPr>
            <w:tcW w:w="9173" w:type="dxa"/>
            <w:gridSpan w:val="2"/>
            <w:shd w:val="clear" w:color="auto" w:fill="auto"/>
          </w:tcPr>
          <w:p w14:paraId="0B3DD0E9" w14:textId="77777777" w:rsidR="00B534EB" w:rsidRPr="00B534EB" w:rsidRDefault="00B534EB" w:rsidP="00C3513F">
            <w:pPr>
              <w:pStyle w:val="NormalSingle"/>
            </w:pPr>
            <w:r w:rsidRPr="00B534EB">
              <w:t>Applia</w:t>
            </w:r>
          </w:p>
        </w:tc>
      </w:tr>
      <w:tr w:rsidR="00B534EB" w:rsidRPr="00B534EB" w14:paraId="3B0023D9" w14:textId="77777777" w:rsidTr="00C3513F">
        <w:tc>
          <w:tcPr>
            <w:tcW w:w="9173" w:type="dxa"/>
            <w:gridSpan w:val="2"/>
            <w:shd w:val="clear" w:color="auto" w:fill="auto"/>
          </w:tcPr>
          <w:p w14:paraId="34CD1735" w14:textId="77777777" w:rsidR="00B534EB" w:rsidRPr="00B534EB" w:rsidRDefault="00B534EB" w:rsidP="00C3513F">
            <w:pPr>
              <w:pStyle w:val="NormalSingle"/>
            </w:pPr>
            <w:r w:rsidRPr="00B534EB">
              <w:t>Medtech Europe</w:t>
            </w:r>
          </w:p>
        </w:tc>
      </w:tr>
      <w:tr w:rsidR="00B534EB" w:rsidRPr="00B534EB" w14:paraId="3CB9C500" w14:textId="77777777" w:rsidTr="00C3513F">
        <w:tc>
          <w:tcPr>
            <w:tcW w:w="9173" w:type="dxa"/>
            <w:gridSpan w:val="2"/>
            <w:shd w:val="clear" w:color="auto" w:fill="auto"/>
          </w:tcPr>
          <w:p w14:paraId="0F6BFC46" w14:textId="77777777" w:rsidR="00B534EB" w:rsidRPr="00B534EB" w:rsidRDefault="00B534EB" w:rsidP="00C3513F">
            <w:pPr>
              <w:pStyle w:val="NormalSingle"/>
            </w:pPr>
            <w:r w:rsidRPr="00B534EB">
              <w:t>SOK</w:t>
            </w:r>
          </w:p>
        </w:tc>
      </w:tr>
      <w:tr w:rsidR="00B534EB" w:rsidRPr="00B534EB" w14:paraId="22EDD339" w14:textId="77777777" w:rsidTr="00C3513F">
        <w:tc>
          <w:tcPr>
            <w:tcW w:w="9173" w:type="dxa"/>
            <w:gridSpan w:val="2"/>
            <w:shd w:val="clear" w:color="auto" w:fill="auto"/>
          </w:tcPr>
          <w:p w14:paraId="3DC753FD" w14:textId="77777777" w:rsidR="00B534EB" w:rsidRPr="00B534EB" w:rsidRDefault="00B534EB" w:rsidP="00C3513F">
            <w:pPr>
              <w:pStyle w:val="NormalSingle"/>
            </w:pPr>
            <w:r w:rsidRPr="00B534EB">
              <w:t>COCIR</w:t>
            </w:r>
          </w:p>
        </w:tc>
      </w:tr>
      <w:tr w:rsidR="00B534EB" w:rsidRPr="00B534EB" w14:paraId="0BD3BBF6" w14:textId="77777777" w:rsidTr="00C3513F">
        <w:tc>
          <w:tcPr>
            <w:tcW w:w="9173" w:type="dxa"/>
            <w:gridSpan w:val="2"/>
            <w:shd w:val="clear" w:color="auto" w:fill="auto"/>
          </w:tcPr>
          <w:p w14:paraId="18CD0208" w14:textId="77777777" w:rsidR="00B534EB" w:rsidRPr="00B534EB" w:rsidRDefault="00B534EB" w:rsidP="00C3513F">
            <w:pPr>
              <w:pStyle w:val="NormalSingle"/>
            </w:pPr>
            <w:r w:rsidRPr="00B534EB">
              <w:t xml:space="preserve">Philips </w:t>
            </w:r>
          </w:p>
        </w:tc>
      </w:tr>
      <w:tr w:rsidR="00B534EB" w:rsidRPr="00B534EB" w14:paraId="74BC0B95" w14:textId="77777777" w:rsidTr="00C3513F">
        <w:tc>
          <w:tcPr>
            <w:tcW w:w="9173" w:type="dxa"/>
            <w:gridSpan w:val="2"/>
            <w:shd w:val="clear" w:color="auto" w:fill="auto"/>
          </w:tcPr>
          <w:p w14:paraId="54DE71AE" w14:textId="77777777" w:rsidR="00B534EB" w:rsidRPr="00B534EB" w:rsidRDefault="00B534EB" w:rsidP="00C3513F">
            <w:pPr>
              <w:pStyle w:val="NormalSingle"/>
            </w:pPr>
            <w:r w:rsidRPr="00B534EB">
              <w:t>Technology Industries of Finland (Teknologiateollisuus ry)</w:t>
            </w:r>
          </w:p>
        </w:tc>
      </w:tr>
      <w:tr w:rsidR="00B534EB" w:rsidRPr="00B534EB" w14:paraId="6217447F" w14:textId="77777777" w:rsidTr="00C3513F">
        <w:tc>
          <w:tcPr>
            <w:tcW w:w="9173" w:type="dxa"/>
            <w:gridSpan w:val="2"/>
            <w:shd w:val="clear" w:color="auto" w:fill="auto"/>
          </w:tcPr>
          <w:p w14:paraId="6D153821" w14:textId="77777777" w:rsidR="00B534EB" w:rsidRPr="00B534EB" w:rsidRDefault="00B534EB" w:rsidP="00C3513F">
            <w:pPr>
              <w:pStyle w:val="NormalSingle"/>
            </w:pPr>
            <w:r w:rsidRPr="00B534EB">
              <w:t>Telefonica</w:t>
            </w:r>
          </w:p>
        </w:tc>
      </w:tr>
      <w:tr w:rsidR="00B534EB" w:rsidRPr="00B534EB" w14:paraId="1E8E6A87" w14:textId="77777777" w:rsidTr="00C3513F">
        <w:tc>
          <w:tcPr>
            <w:tcW w:w="9173" w:type="dxa"/>
            <w:gridSpan w:val="2"/>
            <w:shd w:val="clear" w:color="auto" w:fill="auto"/>
          </w:tcPr>
          <w:p w14:paraId="31AB9561" w14:textId="77777777" w:rsidR="00B534EB" w:rsidRPr="00B534EB" w:rsidRDefault="00B534EB" w:rsidP="00C3513F">
            <w:pPr>
              <w:pStyle w:val="NormalSingle"/>
            </w:pPr>
            <w:r w:rsidRPr="00B534EB">
              <w:t>Edri – European Digital Rights</w:t>
            </w:r>
          </w:p>
        </w:tc>
      </w:tr>
      <w:tr w:rsidR="00B534EB" w:rsidRPr="00B534EB" w14:paraId="165DF7DD" w14:textId="77777777" w:rsidTr="00C3513F">
        <w:tc>
          <w:tcPr>
            <w:tcW w:w="9173" w:type="dxa"/>
            <w:gridSpan w:val="2"/>
            <w:shd w:val="clear" w:color="auto" w:fill="auto"/>
          </w:tcPr>
          <w:p w14:paraId="58999109" w14:textId="77777777" w:rsidR="00B534EB" w:rsidRPr="00B534EB" w:rsidRDefault="00B534EB" w:rsidP="00C3513F">
            <w:r w:rsidRPr="00B534EB">
              <w:t>German Advertising Federation (ZAW)</w:t>
            </w:r>
          </w:p>
        </w:tc>
      </w:tr>
      <w:tr w:rsidR="00B534EB" w:rsidRPr="00B534EB" w14:paraId="02134E34" w14:textId="77777777" w:rsidTr="00C3513F">
        <w:tc>
          <w:tcPr>
            <w:tcW w:w="9173" w:type="dxa"/>
            <w:gridSpan w:val="2"/>
            <w:shd w:val="clear" w:color="auto" w:fill="auto"/>
          </w:tcPr>
          <w:p w14:paraId="2DFA9AD9" w14:textId="77777777" w:rsidR="00B534EB" w:rsidRPr="00B534EB" w:rsidRDefault="00B534EB" w:rsidP="00C3513F">
            <w:pPr>
              <w:pStyle w:val="NormalSingle"/>
            </w:pPr>
            <w:r w:rsidRPr="00B534EB">
              <w:t>BEUC</w:t>
            </w:r>
          </w:p>
        </w:tc>
      </w:tr>
      <w:tr w:rsidR="00B534EB" w:rsidRPr="00B534EB" w14:paraId="0ECE3989" w14:textId="77777777" w:rsidTr="00C3513F">
        <w:tc>
          <w:tcPr>
            <w:tcW w:w="9173" w:type="dxa"/>
            <w:gridSpan w:val="2"/>
            <w:shd w:val="clear" w:color="auto" w:fill="auto"/>
          </w:tcPr>
          <w:p w14:paraId="39ABCC6D" w14:textId="77777777" w:rsidR="00B534EB" w:rsidRPr="00B534EB" w:rsidRDefault="00B534EB" w:rsidP="00C3513F">
            <w:pPr>
              <w:pStyle w:val="NormalSingle"/>
            </w:pPr>
            <w:r w:rsidRPr="00B534EB">
              <w:t>European Fintech Association</w:t>
            </w:r>
          </w:p>
        </w:tc>
      </w:tr>
      <w:tr w:rsidR="00B534EB" w:rsidRPr="00B534EB" w14:paraId="4BC5143D" w14:textId="77777777" w:rsidTr="00C3513F">
        <w:tc>
          <w:tcPr>
            <w:tcW w:w="9173" w:type="dxa"/>
            <w:gridSpan w:val="2"/>
            <w:shd w:val="clear" w:color="auto" w:fill="auto"/>
          </w:tcPr>
          <w:p w14:paraId="1881EF46" w14:textId="77777777" w:rsidR="00B534EB" w:rsidRPr="00B534EB" w:rsidRDefault="00B534EB" w:rsidP="00C3513F">
            <w:pPr>
              <w:pStyle w:val="NormalSingle"/>
            </w:pPr>
            <w:r w:rsidRPr="00B534EB">
              <w:t>European Data Protection Supervisor (EDPS)</w:t>
            </w:r>
          </w:p>
        </w:tc>
      </w:tr>
      <w:tr w:rsidR="00B534EB" w:rsidRPr="00B534EB" w14:paraId="21751232" w14:textId="77777777" w:rsidTr="00C3513F">
        <w:tc>
          <w:tcPr>
            <w:tcW w:w="9173" w:type="dxa"/>
            <w:gridSpan w:val="2"/>
            <w:shd w:val="clear" w:color="auto" w:fill="auto"/>
          </w:tcPr>
          <w:p w14:paraId="62A650C2" w14:textId="77777777" w:rsidR="00B534EB" w:rsidRPr="00B534EB" w:rsidRDefault="00B534EB" w:rsidP="00C3513F">
            <w:pPr>
              <w:pStyle w:val="NormalSingle"/>
            </w:pPr>
            <w:r w:rsidRPr="00B534EB">
              <w:t>Orgalim</w:t>
            </w:r>
          </w:p>
        </w:tc>
      </w:tr>
      <w:tr w:rsidR="00B534EB" w:rsidRPr="00B534EB" w14:paraId="16B63D8C" w14:textId="77777777" w:rsidTr="00C3513F">
        <w:tc>
          <w:tcPr>
            <w:tcW w:w="9173" w:type="dxa"/>
            <w:gridSpan w:val="2"/>
            <w:shd w:val="clear" w:color="auto" w:fill="auto"/>
          </w:tcPr>
          <w:p w14:paraId="2347DB56" w14:textId="77777777" w:rsidR="00B534EB" w:rsidRPr="00B534EB" w:rsidRDefault="00B534EB" w:rsidP="00C3513F">
            <w:pPr>
              <w:pStyle w:val="NormalSingle"/>
            </w:pPr>
            <w:r w:rsidRPr="00B534EB">
              <w:t>EU Tech Alliance (EUTA)</w:t>
            </w:r>
          </w:p>
        </w:tc>
      </w:tr>
      <w:tr w:rsidR="00B534EB" w:rsidRPr="00B534EB" w14:paraId="5C708B92" w14:textId="77777777" w:rsidTr="00C3513F">
        <w:tc>
          <w:tcPr>
            <w:tcW w:w="9173" w:type="dxa"/>
            <w:gridSpan w:val="2"/>
            <w:shd w:val="clear" w:color="auto" w:fill="auto"/>
          </w:tcPr>
          <w:p w14:paraId="6863EC63" w14:textId="77777777" w:rsidR="00B534EB" w:rsidRPr="00B534EB" w:rsidRDefault="00B534EB" w:rsidP="00C3513F">
            <w:pPr>
              <w:pStyle w:val="NormalSingle"/>
            </w:pPr>
            <w:r w:rsidRPr="00B534EB">
              <w:t>Hotrec</w:t>
            </w:r>
          </w:p>
        </w:tc>
      </w:tr>
      <w:tr w:rsidR="00B534EB" w:rsidRPr="00B534EB" w14:paraId="0301A943" w14:textId="77777777" w:rsidTr="00C3513F">
        <w:tc>
          <w:tcPr>
            <w:tcW w:w="9173" w:type="dxa"/>
            <w:gridSpan w:val="2"/>
            <w:shd w:val="clear" w:color="auto" w:fill="auto"/>
          </w:tcPr>
          <w:p w14:paraId="64A758AC" w14:textId="77777777" w:rsidR="00B534EB" w:rsidRPr="00B534EB" w:rsidRDefault="00B534EB" w:rsidP="00C3513F">
            <w:pPr>
              <w:pStyle w:val="NormalSingle"/>
            </w:pPr>
            <w:r w:rsidRPr="00B534EB">
              <w:t>European Hotel Forum</w:t>
            </w:r>
          </w:p>
        </w:tc>
      </w:tr>
      <w:tr w:rsidR="00B534EB" w:rsidRPr="00B534EB" w14:paraId="7EA0E855" w14:textId="77777777" w:rsidTr="00C3513F">
        <w:tc>
          <w:tcPr>
            <w:tcW w:w="9173" w:type="dxa"/>
            <w:gridSpan w:val="2"/>
            <w:shd w:val="clear" w:color="auto" w:fill="auto"/>
          </w:tcPr>
          <w:p w14:paraId="71C71C98" w14:textId="77777777" w:rsidR="00B534EB" w:rsidRPr="00B534EB" w:rsidRDefault="00B534EB" w:rsidP="00C3513F">
            <w:pPr>
              <w:pStyle w:val="NormalSingle"/>
            </w:pPr>
            <w:r w:rsidRPr="00B534EB">
              <w:t>Amadeus</w:t>
            </w:r>
          </w:p>
        </w:tc>
      </w:tr>
      <w:tr w:rsidR="00B534EB" w:rsidRPr="00B534EB" w14:paraId="123BA93A" w14:textId="77777777" w:rsidTr="00C3513F">
        <w:tc>
          <w:tcPr>
            <w:tcW w:w="9173" w:type="dxa"/>
            <w:gridSpan w:val="2"/>
            <w:shd w:val="clear" w:color="auto" w:fill="auto"/>
          </w:tcPr>
          <w:p w14:paraId="7DFDF20C" w14:textId="77777777" w:rsidR="00B534EB" w:rsidRPr="00B534EB" w:rsidRDefault="00B534EB" w:rsidP="00C3513F">
            <w:pPr>
              <w:pStyle w:val="NormalSingle"/>
            </w:pPr>
            <w:r w:rsidRPr="00B534EB">
              <w:t>Axceptio</w:t>
            </w:r>
          </w:p>
        </w:tc>
      </w:tr>
      <w:tr w:rsidR="00B534EB" w:rsidRPr="00B534EB" w14:paraId="14FC7346" w14:textId="77777777" w:rsidTr="00C3513F">
        <w:tc>
          <w:tcPr>
            <w:tcW w:w="9173" w:type="dxa"/>
            <w:gridSpan w:val="2"/>
            <w:shd w:val="clear" w:color="auto" w:fill="auto"/>
          </w:tcPr>
          <w:p w14:paraId="15D7DB15" w14:textId="77777777" w:rsidR="00B534EB" w:rsidRPr="00B534EB" w:rsidRDefault="00B534EB" w:rsidP="00C3513F">
            <w:pPr>
              <w:pStyle w:val="NormalSingle"/>
            </w:pPr>
            <w:r w:rsidRPr="00B534EB">
              <w:t>Finanssiala</w:t>
            </w:r>
          </w:p>
        </w:tc>
      </w:tr>
      <w:tr w:rsidR="00B534EB" w:rsidRPr="00B534EB" w14:paraId="0AFEDAC9" w14:textId="77777777" w:rsidTr="00C3513F">
        <w:tc>
          <w:tcPr>
            <w:tcW w:w="9173" w:type="dxa"/>
            <w:gridSpan w:val="2"/>
            <w:shd w:val="clear" w:color="auto" w:fill="auto"/>
          </w:tcPr>
          <w:p w14:paraId="33DEF236" w14:textId="77777777" w:rsidR="00B534EB" w:rsidRPr="00B534EB" w:rsidRDefault="00B534EB" w:rsidP="00C3513F">
            <w:pPr>
              <w:pStyle w:val="NormalSingle"/>
            </w:pPr>
            <w:r w:rsidRPr="00B534EB">
              <w:t>Volkswagen Group</w:t>
            </w:r>
          </w:p>
        </w:tc>
      </w:tr>
      <w:tr w:rsidR="00B534EB" w:rsidRPr="00B534EB" w14:paraId="44C583B9" w14:textId="77777777" w:rsidTr="00C3513F">
        <w:tc>
          <w:tcPr>
            <w:tcW w:w="9173" w:type="dxa"/>
            <w:gridSpan w:val="2"/>
            <w:shd w:val="clear" w:color="auto" w:fill="auto"/>
          </w:tcPr>
          <w:p w14:paraId="6E1C0A56" w14:textId="77777777" w:rsidR="00B534EB" w:rsidRPr="00B534EB" w:rsidRDefault="00B534EB" w:rsidP="00C3513F">
            <w:pPr>
              <w:pStyle w:val="NormalSingle"/>
            </w:pPr>
            <w:r w:rsidRPr="00B534EB">
              <w:lastRenderedPageBreak/>
              <w:t>Alstom</w:t>
            </w:r>
          </w:p>
        </w:tc>
      </w:tr>
      <w:tr w:rsidR="00B534EB" w:rsidRPr="00B534EB" w14:paraId="0A29F9E6" w14:textId="77777777" w:rsidTr="00C3513F">
        <w:tc>
          <w:tcPr>
            <w:tcW w:w="9173" w:type="dxa"/>
            <w:gridSpan w:val="2"/>
            <w:shd w:val="clear" w:color="auto" w:fill="auto"/>
          </w:tcPr>
          <w:p w14:paraId="685B1B0F" w14:textId="77777777" w:rsidR="00B534EB" w:rsidRPr="00B534EB" w:rsidRDefault="00B534EB" w:rsidP="00C3513F">
            <w:r w:rsidRPr="00B534EB">
              <w:t>EFPIA (European Federation of Pharmaceutical Industries and Associations)</w:t>
            </w:r>
          </w:p>
        </w:tc>
      </w:tr>
      <w:tr w:rsidR="00B534EB" w:rsidRPr="00B534EB" w14:paraId="3D13C548" w14:textId="77777777" w:rsidTr="00C3513F">
        <w:tc>
          <w:tcPr>
            <w:tcW w:w="9173" w:type="dxa"/>
            <w:gridSpan w:val="2"/>
            <w:shd w:val="clear" w:color="auto" w:fill="auto"/>
          </w:tcPr>
          <w:p w14:paraId="0764B22B" w14:textId="77777777" w:rsidR="00B534EB" w:rsidRPr="00B534EB" w:rsidRDefault="00B534EB" w:rsidP="00C3513F">
            <w:pPr>
              <w:pStyle w:val="NormalSingle"/>
            </w:pPr>
            <w:r w:rsidRPr="00B534EB">
              <w:t>EFCA (European Engineering Consultancies)</w:t>
            </w:r>
          </w:p>
        </w:tc>
      </w:tr>
      <w:tr w:rsidR="00B534EB" w:rsidRPr="00B534EB" w14:paraId="7CE66CD3" w14:textId="77777777" w:rsidTr="00C3513F">
        <w:tc>
          <w:tcPr>
            <w:tcW w:w="9173" w:type="dxa"/>
            <w:gridSpan w:val="2"/>
            <w:shd w:val="clear" w:color="auto" w:fill="auto"/>
          </w:tcPr>
          <w:p w14:paraId="3A8434B2" w14:textId="77777777" w:rsidR="00B534EB" w:rsidRPr="00B534EB" w:rsidRDefault="00B534EB" w:rsidP="00C3513F">
            <w:pPr>
              <w:pStyle w:val="NormalSingle"/>
            </w:pPr>
            <w:r w:rsidRPr="00B534EB">
              <w:t>IAB Europe</w:t>
            </w:r>
          </w:p>
        </w:tc>
      </w:tr>
      <w:tr w:rsidR="00B534EB" w:rsidRPr="00B534EB" w14:paraId="59253BD8" w14:textId="77777777" w:rsidTr="00C3513F">
        <w:tc>
          <w:tcPr>
            <w:tcW w:w="9173" w:type="dxa"/>
            <w:gridSpan w:val="2"/>
            <w:shd w:val="clear" w:color="auto" w:fill="auto"/>
          </w:tcPr>
          <w:p w14:paraId="2EE9C487" w14:textId="77777777" w:rsidR="00B534EB" w:rsidRPr="00B534EB" w:rsidRDefault="00B534EB" w:rsidP="00C3513F">
            <w:pPr>
              <w:pStyle w:val="NormalSingle"/>
            </w:pPr>
            <w:r w:rsidRPr="00B534EB">
              <w:t>German Insurance Association (GDV)</w:t>
            </w:r>
          </w:p>
        </w:tc>
      </w:tr>
      <w:tr w:rsidR="00B534EB" w:rsidRPr="00B534EB" w14:paraId="31ABA758" w14:textId="77777777" w:rsidTr="00C3513F">
        <w:tc>
          <w:tcPr>
            <w:tcW w:w="9173" w:type="dxa"/>
            <w:gridSpan w:val="2"/>
            <w:shd w:val="clear" w:color="auto" w:fill="auto"/>
          </w:tcPr>
          <w:p w14:paraId="0475AE48" w14:textId="77777777" w:rsidR="00B534EB" w:rsidRPr="00B534EB" w:rsidRDefault="00B534EB" w:rsidP="00C3513F">
            <w:pPr>
              <w:pStyle w:val="NormalSingle"/>
            </w:pPr>
            <w:r w:rsidRPr="00B534EB">
              <w:t>VDMA</w:t>
            </w:r>
          </w:p>
        </w:tc>
      </w:tr>
      <w:tr w:rsidR="00B534EB" w:rsidRPr="00B534EB" w14:paraId="24055B01" w14:textId="77777777" w:rsidTr="00C3513F">
        <w:tc>
          <w:tcPr>
            <w:tcW w:w="9173" w:type="dxa"/>
            <w:gridSpan w:val="2"/>
            <w:shd w:val="clear" w:color="auto" w:fill="auto"/>
          </w:tcPr>
          <w:p w14:paraId="213FB4BC" w14:textId="77777777" w:rsidR="00B534EB" w:rsidRPr="00B534EB" w:rsidRDefault="00B534EB" w:rsidP="00C3513F">
            <w:pPr>
              <w:pStyle w:val="NormalSingle"/>
            </w:pPr>
            <w:r w:rsidRPr="00B534EB">
              <w:t>Sanoma Media</w:t>
            </w:r>
          </w:p>
        </w:tc>
      </w:tr>
      <w:tr w:rsidR="00B534EB" w:rsidRPr="00B534EB" w14:paraId="78FE2B70" w14:textId="77777777" w:rsidTr="00C3513F">
        <w:tc>
          <w:tcPr>
            <w:tcW w:w="9173" w:type="dxa"/>
            <w:gridSpan w:val="2"/>
            <w:shd w:val="clear" w:color="auto" w:fill="auto"/>
          </w:tcPr>
          <w:p w14:paraId="7C80EC82" w14:textId="77777777" w:rsidR="00B534EB" w:rsidRPr="00B534EB" w:rsidRDefault="00B534EB" w:rsidP="00C3513F">
            <w:pPr>
              <w:pStyle w:val="NormalSingle"/>
            </w:pPr>
            <w:r w:rsidRPr="00B534EB">
              <w:t>Schibsted</w:t>
            </w:r>
          </w:p>
        </w:tc>
      </w:tr>
      <w:tr w:rsidR="00B534EB" w:rsidRPr="00B534EB" w14:paraId="196CF9AF" w14:textId="77777777" w:rsidTr="00C3513F">
        <w:tc>
          <w:tcPr>
            <w:tcW w:w="9173" w:type="dxa"/>
            <w:gridSpan w:val="2"/>
            <w:shd w:val="clear" w:color="auto" w:fill="auto"/>
          </w:tcPr>
          <w:p w14:paraId="49D55D66" w14:textId="77777777" w:rsidR="00B534EB" w:rsidRPr="00B534EB" w:rsidRDefault="00B534EB" w:rsidP="00C3513F">
            <w:pPr>
              <w:pStyle w:val="NormalSingle"/>
            </w:pPr>
            <w:r w:rsidRPr="00B534EB">
              <w:t>JP Politiken Media Group</w:t>
            </w:r>
          </w:p>
        </w:tc>
      </w:tr>
      <w:tr w:rsidR="00B534EB" w:rsidRPr="00B534EB" w14:paraId="71F8F08E" w14:textId="77777777" w:rsidTr="00C3513F">
        <w:tc>
          <w:tcPr>
            <w:tcW w:w="9173" w:type="dxa"/>
            <w:gridSpan w:val="2"/>
            <w:shd w:val="clear" w:color="auto" w:fill="auto"/>
          </w:tcPr>
          <w:p w14:paraId="04B36A12" w14:textId="77777777" w:rsidR="00B534EB" w:rsidRPr="00B534EB" w:rsidRDefault="00B534EB" w:rsidP="00C3513F">
            <w:pPr>
              <w:pStyle w:val="NormalSingle"/>
            </w:pPr>
            <w:r w:rsidRPr="00B534EB">
              <w:t>Zalando</w:t>
            </w:r>
          </w:p>
        </w:tc>
      </w:tr>
      <w:tr w:rsidR="00B534EB" w:rsidRPr="00B534EB" w14:paraId="5FE4D38C" w14:textId="77777777" w:rsidTr="00C3513F">
        <w:tc>
          <w:tcPr>
            <w:tcW w:w="9173" w:type="dxa"/>
            <w:gridSpan w:val="2"/>
            <w:shd w:val="clear" w:color="auto" w:fill="auto"/>
          </w:tcPr>
          <w:p w14:paraId="76316461" w14:textId="77777777" w:rsidR="00B534EB" w:rsidRPr="00B534EB" w:rsidRDefault="00B534EB" w:rsidP="00C3513F">
            <w:pPr>
              <w:pStyle w:val="NormalSingle"/>
            </w:pPr>
            <w:r w:rsidRPr="00B534EB">
              <w:t>AI Sweden</w:t>
            </w:r>
          </w:p>
        </w:tc>
      </w:tr>
      <w:tr w:rsidR="00B534EB" w:rsidRPr="00B534EB" w14:paraId="28061DE7" w14:textId="77777777" w:rsidTr="00C3513F">
        <w:tc>
          <w:tcPr>
            <w:tcW w:w="9173" w:type="dxa"/>
            <w:gridSpan w:val="2"/>
            <w:shd w:val="clear" w:color="auto" w:fill="auto"/>
          </w:tcPr>
          <w:p w14:paraId="68949ADE" w14:textId="77777777" w:rsidR="00B534EB" w:rsidRPr="00B534EB" w:rsidRDefault="00B534EB" w:rsidP="00C3513F">
            <w:pPr>
              <w:pStyle w:val="NormalSingle"/>
            </w:pPr>
            <w:r w:rsidRPr="00B534EB">
              <w:t>Noyb</w:t>
            </w:r>
          </w:p>
        </w:tc>
      </w:tr>
      <w:tr w:rsidR="00B534EB" w:rsidRPr="00B534EB" w14:paraId="1642D273" w14:textId="77777777" w:rsidTr="00C3513F">
        <w:tc>
          <w:tcPr>
            <w:tcW w:w="9173" w:type="dxa"/>
            <w:gridSpan w:val="2"/>
            <w:shd w:val="clear" w:color="auto" w:fill="auto"/>
          </w:tcPr>
          <w:p w14:paraId="0DB5E5F0" w14:textId="77777777" w:rsidR="00B534EB" w:rsidRPr="00B534EB" w:rsidRDefault="00B534EB" w:rsidP="00C3513F">
            <w:pPr>
              <w:pStyle w:val="NormalSingle"/>
            </w:pPr>
            <w:r w:rsidRPr="00B534EB">
              <w:t>Suomen Yrittäjät</w:t>
            </w:r>
          </w:p>
        </w:tc>
      </w:tr>
      <w:tr w:rsidR="00B534EB" w:rsidRPr="00B534EB" w14:paraId="6680A6CC" w14:textId="77777777" w:rsidTr="00C3513F">
        <w:tc>
          <w:tcPr>
            <w:tcW w:w="9173" w:type="dxa"/>
            <w:gridSpan w:val="2"/>
            <w:shd w:val="clear" w:color="auto" w:fill="auto"/>
          </w:tcPr>
          <w:p w14:paraId="1C904A57" w14:textId="77777777" w:rsidR="00B534EB" w:rsidRPr="00B534EB" w:rsidRDefault="00B534EB" w:rsidP="00C3513F">
            <w:pPr>
              <w:pStyle w:val="NormalSingle"/>
            </w:pPr>
            <w:r w:rsidRPr="00B534EB">
              <w:t>Criteo</w:t>
            </w:r>
          </w:p>
        </w:tc>
      </w:tr>
      <w:tr w:rsidR="00B534EB" w:rsidRPr="00B534EB" w14:paraId="3E43901A" w14:textId="77777777" w:rsidTr="00C3513F">
        <w:tc>
          <w:tcPr>
            <w:tcW w:w="9173" w:type="dxa"/>
            <w:gridSpan w:val="2"/>
            <w:shd w:val="clear" w:color="auto" w:fill="auto"/>
          </w:tcPr>
          <w:p w14:paraId="708BCCFA" w14:textId="77777777" w:rsidR="00B534EB" w:rsidRPr="00B534EB" w:rsidRDefault="00B534EB" w:rsidP="00C3513F">
            <w:pPr>
              <w:pStyle w:val="NormalSingle"/>
            </w:pPr>
            <w:r w:rsidRPr="00B534EB">
              <w:t>Siemens Energy</w:t>
            </w:r>
          </w:p>
        </w:tc>
      </w:tr>
      <w:tr w:rsidR="00B534EB" w:rsidRPr="00B534EB" w14:paraId="1F2E48DA" w14:textId="77777777" w:rsidTr="00C3513F">
        <w:tc>
          <w:tcPr>
            <w:tcW w:w="9173" w:type="dxa"/>
            <w:gridSpan w:val="2"/>
            <w:shd w:val="clear" w:color="auto" w:fill="auto"/>
          </w:tcPr>
          <w:p w14:paraId="40FC03E5" w14:textId="77777777" w:rsidR="00B534EB" w:rsidRPr="00B534EB" w:rsidRDefault="00B534EB" w:rsidP="00C3513F">
            <w:pPr>
              <w:pStyle w:val="NormalSingle"/>
            </w:pPr>
            <w:r w:rsidRPr="00B534EB">
              <w:t>Ledger</w:t>
            </w:r>
          </w:p>
        </w:tc>
      </w:tr>
      <w:tr w:rsidR="00B534EB" w:rsidRPr="00B534EB" w14:paraId="16E5F135" w14:textId="77777777" w:rsidTr="00C3513F">
        <w:tc>
          <w:tcPr>
            <w:tcW w:w="9173" w:type="dxa"/>
            <w:gridSpan w:val="2"/>
            <w:shd w:val="clear" w:color="auto" w:fill="auto"/>
          </w:tcPr>
          <w:p w14:paraId="4DAD92CF" w14:textId="77777777" w:rsidR="00B534EB" w:rsidRPr="00B534EB" w:rsidRDefault="00B534EB" w:rsidP="00C3513F">
            <w:pPr>
              <w:pStyle w:val="NormalSingle"/>
            </w:pPr>
            <w:r w:rsidRPr="00B534EB">
              <w:t>L’AFEP</w:t>
            </w:r>
          </w:p>
        </w:tc>
      </w:tr>
      <w:tr w:rsidR="00B534EB" w:rsidRPr="00B534EB" w14:paraId="11D5FDD0" w14:textId="77777777" w:rsidTr="00C3513F">
        <w:tc>
          <w:tcPr>
            <w:tcW w:w="9173" w:type="dxa"/>
            <w:gridSpan w:val="2"/>
            <w:shd w:val="clear" w:color="auto" w:fill="auto"/>
          </w:tcPr>
          <w:p w14:paraId="0E634836" w14:textId="77777777" w:rsidR="00B534EB" w:rsidRPr="00B534EB" w:rsidRDefault="00B534EB" w:rsidP="00C3513F">
            <w:pPr>
              <w:pStyle w:val="NormalSingle"/>
            </w:pPr>
            <w:r w:rsidRPr="00B534EB">
              <w:t>ZVEI</w:t>
            </w:r>
          </w:p>
        </w:tc>
      </w:tr>
      <w:tr w:rsidR="00B534EB" w:rsidRPr="00B534EB" w14:paraId="3B864915" w14:textId="77777777" w:rsidTr="00C3513F">
        <w:tc>
          <w:tcPr>
            <w:tcW w:w="9173" w:type="dxa"/>
            <w:gridSpan w:val="2"/>
            <w:shd w:val="clear" w:color="auto" w:fill="auto"/>
          </w:tcPr>
          <w:p w14:paraId="5976BEE5" w14:textId="77777777" w:rsidR="00B534EB" w:rsidRPr="00B534EB" w:rsidRDefault="00B534EB" w:rsidP="00C3513F">
            <w:pPr>
              <w:pStyle w:val="NormalSingle"/>
            </w:pPr>
            <w:r w:rsidRPr="00B534EB">
              <w:t>Delivery Hero</w:t>
            </w:r>
          </w:p>
        </w:tc>
      </w:tr>
      <w:tr w:rsidR="00B534EB" w:rsidRPr="00B534EB" w14:paraId="27A6BB0F" w14:textId="77777777" w:rsidTr="00C3513F">
        <w:tc>
          <w:tcPr>
            <w:tcW w:w="9173" w:type="dxa"/>
            <w:gridSpan w:val="2"/>
            <w:shd w:val="clear" w:color="auto" w:fill="auto"/>
          </w:tcPr>
          <w:p w14:paraId="29AE8811" w14:textId="77777777" w:rsidR="00B534EB" w:rsidRPr="00B534EB" w:rsidRDefault="00B534EB" w:rsidP="00C3513F">
            <w:pPr>
              <w:pStyle w:val="NormalSingle"/>
            </w:pPr>
            <w:r w:rsidRPr="00B534EB">
              <w:t>Clever Cloud</w:t>
            </w:r>
          </w:p>
        </w:tc>
      </w:tr>
      <w:tr w:rsidR="00B534EB" w:rsidRPr="00B534EB" w14:paraId="6B4A9BAD" w14:textId="77777777" w:rsidTr="00C3513F">
        <w:tc>
          <w:tcPr>
            <w:tcW w:w="9173" w:type="dxa"/>
            <w:gridSpan w:val="2"/>
            <w:shd w:val="clear" w:color="auto" w:fill="auto"/>
          </w:tcPr>
          <w:p w14:paraId="426301D8" w14:textId="77777777" w:rsidR="00B534EB" w:rsidRPr="00B534EB" w:rsidRDefault="00B534EB" w:rsidP="00C3513F">
            <w:pPr>
              <w:pStyle w:val="NormalSingle"/>
            </w:pPr>
            <w:r w:rsidRPr="00B534EB">
              <w:t>CISPE</w:t>
            </w:r>
          </w:p>
        </w:tc>
      </w:tr>
      <w:tr w:rsidR="00B534EB" w:rsidRPr="00B534EB" w14:paraId="31F143AF" w14:textId="77777777" w:rsidTr="00C3513F">
        <w:tc>
          <w:tcPr>
            <w:tcW w:w="9173" w:type="dxa"/>
            <w:gridSpan w:val="2"/>
            <w:shd w:val="clear" w:color="auto" w:fill="auto"/>
          </w:tcPr>
          <w:p w14:paraId="28431E61" w14:textId="77777777" w:rsidR="00B534EB" w:rsidRPr="00B534EB" w:rsidRDefault="00B534EB" w:rsidP="00C3513F">
            <w:pPr>
              <w:pStyle w:val="NormalSingle"/>
            </w:pPr>
            <w:r w:rsidRPr="00B534EB">
              <w:t>France Digitale</w:t>
            </w:r>
          </w:p>
        </w:tc>
      </w:tr>
      <w:tr w:rsidR="00B534EB" w:rsidRPr="00B534EB" w14:paraId="1558E974" w14:textId="77777777" w:rsidTr="00C3513F">
        <w:tc>
          <w:tcPr>
            <w:tcW w:w="9173" w:type="dxa"/>
            <w:gridSpan w:val="2"/>
            <w:shd w:val="clear" w:color="auto" w:fill="auto"/>
          </w:tcPr>
          <w:p w14:paraId="0FBE5F41" w14:textId="77777777" w:rsidR="00B534EB" w:rsidRPr="00B534EB" w:rsidRDefault="00B534EB" w:rsidP="00C3513F">
            <w:pPr>
              <w:pStyle w:val="NormalSingle"/>
            </w:pPr>
            <w:r w:rsidRPr="00B534EB">
              <w:t>Business Europe</w:t>
            </w:r>
          </w:p>
        </w:tc>
      </w:tr>
      <w:tr w:rsidR="00B534EB" w:rsidRPr="00B534EB" w14:paraId="29FB7176" w14:textId="77777777" w:rsidTr="00C3513F">
        <w:tc>
          <w:tcPr>
            <w:tcW w:w="9173" w:type="dxa"/>
            <w:gridSpan w:val="2"/>
            <w:shd w:val="clear" w:color="auto" w:fill="auto"/>
          </w:tcPr>
          <w:p w14:paraId="0F00BA65" w14:textId="77777777" w:rsidR="00B534EB" w:rsidRPr="00B534EB" w:rsidRDefault="00B534EB" w:rsidP="00C3513F">
            <w:r w:rsidRPr="00B534EB">
              <w:t>ENISA</w:t>
            </w:r>
          </w:p>
        </w:tc>
      </w:tr>
      <w:tr w:rsidR="00B534EB" w:rsidRPr="00B534EB" w14:paraId="61516013" w14:textId="77777777" w:rsidTr="00C3513F">
        <w:tc>
          <w:tcPr>
            <w:tcW w:w="9173" w:type="dxa"/>
            <w:gridSpan w:val="2"/>
            <w:shd w:val="clear" w:color="auto" w:fill="auto"/>
          </w:tcPr>
          <w:p w14:paraId="2E3C7B42" w14:textId="77777777" w:rsidR="00B534EB" w:rsidRPr="00B534EB" w:rsidRDefault="00B534EB" w:rsidP="00C3513F">
            <w:r w:rsidRPr="00B534EB">
              <w:t>Insurance Europe</w:t>
            </w:r>
          </w:p>
        </w:tc>
      </w:tr>
      <w:tr w:rsidR="00B534EB" w:rsidRPr="00B534EB" w14:paraId="6645F88F" w14:textId="77777777" w:rsidTr="00C3513F">
        <w:tc>
          <w:tcPr>
            <w:tcW w:w="9173" w:type="dxa"/>
            <w:gridSpan w:val="2"/>
            <w:shd w:val="clear" w:color="auto" w:fill="auto"/>
          </w:tcPr>
          <w:p w14:paraId="09DFB596" w14:textId="77777777" w:rsidR="00B534EB" w:rsidRPr="00B534EB" w:rsidRDefault="00B534EB" w:rsidP="00C3513F">
            <w:pPr>
              <w:pStyle w:val="NormalSingle"/>
            </w:pPr>
            <w:r w:rsidRPr="00B534EB">
              <w:t>Civil Liberties Union for Europe</w:t>
            </w:r>
          </w:p>
        </w:tc>
      </w:tr>
      <w:tr w:rsidR="00B534EB" w:rsidRPr="00B534EB" w14:paraId="0A67379A" w14:textId="77777777" w:rsidTr="00C3513F">
        <w:tc>
          <w:tcPr>
            <w:tcW w:w="9173" w:type="dxa"/>
            <w:gridSpan w:val="2"/>
            <w:shd w:val="clear" w:color="auto" w:fill="auto"/>
          </w:tcPr>
          <w:p w14:paraId="255D6137" w14:textId="77777777" w:rsidR="00B534EB" w:rsidRPr="00B534EB" w:rsidRDefault="00B534EB" w:rsidP="00C3513F">
            <w:pPr>
              <w:pStyle w:val="NormalSingle"/>
            </w:pPr>
            <w:r w:rsidRPr="00B534EB">
              <w:t>EK (Confederation of Finnish industries)</w:t>
            </w:r>
          </w:p>
        </w:tc>
      </w:tr>
      <w:tr w:rsidR="00B534EB" w:rsidRPr="00B534EB" w14:paraId="2DFDDE66" w14:textId="77777777" w:rsidTr="00C3513F">
        <w:tc>
          <w:tcPr>
            <w:tcW w:w="9173" w:type="dxa"/>
            <w:gridSpan w:val="2"/>
            <w:shd w:val="clear" w:color="auto" w:fill="auto"/>
          </w:tcPr>
          <w:p w14:paraId="34CCC066" w14:textId="77777777" w:rsidR="00B534EB" w:rsidRPr="00B534EB" w:rsidRDefault="00B534EB" w:rsidP="00C3513F">
            <w:pPr>
              <w:pStyle w:val="NormalSingle"/>
            </w:pPr>
            <w:r w:rsidRPr="00B534EB">
              <w:t>OLX</w:t>
            </w:r>
          </w:p>
        </w:tc>
      </w:tr>
      <w:tr w:rsidR="00B534EB" w:rsidRPr="00B534EB" w14:paraId="4C08F23C" w14:textId="77777777" w:rsidTr="00C3513F">
        <w:tc>
          <w:tcPr>
            <w:tcW w:w="9173" w:type="dxa"/>
            <w:gridSpan w:val="2"/>
            <w:shd w:val="clear" w:color="auto" w:fill="auto"/>
          </w:tcPr>
          <w:p w14:paraId="7F49C49F" w14:textId="77777777" w:rsidR="00B534EB" w:rsidRPr="00B534EB" w:rsidRDefault="00B534EB" w:rsidP="00C3513F">
            <w:pPr>
              <w:pStyle w:val="NormalSingle"/>
            </w:pPr>
            <w:r w:rsidRPr="00B534EB">
              <w:t>Wolt</w:t>
            </w:r>
          </w:p>
        </w:tc>
      </w:tr>
      <w:tr w:rsidR="00B534EB" w:rsidRPr="00B534EB" w14:paraId="0C551464" w14:textId="77777777" w:rsidTr="00C3513F">
        <w:tc>
          <w:tcPr>
            <w:tcW w:w="9173" w:type="dxa"/>
            <w:gridSpan w:val="2"/>
            <w:shd w:val="clear" w:color="auto" w:fill="auto"/>
          </w:tcPr>
          <w:p w14:paraId="0E41C5FC" w14:textId="77777777" w:rsidR="00B534EB" w:rsidRPr="00B534EB" w:rsidRDefault="00B534EB" w:rsidP="00C3513F">
            <w:pPr>
              <w:pStyle w:val="NormalSingle"/>
            </w:pPr>
            <w:r w:rsidRPr="00B534EB">
              <w:t>European Data Protection Board (EDPB)</w:t>
            </w:r>
          </w:p>
        </w:tc>
      </w:tr>
      <w:tr w:rsidR="00B534EB" w:rsidRPr="00B534EB" w14:paraId="7960878A" w14:textId="77777777" w:rsidTr="00C3513F">
        <w:tc>
          <w:tcPr>
            <w:tcW w:w="9173" w:type="dxa"/>
            <w:gridSpan w:val="2"/>
            <w:shd w:val="clear" w:color="auto" w:fill="auto"/>
          </w:tcPr>
          <w:p w14:paraId="36FBEA83" w14:textId="77777777" w:rsidR="00B534EB" w:rsidRPr="00B534EB" w:rsidRDefault="00B534EB" w:rsidP="00C3513F">
            <w:pPr>
              <w:pStyle w:val="NormalSingle"/>
            </w:pPr>
            <w:r w:rsidRPr="00B534EB">
              <w:t>Enterprise Mobility</w:t>
            </w:r>
          </w:p>
        </w:tc>
      </w:tr>
      <w:tr w:rsidR="00B534EB" w:rsidRPr="00B534EB" w14:paraId="4165158E" w14:textId="77777777" w:rsidTr="00C3513F">
        <w:tc>
          <w:tcPr>
            <w:tcW w:w="9173" w:type="dxa"/>
            <w:gridSpan w:val="2"/>
            <w:shd w:val="clear" w:color="auto" w:fill="auto"/>
          </w:tcPr>
          <w:p w14:paraId="073CC52D" w14:textId="77777777" w:rsidR="00B534EB" w:rsidRPr="00B534EB" w:rsidRDefault="00B534EB" w:rsidP="00C3513F">
            <w:pPr>
              <w:pStyle w:val="NormalSingle"/>
            </w:pPr>
            <w:r w:rsidRPr="00B534EB">
              <w:t>AI Finland</w:t>
            </w:r>
          </w:p>
        </w:tc>
      </w:tr>
      <w:tr w:rsidR="00B534EB" w:rsidRPr="00B534EB" w14:paraId="2C69F436" w14:textId="77777777" w:rsidTr="00C3513F">
        <w:tc>
          <w:tcPr>
            <w:tcW w:w="9173" w:type="dxa"/>
            <w:gridSpan w:val="2"/>
            <w:shd w:val="clear" w:color="auto" w:fill="auto"/>
          </w:tcPr>
          <w:p w14:paraId="5DF8C9FE" w14:textId="77777777" w:rsidR="00B534EB" w:rsidRPr="00B534EB" w:rsidRDefault="00B534EB" w:rsidP="00C3513F">
            <w:pPr>
              <w:pStyle w:val="NormalSingle"/>
            </w:pPr>
            <w:r w:rsidRPr="00B534EB">
              <w:t>Digitaleurope</w:t>
            </w:r>
          </w:p>
        </w:tc>
      </w:tr>
      <w:tr w:rsidR="00B534EB" w:rsidRPr="00B534EB" w14:paraId="2CE0D436" w14:textId="77777777" w:rsidTr="00C3513F">
        <w:tc>
          <w:tcPr>
            <w:tcW w:w="9173" w:type="dxa"/>
            <w:gridSpan w:val="2"/>
            <w:shd w:val="clear" w:color="auto" w:fill="auto"/>
          </w:tcPr>
          <w:p w14:paraId="77CA7469" w14:textId="77777777" w:rsidR="00B534EB" w:rsidRPr="00B534EB" w:rsidRDefault="00B534EB" w:rsidP="00C3513F">
            <w:pPr>
              <w:pStyle w:val="NormalSingle"/>
            </w:pPr>
            <w:r w:rsidRPr="00B534EB">
              <w:t>FiCom</w:t>
            </w:r>
          </w:p>
        </w:tc>
      </w:tr>
      <w:tr w:rsidR="00B534EB" w:rsidRPr="00B534EB" w14:paraId="6EE14555" w14:textId="77777777" w:rsidTr="00C3513F">
        <w:tc>
          <w:tcPr>
            <w:tcW w:w="9173" w:type="dxa"/>
            <w:gridSpan w:val="2"/>
            <w:shd w:val="clear" w:color="auto" w:fill="auto"/>
          </w:tcPr>
          <w:p w14:paraId="4839DD08" w14:textId="77777777" w:rsidR="00B534EB" w:rsidRPr="00B534EB" w:rsidRDefault="00B534EB" w:rsidP="00C3513F">
            <w:r w:rsidRPr="00B534EB">
              <w:t>Finnish Commerce Federation</w:t>
            </w:r>
          </w:p>
        </w:tc>
      </w:tr>
      <w:tr w:rsidR="00B534EB" w:rsidRPr="00B534EB" w14:paraId="1F534CDC" w14:textId="77777777" w:rsidTr="00C3513F">
        <w:tc>
          <w:tcPr>
            <w:tcW w:w="9173" w:type="dxa"/>
            <w:gridSpan w:val="2"/>
            <w:shd w:val="clear" w:color="auto" w:fill="auto"/>
          </w:tcPr>
          <w:p w14:paraId="532DCE61" w14:textId="77777777" w:rsidR="00B534EB" w:rsidRPr="00B534EB" w:rsidRDefault="00B534EB" w:rsidP="00C3513F">
            <w:r w:rsidRPr="00B534EB">
              <w:t xml:space="preserve">The Finnish Hospitality Association MaRa </w:t>
            </w:r>
          </w:p>
        </w:tc>
      </w:tr>
      <w:tr w:rsidR="00B534EB" w:rsidRPr="00B534EB" w14:paraId="11D954B7" w14:textId="77777777" w:rsidTr="00C3513F">
        <w:tc>
          <w:tcPr>
            <w:tcW w:w="9173" w:type="dxa"/>
            <w:gridSpan w:val="2"/>
            <w:shd w:val="clear" w:color="auto" w:fill="auto"/>
          </w:tcPr>
          <w:p w14:paraId="59B863CB" w14:textId="77777777" w:rsidR="00B534EB" w:rsidRPr="00B534EB" w:rsidRDefault="00B534EB" w:rsidP="00C3513F">
            <w:r w:rsidRPr="00B534EB">
              <w:t>Finnish Food and Drink Industries’ Federation</w:t>
            </w:r>
          </w:p>
        </w:tc>
      </w:tr>
      <w:tr w:rsidR="00B534EB" w:rsidRPr="00B534EB" w14:paraId="119B0D72" w14:textId="77777777" w:rsidTr="00C3513F">
        <w:tc>
          <w:tcPr>
            <w:tcW w:w="9173" w:type="dxa"/>
            <w:gridSpan w:val="2"/>
            <w:shd w:val="clear" w:color="auto" w:fill="auto"/>
          </w:tcPr>
          <w:p w14:paraId="5993AE85" w14:textId="77777777" w:rsidR="00B534EB" w:rsidRPr="00B534EB" w:rsidRDefault="00B534EB" w:rsidP="00C3513F">
            <w:r w:rsidRPr="00B534EB">
              <w:t>Finnmedia</w:t>
            </w:r>
          </w:p>
        </w:tc>
      </w:tr>
      <w:tr w:rsidR="00B534EB" w:rsidRPr="00B534EB" w14:paraId="5E1E03F9" w14:textId="77777777" w:rsidTr="00C3513F">
        <w:tc>
          <w:tcPr>
            <w:tcW w:w="9173" w:type="dxa"/>
            <w:gridSpan w:val="2"/>
            <w:shd w:val="clear" w:color="auto" w:fill="auto"/>
          </w:tcPr>
          <w:p w14:paraId="045F7BD3" w14:textId="77777777" w:rsidR="00B534EB" w:rsidRPr="00B534EB" w:rsidRDefault="00B534EB" w:rsidP="00C3513F">
            <w:pPr>
              <w:pStyle w:val="NormalSingle"/>
            </w:pPr>
            <w:r w:rsidRPr="00B534EB">
              <w:t>CSC</w:t>
            </w:r>
          </w:p>
        </w:tc>
      </w:tr>
      <w:tr w:rsidR="00B534EB" w:rsidRPr="00B534EB" w14:paraId="3D4B84A1" w14:textId="77777777" w:rsidTr="00C3513F">
        <w:tc>
          <w:tcPr>
            <w:tcW w:w="9173" w:type="dxa"/>
            <w:gridSpan w:val="2"/>
            <w:shd w:val="clear" w:color="auto" w:fill="auto"/>
          </w:tcPr>
          <w:p w14:paraId="408B5BBF" w14:textId="77777777" w:rsidR="00B534EB" w:rsidRPr="00B534EB" w:rsidRDefault="00B534EB" w:rsidP="00C3513F">
            <w:pPr>
              <w:pStyle w:val="NormalSingle"/>
            </w:pPr>
            <w:r w:rsidRPr="00B534EB">
              <w:t>Elisa</w:t>
            </w:r>
          </w:p>
        </w:tc>
      </w:tr>
      <w:tr w:rsidR="00B534EB" w:rsidRPr="00B534EB" w14:paraId="51C779A9" w14:textId="77777777" w:rsidTr="00C3513F">
        <w:tc>
          <w:tcPr>
            <w:tcW w:w="9173" w:type="dxa"/>
            <w:gridSpan w:val="2"/>
            <w:shd w:val="clear" w:color="auto" w:fill="auto"/>
          </w:tcPr>
          <w:p w14:paraId="152BF0F4" w14:textId="77777777" w:rsidR="00B534EB" w:rsidRPr="00B534EB" w:rsidRDefault="00B534EB" w:rsidP="00C3513F">
            <w:pPr>
              <w:pStyle w:val="NormalSingle"/>
            </w:pPr>
            <w:r w:rsidRPr="00B534EB">
              <w:t>Nokia</w:t>
            </w:r>
          </w:p>
        </w:tc>
      </w:tr>
      <w:tr w:rsidR="00B534EB" w:rsidRPr="00B534EB" w14:paraId="64E57A56" w14:textId="77777777" w:rsidTr="00C3513F">
        <w:tc>
          <w:tcPr>
            <w:tcW w:w="9173" w:type="dxa"/>
            <w:gridSpan w:val="2"/>
            <w:shd w:val="clear" w:color="auto" w:fill="auto"/>
          </w:tcPr>
          <w:p w14:paraId="6C932AFF" w14:textId="77777777" w:rsidR="00B534EB" w:rsidRPr="00B534EB" w:rsidRDefault="00B534EB" w:rsidP="00C3513F">
            <w:r w:rsidRPr="00B534EB">
              <w:t>Planmeca</w:t>
            </w:r>
          </w:p>
        </w:tc>
      </w:tr>
      <w:tr w:rsidR="00B534EB" w:rsidRPr="00B534EB" w14:paraId="71234E5D" w14:textId="77777777" w:rsidTr="00C3513F">
        <w:tc>
          <w:tcPr>
            <w:tcW w:w="9173" w:type="dxa"/>
            <w:gridSpan w:val="2"/>
            <w:shd w:val="clear" w:color="auto" w:fill="auto"/>
          </w:tcPr>
          <w:p w14:paraId="52931F44" w14:textId="77777777" w:rsidR="00B534EB" w:rsidRPr="00B534EB" w:rsidRDefault="00B534EB" w:rsidP="00C3513F">
            <w:r w:rsidRPr="00B534EB">
              <w:t xml:space="preserve">European Law Institute </w:t>
            </w:r>
          </w:p>
        </w:tc>
      </w:tr>
      <w:tr w:rsidR="00B534EB" w:rsidRPr="00B534EB" w14:paraId="09879AE3" w14:textId="77777777" w:rsidTr="00C3513F">
        <w:tc>
          <w:tcPr>
            <w:tcW w:w="9173" w:type="dxa"/>
            <w:gridSpan w:val="2"/>
            <w:shd w:val="clear" w:color="auto" w:fill="auto"/>
          </w:tcPr>
          <w:p w14:paraId="72823DBE" w14:textId="77777777" w:rsidR="00B534EB" w:rsidRPr="00B534EB" w:rsidRDefault="00B534EB" w:rsidP="00C3513F">
            <w:r w:rsidRPr="00B534EB">
              <w:t xml:space="preserve">Shopify </w:t>
            </w:r>
          </w:p>
        </w:tc>
      </w:tr>
      <w:tr w:rsidR="00B534EB" w:rsidRPr="00B534EB" w14:paraId="686C14FF" w14:textId="77777777" w:rsidTr="00C3513F">
        <w:tc>
          <w:tcPr>
            <w:tcW w:w="9173" w:type="dxa"/>
            <w:gridSpan w:val="2"/>
            <w:shd w:val="clear" w:color="auto" w:fill="auto"/>
          </w:tcPr>
          <w:p w14:paraId="324DA97E" w14:textId="77777777" w:rsidR="00B534EB" w:rsidRPr="00B534EB" w:rsidRDefault="00B534EB" w:rsidP="00C3513F">
            <w:pPr>
              <w:pStyle w:val="NormalSingle"/>
            </w:pPr>
            <w:r w:rsidRPr="00B534EB">
              <w:t>Reaktor</w:t>
            </w:r>
          </w:p>
        </w:tc>
      </w:tr>
      <w:tr w:rsidR="00B534EB" w:rsidRPr="00B534EB" w14:paraId="484EF417" w14:textId="77777777" w:rsidTr="00C3513F">
        <w:tc>
          <w:tcPr>
            <w:tcW w:w="9173" w:type="dxa"/>
            <w:gridSpan w:val="2"/>
            <w:shd w:val="clear" w:color="auto" w:fill="auto"/>
          </w:tcPr>
          <w:p w14:paraId="156E6CC1" w14:textId="77777777" w:rsidR="00B534EB" w:rsidRPr="00B534EB" w:rsidRDefault="00B534EB" w:rsidP="00C3513F">
            <w:r w:rsidRPr="00B534EB">
              <w:t>Sanoma Media Finland</w:t>
            </w:r>
          </w:p>
        </w:tc>
      </w:tr>
      <w:tr w:rsidR="00B534EB" w:rsidRPr="00B534EB" w14:paraId="7877B3AD" w14:textId="77777777" w:rsidTr="00C3513F">
        <w:tc>
          <w:tcPr>
            <w:tcW w:w="9173" w:type="dxa"/>
            <w:gridSpan w:val="2"/>
            <w:shd w:val="clear" w:color="auto" w:fill="auto"/>
          </w:tcPr>
          <w:p w14:paraId="17F6F73E" w14:textId="77777777" w:rsidR="00B534EB" w:rsidRPr="00B534EB" w:rsidRDefault="00B534EB" w:rsidP="00C3513F">
            <w:pPr>
              <w:pStyle w:val="NormalSingle"/>
            </w:pPr>
            <w:r w:rsidRPr="00B534EB">
              <w:lastRenderedPageBreak/>
              <w:t>Telia</w:t>
            </w:r>
          </w:p>
        </w:tc>
      </w:tr>
      <w:tr w:rsidR="00B534EB" w:rsidRPr="00B534EB" w14:paraId="40E26FB6" w14:textId="77777777" w:rsidTr="00C3513F">
        <w:tc>
          <w:tcPr>
            <w:tcW w:w="9173" w:type="dxa"/>
            <w:gridSpan w:val="2"/>
            <w:shd w:val="clear" w:color="auto" w:fill="auto"/>
          </w:tcPr>
          <w:p w14:paraId="2334EFDB" w14:textId="77777777" w:rsidR="00B534EB" w:rsidRPr="00B534EB" w:rsidRDefault="00B534EB" w:rsidP="00C3513F">
            <w:r w:rsidRPr="00B534EB">
              <w:t>Terveystalo</w:t>
            </w:r>
          </w:p>
        </w:tc>
      </w:tr>
      <w:tr w:rsidR="00B534EB" w:rsidRPr="00B534EB" w14:paraId="5D2C0663" w14:textId="77777777" w:rsidTr="00C3513F">
        <w:tc>
          <w:tcPr>
            <w:tcW w:w="9173" w:type="dxa"/>
            <w:gridSpan w:val="2"/>
            <w:shd w:val="clear" w:color="auto" w:fill="auto"/>
          </w:tcPr>
          <w:p w14:paraId="49E47A13" w14:textId="77777777" w:rsidR="00B534EB" w:rsidRPr="00B534EB" w:rsidRDefault="00B534EB" w:rsidP="00C3513F">
            <w:r w:rsidRPr="00B534EB">
              <w:t>Valmet</w:t>
            </w:r>
          </w:p>
        </w:tc>
      </w:tr>
      <w:tr w:rsidR="00B534EB" w:rsidRPr="00B534EB" w14:paraId="36B3A5A6" w14:textId="77777777" w:rsidTr="00C3513F">
        <w:tc>
          <w:tcPr>
            <w:tcW w:w="9173" w:type="dxa"/>
            <w:gridSpan w:val="2"/>
            <w:shd w:val="clear" w:color="auto" w:fill="auto"/>
          </w:tcPr>
          <w:p w14:paraId="7CFDFBD9" w14:textId="77777777" w:rsidR="00B534EB" w:rsidRPr="00B534EB" w:rsidRDefault="00B534EB" w:rsidP="00C3513F">
            <w:pPr>
              <w:pStyle w:val="NormalSingle"/>
            </w:pPr>
            <w:r w:rsidRPr="00B534EB">
              <w:t>Wärtsilä</w:t>
            </w:r>
          </w:p>
        </w:tc>
      </w:tr>
      <w:tr w:rsidR="00B534EB" w:rsidRPr="00B534EB" w14:paraId="3FC201CE" w14:textId="77777777" w:rsidTr="00C3513F">
        <w:tc>
          <w:tcPr>
            <w:tcW w:w="9173" w:type="dxa"/>
            <w:gridSpan w:val="2"/>
            <w:shd w:val="clear" w:color="auto" w:fill="auto"/>
          </w:tcPr>
          <w:p w14:paraId="24E6A7D9" w14:textId="77777777" w:rsidR="00B534EB" w:rsidRPr="00B534EB" w:rsidRDefault="00B534EB" w:rsidP="00C3513F">
            <w:pPr>
              <w:pStyle w:val="NormalSingle"/>
            </w:pPr>
            <w:r w:rsidRPr="00B534EB">
              <w:t>Dittmar &amp; Indrenius</w:t>
            </w:r>
          </w:p>
        </w:tc>
      </w:tr>
      <w:tr w:rsidR="00B534EB" w:rsidRPr="00B534EB" w14:paraId="7EC4B266" w14:textId="77777777" w:rsidTr="00C3513F">
        <w:tc>
          <w:tcPr>
            <w:tcW w:w="9173" w:type="dxa"/>
            <w:gridSpan w:val="2"/>
            <w:shd w:val="clear" w:color="auto" w:fill="auto"/>
          </w:tcPr>
          <w:p w14:paraId="10CC0ABD" w14:textId="77777777" w:rsidR="00B534EB" w:rsidRPr="00B534EB" w:rsidRDefault="00B534EB" w:rsidP="00C3513F">
            <w:pPr>
              <w:pStyle w:val="NormalSingle"/>
            </w:pPr>
            <w:r w:rsidRPr="00B534EB">
              <w:t>Dottir</w:t>
            </w:r>
          </w:p>
        </w:tc>
      </w:tr>
      <w:tr w:rsidR="00B534EB" w:rsidRPr="00B534EB" w14:paraId="332A1274" w14:textId="77777777" w:rsidTr="00C3513F">
        <w:tc>
          <w:tcPr>
            <w:tcW w:w="9173" w:type="dxa"/>
            <w:gridSpan w:val="2"/>
            <w:shd w:val="clear" w:color="auto" w:fill="auto"/>
          </w:tcPr>
          <w:p w14:paraId="5AFCE6AB" w14:textId="77777777" w:rsidR="00B534EB" w:rsidRPr="00B534EB" w:rsidRDefault="00B534EB" w:rsidP="00C3513F">
            <w:pPr>
              <w:pStyle w:val="NormalSingle"/>
            </w:pPr>
            <w:r w:rsidRPr="00B534EB">
              <w:t>Krogerus</w:t>
            </w:r>
          </w:p>
        </w:tc>
      </w:tr>
      <w:tr w:rsidR="00B534EB" w:rsidRPr="00B534EB" w14:paraId="16C153B8" w14:textId="77777777" w:rsidTr="00C3513F">
        <w:tc>
          <w:tcPr>
            <w:tcW w:w="9173" w:type="dxa"/>
            <w:gridSpan w:val="2"/>
            <w:shd w:val="clear" w:color="auto" w:fill="auto"/>
          </w:tcPr>
          <w:p w14:paraId="7012A7EE" w14:textId="77777777" w:rsidR="00B534EB" w:rsidRPr="00B534EB" w:rsidRDefault="00B534EB" w:rsidP="00C3513F">
            <w:pPr>
              <w:pStyle w:val="NormalSingle"/>
            </w:pPr>
            <w:r w:rsidRPr="00B534EB">
              <w:t>Laissa Oy</w:t>
            </w:r>
          </w:p>
        </w:tc>
      </w:tr>
      <w:tr w:rsidR="00B534EB" w:rsidRPr="00B534EB" w14:paraId="78917010" w14:textId="77777777" w:rsidTr="00C3513F">
        <w:tc>
          <w:tcPr>
            <w:tcW w:w="9173" w:type="dxa"/>
            <w:gridSpan w:val="2"/>
            <w:shd w:val="clear" w:color="auto" w:fill="auto"/>
          </w:tcPr>
          <w:p w14:paraId="11B56FDF" w14:textId="77777777" w:rsidR="00B534EB" w:rsidRPr="00B534EB" w:rsidRDefault="00B534EB" w:rsidP="00C3513F">
            <w:pPr>
              <w:pStyle w:val="NormalSingle"/>
            </w:pPr>
            <w:r w:rsidRPr="00B534EB">
              <w:t>European Banking Federation (EBF)</w:t>
            </w:r>
          </w:p>
        </w:tc>
      </w:tr>
      <w:tr w:rsidR="00B534EB" w:rsidRPr="00B534EB" w14:paraId="4ED9152C" w14:textId="77777777" w:rsidTr="00C3513F">
        <w:tc>
          <w:tcPr>
            <w:tcW w:w="9173" w:type="dxa"/>
            <w:gridSpan w:val="2"/>
            <w:shd w:val="clear" w:color="auto" w:fill="auto"/>
          </w:tcPr>
          <w:p w14:paraId="7E84FC89" w14:textId="77777777" w:rsidR="00B534EB" w:rsidRPr="00B534EB" w:rsidRDefault="00B534EB" w:rsidP="00C3513F">
            <w:pPr>
              <w:pStyle w:val="NormalSingle"/>
            </w:pPr>
            <w:r w:rsidRPr="00B534EB">
              <w:t>SAP</w:t>
            </w:r>
          </w:p>
        </w:tc>
      </w:tr>
      <w:tr w:rsidR="00B534EB" w:rsidRPr="00B534EB" w14:paraId="2A348E80" w14:textId="77777777" w:rsidTr="00C3513F">
        <w:tc>
          <w:tcPr>
            <w:tcW w:w="9173" w:type="dxa"/>
            <w:gridSpan w:val="2"/>
            <w:shd w:val="clear" w:color="auto" w:fill="auto"/>
          </w:tcPr>
          <w:p w14:paraId="790E0722" w14:textId="77777777" w:rsidR="00B534EB" w:rsidRPr="00B534EB" w:rsidRDefault="00B534EB" w:rsidP="00C3513F">
            <w:pPr>
              <w:pStyle w:val="NormalSingle"/>
            </w:pPr>
            <w:r w:rsidRPr="00B534EB">
              <w:t>Ikea</w:t>
            </w:r>
          </w:p>
        </w:tc>
      </w:tr>
      <w:tr w:rsidR="00B534EB" w:rsidRPr="00B534EB" w14:paraId="179651D5" w14:textId="77777777" w:rsidTr="00C3513F">
        <w:tc>
          <w:tcPr>
            <w:tcW w:w="9173" w:type="dxa"/>
            <w:gridSpan w:val="2"/>
            <w:shd w:val="clear" w:color="auto" w:fill="auto"/>
          </w:tcPr>
          <w:p w14:paraId="3D4B94C0" w14:textId="77777777" w:rsidR="00B534EB" w:rsidRPr="00B534EB" w:rsidRDefault="00B534EB" w:rsidP="00C3513F">
            <w:pPr>
              <w:pStyle w:val="NormalSingle"/>
            </w:pPr>
            <w:r w:rsidRPr="00B534EB">
              <w:t xml:space="preserve">Siemens </w:t>
            </w:r>
          </w:p>
        </w:tc>
      </w:tr>
      <w:tr w:rsidR="00B534EB" w:rsidRPr="00B534EB" w14:paraId="0BE83159" w14:textId="77777777" w:rsidTr="00C3513F">
        <w:tc>
          <w:tcPr>
            <w:tcW w:w="9173" w:type="dxa"/>
            <w:gridSpan w:val="2"/>
            <w:shd w:val="clear" w:color="auto" w:fill="auto"/>
          </w:tcPr>
          <w:p w14:paraId="7CCE282D" w14:textId="77777777" w:rsidR="00B534EB" w:rsidRPr="00B534EB" w:rsidRDefault="00B534EB" w:rsidP="00C3513F">
            <w:pPr>
              <w:pStyle w:val="NormalSingle"/>
            </w:pPr>
            <w:r w:rsidRPr="00B534EB">
              <w:t>Salesforce</w:t>
            </w:r>
          </w:p>
        </w:tc>
      </w:tr>
      <w:tr w:rsidR="00B534EB" w:rsidRPr="00B534EB" w14:paraId="27A5FB86" w14:textId="77777777" w:rsidTr="00C3513F">
        <w:tc>
          <w:tcPr>
            <w:tcW w:w="9173" w:type="dxa"/>
            <w:gridSpan w:val="2"/>
            <w:shd w:val="clear" w:color="auto" w:fill="auto"/>
          </w:tcPr>
          <w:p w14:paraId="65B9E57E" w14:textId="77777777" w:rsidR="00B534EB" w:rsidRPr="00B534EB" w:rsidRDefault="00B534EB" w:rsidP="00C3513F">
            <w:pPr>
              <w:pStyle w:val="NormalSingle"/>
            </w:pPr>
            <w:r w:rsidRPr="00B534EB">
              <w:t xml:space="preserve">IBM </w:t>
            </w:r>
          </w:p>
        </w:tc>
      </w:tr>
      <w:tr w:rsidR="00B534EB" w:rsidRPr="00B534EB" w14:paraId="49AA8D63" w14:textId="77777777" w:rsidTr="00C3513F">
        <w:tc>
          <w:tcPr>
            <w:tcW w:w="9173" w:type="dxa"/>
            <w:gridSpan w:val="2"/>
            <w:shd w:val="clear" w:color="auto" w:fill="auto"/>
          </w:tcPr>
          <w:p w14:paraId="25AF1AF9" w14:textId="77777777" w:rsidR="00B534EB" w:rsidRPr="00B534EB" w:rsidRDefault="00B534EB" w:rsidP="00C3513F">
            <w:pPr>
              <w:pStyle w:val="NormalSingle"/>
            </w:pPr>
            <w:r w:rsidRPr="00B534EB">
              <w:t xml:space="preserve">Mozilla </w:t>
            </w:r>
          </w:p>
        </w:tc>
      </w:tr>
      <w:tr w:rsidR="00B534EB" w:rsidRPr="00B534EB" w14:paraId="0225104F" w14:textId="77777777" w:rsidTr="00C3513F">
        <w:tc>
          <w:tcPr>
            <w:tcW w:w="9173" w:type="dxa"/>
            <w:gridSpan w:val="2"/>
            <w:shd w:val="clear" w:color="auto" w:fill="auto"/>
          </w:tcPr>
          <w:p w14:paraId="2EFEDB05" w14:textId="77777777" w:rsidR="00B534EB" w:rsidRPr="00B534EB" w:rsidRDefault="00B534EB" w:rsidP="00C3513F">
            <w:pPr>
              <w:pStyle w:val="NormalSingle"/>
            </w:pPr>
            <w:r w:rsidRPr="00B534EB">
              <w:t>Pensions Europe</w:t>
            </w:r>
          </w:p>
        </w:tc>
      </w:tr>
      <w:tr w:rsidR="00B534EB" w:rsidRPr="00B534EB" w14:paraId="11F91252" w14:textId="77777777" w:rsidTr="00C3513F">
        <w:tc>
          <w:tcPr>
            <w:tcW w:w="9173" w:type="dxa"/>
            <w:gridSpan w:val="2"/>
            <w:shd w:val="clear" w:color="auto" w:fill="auto"/>
          </w:tcPr>
          <w:p w14:paraId="62EF50BB" w14:textId="77777777" w:rsidR="00B534EB" w:rsidRPr="00B534EB" w:rsidRDefault="00B534EB" w:rsidP="00C3513F">
            <w:pPr>
              <w:pStyle w:val="NormalSingle"/>
            </w:pPr>
            <w:r w:rsidRPr="00B534EB">
              <w:t xml:space="preserve">UNIFE </w:t>
            </w:r>
          </w:p>
        </w:tc>
      </w:tr>
      <w:tr w:rsidR="00B534EB" w:rsidRPr="00B534EB" w14:paraId="1647253B" w14:textId="77777777" w:rsidTr="00C3513F">
        <w:tc>
          <w:tcPr>
            <w:tcW w:w="9173" w:type="dxa"/>
            <w:gridSpan w:val="2"/>
            <w:shd w:val="clear" w:color="auto" w:fill="auto"/>
          </w:tcPr>
          <w:p w14:paraId="1B408BFD" w14:textId="77777777" w:rsidR="00B534EB" w:rsidRPr="00B534EB" w:rsidRDefault="00B534EB" w:rsidP="00C3513F">
            <w:pPr>
              <w:pStyle w:val="NormalSingle"/>
            </w:pPr>
            <w:r w:rsidRPr="00B534EB">
              <w:t xml:space="preserve">Rasmussen Global </w:t>
            </w:r>
          </w:p>
        </w:tc>
      </w:tr>
      <w:tr w:rsidR="00B534EB" w:rsidRPr="00B534EB" w14:paraId="44F0BCB4" w14:textId="77777777" w:rsidTr="00C3513F">
        <w:tc>
          <w:tcPr>
            <w:tcW w:w="9173" w:type="dxa"/>
            <w:gridSpan w:val="2"/>
            <w:shd w:val="clear" w:color="auto" w:fill="auto"/>
          </w:tcPr>
          <w:p w14:paraId="426C0460" w14:textId="77777777" w:rsidR="00B534EB" w:rsidRPr="00B534EB" w:rsidRDefault="00B534EB" w:rsidP="00C3513F">
            <w:r w:rsidRPr="00B534EB">
              <w:t>Mouvement des Entreprises de France – MEDEF</w:t>
            </w:r>
          </w:p>
        </w:tc>
      </w:tr>
      <w:tr w:rsidR="00B534EB" w:rsidRPr="00B534EB" w14:paraId="00D19611" w14:textId="77777777" w:rsidTr="00C3513F">
        <w:tc>
          <w:tcPr>
            <w:tcW w:w="9173" w:type="dxa"/>
            <w:gridSpan w:val="2"/>
            <w:shd w:val="clear" w:color="auto" w:fill="auto"/>
          </w:tcPr>
          <w:p w14:paraId="62841975" w14:textId="77777777" w:rsidR="00B534EB" w:rsidRPr="00B534EB" w:rsidRDefault="00B534EB" w:rsidP="00C3513F">
            <w:pPr>
              <w:pStyle w:val="NormalSingle"/>
            </w:pPr>
            <w:r w:rsidRPr="00B534EB">
              <w:t>Confindustria</w:t>
            </w:r>
          </w:p>
        </w:tc>
      </w:tr>
      <w:tr w:rsidR="00B534EB" w:rsidRPr="00B534EB" w14:paraId="7ED4D023" w14:textId="77777777" w:rsidTr="00C3513F">
        <w:tc>
          <w:tcPr>
            <w:tcW w:w="9173" w:type="dxa"/>
            <w:gridSpan w:val="2"/>
            <w:shd w:val="clear" w:color="auto" w:fill="auto"/>
          </w:tcPr>
          <w:p w14:paraId="0376C79F" w14:textId="77777777" w:rsidR="00B534EB" w:rsidRPr="00B534EB" w:rsidRDefault="00B534EB" w:rsidP="00C3513F">
            <w:pPr>
              <w:pStyle w:val="NormalSingle"/>
            </w:pPr>
            <w:r w:rsidRPr="00B534EB">
              <w:t>BDI</w:t>
            </w:r>
          </w:p>
        </w:tc>
      </w:tr>
      <w:tr w:rsidR="00B534EB" w:rsidRPr="00B534EB" w14:paraId="08AD2103" w14:textId="77777777" w:rsidTr="00C3513F">
        <w:tc>
          <w:tcPr>
            <w:tcW w:w="9173" w:type="dxa"/>
            <w:gridSpan w:val="2"/>
            <w:shd w:val="clear" w:color="auto" w:fill="auto"/>
          </w:tcPr>
          <w:p w14:paraId="4541CEF3" w14:textId="77777777" w:rsidR="00B534EB" w:rsidRPr="00B534EB" w:rsidRDefault="00B534EB" w:rsidP="00C3513F">
            <w:r w:rsidRPr="00B534EB">
              <w:t>Skyscanner</w:t>
            </w:r>
          </w:p>
        </w:tc>
      </w:tr>
      <w:tr w:rsidR="00B534EB" w:rsidRPr="00B534EB" w14:paraId="25B6425F" w14:textId="77777777" w:rsidTr="00C3513F">
        <w:tc>
          <w:tcPr>
            <w:tcW w:w="9173" w:type="dxa"/>
            <w:gridSpan w:val="2"/>
            <w:shd w:val="clear" w:color="auto" w:fill="auto"/>
          </w:tcPr>
          <w:p w14:paraId="74D836AB" w14:textId="77777777" w:rsidR="00B534EB" w:rsidRPr="00B534EB" w:rsidRDefault="00B534EB" w:rsidP="00C3513F">
            <w:r w:rsidRPr="00B534EB">
              <w:t xml:space="preserve">Audience Measurement Coalition </w:t>
            </w:r>
          </w:p>
        </w:tc>
      </w:tr>
      <w:tr w:rsidR="00B534EB" w:rsidRPr="00B534EB" w14:paraId="5FB8F902" w14:textId="77777777" w:rsidTr="00C3513F">
        <w:tc>
          <w:tcPr>
            <w:tcW w:w="9173" w:type="dxa"/>
            <w:gridSpan w:val="2"/>
            <w:shd w:val="clear" w:color="auto" w:fill="auto"/>
          </w:tcPr>
          <w:p w14:paraId="5C1D00EA" w14:textId="77777777" w:rsidR="00B534EB" w:rsidRPr="00B534EB" w:rsidRDefault="00B534EB" w:rsidP="00C3513F">
            <w:pPr>
              <w:pStyle w:val="NormalSingle"/>
            </w:pPr>
            <w:r w:rsidRPr="00B534EB">
              <w:t>Federation of Finnish Enterprises</w:t>
            </w:r>
          </w:p>
        </w:tc>
      </w:tr>
      <w:tr w:rsidR="00B534EB" w:rsidRPr="00B534EB" w14:paraId="624A5396" w14:textId="77777777" w:rsidTr="00C3513F">
        <w:tc>
          <w:tcPr>
            <w:tcW w:w="9173" w:type="dxa"/>
            <w:gridSpan w:val="2"/>
            <w:shd w:val="clear" w:color="auto" w:fill="auto"/>
          </w:tcPr>
          <w:p w14:paraId="5635A00F" w14:textId="77777777" w:rsidR="00B534EB" w:rsidRPr="00B534EB" w:rsidRDefault="00B534EB" w:rsidP="00C3513F">
            <w:pPr>
              <w:pStyle w:val="NormalSingle"/>
            </w:pPr>
            <w:r w:rsidRPr="00B534EB">
              <w:t>ACT Europe</w:t>
            </w:r>
          </w:p>
        </w:tc>
      </w:tr>
      <w:tr w:rsidR="00B534EB" w:rsidRPr="00B534EB" w14:paraId="31285999" w14:textId="77777777" w:rsidTr="00C3513F">
        <w:tc>
          <w:tcPr>
            <w:tcW w:w="9173" w:type="dxa"/>
            <w:gridSpan w:val="2"/>
            <w:shd w:val="clear" w:color="auto" w:fill="auto"/>
          </w:tcPr>
          <w:p w14:paraId="58759029" w14:textId="77777777" w:rsidR="00B534EB" w:rsidRPr="00B534EB" w:rsidRDefault="00B534EB" w:rsidP="00C3513F">
            <w:r w:rsidRPr="00B534EB">
              <w:t xml:space="preserve">Check My Ads </w:t>
            </w:r>
          </w:p>
        </w:tc>
      </w:tr>
      <w:tr w:rsidR="00B534EB" w:rsidRPr="00B534EB" w14:paraId="10C124A2" w14:textId="77777777" w:rsidTr="00C3513F">
        <w:tc>
          <w:tcPr>
            <w:tcW w:w="9173" w:type="dxa"/>
            <w:gridSpan w:val="2"/>
            <w:shd w:val="clear" w:color="auto" w:fill="auto"/>
          </w:tcPr>
          <w:p w14:paraId="74022137" w14:textId="77777777" w:rsidR="00B534EB" w:rsidRPr="00B534EB" w:rsidRDefault="00B534EB" w:rsidP="00C3513F">
            <w:pPr>
              <w:pStyle w:val="NormalSingle"/>
            </w:pPr>
            <w:r w:rsidRPr="00B534EB">
              <w:t>FIGIEFA</w:t>
            </w:r>
          </w:p>
        </w:tc>
      </w:tr>
      <w:tr w:rsidR="00B534EB" w:rsidRPr="00B534EB" w14:paraId="1089F66E" w14:textId="77777777" w:rsidTr="00C3513F">
        <w:tc>
          <w:tcPr>
            <w:tcW w:w="9173" w:type="dxa"/>
            <w:gridSpan w:val="2"/>
            <w:shd w:val="clear" w:color="auto" w:fill="auto"/>
          </w:tcPr>
          <w:p w14:paraId="5CA712D2" w14:textId="77777777" w:rsidR="00B534EB" w:rsidRPr="00B534EB" w:rsidRDefault="00B534EB" w:rsidP="00C3513F">
            <w:pPr>
              <w:pStyle w:val="NormalSingle"/>
            </w:pPr>
            <w:r w:rsidRPr="00B534EB">
              <w:t>ZDH German Confederation of skilled crafts and small business</w:t>
            </w:r>
          </w:p>
        </w:tc>
      </w:tr>
      <w:tr w:rsidR="00B534EB" w:rsidRPr="00B534EB" w14:paraId="2DC0EF68" w14:textId="77777777" w:rsidTr="00C3513F">
        <w:tc>
          <w:tcPr>
            <w:tcW w:w="9173" w:type="dxa"/>
            <w:gridSpan w:val="2"/>
            <w:shd w:val="clear" w:color="auto" w:fill="auto"/>
          </w:tcPr>
          <w:p w14:paraId="17BFA245" w14:textId="77777777" w:rsidR="00B534EB" w:rsidRPr="00B534EB" w:rsidRDefault="00B534EB" w:rsidP="00C3513F">
            <w:pPr>
              <w:pStyle w:val="NormalSingle"/>
            </w:pPr>
            <w:r w:rsidRPr="00B534EB">
              <w:t>ICCL (Irish Council of Civil Liberties)</w:t>
            </w:r>
          </w:p>
        </w:tc>
      </w:tr>
      <w:tr w:rsidR="00B534EB" w:rsidRPr="00B534EB" w14:paraId="5B999728" w14:textId="77777777" w:rsidTr="00C3513F">
        <w:tc>
          <w:tcPr>
            <w:tcW w:w="9173" w:type="dxa"/>
            <w:gridSpan w:val="2"/>
            <w:shd w:val="clear" w:color="auto" w:fill="auto"/>
          </w:tcPr>
          <w:p w14:paraId="5DAD476A" w14:textId="77777777" w:rsidR="00B534EB" w:rsidRPr="00B534EB" w:rsidRDefault="00B534EB" w:rsidP="00C3513F">
            <w:pPr>
              <w:pStyle w:val="NormalSingle"/>
            </w:pPr>
            <w:r w:rsidRPr="00B534EB">
              <w:t>Allegro</w:t>
            </w:r>
          </w:p>
        </w:tc>
      </w:tr>
      <w:tr w:rsidR="00B534EB" w:rsidRPr="00B534EB" w14:paraId="36BCCDAF" w14:textId="77777777" w:rsidTr="00C3513F">
        <w:tc>
          <w:tcPr>
            <w:tcW w:w="9173" w:type="dxa"/>
            <w:gridSpan w:val="2"/>
            <w:shd w:val="clear" w:color="auto" w:fill="auto"/>
          </w:tcPr>
          <w:p w14:paraId="2E48B7B8" w14:textId="77777777" w:rsidR="00B534EB" w:rsidRPr="00B534EB" w:rsidRDefault="00B534EB" w:rsidP="00C3513F">
            <w:pPr>
              <w:pStyle w:val="NormalSingle"/>
            </w:pPr>
            <w:r w:rsidRPr="00B534EB">
              <w:t>IMT Atlantique</w:t>
            </w:r>
          </w:p>
        </w:tc>
      </w:tr>
      <w:tr w:rsidR="00B534EB" w:rsidRPr="00B534EB" w14:paraId="14522038" w14:textId="77777777" w:rsidTr="00C3513F">
        <w:tc>
          <w:tcPr>
            <w:tcW w:w="9173" w:type="dxa"/>
            <w:gridSpan w:val="2"/>
            <w:shd w:val="clear" w:color="auto" w:fill="auto"/>
          </w:tcPr>
          <w:p w14:paraId="042B8320" w14:textId="77777777" w:rsidR="00B534EB" w:rsidRPr="00B534EB" w:rsidRDefault="00B534EB" w:rsidP="00C3513F">
            <w:pPr>
              <w:pStyle w:val="NormalBoldCenter"/>
            </w:pPr>
            <w:r w:rsidRPr="00B534EB">
              <w:t>2. Представители на публични органи на трети държави, включително техните дипломатически мисии и посолства</w:t>
            </w:r>
          </w:p>
        </w:tc>
      </w:tr>
      <w:tr w:rsidR="00B534EB" w:rsidRPr="00B534EB" w14:paraId="0B20F088" w14:textId="77777777" w:rsidTr="00C3513F">
        <w:tc>
          <w:tcPr>
            <w:tcW w:w="9173" w:type="dxa"/>
            <w:gridSpan w:val="2"/>
            <w:shd w:val="clear" w:color="auto" w:fill="auto"/>
          </w:tcPr>
          <w:p w14:paraId="2DAAC3A9" w14:textId="77777777" w:rsidR="00B534EB" w:rsidRPr="00B534EB" w:rsidRDefault="00B534EB" w:rsidP="00C3513F">
            <w:pPr>
              <w:pStyle w:val="NormalBoldCenter"/>
              <w:jc w:val="left"/>
              <w:rPr>
                <w:b w:val="0"/>
                <w:bCs/>
              </w:rPr>
            </w:pPr>
            <w:r w:rsidRPr="00B534EB">
              <w:rPr>
                <w:b w:val="0"/>
              </w:rPr>
              <w:t>Няма</w:t>
            </w:r>
          </w:p>
        </w:tc>
      </w:tr>
    </w:tbl>
    <w:p w14:paraId="09B8457C" w14:textId="77777777" w:rsidR="00B534EB" w:rsidRPr="00B534EB" w:rsidRDefault="00B534EB" w:rsidP="00B534EB">
      <w:pPr>
        <w:pStyle w:val="Footprint12b"/>
      </w:pPr>
      <w:r w:rsidRPr="00B534EB">
        <w:t>Списъкът по-горе е изготвен в рамките на изключителната отговорност на докладчика.</w:t>
      </w:r>
    </w:p>
    <w:p w14:paraId="7D4E62BC" w14:textId="77777777" w:rsidR="00B534EB" w:rsidRPr="00B534EB" w:rsidRDefault="00B534EB" w:rsidP="00B534EB">
      <w:pPr>
        <w:pStyle w:val="Footprint12b"/>
      </w:pPr>
      <w:r w:rsidRPr="00B534EB">
        <w:t>Когато физически лица са идентифицирани в списъка по име, по функция или и по двете, докладчикът декларира, че на съответните физически лица е представено Съобщение за защита на данните № 484 на Европейския парламент (</w:t>
      </w:r>
      <w:hyperlink r:id="rId15" w:tooltip="https://www.europarl.europa.eu/data-protect/index.do" w:history="1">
        <w:r w:rsidRPr="00B534EB">
          <w:rPr>
            <w:rStyle w:val="Hyperlink"/>
          </w:rPr>
          <w:t>https://www.europarl.europa.eu/data-protect/index.do</w:t>
        </w:r>
      </w:hyperlink>
      <w:r w:rsidRPr="00B534EB">
        <w:t>), в което се определят приложимите условия за обработването на техните лични данни и правата, свързани с това обработване.</w:t>
      </w:r>
    </w:p>
    <w:p w14:paraId="432ECB72" w14:textId="77777777" w:rsidR="00B534EB" w:rsidRPr="00B534EB" w:rsidRDefault="00B534EB" w:rsidP="00B534EB">
      <w:pPr>
        <w:pStyle w:val="PageHeading"/>
        <w:rPr>
          <w:noProof/>
        </w:rPr>
      </w:pPr>
    </w:p>
    <w:p w14:paraId="753FA5B5" w14:textId="77777777" w:rsidR="00B534EB" w:rsidRPr="00B534EB" w:rsidRDefault="00B534EB" w:rsidP="00B534EB">
      <w:pPr>
        <w:pStyle w:val="Normal24a"/>
        <w:jc w:val="center"/>
        <w:rPr>
          <w:rFonts w:ascii="Arial" w:hAnsi="Arial" w:cs="Arial"/>
          <w:b/>
          <w:noProof/>
          <w:snapToGrid w:val="0"/>
        </w:rPr>
      </w:pPr>
    </w:p>
    <w:p w14:paraId="25C51408" w14:textId="77777777" w:rsidR="00B534EB" w:rsidRPr="00B534EB" w:rsidRDefault="00B534EB" w:rsidP="00B534EB">
      <w:pPr>
        <w:pStyle w:val="Normal24a"/>
        <w:jc w:val="center"/>
        <w:rPr>
          <w:rFonts w:ascii="Arial" w:hAnsi="Arial" w:cs="Arial"/>
          <w:b/>
          <w:noProof/>
          <w:snapToGrid w:val="0"/>
        </w:rPr>
      </w:pPr>
    </w:p>
    <w:p w14:paraId="149E3360" w14:textId="77777777" w:rsidR="00B534EB" w:rsidRPr="00B534EB" w:rsidRDefault="00B534EB" w:rsidP="00B534EB">
      <w:pPr>
        <w:pStyle w:val="Normal24a"/>
        <w:jc w:val="center"/>
        <w:rPr>
          <w:rFonts w:ascii="Arial" w:hAnsi="Arial" w:cs="Arial"/>
          <w:b/>
          <w:noProof/>
          <w:snapToGrid w:val="0"/>
        </w:rPr>
      </w:pPr>
    </w:p>
    <w:p w14:paraId="1425B3C2" w14:textId="77777777" w:rsidR="00B534EB" w:rsidRPr="00B534EB" w:rsidRDefault="00B534EB" w:rsidP="00B534EB">
      <w:pPr>
        <w:pStyle w:val="Normal24a"/>
        <w:jc w:val="center"/>
      </w:pPr>
      <w:r w:rsidRPr="00B534EB">
        <w:rPr>
          <w:rFonts w:ascii="Arial" w:hAnsi="Arial"/>
          <w:b/>
          <w:snapToGrid w:val="0"/>
        </w:rPr>
        <w:t>ДЕКЛАРАЦИЯ ЗА ИЗТОЧНИЦИТЕ НА ИНФОРМАЦИЯ ОТ МАРИНА КАЛЮРАНД</w:t>
      </w:r>
    </w:p>
    <w:p w14:paraId="056DD0B4" w14:textId="77777777" w:rsidR="00B534EB" w:rsidRPr="00B534EB" w:rsidRDefault="00B534EB" w:rsidP="00B534EB">
      <w:pPr>
        <w:pStyle w:val="Normal24a"/>
        <w:spacing w:after="240"/>
      </w:pPr>
      <w:r w:rsidRPr="00B534EB">
        <w:rPr>
          <w:rStyle w:val="HideTWBExt"/>
        </w:rPr>
        <w:t>&lt;FootprintIntro&gt;</w:t>
      </w:r>
      <w:r w:rsidRPr="00B534EB">
        <w:t>В съответствие с член 8 от приложение I към Правилника за дейността докладчикът декларира, че в доклада е включена информация по свързани с предмета на досието въпроси, която в хода на изготвяне на проекта на доклад e била предоставена от следните представители на интереси, попадащи в обхвата на Междуинституционалното споразумение за задължителен регистър за прозрачност</w:t>
      </w:r>
      <w:r w:rsidRPr="00B534EB">
        <w:rPr>
          <w:rStyle w:val="FootnoteReference"/>
        </w:rPr>
        <w:footnoteReference w:id="3"/>
      </w:r>
      <w:r w:rsidRPr="00B534EB">
        <w:t>, или от следните представители на публични органи на трети държави, включително техните дипломатически мисии и посолства:</w:t>
      </w:r>
      <w:r w:rsidRPr="00B534EB">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B534EB" w:rsidRPr="00B534EB" w14:paraId="61274AFC" w14:textId="77777777" w:rsidTr="00C3513F">
        <w:tc>
          <w:tcPr>
            <w:tcW w:w="9060" w:type="dxa"/>
            <w:shd w:val="clear" w:color="auto" w:fill="auto"/>
          </w:tcPr>
          <w:p w14:paraId="60EC37D8" w14:textId="77777777" w:rsidR="00B534EB" w:rsidRPr="00B534EB" w:rsidRDefault="00B534EB" w:rsidP="00C3513F">
            <w:pPr>
              <w:pStyle w:val="NormalBoldCenter"/>
            </w:pPr>
            <w:r w:rsidRPr="00B534EB">
              <w:t>1. Представители на интереси, попадащи в обхвата на Междуинституционалното споразумение за задължителен регистър за прозрачност</w:t>
            </w:r>
          </w:p>
        </w:tc>
      </w:tr>
      <w:tr w:rsidR="00B534EB" w:rsidRPr="00B534EB" w14:paraId="0058DE5B" w14:textId="77777777" w:rsidTr="00C3513F">
        <w:tc>
          <w:tcPr>
            <w:tcW w:w="9060" w:type="dxa"/>
            <w:tcBorders>
              <w:top w:val="single" w:sz="4" w:space="0" w:color="auto"/>
              <w:left w:val="single" w:sz="4" w:space="0" w:color="auto"/>
              <w:bottom w:val="single" w:sz="4" w:space="0" w:color="auto"/>
              <w:right w:val="single" w:sz="4" w:space="0" w:color="auto"/>
            </w:tcBorders>
            <w:hideMark/>
          </w:tcPr>
          <w:p w14:paraId="3B748681" w14:textId="77777777" w:rsidR="00B534EB" w:rsidRPr="00B534EB" w:rsidRDefault="00B534EB" w:rsidP="00C3513F">
            <w:pPr>
              <w:pStyle w:val="NormalSingle"/>
            </w:pPr>
            <w:r w:rsidRPr="00B534EB">
              <w:t>Allegro</w:t>
            </w:r>
          </w:p>
        </w:tc>
      </w:tr>
      <w:tr w:rsidR="00B534EB" w:rsidRPr="00B534EB" w14:paraId="5EE3D3CC" w14:textId="77777777" w:rsidTr="00C3513F">
        <w:tc>
          <w:tcPr>
            <w:tcW w:w="9060" w:type="dxa"/>
            <w:tcBorders>
              <w:top w:val="single" w:sz="4" w:space="0" w:color="auto"/>
              <w:left w:val="single" w:sz="4" w:space="0" w:color="auto"/>
              <w:bottom w:val="single" w:sz="4" w:space="0" w:color="auto"/>
              <w:right w:val="single" w:sz="4" w:space="0" w:color="auto"/>
            </w:tcBorders>
            <w:hideMark/>
          </w:tcPr>
          <w:p w14:paraId="6C56F437" w14:textId="77777777" w:rsidR="00B534EB" w:rsidRPr="00B534EB" w:rsidRDefault="00B534EB" w:rsidP="00C3513F">
            <w:pPr>
              <w:pStyle w:val="NormalSingle"/>
            </w:pPr>
            <w:r w:rsidRPr="00B534EB">
              <w:t>Alliance for the Freedom of Car Repair</w:t>
            </w:r>
          </w:p>
        </w:tc>
      </w:tr>
      <w:tr w:rsidR="00B534EB" w:rsidRPr="00B534EB" w14:paraId="0E2A32D0" w14:textId="77777777" w:rsidTr="00C3513F">
        <w:tc>
          <w:tcPr>
            <w:tcW w:w="9060" w:type="dxa"/>
            <w:tcBorders>
              <w:top w:val="single" w:sz="4" w:space="0" w:color="auto"/>
              <w:left w:val="single" w:sz="4" w:space="0" w:color="auto"/>
              <w:bottom w:val="single" w:sz="4" w:space="0" w:color="auto"/>
              <w:right w:val="single" w:sz="4" w:space="0" w:color="auto"/>
            </w:tcBorders>
            <w:hideMark/>
          </w:tcPr>
          <w:p w14:paraId="65411E09" w14:textId="77777777" w:rsidR="00B534EB" w:rsidRPr="00B534EB" w:rsidRDefault="00B534EB" w:rsidP="00C3513F">
            <w:pPr>
              <w:pStyle w:val="NormalSingle"/>
            </w:pPr>
            <w:r w:rsidRPr="00B534EB">
              <w:t xml:space="preserve">Amadeus </w:t>
            </w:r>
          </w:p>
        </w:tc>
      </w:tr>
      <w:tr w:rsidR="00B534EB" w:rsidRPr="00B534EB" w14:paraId="11A7D05C" w14:textId="77777777" w:rsidTr="00C3513F">
        <w:tc>
          <w:tcPr>
            <w:tcW w:w="9060" w:type="dxa"/>
            <w:tcBorders>
              <w:top w:val="single" w:sz="4" w:space="0" w:color="auto"/>
              <w:left w:val="single" w:sz="4" w:space="0" w:color="auto"/>
              <w:bottom w:val="single" w:sz="4" w:space="0" w:color="auto"/>
              <w:right w:val="single" w:sz="4" w:space="0" w:color="auto"/>
            </w:tcBorders>
            <w:hideMark/>
          </w:tcPr>
          <w:p w14:paraId="03EC0C7D" w14:textId="77777777" w:rsidR="00B534EB" w:rsidRPr="00B534EB" w:rsidRDefault="00B534EB" w:rsidP="00C3513F">
            <w:pPr>
              <w:pStyle w:val="NormalSingle"/>
            </w:pPr>
            <w:r w:rsidRPr="00B534EB">
              <w:t>Apple Inc.</w:t>
            </w:r>
          </w:p>
        </w:tc>
      </w:tr>
      <w:tr w:rsidR="00B534EB" w:rsidRPr="00B534EB" w14:paraId="53CDA21F" w14:textId="77777777" w:rsidTr="00C3513F">
        <w:tc>
          <w:tcPr>
            <w:tcW w:w="9060" w:type="dxa"/>
            <w:tcBorders>
              <w:top w:val="single" w:sz="4" w:space="0" w:color="auto"/>
              <w:left w:val="single" w:sz="4" w:space="0" w:color="auto"/>
              <w:bottom w:val="single" w:sz="4" w:space="0" w:color="auto"/>
              <w:right w:val="single" w:sz="4" w:space="0" w:color="auto"/>
            </w:tcBorders>
            <w:hideMark/>
          </w:tcPr>
          <w:p w14:paraId="6DF10EB2" w14:textId="77777777" w:rsidR="00B534EB" w:rsidRPr="00B534EB" w:rsidRDefault="00B534EB" w:rsidP="00C3513F">
            <w:pPr>
              <w:pStyle w:val="NormalSingle"/>
            </w:pPr>
            <w:r w:rsidRPr="00B534EB">
              <w:t>BEUC</w:t>
            </w:r>
          </w:p>
        </w:tc>
      </w:tr>
      <w:tr w:rsidR="00B534EB" w:rsidRPr="00B534EB" w14:paraId="06B570B4" w14:textId="77777777" w:rsidTr="00C3513F">
        <w:tc>
          <w:tcPr>
            <w:tcW w:w="9060" w:type="dxa"/>
            <w:tcBorders>
              <w:top w:val="single" w:sz="4" w:space="0" w:color="auto"/>
              <w:left w:val="single" w:sz="4" w:space="0" w:color="auto"/>
              <w:bottom w:val="single" w:sz="4" w:space="0" w:color="auto"/>
              <w:right w:val="single" w:sz="4" w:space="0" w:color="auto"/>
            </w:tcBorders>
            <w:hideMark/>
          </w:tcPr>
          <w:p w14:paraId="12D168FD" w14:textId="77777777" w:rsidR="00B534EB" w:rsidRPr="00B534EB" w:rsidRDefault="00B534EB" w:rsidP="00C3513F">
            <w:pPr>
              <w:pStyle w:val="NormalSingle"/>
            </w:pPr>
            <w:r w:rsidRPr="00B534EB">
              <w:t>Bundesverband Digitale Wirtschaft</w:t>
            </w:r>
          </w:p>
        </w:tc>
      </w:tr>
      <w:tr w:rsidR="00B534EB" w:rsidRPr="00B534EB" w14:paraId="2580B419" w14:textId="77777777" w:rsidTr="00C3513F">
        <w:tc>
          <w:tcPr>
            <w:tcW w:w="9060" w:type="dxa"/>
            <w:tcBorders>
              <w:top w:val="single" w:sz="4" w:space="0" w:color="auto"/>
              <w:left w:val="single" w:sz="4" w:space="0" w:color="auto"/>
              <w:bottom w:val="single" w:sz="4" w:space="0" w:color="auto"/>
              <w:right w:val="single" w:sz="4" w:space="0" w:color="auto"/>
            </w:tcBorders>
            <w:hideMark/>
          </w:tcPr>
          <w:p w14:paraId="79B1651B" w14:textId="77777777" w:rsidR="00B534EB" w:rsidRPr="00B534EB" w:rsidRDefault="00B534EB" w:rsidP="00C3513F">
            <w:pPr>
              <w:pStyle w:val="NormalSingle"/>
            </w:pPr>
            <w:r w:rsidRPr="00B534EB">
              <w:t>Centre for Democracy &amp; Technology</w:t>
            </w:r>
          </w:p>
        </w:tc>
      </w:tr>
      <w:tr w:rsidR="00B534EB" w:rsidRPr="00B534EB" w14:paraId="24F5F23E" w14:textId="77777777" w:rsidTr="00C3513F">
        <w:tc>
          <w:tcPr>
            <w:tcW w:w="9060" w:type="dxa"/>
            <w:tcBorders>
              <w:top w:val="single" w:sz="4" w:space="0" w:color="auto"/>
              <w:left w:val="single" w:sz="4" w:space="0" w:color="auto"/>
              <w:bottom w:val="single" w:sz="4" w:space="0" w:color="auto"/>
              <w:right w:val="single" w:sz="4" w:space="0" w:color="auto"/>
            </w:tcBorders>
            <w:hideMark/>
          </w:tcPr>
          <w:p w14:paraId="5589DD27" w14:textId="77777777" w:rsidR="00B534EB" w:rsidRPr="00B534EB" w:rsidRDefault="00B534EB" w:rsidP="00C3513F">
            <w:pPr>
              <w:pStyle w:val="NormalSingle"/>
            </w:pPr>
            <w:r w:rsidRPr="00B534EB">
              <w:t>Check My Ads</w:t>
            </w:r>
          </w:p>
        </w:tc>
      </w:tr>
      <w:tr w:rsidR="00B534EB" w:rsidRPr="00B534EB" w14:paraId="5F96B63C" w14:textId="77777777" w:rsidTr="00C3513F">
        <w:tc>
          <w:tcPr>
            <w:tcW w:w="9060" w:type="dxa"/>
            <w:tcBorders>
              <w:top w:val="single" w:sz="4" w:space="0" w:color="auto"/>
              <w:left w:val="single" w:sz="4" w:space="0" w:color="auto"/>
              <w:bottom w:val="single" w:sz="4" w:space="0" w:color="auto"/>
              <w:right w:val="single" w:sz="4" w:space="0" w:color="auto"/>
            </w:tcBorders>
            <w:hideMark/>
          </w:tcPr>
          <w:p w14:paraId="0A5AFC88" w14:textId="77777777" w:rsidR="00B534EB" w:rsidRPr="00B534EB" w:rsidRDefault="00B534EB" w:rsidP="00C3513F">
            <w:pPr>
              <w:pStyle w:val="NormalSingle"/>
            </w:pPr>
            <w:r w:rsidRPr="00B534EB">
              <w:t>Cisco Systems Inc.</w:t>
            </w:r>
          </w:p>
        </w:tc>
      </w:tr>
      <w:tr w:rsidR="00B534EB" w:rsidRPr="00B534EB" w14:paraId="4EE19B28" w14:textId="77777777" w:rsidTr="00C3513F">
        <w:tc>
          <w:tcPr>
            <w:tcW w:w="9060" w:type="dxa"/>
            <w:tcBorders>
              <w:top w:val="single" w:sz="4" w:space="0" w:color="auto"/>
              <w:left w:val="single" w:sz="4" w:space="0" w:color="auto"/>
              <w:bottom w:val="single" w:sz="4" w:space="0" w:color="auto"/>
              <w:right w:val="single" w:sz="4" w:space="0" w:color="auto"/>
            </w:tcBorders>
            <w:hideMark/>
          </w:tcPr>
          <w:p w14:paraId="33DA0AEB" w14:textId="77777777" w:rsidR="00B534EB" w:rsidRPr="00B534EB" w:rsidRDefault="00B534EB" w:rsidP="00C3513F">
            <w:pPr>
              <w:pStyle w:val="NormalSingle"/>
            </w:pPr>
            <w:r w:rsidRPr="00B534EB">
              <w:t>Civil Liberties Union for Europe</w:t>
            </w:r>
          </w:p>
        </w:tc>
      </w:tr>
      <w:tr w:rsidR="00B534EB" w:rsidRPr="00B534EB" w14:paraId="6358595E" w14:textId="77777777" w:rsidTr="00C3513F">
        <w:tc>
          <w:tcPr>
            <w:tcW w:w="9060" w:type="dxa"/>
            <w:tcBorders>
              <w:top w:val="single" w:sz="4" w:space="0" w:color="auto"/>
              <w:left w:val="single" w:sz="4" w:space="0" w:color="auto"/>
              <w:bottom w:val="single" w:sz="4" w:space="0" w:color="auto"/>
              <w:right w:val="single" w:sz="4" w:space="0" w:color="auto"/>
            </w:tcBorders>
            <w:hideMark/>
          </w:tcPr>
          <w:p w14:paraId="400A39CE" w14:textId="77777777" w:rsidR="00B534EB" w:rsidRPr="00B534EB" w:rsidRDefault="00B534EB" w:rsidP="00C3513F">
            <w:pPr>
              <w:pStyle w:val="NormalSingle"/>
            </w:pPr>
            <w:r w:rsidRPr="00B534EB">
              <w:t>Computer and Communications Industry Association</w:t>
            </w:r>
          </w:p>
        </w:tc>
      </w:tr>
      <w:tr w:rsidR="00B534EB" w:rsidRPr="00B534EB" w14:paraId="17C44A57" w14:textId="77777777" w:rsidTr="00C3513F">
        <w:tc>
          <w:tcPr>
            <w:tcW w:w="9060" w:type="dxa"/>
            <w:tcBorders>
              <w:top w:val="single" w:sz="4" w:space="0" w:color="auto"/>
              <w:left w:val="single" w:sz="4" w:space="0" w:color="auto"/>
              <w:bottom w:val="single" w:sz="4" w:space="0" w:color="auto"/>
              <w:right w:val="single" w:sz="4" w:space="0" w:color="auto"/>
            </w:tcBorders>
            <w:hideMark/>
          </w:tcPr>
          <w:p w14:paraId="4F695A91" w14:textId="77777777" w:rsidR="00B534EB" w:rsidRPr="00B534EB" w:rsidRDefault="00B534EB" w:rsidP="00C3513F">
            <w:pPr>
              <w:pStyle w:val="NormalSingle"/>
            </w:pPr>
            <w:r w:rsidRPr="00B534EB">
              <w:t>Digitaleurope</w:t>
            </w:r>
          </w:p>
        </w:tc>
      </w:tr>
      <w:tr w:rsidR="00B534EB" w:rsidRPr="00B534EB" w14:paraId="0F8276F1" w14:textId="77777777" w:rsidTr="00C3513F">
        <w:tc>
          <w:tcPr>
            <w:tcW w:w="9060" w:type="dxa"/>
            <w:tcBorders>
              <w:top w:val="single" w:sz="4" w:space="0" w:color="auto"/>
              <w:left w:val="single" w:sz="4" w:space="0" w:color="auto"/>
              <w:bottom w:val="single" w:sz="4" w:space="0" w:color="auto"/>
              <w:right w:val="single" w:sz="4" w:space="0" w:color="auto"/>
            </w:tcBorders>
            <w:hideMark/>
          </w:tcPr>
          <w:p w14:paraId="6064A107" w14:textId="77777777" w:rsidR="00B534EB" w:rsidRPr="00B534EB" w:rsidRDefault="00B534EB" w:rsidP="00C3513F">
            <w:pPr>
              <w:pStyle w:val="NormalSingle"/>
            </w:pPr>
            <w:r w:rsidRPr="00B534EB">
              <w:t>DOT Europe</w:t>
            </w:r>
          </w:p>
        </w:tc>
      </w:tr>
      <w:tr w:rsidR="00B534EB" w:rsidRPr="00B534EB" w14:paraId="447BE448" w14:textId="77777777" w:rsidTr="00C3513F">
        <w:tc>
          <w:tcPr>
            <w:tcW w:w="9060" w:type="dxa"/>
            <w:tcBorders>
              <w:top w:val="single" w:sz="4" w:space="0" w:color="auto"/>
              <w:left w:val="single" w:sz="4" w:space="0" w:color="auto"/>
              <w:bottom w:val="single" w:sz="4" w:space="0" w:color="auto"/>
              <w:right w:val="single" w:sz="4" w:space="0" w:color="auto"/>
            </w:tcBorders>
            <w:hideMark/>
          </w:tcPr>
          <w:p w14:paraId="1B19B686" w14:textId="77777777" w:rsidR="00B534EB" w:rsidRPr="00B534EB" w:rsidRDefault="00B534EB" w:rsidP="00C3513F">
            <w:pPr>
              <w:pStyle w:val="NormalSingle"/>
            </w:pPr>
            <w:r w:rsidRPr="00B534EB">
              <w:t>Eesti Meediaettevõtete Liit</w:t>
            </w:r>
          </w:p>
        </w:tc>
      </w:tr>
      <w:tr w:rsidR="00B534EB" w:rsidRPr="00B534EB" w14:paraId="4EFF7303" w14:textId="77777777" w:rsidTr="00C3513F">
        <w:tc>
          <w:tcPr>
            <w:tcW w:w="9060" w:type="dxa"/>
            <w:tcBorders>
              <w:top w:val="single" w:sz="4" w:space="0" w:color="auto"/>
              <w:left w:val="single" w:sz="4" w:space="0" w:color="auto"/>
              <w:bottom w:val="single" w:sz="4" w:space="0" w:color="auto"/>
              <w:right w:val="single" w:sz="4" w:space="0" w:color="auto"/>
            </w:tcBorders>
            <w:hideMark/>
          </w:tcPr>
          <w:p w14:paraId="5FF1816F" w14:textId="77777777" w:rsidR="00B534EB" w:rsidRPr="00B534EB" w:rsidRDefault="00B534EB" w:rsidP="00C3513F">
            <w:pPr>
              <w:pStyle w:val="NormalSingle"/>
            </w:pPr>
            <w:r w:rsidRPr="00B534EB">
              <w:t>European Digital Rights</w:t>
            </w:r>
          </w:p>
        </w:tc>
      </w:tr>
      <w:tr w:rsidR="00B534EB" w:rsidRPr="00B534EB" w14:paraId="56604521" w14:textId="77777777" w:rsidTr="00C3513F">
        <w:tc>
          <w:tcPr>
            <w:tcW w:w="9060" w:type="dxa"/>
            <w:tcBorders>
              <w:top w:val="single" w:sz="4" w:space="0" w:color="auto"/>
              <w:left w:val="single" w:sz="4" w:space="0" w:color="auto"/>
              <w:bottom w:val="single" w:sz="4" w:space="0" w:color="auto"/>
              <w:right w:val="single" w:sz="4" w:space="0" w:color="auto"/>
            </w:tcBorders>
            <w:hideMark/>
          </w:tcPr>
          <w:p w14:paraId="38EC2550" w14:textId="77777777" w:rsidR="00B534EB" w:rsidRPr="00B534EB" w:rsidRDefault="00B534EB" w:rsidP="00C3513F">
            <w:pPr>
              <w:pStyle w:val="NormalSingle"/>
            </w:pPr>
            <w:r w:rsidRPr="00B534EB">
              <w:t>European Federation of Pharmaceutical Industries and Associations</w:t>
            </w:r>
          </w:p>
        </w:tc>
      </w:tr>
      <w:tr w:rsidR="00B534EB" w:rsidRPr="00B534EB" w14:paraId="74AE3E4A" w14:textId="77777777" w:rsidTr="00C3513F">
        <w:tc>
          <w:tcPr>
            <w:tcW w:w="9060" w:type="dxa"/>
            <w:tcBorders>
              <w:top w:val="single" w:sz="4" w:space="0" w:color="auto"/>
              <w:left w:val="single" w:sz="4" w:space="0" w:color="auto"/>
              <w:bottom w:val="single" w:sz="4" w:space="0" w:color="auto"/>
              <w:right w:val="single" w:sz="4" w:space="0" w:color="auto"/>
            </w:tcBorders>
            <w:hideMark/>
          </w:tcPr>
          <w:p w14:paraId="4648DF60" w14:textId="77777777" w:rsidR="00B534EB" w:rsidRPr="00B534EB" w:rsidRDefault="00B534EB" w:rsidP="00C3513F">
            <w:pPr>
              <w:pStyle w:val="NormalSingle"/>
            </w:pPr>
            <w:r w:rsidRPr="00B534EB">
              <w:t>European FinTech Association</w:t>
            </w:r>
          </w:p>
        </w:tc>
      </w:tr>
      <w:tr w:rsidR="00B534EB" w:rsidRPr="00B534EB" w14:paraId="04FDD2B7" w14:textId="77777777" w:rsidTr="00C3513F">
        <w:tc>
          <w:tcPr>
            <w:tcW w:w="9060" w:type="dxa"/>
            <w:tcBorders>
              <w:top w:val="single" w:sz="4" w:space="0" w:color="auto"/>
              <w:left w:val="single" w:sz="4" w:space="0" w:color="auto"/>
              <w:bottom w:val="single" w:sz="4" w:space="0" w:color="auto"/>
              <w:right w:val="single" w:sz="4" w:space="0" w:color="auto"/>
            </w:tcBorders>
            <w:hideMark/>
          </w:tcPr>
          <w:p w14:paraId="5B98839C" w14:textId="77777777" w:rsidR="00B534EB" w:rsidRPr="00B534EB" w:rsidRDefault="00B534EB" w:rsidP="00C3513F">
            <w:pPr>
              <w:pStyle w:val="NormalSingle"/>
            </w:pPr>
            <w:r w:rsidRPr="00B534EB">
              <w:t>European Magazine Media Association</w:t>
            </w:r>
          </w:p>
        </w:tc>
      </w:tr>
      <w:tr w:rsidR="00B534EB" w:rsidRPr="00B534EB" w14:paraId="68EF61FA" w14:textId="77777777" w:rsidTr="00C3513F">
        <w:tc>
          <w:tcPr>
            <w:tcW w:w="9060" w:type="dxa"/>
            <w:tcBorders>
              <w:top w:val="single" w:sz="4" w:space="0" w:color="auto"/>
              <w:left w:val="single" w:sz="4" w:space="0" w:color="auto"/>
              <w:bottom w:val="single" w:sz="4" w:space="0" w:color="auto"/>
              <w:right w:val="single" w:sz="4" w:space="0" w:color="auto"/>
            </w:tcBorders>
            <w:hideMark/>
          </w:tcPr>
          <w:p w14:paraId="18895E32" w14:textId="77777777" w:rsidR="00B534EB" w:rsidRPr="00B534EB" w:rsidRDefault="00B534EB" w:rsidP="00C3513F">
            <w:pPr>
              <w:pStyle w:val="NormalSingle"/>
            </w:pPr>
            <w:r w:rsidRPr="00B534EB">
              <w:t>European Newspaper Publishers' Association</w:t>
            </w:r>
          </w:p>
        </w:tc>
      </w:tr>
      <w:tr w:rsidR="00B534EB" w:rsidRPr="00B534EB" w14:paraId="76C5858C" w14:textId="77777777" w:rsidTr="00C3513F">
        <w:tc>
          <w:tcPr>
            <w:tcW w:w="9060" w:type="dxa"/>
            <w:tcBorders>
              <w:top w:val="single" w:sz="4" w:space="0" w:color="auto"/>
              <w:left w:val="single" w:sz="4" w:space="0" w:color="auto"/>
              <w:bottom w:val="single" w:sz="4" w:space="0" w:color="auto"/>
              <w:right w:val="single" w:sz="4" w:space="0" w:color="auto"/>
            </w:tcBorders>
            <w:hideMark/>
          </w:tcPr>
          <w:p w14:paraId="428EAE67" w14:textId="77777777" w:rsidR="00B534EB" w:rsidRPr="00B534EB" w:rsidRDefault="00B534EB" w:rsidP="00C3513F">
            <w:pPr>
              <w:pStyle w:val="NormalSingle"/>
            </w:pPr>
            <w:r w:rsidRPr="00B534EB">
              <w:t>European Tech Alliance</w:t>
            </w:r>
          </w:p>
        </w:tc>
      </w:tr>
      <w:tr w:rsidR="00B534EB" w:rsidRPr="00B534EB" w14:paraId="5131F0A9" w14:textId="77777777" w:rsidTr="00C3513F">
        <w:tc>
          <w:tcPr>
            <w:tcW w:w="9060" w:type="dxa"/>
            <w:tcBorders>
              <w:top w:val="single" w:sz="4" w:space="0" w:color="auto"/>
              <w:left w:val="single" w:sz="4" w:space="0" w:color="auto"/>
              <w:bottom w:val="single" w:sz="4" w:space="0" w:color="auto"/>
              <w:right w:val="single" w:sz="4" w:space="0" w:color="auto"/>
            </w:tcBorders>
            <w:hideMark/>
          </w:tcPr>
          <w:p w14:paraId="12A14DCA" w14:textId="77777777" w:rsidR="00B534EB" w:rsidRPr="00B534EB" w:rsidRDefault="00B534EB" w:rsidP="00C3513F">
            <w:pPr>
              <w:pStyle w:val="NormalSingle"/>
            </w:pPr>
            <w:r w:rsidRPr="00B534EB">
              <w:t>FIGIEFA</w:t>
            </w:r>
          </w:p>
        </w:tc>
      </w:tr>
      <w:tr w:rsidR="00B534EB" w:rsidRPr="00B534EB" w14:paraId="5058405B" w14:textId="77777777" w:rsidTr="00C3513F">
        <w:tc>
          <w:tcPr>
            <w:tcW w:w="9060" w:type="dxa"/>
            <w:tcBorders>
              <w:top w:val="single" w:sz="4" w:space="0" w:color="auto"/>
              <w:left w:val="single" w:sz="4" w:space="0" w:color="auto"/>
              <w:bottom w:val="single" w:sz="4" w:space="0" w:color="auto"/>
              <w:right w:val="single" w:sz="4" w:space="0" w:color="auto"/>
            </w:tcBorders>
            <w:hideMark/>
          </w:tcPr>
          <w:p w14:paraId="03EA58AB" w14:textId="77777777" w:rsidR="00B534EB" w:rsidRPr="00B534EB" w:rsidRDefault="00B534EB" w:rsidP="00C3513F">
            <w:pPr>
              <w:pStyle w:val="NormalSingle"/>
            </w:pPr>
            <w:r w:rsidRPr="00B534EB">
              <w:t>Google</w:t>
            </w:r>
          </w:p>
        </w:tc>
      </w:tr>
      <w:tr w:rsidR="00B534EB" w:rsidRPr="00B534EB" w14:paraId="61DCD167" w14:textId="77777777" w:rsidTr="00C3513F">
        <w:tc>
          <w:tcPr>
            <w:tcW w:w="9060" w:type="dxa"/>
            <w:tcBorders>
              <w:top w:val="single" w:sz="4" w:space="0" w:color="auto"/>
              <w:left w:val="single" w:sz="4" w:space="0" w:color="auto"/>
              <w:bottom w:val="single" w:sz="4" w:space="0" w:color="auto"/>
              <w:right w:val="single" w:sz="4" w:space="0" w:color="auto"/>
            </w:tcBorders>
            <w:hideMark/>
          </w:tcPr>
          <w:p w14:paraId="64A9D1A7" w14:textId="77777777" w:rsidR="00B534EB" w:rsidRPr="00B534EB" w:rsidRDefault="00B534EB" w:rsidP="00C3513F">
            <w:pPr>
              <w:pStyle w:val="NormalSingle"/>
            </w:pPr>
            <w:r w:rsidRPr="00B534EB">
              <w:t>IBM Corporation</w:t>
            </w:r>
          </w:p>
        </w:tc>
      </w:tr>
      <w:tr w:rsidR="00B534EB" w:rsidRPr="00B534EB" w14:paraId="74366441" w14:textId="77777777" w:rsidTr="00C3513F">
        <w:tc>
          <w:tcPr>
            <w:tcW w:w="9060" w:type="dxa"/>
            <w:tcBorders>
              <w:top w:val="single" w:sz="4" w:space="0" w:color="auto"/>
              <w:left w:val="single" w:sz="4" w:space="0" w:color="auto"/>
              <w:bottom w:val="single" w:sz="4" w:space="0" w:color="auto"/>
              <w:right w:val="single" w:sz="4" w:space="0" w:color="auto"/>
            </w:tcBorders>
            <w:hideMark/>
          </w:tcPr>
          <w:p w14:paraId="6F5A3F2C" w14:textId="77777777" w:rsidR="00B534EB" w:rsidRPr="00B534EB" w:rsidRDefault="00B534EB" w:rsidP="00C3513F">
            <w:pPr>
              <w:pStyle w:val="NormalSingle"/>
            </w:pPr>
            <w:r w:rsidRPr="00B534EB">
              <w:lastRenderedPageBreak/>
              <w:t>Irish Council for Civil Liberties</w:t>
            </w:r>
          </w:p>
        </w:tc>
      </w:tr>
      <w:tr w:rsidR="00B534EB" w:rsidRPr="00B534EB" w14:paraId="563602F7" w14:textId="77777777" w:rsidTr="00C3513F">
        <w:tc>
          <w:tcPr>
            <w:tcW w:w="9060" w:type="dxa"/>
            <w:tcBorders>
              <w:top w:val="single" w:sz="4" w:space="0" w:color="auto"/>
              <w:left w:val="single" w:sz="4" w:space="0" w:color="auto"/>
              <w:bottom w:val="single" w:sz="4" w:space="0" w:color="auto"/>
              <w:right w:val="single" w:sz="4" w:space="0" w:color="auto"/>
            </w:tcBorders>
            <w:hideMark/>
          </w:tcPr>
          <w:p w14:paraId="65B119C2" w14:textId="77777777" w:rsidR="00B534EB" w:rsidRPr="00B534EB" w:rsidRDefault="00B534EB" w:rsidP="00C3513F">
            <w:pPr>
              <w:pStyle w:val="NormalSingle"/>
            </w:pPr>
            <w:r w:rsidRPr="00B534EB">
              <w:t>ITI - The Information Technology Industry Council</w:t>
            </w:r>
          </w:p>
        </w:tc>
      </w:tr>
      <w:tr w:rsidR="00B534EB" w:rsidRPr="00B534EB" w14:paraId="6FB07C10" w14:textId="77777777" w:rsidTr="00C3513F">
        <w:tc>
          <w:tcPr>
            <w:tcW w:w="9060" w:type="dxa"/>
            <w:tcBorders>
              <w:top w:val="single" w:sz="4" w:space="0" w:color="auto"/>
              <w:left w:val="single" w:sz="4" w:space="0" w:color="auto"/>
              <w:bottom w:val="single" w:sz="4" w:space="0" w:color="auto"/>
              <w:right w:val="single" w:sz="4" w:space="0" w:color="auto"/>
            </w:tcBorders>
            <w:hideMark/>
          </w:tcPr>
          <w:p w14:paraId="711C8F40" w14:textId="77777777" w:rsidR="00B534EB" w:rsidRPr="00B534EB" w:rsidRDefault="00B534EB" w:rsidP="00C3513F">
            <w:pPr>
              <w:pStyle w:val="NormalSingle"/>
            </w:pPr>
            <w:r w:rsidRPr="00B534EB">
              <w:t>Microsoft Corporation</w:t>
            </w:r>
          </w:p>
        </w:tc>
      </w:tr>
      <w:tr w:rsidR="00B534EB" w:rsidRPr="00B534EB" w14:paraId="39685AE4" w14:textId="77777777" w:rsidTr="00C3513F">
        <w:tc>
          <w:tcPr>
            <w:tcW w:w="9060" w:type="dxa"/>
            <w:tcBorders>
              <w:top w:val="single" w:sz="4" w:space="0" w:color="auto"/>
              <w:left w:val="single" w:sz="4" w:space="0" w:color="auto"/>
              <w:bottom w:val="single" w:sz="4" w:space="0" w:color="auto"/>
              <w:right w:val="single" w:sz="4" w:space="0" w:color="auto"/>
            </w:tcBorders>
            <w:hideMark/>
          </w:tcPr>
          <w:p w14:paraId="60946EB7" w14:textId="77777777" w:rsidR="00B534EB" w:rsidRPr="00B534EB" w:rsidRDefault="00B534EB" w:rsidP="00C3513F">
            <w:pPr>
              <w:pStyle w:val="NormalSingle"/>
            </w:pPr>
            <w:r w:rsidRPr="00B534EB">
              <w:t>Mozilla Corporation</w:t>
            </w:r>
          </w:p>
        </w:tc>
      </w:tr>
      <w:tr w:rsidR="00B534EB" w:rsidRPr="00B534EB" w14:paraId="389B36A6" w14:textId="77777777" w:rsidTr="00C3513F">
        <w:tc>
          <w:tcPr>
            <w:tcW w:w="9060" w:type="dxa"/>
            <w:tcBorders>
              <w:top w:val="single" w:sz="4" w:space="0" w:color="auto"/>
              <w:left w:val="single" w:sz="4" w:space="0" w:color="auto"/>
              <w:bottom w:val="single" w:sz="4" w:space="0" w:color="auto"/>
              <w:right w:val="single" w:sz="4" w:space="0" w:color="auto"/>
            </w:tcBorders>
            <w:hideMark/>
          </w:tcPr>
          <w:p w14:paraId="7373B2B1" w14:textId="77777777" w:rsidR="00B534EB" w:rsidRPr="00B534EB" w:rsidRDefault="00B534EB" w:rsidP="00C3513F">
            <w:pPr>
              <w:pStyle w:val="NormalSingle"/>
            </w:pPr>
            <w:r w:rsidRPr="00B534EB">
              <w:t>noyb - European Center for Digital Rights</w:t>
            </w:r>
          </w:p>
        </w:tc>
      </w:tr>
      <w:tr w:rsidR="00B534EB" w:rsidRPr="00B534EB" w14:paraId="624CAA10" w14:textId="77777777" w:rsidTr="00C3513F">
        <w:tc>
          <w:tcPr>
            <w:tcW w:w="9060" w:type="dxa"/>
            <w:tcBorders>
              <w:top w:val="single" w:sz="4" w:space="0" w:color="auto"/>
              <w:left w:val="single" w:sz="4" w:space="0" w:color="auto"/>
              <w:bottom w:val="single" w:sz="4" w:space="0" w:color="auto"/>
              <w:right w:val="single" w:sz="4" w:space="0" w:color="auto"/>
            </w:tcBorders>
            <w:hideMark/>
          </w:tcPr>
          <w:p w14:paraId="358C4C02" w14:textId="77777777" w:rsidR="00B534EB" w:rsidRPr="00B534EB" w:rsidRDefault="00B534EB" w:rsidP="00C3513F">
            <w:pPr>
              <w:pStyle w:val="NormalSingle"/>
            </w:pPr>
            <w:r w:rsidRPr="00B534EB">
              <w:t>Orgalim – Europe's Technology Industries</w:t>
            </w:r>
          </w:p>
        </w:tc>
      </w:tr>
      <w:tr w:rsidR="00B534EB" w:rsidRPr="00B534EB" w14:paraId="52FC1B79" w14:textId="77777777" w:rsidTr="00C3513F">
        <w:tc>
          <w:tcPr>
            <w:tcW w:w="9060" w:type="dxa"/>
            <w:tcBorders>
              <w:top w:val="single" w:sz="4" w:space="0" w:color="auto"/>
              <w:left w:val="single" w:sz="4" w:space="0" w:color="auto"/>
              <w:bottom w:val="single" w:sz="4" w:space="0" w:color="auto"/>
              <w:right w:val="single" w:sz="4" w:space="0" w:color="auto"/>
            </w:tcBorders>
            <w:hideMark/>
          </w:tcPr>
          <w:p w14:paraId="322510A3" w14:textId="77777777" w:rsidR="00B534EB" w:rsidRPr="00B534EB" w:rsidRDefault="00B534EB" w:rsidP="00C3513F">
            <w:pPr>
              <w:pStyle w:val="NormalSingle"/>
            </w:pPr>
            <w:r w:rsidRPr="00B534EB">
              <w:t>Palo Alto Networks Inc.</w:t>
            </w:r>
          </w:p>
        </w:tc>
      </w:tr>
      <w:tr w:rsidR="00B534EB" w:rsidRPr="00B534EB" w14:paraId="7E746469" w14:textId="77777777" w:rsidTr="00C3513F">
        <w:tc>
          <w:tcPr>
            <w:tcW w:w="9060" w:type="dxa"/>
            <w:tcBorders>
              <w:top w:val="single" w:sz="4" w:space="0" w:color="auto"/>
              <w:left w:val="single" w:sz="4" w:space="0" w:color="auto"/>
              <w:bottom w:val="single" w:sz="4" w:space="0" w:color="auto"/>
              <w:right w:val="single" w:sz="4" w:space="0" w:color="auto"/>
            </w:tcBorders>
            <w:hideMark/>
          </w:tcPr>
          <w:p w14:paraId="2CB6DE21" w14:textId="77777777" w:rsidR="00B534EB" w:rsidRPr="00B534EB" w:rsidRDefault="00B534EB" w:rsidP="00C3513F">
            <w:pPr>
              <w:pStyle w:val="NormalSingle"/>
            </w:pPr>
            <w:r w:rsidRPr="00B534EB">
              <w:t>PensionsEurope</w:t>
            </w:r>
          </w:p>
        </w:tc>
      </w:tr>
      <w:tr w:rsidR="00B534EB" w:rsidRPr="00B534EB" w14:paraId="0D3B65FA" w14:textId="77777777" w:rsidTr="00C3513F">
        <w:tc>
          <w:tcPr>
            <w:tcW w:w="9060" w:type="dxa"/>
            <w:tcBorders>
              <w:top w:val="single" w:sz="4" w:space="0" w:color="auto"/>
              <w:left w:val="single" w:sz="4" w:space="0" w:color="auto"/>
              <w:bottom w:val="single" w:sz="4" w:space="0" w:color="auto"/>
              <w:right w:val="single" w:sz="4" w:space="0" w:color="auto"/>
            </w:tcBorders>
            <w:hideMark/>
          </w:tcPr>
          <w:p w14:paraId="523D1AD6" w14:textId="77777777" w:rsidR="00B534EB" w:rsidRPr="00B534EB" w:rsidRDefault="00B534EB" w:rsidP="00C3513F">
            <w:pPr>
              <w:pStyle w:val="NormalSingle"/>
            </w:pPr>
            <w:r w:rsidRPr="00B534EB">
              <w:t>SAP</w:t>
            </w:r>
          </w:p>
        </w:tc>
      </w:tr>
      <w:tr w:rsidR="00B534EB" w:rsidRPr="00B534EB" w14:paraId="07815B9F" w14:textId="77777777" w:rsidTr="00C3513F">
        <w:tc>
          <w:tcPr>
            <w:tcW w:w="9060" w:type="dxa"/>
            <w:tcBorders>
              <w:top w:val="single" w:sz="4" w:space="0" w:color="auto"/>
              <w:left w:val="single" w:sz="4" w:space="0" w:color="auto"/>
              <w:bottom w:val="single" w:sz="4" w:space="0" w:color="auto"/>
              <w:right w:val="single" w:sz="4" w:space="0" w:color="auto"/>
            </w:tcBorders>
            <w:hideMark/>
          </w:tcPr>
          <w:p w14:paraId="3AC3E051" w14:textId="77777777" w:rsidR="00B534EB" w:rsidRPr="00B534EB" w:rsidRDefault="00B534EB" w:rsidP="00C3513F">
            <w:pPr>
              <w:pStyle w:val="NormalSingle"/>
            </w:pPr>
            <w:r w:rsidRPr="00B534EB">
              <w:t>Siemens</w:t>
            </w:r>
          </w:p>
        </w:tc>
      </w:tr>
      <w:tr w:rsidR="00B534EB" w:rsidRPr="00B534EB" w14:paraId="2BF0E1AC" w14:textId="77777777" w:rsidTr="00C3513F">
        <w:tc>
          <w:tcPr>
            <w:tcW w:w="9060" w:type="dxa"/>
            <w:tcBorders>
              <w:top w:val="single" w:sz="4" w:space="0" w:color="auto"/>
              <w:left w:val="single" w:sz="4" w:space="0" w:color="auto"/>
              <w:bottom w:val="single" w:sz="4" w:space="0" w:color="auto"/>
              <w:right w:val="single" w:sz="4" w:space="0" w:color="auto"/>
            </w:tcBorders>
            <w:hideMark/>
          </w:tcPr>
          <w:p w14:paraId="08A48E39" w14:textId="77777777" w:rsidR="00B534EB" w:rsidRPr="00B534EB" w:rsidRDefault="00B534EB" w:rsidP="00C3513F">
            <w:pPr>
              <w:pStyle w:val="NormalSingle"/>
            </w:pPr>
            <w:r w:rsidRPr="00B534EB">
              <w:t>Volkswagen</w:t>
            </w:r>
          </w:p>
        </w:tc>
      </w:tr>
      <w:tr w:rsidR="00B534EB" w:rsidRPr="00B534EB" w14:paraId="66254D18" w14:textId="77777777" w:rsidTr="00C3513F">
        <w:tc>
          <w:tcPr>
            <w:tcW w:w="9060" w:type="dxa"/>
            <w:tcBorders>
              <w:top w:val="single" w:sz="4" w:space="0" w:color="auto"/>
              <w:left w:val="single" w:sz="4" w:space="0" w:color="auto"/>
              <w:bottom w:val="single" w:sz="4" w:space="0" w:color="auto"/>
              <w:right w:val="single" w:sz="4" w:space="0" w:color="auto"/>
            </w:tcBorders>
            <w:hideMark/>
          </w:tcPr>
          <w:p w14:paraId="530E4977" w14:textId="77777777" w:rsidR="00B534EB" w:rsidRPr="00B534EB" w:rsidRDefault="00B534EB" w:rsidP="00C3513F">
            <w:pPr>
              <w:pStyle w:val="NormalSingle"/>
            </w:pPr>
            <w:r w:rsidRPr="00B534EB">
              <w:t>Zentralverband des Deutschen Handwerks e.V.</w:t>
            </w:r>
          </w:p>
        </w:tc>
      </w:tr>
      <w:tr w:rsidR="00B534EB" w:rsidRPr="00B534EB" w14:paraId="13C7E07E" w14:textId="77777777" w:rsidTr="00C3513F">
        <w:tc>
          <w:tcPr>
            <w:tcW w:w="9060" w:type="dxa"/>
            <w:shd w:val="clear" w:color="auto" w:fill="auto"/>
          </w:tcPr>
          <w:p w14:paraId="400B7D04" w14:textId="77777777" w:rsidR="00B534EB" w:rsidRPr="00B534EB" w:rsidRDefault="00B534EB" w:rsidP="00C3513F">
            <w:pPr>
              <w:pStyle w:val="NormalBoldCenter"/>
            </w:pPr>
            <w:r w:rsidRPr="00B534EB">
              <w:t>2. Представители на публични органи на трети държави, включително техните дипломатически мисии и посолства</w:t>
            </w:r>
          </w:p>
        </w:tc>
      </w:tr>
      <w:tr w:rsidR="00B534EB" w:rsidRPr="00B534EB" w14:paraId="5DC00CA3" w14:textId="77777777" w:rsidTr="00C3513F">
        <w:tc>
          <w:tcPr>
            <w:tcW w:w="9060" w:type="dxa"/>
            <w:shd w:val="clear" w:color="auto" w:fill="auto"/>
          </w:tcPr>
          <w:p w14:paraId="75FBF3AC" w14:textId="77777777" w:rsidR="00B534EB" w:rsidRPr="00B534EB" w:rsidRDefault="00B534EB" w:rsidP="00C3513F">
            <w:r w:rsidRPr="00B534EB">
              <w:t>Няма</w:t>
            </w:r>
          </w:p>
        </w:tc>
      </w:tr>
    </w:tbl>
    <w:p w14:paraId="2BB1AC7F" w14:textId="77777777" w:rsidR="00B534EB" w:rsidRPr="00B534EB" w:rsidRDefault="00B534EB" w:rsidP="00B534EB">
      <w:pPr>
        <w:pStyle w:val="Footprint12b"/>
      </w:pPr>
      <w:r w:rsidRPr="00B534EB">
        <w:t>Списъкът по-горе е изготвен в рамките на изключителната отговорност на докладчика.</w:t>
      </w:r>
    </w:p>
    <w:p w14:paraId="5A335176" w14:textId="77777777" w:rsidR="00B534EB" w:rsidRPr="00B534EB" w:rsidRDefault="00B534EB" w:rsidP="00B534EB">
      <w:pPr>
        <w:pStyle w:val="Footprint12b"/>
      </w:pPr>
      <w:r w:rsidRPr="00B534EB">
        <w:t>Когато физически лица са идентифицирани в списъка по име, по функция или и по двете, докладчикът декларира, че на съответните физически лица е представено Съобщение за защита на данните № 484 на Европейския парламент (</w:t>
      </w:r>
      <w:hyperlink r:id="rId16" w:tooltip="https://www.europarl.europa.eu/data-protect/index.do" w:history="1">
        <w:r w:rsidRPr="00B534EB">
          <w:rPr>
            <w:rStyle w:val="Hyperlink"/>
          </w:rPr>
          <w:t>https://www.europarl.europa.eu/data-protect/index.do</w:t>
        </w:r>
      </w:hyperlink>
      <w:r w:rsidRPr="00B534EB">
        <w:t>), в което се определят приложимите условия за обработването на техните лични данни и правата, свързани с това обработване.</w:t>
      </w:r>
    </w:p>
    <w:p w14:paraId="7DC90716" w14:textId="77777777" w:rsidR="00B534EB" w:rsidRPr="00B534EB" w:rsidRDefault="00B534EB" w:rsidP="00B534EB">
      <w:pPr>
        <w:pStyle w:val="Footprint12b"/>
      </w:pPr>
    </w:p>
    <w:p w14:paraId="2421D46D" w14:textId="77777777" w:rsidR="00B534EB" w:rsidRPr="00B534EB" w:rsidRDefault="00B534EB" w:rsidP="00B534EB"/>
    <w:bookmarkEnd w:id="5"/>
    <w:p w14:paraId="40DF0FC5" w14:textId="77777777" w:rsidR="00B534EB" w:rsidRPr="00B534EB" w:rsidRDefault="00B534EB" w:rsidP="00B534EB">
      <w:pPr>
        <w:ind w:left="567" w:hanging="567"/>
      </w:pPr>
    </w:p>
    <w:p w14:paraId="1010CFA2" w14:textId="77777777" w:rsidR="00011199" w:rsidRPr="00B534EB" w:rsidRDefault="00011199" w:rsidP="00B534EB"/>
    <w:sectPr w:rsidR="00011199" w:rsidRPr="00B534EB" w:rsidSect="00011199">
      <w:headerReference w:type="even" r:id="rId17"/>
      <w:head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02EC3" w14:textId="77777777" w:rsidR="00FD35B8" w:rsidRPr="00B534EB" w:rsidRDefault="00FD35B8">
      <w:r w:rsidRPr="00B534EB">
        <w:separator/>
      </w:r>
    </w:p>
  </w:endnote>
  <w:endnote w:type="continuationSeparator" w:id="0">
    <w:p w14:paraId="46DF973B" w14:textId="77777777" w:rsidR="00FD35B8" w:rsidRPr="00B534EB" w:rsidRDefault="00FD35B8">
      <w:r w:rsidRPr="00B534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5002EFF" w:usb1="C200ACFF"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223D7" w14:textId="77777777" w:rsidR="00B534EB" w:rsidRPr="00B534EB" w:rsidRDefault="00B534EB" w:rsidP="00B534EB">
    <w:pPr>
      <w:pStyle w:val="EPFooter"/>
    </w:pPr>
    <w:r w:rsidRPr="00B534EB">
      <w:t>PE</w:t>
    </w:r>
    <w:r w:rsidRPr="00B534EB">
      <w:rPr>
        <w:rStyle w:val="HideTWBExt"/>
      </w:rPr>
      <w:t>&lt;NoPE&gt;</w:t>
    </w:r>
    <w:r w:rsidRPr="00B534EB">
      <w:t>786.818</w:t>
    </w:r>
    <w:r w:rsidRPr="00B534EB">
      <w:rPr>
        <w:rStyle w:val="HideTWBExt"/>
      </w:rPr>
      <w:t>&lt;/NoPE&gt;&lt;Version&gt;</w:t>
    </w:r>
    <w:r w:rsidRPr="00B534EB">
      <w:t>v01-00</w:t>
    </w:r>
    <w:r w:rsidRPr="00B534EB">
      <w:rPr>
        <w:rStyle w:val="HideTWBExt"/>
      </w:rPr>
      <w:t>&lt;/Version&gt;</w:t>
    </w:r>
    <w:r w:rsidRPr="00B534EB">
      <w:tab/>
    </w:r>
    <w:r w:rsidRPr="00B534EB">
      <w:fldChar w:fldCharType="begin"/>
    </w:r>
    <w:r w:rsidRPr="00B534EB">
      <w:instrText xml:space="preserve"> PAGE  \* MERGEFORMAT </w:instrText>
    </w:r>
    <w:r w:rsidRPr="00B534EB">
      <w:fldChar w:fldCharType="separate"/>
    </w:r>
    <w:r w:rsidRPr="00B534EB">
      <w:rPr>
        <w:noProof/>
      </w:rPr>
      <w:t>2</w:t>
    </w:r>
    <w:r w:rsidRPr="00B534EB">
      <w:fldChar w:fldCharType="end"/>
    </w:r>
    <w:r w:rsidRPr="00B534EB">
      <w:t>/</w:t>
    </w:r>
    <w:fldSimple w:instr=" NUMPAGES  \* MERGEFORMAT ">
      <w:r w:rsidRPr="00B534EB">
        <w:rPr>
          <w:noProof/>
        </w:rPr>
        <w:t>64</w:t>
      </w:r>
    </w:fldSimple>
    <w:r w:rsidRPr="00B534EB">
      <w:tab/>
    </w:r>
    <w:r w:rsidRPr="00B534EB">
      <w:rPr>
        <w:rStyle w:val="HideTWBExt"/>
      </w:rPr>
      <w:t>&lt;PathFdR&gt;</w:t>
    </w:r>
    <w:r w:rsidRPr="00B534EB">
      <w:t>PR\1340388BG.docx</w:t>
    </w:r>
    <w:r w:rsidRPr="00B534EB">
      <w:rPr>
        <w:rStyle w:val="HideTWBExt"/>
      </w:rPr>
      <w:t>&lt;/PathFdR&gt;</w:t>
    </w:r>
  </w:p>
  <w:p w14:paraId="372EE97F" w14:textId="69AF1D64" w:rsidR="00B534EB" w:rsidRPr="00B534EB" w:rsidRDefault="00B534EB" w:rsidP="00B534EB">
    <w:pPr>
      <w:pStyle w:val="EPFooter2"/>
    </w:pPr>
    <w:r w:rsidRPr="00B534EB">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AAFAB" w14:textId="77777777" w:rsidR="00B534EB" w:rsidRPr="00B534EB" w:rsidRDefault="00B534EB" w:rsidP="00B534EB">
    <w:pPr>
      <w:pStyle w:val="EPFooter"/>
    </w:pPr>
    <w:r w:rsidRPr="00B534EB">
      <w:rPr>
        <w:rStyle w:val="HideTWBExt"/>
      </w:rPr>
      <w:t>&lt;PathFdR&gt;</w:t>
    </w:r>
    <w:r w:rsidRPr="00B534EB">
      <w:t>PR\1340388BG.docx</w:t>
    </w:r>
    <w:r w:rsidRPr="00B534EB">
      <w:rPr>
        <w:rStyle w:val="HideTWBExt"/>
      </w:rPr>
      <w:t>&lt;/PathFdR&gt;</w:t>
    </w:r>
    <w:r w:rsidRPr="00B534EB">
      <w:tab/>
    </w:r>
    <w:r w:rsidRPr="00B534EB">
      <w:fldChar w:fldCharType="begin"/>
    </w:r>
    <w:r w:rsidRPr="00B534EB">
      <w:instrText xml:space="preserve"> PAGE  \* MERGEFORMAT </w:instrText>
    </w:r>
    <w:r w:rsidRPr="00B534EB">
      <w:fldChar w:fldCharType="separate"/>
    </w:r>
    <w:r w:rsidRPr="00B534EB">
      <w:rPr>
        <w:noProof/>
      </w:rPr>
      <w:t>3</w:t>
    </w:r>
    <w:r w:rsidRPr="00B534EB">
      <w:fldChar w:fldCharType="end"/>
    </w:r>
    <w:r w:rsidRPr="00B534EB">
      <w:t>/</w:t>
    </w:r>
    <w:fldSimple w:instr=" NUMPAGES  \* MERGEFORMAT ">
      <w:r w:rsidRPr="00B534EB">
        <w:rPr>
          <w:noProof/>
        </w:rPr>
        <w:t>64</w:t>
      </w:r>
    </w:fldSimple>
    <w:r w:rsidRPr="00B534EB">
      <w:tab/>
      <w:t>PE</w:t>
    </w:r>
    <w:r w:rsidRPr="00B534EB">
      <w:rPr>
        <w:rStyle w:val="HideTWBExt"/>
      </w:rPr>
      <w:t>&lt;NoPE&gt;</w:t>
    </w:r>
    <w:r w:rsidRPr="00B534EB">
      <w:t>786.818</w:t>
    </w:r>
    <w:r w:rsidRPr="00B534EB">
      <w:rPr>
        <w:rStyle w:val="HideTWBExt"/>
      </w:rPr>
      <w:t>&lt;/NoPE&gt;&lt;Version&gt;</w:t>
    </w:r>
    <w:r w:rsidRPr="00B534EB">
      <w:t>v01-00</w:t>
    </w:r>
    <w:r w:rsidRPr="00B534EB">
      <w:rPr>
        <w:rStyle w:val="HideTWBExt"/>
      </w:rPr>
      <w:t>&lt;/Version&gt;</w:t>
    </w:r>
  </w:p>
  <w:p w14:paraId="123FD817" w14:textId="4595FF96" w:rsidR="00B534EB" w:rsidRPr="00B534EB" w:rsidRDefault="00B534EB" w:rsidP="00B534EB">
    <w:pPr>
      <w:pStyle w:val="EPFooter2"/>
    </w:pPr>
    <w:r w:rsidRPr="00B534EB">
      <w:tab/>
    </w:r>
    <w:r w:rsidRPr="00B534EB">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2B9CE" w14:textId="77777777" w:rsidR="00B534EB" w:rsidRPr="00B534EB" w:rsidRDefault="00B534EB" w:rsidP="00B534EB">
    <w:pPr>
      <w:pStyle w:val="EPFooter"/>
    </w:pPr>
    <w:r w:rsidRPr="00B534EB">
      <w:rPr>
        <w:rStyle w:val="HideTWBExt"/>
      </w:rPr>
      <w:t>&lt;PathFdR&gt;</w:t>
    </w:r>
    <w:r w:rsidRPr="00B534EB">
      <w:t>PR\1340388BG.docx</w:t>
    </w:r>
    <w:r w:rsidRPr="00B534EB">
      <w:rPr>
        <w:rStyle w:val="HideTWBExt"/>
      </w:rPr>
      <w:t>&lt;/PathFdR&gt;</w:t>
    </w:r>
    <w:r w:rsidRPr="00B534EB">
      <w:tab/>
    </w:r>
    <w:r w:rsidRPr="00B534EB">
      <w:tab/>
      <w:t>PE</w:t>
    </w:r>
    <w:r w:rsidRPr="00B534EB">
      <w:rPr>
        <w:rStyle w:val="HideTWBExt"/>
      </w:rPr>
      <w:t>&lt;NoPE&gt;</w:t>
    </w:r>
    <w:r w:rsidRPr="00B534EB">
      <w:t>786.818</w:t>
    </w:r>
    <w:r w:rsidRPr="00B534EB">
      <w:rPr>
        <w:rStyle w:val="HideTWBExt"/>
      </w:rPr>
      <w:t>&lt;/NoPE&gt;&lt;Version&gt;</w:t>
    </w:r>
    <w:r w:rsidRPr="00B534EB">
      <w:t>v01-00</w:t>
    </w:r>
    <w:r w:rsidRPr="00B534EB">
      <w:rPr>
        <w:rStyle w:val="HideTWBExt"/>
      </w:rPr>
      <w:t>&lt;/Version&gt;</w:t>
    </w:r>
  </w:p>
  <w:p w14:paraId="43B5E1A6" w14:textId="5644053D" w:rsidR="00B534EB" w:rsidRPr="00B534EB" w:rsidRDefault="00B534EB" w:rsidP="00B534EB">
    <w:pPr>
      <w:pStyle w:val="EPFooter2"/>
    </w:pPr>
    <w:r w:rsidRPr="00B534EB">
      <w:t>BG</w:t>
    </w:r>
    <w:r w:rsidRPr="00B534EB">
      <w:tab/>
    </w:r>
    <w:r w:rsidRPr="00B534EB">
      <w:rPr>
        <w:b w:val="0"/>
        <w:i/>
        <w:color w:val="C0C0C0"/>
        <w:sz w:val="22"/>
      </w:rPr>
      <w:t>Единство в многообразието</w:t>
    </w:r>
    <w:r w:rsidRPr="00B534EB">
      <w:tab/>
      <w:t>BG</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9E00C" w14:textId="77777777" w:rsidR="00A6624C" w:rsidRPr="00B534EB" w:rsidRDefault="00A6624C" w:rsidP="00A6624C">
    <w:pPr>
      <w:pStyle w:val="EPFooter"/>
    </w:pPr>
    <w:r w:rsidRPr="00B534EB">
      <w:rPr>
        <w:rStyle w:val="HideTWBExt"/>
      </w:rPr>
      <w:t>&lt;PathFdR&gt;</w:t>
    </w:r>
    <w:r w:rsidRPr="00B534EB">
      <w:t>PR\1340388BG.docx</w:t>
    </w:r>
    <w:r w:rsidRPr="00B534EB">
      <w:rPr>
        <w:rStyle w:val="HideTWBExt"/>
      </w:rPr>
      <w:t>&lt;/PathFdR&gt;</w:t>
    </w:r>
    <w:r w:rsidRPr="00B534EB">
      <w:tab/>
    </w:r>
    <w:r w:rsidRPr="00B534EB">
      <w:tab/>
      <w:t>PE</w:t>
    </w:r>
    <w:r w:rsidRPr="00B534EB">
      <w:rPr>
        <w:rStyle w:val="HideTWBExt"/>
      </w:rPr>
      <w:t>&lt;NoPE&gt;</w:t>
    </w:r>
    <w:r w:rsidRPr="00B534EB">
      <w:t>786.818</w:t>
    </w:r>
    <w:r w:rsidRPr="00B534EB">
      <w:rPr>
        <w:rStyle w:val="HideTWBExt"/>
      </w:rPr>
      <w:t>&lt;/NoPE&gt;&lt;Version&gt;</w:t>
    </w:r>
    <w:r w:rsidRPr="00B534EB">
      <w:t>v01-00</w:t>
    </w:r>
    <w:r w:rsidRPr="00B534EB">
      <w:rPr>
        <w:rStyle w:val="HideTWBExt"/>
      </w:rPr>
      <w:t>&lt;/Version&gt;</w:t>
    </w:r>
  </w:p>
  <w:p w14:paraId="17F51343" w14:textId="025F2F48" w:rsidR="00FB52FE" w:rsidRPr="00B534EB" w:rsidRDefault="00A6624C" w:rsidP="00A6624C">
    <w:pPr>
      <w:pStyle w:val="EPFooter2"/>
    </w:pPr>
    <w:r w:rsidRPr="00B534EB">
      <w:t>BG</w:t>
    </w:r>
    <w:r w:rsidRPr="00B534EB">
      <w:tab/>
    </w:r>
    <w:r w:rsidRPr="00B534EB">
      <w:rPr>
        <w:b w:val="0"/>
        <w:i/>
        <w:color w:val="C0C0C0"/>
        <w:sz w:val="22"/>
      </w:rPr>
      <w:t>Единство в многообразието</w:t>
    </w:r>
    <w:r w:rsidRPr="00B534EB">
      <w:tab/>
      <w:t>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02137" w14:textId="77777777" w:rsidR="00FD35B8" w:rsidRPr="00B534EB" w:rsidRDefault="00FD35B8">
      <w:r w:rsidRPr="00B534EB">
        <w:separator/>
      </w:r>
    </w:p>
  </w:footnote>
  <w:footnote w:type="continuationSeparator" w:id="0">
    <w:p w14:paraId="09A539EF" w14:textId="77777777" w:rsidR="00FD35B8" w:rsidRPr="00B534EB" w:rsidRDefault="00FD35B8">
      <w:r w:rsidRPr="00B534EB">
        <w:continuationSeparator/>
      </w:r>
    </w:p>
  </w:footnote>
  <w:footnote w:id="1">
    <w:p w14:paraId="4067A6B1" w14:textId="77777777" w:rsidR="00B534EB" w:rsidRPr="00B534EB" w:rsidRDefault="00B534EB" w:rsidP="00B534EB">
      <w:pPr>
        <w:pStyle w:val="FootnoteText"/>
      </w:pPr>
      <w:r w:rsidRPr="00B534EB">
        <w:rPr>
          <w:rStyle w:val="FootnoteReference"/>
        </w:rPr>
        <w:footnoteRef/>
      </w:r>
      <w:r w:rsidRPr="00B534EB">
        <w:t xml:space="preserve"> Все още непубликувано в Официален вестник.</w:t>
      </w:r>
    </w:p>
  </w:footnote>
  <w:footnote w:id="2">
    <w:p w14:paraId="486CDEEB" w14:textId="3B2FECD5" w:rsidR="00B534EB" w:rsidRPr="00B534EB" w:rsidRDefault="00B534EB" w:rsidP="00B534EB">
      <w:pPr>
        <w:pStyle w:val="FootnoteText"/>
      </w:pPr>
      <w:r w:rsidRPr="00B534EB">
        <w:rPr>
          <w:rStyle w:val="FootnoteReference"/>
        </w:rPr>
        <w:footnoteRef/>
      </w:r>
      <w:r w:rsidRPr="00B534EB">
        <w:t xml:space="preserve"> Междуинституционално споразумение от 20 май 2021 г. между Европейския парламент, Съвета на Европейския съюз и Европейската комисия за задължителен регистър за прозрачност (ОВ L 207, 11.6.2021 г., стр. 1, ELI: </w:t>
      </w:r>
      <w:hyperlink r:id="rId1" w:tooltip="http://data.europa.eu/eli/agree_interinstit/2021/611/oj" w:history="1">
        <w:r w:rsidRPr="00B534EB">
          <w:rPr>
            <w:rStyle w:val="Hyperlink"/>
          </w:rPr>
          <w:t>http://data.europa.eu/eli/agree_interinstit/2021/611/oj</w:t>
        </w:r>
      </w:hyperlink>
      <w:r w:rsidRPr="00B534EB">
        <w:t>).</w:t>
      </w:r>
    </w:p>
  </w:footnote>
  <w:footnote w:id="3">
    <w:p w14:paraId="13B0BBDC" w14:textId="0E088C4B" w:rsidR="00B534EB" w:rsidRPr="00B534EB" w:rsidRDefault="00B534EB" w:rsidP="00B534EB">
      <w:pPr>
        <w:pStyle w:val="FootnoteText"/>
      </w:pPr>
      <w:r w:rsidRPr="00B534EB">
        <w:rPr>
          <w:rStyle w:val="FootnoteReference"/>
        </w:rPr>
        <w:footnoteRef/>
      </w:r>
      <w:r w:rsidRPr="00B534EB">
        <w:t xml:space="preserve"> Междуинституционално споразумение от 20 май 2021 г. между Европейския парламент, Съвета на Европейския съюз и Европейската комисия за задължителен регистър за прозрачност (ОВ L 207, 11.6.2021 г., стр. 1, ELI: </w:t>
      </w:r>
      <w:hyperlink r:id="rId2" w:tooltip="http://data.europa.eu/eli/agree_interinstit/2021/611/oj" w:history="1">
        <w:r w:rsidRPr="00B534EB">
          <w:rPr>
            <w:rStyle w:val="Hyperlink"/>
          </w:rPr>
          <w:t>http://data.europa.eu/eli/agree_interinstit/2021/611/oj</w:t>
        </w:r>
      </w:hyperlink>
      <w:r w:rsidRPr="00B534E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20E13" w14:textId="77777777" w:rsidR="000D2A8A" w:rsidRDefault="000D2A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0499B" w14:textId="77777777" w:rsidR="000D2A8A" w:rsidRDefault="000D2A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98759" w14:textId="77777777" w:rsidR="000D2A8A" w:rsidRDefault="000D2A8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FF806" w14:textId="77777777" w:rsidR="00601833" w:rsidRPr="00713D50" w:rsidRDefault="0060183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FD165" w14:textId="77777777" w:rsidR="00601833" w:rsidRPr="00713D50" w:rsidRDefault="0060183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F5A2E" w14:textId="77777777" w:rsidR="00601833" w:rsidRPr="00713D50" w:rsidRDefault="006018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025E5D"/>
    <w:multiLevelType w:val="hybridMultilevel"/>
    <w:tmpl w:val="09EE5776"/>
    <w:lvl w:ilvl="0" w:tplc="A8204C4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5F00529"/>
    <w:multiLevelType w:val="hybridMultilevel"/>
    <w:tmpl w:val="611AB0FE"/>
    <w:lvl w:ilvl="0" w:tplc="C99628F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86C1308"/>
    <w:multiLevelType w:val="hybridMultilevel"/>
    <w:tmpl w:val="52C00DD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8FC5BAD"/>
    <w:multiLevelType w:val="hybridMultilevel"/>
    <w:tmpl w:val="7286FB2E"/>
    <w:lvl w:ilvl="0" w:tplc="494A282C">
      <w:start w:val="1"/>
      <w:numFmt w:val="decimal"/>
      <w:lvlText w:val="(%1)"/>
      <w:lvlJc w:val="left"/>
      <w:pPr>
        <w:ind w:left="720" w:hanging="360"/>
      </w:pPr>
      <w:rPr>
        <w:b/>
        <w:i/>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504588663">
    <w:abstractNumId w:val="9"/>
  </w:num>
  <w:num w:numId="2" w16cid:durableId="196821384">
    <w:abstractNumId w:val="9"/>
  </w:num>
  <w:num w:numId="3" w16cid:durableId="1867522461">
    <w:abstractNumId w:val="7"/>
  </w:num>
  <w:num w:numId="4" w16cid:durableId="1386686889">
    <w:abstractNumId w:val="7"/>
  </w:num>
  <w:num w:numId="5" w16cid:durableId="243687557">
    <w:abstractNumId w:val="6"/>
  </w:num>
  <w:num w:numId="6" w16cid:durableId="136265667">
    <w:abstractNumId w:val="6"/>
  </w:num>
  <w:num w:numId="7" w16cid:durableId="752895305">
    <w:abstractNumId w:val="5"/>
  </w:num>
  <w:num w:numId="8" w16cid:durableId="1278104898">
    <w:abstractNumId w:val="5"/>
  </w:num>
  <w:num w:numId="9" w16cid:durableId="1206258488">
    <w:abstractNumId w:val="4"/>
  </w:num>
  <w:num w:numId="10" w16cid:durableId="1580672108">
    <w:abstractNumId w:val="4"/>
  </w:num>
  <w:num w:numId="11" w16cid:durableId="1649162042">
    <w:abstractNumId w:val="8"/>
  </w:num>
  <w:num w:numId="12" w16cid:durableId="1802923257">
    <w:abstractNumId w:val="8"/>
  </w:num>
  <w:num w:numId="13" w16cid:durableId="2015571309">
    <w:abstractNumId w:val="3"/>
  </w:num>
  <w:num w:numId="14" w16cid:durableId="2140106696">
    <w:abstractNumId w:val="3"/>
  </w:num>
  <w:num w:numId="15" w16cid:durableId="1208643200">
    <w:abstractNumId w:val="2"/>
  </w:num>
  <w:num w:numId="16" w16cid:durableId="1356691997">
    <w:abstractNumId w:val="2"/>
  </w:num>
  <w:num w:numId="17" w16cid:durableId="510342492">
    <w:abstractNumId w:val="1"/>
  </w:num>
  <w:num w:numId="18" w16cid:durableId="504443917">
    <w:abstractNumId w:val="1"/>
  </w:num>
  <w:num w:numId="19" w16cid:durableId="1751268882">
    <w:abstractNumId w:val="0"/>
  </w:num>
  <w:num w:numId="20" w16cid:durableId="578910061">
    <w:abstractNumId w:val="0"/>
  </w:num>
  <w:num w:numId="21" w16cid:durableId="1720862495">
    <w:abstractNumId w:val="9"/>
  </w:num>
  <w:num w:numId="22" w16cid:durableId="751850770">
    <w:abstractNumId w:val="7"/>
  </w:num>
  <w:num w:numId="23" w16cid:durableId="1808887325">
    <w:abstractNumId w:val="6"/>
  </w:num>
  <w:num w:numId="24" w16cid:durableId="514617092">
    <w:abstractNumId w:val="5"/>
  </w:num>
  <w:num w:numId="25" w16cid:durableId="722751865">
    <w:abstractNumId w:val="4"/>
  </w:num>
  <w:num w:numId="26" w16cid:durableId="949699839">
    <w:abstractNumId w:val="8"/>
  </w:num>
  <w:num w:numId="27" w16cid:durableId="522520442">
    <w:abstractNumId w:val="3"/>
  </w:num>
  <w:num w:numId="28" w16cid:durableId="1580288640">
    <w:abstractNumId w:val="2"/>
  </w:num>
  <w:num w:numId="29" w16cid:durableId="1296137568">
    <w:abstractNumId w:val="1"/>
  </w:num>
  <w:num w:numId="30" w16cid:durableId="459878486">
    <w:abstractNumId w:val="0"/>
  </w:num>
  <w:num w:numId="31" w16cid:durableId="1946158257">
    <w:abstractNumId w:val="9"/>
  </w:num>
  <w:num w:numId="32" w16cid:durableId="272782362">
    <w:abstractNumId w:val="7"/>
  </w:num>
  <w:num w:numId="33" w16cid:durableId="1005863196">
    <w:abstractNumId w:val="6"/>
  </w:num>
  <w:num w:numId="34" w16cid:durableId="397244721">
    <w:abstractNumId w:val="5"/>
  </w:num>
  <w:num w:numId="35" w16cid:durableId="368724345">
    <w:abstractNumId w:val="4"/>
  </w:num>
  <w:num w:numId="36" w16cid:durableId="360060270">
    <w:abstractNumId w:val="8"/>
  </w:num>
  <w:num w:numId="37" w16cid:durableId="1678994285">
    <w:abstractNumId w:val="3"/>
  </w:num>
  <w:num w:numId="38" w16cid:durableId="880944201">
    <w:abstractNumId w:val="2"/>
  </w:num>
  <w:num w:numId="39" w16cid:durableId="352849143">
    <w:abstractNumId w:val="1"/>
  </w:num>
  <w:num w:numId="40" w16cid:durableId="1628049623">
    <w:abstractNumId w:val="0"/>
  </w:num>
  <w:num w:numId="41" w16cid:durableId="172115868">
    <w:abstractNumId w:val="13"/>
  </w:num>
  <w:num w:numId="42" w16cid:durableId="20354967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534461076">
    <w:abstractNumId w:val="10"/>
  </w:num>
  <w:num w:numId="44" w16cid:durableId="252083607">
    <w:abstractNumId w:val="11"/>
  </w:num>
  <w:num w:numId="45" w16cid:durableId="19101864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UTHORMFbMNU" w:val=" 2"/>
    <w:docVar w:name="AUTHORMFPMNU" w:val=" 3"/>
    <w:docVar w:name="CJMNU" w:val="2"/>
    <w:docVar w:name="COMKEY" w:val="CJ72"/>
    <w:docVar w:name="CONTRIBUTIONMNU" w:val=" 1"/>
    <w:docVar w:name="CopyToNetwork" w:val="-1"/>
    <w:docVar w:name="CVar" w:val="2"/>
    <w:docVar w:name="DOCDT" w:val="22/06/2026"/>
    <w:docVar w:name="DOCMNU" w:val=" 1"/>
    <w:docVar w:name="EPOJMNU" w:val=" 3"/>
    <w:docVar w:name="EPSTATMNU" w:val=" 1"/>
    <w:docVar w:name="EPSTATPLURMNU" w:val=" 1"/>
    <w:docVar w:name="EVABUDGMNU" w:val=" 2"/>
    <w:docVar w:name="iNoAmend" w:val="2"/>
    <w:docVar w:name="INSTITUTIONSMNU" w:val=" 2"/>
    <w:docVar w:name="JURI1MNU" w:val=" 1"/>
    <w:docVar w:name="JURI2MNU" w:val=" 2"/>
    <w:docVar w:name="LastEditedSection" w:val=" 1"/>
    <w:docVar w:name="NVAR1" w:val="1"/>
    <w:docVar w:name="ORLANGKEY" w:val="EN"/>
    <w:docVar w:name="ORLANGMNU" w:val=" 1"/>
    <w:docVar w:name="OTHEROJMNU" w:val=" 3"/>
    <w:docVar w:name="OTHERSTATMNU" w:val=" 1"/>
    <w:docVar w:name="OTHERSTATPLURMNU" w:val=" 1"/>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463947 HideTWBExt;}{\*\cs18 \additive \v\f1\fs20\cf15 _x000d__x000a_\spriority0 \styrsid13463947 HideTWBInt;}{\s19\ql \li0\ri0\sa120\nowidctlpar\wrapdefault\aspalpha\aspnum\faauto\adjustright\rin0\lin0\itap0 \rtlch\fcs1 \af0\afs20\alang1025 \ltrch\fcs0 \fs24\lang2057\langfe2057\cgrid\langnp2057\langfenp2057 _x000d__x000a_\sbasedon0 \snext19 \spriority0 \styrsid13463947 Normal6a;}{\s20\ql \li0\ri0\nowidctlpar\wrapdefault\aspalpha\aspnum\faauto\adjustright\rin0\lin0\itap0 \rtlch\fcs1 \af0\afs20\alang1025 \ltrch\fcs0 \b\fs24\lang2057\langfe2057\cgrid\langnp2057\langfenp2057 _x000d__x000a_\sbasedon0 \snext20 \spriority0 \styrsid13463947 NormalBold;}{\s21\ql \li0\ri0\sa240\nowidctlpar\wrapdefault\aspalpha\aspnum\faauto\adjustright\rin0\lin0\itap0 \rtlch\fcs1 \af0\afs20\alang1025 \ltrch\fcs0 _x000d__x000a_\i\fs24\lang2057\langfe2057\cgrid\langnp2057\langfenp2057 \sbasedon0 \snext21 \spriority0 \styrsid13463947 AmJustText;}{\s22\qc \li0\ri0\sb240\sa240\nowidctlpar\wrapdefault\aspalpha\aspnum\faauto\adjustright\rin0\lin0\itap0 \rtlch\fcs1 _x000d__x000a_\af0\afs20\alang1025 \ltrch\fcs0 \i\fs24\lang2057\langfe2057\cgrid\langnp2057\langfenp2057 \sbasedon0 \snext22 \spriority0 \styrsid13463947 AmCrossRef;}{_x000d__x000a_\s23\qc \li0\ri0\sb240\sa240\keepn\nowidctlpar\wrapdefault\aspalpha\aspnum\faauto\adjustright\rin0\lin0\itap0 \rtlch\fcs1 \af0\afs20\alang1025 \ltrch\fcs0 \i\fs24\lang2057\langfe2057\cgrid\langnp2057\langfenp2057 _x000d__x000a_\sbasedon0 \snext21 \spriority0 \styrsid13463947 AmJustTitle;}{\s24\qr \li0\ri0\sb240\sa240\nowidctlpar\wrapdefault\aspalpha\aspnum\faauto\adjustright\rin0\lin0\itap0 \rtlch\fcs1 \af0\afs20\alang1025 \ltrch\fcs0 _x000d__x000a_\fs24\lang2057\langfe2057\cgrid\langnp2057\langfenp2057 \sbasedon0 \snext24 \spriority0 \styrsid13463947 AmOrLang;}{\s25\qc \li0\ri0\sa240\nowidctlpar\wrapdefault\aspalpha\aspnum\faauto\adjustright\rin0\lin0\itap0 \rtlch\fcs1 \af0\afs20\alang1025 _x000d__x000a_\ltrch\fcs0 \i\fs24\lang2057\langfe2057\cgrid\langnp2057\langfenp2057 \sbasedon0 \snext25 \spriority0 \styrsid1346394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3463947 AmNumberTabs;}{\s27\ql \li0\ri0\sb240\nowidctlpar\wrapdefault\aspalpha\aspnum\faauto\adjustright\rin0\lin0\itap0 \rtlch\fcs1 _x000d__x000a_\af0\afs20\alang1025 \ltrch\fcs0 \b\fs24\lang2057\langfe2057\cgrid\langnp2057\langfenp2057 \sbasedon0 \snext27 \spriority0 \styrsid13463947 NormalBold12b;}}{\*\rsidtbl \rsid24658\rsid223860\rsid735077\rsid1718133\rsid2115638\rsid2772777\rsid2892074_x000d__x000a_\rsid3565327\rsid4666813\rsid6641733\rsid7823322\rsid9636012\rsid10377208\rsid11215221\rsid11549030\rsid12154954\rsid13463947\rsid14382809\rsid14424199\rsid15204470\rsid15285974\rsid15950462\rsid16324206\rsid16662270}{\mmathPr\mmathFont34\mbrkBin0_x000d__x000a_\mbrkBinSub0\msmallFrac0\mdispDef1\mlMargin0\mrMargin0\mdefJc1\mwrapIndent1440\mintLim0\mnaryLim1}{\info{\author KOWALSKA Fabiola}{\operator KOWALSKA Fabiola}{\creatim\yr2026\mo5\dy28\hr16\min18}{\revtim\yr2026\mo5\dy28\hr16\min18}{\version1}{\edmins0}_x000d__x000a_{\nofpages1}{\nofwords104}{\nofchars596}{\nofcharsws69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463947\newtblstyruls\nogrowautofit\usenormstyforlist\noindnmbrts\felnbrelev\nocxsptable\indrlsweleven\noafcnsttbl\afelev\utinl\hwelev\spltpgpar\notcvasp\notbrkcnstfrctbl\notvatxbx\krnprsnet\cachedcolbal _x000d__x000a_\nouicompat \fet0{\*\wgrffmtfilter 013f}\nofeaturethrottle1\ilfomacatclnup0{\*\template C:\\Users\\FKOWAL~1\\AppData\\Local\\Temp\\Blank1.dotx}{\*\ftnsep \ltrpar \pard\plain \ltrpar_x000d__x000a_\ql \li0\ri0\widctlpar\wrapdefault\aspalpha\aspnum\faauto\adjustright\rin0\lin0\itap0 \rtlch\fcs1 \af0\afs20\alang1025 \ltrch\fcs0 \fs24\lang2057\langfe2057\cgrid\langnp2057\langfenp2057 {\rtlch\fcs1 \af0 \ltrch\fcs0 \insrsid2115638 \chftnsep _x000d__x000a_\par }}{\*\ftnsepc \ltrpar \pard\plain \ltrpar\ql \li0\ri0\widctlpar\wrapdefault\aspalpha\aspnum\faauto\adjustright\rin0\lin0\itap0 \rtlch\fcs1 \af0\afs20\alang1025 \ltrch\fcs0 \fs24\lang2057\langfe2057\cgrid\langnp2057\langfenp2057 {\rtlch\fcs1 \af0 _x000d__x000a_\ltrch\fcs0 \insrsid2115638 \chftnsepc _x000d__x000a_\par }}{\*\aftnsep \ltrpar \pard\plain \ltrpar\ql \li0\ri0\widctlpar\wrapdefault\aspalpha\aspnum\faauto\adjustright\rin0\lin0\itap0 \rtlch\fcs1 \af0\afs20\alang1025 \ltrch\fcs0 \fs24\lang2057\langfe2057\cgrid\langnp2057\langfenp2057 {\rtlch\fcs1 \af0 _x000d__x000a_\ltrch\fcs0 \insrsid2115638 \chftnsep _x000d__x000a_\par }}{\*\aftnsepc \ltrpar \pard\plain \ltrpar\ql \li0\ri0\widctlpar\wrapdefault\aspalpha\aspnum\faauto\adjustright\rin0\lin0\itap0 \rtlch\fcs1 \af0\afs20\alang1025 \ltrch\fcs0 \fs24\lang2057\langfe2057\cgrid\langnp2057\langfenp2057 {\rtlch\fcs1 \af0 _x000d__x000a_\ltrch\fcs0 \insrsid211563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3463947\charrsid9859023 {\*\bkmkstart restart}_x000d__x000a_\hich\af1\dbch\af31501\loch\f1 &lt;Amend&gt;}{\rtlch\fcs1 \af0 \ltrch\fcs0 \insrsid13463947\charrsid9859023 Amendment\tab \tab }{\rtlch\fcs1 \af0 \ltrch\fcs0 _x000d__x000a_\cs17\b0\v\fs20\cf9\lang1024\langfe1024\loch\af1\hich\af1\dbch\af31501\noproof\insrsid13463947\charrsid9859023 \hich\af1\dbch\af31501\loch\f1 &lt;NumAm&gt;}{\rtlch\fcs1 \af0 \ltrch\fcs0 \insrsid13463947\charrsid9859023 #}{\rtlch\fcs1 \af1 \ltrch\fcs0 _x000d__x000a_\cs18\v\f1\fs20\cf15\insrsid13463947\charrsid9859023 ENMIENDA@NRAM@}{\rtlch\fcs1 \af0 \ltrch\fcs0 \insrsid13463947\charrsid9859023 #}{\rtlch\fcs1 \af0 \ltrch\fcs0 _x000d__x000a_\cs17\b0\v\fs20\cf9\lang1024\langfe1024\loch\af1\hich\af1\dbch\af31501\noproof\insrsid13463947\charrsid9859023 \hich\af1\dbch\af31501\loch\f1 &lt;/NumAm&gt;}{\rtlch\fcs1 \af0 \ltrch\fcs0 \insrsid13463947\charrsid9859023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3463947\charrsid9859023 \hich\af1\dbch\af31501\loch\f1 &lt;DocAmend&gt;}{\rtlch\fcs1 \af0 \ltrch\fcs0 \insrsid13463947\charrsid9859023 _x000d__x000a_Proposal for a #}{\rtlch\fcs1 \af1 \ltrch\fcs0 \cs18\v\f1\fs20\cf15\insrsid13463947\charrsid9859023 MNU[DOC1][DOC2][DOC3]@DOCMSG@DOCMNU}{\rtlch\fcs1 \af0 \ltrch\fcs0 \insrsid13463947\charrsid9859023 ##}{\rtlch\fcs1 \af1 \ltrch\fcs0 _x000d__x000a_\cs18\v\f1\fs20\cf15\insrsid13463947\charrsid9859023 MNU[AMACTYES][NOTAPP]@CHOICE@AMACTMNU}{\rtlch\fcs1 \af0 \ltrch\fcs0 \insrsid13463947\charrsid9859023 #}{\rtlch\fcs1 \af0 \ltrch\fcs0 _x000d__x000a_\cs17\b0\v\fs20\cf9\lang1024\langfe1024\loch\af1\hich\af1\dbch\af31501\noproof\insrsid13463947\charrsid9859023 \hich\af1\dbch\af31501\loch\f1 &lt;/DocAmend&gt;}{\rtlch\fcs1 \af0 \ltrch\fcs0 \insrsid13463947\charrsid9859023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3463947\charrsid9859023 \hich\af1\dbch\af31501\loch\f1 &lt;Article&gt;}{\rtlch\fcs1 \af0 \ltrch\fcs0 \insrsid13463947\charrsid9859023 #}{\rtlch\fcs1 \af1 _x000d__x000a_\ltrch\fcs0 \cs18\v\f1\fs20\cf15\insrsid13463947\charrsid9859023 MNU[AMACTPARTYES][AMACTPARTNO]@CHOICE@AMACTMNU}{\rtlch\fcs1 \af0 \ltrch\fcs0 \insrsid13463947\charrsid9859023 #}{\rtlch\fcs1 \af0 \ltrch\fcs0 _x000d__x000a_\cs17\b0\v\fs20\cf9\lang1024\langfe1024\loch\af1\hich\af1\dbch\af31501\noproof\insrsid13463947\charrsid9859023 \hich\af1\dbch\af31501\loch\f1 &lt;/Article&gt;}{\rtlch\fcs1 \af0 \ltrch\fcs0 \insrsid13463947\charrsid9859023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3463947\charrsid9859023 \hich\af1\dbch\af31501\loch\f1 &lt;DocAmend2&gt;&lt;OptDel&gt;}{\rtlch\fcs1 \af0 \ltrch\fcs0 \insrsid13463947\charrsid9859023 #}{\rtlch\fcs1 \af1 _x000d__x000a_\ltrch\fcs0 \cs18\v\f1\fs20\cf15\insrsid13463947\charrsid9859023 MNU[OPTNRACTYES][NOTAPP]@CHOICE@AMACTMNU}{\rtlch\fcs1 \af0 \ltrch\fcs0 \insrsid13463947\charrsid9859023 #}{\rtlch\fcs1 \af0 \ltrch\fcs0 _x000d__x000a_\cs17\v\fs20\cf9\lang1024\langfe1024\loch\af1\hich\af1\dbch\af31501\noproof\insrsid13463947\charrsid9859023 \hich\af1\dbch\af31501\loch\f1 &lt;/OptDel&gt;&lt;/DocAmend2&gt;}{\rtlch\fcs1 \af0 \ltrch\fcs0 \insrsid13463947\charrsid9859023 _x000d__x000a_\par }\pard \ltrpar\ql \li0\ri0\widctlpar\wrapdefault\aspalpha\aspnum\faauto\adjustright\rin0\lin0\itap0\pararsid2517430 {\rtlch\fcs1 \af0 \ltrch\fcs0 \cs17\v\fs20\cf9\lang1024\langfe1024\loch\af1\hich\af1\dbch\af31501\noproof\insrsid13463947\charrsid9859023 _x000d__x000a_\hich\af1\dbch\af31501\loch\f1 &lt;Article2&gt;&lt;OptDel&gt;}{\rtlch\fcs1 \af0 \ltrch\fcs0 \insrsid13463947\charrsid9859023 #}{\rtlch\fcs1 \af1 \ltrch\fcs0 \cs18\v\f1\fs20\cf15\insrsid13463947\charrsid9859023 MNU[OPTACTPARTYES][NOTAPP]@CHOICE@AMACTMNU}{\rtlch\fcs1 _x000d__x000a_\af0 \ltrch\fcs0 \insrsid13463947\charrsid9859023 #}{\rtlch\fcs1 \af0 \ltrch\fcs0 \cs17\v\fs20\cf9\lang1024\langfe1024\loch\af1\hich\af1\dbch\af31501\noproof\insrsid13463947\charrsid9859023 \hich\af1\dbch\af31501\loch\f1 &lt;/OptDel&gt;&lt;/Article2&gt;}{\rtlch\fcs1 _x000d__x000a_\af0 \ltrch\fcs0 \insrsid13463947\charrsid9859023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3463947\charrsid9859023 \cell }\pard\plain \ltrpar\ql \li0\ri0\widctlpar\intbl\wrapdefault\aspalpha\aspnum\faauto\adjustright\rin0\lin0 \rtlch\fcs1 _x000d__x000a_\af0\afs20\alang1025 \ltrch\fcs0 \fs24\lang2057\langfe2057\cgrid\langnp2057\langfenp2057 {\rtlch\fcs1 \af0 \ltrch\fcs0 \insrsid13463947\charrsid985902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3463947\charrsid9859023 #}{\rtlch\fcs1 \af1 \ltrch\fcs0 \cs18\v\f1\fs20\cf15\insrsid13463947\charrsid9859023 MNU[OPTLEFTAMACT][LEFTPROP]@CHOICE@AMACTMNU}{_x000d__x000a_\rtlch\fcs1 \af0 \ltrch\fcs0 \insrsid13463947\charrsid9859023 #\cell Amendment\cell }\pard\plain \ltrpar\ql \li0\ri0\widctlpar\intbl\wrapdefault\aspalpha\aspnum\faauto\adjustright\rin0\lin0 \rtlch\fcs1 \af0\afs20\alang1025 \ltrch\fcs0 _x000d__x000a_\fs24\lang2057\langfe2057\cgrid\langnp2057\langfenp2057 {\rtlch\fcs1 \af0 \ltrch\fcs0 \insrsid13463947\charrsid985902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3463947\charrsid9859023 ##\cell ##}{\rtlch\fcs1 \af0\afs24 \ltrch\fcs0 \insrsid13463947\charrsid9859023 \cell }\pard\plain \ltrpar\ql \li0\ri0\widctlpar\intbl\wrapdefault\aspalpha\aspnum\faauto\adjustright\rin0\lin0 \rtlch\fcs1 _x000d__x000a_\af0\afs20\alang1025 \ltrch\fcs0 \fs24\lang2057\langfe2057\cgrid\langnp2057\langfenp2057 {\rtlch\fcs1 \af0 \ltrch\fcs0 \insrsid13463947\charrsid9859023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3463947\charrsid9859023 Or. }{\rtlch\fcs1 \af0 \ltrch\fcs0 \cs17\v\fs20\cf9\lang1024\langfe1024\loch\af1\hich\af1\dbch\af31501\noproof\insrsid13463947\charrsid9859023 \hich\af1\dbch\af31501\loch\f1 &lt;Original&gt;}{\rtlch\fcs1 \af0 \ltrch\fcs0 _x000d__x000a_\insrsid13463947\charrsid9859023 #}{\rtlch\fcs1 \af1 \ltrch\fcs0 \cs18\v\f1\fs20\cf15\insrsid13463947\charrsid9859023 MNU[ORLANGONE][ORLANGMORE]@CHOICE@ORLANGMNU}{\rtlch\fcs1 \af0 \ltrch\fcs0 \insrsid13463947\charrsid9859023 #}{\rtlch\fcs1 \af0 _x000d__x000a_\ltrch\fcs0 \cs17\v\fs20\cf9\lang1024\langfe1024\loch\af1\hich\af1\dbch\af31501\noproof\insrsid13463947\charrsid9859023 \hich\af1\dbch\af31501\loch\f1 &lt;/Original&gt;}{\rtlch\fcs1 \af0 \ltrch\fcs0 \insrsid13463947\charrsid9859023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3463947\charrsid9859023 \hich\af1\dbch\af31501\loch\f1 &lt;OptDel&gt;}{\rtlch\fcs1 \af0 \ltrch\fcs0 \insrsid13463947\charrsid9859023 #}{_x000d__x000a_\rtlch\fcs1 \af1 \ltrch\fcs0 \cs18\v\f1\fs20\cf15\insrsid13463947\charrsid9859023 MNU[CROSSREFNO][CROSSREFYES]@CHOICE@}{\rtlch\fcs1 \af0 \ltrch\fcs0 \insrsid13463947\charrsid9859023 #}{\rtlch\fcs1 \af0 \ltrch\fcs0 _x000d__x000a_\cs17\i0\v\fs20\cf9\lang1024\langfe1024\loch\af1\hich\af1\dbch\af31501\noproof\insrsid13463947\charrsid9859023 \hich\af1\dbch\af31501\loch\f1 &lt;/OptDel&gt;}{\rtlch\fcs1 \af0 \ltrch\fcs0 \insrsid13463947\charrsid9859023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3463947\charrsid9859023 \hich\af1\dbch\af31501\loch\f1 &lt;TitreJust&gt;}{\rtlch\fcs1 \af0 \ltrch\fcs0 \insrsid13463947\charrsid9859023 _x000d__x000a_Justification}{\rtlch\fcs1 \af0 \ltrch\fcs0 \cs17\i0\v\fs20\cf9\lang1024\langfe1024\loch\af1\hich\af1\dbch\af31501\noproof\insrsid13463947\charrsid9859023 \hich\af1\dbch\af31501\loch\f1 &lt;/TitreJust&gt;}{\rtlch\fcs1 \af0 \ltrch\fcs0 _x000d__x000a_\insrsid13463947\charrsid9859023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3463947\charrsid9859023 \hich\af1\dbch\af31501\loch\f1 &lt;OptDelPrev&gt;}{\rtlch\fcs1 \af0 \ltrch\fcs0 \insrsid13463947\charrsid9859023 #}{\rtlch\fcs1 \af1 _x000d__x000a_\ltrch\fcs0 \cs18\v\f1\fs20\cf15\insrsid13463947\charrsid9859023 MNU[TEXTJUSTYES][TEXTJUSTNO]@CHOICE@}{\rtlch\fcs1 \af0 \ltrch\fcs0 \insrsid13463947\charrsid9859023 #}{\rtlch\fcs1 \af0 \ltrch\fcs0 _x000d__x000a_\cs17\i0\v\fs20\cf9\lang1024\langfe1024\loch\af1\hich\af1\dbch\af31501\noproof\insrsid13463947\charrsid9859023 \hich\af1\dbch\af31501\loch\f1 &lt;/OptDelPrev&gt;}{\rtlch\fcs1 \af0 \ltrch\fcs0 \insrsid13463947\charrsid98590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3463947\charrsid985902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41_x000d__x000a_f1e9ace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40"/>
    <w:docVar w:name="TVTAMPART" w:val="xx"/>
    <w:docVar w:name="TXTLANGUE" w:val="EN"/>
    <w:docVar w:name="TXTLANGUEMIN" w:val="en"/>
    <w:docVar w:name="TXTNRC" w:val="0303/2025"/>
    <w:docVar w:name="TXTNRCOD" w:val="2025/0360"/>
    <w:docVar w:name="TXTNRCOM" w:val="(2025)0837"/>
    <w:docVar w:name="TXTNRFIRSTAM" w:val="1"/>
    <w:docVar w:name="TXTNRLASTAM" w:val="78"/>
    <w:docVar w:name="TXTNRPE" w:val="786.818"/>
    <w:docVar w:name="TXTPEorAP" w:val="PE"/>
    <w:docVar w:name="TXTROUTE" w:val="PR\1340388EN.docx"/>
    <w:docVar w:name="TXTTITLE" w:val="xx"/>
    <w:docVar w:name="TXTVERSION" w:val="01-00"/>
  </w:docVars>
  <w:rsids>
    <w:rsidRoot w:val="00966FCF"/>
    <w:rsid w:val="00011199"/>
    <w:rsid w:val="00011AAB"/>
    <w:rsid w:val="00012351"/>
    <w:rsid w:val="000139E5"/>
    <w:rsid w:val="00016011"/>
    <w:rsid w:val="0006155E"/>
    <w:rsid w:val="00081F3E"/>
    <w:rsid w:val="00084DD2"/>
    <w:rsid w:val="00084E89"/>
    <w:rsid w:val="0009215D"/>
    <w:rsid w:val="000A1A3B"/>
    <w:rsid w:val="000A3246"/>
    <w:rsid w:val="000B62B6"/>
    <w:rsid w:val="000B7489"/>
    <w:rsid w:val="000D2A8A"/>
    <w:rsid w:val="000F1096"/>
    <w:rsid w:val="000F30A5"/>
    <w:rsid w:val="00120948"/>
    <w:rsid w:val="00123DD5"/>
    <w:rsid w:val="001277AE"/>
    <w:rsid w:val="00142215"/>
    <w:rsid w:val="001767E2"/>
    <w:rsid w:val="001813F5"/>
    <w:rsid w:val="00187008"/>
    <w:rsid w:val="001B3829"/>
    <w:rsid w:val="001C42CB"/>
    <w:rsid w:val="001C5592"/>
    <w:rsid w:val="001C5B44"/>
    <w:rsid w:val="001C6FFC"/>
    <w:rsid w:val="001E3A22"/>
    <w:rsid w:val="001F7C7C"/>
    <w:rsid w:val="002121B9"/>
    <w:rsid w:val="00212B84"/>
    <w:rsid w:val="002346B0"/>
    <w:rsid w:val="002374F4"/>
    <w:rsid w:val="002667C3"/>
    <w:rsid w:val="002669B6"/>
    <w:rsid w:val="00270F6F"/>
    <w:rsid w:val="002841F7"/>
    <w:rsid w:val="00290BED"/>
    <w:rsid w:val="002A4F29"/>
    <w:rsid w:val="002B1366"/>
    <w:rsid w:val="002C13A1"/>
    <w:rsid w:val="002D13EE"/>
    <w:rsid w:val="002E33EE"/>
    <w:rsid w:val="002F03BB"/>
    <w:rsid w:val="002F40BB"/>
    <w:rsid w:val="002F4B02"/>
    <w:rsid w:val="00305CD9"/>
    <w:rsid w:val="003111BA"/>
    <w:rsid w:val="00323EF8"/>
    <w:rsid w:val="003316DD"/>
    <w:rsid w:val="00364127"/>
    <w:rsid w:val="00366A46"/>
    <w:rsid w:val="00370AC3"/>
    <w:rsid w:val="003824EE"/>
    <w:rsid w:val="00390126"/>
    <w:rsid w:val="003B4689"/>
    <w:rsid w:val="003C2068"/>
    <w:rsid w:val="003C37CF"/>
    <w:rsid w:val="003E482C"/>
    <w:rsid w:val="004100B1"/>
    <w:rsid w:val="004142A8"/>
    <w:rsid w:val="0042254B"/>
    <w:rsid w:val="00426E47"/>
    <w:rsid w:val="0045110C"/>
    <w:rsid w:val="00455743"/>
    <w:rsid w:val="00457EB7"/>
    <w:rsid w:val="00461601"/>
    <w:rsid w:val="004C0915"/>
    <w:rsid w:val="004D424E"/>
    <w:rsid w:val="004E42C8"/>
    <w:rsid w:val="004E4F2E"/>
    <w:rsid w:val="004E733D"/>
    <w:rsid w:val="004F3FA5"/>
    <w:rsid w:val="004F4B3D"/>
    <w:rsid w:val="00504705"/>
    <w:rsid w:val="005121FE"/>
    <w:rsid w:val="0051271F"/>
    <w:rsid w:val="00521F46"/>
    <w:rsid w:val="00533527"/>
    <w:rsid w:val="00541424"/>
    <w:rsid w:val="00547C7F"/>
    <w:rsid w:val="00551111"/>
    <w:rsid w:val="00551123"/>
    <w:rsid w:val="00570A6A"/>
    <w:rsid w:val="00586E50"/>
    <w:rsid w:val="0059583D"/>
    <w:rsid w:val="005961F0"/>
    <w:rsid w:val="005A42D9"/>
    <w:rsid w:val="005B3673"/>
    <w:rsid w:val="005C2BEF"/>
    <w:rsid w:val="005D1A99"/>
    <w:rsid w:val="005D7609"/>
    <w:rsid w:val="005D7EE8"/>
    <w:rsid w:val="005E3CF5"/>
    <w:rsid w:val="00601833"/>
    <w:rsid w:val="00626DEE"/>
    <w:rsid w:val="00642325"/>
    <w:rsid w:val="0066391F"/>
    <w:rsid w:val="00671411"/>
    <w:rsid w:val="00675654"/>
    <w:rsid w:val="00685EBC"/>
    <w:rsid w:val="00686914"/>
    <w:rsid w:val="006A2F5D"/>
    <w:rsid w:val="006A68FE"/>
    <w:rsid w:val="006B2FEA"/>
    <w:rsid w:val="006D0E88"/>
    <w:rsid w:val="006E14BC"/>
    <w:rsid w:val="006E26BA"/>
    <w:rsid w:val="006F3EA8"/>
    <w:rsid w:val="006F7907"/>
    <w:rsid w:val="007012BA"/>
    <w:rsid w:val="00713D50"/>
    <w:rsid w:val="00715449"/>
    <w:rsid w:val="007160DE"/>
    <w:rsid w:val="00740CE2"/>
    <w:rsid w:val="00743189"/>
    <w:rsid w:val="00743D33"/>
    <w:rsid w:val="007932B3"/>
    <w:rsid w:val="00793EA9"/>
    <w:rsid w:val="007A2F20"/>
    <w:rsid w:val="007A3282"/>
    <w:rsid w:val="007D6F68"/>
    <w:rsid w:val="00823E6B"/>
    <w:rsid w:val="00826780"/>
    <w:rsid w:val="00837CCD"/>
    <w:rsid w:val="00860F27"/>
    <w:rsid w:val="0086228F"/>
    <w:rsid w:val="008633CC"/>
    <w:rsid w:val="00865190"/>
    <w:rsid w:val="00866A06"/>
    <w:rsid w:val="008718A3"/>
    <w:rsid w:val="008719B9"/>
    <w:rsid w:val="008942B2"/>
    <w:rsid w:val="00894ECE"/>
    <w:rsid w:val="00896BB4"/>
    <w:rsid w:val="008A7FB8"/>
    <w:rsid w:val="008C1F16"/>
    <w:rsid w:val="008D5079"/>
    <w:rsid w:val="008D7B27"/>
    <w:rsid w:val="009022B8"/>
    <w:rsid w:val="00902BE8"/>
    <w:rsid w:val="00914537"/>
    <w:rsid w:val="00916423"/>
    <w:rsid w:val="00917CC4"/>
    <w:rsid w:val="00966FCF"/>
    <w:rsid w:val="009763DA"/>
    <w:rsid w:val="009975B3"/>
    <w:rsid w:val="009A216D"/>
    <w:rsid w:val="009B4B93"/>
    <w:rsid w:val="009F24BE"/>
    <w:rsid w:val="009F6C2F"/>
    <w:rsid w:val="009F767A"/>
    <w:rsid w:val="00A04B73"/>
    <w:rsid w:val="00A22533"/>
    <w:rsid w:val="00A23EF9"/>
    <w:rsid w:val="00A26F46"/>
    <w:rsid w:val="00A34FD3"/>
    <w:rsid w:val="00A36929"/>
    <w:rsid w:val="00A4753D"/>
    <w:rsid w:val="00A47B42"/>
    <w:rsid w:val="00A50548"/>
    <w:rsid w:val="00A60EE7"/>
    <w:rsid w:val="00A6624C"/>
    <w:rsid w:val="00A910C9"/>
    <w:rsid w:val="00A95BB6"/>
    <w:rsid w:val="00AA35B0"/>
    <w:rsid w:val="00AD092C"/>
    <w:rsid w:val="00AD18C8"/>
    <w:rsid w:val="00AD455B"/>
    <w:rsid w:val="00AD7FA6"/>
    <w:rsid w:val="00AE2CE2"/>
    <w:rsid w:val="00AE4643"/>
    <w:rsid w:val="00AF0416"/>
    <w:rsid w:val="00B10CB4"/>
    <w:rsid w:val="00B13D6F"/>
    <w:rsid w:val="00B1461D"/>
    <w:rsid w:val="00B23B72"/>
    <w:rsid w:val="00B42702"/>
    <w:rsid w:val="00B534EB"/>
    <w:rsid w:val="00B574DF"/>
    <w:rsid w:val="00B57B8B"/>
    <w:rsid w:val="00B85407"/>
    <w:rsid w:val="00B93EC8"/>
    <w:rsid w:val="00B95702"/>
    <w:rsid w:val="00BA5DCA"/>
    <w:rsid w:val="00BB3DAA"/>
    <w:rsid w:val="00BC6489"/>
    <w:rsid w:val="00BD1744"/>
    <w:rsid w:val="00BD480C"/>
    <w:rsid w:val="00BD56C8"/>
    <w:rsid w:val="00BF176A"/>
    <w:rsid w:val="00C06821"/>
    <w:rsid w:val="00C20954"/>
    <w:rsid w:val="00C21D72"/>
    <w:rsid w:val="00C23324"/>
    <w:rsid w:val="00C42A41"/>
    <w:rsid w:val="00C47E74"/>
    <w:rsid w:val="00C57A72"/>
    <w:rsid w:val="00C73602"/>
    <w:rsid w:val="00C96718"/>
    <w:rsid w:val="00CC41B1"/>
    <w:rsid w:val="00CF60C8"/>
    <w:rsid w:val="00D30DE2"/>
    <w:rsid w:val="00D32924"/>
    <w:rsid w:val="00D34E40"/>
    <w:rsid w:val="00D503A3"/>
    <w:rsid w:val="00DA6A9E"/>
    <w:rsid w:val="00DA6ED0"/>
    <w:rsid w:val="00DC5011"/>
    <w:rsid w:val="00DE6396"/>
    <w:rsid w:val="00DF48B8"/>
    <w:rsid w:val="00E171B6"/>
    <w:rsid w:val="00E23695"/>
    <w:rsid w:val="00E35237"/>
    <w:rsid w:val="00E47CB5"/>
    <w:rsid w:val="00E72695"/>
    <w:rsid w:val="00E91ADF"/>
    <w:rsid w:val="00E95038"/>
    <w:rsid w:val="00EA10D2"/>
    <w:rsid w:val="00EA4BA1"/>
    <w:rsid w:val="00EA6B52"/>
    <w:rsid w:val="00EB1753"/>
    <w:rsid w:val="00EB6CFF"/>
    <w:rsid w:val="00EC0545"/>
    <w:rsid w:val="00ED60A6"/>
    <w:rsid w:val="00EE3996"/>
    <w:rsid w:val="00F07062"/>
    <w:rsid w:val="00F12D5C"/>
    <w:rsid w:val="00F23325"/>
    <w:rsid w:val="00F23CFC"/>
    <w:rsid w:val="00F258B9"/>
    <w:rsid w:val="00F433E2"/>
    <w:rsid w:val="00F56A3F"/>
    <w:rsid w:val="00F904AE"/>
    <w:rsid w:val="00F934F8"/>
    <w:rsid w:val="00FB52FE"/>
    <w:rsid w:val="00FC0A34"/>
    <w:rsid w:val="00FD1DEF"/>
    <w:rsid w:val="00FD35B8"/>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15B043"/>
  <w15:chartTrackingRefBased/>
  <w15:docId w15:val="{9DDFBDAE-E12E-4CEB-8483-5EBE17125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41F7"/>
    <w:pPr>
      <w:widowControl w:val="0"/>
    </w:pPr>
    <w:rPr>
      <w:sz w:val="24"/>
      <w:lang w:val="bg-BG"/>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86228F"/>
    <w:pPr>
      <w:tabs>
        <w:tab w:val="right" w:pos="454"/>
        <w:tab w:val="left" w:pos="737"/>
      </w:tabs>
      <w:ind w:left="737" w:hanging="737"/>
    </w:pPr>
    <w:rPr>
      <w:snapToGrid w:val="0"/>
      <w:sz w:val="18"/>
      <w:lang w:eastAsia="en-US"/>
    </w:rPr>
  </w:style>
  <w:style w:type="paragraph" w:customStyle="1" w:styleId="Lgendetitre">
    <w:name w:val="Légende titre"/>
    <w:basedOn w:val="Normal"/>
    <w:rsid w:val="0086228F"/>
    <w:pPr>
      <w:spacing w:before="240" w:after="240"/>
    </w:pPr>
    <w:rPr>
      <w:b/>
      <w:i/>
      <w:snapToGrid w:val="0"/>
      <w:lang w:eastAsia="en-US"/>
    </w:rPr>
  </w:style>
  <w:style w:type="paragraph" w:customStyle="1" w:styleId="Lgendestandard">
    <w:name w:val="Légende standard"/>
    <w:basedOn w:val="Normal"/>
    <w:rsid w:val="0086228F"/>
    <w:rPr>
      <w:sz w:val="18"/>
    </w:rPr>
  </w:style>
  <w:style w:type="paragraph" w:customStyle="1" w:styleId="msonormal0">
    <w:name w:val="msonormal"/>
    <w:basedOn w:val="Normal"/>
    <w:rsid w:val="007A2F20"/>
    <w:pPr>
      <w:widowControl/>
      <w:spacing w:before="100" w:beforeAutospacing="1" w:after="100" w:afterAutospacing="1"/>
    </w:pPr>
    <w:rPr>
      <w:szCs w:val="24"/>
    </w:rPr>
  </w:style>
  <w:style w:type="paragraph" w:styleId="Footer">
    <w:name w:val="footer"/>
    <w:link w:val="FooterChar"/>
    <w:unhideWhenUsed/>
    <w:rsid w:val="007A2F20"/>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7A2F20"/>
    <w:rPr>
      <w:sz w:val="22"/>
    </w:rPr>
  </w:style>
  <w:style w:type="character" w:customStyle="1" w:styleId="Normal12Char">
    <w:name w:val="Normal12 Char"/>
    <w:link w:val="Normal12"/>
    <w:locked/>
    <w:rsid w:val="007A2F20"/>
    <w:rPr>
      <w:noProof/>
      <w:sz w:val="24"/>
    </w:rPr>
  </w:style>
  <w:style w:type="paragraph" w:customStyle="1" w:styleId="Normal12">
    <w:name w:val="Normal12"/>
    <w:basedOn w:val="Normal"/>
    <w:link w:val="Normal12Char"/>
    <w:rsid w:val="007A2F20"/>
    <w:pPr>
      <w:spacing w:after="240"/>
    </w:pPr>
    <w:rPr>
      <w:noProof/>
    </w:rPr>
  </w:style>
  <w:style w:type="paragraph" w:customStyle="1" w:styleId="CommitteeAM">
    <w:name w:val="CommitteeAM"/>
    <w:basedOn w:val="Normal"/>
    <w:rsid w:val="007A2F20"/>
    <w:pPr>
      <w:spacing w:before="240" w:after="600"/>
      <w:jc w:val="center"/>
    </w:pPr>
    <w:rPr>
      <w:i/>
    </w:rPr>
  </w:style>
  <w:style w:type="paragraph" w:customStyle="1" w:styleId="ZDateAM">
    <w:name w:val="ZDateAM"/>
    <w:basedOn w:val="Normal"/>
    <w:rsid w:val="007A2F20"/>
    <w:pPr>
      <w:tabs>
        <w:tab w:val="right" w:pos="9356"/>
      </w:tabs>
      <w:spacing w:after="480"/>
    </w:pPr>
    <w:rPr>
      <w:noProof/>
    </w:rPr>
  </w:style>
  <w:style w:type="paragraph" w:customStyle="1" w:styleId="ProjRap">
    <w:name w:val="ProjRap"/>
    <w:basedOn w:val="Normal"/>
    <w:rsid w:val="007A2F20"/>
    <w:pPr>
      <w:tabs>
        <w:tab w:val="right" w:pos="9356"/>
      </w:tabs>
    </w:pPr>
    <w:rPr>
      <w:b/>
      <w:noProof/>
    </w:rPr>
  </w:style>
  <w:style w:type="paragraph" w:customStyle="1" w:styleId="PELeft">
    <w:name w:val="PELeft"/>
    <w:basedOn w:val="Normal"/>
    <w:rsid w:val="007A2F20"/>
    <w:pPr>
      <w:spacing w:before="40" w:after="40"/>
    </w:pPr>
    <w:rPr>
      <w:rFonts w:ascii="Arial" w:hAnsi="Arial" w:cs="Arial"/>
      <w:sz w:val="22"/>
      <w:szCs w:val="22"/>
      <w:lang w:val="fr-FR"/>
    </w:rPr>
  </w:style>
  <w:style w:type="paragraph" w:customStyle="1" w:styleId="PERight">
    <w:name w:val="PERight"/>
    <w:basedOn w:val="Normal"/>
    <w:next w:val="Normal"/>
    <w:rsid w:val="007A2F20"/>
    <w:pPr>
      <w:jc w:val="right"/>
    </w:pPr>
    <w:rPr>
      <w:rFonts w:ascii="Arial" w:hAnsi="Arial" w:cs="Arial"/>
      <w:sz w:val="22"/>
      <w:szCs w:val="22"/>
      <w:lang w:val="fr-FR"/>
    </w:rPr>
  </w:style>
  <w:style w:type="character" w:customStyle="1" w:styleId="Normal6Char">
    <w:name w:val="Normal6 Char"/>
    <w:link w:val="Normal6"/>
    <w:locked/>
    <w:rsid w:val="007A2F20"/>
    <w:rPr>
      <w:sz w:val="24"/>
      <w:lang w:val="fr-FR"/>
    </w:rPr>
  </w:style>
  <w:style w:type="paragraph" w:customStyle="1" w:styleId="Normal6">
    <w:name w:val="Normal6"/>
    <w:basedOn w:val="Normal"/>
    <w:link w:val="Normal6Char"/>
    <w:rsid w:val="007A2F20"/>
    <w:pPr>
      <w:spacing w:after="120"/>
    </w:pPr>
    <w:rPr>
      <w:lang w:val="fr-FR"/>
    </w:rPr>
  </w:style>
  <w:style w:type="character" w:customStyle="1" w:styleId="NormalBoldChar">
    <w:name w:val="NormalBold Char"/>
    <w:link w:val="NormalBold"/>
    <w:locked/>
    <w:rsid w:val="007A2F20"/>
    <w:rPr>
      <w:b/>
      <w:sz w:val="24"/>
    </w:rPr>
  </w:style>
  <w:style w:type="paragraph" w:customStyle="1" w:styleId="Normal12Italic">
    <w:name w:val="Normal12Italic"/>
    <w:basedOn w:val="Normal12"/>
    <w:rsid w:val="007A2F20"/>
    <w:rPr>
      <w:i/>
      <w:lang w:val="fr-FR"/>
    </w:rPr>
  </w:style>
  <w:style w:type="paragraph" w:customStyle="1" w:styleId="JustificationTitle">
    <w:name w:val="JustificationTitle"/>
    <w:basedOn w:val="Normal"/>
    <w:next w:val="Normal12"/>
    <w:rsid w:val="007A2F20"/>
    <w:pPr>
      <w:keepNext/>
      <w:spacing w:before="240" w:after="240"/>
      <w:jc w:val="center"/>
    </w:pPr>
    <w:rPr>
      <w:i/>
      <w:noProof/>
      <w:lang w:val="fr-FR"/>
    </w:rPr>
  </w:style>
  <w:style w:type="paragraph" w:customStyle="1" w:styleId="Olang">
    <w:name w:val="Olang"/>
    <w:basedOn w:val="Normal"/>
    <w:rsid w:val="007A2F20"/>
    <w:pPr>
      <w:spacing w:before="240" w:after="240"/>
      <w:jc w:val="right"/>
    </w:pPr>
    <w:rPr>
      <w:noProof/>
      <w:szCs w:val="24"/>
      <w:lang w:val="fr-FR"/>
    </w:rPr>
  </w:style>
  <w:style w:type="paragraph" w:customStyle="1" w:styleId="ColumnHeading">
    <w:name w:val="ColumnHeading"/>
    <w:basedOn w:val="Normal"/>
    <w:rsid w:val="007A2F20"/>
    <w:pPr>
      <w:spacing w:after="240"/>
      <w:jc w:val="center"/>
    </w:pPr>
    <w:rPr>
      <w:i/>
      <w:lang w:val="fr-FR"/>
    </w:rPr>
  </w:style>
  <w:style w:type="paragraph" w:customStyle="1" w:styleId="AMNumberTabs0">
    <w:name w:val="AMNumberTabs"/>
    <w:basedOn w:val="Normal"/>
    <w:rsid w:val="007A2F2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rossRef">
    <w:name w:val="CrossRef"/>
    <w:basedOn w:val="Normal"/>
    <w:rsid w:val="007A2F20"/>
    <w:pPr>
      <w:spacing w:before="240"/>
      <w:jc w:val="center"/>
    </w:pPr>
    <w:rPr>
      <w:i/>
      <w:lang w:val="fr-FR"/>
    </w:rPr>
  </w:style>
  <w:style w:type="paragraph" w:customStyle="1" w:styleId="Footer2">
    <w:name w:val="Footer2"/>
    <w:basedOn w:val="Normal12"/>
    <w:rsid w:val="007A2F20"/>
    <w:pPr>
      <w:tabs>
        <w:tab w:val="center" w:pos="4535"/>
        <w:tab w:val="right" w:pos="9923"/>
      </w:tabs>
      <w:spacing w:line="480" w:lineRule="auto"/>
      <w:ind w:left="-851"/>
    </w:pPr>
    <w:rPr>
      <w:rFonts w:ascii="Arial" w:cs="Arial"/>
      <w:b/>
      <w:sz w:val="48"/>
    </w:rPr>
  </w:style>
  <w:style w:type="character" w:customStyle="1" w:styleId="Footer2Middle">
    <w:name w:val="Footer2Middle"/>
    <w:rsid w:val="007A2F20"/>
    <w:rPr>
      <w:rFonts w:ascii="Arial" w:hAnsi="Arial" w:cs="Arial" w:hint="default"/>
      <w:b w:val="0"/>
      <w:bCs w:val="0"/>
      <w:i/>
      <w:iCs w:val="0"/>
      <w:color w:val="C0C0C0"/>
      <w:sz w:val="22"/>
    </w:rPr>
  </w:style>
  <w:style w:type="paragraph" w:customStyle="1" w:styleId="EntPE">
    <w:name w:val="EntPE"/>
    <w:basedOn w:val="Normal12"/>
    <w:rsid w:val="007A2F20"/>
    <w:pPr>
      <w:jc w:val="center"/>
    </w:pPr>
    <w:rPr>
      <w:noProof w:val="0"/>
      <w:sz w:val="56"/>
    </w:rPr>
  </w:style>
  <w:style w:type="paragraph" w:customStyle="1" w:styleId="Normal24a">
    <w:name w:val="Normal24a"/>
    <w:basedOn w:val="Normal"/>
    <w:rsid w:val="00011199"/>
    <w:pPr>
      <w:spacing w:after="480"/>
    </w:pPr>
  </w:style>
  <w:style w:type="paragraph" w:customStyle="1" w:styleId="NormalBoldCenter">
    <w:name w:val="NormalBoldCenter"/>
    <w:basedOn w:val="Normal"/>
    <w:rsid w:val="00011199"/>
    <w:pPr>
      <w:jc w:val="center"/>
    </w:pPr>
    <w:rPr>
      <w:b/>
    </w:rPr>
  </w:style>
  <w:style w:type="paragraph" w:customStyle="1" w:styleId="Footprint12b">
    <w:name w:val="Footprint12b"/>
    <w:basedOn w:val="Normal"/>
    <w:rsid w:val="00011199"/>
    <w:pPr>
      <w:spacing w:before="240"/>
    </w:pPr>
    <w:rPr>
      <w:szCs w:val="24"/>
    </w:rPr>
  </w:style>
  <w:style w:type="paragraph" w:customStyle="1" w:styleId="NormalSingle">
    <w:name w:val="NormalSingle"/>
    <w:basedOn w:val="Normal"/>
    <w:qFormat/>
    <w:rsid w:val="00011199"/>
    <w:rPr>
      <w:szCs w:val="24"/>
    </w:rPr>
  </w:style>
  <w:style w:type="paragraph" w:styleId="FootnoteText">
    <w:name w:val="footnote text"/>
    <w:basedOn w:val="Normal"/>
    <w:link w:val="FootnoteTextChar"/>
    <w:rsid w:val="00011199"/>
    <w:rPr>
      <w:sz w:val="20"/>
    </w:rPr>
  </w:style>
  <w:style w:type="character" w:customStyle="1" w:styleId="FootnoteTextChar">
    <w:name w:val="Footnote Text Char"/>
    <w:basedOn w:val="DefaultParagraphFont"/>
    <w:link w:val="FootnoteText"/>
    <w:rsid w:val="00011199"/>
  </w:style>
  <w:style w:type="character" w:styleId="FootnoteReference">
    <w:name w:val="footnote reference"/>
    <w:basedOn w:val="DefaultParagraphFont"/>
    <w:rsid w:val="00011199"/>
    <w:rPr>
      <w:vertAlign w:val="superscript"/>
    </w:rPr>
  </w:style>
  <w:style w:type="character" w:styleId="Hyperlink">
    <w:name w:val="Hyperlink"/>
    <w:basedOn w:val="DefaultParagraphFont"/>
    <w:rsid w:val="00011199"/>
    <w:rPr>
      <w:color w:val="0563C1" w:themeColor="hyperlink"/>
      <w:u w:val="single"/>
    </w:rPr>
  </w:style>
  <w:style w:type="character" w:styleId="UnresolvedMention">
    <w:name w:val="Unresolved Mention"/>
    <w:basedOn w:val="DefaultParagraphFont"/>
    <w:uiPriority w:val="99"/>
    <w:semiHidden/>
    <w:unhideWhenUsed/>
    <w:rsid w:val="00011199"/>
    <w:rPr>
      <w:color w:val="605E5C"/>
      <w:shd w:val="clear" w:color="auto" w:fill="E1DFDD"/>
    </w:rPr>
  </w:style>
  <w:style w:type="character" w:styleId="CommentReference">
    <w:name w:val="annotation reference"/>
    <w:basedOn w:val="DefaultParagraphFont"/>
    <w:rsid w:val="005961F0"/>
    <w:rPr>
      <w:sz w:val="16"/>
      <w:szCs w:val="16"/>
    </w:rPr>
  </w:style>
  <w:style w:type="paragraph" w:styleId="CommentText">
    <w:name w:val="annotation text"/>
    <w:basedOn w:val="Normal"/>
    <w:link w:val="CommentTextChar"/>
    <w:rsid w:val="005961F0"/>
    <w:rPr>
      <w:sz w:val="20"/>
    </w:rPr>
  </w:style>
  <w:style w:type="character" w:customStyle="1" w:styleId="CommentTextChar">
    <w:name w:val="Comment Text Char"/>
    <w:basedOn w:val="DefaultParagraphFont"/>
    <w:link w:val="CommentText"/>
    <w:rsid w:val="005961F0"/>
  </w:style>
  <w:style w:type="paragraph" w:styleId="CommentSubject">
    <w:name w:val="annotation subject"/>
    <w:basedOn w:val="CommentText"/>
    <w:next w:val="CommentText"/>
    <w:link w:val="CommentSubjectChar"/>
    <w:semiHidden/>
    <w:unhideWhenUsed/>
    <w:rsid w:val="005961F0"/>
    <w:rPr>
      <w:b/>
      <w:bCs/>
    </w:rPr>
  </w:style>
  <w:style w:type="character" w:customStyle="1" w:styleId="CommentSubjectChar">
    <w:name w:val="Comment Subject Char"/>
    <w:basedOn w:val="CommentTextChar"/>
    <w:link w:val="CommentSubject"/>
    <w:semiHidden/>
    <w:rsid w:val="005961F0"/>
    <w:rPr>
      <w:b/>
      <w:bCs/>
    </w:rPr>
  </w:style>
  <w:style w:type="paragraph" w:styleId="Revision">
    <w:name w:val="Revision"/>
    <w:hidden/>
    <w:uiPriority w:val="99"/>
    <w:semiHidden/>
    <w:rsid w:val="00BB3DA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8686552">
      <w:bodyDiv w:val="1"/>
      <w:marLeft w:val="0"/>
      <w:marRight w:val="0"/>
      <w:marTop w:val="0"/>
      <w:marBottom w:val="0"/>
      <w:divBdr>
        <w:top w:val="none" w:sz="0" w:space="0" w:color="auto"/>
        <w:left w:val="none" w:sz="0" w:space="0" w:color="auto"/>
        <w:bottom w:val="none" w:sz="0" w:space="0" w:color="auto"/>
        <w:right w:val="none" w:sz="0" w:space="0" w:color="auto"/>
      </w:divBdr>
    </w:div>
    <w:div w:id="946544515">
      <w:bodyDiv w:val="1"/>
      <w:marLeft w:val="0"/>
      <w:marRight w:val="0"/>
      <w:marTop w:val="0"/>
      <w:marBottom w:val="0"/>
      <w:divBdr>
        <w:top w:val="none" w:sz="0" w:space="0" w:color="auto"/>
        <w:left w:val="none" w:sz="0" w:space="0" w:color="auto"/>
        <w:bottom w:val="none" w:sz="0" w:space="0" w:color="auto"/>
        <w:right w:val="none" w:sz="0" w:space="0" w:color="auto"/>
      </w:divBdr>
    </w:div>
    <w:div w:id="949554505">
      <w:bodyDiv w:val="1"/>
      <w:marLeft w:val="0"/>
      <w:marRight w:val="0"/>
      <w:marTop w:val="0"/>
      <w:marBottom w:val="0"/>
      <w:divBdr>
        <w:top w:val="none" w:sz="0" w:space="0" w:color="auto"/>
        <w:left w:val="none" w:sz="0" w:space="0" w:color="auto"/>
        <w:bottom w:val="none" w:sz="0" w:space="0" w:color="auto"/>
        <w:right w:val="none" w:sz="0" w:space="0" w:color="auto"/>
      </w:divBdr>
    </w:div>
    <w:div w:id="1000960410">
      <w:bodyDiv w:val="1"/>
      <w:marLeft w:val="0"/>
      <w:marRight w:val="0"/>
      <w:marTop w:val="0"/>
      <w:marBottom w:val="0"/>
      <w:divBdr>
        <w:top w:val="none" w:sz="0" w:space="0" w:color="auto"/>
        <w:left w:val="none" w:sz="0" w:space="0" w:color="auto"/>
        <w:bottom w:val="none" w:sz="0" w:space="0" w:color="auto"/>
        <w:right w:val="none" w:sz="0" w:space="0" w:color="auto"/>
      </w:divBdr>
    </w:div>
    <w:div w:id="1448353301">
      <w:bodyDiv w:val="1"/>
      <w:marLeft w:val="0"/>
      <w:marRight w:val="0"/>
      <w:marTop w:val="0"/>
      <w:marBottom w:val="0"/>
      <w:divBdr>
        <w:top w:val="none" w:sz="0" w:space="0" w:color="auto"/>
        <w:left w:val="none" w:sz="0" w:space="0" w:color="auto"/>
        <w:bottom w:val="none" w:sz="0" w:space="0" w:color="auto"/>
        <w:right w:val="none" w:sz="0" w:space="0" w:color="auto"/>
      </w:divBdr>
    </w:div>
    <w:div w:id="1652640590">
      <w:bodyDiv w:val="1"/>
      <w:marLeft w:val="0"/>
      <w:marRight w:val="0"/>
      <w:marTop w:val="0"/>
      <w:marBottom w:val="0"/>
      <w:divBdr>
        <w:top w:val="none" w:sz="0" w:space="0" w:color="auto"/>
        <w:left w:val="none" w:sz="0" w:space="0" w:color="auto"/>
        <w:bottom w:val="none" w:sz="0" w:space="0" w:color="auto"/>
        <w:right w:val="none" w:sz="0" w:space="0" w:color="auto"/>
      </w:divBdr>
    </w:div>
    <w:div w:id="1665165301">
      <w:bodyDiv w:val="1"/>
      <w:marLeft w:val="0"/>
      <w:marRight w:val="0"/>
      <w:marTop w:val="0"/>
      <w:marBottom w:val="0"/>
      <w:divBdr>
        <w:top w:val="none" w:sz="0" w:space="0" w:color="auto"/>
        <w:left w:val="none" w:sz="0" w:space="0" w:color="auto"/>
        <w:bottom w:val="none" w:sz="0" w:space="0" w:color="auto"/>
        <w:right w:val="none" w:sz="0" w:space="0" w:color="auto"/>
      </w:divBdr>
    </w:div>
    <w:div w:id="1820270167">
      <w:bodyDiv w:val="1"/>
      <w:marLeft w:val="0"/>
      <w:marRight w:val="0"/>
      <w:marTop w:val="0"/>
      <w:marBottom w:val="0"/>
      <w:divBdr>
        <w:top w:val="none" w:sz="0" w:space="0" w:color="auto"/>
        <w:left w:val="none" w:sz="0" w:space="0" w:color="auto"/>
        <w:bottom w:val="none" w:sz="0" w:space="0" w:color="auto"/>
        <w:right w:val="none" w:sz="0" w:space="0" w:color="auto"/>
      </w:divBdr>
    </w:div>
    <w:div w:id="1973974512">
      <w:bodyDiv w:val="1"/>
      <w:marLeft w:val="0"/>
      <w:marRight w:val="0"/>
      <w:marTop w:val="0"/>
      <w:marBottom w:val="0"/>
      <w:divBdr>
        <w:top w:val="none" w:sz="0" w:space="0" w:color="auto"/>
        <w:left w:val="none" w:sz="0" w:space="0" w:color="auto"/>
        <w:bottom w:val="none" w:sz="0" w:space="0" w:color="auto"/>
        <w:right w:val="none" w:sz="0" w:space="0" w:color="auto"/>
      </w:divBdr>
    </w:div>
    <w:div w:id="2010714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www.europarl.europa.eu/data-protect/index.do"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instit/2021/611/oj" TargetMode="External"/><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64</Pages>
  <Words>15709</Words>
  <Characters>90015</Characters>
  <Application>Microsoft Office Word</Application>
  <DocSecurity>0</DocSecurity>
  <Lines>3750</Lines>
  <Paragraphs>1289</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104435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subject/>
  <dc:creator>KOWALSKA Fabiola</dc:creator>
  <cp:keywords/>
  <dc:description/>
  <cp:lastModifiedBy>PANCHEV Ivo</cp:lastModifiedBy>
  <cp:revision>2</cp:revision>
  <cp:lastPrinted>2004-11-04T09:41:00Z</cp:lastPrinted>
  <dcterms:created xsi:type="dcterms:W3CDTF">2026-07-07T14:37:00Z</dcterms:created>
  <dcterms:modified xsi:type="dcterms:W3CDTF">2026-07-07T14:37:00Z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Created with">
    <vt:lpwstr>10.3.0 Build [20260401]</vt:lpwstr>
  </property>
  <property fmtid="{D5CDD505-2E9C-101B-9397-08002B2CF9AE}" pid="4" name="LastEdited with">
    <vt:lpwstr>10.3.0 Build [20260401]</vt:lpwstr>
  </property>
  <property fmtid="{D5CDD505-2E9C-101B-9397-08002B2CF9AE}" pid="5" name="&lt;FdR&gt;">
    <vt:lpwstr>1340388</vt:lpwstr>
  </property>
  <property fmtid="{D5CDD505-2E9C-101B-9397-08002B2CF9AE}" pid="6" name="&lt;Type&gt;">
    <vt:lpwstr>PR</vt:lpwstr>
  </property>
  <property fmtid="{D5CDD505-2E9C-101B-9397-08002B2CF9AE}" pid="7" name="&lt;ModelCod&gt;">
    <vt:lpwstr>\\eiciBRUpr1\pdocep$\DocEP\DOCS\General\PR\PR_Leg\COD\COD_1st\PR_COD_1amCom.dotx(24/09/2024 09:42:01)</vt:lpwstr>
  </property>
  <property fmtid="{D5CDD505-2E9C-101B-9397-08002B2CF9AE}" pid="8" name="&lt;ModelTra&gt;">
    <vt:lpwstr>\\eiciBRUpr1\pdocep$\DocEP\TRANSFIL\EN\PR_COD_1amCom.EN(30/09/2024 12:47:01)</vt:lpwstr>
  </property>
  <property fmtid="{D5CDD505-2E9C-101B-9397-08002B2CF9AE}" pid="9" name="&lt;Model&gt;">
    <vt:lpwstr>PR_COD_1amCom</vt:lpwstr>
  </property>
  <property fmtid="{D5CDD505-2E9C-101B-9397-08002B2CF9AE}" pid="10" name="FooterPath">
    <vt:lpwstr>PR\1340388BG.docx</vt:lpwstr>
  </property>
  <property fmtid="{D5CDD505-2E9C-101B-9397-08002B2CF9AE}" pid="11" name="PE number">
    <vt:lpwstr>786.818</vt:lpwstr>
  </property>
  <property fmtid="{D5CDD505-2E9C-101B-9397-08002B2CF9AE}" pid="12" name="RegistreCheck">
    <vt:lpwstr>OK</vt:lpwstr>
  </property>
  <property fmtid="{D5CDD505-2E9C-101B-9397-08002B2CF9AE}" pid="13" name="SendToEpades">
    <vt:lpwstr>OK(AMNUM) - 2026/06/22 18:37</vt:lpwstr>
  </property>
  <property fmtid="{D5CDD505-2E9C-101B-9397-08002B2CF9AE}" pid="14" name="CheckDocument">
    <vt:lpwstr>OK - 2026/06/25 16:05</vt:lpwstr>
  </property>
  <property fmtid="{D5CDD505-2E9C-101B-9397-08002B2CF9AE}" pid="15" name="OriLang">
    <vt:lpwstr>EN</vt:lpwstr>
  </property>
  <property fmtid="{D5CDD505-2E9C-101B-9397-08002B2CF9AE}" pid="16" name="Bookout">
    <vt:lpwstr>OK - 2026/07/07 16:36</vt:lpwstr>
  </property>
</Properties>
</file>