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E6589" w:rsidRPr="009D24D1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72E8E" w:rsidRPr="009D24D1" w:rsidRDefault="00CC5A6D" w:rsidP="00C85D0F">
            <w:pPr>
              <w:pStyle w:val="EPName"/>
            </w:pPr>
            <w:bookmarkStart w:id="0" w:name="_GoBack"/>
            <w:bookmarkEnd w:id="0"/>
            <w:r w:rsidRPr="009D24D1">
              <w:t>Parlaimint na hEorpa</w:t>
            </w:r>
          </w:p>
          <w:p w:rsidR="00872E8E" w:rsidRPr="009D24D1" w:rsidRDefault="00CC5A6D" w:rsidP="00794CA2">
            <w:pPr>
              <w:pStyle w:val="EPTerm"/>
            </w:pPr>
            <w:r w:rsidRPr="009D24D1">
              <w:t>2024-2029</w:t>
            </w:r>
          </w:p>
        </w:tc>
        <w:tc>
          <w:tcPr>
            <w:tcW w:w="2268" w:type="dxa"/>
            <w:shd w:val="clear" w:color="auto" w:fill="auto"/>
          </w:tcPr>
          <w:p w:rsidR="00872E8E" w:rsidRPr="009D24D1" w:rsidRDefault="00CC5A6D" w:rsidP="00C85D0F">
            <w:pPr>
              <w:pStyle w:val="EPLogo"/>
            </w:pPr>
            <w:r w:rsidRPr="009D24D1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2E9" w:rsidRPr="009D24D1" w:rsidRDefault="001742E9" w:rsidP="001742E9">
      <w:pPr>
        <w:pStyle w:val="LineTop"/>
      </w:pPr>
    </w:p>
    <w:p w:rsidR="001742E9" w:rsidRPr="009D24D1" w:rsidRDefault="00CC5A6D" w:rsidP="001742E9">
      <w:pPr>
        <w:pStyle w:val="EPBody"/>
      </w:pPr>
      <w:r w:rsidRPr="009D24D1">
        <w:rPr>
          <w:rStyle w:val="HideTWBExt"/>
        </w:rPr>
        <w:t>&lt;</w:t>
      </w:r>
      <w:r w:rsidRPr="009D24D1">
        <w:rPr>
          <w:rStyle w:val="HideTWBExt"/>
          <w:i w:val="0"/>
        </w:rPr>
        <w:t>Commission</w:t>
      </w:r>
      <w:r w:rsidRPr="009D24D1">
        <w:rPr>
          <w:rStyle w:val="HideTWBExt"/>
        </w:rPr>
        <w:t>&gt;</w:t>
      </w:r>
      <w:r w:rsidRPr="009D24D1">
        <w:rPr>
          <w:rStyle w:val="HideTWBInt"/>
          <w:color w:val="auto"/>
        </w:rPr>
        <w:t>{ECON}</w:t>
      </w:r>
      <w:r w:rsidRPr="009D24D1">
        <w:t>An Coiste um Ghnóthaí Eacnamaíochta agus Airgeadaíochta</w:t>
      </w:r>
      <w:r w:rsidRPr="009D24D1">
        <w:rPr>
          <w:rStyle w:val="HideTWBExt"/>
        </w:rPr>
        <w:t>&lt;/</w:t>
      </w:r>
      <w:r w:rsidRPr="009D24D1">
        <w:rPr>
          <w:rStyle w:val="HideTWBExt"/>
          <w:i w:val="0"/>
        </w:rPr>
        <w:t>Commission</w:t>
      </w:r>
      <w:r w:rsidRPr="009D24D1">
        <w:rPr>
          <w:rStyle w:val="HideTWBExt"/>
        </w:rPr>
        <w:t>&gt;</w:t>
      </w:r>
    </w:p>
    <w:p w:rsidR="001742E9" w:rsidRPr="009D24D1" w:rsidRDefault="001742E9" w:rsidP="001742E9">
      <w:pPr>
        <w:pStyle w:val="LineBottom"/>
      </w:pPr>
    </w:p>
    <w:p w:rsidR="00B328A0" w:rsidRPr="009D24D1" w:rsidRDefault="00CC5A6D">
      <w:pPr>
        <w:pStyle w:val="CoverReference"/>
      </w:pPr>
      <w:r w:rsidRPr="009D24D1">
        <w:rPr>
          <w:rStyle w:val="HideTWBExt"/>
          <w:b w:val="0"/>
        </w:rPr>
        <w:t>&lt;RefProc&gt;</w:t>
      </w:r>
      <w:r w:rsidRPr="009D24D1">
        <w:t>2023/0288</w:t>
      </w:r>
      <w:r w:rsidRPr="009D24D1">
        <w:rPr>
          <w:rStyle w:val="HideTWBExt"/>
          <w:b w:val="0"/>
        </w:rPr>
        <w:t>&lt;/RefProc&gt;&lt;RefTypeProc&gt;</w:t>
      </w:r>
      <w:r w:rsidRPr="009D24D1">
        <w:t>(COD)</w:t>
      </w:r>
      <w:r w:rsidRPr="009D24D1">
        <w:rPr>
          <w:rStyle w:val="HideTWBExt"/>
          <w:b w:val="0"/>
        </w:rPr>
        <w:t>&lt;/RefTypeProc&gt;</w:t>
      </w:r>
    </w:p>
    <w:p w:rsidR="00B328A0" w:rsidRPr="009D24D1" w:rsidRDefault="00CC5A6D">
      <w:pPr>
        <w:pStyle w:val="CoverDate"/>
      </w:pPr>
      <w:r w:rsidRPr="009D24D1">
        <w:rPr>
          <w:rStyle w:val="HideTWBExt"/>
        </w:rPr>
        <w:t>&lt;Date&gt;</w:t>
      </w:r>
      <w:r w:rsidRPr="009D24D1">
        <w:rPr>
          <w:rStyle w:val="HideTWBInt"/>
          <w:color w:val="auto"/>
        </w:rPr>
        <w:t>{03/04/2025}</w:t>
      </w:r>
      <w:r w:rsidRPr="009D24D1">
        <w:t>3.4.2025</w:t>
      </w:r>
      <w:r w:rsidRPr="009D24D1">
        <w:rPr>
          <w:rStyle w:val="HideTWBExt"/>
        </w:rPr>
        <w:t>&lt;/Date&gt;</w:t>
      </w:r>
    </w:p>
    <w:p w:rsidR="00B328A0" w:rsidRPr="009D24D1" w:rsidRDefault="00CC5A6D">
      <w:pPr>
        <w:pStyle w:val="CoverDocType"/>
      </w:pPr>
      <w:r w:rsidRPr="009D24D1">
        <w:rPr>
          <w:rStyle w:val="HideTWBExt"/>
          <w:b w:val="0"/>
        </w:rPr>
        <w:t>&lt;RefProcLect&gt;</w:t>
      </w:r>
      <w:r w:rsidRPr="009D24D1">
        <w:t>***II</w:t>
      </w:r>
      <w:r w:rsidRPr="009D24D1">
        <w:rPr>
          <w:rStyle w:val="HideTWBExt"/>
          <w:b w:val="0"/>
        </w:rPr>
        <w:t>&lt;/RefProcLect&gt;</w:t>
      </w:r>
    </w:p>
    <w:p w:rsidR="00B328A0" w:rsidRPr="009D24D1" w:rsidRDefault="00CC5A6D">
      <w:pPr>
        <w:pStyle w:val="CoverDocType24a"/>
      </w:pPr>
      <w:r w:rsidRPr="009D24D1">
        <w:rPr>
          <w:rStyle w:val="HideTWBExt"/>
          <w:b w:val="0"/>
        </w:rPr>
        <w:t>&lt;TitreType&gt;</w:t>
      </w:r>
      <w:r w:rsidRPr="009D24D1">
        <w:t>DRÉACHTMHOLADH DON DARA LÉAMH</w:t>
      </w:r>
      <w:r w:rsidRPr="009D24D1">
        <w:rPr>
          <w:rStyle w:val="HideTWBExt"/>
          <w:b w:val="0"/>
        </w:rPr>
        <w:t>&lt;/TitreType&gt;</w:t>
      </w:r>
    </w:p>
    <w:p w:rsidR="00B328A0" w:rsidRPr="009D24D1" w:rsidRDefault="00CC5A6D">
      <w:pPr>
        <w:pStyle w:val="CoverNormal"/>
      </w:pPr>
      <w:r w:rsidRPr="009D24D1">
        <w:rPr>
          <w:rStyle w:val="HideTWBExt"/>
        </w:rPr>
        <w:t>&lt;Titre&gt;</w:t>
      </w:r>
      <w:r w:rsidRPr="009D24D1">
        <w:t>ar an seasamh ón gComhairle ar an gcéad léamh d’fhonn go nglacfaí rialachán ó Pharlaimint na hEorpa agus ón gComhairle maidir le staidreamh margaidh saothair an Aontais Eorpaigh i dtaca le gnólach</w:t>
      </w:r>
      <w:r w:rsidRPr="009D24D1">
        <w:t>taí, lena n-aisghairtear Rialachán (CE) Uimh. 530/1999 ón gComhairle agus Rialacháin (CE) Uimh. 450/2003 agus (CE) Uimh. 453/2008 ó Pharlaimint na hEorpa agus ón gComhairle</w:t>
      </w:r>
      <w:r w:rsidRPr="009D24D1">
        <w:rPr>
          <w:rStyle w:val="HideTWBExt"/>
        </w:rPr>
        <w:t>&lt;/Titre&gt;</w:t>
      </w:r>
    </w:p>
    <w:p w:rsidR="00B328A0" w:rsidRPr="009D24D1" w:rsidRDefault="00CC5A6D">
      <w:pPr>
        <w:pStyle w:val="CoverNormal24a"/>
      </w:pPr>
      <w:r w:rsidRPr="009D24D1">
        <w:rPr>
          <w:rStyle w:val="HideTWBExt"/>
        </w:rPr>
        <w:t>&lt;DocRef&gt;</w:t>
      </w:r>
      <w:r w:rsidRPr="009D24D1">
        <w:t>(17082/1/2024 – C10</w:t>
      </w:r>
      <w:r w:rsidRPr="009D24D1">
        <w:noBreakHyphen/>
        <w:t>0054/2025 – 2023/0288(COD))</w:t>
      </w:r>
      <w:r w:rsidRPr="009D24D1">
        <w:rPr>
          <w:rStyle w:val="HideTWBExt"/>
        </w:rPr>
        <w:t>&lt;/DocRef&gt;</w:t>
      </w:r>
    </w:p>
    <w:p w:rsidR="00B328A0" w:rsidRPr="009D24D1" w:rsidRDefault="00CC5A6D">
      <w:pPr>
        <w:pStyle w:val="CoverNormal24a"/>
      </w:pPr>
      <w:r w:rsidRPr="009D24D1">
        <w:rPr>
          <w:rStyle w:val="HideTWBExt"/>
        </w:rPr>
        <w:t>&lt;Commissio</w:t>
      </w:r>
      <w:r w:rsidRPr="009D24D1">
        <w:rPr>
          <w:rStyle w:val="HideTWBExt"/>
        </w:rPr>
        <w:t>n&gt;</w:t>
      </w:r>
      <w:r w:rsidRPr="009D24D1">
        <w:rPr>
          <w:rStyle w:val="HideTWBInt"/>
          <w:color w:val="auto"/>
        </w:rPr>
        <w:t>{ECON}</w:t>
      </w:r>
      <w:r w:rsidRPr="009D24D1">
        <w:t>An Coiste um Ghnóthaí Eacnamaíochta agus Airgeadaíochta</w:t>
      </w:r>
      <w:r w:rsidRPr="009D24D1">
        <w:rPr>
          <w:rStyle w:val="HideTWBExt"/>
        </w:rPr>
        <w:t>&lt;/Commission&gt;</w:t>
      </w:r>
    </w:p>
    <w:p w:rsidR="00B328A0" w:rsidRPr="009D24D1" w:rsidRDefault="00CC5A6D">
      <w:pPr>
        <w:pStyle w:val="CoverNormal24a"/>
      </w:pPr>
      <w:r w:rsidRPr="009D24D1">
        <w:t xml:space="preserve">Rapóirtéir: </w:t>
      </w:r>
      <w:r w:rsidRPr="009D24D1">
        <w:rPr>
          <w:rStyle w:val="HideTWBExt"/>
        </w:rPr>
        <w:t>&lt;Depute&gt;</w:t>
      </w:r>
      <w:r w:rsidRPr="009D24D1">
        <w:t>Irene Tinagli</w:t>
      </w:r>
      <w:r w:rsidRPr="009D24D1">
        <w:rPr>
          <w:rStyle w:val="HideTWBExt"/>
        </w:rPr>
        <w:t>&lt;/Depute&gt;</w:t>
      </w:r>
    </w:p>
    <w:p w:rsidR="00E91F5F" w:rsidRPr="009D24D1" w:rsidRDefault="00E91F5F" w:rsidP="00E91F5F">
      <w:pPr>
        <w:pStyle w:val="CoverNormal"/>
      </w:pPr>
    </w:p>
    <w:p w:rsidR="00794CA2" w:rsidRPr="009D24D1" w:rsidRDefault="00CC5A6D" w:rsidP="00894923">
      <w:r w:rsidRPr="009D24D1">
        <w:br w:type="page"/>
      </w:r>
      <w:fldSimple w:instr=" TITLE  \* MERGEFORMAT ">
        <w:r>
          <w:t>PR_COD_2app</w:t>
        </w:r>
      </w:fldSimple>
    </w:p>
    <w:p w:rsidR="00794CA2" w:rsidRPr="009D24D1" w:rsidRDefault="00794CA2" w:rsidP="00894923"/>
    <w:p w:rsidR="00794CA2" w:rsidRPr="009D24D1" w:rsidRDefault="00794CA2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DE6589" w:rsidRPr="009D24D1">
        <w:tc>
          <w:tcPr>
            <w:tcW w:w="5811" w:type="dxa"/>
          </w:tcPr>
          <w:p w:rsidR="00794CA2" w:rsidRPr="009D24D1" w:rsidRDefault="00CC5A6D" w:rsidP="00894923">
            <w:pPr>
              <w:pStyle w:val="Lgendetitre"/>
            </w:pPr>
            <w:r w:rsidRPr="009D24D1">
              <w:t>Eochair do na siombailí a úsáidtear</w:t>
            </w:r>
          </w:p>
        </w:tc>
      </w:tr>
      <w:tr w:rsidR="00DE6589" w:rsidRPr="009D24D1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794CA2" w:rsidRPr="009D24D1" w:rsidRDefault="00CC5A6D" w:rsidP="003506ED">
            <w:pPr>
              <w:pStyle w:val="Lgendesigne"/>
            </w:pPr>
            <w:r w:rsidRPr="009D24D1">
              <w:tab/>
              <w:t>*</w:t>
            </w:r>
            <w:r w:rsidRPr="009D24D1">
              <w:tab/>
              <w:t>An nós imeachta comhairliúcháin</w:t>
            </w:r>
          </w:p>
          <w:p w:rsidR="00794CA2" w:rsidRPr="009D24D1" w:rsidRDefault="00CC5A6D" w:rsidP="003506ED">
            <w:pPr>
              <w:pStyle w:val="Lgendesigne"/>
            </w:pPr>
            <w:r w:rsidRPr="009D24D1">
              <w:tab/>
              <w:t>***</w:t>
            </w:r>
            <w:r w:rsidRPr="009D24D1">
              <w:tab/>
              <w:t xml:space="preserve">Nós imeachta an </w:t>
            </w:r>
            <w:r w:rsidRPr="009D24D1">
              <w:t>toilithe</w:t>
            </w:r>
          </w:p>
          <w:p w:rsidR="00794CA2" w:rsidRPr="009D24D1" w:rsidRDefault="00CC5A6D" w:rsidP="003506ED">
            <w:pPr>
              <w:pStyle w:val="Lgendesigne"/>
            </w:pPr>
            <w:r w:rsidRPr="009D24D1">
              <w:tab/>
              <w:t>***I</w:t>
            </w:r>
            <w:r w:rsidRPr="009D24D1">
              <w:tab/>
              <w:t>An gnáthnós imeachta reachtach (an chéad léamh)</w:t>
            </w:r>
          </w:p>
          <w:p w:rsidR="00794CA2" w:rsidRPr="009D24D1" w:rsidRDefault="00CC5A6D" w:rsidP="003506ED">
            <w:pPr>
              <w:pStyle w:val="Lgendesigne"/>
            </w:pPr>
            <w:r w:rsidRPr="009D24D1">
              <w:tab/>
              <w:t>***II</w:t>
            </w:r>
            <w:r w:rsidRPr="009D24D1">
              <w:tab/>
              <w:t>An gnáthnós imeachta reachtach (an dara léamh)</w:t>
            </w:r>
          </w:p>
          <w:p w:rsidR="00794CA2" w:rsidRPr="009D24D1" w:rsidRDefault="00CC5A6D" w:rsidP="003506ED">
            <w:pPr>
              <w:pStyle w:val="Lgendesigne"/>
            </w:pPr>
            <w:r w:rsidRPr="009D24D1">
              <w:tab/>
              <w:t>***III</w:t>
            </w:r>
            <w:r w:rsidRPr="009D24D1">
              <w:tab/>
              <w:t>An gnáthnós imeachta reachtach (an tríú léamh)</w:t>
            </w:r>
          </w:p>
          <w:p w:rsidR="00794CA2" w:rsidRPr="009D24D1" w:rsidRDefault="00794CA2" w:rsidP="003506ED">
            <w:pPr>
              <w:pStyle w:val="Lgendestandard"/>
            </w:pPr>
          </w:p>
          <w:p w:rsidR="00794CA2" w:rsidRPr="009D24D1" w:rsidRDefault="00CC5A6D" w:rsidP="003506ED">
            <w:pPr>
              <w:pStyle w:val="Lgendestandard"/>
            </w:pPr>
            <w:r w:rsidRPr="009D24D1">
              <w:t>(Braitheann an cineál nós imeachta ar an mbunús dlí a mholtar sa dréachtghníomh.)</w:t>
            </w:r>
          </w:p>
          <w:p w:rsidR="00794CA2" w:rsidRPr="009D24D1" w:rsidRDefault="00794CA2" w:rsidP="00B54EAF">
            <w:pPr>
              <w:pStyle w:val="Lgendestandard"/>
            </w:pPr>
          </w:p>
        </w:tc>
      </w:tr>
    </w:tbl>
    <w:p w:rsidR="00794CA2" w:rsidRPr="009D24D1" w:rsidRDefault="00794CA2" w:rsidP="00894923"/>
    <w:p w:rsidR="00794CA2" w:rsidRPr="009D24D1" w:rsidRDefault="00794CA2" w:rsidP="00894923"/>
    <w:p w:rsidR="00794CA2" w:rsidRPr="009D24D1" w:rsidRDefault="00794CA2" w:rsidP="00894923"/>
    <w:p w:rsidR="00794CA2" w:rsidRPr="009D24D1" w:rsidRDefault="00794CA2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DE6589" w:rsidRPr="009D24D1">
        <w:tc>
          <w:tcPr>
            <w:tcW w:w="5811" w:type="dxa"/>
          </w:tcPr>
          <w:p w:rsidR="00794CA2" w:rsidRPr="009D24D1" w:rsidRDefault="00CC5A6D" w:rsidP="00894923">
            <w:pPr>
              <w:pStyle w:val="Lgendetitre"/>
            </w:pPr>
            <w:r w:rsidRPr="009D24D1">
              <w:t>Leasuithe ar dhréachtghníomh</w:t>
            </w:r>
          </w:p>
        </w:tc>
      </w:tr>
      <w:tr w:rsidR="00DE6589" w:rsidRPr="009D24D1" w:rsidTr="00554250">
        <w:trPr>
          <w:trHeight w:val="4496"/>
        </w:trPr>
        <w:tc>
          <w:tcPr>
            <w:tcW w:w="5811" w:type="dxa"/>
          </w:tcPr>
          <w:p w:rsidR="00794CA2" w:rsidRPr="009D24D1" w:rsidRDefault="00CC5A6D" w:rsidP="003506ED">
            <w:pPr>
              <w:pStyle w:val="Lgendestandard"/>
              <w:rPr>
                <w:szCs w:val="24"/>
              </w:rPr>
            </w:pPr>
            <w:r w:rsidRPr="009D24D1">
              <w:rPr>
                <w:b/>
              </w:rPr>
              <w:t>Leasuithe ó Pharlaimint na hEorpa arna leagan amach in dhá cholún</w:t>
            </w:r>
          </w:p>
          <w:p w:rsidR="00794CA2" w:rsidRPr="009D24D1" w:rsidRDefault="00794CA2" w:rsidP="003506ED">
            <w:pPr>
              <w:pStyle w:val="Lgendestandard"/>
              <w:rPr>
                <w:szCs w:val="24"/>
              </w:rPr>
            </w:pPr>
          </w:p>
          <w:p w:rsidR="00794CA2" w:rsidRPr="009D24D1" w:rsidRDefault="00CC5A6D" w:rsidP="003506ED">
            <w:pPr>
              <w:pStyle w:val="Lgendestandard"/>
              <w:rPr>
                <w:szCs w:val="24"/>
              </w:rPr>
            </w:pPr>
            <w:r w:rsidRPr="009D24D1">
              <w:t xml:space="preserve">Léirítear téacs atá scriosta le </w:t>
            </w:r>
            <w:r w:rsidRPr="009D24D1">
              <w:rPr>
                <w:b/>
                <w:i/>
              </w:rPr>
              <w:t>cló trom iodálach</w:t>
            </w:r>
            <w:r w:rsidRPr="009D24D1">
              <w:t xml:space="preserve"> sa cholún ar chlé. Léirítear téacs atá curtha in ionad téacs eile le </w:t>
            </w:r>
            <w:r w:rsidRPr="009D24D1">
              <w:rPr>
                <w:b/>
                <w:i/>
              </w:rPr>
              <w:t>cló trom iodálach</w:t>
            </w:r>
            <w:r w:rsidRPr="009D24D1">
              <w:t xml:space="preserve"> sa dá cholún. </w:t>
            </w:r>
            <w:r w:rsidRPr="009D24D1">
              <w:t xml:space="preserve">Léirítear téacs nua le </w:t>
            </w:r>
            <w:r w:rsidRPr="009D24D1">
              <w:rPr>
                <w:b/>
                <w:i/>
              </w:rPr>
              <w:t>cló trom iodálach</w:t>
            </w:r>
            <w:r w:rsidRPr="009D24D1">
              <w:t xml:space="preserve"> sa cholún ar dheis.</w:t>
            </w:r>
          </w:p>
          <w:p w:rsidR="00794CA2" w:rsidRPr="009D24D1" w:rsidRDefault="00794CA2" w:rsidP="003506ED">
            <w:pPr>
              <w:pStyle w:val="Lgendestandard"/>
              <w:rPr>
                <w:szCs w:val="24"/>
              </w:rPr>
            </w:pPr>
          </w:p>
          <w:p w:rsidR="00794CA2" w:rsidRPr="009D24D1" w:rsidRDefault="00CC5A6D" w:rsidP="003506ED">
            <w:pPr>
              <w:pStyle w:val="Lgendestandard"/>
              <w:rPr>
                <w:szCs w:val="24"/>
              </w:rPr>
            </w:pPr>
            <w:r w:rsidRPr="009D24D1">
              <w:t>Sa chéad agus sa dara líne den cheanntásc a ghabhann le gach leasú, sonraítear an chuid ábhartha den dréachtghníomh atá á breithniú. Má bhaineann leasú le gníomh atá cheana ann a bhfuil sé i gce</w:t>
            </w:r>
            <w:r w:rsidRPr="009D24D1">
              <w:t>ist é a leasú le dréachtghníomh, bíonn an tríú líne i gceanntásc an leasaithe ina sonraítear an gníomh atá cheana ann agus bíonn an ceathrú líne ann ina sonraítear an fhoráil den ghníomh sin is mian le Parlaimint na hEorpa a leasú.</w:t>
            </w:r>
          </w:p>
          <w:p w:rsidR="00794CA2" w:rsidRPr="009D24D1" w:rsidRDefault="00794CA2" w:rsidP="003506ED">
            <w:pPr>
              <w:pStyle w:val="Lgendestandard"/>
              <w:rPr>
                <w:szCs w:val="24"/>
              </w:rPr>
            </w:pPr>
          </w:p>
          <w:p w:rsidR="00794CA2" w:rsidRPr="009D24D1" w:rsidRDefault="00CC5A6D" w:rsidP="003506ED">
            <w:pPr>
              <w:pStyle w:val="Lgendestandard"/>
              <w:rPr>
                <w:b/>
                <w:szCs w:val="24"/>
              </w:rPr>
            </w:pPr>
            <w:r w:rsidRPr="009D24D1">
              <w:rPr>
                <w:b/>
              </w:rPr>
              <w:t>Leasuithe ó Pharlaimint</w:t>
            </w:r>
            <w:r w:rsidRPr="009D24D1">
              <w:rPr>
                <w:b/>
              </w:rPr>
              <w:t xml:space="preserve"> na hEorpa i bhfoirm téacs comhdhlúite</w:t>
            </w:r>
          </w:p>
          <w:p w:rsidR="00794CA2" w:rsidRPr="009D24D1" w:rsidRDefault="00794CA2" w:rsidP="003506ED">
            <w:pPr>
              <w:pStyle w:val="Lgendestandard"/>
              <w:rPr>
                <w:szCs w:val="24"/>
              </w:rPr>
            </w:pPr>
          </w:p>
          <w:p w:rsidR="00794CA2" w:rsidRPr="009D24D1" w:rsidRDefault="00CC5A6D" w:rsidP="003506ED">
            <w:pPr>
              <w:pStyle w:val="Lgendestandard"/>
              <w:rPr>
                <w:szCs w:val="24"/>
              </w:rPr>
            </w:pPr>
            <w:r w:rsidRPr="009D24D1">
              <w:t xml:space="preserve">Aibhsítear téacs nua le </w:t>
            </w:r>
            <w:r w:rsidRPr="009D24D1">
              <w:rPr>
                <w:b/>
                <w:i/>
              </w:rPr>
              <w:t>cló trom iodálach</w:t>
            </w:r>
            <w:r w:rsidRPr="009D24D1">
              <w:t>. Léirítear téacs atá scriosta trí leas a bhaint as an tsiombail ▌ nó cuirtear líne tríd an téacs. Léirítear téacs atá curtha in ionad téacs eile tríd an téacs nua a aibhsiú l</w:t>
            </w:r>
            <w:r w:rsidRPr="009D24D1">
              <w:t xml:space="preserve">e </w:t>
            </w:r>
            <w:r w:rsidRPr="009D24D1">
              <w:rPr>
                <w:b/>
                <w:i/>
              </w:rPr>
              <w:t>cló trom iodálach</w:t>
            </w:r>
            <w:r w:rsidRPr="009D24D1">
              <w:t xml:space="preserve"> agus tríd an téacs atá á ionadú a scriosadh nó trí líne a chur tríd. </w:t>
            </w:r>
          </w:p>
          <w:p w:rsidR="00794CA2" w:rsidRPr="009D24D1" w:rsidRDefault="00CC5A6D" w:rsidP="003506ED">
            <w:pPr>
              <w:pStyle w:val="Lgendestandard"/>
            </w:pPr>
            <w:r w:rsidRPr="009D24D1">
              <w:t>Mar eisceacht air sin, ní aibhsítear athruithe atá go hiomlán teicniúil agus arb athruithe iad a rinne na ranna dréachtaithe nuair a bhí an téacs críochnaitheach á ul</w:t>
            </w:r>
            <w:r w:rsidRPr="009D24D1">
              <w:t>lmhú.</w:t>
            </w:r>
          </w:p>
          <w:p w:rsidR="00794CA2" w:rsidRPr="009D24D1" w:rsidRDefault="00794CA2" w:rsidP="0069092A">
            <w:pPr>
              <w:pStyle w:val="Lgendestandard"/>
            </w:pPr>
          </w:p>
        </w:tc>
      </w:tr>
    </w:tbl>
    <w:p w:rsidR="00794CA2" w:rsidRPr="009D24D1" w:rsidRDefault="00794CA2" w:rsidP="00894923"/>
    <w:p w:rsidR="00B328A0" w:rsidRPr="009D24D1" w:rsidRDefault="00B328A0" w:rsidP="00744DF3">
      <w:pPr>
        <w:widowControl/>
        <w:tabs>
          <w:tab w:val="center" w:pos="4677"/>
        </w:tabs>
      </w:pPr>
    </w:p>
    <w:p w:rsidR="00B328A0" w:rsidRPr="009D24D1" w:rsidRDefault="00CC5A6D">
      <w:pPr>
        <w:pStyle w:val="TOCHeading"/>
      </w:pPr>
      <w:r w:rsidRPr="009D24D1">
        <w:br w:type="page"/>
        <w:t>CONTENTS</w:t>
      </w:r>
    </w:p>
    <w:p w:rsidR="00B328A0" w:rsidRPr="009D24D1" w:rsidRDefault="00CC5A6D">
      <w:pPr>
        <w:pStyle w:val="TOCPage"/>
      </w:pPr>
      <w:r w:rsidRPr="009D24D1">
        <w:t>Page</w:t>
      </w:r>
    </w:p>
    <w:p w:rsidR="00CC5A6D" w:rsidRDefault="00CC5A6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9D24D1">
        <w:rPr>
          <w:b/>
        </w:rPr>
        <w:fldChar w:fldCharType="begin"/>
      </w:r>
      <w:r w:rsidRPr="009D24D1">
        <w:rPr>
          <w:b/>
        </w:rPr>
        <w:instrText xml:space="preserve"> TOC \t "PageHeading</w:instrText>
      </w:r>
      <w:r w:rsidR="00EE6505" w:rsidRPr="009D24D1">
        <w:rPr>
          <w:b/>
        </w:rPr>
        <w:instrText>;</w:instrText>
      </w:r>
      <w:r w:rsidRPr="009D24D1">
        <w:rPr>
          <w:b/>
        </w:rPr>
        <w:instrText xml:space="preserve">1" </w:instrText>
      </w:r>
      <w:r w:rsidRPr="009D24D1">
        <w:rPr>
          <w:b/>
        </w:rPr>
        <w:fldChar w:fldCharType="separate"/>
      </w:r>
      <w:r>
        <w:rPr>
          <w:noProof/>
        </w:rPr>
        <w:t>DRÉACHTRÚN REACHTACH Ó PHARLAIMINT NA hEORPA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_Toc196231013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C5A6D" w:rsidRDefault="00CC5A6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RÉASÚNÚ GEARR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_Toc196231014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C5A6D" w:rsidRDefault="00CC5A6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IARSCRÍBHINN: NA hEINTITIS NÓ NA DAOINE ÓNA bhFUAIR AN RAPÓIRTÉIR IONCHUR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_Toc196231015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B2BE6" w:rsidRPr="009D24D1" w:rsidRDefault="00CC5A6D" w:rsidP="00A347A7">
      <w:r w:rsidRPr="009D24D1">
        <w:rPr>
          <w:b/>
        </w:rPr>
        <w:fldChar w:fldCharType="end"/>
      </w:r>
    </w:p>
    <w:p w:rsidR="00B328A0" w:rsidRPr="009D24D1" w:rsidRDefault="00CC5A6D">
      <w:pPr>
        <w:pStyle w:val="PageHeading"/>
      </w:pPr>
      <w:r w:rsidRPr="009D24D1">
        <w:br w:type="page"/>
      </w:r>
      <w:r w:rsidRPr="009D24D1">
        <w:br w:type="page"/>
      </w:r>
      <w:bookmarkStart w:id="1" w:name="_Toc196231013"/>
      <w:r w:rsidRPr="009D24D1">
        <w:t>DRÉACHTRÚN REACHTACH Ó PHARLAIMINT NA hEORPA</w:t>
      </w:r>
      <w:bookmarkEnd w:id="1"/>
    </w:p>
    <w:p w:rsidR="00B328A0" w:rsidRPr="009D24D1" w:rsidRDefault="00CC5A6D">
      <w:pPr>
        <w:pStyle w:val="NormalBold"/>
      </w:pPr>
      <w:r w:rsidRPr="009D24D1">
        <w:t xml:space="preserve">ar an seasamh ón gComhairle ar an gcéad léamh d’fhonn go nglacfaí rialachán ó Pharlaimint na hEorpa agus ón gComhairle maidir le staidreamh </w:t>
      </w:r>
      <w:r w:rsidRPr="009D24D1">
        <w:t>margaidh saothair an Aontais Eorpaigh i dtaca le gnólachtaí, lena n-aisghairtear Rialachán (CE) Uimh. 530/1999 ón gComhairle agus Rialacháin (CE) Uimh. 450/2003 agus (CE) Uimh. 453/2008 ó Pharlaimint na hEorpa agus ón gComhairle</w:t>
      </w:r>
    </w:p>
    <w:p w:rsidR="00B328A0" w:rsidRPr="009D24D1" w:rsidRDefault="00CC5A6D">
      <w:pPr>
        <w:pStyle w:val="NormalBold12a"/>
      </w:pPr>
      <w:r w:rsidRPr="009D24D1">
        <w:t>(17082/1/2024 – C10</w:t>
      </w:r>
      <w:r w:rsidRPr="009D24D1">
        <w:noBreakHyphen/>
        <w:t>0054/20</w:t>
      </w:r>
      <w:r w:rsidRPr="009D24D1">
        <w:t>25 – 2023/0288(COD))</w:t>
      </w:r>
    </w:p>
    <w:p w:rsidR="00B328A0" w:rsidRPr="009D24D1" w:rsidRDefault="00CC5A6D" w:rsidP="004A107D">
      <w:pPr>
        <w:pStyle w:val="NormalBold"/>
      </w:pPr>
      <w:r w:rsidRPr="009D24D1">
        <w:t>(An gnáthnós imeachta reachtach: an dara léamh)</w:t>
      </w:r>
    </w:p>
    <w:p w:rsidR="000065BA" w:rsidRPr="009D24D1" w:rsidRDefault="00CC5A6D" w:rsidP="000065BA">
      <w:pPr>
        <w:pStyle w:val="EPComma"/>
      </w:pPr>
      <w:r w:rsidRPr="009D24D1">
        <w:rPr>
          <w:i/>
        </w:rPr>
        <w:t>Tá Parlaimint na hEorpa</w:t>
      </w:r>
      <w:r w:rsidRPr="009D24D1">
        <w:t>,</w:t>
      </w:r>
    </w:p>
    <w:p w:rsidR="00305D23" w:rsidRPr="009D24D1" w:rsidRDefault="00CC5A6D" w:rsidP="00305D23">
      <w:pPr>
        <w:pStyle w:val="NormalHanging12a"/>
      </w:pPr>
      <w:r w:rsidRPr="009D24D1">
        <w:t>–</w:t>
      </w:r>
      <w:r w:rsidRPr="009D24D1">
        <w:tab/>
        <w:t>ag féachaint don seasamh ón gComhairle ar an gcéad léamh (17082/1/2024 – C10</w:t>
      </w:r>
      <w:r w:rsidRPr="009D24D1">
        <w:noBreakHyphen/>
        <w:t>0054/2025),</w:t>
      </w:r>
    </w:p>
    <w:p w:rsidR="00305D23" w:rsidRPr="009D24D1" w:rsidRDefault="00CC5A6D" w:rsidP="00305D23">
      <w:pPr>
        <w:pStyle w:val="NormalHanging12a"/>
      </w:pPr>
      <w:r w:rsidRPr="009D24D1">
        <w:t>–</w:t>
      </w:r>
      <w:r w:rsidRPr="009D24D1">
        <w:tab/>
        <w:t>ag féachaint do thuairim ón mBanc Ceannais Eorpach an 24 Samhain 2023</w:t>
      </w:r>
      <w:r w:rsidRPr="009D24D1">
        <w:rPr>
          <w:rStyle w:val="FootnoteReference"/>
        </w:rPr>
        <w:footnoteReference w:id="1"/>
      </w:r>
      <w:r w:rsidRPr="009D24D1">
        <w:t>,</w:t>
      </w:r>
    </w:p>
    <w:p w:rsidR="00305D23" w:rsidRPr="009D24D1" w:rsidRDefault="00CC5A6D" w:rsidP="00305D23">
      <w:pPr>
        <w:pStyle w:val="NormalHanging12a"/>
      </w:pPr>
      <w:r w:rsidRPr="009D24D1">
        <w:t>–</w:t>
      </w:r>
      <w:r w:rsidRPr="009D24D1">
        <w:tab/>
        <w:t>ag féachaint do sheasamh uaithi ar an gcéad léamh</w:t>
      </w:r>
      <w:r w:rsidRPr="009D24D1">
        <w:rPr>
          <w:vertAlign w:val="superscript"/>
        </w:rPr>
        <w:footnoteReference w:id="2"/>
      </w:r>
      <w:r w:rsidRPr="009D24D1">
        <w:t xml:space="preserve"> ar an togra ón gCoimisiún chuig an bParlaimint agus chuig an gComhairle (COM(2023)0459),</w:t>
      </w:r>
    </w:p>
    <w:p w:rsidR="00305D23" w:rsidRPr="009D24D1" w:rsidRDefault="00CC5A6D" w:rsidP="00305D23">
      <w:pPr>
        <w:pStyle w:val="NormalHanging12a"/>
      </w:pPr>
      <w:r w:rsidRPr="009D24D1">
        <w:t>–</w:t>
      </w:r>
      <w:r w:rsidRPr="009D24D1">
        <w:tab/>
        <w:t>ag féachaint d’Airteagal 294(7) den Chonradh ar Fheidhmiú an Aontais Eorpaigh,</w:t>
      </w:r>
    </w:p>
    <w:p w:rsidR="00305D23" w:rsidRPr="009D24D1" w:rsidRDefault="00CC5A6D" w:rsidP="00305D23">
      <w:pPr>
        <w:pStyle w:val="NormalHanging12a"/>
      </w:pPr>
      <w:r w:rsidRPr="009D24D1">
        <w:t>–</w:t>
      </w:r>
      <w:r w:rsidRPr="009D24D1">
        <w:tab/>
        <w:t xml:space="preserve">ag féachaint don chomhaontú </w:t>
      </w:r>
      <w:r w:rsidRPr="009D24D1">
        <w:t>sealadach a d’fhormheas an coiste freagrach faoi Riail 75(4) dá Rialacha Nós Imeachta,</w:t>
      </w:r>
    </w:p>
    <w:p w:rsidR="00305D23" w:rsidRPr="009D24D1" w:rsidRDefault="00CC5A6D" w:rsidP="00305D23">
      <w:pPr>
        <w:pStyle w:val="NormalHanging12a"/>
      </w:pPr>
      <w:r w:rsidRPr="009D24D1">
        <w:rPr>
          <w:rFonts w:ascii="Symbol" w:hAnsi="Symbol"/>
        </w:rPr>
        <w:sym w:font="Symbol" w:char="F02D"/>
      </w:r>
      <w:r w:rsidRPr="009D24D1">
        <w:tab/>
        <w:t>ag féachaint do Riail 68 dá Rialacha Nós Imeachta,</w:t>
      </w:r>
    </w:p>
    <w:p w:rsidR="00305D23" w:rsidRPr="009D24D1" w:rsidRDefault="00CC5A6D" w:rsidP="00305D23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ind w:left="567" w:hanging="567"/>
      </w:pPr>
      <w:r w:rsidRPr="009D24D1">
        <w:rPr>
          <w:rFonts w:ascii="Symbol" w:hAnsi="Symbol"/>
        </w:rPr>
        <w:sym w:font="Symbol" w:char="F02D"/>
      </w:r>
      <w:r w:rsidRPr="009D24D1">
        <w:tab/>
        <w:t>ag féachaint don mholadh don dara léamh ón gCoiste um Ghnóthaí Eacnamaíochta agus Airgeadaíochta (A10</w:t>
      </w:r>
      <w:r w:rsidRPr="009D24D1">
        <w:noBreakHyphen/>
        <w:t>0000/2025),</w:t>
      </w:r>
    </w:p>
    <w:p w:rsidR="00305D23" w:rsidRPr="009D24D1" w:rsidRDefault="00305D23" w:rsidP="00305D23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ind w:left="567" w:hanging="567"/>
      </w:pPr>
    </w:p>
    <w:p w:rsidR="00305D23" w:rsidRPr="009D24D1" w:rsidRDefault="00CC5A6D" w:rsidP="00305D23">
      <w:pPr>
        <w:pStyle w:val="NormalHanging12a"/>
      </w:pPr>
      <w:r w:rsidRPr="009D24D1">
        <w:t>1.</w:t>
      </w:r>
      <w:r w:rsidRPr="009D24D1">
        <w:tab/>
        <w:t>ag formheas an tseasaimh ón gComhairle ar an gcéad léamh;</w:t>
      </w:r>
    </w:p>
    <w:p w:rsidR="00305D23" w:rsidRPr="009D24D1" w:rsidRDefault="00CC5A6D" w:rsidP="00305D23">
      <w:pPr>
        <w:pStyle w:val="NormalHanging12a"/>
      </w:pPr>
      <w:r w:rsidRPr="009D24D1">
        <w:t>2.</w:t>
      </w:r>
      <w:r w:rsidRPr="009D24D1">
        <w:tab/>
        <w:t>á thabhairt dá haire go nglactar an gníomh i gcomhréir le seasamh na Comhairle;</w:t>
      </w:r>
    </w:p>
    <w:p w:rsidR="00305D23" w:rsidRPr="009D24D1" w:rsidRDefault="00CC5A6D" w:rsidP="00305D23">
      <w:pPr>
        <w:pStyle w:val="NormalHanging12a"/>
      </w:pPr>
      <w:r w:rsidRPr="009D24D1">
        <w:t>3.</w:t>
      </w:r>
      <w:r w:rsidRPr="009D24D1">
        <w:tab/>
        <w:t xml:space="preserve">á threorú dá hUachtarán an gníomh a shíniú le hUachtarán na Comhairle, i gcomhréir le hAirteagal 297(1) den </w:t>
      </w:r>
      <w:r w:rsidRPr="009D24D1">
        <w:t>Chonradh ar Fheidhmiú an Aontais Eorpaigh;</w:t>
      </w:r>
    </w:p>
    <w:p w:rsidR="00305D23" w:rsidRPr="009D24D1" w:rsidRDefault="00CC5A6D" w:rsidP="00305D23">
      <w:pPr>
        <w:pStyle w:val="NormalHanging12a"/>
      </w:pPr>
      <w:r w:rsidRPr="009D24D1">
        <w:t>4.</w:t>
      </w:r>
      <w:r w:rsidRPr="009D24D1">
        <w:tab/>
        <w:t>á threorú dá hArd-Rúnaí an gníomh a shíniú, a luaithe a bheidh sé fíoraithe go bhfuil na nósanna imeachta go léir curtha i gcrích go cuí, agus, i gcomhaontú le hArd-Rúnaí na Comhairle, socrú a dhéanamh maidir l</w:t>
      </w:r>
      <w:r w:rsidRPr="009D24D1">
        <w:t>ena fhoilsiú in </w:t>
      </w:r>
      <w:r w:rsidRPr="009D24D1">
        <w:rPr>
          <w:i/>
        </w:rPr>
        <w:t>Iris Oifigiúil an Aontais Eorpaigh</w:t>
      </w:r>
      <w:r w:rsidRPr="009D24D1">
        <w:t>;</w:t>
      </w:r>
    </w:p>
    <w:p w:rsidR="00305D23" w:rsidRPr="009D24D1" w:rsidRDefault="00CC5A6D" w:rsidP="00490364">
      <w:pPr>
        <w:pStyle w:val="NormalHanging12a"/>
      </w:pPr>
      <w:r w:rsidRPr="009D24D1">
        <w:t>5.</w:t>
      </w:r>
      <w:r w:rsidRPr="009D24D1">
        <w:tab/>
        <w:t>á threorú dá hUachtarán a seasamh a chur ar aghaidh chuig an gComhairle, chuig an gCoimisiún agus chuig na parlaimintí náisiúnta.</w:t>
      </w:r>
    </w:p>
    <w:p w:rsidR="00574BBD" w:rsidRPr="009D24D1" w:rsidRDefault="00574BBD" w:rsidP="00305D23">
      <w:pPr>
        <w:pStyle w:val="NormalHanging12a"/>
      </w:pPr>
    </w:p>
    <w:p w:rsidR="00574BBD" w:rsidRPr="009D24D1" w:rsidRDefault="00574BBD" w:rsidP="00A21911">
      <w:pPr>
        <w:pStyle w:val="PageHeading"/>
        <w:jc w:val="left"/>
        <w:sectPr w:rsidR="00574BBD" w:rsidRPr="009D24D1" w:rsidSect="009D24D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574BBD" w:rsidRPr="009D24D1" w:rsidRDefault="00CC5A6D" w:rsidP="00574BBD">
      <w:pPr>
        <w:pStyle w:val="PageHeading"/>
      </w:pPr>
      <w:bookmarkStart w:id="2" w:name="_Toc196231014"/>
      <w:r w:rsidRPr="009D24D1">
        <w:t>RÉASÚNÚ GEARR</w:t>
      </w:r>
      <w:bookmarkEnd w:id="2"/>
    </w:p>
    <w:p w:rsidR="000065BA" w:rsidRPr="009D24D1" w:rsidRDefault="00CC5A6D" w:rsidP="000065BA">
      <w:pPr>
        <w:pStyle w:val="Normal12a"/>
      </w:pPr>
      <w:r w:rsidRPr="009D24D1">
        <w:t>Tá an seasamh ón gComhairle ar an gcéad léamh ina léir</w:t>
      </w:r>
      <w:r w:rsidRPr="009D24D1">
        <w:t>iú ar an gcomhaontú ar thángthas air idir an Pharlaimint agus an Chomhairle i gcaibidlíochtaí idirinstitiúideacha go luath ag céim an dara léamh, tar éis fíorú dlítheangeolaíoch. Ós rud é gur dheimhnigh an Coiste um Ghnóthaí Eacnamaíochta agus Airgeadaíoch</w:t>
      </w:r>
      <w:r w:rsidRPr="009D24D1">
        <w:t>ta (ECON) toradh na gcaibidlíochtaí idirinstitiúideacha sin cheana féin ina vótáil an 16 Eanáir 2025, molaim, i mo cháil mar rapóirtéir, go molfadh ECON go ndearbhófaí seasamh na Comhairle ar an gcéad léamh sa Seisiún iomlánach, gan é a leasú.</w:t>
      </w:r>
    </w:p>
    <w:p w:rsidR="000065BA" w:rsidRPr="009D24D1" w:rsidRDefault="000065BA">
      <w:pPr>
        <w:widowControl/>
        <w:sectPr w:rsidR="000065BA" w:rsidRPr="009D24D1" w:rsidSect="000065BA">
          <w:footerReference w:type="first" r:id="rId1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065BA" w:rsidRPr="009D24D1" w:rsidRDefault="000065BA">
      <w:pPr>
        <w:widowControl/>
      </w:pPr>
    </w:p>
    <w:p w:rsidR="000065BA" w:rsidRPr="009D24D1" w:rsidRDefault="00CC5A6D" w:rsidP="007041CC">
      <w:pPr>
        <w:pStyle w:val="PageHeading"/>
        <w:rPr>
          <w:noProof/>
        </w:rPr>
      </w:pPr>
      <w:bookmarkStart w:id="3" w:name="FootprintPageRR"/>
      <w:bookmarkStart w:id="4" w:name="_Toc196231015"/>
      <w:r w:rsidRPr="009D24D1">
        <w:t>IARSCRÍBHINN: NA hEINTITIS NÓ NA DAOINE</w:t>
      </w:r>
      <w:r w:rsidRPr="009D24D1">
        <w:br/>
        <w:t>ÓNA bhFUAIR AN RAPÓIRTÉIR</w:t>
      </w:r>
      <w:r w:rsidRPr="009D24D1">
        <w:t xml:space="preserve"> IONCHUR</w:t>
      </w:r>
      <w:bookmarkEnd w:id="4"/>
    </w:p>
    <w:p w:rsidR="000065BA" w:rsidRPr="009D24D1" w:rsidRDefault="00CC5A6D" w:rsidP="00B31C6A">
      <w:pPr>
        <w:pStyle w:val="Normal24a"/>
        <w:spacing w:after="240"/>
      </w:pPr>
      <w:r w:rsidRPr="009D24D1">
        <w:rPr>
          <w:rStyle w:val="HideTWBExt"/>
        </w:rPr>
        <w:t>&lt;FootprintIntro&gt;</w:t>
      </w:r>
      <w:r w:rsidRPr="009D24D1">
        <w:t>De bhun Airteagal 8 d’Iarscríbhinn I a ghabhann leis na Rialacha Nós Imeachta, dearbhaíonn an rapóirtéir go bhfuair sí ionchur ó na heintitis nó na daoine seo a leanas le linn ullmhú na dréacht-tuarascála:</w:t>
      </w:r>
      <w:r w:rsidRPr="009D24D1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E6589" w:rsidRPr="009D24D1" w:rsidTr="002C4BB1">
        <w:tc>
          <w:tcPr>
            <w:tcW w:w="9060" w:type="dxa"/>
            <w:shd w:val="clear" w:color="auto" w:fill="auto"/>
          </w:tcPr>
          <w:p w:rsidR="000065BA" w:rsidRPr="009D24D1" w:rsidRDefault="00CC5A6D" w:rsidP="002C4BB1">
            <w:pPr>
              <w:jc w:val="center"/>
              <w:rPr>
                <w:b/>
              </w:rPr>
            </w:pPr>
            <w:r w:rsidRPr="009D24D1">
              <w:rPr>
                <w:b/>
              </w:rPr>
              <w:t>Eintitea</w:t>
            </w:r>
            <w:r w:rsidRPr="009D24D1">
              <w:rPr>
                <w:b/>
              </w:rPr>
              <w:t>s agus/nó duine</w:t>
            </w:r>
          </w:p>
        </w:tc>
      </w:tr>
      <w:tr w:rsidR="00DE6589" w:rsidRPr="009D24D1" w:rsidTr="002C4BB1">
        <w:tc>
          <w:tcPr>
            <w:tcW w:w="9060" w:type="dxa"/>
            <w:shd w:val="clear" w:color="auto" w:fill="auto"/>
          </w:tcPr>
          <w:p w:rsidR="000065BA" w:rsidRPr="009D24D1" w:rsidRDefault="00CC5A6D" w:rsidP="002C4BB1">
            <w:pPr>
              <w:rPr>
                <w:sz w:val="22"/>
                <w:szCs w:val="22"/>
              </w:rPr>
            </w:pPr>
            <w:r w:rsidRPr="009D24D1">
              <w:t>European Data Protection Supervisor (EDPS), opinion</w:t>
            </w:r>
          </w:p>
        </w:tc>
      </w:tr>
      <w:tr w:rsidR="00DE6589" w:rsidRPr="009D24D1" w:rsidTr="002C4BB1">
        <w:tc>
          <w:tcPr>
            <w:tcW w:w="9060" w:type="dxa"/>
            <w:shd w:val="clear" w:color="auto" w:fill="auto"/>
          </w:tcPr>
          <w:p w:rsidR="000065BA" w:rsidRPr="009D24D1" w:rsidRDefault="00CC5A6D" w:rsidP="002C4BB1">
            <w:pPr>
              <w:rPr>
                <w:szCs w:val="24"/>
              </w:rPr>
            </w:pPr>
            <w:r w:rsidRPr="009D24D1">
              <w:t>European Central Bank (ECB), opinion</w:t>
            </w:r>
          </w:p>
        </w:tc>
      </w:tr>
    </w:tbl>
    <w:p w:rsidR="000065BA" w:rsidRPr="009D24D1" w:rsidRDefault="00CC5A6D" w:rsidP="00086351">
      <w:pPr>
        <w:pStyle w:val="Footprint12b"/>
      </w:pPr>
      <w:r w:rsidRPr="009D24D1">
        <w:t>Is faoi fhreagracht eisiach an rapóirtéara a dhéantar an liosta thuas a tharraingt suas.</w:t>
      </w:r>
    </w:p>
    <w:p w:rsidR="000065BA" w:rsidRPr="009D24D1" w:rsidRDefault="000065BA" w:rsidP="00646AD2">
      <w:pPr>
        <w:pStyle w:val="Footprint12b"/>
      </w:pPr>
    </w:p>
    <w:p w:rsidR="00245EED" w:rsidRPr="009D24D1" w:rsidRDefault="00CC5A6D" w:rsidP="00245EED">
      <w:pPr>
        <w:spacing w:before="9" w:line="360" w:lineRule="auto"/>
        <w:ind w:right="159"/>
        <w:rPr>
          <w:rFonts w:eastAsia="Calibri"/>
          <w:b/>
          <w:sz w:val="22"/>
          <w:szCs w:val="22"/>
        </w:rPr>
      </w:pPr>
      <w:r w:rsidRPr="009D24D1">
        <w:rPr>
          <w:sz w:val="22"/>
        </w:rPr>
        <w:t xml:space="preserve">I gcás ina sainaithnítear daoine nádúrtha ar an liosta de </w:t>
      </w:r>
      <w:r w:rsidRPr="009D24D1">
        <w:rPr>
          <w:sz w:val="22"/>
        </w:rPr>
        <w:t>réir ainm, feidhme nó an dá cheann, dearbhaíonn an rapóirtéir go ndearna sí Fógra Cosanta Sonraí Pharlaimint na hEorpa Uimh. 484 (</w:t>
      </w:r>
      <w:hyperlink r:id="rId16" w:history="1">
        <w:r w:rsidRPr="009D24D1">
          <w:rPr>
            <w:rStyle w:val="Hyperlink"/>
            <w:sz w:val="22"/>
          </w:rPr>
          <w:t>https://www.europarl.europa.eu/data-protect/index.do</w:t>
        </w:r>
      </w:hyperlink>
      <w:r w:rsidRPr="009D24D1">
        <w:rPr>
          <w:sz w:val="22"/>
        </w:rPr>
        <w:t xml:space="preserve">), a </w:t>
      </w:r>
      <w:r w:rsidRPr="009D24D1">
        <w:rPr>
          <w:sz w:val="22"/>
        </w:rPr>
        <w:t>chur faoi bhráid na ndaoine nádúrtha lena mbaineann, ar fógra é lena sainmhínítear na coinníollacha is infheidhme maidir le próiseáil a sonraí pearsanta agus na cearta a bhaineann leis an bpróiseáil sin.</w:t>
      </w:r>
    </w:p>
    <w:p w:rsidR="00245EED" w:rsidRPr="009D24D1" w:rsidRDefault="00245EED" w:rsidP="00245EED">
      <w:pPr>
        <w:rPr>
          <w:sz w:val="22"/>
          <w:szCs w:val="22"/>
        </w:rPr>
      </w:pPr>
    </w:p>
    <w:p w:rsidR="000065BA" w:rsidRPr="009D24D1" w:rsidRDefault="000065BA" w:rsidP="000065BA"/>
    <w:bookmarkEnd w:id="3"/>
    <w:p w:rsidR="00B328A0" w:rsidRPr="009D24D1" w:rsidRDefault="00B328A0">
      <w:pPr>
        <w:widowControl/>
        <w:tabs>
          <w:tab w:val="left" w:pos="-720"/>
        </w:tabs>
      </w:pPr>
    </w:p>
    <w:sectPr w:rsidR="00B328A0" w:rsidRPr="009D24D1" w:rsidSect="000065B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9D24D1" w:rsidRDefault="00CC5A6D">
      <w:r w:rsidRPr="009D24D1">
        <w:separator/>
      </w:r>
    </w:p>
  </w:endnote>
  <w:endnote w:type="continuationSeparator" w:id="0">
    <w:p w:rsidR="00000000" w:rsidRPr="009D24D1" w:rsidRDefault="00CC5A6D">
      <w:r w:rsidRPr="009D24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4D1" w:rsidRPr="009D24D1" w:rsidRDefault="009D24D1" w:rsidP="009D24D1">
    <w:pPr>
      <w:pStyle w:val="EPFooter"/>
    </w:pPr>
    <w:r w:rsidRPr="009D24D1">
      <w:t>PE</w:t>
    </w:r>
    <w:r w:rsidRPr="009D24D1">
      <w:rPr>
        <w:rStyle w:val="HideTWBExt"/>
      </w:rPr>
      <w:t>&lt;NoPE&gt;</w:t>
    </w:r>
    <w:r w:rsidRPr="009D24D1">
      <w:t>772.016</w:t>
    </w:r>
    <w:r w:rsidRPr="009D24D1">
      <w:rPr>
        <w:rStyle w:val="HideTWBExt"/>
      </w:rPr>
      <w:t>&lt;/NoPE&gt;&lt;Version&gt;</w:t>
    </w:r>
    <w:r w:rsidRPr="009D24D1">
      <w:t>v01-00</w:t>
    </w:r>
    <w:r w:rsidRPr="009D24D1">
      <w:rPr>
        <w:rStyle w:val="HideTWBExt"/>
      </w:rPr>
      <w:t>&lt;/Version&gt;</w:t>
    </w:r>
    <w:r w:rsidRPr="009D24D1">
      <w:tab/>
    </w:r>
    <w:r w:rsidRPr="009D24D1">
      <w:fldChar w:fldCharType="begin"/>
    </w:r>
    <w:r w:rsidRPr="009D24D1">
      <w:instrText xml:space="preserve"> PAGE  \* MERGEFORMAT </w:instrText>
    </w:r>
    <w:r w:rsidRPr="009D24D1">
      <w:fldChar w:fldCharType="separate"/>
    </w:r>
    <w:r w:rsidR="00CC5A6D">
      <w:rPr>
        <w:noProof/>
      </w:rPr>
      <w:t>8</w:t>
    </w:r>
    <w:r w:rsidRPr="009D24D1">
      <w:fldChar w:fldCharType="end"/>
    </w:r>
    <w:r w:rsidRPr="009D24D1">
      <w:t>/</w:t>
    </w:r>
    <w:fldSimple w:instr=" NUMPAGES  \* MERGEFORMAT ">
      <w:r w:rsidR="00CC5A6D">
        <w:rPr>
          <w:noProof/>
        </w:rPr>
        <w:t>8</w:t>
      </w:r>
    </w:fldSimple>
    <w:r w:rsidRPr="009D24D1">
      <w:tab/>
    </w:r>
    <w:r w:rsidRPr="009D24D1">
      <w:rPr>
        <w:rStyle w:val="HideTWBExt"/>
      </w:rPr>
      <w:t>&lt;PathFdR&gt;</w:t>
    </w:r>
    <w:r w:rsidRPr="009D24D1">
      <w:t>PR\1318334GA.docx</w:t>
    </w:r>
    <w:r w:rsidRPr="009D24D1">
      <w:rPr>
        <w:rStyle w:val="HideTWBExt"/>
      </w:rPr>
      <w:t>&lt;/PathFdR&gt;</w:t>
    </w:r>
  </w:p>
  <w:p w:rsidR="00574BBD" w:rsidRPr="009D24D1" w:rsidRDefault="009D24D1" w:rsidP="009D24D1">
    <w:pPr>
      <w:pStyle w:val="EPFooter2"/>
    </w:pPr>
    <w:r w:rsidRPr="009D24D1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4D1" w:rsidRPr="009D24D1" w:rsidRDefault="009D24D1" w:rsidP="009D24D1">
    <w:pPr>
      <w:pStyle w:val="EPFooter"/>
    </w:pPr>
    <w:r w:rsidRPr="009D24D1">
      <w:rPr>
        <w:rStyle w:val="HideTWBExt"/>
      </w:rPr>
      <w:t>&lt;PathFdR&gt;</w:t>
    </w:r>
    <w:r w:rsidRPr="009D24D1">
      <w:t>PR\1318334GA.docx</w:t>
    </w:r>
    <w:r w:rsidRPr="009D24D1">
      <w:rPr>
        <w:rStyle w:val="HideTWBExt"/>
      </w:rPr>
      <w:t>&lt;/PathFdR&gt;</w:t>
    </w:r>
    <w:r w:rsidRPr="009D24D1">
      <w:tab/>
    </w:r>
    <w:r w:rsidRPr="009D24D1">
      <w:fldChar w:fldCharType="begin"/>
    </w:r>
    <w:r w:rsidRPr="009D24D1">
      <w:instrText xml:space="preserve"> PAGE  \* MERGEFORMAT </w:instrText>
    </w:r>
    <w:r w:rsidRPr="009D24D1">
      <w:fldChar w:fldCharType="separate"/>
    </w:r>
    <w:r w:rsidR="00CC5A6D">
      <w:rPr>
        <w:noProof/>
      </w:rPr>
      <w:t>3</w:t>
    </w:r>
    <w:r w:rsidRPr="009D24D1">
      <w:fldChar w:fldCharType="end"/>
    </w:r>
    <w:r w:rsidRPr="009D24D1">
      <w:t>/</w:t>
    </w:r>
    <w:fldSimple w:instr=" NUMPAGES  \* MERGEFORMAT ">
      <w:r w:rsidR="00CC5A6D">
        <w:rPr>
          <w:noProof/>
        </w:rPr>
        <w:t>8</w:t>
      </w:r>
    </w:fldSimple>
    <w:r w:rsidRPr="009D24D1">
      <w:tab/>
      <w:t>PE</w:t>
    </w:r>
    <w:r w:rsidRPr="009D24D1">
      <w:rPr>
        <w:rStyle w:val="HideTWBExt"/>
      </w:rPr>
      <w:t>&lt;NoPE&gt;</w:t>
    </w:r>
    <w:r w:rsidRPr="009D24D1">
      <w:t>772.016</w:t>
    </w:r>
    <w:r w:rsidRPr="009D24D1">
      <w:rPr>
        <w:rStyle w:val="HideTWBExt"/>
      </w:rPr>
      <w:t>&lt;/NoPE&gt;&lt;Version&gt;</w:t>
    </w:r>
    <w:r w:rsidRPr="009D24D1">
      <w:t>v01-00</w:t>
    </w:r>
    <w:r w:rsidRPr="009D24D1">
      <w:rPr>
        <w:rStyle w:val="HideTWBExt"/>
      </w:rPr>
      <w:t>&lt;/Version&gt;</w:t>
    </w:r>
  </w:p>
  <w:p w:rsidR="00574BBD" w:rsidRPr="009D24D1" w:rsidRDefault="009D24D1" w:rsidP="009D24D1">
    <w:pPr>
      <w:pStyle w:val="EPFooter2"/>
    </w:pPr>
    <w:r w:rsidRPr="009D24D1">
      <w:tab/>
    </w:r>
    <w:r w:rsidRPr="009D24D1">
      <w:tab/>
      <w:t>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4D1" w:rsidRPr="009D24D1" w:rsidRDefault="009D24D1" w:rsidP="009D24D1">
    <w:pPr>
      <w:pStyle w:val="EPFooter"/>
    </w:pPr>
    <w:r w:rsidRPr="009D24D1">
      <w:rPr>
        <w:rStyle w:val="HideTWBExt"/>
      </w:rPr>
      <w:t>&lt;PathFdR&gt;</w:t>
    </w:r>
    <w:r w:rsidRPr="009D24D1">
      <w:t>PR\1318334GA.docx</w:t>
    </w:r>
    <w:r w:rsidRPr="009D24D1">
      <w:rPr>
        <w:rStyle w:val="HideTWBExt"/>
      </w:rPr>
      <w:t>&lt;/PathFdR&gt;</w:t>
    </w:r>
    <w:r w:rsidRPr="009D24D1">
      <w:tab/>
    </w:r>
    <w:r w:rsidRPr="009D24D1">
      <w:tab/>
      <w:t>PE</w:t>
    </w:r>
    <w:r w:rsidRPr="009D24D1">
      <w:rPr>
        <w:rStyle w:val="HideTWBExt"/>
      </w:rPr>
      <w:t>&lt;NoPE&gt;</w:t>
    </w:r>
    <w:r w:rsidRPr="009D24D1">
      <w:t>772.016</w:t>
    </w:r>
    <w:r w:rsidRPr="009D24D1">
      <w:rPr>
        <w:rStyle w:val="HideTWBExt"/>
      </w:rPr>
      <w:t>&lt;/NoPE&gt;&lt;Version&gt;</w:t>
    </w:r>
    <w:r w:rsidRPr="009D24D1">
      <w:t>v01-00</w:t>
    </w:r>
    <w:r w:rsidRPr="009D24D1">
      <w:rPr>
        <w:rStyle w:val="HideTWBExt"/>
      </w:rPr>
      <w:t>&lt;/Version&gt;</w:t>
    </w:r>
  </w:p>
  <w:p w:rsidR="00574BBD" w:rsidRPr="009D24D1" w:rsidRDefault="009D24D1" w:rsidP="009D24D1">
    <w:pPr>
      <w:pStyle w:val="EPFooter2"/>
    </w:pPr>
    <w:r w:rsidRPr="009D24D1">
      <w:t>GA</w:t>
    </w:r>
    <w:r w:rsidRPr="009D24D1">
      <w:tab/>
    </w:r>
    <w:r w:rsidRPr="009D24D1">
      <w:rPr>
        <w:b w:val="0"/>
        <w:i/>
        <w:color w:val="C0C0C0"/>
        <w:sz w:val="22"/>
      </w:rPr>
      <w:t>Aontaithe san éagsúlacht</w:t>
    </w:r>
    <w:r w:rsidRPr="009D24D1">
      <w:tab/>
      <w:t>GA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001" w:rsidRPr="009D24D1" w:rsidRDefault="00CC5A6D" w:rsidP="000B55B4">
    <w:pPr>
      <w:pStyle w:val="EPFooter"/>
    </w:pPr>
    <w:r w:rsidRPr="009D24D1">
      <w:rPr>
        <w:rStyle w:val="HideTWBExt"/>
      </w:rPr>
      <w:t>&lt;PathFdR&gt;</w:t>
    </w:r>
    <w:r w:rsidR="00794CA2" w:rsidRPr="009D24D1">
      <w:rPr>
        <w:color w:val="auto"/>
      </w:rPr>
      <w:t>PR\1318334EN.docx</w:t>
    </w:r>
    <w:r w:rsidRPr="009D24D1">
      <w:rPr>
        <w:rStyle w:val="HideTWBExt"/>
      </w:rPr>
      <w:t>&lt;/PathFdR&gt;</w:t>
    </w:r>
    <w:r w:rsidRPr="009D24D1">
      <w:tab/>
    </w:r>
    <w:r w:rsidRPr="009D24D1">
      <w:tab/>
      <w:t>PE</w:t>
    </w:r>
    <w:r w:rsidRPr="009D24D1">
      <w:rPr>
        <w:rStyle w:val="HideTWBExt"/>
      </w:rPr>
      <w:t>&lt;NoPE&gt;</w:t>
    </w:r>
    <w:r w:rsidR="00794CA2" w:rsidRPr="009D24D1">
      <w:rPr>
        <w:color w:val="auto"/>
      </w:rPr>
      <w:t>772.016</w:t>
    </w:r>
    <w:r w:rsidRPr="009D24D1">
      <w:rPr>
        <w:rStyle w:val="HideTWBExt"/>
      </w:rPr>
      <w:t>&lt;/NoPE&gt;&lt;Version&gt;</w:t>
    </w:r>
    <w:r w:rsidR="00062103" w:rsidRPr="009D24D1">
      <w:t>v</w:t>
    </w:r>
    <w:r w:rsidR="00794CA2" w:rsidRPr="009D24D1">
      <w:rPr>
        <w:color w:val="auto"/>
      </w:rPr>
      <w:t>01-00</w:t>
    </w:r>
    <w:r w:rsidRPr="009D24D1">
      <w:rPr>
        <w:rStyle w:val="HideTWBExt"/>
      </w:rPr>
      <w:t>&lt;/Version&gt;</w:t>
    </w:r>
  </w:p>
  <w:p w:rsidR="00A71001" w:rsidRPr="009D24D1" w:rsidRDefault="00CC5A6D" w:rsidP="001742E9">
    <w:pPr>
      <w:pStyle w:val="EPFooter2"/>
      <w:tabs>
        <w:tab w:val="clear" w:pos="4535"/>
        <w:tab w:val="center" w:pos="4536"/>
      </w:tabs>
    </w:pPr>
    <w:r w:rsidRPr="009D24D1">
      <w:fldChar w:fldCharType="begin"/>
    </w:r>
    <w:r w:rsidRPr="009D24D1">
      <w:instrText xml:space="preserve"> DOCPROPERTY "&lt;Extension&gt;" </w:instrText>
    </w:r>
    <w:r w:rsidRPr="009D24D1">
      <w:fldChar w:fldCharType="separate"/>
    </w:r>
    <w:r w:rsidR="009D24D1" w:rsidRPr="009D24D1">
      <w:t>GA</w:t>
    </w:r>
    <w:r w:rsidRPr="009D24D1">
      <w:fldChar w:fldCharType="end"/>
    </w:r>
    <w:r w:rsidRPr="009D24D1">
      <w:tab/>
    </w:r>
    <w:r w:rsidR="00794CA2" w:rsidRPr="009D24D1">
      <w:rPr>
        <w:b w:val="0"/>
        <w:i/>
        <w:color w:val="C0C0C0"/>
        <w:sz w:val="22"/>
        <w:szCs w:val="22"/>
      </w:rPr>
      <w:t>United in diversity</w:t>
    </w:r>
    <w:r w:rsidRPr="009D24D1">
      <w:tab/>
    </w:r>
    <w:r w:rsidRPr="009D24D1">
      <w:fldChar w:fldCharType="begin"/>
    </w:r>
    <w:r w:rsidRPr="009D24D1">
      <w:instrText xml:space="preserve"> DOCPROPERTY "&lt;Extension&gt;" </w:instrText>
    </w:r>
    <w:r w:rsidRPr="009D24D1">
      <w:fldChar w:fldCharType="separate"/>
    </w:r>
    <w:r w:rsidR="009D24D1" w:rsidRPr="009D24D1">
      <w:t>GA</w:t>
    </w:r>
    <w:r w:rsidRPr="009D24D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103" w:rsidRPr="009D24D1" w:rsidRDefault="00CC5A6D">
      <w:r w:rsidRPr="009D24D1">
        <w:separator/>
      </w:r>
    </w:p>
  </w:footnote>
  <w:footnote w:type="continuationSeparator" w:id="0">
    <w:p w:rsidR="00062103" w:rsidRPr="009D24D1" w:rsidRDefault="00CC5A6D">
      <w:r w:rsidRPr="009D24D1">
        <w:continuationSeparator/>
      </w:r>
    </w:p>
  </w:footnote>
  <w:footnote w:id="1">
    <w:p w:rsidR="00305D23" w:rsidRPr="009D24D1" w:rsidRDefault="00CC5A6D" w:rsidP="00305D23">
      <w:pPr>
        <w:pStyle w:val="FootnoteText"/>
      </w:pPr>
      <w:r w:rsidRPr="009D24D1">
        <w:rPr>
          <w:rStyle w:val="FootnoteReference"/>
        </w:rPr>
        <w:footnoteRef/>
      </w:r>
      <w:r w:rsidRPr="009D24D1">
        <w:t xml:space="preserve"> IO C, C/2024/668, 12.1.2024, ELI: </w:t>
      </w:r>
      <w:hyperlink r:id="rId1" w:history="1">
        <w:r w:rsidRPr="009D24D1">
          <w:rPr>
            <w:rStyle w:val="Hyperlink"/>
          </w:rPr>
          <w:t>https://eur-lex.europa.eu/eli/C/2024/668/oj</w:t>
        </w:r>
      </w:hyperlink>
    </w:p>
  </w:footnote>
  <w:footnote w:id="2">
    <w:p w:rsidR="00305D23" w:rsidRPr="009D24D1" w:rsidRDefault="00CC5A6D" w:rsidP="00305D23">
      <w:pPr>
        <w:pStyle w:val="FootnoteText"/>
      </w:pPr>
      <w:r w:rsidRPr="009D24D1">
        <w:rPr>
          <w:rStyle w:val="FootnoteReference"/>
        </w:rPr>
        <w:footnoteRef/>
      </w:r>
      <w:r w:rsidRPr="009D24D1">
        <w:t xml:space="preserve"> Téacsanna arna nglacadh an 24.4.2024, P9_TA(2024)0356.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A6D" w:rsidRDefault="00CC5A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A6D" w:rsidRDefault="00CC5A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A6D" w:rsidRDefault="00CC5A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333DE5"/>
    <w:multiLevelType w:val="hybridMultilevel"/>
    <w:tmpl w:val="C388F4D4"/>
    <w:lvl w:ilvl="0" w:tplc="D210472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01089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B2D4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2A3E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1481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3E7A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9275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7035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0A91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1READINGMNU" w:val=" 1"/>
    <w:docVar w:name="AUTHORMFPMNU" w:val=" 2"/>
    <w:docVar w:name="CJMNU" w:val="1"/>
    <w:docVar w:name="COMKEY" w:val="ECON"/>
    <w:docVar w:name="CONTRIBUTIONMNU" w:val=" 1"/>
    <w:docVar w:name="CopyToNetwork" w:val="-1"/>
    <w:docVar w:name="DOCMNU" w:val=" 1"/>
    <w:docVar w:name="EPOJMNU" w:val=" 1"/>
    <w:docVar w:name="EPSTATMNU" w:val=" 1"/>
    <w:docVar w:name="EPSTATPLURMNU" w:val=" 1"/>
    <w:docVar w:name="INSTITUTIONSMNU" w:val=" 1"/>
    <w:docVar w:name="LastEditedSection" w:val=" 1"/>
    <w:docVar w:name="NAMESMNU" w:val=" 1"/>
    <w:docVar w:name="NVAR1" w:val="0"/>
    <w:docVar w:name="OTHEROJMNU" w:val=" 1"/>
    <w:docVar w:name="OTHERSTATMNU" w:val=" 1"/>
    <w:docVar w:name="OTHERSTATPLURMNU" w:val=" 1"/>
    <w:docVar w:name="PARLIAMENTSMNU" w:val=" 1"/>
    <w:docVar w:name="PARLMNU" w:val=" 1"/>
    <w:docVar w:name="strDocTypeID" w:val="PR_COD_2app"/>
    <w:docVar w:name="strSubDir" w:val="1318"/>
    <w:docVar w:name="TVTAUTHOR" w:val="xx"/>
    <w:docVar w:name="TVTTITLE2" w:val="on European Union labour market statistics on businesses, repealing Council Regulation (EC) No 530/1999 and Regulations (EC) No 450/2003 and (EC) No 453/2008 of the European Parliament and of the Council"/>
    <w:docVar w:name="TXTLANGUE" w:val="EN"/>
    <w:docVar w:name="TXTLANGUEMIN" w:val="en"/>
    <w:docVar w:name="TXTNRC" w:val="0054/2025 "/>
    <w:docVar w:name="TXTNRCOD" w:val="2023/0288"/>
    <w:docVar w:name="TXTNRCOUNC" w:val="17082/1/2024 "/>
    <w:docVar w:name="TXTNRPE" w:val="772.016"/>
    <w:docVar w:name="TXTPEorAP" w:val="PE"/>
    <w:docVar w:name="TXTROUTE" w:val="PR\1318334EN.docx"/>
    <w:docVar w:name="TXTTITLE" w:val="on European Union labour market statistics on businesses, repealing Council Regulation (EC) No 530/1999 and Regulations (EC) No 450/2003 and (EC) No 453/2008 of the European Parliament and of the Council"/>
    <w:docVar w:name="TXTVERSION" w:val="01-00"/>
  </w:docVars>
  <w:rsids>
    <w:rsidRoot w:val="00062103"/>
    <w:rsid w:val="000065BA"/>
    <w:rsid w:val="000220E6"/>
    <w:rsid w:val="000263F4"/>
    <w:rsid w:val="000352F9"/>
    <w:rsid w:val="00057CB9"/>
    <w:rsid w:val="00062103"/>
    <w:rsid w:val="00071D7E"/>
    <w:rsid w:val="00076114"/>
    <w:rsid w:val="00086351"/>
    <w:rsid w:val="000B55B4"/>
    <w:rsid w:val="000C00BA"/>
    <w:rsid w:val="000F5800"/>
    <w:rsid w:val="00106498"/>
    <w:rsid w:val="00115A46"/>
    <w:rsid w:val="00121F57"/>
    <w:rsid w:val="00135DB4"/>
    <w:rsid w:val="00145F6A"/>
    <w:rsid w:val="001551F6"/>
    <w:rsid w:val="001742E9"/>
    <w:rsid w:val="001E7D60"/>
    <w:rsid w:val="001F74C8"/>
    <w:rsid w:val="00245EED"/>
    <w:rsid w:val="002B0698"/>
    <w:rsid w:val="002B4823"/>
    <w:rsid w:val="002C4BB1"/>
    <w:rsid w:val="002D1A11"/>
    <w:rsid w:val="002D3607"/>
    <w:rsid w:val="00305D23"/>
    <w:rsid w:val="003506ED"/>
    <w:rsid w:val="00396EC8"/>
    <w:rsid w:val="003A7AA7"/>
    <w:rsid w:val="003B4DD8"/>
    <w:rsid w:val="00411B37"/>
    <w:rsid w:val="00481A55"/>
    <w:rsid w:val="00490364"/>
    <w:rsid w:val="004A107D"/>
    <w:rsid w:val="004B2B38"/>
    <w:rsid w:val="00507878"/>
    <w:rsid w:val="00522693"/>
    <w:rsid w:val="00574BBD"/>
    <w:rsid w:val="0057608E"/>
    <w:rsid w:val="006320A0"/>
    <w:rsid w:val="00646AD2"/>
    <w:rsid w:val="00660508"/>
    <w:rsid w:val="0069092A"/>
    <w:rsid w:val="00696B79"/>
    <w:rsid w:val="006A12DF"/>
    <w:rsid w:val="00700FBF"/>
    <w:rsid w:val="007041CC"/>
    <w:rsid w:val="00744DF3"/>
    <w:rsid w:val="00756B4B"/>
    <w:rsid w:val="00794CA2"/>
    <w:rsid w:val="007A6C6E"/>
    <w:rsid w:val="007C23A6"/>
    <w:rsid w:val="007C77B4"/>
    <w:rsid w:val="007E41A5"/>
    <w:rsid w:val="0085215D"/>
    <w:rsid w:val="00872E8E"/>
    <w:rsid w:val="00894923"/>
    <w:rsid w:val="0092262A"/>
    <w:rsid w:val="00973AAF"/>
    <w:rsid w:val="009B3FB2"/>
    <w:rsid w:val="009C2504"/>
    <w:rsid w:val="009D24D1"/>
    <w:rsid w:val="00A04886"/>
    <w:rsid w:val="00A11851"/>
    <w:rsid w:val="00A21911"/>
    <w:rsid w:val="00A347A7"/>
    <w:rsid w:val="00A653B6"/>
    <w:rsid w:val="00A71001"/>
    <w:rsid w:val="00AB2BE6"/>
    <w:rsid w:val="00AB44E4"/>
    <w:rsid w:val="00B30B85"/>
    <w:rsid w:val="00B31C6A"/>
    <w:rsid w:val="00B328A0"/>
    <w:rsid w:val="00B54C9D"/>
    <w:rsid w:val="00B54EAF"/>
    <w:rsid w:val="00BD1DEF"/>
    <w:rsid w:val="00BF2B16"/>
    <w:rsid w:val="00C117E5"/>
    <w:rsid w:val="00C77873"/>
    <w:rsid w:val="00C83E85"/>
    <w:rsid w:val="00C85D0F"/>
    <w:rsid w:val="00CC026D"/>
    <w:rsid w:val="00CC5A6D"/>
    <w:rsid w:val="00CF2B45"/>
    <w:rsid w:val="00D019D4"/>
    <w:rsid w:val="00D01B24"/>
    <w:rsid w:val="00D03678"/>
    <w:rsid w:val="00D63387"/>
    <w:rsid w:val="00DC3868"/>
    <w:rsid w:val="00DE253F"/>
    <w:rsid w:val="00DE6589"/>
    <w:rsid w:val="00E00D94"/>
    <w:rsid w:val="00E220DA"/>
    <w:rsid w:val="00E30664"/>
    <w:rsid w:val="00E32253"/>
    <w:rsid w:val="00E4310C"/>
    <w:rsid w:val="00E91F5F"/>
    <w:rsid w:val="00EC7198"/>
    <w:rsid w:val="00EE190C"/>
    <w:rsid w:val="00EE6505"/>
    <w:rsid w:val="00F23F13"/>
    <w:rsid w:val="00F3060C"/>
    <w:rsid w:val="00F90BF7"/>
    <w:rsid w:val="00F96417"/>
    <w:rsid w:val="00FB0188"/>
    <w:rsid w:val="00FE1371"/>
    <w:rsid w:val="00FE5DD1"/>
    <w:rsid w:val="00FE7493"/>
    <w:rsid w:val="00F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7773A9"/>
  <w15:chartTrackingRefBased/>
  <w15:docId w15:val="{C7B14905-6240-488E-AE5D-4240051B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ga-IE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868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2262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A347A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96B79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B55B4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FE137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B55B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AB44E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174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2E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2E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2E9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96B79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96B79"/>
    <w:pPr>
      <w:jc w:val="right"/>
    </w:pPr>
  </w:style>
  <w:style w:type="paragraph" w:customStyle="1" w:styleId="EPFooter">
    <w:name w:val="EPFooter"/>
    <w:basedOn w:val="Normal"/>
    <w:rsid w:val="000B55B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B3FB2"/>
  </w:style>
  <w:style w:type="character" w:customStyle="1" w:styleId="HeaderChar">
    <w:name w:val="Header Char"/>
    <w:basedOn w:val="DefaultParagraphFont"/>
    <w:link w:val="Header"/>
    <w:semiHidden/>
    <w:rsid w:val="00AB44E4"/>
    <w:rPr>
      <w:sz w:val="24"/>
    </w:rPr>
  </w:style>
  <w:style w:type="paragraph" w:customStyle="1" w:styleId="Normal12a">
    <w:name w:val="Normal12a"/>
    <w:basedOn w:val="Normal"/>
    <w:rsid w:val="00574BBD"/>
    <w:pPr>
      <w:spacing w:after="240"/>
    </w:pPr>
  </w:style>
  <w:style w:type="paragraph" w:customStyle="1" w:styleId="Lgendesigne">
    <w:name w:val="Légende signe"/>
    <w:basedOn w:val="Normal"/>
    <w:rsid w:val="00794CA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94CA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94CA2"/>
    <w:rPr>
      <w:sz w:val="18"/>
    </w:rPr>
  </w:style>
  <w:style w:type="paragraph" w:styleId="FootnoteText">
    <w:name w:val="footnote text"/>
    <w:basedOn w:val="Normal"/>
    <w:link w:val="FootnoteTextChar"/>
    <w:uiPriority w:val="99"/>
    <w:rsid w:val="00794CA2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4CA2"/>
  </w:style>
  <w:style w:type="character" w:styleId="FootnoteReference">
    <w:name w:val="footnote reference"/>
    <w:basedOn w:val="DefaultParagraphFont"/>
    <w:uiPriority w:val="99"/>
    <w:rsid w:val="00794CA2"/>
    <w:rPr>
      <w:vertAlign w:val="superscript"/>
    </w:rPr>
  </w:style>
  <w:style w:type="paragraph" w:styleId="Footer">
    <w:name w:val="footer"/>
    <w:basedOn w:val="Normal"/>
    <w:link w:val="FooterChar"/>
    <w:semiHidden/>
    <w:rsid w:val="00E322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32253"/>
    <w:rPr>
      <w:sz w:val="24"/>
    </w:rPr>
  </w:style>
  <w:style w:type="paragraph" w:customStyle="1" w:styleId="Normal24a">
    <w:name w:val="Normal24a"/>
    <w:basedOn w:val="Normal"/>
    <w:rsid w:val="000065BA"/>
    <w:pPr>
      <w:spacing w:after="480"/>
    </w:pPr>
  </w:style>
  <w:style w:type="paragraph" w:customStyle="1" w:styleId="NormalBoldCenter">
    <w:name w:val="NormalBoldCenter"/>
    <w:basedOn w:val="Normal"/>
    <w:rsid w:val="000065BA"/>
    <w:pPr>
      <w:jc w:val="center"/>
    </w:pPr>
    <w:rPr>
      <w:b/>
    </w:rPr>
  </w:style>
  <w:style w:type="paragraph" w:customStyle="1" w:styleId="Footprint12b">
    <w:name w:val="Footprint12b"/>
    <w:basedOn w:val="Normal"/>
    <w:rsid w:val="000065B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065BA"/>
    <w:rPr>
      <w:szCs w:val="24"/>
    </w:rPr>
  </w:style>
  <w:style w:type="character" w:styleId="Hyperlink">
    <w:name w:val="Hyperlink"/>
    <w:basedOn w:val="DefaultParagraphFont"/>
    <w:rsid w:val="000065B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057C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57C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uroparl.europa.eu/data-protect/index.d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6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F1573-C57E-4934-B07F-90AA7AF3A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995</Words>
  <Characters>5359</Characters>
  <Application>Microsoft Office Word</Application>
  <DocSecurity>0</DocSecurity>
  <Lines>148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PR_COD_2app</vt:lpstr>
    </vt:vector>
  </TitlesOfParts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PR_COD_2app</dc:title>
  <dc:creator>BARANIK Urszula</dc:creator>
  <cp:lastModifiedBy>SHERIDAN Gianna Luisa</cp:lastModifiedBy>
  <cp:revision>2</cp:revision>
  <cp:lastPrinted>2004-11-04T09:41:00Z</cp:lastPrinted>
  <dcterms:created xsi:type="dcterms:W3CDTF">2025-04-22T14:18:00Z</dcterms:created>
  <dcterms:modified xsi:type="dcterms:W3CDTF">2025-04-22T14:18:00Z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1318334</vt:lpwstr>
  </property>
  <property fmtid="{D5CDD505-2E9C-101B-9397-08002B2CF9AE}" pid="4" name="&lt;Model&gt;">
    <vt:lpwstr>PR_COD_2app</vt:lpwstr>
  </property>
  <property fmtid="{D5CDD505-2E9C-101B-9397-08002B2CF9AE}" pid="5" name="&lt;ModelCod&gt;">
    <vt:lpwstr>\\eiciBRUpr1\pdocep$\DocEP\DOCS\General\PR\PR_Leg\COD\COD_2nd\PR_COD_2app.dotx(07/06/2021 17:34:32)</vt:lpwstr>
  </property>
  <property fmtid="{D5CDD505-2E9C-101B-9397-08002B2CF9AE}" pid="6" name="&lt;ModelTra&gt;">
    <vt:lpwstr>\\eiciBRUpr1\pdocep$\DocEP\TRANSFIL\EN\PR_COD_2app.EN(16/01/2025 22:58:03)</vt:lpwstr>
  </property>
  <property fmtid="{D5CDD505-2E9C-101B-9397-08002B2CF9AE}" pid="7" name="&lt;Type&gt;">
    <vt:lpwstr>PR</vt:lpwstr>
  </property>
  <property fmtid="{D5CDD505-2E9C-101B-9397-08002B2CF9AE}" pid="8" name="Created with">
    <vt:lpwstr>10.0.1 Build [20250114]</vt:lpwstr>
  </property>
  <property fmtid="{D5CDD505-2E9C-101B-9397-08002B2CF9AE}" pid="9" name="FooterPath">
    <vt:lpwstr>PR\1318334GA.docx</vt:lpwstr>
  </property>
  <property fmtid="{D5CDD505-2E9C-101B-9397-08002B2CF9AE}" pid="10" name="LastEdited with">
    <vt:lpwstr>10.0.1 Build [20250315]</vt:lpwstr>
  </property>
  <property fmtid="{D5CDD505-2E9C-101B-9397-08002B2CF9AE}" pid="11" name="PE number">
    <vt:lpwstr>772.016</vt:lpwstr>
  </property>
  <property fmtid="{D5CDD505-2E9C-101B-9397-08002B2CF9AE}" pid="12" name="SDLStudio">
    <vt:lpwstr/>
  </property>
  <property fmtid="{D5CDD505-2E9C-101B-9397-08002B2CF9AE}" pid="13" name="SendToEpades">
    <vt:lpwstr>OK - 2025/04/03 11:24</vt:lpwstr>
  </property>
  <property fmtid="{D5CDD505-2E9C-101B-9397-08002B2CF9AE}" pid="14" name="Bookout">
    <vt:lpwstr>OK(HDG) - 2025/04/22 16:16</vt:lpwstr>
  </property>
</Properties>
</file>