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A2580B" w:rsidTr="00C85D0F">
        <w:trPr>
          <w:trHeight w:hRule="exact" w:val="1418"/>
        </w:trPr>
        <w:tc>
          <w:tcPr>
            <w:tcW w:w="6804" w:type="dxa"/>
            <w:shd w:val="clear" w:color="auto" w:fill="auto"/>
            <w:vAlign w:val="center"/>
          </w:tcPr>
          <w:p w:rsidR="00872E8E" w:rsidRPr="00A2580B" w:rsidRDefault="00062103" w:rsidP="00C85D0F">
            <w:pPr>
              <w:pStyle w:val="EPName"/>
            </w:pPr>
            <w:r w:rsidRPr="00A2580B">
              <w:t>Europaparlamentet</w:t>
            </w:r>
          </w:p>
          <w:p w:rsidR="00872E8E" w:rsidRPr="00A2580B" w:rsidRDefault="00794CA2" w:rsidP="00794CA2">
            <w:pPr>
              <w:pStyle w:val="EPTerm"/>
            </w:pPr>
            <w:r w:rsidRPr="00A2580B">
              <w:t>2024-2029</w:t>
            </w:r>
          </w:p>
        </w:tc>
        <w:tc>
          <w:tcPr>
            <w:tcW w:w="2268" w:type="dxa"/>
            <w:shd w:val="clear" w:color="auto" w:fill="auto"/>
          </w:tcPr>
          <w:p w:rsidR="00872E8E" w:rsidRPr="00A2580B" w:rsidRDefault="00872E8E" w:rsidP="00C85D0F">
            <w:pPr>
              <w:pStyle w:val="EPLogo"/>
            </w:pPr>
            <w:r w:rsidRPr="00A2580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2E9" w:rsidRPr="00A2580B" w:rsidRDefault="001742E9" w:rsidP="001742E9">
      <w:pPr>
        <w:pStyle w:val="LineTop"/>
      </w:pPr>
    </w:p>
    <w:p w:rsidR="001742E9" w:rsidRPr="00A2580B" w:rsidRDefault="001742E9" w:rsidP="001742E9">
      <w:pPr>
        <w:pStyle w:val="EPBody"/>
      </w:pPr>
      <w:r w:rsidRPr="00A2580B">
        <w:rPr>
          <w:rStyle w:val="HideTWBExt"/>
        </w:rPr>
        <w:t>&lt;</w:t>
      </w:r>
      <w:r w:rsidRPr="00A2580B">
        <w:rPr>
          <w:rStyle w:val="HideTWBExt"/>
          <w:i w:val="0"/>
        </w:rPr>
        <w:t>Commission</w:t>
      </w:r>
      <w:r w:rsidRPr="00A2580B">
        <w:rPr>
          <w:rStyle w:val="HideTWBExt"/>
        </w:rPr>
        <w:t>&gt;</w:t>
      </w:r>
      <w:r w:rsidRPr="00A2580B">
        <w:rPr>
          <w:rStyle w:val="HideTWBInt"/>
        </w:rPr>
        <w:t>{ECON}</w:t>
      </w:r>
      <w:r w:rsidRPr="00A2580B">
        <w:t>Utskottet för ekonomi och valutafrågor</w:t>
      </w:r>
      <w:r w:rsidRPr="00A2580B">
        <w:rPr>
          <w:rStyle w:val="HideTWBExt"/>
        </w:rPr>
        <w:t>&lt;/</w:t>
      </w:r>
      <w:r w:rsidRPr="00A2580B">
        <w:rPr>
          <w:rStyle w:val="HideTWBExt"/>
          <w:i w:val="0"/>
        </w:rPr>
        <w:t>Commission</w:t>
      </w:r>
      <w:r w:rsidRPr="00A2580B">
        <w:rPr>
          <w:rStyle w:val="HideTWBExt"/>
        </w:rPr>
        <w:t>&gt;</w:t>
      </w:r>
    </w:p>
    <w:p w:rsidR="001742E9" w:rsidRPr="00A2580B" w:rsidRDefault="001742E9" w:rsidP="001742E9">
      <w:pPr>
        <w:pStyle w:val="LineBottom"/>
      </w:pPr>
    </w:p>
    <w:p w:rsidR="00B328A0" w:rsidRPr="00A2580B" w:rsidRDefault="00B328A0">
      <w:pPr>
        <w:pStyle w:val="CoverReference"/>
      </w:pPr>
      <w:r w:rsidRPr="00A2580B">
        <w:rPr>
          <w:rStyle w:val="HideTWBExt"/>
          <w:b w:val="0"/>
        </w:rPr>
        <w:t>&lt;RefProc&gt;</w:t>
      </w:r>
      <w:r w:rsidRPr="00A2580B">
        <w:t>2023/0288</w:t>
      </w:r>
      <w:r w:rsidRPr="00A2580B">
        <w:rPr>
          <w:rStyle w:val="HideTWBExt"/>
          <w:b w:val="0"/>
        </w:rPr>
        <w:t>&lt;/RefProc&gt;&lt;RefTypeProc&gt;</w:t>
      </w:r>
      <w:r w:rsidRPr="00A2580B">
        <w:t>(COD)</w:t>
      </w:r>
      <w:r w:rsidRPr="00A2580B">
        <w:rPr>
          <w:rStyle w:val="HideTWBExt"/>
          <w:b w:val="0"/>
        </w:rPr>
        <w:t>&lt;/RefTypeProc&gt;</w:t>
      </w:r>
    </w:p>
    <w:p w:rsidR="00B328A0" w:rsidRPr="00A2580B" w:rsidRDefault="00B328A0">
      <w:pPr>
        <w:pStyle w:val="CoverDate"/>
      </w:pPr>
      <w:r w:rsidRPr="00A2580B">
        <w:rPr>
          <w:rStyle w:val="HideTWBExt"/>
        </w:rPr>
        <w:t>&lt;Date&gt;</w:t>
      </w:r>
      <w:r w:rsidRPr="00A2580B">
        <w:rPr>
          <w:rStyle w:val="HideTWBInt"/>
        </w:rPr>
        <w:t>{03/04/2025}</w:t>
      </w:r>
      <w:r w:rsidRPr="00A2580B">
        <w:t>3.4.2025</w:t>
      </w:r>
      <w:r w:rsidRPr="00A2580B">
        <w:rPr>
          <w:rStyle w:val="HideTWBExt"/>
        </w:rPr>
        <w:t>&lt;/Date&gt;</w:t>
      </w:r>
    </w:p>
    <w:p w:rsidR="00B328A0" w:rsidRPr="00A2580B" w:rsidRDefault="00B328A0">
      <w:pPr>
        <w:pStyle w:val="CoverDocType"/>
      </w:pPr>
      <w:r w:rsidRPr="00A2580B">
        <w:rPr>
          <w:rStyle w:val="HideTWBExt"/>
          <w:b w:val="0"/>
        </w:rPr>
        <w:t>&lt;RefProcLect&gt;</w:t>
      </w:r>
      <w:r w:rsidRPr="00A2580B">
        <w:t>***II</w:t>
      </w:r>
      <w:r w:rsidRPr="00A2580B">
        <w:rPr>
          <w:rStyle w:val="HideTWBExt"/>
          <w:b w:val="0"/>
        </w:rPr>
        <w:t>&lt;/RefProcLect&gt;</w:t>
      </w:r>
    </w:p>
    <w:p w:rsidR="00B328A0" w:rsidRPr="00A2580B" w:rsidRDefault="00B328A0">
      <w:pPr>
        <w:pStyle w:val="CoverDocType24a"/>
      </w:pPr>
      <w:r w:rsidRPr="00A2580B">
        <w:rPr>
          <w:rStyle w:val="HideTWBExt"/>
          <w:b w:val="0"/>
        </w:rPr>
        <w:t>&lt;TitreType&gt;</w:t>
      </w:r>
      <w:r w:rsidRPr="00A2580B">
        <w:t>FÖRSLAG TILL ANDRABEHANDLINGS-REKOMMENDATION</w:t>
      </w:r>
      <w:r w:rsidRPr="00A2580B">
        <w:rPr>
          <w:rStyle w:val="HideTWBExt"/>
          <w:b w:val="0"/>
        </w:rPr>
        <w:t>&lt;/TitreType&gt;</w:t>
      </w:r>
    </w:p>
    <w:p w:rsidR="00B328A0" w:rsidRPr="00A2580B" w:rsidRDefault="00B328A0">
      <w:pPr>
        <w:pStyle w:val="CoverNormal"/>
      </w:pPr>
      <w:r w:rsidRPr="00A2580B">
        <w:rPr>
          <w:rStyle w:val="HideTWBExt"/>
        </w:rPr>
        <w:t>&lt;Titre&gt;</w:t>
      </w:r>
      <w:r w:rsidRPr="00A2580B">
        <w:t>om rådets ståndpunkt vid första behandlingen inför antagandet av Europaparlamentets och rådets förordning om EU:s arbetsmarknadsstatistik om företag och om upphävande av rådets förordning (EG) nr 530/1999 och Europaparlamentets och rådets förordning</w:t>
      </w:r>
      <w:r w:rsidR="00FF48F4">
        <w:t>ar (EG) nr 450/2003 och (EG) nr </w:t>
      </w:r>
      <w:r w:rsidRPr="00A2580B">
        <w:t>453/2008</w:t>
      </w:r>
      <w:r w:rsidRPr="00A2580B">
        <w:rPr>
          <w:rStyle w:val="HideTWBExt"/>
        </w:rPr>
        <w:t>&lt;/Titre&gt;</w:t>
      </w:r>
    </w:p>
    <w:p w:rsidR="00B328A0" w:rsidRPr="00A2580B" w:rsidRDefault="00B328A0">
      <w:pPr>
        <w:pStyle w:val="CoverNormal24a"/>
      </w:pPr>
      <w:r w:rsidRPr="00A2580B">
        <w:rPr>
          <w:rStyle w:val="HideTWBExt"/>
        </w:rPr>
        <w:t>&lt;DocRef&gt;</w:t>
      </w:r>
      <w:r w:rsidRPr="00A2580B">
        <w:t>(17082/1/2024 – C10</w:t>
      </w:r>
      <w:r w:rsidRPr="00A2580B">
        <w:noBreakHyphen/>
        <w:t>0054/2025 – 2023/0288(COD))</w:t>
      </w:r>
      <w:r w:rsidRPr="00A2580B">
        <w:rPr>
          <w:rStyle w:val="HideTWBExt"/>
        </w:rPr>
        <w:t>&lt;/DocRef&gt;</w:t>
      </w:r>
    </w:p>
    <w:p w:rsidR="00B328A0" w:rsidRPr="00A2580B" w:rsidRDefault="00B328A0">
      <w:pPr>
        <w:pStyle w:val="CoverNormal24a"/>
      </w:pPr>
      <w:r w:rsidRPr="00A2580B">
        <w:rPr>
          <w:rStyle w:val="HideTWBExt"/>
        </w:rPr>
        <w:t>&lt;Commission&gt;</w:t>
      </w:r>
      <w:r w:rsidRPr="00A2580B">
        <w:rPr>
          <w:rStyle w:val="HideTWBInt"/>
        </w:rPr>
        <w:t>{ECON}</w:t>
      </w:r>
      <w:r w:rsidRPr="00A2580B">
        <w:t>Utskottet för ekonomi och valutafrågor</w:t>
      </w:r>
      <w:r w:rsidRPr="00A2580B">
        <w:rPr>
          <w:rStyle w:val="HideTWBExt"/>
        </w:rPr>
        <w:t>&lt;/Commission&gt;</w:t>
      </w:r>
    </w:p>
    <w:p w:rsidR="00B328A0" w:rsidRPr="00A2580B" w:rsidRDefault="00062103">
      <w:pPr>
        <w:pStyle w:val="CoverNormal24a"/>
      </w:pPr>
      <w:r w:rsidRPr="00A2580B">
        <w:t xml:space="preserve">Föredragande: </w:t>
      </w:r>
      <w:r w:rsidRPr="00A2580B">
        <w:rPr>
          <w:rStyle w:val="HideTWBExt"/>
        </w:rPr>
        <w:t>&lt;Depute&gt;</w:t>
      </w:r>
      <w:r w:rsidRPr="00A2580B">
        <w:t>Irene Tinagli</w:t>
      </w:r>
      <w:r w:rsidRPr="00A2580B">
        <w:rPr>
          <w:rStyle w:val="HideTWBExt"/>
        </w:rPr>
        <w:t>&lt;/Depute&gt;</w:t>
      </w:r>
    </w:p>
    <w:p w:rsidR="00E91F5F" w:rsidRPr="00A2580B" w:rsidRDefault="00E91F5F" w:rsidP="00E91F5F">
      <w:pPr>
        <w:pStyle w:val="CoverNormal"/>
      </w:pPr>
    </w:p>
    <w:p w:rsidR="00794CA2" w:rsidRPr="00A2580B" w:rsidRDefault="00B328A0" w:rsidP="00894923">
      <w:r w:rsidRPr="00A2580B">
        <w:br w:type="page"/>
      </w:r>
      <w:fldSimple w:instr=" TITLE  \* MERGEFORMAT ">
        <w:r w:rsidR="00820A67">
          <w:t>PR_COD_2app</w:t>
        </w:r>
      </w:fldSimple>
    </w:p>
    <w:p w:rsidR="00794CA2" w:rsidRPr="00A2580B" w:rsidRDefault="00794CA2" w:rsidP="00894923"/>
    <w:p w:rsidR="00794CA2" w:rsidRPr="00A2580B" w:rsidRDefault="00794CA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94CA2" w:rsidRPr="00A2580B">
        <w:tc>
          <w:tcPr>
            <w:tcW w:w="5811" w:type="dxa"/>
          </w:tcPr>
          <w:p w:rsidR="00794CA2" w:rsidRPr="00A2580B" w:rsidRDefault="00794CA2" w:rsidP="00894923">
            <w:pPr>
              <w:pStyle w:val="Lgendetitre"/>
            </w:pPr>
            <w:r w:rsidRPr="00A2580B">
              <w:t>Teckenförklaring</w:t>
            </w:r>
          </w:p>
        </w:tc>
      </w:tr>
      <w:tr w:rsidR="00794CA2" w:rsidRPr="00A2580B" w:rsidTr="007452CB">
        <w:trPr>
          <w:cantSplit/>
          <w:trHeight w:val="1807"/>
        </w:trPr>
        <w:tc>
          <w:tcPr>
            <w:tcW w:w="5811" w:type="dxa"/>
            <w:tcBorders>
              <w:bottom w:val="single" w:sz="4" w:space="0" w:color="auto"/>
            </w:tcBorders>
          </w:tcPr>
          <w:p w:rsidR="00794CA2" w:rsidRPr="00A2580B" w:rsidRDefault="00794CA2" w:rsidP="003506ED">
            <w:pPr>
              <w:pStyle w:val="Lgendesigne"/>
            </w:pPr>
            <w:r w:rsidRPr="00A2580B">
              <w:tab/>
              <w:t>*</w:t>
            </w:r>
            <w:r w:rsidRPr="00A2580B">
              <w:tab/>
              <w:t>Samrådsförfarande</w:t>
            </w:r>
          </w:p>
          <w:p w:rsidR="00794CA2" w:rsidRPr="00A2580B" w:rsidRDefault="00794CA2" w:rsidP="003506ED">
            <w:pPr>
              <w:pStyle w:val="Lgendesigne"/>
            </w:pPr>
            <w:r w:rsidRPr="00A2580B">
              <w:tab/>
              <w:t>***</w:t>
            </w:r>
            <w:r w:rsidRPr="00A2580B">
              <w:tab/>
              <w:t>Godkännandeförfarande</w:t>
            </w:r>
          </w:p>
          <w:p w:rsidR="00794CA2" w:rsidRPr="00A2580B" w:rsidRDefault="00794CA2" w:rsidP="003506ED">
            <w:pPr>
              <w:pStyle w:val="Lgendesigne"/>
            </w:pPr>
            <w:r w:rsidRPr="00A2580B">
              <w:tab/>
              <w:t>***I</w:t>
            </w:r>
            <w:r w:rsidRPr="00A2580B">
              <w:tab/>
              <w:t>Ordinarie lagstiftningsförfarande (första behandlingen)</w:t>
            </w:r>
          </w:p>
          <w:p w:rsidR="00794CA2" w:rsidRPr="00A2580B" w:rsidRDefault="00794CA2" w:rsidP="003506ED">
            <w:pPr>
              <w:pStyle w:val="Lgendesigne"/>
            </w:pPr>
            <w:r w:rsidRPr="00A2580B">
              <w:tab/>
              <w:t>***II</w:t>
            </w:r>
            <w:r w:rsidRPr="00A2580B">
              <w:tab/>
              <w:t>Ordinarie lagstiftningsförfarande (andra behandlingen)</w:t>
            </w:r>
          </w:p>
          <w:p w:rsidR="00794CA2" w:rsidRPr="00A2580B" w:rsidRDefault="00794CA2" w:rsidP="003506ED">
            <w:pPr>
              <w:pStyle w:val="Lgendesigne"/>
            </w:pPr>
            <w:r w:rsidRPr="00A2580B">
              <w:tab/>
              <w:t>***III</w:t>
            </w:r>
            <w:r w:rsidRPr="00A2580B">
              <w:tab/>
              <w:t>Ordinarie lagstiftningsförfarande (tredje behandlingen)</w:t>
            </w:r>
          </w:p>
          <w:p w:rsidR="00794CA2" w:rsidRPr="00A2580B" w:rsidRDefault="00794CA2" w:rsidP="003506ED">
            <w:pPr>
              <w:pStyle w:val="Lgendestandard"/>
            </w:pPr>
          </w:p>
          <w:p w:rsidR="00794CA2" w:rsidRPr="00A2580B" w:rsidRDefault="00794CA2" w:rsidP="003506ED">
            <w:pPr>
              <w:pStyle w:val="Lgendestandard"/>
            </w:pPr>
            <w:r w:rsidRPr="00A2580B">
              <w:t>(Det angivna förfarandet baseras på de</w:t>
            </w:r>
            <w:r w:rsidR="00FF48F4">
              <w:t>n rättsliga grund som angetts i </w:t>
            </w:r>
            <w:r w:rsidRPr="00A2580B">
              <w:t>förslaget till akt.)</w:t>
            </w:r>
          </w:p>
          <w:p w:rsidR="00794CA2" w:rsidRPr="00A2580B" w:rsidRDefault="00794CA2" w:rsidP="00B54EAF">
            <w:pPr>
              <w:pStyle w:val="Lgendestandard"/>
            </w:pPr>
          </w:p>
        </w:tc>
      </w:tr>
    </w:tbl>
    <w:p w:rsidR="00794CA2" w:rsidRPr="00A2580B" w:rsidRDefault="00794CA2" w:rsidP="00894923"/>
    <w:p w:rsidR="00794CA2" w:rsidRPr="00A2580B" w:rsidRDefault="00794CA2" w:rsidP="00894923"/>
    <w:p w:rsidR="00794CA2" w:rsidRPr="00A2580B" w:rsidRDefault="00794CA2" w:rsidP="00894923"/>
    <w:p w:rsidR="00794CA2" w:rsidRPr="00A2580B" w:rsidRDefault="00794CA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94CA2" w:rsidRPr="00A2580B">
        <w:tc>
          <w:tcPr>
            <w:tcW w:w="5811" w:type="dxa"/>
          </w:tcPr>
          <w:p w:rsidR="00794CA2" w:rsidRPr="00A2580B" w:rsidRDefault="00794CA2" w:rsidP="00894923">
            <w:pPr>
              <w:pStyle w:val="Lgendetitre"/>
            </w:pPr>
            <w:r w:rsidRPr="00A2580B">
              <w:t>Ändringsförslag till ett förslag till akt</w:t>
            </w:r>
          </w:p>
        </w:tc>
      </w:tr>
      <w:tr w:rsidR="00794CA2" w:rsidRPr="00A2580B" w:rsidTr="00554250">
        <w:trPr>
          <w:trHeight w:val="4496"/>
        </w:trPr>
        <w:tc>
          <w:tcPr>
            <w:tcW w:w="5811" w:type="dxa"/>
          </w:tcPr>
          <w:p w:rsidR="00794CA2" w:rsidRPr="00A2580B" w:rsidRDefault="00794CA2" w:rsidP="003506ED">
            <w:pPr>
              <w:pStyle w:val="Lgendestandard"/>
              <w:rPr>
                <w:szCs w:val="24"/>
              </w:rPr>
            </w:pPr>
            <w:r w:rsidRPr="00A2580B">
              <w:rPr>
                <w:b/>
              </w:rPr>
              <w:t>När parlamentets ändringsförslag utformas i två spalter gäller följande:</w:t>
            </w:r>
          </w:p>
          <w:p w:rsidR="00794CA2" w:rsidRPr="00A2580B" w:rsidRDefault="00794CA2" w:rsidP="003506ED">
            <w:pPr>
              <w:pStyle w:val="Lgendestandard"/>
              <w:rPr>
                <w:szCs w:val="24"/>
              </w:rPr>
            </w:pPr>
          </w:p>
          <w:p w:rsidR="00794CA2" w:rsidRPr="00A2580B" w:rsidRDefault="00794CA2" w:rsidP="003506ED">
            <w:pPr>
              <w:pStyle w:val="Lgendestandard"/>
              <w:rPr>
                <w:szCs w:val="24"/>
              </w:rPr>
            </w:pPr>
            <w:r w:rsidRPr="00A2580B">
              <w:t xml:space="preserve">Text som utgår markeras med </w:t>
            </w:r>
            <w:r w:rsidRPr="00A2580B">
              <w:rPr>
                <w:b/>
                <w:i/>
              </w:rPr>
              <w:t>fetkursiv stil</w:t>
            </w:r>
            <w:r w:rsidRPr="00A2580B">
              <w:t xml:space="preserve"> i vänsterspalten. Text som ersätts markeras med </w:t>
            </w:r>
            <w:r w:rsidRPr="00A2580B">
              <w:rPr>
                <w:b/>
                <w:i/>
              </w:rPr>
              <w:t>fetkursiv stil</w:t>
            </w:r>
            <w:r w:rsidRPr="00A2580B">
              <w:t xml:space="preserve"> i båda spalterna. Ny text markeras med </w:t>
            </w:r>
            <w:r w:rsidRPr="00FF48F4">
              <w:rPr>
                <w:b/>
                <w:i/>
              </w:rPr>
              <w:t>fetkursiv</w:t>
            </w:r>
            <w:r w:rsidR="00FF48F4">
              <w:rPr>
                <w:b/>
              </w:rPr>
              <w:t> </w:t>
            </w:r>
            <w:r w:rsidRPr="00FF48F4">
              <w:rPr>
                <w:b/>
                <w:i/>
              </w:rPr>
              <w:t>stil</w:t>
            </w:r>
            <w:r w:rsidRPr="00A2580B">
              <w:t xml:space="preserve"> i högerspalten.</w:t>
            </w:r>
          </w:p>
          <w:p w:rsidR="00794CA2" w:rsidRPr="00A2580B" w:rsidRDefault="00794CA2" w:rsidP="003506ED">
            <w:pPr>
              <w:pStyle w:val="Lgendestandard"/>
              <w:rPr>
                <w:szCs w:val="24"/>
              </w:rPr>
            </w:pPr>
          </w:p>
          <w:p w:rsidR="00794CA2" w:rsidRPr="00A2580B" w:rsidRDefault="00794CA2" w:rsidP="003506ED">
            <w:pPr>
              <w:pStyle w:val="Lgendestandard"/>
              <w:rPr>
                <w:szCs w:val="24"/>
              </w:rPr>
            </w:pPr>
            <w:r w:rsidRPr="00A2580B">
              <w:t>De två första raderna i hänvisningen ovanför varje ändringsförslag anger vilket textavsnitt som avses i det förslag</w:t>
            </w:r>
            <w:r w:rsidR="00FF48F4">
              <w:t xml:space="preserve"> till akt som behandlas. Om ett </w:t>
            </w:r>
            <w:r w:rsidRPr="00A2580B">
              <w:t>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rsidR="00794CA2" w:rsidRPr="00A2580B" w:rsidRDefault="00794CA2" w:rsidP="003506ED">
            <w:pPr>
              <w:pStyle w:val="Lgendestandard"/>
              <w:rPr>
                <w:szCs w:val="24"/>
              </w:rPr>
            </w:pPr>
          </w:p>
          <w:p w:rsidR="00794CA2" w:rsidRPr="00A2580B" w:rsidRDefault="00794CA2" w:rsidP="003506ED">
            <w:pPr>
              <w:pStyle w:val="Lgendestandard"/>
              <w:rPr>
                <w:b/>
                <w:szCs w:val="24"/>
              </w:rPr>
            </w:pPr>
            <w:r w:rsidRPr="00A2580B">
              <w:rPr>
                <w:b/>
              </w:rPr>
              <w:t>När parlamentets ändringsförslag utformas som en konsoliderad text gäller följande:</w:t>
            </w:r>
          </w:p>
          <w:p w:rsidR="00794CA2" w:rsidRPr="00A2580B" w:rsidRDefault="00794CA2" w:rsidP="003506ED">
            <w:pPr>
              <w:pStyle w:val="Lgendestandard"/>
              <w:rPr>
                <w:szCs w:val="24"/>
              </w:rPr>
            </w:pPr>
          </w:p>
          <w:p w:rsidR="00794CA2" w:rsidRPr="00A2580B" w:rsidRDefault="00794CA2" w:rsidP="003506ED">
            <w:pPr>
              <w:pStyle w:val="Lgendestandard"/>
              <w:rPr>
                <w:szCs w:val="24"/>
              </w:rPr>
            </w:pPr>
            <w:r w:rsidRPr="00A2580B">
              <w:t xml:space="preserve">Nya textdelar markeras med </w:t>
            </w:r>
            <w:r w:rsidRPr="00A2580B">
              <w:rPr>
                <w:b/>
                <w:i/>
              </w:rPr>
              <w:t>fetkursiv stil</w:t>
            </w:r>
            <w:r w:rsidRPr="00A2580B">
              <w:t xml:space="preserve">. Textdelar som utgår markeras med symbolen ▌eller med genomstrykning. Textdelar som ersätts anges genom att ny text markeras med </w:t>
            </w:r>
            <w:r w:rsidRPr="00A2580B">
              <w:rPr>
                <w:b/>
                <w:i/>
              </w:rPr>
              <w:t>fetkursiv stil</w:t>
            </w:r>
            <w:r w:rsidRPr="00A2580B">
              <w:t xml:space="preserve"> och text som utgår stryks eller markeras med genomstrykning. </w:t>
            </w:r>
          </w:p>
          <w:p w:rsidR="00794CA2" w:rsidRPr="00A2580B" w:rsidRDefault="00794CA2" w:rsidP="003506ED">
            <w:pPr>
              <w:pStyle w:val="Lgendestandard"/>
            </w:pPr>
            <w:r w:rsidRPr="00A2580B">
              <w:t>Sådana ändringar som endast är tekniska och som gjorts av de berörda avdelningarna vid färdigställandet av den slutliga texten markeras däremot inte.</w:t>
            </w:r>
          </w:p>
          <w:p w:rsidR="00794CA2" w:rsidRPr="00A2580B" w:rsidRDefault="00794CA2" w:rsidP="0069092A">
            <w:pPr>
              <w:pStyle w:val="Lgendestandard"/>
            </w:pPr>
          </w:p>
        </w:tc>
      </w:tr>
    </w:tbl>
    <w:p w:rsidR="00794CA2" w:rsidRPr="00A2580B" w:rsidRDefault="00794CA2" w:rsidP="00894923"/>
    <w:p w:rsidR="00B328A0" w:rsidRPr="00A2580B" w:rsidRDefault="00B328A0" w:rsidP="00744DF3">
      <w:pPr>
        <w:widowControl/>
        <w:tabs>
          <w:tab w:val="center" w:pos="4677"/>
        </w:tabs>
      </w:pPr>
    </w:p>
    <w:p w:rsidR="00B328A0" w:rsidRPr="00A2580B" w:rsidRDefault="00B328A0">
      <w:pPr>
        <w:pStyle w:val="TOCHeading"/>
      </w:pPr>
      <w:r w:rsidRPr="00A2580B">
        <w:br w:type="page"/>
      </w:r>
      <w:r w:rsidRPr="00A2580B">
        <w:lastRenderedPageBreak/>
        <w:t>INNEHÅLL</w:t>
      </w:r>
    </w:p>
    <w:p w:rsidR="00B328A0" w:rsidRPr="00A2580B" w:rsidRDefault="00062103">
      <w:pPr>
        <w:pStyle w:val="TOCPage"/>
      </w:pPr>
      <w:r w:rsidRPr="00A2580B">
        <w:t>Sida</w:t>
      </w:r>
    </w:p>
    <w:p w:rsidR="00820A67" w:rsidRDefault="00FB0188">
      <w:pPr>
        <w:pStyle w:val="TOC1"/>
        <w:tabs>
          <w:tab w:val="right" w:leader="dot" w:pos="9060"/>
        </w:tabs>
        <w:rPr>
          <w:rFonts w:asciiTheme="minorHAnsi" w:eastAsiaTheme="minorEastAsia" w:hAnsiTheme="minorHAnsi" w:cstheme="minorBidi"/>
          <w:noProof/>
          <w:sz w:val="22"/>
          <w:szCs w:val="22"/>
          <w:lang w:val="en-GB"/>
        </w:rPr>
      </w:pPr>
      <w:r w:rsidRPr="00A2580B">
        <w:rPr>
          <w:b/>
        </w:rPr>
        <w:fldChar w:fldCharType="begin"/>
      </w:r>
      <w:r w:rsidRPr="00A2580B">
        <w:rPr>
          <w:b/>
        </w:rPr>
        <w:instrText xml:space="preserve"> TOC \t "PageHeading</w:instrText>
      </w:r>
      <w:r w:rsidR="00ED1BA3">
        <w:rPr>
          <w:b/>
        </w:rPr>
        <w:instrText>;</w:instrText>
      </w:r>
      <w:r w:rsidRPr="00A2580B">
        <w:rPr>
          <w:b/>
        </w:rPr>
        <w:instrText xml:space="preserve">1" </w:instrText>
      </w:r>
      <w:r w:rsidRPr="00A2580B">
        <w:rPr>
          <w:b/>
        </w:rPr>
        <w:fldChar w:fldCharType="separate"/>
      </w:r>
      <w:r w:rsidR="00820A67">
        <w:rPr>
          <w:noProof/>
        </w:rPr>
        <w:t>FÖRSLAG TILL EUROPAPARLAMENTETS LAGSTIFTNINGSRESOLUTION</w:t>
      </w:r>
      <w:r w:rsidR="00820A67">
        <w:rPr>
          <w:noProof/>
        </w:rPr>
        <w:tab/>
      </w:r>
      <w:r w:rsidR="00820A67">
        <w:rPr>
          <w:noProof/>
        </w:rPr>
        <w:fldChar w:fldCharType="begin"/>
      </w:r>
      <w:r w:rsidR="00820A67">
        <w:rPr>
          <w:noProof/>
        </w:rPr>
        <w:instrText xml:space="preserve"> PAGEREF _Toc195192614 \h </w:instrText>
      </w:r>
      <w:r w:rsidR="00820A67">
        <w:rPr>
          <w:noProof/>
        </w:rPr>
      </w:r>
      <w:r w:rsidR="00820A67">
        <w:rPr>
          <w:noProof/>
        </w:rPr>
        <w:fldChar w:fldCharType="separate"/>
      </w:r>
      <w:r w:rsidR="00820A67">
        <w:rPr>
          <w:noProof/>
        </w:rPr>
        <w:t>5</w:t>
      </w:r>
      <w:r w:rsidR="00820A67">
        <w:rPr>
          <w:noProof/>
        </w:rPr>
        <w:fldChar w:fldCharType="end"/>
      </w:r>
    </w:p>
    <w:p w:rsidR="00820A67" w:rsidRDefault="00820A67">
      <w:pPr>
        <w:pStyle w:val="TOC1"/>
        <w:tabs>
          <w:tab w:val="right" w:leader="dot" w:pos="9060"/>
        </w:tabs>
        <w:rPr>
          <w:rFonts w:asciiTheme="minorHAnsi" w:eastAsiaTheme="minorEastAsia" w:hAnsiTheme="minorHAnsi" w:cstheme="minorBidi"/>
          <w:noProof/>
          <w:sz w:val="22"/>
          <w:szCs w:val="22"/>
          <w:lang w:val="en-GB"/>
        </w:rPr>
      </w:pPr>
      <w:r>
        <w:rPr>
          <w:noProof/>
        </w:rPr>
        <w:t>KORTFATTAD MOTIVERING</w:t>
      </w:r>
      <w:r>
        <w:rPr>
          <w:noProof/>
        </w:rPr>
        <w:tab/>
      </w:r>
      <w:r>
        <w:rPr>
          <w:noProof/>
        </w:rPr>
        <w:fldChar w:fldCharType="begin"/>
      </w:r>
      <w:r>
        <w:rPr>
          <w:noProof/>
        </w:rPr>
        <w:instrText xml:space="preserve"> PAGEREF _Toc195192615 \h </w:instrText>
      </w:r>
      <w:r>
        <w:rPr>
          <w:noProof/>
        </w:rPr>
      </w:r>
      <w:r>
        <w:rPr>
          <w:noProof/>
        </w:rPr>
        <w:fldChar w:fldCharType="separate"/>
      </w:r>
      <w:r>
        <w:rPr>
          <w:noProof/>
        </w:rPr>
        <w:t>7</w:t>
      </w:r>
      <w:r>
        <w:rPr>
          <w:noProof/>
        </w:rPr>
        <w:fldChar w:fldCharType="end"/>
      </w:r>
    </w:p>
    <w:p w:rsidR="00820A67" w:rsidRDefault="00820A67">
      <w:pPr>
        <w:pStyle w:val="TOC1"/>
        <w:tabs>
          <w:tab w:val="right" w:leader="dot" w:pos="9060"/>
        </w:tabs>
        <w:rPr>
          <w:rFonts w:asciiTheme="minorHAnsi" w:eastAsiaTheme="minorEastAsia" w:hAnsiTheme="minorHAnsi" w:cstheme="minorBidi"/>
          <w:noProof/>
          <w:sz w:val="22"/>
          <w:szCs w:val="22"/>
          <w:lang w:val="en-GB"/>
        </w:rPr>
      </w:pPr>
      <w:r>
        <w:rPr>
          <w:noProof/>
        </w:rPr>
        <w:t>BILAGA: ENHETER ELLER PERSONER SOM FÖREDRAGANDEN HAR MOTTAGIT SYNPUNKTER FRÅN</w:t>
      </w:r>
      <w:r>
        <w:rPr>
          <w:noProof/>
        </w:rPr>
        <w:tab/>
      </w:r>
      <w:r>
        <w:rPr>
          <w:noProof/>
        </w:rPr>
        <w:fldChar w:fldCharType="begin"/>
      </w:r>
      <w:r>
        <w:rPr>
          <w:noProof/>
        </w:rPr>
        <w:instrText xml:space="preserve"> PAGEREF _Toc195192616 \h </w:instrText>
      </w:r>
      <w:r>
        <w:rPr>
          <w:noProof/>
        </w:rPr>
      </w:r>
      <w:r>
        <w:rPr>
          <w:noProof/>
        </w:rPr>
        <w:fldChar w:fldCharType="separate"/>
      </w:r>
      <w:r>
        <w:rPr>
          <w:noProof/>
        </w:rPr>
        <w:t>8</w:t>
      </w:r>
      <w:r>
        <w:rPr>
          <w:noProof/>
        </w:rPr>
        <w:fldChar w:fldCharType="end"/>
      </w:r>
    </w:p>
    <w:p w:rsidR="00AB2BE6" w:rsidRPr="00A2580B" w:rsidRDefault="00FB0188" w:rsidP="00A347A7">
      <w:r w:rsidRPr="00A2580B">
        <w:rPr>
          <w:b/>
        </w:rPr>
        <w:fldChar w:fldCharType="end"/>
      </w:r>
    </w:p>
    <w:p w:rsidR="00B328A0" w:rsidRPr="00A2580B" w:rsidRDefault="00B328A0">
      <w:pPr>
        <w:pStyle w:val="PageHeading"/>
      </w:pPr>
      <w:r w:rsidRPr="00A2580B">
        <w:br w:type="page"/>
      </w:r>
      <w:r w:rsidRPr="00A2580B">
        <w:br w:type="page"/>
      </w:r>
      <w:bookmarkStart w:id="0" w:name="_Toc195192614"/>
      <w:r w:rsidRPr="00A2580B">
        <w:t>FÖRSLAG TILL EUROPAPARLAMENTETS LAGSTIFTNINGSRESOLUTION</w:t>
      </w:r>
      <w:bookmarkEnd w:id="0"/>
    </w:p>
    <w:p w:rsidR="00B328A0" w:rsidRPr="00A2580B" w:rsidRDefault="00062103">
      <w:pPr>
        <w:pStyle w:val="NormalBold"/>
      </w:pPr>
      <w:r w:rsidRPr="00A2580B">
        <w:t>om rådets ståndpunkt vid första behandlingen inför a</w:t>
      </w:r>
      <w:r w:rsidR="00FF48F4">
        <w:t>ntagandet av Europaparlamentets </w:t>
      </w:r>
      <w:r w:rsidRPr="00A2580B">
        <w:t>och rådets förordning om EU:s arbetsmarknadsstatistik om företag och om upphävande av rådets förordning (EG) nr 530/1999 och Europaparlamentets och rådets förordningar (EG) nr 450/2003 och (EG) nr 453/2008</w:t>
      </w:r>
    </w:p>
    <w:p w:rsidR="00B328A0" w:rsidRPr="00A2580B" w:rsidRDefault="00062103">
      <w:pPr>
        <w:pStyle w:val="NormalBold12a"/>
      </w:pPr>
      <w:r w:rsidRPr="00A2580B">
        <w:t>(17082/1/2024 – C10</w:t>
      </w:r>
      <w:r w:rsidRPr="00A2580B">
        <w:noBreakHyphen/>
        <w:t>0054/2025 – 2023/0288(COD))</w:t>
      </w:r>
    </w:p>
    <w:p w:rsidR="00B328A0" w:rsidRPr="00A2580B" w:rsidRDefault="00062103" w:rsidP="004A107D">
      <w:pPr>
        <w:pStyle w:val="NormalBold"/>
      </w:pPr>
      <w:r w:rsidRPr="00A2580B">
        <w:t>(Ordinarie lagstiftningsförfarande: andra behandlingen)</w:t>
      </w:r>
    </w:p>
    <w:p w:rsidR="000065BA" w:rsidRPr="00A2580B" w:rsidRDefault="000065BA" w:rsidP="000065BA">
      <w:pPr>
        <w:pStyle w:val="EPComma"/>
      </w:pPr>
      <w:r w:rsidRPr="00A2580B">
        <w:rPr>
          <w:i/>
        </w:rPr>
        <w:t>Europaparlamentet utfärdar denna resolution</w:t>
      </w:r>
    </w:p>
    <w:p w:rsidR="00305D23" w:rsidRPr="00A2580B" w:rsidRDefault="009C2504" w:rsidP="00305D23">
      <w:pPr>
        <w:pStyle w:val="NormalHanging12a"/>
      </w:pPr>
      <w:r w:rsidRPr="00A2580B">
        <w:t>–</w:t>
      </w:r>
      <w:r w:rsidRPr="00A2580B">
        <w:tab/>
        <w:t>med beaktande av rådets ståndpunkt vid första behandlingen (17082/1/2024 – C10</w:t>
      </w:r>
      <w:r w:rsidRPr="00A2580B">
        <w:noBreakHyphen/>
        <w:t>0054/2025),</w:t>
      </w:r>
    </w:p>
    <w:p w:rsidR="00305D23" w:rsidRPr="00A2580B" w:rsidRDefault="00305D23" w:rsidP="00305D23">
      <w:pPr>
        <w:pStyle w:val="NormalHanging12a"/>
      </w:pPr>
      <w:r w:rsidRPr="00A2580B">
        <w:t>–</w:t>
      </w:r>
      <w:r w:rsidRPr="00A2580B">
        <w:tab/>
        <w:t>med beaktande av Europeiska centralbankens yttrande av den 24 november 2023</w:t>
      </w:r>
      <w:r w:rsidRPr="00A2580B">
        <w:rPr>
          <w:rStyle w:val="FootnoteReference"/>
        </w:rPr>
        <w:footnoteReference w:id="1"/>
      </w:r>
      <w:r w:rsidRPr="00A2580B">
        <w:t>,</w:t>
      </w:r>
    </w:p>
    <w:p w:rsidR="00305D23" w:rsidRPr="00A2580B" w:rsidRDefault="00305D23" w:rsidP="00305D23">
      <w:pPr>
        <w:pStyle w:val="NormalHanging12a"/>
      </w:pPr>
      <w:r w:rsidRPr="00A2580B">
        <w:t>–</w:t>
      </w:r>
      <w:r w:rsidRPr="00A2580B">
        <w:tab/>
        <w:t>med beaktande av sin ståndpunkt vid första behandlingen av ärendet</w:t>
      </w:r>
      <w:r w:rsidRPr="00A2580B">
        <w:rPr>
          <w:vertAlign w:val="superscript"/>
        </w:rPr>
        <w:footnoteReference w:id="2"/>
      </w:r>
      <w:r w:rsidRPr="00A2580B">
        <w:t>, en behandling som avsåg kommissionens förslag till Europaparlamentet och rådet (COM(2023)0459)),</w:t>
      </w:r>
    </w:p>
    <w:p w:rsidR="00305D23" w:rsidRPr="00A2580B" w:rsidRDefault="00305D23" w:rsidP="00305D23">
      <w:pPr>
        <w:pStyle w:val="NormalHanging12a"/>
      </w:pPr>
      <w:r w:rsidRPr="00A2580B">
        <w:t>–</w:t>
      </w:r>
      <w:r w:rsidRPr="00A2580B">
        <w:tab/>
        <w:t>med beaktande av artikel 294.7 i fördraget om Europeiska unionens funktionssätt,</w:t>
      </w:r>
    </w:p>
    <w:p w:rsidR="00305D23" w:rsidRPr="00A2580B" w:rsidRDefault="00305D23" w:rsidP="00305D23">
      <w:pPr>
        <w:pStyle w:val="NormalHanging12a"/>
      </w:pPr>
      <w:r w:rsidRPr="00A2580B">
        <w:t>–</w:t>
      </w:r>
      <w:r w:rsidRPr="00A2580B">
        <w:tab/>
        <w:t>med beaktande av den preliminära överenskommelse som godkänts av det ansvariga utskottet enligt artikel 75.4 i arbetsordningen,</w:t>
      </w:r>
    </w:p>
    <w:p w:rsidR="00305D23" w:rsidRPr="00A2580B" w:rsidRDefault="00305D23" w:rsidP="00305D23">
      <w:pPr>
        <w:pStyle w:val="NormalHanging12a"/>
      </w:pPr>
      <w:r w:rsidRPr="00A2580B">
        <w:sym w:font="Symbol" w:char="F02D"/>
      </w:r>
      <w:r w:rsidRPr="00A2580B">
        <w:tab/>
        <w:t>med beaktande av artikel 68 i arbetsordningen,</w:t>
      </w:r>
    </w:p>
    <w:p w:rsidR="00305D23" w:rsidRPr="00A2580B"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r w:rsidRPr="00A2580B">
        <w:sym w:font="Symbol" w:char="F02D"/>
      </w:r>
      <w:r w:rsidRPr="00A2580B">
        <w:tab/>
        <w:t>med beaktande av andrabehandlingsrekommendationen från utskottet för ekonomi och valutafrågor (A10</w:t>
      </w:r>
      <w:r w:rsidRPr="00A2580B">
        <w:noBreakHyphen/>
        <w:t>0000/2025),</w:t>
      </w:r>
    </w:p>
    <w:p w:rsidR="00305D23" w:rsidRPr="00A2580B"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p>
    <w:p w:rsidR="00305D23" w:rsidRPr="00A2580B" w:rsidRDefault="00305D23" w:rsidP="00305D23">
      <w:pPr>
        <w:pStyle w:val="NormalHanging12a"/>
      </w:pPr>
      <w:r w:rsidRPr="00A2580B">
        <w:t>1.</w:t>
      </w:r>
      <w:r w:rsidRPr="00A2580B">
        <w:tab/>
        <w:t>Europaparlamentet godkänner rådets ståndpunkt vid första behandlingen.</w:t>
      </w:r>
    </w:p>
    <w:p w:rsidR="00305D23" w:rsidRPr="00A2580B" w:rsidRDefault="00305D23" w:rsidP="00305D23">
      <w:pPr>
        <w:pStyle w:val="NormalHanging12a"/>
      </w:pPr>
      <w:r w:rsidRPr="00A2580B">
        <w:t>2.</w:t>
      </w:r>
      <w:r w:rsidRPr="00A2580B">
        <w:tab/>
        <w:t>Europaparlamentet konstaterar att rättsakten ä</w:t>
      </w:r>
      <w:r w:rsidR="00820A67">
        <w:t>r antagen i enlighet med rådets </w:t>
      </w:r>
      <w:r w:rsidRPr="00A2580B">
        <w:t>ståndpunkt.</w:t>
      </w:r>
    </w:p>
    <w:p w:rsidR="00305D23" w:rsidRPr="00A2580B" w:rsidRDefault="00305D23" w:rsidP="00305D23">
      <w:pPr>
        <w:pStyle w:val="NormalHanging12a"/>
      </w:pPr>
      <w:r w:rsidRPr="00A2580B">
        <w:t>3.</w:t>
      </w:r>
      <w:r w:rsidRPr="00A2580B">
        <w:tab/>
        <w:t>Europaparlamentet uppdrar åt talmannen att tillsammans med rådets ordförande underteckna akten i enlighet med artikel 297.1 i f</w:t>
      </w:r>
      <w:r w:rsidR="00904682">
        <w:t>ördraget om Europeiska unionens </w:t>
      </w:r>
      <w:r w:rsidRPr="00A2580B">
        <w:t>funktionssätt.</w:t>
      </w:r>
    </w:p>
    <w:p w:rsidR="00305D23" w:rsidRPr="00A2580B" w:rsidRDefault="00305D23" w:rsidP="00305D23">
      <w:pPr>
        <w:pStyle w:val="NormalHanging12a"/>
      </w:pPr>
      <w:r w:rsidRPr="00A2580B">
        <w:t>4.</w:t>
      </w:r>
      <w:r w:rsidRPr="00A2580B">
        <w:tab/>
        <w:t>Europaparlamentet uppdrar åt sin generalsekreterare att, när det har kontrollerats att alla förfaranden vederbörligen avslutats, underteckna akt</w:t>
      </w:r>
      <w:r w:rsidR="00904682">
        <w:t>en och i samförstånd med rådets </w:t>
      </w:r>
      <w:r w:rsidRPr="00A2580B">
        <w:t xml:space="preserve">generalsekreterare se till att den offentliggörs i </w:t>
      </w:r>
      <w:r w:rsidRPr="00A2580B">
        <w:rPr>
          <w:i/>
        </w:rPr>
        <w:t>Europeiska unionens officiella tidning</w:t>
      </w:r>
      <w:r w:rsidRPr="00A2580B">
        <w:t>.</w:t>
      </w:r>
    </w:p>
    <w:p w:rsidR="00574BBD" w:rsidRPr="00A2580B" w:rsidRDefault="00305D23" w:rsidP="00904682">
      <w:pPr>
        <w:pStyle w:val="NormalHanging12a"/>
        <w:keepNext/>
        <w:keepLines/>
        <w:widowControl/>
        <w:sectPr w:rsidR="00574BBD" w:rsidRPr="00A2580B" w:rsidSect="00A258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A2580B">
        <w:t>5.</w:t>
      </w:r>
      <w:r w:rsidRPr="00A2580B">
        <w:tab/>
        <w:t>Europaparlamentet uppdrar åt talmannen att översända parlamentets ståndpunkt till rådet, kommissionen och de nationella parlamenten.</w:t>
      </w:r>
    </w:p>
    <w:p w:rsidR="00574BBD" w:rsidRPr="00A2580B" w:rsidRDefault="00062103" w:rsidP="00574BBD">
      <w:pPr>
        <w:pStyle w:val="PageHeading"/>
      </w:pPr>
      <w:bookmarkStart w:id="1" w:name="_Toc195192615"/>
      <w:r w:rsidRPr="00A2580B">
        <w:t>KORTFATTAD MOTIVERING</w:t>
      </w:r>
      <w:bookmarkEnd w:id="1"/>
    </w:p>
    <w:p w:rsidR="000065BA" w:rsidRPr="00A2580B" w:rsidRDefault="000065BA" w:rsidP="00820A67">
      <w:pPr>
        <w:pStyle w:val="Normal12a"/>
        <w:sectPr w:rsidR="000065BA" w:rsidRPr="00A2580B" w:rsidSect="000065BA">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r w:rsidRPr="00A2580B">
        <w:t>Rådets ståndpunkt vid första behandlingen återspeglar den</w:t>
      </w:r>
      <w:r w:rsidR="00FF48F4">
        <w:t xml:space="preserve"> överenskommelse som uppnåtts i </w:t>
      </w:r>
      <w:r w:rsidRPr="00A2580B">
        <w:t>interinstitutionella förhandlingar mellan parlamentet och rådet i början av andra behandlingen efter juristlingvisternas granskning. Eftersom utskottet för ekonomi och valutafrågor (ECON) vid omröstningen den 16 januari 2025 redan bekräftade resultatet av dessa interinstitutionella förhandlingar, föreslår jag som föredragande att ECON-utskottet rekommenderar att plenarsammanträdet bekräftar rådets ståndpunkt vid första behandlingen utan ändringar.</w:t>
      </w:r>
    </w:p>
    <w:p w:rsidR="000065BA" w:rsidRPr="00A2580B" w:rsidRDefault="000065BA">
      <w:pPr>
        <w:widowControl/>
      </w:pPr>
    </w:p>
    <w:p w:rsidR="000065BA" w:rsidRPr="00A2580B" w:rsidRDefault="000065BA" w:rsidP="007041CC">
      <w:pPr>
        <w:pStyle w:val="PageHeading"/>
        <w:rPr>
          <w:noProof/>
        </w:rPr>
      </w:pPr>
      <w:bookmarkStart w:id="2" w:name="FootprintPageRR"/>
      <w:bookmarkStart w:id="3" w:name="_Toc195192616"/>
      <w:r w:rsidRPr="00A2580B">
        <w:t>BILAGA: ENHETER ELLER PERSONER SOM FÖREDRAGANDEN HAR MOTTAGIT SYNPUNKTER FRÅN</w:t>
      </w:r>
      <w:bookmarkEnd w:id="3"/>
    </w:p>
    <w:p w:rsidR="000065BA" w:rsidRPr="00A2580B" w:rsidRDefault="000065BA" w:rsidP="00B31C6A">
      <w:pPr>
        <w:pStyle w:val="Normal24a"/>
        <w:spacing w:after="240"/>
      </w:pPr>
      <w:r w:rsidRPr="00A2580B">
        <w:rPr>
          <w:rStyle w:val="HideTWBExt"/>
        </w:rPr>
        <w:t>&lt;FootprintIntro&gt;</w:t>
      </w:r>
      <w:r w:rsidRPr="00A2580B">
        <w:t>Föredraganden förklarar, i enlighet med artikel 8 i bilaga I till arbetsordningen, att hon har mottagit synpunkter från följande enheter eller personer i samband med att förslaget till betänkande utarbetades:</w:t>
      </w:r>
      <w:r w:rsidRPr="00A2580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065BA" w:rsidRPr="00A2580B" w:rsidTr="002C4BB1">
        <w:tc>
          <w:tcPr>
            <w:tcW w:w="9060" w:type="dxa"/>
            <w:shd w:val="clear" w:color="auto" w:fill="auto"/>
          </w:tcPr>
          <w:p w:rsidR="000065BA" w:rsidRPr="00A2580B" w:rsidRDefault="000065BA" w:rsidP="002C4BB1">
            <w:pPr>
              <w:jc w:val="center"/>
              <w:rPr>
                <w:b/>
              </w:rPr>
            </w:pPr>
            <w:r w:rsidRPr="00A2580B">
              <w:rPr>
                <w:b/>
              </w:rPr>
              <w:t>Enhet och/eller person</w:t>
            </w:r>
          </w:p>
        </w:tc>
      </w:tr>
      <w:tr w:rsidR="000065BA" w:rsidRPr="00A2580B" w:rsidTr="002C4BB1">
        <w:tc>
          <w:tcPr>
            <w:tcW w:w="9060" w:type="dxa"/>
            <w:shd w:val="clear" w:color="auto" w:fill="auto"/>
          </w:tcPr>
          <w:p w:rsidR="000065BA" w:rsidRPr="00A2580B" w:rsidRDefault="000065BA" w:rsidP="002C4BB1">
            <w:pPr>
              <w:rPr>
                <w:sz w:val="22"/>
                <w:szCs w:val="22"/>
              </w:rPr>
            </w:pPr>
            <w:r w:rsidRPr="00A2580B">
              <w:t>European Data Protection Supervisor (EDPS), opinion</w:t>
            </w:r>
          </w:p>
        </w:tc>
      </w:tr>
      <w:tr w:rsidR="000065BA" w:rsidRPr="00A2580B" w:rsidTr="002C4BB1">
        <w:tc>
          <w:tcPr>
            <w:tcW w:w="9060" w:type="dxa"/>
            <w:shd w:val="clear" w:color="auto" w:fill="auto"/>
          </w:tcPr>
          <w:p w:rsidR="000065BA" w:rsidRPr="00A2580B" w:rsidRDefault="000065BA" w:rsidP="002C4BB1">
            <w:pPr>
              <w:rPr>
                <w:szCs w:val="24"/>
              </w:rPr>
            </w:pPr>
            <w:r w:rsidRPr="00A2580B">
              <w:t>European Central Bank (ECB), opinion</w:t>
            </w:r>
          </w:p>
        </w:tc>
      </w:tr>
    </w:tbl>
    <w:p w:rsidR="000065BA" w:rsidRPr="00A2580B" w:rsidRDefault="000065BA" w:rsidP="00086351">
      <w:pPr>
        <w:pStyle w:val="Footprint12b"/>
      </w:pPr>
      <w:r w:rsidRPr="00A2580B">
        <w:t>Ovanstående förteckning upprättas uteslutande på föredragandens ansvar.</w:t>
      </w:r>
    </w:p>
    <w:p w:rsidR="000065BA" w:rsidRPr="00A2580B" w:rsidRDefault="000065BA" w:rsidP="00646AD2">
      <w:pPr>
        <w:pStyle w:val="Footprint12b"/>
      </w:pPr>
    </w:p>
    <w:p w:rsidR="00B328A0" w:rsidRPr="00305925" w:rsidRDefault="00245EED" w:rsidP="00305925">
      <w:pPr>
        <w:spacing w:before="9" w:line="360" w:lineRule="auto"/>
        <w:ind w:right="159"/>
        <w:rPr>
          <w:rFonts w:eastAsia="Calibri"/>
          <w:b/>
          <w:sz w:val="22"/>
          <w:szCs w:val="22"/>
        </w:rPr>
      </w:pPr>
      <w:r w:rsidRPr="00A2580B">
        <w:rPr>
          <w:sz w:val="22"/>
        </w:rPr>
        <w:t>I den mån fysiska personer identifierats med namn, befattning eller båda i förteckningen förklarar föredraganden att de berörda fysiska personerna tillsänts Europaparlamentets meddelande om skydd av personuppgifter nr 484 (</w:t>
      </w:r>
      <w:hyperlink r:id="rId16" w:history="1">
        <w:r w:rsidRPr="00A2580B">
          <w:rPr>
            <w:rStyle w:val="Hyperlink"/>
            <w:sz w:val="22"/>
          </w:rPr>
          <w:t>https://www.europarl.europa.eu/data-protect/index.do</w:t>
        </w:r>
      </w:hyperlink>
      <w:r w:rsidRPr="00A2580B">
        <w:rPr>
          <w:sz w:val="22"/>
        </w:rPr>
        <w:t>), i vilket villkoren för behandlingen av deras personuppgifter och rättigheterna i samband med denna behandling fastställs.</w:t>
      </w:r>
      <w:bookmarkStart w:id="4" w:name="_GoBack"/>
      <w:bookmarkEnd w:id="2"/>
      <w:bookmarkEnd w:id="4"/>
    </w:p>
    <w:sectPr w:rsidR="00B328A0" w:rsidRPr="00305925" w:rsidSect="000065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03" w:rsidRPr="00A2580B" w:rsidRDefault="00062103">
      <w:r w:rsidRPr="00A2580B">
        <w:separator/>
      </w:r>
    </w:p>
  </w:endnote>
  <w:endnote w:type="continuationSeparator" w:id="0">
    <w:p w:rsidR="00062103" w:rsidRPr="00A2580B" w:rsidRDefault="00062103">
      <w:r w:rsidRPr="00A258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80B" w:rsidRPr="00A2580B" w:rsidRDefault="00A2580B" w:rsidP="00A2580B">
    <w:pPr>
      <w:pStyle w:val="EPFooter"/>
    </w:pPr>
    <w:r w:rsidRPr="00A2580B">
      <w:t>PE</w:t>
    </w:r>
    <w:r w:rsidRPr="00A2580B">
      <w:rPr>
        <w:rStyle w:val="HideTWBExt"/>
      </w:rPr>
      <w:t>&lt;NoPE&gt;</w:t>
    </w:r>
    <w:r w:rsidRPr="00A2580B">
      <w:t>772.016</w:t>
    </w:r>
    <w:r w:rsidRPr="00A2580B">
      <w:rPr>
        <w:rStyle w:val="HideTWBExt"/>
      </w:rPr>
      <w:t>&lt;/NoPE&gt;&lt;Version&gt;</w:t>
    </w:r>
    <w:r w:rsidRPr="00A2580B">
      <w:t>v01-00</w:t>
    </w:r>
    <w:r w:rsidRPr="00A2580B">
      <w:rPr>
        <w:rStyle w:val="HideTWBExt"/>
      </w:rPr>
      <w:t>&lt;/Version&gt;</w:t>
    </w:r>
    <w:r w:rsidRPr="00A2580B">
      <w:tab/>
    </w:r>
    <w:r w:rsidRPr="00A2580B">
      <w:fldChar w:fldCharType="begin"/>
    </w:r>
    <w:r w:rsidRPr="00A2580B">
      <w:instrText xml:space="preserve"> PAGE  \* MERGEFORMAT </w:instrText>
    </w:r>
    <w:r w:rsidRPr="00A2580B">
      <w:fldChar w:fldCharType="separate"/>
    </w:r>
    <w:r w:rsidR="00820A67">
      <w:rPr>
        <w:noProof/>
      </w:rPr>
      <w:t>8</w:t>
    </w:r>
    <w:r w:rsidRPr="00A2580B">
      <w:fldChar w:fldCharType="end"/>
    </w:r>
    <w:r w:rsidRPr="00A2580B">
      <w:t>/</w:t>
    </w:r>
    <w:r w:rsidR="00820A67">
      <w:fldChar w:fldCharType="begin"/>
    </w:r>
    <w:r w:rsidR="00820A67">
      <w:instrText xml:space="preserve"> NUMPAGES  \* MERGEFORMAT </w:instrText>
    </w:r>
    <w:r w:rsidR="00820A67">
      <w:fldChar w:fldCharType="separate"/>
    </w:r>
    <w:r w:rsidR="00820A67">
      <w:rPr>
        <w:noProof/>
      </w:rPr>
      <w:t>8</w:t>
    </w:r>
    <w:r w:rsidR="00820A67">
      <w:rPr>
        <w:noProof/>
      </w:rPr>
      <w:fldChar w:fldCharType="end"/>
    </w:r>
    <w:r w:rsidRPr="00A2580B">
      <w:tab/>
    </w:r>
    <w:r w:rsidRPr="00A2580B">
      <w:rPr>
        <w:rStyle w:val="HideTWBExt"/>
      </w:rPr>
      <w:t>&lt;PathFdR&gt;</w:t>
    </w:r>
    <w:r w:rsidRPr="00A2580B">
      <w:t>PR\1318334SV.docx</w:t>
    </w:r>
    <w:r w:rsidRPr="00A2580B">
      <w:rPr>
        <w:rStyle w:val="HideTWBExt"/>
      </w:rPr>
      <w:t>&lt;/PathFdR&gt;</w:t>
    </w:r>
  </w:p>
  <w:p w:rsidR="00574BBD" w:rsidRPr="00A2580B" w:rsidRDefault="00A2580B" w:rsidP="00A2580B">
    <w:pPr>
      <w:pStyle w:val="EPFooter2"/>
    </w:pPr>
    <w:r w:rsidRPr="00A2580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80B" w:rsidRPr="00A2580B" w:rsidRDefault="00A2580B" w:rsidP="00A2580B">
    <w:pPr>
      <w:pStyle w:val="EPFooter"/>
    </w:pPr>
    <w:r w:rsidRPr="00A2580B">
      <w:rPr>
        <w:rStyle w:val="HideTWBExt"/>
      </w:rPr>
      <w:t>&lt;PathFdR&gt;</w:t>
    </w:r>
    <w:r w:rsidRPr="00A2580B">
      <w:t>PR\1318334SV.docx</w:t>
    </w:r>
    <w:r w:rsidRPr="00A2580B">
      <w:rPr>
        <w:rStyle w:val="HideTWBExt"/>
      </w:rPr>
      <w:t>&lt;/PathFdR&gt;</w:t>
    </w:r>
    <w:r w:rsidRPr="00A2580B">
      <w:tab/>
    </w:r>
    <w:r w:rsidRPr="00A2580B">
      <w:fldChar w:fldCharType="begin"/>
    </w:r>
    <w:r w:rsidRPr="00A2580B">
      <w:instrText xml:space="preserve"> PAGE  \* MERGEFORMAT </w:instrText>
    </w:r>
    <w:r w:rsidRPr="00A2580B">
      <w:fldChar w:fldCharType="separate"/>
    </w:r>
    <w:r w:rsidR="00820A67">
      <w:rPr>
        <w:noProof/>
      </w:rPr>
      <w:t>7</w:t>
    </w:r>
    <w:r w:rsidRPr="00A2580B">
      <w:fldChar w:fldCharType="end"/>
    </w:r>
    <w:r w:rsidRPr="00A2580B">
      <w:t>/</w:t>
    </w:r>
    <w:r w:rsidR="00820A67">
      <w:fldChar w:fldCharType="begin"/>
    </w:r>
    <w:r w:rsidR="00820A67">
      <w:instrText xml:space="preserve"> NUMPAGES  \* MERGEFORMAT </w:instrText>
    </w:r>
    <w:r w:rsidR="00820A67">
      <w:fldChar w:fldCharType="separate"/>
    </w:r>
    <w:r w:rsidR="00820A67">
      <w:rPr>
        <w:noProof/>
      </w:rPr>
      <w:t>8</w:t>
    </w:r>
    <w:r w:rsidR="00820A67">
      <w:rPr>
        <w:noProof/>
      </w:rPr>
      <w:fldChar w:fldCharType="end"/>
    </w:r>
    <w:r w:rsidRPr="00A2580B">
      <w:tab/>
      <w:t>PE</w:t>
    </w:r>
    <w:r w:rsidRPr="00A2580B">
      <w:rPr>
        <w:rStyle w:val="HideTWBExt"/>
      </w:rPr>
      <w:t>&lt;NoPE&gt;</w:t>
    </w:r>
    <w:r w:rsidRPr="00A2580B">
      <w:t>772.016</w:t>
    </w:r>
    <w:r w:rsidRPr="00A2580B">
      <w:rPr>
        <w:rStyle w:val="HideTWBExt"/>
      </w:rPr>
      <w:t>&lt;/NoPE&gt;&lt;Version&gt;</w:t>
    </w:r>
    <w:r w:rsidRPr="00A2580B">
      <w:t>v01-00</w:t>
    </w:r>
    <w:r w:rsidRPr="00A2580B">
      <w:rPr>
        <w:rStyle w:val="HideTWBExt"/>
      </w:rPr>
      <w:t>&lt;/Version&gt;</w:t>
    </w:r>
  </w:p>
  <w:p w:rsidR="00574BBD" w:rsidRPr="00A2580B" w:rsidRDefault="00A2580B" w:rsidP="00A2580B">
    <w:pPr>
      <w:pStyle w:val="EPFooter2"/>
    </w:pPr>
    <w:r w:rsidRPr="00A2580B">
      <w:tab/>
    </w:r>
    <w:r w:rsidRPr="00A2580B">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80B" w:rsidRPr="00A2580B" w:rsidRDefault="00A2580B" w:rsidP="00A2580B">
    <w:pPr>
      <w:pStyle w:val="EPFooter"/>
    </w:pPr>
    <w:r w:rsidRPr="00A2580B">
      <w:rPr>
        <w:rStyle w:val="HideTWBExt"/>
      </w:rPr>
      <w:t>&lt;PathFdR&gt;</w:t>
    </w:r>
    <w:r w:rsidRPr="00A2580B">
      <w:t>PR\1318334SV.docx</w:t>
    </w:r>
    <w:r w:rsidRPr="00A2580B">
      <w:rPr>
        <w:rStyle w:val="HideTWBExt"/>
      </w:rPr>
      <w:t>&lt;/PathFdR&gt;</w:t>
    </w:r>
    <w:r w:rsidRPr="00A2580B">
      <w:tab/>
    </w:r>
    <w:r w:rsidRPr="00A2580B">
      <w:tab/>
      <w:t>PE</w:t>
    </w:r>
    <w:r w:rsidRPr="00A2580B">
      <w:rPr>
        <w:rStyle w:val="HideTWBExt"/>
      </w:rPr>
      <w:t>&lt;NoPE&gt;</w:t>
    </w:r>
    <w:r w:rsidRPr="00A2580B">
      <w:t>772.016</w:t>
    </w:r>
    <w:r w:rsidRPr="00A2580B">
      <w:rPr>
        <w:rStyle w:val="HideTWBExt"/>
      </w:rPr>
      <w:t>&lt;/NoPE&gt;&lt;Version&gt;</w:t>
    </w:r>
    <w:r w:rsidRPr="00A2580B">
      <w:t>v01-00</w:t>
    </w:r>
    <w:r w:rsidRPr="00A2580B">
      <w:rPr>
        <w:rStyle w:val="HideTWBExt"/>
      </w:rPr>
      <w:t>&lt;/Version&gt;</w:t>
    </w:r>
  </w:p>
  <w:p w:rsidR="00574BBD" w:rsidRPr="00A2580B" w:rsidRDefault="00A2580B" w:rsidP="00A2580B">
    <w:pPr>
      <w:pStyle w:val="EPFooter2"/>
    </w:pPr>
    <w:r w:rsidRPr="00A2580B">
      <w:t>SV</w:t>
    </w:r>
    <w:r w:rsidRPr="00A2580B">
      <w:tab/>
    </w:r>
    <w:r w:rsidRPr="00A2580B">
      <w:rPr>
        <w:b w:val="0"/>
        <w:i/>
        <w:color w:val="C0C0C0"/>
        <w:sz w:val="22"/>
      </w:rPr>
      <w:t>Förenade i mångfalden</w:t>
    </w:r>
    <w:r w:rsidRPr="00A2580B">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001" w:rsidRPr="00A2580B" w:rsidRDefault="00A71001" w:rsidP="000B55B4">
    <w:pPr>
      <w:pStyle w:val="EPFooter"/>
    </w:pPr>
    <w:r w:rsidRPr="00A2580B">
      <w:rPr>
        <w:rStyle w:val="HideTWBExt"/>
      </w:rPr>
      <w:t>&lt;PathFdR&gt;</w:t>
    </w:r>
    <w:r w:rsidR="00794CA2" w:rsidRPr="00A2580B">
      <w:rPr>
        <w:color w:val="auto"/>
      </w:rPr>
      <w:t>PR\1318334EN.docx</w:t>
    </w:r>
    <w:r w:rsidRPr="00A2580B">
      <w:rPr>
        <w:rStyle w:val="HideTWBExt"/>
      </w:rPr>
      <w:t>&lt;/PathFdR&gt;</w:t>
    </w:r>
    <w:r w:rsidRPr="00A2580B">
      <w:tab/>
    </w:r>
    <w:r w:rsidRPr="00A2580B">
      <w:tab/>
      <w:t>PE</w:t>
    </w:r>
    <w:r w:rsidRPr="00A2580B">
      <w:rPr>
        <w:rStyle w:val="HideTWBExt"/>
      </w:rPr>
      <w:t>&lt;NoPE&gt;</w:t>
    </w:r>
    <w:r w:rsidR="00794CA2" w:rsidRPr="00A2580B">
      <w:rPr>
        <w:color w:val="auto"/>
      </w:rPr>
      <w:t>772.016</w:t>
    </w:r>
    <w:r w:rsidRPr="00A2580B">
      <w:rPr>
        <w:rStyle w:val="HideTWBExt"/>
      </w:rPr>
      <w:t>&lt;/NoPE&gt;&lt;Version&gt;</w:t>
    </w:r>
    <w:r w:rsidR="00062103" w:rsidRPr="00A2580B">
      <w:t>v</w:t>
    </w:r>
    <w:r w:rsidR="00794CA2" w:rsidRPr="00A2580B">
      <w:rPr>
        <w:color w:val="auto"/>
      </w:rPr>
      <w:t>01-00</w:t>
    </w:r>
    <w:r w:rsidRPr="00A2580B">
      <w:rPr>
        <w:rStyle w:val="HideTWBExt"/>
      </w:rPr>
      <w:t>&lt;/Version&gt;</w:t>
    </w:r>
  </w:p>
  <w:p w:rsidR="00A71001" w:rsidRPr="00A2580B" w:rsidRDefault="00305925" w:rsidP="001742E9">
    <w:pPr>
      <w:pStyle w:val="EPFooter2"/>
      <w:tabs>
        <w:tab w:val="clear" w:pos="4535"/>
        <w:tab w:val="center" w:pos="4536"/>
      </w:tabs>
    </w:pPr>
    <w:fldSimple w:instr=" DOCPROPERTY &quot;&lt;Extension&gt;&quot; ">
      <w:r w:rsidR="00ED1BA3">
        <w:t>SV</w:t>
      </w:r>
    </w:fldSimple>
    <w:r w:rsidR="00A71001" w:rsidRPr="00A2580B">
      <w:tab/>
    </w:r>
    <w:r w:rsidR="00794CA2" w:rsidRPr="00A2580B">
      <w:rPr>
        <w:b w:val="0"/>
        <w:i/>
        <w:color w:val="C0C0C0"/>
        <w:sz w:val="22"/>
        <w:szCs w:val="22"/>
      </w:rPr>
      <w:t>United in diversity</w:t>
    </w:r>
    <w:r w:rsidR="00A71001" w:rsidRPr="00A2580B">
      <w:tab/>
    </w:r>
    <w:fldSimple w:instr=" DOCPROPERTY &quot;&lt;Extension&gt;&quot; ">
      <w:r w:rsidR="00ED1BA3">
        <w:t>SV</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03" w:rsidRPr="00A2580B" w:rsidRDefault="00062103">
      <w:r w:rsidRPr="00A2580B">
        <w:separator/>
      </w:r>
    </w:p>
  </w:footnote>
  <w:footnote w:type="continuationSeparator" w:id="0">
    <w:p w:rsidR="00062103" w:rsidRPr="00A2580B" w:rsidRDefault="00062103">
      <w:r w:rsidRPr="00A2580B">
        <w:continuationSeparator/>
      </w:r>
    </w:p>
  </w:footnote>
  <w:footnote w:id="1">
    <w:p w:rsidR="00305D23" w:rsidRPr="00A2580B" w:rsidRDefault="00305D23" w:rsidP="00305D23">
      <w:pPr>
        <w:pStyle w:val="FootnoteText"/>
      </w:pPr>
      <w:r w:rsidRPr="00A2580B">
        <w:rPr>
          <w:rStyle w:val="FootnoteReference"/>
        </w:rPr>
        <w:footnoteRef/>
      </w:r>
      <w:r w:rsidRPr="00A2580B">
        <w:t xml:space="preserve"> EUT C, C/2024/668, 12.1.2024, ELI: </w:t>
      </w:r>
      <w:hyperlink r:id="rId1" w:history="1">
        <w:r w:rsidRPr="00A2580B">
          <w:rPr>
            <w:rStyle w:val="Hyperlink"/>
          </w:rPr>
          <w:t>https://eur-lex.europa.eu/eli/C/2024/668/oj</w:t>
        </w:r>
      </w:hyperlink>
    </w:p>
  </w:footnote>
  <w:footnote w:id="2">
    <w:p w:rsidR="00305D23" w:rsidRPr="00A2580B" w:rsidRDefault="00305D23" w:rsidP="00305D23">
      <w:pPr>
        <w:pStyle w:val="FootnoteText"/>
      </w:pPr>
      <w:r w:rsidRPr="00A2580B">
        <w:rPr>
          <w:rStyle w:val="FootnoteReference"/>
        </w:rPr>
        <w:footnoteRef/>
      </w:r>
      <w:r w:rsidRPr="00A2580B">
        <w:t xml:space="preserve"> Antagna texter av den 24.4.2024, P9_TA(2024)0356.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48" w:rsidRDefault="00745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48" w:rsidRDefault="007451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48" w:rsidRDefault="00745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33DE5"/>
    <w:multiLevelType w:val="hybridMultilevel"/>
    <w:tmpl w:val="C388F4D4"/>
    <w:lvl w:ilvl="0" w:tplc="8A4290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READINGMNU" w:val=" 1"/>
    <w:docVar w:name="AUTHORMFPMNU" w:val=" 2"/>
    <w:docVar w:name="CJMNU" w:val="1"/>
    <w:docVar w:name="COMKEY" w:val="ECON"/>
    <w:docVar w:name="CONTRIBUTIONMNU" w:val=" 1"/>
    <w:docVar w:name="CopyToNetwork" w:val="-1"/>
    <w:docVar w:name="DOCMNU" w:val=" 1"/>
    <w:docVar w:name="EPOJMNU" w:val=" 1"/>
    <w:docVar w:name="EPSTATMNU" w:val=" 1"/>
    <w:docVar w:name="EPSTATPLURMNU" w:val=" 1"/>
    <w:docVar w:name="INSTITUTIONSMNU" w:val=" 1"/>
    <w:docVar w:name="LastEditedSection" w:val=" 1"/>
    <w:docVar w:name="NAMESMNU" w:val=" 1"/>
    <w:docVar w:name="NVAR1" w:val="0"/>
    <w:docVar w:name="OTHEROJMNU" w:val=" 1"/>
    <w:docVar w:name="OTHERSTATMNU" w:val=" 1"/>
    <w:docVar w:name="OTHERSTATPLURMNU" w:val=" 1"/>
    <w:docVar w:name="PARLIAMENTSMNU" w:val=" 1"/>
    <w:docVar w:name="PARLMNU" w:val=" 1"/>
    <w:docVar w:name="strDocTypeID" w:val="PR_COD_2app"/>
    <w:docVar w:name="strSubDir" w:val="1318"/>
    <w:docVar w:name="TVTAUTHOR" w:val="xx"/>
    <w:docVar w:name="TVTTITLE2" w:val="on European Union labour market statistics on businesses, repealing Council Regulation (EC) No 530/1999 and Regulations (EC) No 450/2003 and (EC) No 453/2008 of the European Parliament and of the Council"/>
    <w:docVar w:name="TXTLANGUE" w:val="SV"/>
    <w:docVar w:name="TXTLANGUEMIN" w:val="sv"/>
    <w:docVar w:name="TXTNRC" w:val="0054/2025 "/>
    <w:docVar w:name="TXTNRCOD" w:val="2023/0288"/>
    <w:docVar w:name="TXTNRCOUNC" w:val="17082/1/2024 "/>
    <w:docVar w:name="TXTNRPE" w:val="772.016"/>
    <w:docVar w:name="TXTPEorAP" w:val="PE"/>
    <w:docVar w:name="TXTROUTE" w:val="PR\1318334SV.docx"/>
    <w:docVar w:name="TXTTITLE" w:val="on European Union labour market statistics on businesses, repealing Council Regulation (EC) No 530/1999 and Regulations (EC) No 450/2003 and (EC) No 453/2008 of the European Parliament and of the Council"/>
    <w:docVar w:name="TXTVERSION" w:val="01-00"/>
  </w:docVars>
  <w:rsids>
    <w:rsidRoot w:val="00062103"/>
    <w:rsid w:val="000065BA"/>
    <w:rsid w:val="000220E6"/>
    <w:rsid w:val="000263F4"/>
    <w:rsid w:val="000352F9"/>
    <w:rsid w:val="00057CB9"/>
    <w:rsid w:val="00062103"/>
    <w:rsid w:val="00071D7E"/>
    <w:rsid w:val="00076114"/>
    <w:rsid w:val="000B55B4"/>
    <w:rsid w:val="000C00BA"/>
    <w:rsid w:val="000F5800"/>
    <w:rsid w:val="00106498"/>
    <w:rsid w:val="00115A46"/>
    <w:rsid w:val="00121F57"/>
    <w:rsid w:val="00135DB4"/>
    <w:rsid w:val="00145F6A"/>
    <w:rsid w:val="001551F6"/>
    <w:rsid w:val="001742E9"/>
    <w:rsid w:val="001E7D60"/>
    <w:rsid w:val="001F74C8"/>
    <w:rsid w:val="00245EED"/>
    <w:rsid w:val="002B0698"/>
    <w:rsid w:val="002B4823"/>
    <w:rsid w:val="002D1A11"/>
    <w:rsid w:val="002D3607"/>
    <w:rsid w:val="00305925"/>
    <w:rsid w:val="00305D23"/>
    <w:rsid w:val="00396EC8"/>
    <w:rsid w:val="003A7AA7"/>
    <w:rsid w:val="003B4DD8"/>
    <w:rsid w:val="00411B37"/>
    <w:rsid w:val="00481A55"/>
    <w:rsid w:val="00490364"/>
    <w:rsid w:val="004A107D"/>
    <w:rsid w:val="004B2B38"/>
    <w:rsid w:val="00507878"/>
    <w:rsid w:val="00522693"/>
    <w:rsid w:val="00574BBD"/>
    <w:rsid w:val="0057608E"/>
    <w:rsid w:val="006320A0"/>
    <w:rsid w:val="00660508"/>
    <w:rsid w:val="00696B79"/>
    <w:rsid w:val="006A12DF"/>
    <w:rsid w:val="00700FBF"/>
    <w:rsid w:val="00744DF3"/>
    <w:rsid w:val="00745148"/>
    <w:rsid w:val="00756B4B"/>
    <w:rsid w:val="00794CA2"/>
    <w:rsid w:val="007A6C6E"/>
    <w:rsid w:val="007C23A6"/>
    <w:rsid w:val="007C77B4"/>
    <w:rsid w:val="007E41A5"/>
    <w:rsid w:val="00820A67"/>
    <w:rsid w:val="0085215D"/>
    <w:rsid w:val="00872E8E"/>
    <w:rsid w:val="00904682"/>
    <w:rsid w:val="0092262A"/>
    <w:rsid w:val="00973AAF"/>
    <w:rsid w:val="009B3FB2"/>
    <w:rsid w:val="009C2504"/>
    <w:rsid w:val="00A04886"/>
    <w:rsid w:val="00A11851"/>
    <w:rsid w:val="00A21911"/>
    <w:rsid w:val="00A2580B"/>
    <w:rsid w:val="00A347A7"/>
    <w:rsid w:val="00A653B6"/>
    <w:rsid w:val="00A71001"/>
    <w:rsid w:val="00AB2BE6"/>
    <w:rsid w:val="00AB44E4"/>
    <w:rsid w:val="00B30B85"/>
    <w:rsid w:val="00B328A0"/>
    <w:rsid w:val="00B378BD"/>
    <w:rsid w:val="00B54C9D"/>
    <w:rsid w:val="00BD1DEF"/>
    <w:rsid w:val="00BF2B16"/>
    <w:rsid w:val="00C117E5"/>
    <w:rsid w:val="00C77873"/>
    <w:rsid w:val="00C83E85"/>
    <w:rsid w:val="00CC026D"/>
    <w:rsid w:val="00CF2B45"/>
    <w:rsid w:val="00D019D4"/>
    <w:rsid w:val="00D01B24"/>
    <w:rsid w:val="00D03678"/>
    <w:rsid w:val="00D63387"/>
    <w:rsid w:val="00DC3868"/>
    <w:rsid w:val="00DE253F"/>
    <w:rsid w:val="00E00D94"/>
    <w:rsid w:val="00E220DA"/>
    <w:rsid w:val="00E30664"/>
    <w:rsid w:val="00E32253"/>
    <w:rsid w:val="00E4310C"/>
    <w:rsid w:val="00E91F5F"/>
    <w:rsid w:val="00EC7198"/>
    <w:rsid w:val="00ED1BA3"/>
    <w:rsid w:val="00EE6505"/>
    <w:rsid w:val="00F23F13"/>
    <w:rsid w:val="00F3060C"/>
    <w:rsid w:val="00F90BF7"/>
    <w:rsid w:val="00F96417"/>
    <w:rsid w:val="00FB0188"/>
    <w:rsid w:val="00FE1371"/>
    <w:rsid w:val="00FE5DD1"/>
    <w:rsid w:val="00FE7493"/>
    <w:rsid w:val="00FF48F4"/>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B7C32"/>
  <w15:chartTrackingRefBased/>
  <w15:docId w15:val="{C7B14905-6240-488E-AE5D-4240051B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794CA2"/>
    <w:pPr>
      <w:tabs>
        <w:tab w:val="right" w:pos="454"/>
        <w:tab w:val="left" w:pos="737"/>
      </w:tabs>
      <w:ind w:left="737" w:hanging="737"/>
    </w:pPr>
    <w:rPr>
      <w:snapToGrid w:val="0"/>
      <w:sz w:val="18"/>
      <w:lang w:eastAsia="en-US"/>
    </w:rPr>
  </w:style>
  <w:style w:type="paragraph" w:customStyle="1" w:styleId="Lgendetitre">
    <w:name w:val="Légende titre"/>
    <w:basedOn w:val="Normal"/>
    <w:rsid w:val="00794CA2"/>
    <w:pPr>
      <w:spacing w:before="240" w:after="240"/>
    </w:pPr>
    <w:rPr>
      <w:b/>
      <w:i/>
      <w:snapToGrid w:val="0"/>
      <w:lang w:eastAsia="en-US"/>
    </w:rPr>
  </w:style>
  <w:style w:type="paragraph" w:customStyle="1" w:styleId="Lgendestandard">
    <w:name w:val="Légende standard"/>
    <w:basedOn w:val="Normal"/>
    <w:rsid w:val="00794CA2"/>
    <w:rPr>
      <w:sz w:val="18"/>
    </w:rPr>
  </w:style>
  <w:style w:type="paragraph" w:styleId="FootnoteText">
    <w:name w:val="footnote text"/>
    <w:basedOn w:val="Normal"/>
    <w:link w:val="FootnoteTextChar"/>
    <w:uiPriority w:val="99"/>
    <w:rsid w:val="00794CA2"/>
    <w:rPr>
      <w:sz w:val="20"/>
    </w:rPr>
  </w:style>
  <w:style w:type="character" w:customStyle="1" w:styleId="FootnoteTextChar">
    <w:name w:val="Footnote Text Char"/>
    <w:basedOn w:val="DefaultParagraphFont"/>
    <w:link w:val="FootnoteText"/>
    <w:uiPriority w:val="99"/>
    <w:rsid w:val="00794CA2"/>
  </w:style>
  <w:style w:type="character" w:styleId="FootnoteReference">
    <w:name w:val="footnote reference"/>
    <w:basedOn w:val="DefaultParagraphFont"/>
    <w:uiPriority w:val="99"/>
    <w:rsid w:val="00794CA2"/>
    <w:rPr>
      <w:vertAlign w:val="superscript"/>
    </w:rPr>
  </w:style>
  <w:style w:type="paragraph" w:styleId="Footer">
    <w:name w:val="footer"/>
    <w:basedOn w:val="Normal"/>
    <w:link w:val="FooterChar"/>
    <w:semiHidden/>
    <w:rsid w:val="00E32253"/>
    <w:pPr>
      <w:tabs>
        <w:tab w:val="center" w:pos="4513"/>
        <w:tab w:val="right" w:pos="9026"/>
      </w:tabs>
    </w:pPr>
  </w:style>
  <w:style w:type="character" w:customStyle="1" w:styleId="FooterChar">
    <w:name w:val="Footer Char"/>
    <w:basedOn w:val="DefaultParagraphFont"/>
    <w:link w:val="Footer"/>
    <w:semiHidden/>
    <w:rsid w:val="00E32253"/>
    <w:rPr>
      <w:sz w:val="24"/>
    </w:rPr>
  </w:style>
  <w:style w:type="paragraph" w:customStyle="1" w:styleId="Normal24a">
    <w:name w:val="Normal24a"/>
    <w:basedOn w:val="Normal"/>
    <w:rsid w:val="000065BA"/>
    <w:pPr>
      <w:spacing w:after="480"/>
    </w:pPr>
  </w:style>
  <w:style w:type="paragraph" w:customStyle="1" w:styleId="NormalBoldCenter">
    <w:name w:val="NormalBoldCenter"/>
    <w:basedOn w:val="Normal"/>
    <w:rsid w:val="000065BA"/>
    <w:pPr>
      <w:jc w:val="center"/>
    </w:pPr>
    <w:rPr>
      <w:b/>
    </w:rPr>
  </w:style>
  <w:style w:type="paragraph" w:customStyle="1" w:styleId="Footprint12b">
    <w:name w:val="Footprint12b"/>
    <w:basedOn w:val="Normal"/>
    <w:rsid w:val="000065BA"/>
    <w:pPr>
      <w:spacing w:before="240"/>
    </w:pPr>
    <w:rPr>
      <w:szCs w:val="24"/>
    </w:rPr>
  </w:style>
  <w:style w:type="paragraph" w:customStyle="1" w:styleId="NormalSingle">
    <w:name w:val="NormalSingle"/>
    <w:basedOn w:val="Normal"/>
    <w:qFormat/>
    <w:rsid w:val="000065BA"/>
    <w:rPr>
      <w:szCs w:val="24"/>
    </w:rPr>
  </w:style>
  <w:style w:type="character" w:styleId="Hyperlink">
    <w:name w:val="Hyperlink"/>
    <w:basedOn w:val="DefaultParagraphFont"/>
    <w:rsid w:val="000065BA"/>
    <w:rPr>
      <w:color w:val="0563C1" w:themeColor="hyperlink"/>
      <w:u w:val="single"/>
    </w:rPr>
  </w:style>
  <w:style w:type="paragraph" w:styleId="BalloonText">
    <w:name w:val="Balloon Text"/>
    <w:basedOn w:val="Normal"/>
    <w:link w:val="BalloonTextChar"/>
    <w:semiHidden/>
    <w:unhideWhenUsed/>
    <w:rsid w:val="00057CB9"/>
    <w:rPr>
      <w:rFonts w:ascii="Segoe UI" w:hAnsi="Segoe UI" w:cs="Segoe UI"/>
      <w:sz w:val="18"/>
      <w:szCs w:val="18"/>
    </w:rPr>
  </w:style>
  <w:style w:type="character" w:customStyle="1" w:styleId="BalloonTextChar">
    <w:name w:val="Balloon Text Char"/>
    <w:basedOn w:val="DefaultParagraphFont"/>
    <w:link w:val="BalloonText"/>
    <w:semiHidden/>
    <w:rsid w:val="00057CB9"/>
    <w:rPr>
      <w:rFonts w:ascii="Segoe UI" w:hAnsi="Segoe UI" w:cs="Segoe UI"/>
      <w:sz w:val="18"/>
      <w:szCs w:val="18"/>
    </w:rPr>
  </w:style>
  <w:style w:type="character" w:styleId="FollowedHyperlink">
    <w:name w:val="FollowedHyperlink"/>
    <w:basedOn w:val="DefaultParagraphFont"/>
    <w:rsid w:val="009046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361058">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316108890">
      <w:bodyDiv w:val="1"/>
      <w:marLeft w:val="0"/>
      <w:marRight w:val="0"/>
      <w:marTop w:val="0"/>
      <w:marBottom w:val="0"/>
      <w:divBdr>
        <w:top w:val="none" w:sz="0" w:space="0" w:color="auto"/>
        <w:left w:val="none" w:sz="0" w:space="0" w:color="auto"/>
        <w:bottom w:val="none" w:sz="0" w:space="0" w:color="auto"/>
        <w:right w:val="none" w:sz="0" w:space="0" w:color="auto"/>
      </w:divBdr>
    </w:div>
    <w:div w:id="1394350581">
      <w:bodyDiv w:val="1"/>
      <w:marLeft w:val="0"/>
      <w:marRight w:val="0"/>
      <w:marTop w:val="0"/>
      <w:marBottom w:val="0"/>
      <w:divBdr>
        <w:top w:val="none" w:sz="0" w:space="0" w:color="auto"/>
        <w:left w:val="none" w:sz="0" w:space="0" w:color="auto"/>
        <w:bottom w:val="none" w:sz="0" w:space="0" w:color="auto"/>
        <w:right w:val="none" w:sz="0" w:space="0" w:color="auto"/>
      </w:divBdr>
    </w:div>
    <w:div w:id="1441295088">
      <w:bodyDiv w:val="1"/>
      <w:marLeft w:val="0"/>
      <w:marRight w:val="0"/>
      <w:marTop w:val="0"/>
      <w:marBottom w:val="0"/>
      <w:divBdr>
        <w:top w:val="none" w:sz="0" w:space="0" w:color="auto"/>
        <w:left w:val="none" w:sz="0" w:space="0" w:color="auto"/>
        <w:bottom w:val="none" w:sz="0" w:space="0" w:color="auto"/>
        <w:right w:val="none" w:sz="0" w:space="0" w:color="auto"/>
      </w:divBdr>
    </w:div>
    <w:div w:id="1632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7866A-32AA-4936-8231-A63159267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767</Words>
  <Characters>5399</Characters>
  <Application>Microsoft Office Word</Application>
  <DocSecurity>0</DocSecurity>
  <Lines>149</Lines>
  <Paragraphs>70</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BARANIK Urszula</dc:creator>
  <cp:keywords/>
  <dc:description/>
  <cp:lastModifiedBy>SHEHU  Benjamin</cp:lastModifiedBy>
  <cp:revision>2</cp:revision>
  <cp:lastPrinted>2004-11-04T09:41:00Z</cp:lastPrinted>
  <dcterms:created xsi:type="dcterms:W3CDTF">2025-04-10T13:50:00Z</dcterms:created>
  <dcterms:modified xsi:type="dcterms:W3CDTF">2025-04-10T13:50:00Z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1318334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PR\1318334SV.docx</vt:lpwstr>
  </property>
  <property fmtid="{D5CDD505-2E9C-101B-9397-08002B2CF9AE}" pid="11" name="PE number">
    <vt:lpwstr>772.016</vt:lpwstr>
  </property>
  <property fmtid="{D5CDD505-2E9C-101B-9397-08002B2CF9AE}" pid="12" name="SendToEpades">
    <vt:lpwstr>OK - 2025/04/03 11:24</vt:lpwstr>
  </property>
  <property fmtid="{D5CDD505-2E9C-101B-9397-08002B2CF9AE}" pid="13" name="SDLStudio">
    <vt:lpwstr/>
  </property>
  <property fmtid="{D5CDD505-2E9C-101B-9397-08002B2CF9AE}" pid="14" name="Bookout">
    <vt:lpwstr>OK - 2025/04/10 15:49</vt:lpwstr>
  </property>
</Properties>
</file>