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A925FF" w14:paraId="2B676DD9" w14:textId="77777777" w:rsidTr="00C85D0F">
        <w:trPr>
          <w:trHeight w:hRule="exact" w:val="1418"/>
        </w:trPr>
        <w:tc>
          <w:tcPr>
            <w:tcW w:w="6804" w:type="dxa"/>
            <w:shd w:val="clear" w:color="auto" w:fill="auto"/>
            <w:vAlign w:val="center"/>
          </w:tcPr>
          <w:p w14:paraId="022FD1F7" w14:textId="77777777" w:rsidR="00872E8E" w:rsidRPr="00A925FF" w:rsidRDefault="00123E2D" w:rsidP="00C85D0F">
            <w:pPr>
              <w:pStyle w:val="EPName"/>
            </w:pPr>
            <w:r w:rsidRPr="00A925FF">
              <w:t>Euroopa Parlament</w:t>
            </w:r>
          </w:p>
          <w:p w14:paraId="7F96A088" w14:textId="2553D7B5" w:rsidR="00872E8E" w:rsidRPr="00A925FF" w:rsidRDefault="00C3726D" w:rsidP="00C85D0F">
            <w:pPr>
              <w:pStyle w:val="EPTerm"/>
            </w:pPr>
            <w:r w:rsidRPr="00A925FF">
              <w:t>2024-2029</w:t>
            </w:r>
          </w:p>
        </w:tc>
        <w:tc>
          <w:tcPr>
            <w:tcW w:w="2268" w:type="dxa"/>
            <w:shd w:val="clear" w:color="auto" w:fill="auto"/>
          </w:tcPr>
          <w:p w14:paraId="50997D44" w14:textId="77777777" w:rsidR="00872E8E" w:rsidRPr="00A925FF" w:rsidRDefault="00872E8E" w:rsidP="00C85D0F">
            <w:pPr>
              <w:pStyle w:val="EPLogo"/>
            </w:pPr>
            <w:r w:rsidRPr="00A925FF">
              <w:rPr>
                <w:noProof/>
              </w:rPr>
              <w:drawing>
                <wp:inline distT="0" distB="0" distL="0" distR="0" wp14:anchorId="768021DB" wp14:editId="2C9FD0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EDF6FF" w14:textId="77777777" w:rsidR="001742E9" w:rsidRPr="00A925FF" w:rsidRDefault="001742E9" w:rsidP="001742E9">
      <w:pPr>
        <w:pStyle w:val="LineTop"/>
      </w:pPr>
    </w:p>
    <w:p w14:paraId="79297451" w14:textId="7F9EFCE7" w:rsidR="001742E9" w:rsidRPr="00A925FF" w:rsidRDefault="001742E9" w:rsidP="001742E9">
      <w:pPr>
        <w:pStyle w:val="EPBody"/>
      </w:pPr>
      <w:r w:rsidRPr="00A925FF">
        <w:rPr>
          <w:rStyle w:val="HideTWBExt"/>
        </w:rPr>
        <w:t>&lt;</w:t>
      </w:r>
      <w:r w:rsidRPr="00A925FF">
        <w:rPr>
          <w:rStyle w:val="HideTWBExt"/>
          <w:i w:val="0"/>
        </w:rPr>
        <w:t>Commission</w:t>
      </w:r>
      <w:r w:rsidRPr="00A925FF">
        <w:rPr>
          <w:rStyle w:val="HideTWBExt"/>
        </w:rPr>
        <w:t>&gt;</w:t>
      </w:r>
      <w:r w:rsidRPr="00A925FF">
        <w:rPr>
          <w:rStyle w:val="HideTWBInt"/>
        </w:rPr>
        <w:t>{ECON}</w:t>
      </w:r>
      <w:r w:rsidRPr="00A925FF">
        <w:t>Majandus- ja rahanduskomisjon</w:t>
      </w:r>
      <w:r w:rsidRPr="00A925FF">
        <w:rPr>
          <w:rStyle w:val="HideTWBExt"/>
        </w:rPr>
        <w:t>&lt;/</w:t>
      </w:r>
      <w:r w:rsidRPr="00A925FF">
        <w:rPr>
          <w:rStyle w:val="HideTWBExt"/>
          <w:i w:val="0"/>
        </w:rPr>
        <w:t>Commission</w:t>
      </w:r>
      <w:r w:rsidRPr="00A925FF">
        <w:rPr>
          <w:rStyle w:val="HideTWBExt"/>
        </w:rPr>
        <w:t>&gt;</w:t>
      </w:r>
    </w:p>
    <w:p w14:paraId="466045E8" w14:textId="77777777" w:rsidR="001742E9" w:rsidRPr="00A925FF" w:rsidRDefault="001742E9" w:rsidP="001742E9">
      <w:pPr>
        <w:pStyle w:val="LineBottom"/>
      </w:pPr>
    </w:p>
    <w:p w14:paraId="7666A022" w14:textId="3546E3A4" w:rsidR="00B328A0" w:rsidRPr="00A925FF" w:rsidRDefault="00B328A0">
      <w:pPr>
        <w:pStyle w:val="CoverReference"/>
      </w:pPr>
      <w:r w:rsidRPr="00A925FF">
        <w:rPr>
          <w:rStyle w:val="HideTWBExt"/>
          <w:b w:val="0"/>
        </w:rPr>
        <w:t>&lt;RefProc&gt;</w:t>
      </w:r>
      <w:r w:rsidRPr="00A925FF">
        <w:t>2023/0111</w:t>
      </w:r>
      <w:r w:rsidRPr="00A925FF">
        <w:rPr>
          <w:rStyle w:val="HideTWBExt"/>
          <w:b w:val="0"/>
        </w:rPr>
        <w:t>&lt;/RefProc&gt;&lt;RefTypeProc&gt;</w:t>
      </w:r>
      <w:r w:rsidRPr="00A925FF">
        <w:t>(COD)</w:t>
      </w:r>
      <w:r w:rsidRPr="00A925FF">
        <w:rPr>
          <w:rStyle w:val="HideTWBExt"/>
          <w:b w:val="0"/>
        </w:rPr>
        <w:t>&lt;/RefTypeProc&gt;</w:t>
      </w:r>
    </w:p>
    <w:p w14:paraId="5A1A23CC" w14:textId="165C18F3" w:rsidR="00B328A0" w:rsidRPr="00A925FF" w:rsidRDefault="00B328A0">
      <w:pPr>
        <w:pStyle w:val="CoverDate"/>
      </w:pPr>
      <w:r w:rsidRPr="00A925FF">
        <w:rPr>
          <w:rStyle w:val="HideTWBExt"/>
        </w:rPr>
        <w:t>&lt;Date&gt;</w:t>
      </w:r>
      <w:r w:rsidRPr="00A925FF">
        <w:rPr>
          <w:rStyle w:val="HideTWBInt"/>
        </w:rPr>
        <w:t>{10/03/2026}</w:t>
      </w:r>
      <w:r w:rsidRPr="00A925FF">
        <w:t>10.3.2026</w:t>
      </w:r>
      <w:r w:rsidRPr="00A925FF">
        <w:rPr>
          <w:rStyle w:val="HideTWBExt"/>
        </w:rPr>
        <w:t>&lt;/Date&gt;</w:t>
      </w:r>
    </w:p>
    <w:p w14:paraId="37DC353B" w14:textId="77777777" w:rsidR="00B328A0" w:rsidRPr="00A925FF" w:rsidRDefault="00B328A0">
      <w:pPr>
        <w:pStyle w:val="CoverDocType"/>
      </w:pPr>
      <w:r w:rsidRPr="00A925FF">
        <w:rPr>
          <w:rStyle w:val="HideTWBExt"/>
          <w:b w:val="0"/>
        </w:rPr>
        <w:t>&lt;RefProcLect&gt;</w:t>
      </w:r>
      <w:r w:rsidRPr="00A925FF">
        <w:t>***II</w:t>
      </w:r>
      <w:r w:rsidRPr="00A925FF">
        <w:rPr>
          <w:rStyle w:val="HideTWBExt"/>
          <w:b w:val="0"/>
        </w:rPr>
        <w:t>&lt;/RefProcLect&gt;</w:t>
      </w:r>
    </w:p>
    <w:p w14:paraId="15F2F666" w14:textId="77777777" w:rsidR="00B328A0" w:rsidRPr="00A925FF" w:rsidRDefault="00B328A0">
      <w:pPr>
        <w:pStyle w:val="CoverDocType24a"/>
      </w:pPr>
      <w:r w:rsidRPr="00A925FF">
        <w:rPr>
          <w:rStyle w:val="HideTWBExt"/>
          <w:b w:val="0"/>
        </w:rPr>
        <w:t>&lt;TitreType&gt;</w:t>
      </w:r>
      <w:r w:rsidRPr="00A925FF">
        <w:t>TEISE LUGEMISE SOOVITUSE PROJEKT</w:t>
      </w:r>
      <w:r w:rsidRPr="00A925FF">
        <w:rPr>
          <w:rStyle w:val="HideTWBExt"/>
          <w:b w:val="0"/>
        </w:rPr>
        <w:t>&lt;/TitreType&gt;</w:t>
      </w:r>
    </w:p>
    <w:p w14:paraId="24E351FE" w14:textId="1A2EEE91" w:rsidR="00B328A0" w:rsidRPr="00A925FF" w:rsidRDefault="00B328A0">
      <w:pPr>
        <w:pStyle w:val="CoverNormal"/>
      </w:pPr>
      <w:r w:rsidRPr="00A925FF">
        <w:rPr>
          <w:rStyle w:val="HideTWBExt"/>
        </w:rPr>
        <w:t>&lt;Titre&gt;</w:t>
      </w:r>
      <w:r w:rsidRPr="00A925FF">
        <w:t>nõukogu esimese lugemise seisukoha kohta eesmärgiga võtta vastu Euroopa Parlamendi ja nõukogu määrus, millega muudetakse määrust (EL) nr 806/2014 seoses varajase sekkumise meetmete, kriisilahenduse eeltingimuste ja kriisilahenduse meetmete rahastamisega</w:t>
      </w:r>
      <w:r w:rsidRPr="00A925FF">
        <w:rPr>
          <w:rStyle w:val="HideTWBExt"/>
        </w:rPr>
        <w:t>&lt;/Titre&gt;</w:t>
      </w:r>
    </w:p>
    <w:p w14:paraId="3FCD33D2" w14:textId="6CD11D7F" w:rsidR="00B328A0" w:rsidRPr="00A925FF" w:rsidRDefault="00B328A0">
      <w:pPr>
        <w:pStyle w:val="CoverNormal24a"/>
      </w:pPr>
      <w:r w:rsidRPr="00A925FF">
        <w:rPr>
          <w:rStyle w:val="HideTWBExt"/>
        </w:rPr>
        <w:t>&lt;DocRef&gt;</w:t>
      </w:r>
      <w:r w:rsidRPr="00A925FF">
        <w:t>(15389/1/25 – C9</w:t>
      </w:r>
      <w:r w:rsidRPr="00A925FF">
        <w:noBreakHyphen/>
        <w:t>0139/2023 – 2023/0111(COD))</w:t>
      </w:r>
      <w:r w:rsidRPr="00A925FF">
        <w:rPr>
          <w:rStyle w:val="HideTWBExt"/>
        </w:rPr>
        <w:t>&lt;/DocRef&gt;</w:t>
      </w:r>
    </w:p>
    <w:p w14:paraId="3E49E21F" w14:textId="59E3CE19" w:rsidR="00B328A0" w:rsidRPr="00A925FF" w:rsidRDefault="00B328A0">
      <w:pPr>
        <w:pStyle w:val="CoverNormal24a"/>
      </w:pPr>
      <w:r w:rsidRPr="00A925FF">
        <w:rPr>
          <w:rStyle w:val="HideTWBExt"/>
        </w:rPr>
        <w:t>&lt;Commission&gt;</w:t>
      </w:r>
      <w:r w:rsidRPr="00A925FF">
        <w:rPr>
          <w:rStyle w:val="HideTWBInt"/>
        </w:rPr>
        <w:t>{ECON}</w:t>
      </w:r>
      <w:r w:rsidRPr="00A925FF">
        <w:t>Majandus- ja rahanduskomisjon</w:t>
      </w:r>
      <w:r w:rsidRPr="00A925FF">
        <w:rPr>
          <w:rStyle w:val="HideTWBExt"/>
        </w:rPr>
        <w:t>&lt;/Commission&gt;</w:t>
      </w:r>
    </w:p>
    <w:p w14:paraId="33748924" w14:textId="435A98DA" w:rsidR="00B328A0" w:rsidRPr="00A925FF" w:rsidRDefault="00123E2D">
      <w:pPr>
        <w:pStyle w:val="CoverNormal24a"/>
      </w:pPr>
      <w:r w:rsidRPr="00A925FF">
        <w:t xml:space="preserve">Raportöör: </w:t>
      </w:r>
      <w:r w:rsidRPr="00A925FF">
        <w:rPr>
          <w:rStyle w:val="HideTWBExt"/>
        </w:rPr>
        <w:t>&lt;Depute&gt;</w:t>
      </w:r>
      <w:r w:rsidRPr="00A925FF">
        <w:t>Irene Tinagli</w:t>
      </w:r>
      <w:r w:rsidRPr="00A925FF">
        <w:rPr>
          <w:rStyle w:val="HideTWBExt"/>
        </w:rPr>
        <w:t>&lt;/Depute&gt;</w:t>
      </w:r>
    </w:p>
    <w:p w14:paraId="18BE07AB" w14:textId="77777777" w:rsidR="00E91F5F" w:rsidRPr="00A925FF" w:rsidRDefault="00E91F5F" w:rsidP="00E91F5F">
      <w:pPr>
        <w:pStyle w:val="CoverNormal"/>
      </w:pPr>
    </w:p>
    <w:p w14:paraId="4EECD733" w14:textId="65619F02" w:rsidR="00C3726D" w:rsidRPr="00A925FF" w:rsidRDefault="00B328A0" w:rsidP="00894923">
      <w:r w:rsidRPr="00A925FF">
        <w:br w:type="page"/>
      </w:r>
      <w:fldSimple w:instr=" TITLE  \* MERGEFORMAT ">
        <w:r w:rsidR="009A0949">
          <w:t>PR_COD_2app</w:t>
        </w:r>
      </w:fldSimple>
    </w:p>
    <w:p w14:paraId="6F08AEB8" w14:textId="77777777" w:rsidR="00C3726D" w:rsidRPr="00A925FF" w:rsidRDefault="00C3726D" w:rsidP="00894923"/>
    <w:p w14:paraId="3B23B7F7" w14:textId="77777777" w:rsidR="00C3726D" w:rsidRPr="00A925FF" w:rsidRDefault="00C3726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3726D" w:rsidRPr="00A925FF" w14:paraId="359BD419" w14:textId="77777777">
        <w:tc>
          <w:tcPr>
            <w:tcW w:w="5811" w:type="dxa"/>
          </w:tcPr>
          <w:p w14:paraId="64554097" w14:textId="77777777" w:rsidR="00C3726D" w:rsidRPr="00A925FF" w:rsidRDefault="00C3726D" w:rsidP="00894923">
            <w:pPr>
              <w:pStyle w:val="Lgendetitre"/>
            </w:pPr>
            <w:r w:rsidRPr="00A925FF">
              <w:t>Kasutatud tähised</w:t>
            </w:r>
          </w:p>
        </w:tc>
      </w:tr>
      <w:tr w:rsidR="00C3726D" w:rsidRPr="00A925FF" w14:paraId="7B37F2C0" w14:textId="77777777" w:rsidTr="007452CB">
        <w:trPr>
          <w:cantSplit/>
          <w:trHeight w:val="1807"/>
        </w:trPr>
        <w:tc>
          <w:tcPr>
            <w:tcW w:w="5811" w:type="dxa"/>
            <w:tcBorders>
              <w:bottom w:val="single" w:sz="4" w:space="0" w:color="auto"/>
            </w:tcBorders>
          </w:tcPr>
          <w:p w14:paraId="3624847F" w14:textId="77777777" w:rsidR="00C3726D" w:rsidRPr="00A925FF" w:rsidRDefault="00C3726D" w:rsidP="003506ED">
            <w:pPr>
              <w:pStyle w:val="Lgendesigne"/>
            </w:pPr>
            <w:r w:rsidRPr="00A925FF">
              <w:tab/>
              <w:t>*</w:t>
            </w:r>
            <w:r w:rsidRPr="00A925FF">
              <w:tab/>
              <w:t>nõuandemenetlus</w:t>
            </w:r>
          </w:p>
          <w:p w14:paraId="31FBC591" w14:textId="77777777" w:rsidR="00C3726D" w:rsidRPr="00A925FF" w:rsidRDefault="00C3726D" w:rsidP="003506ED">
            <w:pPr>
              <w:pStyle w:val="Lgendesigne"/>
            </w:pPr>
            <w:r w:rsidRPr="00A925FF">
              <w:tab/>
              <w:t>***</w:t>
            </w:r>
            <w:r w:rsidRPr="00A925FF">
              <w:tab/>
              <w:t>nõusolekumenetlus</w:t>
            </w:r>
          </w:p>
          <w:p w14:paraId="22D725D1" w14:textId="77777777" w:rsidR="00C3726D" w:rsidRPr="00A925FF" w:rsidRDefault="00C3726D" w:rsidP="003506ED">
            <w:pPr>
              <w:pStyle w:val="Lgendesigne"/>
            </w:pPr>
            <w:r w:rsidRPr="00A925FF">
              <w:tab/>
              <w:t>***I</w:t>
            </w:r>
            <w:r w:rsidRPr="00A925FF">
              <w:tab/>
              <w:t>seadusandlik tavamenetlus (esimene lugemine)</w:t>
            </w:r>
          </w:p>
          <w:p w14:paraId="32D28A1C" w14:textId="77777777" w:rsidR="00C3726D" w:rsidRPr="00A925FF" w:rsidRDefault="00C3726D" w:rsidP="003506ED">
            <w:pPr>
              <w:pStyle w:val="Lgendesigne"/>
            </w:pPr>
            <w:r w:rsidRPr="00A925FF">
              <w:tab/>
              <w:t>***II</w:t>
            </w:r>
            <w:r w:rsidRPr="00A925FF">
              <w:tab/>
              <w:t>seadusandlik tavamenetlus (teine lugemine)</w:t>
            </w:r>
          </w:p>
          <w:p w14:paraId="52091D14" w14:textId="77777777" w:rsidR="00C3726D" w:rsidRPr="00A925FF" w:rsidRDefault="00C3726D" w:rsidP="003506ED">
            <w:pPr>
              <w:pStyle w:val="Lgendesigne"/>
            </w:pPr>
            <w:r w:rsidRPr="00A925FF">
              <w:tab/>
              <w:t>***III</w:t>
            </w:r>
            <w:r w:rsidRPr="00A925FF">
              <w:tab/>
              <w:t>seadusandlik tavamenetlus (kolmas lugemine)</w:t>
            </w:r>
          </w:p>
          <w:p w14:paraId="42AD57FD" w14:textId="77777777" w:rsidR="00C3726D" w:rsidRPr="00A925FF" w:rsidRDefault="00C3726D" w:rsidP="003506ED">
            <w:pPr>
              <w:pStyle w:val="Lgendestandard"/>
            </w:pPr>
          </w:p>
          <w:p w14:paraId="0F1568F1" w14:textId="77777777" w:rsidR="00C3726D" w:rsidRPr="00A925FF" w:rsidRDefault="00C3726D" w:rsidP="003506ED">
            <w:pPr>
              <w:pStyle w:val="Lgendestandard"/>
            </w:pPr>
            <w:r w:rsidRPr="00A925FF">
              <w:t>(Märgitud menetlus põhineb õigusakti eelnõus esitatud õiguslikul alusel.)</w:t>
            </w:r>
          </w:p>
          <w:p w14:paraId="4367ABD5" w14:textId="77777777" w:rsidR="00C3726D" w:rsidRPr="00A925FF" w:rsidRDefault="00C3726D" w:rsidP="00B54EAF">
            <w:pPr>
              <w:pStyle w:val="Lgendestandard"/>
            </w:pPr>
          </w:p>
        </w:tc>
      </w:tr>
    </w:tbl>
    <w:p w14:paraId="2C68B0EE" w14:textId="77777777" w:rsidR="00C3726D" w:rsidRPr="00A925FF" w:rsidRDefault="00C3726D" w:rsidP="00894923"/>
    <w:p w14:paraId="475853A2" w14:textId="77777777" w:rsidR="00C3726D" w:rsidRPr="00A925FF" w:rsidRDefault="00C3726D" w:rsidP="00894923"/>
    <w:p w14:paraId="228D3808" w14:textId="77777777" w:rsidR="00C3726D" w:rsidRPr="00A925FF" w:rsidRDefault="00C3726D" w:rsidP="00894923"/>
    <w:p w14:paraId="1EAB5E01" w14:textId="77777777" w:rsidR="00C3726D" w:rsidRPr="00A925FF" w:rsidRDefault="00C3726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3726D" w:rsidRPr="00A925FF" w14:paraId="14876FAF" w14:textId="77777777">
        <w:tc>
          <w:tcPr>
            <w:tcW w:w="5811" w:type="dxa"/>
          </w:tcPr>
          <w:p w14:paraId="2F4210B3" w14:textId="77777777" w:rsidR="00C3726D" w:rsidRPr="00A925FF" w:rsidRDefault="00C3726D" w:rsidP="00894923">
            <w:pPr>
              <w:pStyle w:val="Lgendetitre"/>
            </w:pPr>
            <w:r w:rsidRPr="00A925FF">
              <w:t>Õigusakti eelnõu muudatusettepanekud</w:t>
            </w:r>
          </w:p>
        </w:tc>
      </w:tr>
      <w:tr w:rsidR="00C3726D" w:rsidRPr="00A925FF" w14:paraId="27775199" w14:textId="77777777" w:rsidTr="00554250">
        <w:trPr>
          <w:trHeight w:val="4496"/>
        </w:trPr>
        <w:tc>
          <w:tcPr>
            <w:tcW w:w="5811" w:type="dxa"/>
          </w:tcPr>
          <w:p w14:paraId="2AD43915" w14:textId="77777777" w:rsidR="00C3726D" w:rsidRPr="00A925FF" w:rsidRDefault="00C3726D" w:rsidP="003506ED">
            <w:pPr>
              <w:pStyle w:val="Lgendestandard"/>
              <w:rPr>
                <w:szCs w:val="24"/>
              </w:rPr>
            </w:pPr>
            <w:r w:rsidRPr="00A925FF">
              <w:rPr>
                <w:b/>
              </w:rPr>
              <w:t>Kahes veerus esitatud Euroopa Parlamendi muudatusettepanekud</w:t>
            </w:r>
          </w:p>
          <w:p w14:paraId="2A9EB06C" w14:textId="77777777" w:rsidR="00C3726D" w:rsidRPr="00A925FF" w:rsidRDefault="00C3726D" w:rsidP="003506ED">
            <w:pPr>
              <w:pStyle w:val="Lgendestandard"/>
              <w:rPr>
                <w:szCs w:val="24"/>
              </w:rPr>
            </w:pPr>
          </w:p>
          <w:p w14:paraId="24E2F840" w14:textId="77777777" w:rsidR="00C3726D" w:rsidRPr="00A925FF" w:rsidRDefault="00C3726D" w:rsidP="003506ED">
            <w:pPr>
              <w:pStyle w:val="Lgendestandard"/>
              <w:rPr>
                <w:szCs w:val="24"/>
              </w:rPr>
            </w:pPr>
            <w:r w:rsidRPr="00A925FF">
              <w:t xml:space="preserve">Välja jäetav tekst on märgistatud vasakpoolses veerus </w:t>
            </w:r>
            <w:r w:rsidRPr="00A925FF">
              <w:rPr>
                <w:b/>
                <w:i/>
              </w:rPr>
              <w:t>paksus kaldkirjas</w:t>
            </w:r>
            <w:r w:rsidRPr="00A925FF">
              <w:t xml:space="preserve">. Teksti asendamine on märgistatud mõlemas veerus </w:t>
            </w:r>
            <w:r w:rsidRPr="00A925FF">
              <w:rPr>
                <w:b/>
                <w:i/>
              </w:rPr>
              <w:t>paksus kaldkirjas</w:t>
            </w:r>
            <w:r w:rsidRPr="00A925FF">
              <w:t xml:space="preserve">. Uus tekst on märgistatud parempoolses veerus </w:t>
            </w:r>
            <w:r w:rsidRPr="00A925FF">
              <w:rPr>
                <w:b/>
                <w:i/>
              </w:rPr>
              <w:t>paksus kaldkirjas</w:t>
            </w:r>
            <w:r w:rsidRPr="00A925FF">
              <w:t>.</w:t>
            </w:r>
          </w:p>
          <w:p w14:paraId="325A80FF" w14:textId="77777777" w:rsidR="00C3726D" w:rsidRPr="00A925FF" w:rsidRDefault="00C3726D" w:rsidP="003506ED">
            <w:pPr>
              <w:pStyle w:val="Lgendestandard"/>
              <w:rPr>
                <w:szCs w:val="24"/>
              </w:rPr>
            </w:pPr>
          </w:p>
          <w:p w14:paraId="551396FE" w14:textId="77777777" w:rsidR="00C3726D" w:rsidRPr="00A925FF" w:rsidRDefault="00C3726D" w:rsidP="003506ED">
            <w:pPr>
              <w:pStyle w:val="Lgendestandard"/>
              <w:rPr>
                <w:szCs w:val="24"/>
              </w:rPr>
            </w:pPr>
            <w:r w:rsidRPr="00A925FF">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6B947EBD" w14:textId="77777777" w:rsidR="00C3726D" w:rsidRPr="00A925FF" w:rsidRDefault="00C3726D" w:rsidP="003506ED">
            <w:pPr>
              <w:pStyle w:val="Lgendestandard"/>
              <w:rPr>
                <w:szCs w:val="24"/>
              </w:rPr>
            </w:pPr>
          </w:p>
          <w:p w14:paraId="3ACF0B27" w14:textId="77777777" w:rsidR="00C3726D" w:rsidRPr="00A925FF" w:rsidRDefault="00C3726D" w:rsidP="003506ED">
            <w:pPr>
              <w:pStyle w:val="Lgendestandard"/>
              <w:rPr>
                <w:b/>
                <w:szCs w:val="24"/>
              </w:rPr>
            </w:pPr>
            <w:r w:rsidRPr="00A925FF">
              <w:rPr>
                <w:b/>
              </w:rPr>
              <w:t>Konsolideeritud tekstina esitatud Euroopa Parlamendi muudatusettepanekud</w:t>
            </w:r>
          </w:p>
          <w:p w14:paraId="33EB9FA0" w14:textId="77777777" w:rsidR="00C3726D" w:rsidRPr="00A925FF" w:rsidRDefault="00C3726D" w:rsidP="003506ED">
            <w:pPr>
              <w:pStyle w:val="Lgendestandard"/>
              <w:rPr>
                <w:szCs w:val="24"/>
              </w:rPr>
            </w:pPr>
          </w:p>
          <w:p w14:paraId="71578966" w14:textId="77777777" w:rsidR="00C3726D" w:rsidRPr="00A925FF" w:rsidRDefault="00C3726D" w:rsidP="003506ED">
            <w:pPr>
              <w:pStyle w:val="Lgendestandard"/>
              <w:rPr>
                <w:szCs w:val="24"/>
              </w:rPr>
            </w:pPr>
            <w:r w:rsidRPr="00A925FF">
              <w:t xml:space="preserve">Uued tekstiosad on märgistatud </w:t>
            </w:r>
            <w:r w:rsidRPr="00A925FF">
              <w:rPr>
                <w:b/>
                <w:i/>
              </w:rPr>
              <w:t>paksus kaldkirjas</w:t>
            </w:r>
            <w:r w:rsidRPr="00A925FF">
              <w:t xml:space="preserve">. Välja jäetud tekstiosad on tähistatud sümboliga ▌ või läbi kriipsutatud. Teksti asendamise puhul on uus tekst märgistatud </w:t>
            </w:r>
            <w:r w:rsidRPr="00A925FF">
              <w:rPr>
                <w:b/>
                <w:i/>
              </w:rPr>
              <w:t>paksus kaldkirjas</w:t>
            </w:r>
            <w:r w:rsidRPr="00A925FF">
              <w:t xml:space="preserve"> ja asendatav tekst kustutatud või läbi kriipsutatud. </w:t>
            </w:r>
          </w:p>
          <w:p w14:paraId="463F0ACF" w14:textId="77777777" w:rsidR="00C3726D" w:rsidRPr="00A925FF" w:rsidRDefault="00C3726D" w:rsidP="003506ED">
            <w:pPr>
              <w:pStyle w:val="Lgendestandard"/>
            </w:pPr>
            <w:r w:rsidRPr="00A925FF">
              <w:t>Erandina ei tähistata teenistuste tehtud puhtalt tehnilist laadi muudatusi lõpliku teksti vormistamiseks.</w:t>
            </w:r>
          </w:p>
          <w:p w14:paraId="7B8E91AB" w14:textId="77777777" w:rsidR="00C3726D" w:rsidRPr="00A925FF" w:rsidRDefault="00C3726D" w:rsidP="0069092A">
            <w:pPr>
              <w:pStyle w:val="Lgendestandard"/>
            </w:pPr>
          </w:p>
        </w:tc>
      </w:tr>
    </w:tbl>
    <w:p w14:paraId="27821374" w14:textId="77777777" w:rsidR="00C3726D" w:rsidRPr="00A925FF" w:rsidRDefault="00C3726D" w:rsidP="00894923"/>
    <w:p w14:paraId="4D38D993" w14:textId="44311DCF" w:rsidR="00B328A0" w:rsidRPr="00A925FF" w:rsidRDefault="00B328A0" w:rsidP="00744DF3">
      <w:pPr>
        <w:widowControl/>
        <w:tabs>
          <w:tab w:val="center" w:pos="4677"/>
        </w:tabs>
      </w:pPr>
    </w:p>
    <w:p w14:paraId="18FFCDEC" w14:textId="77777777" w:rsidR="00B328A0" w:rsidRPr="00A925FF" w:rsidRDefault="00B328A0">
      <w:pPr>
        <w:pStyle w:val="TOCHeading"/>
      </w:pPr>
      <w:r w:rsidRPr="00A925FF">
        <w:br w:type="page"/>
      </w:r>
      <w:r w:rsidRPr="00A925FF">
        <w:lastRenderedPageBreak/>
        <w:t>SISUKORD</w:t>
      </w:r>
    </w:p>
    <w:p w14:paraId="288B9154" w14:textId="77777777" w:rsidR="00B328A0" w:rsidRPr="00A925FF" w:rsidRDefault="00123E2D">
      <w:pPr>
        <w:pStyle w:val="TOCPage"/>
      </w:pPr>
      <w:r w:rsidRPr="00A925FF">
        <w:t>lk</w:t>
      </w:r>
    </w:p>
    <w:p w14:paraId="52715F7A" w14:textId="334506EE" w:rsidR="009A0949" w:rsidRPr="009A0949" w:rsidRDefault="00FB0188">
      <w:pPr>
        <w:pStyle w:val="TOC1"/>
        <w:tabs>
          <w:tab w:val="right" w:leader="dot" w:pos="9060"/>
        </w:tabs>
        <w:rPr>
          <w:rFonts w:asciiTheme="minorHAnsi" w:eastAsiaTheme="minorEastAsia" w:hAnsiTheme="minorHAnsi" w:cstheme="minorBidi"/>
          <w:noProof/>
          <w:kern w:val="2"/>
          <w:szCs w:val="24"/>
          <w:lang w:val="it-IT"/>
          <w14:ligatures w14:val="standardContextual"/>
        </w:rPr>
      </w:pPr>
      <w:r w:rsidRPr="00A925FF">
        <w:rPr>
          <w:b/>
        </w:rPr>
        <w:fldChar w:fldCharType="begin"/>
      </w:r>
      <w:r w:rsidRPr="00A925FF">
        <w:rPr>
          <w:b/>
        </w:rPr>
        <w:instrText xml:space="preserve"> TOC \t "PageHeading</w:instrText>
      </w:r>
      <w:r w:rsidR="00BC4635">
        <w:rPr>
          <w:b/>
        </w:rPr>
        <w:instrText>;</w:instrText>
      </w:r>
      <w:r w:rsidRPr="00A925FF">
        <w:rPr>
          <w:b/>
        </w:rPr>
        <w:instrText xml:space="preserve">1" </w:instrText>
      </w:r>
      <w:r w:rsidRPr="00A925FF">
        <w:rPr>
          <w:b/>
        </w:rPr>
        <w:fldChar w:fldCharType="separate"/>
      </w:r>
      <w:r w:rsidR="009A0949">
        <w:rPr>
          <w:noProof/>
        </w:rPr>
        <w:t>EUROOPA PARLAMENDI SEADUSANDLIKU RESOLUTSIOONI PROJEKT</w:t>
      </w:r>
      <w:r w:rsidR="009A0949">
        <w:rPr>
          <w:noProof/>
        </w:rPr>
        <w:tab/>
      </w:r>
      <w:r w:rsidR="009A0949">
        <w:rPr>
          <w:noProof/>
        </w:rPr>
        <w:fldChar w:fldCharType="begin"/>
      </w:r>
      <w:r w:rsidR="009A0949">
        <w:rPr>
          <w:noProof/>
        </w:rPr>
        <w:instrText xml:space="preserve"> PAGEREF _Toc224904981 \h </w:instrText>
      </w:r>
      <w:r w:rsidR="009A0949">
        <w:rPr>
          <w:noProof/>
        </w:rPr>
      </w:r>
      <w:r w:rsidR="009A0949">
        <w:rPr>
          <w:noProof/>
        </w:rPr>
        <w:fldChar w:fldCharType="separate"/>
      </w:r>
      <w:r w:rsidR="009A0949">
        <w:rPr>
          <w:noProof/>
        </w:rPr>
        <w:t>4</w:t>
      </w:r>
      <w:r w:rsidR="009A0949">
        <w:rPr>
          <w:noProof/>
        </w:rPr>
        <w:fldChar w:fldCharType="end"/>
      </w:r>
    </w:p>
    <w:p w14:paraId="6268A442" w14:textId="5E8B95AE" w:rsidR="009A0949" w:rsidRDefault="009A094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LÜHISELGITUS</w:t>
      </w:r>
      <w:r>
        <w:rPr>
          <w:noProof/>
        </w:rPr>
        <w:tab/>
      </w:r>
      <w:r>
        <w:rPr>
          <w:noProof/>
        </w:rPr>
        <w:fldChar w:fldCharType="begin"/>
      </w:r>
      <w:r>
        <w:rPr>
          <w:noProof/>
        </w:rPr>
        <w:instrText xml:space="preserve"> PAGEREF _Toc224904982 \h </w:instrText>
      </w:r>
      <w:r>
        <w:rPr>
          <w:noProof/>
        </w:rPr>
      </w:r>
      <w:r>
        <w:rPr>
          <w:noProof/>
        </w:rPr>
        <w:fldChar w:fldCharType="separate"/>
      </w:r>
      <w:r>
        <w:rPr>
          <w:noProof/>
        </w:rPr>
        <w:t>5</w:t>
      </w:r>
      <w:r>
        <w:rPr>
          <w:noProof/>
        </w:rPr>
        <w:fldChar w:fldCharType="end"/>
      </w:r>
    </w:p>
    <w:p w14:paraId="6372691E" w14:textId="34C5C5B4" w:rsidR="009A0949" w:rsidRDefault="009A094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LISA: SISENDI DEKLARATSIOON</w:t>
      </w:r>
      <w:r>
        <w:rPr>
          <w:noProof/>
        </w:rPr>
        <w:tab/>
      </w:r>
      <w:r>
        <w:rPr>
          <w:noProof/>
        </w:rPr>
        <w:fldChar w:fldCharType="begin"/>
      </w:r>
      <w:r>
        <w:rPr>
          <w:noProof/>
        </w:rPr>
        <w:instrText xml:space="preserve"> PAGEREF _Toc224904983 \h </w:instrText>
      </w:r>
      <w:r>
        <w:rPr>
          <w:noProof/>
        </w:rPr>
      </w:r>
      <w:r>
        <w:rPr>
          <w:noProof/>
        </w:rPr>
        <w:fldChar w:fldCharType="separate"/>
      </w:r>
      <w:r>
        <w:rPr>
          <w:noProof/>
        </w:rPr>
        <w:t>6</w:t>
      </w:r>
      <w:r>
        <w:rPr>
          <w:noProof/>
        </w:rPr>
        <w:fldChar w:fldCharType="end"/>
      </w:r>
    </w:p>
    <w:p w14:paraId="50B4E1EB" w14:textId="37378861" w:rsidR="00AB2BE6" w:rsidRPr="00A925FF" w:rsidRDefault="00FB0188" w:rsidP="00A347A7">
      <w:r w:rsidRPr="00A925FF">
        <w:rPr>
          <w:b/>
        </w:rPr>
        <w:fldChar w:fldCharType="end"/>
      </w:r>
    </w:p>
    <w:p w14:paraId="464BCAD7" w14:textId="754FCD87" w:rsidR="00B328A0" w:rsidRPr="00A925FF" w:rsidRDefault="00B328A0">
      <w:pPr>
        <w:pStyle w:val="PageHeading"/>
      </w:pPr>
      <w:r w:rsidRPr="00A925FF">
        <w:br w:type="page"/>
      </w:r>
      <w:bookmarkStart w:id="0" w:name="_Toc224904981"/>
      <w:r w:rsidRPr="00A925FF">
        <w:lastRenderedPageBreak/>
        <w:t>EUROOPA PARLAMENDI SEADUSANDLIKU RESOLUTSIOONI PROJEKT</w:t>
      </w:r>
      <w:bookmarkEnd w:id="0"/>
    </w:p>
    <w:p w14:paraId="64B1651B" w14:textId="09F47C95" w:rsidR="00B328A0" w:rsidRPr="00A925FF" w:rsidRDefault="00123E2D">
      <w:pPr>
        <w:pStyle w:val="NormalBold"/>
      </w:pPr>
      <w:r w:rsidRPr="00A925FF">
        <w:t>nõukogu esimese lugemise seisukoha kohta eesmärgiga võtta vastu Euroopa Parlamendi ja nõukogu määrus, millega muudetakse määrust (EL) nr 806/2014 seoses varajase sekkumise meetmete, kriisilahenduse eeltingimuste ja kriisilahenduse meetmete rahastamisega</w:t>
      </w:r>
    </w:p>
    <w:p w14:paraId="0480B632" w14:textId="5B101261" w:rsidR="00B328A0" w:rsidRPr="00A925FF" w:rsidRDefault="00123E2D">
      <w:pPr>
        <w:pStyle w:val="NormalBold12a"/>
      </w:pPr>
      <w:r w:rsidRPr="00A925FF">
        <w:t>(15389/1/25 – C9</w:t>
      </w:r>
      <w:r w:rsidRPr="00A925FF">
        <w:noBreakHyphen/>
        <w:t>0139/2023 – 2023/0111(COD))</w:t>
      </w:r>
    </w:p>
    <w:p w14:paraId="58DA5987" w14:textId="77777777" w:rsidR="00B328A0" w:rsidRPr="00A925FF" w:rsidRDefault="00123E2D" w:rsidP="004A107D">
      <w:pPr>
        <w:pStyle w:val="NormalBold"/>
      </w:pPr>
      <w:r w:rsidRPr="00A925FF">
        <w:t>(Seadusandlik tavamenetlus: teine lugemine)</w:t>
      </w:r>
    </w:p>
    <w:p w14:paraId="4BA9872E" w14:textId="77777777" w:rsidR="00B328A0" w:rsidRPr="00A925FF" w:rsidRDefault="00123E2D">
      <w:pPr>
        <w:pStyle w:val="EPComma"/>
      </w:pPr>
      <w:r w:rsidRPr="00A925FF">
        <w:rPr>
          <w:i/>
        </w:rPr>
        <w:t>Euroopa Parlament</w:t>
      </w:r>
      <w:r w:rsidRPr="00A925FF">
        <w:t>,</w:t>
      </w:r>
    </w:p>
    <w:p w14:paraId="7AC9F138" w14:textId="47816134" w:rsidR="003730D3" w:rsidRPr="00A925FF" w:rsidRDefault="00B328A0" w:rsidP="003730D3">
      <w:pPr>
        <w:pStyle w:val="NormalHanging12a"/>
      </w:pPr>
      <w:r w:rsidRPr="00A925FF">
        <w:t>–</w:t>
      </w:r>
      <w:r w:rsidRPr="00A925FF">
        <w:tab/>
        <w:t>võttes arvesse nõukogu esimese lugemise seisukohta (15389/1/25 – C9</w:t>
      </w:r>
      <w:r w:rsidRPr="00A925FF">
        <w:noBreakHyphen/>
        <w:t>0139/2023),</w:t>
      </w:r>
    </w:p>
    <w:p w14:paraId="163A92E6" w14:textId="71D36A70" w:rsidR="00BE4519" w:rsidRPr="00A925FF" w:rsidRDefault="003730D3" w:rsidP="003730D3">
      <w:pPr>
        <w:pStyle w:val="NormalHanging12a"/>
      </w:pPr>
      <w:r w:rsidRPr="00A925FF">
        <w:t>–</w:t>
      </w:r>
      <w:r w:rsidRPr="00A925FF">
        <w:tab/>
        <w:t>võttes arvesse Euroopa Keskpanga 5. juuli 2023. aasta arvamust</w:t>
      </w:r>
      <w:r w:rsidR="00BE4519" w:rsidRPr="00A925FF">
        <w:rPr>
          <w:vertAlign w:val="superscript"/>
        </w:rPr>
        <w:footnoteReference w:id="1"/>
      </w:r>
      <w:r w:rsidRPr="00A925FF">
        <w:t>,</w:t>
      </w:r>
    </w:p>
    <w:p w14:paraId="60224C1B" w14:textId="45E89E1E" w:rsidR="00BE4519" w:rsidRPr="00A925FF" w:rsidRDefault="003730D3" w:rsidP="00B323B1">
      <w:pPr>
        <w:pStyle w:val="NormalHanging12a"/>
      </w:pPr>
      <w:r w:rsidRPr="00A925FF">
        <w:t>–</w:t>
      </w:r>
      <w:r w:rsidRPr="00A925FF">
        <w:tab/>
        <w:t>võttes arvesse Euroopa Majandus- ja Sotsiaalkomitee 13. juuli 2023. aasta arvamust</w:t>
      </w:r>
      <w:r w:rsidR="00BE4519" w:rsidRPr="00A925FF">
        <w:rPr>
          <w:bCs/>
          <w:vertAlign w:val="superscript"/>
        </w:rPr>
        <w:footnoteReference w:id="2"/>
      </w:r>
      <w:r w:rsidRPr="00A925FF">
        <w:t>,</w:t>
      </w:r>
    </w:p>
    <w:p w14:paraId="09603DA2" w14:textId="65F3EF01" w:rsidR="00E63375" w:rsidRPr="00A925FF" w:rsidRDefault="00E63375" w:rsidP="00E63375">
      <w:pPr>
        <w:pStyle w:val="NormalHanging12a"/>
      </w:pPr>
      <w:r w:rsidRPr="00A925FF">
        <w:t>–</w:t>
      </w:r>
      <w:r w:rsidRPr="00A925FF">
        <w:tab/>
        <w:t>võttes arvesse oma esimese lugemise seisukohta</w:t>
      </w:r>
      <w:r w:rsidRPr="00A925FF">
        <w:rPr>
          <w:rStyle w:val="FootnoteReference"/>
        </w:rPr>
        <w:footnoteReference w:id="3"/>
      </w:r>
      <w:r w:rsidRPr="00A925FF">
        <w:t xml:space="preserve"> Euroopa Parlamendile ja nõukogule esitatud komisjoni ettepaneku (COM(2023)0226) suhtes,</w:t>
      </w:r>
    </w:p>
    <w:p w14:paraId="4C292F51" w14:textId="6AA10F21" w:rsidR="00E63375" w:rsidRPr="00A925FF" w:rsidRDefault="00E63375" w:rsidP="00E63375">
      <w:pPr>
        <w:pStyle w:val="NormalHanging12a"/>
      </w:pPr>
      <w:r w:rsidRPr="00A925FF">
        <w:t>–</w:t>
      </w:r>
      <w:r w:rsidRPr="00A925FF">
        <w:tab/>
        <w:t>võttes arvesse Euroopa Liidu toimimise lepingu artikli 294 lõiget 7,</w:t>
      </w:r>
    </w:p>
    <w:p w14:paraId="63090A7E" w14:textId="77777777" w:rsidR="00E63375" w:rsidRPr="00A925FF" w:rsidRDefault="00E63375" w:rsidP="00E63375">
      <w:pPr>
        <w:pStyle w:val="NormalHanging12a"/>
      </w:pPr>
      <w:r w:rsidRPr="00A925FF">
        <w:t>–</w:t>
      </w:r>
      <w:r w:rsidRPr="00A925FF">
        <w:tab/>
        <w:t>võttes arvesse vastutava komisjoni poolt kodukorra artikli 75 lõike 4 kohaselt heaks kiidetud esialgset kokkulepet,</w:t>
      </w:r>
    </w:p>
    <w:p w14:paraId="6CE47C55" w14:textId="77777777" w:rsidR="00E63375" w:rsidRPr="00A925FF" w:rsidRDefault="00E63375" w:rsidP="00E63375">
      <w:pPr>
        <w:pStyle w:val="NormalHanging12a"/>
      </w:pPr>
      <w:r w:rsidRPr="00A925FF">
        <w:t>–</w:t>
      </w:r>
      <w:r w:rsidRPr="00A925FF">
        <w:tab/>
        <w:t>võttes arvesse kodukorra artiklit 68,</w:t>
      </w:r>
    </w:p>
    <w:p w14:paraId="1482ACB0" w14:textId="2C9A0632" w:rsidR="00E63375" w:rsidRPr="00A925FF" w:rsidRDefault="00E63375" w:rsidP="00E63375">
      <w:pPr>
        <w:pStyle w:val="NormalHanging12a"/>
      </w:pPr>
      <w:r w:rsidRPr="00A925FF">
        <w:t>–</w:t>
      </w:r>
      <w:r w:rsidRPr="00A925FF">
        <w:tab/>
        <w:t>võttes arvesse majandus- ja rahanduskomisjoni teise lugemise soovitust (A10</w:t>
      </w:r>
      <w:r w:rsidRPr="00A925FF">
        <w:noBreakHyphen/>
        <w:t>0000/2026),</w:t>
      </w:r>
    </w:p>
    <w:p w14:paraId="74278D50" w14:textId="77777777" w:rsidR="00E63375" w:rsidRPr="00A925FF" w:rsidRDefault="00E63375" w:rsidP="00E63375">
      <w:pPr>
        <w:pStyle w:val="NormalHanging12a"/>
      </w:pPr>
      <w:r w:rsidRPr="00A925FF">
        <w:t>1.</w:t>
      </w:r>
      <w:r w:rsidRPr="00A925FF">
        <w:tab/>
        <w:t>kiidab nõukogu esimese lugemise seisukoha heaks;</w:t>
      </w:r>
    </w:p>
    <w:p w14:paraId="2C652ACD" w14:textId="77777777" w:rsidR="00E63375" w:rsidRPr="00A925FF" w:rsidRDefault="00E63375" w:rsidP="00E63375">
      <w:pPr>
        <w:pStyle w:val="NormalHanging12a"/>
      </w:pPr>
      <w:r w:rsidRPr="00A925FF">
        <w:t>2.</w:t>
      </w:r>
      <w:r w:rsidRPr="00A925FF">
        <w:tab/>
        <w:t>märgib, et seadusandlik akt võetakse vastu kooskõlas nõukogu seisukohaga;</w:t>
      </w:r>
    </w:p>
    <w:p w14:paraId="4027D450" w14:textId="77777777" w:rsidR="00E63375" w:rsidRPr="00A925FF" w:rsidRDefault="00E63375" w:rsidP="00E63375">
      <w:pPr>
        <w:pStyle w:val="NormalHanging12a"/>
      </w:pPr>
      <w:r w:rsidRPr="00A925FF">
        <w:t>3.</w:t>
      </w:r>
      <w:r w:rsidRPr="00A925FF">
        <w:tab/>
        <w:t>teeb presidendile ülesandeks kirjutada koos nõukogu eesistujaga seadusandlikule aktile alla vastavalt Euroopa Liidu toimimise lepingu artikli 297 lõikele 1;</w:t>
      </w:r>
    </w:p>
    <w:p w14:paraId="5308D2BC" w14:textId="77777777" w:rsidR="00E63375" w:rsidRPr="00A925FF" w:rsidRDefault="00E63375" w:rsidP="00E63375">
      <w:pPr>
        <w:pStyle w:val="NormalHanging12a"/>
      </w:pPr>
      <w:r w:rsidRPr="00A925FF">
        <w:t>4.</w:t>
      </w:r>
      <w:r w:rsidRPr="00A925FF">
        <w:tab/>
        <w:t xml:space="preserve">teeb peasekretärile ülesandeks pärast kõikide menetluste nõuetekohase läbiviimise kontrollimist seadusandlikule aktile alla kirjutada ja korraldada kokkuleppel nõukogu peasekretäriga selle avaldamine </w:t>
      </w:r>
      <w:r w:rsidRPr="00A925FF">
        <w:rPr>
          <w:i/>
        </w:rPr>
        <w:t>Euroopa Liidu Teatajas</w:t>
      </w:r>
      <w:r w:rsidRPr="00A925FF">
        <w:t>;</w:t>
      </w:r>
    </w:p>
    <w:p w14:paraId="14894FB0" w14:textId="77777777" w:rsidR="00E63375" w:rsidRPr="00A925FF" w:rsidRDefault="00E63375" w:rsidP="00E63375">
      <w:pPr>
        <w:pStyle w:val="NormalHanging12a"/>
      </w:pPr>
      <w:r w:rsidRPr="00A925FF">
        <w:t>5.</w:t>
      </w:r>
      <w:r w:rsidRPr="00A925FF">
        <w:tab/>
        <w:t>teeb presidendile ülesandeks edastada Euroopa Parlamendi seisukoht nõukogule ja komisjonile ning liikmesriikide parlamentidele.</w:t>
      </w:r>
    </w:p>
    <w:p w14:paraId="783ECCF7" w14:textId="77777777" w:rsidR="00574BBD" w:rsidRPr="00A925FF" w:rsidRDefault="00574BBD" w:rsidP="00574BBD">
      <w:pPr>
        <w:pStyle w:val="PageHeading"/>
        <w:sectPr w:rsidR="00574BBD" w:rsidRPr="00A925FF" w:rsidSect="00A925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C4A2A20" w14:textId="77777777" w:rsidR="00574BBD" w:rsidRPr="00A925FF" w:rsidRDefault="00123E2D" w:rsidP="00574BBD">
      <w:pPr>
        <w:pStyle w:val="PageHeading"/>
      </w:pPr>
      <w:bookmarkStart w:id="2" w:name="_Toc224904982"/>
      <w:r w:rsidRPr="00A925FF">
        <w:lastRenderedPageBreak/>
        <w:t>LÜHISELGITUS</w:t>
      </w:r>
      <w:bookmarkEnd w:id="2"/>
    </w:p>
    <w:p w14:paraId="4AFB212C" w14:textId="63DCBB50" w:rsidR="00E63375" w:rsidRPr="00A925FF" w:rsidRDefault="00E63375" w:rsidP="00E63375">
      <w:pPr>
        <w:widowControl/>
        <w:tabs>
          <w:tab w:val="left" w:pos="-720"/>
        </w:tabs>
      </w:pPr>
      <w:r w:rsidRPr="00A925FF">
        <w:t>Nõukogu esimese lugemise seisukoht kajastab kokkulepet, mille parlament ja nõukogu saavutasid institutsioonidevahelistel läbirääkimistel teise lugemise varases etapis ning mis on läbinud õiguskeelelise kontrolli. Kuna majandus- ja rahanduskomisjon (ECON) kinnitas juba oma 5. novembri 2025. aasta hääletusel nende institutsioonidevaheliste läbirääkimiste tulemused, teen raportöörina ECON-komisjonile ettepaneku soovitada täiskogul nõukogu esimese lugemise seisukoha muutmata kujul kinnitada.</w:t>
      </w:r>
    </w:p>
    <w:p w14:paraId="072676BF" w14:textId="77777777" w:rsidR="00EB2A03" w:rsidRPr="00A925FF" w:rsidRDefault="00EB2A03" w:rsidP="00E63375">
      <w:pPr>
        <w:widowControl/>
        <w:tabs>
          <w:tab w:val="left" w:pos="-720"/>
        </w:tabs>
      </w:pPr>
    </w:p>
    <w:p w14:paraId="2868378D" w14:textId="77777777" w:rsidR="00EB2A03" w:rsidRPr="00A925FF" w:rsidRDefault="00EB2A03" w:rsidP="00E63375">
      <w:pPr>
        <w:widowControl/>
        <w:tabs>
          <w:tab w:val="left" w:pos="-720"/>
        </w:tabs>
      </w:pPr>
    </w:p>
    <w:p w14:paraId="5CE22744" w14:textId="77777777" w:rsidR="00EB2A03" w:rsidRPr="00A925FF" w:rsidRDefault="00EB2A03">
      <w:pPr>
        <w:widowControl/>
        <w:sectPr w:rsidR="00EB2A03" w:rsidRPr="00A925FF" w:rsidSect="00EB2A0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203519" w14:textId="6B095649" w:rsidR="00EB2A03" w:rsidRPr="00A925FF" w:rsidRDefault="00EB2A03">
      <w:pPr>
        <w:widowControl/>
      </w:pPr>
    </w:p>
    <w:p w14:paraId="30214AB0" w14:textId="77777777" w:rsidR="00EB2A03" w:rsidRPr="00A925FF" w:rsidRDefault="00EB2A03" w:rsidP="00EB2A03"/>
    <w:p w14:paraId="1FBF0B31" w14:textId="4545CBEC" w:rsidR="00EB2A03" w:rsidRPr="00A925FF" w:rsidRDefault="00EB2A03" w:rsidP="007041CC">
      <w:pPr>
        <w:pStyle w:val="PageHeading"/>
        <w:rPr>
          <w:noProof/>
        </w:rPr>
      </w:pPr>
      <w:bookmarkStart w:id="3" w:name="FootprintPageRR"/>
      <w:bookmarkStart w:id="4" w:name="_Toc224904983"/>
      <w:r w:rsidRPr="00A925FF">
        <w:t>LISA: SISENDI DEKLARATSIOON</w:t>
      </w:r>
      <w:bookmarkEnd w:id="4"/>
    </w:p>
    <w:p w14:paraId="1CF41FDB" w14:textId="2449D42B" w:rsidR="00EB2A03" w:rsidRPr="00A925FF" w:rsidRDefault="00EB2A03" w:rsidP="00B31C6A">
      <w:pPr>
        <w:pStyle w:val="Normal24a"/>
        <w:spacing w:after="240"/>
      </w:pPr>
      <w:r w:rsidRPr="00A925FF">
        <w:rPr>
          <w:rStyle w:val="HideTWBExt"/>
        </w:rPr>
        <w:t>&lt;FootprintIntro&gt;</w:t>
      </w:r>
      <w:r w:rsidRPr="00A925FF">
        <w:t>Raportöör kinnitab oma ainuvastutusel, et ei kasutanud oma raportis mingit sisendmaterjali huvide esindajatelt, kes kuuluvad kohustuslikku läbipaistvusregistrit käsitleva institutsioonidevahelise kokkuleppe</w:t>
      </w:r>
      <w:r w:rsidRPr="00A925FF">
        <w:rPr>
          <w:rStyle w:val="FootnoteReference"/>
        </w:rPr>
        <w:footnoteReference w:id="4"/>
      </w:r>
      <w:r w:rsidRPr="00A925FF">
        <w:t xml:space="preserve"> kohaldamisalasse, ega kolmandate riikide ametiasutuste, sealhulgas nende diplomaatiliste esinduste ja saatkondade esindajatelt, kes tuleks kodukorra I lisa artikli 8 kohaselt loetleda käesolevas lisas.</w:t>
      </w:r>
      <w:r w:rsidRPr="00A925FF">
        <w:rPr>
          <w:rStyle w:val="HideTWBExt"/>
        </w:rPr>
        <w:t>&lt;/FootprintIntro&gt;</w:t>
      </w:r>
    </w:p>
    <w:p w14:paraId="6E1668D4" w14:textId="21ACEEEF" w:rsidR="00EB2A03" w:rsidRPr="00A925FF" w:rsidRDefault="00EB2A03" w:rsidP="00646AD2">
      <w:pPr>
        <w:pStyle w:val="Footprint12b"/>
      </w:pPr>
    </w:p>
    <w:p w14:paraId="6D467A85" w14:textId="43D727DE" w:rsidR="00EB2A03" w:rsidRPr="00A925FF" w:rsidRDefault="00EB2A03" w:rsidP="00E63375">
      <w:pPr>
        <w:widowControl/>
        <w:tabs>
          <w:tab w:val="left" w:pos="-720"/>
        </w:tabs>
      </w:pPr>
    </w:p>
    <w:bookmarkEnd w:id="3"/>
    <w:p w14:paraId="59573387" w14:textId="77777777" w:rsidR="00B328A0" w:rsidRPr="00A925FF" w:rsidRDefault="00B328A0">
      <w:pPr>
        <w:widowControl/>
        <w:tabs>
          <w:tab w:val="left" w:pos="-720"/>
        </w:tabs>
      </w:pPr>
    </w:p>
    <w:sectPr w:rsidR="00B328A0" w:rsidRPr="00A925FF" w:rsidSect="00EB2A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0EF49" w14:textId="77777777" w:rsidR="00123E2D" w:rsidRPr="00A925FF" w:rsidRDefault="00123E2D">
      <w:r w:rsidRPr="00A925FF">
        <w:separator/>
      </w:r>
    </w:p>
  </w:endnote>
  <w:endnote w:type="continuationSeparator" w:id="0">
    <w:p w14:paraId="061CF5F2" w14:textId="77777777" w:rsidR="00123E2D" w:rsidRPr="00A925FF" w:rsidRDefault="00123E2D">
      <w:r w:rsidRPr="00A92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DDF3" w14:textId="77777777" w:rsidR="00A925FF" w:rsidRPr="00A925FF" w:rsidRDefault="00A925FF" w:rsidP="00A925FF">
    <w:pPr>
      <w:pStyle w:val="EPFooter"/>
    </w:pPr>
    <w:r w:rsidRPr="00A925FF">
      <w:t>PE</w:t>
    </w:r>
    <w:r w:rsidRPr="00A925FF">
      <w:rPr>
        <w:rStyle w:val="HideTWBExt"/>
      </w:rPr>
      <w:t>&lt;NoPE&gt;</w:t>
    </w:r>
    <w:r w:rsidRPr="00A925FF">
      <w:t>784.265</w:t>
    </w:r>
    <w:r w:rsidRPr="00A925FF">
      <w:rPr>
        <w:rStyle w:val="HideTWBExt"/>
      </w:rPr>
      <w:t>&lt;/NoPE&gt;&lt;Version&gt;</w:t>
    </w:r>
    <w:r w:rsidRPr="00A925FF">
      <w:t>v01-00</w:t>
    </w:r>
    <w:r w:rsidRPr="00A925FF">
      <w:rPr>
        <w:rStyle w:val="HideTWBExt"/>
      </w:rPr>
      <w:t>&lt;/Version&gt;</w:t>
    </w:r>
    <w:r w:rsidRPr="00A925FF">
      <w:tab/>
    </w:r>
    <w:r w:rsidRPr="00A925FF">
      <w:fldChar w:fldCharType="begin"/>
    </w:r>
    <w:r w:rsidRPr="00A925FF">
      <w:instrText xml:space="preserve"> PAGE  \* MERGEFORMAT </w:instrText>
    </w:r>
    <w:r w:rsidRPr="00A925FF">
      <w:fldChar w:fldCharType="separate"/>
    </w:r>
    <w:r w:rsidRPr="00A925FF">
      <w:rPr>
        <w:noProof/>
      </w:rPr>
      <w:t>6</w:t>
    </w:r>
    <w:r w:rsidRPr="00A925FF">
      <w:fldChar w:fldCharType="end"/>
    </w:r>
    <w:r w:rsidRPr="00A925FF">
      <w:t>/</w:t>
    </w:r>
    <w:fldSimple w:instr=" NUMPAGES  \* MERGEFORMAT ">
      <w:r w:rsidRPr="00A925FF">
        <w:rPr>
          <w:noProof/>
        </w:rPr>
        <w:t>6</w:t>
      </w:r>
    </w:fldSimple>
    <w:r w:rsidRPr="00A925FF">
      <w:tab/>
    </w:r>
    <w:r w:rsidRPr="00A925FF">
      <w:rPr>
        <w:rStyle w:val="HideTWBExt"/>
      </w:rPr>
      <w:t>&lt;PathFdR&gt;</w:t>
    </w:r>
    <w:r w:rsidRPr="00A925FF">
      <w:t>PR\1336724ET.docx</w:t>
    </w:r>
    <w:r w:rsidRPr="00A925FF">
      <w:rPr>
        <w:rStyle w:val="HideTWBExt"/>
      </w:rPr>
      <w:t>&lt;/PathFdR&gt;</w:t>
    </w:r>
  </w:p>
  <w:p w14:paraId="3018B1E3" w14:textId="12F3BE0A" w:rsidR="00574BBD" w:rsidRPr="00A925FF" w:rsidRDefault="00A925FF" w:rsidP="00A925FF">
    <w:pPr>
      <w:pStyle w:val="EPFooter2"/>
    </w:pPr>
    <w:r w:rsidRPr="00A925FF">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2CDF" w14:textId="77777777" w:rsidR="00A925FF" w:rsidRPr="00A925FF" w:rsidRDefault="00A925FF" w:rsidP="00A925FF">
    <w:pPr>
      <w:pStyle w:val="EPFooter"/>
    </w:pPr>
    <w:r w:rsidRPr="00A925FF">
      <w:rPr>
        <w:rStyle w:val="HideTWBExt"/>
      </w:rPr>
      <w:t>&lt;PathFdR&gt;</w:t>
    </w:r>
    <w:r w:rsidRPr="00A925FF">
      <w:t>PR\1336724ET.docx</w:t>
    </w:r>
    <w:r w:rsidRPr="00A925FF">
      <w:rPr>
        <w:rStyle w:val="HideTWBExt"/>
      </w:rPr>
      <w:t>&lt;/PathFdR&gt;</w:t>
    </w:r>
    <w:r w:rsidRPr="00A925FF">
      <w:tab/>
    </w:r>
    <w:r w:rsidRPr="00A925FF">
      <w:fldChar w:fldCharType="begin"/>
    </w:r>
    <w:r w:rsidRPr="00A925FF">
      <w:instrText xml:space="preserve"> PAGE  \* MERGEFORMAT </w:instrText>
    </w:r>
    <w:r w:rsidRPr="00A925FF">
      <w:fldChar w:fldCharType="separate"/>
    </w:r>
    <w:r w:rsidRPr="00A925FF">
      <w:rPr>
        <w:noProof/>
      </w:rPr>
      <w:t>5</w:t>
    </w:r>
    <w:r w:rsidRPr="00A925FF">
      <w:fldChar w:fldCharType="end"/>
    </w:r>
    <w:r w:rsidRPr="00A925FF">
      <w:t>/</w:t>
    </w:r>
    <w:fldSimple w:instr=" NUMPAGES  \* MERGEFORMAT ">
      <w:r w:rsidRPr="00A925FF">
        <w:rPr>
          <w:noProof/>
        </w:rPr>
        <w:t>6</w:t>
      </w:r>
    </w:fldSimple>
    <w:r w:rsidRPr="00A925FF">
      <w:tab/>
      <w:t>PE</w:t>
    </w:r>
    <w:r w:rsidRPr="00A925FF">
      <w:rPr>
        <w:rStyle w:val="HideTWBExt"/>
      </w:rPr>
      <w:t>&lt;NoPE&gt;</w:t>
    </w:r>
    <w:r w:rsidRPr="00A925FF">
      <w:t>784.265</w:t>
    </w:r>
    <w:r w:rsidRPr="00A925FF">
      <w:rPr>
        <w:rStyle w:val="HideTWBExt"/>
      </w:rPr>
      <w:t>&lt;/NoPE&gt;&lt;Version&gt;</w:t>
    </w:r>
    <w:r w:rsidRPr="00A925FF">
      <w:t>v01-00</w:t>
    </w:r>
    <w:r w:rsidRPr="00A925FF">
      <w:rPr>
        <w:rStyle w:val="HideTWBExt"/>
      </w:rPr>
      <w:t>&lt;/Version&gt;</w:t>
    </w:r>
  </w:p>
  <w:p w14:paraId="4BE14290" w14:textId="5F63831B" w:rsidR="00574BBD" w:rsidRPr="00A925FF" w:rsidRDefault="00A925FF" w:rsidP="00A925FF">
    <w:pPr>
      <w:pStyle w:val="EPFooter2"/>
    </w:pPr>
    <w:r w:rsidRPr="00A925FF">
      <w:tab/>
    </w:r>
    <w:r w:rsidRPr="00A925FF">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CB80" w14:textId="77777777" w:rsidR="00A925FF" w:rsidRPr="00A925FF" w:rsidRDefault="00A925FF" w:rsidP="00A925FF">
    <w:pPr>
      <w:pStyle w:val="EPFooter"/>
    </w:pPr>
    <w:r w:rsidRPr="00A925FF">
      <w:rPr>
        <w:rStyle w:val="HideTWBExt"/>
      </w:rPr>
      <w:t>&lt;PathFdR&gt;</w:t>
    </w:r>
    <w:r w:rsidRPr="00A925FF">
      <w:t>PR\1336724ET.docx</w:t>
    </w:r>
    <w:r w:rsidRPr="00A925FF">
      <w:rPr>
        <w:rStyle w:val="HideTWBExt"/>
      </w:rPr>
      <w:t>&lt;/PathFdR&gt;</w:t>
    </w:r>
    <w:r w:rsidRPr="00A925FF">
      <w:tab/>
    </w:r>
    <w:r w:rsidRPr="00A925FF">
      <w:tab/>
      <w:t>PE</w:t>
    </w:r>
    <w:r w:rsidRPr="00A925FF">
      <w:rPr>
        <w:rStyle w:val="HideTWBExt"/>
      </w:rPr>
      <w:t>&lt;NoPE&gt;</w:t>
    </w:r>
    <w:r w:rsidRPr="00A925FF">
      <w:t>784.265</w:t>
    </w:r>
    <w:r w:rsidRPr="00A925FF">
      <w:rPr>
        <w:rStyle w:val="HideTWBExt"/>
      </w:rPr>
      <w:t>&lt;/NoPE&gt;&lt;Version&gt;</w:t>
    </w:r>
    <w:r w:rsidRPr="00A925FF">
      <w:t>v01-00</w:t>
    </w:r>
    <w:r w:rsidRPr="00A925FF">
      <w:rPr>
        <w:rStyle w:val="HideTWBExt"/>
      </w:rPr>
      <w:t>&lt;/Version&gt;</w:t>
    </w:r>
  </w:p>
  <w:p w14:paraId="24A90282" w14:textId="05CA1ACB" w:rsidR="00574BBD" w:rsidRPr="00A925FF" w:rsidRDefault="00A925FF" w:rsidP="00A925FF">
    <w:pPr>
      <w:pStyle w:val="EPFooter2"/>
    </w:pPr>
    <w:r w:rsidRPr="00A925FF">
      <w:t>ET</w:t>
    </w:r>
    <w:r w:rsidRPr="00A925FF">
      <w:tab/>
    </w:r>
    <w:r w:rsidRPr="00A925FF">
      <w:rPr>
        <w:b w:val="0"/>
        <w:i/>
        <w:color w:val="C0C0C0"/>
        <w:sz w:val="22"/>
      </w:rPr>
      <w:t>Ühinenud mitmekesisuses</w:t>
    </w:r>
    <w:r w:rsidRPr="00A925FF">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B995" w14:textId="062E7DD5" w:rsidR="00A71001" w:rsidRPr="00A925FF" w:rsidRDefault="00A71001" w:rsidP="000B55B4">
    <w:pPr>
      <w:pStyle w:val="EPFooter"/>
    </w:pPr>
    <w:r w:rsidRPr="00A925FF">
      <w:rPr>
        <w:rStyle w:val="HideTWBExt"/>
      </w:rPr>
      <w:t>&lt;PathFdR&gt;</w:t>
    </w:r>
    <w:r w:rsidR="00C3726D" w:rsidRPr="00A925FF">
      <w:t>PR\1336724EN.docx</w:t>
    </w:r>
    <w:r w:rsidRPr="00A925FF">
      <w:rPr>
        <w:rStyle w:val="HideTWBExt"/>
      </w:rPr>
      <w:t>&lt;/PathFdR&gt;</w:t>
    </w:r>
    <w:r w:rsidRPr="00A925FF">
      <w:tab/>
    </w:r>
    <w:r w:rsidRPr="00A925FF">
      <w:tab/>
      <w:t>PE</w:t>
    </w:r>
    <w:r w:rsidRPr="00A925FF">
      <w:rPr>
        <w:rStyle w:val="HideTWBExt"/>
      </w:rPr>
      <w:t>&lt;NoPE&gt;</w:t>
    </w:r>
    <w:r w:rsidR="00C3726D" w:rsidRPr="00A925FF">
      <w:t>784.265</w:t>
    </w:r>
    <w:r w:rsidRPr="00A925FF">
      <w:rPr>
        <w:rStyle w:val="HideTWBExt"/>
      </w:rPr>
      <w:t>&lt;/NoPE&gt;&lt;Version&gt;</w:t>
    </w:r>
    <w:r w:rsidR="00123E2D" w:rsidRPr="00A925FF">
      <w:t>v</w:t>
    </w:r>
    <w:r w:rsidR="00C3726D" w:rsidRPr="00A925FF">
      <w:t>01-00</w:t>
    </w:r>
    <w:r w:rsidRPr="00A925FF">
      <w:rPr>
        <w:rStyle w:val="HideTWBExt"/>
      </w:rPr>
      <w:t>&lt;/Version&gt;</w:t>
    </w:r>
  </w:p>
  <w:p w14:paraId="758F33AF" w14:textId="23F31301" w:rsidR="00A71001" w:rsidRPr="00A925FF" w:rsidRDefault="00025021" w:rsidP="001742E9">
    <w:pPr>
      <w:pStyle w:val="EPFooter2"/>
      <w:tabs>
        <w:tab w:val="clear" w:pos="4535"/>
        <w:tab w:val="center" w:pos="4536"/>
      </w:tabs>
    </w:pPr>
    <w:r w:rsidRPr="00A925FF">
      <w:fldChar w:fldCharType="begin"/>
    </w:r>
    <w:r w:rsidRPr="00A925FF">
      <w:instrText xml:space="preserve"> DOCPROPERTY "&lt;Extension&gt;" </w:instrText>
    </w:r>
    <w:r w:rsidRPr="00A925FF">
      <w:fldChar w:fldCharType="separate"/>
    </w:r>
    <w:r w:rsidR="00A925FF" w:rsidRPr="00A925FF">
      <w:t>ET</w:t>
    </w:r>
    <w:r w:rsidRPr="00A925FF">
      <w:fldChar w:fldCharType="end"/>
    </w:r>
    <w:r w:rsidR="00A71001" w:rsidRPr="00A925FF">
      <w:tab/>
    </w:r>
    <w:r w:rsidR="00C3726D" w:rsidRPr="00A925FF">
      <w:rPr>
        <w:b w:val="0"/>
        <w:i/>
        <w:color w:val="C0C0C0"/>
        <w:sz w:val="22"/>
        <w:szCs w:val="22"/>
      </w:rPr>
      <w:t xml:space="preserve">United in </w:t>
    </w:r>
    <w:proofErr w:type="spellStart"/>
    <w:r w:rsidR="00C3726D" w:rsidRPr="00A925FF">
      <w:rPr>
        <w:b w:val="0"/>
        <w:i/>
        <w:color w:val="C0C0C0"/>
        <w:sz w:val="22"/>
        <w:szCs w:val="22"/>
      </w:rPr>
      <w:t>diversity</w:t>
    </w:r>
    <w:proofErr w:type="spellEnd"/>
    <w:r w:rsidR="00A71001" w:rsidRPr="00A925FF">
      <w:tab/>
    </w:r>
    <w:r w:rsidRPr="00A925FF">
      <w:fldChar w:fldCharType="begin"/>
    </w:r>
    <w:r w:rsidRPr="00A925FF">
      <w:instrText xml:space="preserve"> DOCPROPERTY "&lt;Extension&gt;" </w:instrText>
    </w:r>
    <w:r w:rsidRPr="00A925FF">
      <w:fldChar w:fldCharType="separate"/>
    </w:r>
    <w:r w:rsidR="00A925FF" w:rsidRPr="00A925FF">
      <w:t>ET</w:t>
    </w:r>
    <w:r w:rsidRPr="00A925F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00AB" w14:textId="77777777" w:rsidR="00123E2D" w:rsidRPr="00A925FF" w:rsidRDefault="00123E2D">
      <w:r w:rsidRPr="00A925FF">
        <w:separator/>
      </w:r>
    </w:p>
  </w:footnote>
  <w:footnote w:type="continuationSeparator" w:id="0">
    <w:p w14:paraId="64B9B47A" w14:textId="77777777" w:rsidR="00123E2D" w:rsidRPr="00A925FF" w:rsidRDefault="00123E2D">
      <w:r w:rsidRPr="00A925FF">
        <w:continuationSeparator/>
      </w:r>
    </w:p>
  </w:footnote>
  <w:footnote w:id="1">
    <w:p w14:paraId="1ECE9DC0" w14:textId="7963B491" w:rsidR="00BE4519" w:rsidRPr="00A925FF" w:rsidRDefault="00BE4519" w:rsidP="00B323B1">
      <w:pPr>
        <w:pStyle w:val="FootnoteText"/>
        <w:rPr>
          <w:b/>
          <w:bCs/>
        </w:rPr>
      </w:pPr>
      <w:r w:rsidRPr="00A925FF">
        <w:rPr>
          <w:rStyle w:val="FootnoteReference"/>
        </w:rPr>
        <w:footnoteRef/>
      </w:r>
      <w:r w:rsidRPr="00A925FF">
        <w:t xml:space="preserve"> ELT C 307, 31.8.2023, lk 19.</w:t>
      </w:r>
    </w:p>
  </w:footnote>
  <w:footnote w:id="2">
    <w:p w14:paraId="77867E7A" w14:textId="128B809A" w:rsidR="00BE4519" w:rsidRPr="00A925FF" w:rsidRDefault="00BE4519" w:rsidP="00BE4519">
      <w:pPr>
        <w:pStyle w:val="FootnoteText"/>
      </w:pPr>
      <w:r w:rsidRPr="00A925FF">
        <w:rPr>
          <w:rStyle w:val="FootnoteReference"/>
        </w:rPr>
        <w:footnoteRef/>
      </w:r>
      <w:bookmarkStart w:id="1" w:name="_Hlk212814778"/>
      <w:r w:rsidRPr="00A925FF">
        <w:t xml:space="preserve"> </w:t>
      </w:r>
      <w:r w:rsidRPr="00A925FF">
        <w:t>ELT C 349, 29.9.2023, lk 161.</w:t>
      </w:r>
      <w:bookmarkEnd w:id="1"/>
    </w:p>
  </w:footnote>
  <w:footnote w:id="3">
    <w:p w14:paraId="20864325" w14:textId="2C78DF0E" w:rsidR="00E63375" w:rsidRPr="00A925FF" w:rsidRDefault="00E63375" w:rsidP="00E63375">
      <w:pPr>
        <w:pStyle w:val="FootnoteText"/>
      </w:pPr>
      <w:r w:rsidRPr="00A925FF">
        <w:rPr>
          <w:rStyle w:val="FootnoteReference"/>
        </w:rPr>
        <w:footnoteRef/>
      </w:r>
      <w:r w:rsidRPr="00A925FF">
        <w:t xml:space="preserve"> </w:t>
      </w:r>
      <w:r w:rsidRPr="00A925FF">
        <w:t>P9_TA(2024)0326.</w:t>
      </w:r>
    </w:p>
  </w:footnote>
  <w:footnote w:id="4">
    <w:p w14:paraId="3F5D3995" w14:textId="2D82462C" w:rsidR="00EB2A03" w:rsidRPr="00A925FF" w:rsidRDefault="00EB2A03">
      <w:pPr>
        <w:pStyle w:val="FootnoteText"/>
      </w:pPr>
      <w:r w:rsidRPr="00A925FF">
        <w:rPr>
          <w:rStyle w:val="FootnoteReference"/>
        </w:rPr>
        <w:footnoteRef/>
      </w:r>
      <w:r w:rsidRPr="00A925FF">
        <w:t xml:space="preserve"> </w:t>
      </w:r>
      <w:r w:rsidRPr="00A925FF">
        <w:t xml:space="preserve">Euroopa Parlamendi, Euroopa Liidu Nõukogu ja Euroopa Komisjoni 20. mai 2021. aasta institutsioonidevaheline kokkulepe kohustusliku läbipaistvusregistri kohta (ELT L 207, 11.6.2021, lk 1, ELI: </w:t>
      </w:r>
      <w:hyperlink r:id="rId1" w:history="1">
        <w:r w:rsidRPr="00A925FF">
          <w:rPr>
            <w:rStyle w:val="Hyperlink"/>
            <w:sz w:val="24"/>
          </w:rPr>
          <w:t>http://data.europa.eu/eli/agree_interinstit/2021/611/oj</w:t>
        </w:r>
      </w:hyperlink>
      <w:r w:rsidRPr="00A925F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3FA9" w14:textId="77777777" w:rsidR="009A0949" w:rsidRDefault="009A0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EF769" w14:textId="77777777" w:rsidR="009A0949" w:rsidRDefault="009A09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DB30" w14:textId="77777777" w:rsidR="009A0949" w:rsidRDefault="009A0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DE2E95"/>
    <w:multiLevelType w:val="hybridMultilevel"/>
    <w:tmpl w:val="778CB084"/>
    <w:lvl w:ilvl="0" w:tplc="C2ACF37C">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FB35A5F"/>
    <w:multiLevelType w:val="hybridMultilevel"/>
    <w:tmpl w:val="784694AA"/>
    <w:lvl w:ilvl="0" w:tplc="C2ACF37C">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96326306">
    <w:abstractNumId w:val="9"/>
  </w:num>
  <w:num w:numId="2" w16cid:durableId="1330673444">
    <w:abstractNumId w:val="9"/>
  </w:num>
  <w:num w:numId="3" w16cid:durableId="418648101">
    <w:abstractNumId w:val="7"/>
  </w:num>
  <w:num w:numId="4" w16cid:durableId="2062048580">
    <w:abstractNumId w:val="7"/>
  </w:num>
  <w:num w:numId="5" w16cid:durableId="1512377947">
    <w:abstractNumId w:val="6"/>
  </w:num>
  <w:num w:numId="6" w16cid:durableId="1096171210">
    <w:abstractNumId w:val="6"/>
  </w:num>
  <w:num w:numId="7" w16cid:durableId="325524673">
    <w:abstractNumId w:val="5"/>
  </w:num>
  <w:num w:numId="8" w16cid:durableId="2144693928">
    <w:abstractNumId w:val="5"/>
  </w:num>
  <w:num w:numId="9" w16cid:durableId="2005012641">
    <w:abstractNumId w:val="4"/>
  </w:num>
  <w:num w:numId="10" w16cid:durableId="396628883">
    <w:abstractNumId w:val="4"/>
  </w:num>
  <w:num w:numId="11" w16cid:durableId="268467470">
    <w:abstractNumId w:val="8"/>
  </w:num>
  <w:num w:numId="12" w16cid:durableId="531068106">
    <w:abstractNumId w:val="8"/>
  </w:num>
  <w:num w:numId="13" w16cid:durableId="1799714349">
    <w:abstractNumId w:val="3"/>
  </w:num>
  <w:num w:numId="14" w16cid:durableId="275791226">
    <w:abstractNumId w:val="3"/>
  </w:num>
  <w:num w:numId="15" w16cid:durableId="1587417101">
    <w:abstractNumId w:val="2"/>
  </w:num>
  <w:num w:numId="16" w16cid:durableId="2073653900">
    <w:abstractNumId w:val="2"/>
  </w:num>
  <w:num w:numId="17" w16cid:durableId="818032198">
    <w:abstractNumId w:val="1"/>
  </w:num>
  <w:num w:numId="18" w16cid:durableId="1758481484">
    <w:abstractNumId w:val="1"/>
  </w:num>
  <w:num w:numId="19" w16cid:durableId="1038816973">
    <w:abstractNumId w:val="0"/>
  </w:num>
  <w:num w:numId="20" w16cid:durableId="638070061">
    <w:abstractNumId w:val="0"/>
  </w:num>
  <w:num w:numId="21" w16cid:durableId="278025622">
    <w:abstractNumId w:val="9"/>
  </w:num>
  <w:num w:numId="22" w16cid:durableId="812062657">
    <w:abstractNumId w:val="7"/>
  </w:num>
  <w:num w:numId="23" w16cid:durableId="606737302">
    <w:abstractNumId w:val="6"/>
  </w:num>
  <w:num w:numId="24" w16cid:durableId="653097287">
    <w:abstractNumId w:val="5"/>
  </w:num>
  <w:num w:numId="25" w16cid:durableId="1581258517">
    <w:abstractNumId w:val="4"/>
  </w:num>
  <w:num w:numId="26" w16cid:durableId="1607301594">
    <w:abstractNumId w:val="8"/>
  </w:num>
  <w:num w:numId="27" w16cid:durableId="274363175">
    <w:abstractNumId w:val="3"/>
  </w:num>
  <w:num w:numId="28" w16cid:durableId="1501500346">
    <w:abstractNumId w:val="2"/>
  </w:num>
  <w:num w:numId="29" w16cid:durableId="1640455215">
    <w:abstractNumId w:val="1"/>
  </w:num>
  <w:num w:numId="30" w16cid:durableId="552547373">
    <w:abstractNumId w:val="0"/>
  </w:num>
  <w:num w:numId="31" w16cid:durableId="860436354">
    <w:abstractNumId w:val="9"/>
  </w:num>
  <w:num w:numId="32" w16cid:durableId="1585871636">
    <w:abstractNumId w:val="7"/>
  </w:num>
  <w:num w:numId="33" w16cid:durableId="316230665">
    <w:abstractNumId w:val="6"/>
  </w:num>
  <w:num w:numId="34" w16cid:durableId="503977487">
    <w:abstractNumId w:val="5"/>
  </w:num>
  <w:num w:numId="35" w16cid:durableId="646978939">
    <w:abstractNumId w:val="4"/>
  </w:num>
  <w:num w:numId="36" w16cid:durableId="1359545545">
    <w:abstractNumId w:val="8"/>
  </w:num>
  <w:num w:numId="37" w16cid:durableId="1979842573">
    <w:abstractNumId w:val="3"/>
  </w:num>
  <w:num w:numId="38" w16cid:durableId="1543252358">
    <w:abstractNumId w:val="2"/>
  </w:num>
  <w:num w:numId="39" w16cid:durableId="1313145410">
    <w:abstractNumId w:val="1"/>
  </w:num>
  <w:num w:numId="40" w16cid:durableId="1743481293">
    <w:abstractNumId w:val="0"/>
  </w:num>
  <w:num w:numId="41" w16cid:durableId="1586373916">
    <w:abstractNumId w:val="11"/>
  </w:num>
  <w:num w:numId="42" w16cid:durableId="2081320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OMKEY" w:val="ECON"/>
    <w:docVar w:name="CONTRIBUTIONMNU" w:val=" 2"/>
    <w:docVar w:name="CopyToNetwork" w:val="-1"/>
    <w:docVar w:name="DOCMNU" w:val=" 1"/>
    <w:docVar w:name="LastEditedSection" w:val=" 1"/>
    <w:docVar w:name="NVAR1" w:val="0"/>
    <w:docVar w:name="strDocTypeID" w:val="PR_COD_2app"/>
    <w:docVar w:name="strSubDir" w:val="1336"/>
    <w:docVar w:name="TXTLANGUE" w:val="ET"/>
    <w:docVar w:name="TXTLANGUEMIN" w:val="et"/>
    <w:docVar w:name="TXTNRC" w:val="0139/2023"/>
    <w:docVar w:name="TXTNRCOD" w:val="2023/0111"/>
    <w:docVar w:name="TXTNRCOUNC" w:val="vvvvvvv"/>
    <w:docVar w:name="TXTNRPE" w:val="784.265"/>
    <w:docVar w:name="TXTPEorAP" w:val="PE"/>
    <w:docVar w:name="TXTROUTE" w:val="PR\1336724ET.docx"/>
    <w:docVar w:name="TXTTITLE" w:val="amending Regulation (EU) No 806/2014 as regards early intervention measures, conditions for resolution and funding of resolution action"/>
    <w:docVar w:name="TXTVERSION" w:val="01-00"/>
  </w:docVars>
  <w:rsids>
    <w:rsidRoot w:val="00123E2D"/>
    <w:rsid w:val="000220E6"/>
    <w:rsid w:val="00025021"/>
    <w:rsid w:val="000263F4"/>
    <w:rsid w:val="000352F9"/>
    <w:rsid w:val="00071D7E"/>
    <w:rsid w:val="00076114"/>
    <w:rsid w:val="000B55B4"/>
    <w:rsid w:val="000C00BA"/>
    <w:rsid w:val="000F5800"/>
    <w:rsid w:val="00106498"/>
    <w:rsid w:val="00115A46"/>
    <w:rsid w:val="00121F57"/>
    <w:rsid w:val="00123E2D"/>
    <w:rsid w:val="001348F7"/>
    <w:rsid w:val="00135DB4"/>
    <w:rsid w:val="00145F6A"/>
    <w:rsid w:val="0016150C"/>
    <w:rsid w:val="001742E9"/>
    <w:rsid w:val="00193B9B"/>
    <w:rsid w:val="001B3898"/>
    <w:rsid w:val="001E7D60"/>
    <w:rsid w:val="001F74C8"/>
    <w:rsid w:val="00291583"/>
    <w:rsid w:val="002B1B17"/>
    <w:rsid w:val="002B4823"/>
    <w:rsid w:val="002D3607"/>
    <w:rsid w:val="00312768"/>
    <w:rsid w:val="003730D3"/>
    <w:rsid w:val="00381250"/>
    <w:rsid w:val="00396EC8"/>
    <w:rsid w:val="003A7AA7"/>
    <w:rsid w:val="003B4DD8"/>
    <w:rsid w:val="00411B37"/>
    <w:rsid w:val="004637AD"/>
    <w:rsid w:val="00472E56"/>
    <w:rsid w:val="00481A55"/>
    <w:rsid w:val="004A107D"/>
    <w:rsid w:val="004B2B38"/>
    <w:rsid w:val="004B32CD"/>
    <w:rsid w:val="004E5993"/>
    <w:rsid w:val="00507878"/>
    <w:rsid w:val="00522693"/>
    <w:rsid w:val="00555D9A"/>
    <w:rsid w:val="00574BBD"/>
    <w:rsid w:val="005B5D63"/>
    <w:rsid w:val="0067632F"/>
    <w:rsid w:val="00684856"/>
    <w:rsid w:val="00696B79"/>
    <w:rsid w:val="006A12DF"/>
    <w:rsid w:val="00710F01"/>
    <w:rsid w:val="00744DF3"/>
    <w:rsid w:val="00756B4B"/>
    <w:rsid w:val="007C23A6"/>
    <w:rsid w:val="007C77B4"/>
    <w:rsid w:val="007E41A5"/>
    <w:rsid w:val="0085215D"/>
    <w:rsid w:val="00872E8E"/>
    <w:rsid w:val="0092262A"/>
    <w:rsid w:val="00960658"/>
    <w:rsid w:val="00973AAF"/>
    <w:rsid w:val="009A0949"/>
    <w:rsid w:val="009B3FB2"/>
    <w:rsid w:val="00A04886"/>
    <w:rsid w:val="00A11851"/>
    <w:rsid w:val="00A347A7"/>
    <w:rsid w:val="00A45CF3"/>
    <w:rsid w:val="00A653B6"/>
    <w:rsid w:val="00A71001"/>
    <w:rsid w:val="00A867DF"/>
    <w:rsid w:val="00A925FF"/>
    <w:rsid w:val="00AB2BE6"/>
    <w:rsid w:val="00AB44E4"/>
    <w:rsid w:val="00B05FAB"/>
    <w:rsid w:val="00B30B85"/>
    <w:rsid w:val="00B323B1"/>
    <w:rsid w:val="00B328A0"/>
    <w:rsid w:val="00BA6CE1"/>
    <w:rsid w:val="00BB45BD"/>
    <w:rsid w:val="00BC4635"/>
    <w:rsid w:val="00BD1DEF"/>
    <w:rsid w:val="00BE4519"/>
    <w:rsid w:val="00BF2B16"/>
    <w:rsid w:val="00C117E5"/>
    <w:rsid w:val="00C3726D"/>
    <w:rsid w:val="00C424F1"/>
    <w:rsid w:val="00C77873"/>
    <w:rsid w:val="00C83E85"/>
    <w:rsid w:val="00CC026D"/>
    <w:rsid w:val="00D019D4"/>
    <w:rsid w:val="00D01B24"/>
    <w:rsid w:val="00D03678"/>
    <w:rsid w:val="00D63387"/>
    <w:rsid w:val="00DB0E63"/>
    <w:rsid w:val="00DC3868"/>
    <w:rsid w:val="00DD27BD"/>
    <w:rsid w:val="00DD57C9"/>
    <w:rsid w:val="00DE253F"/>
    <w:rsid w:val="00E00D94"/>
    <w:rsid w:val="00E15D70"/>
    <w:rsid w:val="00E220DA"/>
    <w:rsid w:val="00E30664"/>
    <w:rsid w:val="00E4310C"/>
    <w:rsid w:val="00E63375"/>
    <w:rsid w:val="00E74EBF"/>
    <w:rsid w:val="00E91F5F"/>
    <w:rsid w:val="00EB2A03"/>
    <w:rsid w:val="00EF4E58"/>
    <w:rsid w:val="00F2148B"/>
    <w:rsid w:val="00F23F13"/>
    <w:rsid w:val="00F3060C"/>
    <w:rsid w:val="00F90BF7"/>
    <w:rsid w:val="00F96417"/>
    <w:rsid w:val="00FB0188"/>
    <w:rsid w:val="00FC0628"/>
    <w:rsid w:val="00FE1371"/>
    <w:rsid w:val="00FE5DD1"/>
    <w:rsid w:val="00FF5070"/>
    <w:rsid w:val="00FF7A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BDB3B"/>
  <w15:chartTrackingRefBased/>
  <w15:docId w15:val="{AF734D5E-161D-4BC8-86A8-D5FD4089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C3726D"/>
    <w:pPr>
      <w:tabs>
        <w:tab w:val="right" w:pos="454"/>
        <w:tab w:val="left" w:pos="737"/>
      </w:tabs>
      <w:ind w:left="737" w:hanging="737"/>
    </w:pPr>
    <w:rPr>
      <w:snapToGrid w:val="0"/>
      <w:sz w:val="18"/>
      <w:lang w:eastAsia="en-US"/>
    </w:rPr>
  </w:style>
  <w:style w:type="paragraph" w:customStyle="1" w:styleId="Lgendetitre">
    <w:name w:val="Légende titre"/>
    <w:basedOn w:val="Normal"/>
    <w:rsid w:val="00C3726D"/>
    <w:pPr>
      <w:spacing w:before="240" w:after="240"/>
    </w:pPr>
    <w:rPr>
      <w:b/>
      <w:i/>
      <w:snapToGrid w:val="0"/>
      <w:lang w:eastAsia="en-US"/>
    </w:rPr>
  </w:style>
  <w:style w:type="paragraph" w:customStyle="1" w:styleId="Lgendestandard">
    <w:name w:val="Légende standard"/>
    <w:basedOn w:val="Normal"/>
    <w:rsid w:val="00C3726D"/>
    <w:rPr>
      <w:sz w:val="18"/>
    </w:rPr>
  </w:style>
  <w:style w:type="character" w:styleId="Hyperlink">
    <w:name w:val="Hyperlink"/>
    <w:basedOn w:val="DefaultParagraphFont"/>
    <w:unhideWhenUsed/>
    <w:rsid w:val="00E63375"/>
    <w:rPr>
      <w:color w:val="0563C1" w:themeColor="hyperlink"/>
      <w:u w:val="single"/>
    </w:rPr>
  </w:style>
  <w:style w:type="paragraph" w:styleId="FootnoteText">
    <w:name w:val="footnote text"/>
    <w:basedOn w:val="Normal"/>
    <w:link w:val="FootnoteTextChar"/>
    <w:unhideWhenUsed/>
    <w:rsid w:val="00E63375"/>
    <w:rPr>
      <w:sz w:val="20"/>
    </w:rPr>
  </w:style>
  <w:style w:type="character" w:customStyle="1" w:styleId="FootnoteTextChar">
    <w:name w:val="Footnote Text Char"/>
    <w:basedOn w:val="DefaultParagraphFont"/>
    <w:link w:val="FootnoteText"/>
    <w:rsid w:val="00E63375"/>
  </w:style>
  <w:style w:type="character" w:styleId="FootnoteReference">
    <w:name w:val="footnote reference"/>
    <w:basedOn w:val="DefaultParagraphFont"/>
    <w:unhideWhenUsed/>
    <w:rsid w:val="00E63375"/>
    <w:rPr>
      <w:vertAlign w:val="superscript"/>
    </w:rPr>
  </w:style>
  <w:style w:type="paragraph" w:styleId="Revision">
    <w:name w:val="Revision"/>
    <w:hidden/>
    <w:uiPriority w:val="99"/>
    <w:semiHidden/>
    <w:rsid w:val="00BE4519"/>
    <w:rPr>
      <w:sz w:val="24"/>
    </w:rPr>
  </w:style>
  <w:style w:type="character" w:styleId="FollowedHyperlink">
    <w:name w:val="FollowedHyperlink"/>
    <w:basedOn w:val="DefaultParagraphFont"/>
    <w:rsid w:val="00BE4519"/>
    <w:rPr>
      <w:color w:val="954F72" w:themeColor="followedHyperlink"/>
      <w:u w:val="single"/>
    </w:rPr>
  </w:style>
  <w:style w:type="paragraph" w:styleId="Footer">
    <w:name w:val="footer"/>
    <w:basedOn w:val="Normal"/>
    <w:link w:val="FooterChar"/>
    <w:semiHidden/>
    <w:rsid w:val="00B05FAB"/>
    <w:pPr>
      <w:tabs>
        <w:tab w:val="center" w:pos="4513"/>
        <w:tab w:val="right" w:pos="9026"/>
      </w:tabs>
    </w:pPr>
  </w:style>
  <w:style w:type="character" w:customStyle="1" w:styleId="FooterChar">
    <w:name w:val="Footer Char"/>
    <w:basedOn w:val="DefaultParagraphFont"/>
    <w:link w:val="Footer"/>
    <w:semiHidden/>
    <w:rsid w:val="00B05FAB"/>
    <w:rPr>
      <w:sz w:val="24"/>
    </w:rPr>
  </w:style>
  <w:style w:type="paragraph" w:customStyle="1" w:styleId="Normal24a">
    <w:name w:val="Normal24a"/>
    <w:basedOn w:val="Normal"/>
    <w:rsid w:val="00EB2A03"/>
    <w:pPr>
      <w:spacing w:after="480"/>
    </w:pPr>
  </w:style>
  <w:style w:type="paragraph" w:customStyle="1" w:styleId="NormalBoldCenter">
    <w:name w:val="NormalBoldCenter"/>
    <w:basedOn w:val="Normal"/>
    <w:rsid w:val="00EB2A03"/>
    <w:pPr>
      <w:jc w:val="center"/>
    </w:pPr>
    <w:rPr>
      <w:b/>
    </w:rPr>
  </w:style>
  <w:style w:type="paragraph" w:customStyle="1" w:styleId="Footprint12b">
    <w:name w:val="Footprint12b"/>
    <w:basedOn w:val="Normal"/>
    <w:rsid w:val="00EB2A03"/>
    <w:pPr>
      <w:spacing w:before="240"/>
    </w:pPr>
    <w:rPr>
      <w:szCs w:val="24"/>
    </w:rPr>
  </w:style>
  <w:style w:type="paragraph" w:customStyle="1" w:styleId="NormalSingle">
    <w:name w:val="NormalSingle"/>
    <w:basedOn w:val="Normal"/>
    <w:qFormat/>
    <w:rsid w:val="00EB2A03"/>
    <w:rPr>
      <w:szCs w:val="24"/>
    </w:rPr>
  </w:style>
  <w:style w:type="character" w:styleId="UnresolvedMention">
    <w:name w:val="Unresolved Mention"/>
    <w:basedOn w:val="DefaultParagraphFont"/>
    <w:uiPriority w:val="99"/>
    <w:semiHidden/>
    <w:unhideWhenUsed/>
    <w:rsid w:val="00EB2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5092">
      <w:bodyDiv w:val="1"/>
      <w:marLeft w:val="0"/>
      <w:marRight w:val="0"/>
      <w:marTop w:val="0"/>
      <w:marBottom w:val="0"/>
      <w:divBdr>
        <w:top w:val="none" w:sz="0" w:space="0" w:color="auto"/>
        <w:left w:val="none" w:sz="0" w:space="0" w:color="auto"/>
        <w:bottom w:val="none" w:sz="0" w:space="0" w:color="auto"/>
        <w:right w:val="none" w:sz="0" w:space="0" w:color="auto"/>
      </w:divBdr>
    </w:div>
    <w:div w:id="84959749">
      <w:bodyDiv w:val="1"/>
      <w:marLeft w:val="0"/>
      <w:marRight w:val="0"/>
      <w:marTop w:val="0"/>
      <w:marBottom w:val="0"/>
      <w:divBdr>
        <w:top w:val="none" w:sz="0" w:space="0" w:color="auto"/>
        <w:left w:val="none" w:sz="0" w:space="0" w:color="auto"/>
        <w:bottom w:val="none" w:sz="0" w:space="0" w:color="auto"/>
        <w:right w:val="none" w:sz="0" w:space="0" w:color="auto"/>
      </w:divBdr>
    </w:div>
    <w:div w:id="223833650">
      <w:bodyDiv w:val="1"/>
      <w:marLeft w:val="0"/>
      <w:marRight w:val="0"/>
      <w:marTop w:val="0"/>
      <w:marBottom w:val="0"/>
      <w:divBdr>
        <w:top w:val="none" w:sz="0" w:space="0" w:color="auto"/>
        <w:left w:val="none" w:sz="0" w:space="0" w:color="auto"/>
        <w:bottom w:val="none" w:sz="0" w:space="0" w:color="auto"/>
        <w:right w:val="none" w:sz="0" w:space="0" w:color="auto"/>
      </w:divBdr>
    </w:div>
    <w:div w:id="322121630">
      <w:bodyDiv w:val="1"/>
      <w:marLeft w:val="0"/>
      <w:marRight w:val="0"/>
      <w:marTop w:val="0"/>
      <w:marBottom w:val="0"/>
      <w:divBdr>
        <w:top w:val="none" w:sz="0" w:space="0" w:color="auto"/>
        <w:left w:val="none" w:sz="0" w:space="0" w:color="auto"/>
        <w:bottom w:val="none" w:sz="0" w:space="0" w:color="auto"/>
        <w:right w:val="none" w:sz="0" w:space="0" w:color="auto"/>
      </w:divBdr>
    </w:div>
    <w:div w:id="781076402">
      <w:bodyDiv w:val="1"/>
      <w:marLeft w:val="0"/>
      <w:marRight w:val="0"/>
      <w:marTop w:val="0"/>
      <w:marBottom w:val="0"/>
      <w:divBdr>
        <w:top w:val="none" w:sz="0" w:space="0" w:color="auto"/>
        <w:left w:val="none" w:sz="0" w:space="0" w:color="auto"/>
        <w:bottom w:val="none" w:sz="0" w:space="0" w:color="auto"/>
        <w:right w:val="none" w:sz="0" w:space="0" w:color="auto"/>
      </w:divBdr>
    </w:div>
    <w:div w:id="941185107">
      <w:bodyDiv w:val="1"/>
      <w:marLeft w:val="0"/>
      <w:marRight w:val="0"/>
      <w:marTop w:val="0"/>
      <w:marBottom w:val="0"/>
      <w:divBdr>
        <w:top w:val="none" w:sz="0" w:space="0" w:color="auto"/>
        <w:left w:val="none" w:sz="0" w:space="0" w:color="auto"/>
        <w:bottom w:val="none" w:sz="0" w:space="0" w:color="auto"/>
        <w:right w:val="none" w:sz="0" w:space="0" w:color="auto"/>
      </w:divBdr>
    </w:div>
    <w:div w:id="1020744110">
      <w:bodyDiv w:val="1"/>
      <w:marLeft w:val="0"/>
      <w:marRight w:val="0"/>
      <w:marTop w:val="0"/>
      <w:marBottom w:val="0"/>
      <w:divBdr>
        <w:top w:val="none" w:sz="0" w:space="0" w:color="auto"/>
        <w:left w:val="none" w:sz="0" w:space="0" w:color="auto"/>
        <w:bottom w:val="none" w:sz="0" w:space="0" w:color="auto"/>
        <w:right w:val="none" w:sz="0" w:space="0" w:color="auto"/>
      </w:divBdr>
    </w:div>
    <w:div w:id="1235621740">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466433879">
      <w:bodyDiv w:val="1"/>
      <w:marLeft w:val="0"/>
      <w:marRight w:val="0"/>
      <w:marTop w:val="0"/>
      <w:marBottom w:val="0"/>
      <w:divBdr>
        <w:top w:val="none" w:sz="0" w:space="0" w:color="auto"/>
        <w:left w:val="none" w:sz="0" w:space="0" w:color="auto"/>
        <w:bottom w:val="none" w:sz="0" w:space="0" w:color="auto"/>
        <w:right w:val="none" w:sz="0" w:space="0" w:color="auto"/>
      </w:divBdr>
    </w:div>
    <w:div w:id="1527794063">
      <w:bodyDiv w:val="1"/>
      <w:marLeft w:val="0"/>
      <w:marRight w:val="0"/>
      <w:marTop w:val="0"/>
      <w:marBottom w:val="0"/>
      <w:divBdr>
        <w:top w:val="none" w:sz="0" w:space="0" w:color="auto"/>
        <w:left w:val="none" w:sz="0" w:space="0" w:color="auto"/>
        <w:bottom w:val="none" w:sz="0" w:space="0" w:color="auto"/>
        <w:right w:val="none" w:sz="0" w:space="0" w:color="auto"/>
      </w:divBdr>
    </w:div>
    <w:div w:id="1603299782">
      <w:bodyDiv w:val="1"/>
      <w:marLeft w:val="0"/>
      <w:marRight w:val="0"/>
      <w:marTop w:val="0"/>
      <w:marBottom w:val="0"/>
      <w:divBdr>
        <w:top w:val="none" w:sz="0" w:space="0" w:color="auto"/>
        <w:left w:val="none" w:sz="0" w:space="0" w:color="auto"/>
        <w:bottom w:val="none" w:sz="0" w:space="0" w:color="auto"/>
        <w:right w:val="none" w:sz="0" w:space="0" w:color="auto"/>
      </w:divBdr>
    </w:div>
    <w:div w:id="1656257580">
      <w:bodyDiv w:val="1"/>
      <w:marLeft w:val="0"/>
      <w:marRight w:val="0"/>
      <w:marTop w:val="0"/>
      <w:marBottom w:val="0"/>
      <w:divBdr>
        <w:top w:val="none" w:sz="0" w:space="0" w:color="auto"/>
        <w:left w:val="none" w:sz="0" w:space="0" w:color="auto"/>
        <w:bottom w:val="none" w:sz="0" w:space="0" w:color="auto"/>
        <w:right w:val="none" w:sz="0" w:space="0" w:color="auto"/>
      </w:divBdr>
    </w:div>
    <w:div w:id="169353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570</Words>
  <Characters>4516</Characters>
  <Application>Microsoft Office Word</Application>
  <DocSecurity>0</DocSecurity>
  <Lines>132</Lines>
  <Paragraphs>65</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WYSOKINSKA Halina</dc:creator>
  <cp:keywords/>
  <dc:description/>
  <cp:lastModifiedBy>LEVERTAND Reet</cp:lastModifiedBy>
  <cp:revision>2</cp:revision>
  <cp:lastPrinted>2004-11-04T09:41:00Z</cp:lastPrinted>
  <dcterms:created xsi:type="dcterms:W3CDTF">2026-03-20T12:16:00Z</dcterms:created>
  <dcterms:modified xsi:type="dcterms:W3CDTF">2026-03-20T12:16:00Z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1336724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PR\1336724ET.docx</vt:lpwstr>
  </property>
  <property fmtid="{D5CDD505-2E9C-101B-9397-08002B2CF9AE}" pid="11" name="PE number">
    <vt:lpwstr>784.265</vt:lpwstr>
  </property>
  <property fmtid="{D5CDD505-2E9C-101B-9397-08002B2CF9AE}" pid="12" name="SendToEpades">
    <vt:lpwstr>OK - 2026/03/10 14:24</vt:lpwstr>
  </property>
  <property fmtid="{D5CDD505-2E9C-101B-9397-08002B2CF9AE}" pid="13" name="SDLStudio">
    <vt:lpwstr/>
  </property>
  <property fmtid="{D5CDD505-2E9C-101B-9397-08002B2CF9AE}" pid="14" name="Bookout">
    <vt:lpwstr>OK - 2026/03/20 13:14</vt:lpwstr>
  </property>
</Properties>
</file>