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433DE5" w14:paraId="2B676DD9" w14:textId="77777777" w:rsidTr="00C85D0F">
        <w:trPr>
          <w:trHeight w:hRule="exact" w:val="1418"/>
        </w:trPr>
        <w:tc>
          <w:tcPr>
            <w:tcW w:w="6804" w:type="dxa"/>
            <w:shd w:val="clear" w:color="auto" w:fill="auto"/>
            <w:vAlign w:val="center"/>
          </w:tcPr>
          <w:p w14:paraId="022FD1F7" w14:textId="77777777" w:rsidR="00872E8E" w:rsidRPr="00433DE5" w:rsidRDefault="00123E2D" w:rsidP="00C85D0F">
            <w:pPr>
              <w:pStyle w:val="EPName"/>
            </w:pPr>
            <w:r>
              <w:t>Eiropas Parlaments</w:t>
            </w:r>
          </w:p>
          <w:p w14:paraId="7F96A088" w14:textId="2553D7B5" w:rsidR="00872E8E" w:rsidRPr="00433DE5" w:rsidRDefault="00C3726D" w:rsidP="00C85D0F">
            <w:pPr>
              <w:pStyle w:val="EPTerm"/>
            </w:pPr>
            <w:r>
              <w:t>2024-2029</w:t>
            </w:r>
          </w:p>
        </w:tc>
        <w:tc>
          <w:tcPr>
            <w:tcW w:w="2268" w:type="dxa"/>
            <w:shd w:val="clear" w:color="auto" w:fill="auto"/>
          </w:tcPr>
          <w:p w14:paraId="50997D44" w14:textId="77777777" w:rsidR="00872E8E" w:rsidRPr="00433DE5" w:rsidRDefault="00872E8E" w:rsidP="00C85D0F">
            <w:pPr>
              <w:pStyle w:val="EPLogo"/>
            </w:pPr>
            <w:r w:rsidRPr="00433DE5">
              <w:rPr>
                <w:noProof/>
              </w:rPr>
              <w:drawing>
                <wp:inline distT="0" distB="0" distL="0" distR="0" wp14:anchorId="768021DB" wp14:editId="2C9FD0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EDF6FF" w14:textId="77777777" w:rsidR="001742E9" w:rsidRPr="00433DE5" w:rsidRDefault="001742E9" w:rsidP="001742E9">
      <w:pPr>
        <w:pStyle w:val="LineTop"/>
      </w:pPr>
    </w:p>
    <w:p w14:paraId="79297451" w14:textId="7F9EFCE7" w:rsidR="001742E9" w:rsidRPr="00433DE5" w:rsidRDefault="001742E9" w:rsidP="001742E9">
      <w:pPr>
        <w:pStyle w:val="EPBody"/>
      </w:pPr>
      <w:r>
        <w:rPr>
          <w:rStyle w:val="HideTWBExt"/>
        </w:rPr>
        <w:t>&lt;</w:t>
      </w:r>
      <w:r>
        <w:rPr>
          <w:rStyle w:val="HideTWBExt"/>
          <w:i w:val="0"/>
        </w:rPr>
        <w:t>Commission</w:t>
      </w:r>
      <w:r>
        <w:rPr>
          <w:rStyle w:val="HideTWBExt"/>
        </w:rPr>
        <w:t>&gt;</w:t>
      </w:r>
      <w:r>
        <w:rPr>
          <w:rStyle w:val="HideTWBInt"/>
        </w:rPr>
        <w:t>{ECON}</w:t>
      </w:r>
      <w:r>
        <w:t>Ekonomikas un monetārā komiteja</w:t>
      </w:r>
      <w:r>
        <w:rPr>
          <w:rStyle w:val="HideTWBExt"/>
        </w:rPr>
        <w:t>&lt;/</w:t>
      </w:r>
      <w:r>
        <w:rPr>
          <w:rStyle w:val="HideTWBExt"/>
          <w:i w:val="0"/>
        </w:rPr>
        <w:t>Commission</w:t>
      </w:r>
      <w:r>
        <w:rPr>
          <w:rStyle w:val="HideTWBExt"/>
        </w:rPr>
        <w:t>&gt;</w:t>
      </w:r>
    </w:p>
    <w:p w14:paraId="466045E8" w14:textId="77777777" w:rsidR="001742E9" w:rsidRPr="00433DE5" w:rsidRDefault="001742E9" w:rsidP="001742E9">
      <w:pPr>
        <w:pStyle w:val="LineBottom"/>
      </w:pPr>
    </w:p>
    <w:p w14:paraId="7666A022" w14:textId="3546E3A4" w:rsidR="00B328A0" w:rsidRPr="00433DE5" w:rsidRDefault="00B328A0">
      <w:pPr>
        <w:pStyle w:val="CoverReference"/>
      </w:pPr>
      <w:r>
        <w:rPr>
          <w:rStyle w:val="HideTWBExt"/>
          <w:b w:val="0"/>
        </w:rPr>
        <w:t>&lt;RefProc&gt;</w:t>
      </w:r>
      <w:r>
        <w:t>2023/0111</w:t>
      </w:r>
      <w:r>
        <w:rPr>
          <w:rStyle w:val="HideTWBExt"/>
          <w:b w:val="0"/>
        </w:rPr>
        <w:t>&lt;/RefProc&gt;&lt;RefTypeProc&gt;</w:t>
      </w:r>
      <w:r>
        <w:t>(COD)</w:t>
      </w:r>
      <w:r>
        <w:rPr>
          <w:rStyle w:val="HideTWBExt"/>
          <w:b w:val="0"/>
        </w:rPr>
        <w:t>&lt;/RefTypeProc&gt;</w:t>
      </w:r>
    </w:p>
    <w:p w14:paraId="5A1A23CC" w14:textId="165C18F3" w:rsidR="00B328A0" w:rsidRPr="00433DE5" w:rsidRDefault="00B328A0">
      <w:pPr>
        <w:pStyle w:val="CoverDate"/>
      </w:pPr>
      <w:r>
        <w:rPr>
          <w:rStyle w:val="HideTWBExt"/>
        </w:rPr>
        <w:t>&lt;Date&gt;</w:t>
      </w:r>
      <w:r>
        <w:rPr>
          <w:rStyle w:val="HideTWBInt"/>
        </w:rPr>
        <w:t>{10/03/2026}</w:t>
      </w:r>
      <w:r>
        <w:t>10.3.2026</w:t>
      </w:r>
      <w:r>
        <w:rPr>
          <w:rStyle w:val="HideTWBExt"/>
        </w:rPr>
        <w:t>&lt;/Date&gt;</w:t>
      </w:r>
    </w:p>
    <w:p w14:paraId="37DC353B" w14:textId="77777777" w:rsidR="00B328A0" w:rsidRPr="00433DE5" w:rsidRDefault="00B328A0">
      <w:pPr>
        <w:pStyle w:val="CoverDocType"/>
      </w:pPr>
      <w:r>
        <w:rPr>
          <w:rStyle w:val="HideTWBExt"/>
          <w:b w:val="0"/>
        </w:rPr>
        <w:t>&lt;RefProcLect&gt;</w:t>
      </w:r>
      <w:r>
        <w:t>***II</w:t>
      </w:r>
      <w:r>
        <w:rPr>
          <w:rStyle w:val="HideTWBExt"/>
          <w:b w:val="0"/>
        </w:rPr>
        <w:t>&lt;/RefProcLect&gt;</w:t>
      </w:r>
    </w:p>
    <w:p w14:paraId="15F2F666" w14:textId="604ECE56" w:rsidR="00B328A0" w:rsidRPr="00433DE5" w:rsidRDefault="00B328A0">
      <w:pPr>
        <w:pStyle w:val="CoverDocType24a"/>
      </w:pPr>
      <w:r>
        <w:rPr>
          <w:rStyle w:val="HideTWBExt"/>
          <w:b w:val="0"/>
        </w:rPr>
        <w:t>&lt;TitreType&gt;</w:t>
      </w:r>
      <w:r>
        <w:t>IETEIKUMA PROJEKTS OTRAJAM LASĪJUMAM</w:t>
      </w:r>
      <w:r>
        <w:rPr>
          <w:rStyle w:val="HideTWBExt"/>
          <w:b w:val="0"/>
        </w:rPr>
        <w:t>&lt;/TitreType&gt;</w:t>
      </w:r>
    </w:p>
    <w:p w14:paraId="24E351FE" w14:textId="1A2EEE91" w:rsidR="00B328A0" w:rsidRPr="00433DE5" w:rsidRDefault="00B328A0">
      <w:pPr>
        <w:pStyle w:val="CoverNormal"/>
      </w:pPr>
      <w:r>
        <w:rPr>
          <w:rStyle w:val="HideTWBExt"/>
        </w:rPr>
        <w:t>&lt;Titre&gt;</w:t>
      </w:r>
      <w:r>
        <w:t>par Padomes nostāju pirmajā lasījumā, lai pieņemtu Eiropas Parlamenta un Padomes regulu, ar ko groza Regulu (ES) Nr. 806/2014 attiecībā uz agrīnas intervences pasākumiem, noregulējuma nosacījumiem un noregulējuma darbības finansējumu</w:t>
      </w:r>
      <w:r>
        <w:rPr>
          <w:rStyle w:val="HideTWBExt"/>
        </w:rPr>
        <w:t>&lt;/Titre&gt;</w:t>
      </w:r>
    </w:p>
    <w:p w14:paraId="3FCD33D2" w14:textId="6CD11D7F" w:rsidR="00B328A0" w:rsidRPr="00433DE5" w:rsidRDefault="00B328A0">
      <w:pPr>
        <w:pStyle w:val="CoverNormal24a"/>
      </w:pPr>
      <w:r>
        <w:rPr>
          <w:rStyle w:val="HideTWBExt"/>
        </w:rPr>
        <w:t>&lt;DocRef&gt;</w:t>
      </w:r>
      <w:r>
        <w:t>(15389/1/25 – C9</w:t>
      </w:r>
      <w:r>
        <w:noBreakHyphen/>
        <w:t>0139/2023 – 2023/0111(COD))</w:t>
      </w:r>
      <w:r>
        <w:rPr>
          <w:rStyle w:val="HideTWBExt"/>
        </w:rPr>
        <w:t>&lt;/DocRef&gt;</w:t>
      </w:r>
    </w:p>
    <w:p w14:paraId="3E49E21F" w14:textId="59E3CE19" w:rsidR="00B328A0" w:rsidRPr="00433DE5" w:rsidRDefault="00B328A0">
      <w:pPr>
        <w:pStyle w:val="CoverNormal24a"/>
      </w:pPr>
      <w:r>
        <w:rPr>
          <w:rStyle w:val="HideTWBExt"/>
        </w:rPr>
        <w:t>&lt;Commission&gt;</w:t>
      </w:r>
      <w:r>
        <w:rPr>
          <w:rStyle w:val="HideTWBInt"/>
        </w:rPr>
        <w:t>{ECON}</w:t>
      </w:r>
      <w:r>
        <w:t>Ekonomikas un monetārā komiteja</w:t>
      </w:r>
      <w:r>
        <w:rPr>
          <w:rStyle w:val="HideTWBExt"/>
        </w:rPr>
        <w:t>&lt;/Commission&gt;</w:t>
      </w:r>
    </w:p>
    <w:p w14:paraId="33748924" w14:textId="435A98DA" w:rsidR="00B328A0" w:rsidRPr="00433DE5" w:rsidRDefault="00123E2D">
      <w:pPr>
        <w:pStyle w:val="CoverNormal24a"/>
      </w:pPr>
      <w:r>
        <w:t xml:space="preserve">Referente: </w:t>
      </w:r>
      <w:r>
        <w:rPr>
          <w:rStyle w:val="HideTWBExt"/>
        </w:rPr>
        <w:t>&lt;Depute&gt;</w:t>
      </w:r>
      <w:r>
        <w:rPr>
          <w:i/>
        </w:rPr>
        <w:t>Irene Tinagli</w:t>
      </w:r>
      <w:r>
        <w:rPr>
          <w:rStyle w:val="HideTWBExt"/>
        </w:rPr>
        <w:t>&lt;/Depute&gt;</w:t>
      </w:r>
    </w:p>
    <w:p w14:paraId="18BE07AB" w14:textId="77777777" w:rsidR="00E91F5F" w:rsidRPr="00433DE5" w:rsidRDefault="00E91F5F" w:rsidP="00E91F5F">
      <w:pPr>
        <w:pStyle w:val="CoverNormal"/>
      </w:pPr>
    </w:p>
    <w:p w14:paraId="4EECD733" w14:textId="498D90F0" w:rsidR="00C3726D" w:rsidRPr="00433DE5" w:rsidRDefault="00B328A0" w:rsidP="00894923">
      <w:r>
        <w:br w:type="page"/>
      </w:r>
      <w:r w:rsidR="00471643">
        <w:lastRenderedPageBreak/>
        <w:fldChar w:fldCharType="begin"/>
      </w:r>
      <w:r w:rsidR="00471643">
        <w:instrText xml:space="preserve"> TITLE  \* MERGEFORMAT </w:instrText>
      </w:r>
      <w:r w:rsidR="00471643">
        <w:fldChar w:fldCharType="separate"/>
      </w:r>
      <w:r w:rsidR="00471643">
        <w:t>PR_COD_2app</w:t>
      </w:r>
      <w:r w:rsidR="00471643">
        <w:fldChar w:fldCharType="end"/>
      </w:r>
    </w:p>
    <w:p w14:paraId="6F08AEB8" w14:textId="77777777" w:rsidR="00C3726D" w:rsidRPr="00433DE5" w:rsidRDefault="00C3726D" w:rsidP="00894923"/>
    <w:p w14:paraId="3B23B7F7" w14:textId="77777777" w:rsidR="00C3726D" w:rsidRPr="00433DE5" w:rsidRDefault="00C3726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E07A1" w:rsidRPr="00F27B93" w14:paraId="450A8AAC" w14:textId="77777777" w:rsidTr="00333A7C">
        <w:tc>
          <w:tcPr>
            <w:tcW w:w="5811" w:type="dxa"/>
          </w:tcPr>
          <w:p w14:paraId="09EF8694" w14:textId="77777777" w:rsidR="008E07A1" w:rsidRPr="00F27B93" w:rsidRDefault="008E07A1" w:rsidP="00333A7C">
            <w:pPr>
              <w:pStyle w:val="Lgendetitre"/>
            </w:pPr>
            <w:r>
              <w:t>Izmantoto apzīmējumu skaidrojums</w:t>
            </w:r>
          </w:p>
        </w:tc>
      </w:tr>
      <w:tr w:rsidR="008E07A1" w:rsidRPr="00F27B93" w14:paraId="32FFE2CC" w14:textId="77777777" w:rsidTr="00333A7C">
        <w:trPr>
          <w:cantSplit/>
          <w:trHeight w:val="1944"/>
        </w:trPr>
        <w:tc>
          <w:tcPr>
            <w:tcW w:w="5811" w:type="dxa"/>
            <w:tcBorders>
              <w:bottom w:val="single" w:sz="4" w:space="0" w:color="auto"/>
            </w:tcBorders>
          </w:tcPr>
          <w:p w14:paraId="4076B716" w14:textId="77777777" w:rsidR="008E07A1" w:rsidRPr="00F27B93" w:rsidRDefault="008E07A1" w:rsidP="00333A7C">
            <w:pPr>
              <w:pStyle w:val="Lgendesigne"/>
            </w:pPr>
            <w:r>
              <w:tab/>
              <w:t>*</w:t>
            </w:r>
            <w:r>
              <w:tab/>
              <w:t>Apspriežu procedūra</w:t>
            </w:r>
          </w:p>
          <w:p w14:paraId="255A8F3A" w14:textId="77777777" w:rsidR="008E07A1" w:rsidRPr="00F27B93" w:rsidRDefault="008E07A1" w:rsidP="00333A7C">
            <w:pPr>
              <w:pStyle w:val="Lgendesigne"/>
            </w:pPr>
            <w:r>
              <w:tab/>
              <w:t>***</w:t>
            </w:r>
            <w:r>
              <w:tab/>
              <w:t>Piekrišanas procedūra</w:t>
            </w:r>
          </w:p>
          <w:p w14:paraId="1E355B72" w14:textId="77777777" w:rsidR="008E07A1" w:rsidRPr="00F27B93" w:rsidRDefault="008E07A1" w:rsidP="00333A7C">
            <w:pPr>
              <w:pStyle w:val="Lgendesigne"/>
            </w:pPr>
            <w:r>
              <w:tab/>
              <w:t>***I</w:t>
            </w:r>
            <w:r>
              <w:tab/>
              <w:t>Parastā likumdošanas procedūra (pirmais lasījums)</w:t>
            </w:r>
          </w:p>
          <w:p w14:paraId="0001E0CF" w14:textId="77777777" w:rsidR="008E07A1" w:rsidRPr="00F27B93" w:rsidRDefault="008E07A1" w:rsidP="00333A7C">
            <w:pPr>
              <w:pStyle w:val="Lgendesigne"/>
            </w:pPr>
            <w:r>
              <w:tab/>
              <w:t>***II</w:t>
            </w:r>
            <w:r>
              <w:tab/>
              <w:t>Parastā likumdošanas procedūra (otrais lasījums)</w:t>
            </w:r>
          </w:p>
          <w:p w14:paraId="631A281C" w14:textId="77777777" w:rsidR="008E07A1" w:rsidRPr="00F27B93" w:rsidRDefault="008E07A1" w:rsidP="00333A7C">
            <w:pPr>
              <w:pStyle w:val="Lgendesigne"/>
            </w:pPr>
            <w:r>
              <w:tab/>
              <w:t>***III</w:t>
            </w:r>
            <w:r>
              <w:tab/>
              <w:t>Parastā likumdošanas procedūra (trešais lasījums)</w:t>
            </w:r>
          </w:p>
          <w:p w14:paraId="7D819BE0" w14:textId="77777777" w:rsidR="008E07A1" w:rsidRPr="00F27B93" w:rsidRDefault="008E07A1" w:rsidP="00333A7C">
            <w:pPr>
              <w:pStyle w:val="Lgendesigne"/>
              <w:ind w:left="0" w:firstLine="0"/>
            </w:pPr>
          </w:p>
          <w:p w14:paraId="7045E90B" w14:textId="77777777" w:rsidR="008E07A1" w:rsidRPr="00F27B93" w:rsidRDefault="008E07A1" w:rsidP="00333A7C">
            <w:pPr>
              <w:pStyle w:val="Lgendestandard"/>
            </w:pPr>
            <w:r>
              <w:t>(Norādītā procedūra pamatojas uz akta projektā ierosināto juridisko pamatu.)</w:t>
            </w:r>
          </w:p>
          <w:p w14:paraId="450A30D3" w14:textId="77777777" w:rsidR="008E07A1" w:rsidRPr="00F27B93" w:rsidRDefault="008E07A1" w:rsidP="00333A7C">
            <w:pPr>
              <w:pStyle w:val="Lgendesigne"/>
              <w:ind w:left="0" w:firstLine="0"/>
            </w:pPr>
          </w:p>
        </w:tc>
      </w:tr>
    </w:tbl>
    <w:p w14:paraId="2C68B0EE" w14:textId="77777777" w:rsidR="00C3726D" w:rsidRPr="00433DE5" w:rsidRDefault="00C3726D" w:rsidP="00894923"/>
    <w:p w14:paraId="475853A2" w14:textId="77777777" w:rsidR="00C3726D" w:rsidRPr="00433DE5" w:rsidRDefault="00C3726D" w:rsidP="00894923"/>
    <w:p w14:paraId="228D3808" w14:textId="77777777" w:rsidR="00C3726D" w:rsidRPr="00433DE5" w:rsidRDefault="00C3726D" w:rsidP="00894923"/>
    <w:p w14:paraId="1EAB5E01" w14:textId="77777777" w:rsidR="00C3726D" w:rsidRPr="00433DE5" w:rsidRDefault="00C3726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E07A1" w:rsidRPr="00F27B93" w14:paraId="6511B586" w14:textId="77777777" w:rsidTr="00333A7C">
        <w:tc>
          <w:tcPr>
            <w:tcW w:w="5811" w:type="dxa"/>
          </w:tcPr>
          <w:p w14:paraId="4E426B0D" w14:textId="77777777" w:rsidR="008E07A1" w:rsidRPr="00F27B93" w:rsidRDefault="008E07A1" w:rsidP="00333A7C">
            <w:pPr>
              <w:pStyle w:val="Lgendetitre"/>
            </w:pPr>
            <w:r>
              <w:t>Grozījumi akta projektā</w:t>
            </w:r>
          </w:p>
        </w:tc>
      </w:tr>
      <w:tr w:rsidR="008E07A1" w:rsidRPr="00F27B93" w14:paraId="615D92E0" w14:textId="77777777" w:rsidTr="00333A7C">
        <w:tc>
          <w:tcPr>
            <w:tcW w:w="5811" w:type="dxa"/>
          </w:tcPr>
          <w:p w14:paraId="736DD3C8" w14:textId="77777777" w:rsidR="008E07A1" w:rsidRPr="00F27B93" w:rsidRDefault="008E07A1" w:rsidP="00333A7C">
            <w:pPr>
              <w:pStyle w:val="Lgendestandard"/>
            </w:pPr>
          </w:p>
          <w:p w14:paraId="57629465" w14:textId="77777777" w:rsidR="008E07A1" w:rsidRPr="00F27B93" w:rsidRDefault="008E07A1" w:rsidP="00333A7C">
            <w:pPr>
              <w:pStyle w:val="Lgendestandard"/>
              <w:rPr>
                <w:szCs w:val="18"/>
              </w:rPr>
            </w:pPr>
            <w:r>
              <w:rPr>
                <w:b/>
              </w:rPr>
              <w:t>Parlamenta grozījumi, kas sagatavoti divās slejās</w:t>
            </w:r>
          </w:p>
          <w:p w14:paraId="7BE3C087" w14:textId="77777777" w:rsidR="008E07A1" w:rsidRPr="00F27B93" w:rsidRDefault="008E07A1" w:rsidP="00333A7C">
            <w:pPr>
              <w:pStyle w:val="Lgendestandard"/>
              <w:rPr>
                <w:szCs w:val="18"/>
              </w:rPr>
            </w:pPr>
          </w:p>
          <w:p w14:paraId="6B5DF313" w14:textId="77777777" w:rsidR="008E07A1" w:rsidRPr="00F27B93" w:rsidRDefault="008E07A1" w:rsidP="00333A7C">
            <w:pPr>
              <w:pStyle w:val="Lgendestandard"/>
              <w:rPr>
                <w:szCs w:val="18"/>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Jauno tekstu iezīmē</w:t>
            </w:r>
            <w:r>
              <w:rPr>
                <w:b/>
                <w:i/>
              </w:rPr>
              <w:t xml:space="preserve"> treknā slīprakstā</w:t>
            </w:r>
            <w:r>
              <w:t xml:space="preserve"> labajā slejā.</w:t>
            </w:r>
          </w:p>
          <w:p w14:paraId="0E431FCF" w14:textId="77777777" w:rsidR="008E07A1" w:rsidRPr="00F27B93" w:rsidRDefault="008E07A1" w:rsidP="00333A7C">
            <w:pPr>
              <w:pStyle w:val="Lgendestandard"/>
            </w:pPr>
          </w:p>
          <w:p w14:paraId="4027FE13" w14:textId="77777777" w:rsidR="008E07A1" w:rsidRPr="00F27B93" w:rsidRDefault="008E07A1" w:rsidP="00333A7C">
            <w:pPr>
              <w:pStyle w:val="Lgendestandard"/>
            </w:pPr>
            <w:r>
              <w:t xml:space="preserve">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 </w:t>
            </w:r>
          </w:p>
          <w:p w14:paraId="594AE961" w14:textId="77777777" w:rsidR="008E07A1" w:rsidRPr="00F27B93" w:rsidRDefault="008E07A1" w:rsidP="00333A7C">
            <w:pPr>
              <w:pStyle w:val="Lgendestandard"/>
            </w:pPr>
          </w:p>
          <w:p w14:paraId="29E81D35" w14:textId="77777777" w:rsidR="008E07A1" w:rsidRPr="00F27B93" w:rsidRDefault="008E07A1" w:rsidP="00333A7C">
            <w:pPr>
              <w:pStyle w:val="Lgendestandard"/>
              <w:rPr>
                <w:b/>
                <w:szCs w:val="18"/>
              </w:rPr>
            </w:pPr>
            <w:r>
              <w:rPr>
                <w:b/>
              </w:rPr>
              <w:t>Parlamenta grozījumi, kas sagatavoti kā konsolidēts teksts</w:t>
            </w:r>
          </w:p>
          <w:p w14:paraId="48B55478" w14:textId="77777777" w:rsidR="008E07A1" w:rsidRPr="00F27B93" w:rsidRDefault="008E07A1" w:rsidP="00333A7C">
            <w:pPr>
              <w:pStyle w:val="Lgendestandard"/>
              <w:rPr>
                <w:szCs w:val="18"/>
              </w:rPr>
            </w:pPr>
          </w:p>
          <w:p w14:paraId="6F764DBE" w14:textId="77777777" w:rsidR="008E07A1" w:rsidRPr="00F27B93" w:rsidRDefault="008E07A1" w:rsidP="00333A7C">
            <w:pPr>
              <w:pStyle w:val="Lgendestandard"/>
              <w:rPr>
                <w:szCs w:val="18"/>
              </w:rPr>
            </w:pPr>
            <w:r>
              <w:rPr>
                <w:color w:val="000000"/>
              </w:rPr>
              <w:t xml:space="preserve">Jaunās teksta daļas iezīmē </w:t>
            </w:r>
            <w:r>
              <w:rPr>
                <w:b/>
                <w:i/>
                <w:color w:val="000000"/>
              </w:rPr>
              <w:t>treknā slīprakstā</w:t>
            </w:r>
            <w:r>
              <w:rPr>
                <w:color w:val="000000"/>
              </w:rPr>
              <w:t>.</w:t>
            </w:r>
            <w:r>
              <w:t xml:space="preserve"> Svītrotās teksta daļas iezīmē ar simbolu ▌ vai pārsvītro. Aizstātās teksta daļas iezīmē, ierakstot jauno tekstu </w:t>
            </w:r>
            <w:r>
              <w:rPr>
                <w:b/>
                <w:i/>
              </w:rPr>
              <w:t xml:space="preserve">treknā slīprakstā </w:t>
            </w:r>
            <w:r>
              <w:t xml:space="preserve">un izdzēšot vai pārsvītrojot aizstāto tekstu. </w:t>
            </w:r>
          </w:p>
          <w:p w14:paraId="28915D2C" w14:textId="77777777" w:rsidR="008E07A1" w:rsidRPr="00F27B93" w:rsidRDefault="008E07A1" w:rsidP="00333A7C">
            <w:pPr>
              <w:pStyle w:val="Lgendestandard"/>
            </w:pPr>
            <w:r>
              <w:t>Tas neattiecas uz tīri tehniska rakstura grozījumiem, kurus izdara attiecīgie dienesti, gatavojot galīgo tekstu. Tie netiek iezīmēti.</w:t>
            </w:r>
          </w:p>
          <w:p w14:paraId="6BB0313B" w14:textId="77777777" w:rsidR="008E07A1" w:rsidRPr="00F27B93" w:rsidRDefault="008E07A1" w:rsidP="00333A7C">
            <w:pPr>
              <w:pStyle w:val="Lgendestandard"/>
            </w:pPr>
          </w:p>
        </w:tc>
      </w:tr>
    </w:tbl>
    <w:p w14:paraId="27821374" w14:textId="77777777" w:rsidR="00C3726D" w:rsidRPr="00433DE5" w:rsidRDefault="00C3726D" w:rsidP="00894923"/>
    <w:p w14:paraId="4D38D993" w14:textId="44311DCF" w:rsidR="00B328A0" w:rsidRPr="00433DE5" w:rsidRDefault="00B328A0" w:rsidP="00744DF3">
      <w:pPr>
        <w:widowControl/>
        <w:tabs>
          <w:tab w:val="center" w:pos="4677"/>
        </w:tabs>
      </w:pPr>
    </w:p>
    <w:p w14:paraId="18FFCDEC" w14:textId="575EDAF4" w:rsidR="00B328A0" w:rsidRPr="00433DE5" w:rsidRDefault="00B328A0">
      <w:pPr>
        <w:pStyle w:val="TOCHeading"/>
      </w:pPr>
      <w:r>
        <w:br w:type="page"/>
      </w:r>
      <w:r>
        <w:lastRenderedPageBreak/>
        <w:t>SATURA RĀDĪTĀJS</w:t>
      </w:r>
    </w:p>
    <w:p w14:paraId="288B9154" w14:textId="53860AB1" w:rsidR="00B328A0" w:rsidRPr="00433DE5" w:rsidRDefault="008E07A1">
      <w:pPr>
        <w:pStyle w:val="TOCPage"/>
      </w:pPr>
      <w:r>
        <w:t>Lpp.</w:t>
      </w:r>
    </w:p>
    <w:p w14:paraId="04BDF2DF" w14:textId="705C8328" w:rsidR="00471643" w:rsidRDefault="00FB01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33DE5">
        <w:rPr>
          <w:b/>
        </w:rPr>
        <w:fldChar w:fldCharType="begin"/>
      </w:r>
      <w:r w:rsidRPr="00433DE5">
        <w:rPr>
          <w:b/>
        </w:rPr>
        <w:instrText xml:space="preserve"> TOC \t "PageHeading</w:instrText>
      </w:r>
      <w:r w:rsidR="00471643">
        <w:rPr>
          <w:b/>
        </w:rPr>
        <w:instrText>;</w:instrText>
      </w:r>
      <w:r w:rsidRPr="00433DE5">
        <w:rPr>
          <w:b/>
        </w:rPr>
        <w:instrText xml:space="preserve">1" </w:instrText>
      </w:r>
      <w:r w:rsidRPr="00433DE5">
        <w:rPr>
          <w:b/>
        </w:rPr>
        <w:fldChar w:fldCharType="separate"/>
      </w:r>
      <w:r w:rsidR="00471643">
        <w:rPr>
          <w:noProof/>
        </w:rPr>
        <w:t>EIROPAS PARLAMENTA NORMATĪVĀS REZOLŪCIJAS PROJEKTS</w:t>
      </w:r>
      <w:r w:rsidR="00471643">
        <w:rPr>
          <w:noProof/>
        </w:rPr>
        <w:tab/>
      </w:r>
      <w:r w:rsidR="00471643">
        <w:rPr>
          <w:noProof/>
        </w:rPr>
        <w:fldChar w:fldCharType="begin"/>
      </w:r>
      <w:r w:rsidR="00471643">
        <w:rPr>
          <w:noProof/>
        </w:rPr>
        <w:instrText xml:space="preserve"> PAGEREF _Toc225152489 \h </w:instrText>
      </w:r>
      <w:r w:rsidR="00471643">
        <w:rPr>
          <w:noProof/>
        </w:rPr>
      </w:r>
      <w:r w:rsidR="00471643">
        <w:rPr>
          <w:noProof/>
        </w:rPr>
        <w:fldChar w:fldCharType="separate"/>
      </w:r>
      <w:r w:rsidR="00471643">
        <w:rPr>
          <w:noProof/>
        </w:rPr>
        <w:t>4</w:t>
      </w:r>
      <w:r w:rsidR="00471643">
        <w:rPr>
          <w:noProof/>
        </w:rPr>
        <w:fldChar w:fldCharType="end"/>
      </w:r>
    </w:p>
    <w:p w14:paraId="061AFA1B" w14:textId="05289E88" w:rsidR="00471643" w:rsidRDefault="0047164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ĪSS PAMATOJUMS</w:t>
      </w:r>
      <w:r>
        <w:rPr>
          <w:noProof/>
        </w:rPr>
        <w:tab/>
      </w:r>
      <w:r>
        <w:rPr>
          <w:noProof/>
        </w:rPr>
        <w:fldChar w:fldCharType="begin"/>
      </w:r>
      <w:r>
        <w:rPr>
          <w:noProof/>
        </w:rPr>
        <w:instrText xml:space="preserve"> PAGEREF _Toc225152490 \h </w:instrText>
      </w:r>
      <w:r>
        <w:rPr>
          <w:noProof/>
        </w:rPr>
      </w:r>
      <w:r>
        <w:rPr>
          <w:noProof/>
        </w:rPr>
        <w:fldChar w:fldCharType="separate"/>
      </w:r>
      <w:r>
        <w:rPr>
          <w:noProof/>
        </w:rPr>
        <w:t>5</w:t>
      </w:r>
      <w:r>
        <w:rPr>
          <w:noProof/>
        </w:rPr>
        <w:fldChar w:fldCharType="end"/>
      </w:r>
    </w:p>
    <w:p w14:paraId="53F98DE9" w14:textId="4936B2F9" w:rsidR="00471643" w:rsidRDefault="0047164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 xml:space="preserve">PIELIKUMS. </w:t>
      </w:r>
      <w:r w:rsidRPr="00185F0A">
        <w:rPr>
          <w:caps/>
          <w:noProof/>
        </w:rPr>
        <w:t>PIENESUMA DEKLARĀCIJA</w:t>
      </w:r>
      <w:r>
        <w:rPr>
          <w:noProof/>
        </w:rPr>
        <w:tab/>
      </w:r>
      <w:r>
        <w:rPr>
          <w:noProof/>
        </w:rPr>
        <w:fldChar w:fldCharType="begin"/>
      </w:r>
      <w:r>
        <w:rPr>
          <w:noProof/>
        </w:rPr>
        <w:instrText xml:space="preserve"> PAGEREF _Toc225152491 \h </w:instrText>
      </w:r>
      <w:r>
        <w:rPr>
          <w:noProof/>
        </w:rPr>
      </w:r>
      <w:r>
        <w:rPr>
          <w:noProof/>
        </w:rPr>
        <w:fldChar w:fldCharType="separate"/>
      </w:r>
      <w:r>
        <w:rPr>
          <w:noProof/>
        </w:rPr>
        <w:t>6</w:t>
      </w:r>
      <w:r>
        <w:rPr>
          <w:noProof/>
        </w:rPr>
        <w:fldChar w:fldCharType="end"/>
      </w:r>
    </w:p>
    <w:p w14:paraId="50B4E1EB" w14:textId="27C61503" w:rsidR="00AB2BE6" w:rsidRPr="00433DE5" w:rsidRDefault="00FB0188" w:rsidP="00A347A7">
      <w:r w:rsidRPr="00433DE5">
        <w:rPr>
          <w:b/>
        </w:rPr>
        <w:fldChar w:fldCharType="end"/>
      </w:r>
    </w:p>
    <w:p w14:paraId="464BCAD7" w14:textId="66C71998" w:rsidR="00B328A0" w:rsidRPr="00433DE5" w:rsidRDefault="00B328A0">
      <w:pPr>
        <w:pStyle w:val="PageHeading"/>
      </w:pPr>
      <w:r>
        <w:br w:type="page"/>
      </w:r>
      <w:bookmarkStart w:id="0" w:name="_Toc225152489"/>
      <w:r>
        <w:lastRenderedPageBreak/>
        <w:t>EIROPAS PARLAMENTA NORMATĪVĀS REZOLŪCIJAS PROJEKTS</w:t>
      </w:r>
      <w:bookmarkEnd w:id="0"/>
    </w:p>
    <w:p w14:paraId="64B1651B" w14:textId="09F47C95" w:rsidR="00B328A0" w:rsidRPr="00433DE5" w:rsidRDefault="00123E2D">
      <w:pPr>
        <w:pStyle w:val="NormalBold"/>
      </w:pPr>
      <w:r>
        <w:t>par Padomes nostāju pirmajā lasījumā, lai pieņemtu Eiropas Parlamenta un Padomes regulu, ar ko groza Regulu (ES) Nr. 806/2014 attiecībā uz agrīnas intervences pasākumiem, noregulējuma nosacījumiem un noregulējuma darbības finansējumu</w:t>
      </w:r>
    </w:p>
    <w:p w14:paraId="0480B632" w14:textId="5B101261" w:rsidR="00B328A0" w:rsidRPr="00433DE5" w:rsidRDefault="00123E2D">
      <w:pPr>
        <w:pStyle w:val="NormalBold12a"/>
      </w:pPr>
      <w:r>
        <w:t>(15389/1/25 – C9</w:t>
      </w:r>
      <w:r>
        <w:noBreakHyphen/>
        <w:t>0139/2023 – 2023/0111(COD))</w:t>
      </w:r>
    </w:p>
    <w:p w14:paraId="58DA5987" w14:textId="373DBD24" w:rsidR="00B328A0" w:rsidRPr="00433DE5" w:rsidRDefault="00123E2D" w:rsidP="004A107D">
      <w:pPr>
        <w:pStyle w:val="NormalBold"/>
      </w:pPr>
      <w:r>
        <w:t>(Parastā likumdošanas procedūra: otrais lasījums)</w:t>
      </w:r>
    </w:p>
    <w:p w14:paraId="4BA9872E" w14:textId="75F81681" w:rsidR="00B328A0" w:rsidRPr="00433DE5" w:rsidRDefault="008E07A1">
      <w:pPr>
        <w:pStyle w:val="EPComma"/>
      </w:pPr>
      <w:r>
        <w:rPr>
          <w:i/>
        </w:rPr>
        <w:t>Eiropas Parlaments</w:t>
      </w:r>
      <w:r>
        <w:t>,</w:t>
      </w:r>
    </w:p>
    <w:p w14:paraId="7AC9F138" w14:textId="47816134" w:rsidR="003730D3" w:rsidRPr="00433DE5" w:rsidRDefault="00B328A0" w:rsidP="003730D3">
      <w:pPr>
        <w:pStyle w:val="NormalHanging12a"/>
      </w:pPr>
      <w:r>
        <w:t>–</w:t>
      </w:r>
      <w:r>
        <w:tab/>
        <w:t>ņemot vērā Padomes nostāju pirmajā lasījumā (15389/1/25 – C9</w:t>
      </w:r>
      <w:r>
        <w:noBreakHyphen/>
        <w:t>0139/2023),</w:t>
      </w:r>
    </w:p>
    <w:p w14:paraId="163A92E6" w14:textId="71D36A70" w:rsidR="00BE4519" w:rsidRPr="00433DE5" w:rsidRDefault="003730D3" w:rsidP="003730D3">
      <w:pPr>
        <w:pStyle w:val="NormalHanging12a"/>
      </w:pPr>
      <w:r>
        <w:t>–</w:t>
      </w:r>
      <w:r>
        <w:tab/>
        <w:t>ņemot vērā Eiropas Centrālās bankas 2023. gada 5. jūlija atzinumu</w:t>
      </w:r>
      <w:r w:rsidR="00BE4519" w:rsidRPr="00433DE5">
        <w:rPr>
          <w:vertAlign w:val="superscript"/>
        </w:rPr>
        <w:footnoteReference w:id="1"/>
      </w:r>
      <w:r>
        <w:t>,</w:t>
      </w:r>
    </w:p>
    <w:p w14:paraId="60224C1B" w14:textId="45E89E1E" w:rsidR="00BE4519" w:rsidRPr="00433DE5" w:rsidRDefault="003730D3" w:rsidP="00B323B1">
      <w:pPr>
        <w:pStyle w:val="NormalHanging12a"/>
      </w:pPr>
      <w:r>
        <w:t>–</w:t>
      </w:r>
      <w:r>
        <w:tab/>
        <w:t>ņemot vērā Eiropas Ekonomikas un sociālo lietu komitejas 2023. gada 13. jūlija atzinumu</w:t>
      </w:r>
      <w:r w:rsidR="00BE4519" w:rsidRPr="00433DE5">
        <w:rPr>
          <w:bCs/>
          <w:vertAlign w:val="superscript"/>
        </w:rPr>
        <w:footnoteReference w:id="2"/>
      </w:r>
      <w:r>
        <w:t>,</w:t>
      </w:r>
    </w:p>
    <w:p w14:paraId="09603DA2" w14:textId="65F3EF01" w:rsidR="00E63375" w:rsidRPr="00433DE5" w:rsidRDefault="00E63375" w:rsidP="00E63375">
      <w:pPr>
        <w:pStyle w:val="NormalHanging12a"/>
      </w:pPr>
      <w:r>
        <w:t>–</w:t>
      </w:r>
      <w:r>
        <w:tab/>
        <w:t>ņemot vērā Parlamenta nostāju pirmajā lasījumā</w:t>
      </w:r>
      <w:r w:rsidRPr="00433DE5">
        <w:rPr>
          <w:rStyle w:val="FootnoteReference"/>
        </w:rPr>
        <w:footnoteReference w:id="3"/>
      </w:r>
      <w:r>
        <w:t xml:space="preserve"> attiecībā uz Komisijas priekšlikumu Eiropas Parlamentam un Padomei (COM(2023)0226),</w:t>
      </w:r>
    </w:p>
    <w:p w14:paraId="4C292F51" w14:textId="6AA10F21" w:rsidR="00E63375" w:rsidRPr="00433DE5" w:rsidRDefault="00E63375" w:rsidP="00E63375">
      <w:pPr>
        <w:pStyle w:val="NormalHanging12a"/>
      </w:pPr>
      <w:r>
        <w:t>–</w:t>
      </w:r>
      <w:r>
        <w:tab/>
        <w:t>ņemot vērā Līguma par Eiropas Savienības darbību 294. panta 7. punktu,</w:t>
      </w:r>
    </w:p>
    <w:p w14:paraId="63090A7E" w14:textId="77777777" w:rsidR="00E63375" w:rsidRPr="00433DE5" w:rsidRDefault="00E63375" w:rsidP="00E63375">
      <w:pPr>
        <w:pStyle w:val="NormalHanging12a"/>
      </w:pPr>
      <w:r>
        <w:t>–</w:t>
      </w:r>
      <w:r>
        <w:tab/>
        <w:t>ņemot vērā provizorisko vienošanos, ko atbildīgā komiteja apstiprināja saskaņā ar Reglamenta 75. panta 4. punktu,</w:t>
      </w:r>
    </w:p>
    <w:p w14:paraId="6CE47C55" w14:textId="77777777" w:rsidR="00E63375" w:rsidRPr="00433DE5" w:rsidRDefault="00E63375" w:rsidP="00E63375">
      <w:pPr>
        <w:pStyle w:val="NormalHanging12a"/>
      </w:pPr>
      <w:r>
        <w:t>–</w:t>
      </w:r>
      <w:r>
        <w:tab/>
        <w:t>ņemot vērā Reglamenta 68. pantu,</w:t>
      </w:r>
    </w:p>
    <w:p w14:paraId="1482ACB0" w14:textId="2C9A0632" w:rsidR="00E63375" w:rsidRPr="00433DE5" w:rsidRDefault="00E63375" w:rsidP="00E63375">
      <w:pPr>
        <w:pStyle w:val="NormalHanging12a"/>
      </w:pPr>
      <w:r>
        <w:t>–</w:t>
      </w:r>
      <w:r>
        <w:tab/>
        <w:t>ņemot vērā Ekonomikas un monetārās komitejas ieteikumu otrajam lasījumam (A10</w:t>
      </w:r>
      <w:r>
        <w:noBreakHyphen/>
        <w:t>0000/2026),</w:t>
      </w:r>
    </w:p>
    <w:p w14:paraId="74278D50" w14:textId="77777777" w:rsidR="00E63375" w:rsidRPr="00433DE5" w:rsidRDefault="00E63375" w:rsidP="00E63375">
      <w:pPr>
        <w:pStyle w:val="NormalHanging12a"/>
      </w:pPr>
      <w:r>
        <w:t>1.</w:t>
      </w:r>
      <w:r>
        <w:tab/>
        <w:t>apstiprina Padomes nostāju pirmajā lasījumā;</w:t>
      </w:r>
    </w:p>
    <w:p w14:paraId="2C652ACD" w14:textId="77777777" w:rsidR="00E63375" w:rsidRPr="00433DE5" w:rsidRDefault="00E63375" w:rsidP="00E63375">
      <w:pPr>
        <w:pStyle w:val="NormalHanging12a"/>
      </w:pPr>
      <w:r>
        <w:t>2.</w:t>
      </w:r>
      <w:r>
        <w:tab/>
        <w:t>konstatē, ka akts ir pieņemts saskaņā ar Padomes nostāju;</w:t>
      </w:r>
    </w:p>
    <w:p w14:paraId="4027D450" w14:textId="77777777" w:rsidR="00E63375" w:rsidRPr="00433DE5" w:rsidRDefault="00E63375" w:rsidP="00E63375">
      <w:pPr>
        <w:pStyle w:val="NormalHanging12a"/>
      </w:pPr>
      <w:r>
        <w:t>3.</w:t>
      </w:r>
      <w:r>
        <w:tab/>
        <w:t>uzdod priekšsēdētājai parakstīt aktu kopā ar Padomes priekšsēdētāju saskaņā ar Līguma par Eiropas Savienības darbību 297. panta 1. punktu;</w:t>
      </w:r>
    </w:p>
    <w:p w14:paraId="5308D2BC" w14:textId="77777777" w:rsidR="00E63375" w:rsidRPr="00433DE5" w:rsidRDefault="00E63375" w:rsidP="00E63375">
      <w:pPr>
        <w:pStyle w:val="NormalHanging12a"/>
      </w:pPr>
      <w:r>
        <w:t>4.</w:t>
      </w:r>
      <w:r>
        <w:tab/>
        <w:t xml:space="preserve">uzdod ģenerālsekretāram aktu parakstīt pēc tam, kad viņš būs pārbaudījis, ka ir pienācīgi ievērotas visas procedūras, un pēc saskaņošanas ar Padomes ģenerālsekretāri nodrošināt tā publicēšanu </w:t>
      </w:r>
      <w:r>
        <w:rPr>
          <w:i/>
          <w:iCs/>
        </w:rPr>
        <w:t>Eiropas Savienības Oficiālajā Vēstnesī</w:t>
      </w:r>
      <w:r>
        <w:t>;</w:t>
      </w:r>
    </w:p>
    <w:p w14:paraId="14894FB0" w14:textId="77777777" w:rsidR="00E63375" w:rsidRPr="00433DE5" w:rsidRDefault="00E63375" w:rsidP="00E63375">
      <w:pPr>
        <w:pStyle w:val="NormalHanging12a"/>
      </w:pPr>
      <w:r>
        <w:t>5.</w:t>
      </w:r>
      <w:r>
        <w:tab/>
        <w:t>uzdod priekšsēdētājai Parlamenta nostāju nosūtīt Padomei un Komisijai, kā arī dalībvalstu parlamentiem.</w:t>
      </w:r>
    </w:p>
    <w:p w14:paraId="783ECCF7" w14:textId="77777777" w:rsidR="00574BBD" w:rsidRPr="00433DE5" w:rsidRDefault="00574BBD" w:rsidP="00574BBD">
      <w:pPr>
        <w:pStyle w:val="PageHeading"/>
        <w:sectPr w:rsidR="00574BBD" w:rsidRPr="00433DE5" w:rsidSect="00965F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C4A2A20" w14:textId="003CFE7F" w:rsidR="00574BBD" w:rsidRPr="00433DE5" w:rsidRDefault="008E07A1" w:rsidP="00574BBD">
      <w:pPr>
        <w:pStyle w:val="PageHeading"/>
      </w:pPr>
      <w:bookmarkStart w:id="2" w:name="_Toc225152490"/>
      <w:r>
        <w:lastRenderedPageBreak/>
        <w:t>ĪSS PAMATOJUMS</w:t>
      </w:r>
      <w:bookmarkEnd w:id="2"/>
    </w:p>
    <w:p w14:paraId="4AFB212C" w14:textId="63DCBB50" w:rsidR="00E63375" w:rsidRPr="00433DE5" w:rsidRDefault="00E63375" w:rsidP="00E63375">
      <w:pPr>
        <w:widowControl/>
        <w:tabs>
          <w:tab w:val="left" w:pos="-720"/>
        </w:tabs>
      </w:pPr>
      <w:r>
        <w:t>Padomes nostāja pirmajā lasījumā atspoguļo vienošanos, kas pēc juridiski lingvistiskas pārbaudes panākta starp Parlamentu un Padomi iestāžu sarunās agrīnā otrā lasījuma stadijā. Tā kā Ekonomikas un monetārā komiteja (ECON) 2025. gada 5. novembra balsojumā minēto iestāžu sarunu iznākumu jau apstiprināja, kā referente ierosinu ECON komitejai ieteikt plenārsēdē apstiprināt Padomes nostāju pirmajā lasījumā bez grozījumiem.</w:t>
      </w:r>
    </w:p>
    <w:p w14:paraId="072676BF" w14:textId="77777777" w:rsidR="00EB2A03" w:rsidRPr="00433DE5" w:rsidRDefault="00EB2A03" w:rsidP="00E63375">
      <w:pPr>
        <w:widowControl/>
        <w:tabs>
          <w:tab w:val="left" w:pos="-720"/>
        </w:tabs>
      </w:pPr>
    </w:p>
    <w:p w14:paraId="2868378D" w14:textId="77777777" w:rsidR="00EB2A03" w:rsidRPr="00433DE5" w:rsidRDefault="00EB2A03" w:rsidP="00E63375">
      <w:pPr>
        <w:widowControl/>
        <w:tabs>
          <w:tab w:val="left" w:pos="-720"/>
        </w:tabs>
      </w:pPr>
    </w:p>
    <w:p w14:paraId="5CE22744" w14:textId="77777777" w:rsidR="00EB2A03" w:rsidRPr="00433DE5" w:rsidRDefault="00EB2A03">
      <w:pPr>
        <w:widowControl/>
        <w:sectPr w:rsidR="00EB2A03" w:rsidRPr="00433DE5" w:rsidSect="00EB2A0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203519" w14:textId="6B095649" w:rsidR="00EB2A03" w:rsidRPr="00433DE5" w:rsidRDefault="00EB2A03">
      <w:pPr>
        <w:widowControl/>
      </w:pPr>
    </w:p>
    <w:p w14:paraId="30214AB0" w14:textId="77777777" w:rsidR="00EB2A03" w:rsidRPr="00433DE5" w:rsidRDefault="00EB2A03" w:rsidP="00EB2A03"/>
    <w:p w14:paraId="1FBF0B31" w14:textId="5BCF638D" w:rsidR="00EB2A03" w:rsidRPr="00433DE5" w:rsidRDefault="008E07A1" w:rsidP="007041CC">
      <w:pPr>
        <w:pStyle w:val="PageHeading"/>
        <w:rPr>
          <w:noProof/>
        </w:rPr>
      </w:pPr>
      <w:bookmarkStart w:id="3" w:name="FootprintPageRR"/>
      <w:bookmarkStart w:id="4" w:name="_Toc225152491"/>
      <w:r>
        <w:t xml:space="preserve">PIELIKUMS. </w:t>
      </w:r>
      <w:r>
        <w:rPr>
          <w:caps/>
        </w:rPr>
        <w:t>PIENESUMA DEKLARĀCIJA</w:t>
      </w:r>
      <w:bookmarkEnd w:id="4"/>
    </w:p>
    <w:p w14:paraId="1CF41FDB" w14:textId="2449D42B" w:rsidR="00EB2A03" w:rsidRPr="00433DE5" w:rsidRDefault="00EB2A03" w:rsidP="00B31C6A">
      <w:pPr>
        <w:pStyle w:val="Normal24a"/>
        <w:spacing w:after="240"/>
      </w:pPr>
      <w:r>
        <w:rPr>
          <w:rStyle w:val="HideTWBExt"/>
        </w:rPr>
        <w:t>&lt;FootprintIntro&gt;</w:t>
      </w:r>
      <w:r>
        <w:t>Referente, pilnībā uzņemoties visu atbildību, apliecina, ka viņa savā ziņojumā nav iekļāvusi pienesumu no interešu pārstāvjiem, uz kuriem attiecas Iestāžu nolīgums par obligātu pārredzamības reģistru</w:t>
      </w:r>
      <w:r w:rsidRPr="00433DE5">
        <w:rPr>
          <w:rStyle w:val="FootnoteReference"/>
        </w:rPr>
        <w:footnoteReference w:id="4"/>
      </w:r>
      <w:r>
        <w:t>, vai no trešo valstu publisko iestāžu, tostarp to diplomātisko pārstāvniecību un vēstniecību, pārstāvjiem, kas būtu jānorāda šajā pielikumā saskaņā ar Reglamenta I pielikuma 8. pantu.</w:t>
      </w:r>
      <w:r>
        <w:rPr>
          <w:rStyle w:val="HideTWBExt"/>
        </w:rPr>
        <w:t>&lt;/FootprintIntro&gt;</w:t>
      </w:r>
    </w:p>
    <w:p w14:paraId="6E1668D4" w14:textId="21ACEEEF" w:rsidR="00EB2A03" w:rsidRPr="00433DE5" w:rsidRDefault="00EB2A03" w:rsidP="00646AD2">
      <w:pPr>
        <w:pStyle w:val="Footprint12b"/>
      </w:pPr>
    </w:p>
    <w:p w14:paraId="6D467A85" w14:textId="43D727DE" w:rsidR="00EB2A03" w:rsidRPr="00433DE5" w:rsidRDefault="00EB2A03" w:rsidP="00E63375">
      <w:pPr>
        <w:widowControl/>
        <w:tabs>
          <w:tab w:val="left" w:pos="-720"/>
        </w:tabs>
      </w:pPr>
    </w:p>
    <w:bookmarkEnd w:id="3"/>
    <w:p w14:paraId="59573387" w14:textId="77777777" w:rsidR="00B328A0" w:rsidRPr="00433DE5" w:rsidRDefault="00B328A0">
      <w:pPr>
        <w:widowControl/>
        <w:tabs>
          <w:tab w:val="left" w:pos="-720"/>
        </w:tabs>
      </w:pPr>
    </w:p>
    <w:sectPr w:rsidR="00B328A0" w:rsidRPr="00433DE5" w:rsidSect="00EB2A0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0EF49" w14:textId="77777777" w:rsidR="00123E2D" w:rsidRPr="00433DE5" w:rsidRDefault="00123E2D">
      <w:r w:rsidRPr="00433DE5">
        <w:separator/>
      </w:r>
    </w:p>
  </w:endnote>
  <w:endnote w:type="continuationSeparator" w:id="0">
    <w:p w14:paraId="061CF5F2" w14:textId="77777777" w:rsidR="00123E2D" w:rsidRPr="00433DE5" w:rsidRDefault="00123E2D">
      <w:r w:rsidRPr="00433D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C87F" w14:textId="77777777" w:rsidR="00965F18" w:rsidRPr="00433DE5" w:rsidRDefault="00965F18" w:rsidP="00965F18">
    <w:pPr>
      <w:pStyle w:val="EPFooter"/>
    </w:pPr>
    <w:r w:rsidRPr="00433DE5">
      <w:t>PE</w:t>
    </w:r>
    <w:r w:rsidRPr="00433DE5">
      <w:rPr>
        <w:rStyle w:val="HideTWBExt"/>
      </w:rPr>
      <w:t>&lt;NoPE&gt;</w:t>
    </w:r>
    <w:r w:rsidRPr="00433DE5">
      <w:t>784.265</w:t>
    </w:r>
    <w:r w:rsidRPr="00433DE5">
      <w:rPr>
        <w:rStyle w:val="HideTWBExt"/>
      </w:rPr>
      <w:t>&lt;/NoPE&gt;&lt;Version&gt;</w:t>
    </w:r>
    <w:r w:rsidRPr="00433DE5">
      <w:t>v01-00</w:t>
    </w:r>
    <w:r w:rsidRPr="00433DE5">
      <w:rPr>
        <w:rStyle w:val="HideTWBExt"/>
      </w:rPr>
      <w:t>&lt;/Version&gt;</w:t>
    </w:r>
    <w:r w:rsidRPr="00433DE5">
      <w:tab/>
    </w:r>
    <w:r w:rsidRPr="00433DE5">
      <w:fldChar w:fldCharType="begin"/>
    </w:r>
    <w:r w:rsidRPr="00433DE5">
      <w:instrText xml:space="preserve"> PAGE  \* MERGEFORMAT </w:instrText>
    </w:r>
    <w:r w:rsidRPr="00433DE5">
      <w:fldChar w:fldCharType="separate"/>
    </w:r>
    <w:r w:rsidRPr="00433DE5">
      <w:rPr>
        <w:noProof/>
      </w:rPr>
      <w:t>4</w:t>
    </w:r>
    <w:r w:rsidRPr="00433DE5">
      <w:fldChar w:fldCharType="end"/>
    </w:r>
    <w:r w:rsidRPr="00433DE5">
      <w:t>/</w:t>
    </w:r>
    <w:r w:rsidR="00471643">
      <w:fldChar w:fldCharType="begin"/>
    </w:r>
    <w:r w:rsidR="00471643">
      <w:instrText xml:space="preserve"> NUMPAGES  \* MERGEFORMAT </w:instrText>
    </w:r>
    <w:r w:rsidR="00471643">
      <w:fldChar w:fldCharType="separate"/>
    </w:r>
    <w:r w:rsidRPr="00433DE5">
      <w:rPr>
        <w:noProof/>
      </w:rPr>
      <w:t>7</w:t>
    </w:r>
    <w:r w:rsidR="00471643">
      <w:rPr>
        <w:noProof/>
      </w:rPr>
      <w:fldChar w:fldCharType="end"/>
    </w:r>
    <w:r w:rsidRPr="00433DE5">
      <w:tab/>
    </w:r>
    <w:r w:rsidRPr="00433DE5">
      <w:rPr>
        <w:rStyle w:val="HideTWBExt"/>
      </w:rPr>
      <w:t>&lt;PathFdR&gt;</w:t>
    </w:r>
    <w:r w:rsidRPr="00433DE5">
      <w:t>PR\1336724LV.docx</w:t>
    </w:r>
    <w:r w:rsidRPr="00433DE5">
      <w:rPr>
        <w:rStyle w:val="HideTWBExt"/>
      </w:rPr>
      <w:t>&lt;/PathFdR&gt;</w:t>
    </w:r>
  </w:p>
  <w:p w14:paraId="3018B1E3" w14:textId="07310A47" w:rsidR="00574BBD" w:rsidRPr="00433DE5" w:rsidRDefault="00965F18" w:rsidP="00965F18">
    <w:pPr>
      <w:pStyle w:val="EPFooter2"/>
    </w:pPr>
    <w:r w:rsidRPr="00433DE5">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ABC48" w14:textId="77777777" w:rsidR="00965F18" w:rsidRPr="00433DE5" w:rsidRDefault="00965F18" w:rsidP="00965F18">
    <w:pPr>
      <w:pStyle w:val="EPFooter"/>
    </w:pPr>
    <w:r w:rsidRPr="00433DE5">
      <w:rPr>
        <w:rStyle w:val="HideTWBExt"/>
      </w:rPr>
      <w:t>&lt;PathFdR&gt;</w:t>
    </w:r>
    <w:r w:rsidRPr="00433DE5">
      <w:t>PR\1336724LV.docx</w:t>
    </w:r>
    <w:r w:rsidRPr="00433DE5">
      <w:rPr>
        <w:rStyle w:val="HideTWBExt"/>
      </w:rPr>
      <w:t>&lt;/PathFdR&gt;</w:t>
    </w:r>
    <w:r w:rsidRPr="00433DE5">
      <w:tab/>
    </w:r>
    <w:r w:rsidRPr="00433DE5">
      <w:fldChar w:fldCharType="begin"/>
    </w:r>
    <w:r w:rsidRPr="00433DE5">
      <w:instrText xml:space="preserve"> PAGE  \* MERGEFORMAT </w:instrText>
    </w:r>
    <w:r w:rsidRPr="00433DE5">
      <w:fldChar w:fldCharType="separate"/>
    </w:r>
    <w:r w:rsidRPr="00433DE5">
      <w:rPr>
        <w:noProof/>
      </w:rPr>
      <w:t>5</w:t>
    </w:r>
    <w:r w:rsidRPr="00433DE5">
      <w:fldChar w:fldCharType="end"/>
    </w:r>
    <w:r w:rsidRPr="00433DE5">
      <w:t>/</w:t>
    </w:r>
    <w:r w:rsidR="00471643">
      <w:fldChar w:fldCharType="begin"/>
    </w:r>
    <w:r w:rsidR="00471643">
      <w:instrText xml:space="preserve"> NUMPAGES  \* MERGEFORMAT </w:instrText>
    </w:r>
    <w:r w:rsidR="00471643">
      <w:fldChar w:fldCharType="separate"/>
    </w:r>
    <w:r w:rsidRPr="00433DE5">
      <w:rPr>
        <w:noProof/>
      </w:rPr>
      <w:t>7</w:t>
    </w:r>
    <w:r w:rsidR="00471643">
      <w:rPr>
        <w:noProof/>
      </w:rPr>
      <w:fldChar w:fldCharType="end"/>
    </w:r>
    <w:r w:rsidRPr="00433DE5">
      <w:tab/>
      <w:t>PE</w:t>
    </w:r>
    <w:r w:rsidRPr="00433DE5">
      <w:rPr>
        <w:rStyle w:val="HideTWBExt"/>
      </w:rPr>
      <w:t>&lt;NoPE&gt;</w:t>
    </w:r>
    <w:r w:rsidRPr="00433DE5">
      <w:t>784.265</w:t>
    </w:r>
    <w:r w:rsidRPr="00433DE5">
      <w:rPr>
        <w:rStyle w:val="HideTWBExt"/>
      </w:rPr>
      <w:t>&lt;/NoPE&gt;&lt;Version&gt;</w:t>
    </w:r>
    <w:r w:rsidRPr="00433DE5">
      <w:t>v01-00</w:t>
    </w:r>
    <w:r w:rsidRPr="00433DE5">
      <w:rPr>
        <w:rStyle w:val="HideTWBExt"/>
      </w:rPr>
      <w:t>&lt;/Version&gt;</w:t>
    </w:r>
  </w:p>
  <w:p w14:paraId="4BE14290" w14:textId="53B58537" w:rsidR="00574BBD" w:rsidRPr="00433DE5" w:rsidRDefault="00965F18" w:rsidP="00965F18">
    <w:pPr>
      <w:pStyle w:val="EPFooter2"/>
    </w:pPr>
    <w:r w:rsidRPr="00433DE5">
      <w:tab/>
    </w:r>
    <w:r w:rsidRPr="00433DE5">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FDA2" w14:textId="77777777" w:rsidR="00965F18" w:rsidRPr="00433DE5" w:rsidRDefault="00965F18" w:rsidP="00965F18">
    <w:pPr>
      <w:pStyle w:val="EPFooter"/>
    </w:pPr>
    <w:r w:rsidRPr="00433DE5">
      <w:rPr>
        <w:rStyle w:val="HideTWBExt"/>
      </w:rPr>
      <w:t>&lt;PathFdR&gt;</w:t>
    </w:r>
    <w:r w:rsidRPr="00433DE5">
      <w:t>PR\1336724LV.docx</w:t>
    </w:r>
    <w:r w:rsidRPr="00433DE5">
      <w:rPr>
        <w:rStyle w:val="HideTWBExt"/>
      </w:rPr>
      <w:t>&lt;/PathFdR&gt;</w:t>
    </w:r>
    <w:r w:rsidRPr="00433DE5">
      <w:tab/>
    </w:r>
    <w:r w:rsidRPr="00433DE5">
      <w:tab/>
      <w:t>PE</w:t>
    </w:r>
    <w:r w:rsidRPr="00433DE5">
      <w:rPr>
        <w:rStyle w:val="HideTWBExt"/>
      </w:rPr>
      <w:t>&lt;NoPE&gt;</w:t>
    </w:r>
    <w:r w:rsidRPr="00433DE5">
      <w:t>784.265</w:t>
    </w:r>
    <w:r w:rsidRPr="00433DE5">
      <w:rPr>
        <w:rStyle w:val="HideTWBExt"/>
      </w:rPr>
      <w:t>&lt;/NoPE&gt;&lt;Version&gt;</w:t>
    </w:r>
    <w:r w:rsidRPr="00433DE5">
      <w:t>v01-00</w:t>
    </w:r>
    <w:r w:rsidRPr="00433DE5">
      <w:rPr>
        <w:rStyle w:val="HideTWBExt"/>
      </w:rPr>
      <w:t>&lt;/Version&gt;</w:t>
    </w:r>
  </w:p>
  <w:p w14:paraId="24A90282" w14:textId="08EAC5DE" w:rsidR="00574BBD" w:rsidRPr="00433DE5" w:rsidRDefault="00965F18" w:rsidP="00965F18">
    <w:pPr>
      <w:pStyle w:val="EPFooter2"/>
    </w:pPr>
    <w:r w:rsidRPr="00433DE5">
      <w:t>LV</w:t>
    </w:r>
    <w:r w:rsidRPr="00433DE5">
      <w:tab/>
    </w:r>
    <w:r w:rsidRPr="00433DE5">
      <w:rPr>
        <w:b w:val="0"/>
        <w:i/>
        <w:color w:val="C0C0C0"/>
        <w:sz w:val="22"/>
      </w:rPr>
      <w:t>Vienoti daudzveidībā</w:t>
    </w:r>
    <w:r w:rsidRPr="00433DE5">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FB995" w14:textId="673BA454" w:rsidR="00A71001" w:rsidRPr="00433DE5" w:rsidRDefault="00A71001" w:rsidP="000B55B4">
    <w:pPr>
      <w:pStyle w:val="EPFooter"/>
    </w:pPr>
    <w:r w:rsidRPr="00433DE5">
      <w:rPr>
        <w:rStyle w:val="HideTWBExt"/>
      </w:rPr>
      <w:t>&lt;PathFdR&gt;</w:t>
    </w:r>
    <w:r w:rsidR="00433DE5" w:rsidRPr="00433DE5">
      <w:t>PR\1336724LV.docx</w:t>
    </w:r>
    <w:r w:rsidRPr="00433DE5">
      <w:rPr>
        <w:rStyle w:val="HideTWBExt"/>
      </w:rPr>
      <w:t>&lt;/PathFdR&gt;</w:t>
    </w:r>
    <w:r w:rsidRPr="00433DE5">
      <w:tab/>
    </w:r>
    <w:r w:rsidRPr="00433DE5">
      <w:tab/>
      <w:t>PE</w:t>
    </w:r>
    <w:r w:rsidRPr="00433DE5">
      <w:rPr>
        <w:rStyle w:val="HideTWBExt"/>
      </w:rPr>
      <w:t>&lt;NoPE&gt;</w:t>
    </w:r>
    <w:r w:rsidR="00C3726D" w:rsidRPr="00433DE5">
      <w:t>784.265</w:t>
    </w:r>
    <w:r w:rsidRPr="00433DE5">
      <w:rPr>
        <w:rStyle w:val="HideTWBExt"/>
      </w:rPr>
      <w:t>&lt;/NoPE&gt;&lt;Version&gt;</w:t>
    </w:r>
    <w:r w:rsidR="00123E2D" w:rsidRPr="00433DE5">
      <w:t>v</w:t>
    </w:r>
    <w:r w:rsidR="00C3726D" w:rsidRPr="00433DE5">
      <w:t>01-00</w:t>
    </w:r>
    <w:r w:rsidRPr="00433DE5">
      <w:rPr>
        <w:rStyle w:val="HideTWBExt"/>
      </w:rPr>
      <w:t>&lt;/Version&gt;</w:t>
    </w:r>
  </w:p>
  <w:p w14:paraId="758F33AF" w14:textId="58AC29EF" w:rsidR="00A71001" w:rsidRPr="00433DE5" w:rsidRDefault="00025021" w:rsidP="001742E9">
    <w:pPr>
      <w:pStyle w:val="EPFooter2"/>
      <w:tabs>
        <w:tab w:val="clear" w:pos="4535"/>
        <w:tab w:val="center" w:pos="4536"/>
      </w:tabs>
    </w:pPr>
    <w:r w:rsidRPr="00433DE5">
      <w:fldChar w:fldCharType="begin"/>
    </w:r>
    <w:r w:rsidRPr="00433DE5">
      <w:instrText xml:space="preserve"> DOCPROPERTY "&lt;Extension&gt;" </w:instrText>
    </w:r>
    <w:r w:rsidRPr="00433DE5">
      <w:fldChar w:fldCharType="separate"/>
    </w:r>
    <w:r w:rsidR="00471643">
      <w:t>LV</w:t>
    </w:r>
    <w:r w:rsidRPr="00433DE5">
      <w:fldChar w:fldCharType="end"/>
    </w:r>
    <w:r w:rsidR="00A71001" w:rsidRPr="00433DE5">
      <w:tab/>
    </w:r>
    <w:r w:rsidR="00C3726D" w:rsidRPr="00433DE5">
      <w:rPr>
        <w:b w:val="0"/>
        <w:i/>
        <w:color w:val="C0C0C0"/>
        <w:sz w:val="22"/>
        <w:szCs w:val="22"/>
      </w:rPr>
      <w:t>United in diversity</w:t>
    </w:r>
    <w:r w:rsidR="00A71001" w:rsidRPr="00433DE5">
      <w:tab/>
    </w:r>
    <w:r w:rsidRPr="00433DE5">
      <w:fldChar w:fldCharType="begin"/>
    </w:r>
    <w:r w:rsidRPr="00433DE5">
      <w:instrText xml:space="preserve"> DOCPROPERTY "&lt;Extension&gt;" </w:instrText>
    </w:r>
    <w:r w:rsidRPr="00433DE5">
      <w:fldChar w:fldCharType="separate"/>
    </w:r>
    <w:r w:rsidR="00471643">
      <w:t>LV</w:t>
    </w:r>
    <w:r w:rsidRPr="00433DE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400AB" w14:textId="77777777" w:rsidR="00123E2D" w:rsidRPr="00433DE5" w:rsidRDefault="00123E2D">
      <w:r w:rsidRPr="00433DE5">
        <w:separator/>
      </w:r>
    </w:p>
  </w:footnote>
  <w:footnote w:type="continuationSeparator" w:id="0">
    <w:p w14:paraId="64B9B47A" w14:textId="77777777" w:rsidR="00123E2D" w:rsidRPr="00433DE5" w:rsidRDefault="00123E2D">
      <w:r w:rsidRPr="00433DE5">
        <w:continuationSeparator/>
      </w:r>
    </w:p>
  </w:footnote>
  <w:footnote w:id="1">
    <w:p w14:paraId="1ECE9DC0" w14:textId="7963B491" w:rsidR="00BE4519" w:rsidRPr="00433DE5" w:rsidRDefault="00BE4519" w:rsidP="00B323B1">
      <w:pPr>
        <w:pStyle w:val="FootnoteText"/>
        <w:rPr>
          <w:b/>
          <w:bCs/>
        </w:rPr>
      </w:pPr>
      <w:r>
        <w:rPr>
          <w:rStyle w:val="FootnoteReference"/>
        </w:rPr>
        <w:footnoteRef/>
      </w:r>
      <w:r>
        <w:t xml:space="preserve"> OV L 307, 31.8.2023., 19. lpp.</w:t>
      </w:r>
    </w:p>
  </w:footnote>
  <w:footnote w:id="2">
    <w:p w14:paraId="77867E7A" w14:textId="128B809A" w:rsidR="00BE4519" w:rsidRPr="00433DE5" w:rsidRDefault="00BE4519" w:rsidP="00BE4519">
      <w:pPr>
        <w:pStyle w:val="FootnoteText"/>
      </w:pPr>
      <w:r>
        <w:rPr>
          <w:rStyle w:val="FootnoteReference"/>
        </w:rPr>
        <w:footnoteRef/>
      </w:r>
      <w:bookmarkStart w:id="1" w:name="_Hlk212814778"/>
      <w:r>
        <w:t xml:space="preserve"> OV C 349, 29.9.2023., 161. lpp.</w:t>
      </w:r>
      <w:bookmarkEnd w:id="1"/>
    </w:p>
  </w:footnote>
  <w:footnote w:id="3">
    <w:p w14:paraId="20864325" w14:textId="2C78DF0E" w:rsidR="00E63375" w:rsidRPr="00433DE5" w:rsidRDefault="00E63375" w:rsidP="00E63375">
      <w:pPr>
        <w:pStyle w:val="FootnoteText"/>
      </w:pPr>
      <w:r>
        <w:rPr>
          <w:rStyle w:val="FootnoteReference"/>
        </w:rPr>
        <w:footnoteRef/>
      </w:r>
      <w:r>
        <w:t xml:space="preserve"> P9_TA(2024)0326.</w:t>
      </w:r>
    </w:p>
  </w:footnote>
  <w:footnote w:id="4">
    <w:p w14:paraId="3F5D3995" w14:textId="5D2F2973" w:rsidR="00EB2A03" w:rsidRPr="00433DE5" w:rsidRDefault="00EB2A03">
      <w:pPr>
        <w:pStyle w:val="FootnoteText"/>
      </w:pPr>
      <w:r>
        <w:rPr>
          <w:rStyle w:val="FootnoteReference"/>
        </w:rPr>
        <w:footnoteRef/>
      </w:r>
      <w:r>
        <w:t xml:space="preserve"> Iestāžu nolīgums (2021. gada 20. maijs) starp Eiropas Parlamentu, Eiropas Savienības Padomi un Eiropas Komisiju par obligātu pārredzamības reģistru (OV L 207, 11.6.2021., 1. lpp.,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EACE" w14:textId="77777777" w:rsidR="00A64594" w:rsidRDefault="00A64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DC07C" w14:textId="77777777" w:rsidR="00A64594" w:rsidRDefault="00A64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E21F" w14:textId="77777777" w:rsidR="00A64594" w:rsidRDefault="00A64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DE2E95"/>
    <w:multiLevelType w:val="hybridMultilevel"/>
    <w:tmpl w:val="778CB084"/>
    <w:lvl w:ilvl="0" w:tplc="C2ACF37C">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FB35A5F"/>
    <w:multiLevelType w:val="hybridMultilevel"/>
    <w:tmpl w:val="784694AA"/>
    <w:lvl w:ilvl="0" w:tplc="C2ACF37C">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96326306">
    <w:abstractNumId w:val="9"/>
  </w:num>
  <w:num w:numId="2" w16cid:durableId="1330673444">
    <w:abstractNumId w:val="9"/>
  </w:num>
  <w:num w:numId="3" w16cid:durableId="418648101">
    <w:abstractNumId w:val="7"/>
  </w:num>
  <w:num w:numId="4" w16cid:durableId="2062048580">
    <w:abstractNumId w:val="7"/>
  </w:num>
  <w:num w:numId="5" w16cid:durableId="1512377947">
    <w:abstractNumId w:val="6"/>
  </w:num>
  <w:num w:numId="6" w16cid:durableId="1096171210">
    <w:abstractNumId w:val="6"/>
  </w:num>
  <w:num w:numId="7" w16cid:durableId="325524673">
    <w:abstractNumId w:val="5"/>
  </w:num>
  <w:num w:numId="8" w16cid:durableId="2144693928">
    <w:abstractNumId w:val="5"/>
  </w:num>
  <w:num w:numId="9" w16cid:durableId="2005012641">
    <w:abstractNumId w:val="4"/>
  </w:num>
  <w:num w:numId="10" w16cid:durableId="396628883">
    <w:abstractNumId w:val="4"/>
  </w:num>
  <w:num w:numId="11" w16cid:durableId="268467470">
    <w:abstractNumId w:val="8"/>
  </w:num>
  <w:num w:numId="12" w16cid:durableId="531068106">
    <w:abstractNumId w:val="8"/>
  </w:num>
  <w:num w:numId="13" w16cid:durableId="1799714349">
    <w:abstractNumId w:val="3"/>
  </w:num>
  <w:num w:numId="14" w16cid:durableId="275791226">
    <w:abstractNumId w:val="3"/>
  </w:num>
  <w:num w:numId="15" w16cid:durableId="1587417101">
    <w:abstractNumId w:val="2"/>
  </w:num>
  <w:num w:numId="16" w16cid:durableId="2073653900">
    <w:abstractNumId w:val="2"/>
  </w:num>
  <w:num w:numId="17" w16cid:durableId="818032198">
    <w:abstractNumId w:val="1"/>
  </w:num>
  <w:num w:numId="18" w16cid:durableId="1758481484">
    <w:abstractNumId w:val="1"/>
  </w:num>
  <w:num w:numId="19" w16cid:durableId="1038816973">
    <w:abstractNumId w:val="0"/>
  </w:num>
  <w:num w:numId="20" w16cid:durableId="638070061">
    <w:abstractNumId w:val="0"/>
  </w:num>
  <w:num w:numId="21" w16cid:durableId="278025622">
    <w:abstractNumId w:val="9"/>
  </w:num>
  <w:num w:numId="22" w16cid:durableId="812062657">
    <w:abstractNumId w:val="7"/>
  </w:num>
  <w:num w:numId="23" w16cid:durableId="606737302">
    <w:abstractNumId w:val="6"/>
  </w:num>
  <w:num w:numId="24" w16cid:durableId="653097287">
    <w:abstractNumId w:val="5"/>
  </w:num>
  <w:num w:numId="25" w16cid:durableId="1581258517">
    <w:abstractNumId w:val="4"/>
  </w:num>
  <w:num w:numId="26" w16cid:durableId="1607301594">
    <w:abstractNumId w:val="8"/>
  </w:num>
  <w:num w:numId="27" w16cid:durableId="274363175">
    <w:abstractNumId w:val="3"/>
  </w:num>
  <w:num w:numId="28" w16cid:durableId="1501500346">
    <w:abstractNumId w:val="2"/>
  </w:num>
  <w:num w:numId="29" w16cid:durableId="1640455215">
    <w:abstractNumId w:val="1"/>
  </w:num>
  <w:num w:numId="30" w16cid:durableId="552547373">
    <w:abstractNumId w:val="0"/>
  </w:num>
  <w:num w:numId="31" w16cid:durableId="860436354">
    <w:abstractNumId w:val="9"/>
  </w:num>
  <w:num w:numId="32" w16cid:durableId="1585871636">
    <w:abstractNumId w:val="7"/>
  </w:num>
  <w:num w:numId="33" w16cid:durableId="316230665">
    <w:abstractNumId w:val="6"/>
  </w:num>
  <w:num w:numId="34" w16cid:durableId="503977487">
    <w:abstractNumId w:val="5"/>
  </w:num>
  <w:num w:numId="35" w16cid:durableId="646978939">
    <w:abstractNumId w:val="4"/>
  </w:num>
  <w:num w:numId="36" w16cid:durableId="1359545545">
    <w:abstractNumId w:val="8"/>
  </w:num>
  <w:num w:numId="37" w16cid:durableId="1979842573">
    <w:abstractNumId w:val="3"/>
  </w:num>
  <w:num w:numId="38" w16cid:durableId="1543252358">
    <w:abstractNumId w:val="2"/>
  </w:num>
  <w:num w:numId="39" w16cid:durableId="1313145410">
    <w:abstractNumId w:val="1"/>
  </w:num>
  <w:num w:numId="40" w16cid:durableId="1743481293">
    <w:abstractNumId w:val="0"/>
  </w:num>
  <w:num w:numId="41" w16cid:durableId="1586373916">
    <w:abstractNumId w:val="11"/>
  </w:num>
  <w:num w:numId="42" w16cid:durableId="2081320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COMKEY" w:val="ECON"/>
    <w:docVar w:name="CONTRIBUTIONMNU" w:val=" 2"/>
    <w:docVar w:name="CopyToNetwork" w:val="-1"/>
    <w:docVar w:name="DOCMNU" w:val=" 1"/>
    <w:docVar w:name="LastEditedSection" w:val=" 1"/>
    <w:docVar w:name="NVAR1" w:val="0"/>
    <w:docVar w:name="strDocTypeID" w:val="PR_COD_2app"/>
    <w:docVar w:name="strSubDir" w:val="1336"/>
    <w:docVar w:name="TXTLANGUE" w:val="LV"/>
    <w:docVar w:name="TXTLANGUEMIN" w:val="lv"/>
    <w:docVar w:name="TXTNRC" w:val="0139/2023"/>
    <w:docVar w:name="TXTNRCOD" w:val="2023/0111"/>
    <w:docVar w:name="TXTNRCOUNC" w:val="vvvvvvv"/>
    <w:docVar w:name="TXTNRPE" w:val="784.265"/>
    <w:docVar w:name="TXTPEorAP" w:val="PE"/>
    <w:docVar w:name="TXTROUTE" w:val="PR\1336724LV.docx"/>
    <w:docVar w:name="TXTTITLE" w:val="amending Regulation (EU) No 806/2014 as regards early intervention measures, conditions for resolution and funding of resolution action"/>
    <w:docVar w:name="TXTVERSION" w:val="01-00"/>
  </w:docVars>
  <w:rsids>
    <w:rsidRoot w:val="00123E2D"/>
    <w:rsid w:val="00017F2C"/>
    <w:rsid w:val="000220E6"/>
    <w:rsid w:val="00025021"/>
    <w:rsid w:val="000263F4"/>
    <w:rsid w:val="000352F9"/>
    <w:rsid w:val="00071D7E"/>
    <w:rsid w:val="00076114"/>
    <w:rsid w:val="000B55B4"/>
    <w:rsid w:val="000C00BA"/>
    <w:rsid w:val="000F5800"/>
    <w:rsid w:val="00106498"/>
    <w:rsid w:val="00115A46"/>
    <w:rsid w:val="00121F57"/>
    <w:rsid w:val="00123E2D"/>
    <w:rsid w:val="001348F7"/>
    <w:rsid w:val="00135DB4"/>
    <w:rsid w:val="00145F6A"/>
    <w:rsid w:val="0016150C"/>
    <w:rsid w:val="001742E9"/>
    <w:rsid w:val="00193B9B"/>
    <w:rsid w:val="001B3898"/>
    <w:rsid w:val="001E7D60"/>
    <w:rsid w:val="001F74C8"/>
    <w:rsid w:val="00291583"/>
    <w:rsid w:val="002B1B17"/>
    <w:rsid w:val="002B4823"/>
    <w:rsid w:val="002D3607"/>
    <w:rsid w:val="003730D3"/>
    <w:rsid w:val="00381250"/>
    <w:rsid w:val="00396EC8"/>
    <w:rsid w:val="003A7AA7"/>
    <w:rsid w:val="003B4DD8"/>
    <w:rsid w:val="00411B37"/>
    <w:rsid w:val="00433DE5"/>
    <w:rsid w:val="004637AD"/>
    <w:rsid w:val="00471643"/>
    <w:rsid w:val="00472E56"/>
    <w:rsid w:val="00481A55"/>
    <w:rsid w:val="004A107D"/>
    <w:rsid w:val="004B2B38"/>
    <w:rsid w:val="004B32CD"/>
    <w:rsid w:val="004E5993"/>
    <w:rsid w:val="00507878"/>
    <w:rsid w:val="00522693"/>
    <w:rsid w:val="00555D9A"/>
    <w:rsid w:val="00574BBD"/>
    <w:rsid w:val="00587D33"/>
    <w:rsid w:val="005B5D63"/>
    <w:rsid w:val="0067632F"/>
    <w:rsid w:val="00684856"/>
    <w:rsid w:val="00696B79"/>
    <w:rsid w:val="006A12DF"/>
    <w:rsid w:val="00710F01"/>
    <w:rsid w:val="00744DF3"/>
    <w:rsid w:val="00756B4B"/>
    <w:rsid w:val="007C23A6"/>
    <w:rsid w:val="007C77B4"/>
    <w:rsid w:val="007E41A5"/>
    <w:rsid w:val="0085215D"/>
    <w:rsid w:val="00872E8E"/>
    <w:rsid w:val="008E07A1"/>
    <w:rsid w:val="0092262A"/>
    <w:rsid w:val="00960658"/>
    <w:rsid w:val="00965F18"/>
    <w:rsid w:val="00973AAF"/>
    <w:rsid w:val="009B3FB2"/>
    <w:rsid w:val="00A04886"/>
    <w:rsid w:val="00A11851"/>
    <w:rsid w:val="00A347A7"/>
    <w:rsid w:val="00A45CF3"/>
    <w:rsid w:val="00A64594"/>
    <w:rsid w:val="00A653B6"/>
    <w:rsid w:val="00A71001"/>
    <w:rsid w:val="00A867DF"/>
    <w:rsid w:val="00AB2BE6"/>
    <w:rsid w:val="00AB44E4"/>
    <w:rsid w:val="00B05FAB"/>
    <w:rsid w:val="00B30B85"/>
    <w:rsid w:val="00B323B1"/>
    <w:rsid w:val="00B328A0"/>
    <w:rsid w:val="00BA6CE1"/>
    <w:rsid w:val="00BB45BD"/>
    <w:rsid w:val="00BD1DEF"/>
    <w:rsid w:val="00BE4519"/>
    <w:rsid w:val="00BF2B16"/>
    <w:rsid w:val="00C117E5"/>
    <w:rsid w:val="00C3726D"/>
    <w:rsid w:val="00C424F1"/>
    <w:rsid w:val="00C77873"/>
    <w:rsid w:val="00C83E85"/>
    <w:rsid w:val="00CC026D"/>
    <w:rsid w:val="00D019D4"/>
    <w:rsid w:val="00D01B24"/>
    <w:rsid w:val="00D03678"/>
    <w:rsid w:val="00D63387"/>
    <w:rsid w:val="00DB0E63"/>
    <w:rsid w:val="00DC3868"/>
    <w:rsid w:val="00DD57C9"/>
    <w:rsid w:val="00DE253F"/>
    <w:rsid w:val="00E00D94"/>
    <w:rsid w:val="00E15D70"/>
    <w:rsid w:val="00E220DA"/>
    <w:rsid w:val="00E30664"/>
    <w:rsid w:val="00E4310C"/>
    <w:rsid w:val="00E63375"/>
    <w:rsid w:val="00E74EBF"/>
    <w:rsid w:val="00E91F5F"/>
    <w:rsid w:val="00EB2A03"/>
    <w:rsid w:val="00EF4E58"/>
    <w:rsid w:val="00F2148B"/>
    <w:rsid w:val="00F23F13"/>
    <w:rsid w:val="00F3060C"/>
    <w:rsid w:val="00F90BF7"/>
    <w:rsid w:val="00F96417"/>
    <w:rsid w:val="00FB0188"/>
    <w:rsid w:val="00FC0628"/>
    <w:rsid w:val="00FE1371"/>
    <w:rsid w:val="00FE5DD1"/>
    <w:rsid w:val="00FF5070"/>
    <w:rsid w:val="00FF7A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BDB3B"/>
  <w15:chartTrackingRefBased/>
  <w15:docId w15:val="{AF734D5E-161D-4BC8-86A8-D5FD4089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C3726D"/>
    <w:pPr>
      <w:tabs>
        <w:tab w:val="right" w:pos="454"/>
        <w:tab w:val="left" w:pos="737"/>
      </w:tabs>
      <w:ind w:left="737" w:hanging="737"/>
    </w:pPr>
    <w:rPr>
      <w:snapToGrid w:val="0"/>
      <w:sz w:val="18"/>
      <w:lang w:eastAsia="en-US"/>
    </w:rPr>
  </w:style>
  <w:style w:type="paragraph" w:customStyle="1" w:styleId="Lgendetitre">
    <w:name w:val="Légende titre"/>
    <w:basedOn w:val="Normal"/>
    <w:rsid w:val="00C3726D"/>
    <w:pPr>
      <w:spacing w:before="240" w:after="240"/>
    </w:pPr>
    <w:rPr>
      <w:b/>
      <w:i/>
      <w:snapToGrid w:val="0"/>
      <w:lang w:eastAsia="en-US"/>
    </w:rPr>
  </w:style>
  <w:style w:type="paragraph" w:customStyle="1" w:styleId="Lgendestandard">
    <w:name w:val="Légende standard"/>
    <w:basedOn w:val="Normal"/>
    <w:rsid w:val="00C3726D"/>
    <w:rPr>
      <w:sz w:val="18"/>
    </w:rPr>
  </w:style>
  <w:style w:type="character" w:styleId="Hyperlink">
    <w:name w:val="Hyperlink"/>
    <w:basedOn w:val="DefaultParagraphFont"/>
    <w:unhideWhenUsed/>
    <w:rsid w:val="00E63375"/>
    <w:rPr>
      <w:color w:val="0563C1" w:themeColor="hyperlink"/>
      <w:u w:val="single"/>
    </w:rPr>
  </w:style>
  <w:style w:type="paragraph" w:styleId="FootnoteText">
    <w:name w:val="footnote text"/>
    <w:basedOn w:val="Normal"/>
    <w:link w:val="FootnoteTextChar"/>
    <w:unhideWhenUsed/>
    <w:rsid w:val="00E63375"/>
    <w:rPr>
      <w:sz w:val="20"/>
    </w:rPr>
  </w:style>
  <w:style w:type="character" w:customStyle="1" w:styleId="FootnoteTextChar">
    <w:name w:val="Footnote Text Char"/>
    <w:basedOn w:val="DefaultParagraphFont"/>
    <w:link w:val="FootnoteText"/>
    <w:rsid w:val="00E63375"/>
  </w:style>
  <w:style w:type="character" w:styleId="FootnoteReference">
    <w:name w:val="footnote reference"/>
    <w:basedOn w:val="DefaultParagraphFont"/>
    <w:unhideWhenUsed/>
    <w:rsid w:val="00E63375"/>
    <w:rPr>
      <w:vertAlign w:val="superscript"/>
    </w:rPr>
  </w:style>
  <w:style w:type="paragraph" w:styleId="Revision">
    <w:name w:val="Revision"/>
    <w:hidden/>
    <w:uiPriority w:val="99"/>
    <w:semiHidden/>
    <w:rsid w:val="00BE4519"/>
    <w:rPr>
      <w:sz w:val="24"/>
    </w:rPr>
  </w:style>
  <w:style w:type="character" w:styleId="FollowedHyperlink">
    <w:name w:val="FollowedHyperlink"/>
    <w:basedOn w:val="DefaultParagraphFont"/>
    <w:rsid w:val="00BE4519"/>
    <w:rPr>
      <w:color w:val="954F72" w:themeColor="followedHyperlink"/>
      <w:u w:val="single"/>
    </w:rPr>
  </w:style>
  <w:style w:type="paragraph" w:styleId="Footer">
    <w:name w:val="footer"/>
    <w:basedOn w:val="Normal"/>
    <w:link w:val="FooterChar"/>
    <w:semiHidden/>
    <w:rsid w:val="00B05FAB"/>
    <w:pPr>
      <w:tabs>
        <w:tab w:val="center" w:pos="4513"/>
        <w:tab w:val="right" w:pos="9026"/>
      </w:tabs>
    </w:pPr>
  </w:style>
  <w:style w:type="character" w:customStyle="1" w:styleId="FooterChar">
    <w:name w:val="Footer Char"/>
    <w:basedOn w:val="DefaultParagraphFont"/>
    <w:link w:val="Footer"/>
    <w:semiHidden/>
    <w:rsid w:val="00B05FAB"/>
    <w:rPr>
      <w:sz w:val="24"/>
    </w:rPr>
  </w:style>
  <w:style w:type="paragraph" w:customStyle="1" w:styleId="Normal24a">
    <w:name w:val="Normal24a"/>
    <w:basedOn w:val="Normal"/>
    <w:rsid w:val="00EB2A03"/>
    <w:pPr>
      <w:spacing w:after="480"/>
    </w:pPr>
  </w:style>
  <w:style w:type="paragraph" w:customStyle="1" w:styleId="NormalBoldCenter">
    <w:name w:val="NormalBoldCenter"/>
    <w:basedOn w:val="Normal"/>
    <w:rsid w:val="00EB2A03"/>
    <w:pPr>
      <w:jc w:val="center"/>
    </w:pPr>
    <w:rPr>
      <w:b/>
    </w:rPr>
  </w:style>
  <w:style w:type="paragraph" w:customStyle="1" w:styleId="Footprint12b">
    <w:name w:val="Footprint12b"/>
    <w:basedOn w:val="Normal"/>
    <w:rsid w:val="00EB2A03"/>
    <w:pPr>
      <w:spacing w:before="240"/>
    </w:pPr>
    <w:rPr>
      <w:szCs w:val="24"/>
    </w:rPr>
  </w:style>
  <w:style w:type="paragraph" w:customStyle="1" w:styleId="NormalSingle">
    <w:name w:val="NormalSingle"/>
    <w:basedOn w:val="Normal"/>
    <w:qFormat/>
    <w:rsid w:val="00EB2A03"/>
    <w:rPr>
      <w:szCs w:val="24"/>
    </w:rPr>
  </w:style>
  <w:style w:type="character" w:styleId="UnresolvedMention">
    <w:name w:val="Unresolved Mention"/>
    <w:basedOn w:val="DefaultParagraphFont"/>
    <w:uiPriority w:val="99"/>
    <w:semiHidden/>
    <w:unhideWhenUsed/>
    <w:rsid w:val="00EB2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45092">
      <w:bodyDiv w:val="1"/>
      <w:marLeft w:val="0"/>
      <w:marRight w:val="0"/>
      <w:marTop w:val="0"/>
      <w:marBottom w:val="0"/>
      <w:divBdr>
        <w:top w:val="none" w:sz="0" w:space="0" w:color="auto"/>
        <w:left w:val="none" w:sz="0" w:space="0" w:color="auto"/>
        <w:bottom w:val="none" w:sz="0" w:space="0" w:color="auto"/>
        <w:right w:val="none" w:sz="0" w:space="0" w:color="auto"/>
      </w:divBdr>
    </w:div>
    <w:div w:id="84959749">
      <w:bodyDiv w:val="1"/>
      <w:marLeft w:val="0"/>
      <w:marRight w:val="0"/>
      <w:marTop w:val="0"/>
      <w:marBottom w:val="0"/>
      <w:divBdr>
        <w:top w:val="none" w:sz="0" w:space="0" w:color="auto"/>
        <w:left w:val="none" w:sz="0" w:space="0" w:color="auto"/>
        <w:bottom w:val="none" w:sz="0" w:space="0" w:color="auto"/>
        <w:right w:val="none" w:sz="0" w:space="0" w:color="auto"/>
      </w:divBdr>
    </w:div>
    <w:div w:id="223833650">
      <w:bodyDiv w:val="1"/>
      <w:marLeft w:val="0"/>
      <w:marRight w:val="0"/>
      <w:marTop w:val="0"/>
      <w:marBottom w:val="0"/>
      <w:divBdr>
        <w:top w:val="none" w:sz="0" w:space="0" w:color="auto"/>
        <w:left w:val="none" w:sz="0" w:space="0" w:color="auto"/>
        <w:bottom w:val="none" w:sz="0" w:space="0" w:color="auto"/>
        <w:right w:val="none" w:sz="0" w:space="0" w:color="auto"/>
      </w:divBdr>
    </w:div>
    <w:div w:id="322121630">
      <w:bodyDiv w:val="1"/>
      <w:marLeft w:val="0"/>
      <w:marRight w:val="0"/>
      <w:marTop w:val="0"/>
      <w:marBottom w:val="0"/>
      <w:divBdr>
        <w:top w:val="none" w:sz="0" w:space="0" w:color="auto"/>
        <w:left w:val="none" w:sz="0" w:space="0" w:color="auto"/>
        <w:bottom w:val="none" w:sz="0" w:space="0" w:color="auto"/>
        <w:right w:val="none" w:sz="0" w:space="0" w:color="auto"/>
      </w:divBdr>
    </w:div>
    <w:div w:id="781076402">
      <w:bodyDiv w:val="1"/>
      <w:marLeft w:val="0"/>
      <w:marRight w:val="0"/>
      <w:marTop w:val="0"/>
      <w:marBottom w:val="0"/>
      <w:divBdr>
        <w:top w:val="none" w:sz="0" w:space="0" w:color="auto"/>
        <w:left w:val="none" w:sz="0" w:space="0" w:color="auto"/>
        <w:bottom w:val="none" w:sz="0" w:space="0" w:color="auto"/>
        <w:right w:val="none" w:sz="0" w:space="0" w:color="auto"/>
      </w:divBdr>
    </w:div>
    <w:div w:id="941185107">
      <w:bodyDiv w:val="1"/>
      <w:marLeft w:val="0"/>
      <w:marRight w:val="0"/>
      <w:marTop w:val="0"/>
      <w:marBottom w:val="0"/>
      <w:divBdr>
        <w:top w:val="none" w:sz="0" w:space="0" w:color="auto"/>
        <w:left w:val="none" w:sz="0" w:space="0" w:color="auto"/>
        <w:bottom w:val="none" w:sz="0" w:space="0" w:color="auto"/>
        <w:right w:val="none" w:sz="0" w:space="0" w:color="auto"/>
      </w:divBdr>
    </w:div>
    <w:div w:id="1020744110">
      <w:bodyDiv w:val="1"/>
      <w:marLeft w:val="0"/>
      <w:marRight w:val="0"/>
      <w:marTop w:val="0"/>
      <w:marBottom w:val="0"/>
      <w:divBdr>
        <w:top w:val="none" w:sz="0" w:space="0" w:color="auto"/>
        <w:left w:val="none" w:sz="0" w:space="0" w:color="auto"/>
        <w:bottom w:val="none" w:sz="0" w:space="0" w:color="auto"/>
        <w:right w:val="none" w:sz="0" w:space="0" w:color="auto"/>
      </w:divBdr>
    </w:div>
    <w:div w:id="1235621740">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466433879">
      <w:bodyDiv w:val="1"/>
      <w:marLeft w:val="0"/>
      <w:marRight w:val="0"/>
      <w:marTop w:val="0"/>
      <w:marBottom w:val="0"/>
      <w:divBdr>
        <w:top w:val="none" w:sz="0" w:space="0" w:color="auto"/>
        <w:left w:val="none" w:sz="0" w:space="0" w:color="auto"/>
        <w:bottom w:val="none" w:sz="0" w:space="0" w:color="auto"/>
        <w:right w:val="none" w:sz="0" w:space="0" w:color="auto"/>
      </w:divBdr>
    </w:div>
    <w:div w:id="1527794063">
      <w:bodyDiv w:val="1"/>
      <w:marLeft w:val="0"/>
      <w:marRight w:val="0"/>
      <w:marTop w:val="0"/>
      <w:marBottom w:val="0"/>
      <w:divBdr>
        <w:top w:val="none" w:sz="0" w:space="0" w:color="auto"/>
        <w:left w:val="none" w:sz="0" w:space="0" w:color="auto"/>
        <w:bottom w:val="none" w:sz="0" w:space="0" w:color="auto"/>
        <w:right w:val="none" w:sz="0" w:space="0" w:color="auto"/>
      </w:divBdr>
    </w:div>
    <w:div w:id="1603299782">
      <w:bodyDiv w:val="1"/>
      <w:marLeft w:val="0"/>
      <w:marRight w:val="0"/>
      <w:marTop w:val="0"/>
      <w:marBottom w:val="0"/>
      <w:divBdr>
        <w:top w:val="none" w:sz="0" w:space="0" w:color="auto"/>
        <w:left w:val="none" w:sz="0" w:space="0" w:color="auto"/>
        <w:bottom w:val="none" w:sz="0" w:space="0" w:color="auto"/>
        <w:right w:val="none" w:sz="0" w:space="0" w:color="auto"/>
      </w:divBdr>
    </w:div>
    <w:div w:id="1656257580">
      <w:bodyDiv w:val="1"/>
      <w:marLeft w:val="0"/>
      <w:marRight w:val="0"/>
      <w:marTop w:val="0"/>
      <w:marBottom w:val="0"/>
      <w:divBdr>
        <w:top w:val="none" w:sz="0" w:space="0" w:color="auto"/>
        <w:left w:val="none" w:sz="0" w:space="0" w:color="auto"/>
        <w:bottom w:val="none" w:sz="0" w:space="0" w:color="auto"/>
        <w:right w:val="none" w:sz="0" w:space="0" w:color="auto"/>
      </w:divBdr>
    </w:div>
    <w:div w:id="169353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624</Words>
  <Characters>4306</Characters>
  <Application>Microsoft Office Word</Application>
  <DocSecurity>0</DocSecurity>
  <Lines>130</Lines>
  <Paragraphs>66</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WYSOKINSKA Halina</dc:creator>
  <cp:keywords/>
  <dc:description/>
  <cp:lastModifiedBy>ORZECHOWSKI Aiga</cp:lastModifiedBy>
  <cp:revision>2</cp:revision>
  <cp:lastPrinted>2004-11-04T09:41:00Z</cp:lastPrinted>
  <dcterms:created xsi:type="dcterms:W3CDTF">2026-03-23T09:01:00Z</dcterms:created>
  <dcterms:modified xsi:type="dcterms:W3CDTF">2026-03-23T09:01:00Z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1336724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PR\1336724LV.docx</vt:lpwstr>
  </property>
  <property fmtid="{D5CDD505-2E9C-101B-9397-08002B2CF9AE}" pid="11" name="PE number">
    <vt:lpwstr>784.265</vt:lpwstr>
  </property>
  <property fmtid="{D5CDD505-2E9C-101B-9397-08002B2CF9AE}" pid="12" name="SendToEpades">
    <vt:lpwstr>OK - 2026/03/10 14:24</vt:lpwstr>
  </property>
  <property fmtid="{D5CDD505-2E9C-101B-9397-08002B2CF9AE}" pid="13" name="OriLang">
    <vt:lpwstr>EN</vt:lpwstr>
  </property>
  <property fmtid="{D5CDD505-2E9C-101B-9397-08002B2CF9AE}" pid="14" name="Bookout">
    <vt:lpwstr>OK - 2026/03/23 10:01</vt:lpwstr>
  </property>
  <property fmtid="{D5CDD505-2E9C-101B-9397-08002B2CF9AE}" pid="15" name="SDLStudio">
    <vt:lpwstr/>
  </property>
</Properties>
</file>