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350C6" w:rsidRPr="00826E2A" w14:paraId="00532153" w14:textId="77777777" w:rsidTr="00C85D0F">
        <w:trPr>
          <w:trHeight w:hRule="exact" w:val="1418"/>
        </w:trPr>
        <w:tc>
          <w:tcPr>
            <w:tcW w:w="6804" w:type="dxa"/>
            <w:shd w:val="clear" w:color="auto" w:fill="auto"/>
            <w:vAlign w:val="center"/>
          </w:tcPr>
          <w:p w14:paraId="5B21A54F" w14:textId="77777777" w:rsidR="00E350C6" w:rsidRPr="00826E2A" w:rsidRDefault="000757B1" w:rsidP="00C85D0F">
            <w:pPr>
              <w:pStyle w:val="EPName"/>
            </w:pPr>
            <w:r w:rsidRPr="00826E2A">
              <w:t>European Parliament</w:t>
            </w:r>
          </w:p>
          <w:p w14:paraId="34CFA0CA" w14:textId="36D39A5A" w:rsidR="00E350C6" w:rsidRPr="00826E2A" w:rsidRDefault="00524C6D" w:rsidP="00C85D0F">
            <w:pPr>
              <w:pStyle w:val="EPTerm"/>
            </w:pPr>
            <w:r w:rsidRPr="00826E2A">
              <w:t>2024-2029</w:t>
            </w:r>
          </w:p>
        </w:tc>
        <w:tc>
          <w:tcPr>
            <w:tcW w:w="2268" w:type="dxa"/>
            <w:shd w:val="clear" w:color="auto" w:fill="auto"/>
          </w:tcPr>
          <w:p w14:paraId="1C583E1A" w14:textId="77777777" w:rsidR="00E350C6" w:rsidRPr="00826E2A" w:rsidRDefault="00E350C6" w:rsidP="00C85D0F">
            <w:pPr>
              <w:pStyle w:val="EPLogo"/>
            </w:pPr>
            <w:r w:rsidRPr="00826E2A">
              <w:rPr>
                <w:noProof/>
              </w:rPr>
              <w:drawing>
                <wp:inline distT="0" distB="0" distL="0" distR="0" wp14:anchorId="1B48C1D9" wp14:editId="514163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321145" w14:textId="77777777" w:rsidR="00B779E2" w:rsidRPr="00826E2A" w:rsidRDefault="00B779E2" w:rsidP="00B779E2">
      <w:pPr>
        <w:pStyle w:val="LineTop"/>
      </w:pPr>
    </w:p>
    <w:p w14:paraId="6BCD4CAC" w14:textId="77777777" w:rsidR="00B779E2" w:rsidRPr="00826E2A" w:rsidRDefault="00B779E2" w:rsidP="00B779E2">
      <w:pPr>
        <w:pStyle w:val="EPBody"/>
      </w:pPr>
      <w:r w:rsidRPr="00826E2A">
        <w:rPr>
          <w:rStyle w:val="HideTWBExt"/>
        </w:rPr>
        <w:t>&lt;</w:t>
      </w:r>
      <w:r w:rsidRPr="00826E2A">
        <w:rPr>
          <w:rStyle w:val="HideTWBExt"/>
          <w:i w:val="0"/>
        </w:rPr>
        <w:t>Commission</w:t>
      </w:r>
      <w:r w:rsidR="00834FE1" w:rsidRPr="00826E2A">
        <w:rPr>
          <w:rStyle w:val="HideTWBExt"/>
        </w:rPr>
        <w:t>&gt;</w:t>
      </w:r>
      <w:r w:rsidR="00834FE1" w:rsidRPr="00826E2A">
        <w:rPr>
          <w:rStyle w:val="HideTWBInt"/>
          <w:i w:val="0"/>
        </w:rPr>
        <w:t>{ECON}</w:t>
      </w:r>
      <w:r w:rsidR="000757B1" w:rsidRPr="00826E2A">
        <w:t>Committee on Economic and Monetary Affairs</w:t>
      </w:r>
      <w:r w:rsidRPr="00826E2A">
        <w:rPr>
          <w:rStyle w:val="HideTWBExt"/>
        </w:rPr>
        <w:t>&lt;/</w:t>
      </w:r>
      <w:r w:rsidRPr="00826E2A">
        <w:rPr>
          <w:rStyle w:val="HideTWBExt"/>
          <w:i w:val="0"/>
        </w:rPr>
        <w:t>Commission</w:t>
      </w:r>
      <w:r w:rsidRPr="00826E2A">
        <w:rPr>
          <w:rStyle w:val="HideTWBExt"/>
        </w:rPr>
        <w:t>&gt;</w:t>
      </w:r>
    </w:p>
    <w:p w14:paraId="3E034B11" w14:textId="77777777" w:rsidR="00B779E2" w:rsidRPr="00826E2A" w:rsidRDefault="00B779E2" w:rsidP="00B779E2">
      <w:pPr>
        <w:pStyle w:val="LineBottom"/>
      </w:pPr>
    </w:p>
    <w:p w14:paraId="1F639C7A" w14:textId="05809167" w:rsidR="004151B3" w:rsidRPr="00826E2A" w:rsidRDefault="004151B3">
      <w:pPr>
        <w:pStyle w:val="CoverReference"/>
      </w:pPr>
      <w:r w:rsidRPr="00826E2A">
        <w:rPr>
          <w:rStyle w:val="HideTWBExt"/>
          <w:b w:val="0"/>
        </w:rPr>
        <w:t>&lt;RefProc&gt;</w:t>
      </w:r>
      <w:r w:rsidR="00524C6D" w:rsidRPr="00826E2A">
        <w:t>202</w:t>
      </w:r>
      <w:r w:rsidR="001E7E46" w:rsidRPr="00826E2A">
        <w:t>6</w:t>
      </w:r>
      <w:r w:rsidR="00524C6D" w:rsidRPr="00826E2A">
        <w:t>/</w:t>
      </w:r>
      <w:r w:rsidR="001E7E46" w:rsidRPr="00826E2A">
        <w:t>0802</w:t>
      </w:r>
      <w:r w:rsidRPr="00826E2A">
        <w:rPr>
          <w:rStyle w:val="HideTWBExt"/>
          <w:b w:val="0"/>
        </w:rPr>
        <w:t>&lt;/RefProc&gt;&lt;RefTypeProc&gt;</w:t>
      </w:r>
      <w:r w:rsidRPr="00826E2A">
        <w:t>(</w:t>
      </w:r>
      <w:r w:rsidR="001C108A" w:rsidRPr="00826E2A">
        <w:t>NLE</w:t>
      </w:r>
      <w:r w:rsidRPr="00826E2A">
        <w:t>)</w:t>
      </w:r>
      <w:r w:rsidRPr="00826E2A">
        <w:rPr>
          <w:rStyle w:val="HideTWBExt"/>
        </w:rPr>
        <w:t>&lt;/</w:t>
      </w:r>
      <w:r w:rsidRPr="00826E2A">
        <w:rPr>
          <w:rStyle w:val="HideTWBExt"/>
          <w:b w:val="0"/>
        </w:rPr>
        <w:t>RefTypeProc</w:t>
      </w:r>
      <w:r w:rsidRPr="00826E2A">
        <w:rPr>
          <w:rStyle w:val="HideTWBExt"/>
        </w:rPr>
        <w:t>&gt;</w:t>
      </w:r>
    </w:p>
    <w:p w14:paraId="4B76AADE" w14:textId="0BCAF95D" w:rsidR="004151B3" w:rsidRPr="00826E2A" w:rsidRDefault="004151B3">
      <w:pPr>
        <w:pStyle w:val="CoverDate"/>
      </w:pPr>
      <w:r w:rsidRPr="00826E2A">
        <w:rPr>
          <w:rStyle w:val="HideTWBExt"/>
        </w:rPr>
        <w:t>&lt;Date&gt;</w:t>
      </w:r>
      <w:r w:rsidR="00524C6D" w:rsidRPr="00826E2A">
        <w:rPr>
          <w:rStyle w:val="HideTWBInt"/>
        </w:rPr>
        <w:t>{</w:t>
      </w:r>
      <w:r w:rsidR="000B17B4" w:rsidRPr="00826E2A">
        <w:rPr>
          <w:rStyle w:val="HideTWBInt"/>
        </w:rPr>
        <w:t>16</w:t>
      </w:r>
      <w:r w:rsidR="00524C6D" w:rsidRPr="00826E2A">
        <w:rPr>
          <w:rStyle w:val="HideTWBInt"/>
        </w:rPr>
        <w:t>/0</w:t>
      </w:r>
      <w:r w:rsidR="001E7E46" w:rsidRPr="00826E2A">
        <w:rPr>
          <w:rStyle w:val="HideTWBInt"/>
        </w:rPr>
        <w:t>2</w:t>
      </w:r>
      <w:r w:rsidR="00524C6D" w:rsidRPr="00826E2A">
        <w:rPr>
          <w:rStyle w:val="HideTWBInt"/>
        </w:rPr>
        <w:t>/2026}</w:t>
      </w:r>
      <w:r w:rsidR="000B17B4" w:rsidRPr="00826E2A">
        <w:t>16</w:t>
      </w:r>
      <w:r w:rsidR="00524C6D" w:rsidRPr="00826E2A">
        <w:t>.</w:t>
      </w:r>
      <w:r w:rsidR="001E7E46" w:rsidRPr="00826E2A">
        <w:t>2</w:t>
      </w:r>
      <w:r w:rsidR="00524C6D" w:rsidRPr="00826E2A">
        <w:t>.2026</w:t>
      </w:r>
      <w:r w:rsidRPr="00826E2A">
        <w:rPr>
          <w:rStyle w:val="HideTWBExt"/>
        </w:rPr>
        <w:t>&lt;/Date&gt;</w:t>
      </w:r>
    </w:p>
    <w:p w14:paraId="2285E97B" w14:textId="77777777" w:rsidR="004151B3" w:rsidRPr="00826E2A" w:rsidRDefault="004151B3">
      <w:pPr>
        <w:pStyle w:val="CoverDocType24a"/>
      </w:pPr>
      <w:r w:rsidRPr="00826E2A">
        <w:rPr>
          <w:rStyle w:val="HideTWBExt"/>
          <w:b w:val="0"/>
        </w:rPr>
        <w:t>&lt;TitreType&gt;</w:t>
      </w:r>
      <w:r w:rsidR="000757B1" w:rsidRPr="00826E2A">
        <w:t>DRAFT REPORT</w:t>
      </w:r>
      <w:r w:rsidRPr="00826E2A">
        <w:rPr>
          <w:rStyle w:val="HideTWBExt"/>
          <w:b w:val="0"/>
        </w:rPr>
        <w:t>&lt;/TitreType&gt;</w:t>
      </w:r>
    </w:p>
    <w:p w14:paraId="065ADD91" w14:textId="6BB2CEC6" w:rsidR="004151B3" w:rsidRPr="00826E2A" w:rsidRDefault="004151B3">
      <w:pPr>
        <w:pStyle w:val="CoverNormal"/>
      </w:pPr>
      <w:r w:rsidRPr="00826E2A">
        <w:rPr>
          <w:rStyle w:val="HideTWBExt"/>
        </w:rPr>
        <w:t>&lt;Titre&gt;</w:t>
      </w:r>
      <w:r w:rsidR="000757B1" w:rsidRPr="00826E2A">
        <w:t xml:space="preserve">on the proposal for the appointment of </w:t>
      </w:r>
      <w:r w:rsidR="00524C6D" w:rsidRPr="00826E2A">
        <w:t>the Chair</w:t>
      </w:r>
      <w:r w:rsidR="004F39DC" w:rsidRPr="00826E2A">
        <w:t>person</w:t>
      </w:r>
      <w:r w:rsidR="00524C6D" w:rsidRPr="00826E2A">
        <w:t xml:space="preserve"> of the European Banking Authority</w:t>
      </w:r>
      <w:r w:rsidRPr="00826E2A">
        <w:rPr>
          <w:rStyle w:val="HideTWBExt"/>
        </w:rPr>
        <w:t>&lt;/Titre&gt;</w:t>
      </w:r>
    </w:p>
    <w:p w14:paraId="66F2BAE5" w14:textId="69D6A602" w:rsidR="000D67D8" w:rsidRPr="00826E2A" w:rsidRDefault="000D67D8" w:rsidP="000D67D8">
      <w:pPr>
        <w:pStyle w:val="CoverNormal24a"/>
      </w:pPr>
      <w:r w:rsidRPr="00826E2A">
        <w:rPr>
          <w:rStyle w:val="HideTWBExt"/>
        </w:rPr>
        <w:t>&lt;DocRef&gt;</w:t>
      </w:r>
      <w:r w:rsidR="00524C6D" w:rsidRPr="00826E2A">
        <w:t>(</w:t>
      </w:r>
      <w:r w:rsidR="0022039B" w:rsidRPr="00826E2A">
        <w:t>N10-0004/2026</w:t>
      </w:r>
      <w:r w:rsidR="00524C6D" w:rsidRPr="00826E2A">
        <w:t xml:space="preserve"> – C10</w:t>
      </w:r>
      <w:r w:rsidR="00524C6D" w:rsidRPr="00826E2A">
        <w:noBreakHyphen/>
      </w:r>
      <w:r w:rsidR="001E7E46" w:rsidRPr="00826E2A">
        <w:t>0020/2026</w:t>
      </w:r>
      <w:r w:rsidR="00524C6D" w:rsidRPr="00826E2A">
        <w:t xml:space="preserve"> – 202</w:t>
      </w:r>
      <w:r w:rsidR="001E7E46" w:rsidRPr="00826E2A">
        <w:t>6</w:t>
      </w:r>
      <w:r w:rsidR="00524C6D" w:rsidRPr="00826E2A">
        <w:t>/</w:t>
      </w:r>
      <w:r w:rsidR="001E7E46" w:rsidRPr="00826E2A">
        <w:t>0802</w:t>
      </w:r>
      <w:r w:rsidR="00524C6D" w:rsidRPr="00826E2A">
        <w:t>(NLE))</w:t>
      </w:r>
      <w:r w:rsidRPr="00826E2A">
        <w:rPr>
          <w:rStyle w:val="HideTWBExt"/>
        </w:rPr>
        <w:t>&lt;/DocRef&gt;</w:t>
      </w:r>
    </w:p>
    <w:p w14:paraId="08F8DE61" w14:textId="77777777" w:rsidR="004151B3" w:rsidRPr="00826E2A" w:rsidRDefault="004151B3" w:rsidP="000D67D8">
      <w:pPr>
        <w:pStyle w:val="CoverNormal24a"/>
      </w:pPr>
      <w:r w:rsidRPr="00826E2A">
        <w:rPr>
          <w:rStyle w:val="HideTWBExt"/>
        </w:rPr>
        <w:t>&lt;Commission&gt;</w:t>
      </w:r>
      <w:r w:rsidRPr="00826E2A">
        <w:rPr>
          <w:rStyle w:val="HideTWBInt"/>
          <w:i/>
        </w:rPr>
        <w:t>{</w:t>
      </w:r>
      <w:r w:rsidR="00784111" w:rsidRPr="00826E2A">
        <w:rPr>
          <w:rStyle w:val="HideTWBInt"/>
          <w:i/>
        </w:rPr>
        <w:t>ECON</w:t>
      </w:r>
      <w:r w:rsidRPr="00826E2A">
        <w:rPr>
          <w:rStyle w:val="HideTWBInt"/>
          <w:i/>
        </w:rPr>
        <w:t>}</w:t>
      </w:r>
      <w:r w:rsidR="000757B1" w:rsidRPr="00826E2A">
        <w:t>Committee on Economic and Monetary Affairs</w:t>
      </w:r>
      <w:r w:rsidRPr="00826E2A">
        <w:rPr>
          <w:rStyle w:val="HideTWBExt"/>
        </w:rPr>
        <w:t>&lt;/Commission&gt;</w:t>
      </w:r>
    </w:p>
    <w:p w14:paraId="4E77D407" w14:textId="491FAC1F" w:rsidR="004151B3" w:rsidRPr="00826E2A" w:rsidRDefault="000757B1">
      <w:pPr>
        <w:pStyle w:val="CoverNormal24a"/>
      </w:pPr>
      <w:r w:rsidRPr="00826E2A">
        <w:t>Rapporteur:</w:t>
      </w:r>
      <w:r w:rsidR="00303BD8" w:rsidRPr="00826E2A">
        <w:t xml:space="preserve"> </w:t>
      </w:r>
      <w:r w:rsidR="00303BD8" w:rsidRPr="00826E2A">
        <w:rPr>
          <w:rStyle w:val="HideTWBExt"/>
        </w:rPr>
        <w:t>&lt;Depute&gt;</w:t>
      </w:r>
      <w:r w:rsidR="00303BD8" w:rsidRPr="00826E2A">
        <w:t xml:space="preserve">Aurore </w:t>
      </w:r>
      <w:proofErr w:type="spellStart"/>
      <w:r w:rsidR="00303BD8" w:rsidRPr="00826E2A">
        <w:t>Lalucq</w:t>
      </w:r>
      <w:proofErr w:type="spellEnd"/>
      <w:r w:rsidR="00303BD8" w:rsidRPr="00826E2A">
        <w:rPr>
          <w:rStyle w:val="HideTWBExt"/>
        </w:rPr>
        <w:t>&lt;/Depute&gt;</w:t>
      </w:r>
    </w:p>
    <w:p w14:paraId="660DF180" w14:textId="77777777" w:rsidR="00576119" w:rsidRPr="00826E2A" w:rsidRDefault="00576119" w:rsidP="00576119">
      <w:pPr>
        <w:pStyle w:val="CoverNormal"/>
      </w:pPr>
    </w:p>
    <w:p w14:paraId="3FF696FD" w14:textId="77777777" w:rsidR="004151B3" w:rsidRPr="00826E2A" w:rsidRDefault="004151B3" w:rsidP="00E531A8">
      <w:pPr>
        <w:widowControl/>
        <w:tabs>
          <w:tab w:val="center" w:pos="4677"/>
        </w:tabs>
      </w:pPr>
      <w:r w:rsidRPr="00826E2A">
        <w:br w:type="page"/>
      </w:r>
      <w:proofErr w:type="spellStart"/>
      <w:r w:rsidR="000757B1" w:rsidRPr="00826E2A">
        <w:lastRenderedPageBreak/>
        <w:t>PR_NLE_EconGov</w:t>
      </w:r>
      <w:proofErr w:type="spellEnd"/>
    </w:p>
    <w:p w14:paraId="720B396E" w14:textId="77777777" w:rsidR="004151B3" w:rsidRPr="00826E2A" w:rsidRDefault="000757B1">
      <w:pPr>
        <w:pStyle w:val="TOCHeading"/>
      </w:pPr>
      <w:r w:rsidRPr="00826E2A">
        <w:t>CONTENTS</w:t>
      </w:r>
    </w:p>
    <w:p w14:paraId="33A722C7" w14:textId="77777777" w:rsidR="004151B3" w:rsidRPr="00826E2A" w:rsidRDefault="000757B1">
      <w:pPr>
        <w:pStyle w:val="TOCPage"/>
      </w:pPr>
      <w:r w:rsidRPr="00826E2A">
        <w:t>Page</w:t>
      </w:r>
    </w:p>
    <w:p w14:paraId="2ED02748" w14:textId="282A0420" w:rsidR="006D0B09" w:rsidRDefault="003C0977">
      <w:pPr>
        <w:pStyle w:val="TOC1"/>
        <w:tabs>
          <w:tab w:val="right" w:leader="dot" w:pos="9060"/>
        </w:tabs>
        <w:rPr>
          <w:rFonts w:asciiTheme="minorHAnsi" w:eastAsiaTheme="minorEastAsia" w:hAnsiTheme="minorHAnsi" w:cstheme="minorBidi"/>
          <w:noProof/>
          <w:kern w:val="2"/>
          <w:szCs w:val="24"/>
          <w14:ligatures w14:val="standardContextual"/>
        </w:rPr>
      </w:pPr>
      <w:r w:rsidRPr="00826E2A">
        <w:fldChar w:fldCharType="begin"/>
      </w:r>
      <w:r w:rsidRPr="00826E2A">
        <w:instrText xml:space="preserve"> TOC \t "PageHeading</w:instrText>
      </w:r>
      <w:r w:rsidR="00A033D2" w:rsidRPr="00826E2A">
        <w:instrText>;</w:instrText>
      </w:r>
      <w:r w:rsidRPr="00826E2A">
        <w:instrText xml:space="preserve">1" </w:instrText>
      </w:r>
      <w:r w:rsidRPr="00826E2A">
        <w:fldChar w:fldCharType="separate"/>
      </w:r>
      <w:r w:rsidR="006D0B09">
        <w:rPr>
          <w:noProof/>
        </w:rPr>
        <w:t>PROPOSAL FOR A EUROPEAN PARLIAMENT DECISION</w:t>
      </w:r>
      <w:r w:rsidR="006D0B09">
        <w:rPr>
          <w:noProof/>
        </w:rPr>
        <w:tab/>
      </w:r>
      <w:r w:rsidR="006D0B09">
        <w:rPr>
          <w:noProof/>
        </w:rPr>
        <w:fldChar w:fldCharType="begin"/>
      </w:r>
      <w:r w:rsidR="006D0B09">
        <w:rPr>
          <w:noProof/>
        </w:rPr>
        <w:instrText xml:space="preserve"> PAGEREF _Toc222141795 \h </w:instrText>
      </w:r>
      <w:r w:rsidR="006D0B09">
        <w:rPr>
          <w:noProof/>
        </w:rPr>
      </w:r>
      <w:r w:rsidR="006D0B09">
        <w:rPr>
          <w:noProof/>
        </w:rPr>
        <w:fldChar w:fldCharType="separate"/>
      </w:r>
      <w:r w:rsidR="006D0B09">
        <w:rPr>
          <w:noProof/>
        </w:rPr>
        <w:t>3</w:t>
      </w:r>
      <w:r w:rsidR="006D0B09">
        <w:rPr>
          <w:noProof/>
        </w:rPr>
        <w:fldChar w:fldCharType="end"/>
      </w:r>
    </w:p>
    <w:p w14:paraId="027FB23A" w14:textId="176A0DC1" w:rsidR="006D0B09" w:rsidRDefault="006D0B0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_Toc222141796 \h </w:instrText>
      </w:r>
      <w:r>
        <w:rPr>
          <w:noProof/>
        </w:rPr>
      </w:r>
      <w:r>
        <w:rPr>
          <w:noProof/>
        </w:rPr>
        <w:fldChar w:fldCharType="separate"/>
      </w:r>
      <w:r>
        <w:rPr>
          <w:noProof/>
        </w:rPr>
        <w:t>5</w:t>
      </w:r>
      <w:r>
        <w:rPr>
          <w:noProof/>
        </w:rPr>
        <w:fldChar w:fldCharType="end"/>
      </w:r>
    </w:p>
    <w:p w14:paraId="77E50FF7" w14:textId="06A576F2" w:rsidR="006D0B09" w:rsidRDefault="006D0B0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_Toc222141797 \h </w:instrText>
      </w:r>
      <w:r>
        <w:rPr>
          <w:noProof/>
        </w:rPr>
      </w:r>
      <w:r>
        <w:rPr>
          <w:noProof/>
        </w:rPr>
        <w:fldChar w:fldCharType="separate"/>
      </w:r>
      <w:r>
        <w:rPr>
          <w:noProof/>
        </w:rPr>
        <w:t>6</w:t>
      </w:r>
      <w:r>
        <w:rPr>
          <w:noProof/>
        </w:rPr>
        <w:fldChar w:fldCharType="end"/>
      </w:r>
    </w:p>
    <w:p w14:paraId="45862158" w14:textId="29A28014" w:rsidR="00C87B6B" w:rsidRPr="00826E2A" w:rsidRDefault="003C0977" w:rsidP="003C0977">
      <w:r w:rsidRPr="00826E2A">
        <w:fldChar w:fldCharType="end"/>
      </w:r>
    </w:p>
    <w:p w14:paraId="45B9FA38" w14:textId="77777777" w:rsidR="004151B3" w:rsidRPr="00826E2A" w:rsidRDefault="004151B3">
      <w:pPr>
        <w:pStyle w:val="PageHeading"/>
      </w:pPr>
      <w:r w:rsidRPr="00826E2A">
        <w:br w:type="page"/>
      </w:r>
      <w:bookmarkStart w:id="0" w:name="_Toc222141795"/>
      <w:r w:rsidR="000757B1" w:rsidRPr="00826E2A">
        <w:lastRenderedPageBreak/>
        <w:t>PROPOSAL FOR A EUROPEAN PARLIAMENT DECISION</w:t>
      </w:r>
      <w:bookmarkEnd w:id="0"/>
    </w:p>
    <w:p w14:paraId="0AC11A9A" w14:textId="6732274C" w:rsidR="004151B3" w:rsidRPr="00826E2A" w:rsidRDefault="000757B1">
      <w:pPr>
        <w:pStyle w:val="NormalBold"/>
      </w:pPr>
      <w:r w:rsidRPr="00826E2A">
        <w:t xml:space="preserve">on the proposal for the appointment of </w:t>
      </w:r>
      <w:r w:rsidR="00524C6D" w:rsidRPr="00826E2A">
        <w:t>the Chair</w:t>
      </w:r>
      <w:r w:rsidR="004F39DC" w:rsidRPr="00826E2A">
        <w:t>person</w:t>
      </w:r>
      <w:r w:rsidR="00524C6D" w:rsidRPr="00826E2A">
        <w:t xml:space="preserve"> of the European Banking Authority</w:t>
      </w:r>
    </w:p>
    <w:p w14:paraId="2D263AC5" w14:textId="5941DE43" w:rsidR="004151B3" w:rsidRPr="00826E2A" w:rsidRDefault="00524C6D">
      <w:pPr>
        <w:pStyle w:val="NormalBold12a"/>
      </w:pPr>
      <w:r w:rsidRPr="00826E2A">
        <w:t>(</w:t>
      </w:r>
      <w:r w:rsidR="0022039B" w:rsidRPr="00826E2A">
        <w:t>N10-0004/2026 – C10</w:t>
      </w:r>
      <w:r w:rsidR="0022039B" w:rsidRPr="00826E2A">
        <w:noBreakHyphen/>
        <w:t>0020/2026 – 2026/0802(NLE</w:t>
      </w:r>
      <w:r w:rsidRPr="00826E2A">
        <w:t>))</w:t>
      </w:r>
    </w:p>
    <w:p w14:paraId="2EA97394" w14:textId="77777777" w:rsidR="007619E9" w:rsidRPr="00826E2A" w:rsidRDefault="000757B1" w:rsidP="00B45BCE">
      <w:pPr>
        <w:pStyle w:val="NormalBold"/>
      </w:pPr>
      <w:r w:rsidRPr="00826E2A">
        <w:t>(Approval)</w:t>
      </w:r>
    </w:p>
    <w:p w14:paraId="35C3D0B4" w14:textId="77777777" w:rsidR="004151B3" w:rsidRPr="00826E2A" w:rsidRDefault="000757B1">
      <w:pPr>
        <w:pStyle w:val="EPComma"/>
      </w:pPr>
      <w:r w:rsidRPr="00826E2A">
        <w:rPr>
          <w:i/>
        </w:rPr>
        <w:t>The European Parliament</w:t>
      </w:r>
      <w:r w:rsidRPr="00826E2A">
        <w:t>,</w:t>
      </w:r>
    </w:p>
    <w:p w14:paraId="342A5E5C" w14:textId="54C64E47" w:rsidR="00A52E86" w:rsidRPr="00826E2A" w:rsidRDefault="00A52E86" w:rsidP="00A52E86">
      <w:pPr>
        <w:pStyle w:val="NormalHanging12a"/>
      </w:pPr>
      <w:r w:rsidRPr="00826E2A">
        <w:t>–</w:t>
      </w:r>
      <w:r w:rsidRPr="00826E2A">
        <w:tab/>
      </w:r>
      <w:r w:rsidR="00B6100B" w:rsidRPr="00826E2A">
        <w:t>having regard to the shortlist of qualified candidates for the position of Chairperson of the European Banking Authority drawn up by its Board of Supervisors,</w:t>
      </w:r>
    </w:p>
    <w:p w14:paraId="4F5A967A" w14:textId="14101978" w:rsidR="00B6100B" w:rsidRPr="00826E2A" w:rsidRDefault="00B6100B" w:rsidP="00B6100B">
      <w:pPr>
        <w:pStyle w:val="NormalHanging12a"/>
      </w:pPr>
      <w:r w:rsidRPr="00826E2A">
        <w:t>–</w:t>
      </w:r>
      <w:r w:rsidRPr="00826E2A">
        <w:tab/>
        <w:t xml:space="preserve">having regard to the Council’s letter of </w:t>
      </w:r>
      <w:r w:rsidR="009C278B" w:rsidRPr="00826E2A">
        <w:t>4</w:t>
      </w:r>
      <w:r w:rsidRPr="00826E2A">
        <w:t xml:space="preserve"> </w:t>
      </w:r>
      <w:r w:rsidR="009C278B" w:rsidRPr="00826E2A">
        <w:t>Febr</w:t>
      </w:r>
      <w:r w:rsidRPr="00826E2A">
        <w:t>uary 2026 proposing François-Louis Michaud as Chairperson of the European Banking Authority (C10-</w:t>
      </w:r>
      <w:r w:rsidR="0022039B" w:rsidRPr="00826E2A">
        <w:t>0020</w:t>
      </w:r>
      <w:r w:rsidRPr="00826E2A">
        <w:t>/2026),</w:t>
      </w:r>
    </w:p>
    <w:p w14:paraId="79BE1CC7" w14:textId="52526FE3" w:rsidR="00B6100B" w:rsidRPr="00826E2A" w:rsidRDefault="004151B3" w:rsidP="00EB3337">
      <w:pPr>
        <w:pStyle w:val="NormalHanging12a"/>
      </w:pPr>
      <w:r w:rsidRPr="00826E2A">
        <w:t>–</w:t>
      </w:r>
      <w:r w:rsidRPr="00826E2A">
        <w:tab/>
      </w:r>
      <w:r w:rsidR="00B6100B" w:rsidRPr="00826E2A">
        <w:t xml:space="preserve">having regard to Article 48(2) and (3) of Regulation (EU) No 1093/2010 of the European Parliament and of the Council of 24 November 2010 establishing a European Supervisory Authority (European Banking Authority), amending Decision No 716/2009/EC and repealing Commission Decision </w:t>
      </w:r>
      <w:r w:rsidR="00EB3337" w:rsidRPr="00826E2A">
        <w:t>2009/79/EC</w:t>
      </w:r>
      <w:r w:rsidR="00EB3337" w:rsidRPr="00826E2A">
        <w:rPr>
          <w:rStyle w:val="FootnoteReference"/>
        </w:rPr>
        <w:footnoteReference w:id="1"/>
      </w:r>
      <w:r w:rsidR="00EB3337" w:rsidRPr="00826E2A">
        <w:t>,</w:t>
      </w:r>
    </w:p>
    <w:p w14:paraId="75A70ECC" w14:textId="77777777" w:rsidR="00B6100B" w:rsidRPr="00826E2A" w:rsidRDefault="00B6100B" w:rsidP="00B6100B">
      <w:pPr>
        <w:pStyle w:val="NormalHanging12a"/>
      </w:pPr>
      <w:r w:rsidRPr="00826E2A">
        <w:t>–</w:t>
      </w:r>
      <w:r w:rsidRPr="00826E2A">
        <w:tab/>
        <w:t>having regard to its resolution of 14 March 2019 on gender balance in EU economic and monetary affairs nominations</w:t>
      </w:r>
      <w:r w:rsidRPr="00826E2A">
        <w:rPr>
          <w:vertAlign w:val="superscript"/>
        </w:rPr>
        <w:footnoteReference w:id="2"/>
      </w:r>
      <w:r w:rsidRPr="00826E2A">
        <w:t>,</w:t>
      </w:r>
    </w:p>
    <w:p w14:paraId="24EFA8FD" w14:textId="77777777" w:rsidR="00B6100B" w:rsidRPr="00826E2A" w:rsidRDefault="00B6100B" w:rsidP="00B6100B">
      <w:pPr>
        <w:pStyle w:val="NormalHanging12a"/>
      </w:pPr>
      <w:r w:rsidRPr="00826E2A">
        <w:t>–</w:t>
      </w:r>
      <w:r w:rsidRPr="00826E2A">
        <w:tab/>
        <w:t>having regard to its resolution of 16 January 2020 on institutions and bodies of the Economic and Monetary Union: preventing post-public employment conflicts of interest</w:t>
      </w:r>
      <w:r w:rsidRPr="00826E2A">
        <w:rPr>
          <w:vertAlign w:val="superscript"/>
        </w:rPr>
        <w:footnoteReference w:id="3"/>
      </w:r>
      <w:r w:rsidRPr="00826E2A">
        <w:t>,</w:t>
      </w:r>
    </w:p>
    <w:p w14:paraId="2FC7E693" w14:textId="77777777" w:rsidR="004151B3" w:rsidRPr="00826E2A" w:rsidRDefault="004151B3">
      <w:pPr>
        <w:pStyle w:val="NormalHanging12a"/>
      </w:pPr>
      <w:r w:rsidRPr="00826E2A">
        <w:t>–</w:t>
      </w:r>
      <w:r w:rsidRPr="00826E2A">
        <w:tab/>
      </w:r>
      <w:r w:rsidR="000757B1" w:rsidRPr="00826E2A">
        <w:t>having regard to Rule 135 of its Rules of Procedure,</w:t>
      </w:r>
    </w:p>
    <w:p w14:paraId="22E55FE2" w14:textId="767416A9" w:rsidR="004151B3" w:rsidRPr="00826E2A" w:rsidRDefault="004151B3">
      <w:pPr>
        <w:pStyle w:val="NormalHanging12a"/>
      </w:pPr>
      <w:r w:rsidRPr="00826E2A">
        <w:t>–</w:t>
      </w:r>
      <w:r w:rsidRPr="00826E2A">
        <w:tab/>
      </w:r>
      <w:r w:rsidR="00B6100B" w:rsidRPr="00826E2A">
        <w:t xml:space="preserve">having regard to the report of the Committee on Economic and Monetary Affairs (A10 </w:t>
      </w:r>
      <w:r w:rsidR="009C278B" w:rsidRPr="00826E2A">
        <w:t>0000</w:t>
      </w:r>
      <w:r w:rsidR="00B6100B" w:rsidRPr="00826E2A">
        <w:t>/2026),</w:t>
      </w:r>
    </w:p>
    <w:p w14:paraId="5E25DB14" w14:textId="3062DAD9" w:rsidR="00B6100B" w:rsidRPr="00826E2A" w:rsidRDefault="00B6100B" w:rsidP="00B6100B">
      <w:pPr>
        <w:pStyle w:val="NormalHanging12a"/>
      </w:pPr>
      <w:r w:rsidRPr="00826E2A">
        <w:t>A.</w:t>
      </w:r>
      <w:r w:rsidRPr="00826E2A">
        <w:tab/>
        <w:t>whereas the current Chair</w:t>
      </w:r>
      <w:r w:rsidR="004F39DC" w:rsidRPr="00826E2A">
        <w:t>person</w:t>
      </w:r>
      <w:r w:rsidRPr="00826E2A">
        <w:t xml:space="preserve"> of the European Banking Authority resign</w:t>
      </w:r>
      <w:r w:rsidR="0064574A" w:rsidRPr="00826E2A">
        <w:t>ed</w:t>
      </w:r>
      <w:r w:rsidRPr="00826E2A">
        <w:t xml:space="preserve"> on 31 January </w:t>
      </w:r>
      <w:proofErr w:type="gramStart"/>
      <w:r w:rsidRPr="00826E2A">
        <w:t>2026;</w:t>
      </w:r>
      <w:proofErr w:type="gramEnd"/>
    </w:p>
    <w:p w14:paraId="5F4CC926" w14:textId="6978B758" w:rsidR="000170C0" w:rsidRPr="00826E2A" w:rsidRDefault="000170C0" w:rsidP="000170C0">
      <w:pPr>
        <w:pStyle w:val="NormalHanging12a"/>
      </w:pPr>
      <w:r w:rsidRPr="00826E2A">
        <w:t>B.</w:t>
      </w:r>
      <w:r w:rsidRPr="00826E2A">
        <w:tab/>
        <w:t xml:space="preserve">whereas Article 48(2) of Regulation (EU) No 1093/2010 provides that the Chairperson of the European Banking Authority is to be selected on the basis of merit, skills, knowledge of financial institutions and markets, and of experience relevant to financial supervision and regulation, following an open selection procedure which shall respect the principle of gender </w:t>
      </w:r>
      <w:proofErr w:type="gramStart"/>
      <w:r w:rsidRPr="00826E2A">
        <w:t>balance;</w:t>
      </w:r>
      <w:proofErr w:type="gramEnd"/>
    </w:p>
    <w:p w14:paraId="6D526C73" w14:textId="043DE270" w:rsidR="00B6100B" w:rsidRPr="00826E2A" w:rsidRDefault="000170C0" w:rsidP="00B6100B">
      <w:pPr>
        <w:pStyle w:val="NormalHanging12a"/>
      </w:pPr>
      <w:r w:rsidRPr="00826E2A">
        <w:t>C</w:t>
      </w:r>
      <w:r w:rsidR="00B6100B" w:rsidRPr="00826E2A">
        <w:t>.</w:t>
      </w:r>
      <w:r w:rsidR="00B6100B" w:rsidRPr="00826E2A">
        <w:tab/>
        <w:t xml:space="preserve">whereas, on </w:t>
      </w:r>
      <w:r w:rsidR="0064574A" w:rsidRPr="00826E2A">
        <w:t>4</w:t>
      </w:r>
      <w:r w:rsidR="00B6100B" w:rsidRPr="00826E2A">
        <w:t xml:space="preserve"> </w:t>
      </w:r>
      <w:r w:rsidR="0064574A" w:rsidRPr="00826E2A">
        <w:t>Febr</w:t>
      </w:r>
      <w:r w:rsidR="00B6100B" w:rsidRPr="00826E2A">
        <w:t>uary 2026, the Council proposed to appoint</w:t>
      </w:r>
      <w:r w:rsidR="004F39DC" w:rsidRPr="00826E2A">
        <w:t>, upon confirmation by the Parliament,</w:t>
      </w:r>
      <w:r w:rsidR="00B6100B" w:rsidRPr="00826E2A">
        <w:t xml:space="preserve"> François-Louis Michaud as Chairperson of the European Banking Authority for a term of office of five years, in accordance with Article 48(2) and (3) of </w:t>
      </w:r>
      <w:r w:rsidR="00B6100B" w:rsidRPr="00826E2A">
        <w:lastRenderedPageBreak/>
        <w:t>Regulation (EU) No </w:t>
      </w:r>
      <w:proofErr w:type="gramStart"/>
      <w:r w:rsidR="00B6100B" w:rsidRPr="00826E2A">
        <w:t>1093/2010;</w:t>
      </w:r>
      <w:proofErr w:type="gramEnd"/>
    </w:p>
    <w:p w14:paraId="0E175DFC" w14:textId="4A7A981E" w:rsidR="00B6100B" w:rsidRPr="00826E2A" w:rsidRDefault="000170C0" w:rsidP="00B6100B">
      <w:pPr>
        <w:pStyle w:val="NormalHanging12a"/>
      </w:pPr>
      <w:r w:rsidRPr="00826E2A">
        <w:t>D</w:t>
      </w:r>
      <w:r w:rsidR="00B6100B" w:rsidRPr="00826E2A">
        <w:t>.</w:t>
      </w:r>
      <w:r w:rsidR="00B6100B" w:rsidRPr="00826E2A">
        <w:tab/>
        <w:t>whereas, on 2</w:t>
      </w:r>
      <w:r w:rsidR="0064574A" w:rsidRPr="00826E2A">
        <w:t>5</w:t>
      </w:r>
      <w:r w:rsidR="00B6100B" w:rsidRPr="00826E2A">
        <w:t xml:space="preserve"> </w:t>
      </w:r>
      <w:r w:rsidR="0064574A" w:rsidRPr="00826E2A">
        <w:t>Febr</w:t>
      </w:r>
      <w:r w:rsidR="00B6100B" w:rsidRPr="00826E2A">
        <w:t xml:space="preserve">uary 2026, the Committee on Economic and Monetary Affairs held a hearing with François-Louis Michaud, at which he made an opening statement and then responded to questions from the members of the </w:t>
      </w:r>
      <w:proofErr w:type="gramStart"/>
      <w:r w:rsidR="00B6100B" w:rsidRPr="00826E2A">
        <w:t>Committee;</w:t>
      </w:r>
      <w:proofErr w:type="gramEnd"/>
    </w:p>
    <w:p w14:paraId="0F82A2D2" w14:textId="57641839" w:rsidR="00B6100B" w:rsidRPr="00826E2A" w:rsidRDefault="00B6100B" w:rsidP="00B6100B">
      <w:pPr>
        <w:pStyle w:val="NormalHanging12a"/>
      </w:pPr>
      <w:r w:rsidRPr="00826E2A">
        <w:t>1.</w:t>
      </w:r>
      <w:r w:rsidRPr="00826E2A">
        <w:tab/>
        <w:t>[Approves / Declines to approve] the appointment of François-Louis Michaud as Chair</w:t>
      </w:r>
      <w:r w:rsidR="004F39DC" w:rsidRPr="00826E2A">
        <w:t>person</w:t>
      </w:r>
      <w:r w:rsidRPr="00826E2A">
        <w:t xml:space="preserve"> of the European Banking Authority [, and asks for the proposal to be withdrawn and for a new one to be submitted</w:t>
      </w:r>
      <w:proofErr w:type="gramStart"/>
      <w:r w:rsidRPr="00826E2A">
        <w:t>];</w:t>
      </w:r>
      <w:proofErr w:type="gramEnd"/>
    </w:p>
    <w:p w14:paraId="21AD1D5F" w14:textId="77777777" w:rsidR="00B6100B" w:rsidRPr="00826E2A" w:rsidRDefault="00B6100B" w:rsidP="00B6100B">
      <w:pPr>
        <w:pStyle w:val="NormalHanging12a"/>
      </w:pPr>
      <w:r w:rsidRPr="00826E2A">
        <w:t>2.</w:t>
      </w:r>
      <w:r w:rsidRPr="00826E2A">
        <w:tab/>
        <w:t>Instructs its President to forward this decision to the Council, the Commission, the European Banking Authority and the governments of the Member States.</w:t>
      </w:r>
    </w:p>
    <w:p w14:paraId="75599BAB" w14:textId="77777777" w:rsidR="0058017C" w:rsidRPr="00826E2A" w:rsidRDefault="0058017C" w:rsidP="0031708B"/>
    <w:p w14:paraId="09B5E596" w14:textId="77777777" w:rsidR="0058017C" w:rsidRPr="00826E2A" w:rsidRDefault="0058017C" w:rsidP="0058017C">
      <w:pPr>
        <w:sectPr w:rsidR="0058017C" w:rsidRPr="00826E2A" w:rsidSect="00826E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3E2B418" w14:textId="77777777" w:rsidR="00303BD8" w:rsidRPr="00826E2A" w:rsidRDefault="00303BD8" w:rsidP="00303BD8">
      <w:pPr>
        <w:pStyle w:val="PageHeading"/>
      </w:pPr>
      <w:bookmarkStart w:id="1" w:name="DocEPLastPosition"/>
      <w:bookmarkStart w:id="2" w:name="_Toc213751741"/>
      <w:bookmarkStart w:id="3" w:name="_Toc222141796"/>
      <w:bookmarkEnd w:id="1"/>
      <w:r w:rsidRPr="00826E2A">
        <w:lastRenderedPageBreak/>
        <w:t>EXPLANATORY STATEMENT</w:t>
      </w:r>
      <w:bookmarkEnd w:id="2"/>
      <w:bookmarkEnd w:id="3"/>
    </w:p>
    <w:p w14:paraId="758BD620" w14:textId="6A795D31" w:rsidR="0034027D" w:rsidRPr="00826E2A" w:rsidRDefault="00303BD8" w:rsidP="00303BD8">
      <w:pPr>
        <w:pStyle w:val="NormalBold"/>
        <w:jc w:val="both"/>
        <w:rPr>
          <w:b w:val="0"/>
        </w:rPr>
      </w:pPr>
      <w:r w:rsidRPr="00826E2A">
        <w:rPr>
          <w:b w:val="0"/>
        </w:rPr>
        <w:t xml:space="preserve">This report has been drawn up following the Committee on Economic and Monetary Affairs' exercise of the powers granted to Parliament under Regulation (EU) No 1093/2010, </w:t>
      </w:r>
      <w:proofErr w:type="gramStart"/>
      <w:r w:rsidRPr="00826E2A">
        <w:rPr>
          <w:b w:val="0"/>
        </w:rPr>
        <w:t>in particular Article</w:t>
      </w:r>
      <w:proofErr w:type="gramEnd"/>
      <w:r w:rsidRPr="00826E2A">
        <w:rPr>
          <w:b w:val="0"/>
        </w:rPr>
        <w:t xml:space="preserve"> 48 thereof, and following the Committee on Economic and Monetary Affairs' established procedures in the matter of appointments to regulatory and supervisory bodies in the economic and financial domain.</w:t>
      </w:r>
    </w:p>
    <w:p w14:paraId="10A26FC1" w14:textId="77777777" w:rsidR="0058017C" w:rsidRPr="00826E2A" w:rsidRDefault="0058017C" w:rsidP="0031708B"/>
    <w:p w14:paraId="42A608C5" w14:textId="77777777" w:rsidR="0058017C" w:rsidRPr="00826E2A" w:rsidRDefault="0058017C" w:rsidP="0058017C">
      <w:pPr>
        <w:sectPr w:rsidR="0058017C" w:rsidRPr="00826E2A" w:rsidSect="0031708B">
          <w:footnotePr>
            <w:numRestart w:val="eachSect"/>
          </w:footnotePr>
          <w:endnotePr>
            <w:numFmt w:val="decimal"/>
          </w:endnotePr>
          <w:pgSz w:w="11906" w:h="16838"/>
          <w:pgMar w:top="1134" w:right="1418" w:bottom="1418" w:left="1418" w:header="567" w:footer="567" w:gutter="0"/>
          <w:cols w:space="720"/>
          <w:noEndnote/>
        </w:sectPr>
      </w:pPr>
    </w:p>
    <w:p w14:paraId="03D79D9C" w14:textId="77777777" w:rsidR="00303BD8" w:rsidRPr="00826E2A" w:rsidRDefault="00303BD8" w:rsidP="00303BD8">
      <w:pPr>
        <w:pStyle w:val="PageHeading"/>
        <w:rPr>
          <w:noProof/>
        </w:rPr>
      </w:pPr>
      <w:bookmarkStart w:id="4" w:name="_Toc213751742"/>
      <w:bookmarkStart w:id="5" w:name="_Toc222141797"/>
      <w:r w:rsidRPr="00826E2A">
        <w:rPr>
          <w:noProof/>
        </w:rPr>
        <w:lastRenderedPageBreak/>
        <w:t>ANNEX: DECLARATION OF INPUT</w:t>
      </w:r>
      <w:bookmarkEnd w:id="4"/>
      <w:bookmarkEnd w:id="5"/>
    </w:p>
    <w:p w14:paraId="01C6228C" w14:textId="77777777" w:rsidR="00303BD8" w:rsidRPr="00826E2A" w:rsidRDefault="00303BD8" w:rsidP="00303BD8">
      <w:pPr>
        <w:pStyle w:val="Normal24a"/>
        <w:spacing w:after="240"/>
      </w:pPr>
      <w:r w:rsidRPr="00826E2A">
        <w:rPr>
          <w:rStyle w:val="HideTWBExt"/>
        </w:rPr>
        <w:t>&lt;FootprintIntro&gt;</w:t>
      </w:r>
      <w:r w:rsidRPr="00826E2A">
        <w:t>The rapporteur declares under her exclusive responsibility that she did not include in her report input from interest representatives falling within the scope of the Interinstitutional Agreement on a mandatory transparency register</w:t>
      </w:r>
      <w:r w:rsidRPr="00826E2A">
        <w:rPr>
          <w:rStyle w:val="FootnoteReference"/>
        </w:rPr>
        <w:footnoteReference w:id="4"/>
      </w:r>
      <w:r w:rsidRPr="00826E2A">
        <w:t>, or from representatives of public authorities of third countries, including their diplomatic missions and embassies, to be listed in this Annex pursuant to Article 8 of Annex I to the Rules of Procedure.</w:t>
      </w:r>
      <w:r w:rsidRPr="00826E2A">
        <w:rPr>
          <w:rStyle w:val="HideTWBExt"/>
        </w:rPr>
        <w:t>&lt;/FootprintIntro&gt;</w:t>
      </w:r>
    </w:p>
    <w:p w14:paraId="2928032B" w14:textId="77777777" w:rsidR="00303BD8" w:rsidRPr="00826E2A" w:rsidRDefault="00303BD8" w:rsidP="00303BD8">
      <w:pPr>
        <w:pStyle w:val="Footprint12b"/>
      </w:pPr>
    </w:p>
    <w:p w14:paraId="1FA2ACA5" w14:textId="77777777" w:rsidR="00176EC6" w:rsidRPr="00826E2A" w:rsidRDefault="00176EC6" w:rsidP="0031708B"/>
    <w:sectPr w:rsidR="00176EC6" w:rsidRPr="00826E2A" w:rsidSect="0031708B">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9A961" w14:textId="77777777" w:rsidR="000757B1" w:rsidRPr="00826E2A" w:rsidRDefault="000757B1">
      <w:r w:rsidRPr="00826E2A">
        <w:separator/>
      </w:r>
    </w:p>
  </w:endnote>
  <w:endnote w:type="continuationSeparator" w:id="0">
    <w:p w14:paraId="64583DE8" w14:textId="77777777" w:rsidR="000757B1" w:rsidRPr="00826E2A" w:rsidRDefault="000757B1">
      <w:r w:rsidRPr="00826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3920" w14:textId="77777777" w:rsidR="00826E2A" w:rsidRDefault="00826E2A" w:rsidP="00826E2A">
    <w:pPr>
      <w:pStyle w:val="EPFooter"/>
    </w:pPr>
    <w:r>
      <w:t>PE</w:t>
    </w:r>
    <w:r w:rsidRPr="00826E2A">
      <w:rPr>
        <w:rStyle w:val="HideTWBExt"/>
      </w:rPr>
      <w:t>&lt;</w:t>
    </w:r>
    <w:proofErr w:type="spellStart"/>
    <w:r w:rsidRPr="00826E2A">
      <w:rPr>
        <w:rStyle w:val="HideTWBExt"/>
      </w:rPr>
      <w:t>NoPE</w:t>
    </w:r>
    <w:proofErr w:type="spellEnd"/>
    <w:r w:rsidRPr="00826E2A">
      <w:rPr>
        <w:rStyle w:val="HideTWBExt"/>
      </w:rPr>
      <w:t>&gt;</w:t>
    </w:r>
    <w:r>
      <w:t>784.336</w:t>
    </w:r>
    <w:r w:rsidRPr="00826E2A">
      <w:rPr>
        <w:rStyle w:val="HideTWBExt"/>
      </w:rPr>
      <w:t>&lt;/</w:t>
    </w:r>
    <w:proofErr w:type="spellStart"/>
    <w:r w:rsidRPr="00826E2A">
      <w:rPr>
        <w:rStyle w:val="HideTWBExt"/>
      </w:rPr>
      <w:t>NoPE</w:t>
    </w:r>
    <w:proofErr w:type="spellEnd"/>
    <w:r w:rsidRPr="00826E2A">
      <w:rPr>
        <w:rStyle w:val="HideTWBExt"/>
      </w:rPr>
      <w:t>&gt;&lt;Version&gt;</w:t>
    </w:r>
    <w:r>
      <w:t>v01-00</w:t>
    </w:r>
    <w:r w:rsidRPr="00826E2A">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6</w:t>
      </w:r>
    </w:fldSimple>
    <w:r>
      <w:tab/>
    </w:r>
    <w:r w:rsidRPr="00826E2A">
      <w:rPr>
        <w:rStyle w:val="HideTWBExt"/>
      </w:rPr>
      <w:t>&lt;PathFdR&gt;</w:t>
    </w:r>
    <w:r>
      <w:t>PR\1337005EN.docx</w:t>
    </w:r>
    <w:r w:rsidRPr="00826E2A">
      <w:rPr>
        <w:rStyle w:val="HideTWBExt"/>
      </w:rPr>
      <w:t>&lt;/</w:t>
    </w:r>
    <w:proofErr w:type="spellStart"/>
    <w:r w:rsidRPr="00826E2A">
      <w:rPr>
        <w:rStyle w:val="HideTWBExt"/>
      </w:rPr>
      <w:t>PathFdR</w:t>
    </w:r>
    <w:proofErr w:type="spellEnd"/>
    <w:r w:rsidRPr="00826E2A">
      <w:rPr>
        <w:rStyle w:val="HideTWBExt"/>
      </w:rPr>
      <w:t>&gt;</w:t>
    </w:r>
  </w:p>
  <w:p w14:paraId="7A60F109" w14:textId="66508F18" w:rsidR="007619E9" w:rsidRPr="00826E2A" w:rsidRDefault="00826E2A" w:rsidP="00826E2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7194E" w14:textId="77777777" w:rsidR="00826E2A" w:rsidRDefault="00826E2A" w:rsidP="00826E2A">
    <w:pPr>
      <w:pStyle w:val="EPFooter"/>
    </w:pPr>
    <w:r w:rsidRPr="00826E2A">
      <w:rPr>
        <w:rStyle w:val="HideTWBExt"/>
      </w:rPr>
      <w:t>&lt;PathFdR&gt;</w:t>
    </w:r>
    <w:r>
      <w:t>PR\1337005EN.docx</w:t>
    </w:r>
    <w:r w:rsidRPr="00826E2A">
      <w:rPr>
        <w:rStyle w:val="HideTWBExt"/>
      </w:rPr>
      <w:t>&lt;/</w:t>
    </w:r>
    <w:proofErr w:type="spellStart"/>
    <w:r w:rsidRPr="00826E2A">
      <w:rPr>
        <w:rStyle w:val="HideTWBExt"/>
      </w:rPr>
      <w:t>PathFdR</w:t>
    </w:r>
    <w:proofErr w:type="spellEnd"/>
    <w:r w:rsidRPr="00826E2A">
      <w:rPr>
        <w:rStyle w:val="HideTWBExt"/>
      </w:rPr>
      <w:t>&gt;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6</w:t>
      </w:r>
    </w:fldSimple>
    <w:r>
      <w:tab/>
      <w:t>PE</w:t>
    </w:r>
    <w:r w:rsidRPr="00826E2A">
      <w:rPr>
        <w:rStyle w:val="HideTWBExt"/>
      </w:rPr>
      <w:t>&lt;</w:t>
    </w:r>
    <w:proofErr w:type="spellStart"/>
    <w:r w:rsidRPr="00826E2A">
      <w:rPr>
        <w:rStyle w:val="HideTWBExt"/>
      </w:rPr>
      <w:t>NoPE</w:t>
    </w:r>
    <w:proofErr w:type="spellEnd"/>
    <w:r w:rsidRPr="00826E2A">
      <w:rPr>
        <w:rStyle w:val="HideTWBExt"/>
      </w:rPr>
      <w:t>&gt;</w:t>
    </w:r>
    <w:r>
      <w:t>784.336</w:t>
    </w:r>
    <w:r w:rsidRPr="00826E2A">
      <w:rPr>
        <w:rStyle w:val="HideTWBExt"/>
      </w:rPr>
      <w:t>&lt;/</w:t>
    </w:r>
    <w:proofErr w:type="spellStart"/>
    <w:r w:rsidRPr="00826E2A">
      <w:rPr>
        <w:rStyle w:val="HideTWBExt"/>
      </w:rPr>
      <w:t>NoPE</w:t>
    </w:r>
    <w:proofErr w:type="spellEnd"/>
    <w:r w:rsidRPr="00826E2A">
      <w:rPr>
        <w:rStyle w:val="HideTWBExt"/>
      </w:rPr>
      <w:t>&gt;&lt;Version&gt;</w:t>
    </w:r>
    <w:r>
      <w:t>v01-00</w:t>
    </w:r>
    <w:r w:rsidRPr="00826E2A">
      <w:rPr>
        <w:rStyle w:val="HideTWBExt"/>
      </w:rPr>
      <w:t>&lt;/Version&gt;</w:t>
    </w:r>
  </w:p>
  <w:p w14:paraId="17CADF0B" w14:textId="3E50B134" w:rsidR="007619E9" w:rsidRPr="00826E2A" w:rsidRDefault="00826E2A" w:rsidP="00826E2A">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5C21" w14:textId="77777777" w:rsidR="00826E2A" w:rsidRDefault="00826E2A" w:rsidP="00826E2A">
    <w:pPr>
      <w:pStyle w:val="EPFooter"/>
    </w:pPr>
    <w:r w:rsidRPr="00826E2A">
      <w:rPr>
        <w:rStyle w:val="HideTWBExt"/>
      </w:rPr>
      <w:t>&lt;PathFdR&gt;</w:t>
    </w:r>
    <w:r>
      <w:t>PR\1337005EN.docx</w:t>
    </w:r>
    <w:r w:rsidRPr="00826E2A">
      <w:rPr>
        <w:rStyle w:val="HideTWBExt"/>
      </w:rPr>
      <w:t>&lt;/</w:t>
    </w:r>
    <w:proofErr w:type="spellStart"/>
    <w:r w:rsidRPr="00826E2A">
      <w:rPr>
        <w:rStyle w:val="HideTWBExt"/>
      </w:rPr>
      <w:t>PathFdR</w:t>
    </w:r>
    <w:proofErr w:type="spellEnd"/>
    <w:r w:rsidRPr="00826E2A">
      <w:rPr>
        <w:rStyle w:val="HideTWBExt"/>
      </w:rPr>
      <w:t>&gt;</w:t>
    </w:r>
    <w:r>
      <w:tab/>
    </w:r>
    <w:r>
      <w:tab/>
      <w:t>PE</w:t>
    </w:r>
    <w:r w:rsidRPr="00826E2A">
      <w:rPr>
        <w:rStyle w:val="HideTWBExt"/>
      </w:rPr>
      <w:t>&lt;</w:t>
    </w:r>
    <w:proofErr w:type="spellStart"/>
    <w:r w:rsidRPr="00826E2A">
      <w:rPr>
        <w:rStyle w:val="HideTWBExt"/>
      </w:rPr>
      <w:t>NoPE</w:t>
    </w:r>
    <w:proofErr w:type="spellEnd"/>
    <w:r w:rsidRPr="00826E2A">
      <w:rPr>
        <w:rStyle w:val="HideTWBExt"/>
      </w:rPr>
      <w:t>&gt;</w:t>
    </w:r>
    <w:r>
      <w:t>784.336</w:t>
    </w:r>
    <w:r w:rsidRPr="00826E2A">
      <w:rPr>
        <w:rStyle w:val="HideTWBExt"/>
      </w:rPr>
      <w:t>&lt;/</w:t>
    </w:r>
    <w:proofErr w:type="spellStart"/>
    <w:r w:rsidRPr="00826E2A">
      <w:rPr>
        <w:rStyle w:val="HideTWBExt"/>
      </w:rPr>
      <w:t>NoPE</w:t>
    </w:r>
    <w:proofErr w:type="spellEnd"/>
    <w:r w:rsidRPr="00826E2A">
      <w:rPr>
        <w:rStyle w:val="HideTWBExt"/>
      </w:rPr>
      <w:t>&gt;&lt;Version&gt;</w:t>
    </w:r>
    <w:r>
      <w:t>v01-00</w:t>
    </w:r>
    <w:r w:rsidRPr="00826E2A">
      <w:rPr>
        <w:rStyle w:val="HideTWBExt"/>
      </w:rPr>
      <w:t>&lt;/Version&gt;</w:t>
    </w:r>
  </w:p>
  <w:p w14:paraId="74B1C625" w14:textId="0F112355" w:rsidR="007619E9" w:rsidRPr="00826E2A" w:rsidRDefault="00826E2A" w:rsidP="00826E2A">
    <w:pPr>
      <w:pStyle w:val="EPFooter2"/>
    </w:pPr>
    <w:r>
      <w:t>EN</w:t>
    </w:r>
    <w:r>
      <w:tab/>
    </w:r>
    <w:r w:rsidRPr="00826E2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F6C8" w14:textId="77777777" w:rsidR="000757B1" w:rsidRPr="00826E2A" w:rsidRDefault="000757B1">
      <w:r w:rsidRPr="00826E2A">
        <w:separator/>
      </w:r>
    </w:p>
  </w:footnote>
  <w:footnote w:type="continuationSeparator" w:id="0">
    <w:p w14:paraId="3CF88917" w14:textId="77777777" w:rsidR="000757B1" w:rsidRPr="00826E2A" w:rsidRDefault="000757B1">
      <w:r w:rsidRPr="00826E2A">
        <w:continuationSeparator/>
      </w:r>
    </w:p>
  </w:footnote>
  <w:footnote w:id="1">
    <w:p w14:paraId="55394F9F" w14:textId="4B55BA48" w:rsidR="00EB3337" w:rsidRPr="00826E2A" w:rsidRDefault="00EB3337">
      <w:pPr>
        <w:pStyle w:val="FootnoteText"/>
      </w:pPr>
      <w:r w:rsidRPr="00826E2A">
        <w:rPr>
          <w:rStyle w:val="FootnoteReference"/>
        </w:rPr>
        <w:footnoteRef/>
      </w:r>
      <w:r w:rsidRPr="00826E2A">
        <w:t xml:space="preserve"> OJ L 331, 15.12.2010, p. 12, ELI: </w:t>
      </w:r>
      <w:hyperlink r:id="rId1" w:history="1">
        <w:r w:rsidRPr="00826E2A">
          <w:rPr>
            <w:rStyle w:val="Hyperlink"/>
          </w:rPr>
          <w:t>http://data.europa.eu/eli/reg/2010/1093/oj</w:t>
        </w:r>
      </w:hyperlink>
      <w:r w:rsidRPr="00826E2A">
        <w:t>.</w:t>
      </w:r>
    </w:p>
  </w:footnote>
  <w:footnote w:id="2">
    <w:p w14:paraId="1932B593" w14:textId="77777777" w:rsidR="00B6100B" w:rsidRPr="00826E2A" w:rsidRDefault="00B6100B" w:rsidP="00B6100B">
      <w:pPr>
        <w:pStyle w:val="FootnoteText"/>
      </w:pPr>
      <w:r w:rsidRPr="00826E2A">
        <w:rPr>
          <w:rStyle w:val="FootnoteReference"/>
        </w:rPr>
        <w:footnoteRef/>
      </w:r>
      <w:r w:rsidRPr="00826E2A">
        <w:t xml:space="preserve"> OJ C 23, 21.1.2021, p. 105.</w:t>
      </w:r>
    </w:p>
  </w:footnote>
  <w:footnote w:id="3">
    <w:p w14:paraId="496C7CB4" w14:textId="77777777" w:rsidR="00B6100B" w:rsidRPr="00826E2A" w:rsidRDefault="00B6100B" w:rsidP="00B6100B">
      <w:pPr>
        <w:pStyle w:val="FootnoteText"/>
      </w:pPr>
      <w:r w:rsidRPr="00826E2A">
        <w:rPr>
          <w:rStyle w:val="FootnoteReference"/>
        </w:rPr>
        <w:footnoteRef/>
      </w:r>
      <w:r w:rsidRPr="00826E2A">
        <w:t xml:space="preserve"> Texts adopted, P9_</w:t>
      </w:r>
      <w:r w:rsidRPr="00826E2A">
        <w:t>TA(2020)0017.</w:t>
      </w:r>
    </w:p>
  </w:footnote>
  <w:footnote w:id="4">
    <w:p w14:paraId="7F0E45D6" w14:textId="2E8A878E" w:rsidR="00303BD8" w:rsidRPr="00826E2A" w:rsidRDefault="00303BD8" w:rsidP="00303BD8">
      <w:pPr>
        <w:pStyle w:val="FootnoteText"/>
      </w:pPr>
      <w:r w:rsidRPr="00826E2A">
        <w:rPr>
          <w:rStyle w:val="FootnoteReference"/>
        </w:rPr>
        <w:footnoteRef/>
      </w:r>
      <w:r w:rsidRPr="00826E2A">
        <w:t xml:space="preserve"> Interinstitutional Agreement of 20 May 2021 between the European Parliament, the Council of the European Union and the European Commission on a mandatory transparency register (OJ L 207, 11.6.2021, p. 1, ELI: </w:t>
      </w:r>
      <w:hyperlink r:id="rId2" w:history="1">
        <w:r w:rsidRPr="00826E2A">
          <w:rPr>
            <w:rStyle w:val="Hyperlink"/>
            <w:sz w:val="24"/>
          </w:rPr>
          <w:t>http://data.europa.eu/eli/agree_interinstit/2021/611/oj</w:t>
        </w:r>
      </w:hyperlink>
      <w:r w:rsidRPr="00826E2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D2A00" w14:textId="77777777" w:rsidR="001E7E46" w:rsidRPr="00826E2A" w:rsidRDefault="001E7E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37FB1" w14:textId="77777777" w:rsidR="001E7E46" w:rsidRPr="00826E2A" w:rsidRDefault="001E7E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C8623" w14:textId="77777777" w:rsidR="001E7E46" w:rsidRPr="00826E2A" w:rsidRDefault="001E7E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78664878">
    <w:abstractNumId w:val="9"/>
  </w:num>
  <w:num w:numId="2" w16cid:durableId="639699396">
    <w:abstractNumId w:val="9"/>
  </w:num>
  <w:num w:numId="3" w16cid:durableId="278606205">
    <w:abstractNumId w:val="7"/>
  </w:num>
  <w:num w:numId="4" w16cid:durableId="447623181">
    <w:abstractNumId w:val="7"/>
  </w:num>
  <w:num w:numId="5" w16cid:durableId="1279723587">
    <w:abstractNumId w:val="6"/>
  </w:num>
  <w:num w:numId="6" w16cid:durableId="1811288712">
    <w:abstractNumId w:val="6"/>
  </w:num>
  <w:num w:numId="7" w16cid:durableId="800541133">
    <w:abstractNumId w:val="5"/>
  </w:num>
  <w:num w:numId="8" w16cid:durableId="1100486269">
    <w:abstractNumId w:val="5"/>
  </w:num>
  <w:num w:numId="9" w16cid:durableId="2102411754">
    <w:abstractNumId w:val="4"/>
  </w:num>
  <w:num w:numId="10" w16cid:durableId="238951623">
    <w:abstractNumId w:val="4"/>
  </w:num>
  <w:num w:numId="11" w16cid:durableId="1792819821">
    <w:abstractNumId w:val="8"/>
  </w:num>
  <w:num w:numId="12" w16cid:durableId="1766879426">
    <w:abstractNumId w:val="8"/>
  </w:num>
  <w:num w:numId="13" w16cid:durableId="1226915371">
    <w:abstractNumId w:val="3"/>
  </w:num>
  <w:num w:numId="14" w16cid:durableId="2143107983">
    <w:abstractNumId w:val="3"/>
  </w:num>
  <w:num w:numId="15" w16cid:durableId="1053769436">
    <w:abstractNumId w:val="2"/>
  </w:num>
  <w:num w:numId="16" w16cid:durableId="1533491951">
    <w:abstractNumId w:val="2"/>
  </w:num>
  <w:num w:numId="17" w16cid:durableId="1339845127">
    <w:abstractNumId w:val="1"/>
  </w:num>
  <w:num w:numId="18" w16cid:durableId="1145588808">
    <w:abstractNumId w:val="1"/>
  </w:num>
  <w:num w:numId="19" w16cid:durableId="1079325067">
    <w:abstractNumId w:val="0"/>
  </w:num>
  <w:num w:numId="20" w16cid:durableId="382563128">
    <w:abstractNumId w:val="0"/>
  </w:num>
  <w:num w:numId="21" w16cid:durableId="312412704">
    <w:abstractNumId w:val="9"/>
  </w:num>
  <w:num w:numId="22" w16cid:durableId="81682563">
    <w:abstractNumId w:val="7"/>
  </w:num>
  <w:num w:numId="23" w16cid:durableId="557206408">
    <w:abstractNumId w:val="6"/>
  </w:num>
  <w:num w:numId="24" w16cid:durableId="501354197">
    <w:abstractNumId w:val="5"/>
  </w:num>
  <w:num w:numId="25" w16cid:durableId="2099862306">
    <w:abstractNumId w:val="4"/>
  </w:num>
  <w:num w:numId="26" w16cid:durableId="98918934">
    <w:abstractNumId w:val="8"/>
  </w:num>
  <w:num w:numId="27" w16cid:durableId="1798255101">
    <w:abstractNumId w:val="3"/>
  </w:num>
  <w:num w:numId="28" w16cid:durableId="1399014908">
    <w:abstractNumId w:val="2"/>
  </w:num>
  <w:num w:numId="29" w16cid:durableId="1954903365">
    <w:abstractNumId w:val="1"/>
  </w:num>
  <w:num w:numId="30" w16cid:durableId="127405467">
    <w:abstractNumId w:val="0"/>
  </w:num>
  <w:num w:numId="31" w16cid:durableId="1862815167">
    <w:abstractNumId w:val="9"/>
  </w:num>
  <w:num w:numId="32" w16cid:durableId="911551104">
    <w:abstractNumId w:val="7"/>
  </w:num>
  <w:num w:numId="33" w16cid:durableId="2040280165">
    <w:abstractNumId w:val="6"/>
  </w:num>
  <w:num w:numId="34" w16cid:durableId="1661927858">
    <w:abstractNumId w:val="5"/>
  </w:num>
  <w:num w:numId="35" w16cid:durableId="422536181">
    <w:abstractNumId w:val="4"/>
  </w:num>
  <w:num w:numId="36" w16cid:durableId="712580241">
    <w:abstractNumId w:val="8"/>
  </w:num>
  <w:num w:numId="37" w16cid:durableId="1288776167">
    <w:abstractNumId w:val="3"/>
  </w:num>
  <w:num w:numId="38" w16cid:durableId="613445531">
    <w:abstractNumId w:val="2"/>
  </w:num>
  <w:num w:numId="39" w16cid:durableId="1315916619">
    <w:abstractNumId w:val="1"/>
  </w:num>
  <w:num w:numId="40" w16cid:durableId="188293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DOCREFMNU" w:val=" 1"/>
    <w:docVar w:name="LastEditedSection" w:val=" 1"/>
    <w:docVar w:name="PRES3MNU" w:val=" 1"/>
    <w:docVar w:name="strDocTypeID" w:val="PR_NLE_EconGov"/>
    <w:docVar w:name="strSubDir" w:val="1337"/>
    <w:docVar w:name="TITLEMNU" w:val=" 3"/>
    <w:docVar w:name="TXTLANGUE" w:val="EN"/>
    <w:docVar w:name="TXTLANGUEMIN" w:val="en"/>
    <w:docVar w:name="TXTNRC" w:val="xx"/>
    <w:docVar w:name="TXTNRNLE" w:val="2025/xxxx"/>
    <w:docVar w:name="TXTNRPE" w:val="784.336"/>
    <w:docVar w:name="TXTNRPROP" w:val="xx"/>
    <w:docVar w:name="TXTPEorAP" w:val="PE"/>
    <w:docVar w:name="TXTROUTE" w:val="PR\1337005EN.docx"/>
    <w:docVar w:name="TXTVERSION" w:val="01-00"/>
  </w:docVars>
  <w:rsids>
    <w:rsidRoot w:val="000757B1"/>
    <w:rsid w:val="00000985"/>
    <w:rsid w:val="0000674B"/>
    <w:rsid w:val="00016327"/>
    <w:rsid w:val="000170C0"/>
    <w:rsid w:val="00017249"/>
    <w:rsid w:val="00033753"/>
    <w:rsid w:val="000757B1"/>
    <w:rsid w:val="000B17B4"/>
    <w:rsid w:val="000B5CD8"/>
    <w:rsid w:val="000B5F6A"/>
    <w:rsid w:val="000C675A"/>
    <w:rsid w:val="000D67D8"/>
    <w:rsid w:val="00155BE1"/>
    <w:rsid w:val="00176EC6"/>
    <w:rsid w:val="00183442"/>
    <w:rsid w:val="001861A0"/>
    <w:rsid w:val="001C108A"/>
    <w:rsid w:val="001E7E46"/>
    <w:rsid w:val="0022039B"/>
    <w:rsid w:val="00261640"/>
    <w:rsid w:val="00297E78"/>
    <w:rsid w:val="002C7243"/>
    <w:rsid w:val="002D3184"/>
    <w:rsid w:val="002F6925"/>
    <w:rsid w:val="00303BD8"/>
    <w:rsid w:val="0031708B"/>
    <w:rsid w:val="0034027D"/>
    <w:rsid w:val="003409D5"/>
    <w:rsid w:val="00361974"/>
    <w:rsid w:val="00367F27"/>
    <w:rsid w:val="00394E8B"/>
    <w:rsid w:val="003B61DF"/>
    <w:rsid w:val="003C0977"/>
    <w:rsid w:val="003C2066"/>
    <w:rsid w:val="003C3583"/>
    <w:rsid w:val="003C539A"/>
    <w:rsid w:val="003E5E00"/>
    <w:rsid w:val="004151B3"/>
    <w:rsid w:val="0043112F"/>
    <w:rsid w:val="00465E9D"/>
    <w:rsid w:val="00467926"/>
    <w:rsid w:val="00492849"/>
    <w:rsid w:val="004B303A"/>
    <w:rsid w:val="004C729C"/>
    <w:rsid w:val="004F39DC"/>
    <w:rsid w:val="005117E4"/>
    <w:rsid w:val="00524C6D"/>
    <w:rsid w:val="00543054"/>
    <w:rsid w:val="00544831"/>
    <w:rsid w:val="00552899"/>
    <w:rsid w:val="00576119"/>
    <w:rsid w:val="0058017C"/>
    <w:rsid w:val="00593E07"/>
    <w:rsid w:val="005B4021"/>
    <w:rsid w:val="005C6E04"/>
    <w:rsid w:val="005E2EE9"/>
    <w:rsid w:val="00634C55"/>
    <w:rsid w:val="0064574A"/>
    <w:rsid w:val="006637BB"/>
    <w:rsid w:val="00687022"/>
    <w:rsid w:val="006B4798"/>
    <w:rsid w:val="006D0B09"/>
    <w:rsid w:val="006E6373"/>
    <w:rsid w:val="006E7306"/>
    <w:rsid w:val="00706C19"/>
    <w:rsid w:val="00726B66"/>
    <w:rsid w:val="00754F9A"/>
    <w:rsid w:val="007619E9"/>
    <w:rsid w:val="007727E3"/>
    <w:rsid w:val="00784111"/>
    <w:rsid w:val="00790657"/>
    <w:rsid w:val="007949B5"/>
    <w:rsid w:val="007A498E"/>
    <w:rsid w:val="007B6453"/>
    <w:rsid w:val="00825BD2"/>
    <w:rsid w:val="00826E2A"/>
    <w:rsid w:val="00834FE1"/>
    <w:rsid w:val="00841C76"/>
    <w:rsid w:val="00853721"/>
    <w:rsid w:val="008664E3"/>
    <w:rsid w:val="008B61FA"/>
    <w:rsid w:val="008C3A9F"/>
    <w:rsid w:val="00945E32"/>
    <w:rsid w:val="009650D0"/>
    <w:rsid w:val="00977ACD"/>
    <w:rsid w:val="00982D29"/>
    <w:rsid w:val="009C131C"/>
    <w:rsid w:val="009C278B"/>
    <w:rsid w:val="00A033D2"/>
    <w:rsid w:val="00A52E86"/>
    <w:rsid w:val="00A56510"/>
    <w:rsid w:val="00A90AF7"/>
    <w:rsid w:val="00A966C1"/>
    <w:rsid w:val="00AB16C4"/>
    <w:rsid w:val="00B158B2"/>
    <w:rsid w:val="00B45BCE"/>
    <w:rsid w:val="00B6100B"/>
    <w:rsid w:val="00B61155"/>
    <w:rsid w:val="00B627EC"/>
    <w:rsid w:val="00B779E2"/>
    <w:rsid w:val="00B80455"/>
    <w:rsid w:val="00B93A6D"/>
    <w:rsid w:val="00BC0A11"/>
    <w:rsid w:val="00BC3364"/>
    <w:rsid w:val="00BC7090"/>
    <w:rsid w:val="00BE7729"/>
    <w:rsid w:val="00C47735"/>
    <w:rsid w:val="00C66B67"/>
    <w:rsid w:val="00C87B6B"/>
    <w:rsid w:val="00CD7C49"/>
    <w:rsid w:val="00CE5F79"/>
    <w:rsid w:val="00D159CD"/>
    <w:rsid w:val="00D317C6"/>
    <w:rsid w:val="00D618B4"/>
    <w:rsid w:val="00DB0299"/>
    <w:rsid w:val="00DB7EF5"/>
    <w:rsid w:val="00E02365"/>
    <w:rsid w:val="00E26B37"/>
    <w:rsid w:val="00E350C6"/>
    <w:rsid w:val="00E44D2D"/>
    <w:rsid w:val="00E531A8"/>
    <w:rsid w:val="00EB3337"/>
    <w:rsid w:val="00EC6A81"/>
    <w:rsid w:val="00ED0AC7"/>
    <w:rsid w:val="00EF76A8"/>
    <w:rsid w:val="00F146EA"/>
    <w:rsid w:val="00F26B59"/>
    <w:rsid w:val="00F42E5A"/>
    <w:rsid w:val="00F61D6D"/>
    <w:rsid w:val="00F71BD9"/>
    <w:rsid w:val="00F72DC4"/>
    <w:rsid w:val="00F95485"/>
    <w:rsid w:val="00FA19AB"/>
    <w:rsid w:val="00FA25F7"/>
    <w:rsid w:val="00FA765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049D7"/>
  <w15:chartTrackingRefBased/>
  <w15:docId w15:val="{4D0654AD-D229-4FF6-965E-5DBFC522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7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5BCE"/>
    <w:pPr>
      <w:spacing w:before="480" w:after="240"/>
    </w:pPr>
  </w:style>
  <w:style w:type="paragraph" w:styleId="TOC1">
    <w:name w:val="toc 1"/>
    <w:basedOn w:val="Normal"/>
    <w:next w:val="Normal"/>
    <w:autoRedefine/>
    <w:uiPriority w:val="39"/>
    <w:rsid w:val="00BE772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E0236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52899"/>
    <w:pPr>
      <w:spacing w:before="1080"/>
      <w:jc w:val="right"/>
    </w:pPr>
    <w:rPr>
      <w:rFonts w:ascii="Arial" w:hAnsi="Arial" w:cs="Arial"/>
      <w:b/>
    </w:rPr>
  </w:style>
  <w:style w:type="paragraph" w:customStyle="1" w:styleId="CoverDocType24a">
    <w:name w:val="CoverDocType24a"/>
    <w:basedOn w:val="Normal"/>
    <w:rsid w:val="00E0236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B402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E0236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B4021"/>
    <w:rPr>
      <w:sz w:val="24"/>
    </w:rPr>
  </w:style>
  <w:style w:type="paragraph" w:customStyle="1" w:styleId="Normal12a">
    <w:name w:val="Normal12a"/>
    <w:basedOn w:val="Normal"/>
    <w:rsid w:val="00B45BCE"/>
    <w:pPr>
      <w:spacing w:after="240"/>
    </w:pPr>
  </w:style>
  <w:style w:type="paragraph" w:styleId="FootnoteText">
    <w:name w:val="footnote text"/>
    <w:basedOn w:val="Normal"/>
    <w:link w:val="FootnoteTextChar"/>
    <w:rsid w:val="00524C6D"/>
    <w:rPr>
      <w:sz w:val="20"/>
    </w:rPr>
  </w:style>
  <w:style w:type="character" w:customStyle="1" w:styleId="FootnoteTextChar">
    <w:name w:val="Footnote Text Char"/>
    <w:basedOn w:val="DefaultParagraphFont"/>
    <w:link w:val="FootnoteText"/>
    <w:rsid w:val="00524C6D"/>
  </w:style>
  <w:style w:type="character" w:styleId="FootnoteReference">
    <w:name w:val="footnote reference"/>
    <w:basedOn w:val="DefaultParagraphFont"/>
    <w:rsid w:val="00524C6D"/>
    <w:rPr>
      <w:vertAlign w:val="superscript"/>
    </w:rPr>
  </w:style>
  <w:style w:type="character" w:styleId="UnresolvedMention">
    <w:name w:val="Unresolved Mention"/>
    <w:basedOn w:val="DefaultParagraphFont"/>
    <w:uiPriority w:val="99"/>
    <w:semiHidden/>
    <w:unhideWhenUsed/>
    <w:rsid w:val="00524C6D"/>
    <w:rPr>
      <w:color w:val="605E5C"/>
      <w:shd w:val="clear" w:color="auto" w:fill="E1DFDD"/>
    </w:rPr>
  </w:style>
  <w:style w:type="paragraph" w:customStyle="1" w:styleId="Normal24a">
    <w:name w:val="Normal24a"/>
    <w:basedOn w:val="Normal"/>
    <w:rsid w:val="00303BD8"/>
    <w:pPr>
      <w:spacing w:after="480"/>
    </w:pPr>
  </w:style>
  <w:style w:type="paragraph" w:customStyle="1" w:styleId="Footprint12b">
    <w:name w:val="Footprint12b"/>
    <w:basedOn w:val="Normal"/>
    <w:rsid w:val="00303BD8"/>
    <w:pPr>
      <w:spacing w:before="240"/>
    </w:pPr>
    <w:rPr>
      <w:szCs w:val="24"/>
    </w:rPr>
  </w:style>
  <w:style w:type="paragraph" w:styleId="Footer">
    <w:name w:val="footer"/>
    <w:basedOn w:val="Normal"/>
    <w:link w:val="FooterChar"/>
    <w:semiHidden/>
    <w:rsid w:val="00303BD8"/>
    <w:pPr>
      <w:tabs>
        <w:tab w:val="center" w:pos="4513"/>
        <w:tab w:val="right" w:pos="9026"/>
      </w:tabs>
    </w:pPr>
  </w:style>
  <w:style w:type="character" w:customStyle="1" w:styleId="FooterChar">
    <w:name w:val="Footer Char"/>
    <w:basedOn w:val="DefaultParagraphFont"/>
    <w:link w:val="Footer"/>
    <w:semiHidden/>
    <w:rsid w:val="00303BD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2920">
      <w:bodyDiv w:val="1"/>
      <w:marLeft w:val="0"/>
      <w:marRight w:val="0"/>
      <w:marTop w:val="0"/>
      <w:marBottom w:val="0"/>
      <w:divBdr>
        <w:top w:val="none" w:sz="0" w:space="0" w:color="auto"/>
        <w:left w:val="none" w:sz="0" w:space="0" w:color="auto"/>
        <w:bottom w:val="none" w:sz="0" w:space="0" w:color="auto"/>
        <w:right w:val="none" w:sz="0" w:space="0" w:color="auto"/>
      </w:divBdr>
    </w:div>
    <w:div w:id="355736297">
      <w:bodyDiv w:val="1"/>
      <w:marLeft w:val="0"/>
      <w:marRight w:val="0"/>
      <w:marTop w:val="0"/>
      <w:marBottom w:val="0"/>
      <w:divBdr>
        <w:top w:val="none" w:sz="0" w:space="0" w:color="auto"/>
        <w:left w:val="none" w:sz="0" w:space="0" w:color="auto"/>
        <w:bottom w:val="none" w:sz="0" w:space="0" w:color="auto"/>
        <w:right w:val="none" w:sz="0" w:space="0" w:color="auto"/>
      </w:divBdr>
    </w:div>
    <w:div w:id="457069536">
      <w:bodyDiv w:val="1"/>
      <w:marLeft w:val="0"/>
      <w:marRight w:val="0"/>
      <w:marTop w:val="0"/>
      <w:marBottom w:val="0"/>
      <w:divBdr>
        <w:top w:val="none" w:sz="0" w:space="0" w:color="auto"/>
        <w:left w:val="none" w:sz="0" w:space="0" w:color="auto"/>
        <w:bottom w:val="none" w:sz="0" w:space="0" w:color="auto"/>
        <w:right w:val="none" w:sz="0" w:space="0" w:color="auto"/>
      </w:divBdr>
    </w:div>
    <w:div w:id="596446785">
      <w:bodyDiv w:val="1"/>
      <w:marLeft w:val="0"/>
      <w:marRight w:val="0"/>
      <w:marTop w:val="0"/>
      <w:marBottom w:val="0"/>
      <w:divBdr>
        <w:top w:val="none" w:sz="0" w:space="0" w:color="auto"/>
        <w:left w:val="none" w:sz="0" w:space="0" w:color="auto"/>
        <w:bottom w:val="none" w:sz="0" w:space="0" w:color="auto"/>
        <w:right w:val="none" w:sz="0" w:space="0" w:color="auto"/>
      </w:divBdr>
    </w:div>
    <w:div w:id="620461478">
      <w:bodyDiv w:val="1"/>
      <w:marLeft w:val="0"/>
      <w:marRight w:val="0"/>
      <w:marTop w:val="0"/>
      <w:marBottom w:val="0"/>
      <w:divBdr>
        <w:top w:val="none" w:sz="0" w:space="0" w:color="auto"/>
        <w:left w:val="none" w:sz="0" w:space="0" w:color="auto"/>
        <w:bottom w:val="none" w:sz="0" w:space="0" w:color="auto"/>
        <w:right w:val="none" w:sz="0" w:space="0" w:color="auto"/>
      </w:divBdr>
    </w:div>
    <w:div w:id="751002773">
      <w:bodyDiv w:val="1"/>
      <w:marLeft w:val="0"/>
      <w:marRight w:val="0"/>
      <w:marTop w:val="0"/>
      <w:marBottom w:val="0"/>
      <w:divBdr>
        <w:top w:val="none" w:sz="0" w:space="0" w:color="auto"/>
        <w:left w:val="none" w:sz="0" w:space="0" w:color="auto"/>
        <w:bottom w:val="none" w:sz="0" w:space="0" w:color="auto"/>
        <w:right w:val="none" w:sz="0" w:space="0" w:color="auto"/>
      </w:divBdr>
    </w:div>
    <w:div w:id="1375108943">
      <w:bodyDiv w:val="1"/>
      <w:marLeft w:val="0"/>
      <w:marRight w:val="0"/>
      <w:marTop w:val="0"/>
      <w:marBottom w:val="0"/>
      <w:divBdr>
        <w:top w:val="none" w:sz="0" w:space="0" w:color="auto"/>
        <w:left w:val="none" w:sz="0" w:space="0" w:color="auto"/>
        <w:bottom w:val="none" w:sz="0" w:space="0" w:color="auto"/>
        <w:right w:val="none" w:sz="0" w:space="0" w:color="auto"/>
      </w:divBdr>
    </w:div>
    <w:div w:id="1531722795">
      <w:bodyDiv w:val="1"/>
      <w:marLeft w:val="0"/>
      <w:marRight w:val="0"/>
      <w:marTop w:val="0"/>
      <w:marBottom w:val="0"/>
      <w:divBdr>
        <w:top w:val="none" w:sz="0" w:space="0" w:color="auto"/>
        <w:left w:val="none" w:sz="0" w:space="0" w:color="auto"/>
        <w:bottom w:val="none" w:sz="0" w:space="0" w:color="auto"/>
        <w:right w:val="none" w:sz="0" w:space="0" w:color="auto"/>
      </w:divBdr>
    </w:div>
    <w:div w:id="1602255029">
      <w:bodyDiv w:val="1"/>
      <w:marLeft w:val="0"/>
      <w:marRight w:val="0"/>
      <w:marTop w:val="0"/>
      <w:marBottom w:val="0"/>
      <w:divBdr>
        <w:top w:val="none" w:sz="0" w:space="0" w:color="auto"/>
        <w:left w:val="none" w:sz="0" w:space="0" w:color="auto"/>
        <w:bottom w:val="none" w:sz="0" w:space="0" w:color="auto"/>
        <w:right w:val="none" w:sz="0" w:space="0" w:color="auto"/>
      </w:divBdr>
    </w:div>
    <w:div w:id="1840002341">
      <w:bodyDiv w:val="1"/>
      <w:marLeft w:val="0"/>
      <w:marRight w:val="0"/>
      <w:marTop w:val="0"/>
      <w:marBottom w:val="0"/>
      <w:divBdr>
        <w:top w:val="none" w:sz="0" w:space="0" w:color="auto"/>
        <w:left w:val="none" w:sz="0" w:space="0" w:color="auto"/>
        <w:bottom w:val="none" w:sz="0" w:space="0" w:color="auto"/>
        <w:right w:val="none" w:sz="0" w:space="0" w:color="auto"/>
      </w:divBdr>
    </w:div>
    <w:div w:id="1959220112">
      <w:bodyDiv w:val="1"/>
      <w:marLeft w:val="0"/>
      <w:marRight w:val="0"/>
      <w:marTop w:val="0"/>
      <w:marBottom w:val="0"/>
      <w:divBdr>
        <w:top w:val="none" w:sz="0" w:space="0" w:color="auto"/>
        <w:left w:val="none" w:sz="0" w:space="0" w:color="auto"/>
        <w:bottom w:val="none" w:sz="0" w:space="0" w:color="auto"/>
        <w:right w:val="none" w:sz="0" w:space="0" w:color="auto"/>
      </w:divBdr>
    </w:div>
    <w:div w:id="196942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10/109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PR_NLE_EconGov.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CE8C8-DEC5-4EFB-8676-E60EDDA9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PR_NLE_EconGov.dotx</Template>
  <TotalTime>1</TotalTime>
  <Pages>6</Pages>
  <Words>641</Words>
  <Characters>3688</Characters>
  <Application>Microsoft Office Word</Application>
  <DocSecurity>0</DocSecurity>
  <Lines>89</Lines>
  <Paragraphs>48</Paragraphs>
  <ScaleCrop>false</ScaleCrop>
  <HeadingPairs>
    <vt:vector size="2" baseType="variant">
      <vt:variant>
        <vt:lpstr>Title</vt:lpstr>
      </vt:variant>
      <vt:variant>
        <vt:i4>1</vt:i4>
      </vt:variant>
    </vt:vector>
  </HeadingPairs>
  <TitlesOfParts>
    <vt:vector size="1" baseType="lpstr">
      <vt:lpstr>PR_NLE_EconGov</vt:lpstr>
    </vt:vector>
  </TitlesOfParts>
  <Company/>
  <LinksUpToDate>false</LinksUpToDate>
  <CharactersWithSpaces>4281</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PR_NLE_EconGov</dc:title>
  <dc:subject/>
  <dc:creator>CHIGNESSE Regine</dc:creator>
  <cp:keywords/>
  <dc:description/>
  <cp:lastModifiedBy>SKEIVYTE Silvija</cp:lastModifiedBy>
  <cp:revision>3</cp:revision>
  <cp:lastPrinted>2005-10-17T14:34:00Z</cp:lastPrinted>
  <dcterms:created xsi:type="dcterms:W3CDTF">2026-02-16T12:43:00Z</dcterms:created>
  <dcterms:modified xsi:type="dcterms:W3CDTF">2026-02-16T12:43:00Z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1337005</vt:lpwstr>
  </property>
  <property fmtid="{D5CDD505-2E9C-101B-9397-08002B2CF9AE}" pid="6" name="&lt;Type&gt;">
    <vt:lpwstr>PR</vt:lpwstr>
  </property>
  <property fmtid="{D5CDD505-2E9C-101B-9397-08002B2CF9AE}" pid="7" name="&lt;ModelCod&gt;">
    <vt:lpwstr>\\eiciBRUpr1\pdocep$\DocEP\DOCS\General\PR\PR_NonLeg\Other\PR_NLE_EconGov.dotx(17/04/2020 18:28:11)</vt:lpwstr>
  </property>
  <property fmtid="{D5CDD505-2E9C-101B-9397-08002B2CF9AE}" pid="8" name="&lt;ModelTra&gt;">
    <vt:lpwstr>\\eiciBRUpr1\pdocep$\DocEP\TRANSFIL\EN\PR_NLE_EconGov.EN(28/08/2024 09:43:01)</vt:lpwstr>
  </property>
  <property fmtid="{D5CDD505-2E9C-101B-9397-08002B2CF9AE}" pid="9" name="&lt;Model&gt;">
    <vt:lpwstr>PR_NLE_EconGov</vt:lpwstr>
  </property>
  <property fmtid="{D5CDD505-2E9C-101B-9397-08002B2CF9AE}" pid="10" name="FooterPath">
    <vt:lpwstr>PR\1337005EN.docx</vt:lpwstr>
  </property>
  <property fmtid="{D5CDD505-2E9C-101B-9397-08002B2CF9AE}" pid="11" name="PE number">
    <vt:lpwstr>784.336</vt:lpwstr>
  </property>
  <property fmtid="{D5CDD505-2E9C-101B-9397-08002B2CF9AE}" pid="12" name="SendToEpades">
    <vt:lpwstr>OK - 2026/02/16 11:28</vt:lpwstr>
  </property>
</Properties>
</file>