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E350C6" w:rsidRPr="00732860" w14:paraId="00532153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B21A54F" w14:textId="77777777" w:rsidR="00E350C6" w:rsidRPr="00732860" w:rsidRDefault="000757B1" w:rsidP="00C85D0F">
            <w:pPr>
              <w:pStyle w:val="EPName"/>
            </w:pPr>
            <w:r w:rsidRPr="00732860">
              <w:t>Parlament Europejski</w:t>
            </w:r>
          </w:p>
          <w:p w14:paraId="34CFA0CA" w14:textId="36D39A5A" w:rsidR="00E350C6" w:rsidRPr="00732860" w:rsidRDefault="00524C6D" w:rsidP="00C85D0F">
            <w:pPr>
              <w:pStyle w:val="EPTerm"/>
            </w:pPr>
            <w:r w:rsidRPr="00732860">
              <w:t>2024-2029</w:t>
            </w:r>
          </w:p>
        </w:tc>
        <w:tc>
          <w:tcPr>
            <w:tcW w:w="2268" w:type="dxa"/>
            <w:shd w:val="clear" w:color="auto" w:fill="auto"/>
          </w:tcPr>
          <w:p w14:paraId="1C583E1A" w14:textId="77777777" w:rsidR="00E350C6" w:rsidRPr="00732860" w:rsidRDefault="00E350C6" w:rsidP="00C85D0F">
            <w:pPr>
              <w:pStyle w:val="EPLogo"/>
            </w:pPr>
            <w:r w:rsidRPr="00732860">
              <w:rPr>
                <w:noProof/>
              </w:rPr>
              <w:drawing>
                <wp:inline distT="0" distB="0" distL="0" distR="0" wp14:anchorId="1B48C1D9" wp14:editId="5141631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321145" w14:textId="77777777" w:rsidR="00B779E2" w:rsidRPr="00732860" w:rsidRDefault="00B779E2" w:rsidP="00B779E2">
      <w:pPr>
        <w:pStyle w:val="LineTop"/>
      </w:pPr>
    </w:p>
    <w:p w14:paraId="6BCD4CAC" w14:textId="77777777" w:rsidR="00B779E2" w:rsidRPr="00732860" w:rsidRDefault="00B779E2" w:rsidP="00B779E2">
      <w:pPr>
        <w:pStyle w:val="EPBody"/>
      </w:pPr>
      <w:r w:rsidRPr="00732860">
        <w:rPr>
          <w:rStyle w:val="HideTWBExt"/>
        </w:rPr>
        <w:t>&lt;</w:t>
      </w:r>
      <w:r w:rsidRPr="00732860">
        <w:rPr>
          <w:rStyle w:val="HideTWBExt"/>
          <w:i w:val="0"/>
        </w:rPr>
        <w:t>Commission</w:t>
      </w:r>
      <w:r w:rsidRPr="00732860">
        <w:rPr>
          <w:rStyle w:val="HideTWBExt"/>
        </w:rPr>
        <w:t>&gt;</w:t>
      </w:r>
      <w:r w:rsidRPr="00732860">
        <w:rPr>
          <w:rStyle w:val="HideTWBInt"/>
          <w:i w:val="0"/>
        </w:rPr>
        <w:t>{ECON}</w:t>
      </w:r>
      <w:r w:rsidRPr="00732860">
        <w:t>Komisja Gospodarcza i Monetarna</w:t>
      </w:r>
      <w:r w:rsidRPr="00732860">
        <w:rPr>
          <w:rStyle w:val="HideTWBExt"/>
        </w:rPr>
        <w:t>&lt;/</w:t>
      </w:r>
      <w:r w:rsidRPr="00732860">
        <w:rPr>
          <w:rStyle w:val="HideTWBExt"/>
          <w:i w:val="0"/>
        </w:rPr>
        <w:t>Commission</w:t>
      </w:r>
      <w:r w:rsidRPr="00732860">
        <w:rPr>
          <w:rStyle w:val="HideTWBExt"/>
        </w:rPr>
        <w:t>&gt;</w:t>
      </w:r>
    </w:p>
    <w:p w14:paraId="3E034B11" w14:textId="77777777" w:rsidR="00B779E2" w:rsidRPr="00732860" w:rsidRDefault="00B779E2" w:rsidP="00B779E2">
      <w:pPr>
        <w:pStyle w:val="LineBottom"/>
      </w:pPr>
    </w:p>
    <w:p w14:paraId="1F639C7A" w14:textId="05809167" w:rsidR="004151B3" w:rsidRPr="00732860" w:rsidRDefault="004151B3">
      <w:pPr>
        <w:pStyle w:val="CoverReference"/>
      </w:pPr>
      <w:r w:rsidRPr="00732860">
        <w:rPr>
          <w:rStyle w:val="HideTWBExt"/>
          <w:b w:val="0"/>
        </w:rPr>
        <w:t>&lt;RefProc&gt;</w:t>
      </w:r>
      <w:r w:rsidRPr="00732860">
        <w:t>2026/0802</w:t>
      </w:r>
      <w:r w:rsidRPr="00732860">
        <w:rPr>
          <w:rStyle w:val="HideTWBExt"/>
          <w:b w:val="0"/>
        </w:rPr>
        <w:t>&lt;/RefProc&gt;&lt;RefTypeProc&gt;</w:t>
      </w:r>
      <w:r w:rsidRPr="00732860">
        <w:t>(NLE)</w:t>
      </w:r>
      <w:r w:rsidRPr="00732860">
        <w:rPr>
          <w:rStyle w:val="HideTWBExt"/>
        </w:rPr>
        <w:t>&lt;/</w:t>
      </w:r>
      <w:r w:rsidRPr="00732860">
        <w:rPr>
          <w:rStyle w:val="HideTWBExt"/>
          <w:b w:val="0"/>
        </w:rPr>
        <w:t>RefTypeProc</w:t>
      </w:r>
      <w:r w:rsidRPr="00732860">
        <w:rPr>
          <w:rStyle w:val="HideTWBExt"/>
        </w:rPr>
        <w:t>&gt;</w:t>
      </w:r>
    </w:p>
    <w:p w14:paraId="4B76AADE" w14:textId="0BCAF95D" w:rsidR="004151B3" w:rsidRPr="00732860" w:rsidRDefault="004151B3">
      <w:pPr>
        <w:pStyle w:val="CoverDate"/>
      </w:pPr>
      <w:r w:rsidRPr="00732860">
        <w:rPr>
          <w:rStyle w:val="HideTWBExt"/>
        </w:rPr>
        <w:t>&lt;Date&gt;</w:t>
      </w:r>
      <w:r w:rsidRPr="00732860">
        <w:rPr>
          <w:rStyle w:val="HideTWBInt"/>
        </w:rPr>
        <w:t>{16/02/2026}</w:t>
      </w:r>
      <w:r w:rsidRPr="00732860">
        <w:t>16.2.2026</w:t>
      </w:r>
      <w:r w:rsidRPr="00732860">
        <w:rPr>
          <w:rStyle w:val="HideTWBExt"/>
        </w:rPr>
        <w:t>&lt;/Date&gt;</w:t>
      </w:r>
    </w:p>
    <w:p w14:paraId="2285E97B" w14:textId="77777777" w:rsidR="004151B3" w:rsidRPr="00732860" w:rsidRDefault="004151B3">
      <w:pPr>
        <w:pStyle w:val="CoverDocType24a"/>
      </w:pPr>
      <w:r w:rsidRPr="00732860">
        <w:rPr>
          <w:rStyle w:val="HideTWBExt"/>
          <w:b w:val="0"/>
        </w:rPr>
        <w:t>&lt;TitreType&gt;</w:t>
      </w:r>
      <w:r w:rsidRPr="00732860">
        <w:t>PROJEKT SPRAWOZDANIA</w:t>
      </w:r>
      <w:r w:rsidRPr="00732860">
        <w:rPr>
          <w:rStyle w:val="HideTWBExt"/>
          <w:b w:val="0"/>
        </w:rPr>
        <w:t>&lt;/TitreType&gt;</w:t>
      </w:r>
    </w:p>
    <w:p w14:paraId="065ADD91" w14:textId="6BB2CEC6" w:rsidR="004151B3" w:rsidRPr="00732860" w:rsidRDefault="004151B3">
      <w:pPr>
        <w:pStyle w:val="CoverNormal"/>
      </w:pPr>
      <w:r w:rsidRPr="00732860">
        <w:rPr>
          <w:rStyle w:val="HideTWBExt"/>
        </w:rPr>
        <w:t>&lt;Titre&gt;</w:t>
      </w:r>
      <w:r w:rsidRPr="00732860">
        <w:t>w sprawie wniosku dotyczącego powołania przewodniczącego Europejskiego Urzędu Nadzoru Bankowego</w:t>
      </w:r>
      <w:r w:rsidRPr="00732860">
        <w:rPr>
          <w:rStyle w:val="HideTWBExt"/>
        </w:rPr>
        <w:t>&lt;/Titre&gt;</w:t>
      </w:r>
    </w:p>
    <w:p w14:paraId="66F2BAE5" w14:textId="69D6A602" w:rsidR="000D67D8" w:rsidRPr="00732860" w:rsidRDefault="000D67D8" w:rsidP="000D67D8">
      <w:pPr>
        <w:pStyle w:val="CoverNormal24a"/>
      </w:pPr>
      <w:r w:rsidRPr="00732860">
        <w:rPr>
          <w:rStyle w:val="HideTWBExt"/>
        </w:rPr>
        <w:t>&lt;DocRef&gt;</w:t>
      </w:r>
      <w:r w:rsidRPr="00732860">
        <w:t>(N10-0004/2026 – C10</w:t>
      </w:r>
      <w:r w:rsidRPr="00732860">
        <w:noBreakHyphen/>
        <w:t>0020/2026 – 2026/0802(NLE))</w:t>
      </w:r>
      <w:r w:rsidRPr="00732860">
        <w:rPr>
          <w:rStyle w:val="HideTWBExt"/>
        </w:rPr>
        <w:t>&lt;/DocRef&gt;</w:t>
      </w:r>
    </w:p>
    <w:p w14:paraId="08F8DE61" w14:textId="77777777" w:rsidR="004151B3" w:rsidRPr="00732860" w:rsidRDefault="004151B3" w:rsidP="000D67D8">
      <w:pPr>
        <w:pStyle w:val="CoverNormal24a"/>
      </w:pPr>
      <w:r w:rsidRPr="00732860">
        <w:rPr>
          <w:rStyle w:val="HideTWBExt"/>
        </w:rPr>
        <w:t>&lt;Commission&gt;</w:t>
      </w:r>
      <w:r w:rsidRPr="00732860">
        <w:rPr>
          <w:rStyle w:val="HideTWBInt"/>
          <w:i/>
        </w:rPr>
        <w:t>{ECON}</w:t>
      </w:r>
      <w:r w:rsidRPr="00732860">
        <w:t>Komisja Gospodarcza i Monetarna</w:t>
      </w:r>
      <w:r w:rsidRPr="00732860">
        <w:rPr>
          <w:rStyle w:val="HideTWBExt"/>
        </w:rPr>
        <w:t>&lt;/Commission&gt;</w:t>
      </w:r>
    </w:p>
    <w:p w14:paraId="4E77D407" w14:textId="491FAC1F" w:rsidR="004151B3" w:rsidRPr="00732860" w:rsidRDefault="000757B1">
      <w:pPr>
        <w:pStyle w:val="CoverNormal24a"/>
      </w:pPr>
      <w:r w:rsidRPr="00732860">
        <w:t xml:space="preserve">Sprawozdawczyni: </w:t>
      </w:r>
      <w:r w:rsidRPr="00732860">
        <w:rPr>
          <w:rStyle w:val="HideTWBExt"/>
        </w:rPr>
        <w:t>&lt;Depute&gt;</w:t>
      </w:r>
      <w:r w:rsidRPr="00732860">
        <w:t>Aurore Lalucq</w:t>
      </w:r>
      <w:r w:rsidRPr="00732860">
        <w:rPr>
          <w:rStyle w:val="HideTWBExt"/>
        </w:rPr>
        <w:t>&lt;/Depute&gt;</w:t>
      </w:r>
    </w:p>
    <w:p w14:paraId="660DF180" w14:textId="77777777" w:rsidR="00576119" w:rsidRPr="00732860" w:rsidRDefault="00576119" w:rsidP="00576119">
      <w:pPr>
        <w:pStyle w:val="CoverNormal"/>
      </w:pPr>
    </w:p>
    <w:p w14:paraId="3FF696FD" w14:textId="77777777" w:rsidR="004151B3" w:rsidRPr="00732860" w:rsidRDefault="004151B3" w:rsidP="00E531A8">
      <w:pPr>
        <w:widowControl/>
        <w:tabs>
          <w:tab w:val="center" w:pos="4677"/>
        </w:tabs>
      </w:pPr>
      <w:r w:rsidRPr="00732860">
        <w:br w:type="page"/>
      </w:r>
      <w:r w:rsidRPr="00732860">
        <w:lastRenderedPageBreak/>
        <w:t>PR_NLE_EconGov</w:t>
      </w:r>
    </w:p>
    <w:p w14:paraId="720B396E" w14:textId="77777777" w:rsidR="004151B3" w:rsidRPr="00732860" w:rsidRDefault="000757B1">
      <w:pPr>
        <w:pStyle w:val="TOCHeading"/>
      </w:pPr>
      <w:r w:rsidRPr="00732860">
        <w:t>SPIS TREŚCI</w:t>
      </w:r>
    </w:p>
    <w:p w14:paraId="33A722C7" w14:textId="77777777" w:rsidR="004151B3" w:rsidRPr="00732860" w:rsidRDefault="000757B1">
      <w:pPr>
        <w:pStyle w:val="TOCPage"/>
      </w:pPr>
      <w:r w:rsidRPr="00732860">
        <w:t>Strona</w:t>
      </w:r>
    </w:p>
    <w:p w14:paraId="4D3D5197" w14:textId="0D59B9B6" w:rsidR="00111251" w:rsidRDefault="003C0977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 w:rsidRPr="00732860">
        <w:fldChar w:fldCharType="begin"/>
      </w:r>
      <w:r w:rsidRPr="00732860">
        <w:instrText xml:space="preserve"> TOC \t "PageHeading</w:instrText>
      </w:r>
      <w:r w:rsidR="00A033D2" w:rsidRPr="00732860">
        <w:instrText>;</w:instrText>
      </w:r>
      <w:r w:rsidRPr="00732860">
        <w:instrText xml:space="preserve">1" </w:instrText>
      </w:r>
      <w:r w:rsidRPr="00732860">
        <w:fldChar w:fldCharType="separate"/>
      </w:r>
      <w:r w:rsidR="00111251">
        <w:rPr>
          <w:noProof/>
        </w:rPr>
        <w:t>PROJEKT DECYZJI PARLAMENTU EUROPEJSKIEGO</w:t>
      </w:r>
      <w:r w:rsidR="00111251">
        <w:rPr>
          <w:noProof/>
        </w:rPr>
        <w:tab/>
      </w:r>
      <w:r w:rsidR="00111251">
        <w:rPr>
          <w:noProof/>
        </w:rPr>
        <w:fldChar w:fldCharType="begin"/>
      </w:r>
      <w:r w:rsidR="00111251">
        <w:rPr>
          <w:noProof/>
        </w:rPr>
        <w:instrText xml:space="preserve"> PAGEREF _Toc223425740 \h </w:instrText>
      </w:r>
      <w:r w:rsidR="00111251">
        <w:rPr>
          <w:noProof/>
        </w:rPr>
      </w:r>
      <w:r w:rsidR="00111251">
        <w:rPr>
          <w:noProof/>
        </w:rPr>
        <w:fldChar w:fldCharType="separate"/>
      </w:r>
      <w:r w:rsidR="00111251">
        <w:rPr>
          <w:noProof/>
        </w:rPr>
        <w:t>3</w:t>
      </w:r>
      <w:r w:rsidR="00111251">
        <w:rPr>
          <w:noProof/>
        </w:rPr>
        <w:fldChar w:fldCharType="end"/>
      </w:r>
    </w:p>
    <w:p w14:paraId="446FFEE3" w14:textId="2A3E5105" w:rsidR="00111251" w:rsidRDefault="00111251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>
        <w:rPr>
          <w:noProof/>
        </w:rPr>
        <w:t>UZASADNIENIE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_Toc223425741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14:paraId="1792115A" w14:textId="0AC74369" w:rsidR="00111251" w:rsidRDefault="00111251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>
        <w:rPr>
          <w:noProof/>
        </w:rPr>
        <w:t>ZAŁĄCZNIK: WYKAZ PODMIOTÓW, OD KTÓRYCH SPRAWOZDAWCA OTRZYMAŁ INFORMACJE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_Toc223425742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14:paraId="45862158" w14:textId="59B056BA" w:rsidR="00C87B6B" w:rsidRPr="00732860" w:rsidRDefault="003C0977" w:rsidP="003C0977">
      <w:r w:rsidRPr="00732860">
        <w:fldChar w:fldCharType="end"/>
      </w:r>
    </w:p>
    <w:p w14:paraId="45B9FA38" w14:textId="77777777" w:rsidR="004151B3" w:rsidRPr="00732860" w:rsidRDefault="004151B3">
      <w:pPr>
        <w:pStyle w:val="PageHeading"/>
      </w:pPr>
      <w:r w:rsidRPr="00732860">
        <w:br w:type="page"/>
      </w:r>
      <w:bookmarkStart w:id="0" w:name="_Toc223425740"/>
      <w:r w:rsidRPr="00732860">
        <w:lastRenderedPageBreak/>
        <w:t>PROJEKT DECYZJI PARLAMENTU EUROPEJSKIEGO</w:t>
      </w:r>
      <w:bookmarkEnd w:id="0"/>
    </w:p>
    <w:p w14:paraId="0AC11A9A" w14:textId="6732274C" w:rsidR="004151B3" w:rsidRPr="00732860" w:rsidRDefault="000757B1">
      <w:pPr>
        <w:pStyle w:val="NormalBold"/>
      </w:pPr>
      <w:r w:rsidRPr="00732860">
        <w:t>w sprawie wniosku dotyczącego powołania przewodniczącego Europejskiego Urzędu Nadzoru Bankowego</w:t>
      </w:r>
    </w:p>
    <w:p w14:paraId="2D263AC5" w14:textId="5941DE43" w:rsidR="004151B3" w:rsidRPr="00732860" w:rsidRDefault="00524C6D">
      <w:pPr>
        <w:pStyle w:val="NormalBold12a"/>
      </w:pPr>
      <w:r w:rsidRPr="00732860">
        <w:t>(N10-0004/2026 – C10</w:t>
      </w:r>
      <w:r w:rsidRPr="00732860">
        <w:noBreakHyphen/>
        <w:t>0020/2026 – 2026/0802(NLE))</w:t>
      </w:r>
    </w:p>
    <w:p w14:paraId="2EA97394" w14:textId="77777777" w:rsidR="007619E9" w:rsidRPr="00732860" w:rsidRDefault="000757B1" w:rsidP="00B45BCE">
      <w:pPr>
        <w:pStyle w:val="NormalBold"/>
      </w:pPr>
      <w:r w:rsidRPr="00732860">
        <w:t>(Zatwierdzenie)</w:t>
      </w:r>
    </w:p>
    <w:p w14:paraId="35C3D0B4" w14:textId="77777777" w:rsidR="004151B3" w:rsidRPr="00732860" w:rsidRDefault="000757B1">
      <w:pPr>
        <w:pStyle w:val="EPComma"/>
      </w:pPr>
      <w:r w:rsidRPr="00732860">
        <w:rPr>
          <w:i/>
        </w:rPr>
        <w:t>Parlament Europejski</w:t>
      </w:r>
      <w:r w:rsidRPr="00732860">
        <w:t>,</w:t>
      </w:r>
    </w:p>
    <w:p w14:paraId="342A5E5C" w14:textId="54C64E47" w:rsidR="00A52E86" w:rsidRPr="00732860" w:rsidRDefault="00A52E86" w:rsidP="00A52E86">
      <w:pPr>
        <w:pStyle w:val="NormalHanging12a"/>
      </w:pPr>
      <w:r w:rsidRPr="00732860">
        <w:t>–</w:t>
      </w:r>
      <w:r w:rsidRPr="00732860">
        <w:tab/>
        <w:t>uwzględniając listę kandydatów zakwalifikowanych na stanowisko przewodniczącego Europejskiego Urzędu Nadzoru Bankowego sporządzoną przez Radę Organów Nadzoru,</w:t>
      </w:r>
    </w:p>
    <w:p w14:paraId="4F5A967A" w14:textId="14101978" w:rsidR="00B6100B" w:rsidRPr="00732860" w:rsidRDefault="00B6100B" w:rsidP="00B6100B">
      <w:pPr>
        <w:pStyle w:val="NormalHanging12a"/>
      </w:pPr>
      <w:r w:rsidRPr="00732860">
        <w:t>–</w:t>
      </w:r>
      <w:r w:rsidRPr="00732860">
        <w:tab/>
        <w:t>uwzględniając pismo Rady z 4 lutego 2026 r., w którym zaproponowano François-Louisa Michauda na przewodniczącego Europejskiego Urzędu Nadzoru Bankowego (C10-0020/2026),</w:t>
      </w:r>
    </w:p>
    <w:p w14:paraId="79BE1CC7" w14:textId="52526FE3" w:rsidR="00B6100B" w:rsidRPr="00732860" w:rsidRDefault="004151B3" w:rsidP="00EB3337">
      <w:pPr>
        <w:pStyle w:val="NormalHanging12a"/>
      </w:pPr>
      <w:r w:rsidRPr="00732860">
        <w:t>–</w:t>
      </w:r>
      <w:r w:rsidRPr="00732860">
        <w:tab/>
        <w:t>uwzględniając art. 48 ust. 2 i 3 rozporządzenia Parlamentu Europejskiego i Rady (UE) nr 1093/2010 z 24 listopada 2010 r. w sprawie ustanowienia Europejskiego Urzędu Nadzoru (Europejskiego Urzędu Nadzoru Bankowego), zmiany decyzji nr 716/2009/WE oraz uchylenia decyzji Komisji 2009/79/WE</w:t>
      </w:r>
      <w:r w:rsidR="00EB3337" w:rsidRPr="00732860">
        <w:rPr>
          <w:rStyle w:val="FootnoteReference"/>
        </w:rPr>
        <w:footnoteReference w:id="1"/>
      </w:r>
      <w:r w:rsidRPr="00732860">
        <w:t>,</w:t>
      </w:r>
    </w:p>
    <w:p w14:paraId="75A70ECC" w14:textId="77777777" w:rsidR="00B6100B" w:rsidRPr="00732860" w:rsidRDefault="00B6100B" w:rsidP="00B6100B">
      <w:pPr>
        <w:pStyle w:val="NormalHanging12a"/>
      </w:pPr>
      <w:r w:rsidRPr="00732860">
        <w:t>–</w:t>
      </w:r>
      <w:r w:rsidRPr="00732860">
        <w:tab/>
        <w:t>uwzględniając swoją rezolucję z 14 marca 2019 r. w sprawie równowagi płci przy obsadzaniu stanowisk w obszarze polityki gospodarczej i monetarnej UE</w:t>
      </w:r>
      <w:r w:rsidRPr="00732860">
        <w:rPr>
          <w:vertAlign w:val="superscript"/>
        </w:rPr>
        <w:footnoteReference w:id="2"/>
      </w:r>
      <w:r w:rsidRPr="00732860">
        <w:t>,</w:t>
      </w:r>
    </w:p>
    <w:p w14:paraId="24EFA8FD" w14:textId="77777777" w:rsidR="00B6100B" w:rsidRPr="00732860" w:rsidRDefault="00B6100B" w:rsidP="00B6100B">
      <w:pPr>
        <w:pStyle w:val="NormalHanging12a"/>
      </w:pPr>
      <w:r w:rsidRPr="00732860">
        <w:t>–</w:t>
      </w:r>
      <w:r w:rsidRPr="00732860">
        <w:tab/>
        <w:t>uwzględniając swoją rezolucję z 16 stycznia 2020 r. w sprawie instytucji i organów unii gospodarczej i walutowej – zapobieganie konfliktom interesów związanym z zatrudnianiem byłych urzędników instytucji publicznych</w:t>
      </w:r>
      <w:r w:rsidRPr="00732860">
        <w:rPr>
          <w:vertAlign w:val="superscript"/>
        </w:rPr>
        <w:footnoteReference w:id="3"/>
      </w:r>
      <w:r w:rsidRPr="00732860">
        <w:t>,</w:t>
      </w:r>
    </w:p>
    <w:p w14:paraId="2FC7E693" w14:textId="77777777" w:rsidR="004151B3" w:rsidRPr="00732860" w:rsidRDefault="004151B3">
      <w:pPr>
        <w:pStyle w:val="NormalHanging12a"/>
      </w:pPr>
      <w:r w:rsidRPr="00732860">
        <w:t>–</w:t>
      </w:r>
      <w:r w:rsidRPr="00732860">
        <w:tab/>
        <w:t>uwzględniając art. 135 Regulaminu,</w:t>
      </w:r>
    </w:p>
    <w:p w14:paraId="22E55FE2" w14:textId="767416A9" w:rsidR="004151B3" w:rsidRPr="00732860" w:rsidRDefault="004151B3">
      <w:pPr>
        <w:pStyle w:val="NormalHanging12a"/>
      </w:pPr>
      <w:r w:rsidRPr="00732860">
        <w:t>–</w:t>
      </w:r>
      <w:r w:rsidRPr="00732860">
        <w:tab/>
        <w:t>uwzględniając sprawozdanie Komisji Gospodarczej i Monetarnej (A10-0000/2026),</w:t>
      </w:r>
    </w:p>
    <w:p w14:paraId="5E25DB14" w14:textId="3062DAD9" w:rsidR="00B6100B" w:rsidRPr="00732860" w:rsidRDefault="00B6100B" w:rsidP="00B6100B">
      <w:pPr>
        <w:pStyle w:val="NormalHanging12a"/>
      </w:pPr>
      <w:r w:rsidRPr="00732860">
        <w:t>A.</w:t>
      </w:r>
      <w:r w:rsidRPr="00732860">
        <w:tab/>
        <w:t>mając na uwadze, że obecny przewodniczący Europejskiego Urzędu Nadzoru Bankowego złożył rezygnację 31 stycznia 2026 r.;</w:t>
      </w:r>
    </w:p>
    <w:p w14:paraId="5F4CC926" w14:textId="6978B758" w:rsidR="000170C0" w:rsidRPr="00732860" w:rsidRDefault="000170C0" w:rsidP="000170C0">
      <w:pPr>
        <w:pStyle w:val="NormalHanging12a"/>
      </w:pPr>
      <w:r w:rsidRPr="00732860">
        <w:t>B.</w:t>
      </w:r>
      <w:r w:rsidRPr="00732860">
        <w:tab/>
        <w:t>mając na uwadze, że art. 48 ust. 2 rozporządzenia (UE) nr 1093/2010 stanowi, że przewodniczący Europejskiego Urzędu Nadzoru Bankowego wybierany jest na podstawie osiągnięć, umiejętności, wiedzy na temat instytucji i rynków finansowych oraz doświadczenia w zakresie nadzoru finansowego i regulacji rynków finansowych, po przeprowadzeniu otwartej procedury kwalifikacyjnej, w ramach której przestrzega się zasady równowagi płci;</w:t>
      </w:r>
    </w:p>
    <w:p w14:paraId="6D526C73" w14:textId="043DE270" w:rsidR="00B6100B" w:rsidRPr="00732860" w:rsidRDefault="000170C0" w:rsidP="00B6100B">
      <w:pPr>
        <w:pStyle w:val="NormalHanging12a"/>
      </w:pPr>
      <w:r w:rsidRPr="00732860">
        <w:t>C.</w:t>
      </w:r>
      <w:r w:rsidRPr="00732860">
        <w:tab/>
        <w:t xml:space="preserve">mając na uwadze, że 4 lutego 2026 r. Rada zaproponowała, by po zatwierdzeniu przez Parlament powołać François-Louisa Michauda na przewodniczącego Europejskiego </w:t>
      </w:r>
      <w:r w:rsidRPr="00732860">
        <w:lastRenderedPageBreak/>
        <w:t>Urzędu Nadzoru Bankowego na pięcioletnią kadencję, zgodnie z art. 48 ust. 2 i 3 rozporządzenia (UE) nr 1093/2010;</w:t>
      </w:r>
    </w:p>
    <w:p w14:paraId="0E175DFC" w14:textId="4A7A981E" w:rsidR="00B6100B" w:rsidRPr="00732860" w:rsidRDefault="000170C0" w:rsidP="00B6100B">
      <w:pPr>
        <w:pStyle w:val="NormalHanging12a"/>
      </w:pPr>
      <w:r w:rsidRPr="00732860">
        <w:t>D.</w:t>
      </w:r>
      <w:r w:rsidRPr="00732860">
        <w:tab/>
        <w:t>mając na uwadze, że 25 lutego 2026 r. w Komisji Gospodarczej i Monetarnej odbyło się przesłuchanie François-Louisa Michauda, podczas którego wygłosił on oświadczenie wstępne, a następnie udzielił odpowiedzi na pytania członków komisji;</w:t>
      </w:r>
    </w:p>
    <w:p w14:paraId="0F82A2D2" w14:textId="57641839" w:rsidR="00B6100B" w:rsidRPr="00732860" w:rsidRDefault="00B6100B" w:rsidP="00B6100B">
      <w:pPr>
        <w:pStyle w:val="NormalHanging12a"/>
      </w:pPr>
      <w:r w:rsidRPr="00732860">
        <w:t>1.</w:t>
      </w:r>
      <w:r w:rsidRPr="00732860">
        <w:tab/>
        <w:t>[wyraża zgodę / nie wyraża zgody] na powołanie François-Louisa Michauda na przewodniczącego Europejskiego Urzędu Nadzoru Bankowego [oraz zwraca się o wycofanie wniosku i przedstawienie Parlamentowi nowego];</w:t>
      </w:r>
    </w:p>
    <w:p w14:paraId="21AD1D5F" w14:textId="77777777" w:rsidR="00B6100B" w:rsidRPr="00732860" w:rsidRDefault="00B6100B" w:rsidP="00B6100B">
      <w:pPr>
        <w:pStyle w:val="NormalHanging12a"/>
      </w:pPr>
      <w:r w:rsidRPr="00732860">
        <w:t>2.</w:t>
      </w:r>
      <w:r w:rsidRPr="00732860">
        <w:tab/>
        <w:t>zobowiązuje swoją przewodniczącą do przekazania niniejszej decyzji Radzie, Komisji, Europejskiemu Urzędowi Nadzoru Bankowego i rządom państw członkowskich.</w:t>
      </w:r>
    </w:p>
    <w:p w14:paraId="75599BAB" w14:textId="77777777" w:rsidR="0058017C" w:rsidRPr="00732860" w:rsidRDefault="0058017C" w:rsidP="0031708B"/>
    <w:p w14:paraId="09B5E596" w14:textId="77777777" w:rsidR="0058017C" w:rsidRPr="00732860" w:rsidRDefault="0058017C" w:rsidP="0058017C">
      <w:pPr>
        <w:sectPr w:rsidR="0058017C" w:rsidRPr="00732860" w:rsidSect="0073286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14:paraId="53E2B418" w14:textId="77777777" w:rsidR="00303BD8" w:rsidRPr="00732860" w:rsidRDefault="00303BD8" w:rsidP="00303BD8">
      <w:pPr>
        <w:pStyle w:val="PageHeading"/>
      </w:pPr>
      <w:bookmarkStart w:id="1" w:name="DocEPLastPosition"/>
      <w:bookmarkStart w:id="2" w:name="_Toc213751741"/>
      <w:bookmarkStart w:id="3" w:name="_Toc223425741"/>
      <w:bookmarkEnd w:id="1"/>
      <w:r w:rsidRPr="00732860">
        <w:lastRenderedPageBreak/>
        <w:t>UZASADNIENIE</w:t>
      </w:r>
      <w:bookmarkEnd w:id="2"/>
      <w:bookmarkEnd w:id="3"/>
    </w:p>
    <w:p w14:paraId="758BD620" w14:textId="6A795D31" w:rsidR="0034027D" w:rsidRPr="00732860" w:rsidRDefault="00303BD8" w:rsidP="00303BD8">
      <w:pPr>
        <w:pStyle w:val="NormalBold"/>
        <w:jc w:val="both"/>
        <w:rPr>
          <w:b w:val="0"/>
        </w:rPr>
      </w:pPr>
      <w:r w:rsidRPr="00732860">
        <w:rPr>
          <w:b w:val="0"/>
        </w:rPr>
        <w:t>Sprawozdanie to sporządzono w związku z wykonaniem przez Komisję Gospodarczą i Monetarną uprawnień przyznanych Parlamentowi na mocy rozporządzenia (UE) nr 1093/2010, w szczególności jego art. 48, oraz zgodnie z ustanowionymi przez Komisję Gospodarczą i Monetarną procedurami powoływania członków organów regulacyjnych i nadzorczych w dziedzinie gospodarki i finansów.</w:t>
      </w:r>
    </w:p>
    <w:p w14:paraId="10A26FC1" w14:textId="77777777" w:rsidR="0058017C" w:rsidRPr="00732860" w:rsidRDefault="0058017C" w:rsidP="0031708B"/>
    <w:p w14:paraId="42A608C5" w14:textId="77777777" w:rsidR="0058017C" w:rsidRPr="00732860" w:rsidRDefault="0058017C" w:rsidP="0058017C">
      <w:pPr>
        <w:sectPr w:rsidR="0058017C" w:rsidRPr="00732860" w:rsidSect="0031708B">
          <w:footnotePr>
            <w:numRestart w:val="eachSect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noEndnote/>
        </w:sectPr>
      </w:pPr>
    </w:p>
    <w:p w14:paraId="03D79D9C" w14:textId="77777777" w:rsidR="00303BD8" w:rsidRPr="00732860" w:rsidRDefault="00303BD8" w:rsidP="00303BD8">
      <w:pPr>
        <w:pStyle w:val="PageHeading"/>
        <w:rPr>
          <w:noProof/>
        </w:rPr>
      </w:pPr>
      <w:bookmarkStart w:id="4" w:name="_Toc213751742"/>
      <w:bookmarkStart w:id="5" w:name="_Toc223425742"/>
      <w:r w:rsidRPr="00732860">
        <w:lastRenderedPageBreak/>
        <w:t>ZAŁĄCZNIK: WYKAZ PODMIOTÓW, OD KTÓRYCH SPRAWOZDAWCA OTRZYMAŁ INFORMACJE</w:t>
      </w:r>
      <w:bookmarkEnd w:id="4"/>
      <w:bookmarkEnd w:id="5"/>
    </w:p>
    <w:p w14:paraId="01C6228C" w14:textId="77777777" w:rsidR="00303BD8" w:rsidRPr="00732860" w:rsidRDefault="00303BD8" w:rsidP="00303BD8">
      <w:pPr>
        <w:pStyle w:val="Normal24a"/>
        <w:spacing w:after="240"/>
      </w:pPr>
      <w:r w:rsidRPr="00732860">
        <w:rPr>
          <w:rStyle w:val="HideTWBExt"/>
        </w:rPr>
        <w:t>&lt;FootprintIntro&gt;</w:t>
      </w:r>
      <w:r w:rsidRPr="00732860">
        <w:t>Sprawozdawczyni oświadcza na swoją wyłączną odpowiedzialność, że nie ujęła w swoim sprawozdaniu żadnych informacji od przedstawicieli grup interesu objętych zakresem porozumienia międzyinstytucjonalnego w sprawie obowiązkowego rejestru służącego przejrzystości</w:t>
      </w:r>
      <w:r w:rsidRPr="00732860">
        <w:rPr>
          <w:rStyle w:val="FootnoteReference"/>
        </w:rPr>
        <w:footnoteReference w:id="4"/>
      </w:r>
      <w:r w:rsidRPr="00732860">
        <w:t xml:space="preserve"> ani od przedstawicieli organów publicznych państw trzecich, w tym ich misji dyplomatycznych i ambasad, których należy wskazać w tym załączniku zgodnie z art. 8 załącznika I do Regulaminu.</w:t>
      </w:r>
      <w:r w:rsidRPr="00732860">
        <w:rPr>
          <w:rStyle w:val="HideTWBExt"/>
        </w:rPr>
        <w:t>&lt;/FootprintIntro&gt;</w:t>
      </w:r>
    </w:p>
    <w:p w14:paraId="2928032B" w14:textId="77777777" w:rsidR="00303BD8" w:rsidRPr="00732860" w:rsidRDefault="00303BD8" w:rsidP="00303BD8">
      <w:pPr>
        <w:pStyle w:val="Footprint12b"/>
      </w:pPr>
    </w:p>
    <w:p w14:paraId="1FA2ACA5" w14:textId="77777777" w:rsidR="00176EC6" w:rsidRPr="00732860" w:rsidRDefault="00176EC6" w:rsidP="0031708B"/>
    <w:sectPr w:rsidR="00176EC6" w:rsidRPr="00732860" w:rsidSect="0031708B">
      <w:footnotePr>
        <w:numRestart w:val="eachSect"/>
      </w:footnotePr>
      <w:endnotePr>
        <w:numFmt w:val="decimal"/>
      </w:endnotePr>
      <w:pgSz w:w="11906" w:h="16838"/>
      <w:pgMar w:top="1134" w:right="1418" w:bottom="1418" w:left="1418" w:header="567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79A961" w14:textId="77777777" w:rsidR="000757B1" w:rsidRPr="00732860" w:rsidRDefault="000757B1">
      <w:r w:rsidRPr="00732860">
        <w:separator/>
      </w:r>
    </w:p>
  </w:endnote>
  <w:endnote w:type="continuationSeparator" w:id="0">
    <w:p w14:paraId="64583DE8" w14:textId="77777777" w:rsidR="000757B1" w:rsidRPr="00732860" w:rsidRDefault="000757B1">
      <w:r w:rsidRPr="0073286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B12E2" w14:textId="77777777" w:rsidR="00732860" w:rsidRPr="00732860" w:rsidRDefault="00732860" w:rsidP="00732860">
    <w:pPr>
      <w:pStyle w:val="EPFooter"/>
    </w:pPr>
    <w:r w:rsidRPr="00732860">
      <w:t>PE</w:t>
    </w:r>
    <w:r w:rsidRPr="00732860">
      <w:rPr>
        <w:rStyle w:val="HideTWBExt"/>
      </w:rPr>
      <w:t>&lt;NoPE&gt;</w:t>
    </w:r>
    <w:r w:rsidRPr="00732860">
      <w:t>784.336</w:t>
    </w:r>
    <w:r w:rsidRPr="00732860">
      <w:rPr>
        <w:rStyle w:val="HideTWBExt"/>
      </w:rPr>
      <w:t>&lt;/NoPE&gt;&lt;Version&gt;</w:t>
    </w:r>
    <w:r w:rsidRPr="00732860">
      <w:t>v01-00</w:t>
    </w:r>
    <w:r w:rsidRPr="00732860">
      <w:rPr>
        <w:rStyle w:val="HideTWBExt"/>
      </w:rPr>
      <w:t>&lt;/Version&gt;</w:t>
    </w:r>
    <w:r w:rsidRPr="00732860">
      <w:tab/>
    </w:r>
    <w:r w:rsidRPr="00732860">
      <w:fldChar w:fldCharType="begin"/>
    </w:r>
    <w:r w:rsidRPr="00732860">
      <w:instrText xml:space="preserve"> PAGE  \* MERGEFORMAT </w:instrText>
    </w:r>
    <w:r w:rsidRPr="00732860">
      <w:fldChar w:fldCharType="separate"/>
    </w:r>
    <w:r w:rsidRPr="00732860">
      <w:rPr>
        <w:noProof/>
      </w:rPr>
      <w:t>2</w:t>
    </w:r>
    <w:r w:rsidRPr="00732860">
      <w:fldChar w:fldCharType="end"/>
    </w:r>
    <w:r w:rsidRPr="00732860">
      <w:t>/</w:t>
    </w:r>
    <w:fldSimple w:instr=" NUMPAGES  \* MERGEFORMAT ">
      <w:r w:rsidRPr="00732860">
        <w:rPr>
          <w:noProof/>
        </w:rPr>
        <w:t>1</w:t>
      </w:r>
    </w:fldSimple>
    <w:r w:rsidRPr="00732860">
      <w:tab/>
    </w:r>
    <w:r w:rsidRPr="00732860">
      <w:rPr>
        <w:rStyle w:val="HideTWBExt"/>
      </w:rPr>
      <w:t>&lt;PathFdR&gt;</w:t>
    </w:r>
    <w:r w:rsidRPr="00732860">
      <w:t>PR\1337005PL.docx</w:t>
    </w:r>
    <w:r w:rsidRPr="00732860">
      <w:rPr>
        <w:rStyle w:val="HideTWBExt"/>
      </w:rPr>
      <w:t>&lt;/PathFdR&gt;</w:t>
    </w:r>
  </w:p>
  <w:p w14:paraId="7A60F109" w14:textId="29D1AD72" w:rsidR="007619E9" w:rsidRPr="00732860" w:rsidRDefault="00732860" w:rsidP="00732860">
    <w:pPr>
      <w:pStyle w:val="EPFooter2"/>
    </w:pPr>
    <w:r w:rsidRPr="00732860"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4D5E6" w14:textId="77777777" w:rsidR="00732860" w:rsidRPr="00732860" w:rsidRDefault="00732860" w:rsidP="00732860">
    <w:pPr>
      <w:pStyle w:val="EPFooter"/>
    </w:pPr>
    <w:r w:rsidRPr="00732860">
      <w:rPr>
        <w:rStyle w:val="HideTWBExt"/>
      </w:rPr>
      <w:t>&lt;PathFdR&gt;</w:t>
    </w:r>
    <w:r w:rsidRPr="00732860">
      <w:t>PR\1337005PL.docx</w:t>
    </w:r>
    <w:r w:rsidRPr="00732860">
      <w:rPr>
        <w:rStyle w:val="HideTWBExt"/>
      </w:rPr>
      <w:t>&lt;/PathFdR&gt;</w:t>
    </w:r>
    <w:r w:rsidRPr="00732860">
      <w:tab/>
    </w:r>
    <w:r w:rsidRPr="00732860">
      <w:fldChar w:fldCharType="begin"/>
    </w:r>
    <w:r w:rsidRPr="00732860">
      <w:instrText xml:space="preserve"> PAGE  \* MERGEFORMAT </w:instrText>
    </w:r>
    <w:r w:rsidRPr="00732860">
      <w:fldChar w:fldCharType="separate"/>
    </w:r>
    <w:r w:rsidRPr="00732860">
      <w:rPr>
        <w:noProof/>
      </w:rPr>
      <w:t>2</w:t>
    </w:r>
    <w:r w:rsidRPr="00732860">
      <w:fldChar w:fldCharType="end"/>
    </w:r>
    <w:r w:rsidRPr="00732860">
      <w:t>/</w:t>
    </w:r>
    <w:fldSimple w:instr=" NUMPAGES  \* MERGEFORMAT ">
      <w:r w:rsidRPr="00732860">
        <w:rPr>
          <w:noProof/>
        </w:rPr>
        <w:t>1</w:t>
      </w:r>
    </w:fldSimple>
    <w:r w:rsidRPr="00732860">
      <w:tab/>
      <w:t>PE</w:t>
    </w:r>
    <w:r w:rsidRPr="00732860">
      <w:rPr>
        <w:rStyle w:val="HideTWBExt"/>
      </w:rPr>
      <w:t>&lt;NoPE&gt;</w:t>
    </w:r>
    <w:r w:rsidRPr="00732860">
      <w:t>784.336</w:t>
    </w:r>
    <w:r w:rsidRPr="00732860">
      <w:rPr>
        <w:rStyle w:val="HideTWBExt"/>
      </w:rPr>
      <w:t>&lt;/NoPE&gt;&lt;Version&gt;</w:t>
    </w:r>
    <w:r w:rsidRPr="00732860">
      <w:t>v01-00</w:t>
    </w:r>
    <w:r w:rsidRPr="00732860">
      <w:rPr>
        <w:rStyle w:val="HideTWBExt"/>
      </w:rPr>
      <w:t>&lt;/Version&gt;</w:t>
    </w:r>
  </w:p>
  <w:p w14:paraId="17CADF0B" w14:textId="6EB21CEE" w:rsidR="007619E9" w:rsidRPr="00732860" w:rsidRDefault="00732860" w:rsidP="00732860">
    <w:pPr>
      <w:pStyle w:val="EPFooter2"/>
    </w:pPr>
    <w:r w:rsidRPr="00732860">
      <w:tab/>
    </w:r>
    <w:r w:rsidRPr="00732860">
      <w:tab/>
      <w:t>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42EF34" w14:textId="77777777" w:rsidR="00732860" w:rsidRPr="00732860" w:rsidRDefault="00732860" w:rsidP="00732860">
    <w:pPr>
      <w:pStyle w:val="EPFooter"/>
    </w:pPr>
    <w:r w:rsidRPr="00732860">
      <w:rPr>
        <w:rStyle w:val="HideTWBExt"/>
      </w:rPr>
      <w:t>&lt;PathFdR&gt;</w:t>
    </w:r>
    <w:r w:rsidRPr="00732860">
      <w:t>PR\1337005PL.docx</w:t>
    </w:r>
    <w:r w:rsidRPr="00732860">
      <w:rPr>
        <w:rStyle w:val="HideTWBExt"/>
      </w:rPr>
      <w:t>&lt;/PathFdR&gt;</w:t>
    </w:r>
    <w:r w:rsidRPr="00732860">
      <w:tab/>
    </w:r>
    <w:r w:rsidRPr="00732860">
      <w:tab/>
      <w:t>PE</w:t>
    </w:r>
    <w:r w:rsidRPr="00732860">
      <w:rPr>
        <w:rStyle w:val="HideTWBExt"/>
      </w:rPr>
      <w:t>&lt;NoPE&gt;</w:t>
    </w:r>
    <w:r w:rsidRPr="00732860">
      <w:t>784.336</w:t>
    </w:r>
    <w:r w:rsidRPr="00732860">
      <w:rPr>
        <w:rStyle w:val="HideTWBExt"/>
      </w:rPr>
      <w:t>&lt;/NoPE&gt;&lt;Version&gt;</w:t>
    </w:r>
    <w:r w:rsidRPr="00732860">
      <w:t>v01-00</w:t>
    </w:r>
    <w:r w:rsidRPr="00732860">
      <w:rPr>
        <w:rStyle w:val="HideTWBExt"/>
      </w:rPr>
      <w:t>&lt;/Version&gt;</w:t>
    </w:r>
  </w:p>
  <w:p w14:paraId="74B1C625" w14:textId="4188FCDF" w:rsidR="007619E9" w:rsidRPr="00732860" w:rsidRDefault="00732860" w:rsidP="00732860">
    <w:pPr>
      <w:pStyle w:val="EPFooter2"/>
    </w:pPr>
    <w:r w:rsidRPr="00732860">
      <w:t>PL</w:t>
    </w:r>
    <w:r w:rsidRPr="00732860">
      <w:tab/>
    </w:r>
    <w:r w:rsidRPr="00732860">
      <w:rPr>
        <w:b w:val="0"/>
        <w:i/>
        <w:color w:val="C0C0C0"/>
        <w:sz w:val="22"/>
      </w:rPr>
      <w:t>Zjednoczona w różnorodności</w:t>
    </w:r>
    <w:r w:rsidRPr="00732860">
      <w:tab/>
      <w:t>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A8F6C8" w14:textId="77777777" w:rsidR="000757B1" w:rsidRPr="00732860" w:rsidRDefault="000757B1">
      <w:r w:rsidRPr="00732860">
        <w:separator/>
      </w:r>
    </w:p>
  </w:footnote>
  <w:footnote w:type="continuationSeparator" w:id="0">
    <w:p w14:paraId="3CF88917" w14:textId="77777777" w:rsidR="000757B1" w:rsidRPr="00732860" w:rsidRDefault="000757B1">
      <w:r w:rsidRPr="00732860">
        <w:continuationSeparator/>
      </w:r>
    </w:p>
  </w:footnote>
  <w:footnote w:id="1">
    <w:p w14:paraId="55394F9F" w14:textId="140D980D" w:rsidR="00EB3337" w:rsidRPr="00732860" w:rsidRDefault="00EB3337">
      <w:pPr>
        <w:pStyle w:val="FootnoteText"/>
      </w:pPr>
      <w:r w:rsidRPr="00732860">
        <w:rPr>
          <w:rStyle w:val="FootnoteReference"/>
        </w:rPr>
        <w:footnoteRef/>
      </w:r>
      <w:r w:rsidRPr="00732860">
        <w:t xml:space="preserve"> Dz.U. L 331 z 15.12.2010, s. 12, ELI: </w:t>
      </w:r>
      <w:hyperlink r:id="rId1" w:history="1">
        <w:r w:rsidRPr="00732860">
          <w:rPr>
            <w:rStyle w:val="Hyperlink"/>
          </w:rPr>
          <w:t>http://data.europa.eu/eli/reg/2010/1093/oj</w:t>
        </w:r>
      </w:hyperlink>
      <w:r w:rsidRPr="00732860">
        <w:t>.</w:t>
      </w:r>
    </w:p>
  </w:footnote>
  <w:footnote w:id="2">
    <w:p w14:paraId="1932B593" w14:textId="77777777" w:rsidR="00B6100B" w:rsidRPr="00732860" w:rsidRDefault="00B6100B" w:rsidP="00B6100B">
      <w:pPr>
        <w:pStyle w:val="FootnoteText"/>
      </w:pPr>
      <w:r w:rsidRPr="00732860">
        <w:rPr>
          <w:rStyle w:val="FootnoteReference"/>
        </w:rPr>
        <w:footnoteRef/>
      </w:r>
      <w:r w:rsidRPr="00732860">
        <w:t xml:space="preserve"> Dz.U. C 23 z 21.1.2021, s. 105.</w:t>
      </w:r>
    </w:p>
  </w:footnote>
  <w:footnote w:id="3">
    <w:p w14:paraId="496C7CB4" w14:textId="77777777" w:rsidR="00B6100B" w:rsidRPr="00732860" w:rsidRDefault="00B6100B" w:rsidP="00B6100B">
      <w:pPr>
        <w:pStyle w:val="FootnoteText"/>
      </w:pPr>
      <w:r w:rsidRPr="00732860">
        <w:rPr>
          <w:rStyle w:val="FootnoteReference"/>
        </w:rPr>
        <w:footnoteRef/>
      </w:r>
      <w:r w:rsidRPr="00732860">
        <w:t xml:space="preserve"> Teksty przyjęte, P9_TA(2020)0017.</w:t>
      </w:r>
    </w:p>
  </w:footnote>
  <w:footnote w:id="4">
    <w:p w14:paraId="7F0E45D6" w14:textId="4B0646AD" w:rsidR="00303BD8" w:rsidRPr="00111251" w:rsidRDefault="00303BD8" w:rsidP="00303BD8">
      <w:pPr>
        <w:pStyle w:val="FootnoteText"/>
      </w:pPr>
      <w:r w:rsidRPr="00732860">
        <w:rPr>
          <w:rStyle w:val="FootnoteReference"/>
        </w:rPr>
        <w:footnoteRef/>
      </w:r>
      <w:r w:rsidRPr="00732860">
        <w:t xml:space="preserve"> </w:t>
      </w:r>
      <w:r w:rsidRPr="00111251">
        <w:t xml:space="preserve">Porozumienie międzyinstytucjonalne z 20 maja 2021 r. pomiędzy Parlamentem Europejskim, Radą Unii Europejskiej i Komisją Europejską w sprawie obowiązkowego rejestru służącego przejrzystości (Dz.U. L 207 z 11.6.2021, s. 1, ELI: </w:t>
      </w:r>
      <w:hyperlink r:id="rId2" w:history="1">
        <w:r w:rsidRPr="00111251">
          <w:rPr>
            <w:rStyle w:val="Hyperlink"/>
          </w:rPr>
          <w:t>http://data.europa.eu/eli/agree_interinstit/2021/611/oj</w:t>
        </w:r>
      </w:hyperlink>
      <w:r w:rsidRPr="00111251"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E03A8" w14:textId="77777777" w:rsidR="00111251" w:rsidRDefault="0011125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4D6CA8" w14:textId="77777777" w:rsidR="00111251" w:rsidRDefault="0011125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751240" w14:textId="77777777" w:rsidR="00111251" w:rsidRDefault="0011125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78664878">
    <w:abstractNumId w:val="9"/>
  </w:num>
  <w:num w:numId="2" w16cid:durableId="639699396">
    <w:abstractNumId w:val="9"/>
  </w:num>
  <w:num w:numId="3" w16cid:durableId="278606205">
    <w:abstractNumId w:val="7"/>
  </w:num>
  <w:num w:numId="4" w16cid:durableId="447623181">
    <w:abstractNumId w:val="7"/>
  </w:num>
  <w:num w:numId="5" w16cid:durableId="1279723587">
    <w:abstractNumId w:val="6"/>
  </w:num>
  <w:num w:numId="6" w16cid:durableId="1811288712">
    <w:abstractNumId w:val="6"/>
  </w:num>
  <w:num w:numId="7" w16cid:durableId="800541133">
    <w:abstractNumId w:val="5"/>
  </w:num>
  <w:num w:numId="8" w16cid:durableId="1100486269">
    <w:abstractNumId w:val="5"/>
  </w:num>
  <w:num w:numId="9" w16cid:durableId="2102411754">
    <w:abstractNumId w:val="4"/>
  </w:num>
  <w:num w:numId="10" w16cid:durableId="238951623">
    <w:abstractNumId w:val="4"/>
  </w:num>
  <w:num w:numId="11" w16cid:durableId="1792819821">
    <w:abstractNumId w:val="8"/>
  </w:num>
  <w:num w:numId="12" w16cid:durableId="1766879426">
    <w:abstractNumId w:val="8"/>
  </w:num>
  <w:num w:numId="13" w16cid:durableId="1226915371">
    <w:abstractNumId w:val="3"/>
  </w:num>
  <w:num w:numId="14" w16cid:durableId="2143107983">
    <w:abstractNumId w:val="3"/>
  </w:num>
  <w:num w:numId="15" w16cid:durableId="1053769436">
    <w:abstractNumId w:val="2"/>
  </w:num>
  <w:num w:numId="16" w16cid:durableId="1533491951">
    <w:abstractNumId w:val="2"/>
  </w:num>
  <w:num w:numId="17" w16cid:durableId="1339845127">
    <w:abstractNumId w:val="1"/>
  </w:num>
  <w:num w:numId="18" w16cid:durableId="1145588808">
    <w:abstractNumId w:val="1"/>
  </w:num>
  <w:num w:numId="19" w16cid:durableId="1079325067">
    <w:abstractNumId w:val="0"/>
  </w:num>
  <w:num w:numId="20" w16cid:durableId="382563128">
    <w:abstractNumId w:val="0"/>
  </w:num>
  <w:num w:numId="21" w16cid:durableId="312412704">
    <w:abstractNumId w:val="9"/>
  </w:num>
  <w:num w:numId="22" w16cid:durableId="81682563">
    <w:abstractNumId w:val="7"/>
  </w:num>
  <w:num w:numId="23" w16cid:durableId="557206408">
    <w:abstractNumId w:val="6"/>
  </w:num>
  <w:num w:numId="24" w16cid:durableId="501354197">
    <w:abstractNumId w:val="5"/>
  </w:num>
  <w:num w:numId="25" w16cid:durableId="2099862306">
    <w:abstractNumId w:val="4"/>
  </w:num>
  <w:num w:numId="26" w16cid:durableId="98918934">
    <w:abstractNumId w:val="8"/>
  </w:num>
  <w:num w:numId="27" w16cid:durableId="1798255101">
    <w:abstractNumId w:val="3"/>
  </w:num>
  <w:num w:numId="28" w16cid:durableId="1399014908">
    <w:abstractNumId w:val="2"/>
  </w:num>
  <w:num w:numId="29" w16cid:durableId="1954903365">
    <w:abstractNumId w:val="1"/>
  </w:num>
  <w:num w:numId="30" w16cid:durableId="127405467">
    <w:abstractNumId w:val="0"/>
  </w:num>
  <w:num w:numId="31" w16cid:durableId="1862815167">
    <w:abstractNumId w:val="9"/>
  </w:num>
  <w:num w:numId="32" w16cid:durableId="911551104">
    <w:abstractNumId w:val="7"/>
  </w:num>
  <w:num w:numId="33" w16cid:durableId="2040280165">
    <w:abstractNumId w:val="6"/>
  </w:num>
  <w:num w:numId="34" w16cid:durableId="1661927858">
    <w:abstractNumId w:val="5"/>
  </w:num>
  <w:num w:numId="35" w16cid:durableId="422536181">
    <w:abstractNumId w:val="4"/>
  </w:num>
  <w:num w:numId="36" w16cid:durableId="712580241">
    <w:abstractNumId w:val="8"/>
  </w:num>
  <w:num w:numId="37" w16cid:durableId="1288776167">
    <w:abstractNumId w:val="3"/>
  </w:num>
  <w:num w:numId="38" w16cid:durableId="613445531">
    <w:abstractNumId w:val="2"/>
  </w:num>
  <w:num w:numId="39" w16cid:durableId="1315916619">
    <w:abstractNumId w:val="1"/>
  </w:num>
  <w:num w:numId="40" w16cid:durableId="18829363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pyToNetwork" w:val="-1"/>
    <w:docVar w:name="DOCREFMNU" w:val=" 1"/>
    <w:docVar w:name="LastEditedSection" w:val=" 1"/>
    <w:docVar w:name="PRES3MNU" w:val=" 1"/>
    <w:docVar w:name="strDocTypeID" w:val="PR_NLE_EconGov"/>
    <w:docVar w:name="strSubDir" w:val="1337"/>
    <w:docVar w:name="TITLEMNU" w:val=" 3"/>
    <w:docVar w:name="TXTLANGUE" w:val="EN"/>
    <w:docVar w:name="TXTLANGUEMIN" w:val="en"/>
    <w:docVar w:name="TXTNRC" w:val="xx"/>
    <w:docVar w:name="TXTNRNLE" w:val="2025/xxxx"/>
    <w:docVar w:name="TXTNRPE" w:val="784.336"/>
    <w:docVar w:name="TXTNRPROP" w:val="xx"/>
    <w:docVar w:name="TXTPEorAP" w:val="PE"/>
    <w:docVar w:name="TXTROUTE" w:val="PR\1337005EN.docx"/>
    <w:docVar w:name="TXTVERSION" w:val="01-00"/>
  </w:docVars>
  <w:rsids>
    <w:rsidRoot w:val="000757B1"/>
    <w:rsid w:val="00000985"/>
    <w:rsid w:val="0000674B"/>
    <w:rsid w:val="00016327"/>
    <w:rsid w:val="000170C0"/>
    <w:rsid w:val="00017249"/>
    <w:rsid w:val="00033753"/>
    <w:rsid w:val="000757B1"/>
    <w:rsid w:val="000B17B4"/>
    <w:rsid w:val="000B5CD8"/>
    <w:rsid w:val="000B5F6A"/>
    <w:rsid w:val="000C675A"/>
    <w:rsid w:val="000D67D8"/>
    <w:rsid w:val="00111251"/>
    <w:rsid w:val="00155BE1"/>
    <w:rsid w:val="00176EC6"/>
    <w:rsid w:val="00183442"/>
    <w:rsid w:val="001861A0"/>
    <w:rsid w:val="001C108A"/>
    <w:rsid w:val="001E7E46"/>
    <w:rsid w:val="0022039B"/>
    <w:rsid w:val="00261640"/>
    <w:rsid w:val="00297E78"/>
    <w:rsid w:val="002C7243"/>
    <w:rsid w:val="002D3184"/>
    <w:rsid w:val="002F6925"/>
    <w:rsid w:val="00303BD8"/>
    <w:rsid w:val="0031708B"/>
    <w:rsid w:val="0034027D"/>
    <w:rsid w:val="003409D5"/>
    <w:rsid w:val="00361974"/>
    <w:rsid w:val="00367F27"/>
    <w:rsid w:val="00394E8B"/>
    <w:rsid w:val="003B61DF"/>
    <w:rsid w:val="003C0977"/>
    <w:rsid w:val="003C2066"/>
    <w:rsid w:val="003C3583"/>
    <w:rsid w:val="003C539A"/>
    <w:rsid w:val="003E5E00"/>
    <w:rsid w:val="004002B3"/>
    <w:rsid w:val="004151B3"/>
    <w:rsid w:val="0043112F"/>
    <w:rsid w:val="00465E9D"/>
    <w:rsid w:val="00467926"/>
    <w:rsid w:val="00492849"/>
    <w:rsid w:val="004B303A"/>
    <w:rsid w:val="004C729C"/>
    <w:rsid w:val="004F39DC"/>
    <w:rsid w:val="005117E4"/>
    <w:rsid w:val="00524C6D"/>
    <w:rsid w:val="00543054"/>
    <w:rsid w:val="00544831"/>
    <w:rsid w:val="00552899"/>
    <w:rsid w:val="00576119"/>
    <w:rsid w:val="0058017C"/>
    <w:rsid w:val="00593E07"/>
    <w:rsid w:val="005B4021"/>
    <w:rsid w:val="005C6E04"/>
    <w:rsid w:val="005E2EE9"/>
    <w:rsid w:val="00634C55"/>
    <w:rsid w:val="0064574A"/>
    <w:rsid w:val="006637BB"/>
    <w:rsid w:val="00687022"/>
    <w:rsid w:val="006B4798"/>
    <w:rsid w:val="006D0B09"/>
    <w:rsid w:val="006E6373"/>
    <w:rsid w:val="006E7306"/>
    <w:rsid w:val="00706C19"/>
    <w:rsid w:val="00726B66"/>
    <w:rsid w:val="00732860"/>
    <w:rsid w:val="00754F9A"/>
    <w:rsid w:val="007619E9"/>
    <w:rsid w:val="007727E3"/>
    <w:rsid w:val="00784111"/>
    <w:rsid w:val="00790657"/>
    <w:rsid w:val="007949B5"/>
    <w:rsid w:val="007A498E"/>
    <w:rsid w:val="007B6453"/>
    <w:rsid w:val="00825BD2"/>
    <w:rsid w:val="00826E2A"/>
    <w:rsid w:val="00834FE1"/>
    <w:rsid w:val="00841C76"/>
    <w:rsid w:val="00853721"/>
    <w:rsid w:val="008664E3"/>
    <w:rsid w:val="008B61FA"/>
    <w:rsid w:val="008C3A9F"/>
    <w:rsid w:val="00945E32"/>
    <w:rsid w:val="009650D0"/>
    <w:rsid w:val="00977ACD"/>
    <w:rsid w:val="00982D29"/>
    <w:rsid w:val="009C131C"/>
    <w:rsid w:val="009C278B"/>
    <w:rsid w:val="00A033D2"/>
    <w:rsid w:val="00A52E86"/>
    <w:rsid w:val="00A56510"/>
    <w:rsid w:val="00A90AF7"/>
    <w:rsid w:val="00A966C1"/>
    <w:rsid w:val="00AB16C4"/>
    <w:rsid w:val="00B158B2"/>
    <w:rsid w:val="00B45BCE"/>
    <w:rsid w:val="00B6100B"/>
    <w:rsid w:val="00B61155"/>
    <w:rsid w:val="00B627EC"/>
    <w:rsid w:val="00B779E2"/>
    <w:rsid w:val="00B80455"/>
    <w:rsid w:val="00B93A6D"/>
    <w:rsid w:val="00BC0A11"/>
    <w:rsid w:val="00BC3364"/>
    <w:rsid w:val="00BC7090"/>
    <w:rsid w:val="00BE7729"/>
    <w:rsid w:val="00C47735"/>
    <w:rsid w:val="00C66B67"/>
    <w:rsid w:val="00C87B6B"/>
    <w:rsid w:val="00CD7C49"/>
    <w:rsid w:val="00CE5F79"/>
    <w:rsid w:val="00D159CD"/>
    <w:rsid w:val="00D317C6"/>
    <w:rsid w:val="00D618B4"/>
    <w:rsid w:val="00DB0299"/>
    <w:rsid w:val="00DB7EF5"/>
    <w:rsid w:val="00E02365"/>
    <w:rsid w:val="00E26B37"/>
    <w:rsid w:val="00E350C6"/>
    <w:rsid w:val="00E44D2D"/>
    <w:rsid w:val="00E531A8"/>
    <w:rsid w:val="00EB3337"/>
    <w:rsid w:val="00EC6A81"/>
    <w:rsid w:val="00ED0AC7"/>
    <w:rsid w:val="00EF76A8"/>
    <w:rsid w:val="00F146EA"/>
    <w:rsid w:val="00F26B59"/>
    <w:rsid w:val="00F42E5A"/>
    <w:rsid w:val="00F61D6D"/>
    <w:rsid w:val="00F71BD9"/>
    <w:rsid w:val="00F72DC4"/>
    <w:rsid w:val="00F95485"/>
    <w:rsid w:val="00FA19AB"/>
    <w:rsid w:val="00FA25F7"/>
    <w:rsid w:val="00FA7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9049D7"/>
  <w15:chartTrackingRefBased/>
  <w15:docId w15:val="{4D0654AD-D229-4FF6-965E-5DBFC5223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C675A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B45BCE"/>
    <w:pPr>
      <w:spacing w:before="480" w:after="240"/>
    </w:pPr>
  </w:style>
  <w:style w:type="paragraph" w:styleId="TOC1">
    <w:name w:val="toc 1"/>
    <w:basedOn w:val="Normal"/>
    <w:next w:val="Normal"/>
    <w:autoRedefine/>
    <w:uiPriority w:val="39"/>
    <w:rsid w:val="00BE7729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0D67D8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E02365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rsid w:val="00552899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E02365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5B4021"/>
    <w:pPr>
      <w:tabs>
        <w:tab w:val="center" w:pos="4513"/>
        <w:tab w:val="right" w:pos="9026"/>
      </w:tabs>
    </w:pPr>
  </w:style>
  <w:style w:type="paragraph" w:styleId="TOC2">
    <w:name w:val="toc 2"/>
    <w:basedOn w:val="Normal"/>
    <w:next w:val="Normal"/>
    <w:autoRedefine/>
    <w:semiHidden/>
    <w:pPr>
      <w:ind w:left="240"/>
    </w:pPr>
  </w:style>
  <w:style w:type="paragraph" w:styleId="TOC3">
    <w:name w:val="toc 3"/>
    <w:basedOn w:val="Normal"/>
    <w:next w:val="Normal"/>
    <w:autoRedefine/>
    <w:semiHidden/>
    <w:pPr>
      <w:ind w:left="480"/>
    </w:pPr>
  </w:style>
  <w:style w:type="paragraph" w:styleId="TOC4">
    <w:name w:val="toc 4"/>
    <w:basedOn w:val="Normal"/>
    <w:next w:val="Normal"/>
    <w:autoRedefine/>
    <w:semiHidden/>
    <w:pPr>
      <w:ind w:left="720"/>
    </w:pPr>
  </w:style>
  <w:style w:type="paragraph" w:styleId="TOC5">
    <w:name w:val="toc 5"/>
    <w:basedOn w:val="Normal"/>
    <w:next w:val="Normal"/>
    <w:autoRedefine/>
    <w:semiHidden/>
    <w:pPr>
      <w:ind w:left="960"/>
    </w:p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character" w:styleId="Hyperlink">
    <w:name w:val="Hyperlink"/>
    <w:uiPriority w:val="99"/>
    <w:semiHidden/>
    <w:rPr>
      <w:color w:val="0000FF"/>
      <w:u w:val="single"/>
    </w:rPr>
  </w:style>
  <w:style w:type="table" w:styleId="TableGrid">
    <w:name w:val="Table Grid"/>
    <w:basedOn w:val="TableNormal"/>
    <w:rsid w:val="00B779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B779E2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B779E2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B779E2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0D67D8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0D67D8"/>
    <w:pPr>
      <w:jc w:val="right"/>
    </w:pPr>
  </w:style>
  <w:style w:type="paragraph" w:customStyle="1" w:styleId="EPFooter">
    <w:name w:val="EPFooter"/>
    <w:basedOn w:val="Normal"/>
    <w:rsid w:val="00E0236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5B4021"/>
    <w:rPr>
      <w:sz w:val="24"/>
    </w:rPr>
  </w:style>
  <w:style w:type="paragraph" w:customStyle="1" w:styleId="Normal12a">
    <w:name w:val="Normal12a"/>
    <w:basedOn w:val="Normal"/>
    <w:rsid w:val="00B45BCE"/>
    <w:pPr>
      <w:spacing w:after="240"/>
    </w:pPr>
  </w:style>
  <w:style w:type="paragraph" w:styleId="FootnoteText">
    <w:name w:val="footnote text"/>
    <w:basedOn w:val="Normal"/>
    <w:link w:val="FootnoteTextChar"/>
    <w:rsid w:val="00524C6D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524C6D"/>
  </w:style>
  <w:style w:type="character" w:styleId="FootnoteReference">
    <w:name w:val="footnote reference"/>
    <w:basedOn w:val="DefaultParagraphFont"/>
    <w:rsid w:val="00524C6D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524C6D"/>
    <w:rPr>
      <w:color w:val="605E5C"/>
      <w:shd w:val="clear" w:color="auto" w:fill="E1DFDD"/>
    </w:rPr>
  </w:style>
  <w:style w:type="paragraph" w:customStyle="1" w:styleId="Normal24a">
    <w:name w:val="Normal24a"/>
    <w:basedOn w:val="Normal"/>
    <w:rsid w:val="00303BD8"/>
    <w:pPr>
      <w:spacing w:after="480"/>
    </w:pPr>
  </w:style>
  <w:style w:type="paragraph" w:customStyle="1" w:styleId="Footprint12b">
    <w:name w:val="Footprint12b"/>
    <w:basedOn w:val="Normal"/>
    <w:rsid w:val="00303BD8"/>
    <w:pPr>
      <w:spacing w:before="240"/>
    </w:pPr>
    <w:rPr>
      <w:szCs w:val="24"/>
    </w:rPr>
  </w:style>
  <w:style w:type="paragraph" w:styleId="Footer">
    <w:name w:val="footer"/>
    <w:basedOn w:val="Normal"/>
    <w:link w:val="FooterChar"/>
    <w:semiHidden/>
    <w:rsid w:val="00303BD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303BD8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32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6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6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0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2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2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agree_interinstit/2021/611/oj" TargetMode="External"/><Relationship Id="rId1" Type="http://schemas.openxmlformats.org/officeDocument/2006/relationships/hyperlink" Target="http://data.europa.eu/eli/reg/2010/1093/oj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CHIGN~1\AppData\Local\Temp\PR_NLE_EconGov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ACE8C8-DEC5-4EFB-8676-E60EDDA99C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PR_NLE_EconGov.dotx</Template>
  <TotalTime>1</TotalTime>
  <Pages>6</Pages>
  <Words>559</Words>
  <Characters>3972</Characters>
  <Application>Microsoft Office Word</Application>
  <DocSecurity>0</DocSecurity>
  <Lines>96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PR_NLE_EconGov</vt:lpstr>
    </vt:vector>
  </TitlesOfParts>
  <Company/>
  <LinksUpToDate>false</LinksUpToDate>
  <CharactersWithSpaces>4484</CharactersWithSpaces>
  <SharedDoc>false</SharedDoc>
  <HLinks>
    <vt:vector size="18" baseType="variant">
      <vt:variant>
        <vt:i4>2031678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_Toc418864456</vt:lpwstr>
      </vt:variant>
      <vt:variant>
        <vt:i4>2031678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_Toc418864455</vt:lpwstr>
      </vt:variant>
      <vt:variant>
        <vt:i4>2031678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_Toc418864454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PR_NLE_EconGov</dc:title>
  <dc:subject/>
  <dc:creator>CHIGNESSE Regine</dc:creator>
  <cp:keywords/>
  <dc:description/>
  <cp:lastModifiedBy>PERNAK Anna</cp:lastModifiedBy>
  <cp:revision>2</cp:revision>
  <cp:lastPrinted>2005-10-17T14:34:00Z</cp:lastPrinted>
  <dcterms:created xsi:type="dcterms:W3CDTF">2026-03-03T09:22:00Z</dcterms:created>
  <dcterms:modified xsi:type="dcterms:W3CDTF">2026-03-03T09:22:00Z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Created with">
    <vt:lpwstr>10.2.1 Build [20260110]</vt:lpwstr>
  </property>
  <property fmtid="{D5CDD505-2E9C-101B-9397-08002B2CF9AE}" pid="4" name="LastEdited with">
    <vt:lpwstr>10.2.1 Build [20260110]</vt:lpwstr>
  </property>
  <property fmtid="{D5CDD505-2E9C-101B-9397-08002B2CF9AE}" pid="5" name="&lt;FdR&gt;">
    <vt:lpwstr>1337005</vt:lpwstr>
  </property>
  <property fmtid="{D5CDD505-2E9C-101B-9397-08002B2CF9AE}" pid="6" name="&lt;Type&gt;">
    <vt:lpwstr>PR</vt:lpwstr>
  </property>
  <property fmtid="{D5CDD505-2E9C-101B-9397-08002B2CF9AE}" pid="7" name="&lt;ModelCod&gt;">
    <vt:lpwstr>\\eiciBRUpr1\pdocep$\DocEP\DOCS\General\PR\PR_NonLeg\Other\PR_NLE_EconGov.dotx(17/04/2020 18:28:11)</vt:lpwstr>
  </property>
  <property fmtid="{D5CDD505-2E9C-101B-9397-08002B2CF9AE}" pid="8" name="&lt;ModelTra&gt;">
    <vt:lpwstr>\\eiciBRUpr1\pdocep$\DocEP\TRANSFIL\EN\PR_NLE_EconGov.EN(28/08/2024 09:43:01)</vt:lpwstr>
  </property>
  <property fmtid="{D5CDD505-2E9C-101B-9397-08002B2CF9AE}" pid="9" name="&lt;Model&gt;">
    <vt:lpwstr>PR_NLE_EconGov</vt:lpwstr>
  </property>
  <property fmtid="{D5CDD505-2E9C-101B-9397-08002B2CF9AE}" pid="10" name="FooterPath">
    <vt:lpwstr>PR\1337005PL.docx</vt:lpwstr>
  </property>
  <property fmtid="{D5CDD505-2E9C-101B-9397-08002B2CF9AE}" pid="11" name="PE number">
    <vt:lpwstr>784.336</vt:lpwstr>
  </property>
  <property fmtid="{D5CDD505-2E9C-101B-9397-08002B2CF9AE}" pid="12" name="SendToEpades">
    <vt:lpwstr>OK - 2026/02/16 11:28</vt:lpwstr>
  </property>
  <property fmtid="{D5CDD505-2E9C-101B-9397-08002B2CF9AE}" pid="13" name="SDLStudio">
    <vt:lpwstr/>
  </property>
  <property fmtid="{D5CDD505-2E9C-101B-9397-08002B2CF9AE}" pid="14" name="Bookout">
    <vt:lpwstr>OK - 2026/03/03 10:22</vt:lpwstr>
  </property>
</Properties>
</file>