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25719" w:rsidRPr="0064041A" w14:paraId="5355F615" w14:textId="77777777" w:rsidTr="00C85D0F">
        <w:trPr>
          <w:trHeight w:hRule="exact" w:val="1418"/>
        </w:trPr>
        <w:tc>
          <w:tcPr>
            <w:tcW w:w="6804" w:type="dxa"/>
            <w:shd w:val="clear" w:color="auto" w:fill="auto"/>
            <w:vAlign w:val="center"/>
          </w:tcPr>
          <w:p w14:paraId="19E41513" w14:textId="77777777" w:rsidR="00B13D6F" w:rsidRPr="0064041A" w:rsidRDefault="00241AD1" w:rsidP="00C85D0F">
            <w:pPr>
              <w:pStyle w:val="EPName"/>
            </w:pPr>
            <w:r w:rsidRPr="0064041A">
              <w:t>Parlamento Europeu</w:t>
            </w:r>
          </w:p>
          <w:p w14:paraId="5E092F66" w14:textId="77777777" w:rsidR="00B13D6F" w:rsidRPr="0064041A" w:rsidRDefault="00241AD1" w:rsidP="00C85D0F">
            <w:pPr>
              <w:pStyle w:val="EPTerm"/>
            </w:pPr>
            <w:r w:rsidRPr="0064041A">
              <w:t>2024-2029</w:t>
            </w:r>
          </w:p>
        </w:tc>
        <w:tc>
          <w:tcPr>
            <w:tcW w:w="2268" w:type="dxa"/>
            <w:shd w:val="clear" w:color="auto" w:fill="auto"/>
          </w:tcPr>
          <w:p w14:paraId="216C506C" w14:textId="77777777" w:rsidR="00B13D6F" w:rsidRPr="0064041A" w:rsidRDefault="00241AD1" w:rsidP="00C85D0F">
            <w:pPr>
              <w:pStyle w:val="EPLogo"/>
            </w:pPr>
            <w:r w:rsidRPr="0064041A">
              <w:rPr>
                <w:noProof/>
                <w:lang w:eastAsia="ja-JP"/>
              </w:rPr>
              <w:drawing>
                <wp:inline distT="0" distB="0" distL="0" distR="0" wp14:anchorId="45947A59" wp14:editId="6C2672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CE5BF9" w14:textId="77777777" w:rsidR="00461601" w:rsidRPr="0064041A" w:rsidRDefault="00461601" w:rsidP="00461601">
      <w:pPr>
        <w:pStyle w:val="LineTop"/>
      </w:pPr>
    </w:p>
    <w:p w14:paraId="3EAB18DA" w14:textId="77777777" w:rsidR="00461601" w:rsidRPr="0064041A" w:rsidRDefault="00241AD1" w:rsidP="00461601">
      <w:pPr>
        <w:pStyle w:val="EPBody"/>
      </w:pPr>
      <w:r w:rsidRPr="0064041A">
        <w:rPr>
          <w:rStyle w:val="HideTWBExt"/>
        </w:rPr>
        <w:t>&lt;</w:t>
      </w:r>
      <w:r w:rsidRPr="0064041A">
        <w:rPr>
          <w:rStyle w:val="HideTWBExt"/>
          <w:i w:val="0"/>
        </w:rPr>
        <w:t>Commission</w:t>
      </w:r>
      <w:r w:rsidRPr="0064041A">
        <w:rPr>
          <w:rStyle w:val="HideTWBExt"/>
        </w:rPr>
        <w:t>&gt;</w:t>
      </w:r>
      <w:r w:rsidRPr="0064041A">
        <w:rPr>
          <w:rStyle w:val="HideTWBInt"/>
          <w:color w:val="auto"/>
        </w:rPr>
        <w:t>{ECON}</w:t>
      </w:r>
      <w:r w:rsidRPr="0064041A">
        <w:t>Comissão dos Assuntos Económicos e Monetários</w:t>
      </w:r>
      <w:r w:rsidRPr="0064041A">
        <w:rPr>
          <w:rStyle w:val="HideTWBExt"/>
        </w:rPr>
        <w:t>&lt;/</w:t>
      </w:r>
      <w:r w:rsidRPr="0064041A">
        <w:rPr>
          <w:rStyle w:val="HideTWBExt"/>
          <w:i w:val="0"/>
        </w:rPr>
        <w:t>Commission</w:t>
      </w:r>
      <w:r w:rsidRPr="0064041A">
        <w:rPr>
          <w:rStyle w:val="HideTWBExt"/>
        </w:rPr>
        <w:t>&gt;</w:t>
      </w:r>
    </w:p>
    <w:p w14:paraId="44E54248" w14:textId="77777777" w:rsidR="00461601" w:rsidRPr="0064041A" w:rsidRDefault="00461601" w:rsidP="00461601">
      <w:pPr>
        <w:pStyle w:val="LineBottom"/>
      </w:pPr>
    </w:p>
    <w:p w14:paraId="2A2C8AE4" w14:textId="77777777" w:rsidR="00793EA9" w:rsidRPr="0064041A" w:rsidRDefault="00241AD1">
      <w:pPr>
        <w:pStyle w:val="CoverReference"/>
      </w:pPr>
      <w:r w:rsidRPr="0064041A">
        <w:rPr>
          <w:rStyle w:val="HideTWBExt"/>
          <w:b w:val="0"/>
        </w:rPr>
        <w:t>&lt;RefProc&gt;</w:t>
      </w:r>
      <w:r w:rsidRPr="0064041A">
        <w:t>2025/0382</w:t>
      </w:r>
      <w:r w:rsidRPr="0064041A">
        <w:rPr>
          <w:rStyle w:val="HideTWBExt"/>
          <w:b w:val="0"/>
        </w:rPr>
        <w:t>&lt;/RefProc&gt;&lt;RefTypeProc&gt;</w:t>
      </w:r>
      <w:r w:rsidRPr="0064041A">
        <w:t>(COD)</w:t>
      </w:r>
      <w:r w:rsidRPr="0064041A">
        <w:rPr>
          <w:rStyle w:val="HideTWBExt"/>
          <w:b w:val="0"/>
        </w:rPr>
        <w:t>&lt;/RefTypeProc&gt;</w:t>
      </w:r>
    </w:p>
    <w:p w14:paraId="09D9124A" w14:textId="77777777" w:rsidR="00793EA9" w:rsidRPr="0064041A" w:rsidRDefault="00241AD1">
      <w:pPr>
        <w:pStyle w:val="CoverDate"/>
      </w:pPr>
      <w:r w:rsidRPr="0064041A">
        <w:rPr>
          <w:rStyle w:val="HideTWBExt"/>
        </w:rPr>
        <w:t>&lt;Date&gt;</w:t>
      </w:r>
      <w:r w:rsidRPr="0064041A">
        <w:rPr>
          <w:rStyle w:val="HideTWBInt"/>
          <w:color w:val="auto"/>
        </w:rPr>
        <w:t>{11/06/2026}</w:t>
      </w:r>
      <w:r w:rsidRPr="0064041A">
        <w:t>11.6.2026</w:t>
      </w:r>
      <w:r w:rsidRPr="0064041A">
        <w:rPr>
          <w:rStyle w:val="HideTWBExt"/>
        </w:rPr>
        <w:t>&lt;/Date&gt;</w:t>
      </w:r>
    </w:p>
    <w:p w14:paraId="679F62F8" w14:textId="77777777" w:rsidR="00793EA9" w:rsidRPr="0064041A" w:rsidRDefault="00241AD1">
      <w:pPr>
        <w:pStyle w:val="CoverDocType"/>
      </w:pPr>
      <w:r w:rsidRPr="0064041A">
        <w:rPr>
          <w:rStyle w:val="HideTWBExt"/>
          <w:b w:val="0"/>
        </w:rPr>
        <w:t>&lt;RefProcLect&gt;</w:t>
      </w:r>
      <w:r w:rsidRPr="0064041A">
        <w:t>***I</w:t>
      </w:r>
      <w:r w:rsidRPr="0064041A">
        <w:rPr>
          <w:rStyle w:val="HideTWBExt"/>
          <w:b w:val="0"/>
        </w:rPr>
        <w:t>&lt;/RefProcLect&gt;</w:t>
      </w:r>
    </w:p>
    <w:p w14:paraId="68A4A5DF" w14:textId="77777777" w:rsidR="00793EA9" w:rsidRPr="0064041A" w:rsidRDefault="00241AD1">
      <w:pPr>
        <w:pStyle w:val="CoverDocType24a"/>
      </w:pPr>
      <w:r w:rsidRPr="0064041A">
        <w:rPr>
          <w:rStyle w:val="HideTWBExt"/>
          <w:b w:val="0"/>
        </w:rPr>
        <w:t>&lt;TitreType&gt;</w:t>
      </w:r>
      <w:r w:rsidRPr="0064041A">
        <w:t>PROJETO DE RELATÓRIO</w:t>
      </w:r>
      <w:r w:rsidRPr="0064041A">
        <w:rPr>
          <w:rStyle w:val="HideTWBExt"/>
          <w:b w:val="0"/>
        </w:rPr>
        <w:t>&lt;/TitreType&gt;</w:t>
      </w:r>
    </w:p>
    <w:p w14:paraId="0F7C5DCA" w14:textId="77777777" w:rsidR="00793EA9" w:rsidRPr="0064041A" w:rsidRDefault="00241AD1">
      <w:pPr>
        <w:pStyle w:val="CoverNormal"/>
      </w:pPr>
      <w:r w:rsidRPr="0064041A">
        <w:rPr>
          <w:rStyle w:val="HideTWBExt"/>
        </w:rPr>
        <w:t>&lt;Titre&gt;</w:t>
      </w:r>
      <w:r w:rsidRPr="0064041A">
        <w:t>sobre a proposta de diretiva do Parlamento Europeu e do Conselho que altera as Diretivas 2009/65/CE, 2011/61/UE e 2014/65/UE no respeitante ao aprofundamento da integração e supervisão dos mercados de capitais na União</w:t>
      </w:r>
      <w:r w:rsidRPr="0064041A">
        <w:rPr>
          <w:rStyle w:val="HideTWBExt"/>
        </w:rPr>
        <w:t>&lt;/Titre&gt;</w:t>
      </w:r>
    </w:p>
    <w:p w14:paraId="3126D8F0" w14:textId="77777777" w:rsidR="00793EA9" w:rsidRPr="0064041A" w:rsidRDefault="00241AD1">
      <w:pPr>
        <w:pStyle w:val="CoverNormal24a"/>
      </w:pPr>
      <w:r w:rsidRPr="0064041A">
        <w:rPr>
          <w:rStyle w:val="HideTWBExt"/>
        </w:rPr>
        <w:t>&lt;DocRef&gt;</w:t>
      </w:r>
      <w:r w:rsidRPr="0064041A">
        <w:t>(COM(2025)0942 – C10</w:t>
      </w:r>
      <w:r w:rsidRPr="0064041A">
        <w:noBreakHyphen/>
        <w:t>0327/2025 – 2025/0382(COD))</w:t>
      </w:r>
      <w:r w:rsidRPr="0064041A">
        <w:rPr>
          <w:rStyle w:val="HideTWBExt"/>
        </w:rPr>
        <w:t>&lt;/DocRef&gt;</w:t>
      </w:r>
    </w:p>
    <w:p w14:paraId="3A5D3EC3" w14:textId="77777777" w:rsidR="00793EA9" w:rsidRPr="0064041A" w:rsidRDefault="00241AD1">
      <w:pPr>
        <w:pStyle w:val="CoverNormal24a"/>
      </w:pPr>
      <w:r w:rsidRPr="0064041A">
        <w:rPr>
          <w:rStyle w:val="HideTWBExt"/>
        </w:rPr>
        <w:t>&lt;Commission&gt;</w:t>
      </w:r>
      <w:r w:rsidRPr="0064041A">
        <w:rPr>
          <w:rStyle w:val="HideTWBInt"/>
          <w:color w:val="auto"/>
        </w:rPr>
        <w:t>{ECON}</w:t>
      </w:r>
      <w:r w:rsidRPr="0064041A">
        <w:t>Comissão dos Assuntos Económicos e Monetários</w:t>
      </w:r>
      <w:r w:rsidRPr="0064041A">
        <w:rPr>
          <w:rStyle w:val="HideTWBExt"/>
        </w:rPr>
        <w:t>&lt;/Commission&gt;</w:t>
      </w:r>
    </w:p>
    <w:p w14:paraId="263D94EF" w14:textId="77777777" w:rsidR="00793EA9" w:rsidRPr="0064041A" w:rsidRDefault="00241AD1">
      <w:pPr>
        <w:pStyle w:val="CoverNormal24a"/>
      </w:pPr>
      <w:r w:rsidRPr="0064041A">
        <w:t xml:space="preserve">Relator: </w:t>
      </w:r>
      <w:r w:rsidRPr="0064041A">
        <w:rPr>
          <w:rStyle w:val="HideTWBExt"/>
        </w:rPr>
        <w:t>&lt;Depute&gt;</w:t>
      </w:r>
      <w:r w:rsidRPr="0064041A">
        <w:t>Eero Heinäluoma</w:t>
      </w:r>
      <w:r w:rsidRPr="0064041A">
        <w:rPr>
          <w:rStyle w:val="HideTWBExt"/>
        </w:rPr>
        <w:t>&lt;/Depute&gt;</w:t>
      </w:r>
    </w:p>
    <w:p w14:paraId="2387635A" w14:textId="77777777" w:rsidR="001C5B44" w:rsidRPr="0064041A" w:rsidRDefault="001C5B44" w:rsidP="001C5B44">
      <w:pPr>
        <w:pStyle w:val="CoverNormal"/>
      </w:pPr>
    </w:p>
    <w:p w14:paraId="1BFB34F6" w14:textId="3BDDDFB4" w:rsidR="00FF313C" w:rsidRPr="0064041A" w:rsidRDefault="00241AD1" w:rsidP="00894923">
      <w:r w:rsidRPr="0064041A">
        <w:br w:type="page"/>
      </w:r>
      <w:fldSimple w:instr=" TITLE  \* MERGEFORMAT ">
        <w:r>
          <w:t>PR_COD_1amCom</w:t>
        </w:r>
      </w:fldSimple>
    </w:p>
    <w:p w14:paraId="0F2B7CDD" w14:textId="77777777" w:rsidR="00FF313C" w:rsidRPr="0064041A" w:rsidRDefault="00FF313C" w:rsidP="00894923"/>
    <w:p w14:paraId="1261E64E" w14:textId="77777777" w:rsidR="00FF313C" w:rsidRPr="0064041A" w:rsidRDefault="00FF313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25719" w:rsidRPr="0064041A" w14:paraId="643CC983" w14:textId="77777777">
        <w:tc>
          <w:tcPr>
            <w:tcW w:w="5811" w:type="dxa"/>
          </w:tcPr>
          <w:p w14:paraId="50CD04C5" w14:textId="77777777" w:rsidR="00FF313C" w:rsidRPr="0064041A" w:rsidRDefault="00241AD1" w:rsidP="00894923">
            <w:pPr>
              <w:pStyle w:val="Lgendetitre"/>
            </w:pPr>
            <w:r w:rsidRPr="0064041A">
              <w:t>Legenda dos símbolos utilizados</w:t>
            </w:r>
          </w:p>
        </w:tc>
      </w:tr>
      <w:tr w:rsidR="00125719" w:rsidRPr="0064041A" w14:paraId="0B79DFB5" w14:textId="77777777" w:rsidTr="007452CB">
        <w:trPr>
          <w:cantSplit/>
          <w:trHeight w:val="1807"/>
        </w:trPr>
        <w:tc>
          <w:tcPr>
            <w:tcW w:w="5811" w:type="dxa"/>
            <w:tcBorders>
              <w:bottom w:val="single" w:sz="4" w:space="0" w:color="auto"/>
            </w:tcBorders>
          </w:tcPr>
          <w:p w14:paraId="0B0B9F87" w14:textId="77777777" w:rsidR="00FF313C" w:rsidRPr="0064041A" w:rsidRDefault="00241AD1" w:rsidP="003506ED">
            <w:pPr>
              <w:pStyle w:val="Lgendesigne"/>
            </w:pPr>
            <w:r w:rsidRPr="0064041A">
              <w:tab/>
              <w:t>*</w:t>
            </w:r>
            <w:r w:rsidRPr="0064041A">
              <w:tab/>
              <w:t>Processo de consulta</w:t>
            </w:r>
          </w:p>
          <w:p w14:paraId="57F3B7F6" w14:textId="77777777" w:rsidR="00FF313C" w:rsidRPr="0064041A" w:rsidRDefault="00241AD1" w:rsidP="003506ED">
            <w:pPr>
              <w:pStyle w:val="Lgendesigne"/>
            </w:pPr>
            <w:r w:rsidRPr="0064041A">
              <w:tab/>
              <w:t>***</w:t>
            </w:r>
            <w:r w:rsidRPr="0064041A">
              <w:tab/>
              <w:t>Processo de aprovação</w:t>
            </w:r>
          </w:p>
          <w:p w14:paraId="3BE541DE" w14:textId="77777777" w:rsidR="00FF313C" w:rsidRPr="0064041A" w:rsidRDefault="00241AD1" w:rsidP="003506ED">
            <w:pPr>
              <w:pStyle w:val="Lgendesigne"/>
            </w:pPr>
            <w:r w:rsidRPr="0064041A">
              <w:tab/>
              <w:t>***I</w:t>
            </w:r>
            <w:r w:rsidRPr="0064041A">
              <w:tab/>
              <w:t>Processo legislativo ordinário (primeira leitura)</w:t>
            </w:r>
          </w:p>
          <w:p w14:paraId="651CB1E5" w14:textId="77777777" w:rsidR="00FF313C" w:rsidRPr="0064041A" w:rsidRDefault="00241AD1" w:rsidP="003506ED">
            <w:pPr>
              <w:pStyle w:val="Lgendesigne"/>
            </w:pPr>
            <w:r w:rsidRPr="0064041A">
              <w:tab/>
              <w:t>***II</w:t>
            </w:r>
            <w:r w:rsidRPr="0064041A">
              <w:tab/>
              <w:t>Processo legislativo ordinário (segunda leitura)</w:t>
            </w:r>
          </w:p>
          <w:p w14:paraId="18E18CA3" w14:textId="77777777" w:rsidR="00FF313C" w:rsidRPr="0064041A" w:rsidRDefault="00241AD1" w:rsidP="003506ED">
            <w:pPr>
              <w:pStyle w:val="Lgendesigne"/>
            </w:pPr>
            <w:r w:rsidRPr="0064041A">
              <w:tab/>
              <w:t>***III</w:t>
            </w:r>
            <w:r w:rsidRPr="0064041A">
              <w:tab/>
              <w:t>Processo legislativo ordinário (terceira leitura)</w:t>
            </w:r>
          </w:p>
          <w:p w14:paraId="1FDD1904" w14:textId="77777777" w:rsidR="00FF313C" w:rsidRPr="0064041A" w:rsidRDefault="00FF313C" w:rsidP="003506ED">
            <w:pPr>
              <w:pStyle w:val="Lgendestandard"/>
            </w:pPr>
          </w:p>
          <w:p w14:paraId="00157317" w14:textId="77777777" w:rsidR="00FF313C" w:rsidRPr="0064041A" w:rsidRDefault="00241AD1" w:rsidP="003506ED">
            <w:pPr>
              <w:pStyle w:val="Lgendestandard"/>
            </w:pPr>
            <w:r w:rsidRPr="0064041A">
              <w:t>(O processo indicado tem por fundamento a base jurídica proposta no projeto de ato,)</w:t>
            </w:r>
          </w:p>
          <w:p w14:paraId="51ECFB84" w14:textId="77777777" w:rsidR="00FF313C" w:rsidRPr="0064041A" w:rsidRDefault="00FF313C" w:rsidP="00B54EAF">
            <w:pPr>
              <w:pStyle w:val="Lgendestandard"/>
            </w:pPr>
          </w:p>
        </w:tc>
      </w:tr>
    </w:tbl>
    <w:p w14:paraId="5D87E151" w14:textId="77777777" w:rsidR="00FF313C" w:rsidRPr="0064041A" w:rsidRDefault="00FF313C" w:rsidP="00894923"/>
    <w:p w14:paraId="40DBD3F7" w14:textId="77777777" w:rsidR="00FF313C" w:rsidRPr="0064041A" w:rsidRDefault="00FF313C" w:rsidP="00894923"/>
    <w:p w14:paraId="4C5F8804" w14:textId="77777777" w:rsidR="00FF313C" w:rsidRPr="0064041A" w:rsidRDefault="00FF313C" w:rsidP="00894923"/>
    <w:p w14:paraId="07F1E0C4" w14:textId="77777777" w:rsidR="00FF313C" w:rsidRPr="0064041A" w:rsidRDefault="00FF313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25719" w:rsidRPr="0064041A" w14:paraId="27A94BC8" w14:textId="77777777">
        <w:tc>
          <w:tcPr>
            <w:tcW w:w="5811" w:type="dxa"/>
          </w:tcPr>
          <w:p w14:paraId="6548747A" w14:textId="77777777" w:rsidR="00FF313C" w:rsidRPr="0064041A" w:rsidRDefault="00241AD1" w:rsidP="00894923">
            <w:pPr>
              <w:pStyle w:val="Lgendetitre"/>
            </w:pPr>
            <w:r w:rsidRPr="0064041A">
              <w:t>Alterações a um projeto de ato</w:t>
            </w:r>
          </w:p>
        </w:tc>
      </w:tr>
      <w:tr w:rsidR="00125719" w:rsidRPr="0064041A" w14:paraId="75D80A4B" w14:textId="77777777" w:rsidTr="00554250">
        <w:trPr>
          <w:trHeight w:val="4496"/>
        </w:trPr>
        <w:tc>
          <w:tcPr>
            <w:tcW w:w="5811" w:type="dxa"/>
          </w:tcPr>
          <w:p w14:paraId="24CCFADE" w14:textId="77777777" w:rsidR="00FF313C" w:rsidRPr="0064041A" w:rsidRDefault="00241AD1" w:rsidP="003506ED">
            <w:pPr>
              <w:pStyle w:val="Lgendestandard"/>
              <w:rPr>
                <w:szCs w:val="24"/>
              </w:rPr>
            </w:pPr>
            <w:r w:rsidRPr="0064041A">
              <w:rPr>
                <w:b/>
              </w:rPr>
              <w:t>Alterações do Parlamento apresentadas em duas colunas</w:t>
            </w:r>
          </w:p>
          <w:p w14:paraId="66C0EDDD" w14:textId="77777777" w:rsidR="00FF313C" w:rsidRPr="0064041A" w:rsidRDefault="00FF313C" w:rsidP="003506ED">
            <w:pPr>
              <w:pStyle w:val="Lgendestandard"/>
              <w:rPr>
                <w:szCs w:val="24"/>
              </w:rPr>
            </w:pPr>
          </w:p>
          <w:p w14:paraId="1272219D" w14:textId="77777777" w:rsidR="00FF313C" w:rsidRPr="0064041A" w:rsidRDefault="00241AD1" w:rsidP="003506ED">
            <w:pPr>
              <w:pStyle w:val="Lgendestandard"/>
              <w:rPr>
                <w:szCs w:val="24"/>
              </w:rPr>
            </w:pPr>
            <w:r w:rsidRPr="0064041A">
              <w:t xml:space="preserve">As supressões são assinaladas em </w:t>
            </w:r>
            <w:r w:rsidRPr="0064041A">
              <w:rPr>
                <w:b/>
                <w:i/>
              </w:rPr>
              <w:t>itálico</w:t>
            </w:r>
            <w:r w:rsidRPr="0064041A">
              <w:t xml:space="preserve"> </w:t>
            </w:r>
            <w:r w:rsidRPr="0064041A">
              <w:rPr>
                <w:b/>
                <w:bCs/>
                <w:i/>
                <w:iCs/>
              </w:rPr>
              <w:t>e a</w:t>
            </w:r>
            <w:r w:rsidRPr="0064041A">
              <w:t xml:space="preserve"> </w:t>
            </w:r>
            <w:r w:rsidRPr="0064041A">
              <w:rPr>
                <w:b/>
                <w:i/>
              </w:rPr>
              <w:t>negrito</w:t>
            </w:r>
            <w:r w:rsidRPr="0064041A">
              <w:t xml:space="preserve"> na coluna da esquerda. As substituições são assinaladas em </w:t>
            </w:r>
            <w:r w:rsidRPr="0064041A">
              <w:rPr>
                <w:b/>
                <w:i/>
              </w:rPr>
              <w:t>itálico</w:t>
            </w:r>
            <w:r w:rsidRPr="0064041A">
              <w:t xml:space="preserve"> </w:t>
            </w:r>
            <w:r w:rsidRPr="0064041A">
              <w:rPr>
                <w:b/>
                <w:bCs/>
                <w:i/>
                <w:iCs/>
              </w:rPr>
              <w:t>e a</w:t>
            </w:r>
            <w:r w:rsidRPr="0064041A">
              <w:t xml:space="preserve"> </w:t>
            </w:r>
            <w:r w:rsidRPr="0064041A">
              <w:rPr>
                <w:b/>
                <w:i/>
              </w:rPr>
              <w:t>negrito</w:t>
            </w:r>
            <w:r w:rsidRPr="0064041A">
              <w:t xml:space="preserve"> na coluna da esquerda e na coluna da direita. O texto novo é assinalado em </w:t>
            </w:r>
            <w:r w:rsidRPr="0064041A">
              <w:rPr>
                <w:b/>
                <w:i/>
              </w:rPr>
              <w:t>itálico</w:t>
            </w:r>
            <w:r w:rsidRPr="0064041A">
              <w:t xml:space="preserve"> </w:t>
            </w:r>
            <w:r w:rsidRPr="0064041A">
              <w:rPr>
                <w:b/>
                <w:bCs/>
                <w:i/>
                <w:iCs/>
              </w:rPr>
              <w:t>e a</w:t>
            </w:r>
            <w:r w:rsidRPr="0064041A">
              <w:t xml:space="preserve"> </w:t>
            </w:r>
            <w:r w:rsidRPr="0064041A">
              <w:rPr>
                <w:b/>
                <w:i/>
              </w:rPr>
              <w:t>negrito</w:t>
            </w:r>
            <w:r w:rsidRPr="0064041A">
              <w:t xml:space="preserve"> na coluna da direita.</w:t>
            </w:r>
          </w:p>
          <w:p w14:paraId="3F802DD8" w14:textId="77777777" w:rsidR="00FF313C" w:rsidRPr="0064041A" w:rsidRDefault="00FF313C" w:rsidP="003506ED">
            <w:pPr>
              <w:pStyle w:val="Lgendestandard"/>
              <w:rPr>
                <w:szCs w:val="24"/>
              </w:rPr>
            </w:pPr>
          </w:p>
          <w:p w14:paraId="336B9EF2" w14:textId="77777777" w:rsidR="00FF313C" w:rsidRPr="0064041A" w:rsidRDefault="00241AD1" w:rsidP="003506ED">
            <w:pPr>
              <w:pStyle w:val="Lgendestandard"/>
              <w:rPr>
                <w:szCs w:val="24"/>
              </w:rPr>
            </w:pPr>
            <w:r w:rsidRPr="0064041A">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42BD7DD5" w14:textId="77777777" w:rsidR="00FF313C" w:rsidRPr="0064041A" w:rsidRDefault="00FF313C" w:rsidP="003506ED">
            <w:pPr>
              <w:pStyle w:val="Lgendestandard"/>
              <w:rPr>
                <w:szCs w:val="24"/>
              </w:rPr>
            </w:pPr>
          </w:p>
          <w:p w14:paraId="7A913F00" w14:textId="77777777" w:rsidR="00FF313C" w:rsidRPr="0064041A" w:rsidRDefault="00241AD1" w:rsidP="003506ED">
            <w:pPr>
              <w:pStyle w:val="Lgendestandard"/>
              <w:rPr>
                <w:b/>
                <w:szCs w:val="24"/>
              </w:rPr>
            </w:pPr>
            <w:r w:rsidRPr="0064041A">
              <w:rPr>
                <w:b/>
              </w:rPr>
              <w:t>Alterações do Parlamento apresentadas sob a forma de texto consolidado</w:t>
            </w:r>
          </w:p>
          <w:p w14:paraId="312ACF0C" w14:textId="77777777" w:rsidR="00FF313C" w:rsidRPr="0064041A" w:rsidRDefault="00FF313C" w:rsidP="003506ED">
            <w:pPr>
              <w:pStyle w:val="Lgendestandard"/>
              <w:rPr>
                <w:szCs w:val="24"/>
              </w:rPr>
            </w:pPr>
          </w:p>
          <w:p w14:paraId="5255D680" w14:textId="77777777" w:rsidR="00FF313C" w:rsidRPr="0064041A" w:rsidRDefault="00241AD1" w:rsidP="003506ED">
            <w:pPr>
              <w:pStyle w:val="Lgendestandard"/>
              <w:rPr>
                <w:szCs w:val="24"/>
              </w:rPr>
            </w:pPr>
            <w:r w:rsidRPr="0064041A">
              <w:t xml:space="preserve">Os trechos novos são assinalados em </w:t>
            </w:r>
            <w:r w:rsidRPr="0064041A">
              <w:rPr>
                <w:b/>
                <w:i/>
              </w:rPr>
              <w:t>itálico</w:t>
            </w:r>
            <w:r w:rsidRPr="0064041A">
              <w:rPr>
                <w:b/>
                <w:bCs/>
                <w:i/>
                <w:iCs/>
              </w:rPr>
              <w:t xml:space="preserve"> e a</w:t>
            </w:r>
            <w:r w:rsidRPr="0064041A">
              <w:t xml:space="preserve"> </w:t>
            </w:r>
            <w:r w:rsidRPr="0064041A">
              <w:rPr>
                <w:b/>
                <w:i/>
              </w:rPr>
              <w:t>negrito</w:t>
            </w:r>
            <w:r w:rsidRPr="0064041A">
              <w:t xml:space="preserve">. Os trechos suprimidos são assinalados pelo símbolo ▌ou rasurados. As substituições são assinaladas formatando o texto novo em </w:t>
            </w:r>
            <w:r w:rsidRPr="0064041A">
              <w:rPr>
                <w:b/>
                <w:i/>
              </w:rPr>
              <w:t>itálico</w:t>
            </w:r>
            <w:r w:rsidRPr="0064041A">
              <w:t xml:space="preserve"> </w:t>
            </w:r>
            <w:r w:rsidRPr="0064041A">
              <w:rPr>
                <w:b/>
                <w:bCs/>
                <w:i/>
                <w:iCs/>
              </w:rPr>
              <w:t>e a</w:t>
            </w:r>
            <w:r w:rsidRPr="0064041A">
              <w:t xml:space="preserve"> </w:t>
            </w:r>
            <w:r w:rsidRPr="0064041A">
              <w:rPr>
                <w:b/>
                <w:i/>
              </w:rPr>
              <w:t>negrito</w:t>
            </w:r>
            <w:r w:rsidRPr="0064041A">
              <w:t xml:space="preserve"> e suprimindo, ou rasurando, o texto substituído. </w:t>
            </w:r>
          </w:p>
          <w:p w14:paraId="4212CFDB" w14:textId="77777777" w:rsidR="00FF313C" w:rsidRPr="0064041A" w:rsidRDefault="00241AD1" w:rsidP="003506ED">
            <w:pPr>
              <w:pStyle w:val="Lgendestandard"/>
            </w:pPr>
            <w:r w:rsidRPr="0064041A">
              <w:t>Exceção: as modificações de natureza estritamente técnica introduzidas pelos serviços com vista à elaboração do texto final não são assinaladas.</w:t>
            </w:r>
          </w:p>
          <w:p w14:paraId="66BCD8DA" w14:textId="77777777" w:rsidR="00FF313C" w:rsidRPr="0064041A" w:rsidRDefault="00FF313C" w:rsidP="0069092A">
            <w:pPr>
              <w:pStyle w:val="Lgendestandard"/>
            </w:pPr>
          </w:p>
        </w:tc>
      </w:tr>
    </w:tbl>
    <w:p w14:paraId="7C0FDD0C" w14:textId="77777777" w:rsidR="00FF313C" w:rsidRPr="0064041A" w:rsidRDefault="00FF313C" w:rsidP="00894923"/>
    <w:p w14:paraId="07A014AB" w14:textId="77777777" w:rsidR="00793EA9" w:rsidRPr="0064041A" w:rsidRDefault="00793EA9" w:rsidP="00012351">
      <w:pPr>
        <w:widowControl/>
        <w:tabs>
          <w:tab w:val="center" w:pos="4677"/>
        </w:tabs>
      </w:pPr>
    </w:p>
    <w:p w14:paraId="2345889D" w14:textId="77777777" w:rsidR="00793EA9" w:rsidRPr="0064041A" w:rsidRDefault="00241AD1">
      <w:pPr>
        <w:pStyle w:val="TOCHeading"/>
      </w:pPr>
      <w:r w:rsidRPr="0064041A">
        <w:br w:type="page"/>
      </w:r>
      <w:r w:rsidRPr="0064041A">
        <w:lastRenderedPageBreak/>
        <w:t>ÍNDICE</w:t>
      </w:r>
    </w:p>
    <w:p w14:paraId="3D96B41F" w14:textId="77777777" w:rsidR="00793EA9" w:rsidRPr="0064041A" w:rsidRDefault="00241AD1">
      <w:pPr>
        <w:pStyle w:val="TOCPage"/>
      </w:pPr>
      <w:r w:rsidRPr="0064041A">
        <w:t>Página</w:t>
      </w:r>
    </w:p>
    <w:p w14:paraId="5812FE49" w14:textId="12DE79CA" w:rsidR="00241AD1" w:rsidRDefault="00241AD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4041A">
        <w:rPr>
          <w:b/>
        </w:rPr>
        <w:fldChar w:fldCharType="begin"/>
      </w:r>
      <w:r w:rsidRPr="0064041A">
        <w:rPr>
          <w:b/>
        </w:rPr>
        <w:instrText xml:space="preserve"> TOC \t "PageHeading</w:instrText>
      </w:r>
      <w:r w:rsidR="00CA3029" w:rsidRPr="0064041A">
        <w:rPr>
          <w:b/>
        </w:rPr>
        <w:instrText>;</w:instrText>
      </w:r>
      <w:r w:rsidRPr="0064041A">
        <w:rPr>
          <w:b/>
        </w:rPr>
        <w:instrText xml:space="preserve">1" </w:instrText>
      </w:r>
      <w:r w:rsidRPr="0064041A">
        <w:rPr>
          <w:b/>
        </w:rPr>
        <w:fldChar w:fldCharType="separate"/>
      </w:r>
      <w:r>
        <w:rPr>
          <w:noProof/>
        </w:rPr>
        <w:t>PROJETO DE RESOLUÇÃO LEGISLATIVA DO PARLAMENTO EUROPEU</w:t>
      </w:r>
      <w:r>
        <w:rPr>
          <w:noProof/>
        </w:rPr>
        <w:tab/>
      </w:r>
      <w:r>
        <w:rPr>
          <w:noProof/>
        </w:rPr>
        <w:fldChar w:fldCharType="begin"/>
      </w:r>
      <w:r>
        <w:rPr>
          <w:noProof/>
        </w:rPr>
        <w:instrText xml:space="preserve"> PAGEREF _Toc233120313 \h </w:instrText>
      </w:r>
      <w:r>
        <w:rPr>
          <w:noProof/>
        </w:rPr>
      </w:r>
      <w:r>
        <w:rPr>
          <w:noProof/>
        </w:rPr>
        <w:fldChar w:fldCharType="separate"/>
      </w:r>
      <w:r>
        <w:rPr>
          <w:noProof/>
        </w:rPr>
        <w:t>5</w:t>
      </w:r>
      <w:r>
        <w:rPr>
          <w:noProof/>
        </w:rPr>
        <w:fldChar w:fldCharType="end"/>
      </w:r>
    </w:p>
    <w:p w14:paraId="6BB2275C" w14:textId="312BC7A3" w:rsidR="00241AD1" w:rsidRDefault="00241AD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_Toc233120314 \h </w:instrText>
      </w:r>
      <w:r>
        <w:rPr>
          <w:noProof/>
        </w:rPr>
      </w:r>
      <w:r>
        <w:rPr>
          <w:noProof/>
        </w:rPr>
        <w:fldChar w:fldCharType="separate"/>
      </w:r>
      <w:r>
        <w:rPr>
          <w:noProof/>
        </w:rPr>
        <w:t>73</w:t>
      </w:r>
      <w:r>
        <w:rPr>
          <w:noProof/>
        </w:rPr>
        <w:fldChar w:fldCharType="end"/>
      </w:r>
    </w:p>
    <w:p w14:paraId="561B5FCF" w14:textId="2C9CE364" w:rsidR="002346B0" w:rsidRPr="0064041A" w:rsidRDefault="00241AD1" w:rsidP="00C23324">
      <w:r w:rsidRPr="0064041A">
        <w:rPr>
          <w:b/>
        </w:rPr>
        <w:fldChar w:fldCharType="end"/>
      </w:r>
    </w:p>
    <w:p w14:paraId="7337646F" w14:textId="77777777" w:rsidR="00793EA9" w:rsidRPr="0064041A" w:rsidRDefault="00241AD1">
      <w:pPr>
        <w:pStyle w:val="PageHeading"/>
      </w:pPr>
      <w:r w:rsidRPr="0064041A">
        <w:br w:type="page"/>
      </w:r>
      <w:r w:rsidRPr="0064041A">
        <w:lastRenderedPageBreak/>
        <w:br w:type="page"/>
      </w:r>
      <w:bookmarkStart w:id="0" w:name="_Toc233120313"/>
      <w:r w:rsidRPr="0064041A">
        <w:lastRenderedPageBreak/>
        <w:t>PROJETO DE RESOLUÇÃO LEGISLATIVA DO PARLAMENTO EUROPEU</w:t>
      </w:r>
      <w:bookmarkEnd w:id="0"/>
    </w:p>
    <w:p w14:paraId="2F14E72B" w14:textId="77777777" w:rsidR="00793EA9" w:rsidRPr="0064041A" w:rsidRDefault="00241AD1">
      <w:pPr>
        <w:pStyle w:val="NormalBold"/>
      </w:pPr>
      <w:r w:rsidRPr="0064041A">
        <w:t>sobre a proposta de diretiva do Parlamento Europeu e do Conselho que altera as Diretivas 2009/65/CE, 2011/61/UE e 2014/65/UE no respeitante ao aprofundamento da integração e supervisão dos mercados de capitais na União</w:t>
      </w:r>
    </w:p>
    <w:p w14:paraId="4FF52560" w14:textId="77777777" w:rsidR="00793EA9" w:rsidRPr="0064041A" w:rsidRDefault="00241AD1">
      <w:pPr>
        <w:pStyle w:val="NormalBold12a"/>
      </w:pPr>
      <w:r w:rsidRPr="0064041A">
        <w:t>(COM(2025)0942 – C10</w:t>
      </w:r>
      <w:r w:rsidRPr="0064041A">
        <w:noBreakHyphen/>
        <w:t>0327/2025 – 2025/0382(COD))</w:t>
      </w:r>
    </w:p>
    <w:p w14:paraId="0AA7BC07" w14:textId="77777777" w:rsidR="00793EA9" w:rsidRPr="0064041A" w:rsidRDefault="00241AD1" w:rsidP="00A910C9">
      <w:pPr>
        <w:pStyle w:val="NormalBold"/>
      </w:pPr>
      <w:r w:rsidRPr="0064041A">
        <w:t>(Processo legislativo ordinário: primeira leitura)</w:t>
      </w:r>
    </w:p>
    <w:p w14:paraId="5FE51E73" w14:textId="77777777" w:rsidR="00793EA9" w:rsidRPr="0064041A" w:rsidRDefault="00241AD1" w:rsidP="00A910C9">
      <w:pPr>
        <w:pStyle w:val="EPComma"/>
      </w:pPr>
      <w:r w:rsidRPr="0064041A">
        <w:rPr>
          <w:i/>
          <w:iCs/>
        </w:rPr>
        <w:t>O Parlamento Europeu</w:t>
      </w:r>
      <w:r w:rsidRPr="0064041A">
        <w:t>,</w:t>
      </w:r>
    </w:p>
    <w:p w14:paraId="73CE0DAC" w14:textId="77777777" w:rsidR="00793EA9" w:rsidRPr="0064041A" w:rsidRDefault="00241AD1">
      <w:pPr>
        <w:pStyle w:val="NormalHanging12a"/>
      </w:pPr>
      <w:r w:rsidRPr="0064041A">
        <w:t>–</w:t>
      </w:r>
      <w:r w:rsidRPr="0064041A">
        <w:tab/>
        <w:t>Tendo em conta a proposta da Comissão ao Parlamento e ao Conselho (COM(2025)0942),</w:t>
      </w:r>
    </w:p>
    <w:p w14:paraId="42EF6EE7" w14:textId="77777777" w:rsidR="00793EA9" w:rsidRPr="0064041A" w:rsidRDefault="00241AD1">
      <w:pPr>
        <w:pStyle w:val="NormalHanging12a"/>
      </w:pPr>
      <w:r w:rsidRPr="0064041A">
        <w:t>–</w:t>
      </w:r>
      <w:r w:rsidRPr="0064041A">
        <w:tab/>
        <w:t>Tendo em conta o artigo 294.º, n.º 2, e os artigos 53.º e 114.º do Tratado sobre o Funcionamento da União Europeia, nos termos dos quais a proposta lhe foi apresentada pela Comissão (C10</w:t>
      </w:r>
      <w:r w:rsidRPr="0064041A">
        <w:noBreakHyphen/>
        <w:t>0327/2025),</w:t>
      </w:r>
    </w:p>
    <w:p w14:paraId="767E71A6" w14:textId="77777777" w:rsidR="000B76F2" w:rsidRPr="0064041A" w:rsidRDefault="00241AD1" w:rsidP="000B76F2">
      <w:pPr>
        <w:pStyle w:val="NormalHanging12a"/>
      </w:pPr>
      <w:r w:rsidRPr="0064041A">
        <w:t>–</w:t>
      </w:r>
      <w:r w:rsidRPr="0064041A">
        <w:tab/>
        <w:t>Tendo em conta o artigo 294.º, n.º 3 do Tratado sobre o Funcionamento da União Europeia,</w:t>
      </w:r>
    </w:p>
    <w:p w14:paraId="6BDAF66C" w14:textId="77777777" w:rsidR="000B76F2" w:rsidRPr="0064041A" w:rsidRDefault="00241AD1" w:rsidP="000B76F2">
      <w:pPr>
        <w:pStyle w:val="NormalHanging12a"/>
      </w:pPr>
      <w:r w:rsidRPr="0064041A">
        <w:t>–</w:t>
      </w:r>
      <w:r w:rsidRPr="0064041A">
        <w:tab/>
        <w:t>Tendo em conta os pareceres fundamentados, apresentados pela Câmara dos Deputados checa e pela Câmara dos Deputados italiana, no âmbito do Protocolo n.º 2 relativo à aplicação dos princípios da subsidiariedade e da proporcionalidade, segundo os quais o projeto de ato legislativo não respeita o princípio da subsidiariedade,</w:t>
      </w:r>
    </w:p>
    <w:p w14:paraId="4A2C76A8" w14:textId="77777777" w:rsidR="000B76F2" w:rsidRPr="0064041A" w:rsidRDefault="00241AD1" w:rsidP="000B76F2">
      <w:pPr>
        <w:pStyle w:val="NormalHanging12a"/>
      </w:pPr>
      <w:r w:rsidRPr="0064041A">
        <w:t>–</w:t>
      </w:r>
      <w:r w:rsidRPr="0064041A">
        <w:tab/>
        <w:t>Tendo em conta o parecer do Banco Central Europeu, de 9 de abril de 2026</w:t>
      </w:r>
      <w:r w:rsidRPr="0064041A">
        <w:rPr>
          <w:vertAlign w:val="superscript"/>
        </w:rPr>
        <w:footnoteReference w:id="1"/>
      </w:r>
      <w:r w:rsidRPr="0064041A">
        <w:t>,</w:t>
      </w:r>
    </w:p>
    <w:p w14:paraId="26D0FAC0" w14:textId="77777777" w:rsidR="000B76F2" w:rsidRPr="0064041A" w:rsidRDefault="00241AD1" w:rsidP="000B76F2">
      <w:pPr>
        <w:pStyle w:val="NormalHanging12a"/>
      </w:pPr>
      <w:r w:rsidRPr="0064041A">
        <w:t>–</w:t>
      </w:r>
      <w:r w:rsidRPr="0064041A">
        <w:tab/>
        <w:t>Tendo em conta o parecer do Comité Económico e Social Europeu</w:t>
      </w:r>
      <w:r w:rsidRPr="0064041A">
        <w:rPr>
          <w:rFonts w:ascii="Europea" w:hAnsi="Europea"/>
          <w:sz w:val="22"/>
        </w:rPr>
        <w:t xml:space="preserve"> </w:t>
      </w:r>
      <w:r w:rsidRPr="0064041A">
        <w:t>de 18 de março de 2026</w:t>
      </w:r>
      <w:r w:rsidRPr="0064041A">
        <w:rPr>
          <w:vertAlign w:val="superscript"/>
        </w:rPr>
        <w:footnoteReference w:id="2"/>
      </w:r>
      <w:r w:rsidRPr="0064041A">
        <w:t>,</w:t>
      </w:r>
    </w:p>
    <w:p w14:paraId="3A306AEC" w14:textId="77777777" w:rsidR="00793EA9" w:rsidRPr="0064041A" w:rsidRDefault="00241AD1" w:rsidP="000B76F2">
      <w:pPr>
        <w:pStyle w:val="NormalHanging12a"/>
      </w:pPr>
      <w:r w:rsidRPr="0064041A">
        <w:t>–</w:t>
      </w:r>
      <w:r w:rsidRPr="0064041A">
        <w:tab/>
        <w:t>Tendo em conta o artigo 60.º do seu Regimento,</w:t>
      </w:r>
    </w:p>
    <w:p w14:paraId="6E82AB09" w14:textId="77777777" w:rsidR="006A2F5D" w:rsidRPr="0064041A" w:rsidRDefault="00241AD1" w:rsidP="006A2F5D">
      <w:pPr>
        <w:pStyle w:val="NormalHanging12a"/>
      </w:pPr>
      <w:r w:rsidRPr="0064041A">
        <w:t>–</w:t>
      </w:r>
      <w:r w:rsidRPr="0064041A">
        <w:tab/>
        <w:t>Tendo em conta o relatório da Comissão dos Assuntos Económicos e Monetários (A10</w:t>
      </w:r>
      <w:r w:rsidRPr="0064041A">
        <w:noBreakHyphen/>
        <w:t>0000/2026),</w:t>
      </w:r>
    </w:p>
    <w:p w14:paraId="25E8672A" w14:textId="77777777" w:rsidR="001B01EC" w:rsidRPr="0064041A" w:rsidRDefault="00241AD1" w:rsidP="001B01EC">
      <w:pPr>
        <w:pStyle w:val="NormalHanging12a"/>
      </w:pPr>
      <w:bookmarkStart w:id="1" w:name="_Hlk231907976"/>
      <w:r w:rsidRPr="0064041A">
        <w:t>1.</w:t>
      </w:r>
      <w:r w:rsidRPr="0064041A">
        <w:tab/>
        <w:t>Aprova a posição em primeira leitura que se segue;</w:t>
      </w:r>
    </w:p>
    <w:p w14:paraId="5FCA8980" w14:textId="77777777" w:rsidR="001B01EC" w:rsidRPr="0064041A" w:rsidRDefault="00241AD1" w:rsidP="001B01EC">
      <w:pPr>
        <w:pStyle w:val="NormalHanging12a"/>
      </w:pPr>
      <w:r w:rsidRPr="0064041A">
        <w:t>2.</w:t>
      </w:r>
      <w:r w:rsidRPr="0064041A">
        <w:tab/>
        <w:t>Requer à Comissão que lhe submeta de novo a sua proposta, se a substituir, se a alterar substancialmente ou se pretender alterá-la substancialmente;</w:t>
      </w:r>
    </w:p>
    <w:p w14:paraId="7809EC22" w14:textId="77777777" w:rsidR="001B01EC" w:rsidRPr="0064041A" w:rsidRDefault="00241AD1" w:rsidP="001B01EC">
      <w:pPr>
        <w:pStyle w:val="NormalHanging12a"/>
      </w:pPr>
      <w:r w:rsidRPr="0064041A">
        <w:t>3</w:t>
      </w:r>
      <w:bookmarkStart w:id="2" w:name="DocEPLastPosition"/>
      <w:bookmarkEnd w:id="2"/>
      <w:r w:rsidRPr="0064041A">
        <w:t>.</w:t>
      </w:r>
      <w:r w:rsidRPr="0064041A">
        <w:tab/>
        <w:t xml:space="preserve">Encarrega a sua Presidente de transmitir a posição do Parlamento ao Conselho e à Comissão, bem </w:t>
      </w:r>
      <w:r w:rsidRPr="0064041A">
        <w:t>como aos parlamentos nacionais.</w:t>
      </w:r>
      <w:bookmarkEnd w:id="1"/>
    </w:p>
    <w:p w14:paraId="2FB4BF20" w14:textId="77777777" w:rsidR="008042B1" w:rsidRPr="0064041A" w:rsidRDefault="008042B1" w:rsidP="001B01EC">
      <w:pPr>
        <w:pStyle w:val="NormalHanging12a"/>
      </w:pPr>
    </w:p>
    <w:p w14:paraId="44150252" w14:textId="77777777" w:rsidR="008042B1" w:rsidRPr="0064041A" w:rsidRDefault="008042B1" w:rsidP="001B01EC">
      <w:pPr>
        <w:pStyle w:val="NormalHanging12a"/>
      </w:pPr>
    </w:p>
    <w:p w14:paraId="7506D981" w14:textId="77777777" w:rsidR="005A7611" w:rsidRPr="0064041A" w:rsidRDefault="00241AD1" w:rsidP="005A7611">
      <w:pPr>
        <w:pStyle w:val="AmNumberTabs"/>
      </w:pPr>
      <w:r w:rsidRPr="0064041A">
        <w:rPr>
          <w:rStyle w:val="HideTWBExt"/>
        </w:rPr>
        <w:t>&lt;RepeatBlock-Amend&gt;&lt;Amend&gt;</w:t>
      </w:r>
      <w:r w:rsidRPr="0064041A">
        <w:t>Alteração</w:t>
      </w:r>
      <w:r w:rsidRPr="0064041A">
        <w:tab/>
      </w:r>
      <w:r w:rsidRPr="0064041A">
        <w:tab/>
      </w:r>
      <w:r w:rsidRPr="0064041A">
        <w:rPr>
          <w:rStyle w:val="HideTWBExt"/>
        </w:rPr>
        <w:t>&lt;NumAm&gt;</w:t>
      </w:r>
      <w:r w:rsidRPr="0064041A">
        <w:t>1</w:t>
      </w:r>
      <w:r w:rsidRPr="0064041A">
        <w:rPr>
          <w:rStyle w:val="HideTWBExt"/>
        </w:rPr>
        <w:t>&lt;/NumAm&gt;</w:t>
      </w:r>
    </w:p>
    <w:p w14:paraId="22D32246" w14:textId="77777777" w:rsidR="005A7611" w:rsidRPr="0064041A" w:rsidRDefault="00241AD1" w:rsidP="005A7611">
      <w:pPr>
        <w:pStyle w:val="NormalBold12b"/>
      </w:pPr>
      <w:r w:rsidRPr="0064041A">
        <w:rPr>
          <w:rStyle w:val="HideTWBExt"/>
        </w:rPr>
        <w:t>&lt;DocAmend&gt;</w:t>
      </w:r>
      <w:r w:rsidRPr="0064041A">
        <w:t>Proposal for a directive</w:t>
      </w:r>
      <w:r w:rsidRPr="0064041A">
        <w:rPr>
          <w:rStyle w:val="HideTWBExt"/>
        </w:rPr>
        <w:t>&lt;/DocAmend&gt;</w:t>
      </w:r>
    </w:p>
    <w:p w14:paraId="18D6AD60" w14:textId="77777777" w:rsidR="005A7611" w:rsidRPr="0064041A" w:rsidRDefault="00241AD1" w:rsidP="005A7611">
      <w:pPr>
        <w:pStyle w:val="NormalBold"/>
      </w:pPr>
      <w:r w:rsidRPr="0064041A">
        <w:rPr>
          <w:rStyle w:val="HideTWBExt"/>
        </w:rPr>
        <w:t>&lt;Article&gt;</w:t>
      </w:r>
      <w:r w:rsidRPr="0064041A">
        <w:t>Considerando 1</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C732ABD" w14:textId="77777777" w:rsidTr="005A7611">
        <w:trPr>
          <w:trHeight w:val="240"/>
          <w:jc w:val="center"/>
        </w:trPr>
        <w:tc>
          <w:tcPr>
            <w:tcW w:w="9752" w:type="dxa"/>
            <w:gridSpan w:val="2"/>
          </w:tcPr>
          <w:p w14:paraId="7EC5FC76" w14:textId="77777777" w:rsidR="005A7611" w:rsidRPr="0064041A" w:rsidRDefault="005A7611"/>
        </w:tc>
      </w:tr>
      <w:tr w:rsidR="00125719" w:rsidRPr="0064041A" w14:paraId="41B390A4" w14:textId="77777777" w:rsidTr="005A7611">
        <w:trPr>
          <w:trHeight w:val="240"/>
          <w:jc w:val="center"/>
        </w:trPr>
        <w:tc>
          <w:tcPr>
            <w:tcW w:w="4876" w:type="dxa"/>
            <w:hideMark/>
          </w:tcPr>
          <w:p w14:paraId="393B4F7B" w14:textId="77777777" w:rsidR="005A7611" w:rsidRPr="0064041A" w:rsidRDefault="00241AD1">
            <w:pPr>
              <w:pStyle w:val="AmColumnHeading"/>
            </w:pPr>
            <w:r w:rsidRPr="0064041A">
              <w:t>Texto da Comissão</w:t>
            </w:r>
          </w:p>
        </w:tc>
        <w:tc>
          <w:tcPr>
            <w:tcW w:w="4876" w:type="dxa"/>
            <w:hideMark/>
          </w:tcPr>
          <w:p w14:paraId="3364EBB7" w14:textId="77777777" w:rsidR="005A7611" w:rsidRPr="0064041A" w:rsidRDefault="00241AD1">
            <w:pPr>
              <w:pStyle w:val="AmColumnHeading"/>
            </w:pPr>
            <w:r w:rsidRPr="0064041A">
              <w:t>Alteração</w:t>
            </w:r>
          </w:p>
        </w:tc>
      </w:tr>
      <w:tr w:rsidR="00125719" w:rsidRPr="0064041A" w14:paraId="04270E3E" w14:textId="77777777" w:rsidTr="005A7611">
        <w:trPr>
          <w:jc w:val="center"/>
        </w:trPr>
        <w:tc>
          <w:tcPr>
            <w:tcW w:w="4876" w:type="dxa"/>
            <w:hideMark/>
          </w:tcPr>
          <w:p w14:paraId="20C0B028" w14:textId="77777777" w:rsidR="005A7611" w:rsidRPr="0064041A" w:rsidRDefault="00241AD1">
            <w:pPr>
              <w:pStyle w:val="Normal6a"/>
            </w:pPr>
            <w:r w:rsidRPr="0064041A">
              <w:t>(1)</w:t>
            </w:r>
            <w:r w:rsidRPr="0064041A">
              <w:tab/>
              <w:t xml:space="preserve">A estratégia da União da Poupança e dos </w:t>
            </w:r>
            <w:r w:rsidRPr="0064041A">
              <w:t>Investimentos inscreve-se na estratégia da Comissão para definir uma visão da União enquanto potência económica. Para o efeito, é necessário estabelecer um mercado único dos serviços financeiros, corrigindo as ineficiências resultantes da fragmentação, e criar mercados de capitais europeus verdadeiramente integrados, que sejam acessíveis a todos os cidadãos e empresas em toda a União. É igualmente importante que o potencial dos mercados financeiros da União seja desbloqueado, facultando o acesso a um financ</w:t>
            </w:r>
            <w:r w:rsidRPr="0064041A">
              <w:t>iamento mais eficiente baseado no mercado de capitais e facilitando os fluxos de capitais transfronteiras, o que, por sua vez, deverá apoiar a economia da União, estimular a criação de emprego e reforçar a competitividade.</w:t>
            </w:r>
          </w:p>
        </w:tc>
        <w:tc>
          <w:tcPr>
            <w:tcW w:w="4876" w:type="dxa"/>
            <w:hideMark/>
          </w:tcPr>
          <w:p w14:paraId="1B32BA70" w14:textId="77777777" w:rsidR="005A7611" w:rsidRPr="0064041A" w:rsidRDefault="00241AD1">
            <w:pPr>
              <w:pStyle w:val="Normal6a"/>
            </w:pPr>
            <w:r w:rsidRPr="0064041A">
              <w:t>(1)</w:t>
            </w:r>
            <w:r w:rsidRPr="0064041A">
              <w:tab/>
              <w:t>A estratégia da União da Poupança e dos Investimentos inscreve-se na estratégia da Comissão para definir uma visão da União enquanto potência económica. Para o efeito, é necessário estabelecer um mercado único dos serviços financeiros, corrigindo as ineficiências resultantes da fragmentação, e criar mercados de capitais europeus verdadeiramente integrados, que sejam acessíveis a todos os cidadãos e empresas em toda a União. É igualmente importante que o potencial dos mercados financeiros da União seja desb</w:t>
            </w:r>
            <w:r w:rsidRPr="0064041A">
              <w:t>loqueado, facultando o acesso a um financiamento mais eficiente baseado no mercado de capitais e facilitando os fluxos de capitais transfronteiras, o que, por sua vez, deverá apoiar</w:t>
            </w:r>
            <w:r w:rsidRPr="0064041A">
              <w:rPr>
                <w:b/>
                <w:i/>
              </w:rPr>
              <w:t>, antes de mais,</w:t>
            </w:r>
            <w:r w:rsidRPr="0064041A">
              <w:t xml:space="preserve"> a economia da União, estimular a criação de emprego e reforçar a competitividade.</w:t>
            </w:r>
          </w:p>
        </w:tc>
      </w:tr>
    </w:tbl>
    <w:p w14:paraId="695A12CC"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F9017BE" w14:textId="77777777" w:rsidR="005A7611" w:rsidRPr="0064041A" w:rsidRDefault="00241AD1" w:rsidP="005A7611">
      <w:r w:rsidRPr="0064041A">
        <w:rPr>
          <w:rStyle w:val="HideTWBExt"/>
        </w:rPr>
        <w:t>&lt;/Amend&gt;</w:t>
      </w:r>
    </w:p>
    <w:p w14:paraId="15EBA2A0"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w:t>
      </w:r>
      <w:r w:rsidRPr="0064041A">
        <w:rPr>
          <w:rStyle w:val="HideTWBExt"/>
        </w:rPr>
        <w:t>&lt;/NumAm&gt;</w:t>
      </w:r>
    </w:p>
    <w:p w14:paraId="0BCA9C5C"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6DD2CCA" w14:textId="77777777" w:rsidR="005A7611" w:rsidRPr="0064041A" w:rsidRDefault="00241AD1" w:rsidP="005A7611">
      <w:pPr>
        <w:pStyle w:val="NormalBold"/>
      </w:pPr>
      <w:r w:rsidRPr="0064041A">
        <w:rPr>
          <w:rStyle w:val="HideTWBExt"/>
        </w:rPr>
        <w:t>&lt;Article&gt;</w:t>
      </w:r>
      <w:r w:rsidRPr="0064041A">
        <w:t>Considerando 2</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892F9EC" w14:textId="77777777" w:rsidTr="005A7611">
        <w:trPr>
          <w:trHeight w:val="240"/>
          <w:jc w:val="center"/>
        </w:trPr>
        <w:tc>
          <w:tcPr>
            <w:tcW w:w="9752" w:type="dxa"/>
            <w:gridSpan w:val="2"/>
          </w:tcPr>
          <w:p w14:paraId="1E0C4A81" w14:textId="77777777" w:rsidR="005A7611" w:rsidRPr="0064041A" w:rsidRDefault="005A7611"/>
        </w:tc>
      </w:tr>
      <w:tr w:rsidR="00125719" w:rsidRPr="0064041A" w14:paraId="3FD5F17A" w14:textId="77777777" w:rsidTr="005A7611">
        <w:trPr>
          <w:trHeight w:val="240"/>
          <w:jc w:val="center"/>
        </w:trPr>
        <w:tc>
          <w:tcPr>
            <w:tcW w:w="4876" w:type="dxa"/>
            <w:hideMark/>
          </w:tcPr>
          <w:p w14:paraId="198AC261" w14:textId="77777777" w:rsidR="005A7611" w:rsidRPr="0064041A" w:rsidRDefault="00241AD1">
            <w:pPr>
              <w:pStyle w:val="AmColumnHeading"/>
            </w:pPr>
            <w:r w:rsidRPr="0064041A">
              <w:t>Texto da Comissão</w:t>
            </w:r>
          </w:p>
        </w:tc>
        <w:tc>
          <w:tcPr>
            <w:tcW w:w="4876" w:type="dxa"/>
            <w:hideMark/>
          </w:tcPr>
          <w:p w14:paraId="7B4FCF70" w14:textId="77777777" w:rsidR="005A7611" w:rsidRPr="0064041A" w:rsidRDefault="00241AD1">
            <w:pPr>
              <w:pStyle w:val="AmColumnHeading"/>
            </w:pPr>
            <w:r w:rsidRPr="0064041A">
              <w:t>Alteração</w:t>
            </w:r>
          </w:p>
        </w:tc>
      </w:tr>
      <w:tr w:rsidR="00125719" w:rsidRPr="0064041A" w14:paraId="44A1BADE" w14:textId="77777777" w:rsidTr="005A7611">
        <w:trPr>
          <w:jc w:val="center"/>
        </w:trPr>
        <w:tc>
          <w:tcPr>
            <w:tcW w:w="4876" w:type="dxa"/>
            <w:hideMark/>
          </w:tcPr>
          <w:p w14:paraId="0D9D9D7B" w14:textId="77777777" w:rsidR="005A7611" w:rsidRPr="0064041A" w:rsidRDefault="00241AD1">
            <w:pPr>
              <w:pStyle w:val="Normal6a"/>
            </w:pPr>
            <w:r w:rsidRPr="0064041A">
              <w:t>(2)</w:t>
            </w:r>
            <w:r w:rsidRPr="0064041A">
              <w:tab/>
              <w:t xml:space="preserve">É necessário promover a fluidez do mercado de capitais em toda a </w:t>
            </w:r>
            <w:r w:rsidRPr="0064041A">
              <w:t xml:space="preserve">UE, reforçando o quadro de supervisão e combatendo a fragmentação regulamentar, assegurando assim uma melhor integração </w:t>
            </w:r>
            <w:r w:rsidRPr="0064041A">
              <w:lastRenderedPageBreak/>
              <w:t xml:space="preserve">dos mercados de capitais em toda a União. Em especial, tendo em conta que a integração dos mercados de capitais na União deve, em última análise, ser um processo orientado pelo mercado, certos obstáculos decorrentes, nomeadamente, do quadro legislativo da União </w:t>
            </w:r>
            <w:r w:rsidRPr="0064041A">
              <w:rPr>
                <w:b/>
                <w:i/>
              </w:rPr>
              <w:t>podem impedir</w:t>
            </w:r>
            <w:r w:rsidRPr="0064041A">
              <w:t xml:space="preserve"> a realização de progressos. A União </w:t>
            </w:r>
            <w:r w:rsidRPr="0064041A">
              <w:rPr>
                <w:b/>
                <w:i/>
              </w:rPr>
              <w:t>deve, por conseguinte,</w:t>
            </w:r>
            <w:r w:rsidRPr="0064041A">
              <w:t xml:space="preserve"> centrar-se na eliminação dos obstáculos nos setores da ne</w:t>
            </w:r>
            <w:r w:rsidRPr="0064041A">
              <w:t>gociação, da pós-negociação e da gestão de ativos, bem como dos obstáculos que impedem a adoção de novas tecnologias. Com o aprofundamento da integração dos mercados, é também essencial que o quadro de supervisão da União evolua em conformidade.</w:t>
            </w:r>
          </w:p>
        </w:tc>
        <w:tc>
          <w:tcPr>
            <w:tcW w:w="4876" w:type="dxa"/>
            <w:hideMark/>
          </w:tcPr>
          <w:p w14:paraId="72AF2816" w14:textId="77777777" w:rsidR="005A7611" w:rsidRPr="0064041A" w:rsidRDefault="00241AD1">
            <w:pPr>
              <w:pStyle w:val="Normal6a"/>
            </w:pPr>
            <w:r w:rsidRPr="0064041A">
              <w:lastRenderedPageBreak/>
              <w:t>(2)</w:t>
            </w:r>
            <w:r w:rsidRPr="0064041A">
              <w:tab/>
              <w:t xml:space="preserve">É necessário promover a fluidez do mercado de capitais em toda a UE, reforçando o quadro de supervisão e combatendo a fragmentação regulamentar, assegurando assim uma melhor integração </w:t>
            </w:r>
            <w:r w:rsidRPr="0064041A">
              <w:lastRenderedPageBreak/>
              <w:t xml:space="preserve">dos mercados de capitais em toda a União. Em especial, tendo em conta que a integração dos mercados de capitais na União deve, em última análise, ser um processo orientado pelo mercado, certos obstáculos decorrentes, nomeadamente, do quadro legislativo da União </w:t>
            </w:r>
            <w:r w:rsidRPr="0064041A">
              <w:rPr>
                <w:b/>
                <w:i/>
              </w:rPr>
              <w:t>impedem</w:t>
            </w:r>
            <w:r w:rsidRPr="0064041A">
              <w:t xml:space="preserve"> a realização de progressos. </w:t>
            </w:r>
            <w:r w:rsidRPr="0064041A">
              <w:rPr>
                <w:b/>
                <w:i/>
              </w:rPr>
              <w:t>Embora</w:t>
            </w:r>
            <w:r w:rsidRPr="0064041A">
              <w:t xml:space="preserve"> a União </w:t>
            </w:r>
            <w:r w:rsidRPr="0064041A">
              <w:rPr>
                <w:b/>
                <w:i/>
              </w:rPr>
              <w:t>deva</w:t>
            </w:r>
            <w:r w:rsidRPr="0064041A">
              <w:t xml:space="preserve"> centrar-</w:t>
            </w:r>
            <w:r w:rsidRPr="0064041A">
              <w:t>se na eliminação dos obstáculos nos setores da negociação, da pós-negociação e da gestão de ativos, bem como dos obstáculos que impedem a adoção de novas tecnologias</w:t>
            </w:r>
            <w:r w:rsidRPr="0064041A">
              <w:rPr>
                <w:b/>
                <w:i/>
              </w:rPr>
              <w:t xml:space="preserve">, deve, ao mesmo tempo, incorporar as salvaguardas necessárias para garantir a </w:t>
            </w:r>
            <w:r w:rsidRPr="0064041A">
              <w:rPr>
                <w:b/>
                <w:i/>
              </w:rPr>
              <w:t>estabilidade financeira e a proteção dos investidores</w:t>
            </w:r>
            <w:r w:rsidRPr="0064041A">
              <w:t>. Com o aprofundamento da integração dos mercados, é também essencial que o quadro de supervisão da União evolua em conformidade.</w:t>
            </w:r>
          </w:p>
        </w:tc>
      </w:tr>
    </w:tbl>
    <w:p w14:paraId="0B8ABFA0"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4E622F5" w14:textId="77777777" w:rsidR="005A7611" w:rsidRPr="0064041A" w:rsidRDefault="00241AD1" w:rsidP="005A7611">
      <w:r w:rsidRPr="0064041A">
        <w:rPr>
          <w:rStyle w:val="HideTWBExt"/>
        </w:rPr>
        <w:t>&lt;/Amend&gt;</w:t>
      </w:r>
    </w:p>
    <w:p w14:paraId="6BD7F5EE"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w:t>
      </w:r>
      <w:r w:rsidRPr="0064041A">
        <w:rPr>
          <w:rStyle w:val="HideTWBExt"/>
        </w:rPr>
        <w:t>&lt;/NumAm&gt;</w:t>
      </w:r>
    </w:p>
    <w:p w14:paraId="57029F00"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A9AA070" w14:textId="77777777" w:rsidR="005A7611" w:rsidRPr="0064041A" w:rsidRDefault="00241AD1" w:rsidP="005A7611">
      <w:pPr>
        <w:pStyle w:val="NormalBold"/>
      </w:pPr>
      <w:r w:rsidRPr="0064041A">
        <w:rPr>
          <w:rStyle w:val="HideTWBExt"/>
        </w:rPr>
        <w:t>&lt;Article&gt;</w:t>
      </w:r>
      <w:r w:rsidRPr="0064041A">
        <w:t>Considerando 3</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3A1476F" w14:textId="77777777" w:rsidTr="005A7611">
        <w:trPr>
          <w:trHeight w:val="240"/>
          <w:jc w:val="center"/>
        </w:trPr>
        <w:tc>
          <w:tcPr>
            <w:tcW w:w="9752" w:type="dxa"/>
            <w:gridSpan w:val="2"/>
          </w:tcPr>
          <w:p w14:paraId="3909AF92" w14:textId="77777777" w:rsidR="005A7611" w:rsidRPr="0064041A" w:rsidRDefault="005A7611"/>
        </w:tc>
      </w:tr>
      <w:tr w:rsidR="00125719" w:rsidRPr="0064041A" w14:paraId="4DFB978E" w14:textId="77777777" w:rsidTr="005A7611">
        <w:trPr>
          <w:trHeight w:val="240"/>
          <w:jc w:val="center"/>
        </w:trPr>
        <w:tc>
          <w:tcPr>
            <w:tcW w:w="4876" w:type="dxa"/>
            <w:hideMark/>
          </w:tcPr>
          <w:p w14:paraId="1D3E4D89" w14:textId="77777777" w:rsidR="005A7611" w:rsidRPr="0064041A" w:rsidRDefault="00241AD1">
            <w:pPr>
              <w:pStyle w:val="AmColumnHeading"/>
            </w:pPr>
            <w:r w:rsidRPr="0064041A">
              <w:t>Texto da Comissão</w:t>
            </w:r>
          </w:p>
        </w:tc>
        <w:tc>
          <w:tcPr>
            <w:tcW w:w="4876" w:type="dxa"/>
            <w:hideMark/>
          </w:tcPr>
          <w:p w14:paraId="7A313CEF" w14:textId="77777777" w:rsidR="005A7611" w:rsidRPr="0064041A" w:rsidRDefault="00241AD1">
            <w:pPr>
              <w:pStyle w:val="AmColumnHeading"/>
            </w:pPr>
            <w:r w:rsidRPr="0064041A">
              <w:t>Alteração</w:t>
            </w:r>
          </w:p>
        </w:tc>
      </w:tr>
      <w:tr w:rsidR="00125719" w:rsidRPr="0064041A" w14:paraId="1B53B9B8" w14:textId="77777777" w:rsidTr="005A7611">
        <w:trPr>
          <w:jc w:val="center"/>
        </w:trPr>
        <w:tc>
          <w:tcPr>
            <w:tcW w:w="4876" w:type="dxa"/>
            <w:hideMark/>
          </w:tcPr>
          <w:p w14:paraId="47F210CE" w14:textId="77777777" w:rsidR="005A7611" w:rsidRPr="0064041A" w:rsidRDefault="00241AD1">
            <w:pPr>
              <w:pStyle w:val="Normal6a"/>
            </w:pPr>
            <w:r w:rsidRPr="0064041A">
              <w:t>(3)</w:t>
            </w:r>
            <w:r w:rsidRPr="0064041A">
              <w:tab/>
              <w:t xml:space="preserve">Tendo em conta o objetivo político de simplificar a legislação relativa aos serviços financeiros e de assegurar uma execução mais </w:t>
            </w:r>
            <w:r w:rsidRPr="0064041A">
              <w:t xml:space="preserve">eficaz e eficiente das políticas da União, a Comissão, após consulta das autoridades europeias de supervisão, da Autoridade para o Combate ao Branqueamento de Capitais e ao Financiamento do Terrorismo (ACBC), do Conselho e do Parlamento Europeu, enviou, em 1 de outubro de 2025, uma carta em que retirava prioridade às habilitações não essenciais ao bom funcionamento dos atos legislativos de nível 1. No caso das habilitações que deixam de ser prioritárias e em relação às </w:t>
            </w:r>
            <w:r w:rsidRPr="0064041A">
              <w:lastRenderedPageBreak/>
              <w:t>quais a Comissão seria legalmente obri</w:t>
            </w:r>
            <w:r w:rsidRPr="0064041A">
              <w:t>gada a agir («deve + uma data»), a clareza jurídica para as partes interessadas será também reforçada aquando da alteração do ato de base.</w:t>
            </w:r>
          </w:p>
        </w:tc>
        <w:tc>
          <w:tcPr>
            <w:tcW w:w="4876" w:type="dxa"/>
            <w:hideMark/>
          </w:tcPr>
          <w:p w14:paraId="2C7B9018" w14:textId="77777777" w:rsidR="005A7611" w:rsidRPr="0064041A" w:rsidRDefault="00241AD1">
            <w:pPr>
              <w:pStyle w:val="Normal6a"/>
            </w:pPr>
            <w:r w:rsidRPr="0064041A">
              <w:lastRenderedPageBreak/>
              <w:t>(3)</w:t>
            </w:r>
            <w:r w:rsidRPr="0064041A">
              <w:tab/>
              <w:t>Tendo em conta o objetivo político de simplificar a legislação relativa aos serviços financeiros e de assegurar uma execução mais eficaz e eficiente das políticas da União, a Comissão, após consulta das autoridades europeias de supervisão, da Autoridade para o Combate ao Branqueamento de Capitais e ao Financiamento do Terrorismo (ACBC), do Conselho e do Parlamento Europeu, enviou, em 1 de outubro de 2025, uma carta em que retirava prioridade às habilitações não essenciais ao bom funcionamento dos atos legi</w:t>
            </w:r>
            <w:r w:rsidRPr="0064041A">
              <w:t xml:space="preserve">slativos de nível 1. No caso das habilitações que deixam de ser prioritárias e em relação às </w:t>
            </w:r>
            <w:r w:rsidRPr="0064041A">
              <w:lastRenderedPageBreak/>
              <w:t xml:space="preserve">quais a Comissão seria legalmente obrigada a agir («deve + uma data»), a clareza jurídica para as partes interessadas será também reforçada aquando da alteração do ato de base. </w:t>
            </w:r>
            <w:r w:rsidRPr="0064041A">
              <w:rPr>
                <w:b/>
                <w:i/>
              </w:rPr>
              <w:t>Ao mesmo tempo, para assegurar que as reformas propostas são eficazes e têm impacto, é fundamental que as habilitações essenciais sejam acompanhadas de um prazo claro. </w:t>
            </w:r>
          </w:p>
        </w:tc>
      </w:tr>
    </w:tbl>
    <w:p w14:paraId="760888E1"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078130E" w14:textId="77777777" w:rsidR="005A7611" w:rsidRPr="0064041A" w:rsidRDefault="00241AD1" w:rsidP="005A7611">
      <w:r w:rsidRPr="0064041A">
        <w:rPr>
          <w:rStyle w:val="HideTWBExt"/>
        </w:rPr>
        <w:t>&lt;/Amend&gt;</w:t>
      </w:r>
    </w:p>
    <w:p w14:paraId="597FC88A"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w:t>
      </w:r>
      <w:r w:rsidRPr="0064041A">
        <w:rPr>
          <w:rStyle w:val="HideTWBExt"/>
        </w:rPr>
        <w:t>&lt;/NumAm&gt;</w:t>
      </w:r>
    </w:p>
    <w:p w14:paraId="163D48C7"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81DAA52" w14:textId="77777777" w:rsidR="005A7611" w:rsidRPr="0064041A" w:rsidRDefault="00241AD1" w:rsidP="005A7611">
      <w:pPr>
        <w:pStyle w:val="NormalBold"/>
      </w:pPr>
      <w:r w:rsidRPr="0064041A">
        <w:rPr>
          <w:rStyle w:val="HideTWBExt"/>
        </w:rPr>
        <w:t>&lt;Article&gt;</w:t>
      </w:r>
      <w:r w:rsidRPr="0064041A">
        <w:t>Considerando 5</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CC06695" w14:textId="77777777" w:rsidTr="005A7611">
        <w:trPr>
          <w:trHeight w:val="240"/>
          <w:jc w:val="center"/>
        </w:trPr>
        <w:tc>
          <w:tcPr>
            <w:tcW w:w="9752" w:type="dxa"/>
            <w:gridSpan w:val="2"/>
          </w:tcPr>
          <w:p w14:paraId="351BF630" w14:textId="77777777" w:rsidR="005A7611" w:rsidRPr="0064041A" w:rsidRDefault="005A7611"/>
        </w:tc>
      </w:tr>
      <w:tr w:rsidR="00125719" w:rsidRPr="0064041A" w14:paraId="0AF87AB1" w14:textId="77777777" w:rsidTr="005A7611">
        <w:trPr>
          <w:trHeight w:val="240"/>
          <w:jc w:val="center"/>
        </w:trPr>
        <w:tc>
          <w:tcPr>
            <w:tcW w:w="4876" w:type="dxa"/>
            <w:hideMark/>
          </w:tcPr>
          <w:p w14:paraId="4C2C1F1F" w14:textId="77777777" w:rsidR="005A7611" w:rsidRPr="0064041A" w:rsidRDefault="00241AD1">
            <w:pPr>
              <w:pStyle w:val="AmColumnHeading"/>
            </w:pPr>
            <w:r w:rsidRPr="0064041A">
              <w:t>Texto da Comissão</w:t>
            </w:r>
          </w:p>
        </w:tc>
        <w:tc>
          <w:tcPr>
            <w:tcW w:w="4876" w:type="dxa"/>
            <w:hideMark/>
          </w:tcPr>
          <w:p w14:paraId="53B2BC8E" w14:textId="77777777" w:rsidR="005A7611" w:rsidRPr="0064041A" w:rsidRDefault="00241AD1">
            <w:pPr>
              <w:pStyle w:val="AmColumnHeading"/>
            </w:pPr>
            <w:r w:rsidRPr="0064041A">
              <w:t>Alteração</w:t>
            </w:r>
          </w:p>
        </w:tc>
      </w:tr>
      <w:tr w:rsidR="00125719" w:rsidRPr="0064041A" w14:paraId="371EFAC5" w14:textId="77777777" w:rsidTr="005A7611">
        <w:trPr>
          <w:jc w:val="center"/>
        </w:trPr>
        <w:tc>
          <w:tcPr>
            <w:tcW w:w="4876" w:type="dxa"/>
            <w:hideMark/>
          </w:tcPr>
          <w:p w14:paraId="79878960" w14:textId="77777777" w:rsidR="005A7611" w:rsidRPr="0064041A" w:rsidRDefault="00241AD1">
            <w:pPr>
              <w:pStyle w:val="Normal6a"/>
            </w:pPr>
            <w:r w:rsidRPr="0064041A">
              <w:t>(5)</w:t>
            </w:r>
            <w:r w:rsidRPr="0064041A">
              <w:tab/>
              <w:t xml:space="preserve">A Diretiva 2009/65/CE e a Diretiva 2011/61/UE não reconhecem a noção de grupo de gestão de ativos nem as sinergias e riscos que lhe estão associados. Atualmente, os grupos de gestão de ativos que operam em toda a União são obrigados a manter recursos humanos e técnicos autónomos a nível de cada entidade do grupo e a delegação de funções noutras entidades do mesmo grupo está sujeita a todo o âmbito dos requisitos de delegação. A fim de facilitar as operações dos grupos de gestão de ativos no mercado único, </w:t>
            </w:r>
            <w:r w:rsidRPr="0064041A">
              <w:t>a Diretiva 2009/65/CE e a Diretiva 2011/61/UE deverão reconhecer a noção de grupo de sociedades gestoras e de gestores de fundos de investimento alternativos («GFIA») da UE, que deverá incluir todas as sociedades gestoras e GFIA autorizados, bem como as empresas de investimento e as instituições de crédito estabelecidas na União e devidamente autorizadas nos termos da Diretiva 2014/65/UE do Parlamento Europeu e do Conselho</w:t>
            </w:r>
            <w:r w:rsidRPr="0064041A">
              <w:rPr>
                <w:rStyle w:val="Sup"/>
              </w:rPr>
              <w:t>4</w:t>
            </w:r>
            <w:r w:rsidRPr="0064041A">
              <w:t xml:space="preserve"> e da Diretiva 2013/36/UE do Parlamento Europeu e do Conselho</w:t>
            </w:r>
            <w:r w:rsidRPr="0064041A">
              <w:rPr>
                <w:rStyle w:val="Sup"/>
              </w:rPr>
              <w:t>5</w:t>
            </w:r>
            <w:r w:rsidRPr="0064041A">
              <w:t>, respetivamente. A fim</w:t>
            </w:r>
            <w:r w:rsidRPr="0064041A">
              <w:t xml:space="preserve"> de facilitar a partilha de recursos a </w:t>
            </w:r>
            <w:r w:rsidRPr="0064041A">
              <w:lastRenderedPageBreak/>
              <w:t xml:space="preserve">nível do grupo e evitar uma duplicação desnecessária de recursos entre as diferentes entidades da UE que integram um grupo, importa especificar que as sociedades gestoras e os GFIA devem poder utilizar os recursos humanos e técnicos de outras entidades do seu grupo UE para exercerem as suas atividades. </w:t>
            </w:r>
            <w:r w:rsidRPr="0064041A">
              <w:rPr>
                <w:b/>
                <w:i/>
              </w:rPr>
              <w:t>Além disso, a fim de reduzir os encargos regulamentares para as sociedades gestoras e os GFIA que recorrem a outras entidades do seu grupo UE para exercerem as suas funç</w:t>
            </w:r>
            <w:r w:rsidRPr="0064041A">
              <w:rPr>
                <w:b/>
                <w:i/>
              </w:rPr>
              <w:t xml:space="preserve">ões ou prestarem os seus serviços, esses mecanismos deverão deixar de ser considerados uma delegação e não deverão estar sujeitos aos requisitos em matéria de delegação de funções, com exceção do requisito de informar devidamente as autoridades competentes do Estado-Membro de origem da sociedade gestora ou do GFIA de que as funções são exercidas ou os serviços prestados por outras entidades do grupo UE. Para garantir que todas as entidades do mesmo grupo operam ao abrigo de um quadro jurídico, regulamentar </w:t>
            </w:r>
            <w:r w:rsidRPr="0064041A">
              <w:rPr>
                <w:b/>
                <w:i/>
              </w:rPr>
              <w:t>e de supervisão comum, o que será essencial para manter um elevado nível de proteção dos investidores e uma supervisão eficaz, importa clarificar ainda que essas regras só beneficiarão os acordos de delegação e de partilha de recursos entre entidades do mesmo grupo estabelecidas na União e deverão ser aplicáveis independentemente de a empresa-mãe de um grupo UE estar situada dentro ou fora da União.</w:t>
            </w:r>
            <w:r w:rsidRPr="0064041A">
              <w:t xml:space="preserve"> As disposições da Diretiva 2009/65/CE e da Diretiva 2011/61/UE no que respeita aos grupos UE de sociedades ge</w:t>
            </w:r>
            <w:r w:rsidRPr="0064041A">
              <w:t xml:space="preserve">storas e GFIA não afetam a responsabilidade das sociedades gestoras e dos GFIA pelas funções desempenhadas por outras entidades do grupo UE nem os requisitos de consolidação prudencial aplicáveis às instituições de crédito e às empresas de investimento nos termos do Regulamento </w:t>
            </w:r>
            <w:r w:rsidRPr="0064041A">
              <w:lastRenderedPageBreak/>
              <w:t>(UE) n.º 575/2013.</w:t>
            </w:r>
          </w:p>
        </w:tc>
        <w:tc>
          <w:tcPr>
            <w:tcW w:w="4876" w:type="dxa"/>
            <w:hideMark/>
          </w:tcPr>
          <w:p w14:paraId="5FAE271A" w14:textId="77777777" w:rsidR="005A7611" w:rsidRPr="0064041A" w:rsidRDefault="00241AD1">
            <w:pPr>
              <w:pStyle w:val="Normal6a"/>
            </w:pPr>
            <w:r w:rsidRPr="0064041A">
              <w:lastRenderedPageBreak/>
              <w:t>(5)</w:t>
            </w:r>
            <w:r w:rsidRPr="0064041A">
              <w:tab/>
              <w:t xml:space="preserve">A Diretiva 2009/65/CE e a Diretiva 2011/61/UE não reconhecem a noção de grupo de gestão de ativos nem as sinergias e riscos que lhe estão associados. Atualmente, os grupos de gestão de ativos que operam em toda a União são obrigados a manter recursos humanos e técnicos autónomos a nível de cada entidade do grupo e a delegação de funções noutras entidades do mesmo grupo está sujeita a todo o âmbito dos requisitos de delegação. A fim de facilitar as operações dos grupos de gestão de ativos no mercado único, </w:t>
            </w:r>
            <w:r w:rsidRPr="0064041A">
              <w:t>a Diretiva 2009/65/CE e a Diretiva 2011/61/UE deverão reconhecer a noção de grupo de sociedades gestoras e de gestores de fundos de investimento alternativos («GFIA») da UE, que deverá incluir todas as sociedades gestoras e GFIA autorizados, bem como as empresas de investimento e as instituições de crédito estabelecidas na União e devidamente autorizadas nos termos da Diretiva 2014/65/UE do Parlamento Europeu e do Conselho</w:t>
            </w:r>
            <w:r w:rsidRPr="0064041A">
              <w:rPr>
                <w:rStyle w:val="Sup"/>
              </w:rPr>
              <w:t>4</w:t>
            </w:r>
            <w:r w:rsidRPr="0064041A">
              <w:t xml:space="preserve"> e da Diretiva 2013/36/UE do Parlamento Europeu e do Conselho</w:t>
            </w:r>
            <w:r w:rsidRPr="0064041A">
              <w:rPr>
                <w:rStyle w:val="Sup"/>
              </w:rPr>
              <w:t>5</w:t>
            </w:r>
            <w:r w:rsidRPr="0064041A">
              <w:t xml:space="preserve">, respetivamente. A fim de facilitar a partilha de recursos a </w:t>
            </w:r>
            <w:r w:rsidRPr="0064041A">
              <w:lastRenderedPageBreak/>
              <w:t>nível do grupo e evitar uma duplicação desnecessária de recursos entre as diferentes entidades da UE que integram um grupo, importa especificar que as sociedades gestoras e os GFIA devem poder utilizar os recursos humanos e técnicos de outras entidades do seu grupo UE para exercerem as suas atividades. As disposições da Diretiva 2009/65/CE e da Diretiva 2011/61/UE no que respeita aos g</w:t>
            </w:r>
            <w:r w:rsidRPr="0064041A">
              <w:t>rupos UE de sociedades gestoras e GFIA não afetam a responsabilidade das sociedades gestoras e dos GFIA pelas funções desempenhadas por outras entidades do grupo UE nem os requisitos de consolidação prudencial aplicáveis às instituições de crédito e às empresas de investimento nos termos do Regulamento (UE) n.º 575/2013.</w:t>
            </w:r>
          </w:p>
        </w:tc>
      </w:tr>
      <w:tr w:rsidR="00125719" w:rsidRPr="0064041A" w14:paraId="6C90C3A2" w14:textId="77777777" w:rsidTr="005A7611">
        <w:trPr>
          <w:jc w:val="center"/>
        </w:trPr>
        <w:tc>
          <w:tcPr>
            <w:tcW w:w="4876" w:type="dxa"/>
            <w:hideMark/>
          </w:tcPr>
          <w:p w14:paraId="3A8727BE" w14:textId="77777777" w:rsidR="005A7611" w:rsidRPr="0064041A" w:rsidRDefault="00241AD1">
            <w:pPr>
              <w:pStyle w:val="Normal6a"/>
            </w:pPr>
            <w:r w:rsidRPr="0064041A">
              <w:rPr>
                <w:b/>
                <w:i/>
              </w:rPr>
              <w:lastRenderedPageBreak/>
              <w:t>_________________</w:t>
            </w:r>
          </w:p>
        </w:tc>
        <w:tc>
          <w:tcPr>
            <w:tcW w:w="4876" w:type="dxa"/>
            <w:hideMark/>
          </w:tcPr>
          <w:p w14:paraId="6E0C6522" w14:textId="77777777" w:rsidR="005A7611" w:rsidRPr="0064041A" w:rsidRDefault="00241AD1">
            <w:pPr>
              <w:pStyle w:val="Normal6a"/>
            </w:pPr>
            <w:r w:rsidRPr="0064041A">
              <w:rPr>
                <w:b/>
                <w:i/>
              </w:rPr>
              <w:t>_________________</w:t>
            </w:r>
          </w:p>
        </w:tc>
      </w:tr>
      <w:tr w:rsidR="00125719" w:rsidRPr="0064041A" w14:paraId="55F83B3A" w14:textId="77777777" w:rsidTr="005A7611">
        <w:trPr>
          <w:jc w:val="center"/>
        </w:trPr>
        <w:tc>
          <w:tcPr>
            <w:tcW w:w="4876" w:type="dxa"/>
            <w:hideMark/>
          </w:tcPr>
          <w:p w14:paraId="08AE087A" w14:textId="77777777" w:rsidR="005A7611" w:rsidRPr="0064041A" w:rsidRDefault="00241AD1">
            <w:pPr>
              <w:pStyle w:val="Normal6a"/>
            </w:pPr>
            <w:r w:rsidRPr="0064041A">
              <w:rPr>
                <w:rStyle w:val="Sup"/>
              </w:rPr>
              <w:t>4</w:t>
            </w:r>
            <w:r w:rsidRPr="0064041A">
              <w:t xml:space="preserve"> Diretiva 2014/65/UE do Parlamento Europeu e do Conselho, de 15 de maio de 2014, relativa aos mercados de instrumentos financeiros e que altera a Diretiva 2002/92/CE e a Diretiva 2011/61/UE (reformulação) (JO L 173 de 12.6.2014, p. 349, ELI: http://data.europa.eu/eli/dir/2014/65/oj).</w:t>
            </w:r>
          </w:p>
        </w:tc>
        <w:tc>
          <w:tcPr>
            <w:tcW w:w="4876" w:type="dxa"/>
            <w:hideMark/>
          </w:tcPr>
          <w:p w14:paraId="1787F615" w14:textId="77777777" w:rsidR="005A7611" w:rsidRPr="0064041A" w:rsidRDefault="00241AD1">
            <w:pPr>
              <w:pStyle w:val="Normal6a"/>
            </w:pPr>
            <w:r w:rsidRPr="0064041A">
              <w:rPr>
                <w:rStyle w:val="Sup"/>
              </w:rPr>
              <w:t>4</w:t>
            </w:r>
            <w:r w:rsidRPr="0064041A">
              <w:t xml:space="preserve"> Diretiva 2014/65/UE do Parlamento Europeu e do Conselho, de 15 de maio de 2014, relativa aos mercados de instrumentos financeiros e que altera a Diretiva 2002/92/CE e a Diretiva 2011/61/UE (reformulação) (JO L 173 de 12.6.2014, p. 349, ELI: http://data.europa.eu/eli/dir/2014/65/oj).</w:t>
            </w:r>
          </w:p>
        </w:tc>
      </w:tr>
      <w:tr w:rsidR="00125719" w:rsidRPr="0064041A" w14:paraId="53B9A247" w14:textId="77777777" w:rsidTr="005A7611">
        <w:trPr>
          <w:jc w:val="center"/>
        </w:trPr>
        <w:tc>
          <w:tcPr>
            <w:tcW w:w="4876" w:type="dxa"/>
            <w:hideMark/>
          </w:tcPr>
          <w:p w14:paraId="2F04F15E" w14:textId="77777777" w:rsidR="005A7611" w:rsidRPr="0064041A" w:rsidRDefault="00241AD1">
            <w:pPr>
              <w:pStyle w:val="Normal6a"/>
            </w:pPr>
            <w:r w:rsidRPr="0064041A">
              <w:rPr>
                <w:rStyle w:val="Sup"/>
              </w:rPr>
              <w:t>5</w:t>
            </w:r>
            <w:r w:rsidRPr="0064041A">
              <w:t xml:space="preserve"> Diretiva 2013/34/UE do Parlamento Europeu e do Conselho, de 26 de junho de 2013, relativa às demonstrações financeiras anuais, às demonstrações financeiras consolidadas e aos relatórios conexos de certas formas de empresas, que altera a Diretiva 2006/43/CE do Parlamento Europeu e do Conselho e revoga as Diretivas 78/660/CEE e 83/349/CEE do Conselho (JO L 182 de 29.6.2013, p. 19, ELI: http://data.europa.eu/eli/dir/2013/34/oj).</w:t>
            </w:r>
          </w:p>
        </w:tc>
        <w:tc>
          <w:tcPr>
            <w:tcW w:w="4876" w:type="dxa"/>
            <w:hideMark/>
          </w:tcPr>
          <w:p w14:paraId="6BAC800F" w14:textId="77777777" w:rsidR="005A7611" w:rsidRPr="0064041A" w:rsidRDefault="00241AD1">
            <w:pPr>
              <w:pStyle w:val="Normal6a"/>
            </w:pPr>
            <w:r w:rsidRPr="0064041A">
              <w:rPr>
                <w:rStyle w:val="Sup"/>
              </w:rPr>
              <w:t>5</w:t>
            </w:r>
            <w:r w:rsidRPr="0064041A">
              <w:t xml:space="preserve"> Diretiva 2013/34/UE do Parlamento Europeu e do Conselho, de 26 de junho de 2013, relativa às demonstrações financeiras anuais, às demonstrações financeiras consolidadas e aos relatórios conexos de certas formas de empresas, que altera a Diretiva 2006/43/CE do Parlamento Europeu e do Conselho e revoga as Diretivas 78/660/CEE e 83/349/CEE do Conselho (JO L 182 de 29.6.2013, p. 19, ELI: http://data.europa.eu/eli/dir/2013/34/oj).</w:t>
            </w:r>
          </w:p>
        </w:tc>
      </w:tr>
    </w:tbl>
    <w:p w14:paraId="13936E1D"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9F40CBA" w14:textId="77777777" w:rsidR="005A7611" w:rsidRPr="0064041A" w:rsidRDefault="00241AD1" w:rsidP="005A7611">
      <w:r w:rsidRPr="0064041A">
        <w:rPr>
          <w:rStyle w:val="HideTWBExt"/>
        </w:rPr>
        <w:t>&lt;/Amend&gt;</w:t>
      </w:r>
    </w:p>
    <w:p w14:paraId="42990C45"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w:t>
      </w:r>
      <w:r w:rsidRPr="0064041A">
        <w:rPr>
          <w:rStyle w:val="HideTWBExt"/>
        </w:rPr>
        <w:t>&lt;/NumAm&gt;</w:t>
      </w:r>
    </w:p>
    <w:p w14:paraId="04787E9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D9D6AA8" w14:textId="77777777" w:rsidR="005A7611" w:rsidRPr="0064041A" w:rsidRDefault="00241AD1" w:rsidP="005A7611">
      <w:pPr>
        <w:pStyle w:val="NormalBold"/>
      </w:pPr>
      <w:r w:rsidRPr="0064041A">
        <w:rPr>
          <w:rStyle w:val="HideTWBExt"/>
        </w:rPr>
        <w:t>&lt;Article&gt;</w:t>
      </w:r>
      <w:r w:rsidRPr="0064041A">
        <w:t>Considerando 6</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7E56568" w14:textId="77777777" w:rsidTr="005A7611">
        <w:trPr>
          <w:trHeight w:val="240"/>
          <w:jc w:val="center"/>
        </w:trPr>
        <w:tc>
          <w:tcPr>
            <w:tcW w:w="9752" w:type="dxa"/>
            <w:gridSpan w:val="2"/>
          </w:tcPr>
          <w:p w14:paraId="3B1175EA" w14:textId="77777777" w:rsidR="005A7611" w:rsidRPr="0064041A" w:rsidRDefault="005A7611"/>
        </w:tc>
      </w:tr>
      <w:tr w:rsidR="00125719" w:rsidRPr="0064041A" w14:paraId="4E21ED66" w14:textId="77777777" w:rsidTr="005A7611">
        <w:trPr>
          <w:trHeight w:val="240"/>
          <w:jc w:val="center"/>
        </w:trPr>
        <w:tc>
          <w:tcPr>
            <w:tcW w:w="4876" w:type="dxa"/>
            <w:hideMark/>
          </w:tcPr>
          <w:p w14:paraId="267000A1" w14:textId="77777777" w:rsidR="005A7611" w:rsidRPr="0064041A" w:rsidRDefault="00241AD1">
            <w:pPr>
              <w:pStyle w:val="AmColumnHeading"/>
            </w:pPr>
            <w:r w:rsidRPr="0064041A">
              <w:t>Texto da Comissão</w:t>
            </w:r>
          </w:p>
        </w:tc>
        <w:tc>
          <w:tcPr>
            <w:tcW w:w="4876" w:type="dxa"/>
            <w:hideMark/>
          </w:tcPr>
          <w:p w14:paraId="31D4DCA8" w14:textId="77777777" w:rsidR="005A7611" w:rsidRPr="0064041A" w:rsidRDefault="00241AD1">
            <w:pPr>
              <w:pStyle w:val="AmColumnHeading"/>
            </w:pPr>
            <w:r w:rsidRPr="0064041A">
              <w:t>Alteração</w:t>
            </w:r>
          </w:p>
        </w:tc>
      </w:tr>
      <w:tr w:rsidR="00125719" w:rsidRPr="0064041A" w14:paraId="139F5328" w14:textId="77777777" w:rsidTr="005A7611">
        <w:trPr>
          <w:jc w:val="center"/>
        </w:trPr>
        <w:tc>
          <w:tcPr>
            <w:tcW w:w="4876" w:type="dxa"/>
            <w:hideMark/>
          </w:tcPr>
          <w:p w14:paraId="069D5021" w14:textId="77777777" w:rsidR="005A7611" w:rsidRPr="0064041A" w:rsidRDefault="00241AD1">
            <w:pPr>
              <w:pStyle w:val="Normal6a"/>
            </w:pPr>
            <w:r w:rsidRPr="0064041A">
              <w:t>(6)</w:t>
            </w:r>
            <w:r w:rsidRPr="0064041A">
              <w:tab/>
              <w:t xml:space="preserve">A fim de reduzir as disparidades nacionais nas condições jurídicas e operacionais aplicáveis aos gestores de ativos e aos fundos de investimento em toda a União, </w:t>
            </w:r>
            <w:r w:rsidRPr="0064041A">
              <w:t xml:space="preserve">devem ser suprimidas as discricionariedades nacionais na transposição e aplicação de determinadas disposições que permitem aos Estados-Membros interpretar, complementar ou derrogar as regras que, sendo fundamentais, impõem obstáculos ao desenvolvimento do mercado único, tal </w:t>
            </w:r>
            <w:r w:rsidRPr="0064041A">
              <w:lastRenderedPageBreak/>
              <w:t>como atualmente estabelecidas na Diretiva 2009/65/CE e na Diretiva 2011/61/UE.</w:t>
            </w:r>
          </w:p>
        </w:tc>
        <w:tc>
          <w:tcPr>
            <w:tcW w:w="4876" w:type="dxa"/>
            <w:hideMark/>
          </w:tcPr>
          <w:p w14:paraId="5C17AEF2" w14:textId="77777777" w:rsidR="005A7611" w:rsidRPr="0064041A" w:rsidRDefault="00241AD1">
            <w:pPr>
              <w:pStyle w:val="Normal6a"/>
            </w:pPr>
            <w:r w:rsidRPr="0064041A">
              <w:lastRenderedPageBreak/>
              <w:t>(6)</w:t>
            </w:r>
            <w:r w:rsidRPr="0064041A">
              <w:tab/>
              <w:t>A fim de reduzir as disparidades nacionais nas condições jurídicas e operacionais aplicáveis aos gestores de ativos e aos fundos de investimento em toda a União, devem ser suprimidas</w:t>
            </w:r>
            <w:r w:rsidRPr="0064041A">
              <w:rPr>
                <w:b/>
                <w:i/>
              </w:rPr>
              <w:t>, o mais tardar até 31 de dezembro de 2028,</w:t>
            </w:r>
            <w:r w:rsidRPr="0064041A">
              <w:t xml:space="preserve"> as discricionariedades nacionais na transposição e aplicação de determinadas disposições que permitem aos Estados-Membros interpretar, complementar ou derrogar as regras que, sendo fundamentais, impõem obstáculos ao </w:t>
            </w:r>
            <w:r w:rsidRPr="0064041A">
              <w:lastRenderedPageBreak/>
              <w:t>desenvolvimento do mercado único, tal como atualmente estabelecidas n</w:t>
            </w:r>
            <w:r w:rsidRPr="0064041A">
              <w:t>a Diretiva 2009/65/CE e na Diretiva 2011/61/UE.</w:t>
            </w:r>
          </w:p>
        </w:tc>
      </w:tr>
    </w:tbl>
    <w:p w14:paraId="6245E5D1"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E8E7D49" w14:textId="77777777" w:rsidR="005A7611" w:rsidRPr="0064041A" w:rsidRDefault="00241AD1" w:rsidP="005A7611">
      <w:r w:rsidRPr="0064041A">
        <w:rPr>
          <w:rStyle w:val="HideTWBExt"/>
        </w:rPr>
        <w:t>&lt;/Amend&gt;</w:t>
      </w:r>
    </w:p>
    <w:p w14:paraId="2B6924C0"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w:t>
      </w:r>
      <w:r w:rsidRPr="0064041A">
        <w:rPr>
          <w:rStyle w:val="HideTWBExt"/>
        </w:rPr>
        <w:t>&lt;/NumAm&gt;</w:t>
      </w:r>
    </w:p>
    <w:p w14:paraId="7BB39B4F" w14:textId="77777777" w:rsidR="005A7611" w:rsidRPr="0064041A" w:rsidRDefault="00241AD1" w:rsidP="005A7611">
      <w:pPr>
        <w:pStyle w:val="NormalBold12b"/>
      </w:pPr>
      <w:r w:rsidRPr="0064041A">
        <w:rPr>
          <w:rStyle w:val="HideTWBExt"/>
        </w:rPr>
        <w:t>&lt;DocAmend&gt;</w:t>
      </w:r>
      <w:r w:rsidRPr="0064041A">
        <w:t xml:space="preserve">Proposta de </w:t>
      </w:r>
      <w:r w:rsidRPr="0064041A">
        <w:t>diretiva</w:t>
      </w:r>
      <w:r w:rsidRPr="0064041A">
        <w:rPr>
          <w:rStyle w:val="HideTWBExt"/>
        </w:rPr>
        <w:t>&lt;/DocAmend&gt;</w:t>
      </w:r>
    </w:p>
    <w:p w14:paraId="345A236E" w14:textId="77777777" w:rsidR="005A7611" w:rsidRPr="0064041A" w:rsidRDefault="00241AD1" w:rsidP="005A7611">
      <w:pPr>
        <w:pStyle w:val="NormalBold"/>
      </w:pPr>
      <w:r w:rsidRPr="0064041A">
        <w:rPr>
          <w:rStyle w:val="HideTWBExt"/>
        </w:rPr>
        <w:t>&lt;Article&gt;</w:t>
      </w:r>
      <w:r w:rsidRPr="0064041A">
        <w:t>Considerando 7</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1E2F399" w14:textId="77777777" w:rsidTr="005A7611">
        <w:trPr>
          <w:trHeight w:val="240"/>
          <w:jc w:val="center"/>
        </w:trPr>
        <w:tc>
          <w:tcPr>
            <w:tcW w:w="9752" w:type="dxa"/>
            <w:gridSpan w:val="2"/>
          </w:tcPr>
          <w:p w14:paraId="010E0503" w14:textId="77777777" w:rsidR="005A7611" w:rsidRPr="0064041A" w:rsidRDefault="005A7611"/>
        </w:tc>
      </w:tr>
      <w:tr w:rsidR="00125719" w:rsidRPr="0064041A" w14:paraId="2C74FACC" w14:textId="77777777" w:rsidTr="005A7611">
        <w:trPr>
          <w:trHeight w:val="240"/>
          <w:jc w:val="center"/>
        </w:trPr>
        <w:tc>
          <w:tcPr>
            <w:tcW w:w="4876" w:type="dxa"/>
            <w:hideMark/>
          </w:tcPr>
          <w:p w14:paraId="4AA7EE34" w14:textId="77777777" w:rsidR="005A7611" w:rsidRPr="0064041A" w:rsidRDefault="00241AD1">
            <w:pPr>
              <w:pStyle w:val="AmColumnHeading"/>
            </w:pPr>
            <w:r w:rsidRPr="0064041A">
              <w:t>Texto da Comissão</w:t>
            </w:r>
          </w:p>
        </w:tc>
        <w:tc>
          <w:tcPr>
            <w:tcW w:w="4876" w:type="dxa"/>
            <w:hideMark/>
          </w:tcPr>
          <w:p w14:paraId="276A1A05" w14:textId="77777777" w:rsidR="005A7611" w:rsidRPr="0064041A" w:rsidRDefault="00241AD1">
            <w:pPr>
              <w:pStyle w:val="AmColumnHeading"/>
            </w:pPr>
            <w:r w:rsidRPr="0064041A">
              <w:t>Alteração</w:t>
            </w:r>
          </w:p>
        </w:tc>
      </w:tr>
      <w:tr w:rsidR="00125719" w:rsidRPr="0064041A" w14:paraId="3AF73842" w14:textId="77777777" w:rsidTr="005A7611">
        <w:trPr>
          <w:jc w:val="center"/>
        </w:trPr>
        <w:tc>
          <w:tcPr>
            <w:tcW w:w="4876" w:type="dxa"/>
            <w:hideMark/>
          </w:tcPr>
          <w:p w14:paraId="1EC63ACE" w14:textId="77777777" w:rsidR="005A7611" w:rsidRPr="0064041A" w:rsidRDefault="00241AD1">
            <w:pPr>
              <w:pStyle w:val="Normal6a"/>
            </w:pPr>
            <w:r w:rsidRPr="0064041A">
              <w:t>(7)</w:t>
            </w:r>
            <w:r w:rsidRPr="0064041A">
              <w:tab/>
              <w:t xml:space="preserve">Atualmente, cada Estado-Membro elabora regras de conduta e regras prudenciais nacionais que as sociedades gestoras e os GFIA são obrigados a cumprir, o que dá </w:t>
            </w:r>
            <w:r w:rsidRPr="0064041A">
              <w:t xml:space="preserve">origem a regulamentações nacionais divergentes que dificultam o desenvolvimento de um verdadeiro mercado único para os gestores de fundos. A fim de garantir uma aplicação uniforme e uma execução coerente das regras prudenciais e de conduta das sociedades gestoras e dos GFIA em toda a União, a ESMA </w:t>
            </w:r>
            <w:r w:rsidRPr="0064041A">
              <w:rPr>
                <w:b/>
                <w:i/>
              </w:rPr>
              <w:t>pode</w:t>
            </w:r>
            <w:r w:rsidRPr="0064041A">
              <w:t xml:space="preserve"> elaborar </w:t>
            </w:r>
            <w:r w:rsidRPr="0064041A">
              <w:rPr>
                <w:b/>
                <w:i/>
              </w:rPr>
              <w:t>orientações</w:t>
            </w:r>
            <w:r w:rsidRPr="0064041A">
              <w:t xml:space="preserve"> que especifiquem o conteúdo dessas regras.</w:t>
            </w:r>
          </w:p>
        </w:tc>
        <w:tc>
          <w:tcPr>
            <w:tcW w:w="4876" w:type="dxa"/>
            <w:hideMark/>
          </w:tcPr>
          <w:p w14:paraId="35CAAA62" w14:textId="77777777" w:rsidR="005A7611" w:rsidRPr="0064041A" w:rsidRDefault="00241AD1">
            <w:pPr>
              <w:pStyle w:val="Normal6a"/>
            </w:pPr>
            <w:r w:rsidRPr="0064041A">
              <w:t>(7)</w:t>
            </w:r>
            <w:r w:rsidRPr="0064041A">
              <w:tab/>
              <w:t xml:space="preserve">Atualmente, cada Estado-Membro elabora regras de conduta e regras prudenciais nacionais que as sociedades gestoras e os GFIA são obrigados a cumprir, o que dá origem a regulamentações nacionais divergentes que dificultam o desenvolvimento de um verdadeiro mercado único para os gestores de fundos. A fim de garantir uma aplicação uniforme e uma execução coerente das regras prudenciais e de conduta das sociedades gestoras e dos GFIA em toda a União, a ESMA </w:t>
            </w:r>
            <w:r w:rsidRPr="0064041A">
              <w:rPr>
                <w:b/>
                <w:i/>
              </w:rPr>
              <w:t>deve ser incumbida de</w:t>
            </w:r>
            <w:r w:rsidRPr="0064041A">
              <w:t xml:space="preserve"> elaborar </w:t>
            </w:r>
            <w:r w:rsidRPr="0064041A">
              <w:rPr>
                <w:b/>
                <w:i/>
              </w:rPr>
              <w:t>regras de conduta à es</w:t>
            </w:r>
            <w:r w:rsidRPr="0064041A">
              <w:rPr>
                <w:b/>
                <w:i/>
              </w:rPr>
              <w:t>cala da União</w:t>
            </w:r>
            <w:r w:rsidRPr="0064041A">
              <w:t xml:space="preserve"> que especifiquem o conteúdo dessas regras.</w:t>
            </w:r>
          </w:p>
        </w:tc>
      </w:tr>
    </w:tbl>
    <w:p w14:paraId="393620D5"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C965196" w14:textId="77777777" w:rsidR="005A7611" w:rsidRPr="0064041A" w:rsidRDefault="00241AD1" w:rsidP="005A7611">
      <w:r w:rsidRPr="0064041A">
        <w:rPr>
          <w:rStyle w:val="HideTWBExt"/>
        </w:rPr>
        <w:t>&lt;/Amend&gt;</w:t>
      </w:r>
    </w:p>
    <w:p w14:paraId="5DC4C8E6"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w:t>
      </w:r>
      <w:r w:rsidRPr="0064041A">
        <w:rPr>
          <w:rStyle w:val="HideTWBExt"/>
        </w:rPr>
        <w:t>&lt;/NumAm&gt;</w:t>
      </w:r>
    </w:p>
    <w:p w14:paraId="615BFE7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13EE092" w14:textId="77777777" w:rsidR="005A7611" w:rsidRPr="0064041A" w:rsidRDefault="00241AD1" w:rsidP="005A7611">
      <w:pPr>
        <w:pStyle w:val="NormalBold"/>
      </w:pPr>
      <w:r w:rsidRPr="0064041A">
        <w:rPr>
          <w:rStyle w:val="HideTWBExt"/>
        </w:rPr>
        <w:t>&lt;Article&gt;</w:t>
      </w:r>
      <w:r w:rsidRPr="0064041A">
        <w:t>Considerando 8</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254505C" w14:textId="77777777" w:rsidTr="005A7611">
        <w:trPr>
          <w:trHeight w:val="240"/>
          <w:jc w:val="center"/>
        </w:trPr>
        <w:tc>
          <w:tcPr>
            <w:tcW w:w="9752" w:type="dxa"/>
            <w:gridSpan w:val="2"/>
          </w:tcPr>
          <w:p w14:paraId="043A0EBE" w14:textId="77777777" w:rsidR="005A7611" w:rsidRPr="0064041A" w:rsidRDefault="005A7611"/>
        </w:tc>
      </w:tr>
      <w:tr w:rsidR="00125719" w:rsidRPr="0064041A" w14:paraId="276C7D9D" w14:textId="77777777" w:rsidTr="005A7611">
        <w:trPr>
          <w:trHeight w:val="240"/>
          <w:jc w:val="center"/>
        </w:trPr>
        <w:tc>
          <w:tcPr>
            <w:tcW w:w="4876" w:type="dxa"/>
            <w:hideMark/>
          </w:tcPr>
          <w:p w14:paraId="379BC23F" w14:textId="77777777" w:rsidR="005A7611" w:rsidRPr="0064041A" w:rsidRDefault="00241AD1">
            <w:pPr>
              <w:pStyle w:val="AmColumnHeading"/>
            </w:pPr>
            <w:r w:rsidRPr="0064041A">
              <w:t>Texto da Comissão</w:t>
            </w:r>
          </w:p>
        </w:tc>
        <w:tc>
          <w:tcPr>
            <w:tcW w:w="4876" w:type="dxa"/>
            <w:hideMark/>
          </w:tcPr>
          <w:p w14:paraId="6D77C925" w14:textId="77777777" w:rsidR="005A7611" w:rsidRPr="0064041A" w:rsidRDefault="00241AD1">
            <w:pPr>
              <w:pStyle w:val="AmColumnHeading"/>
            </w:pPr>
            <w:r w:rsidRPr="0064041A">
              <w:t>Alteração</w:t>
            </w:r>
          </w:p>
        </w:tc>
      </w:tr>
      <w:tr w:rsidR="00125719" w:rsidRPr="0064041A" w14:paraId="08DACD37" w14:textId="77777777" w:rsidTr="005A7611">
        <w:trPr>
          <w:jc w:val="center"/>
        </w:trPr>
        <w:tc>
          <w:tcPr>
            <w:tcW w:w="4876" w:type="dxa"/>
            <w:hideMark/>
          </w:tcPr>
          <w:p w14:paraId="081BBC8A" w14:textId="77777777" w:rsidR="005A7611" w:rsidRPr="0064041A" w:rsidRDefault="00241AD1">
            <w:pPr>
              <w:pStyle w:val="Normal6a"/>
            </w:pPr>
            <w:r w:rsidRPr="0064041A">
              <w:t>(8)</w:t>
            </w:r>
            <w:r w:rsidRPr="0064041A">
              <w:tab/>
              <w:t xml:space="preserve">Para reduzir os encargos regulamentares das sociedades gestoras e dos GFIA que gerem ou tencionam gerir OICVM e FIA por iniciativa de um </w:t>
            </w:r>
            <w:r w:rsidRPr="0064041A">
              <w:t xml:space="preserve">terceiro, é necessário exigir que as sociedades gestoras e os GFIA informem </w:t>
            </w:r>
            <w:r w:rsidRPr="0064041A">
              <w:lastRenderedPageBreak/>
              <w:t>as autoridades competentes do seu Estado-Membro de origem, no momento da autorização, do facto de que gerem ou tencionam gerir OICVM e FIA por iniciativa de um terceiro e que estão em condições de demonstrar a essas autoridades</w:t>
            </w:r>
            <w:r w:rsidRPr="0064041A">
              <w:rPr>
                <w:b/>
                <w:i/>
              </w:rPr>
              <w:t>, mediante simples pedido,</w:t>
            </w:r>
            <w:r w:rsidRPr="0064041A">
              <w:t xml:space="preserve"> que tomaram todas as medidas razoáveis para prevenir, gerir, acompanhar ou, se for caso disso, divulgar os conflitos de interesses.</w:t>
            </w:r>
          </w:p>
        </w:tc>
        <w:tc>
          <w:tcPr>
            <w:tcW w:w="4876" w:type="dxa"/>
            <w:hideMark/>
          </w:tcPr>
          <w:p w14:paraId="2B1CBF12" w14:textId="77777777" w:rsidR="005A7611" w:rsidRPr="0064041A" w:rsidRDefault="00241AD1">
            <w:pPr>
              <w:pStyle w:val="Normal6a"/>
            </w:pPr>
            <w:r w:rsidRPr="0064041A">
              <w:lastRenderedPageBreak/>
              <w:t>(8)</w:t>
            </w:r>
            <w:r w:rsidRPr="0064041A">
              <w:tab/>
              <w:t xml:space="preserve">Para reduzir os encargos regulamentares das sociedades gestoras e dos GFIA que gerem ou tencionam gerir OICVM e FIA por iniciativa de um terceiro, é necessário exigir que as sociedades gestoras e os GFIA informem </w:t>
            </w:r>
            <w:r w:rsidRPr="0064041A">
              <w:lastRenderedPageBreak/>
              <w:t>as autoridades competentes do seu Estado-Membro de origem, no momento da autorização, do facto de que gerem ou tencionam gerir OICVM e FIA por iniciativa de um terceiro e que estão em condições de demonstrar a essas autoridades que tomaram todas as medidas razoáveis para prevenir, gerir, acompanha</w:t>
            </w:r>
            <w:r w:rsidRPr="0064041A">
              <w:t>r ou, se for caso disso, divulgar os conflitos de interesses.</w:t>
            </w:r>
          </w:p>
        </w:tc>
      </w:tr>
    </w:tbl>
    <w:p w14:paraId="4CFF68E2"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D677EE3" w14:textId="77777777" w:rsidR="005A7611" w:rsidRPr="0064041A" w:rsidRDefault="00241AD1" w:rsidP="005A7611">
      <w:r w:rsidRPr="0064041A">
        <w:rPr>
          <w:rStyle w:val="HideTWBExt"/>
        </w:rPr>
        <w:t>&lt;/Amend&gt;</w:t>
      </w:r>
    </w:p>
    <w:p w14:paraId="067BD409"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w:t>
      </w:r>
      <w:r w:rsidRPr="0064041A">
        <w:rPr>
          <w:rStyle w:val="HideTWBExt"/>
        </w:rPr>
        <w:t>&lt;/NumAm&gt;</w:t>
      </w:r>
    </w:p>
    <w:p w14:paraId="578223A0"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69DA078" w14:textId="77777777" w:rsidR="005A7611" w:rsidRPr="0064041A" w:rsidRDefault="00241AD1" w:rsidP="005A7611">
      <w:pPr>
        <w:pStyle w:val="NormalBold"/>
      </w:pPr>
      <w:r w:rsidRPr="0064041A">
        <w:rPr>
          <w:rStyle w:val="HideTWBExt"/>
        </w:rPr>
        <w:t>&lt;Article&gt;</w:t>
      </w:r>
      <w:r w:rsidRPr="0064041A">
        <w:t>Considerando 10</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958BA6E" w14:textId="77777777" w:rsidTr="005A7611">
        <w:trPr>
          <w:trHeight w:val="240"/>
          <w:jc w:val="center"/>
        </w:trPr>
        <w:tc>
          <w:tcPr>
            <w:tcW w:w="9752" w:type="dxa"/>
            <w:gridSpan w:val="2"/>
          </w:tcPr>
          <w:p w14:paraId="5821F249" w14:textId="77777777" w:rsidR="005A7611" w:rsidRPr="0064041A" w:rsidRDefault="005A7611"/>
        </w:tc>
      </w:tr>
      <w:tr w:rsidR="00125719" w:rsidRPr="0064041A" w14:paraId="74CA01D1" w14:textId="77777777" w:rsidTr="005A7611">
        <w:trPr>
          <w:trHeight w:val="240"/>
          <w:jc w:val="center"/>
        </w:trPr>
        <w:tc>
          <w:tcPr>
            <w:tcW w:w="4876" w:type="dxa"/>
            <w:hideMark/>
          </w:tcPr>
          <w:p w14:paraId="4BF4D49E" w14:textId="77777777" w:rsidR="005A7611" w:rsidRPr="0064041A" w:rsidRDefault="00241AD1">
            <w:pPr>
              <w:pStyle w:val="AmColumnHeading"/>
            </w:pPr>
            <w:r w:rsidRPr="0064041A">
              <w:t>Texto da Comissão</w:t>
            </w:r>
          </w:p>
        </w:tc>
        <w:tc>
          <w:tcPr>
            <w:tcW w:w="4876" w:type="dxa"/>
            <w:hideMark/>
          </w:tcPr>
          <w:p w14:paraId="0A8D9641" w14:textId="77777777" w:rsidR="005A7611" w:rsidRPr="0064041A" w:rsidRDefault="00241AD1">
            <w:pPr>
              <w:pStyle w:val="AmColumnHeading"/>
            </w:pPr>
            <w:r w:rsidRPr="0064041A">
              <w:t>Alteração</w:t>
            </w:r>
          </w:p>
        </w:tc>
      </w:tr>
      <w:tr w:rsidR="00125719" w:rsidRPr="0064041A" w14:paraId="3D6431BE" w14:textId="77777777" w:rsidTr="005A7611">
        <w:trPr>
          <w:jc w:val="center"/>
        </w:trPr>
        <w:tc>
          <w:tcPr>
            <w:tcW w:w="4876" w:type="dxa"/>
            <w:hideMark/>
          </w:tcPr>
          <w:p w14:paraId="04B4B6B3" w14:textId="77777777" w:rsidR="005A7611" w:rsidRPr="0064041A" w:rsidRDefault="00241AD1">
            <w:pPr>
              <w:pStyle w:val="Normal6a"/>
            </w:pPr>
            <w:r w:rsidRPr="0064041A">
              <w:t>(10)</w:t>
            </w:r>
            <w:r w:rsidRPr="0064041A">
              <w:tab/>
              <w:t xml:space="preserve">A fim de facilitar a integração com vista a </w:t>
            </w:r>
            <w:r w:rsidRPr="0064041A">
              <w:t>realizar todo o potencial do mercado único, complementar os atuais passaportes de gestão e comercialização para os OICVM, as sociedades gestoras e os GFIA e eliminar os obstáculos regulamentares que dificultam a prestação transfronteiras de serviços de depositário, é conveniente introduzir um passaporte UE para os depositários. Esse passaporte deverá eliminar a atual restrição que exige que o depositário esteja estabelecido no mesmo Estado-Membro que o fundo e permitirá que os GFIA e os OICVM nomeiem um dep</w:t>
            </w:r>
            <w:r w:rsidRPr="0064041A">
              <w:t xml:space="preserve">ositário estabelecido em qualquer ponto da União. A fim de proteger melhor os investidores e atenuar os riscos para a estabilidade financeira, o passaporte de depositário deverá ser aplicável apenas aos depositários que estejam autorizados como instituições de crédito nos termos da Diretiva 2013/36/UE ou como empresas de investimento nos termos da Diretiva 2014/65/UE e estejam sujeitos a requisitos prudenciais </w:t>
            </w:r>
            <w:r w:rsidRPr="0064041A">
              <w:rPr>
                <w:b/>
                <w:i/>
              </w:rPr>
              <w:t>e a uma supervisão</w:t>
            </w:r>
            <w:r w:rsidRPr="0064041A">
              <w:t xml:space="preserve"> que </w:t>
            </w:r>
            <w:r w:rsidRPr="0064041A">
              <w:rPr>
                <w:b/>
                <w:i/>
              </w:rPr>
              <w:t>já</w:t>
            </w:r>
            <w:r w:rsidRPr="0064041A">
              <w:t xml:space="preserve"> assegurem garantias coerentes em todos os </w:t>
            </w:r>
            <w:r w:rsidRPr="0064041A">
              <w:lastRenderedPageBreak/>
              <w:t>Estados-Membros.</w:t>
            </w:r>
          </w:p>
        </w:tc>
        <w:tc>
          <w:tcPr>
            <w:tcW w:w="4876" w:type="dxa"/>
            <w:hideMark/>
          </w:tcPr>
          <w:p w14:paraId="23D1A99A" w14:textId="77777777" w:rsidR="005A7611" w:rsidRPr="0064041A" w:rsidRDefault="00241AD1">
            <w:pPr>
              <w:pStyle w:val="Normal6a"/>
            </w:pPr>
            <w:r w:rsidRPr="0064041A">
              <w:lastRenderedPageBreak/>
              <w:t>(10)</w:t>
            </w:r>
            <w:r w:rsidRPr="0064041A">
              <w:tab/>
              <w:t>A fim de facilitar a integração com vista a realizar todo o potencial do mercado único, complementar os atuais passaportes de gestão e comercialização para os OICVM, as sociedades gestoras e os GFIA e eliminar os obstáculos regulamentares que dificultam a prestação transfronteiras de serviços de depositário, é conveniente introduzir um passaporte UE para os depositários. Esse passaporte deverá eliminar a atual restrição que exige que o depositário esteja estabelecido no mesmo Estado-Membro que o fundo e pe</w:t>
            </w:r>
            <w:r w:rsidRPr="0064041A">
              <w:t>rmitirá que os GFIA e os OICVM nomeiem um depositário estabelecido em qualquer ponto da União. A fim de proteger melhor os investidores e atenuar os riscos para a estabilidade financeira, o passaporte de depositário deverá ser aplicável apenas aos depositários que estejam autorizados como instituições de crédito nos termos da Diretiva 2013/36/UE ou como empresas de investimento nos termos da Diretiva 2014/65/UE e estejam sujeitos a requisitos prudenciais que assegurem garantias coerentes em todos os Estados</w:t>
            </w:r>
            <w:r w:rsidRPr="0064041A">
              <w:t xml:space="preserve">-Membros. </w:t>
            </w:r>
            <w:r w:rsidRPr="0064041A">
              <w:rPr>
                <w:b/>
                <w:i/>
              </w:rPr>
              <w:lastRenderedPageBreak/>
              <w:t>Além disso, tendo em conta a sua dimensão e natureza sistémica, e a fim de aumentar a coerência da supervisão e assegurar a segurança jurídica transfronteiriça, a ESMA deverá exercer poderes de supervisão direta sobre os depositários regulados pela presente diretiva, incluindo o cumprimento permanente dos requisitos em matéria de organização, deveres de custódia, controlo e supervisão dos fluxos de caixa e outras obrigações.</w:t>
            </w:r>
          </w:p>
        </w:tc>
      </w:tr>
    </w:tbl>
    <w:p w14:paraId="47D513B9"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46287E8" w14:textId="77777777" w:rsidR="005A7611" w:rsidRPr="0064041A" w:rsidRDefault="00241AD1" w:rsidP="005A7611">
      <w:r w:rsidRPr="0064041A">
        <w:rPr>
          <w:rStyle w:val="HideTWBExt"/>
        </w:rPr>
        <w:t>&lt;/Amend&gt;</w:t>
      </w:r>
    </w:p>
    <w:p w14:paraId="6304B81B"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w:t>
      </w:r>
      <w:r w:rsidRPr="0064041A">
        <w:rPr>
          <w:rStyle w:val="HideTWBExt"/>
        </w:rPr>
        <w:t>&lt;/NumAm&gt;</w:t>
      </w:r>
    </w:p>
    <w:p w14:paraId="4717C21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57CF358" w14:textId="77777777" w:rsidR="005A7611" w:rsidRPr="0064041A" w:rsidRDefault="00241AD1" w:rsidP="005A7611">
      <w:pPr>
        <w:pStyle w:val="NormalBold"/>
      </w:pPr>
      <w:r w:rsidRPr="0064041A">
        <w:rPr>
          <w:rStyle w:val="HideTWBExt"/>
        </w:rPr>
        <w:t>&lt;Article&gt;</w:t>
      </w:r>
      <w:r w:rsidRPr="0064041A">
        <w:t>Considerando 11</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0361BCF" w14:textId="77777777" w:rsidTr="005A7611">
        <w:trPr>
          <w:trHeight w:val="240"/>
          <w:jc w:val="center"/>
        </w:trPr>
        <w:tc>
          <w:tcPr>
            <w:tcW w:w="9752" w:type="dxa"/>
            <w:gridSpan w:val="2"/>
          </w:tcPr>
          <w:p w14:paraId="559069C2" w14:textId="77777777" w:rsidR="005A7611" w:rsidRPr="0064041A" w:rsidRDefault="005A7611"/>
        </w:tc>
      </w:tr>
      <w:tr w:rsidR="00125719" w:rsidRPr="0064041A" w14:paraId="1441B693" w14:textId="77777777" w:rsidTr="005A7611">
        <w:trPr>
          <w:trHeight w:val="240"/>
          <w:jc w:val="center"/>
        </w:trPr>
        <w:tc>
          <w:tcPr>
            <w:tcW w:w="4876" w:type="dxa"/>
            <w:hideMark/>
          </w:tcPr>
          <w:p w14:paraId="56D58FFE" w14:textId="77777777" w:rsidR="005A7611" w:rsidRPr="0064041A" w:rsidRDefault="00241AD1">
            <w:pPr>
              <w:pStyle w:val="AmColumnHeading"/>
            </w:pPr>
            <w:r w:rsidRPr="0064041A">
              <w:t>Texto da Comissão</w:t>
            </w:r>
          </w:p>
        </w:tc>
        <w:tc>
          <w:tcPr>
            <w:tcW w:w="4876" w:type="dxa"/>
            <w:hideMark/>
          </w:tcPr>
          <w:p w14:paraId="5A01DB2A" w14:textId="77777777" w:rsidR="005A7611" w:rsidRPr="0064041A" w:rsidRDefault="00241AD1">
            <w:pPr>
              <w:pStyle w:val="AmColumnHeading"/>
            </w:pPr>
            <w:r w:rsidRPr="0064041A">
              <w:t>Alteração</w:t>
            </w:r>
          </w:p>
        </w:tc>
      </w:tr>
      <w:tr w:rsidR="00125719" w:rsidRPr="0064041A" w14:paraId="199A9EC8" w14:textId="77777777" w:rsidTr="005A7611">
        <w:trPr>
          <w:jc w:val="center"/>
        </w:trPr>
        <w:tc>
          <w:tcPr>
            <w:tcW w:w="4876" w:type="dxa"/>
            <w:hideMark/>
          </w:tcPr>
          <w:p w14:paraId="3805D07D" w14:textId="77777777" w:rsidR="005A7611" w:rsidRPr="0064041A" w:rsidRDefault="00241AD1">
            <w:pPr>
              <w:pStyle w:val="Normal6a"/>
            </w:pPr>
            <w:r w:rsidRPr="0064041A">
              <w:rPr>
                <w:b/>
                <w:i/>
              </w:rPr>
              <w:t>(11)</w:t>
            </w:r>
            <w:r w:rsidRPr="0064041A">
              <w:tab/>
            </w:r>
            <w:r w:rsidRPr="0064041A">
              <w:rPr>
                <w:b/>
                <w:i/>
              </w:rPr>
              <w:t>A fim de ter em conta a natureza intrinsecamente diversificada e os requisitos regulamentares das titularizações e permitir uma maior flexibilidade aos OICVM para investirem nesses produtos, é necessário aumentar o atual limite de 10 % para os títulos de dívida emitidos por uma única entidade para 15 %, no caso dos OICVM que investem em titularizações emitidas em conformidade com o Regulamento (UE) 2017/2402.</w:t>
            </w:r>
          </w:p>
        </w:tc>
        <w:tc>
          <w:tcPr>
            <w:tcW w:w="4876" w:type="dxa"/>
            <w:hideMark/>
          </w:tcPr>
          <w:p w14:paraId="521C0FE5" w14:textId="77777777" w:rsidR="005A7611" w:rsidRPr="0064041A" w:rsidRDefault="00241AD1">
            <w:pPr>
              <w:pStyle w:val="Normal6a"/>
            </w:pPr>
            <w:r w:rsidRPr="0064041A">
              <w:rPr>
                <w:b/>
                <w:i/>
              </w:rPr>
              <w:t>Suprimido</w:t>
            </w:r>
          </w:p>
        </w:tc>
      </w:tr>
    </w:tbl>
    <w:p w14:paraId="5BCA294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59EAC0F" w14:textId="77777777" w:rsidR="005A7611" w:rsidRPr="0064041A" w:rsidRDefault="00241AD1" w:rsidP="005A7611">
      <w:r w:rsidRPr="0064041A">
        <w:rPr>
          <w:rStyle w:val="HideTWBExt"/>
        </w:rPr>
        <w:t>&lt;/Amend&gt;</w:t>
      </w:r>
    </w:p>
    <w:p w14:paraId="633BB3C8"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10</w:t>
      </w:r>
      <w:r w:rsidRPr="0064041A">
        <w:rPr>
          <w:rStyle w:val="HideTWBExt"/>
        </w:rPr>
        <w:t>&lt;/NumAm&gt;</w:t>
      </w:r>
    </w:p>
    <w:p w14:paraId="046CF513"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3027F37" w14:textId="77777777" w:rsidR="005A7611" w:rsidRPr="0064041A" w:rsidRDefault="00241AD1" w:rsidP="005A7611">
      <w:pPr>
        <w:pStyle w:val="NormalBold"/>
      </w:pPr>
      <w:r w:rsidRPr="0064041A">
        <w:rPr>
          <w:rStyle w:val="HideTWBExt"/>
        </w:rPr>
        <w:t>&lt;Article&gt;</w:t>
      </w:r>
      <w:r w:rsidRPr="0064041A">
        <w:t>Considerando 14</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B98FDB2" w14:textId="77777777" w:rsidTr="005A7611">
        <w:trPr>
          <w:trHeight w:val="240"/>
          <w:jc w:val="center"/>
        </w:trPr>
        <w:tc>
          <w:tcPr>
            <w:tcW w:w="9752" w:type="dxa"/>
            <w:gridSpan w:val="2"/>
          </w:tcPr>
          <w:p w14:paraId="71D74C5A" w14:textId="77777777" w:rsidR="005A7611" w:rsidRPr="0064041A" w:rsidRDefault="005A7611"/>
        </w:tc>
      </w:tr>
      <w:tr w:rsidR="00125719" w:rsidRPr="0064041A" w14:paraId="2BFD8E5C" w14:textId="77777777" w:rsidTr="005A7611">
        <w:trPr>
          <w:trHeight w:val="240"/>
          <w:jc w:val="center"/>
        </w:trPr>
        <w:tc>
          <w:tcPr>
            <w:tcW w:w="4876" w:type="dxa"/>
            <w:hideMark/>
          </w:tcPr>
          <w:p w14:paraId="6749902B" w14:textId="77777777" w:rsidR="005A7611" w:rsidRPr="0064041A" w:rsidRDefault="00241AD1">
            <w:pPr>
              <w:pStyle w:val="AmColumnHeading"/>
            </w:pPr>
            <w:r w:rsidRPr="0064041A">
              <w:t>Texto da Comissão</w:t>
            </w:r>
          </w:p>
        </w:tc>
        <w:tc>
          <w:tcPr>
            <w:tcW w:w="4876" w:type="dxa"/>
            <w:hideMark/>
          </w:tcPr>
          <w:p w14:paraId="0C2CC13A" w14:textId="77777777" w:rsidR="005A7611" w:rsidRPr="0064041A" w:rsidRDefault="00241AD1">
            <w:pPr>
              <w:pStyle w:val="AmColumnHeading"/>
            </w:pPr>
            <w:r w:rsidRPr="0064041A">
              <w:t>Alteração</w:t>
            </w:r>
          </w:p>
        </w:tc>
      </w:tr>
      <w:tr w:rsidR="00125719" w:rsidRPr="0064041A" w14:paraId="49B3B602" w14:textId="77777777" w:rsidTr="005A7611">
        <w:trPr>
          <w:jc w:val="center"/>
        </w:trPr>
        <w:tc>
          <w:tcPr>
            <w:tcW w:w="4876" w:type="dxa"/>
            <w:hideMark/>
          </w:tcPr>
          <w:p w14:paraId="394B336B" w14:textId="77777777" w:rsidR="005A7611" w:rsidRPr="0064041A" w:rsidRDefault="00241AD1">
            <w:pPr>
              <w:pStyle w:val="Normal6a"/>
            </w:pPr>
            <w:r w:rsidRPr="0064041A">
              <w:t>(14)</w:t>
            </w:r>
            <w:r w:rsidRPr="0064041A">
              <w:tab/>
            </w:r>
            <w:r w:rsidRPr="0064041A">
              <w:t xml:space="preserve">A fim de reforçar a eficiência dos </w:t>
            </w:r>
            <w:r w:rsidRPr="0064041A">
              <w:lastRenderedPageBreak/>
              <w:t xml:space="preserve">grandes grupos de gestão de ativos na estruturação das suas operações e eliminar os obstáculos à sua atividade transfronteiriça, é essencial estabelecer um quadro de supervisão permanente através do qual a ESMA, em cooperação com as autoridades competentes pertinentes, </w:t>
            </w:r>
            <w:r w:rsidRPr="0064041A">
              <w:rPr>
                <w:b/>
                <w:i/>
              </w:rPr>
              <w:t>proceda a</w:t>
            </w:r>
            <w:r w:rsidRPr="0064041A">
              <w:t xml:space="preserve"> análises </w:t>
            </w:r>
            <w:r w:rsidRPr="0064041A">
              <w:rPr>
                <w:b/>
                <w:i/>
              </w:rPr>
              <w:t>dos maiores grupos de gestão de ativos</w:t>
            </w:r>
            <w:r w:rsidRPr="0064041A">
              <w:t xml:space="preserve"> pelo menos uma vez por ano, a fim de identificar e combater eficazmente as práticas de supervisão divergentes, duplicadas, redundantes ou deficientes</w:t>
            </w:r>
            <w:r w:rsidRPr="0064041A">
              <w:t xml:space="preserve"> em casos específicos. Essas análises anuais deverão limitar-se à análise dos dados, informações e documentos de que a ESMA e as autoridades nacionais competentes já dispõem através dos canais de comunicação existentes. Esta análise deve ter por objetivo eliminar qualquer obstáculo ao funcionamento do mercado único para os </w:t>
            </w:r>
            <w:r w:rsidRPr="0064041A">
              <w:rPr>
                <w:b/>
                <w:i/>
              </w:rPr>
              <w:t>grandes</w:t>
            </w:r>
            <w:r w:rsidRPr="0064041A">
              <w:t xml:space="preserve"> grupos de gestão de ativos e facilitar as suas operações transfronteiriças</w:t>
            </w:r>
            <w:r w:rsidRPr="0064041A">
              <w:rPr>
                <w:b/>
                <w:i/>
              </w:rPr>
              <w:t>. Este quadro não deve, por conseguinte, ser entendido como um mandato que permite à ESMA desenvolver nov</w:t>
            </w:r>
            <w:r w:rsidRPr="0064041A">
              <w:rPr>
                <w:b/>
                <w:i/>
              </w:rPr>
              <w:t>os modelos de risco a nível do grupo ou novas abordagens de supervisão que não decorram já da Diretiva 2009/65/CE e da Diretiva 2011/61/UE, mas sim como um mecanismo destinado a reforçar os ganhos de eficiência em matéria de supervisão dos grupos de sociedades gestoras e GFIA. O âmbito desta análise deve limitar-se aos requisitos aplicáveis às sociedades gestoras e aos GFIA pertencentes a grupos UE, não pretendendo portanto incluir requisitos em matéria de autorização ou supervisão dos fundos de investiment</w:t>
            </w:r>
            <w:r w:rsidRPr="0064041A">
              <w:rPr>
                <w:b/>
                <w:i/>
              </w:rPr>
              <w:t>o geridos por essas sociedades gestoras e GFIA. É também adequado e proporcionado concentrar estes esforços nos maiores grupos de gestão de ativos da UE, onde as sinergias operacionais e de supervisão podem ser alcançadas de forma mais eficaz</w:t>
            </w:r>
            <w:r w:rsidRPr="0064041A">
              <w:t xml:space="preserve">. A ESMA deve </w:t>
            </w:r>
            <w:r w:rsidRPr="0064041A">
              <w:rPr>
                <w:b/>
                <w:i/>
              </w:rPr>
              <w:t xml:space="preserve">identificar esses grupos em função da dimensão </w:t>
            </w:r>
            <w:r w:rsidRPr="0064041A">
              <w:rPr>
                <w:b/>
                <w:i/>
              </w:rPr>
              <w:lastRenderedPageBreak/>
              <w:t>significativa da sua presença no</w:t>
            </w:r>
            <w:r w:rsidRPr="0064041A">
              <w:t xml:space="preserve"> mercado </w:t>
            </w:r>
            <w:r w:rsidRPr="0064041A">
              <w:rPr>
                <w:b/>
                <w:i/>
              </w:rPr>
              <w:t>e do seu impacto na União, aferidos pelo valor líquido dos seus ativos e pelo alcance das suas operações e atividades transfronteiriças</w:t>
            </w:r>
            <w:r w:rsidRPr="0064041A">
              <w:t>.</w:t>
            </w:r>
          </w:p>
        </w:tc>
        <w:tc>
          <w:tcPr>
            <w:tcW w:w="4876" w:type="dxa"/>
            <w:hideMark/>
          </w:tcPr>
          <w:p w14:paraId="15005B1A" w14:textId="77777777" w:rsidR="005A7611" w:rsidRPr="0064041A" w:rsidRDefault="00241AD1">
            <w:pPr>
              <w:pStyle w:val="Normal6a"/>
            </w:pPr>
            <w:r w:rsidRPr="0064041A">
              <w:lastRenderedPageBreak/>
              <w:t>(14)</w:t>
            </w:r>
            <w:r w:rsidRPr="0064041A">
              <w:tab/>
              <w:t xml:space="preserve">A fim de reforçar a eficiência dos </w:t>
            </w:r>
            <w:r w:rsidRPr="0064041A">
              <w:lastRenderedPageBreak/>
              <w:t xml:space="preserve">grandes grupos de gestão de ativos na estruturação das suas operações e eliminar os obstáculos à sua atividade transfronteiriça, é essencial estabelecer um quadro de supervisão permanente através do qual a ESMA </w:t>
            </w:r>
            <w:r w:rsidRPr="0064041A">
              <w:rPr>
                <w:b/>
                <w:i/>
              </w:rPr>
              <w:t>assuma a responsabilidade direta pela autorização e supervisão dos grandes grupos de gestão de ativos na União. A ESMA deve identificar esses grupos em função da dimensão significativa da sua presença no mercado e do seu impacto na União, aferidos pelo valor líquid</w:t>
            </w:r>
            <w:r w:rsidRPr="0064041A">
              <w:rPr>
                <w:b/>
                <w:i/>
              </w:rPr>
              <w:t>o dos seus ativos e pelo alcance das suas operações e atividades transfronteiriças. No que diz respeito aos grupos de gestão de ativos que não sejam significativos, a ESMA deverá</w:t>
            </w:r>
            <w:r w:rsidRPr="0064041A">
              <w:t xml:space="preserve">, em cooperação com as autoridades competentes pertinentes, </w:t>
            </w:r>
            <w:r w:rsidRPr="0064041A">
              <w:rPr>
                <w:b/>
                <w:i/>
              </w:rPr>
              <w:t>realizar</w:t>
            </w:r>
            <w:r w:rsidRPr="0064041A">
              <w:t xml:space="preserve"> análises pelo menos uma vez por ano, a fim de identificar e combater eficazmente as práticas de supervisão divergentes, duplicadas, redundantes ou deficientes em casos específicos. Essas análises anuais deverão limitar-se à análise dos dados, informações e document</w:t>
            </w:r>
            <w:r w:rsidRPr="0064041A">
              <w:t>os de que a ESMA e as autoridades nacionais competentes já dispõem através dos canais de comunicação existentes. Esta análise deve ter por objetivo eliminar qualquer obstáculo ao funcionamento do mercado único para os grupos de gestão de ativos e facilitar as suas operações transfronteiriças</w:t>
            </w:r>
            <w:r w:rsidRPr="0064041A">
              <w:rPr>
                <w:b/>
                <w:i/>
              </w:rPr>
              <w:t>, bem como identificar riscos para a proteção dos investidores, a estabilidade financeira ou a integridade do mercado</w:t>
            </w:r>
            <w:r w:rsidRPr="0064041A">
              <w:t xml:space="preserve">. A ESMA deve </w:t>
            </w:r>
            <w:r w:rsidRPr="0064041A">
              <w:rPr>
                <w:b/>
                <w:i/>
              </w:rPr>
              <w:t xml:space="preserve">realizar essa análise com maior frequência, caso surjam preocupações justificadas no que </w:t>
            </w:r>
            <w:r w:rsidRPr="0064041A">
              <w:rPr>
                <w:b/>
                <w:i/>
              </w:rPr>
              <w:t>diz respeito aos riscos para a proteção dos investidores, a estabilidade financeira ou a integridade do</w:t>
            </w:r>
            <w:r w:rsidRPr="0064041A">
              <w:t xml:space="preserve"> mercado.</w:t>
            </w:r>
          </w:p>
        </w:tc>
      </w:tr>
    </w:tbl>
    <w:p w14:paraId="0E5A4219"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7A6649E" w14:textId="77777777" w:rsidR="005A7611" w:rsidRPr="0064041A" w:rsidRDefault="00241AD1" w:rsidP="005A7611">
      <w:r w:rsidRPr="0064041A">
        <w:rPr>
          <w:rStyle w:val="HideTWBExt"/>
        </w:rPr>
        <w:t>&lt;/Amend&gt;</w:t>
      </w:r>
    </w:p>
    <w:p w14:paraId="056EC955"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11</w:t>
      </w:r>
      <w:r w:rsidRPr="0064041A">
        <w:rPr>
          <w:rStyle w:val="HideTWBExt"/>
        </w:rPr>
        <w:t>&lt;/NumAm&gt;</w:t>
      </w:r>
    </w:p>
    <w:p w14:paraId="062E83BF"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180DCE6" w14:textId="77777777" w:rsidR="005A7611" w:rsidRPr="0064041A" w:rsidRDefault="00241AD1" w:rsidP="005A7611">
      <w:pPr>
        <w:pStyle w:val="NormalBold"/>
      </w:pPr>
      <w:r w:rsidRPr="0064041A">
        <w:rPr>
          <w:rStyle w:val="HideTWBExt"/>
        </w:rPr>
        <w:t>&lt;Article&gt;</w:t>
      </w:r>
      <w:r w:rsidRPr="0064041A">
        <w:t>Considerando 15</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801C54F" w14:textId="77777777" w:rsidTr="005A7611">
        <w:trPr>
          <w:trHeight w:val="240"/>
          <w:jc w:val="center"/>
        </w:trPr>
        <w:tc>
          <w:tcPr>
            <w:tcW w:w="9752" w:type="dxa"/>
            <w:gridSpan w:val="2"/>
          </w:tcPr>
          <w:p w14:paraId="07A74B56" w14:textId="77777777" w:rsidR="005A7611" w:rsidRPr="0064041A" w:rsidRDefault="005A7611"/>
        </w:tc>
      </w:tr>
      <w:tr w:rsidR="00125719" w:rsidRPr="0064041A" w14:paraId="518D8BCA" w14:textId="77777777" w:rsidTr="005A7611">
        <w:trPr>
          <w:trHeight w:val="240"/>
          <w:jc w:val="center"/>
        </w:trPr>
        <w:tc>
          <w:tcPr>
            <w:tcW w:w="4876" w:type="dxa"/>
            <w:hideMark/>
          </w:tcPr>
          <w:p w14:paraId="36FB41D7" w14:textId="77777777" w:rsidR="005A7611" w:rsidRPr="0064041A" w:rsidRDefault="00241AD1">
            <w:pPr>
              <w:pStyle w:val="AmColumnHeading"/>
            </w:pPr>
            <w:r w:rsidRPr="0064041A">
              <w:t xml:space="preserve">Texto da </w:t>
            </w:r>
            <w:r w:rsidRPr="0064041A">
              <w:t>Comissão</w:t>
            </w:r>
          </w:p>
        </w:tc>
        <w:tc>
          <w:tcPr>
            <w:tcW w:w="4876" w:type="dxa"/>
            <w:hideMark/>
          </w:tcPr>
          <w:p w14:paraId="60199C49" w14:textId="77777777" w:rsidR="005A7611" w:rsidRPr="0064041A" w:rsidRDefault="00241AD1">
            <w:pPr>
              <w:pStyle w:val="AmColumnHeading"/>
            </w:pPr>
            <w:r w:rsidRPr="0064041A">
              <w:t>Alteração</w:t>
            </w:r>
          </w:p>
        </w:tc>
      </w:tr>
      <w:tr w:rsidR="00125719" w:rsidRPr="0064041A" w14:paraId="7F7E0562" w14:textId="77777777" w:rsidTr="005A7611">
        <w:trPr>
          <w:jc w:val="center"/>
        </w:trPr>
        <w:tc>
          <w:tcPr>
            <w:tcW w:w="4876" w:type="dxa"/>
            <w:hideMark/>
          </w:tcPr>
          <w:p w14:paraId="3E38941B" w14:textId="77777777" w:rsidR="005A7611" w:rsidRPr="0064041A" w:rsidRDefault="00241AD1">
            <w:pPr>
              <w:pStyle w:val="Normal6a"/>
            </w:pPr>
            <w:r w:rsidRPr="0064041A">
              <w:t>(15)</w:t>
            </w:r>
            <w:r w:rsidRPr="0064041A">
              <w:tab/>
              <w:t xml:space="preserve">A fim de garantir que os custos incorridos pela ESMA na </w:t>
            </w:r>
            <w:r w:rsidRPr="0064041A">
              <w:rPr>
                <w:b/>
                <w:i/>
              </w:rPr>
              <w:t>realização das análises</w:t>
            </w:r>
            <w:r w:rsidRPr="0064041A">
              <w:t xml:space="preserve"> dos grandes grupos UE de sociedades gestoras e GFIA </w:t>
            </w:r>
            <w:r w:rsidRPr="0064041A">
              <w:rPr>
                <w:b/>
                <w:i/>
              </w:rPr>
              <w:t>sejam suportados pelas entidades que beneficiam de uma coordenação reforçada da supervisão</w:t>
            </w:r>
            <w:r w:rsidRPr="0064041A">
              <w:t>, a ESMA deverá aplicar a esses grupos taxas proporcionadas</w:t>
            </w:r>
            <w:r w:rsidRPr="0064041A">
              <w:rPr>
                <w:b/>
                <w:i/>
              </w:rPr>
              <w:t>. As taxas devem</w:t>
            </w:r>
            <w:r w:rsidRPr="0064041A">
              <w:t xml:space="preserve"> cobrir </w:t>
            </w:r>
            <w:r w:rsidRPr="0064041A">
              <w:rPr>
                <w:b/>
                <w:i/>
              </w:rPr>
              <w:t xml:space="preserve">os custos razoáveis relacionados com a preparação, a realização e o acompanhamento das análises. As análises envolverão um importante trabalho analítico e de coordenação, incluindo a recolha e consolidação </w:t>
            </w:r>
            <w:r w:rsidRPr="0064041A">
              <w:rPr>
                <w:b/>
                <w:i/>
              </w:rPr>
              <w:t>de dados a nível do grupo, a avaliação das abordagens de supervisão nos vários Estados-Membros e setores e a formulação de recomendações destinadas a assegurar uma supervisão coerente e eficaz na União. A cobrança de taxas por essas análises justifica-se, já que assim se garantirá que as entidades que beneficiam de um ambiente de supervisão harmonizado, previsível e simplificado contribuam de forma equitativa para os custos da sua realização</w:t>
            </w:r>
            <w:r w:rsidRPr="0064041A">
              <w:t>.</w:t>
            </w:r>
          </w:p>
        </w:tc>
        <w:tc>
          <w:tcPr>
            <w:tcW w:w="4876" w:type="dxa"/>
            <w:hideMark/>
          </w:tcPr>
          <w:p w14:paraId="1B96B3D7" w14:textId="77777777" w:rsidR="005A7611" w:rsidRPr="0064041A" w:rsidRDefault="00241AD1">
            <w:pPr>
              <w:pStyle w:val="Normal6a"/>
            </w:pPr>
            <w:r w:rsidRPr="0064041A">
              <w:t>(15)</w:t>
            </w:r>
            <w:r w:rsidRPr="0064041A">
              <w:tab/>
              <w:t xml:space="preserve">A fim de garantir que os custos incorridos pela ESMA na </w:t>
            </w:r>
            <w:r w:rsidRPr="0064041A">
              <w:rPr>
                <w:b/>
                <w:i/>
              </w:rPr>
              <w:t>supervisão</w:t>
            </w:r>
            <w:r w:rsidRPr="0064041A">
              <w:t xml:space="preserve"> dos grandes grupos UE de sociedades gestoras e GFIA, a ESMA deverá aplicar a esses grupos taxas proporcionadas</w:t>
            </w:r>
            <w:r w:rsidRPr="0064041A">
              <w:rPr>
                <w:b/>
                <w:i/>
              </w:rPr>
              <w:t>, a fim de</w:t>
            </w:r>
            <w:r w:rsidRPr="0064041A">
              <w:t xml:space="preserve">cobrir </w:t>
            </w:r>
            <w:r w:rsidRPr="0064041A">
              <w:rPr>
                <w:b/>
                <w:i/>
              </w:rPr>
              <w:t>as despesas necessárias da ESMA relacionadas com a sua supervisão. O montante da taxa de supervisão individual cobrada a um grupo UE de sociedades gestoras e gestores de fundos de investimento alternativos (GFIA) que seja de importância significativa para a União deve ser plenamente proporcional à sua dimensão, calc</w:t>
            </w:r>
            <w:r w:rsidRPr="0064041A">
              <w:rPr>
                <w:b/>
                <w:i/>
              </w:rPr>
              <w:t>ulado com base no total dos ativos sob gestão, e deve refletir a complexidade e o perfil de risco das estratégias de investimento adotadas</w:t>
            </w:r>
            <w:r w:rsidRPr="0064041A">
              <w:t>.</w:t>
            </w:r>
          </w:p>
        </w:tc>
      </w:tr>
    </w:tbl>
    <w:p w14:paraId="20A18F58"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104D77E" w14:textId="77777777" w:rsidR="005A7611" w:rsidRPr="0064041A" w:rsidRDefault="00241AD1" w:rsidP="005A7611">
      <w:r w:rsidRPr="0064041A">
        <w:rPr>
          <w:rStyle w:val="HideTWBExt"/>
        </w:rPr>
        <w:t>&lt;/Amend&gt;</w:t>
      </w:r>
    </w:p>
    <w:p w14:paraId="61CBE346" w14:textId="77777777" w:rsidR="005A7611" w:rsidRPr="0064041A" w:rsidRDefault="00241AD1" w:rsidP="005A7611">
      <w:pPr>
        <w:pStyle w:val="AmNumberTabs"/>
      </w:pPr>
      <w:r w:rsidRPr="0064041A">
        <w:rPr>
          <w:rStyle w:val="HideTWBExt"/>
        </w:rPr>
        <w:lastRenderedPageBreak/>
        <w:t>&lt;Amend&gt;</w:t>
      </w:r>
      <w:r w:rsidRPr="0064041A">
        <w:t>Alteração</w:t>
      </w:r>
      <w:r w:rsidRPr="0064041A">
        <w:tab/>
      </w:r>
      <w:r w:rsidRPr="0064041A">
        <w:tab/>
      </w:r>
      <w:r w:rsidRPr="0064041A">
        <w:rPr>
          <w:rStyle w:val="HideTWBExt"/>
        </w:rPr>
        <w:t>&lt;NumAm&gt;</w:t>
      </w:r>
      <w:r w:rsidRPr="0064041A">
        <w:t>12</w:t>
      </w:r>
      <w:r w:rsidRPr="0064041A">
        <w:rPr>
          <w:rStyle w:val="HideTWBExt"/>
        </w:rPr>
        <w:t>&lt;/NumAm&gt;</w:t>
      </w:r>
    </w:p>
    <w:p w14:paraId="65DAE0D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8F0DEAB" w14:textId="77777777" w:rsidR="005A7611" w:rsidRPr="0064041A" w:rsidRDefault="00241AD1" w:rsidP="005A7611">
      <w:pPr>
        <w:pStyle w:val="NormalBold"/>
      </w:pPr>
      <w:r w:rsidRPr="0064041A">
        <w:rPr>
          <w:rStyle w:val="HideTWBExt"/>
        </w:rPr>
        <w:t>&lt;Article&gt;</w:t>
      </w:r>
      <w:r w:rsidRPr="0064041A">
        <w:t xml:space="preserve">Considerando 23-A </w:t>
      </w:r>
      <w:r w:rsidRPr="0064041A">
        <w:t>(novo)</w:t>
      </w:r>
      <w:r w:rsidRPr="0064041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565DD3C" w14:textId="77777777" w:rsidTr="005A7611">
        <w:trPr>
          <w:trHeight w:val="240"/>
          <w:jc w:val="center"/>
        </w:trPr>
        <w:tc>
          <w:tcPr>
            <w:tcW w:w="9752" w:type="dxa"/>
            <w:gridSpan w:val="2"/>
          </w:tcPr>
          <w:p w14:paraId="6B9B06EF" w14:textId="77777777" w:rsidR="005A7611" w:rsidRPr="0064041A" w:rsidRDefault="005A7611"/>
        </w:tc>
      </w:tr>
      <w:tr w:rsidR="00125719" w:rsidRPr="0064041A" w14:paraId="47BC634A" w14:textId="77777777" w:rsidTr="005A7611">
        <w:trPr>
          <w:trHeight w:val="240"/>
          <w:jc w:val="center"/>
        </w:trPr>
        <w:tc>
          <w:tcPr>
            <w:tcW w:w="4876" w:type="dxa"/>
            <w:hideMark/>
          </w:tcPr>
          <w:p w14:paraId="1FE51B8B" w14:textId="77777777" w:rsidR="005A7611" w:rsidRPr="0064041A" w:rsidRDefault="00241AD1">
            <w:pPr>
              <w:pStyle w:val="AmColumnHeading"/>
            </w:pPr>
            <w:r w:rsidRPr="0064041A">
              <w:t>Texto da Comissão</w:t>
            </w:r>
          </w:p>
        </w:tc>
        <w:tc>
          <w:tcPr>
            <w:tcW w:w="4876" w:type="dxa"/>
            <w:hideMark/>
          </w:tcPr>
          <w:p w14:paraId="335E67AF" w14:textId="77777777" w:rsidR="005A7611" w:rsidRPr="0064041A" w:rsidRDefault="00241AD1">
            <w:pPr>
              <w:pStyle w:val="AmColumnHeading"/>
            </w:pPr>
            <w:r w:rsidRPr="0064041A">
              <w:t>Alteração</w:t>
            </w:r>
          </w:p>
        </w:tc>
      </w:tr>
      <w:tr w:rsidR="00125719" w:rsidRPr="0064041A" w14:paraId="7F131A44" w14:textId="77777777" w:rsidTr="005A7611">
        <w:trPr>
          <w:jc w:val="center"/>
        </w:trPr>
        <w:tc>
          <w:tcPr>
            <w:tcW w:w="4876" w:type="dxa"/>
          </w:tcPr>
          <w:p w14:paraId="2139E8FF" w14:textId="77777777" w:rsidR="005A7611" w:rsidRPr="0064041A" w:rsidRDefault="005A7611">
            <w:pPr>
              <w:pStyle w:val="Normal6a"/>
            </w:pPr>
          </w:p>
        </w:tc>
        <w:tc>
          <w:tcPr>
            <w:tcW w:w="4876" w:type="dxa"/>
            <w:hideMark/>
          </w:tcPr>
          <w:p w14:paraId="45AC53AE" w14:textId="77777777" w:rsidR="005A7611" w:rsidRPr="0064041A" w:rsidRDefault="00241AD1">
            <w:pPr>
              <w:pStyle w:val="Normal6a"/>
            </w:pPr>
            <w:r w:rsidRPr="0064041A">
              <w:rPr>
                <w:b/>
                <w:i/>
              </w:rPr>
              <w:t>(23a)</w:t>
            </w:r>
            <w:r w:rsidRPr="0064041A">
              <w:tab/>
            </w:r>
            <w:r w:rsidRPr="0064041A">
              <w:rPr>
                <w:b/>
                <w:i/>
              </w:rPr>
              <w:t>As Diretivas 2009/65/CE e 2011/61/UE permitem que as sociedades gestoras e os GFIA recorram a técnicas eficientes de gestão de carteiras, como o empréstimo de títulos, com o objetivo de gerar rendimentos adicionais para os investidores. Estudos realizados pela ESMA e pela Federação Europeia dos Investidores e Utilizadores de Serviços Financeiros (Better Finance) demonstram grandes variações nas receitas brutas geradas pelas operações de empréstimo de valores mobiliários que foram devolvidas aos investidore</w:t>
            </w:r>
            <w:r w:rsidRPr="0064041A">
              <w:rPr>
                <w:b/>
                <w:i/>
              </w:rPr>
              <w:t>s de OICVM em determinados Estados-Membros. Esta situação suscita preocupações no que diz respeito à proteção dos investidores e ao cumprimento, por parte das sociedades gestoras, das orientações da ESMA relativas aos ETF e a outras questões relacionadas com os OICVM, que exigem que todas as receitas decorrentes de técnicas eficientes de gestão de carteiras sejam revertidas para o fundo, deduzidos os custos operacionais diretos e indiretos. A fim de garantir uma maior segurança jurídica e uma melhor proteçã</w:t>
            </w:r>
            <w:r w:rsidRPr="0064041A">
              <w:rPr>
                <w:b/>
                <w:i/>
              </w:rPr>
              <w:t>o dos investidores, deveriam ser introduzidas nas Diretivas 2009/65/CE e 2011/61/UE disposições mais claras relativas à utilização de técnicas eficientes de gestão de carteiras.</w:t>
            </w:r>
          </w:p>
        </w:tc>
      </w:tr>
    </w:tbl>
    <w:p w14:paraId="1AE39DAA"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9243915" w14:textId="77777777" w:rsidR="005A7611" w:rsidRPr="0064041A" w:rsidRDefault="00241AD1" w:rsidP="005A7611">
      <w:r w:rsidRPr="0064041A">
        <w:rPr>
          <w:rStyle w:val="HideTWBExt"/>
        </w:rPr>
        <w:t>&lt;/Amend&gt;</w:t>
      </w:r>
    </w:p>
    <w:p w14:paraId="6DAEA88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13</w:t>
      </w:r>
      <w:r w:rsidRPr="0064041A">
        <w:rPr>
          <w:rStyle w:val="HideTWBExt"/>
        </w:rPr>
        <w:t>&lt;/NumAm&gt;</w:t>
      </w:r>
    </w:p>
    <w:p w14:paraId="608525D4"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F09128D" w14:textId="77777777" w:rsidR="005A7611" w:rsidRPr="0064041A" w:rsidRDefault="00241AD1" w:rsidP="005A7611">
      <w:pPr>
        <w:pStyle w:val="NormalBold"/>
      </w:pPr>
      <w:r w:rsidRPr="0064041A">
        <w:rPr>
          <w:rStyle w:val="HideTWBExt"/>
        </w:rPr>
        <w:t>&lt;Article&gt;</w:t>
      </w:r>
      <w:r w:rsidRPr="0064041A">
        <w:t>Artigo 1 – parágrafo 1 – ponto 1-A (novo)</w:t>
      </w:r>
      <w:r w:rsidRPr="0064041A">
        <w:rPr>
          <w:rStyle w:val="HideTWBExt"/>
        </w:rPr>
        <w:t>&lt;/Article&gt;</w:t>
      </w:r>
    </w:p>
    <w:p w14:paraId="4A199193" w14:textId="77777777" w:rsidR="005A7611" w:rsidRPr="0064041A" w:rsidRDefault="00241AD1" w:rsidP="005A7611">
      <w:r w:rsidRPr="0064041A">
        <w:rPr>
          <w:rStyle w:val="HideTWBExt"/>
        </w:rPr>
        <w:lastRenderedPageBreak/>
        <w:t>&lt;DocAmend2&gt;</w:t>
      </w:r>
      <w:r w:rsidRPr="0064041A">
        <w:t>Diretiva 2009/65/CE</w:t>
      </w:r>
      <w:r w:rsidRPr="0064041A">
        <w:rPr>
          <w:rStyle w:val="HideTWBExt"/>
        </w:rPr>
        <w:t>&lt;/DocAmend2&gt;</w:t>
      </w:r>
    </w:p>
    <w:p w14:paraId="51F29309" w14:textId="77777777" w:rsidR="005A7611" w:rsidRPr="0064041A" w:rsidRDefault="00241AD1" w:rsidP="005A7611">
      <w:r w:rsidRPr="0064041A">
        <w:rPr>
          <w:rStyle w:val="HideTWBExt"/>
        </w:rPr>
        <w:t>&lt;Article2&gt;</w:t>
      </w:r>
      <w:r w:rsidRPr="0064041A">
        <w:t>Artigo 1 – n.º 7</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8267A8F" w14:textId="77777777" w:rsidTr="005A7611">
        <w:trPr>
          <w:trHeight w:val="240"/>
          <w:jc w:val="center"/>
        </w:trPr>
        <w:tc>
          <w:tcPr>
            <w:tcW w:w="9752" w:type="dxa"/>
            <w:gridSpan w:val="2"/>
          </w:tcPr>
          <w:p w14:paraId="61FFA9EB" w14:textId="77777777" w:rsidR="005A7611" w:rsidRPr="0064041A" w:rsidRDefault="005A7611"/>
        </w:tc>
      </w:tr>
      <w:tr w:rsidR="00125719" w:rsidRPr="0064041A" w14:paraId="6113E66A" w14:textId="77777777" w:rsidTr="005A7611">
        <w:trPr>
          <w:trHeight w:val="240"/>
          <w:jc w:val="center"/>
        </w:trPr>
        <w:tc>
          <w:tcPr>
            <w:tcW w:w="4876" w:type="dxa"/>
            <w:hideMark/>
          </w:tcPr>
          <w:p w14:paraId="67387FC9" w14:textId="77777777" w:rsidR="005A7611" w:rsidRPr="0064041A" w:rsidRDefault="00241AD1">
            <w:pPr>
              <w:pStyle w:val="AmColumnHeading"/>
            </w:pPr>
            <w:r w:rsidRPr="0064041A">
              <w:t>Texto da Comissão</w:t>
            </w:r>
          </w:p>
        </w:tc>
        <w:tc>
          <w:tcPr>
            <w:tcW w:w="4876" w:type="dxa"/>
            <w:hideMark/>
          </w:tcPr>
          <w:p w14:paraId="7D8B38ED" w14:textId="77777777" w:rsidR="005A7611" w:rsidRPr="0064041A" w:rsidRDefault="00241AD1">
            <w:pPr>
              <w:pStyle w:val="AmColumnHeading"/>
            </w:pPr>
            <w:r w:rsidRPr="0064041A">
              <w:t>Alteração</w:t>
            </w:r>
          </w:p>
        </w:tc>
      </w:tr>
      <w:tr w:rsidR="00125719" w:rsidRPr="0064041A" w14:paraId="08EED043" w14:textId="77777777" w:rsidTr="005A7611">
        <w:trPr>
          <w:jc w:val="center"/>
        </w:trPr>
        <w:tc>
          <w:tcPr>
            <w:tcW w:w="4876" w:type="dxa"/>
          </w:tcPr>
          <w:p w14:paraId="537B5656" w14:textId="77777777" w:rsidR="005A7611" w:rsidRPr="0064041A" w:rsidRDefault="005A7611">
            <w:pPr>
              <w:pStyle w:val="Normal6a"/>
            </w:pPr>
          </w:p>
        </w:tc>
        <w:tc>
          <w:tcPr>
            <w:tcW w:w="4876" w:type="dxa"/>
            <w:hideMark/>
          </w:tcPr>
          <w:p w14:paraId="3DABF550" w14:textId="77777777" w:rsidR="005A7611" w:rsidRPr="0064041A" w:rsidRDefault="00241AD1">
            <w:pPr>
              <w:pStyle w:val="Normal6a"/>
            </w:pPr>
            <w:r w:rsidRPr="0064041A">
              <w:rPr>
                <w:b/>
                <w:i/>
              </w:rPr>
              <w:t>(1-A)</w:t>
            </w:r>
            <w:r w:rsidRPr="0064041A">
              <w:tab/>
            </w:r>
            <w:r w:rsidRPr="0064041A">
              <w:rPr>
                <w:b/>
                <w:i/>
              </w:rPr>
              <w:t>No artigo 1.º, é suprimido o n.º 7;</w:t>
            </w:r>
          </w:p>
        </w:tc>
      </w:tr>
    </w:tbl>
    <w:p w14:paraId="4CB857C8"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70C6B65" w14:textId="77777777" w:rsidR="005A7611" w:rsidRPr="0064041A" w:rsidRDefault="00241AD1" w:rsidP="005A7611">
      <w:r w:rsidRPr="0064041A">
        <w:rPr>
          <w:rStyle w:val="HideTWBExt"/>
        </w:rPr>
        <w:t>&lt;/Amend&gt;</w:t>
      </w:r>
    </w:p>
    <w:p w14:paraId="1280F66F"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14</w:t>
      </w:r>
      <w:r w:rsidRPr="0064041A">
        <w:rPr>
          <w:rStyle w:val="HideTWBExt"/>
        </w:rPr>
        <w:t>&lt;/NumAm&gt;</w:t>
      </w:r>
    </w:p>
    <w:p w14:paraId="787AB3A6"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64AD168" w14:textId="77777777" w:rsidR="005A7611" w:rsidRPr="0064041A" w:rsidRDefault="00241AD1" w:rsidP="005A7611">
      <w:pPr>
        <w:pStyle w:val="NormalBold"/>
      </w:pPr>
      <w:r w:rsidRPr="0064041A">
        <w:rPr>
          <w:rStyle w:val="HideTWBExt"/>
        </w:rPr>
        <w:t>&lt;Article&gt;</w:t>
      </w:r>
      <w:r w:rsidRPr="0064041A">
        <w:t>Artigo 1 – parágrafo 1 – ponto 3 – alínea a</w:t>
      </w:r>
      <w:r w:rsidRPr="0064041A">
        <w:rPr>
          <w:rStyle w:val="HideTWBExt"/>
        </w:rPr>
        <w:t>&lt;/Article&gt;</w:t>
      </w:r>
    </w:p>
    <w:p w14:paraId="4F503E0D"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54694633" w14:textId="77777777" w:rsidR="005A7611" w:rsidRPr="0064041A" w:rsidRDefault="00241AD1" w:rsidP="005A7611">
      <w:r w:rsidRPr="0064041A">
        <w:rPr>
          <w:rStyle w:val="HideTWBExt"/>
        </w:rPr>
        <w:t>&lt;Article2&gt;</w:t>
      </w:r>
      <w:r w:rsidRPr="0064041A">
        <w:t>Artigo 5 – n.º 6 – parágrafo 2</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4886FFA" w14:textId="77777777" w:rsidTr="005A7611">
        <w:trPr>
          <w:trHeight w:val="240"/>
          <w:jc w:val="center"/>
        </w:trPr>
        <w:tc>
          <w:tcPr>
            <w:tcW w:w="9752" w:type="dxa"/>
            <w:gridSpan w:val="2"/>
          </w:tcPr>
          <w:p w14:paraId="65B6E552" w14:textId="77777777" w:rsidR="005A7611" w:rsidRPr="0064041A" w:rsidRDefault="005A7611"/>
        </w:tc>
      </w:tr>
      <w:tr w:rsidR="00125719" w:rsidRPr="0064041A" w14:paraId="5F7604E7" w14:textId="77777777" w:rsidTr="005A7611">
        <w:trPr>
          <w:trHeight w:val="240"/>
          <w:jc w:val="center"/>
        </w:trPr>
        <w:tc>
          <w:tcPr>
            <w:tcW w:w="4876" w:type="dxa"/>
            <w:hideMark/>
          </w:tcPr>
          <w:p w14:paraId="713CA6F4" w14:textId="77777777" w:rsidR="005A7611" w:rsidRPr="0064041A" w:rsidRDefault="00241AD1">
            <w:pPr>
              <w:pStyle w:val="AmColumnHeading"/>
            </w:pPr>
            <w:r w:rsidRPr="0064041A">
              <w:t>Texto da Comissão</w:t>
            </w:r>
          </w:p>
        </w:tc>
        <w:tc>
          <w:tcPr>
            <w:tcW w:w="4876" w:type="dxa"/>
            <w:hideMark/>
          </w:tcPr>
          <w:p w14:paraId="3EDDD660" w14:textId="77777777" w:rsidR="005A7611" w:rsidRPr="0064041A" w:rsidRDefault="00241AD1">
            <w:pPr>
              <w:pStyle w:val="AmColumnHeading"/>
            </w:pPr>
            <w:r w:rsidRPr="0064041A">
              <w:t>Alteração</w:t>
            </w:r>
          </w:p>
        </w:tc>
      </w:tr>
      <w:tr w:rsidR="00125719" w:rsidRPr="0064041A" w14:paraId="58B9B4C0" w14:textId="77777777" w:rsidTr="005A7611">
        <w:trPr>
          <w:jc w:val="center"/>
        </w:trPr>
        <w:tc>
          <w:tcPr>
            <w:tcW w:w="4876" w:type="dxa"/>
            <w:hideMark/>
          </w:tcPr>
          <w:p w14:paraId="4DA6FE90" w14:textId="77777777" w:rsidR="005A7611" w:rsidRPr="0064041A" w:rsidRDefault="00241AD1">
            <w:pPr>
              <w:pStyle w:val="Normal6a"/>
            </w:pPr>
            <w:r w:rsidRPr="0064041A">
              <w:t xml:space="preserve">Se as autoridades competentes do Estado-Membro de origem do OICVM decidirem impor restrições ou indeferirem as </w:t>
            </w:r>
            <w:r w:rsidRPr="0064041A">
              <w:t xml:space="preserve">referidas alterações, devem, no prazo de um mês a contar da receção da notificação a que se refere o primeiro parágrafo, informar o OICVM. As autoridades competentes podem prorrogar esse prazo por </w:t>
            </w:r>
            <w:r w:rsidRPr="0064041A">
              <w:rPr>
                <w:b/>
                <w:i/>
              </w:rPr>
              <w:t>um mês</w:t>
            </w:r>
            <w:r w:rsidRPr="0064041A">
              <w:t>, caso o considerem necessário devido às circunstâncias específicas do caso e após terem notificado o OICVM desse facto. Se as autoridades competentes não se opuserem às alterações no prazo de avaliação aplicável, as alterações podem ser efetuadas.</w:t>
            </w:r>
          </w:p>
        </w:tc>
        <w:tc>
          <w:tcPr>
            <w:tcW w:w="4876" w:type="dxa"/>
            <w:hideMark/>
          </w:tcPr>
          <w:p w14:paraId="1A80C2B1" w14:textId="77777777" w:rsidR="005A7611" w:rsidRPr="0064041A" w:rsidRDefault="00241AD1">
            <w:pPr>
              <w:pStyle w:val="Normal6a"/>
            </w:pPr>
            <w:r w:rsidRPr="0064041A">
              <w:t xml:space="preserve">Se as autoridades competentes do Estado-Membro de origem do OICVM decidirem impor restrições ou indeferirem as referidas alterações, devem, no prazo de um mês a contar da receção da notificação a que se refere o primeiro parágrafo, informar o OICVM. As autoridades competentes podem prorrogar esse prazo por </w:t>
            </w:r>
            <w:r w:rsidRPr="0064041A">
              <w:rPr>
                <w:b/>
                <w:i/>
              </w:rPr>
              <w:t>15 dias</w:t>
            </w:r>
            <w:r w:rsidRPr="0064041A">
              <w:t>, caso o considerem necessário devido às circunstâncias específicas do caso e após terem notificado o OICVM desse facto. Se as autoridades competentes não se opuserem às alterações no prazo de avaliação aplicável, as alterações podem ser efetuadas.</w:t>
            </w:r>
          </w:p>
        </w:tc>
      </w:tr>
    </w:tbl>
    <w:p w14:paraId="67580948"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768FFB3" w14:textId="77777777" w:rsidR="005A7611" w:rsidRPr="0064041A" w:rsidRDefault="00241AD1" w:rsidP="005A7611">
      <w:r w:rsidRPr="0064041A">
        <w:rPr>
          <w:rStyle w:val="HideTWBExt"/>
        </w:rPr>
        <w:t>&lt;/Amend&gt;</w:t>
      </w:r>
    </w:p>
    <w:p w14:paraId="5226491F"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15</w:t>
      </w:r>
      <w:r w:rsidRPr="0064041A">
        <w:rPr>
          <w:rStyle w:val="HideTWBExt"/>
        </w:rPr>
        <w:t>&lt;/NumAm&gt;</w:t>
      </w:r>
    </w:p>
    <w:p w14:paraId="21D014F6"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6C0EE05" w14:textId="77777777" w:rsidR="005A7611" w:rsidRPr="0064041A" w:rsidRDefault="00241AD1" w:rsidP="005A7611">
      <w:pPr>
        <w:pStyle w:val="NormalBold"/>
      </w:pPr>
      <w:r w:rsidRPr="0064041A">
        <w:rPr>
          <w:rStyle w:val="HideTWBExt"/>
        </w:rPr>
        <w:t>&lt;Article&gt;</w:t>
      </w:r>
      <w:r w:rsidRPr="0064041A">
        <w:t>Artigo 1 – parágrafo 1 – ponto 3 – alínea b</w:t>
      </w:r>
      <w:r w:rsidRPr="0064041A">
        <w:rPr>
          <w:rStyle w:val="HideTWBExt"/>
        </w:rPr>
        <w:t>&lt;/Article&gt;</w:t>
      </w:r>
    </w:p>
    <w:p w14:paraId="727808AF"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01F21DBC" w14:textId="77777777" w:rsidR="005A7611" w:rsidRPr="0064041A" w:rsidRDefault="00241AD1" w:rsidP="005A7611">
      <w:r w:rsidRPr="0064041A">
        <w:rPr>
          <w:rStyle w:val="HideTWBExt"/>
        </w:rPr>
        <w:t>&lt;Article2&gt;</w:t>
      </w:r>
      <w:r w:rsidRPr="0064041A">
        <w:t xml:space="preserve">Artigo 5 – n.º 8 – </w:t>
      </w:r>
      <w:r w:rsidRPr="0064041A">
        <w:t>parágrafo 3</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38286E5" w14:textId="77777777" w:rsidTr="005A7611">
        <w:trPr>
          <w:trHeight w:val="240"/>
          <w:jc w:val="center"/>
        </w:trPr>
        <w:tc>
          <w:tcPr>
            <w:tcW w:w="9752" w:type="dxa"/>
            <w:gridSpan w:val="2"/>
          </w:tcPr>
          <w:p w14:paraId="406B6806" w14:textId="77777777" w:rsidR="005A7611" w:rsidRPr="0064041A" w:rsidRDefault="005A7611"/>
        </w:tc>
      </w:tr>
      <w:tr w:rsidR="00125719" w:rsidRPr="0064041A" w14:paraId="771AD4E7" w14:textId="77777777" w:rsidTr="005A7611">
        <w:trPr>
          <w:trHeight w:val="240"/>
          <w:jc w:val="center"/>
        </w:trPr>
        <w:tc>
          <w:tcPr>
            <w:tcW w:w="4876" w:type="dxa"/>
            <w:hideMark/>
          </w:tcPr>
          <w:p w14:paraId="717DF26E" w14:textId="77777777" w:rsidR="005A7611" w:rsidRPr="0064041A" w:rsidRDefault="00241AD1">
            <w:pPr>
              <w:pStyle w:val="AmColumnHeading"/>
            </w:pPr>
            <w:r w:rsidRPr="0064041A">
              <w:t>Texto da Comissão</w:t>
            </w:r>
          </w:p>
        </w:tc>
        <w:tc>
          <w:tcPr>
            <w:tcW w:w="4876" w:type="dxa"/>
            <w:hideMark/>
          </w:tcPr>
          <w:p w14:paraId="07CA4DE4" w14:textId="77777777" w:rsidR="005A7611" w:rsidRPr="0064041A" w:rsidRDefault="00241AD1">
            <w:pPr>
              <w:pStyle w:val="AmColumnHeading"/>
            </w:pPr>
            <w:r w:rsidRPr="0064041A">
              <w:t>Alteração</w:t>
            </w:r>
          </w:p>
        </w:tc>
      </w:tr>
      <w:tr w:rsidR="00125719" w:rsidRPr="0064041A" w14:paraId="55AE1960" w14:textId="77777777" w:rsidTr="005A7611">
        <w:trPr>
          <w:jc w:val="center"/>
        </w:trPr>
        <w:tc>
          <w:tcPr>
            <w:tcW w:w="4876" w:type="dxa"/>
            <w:hideMark/>
          </w:tcPr>
          <w:p w14:paraId="5B66A125" w14:textId="77777777" w:rsidR="005A7611" w:rsidRPr="0064041A" w:rsidRDefault="00241AD1">
            <w:pPr>
              <w:pStyle w:val="Normal6a"/>
            </w:pPr>
            <w:r w:rsidRPr="0064041A">
              <w:lastRenderedPageBreak/>
              <w:t xml:space="preserve">A ESMA apresenta à Comissão esses projetos de normas técnicas de regulamentação até [inserir data correspondente a </w:t>
            </w:r>
            <w:r w:rsidRPr="0064041A">
              <w:rPr>
                <w:b/>
                <w:i/>
              </w:rPr>
              <w:t>12</w:t>
            </w:r>
            <w:r w:rsidRPr="0064041A">
              <w:t> meses a contar da data de entrada em vigor da presente diretiva].</w:t>
            </w:r>
          </w:p>
        </w:tc>
        <w:tc>
          <w:tcPr>
            <w:tcW w:w="4876" w:type="dxa"/>
            <w:hideMark/>
          </w:tcPr>
          <w:p w14:paraId="0B40F2C5" w14:textId="77777777" w:rsidR="005A7611" w:rsidRPr="0064041A" w:rsidRDefault="00241AD1">
            <w:pPr>
              <w:pStyle w:val="Normal6a"/>
            </w:pPr>
            <w:r w:rsidRPr="0064041A">
              <w:t xml:space="preserve">A ESMA apresenta esses projetos de normas técnicas de regulamentação à Comissão até </w:t>
            </w:r>
            <w:r w:rsidRPr="0064041A">
              <w:rPr>
                <w:b/>
                <w:i/>
              </w:rPr>
              <w:t>…</w:t>
            </w:r>
            <w:r w:rsidRPr="0064041A">
              <w:t xml:space="preserve"> [</w:t>
            </w:r>
            <w:r w:rsidRPr="0064041A">
              <w:rPr>
                <w:b/>
                <w:i/>
              </w:rPr>
              <w:t>seis</w:t>
            </w:r>
            <w:r w:rsidRPr="0064041A">
              <w:t xml:space="preserve"> meses após a entrada em vigor da presente diretiva].</w:t>
            </w:r>
          </w:p>
        </w:tc>
      </w:tr>
    </w:tbl>
    <w:p w14:paraId="13105F5B"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626D39D" w14:textId="77777777" w:rsidR="005A7611" w:rsidRPr="0064041A" w:rsidRDefault="00241AD1" w:rsidP="005A7611">
      <w:r w:rsidRPr="0064041A">
        <w:rPr>
          <w:rStyle w:val="HideTWBExt"/>
        </w:rPr>
        <w:t>&lt;/Amend&gt;</w:t>
      </w:r>
    </w:p>
    <w:p w14:paraId="4A9118A8"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16</w:t>
      </w:r>
      <w:r w:rsidRPr="0064041A">
        <w:rPr>
          <w:rStyle w:val="HideTWBExt"/>
        </w:rPr>
        <w:t>&lt;/NumAm&gt;</w:t>
      </w:r>
    </w:p>
    <w:p w14:paraId="3B6BD127"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243A321" w14:textId="77777777" w:rsidR="005A7611" w:rsidRPr="0064041A" w:rsidRDefault="00241AD1" w:rsidP="005A7611">
      <w:pPr>
        <w:pStyle w:val="NormalBold"/>
      </w:pPr>
      <w:r w:rsidRPr="0064041A">
        <w:rPr>
          <w:rStyle w:val="HideTWBExt"/>
        </w:rPr>
        <w:t>&lt;Article&gt;</w:t>
      </w:r>
      <w:r w:rsidRPr="0064041A">
        <w:t>Artigo 1 – parágrafo 1 – ponto 7 – alínea b</w:t>
      </w:r>
      <w:r w:rsidRPr="0064041A">
        <w:rPr>
          <w:rStyle w:val="HideTWBExt"/>
        </w:rPr>
        <w:t>&lt;/Article&gt;</w:t>
      </w:r>
    </w:p>
    <w:p w14:paraId="67D5FA49"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16EF9F6F" w14:textId="77777777" w:rsidR="005A7611" w:rsidRPr="0064041A" w:rsidRDefault="00241AD1" w:rsidP="005A7611">
      <w:r w:rsidRPr="0064041A">
        <w:rPr>
          <w:rStyle w:val="HideTWBExt"/>
        </w:rPr>
        <w:t>&lt;Article2&gt;</w:t>
      </w:r>
      <w:r w:rsidRPr="0064041A">
        <w:t>Artigo 12 – n.º 3 – parágrafo 2</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C5132A0" w14:textId="77777777" w:rsidTr="005A7611">
        <w:trPr>
          <w:trHeight w:val="240"/>
          <w:jc w:val="center"/>
        </w:trPr>
        <w:tc>
          <w:tcPr>
            <w:tcW w:w="9752" w:type="dxa"/>
            <w:gridSpan w:val="2"/>
          </w:tcPr>
          <w:p w14:paraId="01C421CC" w14:textId="77777777" w:rsidR="005A7611" w:rsidRPr="0064041A" w:rsidRDefault="005A7611"/>
        </w:tc>
      </w:tr>
      <w:tr w:rsidR="00125719" w:rsidRPr="0064041A" w14:paraId="4E5E75A3" w14:textId="77777777" w:rsidTr="005A7611">
        <w:trPr>
          <w:trHeight w:val="240"/>
          <w:jc w:val="center"/>
        </w:trPr>
        <w:tc>
          <w:tcPr>
            <w:tcW w:w="4876" w:type="dxa"/>
            <w:hideMark/>
          </w:tcPr>
          <w:p w14:paraId="321001B7" w14:textId="77777777" w:rsidR="005A7611" w:rsidRPr="0064041A" w:rsidRDefault="00241AD1">
            <w:pPr>
              <w:pStyle w:val="AmColumnHeading"/>
            </w:pPr>
            <w:r w:rsidRPr="0064041A">
              <w:t>Texto da Comissão</w:t>
            </w:r>
          </w:p>
        </w:tc>
        <w:tc>
          <w:tcPr>
            <w:tcW w:w="4876" w:type="dxa"/>
            <w:hideMark/>
          </w:tcPr>
          <w:p w14:paraId="2B1E8EF1" w14:textId="77777777" w:rsidR="005A7611" w:rsidRPr="0064041A" w:rsidRDefault="00241AD1">
            <w:pPr>
              <w:pStyle w:val="AmColumnHeading"/>
            </w:pPr>
            <w:r w:rsidRPr="0064041A">
              <w:t>Alteração</w:t>
            </w:r>
          </w:p>
        </w:tc>
      </w:tr>
      <w:tr w:rsidR="00125719" w:rsidRPr="0064041A" w14:paraId="6068CE46" w14:textId="77777777" w:rsidTr="005A7611">
        <w:trPr>
          <w:jc w:val="center"/>
        </w:trPr>
        <w:tc>
          <w:tcPr>
            <w:tcW w:w="4876" w:type="dxa"/>
            <w:hideMark/>
          </w:tcPr>
          <w:p w14:paraId="18D3D000" w14:textId="77777777" w:rsidR="005A7611" w:rsidRPr="0064041A" w:rsidRDefault="00241AD1">
            <w:pPr>
              <w:pStyle w:val="Normal6a"/>
            </w:pPr>
            <w:r w:rsidRPr="0064041A">
              <w:t xml:space="preserve">A fim de assegurar uma aplicação uniforme das regras prudenciais aplicáveis às sociedades gestoras e uma aplicação coerente em todos os Estados-Membros, a ESMA </w:t>
            </w:r>
            <w:r w:rsidRPr="0064041A">
              <w:rPr>
                <w:b/>
                <w:i/>
              </w:rPr>
              <w:t>pode</w:t>
            </w:r>
            <w:r w:rsidRPr="0064041A">
              <w:t xml:space="preserve"> adotar </w:t>
            </w:r>
            <w:r w:rsidRPr="0064041A">
              <w:rPr>
                <w:b/>
                <w:i/>
              </w:rPr>
              <w:t>orientações</w:t>
            </w:r>
            <w:r w:rsidRPr="0064041A">
              <w:t xml:space="preserve"> para especificar o conteúdo dessas regras.»;</w:t>
            </w:r>
          </w:p>
        </w:tc>
        <w:tc>
          <w:tcPr>
            <w:tcW w:w="4876" w:type="dxa"/>
            <w:hideMark/>
          </w:tcPr>
          <w:p w14:paraId="10DF450D" w14:textId="77777777" w:rsidR="005A7611" w:rsidRPr="0064041A" w:rsidRDefault="00241AD1">
            <w:pPr>
              <w:pStyle w:val="Normal6a"/>
            </w:pPr>
            <w:r w:rsidRPr="0064041A">
              <w:t xml:space="preserve">A fim de assegurar uma aplicação uniforme das regras prudenciais aplicáveis às sociedades gestoras e uma aplicação coerente em todos os Estados-Membros, a ESMA </w:t>
            </w:r>
            <w:r w:rsidRPr="0064041A">
              <w:rPr>
                <w:b/>
                <w:i/>
              </w:rPr>
              <w:t>deve</w:t>
            </w:r>
            <w:r w:rsidRPr="0064041A">
              <w:t xml:space="preserve"> adotar </w:t>
            </w:r>
            <w:r w:rsidRPr="0064041A">
              <w:rPr>
                <w:b/>
                <w:i/>
              </w:rPr>
              <w:t>normas técnicas de regulamentação</w:t>
            </w:r>
            <w:r w:rsidRPr="0064041A">
              <w:t xml:space="preserve"> para especificar o conteúdo dessas regras.»;</w:t>
            </w:r>
          </w:p>
        </w:tc>
      </w:tr>
    </w:tbl>
    <w:p w14:paraId="2FBE495E"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211713E" w14:textId="77777777" w:rsidR="005A7611" w:rsidRPr="0064041A" w:rsidRDefault="00241AD1" w:rsidP="005A7611">
      <w:r w:rsidRPr="0064041A">
        <w:rPr>
          <w:rStyle w:val="HideTWBExt"/>
        </w:rPr>
        <w:t>&lt;/Amend&gt;</w:t>
      </w:r>
    </w:p>
    <w:p w14:paraId="6232260C" w14:textId="77777777" w:rsidR="00C23562" w:rsidRPr="0064041A" w:rsidRDefault="00241AD1" w:rsidP="00C23562">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17</w:t>
      </w:r>
      <w:r w:rsidRPr="0064041A">
        <w:rPr>
          <w:rStyle w:val="HideTWBExt"/>
        </w:rPr>
        <w:t>&lt;/NumAm&gt;</w:t>
      </w:r>
    </w:p>
    <w:p w14:paraId="38EA81FC" w14:textId="77777777" w:rsidR="00C23562" w:rsidRPr="0064041A" w:rsidRDefault="00241AD1" w:rsidP="00C23562">
      <w:pPr>
        <w:pStyle w:val="NormalBold12b"/>
      </w:pPr>
      <w:r w:rsidRPr="0064041A">
        <w:rPr>
          <w:rStyle w:val="HideTWBExt"/>
        </w:rPr>
        <w:t>&lt;DocAmend&gt;</w:t>
      </w:r>
      <w:r w:rsidRPr="0064041A">
        <w:t>Proposta de diretiva</w:t>
      </w:r>
      <w:r w:rsidRPr="0064041A">
        <w:rPr>
          <w:rStyle w:val="HideTWBExt"/>
        </w:rPr>
        <w:t>&lt;/DocAmend&gt;</w:t>
      </w:r>
    </w:p>
    <w:p w14:paraId="17898268" w14:textId="77777777" w:rsidR="00C23562" w:rsidRPr="0064041A" w:rsidRDefault="00241AD1" w:rsidP="00C23562">
      <w:pPr>
        <w:pStyle w:val="NormalBold"/>
      </w:pPr>
      <w:r w:rsidRPr="0064041A">
        <w:rPr>
          <w:rStyle w:val="HideTWBExt"/>
        </w:rPr>
        <w:t>&lt;Article&gt;</w:t>
      </w:r>
      <w:r w:rsidRPr="0064041A">
        <w:t>Artigo 1 – parágrafo 1 – ponto 7 – alínea b</w:t>
      </w:r>
      <w:r w:rsidRPr="0064041A">
        <w:rPr>
          <w:rStyle w:val="HideTWBExt"/>
        </w:rPr>
        <w:t>&lt;/Article&gt;</w:t>
      </w:r>
    </w:p>
    <w:p w14:paraId="115C8BCD" w14:textId="77777777" w:rsidR="00C23562" w:rsidRPr="0064041A" w:rsidRDefault="00241AD1" w:rsidP="00C23562">
      <w:r w:rsidRPr="0064041A">
        <w:rPr>
          <w:rStyle w:val="HideTWBExt"/>
        </w:rPr>
        <w:t>&lt;DocAmend2&gt;</w:t>
      </w:r>
      <w:r w:rsidRPr="0064041A">
        <w:t>Diretiva 2009/65/CE</w:t>
      </w:r>
      <w:r w:rsidRPr="0064041A">
        <w:rPr>
          <w:rStyle w:val="HideTWBExt"/>
        </w:rPr>
        <w:t>&lt;/DocAmend2&gt;</w:t>
      </w:r>
    </w:p>
    <w:p w14:paraId="266BFDE8" w14:textId="77777777" w:rsidR="00C23562" w:rsidRPr="0064041A" w:rsidRDefault="00241AD1" w:rsidP="00C23562">
      <w:r w:rsidRPr="0064041A">
        <w:rPr>
          <w:rStyle w:val="HideTWBExt"/>
        </w:rPr>
        <w:t>&lt;Article2&gt;</w:t>
      </w:r>
      <w:r w:rsidRPr="0064041A">
        <w:t>Artigo 12 – n.º 3 – parágrafo 2-A (novo)</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2E91301" w14:textId="77777777" w:rsidTr="007D7D44">
        <w:trPr>
          <w:trHeight w:val="240"/>
          <w:jc w:val="center"/>
        </w:trPr>
        <w:tc>
          <w:tcPr>
            <w:tcW w:w="9752" w:type="dxa"/>
            <w:gridSpan w:val="2"/>
          </w:tcPr>
          <w:p w14:paraId="17F87D3C" w14:textId="77777777" w:rsidR="00C23562" w:rsidRPr="0064041A" w:rsidRDefault="00C23562" w:rsidP="007D7D44"/>
        </w:tc>
      </w:tr>
      <w:tr w:rsidR="00125719" w:rsidRPr="0064041A" w14:paraId="21090B4D" w14:textId="77777777" w:rsidTr="007D7D44">
        <w:trPr>
          <w:trHeight w:val="240"/>
          <w:jc w:val="center"/>
        </w:trPr>
        <w:tc>
          <w:tcPr>
            <w:tcW w:w="4876" w:type="dxa"/>
            <w:hideMark/>
          </w:tcPr>
          <w:p w14:paraId="328AEDA6" w14:textId="77777777" w:rsidR="00C23562" w:rsidRPr="0064041A" w:rsidRDefault="00241AD1" w:rsidP="007D7D44">
            <w:pPr>
              <w:pStyle w:val="AmColumnHeading"/>
            </w:pPr>
            <w:r w:rsidRPr="0064041A">
              <w:t>Texto da Comissão</w:t>
            </w:r>
          </w:p>
        </w:tc>
        <w:tc>
          <w:tcPr>
            <w:tcW w:w="4876" w:type="dxa"/>
            <w:hideMark/>
          </w:tcPr>
          <w:p w14:paraId="16CBBC71" w14:textId="77777777" w:rsidR="00C23562" w:rsidRPr="0064041A" w:rsidRDefault="00241AD1" w:rsidP="007D7D44">
            <w:pPr>
              <w:pStyle w:val="AmColumnHeading"/>
            </w:pPr>
            <w:r w:rsidRPr="0064041A">
              <w:t>Alteração</w:t>
            </w:r>
          </w:p>
        </w:tc>
      </w:tr>
      <w:tr w:rsidR="00125719" w:rsidRPr="0064041A" w14:paraId="5570AA2C" w14:textId="77777777" w:rsidTr="007D7D44">
        <w:trPr>
          <w:jc w:val="center"/>
        </w:trPr>
        <w:tc>
          <w:tcPr>
            <w:tcW w:w="4876" w:type="dxa"/>
            <w:hideMark/>
          </w:tcPr>
          <w:p w14:paraId="7303510D" w14:textId="77777777" w:rsidR="00C23562" w:rsidRPr="0064041A" w:rsidRDefault="00C23562" w:rsidP="007D7D44">
            <w:pPr>
              <w:pStyle w:val="Normal6a"/>
            </w:pPr>
          </w:p>
        </w:tc>
        <w:tc>
          <w:tcPr>
            <w:tcW w:w="4876" w:type="dxa"/>
            <w:hideMark/>
          </w:tcPr>
          <w:p w14:paraId="614955E2" w14:textId="77777777" w:rsidR="00C23562" w:rsidRPr="0064041A" w:rsidRDefault="00241AD1" w:rsidP="007D7D44">
            <w:pPr>
              <w:pStyle w:val="Normal6a"/>
            </w:pPr>
            <w:r w:rsidRPr="0064041A">
              <w:rPr>
                <w:b/>
                <w:i/>
              </w:rPr>
              <w:t>A ESMA apresenta esses projetos de normas técnicas de regulamentação à Comissão até ... [seis meses a contar da data de entrada em vigor da presente diretiva modificativa].</w:t>
            </w:r>
          </w:p>
        </w:tc>
      </w:tr>
    </w:tbl>
    <w:p w14:paraId="5E3D497A" w14:textId="77777777" w:rsidR="00C23562" w:rsidRPr="0064041A" w:rsidRDefault="00241AD1" w:rsidP="00C23562">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038B1F2" w14:textId="77777777" w:rsidR="00C23562" w:rsidRPr="0064041A" w:rsidRDefault="00241AD1" w:rsidP="00C23562">
      <w:r w:rsidRPr="0064041A">
        <w:rPr>
          <w:rStyle w:val="HideTWBExt"/>
        </w:rPr>
        <w:t>&lt;/Amend&gt;</w:t>
      </w:r>
    </w:p>
    <w:p w14:paraId="4A0F8EF1" w14:textId="77777777" w:rsidR="00C23562" w:rsidRPr="0064041A" w:rsidRDefault="00241AD1" w:rsidP="00C23562">
      <w:pPr>
        <w:pStyle w:val="AmNumberTabs"/>
      </w:pPr>
      <w:r w:rsidRPr="0064041A">
        <w:rPr>
          <w:rStyle w:val="HideTWBExt"/>
        </w:rPr>
        <w:lastRenderedPageBreak/>
        <w:t>&lt;Amend&gt;</w:t>
      </w:r>
      <w:r w:rsidRPr="0064041A">
        <w:t>Alteração</w:t>
      </w:r>
      <w:r w:rsidRPr="0064041A">
        <w:tab/>
      </w:r>
      <w:r w:rsidRPr="0064041A">
        <w:tab/>
      </w:r>
      <w:r w:rsidRPr="0064041A">
        <w:rPr>
          <w:rStyle w:val="HideTWBExt"/>
        </w:rPr>
        <w:t>&lt;NumAm&gt;</w:t>
      </w:r>
      <w:r w:rsidRPr="0064041A">
        <w:t>18</w:t>
      </w:r>
      <w:r w:rsidRPr="0064041A">
        <w:rPr>
          <w:rStyle w:val="HideTWBExt"/>
        </w:rPr>
        <w:t>&lt;/NumAm&gt;</w:t>
      </w:r>
    </w:p>
    <w:p w14:paraId="51EBA178" w14:textId="77777777" w:rsidR="00C23562" w:rsidRPr="0064041A" w:rsidRDefault="00241AD1" w:rsidP="00C23562">
      <w:pPr>
        <w:pStyle w:val="NormalBold12b"/>
      </w:pPr>
      <w:r w:rsidRPr="0064041A">
        <w:rPr>
          <w:rStyle w:val="HideTWBExt"/>
        </w:rPr>
        <w:t>&lt;DocAmend&gt;</w:t>
      </w:r>
      <w:r w:rsidRPr="0064041A">
        <w:t>Proposta de diretiva</w:t>
      </w:r>
      <w:r w:rsidRPr="0064041A">
        <w:rPr>
          <w:rStyle w:val="HideTWBExt"/>
        </w:rPr>
        <w:t>&lt;/DocAmend&gt;</w:t>
      </w:r>
    </w:p>
    <w:p w14:paraId="579E6457" w14:textId="77777777" w:rsidR="00C23562" w:rsidRPr="0064041A" w:rsidRDefault="00241AD1" w:rsidP="00C23562">
      <w:pPr>
        <w:pStyle w:val="NormalBold"/>
      </w:pPr>
      <w:r w:rsidRPr="0064041A">
        <w:rPr>
          <w:rStyle w:val="HideTWBExt"/>
        </w:rPr>
        <w:t>&lt;Article&gt;</w:t>
      </w:r>
      <w:r w:rsidRPr="0064041A">
        <w:t>Artigo 1 – parágrafo 1 – ponto 7 – alínea b</w:t>
      </w:r>
      <w:r w:rsidRPr="0064041A">
        <w:rPr>
          <w:rStyle w:val="HideTWBExt"/>
        </w:rPr>
        <w:t>&lt;/Article&gt;</w:t>
      </w:r>
    </w:p>
    <w:p w14:paraId="727C3F16" w14:textId="77777777" w:rsidR="00C23562" w:rsidRPr="0064041A" w:rsidRDefault="00241AD1" w:rsidP="00C23562">
      <w:r w:rsidRPr="0064041A">
        <w:rPr>
          <w:rStyle w:val="HideTWBExt"/>
        </w:rPr>
        <w:t>&lt;DocAmend2&gt;</w:t>
      </w:r>
      <w:r w:rsidRPr="0064041A">
        <w:t>Diretiva 2009/65/CE</w:t>
      </w:r>
      <w:r w:rsidRPr="0064041A">
        <w:rPr>
          <w:rStyle w:val="HideTWBExt"/>
        </w:rPr>
        <w:t>&lt;/DocAmend2&gt;</w:t>
      </w:r>
    </w:p>
    <w:p w14:paraId="238D14E6" w14:textId="77777777" w:rsidR="00C23562" w:rsidRPr="0064041A" w:rsidRDefault="00241AD1" w:rsidP="00C23562">
      <w:r w:rsidRPr="0064041A">
        <w:rPr>
          <w:rStyle w:val="HideTWBExt"/>
        </w:rPr>
        <w:t>&lt;Article2&gt;</w:t>
      </w:r>
      <w:r w:rsidRPr="0064041A">
        <w:t xml:space="preserve">Artigo 12 – n.º 3 – parágrafo 2-B </w:t>
      </w:r>
      <w:r w:rsidRPr="0064041A">
        <w:t>(novo)</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9495581" w14:textId="77777777" w:rsidTr="007D7D44">
        <w:trPr>
          <w:trHeight w:val="240"/>
          <w:jc w:val="center"/>
        </w:trPr>
        <w:tc>
          <w:tcPr>
            <w:tcW w:w="9752" w:type="dxa"/>
            <w:gridSpan w:val="2"/>
          </w:tcPr>
          <w:p w14:paraId="7667703A" w14:textId="77777777" w:rsidR="00C23562" w:rsidRPr="0064041A" w:rsidRDefault="00C23562" w:rsidP="007D7D44"/>
        </w:tc>
      </w:tr>
      <w:tr w:rsidR="00125719" w:rsidRPr="0064041A" w14:paraId="540F55C9" w14:textId="77777777" w:rsidTr="007D7D44">
        <w:trPr>
          <w:trHeight w:val="240"/>
          <w:jc w:val="center"/>
        </w:trPr>
        <w:tc>
          <w:tcPr>
            <w:tcW w:w="4876" w:type="dxa"/>
            <w:hideMark/>
          </w:tcPr>
          <w:p w14:paraId="0D62408F" w14:textId="77777777" w:rsidR="00C23562" w:rsidRPr="0064041A" w:rsidRDefault="00241AD1" w:rsidP="007D7D44">
            <w:pPr>
              <w:pStyle w:val="AmColumnHeading"/>
            </w:pPr>
            <w:r w:rsidRPr="0064041A">
              <w:t>Texto da Comissão</w:t>
            </w:r>
          </w:p>
        </w:tc>
        <w:tc>
          <w:tcPr>
            <w:tcW w:w="4876" w:type="dxa"/>
            <w:hideMark/>
          </w:tcPr>
          <w:p w14:paraId="0D5369D2" w14:textId="77777777" w:rsidR="00C23562" w:rsidRPr="0064041A" w:rsidRDefault="00241AD1" w:rsidP="007D7D44">
            <w:pPr>
              <w:pStyle w:val="AmColumnHeading"/>
            </w:pPr>
            <w:r w:rsidRPr="0064041A">
              <w:t>Alteração</w:t>
            </w:r>
          </w:p>
        </w:tc>
      </w:tr>
      <w:tr w:rsidR="00125719" w:rsidRPr="0064041A" w14:paraId="1017ED04" w14:textId="77777777" w:rsidTr="007D7D44">
        <w:trPr>
          <w:jc w:val="center"/>
        </w:trPr>
        <w:tc>
          <w:tcPr>
            <w:tcW w:w="4876" w:type="dxa"/>
            <w:hideMark/>
          </w:tcPr>
          <w:p w14:paraId="6B5AD835" w14:textId="77777777" w:rsidR="00C23562" w:rsidRPr="0064041A" w:rsidRDefault="00C23562" w:rsidP="007D7D44">
            <w:pPr>
              <w:pStyle w:val="Normal6a"/>
            </w:pPr>
          </w:p>
        </w:tc>
        <w:tc>
          <w:tcPr>
            <w:tcW w:w="4876" w:type="dxa"/>
            <w:hideMark/>
          </w:tcPr>
          <w:p w14:paraId="17256171" w14:textId="77777777" w:rsidR="00C23562" w:rsidRPr="0064041A" w:rsidRDefault="00241AD1" w:rsidP="007D7D44">
            <w:pPr>
              <w:pStyle w:val="Normal6a"/>
            </w:pPr>
            <w:r w:rsidRPr="0064041A">
              <w:rPr>
                <w:b/>
                <w:i/>
              </w:rPr>
              <w:t xml:space="preserve">É delegado na Comissão o poder de complementar a presente diretiva adotando as normas técnicas de regulamentação a que se refere o segundo parágrafo do presente número, nos termos dos </w:t>
            </w:r>
            <w:r w:rsidRPr="0064041A">
              <w:rPr>
                <w:b/>
                <w:i/>
              </w:rPr>
              <w:t>artigos 10.º a 14.º do Regulamento (UE) n.º 1095/2010.</w:t>
            </w:r>
          </w:p>
        </w:tc>
      </w:tr>
    </w:tbl>
    <w:p w14:paraId="00EC7871" w14:textId="77777777" w:rsidR="00C23562" w:rsidRPr="0064041A" w:rsidRDefault="00241AD1" w:rsidP="00C23562">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AD52D31" w14:textId="77777777" w:rsidR="00C23562" w:rsidRPr="0064041A" w:rsidRDefault="00241AD1" w:rsidP="00C23562">
      <w:r w:rsidRPr="0064041A">
        <w:rPr>
          <w:rStyle w:val="HideTWBExt"/>
        </w:rPr>
        <w:t>&lt;/Amend&gt;</w:t>
      </w:r>
    </w:p>
    <w:p w14:paraId="2F3375B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19</w:t>
      </w:r>
      <w:r w:rsidRPr="0064041A">
        <w:rPr>
          <w:rStyle w:val="HideTWBExt"/>
        </w:rPr>
        <w:t>&lt;/NumAm&gt;</w:t>
      </w:r>
    </w:p>
    <w:p w14:paraId="643896D5"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9FF504A" w14:textId="77777777" w:rsidR="005A7611" w:rsidRPr="0064041A" w:rsidRDefault="00241AD1" w:rsidP="005A7611">
      <w:pPr>
        <w:pStyle w:val="NormalBold"/>
      </w:pPr>
      <w:r w:rsidRPr="0064041A">
        <w:rPr>
          <w:rStyle w:val="HideTWBExt"/>
        </w:rPr>
        <w:t>&lt;Article&gt;</w:t>
      </w:r>
      <w:r w:rsidRPr="0064041A">
        <w:t>Artigo 1 – parágrafo 1 – ponto 8 – alínea b</w:t>
      </w:r>
      <w:r w:rsidRPr="0064041A">
        <w:rPr>
          <w:rStyle w:val="HideTWBExt"/>
        </w:rPr>
        <w:t>&lt;/Article&gt;</w:t>
      </w:r>
    </w:p>
    <w:p w14:paraId="02B8266A"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6DA669D3" w14:textId="77777777" w:rsidR="005A7611" w:rsidRPr="0064041A" w:rsidRDefault="00241AD1" w:rsidP="005A7611">
      <w:r w:rsidRPr="0064041A">
        <w:rPr>
          <w:rStyle w:val="HideTWBExt"/>
        </w:rPr>
        <w:t>&lt;Article2&gt;</w:t>
      </w:r>
      <w:r w:rsidRPr="0064041A">
        <w:t>Artigo 13 – n.º 3 – parágrafo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3C27448" w14:textId="77777777" w:rsidTr="00944431">
        <w:trPr>
          <w:trHeight w:val="240"/>
          <w:jc w:val="center"/>
        </w:trPr>
        <w:tc>
          <w:tcPr>
            <w:tcW w:w="9752" w:type="dxa"/>
            <w:gridSpan w:val="2"/>
          </w:tcPr>
          <w:p w14:paraId="2436C223" w14:textId="77777777" w:rsidR="005A7611" w:rsidRPr="0064041A" w:rsidRDefault="005A7611"/>
        </w:tc>
      </w:tr>
      <w:tr w:rsidR="00125719" w:rsidRPr="0064041A" w14:paraId="0A147676" w14:textId="77777777" w:rsidTr="00944431">
        <w:trPr>
          <w:trHeight w:val="240"/>
          <w:jc w:val="center"/>
        </w:trPr>
        <w:tc>
          <w:tcPr>
            <w:tcW w:w="4876" w:type="dxa"/>
            <w:hideMark/>
          </w:tcPr>
          <w:p w14:paraId="35F3D782" w14:textId="77777777" w:rsidR="005A7611" w:rsidRPr="0064041A" w:rsidRDefault="00241AD1">
            <w:pPr>
              <w:pStyle w:val="AmColumnHeading"/>
            </w:pPr>
            <w:r w:rsidRPr="0064041A">
              <w:t>Texto da Comissão</w:t>
            </w:r>
          </w:p>
        </w:tc>
        <w:tc>
          <w:tcPr>
            <w:tcW w:w="4876" w:type="dxa"/>
            <w:hideMark/>
          </w:tcPr>
          <w:p w14:paraId="669F5889" w14:textId="77777777" w:rsidR="005A7611" w:rsidRPr="0064041A" w:rsidRDefault="00241AD1">
            <w:pPr>
              <w:pStyle w:val="AmColumnHeading"/>
            </w:pPr>
            <w:r w:rsidRPr="0064041A">
              <w:t>Alteração</w:t>
            </w:r>
          </w:p>
        </w:tc>
      </w:tr>
      <w:tr w:rsidR="00125719" w:rsidRPr="0064041A" w14:paraId="0FED79B7" w14:textId="77777777" w:rsidTr="00944431">
        <w:trPr>
          <w:jc w:val="center"/>
        </w:trPr>
        <w:tc>
          <w:tcPr>
            <w:tcW w:w="4876" w:type="dxa"/>
          </w:tcPr>
          <w:p w14:paraId="4E11358D" w14:textId="77777777" w:rsidR="008D0B44" w:rsidRPr="0064041A" w:rsidRDefault="00241AD1">
            <w:pPr>
              <w:pStyle w:val="Normal6a"/>
              <w:rPr>
                <w:b/>
                <w:i/>
              </w:rPr>
            </w:pPr>
            <w:r w:rsidRPr="0064041A">
              <w:rPr>
                <w:b/>
                <w:i/>
              </w:rPr>
              <w:t>(b)</w:t>
            </w:r>
            <w:r w:rsidRPr="0064041A">
              <w:rPr>
                <w:b/>
                <w:i/>
              </w:rPr>
              <w:tab/>
              <w:t>Ao n.º 3 é aditado o seguinte parágrafo:</w:t>
            </w:r>
          </w:p>
        </w:tc>
        <w:tc>
          <w:tcPr>
            <w:tcW w:w="4876" w:type="dxa"/>
          </w:tcPr>
          <w:p w14:paraId="05405444" w14:textId="77777777" w:rsidR="008D0B44" w:rsidRPr="0064041A" w:rsidRDefault="00241AD1">
            <w:pPr>
              <w:pStyle w:val="Normal6a"/>
              <w:rPr>
                <w:b/>
                <w:i/>
              </w:rPr>
            </w:pPr>
            <w:r w:rsidRPr="0064041A">
              <w:rPr>
                <w:b/>
                <w:i/>
              </w:rPr>
              <w:t>Suprimido</w:t>
            </w:r>
          </w:p>
        </w:tc>
      </w:tr>
      <w:tr w:rsidR="00125719" w:rsidRPr="0064041A" w14:paraId="28DF83F3" w14:textId="77777777" w:rsidTr="00944431">
        <w:trPr>
          <w:jc w:val="center"/>
        </w:trPr>
        <w:tc>
          <w:tcPr>
            <w:tcW w:w="4876" w:type="dxa"/>
            <w:hideMark/>
          </w:tcPr>
          <w:p w14:paraId="2463201F" w14:textId="77777777" w:rsidR="005A7611" w:rsidRPr="0064041A" w:rsidRDefault="00241AD1">
            <w:pPr>
              <w:pStyle w:val="Normal6a"/>
            </w:pPr>
            <w:r w:rsidRPr="0064041A">
              <w:rPr>
                <w:b/>
                <w:i/>
              </w:rPr>
              <w:t xml:space="preserve">«Em derrogação do disposto no n.º 1, caso uma sociedade gestora </w:t>
            </w:r>
            <w:r w:rsidRPr="0064041A">
              <w:rPr>
                <w:b/>
                <w:i/>
              </w:rPr>
              <w:t>recorra a uma entidade do seu grupo UE para exercer as funções referidas no anexo II ou a prestação dos serviços referidos no artigo 6.º, n.º 3, esse acordo não é considerado uma delegação sujeita aos requisitos estabelecidos no n.º 1 se estiverem preenchidas todas as seguintes condições:</w:t>
            </w:r>
          </w:p>
        </w:tc>
        <w:tc>
          <w:tcPr>
            <w:tcW w:w="4876" w:type="dxa"/>
            <w:hideMark/>
          </w:tcPr>
          <w:p w14:paraId="09D41969" w14:textId="77777777" w:rsidR="005A7611" w:rsidRPr="0064041A" w:rsidRDefault="005A7611">
            <w:pPr>
              <w:pStyle w:val="Normal6a"/>
            </w:pPr>
          </w:p>
        </w:tc>
      </w:tr>
      <w:tr w:rsidR="00125719" w:rsidRPr="0064041A" w14:paraId="678538E1" w14:textId="77777777" w:rsidTr="00944431">
        <w:trPr>
          <w:jc w:val="center"/>
        </w:trPr>
        <w:tc>
          <w:tcPr>
            <w:tcW w:w="4876" w:type="dxa"/>
            <w:hideMark/>
          </w:tcPr>
          <w:p w14:paraId="21D5BA9A" w14:textId="77777777" w:rsidR="005A7611" w:rsidRPr="0064041A" w:rsidRDefault="00241AD1">
            <w:pPr>
              <w:pStyle w:val="Normal6a"/>
            </w:pPr>
            <w:r w:rsidRPr="0064041A">
              <w:rPr>
                <w:b/>
                <w:i/>
              </w:rPr>
              <w:t>(a) A entidade pertence ao grupo UE da sociedade gestora;</w:t>
            </w:r>
          </w:p>
        </w:tc>
        <w:tc>
          <w:tcPr>
            <w:tcW w:w="4876" w:type="dxa"/>
          </w:tcPr>
          <w:p w14:paraId="1F6457B3" w14:textId="77777777" w:rsidR="005A7611" w:rsidRPr="0064041A" w:rsidRDefault="005A7611">
            <w:pPr>
              <w:pStyle w:val="Normal6a"/>
            </w:pPr>
          </w:p>
        </w:tc>
      </w:tr>
      <w:tr w:rsidR="00125719" w:rsidRPr="0064041A" w14:paraId="0C486A76" w14:textId="77777777" w:rsidTr="00944431">
        <w:trPr>
          <w:jc w:val="center"/>
        </w:trPr>
        <w:tc>
          <w:tcPr>
            <w:tcW w:w="4876" w:type="dxa"/>
            <w:hideMark/>
          </w:tcPr>
          <w:p w14:paraId="7CE3FB2F" w14:textId="77777777" w:rsidR="005A7611" w:rsidRPr="0064041A" w:rsidRDefault="00241AD1">
            <w:pPr>
              <w:pStyle w:val="Normal6a"/>
            </w:pPr>
            <w:r w:rsidRPr="0064041A">
              <w:rPr>
                <w:b/>
                <w:i/>
              </w:rPr>
              <w:t xml:space="preserve">(b) A sociedade gestora notificou as autoridades competentes do seu Estado-Membro de origem de que recorre a outra </w:t>
            </w:r>
            <w:r w:rsidRPr="0064041A">
              <w:rPr>
                <w:b/>
                <w:i/>
              </w:rPr>
              <w:lastRenderedPageBreak/>
              <w:t xml:space="preserve">entidade do seu grupo UE para exercer as </w:t>
            </w:r>
            <w:r w:rsidRPr="0064041A">
              <w:rPr>
                <w:b/>
                <w:i/>
              </w:rPr>
              <w:t>suas funções ou prestar os seus serviços;</w:t>
            </w:r>
          </w:p>
        </w:tc>
        <w:tc>
          <w:tcPr>
            <w:tcW w:w="4876" w:type="dxa"/>
          </w:tcPr>
          <w:p w14:paraId="5128260C" w14:textId="77777777" w:rsidR="005A7611" w:rsidRPr="0064041A" w:rsidRDefault="005A7611">
            <w:pPr>
              <w:pStyle w:val="Normal6a"/>
            </w:pPr>
          </w:p>
        </w:tc>
      </w:tr>
      <w:tr w:rsidR="00125719" w:rsidRPr="0064041A" w14:paraId="2BA79E3D" w14:textId="77777777" w:rsidTr="00944431">
        <w:trPr>
          <w:jc w:val="center"/>
        </w:trPr>
        <w:tc>
          <w:tcPr>
            <w:tcW w:w="4876" w:type="dxa"/>
            <w:hideMark/>
          </w:tcPr>
          <w:p w14:paraId="5128EB03" w14:textId="77777777" w:rsidR="005A7611" w:rsidRPr="0064041A" w:rsidRDefault="00241AD1">
            <w:pPr>
              <w:pStyle w:val="Normal6a"/>
            </w:pPr>
            <w:r w:rsidRPr="0064041A">
              <w:rPr>
                <w:b/>
                <w:i/>
              </w:rPr>
              <w:t>(c) A entidade foi devidamente autorizada a exercer essas funções ou prestar esses serviços em nome da sociedade gestora.»;</w:t>
            </w:r>
          </w:p>
        </w:tc>
        <w:tc>
          <w:tcPr>
            <w:tcW w:w="4876" w:type="dxa"/>
          </w:tcPr>
          <w:p w14:paraId="29CCAA22" w14:textId="77777777" w:rsidR="005A7611" w:rsidRPr="0064041A" w:rsidRDefault="005A7611">
            <w:pPr>
              <w:pStyle w:val="Normal6a"/>
            </w:pPr>
          </w:p>
        </w:tc>
      </w:tr>
    </w:tbl>
    <w:p w14:paraId="586E535D"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B810262" w14:textId="77777777" w:rsidR="005A7611" w:rsidRPr="0064041A" w:rsidRDefault="00241AD1" w:rsidP="005A7611">
      <w:r w:rsidRPr="0064041A">
        <w:rPr>
          <w:rStyle w:val="HideTWBExt"/>
        </w:rPr>
        <w:t>&lt;/Amend&gt;</w:t>
      </w:r>
    </w:p>
    <w:p w14:paraId="3F453D26"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20</w:t>
      </w:r>
      <w:r w:rsidRPr="0064041A">
        <w:rPr>
          <w:rStyle w:val="HideTWBExt"/>
        </w:rPr>
        <w:t>&lt;/NumAm&gt;</w:t>
      </w:r>
    </w:p>
    <w:p w14:paraId="5E47A296"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D352EC7" w14:textId="77777777" w:rsidR="005A7611" w:rsidRPr="0064041A" w:rsidRDefault="00241AD1" w:rsidP="005A7611">
      <w:pPr>
        <w:pStyle w:val="NormalBold"/>
      </w:pPr>
      <w:r w:rsidRPr="0064041A">
        <w:rPr>
          <w:rStyle w:val="HideTWBExt"/>
        </w:rPr>
        <w:t>&lt;Article&gt;</w:t>
      </w:r>
      <w:r w:rsidRPr="0064041A">
        <w:t>Artigo 1 – parágrafo 1 – ponto 9 – alínea a</w:t>
      </w:r>
      <w:r w:rsidRPr="0064041A">
        <w:rPr>
          <w:rStyle w:val="HideTWBExt"/>
        </w:rPr>
        <w:t>&lt;/Article&gt;</w:t>
      </w:r>
    </w:p>
    <w:p w14:paraId="7C5083C5"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37DC29F5" w14:textId="77777777" w:rsidR="005A7611" w:rsidRPr="0064041A" w:rsidRDefault="00241AD1" w:rsidP="005A7611">
      <w:r w:rsidRPr="0064041A">
        <w:rPr>
          <w:rStyle w:val="HideTWBExt"/>
        </w:rPr>
        <w:t>&lt;Article2&gt;</w:t>
      </w:r>
      <w:r w:rsidRPr="0064041A">
        <w:t xml:space="preserve">Artigo 14 – n.º 1 – parte introdutória </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34B412D" w14:textId="77777777" w:rsidTr="003C79F2">
        <w:trPr>
          <w:trHeight w:val="240"/>
          <w:jc w:val="center"/>
        </w:trPr>
        <w:tc>
          <w:tcPr>
            <w:tcW w:w="9752" w:type="dxa"/>
            <w:gridSpan w:val="2"/>
          </w:tcPr>
          <w:p w14:paraId="14426C8E" w14:textId="77777777" w:rsidR="005A7611" w:rsidRPr="0064041A" w:rsidRDefault="005A7611"/>
        </w:tc>
      </w:tr>
      <w:tr w:rsidR="00125719" w:rsidRPr="0064041A" w14:paraId="19181A4A" w14:textId="77777777" w:rsidTr="003C79F2">
        <w:trPr>
          <w:trHeight w:val="240"/>
          <w:jc w:val="center"/>
        </w:trPr>
        <w:tc>
          <w:tcPr>
            <w:tcW w:w="4876" w:type="dxa"/>
            <w:hideMark/>
          </w:tcPr>
          <w:p w14:paraId="09104107" w14:textId="77777777" w:rsidR="005A7611" w:rsidRPr="0064041A" w:rsidRDefault="00241AD1">
            <w:pPr>
              <w:pStyle w:val="AmColumnHeading"/>
            </w:pPr>
            <w:r w:rsidRPr="0064041A">
              <w:t>Texto da Comissão</w:t>
            </w:r>
          </w:p>
        </w:tc>
        <w:tc>
          <w:tcPr>
            <w:tcW w:w="4876" w:type="dxa"/>
            <w:hideMark/>
          </w:tcPr>
          <w:p w14:paraId="4F9B6FAD" w14:textId="77777777" w:rsidR="005A7611" w:rsidRPr="0064041A" w:rsidRDefault="00241AD1">
            <w:pPr>
              <w:pStyle w:val="AmColumnHeading"/>
            </w:pPr>
            <w:r w:rsidRPr="0064041A">
              <w:t>Alteração</w:t>
            </w:r>
          </w:p>
        </w:tc>
      </w:tr>
      <w:tr w:rsidR="00125719" w:rsidRPr="0064041A" w14:paraId="2E29BDA9" w14:textId="77777777" w:rsidTr="003C79F2">
        <w:trPr>
          <w:jc w:val="center"/>
        </w:trPr>
        <w:tc>
          <w:tcPr>
            <w:tcW w:w="4876" w:type="dxa"/>
            <w:hideMark/>
          </w:tcPr>
          <w:p w14:paraId="4CB54593" w14:textId="77777777" w:rsidR="003C79F2" w:rsidRPr="0064041A" w:rsidRDefault="00241AD1" w:rsidP="003C79F2">
            <w:pPr>
              <w:pStyle w:val="Normal6a"/>
            </w:pPr>
            <w:r w:rsidRPr="0064041A">
              <w:t xml:space="preserve">«As </w:t>
            </w:r>
            <w:r w:rsidRPr="0064041A">
              <w:t>sociedades gestoras autorizadas num Estado-Membro devem cumprir a todo o momento as regras de conduta. Essas regras devem assegurar que a sociedade gestora:»</w:t>
            </w:r>
            <w:r w:rsidRPr="0064041A">
              <w:rPr>
                <w:b/>
                <w:i/>
              </w:rPr>
              <w:t>;</w:t>
            </w:r>
          </w:p>
        </w:tc>
        <w:tc>
          <w:tcPr>
            <w:tcW w:w="4876" w:type="dxa"/>
            <w:hideMark/>
          </w:tcPr>
          <w:p w14:paraId="613AF72F" w14:textId="77777777" w:rsidR="003C79F2" w:rsidRPr="0064041A" w:rsidRDefault="00241AD1" w:rsidP="003C79F2">
            <w:pPr>
              <w:pStyle w:val="Normal6a"/>
            </w:pPr>
            <w:r w:rsidRPr="0064041A">
              <w:t xml:space="preserve">«As sociedades gestoras autorizadas num Estado-Membro devem cumprir a todo o momento as regras de conduta </w:t>
            </w:r>
            <w:r w:rsidRPr="0064041A">
              <w:rPr>
                <w:b/>
                <w:i/>
              </w:rPr>
              <w:t>aplicáveis em toda a União</w:t>
            </w:r>
            <w:r w:rsidRPr="0064041A">
              <w:t>. Essas regras devem assegurar que a sociedade gestora:»;</w:t>
            </w:r>
          </w:p>
        </w:tc>
      </w:tr>
    </w:tbl>
    <w:p w14:paraId="125DD257"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45B1432" w14:textId="77777777" w:rsidR="005A7611" w:rsidRPr="0064041A" w:rsidRDefault="00241AD1" w:rsidP="005A7611">
      <w:r w:rsidRPr="0064041A">
        <w:rPr>
          <w:rStyle w:val="HideTWBExt"/>
        </w:rPr>
        <w:t>&lt;/Amend&gt;</w:t>
      </w:r>
    </w:p>
    <w:p w14:paraId="25228BAC" w14:textId="77777777" w:rsidR="003C79F2" w:rsidRPr="0064041A" w:rsidRDefault="00241AD1" w:rsidP="003C79F2">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21</w:t>
      </w:r>
      <w:r w:rsidRPr="0064041A">
        <w:rPr>
          <w:rStyle w:val="HideTWBExt"/>
        </w:rPr>
        <w:t>&lt;/NumAm&gt;</w:t>
      </w:r>
    </w:p>
    <w:p w14:paraId="3955003B" w14:textId="77777777" w:rsidR="003C79F2" w:rsidRPr="0064041A" w:rsidRDefault="00241AD1" w:rsidP="003C79F2">
      <w:pPr>
        <w:pStyle w:val="NormalBold12b"/>
      </w:pPr>
      <w:r w:rsidRPr="0064041A">
        <w:rPr>
          <w:rStyle w:val="HideTWBExt"/>
        </w:rPr>
        <w:t>&lt;DocAmend&gt;</w:t>
      </w:r>
      <w:r w:rsidRPr="0064041A">
        <w:t>Proposta de diretiva</w:t>
      </w:r>
      <w:r w:rsidRPr="0064041A">
        <w:rPr>
          <w:rStyle w:val="HideTWBExt"/>
        </w:rPr>
        <w:t>&lt;/DocAmend&gt;</w:t>
      </w:r>
    </w:p>
    <w:p w14:paraId="0CF69A7F" w14:textId="77777777" w:rsidR="003C79F2" w:rsidRPr="0064041A" w:rsidRDefault="00241AD1" w:rsidP="003C79F2">
      <w:pPr>
        <w:pStyle w:val="NormalBold"/>
      </w:pPr>
      <w:r w:rsidRPr="0064041A">
        <w:rPr>
          <w:rStyle w:val="HideTWBExt"/>
        </w:rPr>
        <w:t>&lt;Article&gt;</w:t>
      </w:r>
      <w:r w:rsidRPr="0064041A">
        <w:t xml:space="preserve">Artigo 1 – parágrafo 1 – </w:t>
      </w:r>
      <w:r w:rsidRPr="0064041A">
        <w:t>ponto 9 – alínea a-A (nova)</w:t>
      </w:r>
      <w:r w:rsidRPr="0064041A">
        <w:rPr>
          <w:rStyle w:val="HideTWBExt"/>
        </w:rPr>
        <w:t>&lt;/Article&gt;</w:t>
      </w:r>
    </w:p>
    <w:p w14:paraId="6B91C36A" w14:textId="77777777" w:rsidR="003C79F2" w:rsidRPr="0064041A" w:rsidRDefault="00241AD1" w:rsidP="003C79F2">
      <w:r w:rsidRPr="0064041A">
        <w:rPr>
          <w:rStyle w:val="HideTWBExt"/>
        </w:rPr>
        <w:t>&lt;DocAmend2&gt;</w:t>
      </w:r>
      <w:r w:rsidRPr="0064041A">
        <w:t>Diretiva 2009/65/CE</w:t>
      </w:r>
      <w:r w:rsidRPr="0064041A">
        <w:rPr>
          <w:rStyle w:val="HideTWBExt"/>
        </w:rPr>
        <w:t>&lt;/DocAmend2&gt;</w:t>
      </w:r>
    </w:p>
    <w:p w14:paraId="5202AC13" w14:textId="77777777" w:rsidR="003C79F2" w:rsidRPr="0064041A" w:rsidRDefault="00241AD1" w:rsidP="003C79F2">
      <w:r w:rsidRPr="0064041A">
        <w:rPr>
          <w:rStyle w:val="HideTWBExt"/>
        </w:rPr>
        <w:t>&lt;Article2&gt;</w:t>
      </w:r>
      <w:r w:rsidRPr="0064041A">
        <w:t>Artigo 14 – n.º 1 – parágrafo 1-A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3D1528A" w14:textId="77777777" w:rsidTr="00944431">
        <w:trPr>
          <w:trHeight w:val="240"/>
          <w:jc w:val="center"/>
        </w:trPr>
        <w:tc>
          <w:tcPr>
            <w:tcW w:w="9752" w:type="dxa"/>
            <w:gridSpan w:val="2"/>
          </w:tcPr>
          <w:p w14:paraId="4B902467" w14:textId="77777777" w:rsidR="003C79F2" w:rsidRPr="0064041A" w:rsidRDefault="003C79F2" w:rsidP="007D7D44"/>
        </w:tc>
      </w:tr>
      <w:tr w:rsidR="00125719" w:rsidRPr="0064041A" w14:paraId="47E7B0C4" w14:textId="77777777" w:rsidTr="00944431">
        <w:trPr>
          <w:trHeight w:val="240"/>
          <w:jc w:val="center"/>
        </w:trPr>
        <w:tc>
          <w:tcPr>
            <w:tcW w:w="4876" w:type="dxa"/>
            <w:hideMark/>
          </w:tcPr>
          <w:p w14:paraId="40587124" w14:textId="77777777" w:rsidR="003C79F2" w:rsidRPr="0064041A" w:rsidRDefault="00241AD1" w:rsidP="007D7D44">
            <w:pPr>
              <w:pStyle w:val="AmColumnHeading"/>
            </w:pPr>
            <w:r w:rsidRPr="0064041A">
              <w:t>Texto da Comissão</w:t>
            </w:r>
          </w:p>
        </w:tc>
        <w:tc>
          <w:tcPr>
            <w:tcW w:w="4876" w:type="dxa"/>
            <w:hideMark/>
          </w:tcPr>
          <w:p w14:paraId="1BF95968" w14:textId="77777777" w:rsidR="003C79F2" w:rsidRPr="0064041A" w:rsidRDefault="00241AD1" w:rsidP="007D7D44">
            <w:pPr>
              <w:pStyle w:val="AmColumnHeading"/>
            </w:pPr>
            <w:r w:rsidRPr="0064041A">
              <w:t>Alteração</w:t>
            </w:r>
          </w:p>
        </w:tc>
      </w:tr>
      <w:tr w:rsidR="00125719" w:rsidRPr="0064041A" w14:paraId="685E44F8" w14:textId="77777777" w:rsidTr="00944431">
        <w:trPr>
          <w:jc w:val="center"/>
        </w:trPr>
        <w:tc>
          <w:tcPr>
            <w:tcW w:w="4876" w:type="dxa"/>
          </w:tcPr>
          <w:p w14:paraId="1E751BB5" w14:textId="77777777" w:rsidR="003C79F2" w:rsidRPr="0064041A" w:rsidRDefault="003C79F2" w:rsidP="007D7D44">
            <w:pPr>
              <w:pStyle w:val="Normal6a"/>
            </w:pPr>
          </w:p>
        </w:tc>
        <w:tc>
          <w:tcPr>
            <w:tcW w:w="4876" w:type="dxa"/>
            <w:hideMark/>
          </w:tcPr>
          <w:p w14:paraId="0DB4B3B1" w14:textId="77777777" w:rsidR="003C79F2" w:rsidRPr="0064041A" w:rsidRDefault="00241AD1" w:rsidP="007D7D44">
            <w:pPr>
              <w:pStyle w:val="Normal6a"/>
            </w:pPr>
            <w:r w:rsidRPr="0064041A">
              <w:rPr>
                <w:b/>
                <w:i/>
              </w:rPr>
              <w:t>(aa) Ao n.º 1 são aditados os seguintes parágrafos:</w:t>
            </w:r>
          </w:p>
        </w:tc>
      </w:tr>
      <w:tr w:rsidR="00125719" w:rsidRPr="0064041A" w14:paraId="735682D7" w14:textId="77777777" w:rsidTr="00944431">
        <w:trPr>
          <w:jc w:val="center"/>
        </w:trPr>
        <w:tc>
          <w:tcPr>
            <w:tcW w:w="4876" w:type="dxa"/>
          </w:tcPr>
          <w:p w14:paraId="0388DCBA" w14:textId="77777777" w:rsidR="003C79F2" w:rsidRPr="0064041A" w:rsidRDefault="003C79F2" w:rsidP="007D7D44">
            <w:pPr>
              <w:pStyle w:val="Normal6a"/>
            </w:pPr>
          </w:p>
        </w:tc>
        <w:tc>
          <w:tcPr>
            <w:tcW w:w="4876" w:type="dxa"/>
            <w:hideMark/>
          </w:tcPr>
          <w:p w14:paraId="34887E00" w14:textId="77777777" w:rsidR="003C79F2" w:rsidRPr="0064041A" w:rsidRDefault="00241AD1" w:rsidP="007D7D44">
            <w:pPr>
              <w:pStyle w:val="Normal6a"/>
            </w:pPr>
            <w:r w:rsidRPr="0064041A">
              <w:rPr>
                <w:b/>
                <w:i/>
              </w:rPr>
              <w:t xml:space="preserve">«A ESMA elabora </w:t>
            </w:r>
            <w:r w:rsidRPr="0064041A">
              <w:rPr>
                <w:b/>
                <w:i/>
              </w:rPr>
              <w:t>projetos de normas técnicas de regulamentação que especifiquem as regras de conduta referidas no primeiro parágrafo.»</w:t>
            </w:r>
          </w:p>
        </w:tc>
      </w:tr>
    </w:tbl>
    <w:p w14:paraId="58E65ED3" w14:textId="77777777" w:rsidR="003C79F2" w:rsidRPr="0064041A" w:rsidRDefault="00241AD1" w:rsidP="003C79F2">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8D0B413" w14:textId="77777777" w:rsidR="003C79F2" w:rsidRPr="0064041A" w:rsidRDefault="00241AD1" w:rsidP="003C79F2">
      <w:pPr>
        <w:rPr>
          <w:rStyle w:val="HideTWBExt"/>
        </w:rPr>
      </w:pPr>
      <w:r w:rsidRPr="0064041A">
        <w:rPr>
          <w:rStyle w:val="HideTWBExt"/>
        </w:rPr>
        <w:t>&lt;/Amend&gt;</w:t>
      </w:r>
    </w:p>
    <w:p w14:paraId="1998F434" w14:textId="77777777" w:rsidR="00DF64C7" w:rsidRPr="0064041A" w:rsidRDefault="00DF64C7" w:rsidP="003C79F2">
      <w:pPr>
        <w:rPr>
          <w:rStyle w:val="HideTWBExt"/>
        </w:rPr>
      </w:pPr>
    </w:p>
    <w:p w14:paraId="1BDD2451" w14:textId="77777777" w:rsidR="00DF64C7" w:rsidRPr="0064041A" w:rsidRDefault="00241AD1" w:rsidP="00DF64C7">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22</w:t>
      </w:r>
      <w:r w:rsidRPr="0064041A">
        <w:rPr>
          <w:rStyle w:val="HideTWBExt"/>
        </w:rPr>
        <w:t>&lt;/NumAm&gt;</w:t>
      </w:r>
    </w:p>
    <w:p w14:paraId="0DC6FE76" w14:textId="77777777" w:rsidR="00DF64C7" w:rsidRPr="0064041A" w:rsidRDefault="00241AD1" w:rsidP="00DF64C7">
      <w:pPr>
        <w:pStyle w:val="NormalBold12b"/>
      </w:pPr>
      <w:r w:rsidRPr="0064041A">
        <w:rPr>
          <w:rStyle w:val="HideTWBExt"/>
        </w:rPr>
        <w:t>&lt;DocAmend&gt;</w:t>
      </w:r>
      <w:r w:rsidRPr="0064041A">
        <w:t>Proposta de diretiva</w:t>
      </w:r>
      <w:r w:rsidRPr="0064041A">
        <w:rPr>
          <w:rStyle w:val="HideTWBExt"/>
        </w:rPr>
        <w:t>&lt;/DocAmend&gt;</w:t>
      </w:r>
    </w:p>
    <w:p w14:paraId="261CAFD6" w14:textId="77777777" w:rsidR="00DF64C7" w:rsidRPr="0064041A" w:rsidRDefault="00241AD1" w:rsidP="00DF64C7">
      <w:pPr>
        <w:pStyle w:val="NormalBold"/>
      </w:pPr>
      <w:r w:rsidRPr="0064041A">
        <w:rPr>
          <w:rStyle w:val="HideTWBExt"/>
        </w:rPr>
        <w:t>&lt;Article&gt;</w:t>
      </w:r>
      <w:r w:rsidRPr="0064041A">
        <w:t>Artigo 1 – parágrafo 1 – ponto 9 – alínea a-A (nova)</w:t>
      </w:r>
      <w:r w:rsidRPr="0064041A">
        <w:rPr>
          <w:rStyle w:val="HideTWBExt"/>
        </w:rPr>
        <w:t>&lt;/Article&gt;</w:t>
      </w:r>
    </w:p>
    <w:p w14:paraId="35927CB5" w14:textId="77777777" w:rsidR="00DF64C7" w:rsidRPr="0064041A" w:rsidRDefault="00241AD1" w:rsidP="00DF64C7">
      <w:r w:rsidRPr="0064041A">
        <w:rPr>
          <w:rStyle w:val="HideTWBExt"/>
        </w:rPr>
        <w:t>&lt;DocAmend2&gt;</w:t>
      </w:r>
      <w:r w:rsidRPr="0064041A">
        <w:t>Diretiva 2009/65/CE</w:t>
      </w:r>
      <w:r w:rsidRPr="0064041A">
        <w:rPr>
          <w:rStyle w:val="HideTWBExt"/>
        </w:rPr>
        <w:t>&lt;/DocAmend2&gt;</w:t>
      </w:r>
    </w:p>
    <w:p w14:paraId="4FC70F09" w14:textId="77777777" w:rsidR="00DF64C7" w:rsidRPr="0064041A" w:rsidRDefault="00241AD1" w:rsidP="00DF64C7">
      <w:r w:rsidRPr="0064041A">
        <w:rPr>
          <w:rStyle w:val="HideTWBExt"/>
        </w:rPr>
        <w:t>&lt;Article2&gt;</w:t>
      </w:r>
      <w:r w:rsidRPr="0064041A">
        <w:t>Artigo 14 – n.º 1 – parágrafo 1-B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3494771" w14:textId="77777777" w:rsidTr="00944431">
        <w:trPr>
          <w:trHeight w:val="240"/>
          <w:jc w:val="center"/>
        </w:trPr>
        <w:tc>
          <w:tcPr>
            <w:tcW w:w="9752" w:type="dxa"/>
            <w:gridSpan w:val="2"/>
          </w:tcPr>
          <w:p w14:paraId="22989999" w14:textId="77777777" w:rsidR="00DF64C7" w:rsidRPr="0064041A" w:rsidRDefault="00DF64C7" w:rsidP="00CC1A07"/>
        </w:tc>
      </w:tr>
      <w:tr w:rsidR="00125719" w:rsidRPr="0064041A" w14:paraId="685CB0EF" w14:textId="77777777" w:rsidTr="00944431">
        <w:trPr>
          <w:trHeight w:val="240"/>
          <w:jc w:val="center"/>
        </w:trPr>
        <w:tc>
          <w:tcPr>
            <w:tcW w:w="4876" w:type="dxa"/>
            <w:hideMark/>
          </w:tcPr>
          <w:p w14:paraId="3D46911E" w14:textId="77777777" w:rsidR="00DF64C7" w:rsidRPr="0064041A" w:rsidRDefault="00241AD1" w:rsidP="00CC1A07">
            <w:pPr>
              <w:pStyle w:val="AmColumnHeading"/>
            </w:pPr>
            <w:r w:rsidRPr="0064041A">
              <w:t>Texto da Comissão</w:t>
            </w:r>
          </w:p>
        </w:tc>
        <w:tc>
          <w:tcPr>
            <w:tcW w:w="4876" w:type="dxa"/>
            <w:hideMark/>
          </w:tcPr>
          <w:p w14:paraId="573A0849" w14:textId="77777777" w:rsidR="00DF64C7" w:rsidRPr="0064041A" w:rsidRDefault="00241AD1" w:rsidP="00CC1A07">
            <w:pPr>
              <w:pStyle w:val="AmColumnHeading"/>
            </w:pPr>
            <w:r w:rsidRPr="0064041A">
              <w:t>Alteração</w:t>
            </w:r>
          </w:p>
        </w:tc>
      </w:tr>
      <w:tr w:rsidR="00125719" w:rsidRPr="0064041A" w14:paraId="5E7EA38B" w14:textId="77777777" w:rsidTr="00944431">
        <w:trPr>
          <w:jc w:val="center"/>
        </w:trPr>
        <w:tc>
          <w:tcPr>
            <w:tcW w:w="4876" w:type="dxa"/>
          </w:tcPr>
          <w:p w14:paraId="46FCA78D" w14:textId="77777777" w:rsidR="00DF64C7" w:rsidRPr="0064041A" w:rsidRDefault="00DF64C7" w:rsidP="00CC1A07">
            <w:pPr>
              <w:pStyle w:val="Normal6a"/>
            </w:pPr>
          </w:p>
        </w:tc>
        <w:tc>
          <w:tcPr>
            <w:tcW w:w="4876" w:type="dxa"/>
          </w:tcPr>
          <w:p w14:paraId="65B4A72F" w14:textId="77777777" w:rsidR="00DF64C7" w:rsidRPr="0064041A" w:rsidRDefault="00241AD1" w:rsidP="00CC1A07">
            <w:pPr>
              <w:pStyle w:val="Normal6a"/>
              <w:rPr>
                <w:b/>
                <w:i/>
              </w:rPr>
            </w:pPr>
            <w:r w:rsidRPr="0064041A">
              <w:rPr>
                <w:b/>
                <w:i/>
              </w:rPr>
              <w:t xml:space="preserve">A ESMA apresenta esses projetos de normas técnicas de </w:t>
            </w:r>
            <w:r w:rsidRPr="0064041A">
              <w:rPr>
                <w:b/>
                <w:i/>
              </w:rPr>
              <w:t>regulamentação à Comissão até ... [seis meses a contar da data de entrada em vigor da presente diretiva modificativa].</w:t>
            </w:r>
          </w:p>
        </w:tc>
      </w:tr>
    </w:tbl>
    <w:p w14:paraId="3B54F3CC" w14:textId="77777777" w:rsidR="00DF64C7" w:rsidRPr="0064041A" w:rsidRDefault="00241AD1" w:rsidP="00DF64C7">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519ACF4" w14:textId="77777777" w:rsidR="00DF64C7" w:rsidRPr="0064041A" w:rsidRDefault="00241AD1" w:rsidP="00DF64C7">
      <w:pPr>
        <w:rPr>
          <w:rStyle w:val="HideTWBExt"/>
        </w:rPr>
      </w:pPr>
      <w:r w:rsidRPr="0064041A">
        <w:rPr>
          <w:rStyle w:val="HideTWBExt"/>
        </w:rPr>
        <w:t>&lt;/Amend&gt;</w:t>
      </w:r>
    </w:p>
    <w:p w14:paraId="050CF04D" w14:textId="77777777" w:rsidR="00DF64C7" w:rsidRPr="0064041A" w:rsidRDefault="00241AD1" w:rsidP="00DF64C7">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23</w:t>
      </w:r>
      <w:r w:rsidRPr="0064041A">
        <w:rPr>
          <w:rStyle w:val="HideTWBExt"/>
        </w:rPr>
        <w:t>&lt;/NumAm&gt;</w:t>
      </w:r>
    </w:p>
    <w:p w14:paraId="5C6B5D6A" w14:textId="77777777" w:rsidR="00DF64C7" w:rsidRPr="0064041A" w:rsidRDefault="00241AD1" w:rsidP="00DF64C7">
      <w:pPr>
        <w:pStyle w:val="NormalBold12b"/>
      </w:pPr>
      <w:r w:rsidRPr="0064041A">
        <w:rPr>
          <w:rStyle w:val="HideTWBExt"/>
        </w:rPr>
        <w:t>&lt;DocAmend&gt;</w:t>
      </w:r>
      <w:r w:rsidRPr="0064041A">
        <w:t>Proposta de diretiva</w:t>
      </w:r>
      <w:r w:rsidRPr="0064041A">
        <w:rPr>
          <w:rStyle w:val="HideTWBExt"/>
        </w:rPr>
        <w:t>&lt;/DocAmend&gt;</w:t>
      </w:r>
    </w:p>
    <w:p w14:paraId="1DEB8221" w14:textId="77777777" w:rsidR="00DF64C7" w:rsidRPr="0064041A" w:rsidRDefault="00241AD1" w:rsidP="00DF64C7">
      <w:pPr>
        <w:pStyle w:val="NormalBold"/>
      </w:pPr>
      <w:r w:rsidRPr="0064041A">
        <w:rPr>
          <w:rStyle w:val="HideTWBExt"/>
        </w:rPr>
        <w:t>&lt;Article&gt;</w:t>
      </w:r>
      <w:r w:rsidRPr="0064041A">
        <w:t>Artigo 1 – parágrafo 1 – ponto 9 – alínea a-A (nova)</w:t>
      </w:r>
      <w:r w:rsidRPr="0064041A">
        <w:rPr>
          <w:rStyle w:val="HideTWBExt"/>
        </w:rPr>
        <w:t>&lt;/Article&gt;</w:t>
      </w:r>
    </w:p>
    <w:p w14:paraId="6EEBDE90" w14:textId="77777777" w:rsidR="00DF64C7" w:rsidRPr="0064041A" w:rsidRDefault="00241AD1" w:rsidP="00DF64C7">
      <w:r w:rsidRPr="0064041A">
        <w:rPr>
          <w:rStyle w:val="HideTWBExt"/>
        </w:rPr>
        <w:t>&lt;DocAmend2&gt;</w:t>
      </w:r>
      <w:r w:rsidRPr="0064041A">
        <w:t>Diretiva 2009/65/CE</w:t>
      </w:r>
      <w:r w:rsidRPr="0064041A">
        <w:rPr>
          <w:rStyle w:val="HideTWBExt"/>
        </w:rPr>
        <w:t>&lt;/DocAmend2&gt;</w:t>
      </w:r>
    </w:p>
    <w:p w14:paraId="69C62B74" w14:textId="77777777" w:rsidR="00DF64C7" w:rsidRPr="0064041A" w:rsidRDefault="00241AD1" w:rsidP="00DF64C7">
      <w:r w:rsidRPr="0064041A">
        <w:rPr>
          <w:rStyle w:val="HideTWBExt"/>
        </w:rPr>
        <w:t>&lt;Article2&gt;</w:t>
      </w:r>
      <w:r w:rsidRPr="0064041A">
        <w:t>Artigo 14 – n.º 1 – parágrafo 1-C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2E48E3B" w14:textId="77777777" w:rsidTr="00944431">
        <w:trPr>
          <w:trHeight w:val="240"/>
          <w:jc w:val="center"/>
        </w:trPr>
        <w:tc>
          <w:tcPr>
            <w:tcW w:w="9752" w:type="dxa"/>
            <w:gridSpan w:val="2"/>
          </w:tcPr>
          <w:p w14:paraId="727DE5C4" w14:textId="77777777" w:rsidR="00DF64C7" w:rsidRPr="0064041A" w:rsidRDefault="00DF64C7" w:rsidP="00CC1A07"/>
        </w:tc>
      </w:tr>
      <w:tr w:rsidR="00125719" w:rsidRPr="0064041A" w14:paraId="38150BAF" w14:textId="77777777" w:rsidTr="00944431">
        <w:trPr>
          <w:trHeight w:val="240"/>
          <w:jc w:val="center"/>
        </w:trPr>
        <w:tc>
          <w:tcPr>
            <w:tcW w:w="4876" w:type="dxa"/>
            <w:hideMark/>
          </w:tcPr>
          <w:p w14:paraId="75315B5A" w14:textId="77777777" w:rsidR="00DF64C7" w:rsidRPr="0064041A" w:rsidRDefault="00241AD1" w:rsidP="00CC1A07">
            <w:pPr>
              <w:pStyle w:val="AmColumnHeading"/>
            </w:pPr>
            <w:r w:rsidRPr="0064041A">
              <w:t>Texto da Comissão</w:t>
            </w:r>
          </w:p>
        </w:tc>
        <w:tc>
          <w:tcPr>
            <w:tcW w:w="4876" w:type="dxa"/>
            <w:hideMark/>
          </w:tcPr>
          <w:p w14:paraId="018A7772" w14:textId="77777777" w:rsidR="00DF64C7" w:rsidRPr="0064041A" w:rsidRDefault="00241AD1" w:rsidP="00CC1A07">
            <w:pPr>
              <w:pStyle w:val="AmColumnHeading"/>
            </w:pPr>
            <w:r w:rsidRPr="0064041A">
              <w:t>Alteração</w:t>
            </w:r>
          </w:p>
        </w:tc>
      </w:tr>
      <w:tr w:rsidR="00125719" w:rsidRPr="0064041A" w14:paraId="1744D05B" w14:textId="77777777" w:rsidTr="00CC1A07">
        <w:trPr>
          <w:jc w:val="center"/>
        </w:trPr>
        <w:tc>
          <w:tcPr>
            <w:tcW w:w="4876" w:type="dxa"/>
          </w:tcPr>
          <w:p w14:paraId="1A6E060E" w14:textId="77777777" w:rsidR="00DF64C7" w:rsidRPr="0064041A" w:rsidRDefault="00DF64C7" w:rsidP="00CC1A07">
            <w:pPr>
              <w:pStyle w:val="Normal6a"/>
            </w:pPr>
          </w:p>
        </w:tc>
        <w:tc>
          <w:tcPr>
            <w:tcW w:w="4876" w:type="dxa"/>
          </w:tcPr>
          <w:p w14:paraId="09EAFEFC" w14:textId="77777777" w:rsidR="00DF64C7" w:rsidRPr="0064041A" w:rsidRDefault="00241AD1" w:rsidP="00CC1A07">
            <w:pPr>
              <w:pStyle w:val="Normal6a"/>
              <w:rPr>
                <w:b/>
                <w:bCs/>
                <w:i/>
                <w:iCs/>
                <w:noProof/>
              </w:rPr>
            </w:pPr>
            <w:r w:rsidRPr="0064041A">
              <w:rPr>
                <w:b/>
                <w:i/>
              </w:rPr>
              <w:t>É delegado na Comissão o poder de complementar a presente diretiva adotando as normas técnicas de regulamentação a que se refere o segundo parágrafo do presente número, nos termos dos artigos 10.º a 14.º do Regulamento (UE) n.º 1095/2010.</w:t>
            </w:r>
          </w:p>
        </w:tc>
      </w:tr>
    </w:tbl>
    <w:p w14:paraId="45F9FF7C" w14:textId="77777777" w:rsidR="00DF64C7" w:rsidRPr="0064041A" w:rsidRDefault="00241AD1" w:rsidP="00DF64C7">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2CB1C61" w14:textId="77777777" w:rsidR="00DF64C7" w:rsidRPr="0064041A" w:rsidRDefault="00241AD1" w:rsidP="00DF64C7">
      <w:r w:rsidRPr="0064041A">
        <w:rPr>
          <w:rStyle w:val="HideTWBExt"/>
        </w:rPr>
        <w:t>&lt;/Amend&gt;</w:t>
      </w:r>
    </w:p>
    <w:p w14:paraId="650C7107"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24</w:t>
      </w:r>
      <w:r w:rsidRPr="0064041A">
        <w:rPr>
          <w:rStyle w:val="HideTWBExt"/>
        </w:rPr>
        <w:t>&lt;/NumAm&gt;</w:t>
      </w:r>
    </w:p>
    <w:p w14:paraId="295917C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59F2C96B" w14:textId="77777777" w:rsidR="005A7611" w:rsidRPr="0064041A" w:rsidRDefault="00241AD1" w:rsidP="005A7611">
      <w:pPr>
        <w:pStyle w:val="NormalBold"/>
      </w:pPr>
      <w:r w:rsidRPr="0064041A">
        <w:rPr>
          <w:rStyle w:val="HideTWBExt"/>
        </w:rPr>
        <w:t>&lt;Article&gt;</w:t>
      </w:r>
      <w:r w:rsidRPr="0064041A">
        <w:t>Artigo 1 – parágrafo 1 – ponto 9 – alínea b</w:t>
      </w:r>
      <w:r w:rsidRPr="0064041A">
        <w:rPr>
          <w:rStyle w:val="HideTWBExt"/>
        </w:rPr>
        <w:t>&lt;/Article&gt;</w:t>
      </w:r>
    </w:p>
    <w:p w14:paraId="522605AE"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17B4CF10" w14:textId="77777777" w:rsidR="005A7611" w:rsidRPr="0064041A" w:rsidRDefault="00241AD1" w:rsidP="005A7611">
      <w:r w:rsidRPr="0064041A">
        <w:rPr>
          <w:rStyle w:val="HideTWBExt"/>
        </w:rPr>
        <w:t>&lt;Article2&gt;</w:t>
      </w:r>
      <w:r w:rsidRPr="0064041A">
        <w:t>Artigo 14 – n.º 2 – parágrafo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8304343" w14:textId="77777777" w:rsidTr="00944431">
        <w:trPr>
          <w:trHeight w:val="240"/>
          <w:jc w:val="center"/>
        </w:trPr>
        <w:tc>
          <w:tcPr>
            <w:tcW w:w="9752" w:type="dxa"/>
            <w:gridSpan w:val="2"/>
          </w:tcPr>
          <w:p w14:paraId="0E784D0A" w14:textId="77777777" w:rsidR="005A7611" w:rsidRPr="0064041A" w:rsidRDefault="005A7611"/>
        </w:tc>
      </w:tr>
      <w:tr w:rsidR="00125719" w:rsidRPr="0064041A" w14:paraId="37C4C6CD" w14:textId="77777777" w:rsidTr="00944431">
        <w:trPr>
          <w:trHeight w:val="240"/>
          <w:jc w:val="center"/>
        </w:trPr>
        <w:tc>
          <w:tcPr>
            <w:tcW w:w="4876" w:type="dxa"/>
            <w:hideMark/>
          </w:tcPr>
          <w:p w14:paraId="2E9137E2" w14:textId="77777777" w:rsidR="005A7611" w:rsidRPr="0064041A" w:rsidRDefault="00241AD1">
            <w:pPr>
              <w:pStyle w:val="AmColumnHeading"/>
            </w:pPr>
            <w:r w:rsidRPr="0064041A">
              <w:lastRenderedPageBreak/>
              <w:t xml:space="preserve">Texto da </w:t>
            </w:r>
            <w:r w:rsidRPr="0064041A">
              <w:t>Comissão</w:t>
            </w:r>
          </w:p>
        </w:tc>
        <w:tc>
          <w:tcPr>
            <w:tcW w:w="4876" w:type="dxa"/>
            <w:hideMark/>
          </w:tcPr>
          <w:p w14:paraId="1419AB13" w14:textId="77777777" w:rsidR="005A7611" w:rsidRPr="0064041A" w:rsidRDefault="00241AD1">
            <w:pPr>
              <w:pStyle w:val="AmColumnHeading"/>
            </w:pPr>
            <w:r w:rsidRPr="0064041A">
              <w:t>Alteração</w:t>
            </w:r>
          </w:p>
        </w:tc>
      </w:tr>
      <w:tr w:rsidR="00125719" w:rsidRPr="0064041A" w14:paraId="16F606B6" w14:textId="77777777" w:rsidTr="00944431">
        <w:trPr>
          <w:jc w:val="center"/>
        </w:trPr>
        <w:tc>
          <w:tcPr>
            <w:tcW w:w="4876" w:type="dxa"/>
            <w:hideMark/>
          </w:tcPr>
          <w:p w14:paraId="130B8A94" w14:textId="77777777" w:rsidR="005A7611" w:rsidRPr="0064041A" w:rsidRDefault="00241AD1">
            <w:pPr>
              <w:pStyle w:val="Normal6a"/>
            </w:pPr>
            <w:r w:rsidRPr="0064041A">
              <w:rPr>
                <w:b/>
                <w:i/>
              </w:rPr>
              <w:t>«A fim de assegurar uma aplicação uniforme das regras de conduta a que se refere o n.º 1 e uma aplicação coerente em todos os Estados-Membros, a ESMA pode adotar orientações para especificar o conteúdo dessas regras.»;</w:t>
            </w:r>
          </w:p>
        </w:tc>
        <w:tc>
          <w:tcPr>
            <w:tcW w:w="4876" w:type="dxa"/>
            <w:hideMark/>
          </w:tcPr>
          <w:p w14:paraId="3CD01D04" w14:textId="77777777" w:rsidR="005A7611" w:rsidRPr="0064041A" w:rsidRDefault="00241AD1">
            <w:pPr>
              <w:pStyle w:val="Normal6a"/>
            </w:pPr>
            <w:r w:rsidRPr="0064041A">
              <w:rPr>
                <w:b/>
                <w:i/>
              </w:rPr>
              <w:t>Suprimido</w:t>
            </w:r>
          </w:p>
        </w:tc>
      </w:tr>
    </w:tbl>
    <w:p w14:paraId="776C28F0"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B6B8191" w14:textId="77777777" w:rsidR="005A7611" w:rsidRPr="0064041A" w:rsidRDefault="00241AD1" w:rsidP="005A7611">
      <w:r w:rsidRPr="0064041A">
        <w:rPr>
          <w:rStyle w:val="HideTWBExt"/>
        </w:rPr>
        <w:t>&lt;/Amend&gt;</w:t>
      </w:r>
    </w:p>
    <w:p w14:paraId="36564D40" w14:textId="77777777" w:rsidR="00A17288" w:rsidRPr="0064041A" w:rsidRDefault="00241AD1" w:rsidP="00A17288">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25</w:t>
      </w:r>
      <w:r w:rsidRPr="0064041A">
        <w:rPr>
          <w:rStyle w:val="HideTWBExt"/>
        </w:rPr>
        <w:t>&lt;/NumAm&gt;</w:t>
      </w:r>
    </w:p>
    <w:p w14:paraId="27DE6538" w14:textId="77777777" w:rsidR="00A17288" w:rsidRPr="0064041A" w:rsidRDefault="00241AD1" w:rsidP="00A17288">
      <w:pPr>
        <w:pStyle w:val="NormalBold12b"/>
      </w:pPr>
      <w:r w:rsidRPr="0064041A">
        <w:rPr>
          <w:rStyle w:val="HideTWBExt"/>
        </w:rPr>
        <w:t>&lt;DocAmend&gt;</w:t>
      </w:r>
      <w:r w:rsidRPr="0064041A">
        <w:t>Proposta de diretiva</w:t>
      </w:r>
      <w:r w:rsidRPr="0064041A">
        <w:rPr>
          <w:rStyle w:val="HideTWBExt"/>
        </w:rPr>
        <w:t>&lt;/DocAmend&gt;</w:t>
      </w:r>
    </w:p>
    <w:p w14:paraId="19DDEE70" w14:textId="77777777" w:rsidR="00A17288" w:rsidRPr="0064041A" w:rsidRDefault="00241AD1" w:rsidP="00A17288">
      <w:pPr>
        <w:pStyle w:val="NormalBold"/>
      </w:pPr>
      <w:r w:rsidRPr="0064041A">
        <w:rPr>
          <w:rStyle w:val="HideTWBExt"/>
        </w:rPr>
        <w:t>&lt;Article&gt;</w:t>
      </w:r>
      <w:r w:rsidRPr="0064041A">
        <w:t>Artigo 1 – parágrafo 1 – ponto 9-A (novo)</w:t>
      </w:r>
      <w:r w:rsidRPr="0064041A">
        <w:rPr>
          <w:rStyle w:val="HideTWBExt"/>
        </w:rPr>
        <w:t>&lt;/Article&gt;</w:t>
      </w:r>
    </w:p>
    <w:p w14:paraId="7210F109" w14:textId="77777777" w:rsidR="00A17288" w:rsidRPr="0064041A" w:rsidRDefault="00241AD1" w:rsidP="00A17288">
      <w:r w:rsidRPr="0064041A">
        <w:rPr>
          <w:rStyle w:val="HideTWBExt"/>
        </w:rPr>
        <w:t>&lt;DocAmend2&gt;</w:t>
      </w:r>
      <w:r w:rsidRPr="0064041A">
        <w:t>Diretiva 2009/65/CE</w:t>
      </w:r>
      <w:r w:rsidRPr="0064041A">
        <w:rPr>
          <w:rStyle w:val="HideTWBExt"/>
        </w:rPr>
        <w:t>&lt;/DocAmend2&gt;</w:t>
      </w:r>
    </w:p>
    <w:p w14:paraId="0EFBE8DF" w14:textId="77777777" w:rsidR="00A17288" w:rsidRPr="0064041A" w:rsidRDefault="00241AD1" w:rsidP="00A17288">
      <w:r w:rsidRPr="0064041A">
        <w:rPr>
          <w:rStyle w:val="HideTWBExt"/>
        </w:rPr>
        <w:t>&lt;Article2&gt;</w:t>
      </w:r>
      <w:r w:rsidRPr="0064041A">
        <w:t>Artigo 14-B – n.º 1 – alínea g</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CDAF340" w14:textId="77777777" w:rsidTr="006B6F1D">
        <w:trPr>
          <w:trHeight w:val="240"/>
          <w:jc w:val="center"/>
        </w:trPr>
        <w:tc>
          <w:tcPr>
            <w:tcW w:w="9752" w:type="dxa"/>
            <w:gridSpan w:val="2"/>
          </w:tcPr>
          <w:p w14:paraId="71217D90" w14:textId="77777777" w:rsidR="00A17288" w:rsidRPr="0064041A" w:rsidRDefault="00A17288" w:rsidP="007D7D44"/>
        </w:tc>
      </w:tr>
      <w:tr w:rsidR="00125719" w:rsidRPr="0064041A" w14:paraId="0905372F" w14:textId="77777777" w:rsidTr="006B6F1D">
        <w:trPr>
          <w:trHeight w:val="240"/>
          <w:jc w:val="center"/>
        </w:trPr>
        <w:tc>
          <w:tcPr>
            <w:tcW w:w="4876" w:type="dxa"/>
            <w:hideMark/>
          </w:tcPr>
          <w:p w14:paraId="66B2B47E" w14:textId="77777777" w:rsidR="00A17288" w:rsidRPr="0064041A" w:rsidRDefault="00241AD1" w:rsidP="007D7D44">
            <w:pPr>
              <w:pStyle w:val="AmColumnHeading"/>
            </w:pPr>
            <w:r w:rsidRPr="0064041A">
              <w:t>Texto em vigor</w:t>
            </w:r>
          </w:p>
        </w:tc>
        <w:tc>
          <w:tcPr>
            <w:tcW w:w="4876" w:type="dxa"/>
            <w:hideMark/>
          </w:tcPr>
          <w:p w14:paraId="70C3223B" w14:textId="77777777" w:rsidR="00A17288" w:rsidRPr="0064041A" w:rsidRDefault="00241AD1" w:rsidP="007D7D44">
            <w:pPr>
              <w:pStyle w:val="AmColumnHeading"/>
            </w:pPr>
            <w:r w:rsidRPr="0064041A">
              <w:t>Alteração</w:t>
            </w:r>
          </w:p>
        </w:tc>
      </w:tr>
      <w:tr w:rsidR="00125719" w:rsidRPr="0064041A" w14:paraId="01BD24AF" w14:textId="77777777" w:rsidTr="006B6F1D">
        <w:trPr>
          <w:jc w:val="center"/>
        </w:trPr>
        <w:tc>
          <w:tcPr>
            <w:tcW w:w="4876" w:type="dxa"/>
            <w:hideMark/>
          </w:tcPr>
          <w:p w14:paraId="2822C265" w14:textId="77777777" w:rsidR="00A17288" w:rsidRPr="0064041A" w:rsidRDefault="00A17288" w:rsidP="007D7D44">
            <w:pPr>
              <w:pStyle w:val="Normal6a"/>
            </w:pPr>
          </w:p>
        </w:tc>
        <w:tc>
          <w:tcPr>
            <w:tcW w:w="4876" w:type="dxa"/>
            <w:hideMark/>
          </w:tcPr>
          <w:p w14:paraId="588858A2" w14:textId="77777777" w:rsidR="00A17288" w:rsidRPr="0064041A" w:rsidRDefault="00241AD1" w:rsidP="007D7D44">
            <w:pPr>
              <w:pStyle w:val="Normal6a"/>
            </w:pPr>
            <w:r w:rsidRPr="0064041A">
              <w:rPr>
                <w:b/>
                <w:i/>
              </w:rPr>
              <w:t>(9-A)</w:t>
            </w:r>
            <w:r w:rsidRPr="0064041A">
              <w:tab/>
            </w:r>
            <w:r w:rsidRPr="0064041A">
              <w:rPr>
                <w:b/>
                <w:i/>
              </w:rPr>
              <w:t>No artigo 14.º-B, n.º 1, a alínea g) passa a ter a seguinte redação:</w:t>
            </w:r>
          </w:p>
        </w:tc>
      </w:tr>
      <w:tr w:rsidR="00125719" w:rsidRPr="0064041A" w14:paraId="4FBE3681" w14:textId="77777777" w:rsidTr="006B6F1D">
        <w:trPr>
          <w:jc w:val="center"/>
        </w:trPr>
        <w:tc>
          <w:tcPr>
            <w:tcW w:w="4876" w:type="dxa"/>
          </w:tcPr>
          <w:p w14:paraId="5034FB48" w14:textId="77777777" w:rsidR="006B6F1D" w:rsidRPr="0064041A" w:rsidRDefault="00241AD1" w:rsidP="006B6F1D">
            <w:pPr>
              <w:pStyle w:val="Normal6a"/>
            </w:pPr>
            <w:r w:rsidRPr="0064041A">
              <w:t xml:space="preserve">g) Caso a remuneração dependa do desempenho, o montante total da remuneração baseia-se numa combinação da </w:t>
            </w:r>
            <w:r w:rsidRPr="0064041A">
              <w:t>avaliação do desempenho do indivíduo e da unidade de negócio ou do OICVM em causa, e dos respetivos riscos, com os resultados globais da sociedade gestora ao avaliar o desempenho individual, tendo em conta critérios de natureza financeira e não financeira;</w:t>
            </w:r>
          </w:p>
        </w:tc>
        <w:tc>
          <w:tcPr>
            <w:tcW w:w="4876" w:type="dxa"/>
            <w:hideMark/>
          </w:tcPr>
          <w:p w14:paraId="1B98CB5C" w14:textId="77777777" w:rsidR="006B6F1D" w:rsidRPr="0064041A" w:rsidRDefault="00241AD1" w:rsidP="006B6F1D">
            <w:pPr>
              <w:pStyle w:val="Normal6a"/>
            </w:pPr>
            <w:r w:rsidRPr="0064041A">
              <w:t xml:space="preserve">Caso a remuneração dependa do desempenho, o montante total da remuneração baseia-se numa combinação da avaliação do desempenho do indivíduo e da unidade de negócio ou do OICVM em causa, e dos respetivos riscos, com os resultados globais da </w:t>
            </w:r>
            <w:r w:rsidRPr="0064041A">
              <w:t>sociedade gestora ao avaliar o desempenho individual, tendo em conta</w:t>
            </w:r>
            <w:r w:rsidRPr="0064041A">
              <w:rPr>
                <w:b/>
                <w:i/>
              </w:rPr>
              <w:t>, em igual medida,</w:t>
            </w:r>
            <w:r w:rsidRPr="0064041A">
              <w:t xml:space="preserve"> critérios de natureza financeira e não financeira;</w:t>
            </w:r>
          </w:p>
        </w:tc>
      </w:tr>
    </w:tbl>
    <w:p w14:paraId="4F3DC18A" w14:textId="77777777" w:rsidR="00A17288" w:rsidRPr="0064041A" w:rsidRDefault="00241AD1" w:rsidP="00A17288">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F369A56" w14:textId="23003BEB" w:rsidR="00A17288" w:rsidRPr="0064041A" w:rsidRDefault="00241AD1" w:rsidP="00A17288">
      <w:pPr>
        <w:pStyle w:val="AmCrossRef"/>
      </w:pPr>
      <w:r w:rsidRPr="0064041A">
        <w:t>(</w:t>
      </w:r>
      <w:hyperlink r:id="rId9" w:history="1">
        <w:r w:rsidR="00A17288" w:rsidRPr="0064041A">
          <w:rPr>
            <w:rStyle w:val="Hyperlink"/>
          </w:rPr>
          <w:t>https://eur-lex.europa.eu/legal-content/PT/TXT/?uri=CELEX%3A02009L0065-20260416</w:t>
        </w:r>
      </w:hyperlink>
      <w:r w:rsidRPr="0064041A">
        <w:t>)</w:t>
      </w:r>
    </w:p>
    <w:p w14:paraId="3CCB887E" w14:textId="77777777" w:rsidR="00A17288" w:rsidRPr="0064041A" w:rsidRDefault="00241AD1" w:rsidP="00A17288">
      <w:r w:rsidRPr="0064041A">
        <w:rPr>
          <w:rStyle w:val="HideTWBExt"/>
        </w:rPr>
        <w:t>&lt;/Amend&gt;</w:t>
      </w:r>
    </w:p>
    <w:p w14:paraId="67402CE7" w14:textId="77777777" w:rsidR="00A17288" w:rsidRPr="0064041A" w:rsidRDefault="00241AD1" w:rsidP="00A17288">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26</w:t>
      </w:r>
      <w:r w:rsidRPr="0064041A">
        <w:rPr>
          <w:rStyle w:val="HideTWBExt"/>
        </w:rPr>
        <w:t>&lt;/NumAm&gt;</w:t>
      </w:r>
    </w:p>
    <w:p w14:paraId="24077FAC" w14:textId="77777777" w:rsidR="00A17288" w:rsidRPr="0064041A" w:rsidRDefault="00241AD1" w:rsidP="00A17288">
      <w:pPr>
        <w:pStyle w:val="NormalBold12b"/>
      </w:pPr>
      <w:r w:rsidRPr="0064041A">
        <w:rPr>
          <w:rStyle w:val="HideTWBExt"/>
        </w:rPr>
        <w:t>&lt;DocAmend&gt;</w:t>
      </w:r>
      <w:r w:rsidRPr="0064041A">
        <w:t>Proposta de diretiva</w:t>
      </w:r>
      <w:r w:rsidRPr="0064041A">
        <w:rPr>
          <w:rStyle w:val="HideTWBExt"/>
        </w:rPr>
        <w:t>&lt;/DocAmend&gt;</w:t>
      </w:r>
    </w:p>
    <w:p w14:paraId="4EB9B696" w14:textId="77777777" w:rsidR="00A17288" w:rsidRPr="0064041A" w:rsidRDefault="00241AD1" w:rsidP="00A17288">
      <w:pPr>
        <w:pStyle w:val="NormalBold"/>
      </w:pPr>
      <w:r w:rsidRPr="0064041A">
        <w:rPr>
          <w:rStyle w:val="HideTWBExt"/>
        </w:rPr>
        <w:t>&lt;Article&gt;</w:t>
      </w:r>
      <w:r w:rsidRPr="0064041A">
        <w:t>Artigo 1 – parágrafo 1 – ponto 9-B (novo)</w:t>
      </w:r>
      <w:r w:rsidRPr="0064041A">
        <w:rPr>
          <w:rStyle w:val="HideTWBExt"/>
        </w:rPr>
        <w:t>&lt;/Article&gt;</w:t>
      </w:r>
    </w:p>
    <w:p w14:paraId="459E6ECF" w14:textId="77777777" w:rsidR="00A17288" w:rsidRPr="0064041A" w:rsidRDefault="00241AD1" w:rsidP="00A17288">
      <w:r w:rsidRPr="0064041A">
        <w:rPr>
          <w:rStyle w:val="HideTWBExt"/>
        </w:rPr>
        <w:t>&lt;DocAmend2&gt;</w:t>
      </w:r>
      <w:r w:rsidRPr="0064041A">
        <w:t>Diretiva 2009/65/CE</w:t>
      </w:r>
      <w:r w:rsidRPr="0064041A">
        <w:rPr>
          <w:rStyle w:val="HideTWBExt"/>
        </w:rPr>
        <w:t>&lt;/DocAmend2&gt;</w:t>
      </w:r>
    </w:p>
    <w:p w14:paraId="6A0DDEA0" w14:textId="77777777" w:rsidR="00A17288" w:rsidRPr="0064041A" w:rsidRDefault="00241AD1" w:rsidP="00A17288">
      <w:r w:rsidRPr="0064041A">
        <w:rPr>
          <w:rStyle w:val="HideTWBExt"/>
        </w:rPr>
        <w:t>&lt;Article2&gt;</w:t>
      </w:r>
      <w:r w:rsidRPr="0064041A">
        <w:t>Artigo 14-B – n.º 1 – alínea j</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8A425BC" w14:textId="77777777" w:rsidTr="007D7D44">
        <w:trPr>
          <w:trHeight w:val="240"/>
          <w:jc w:val="center"/>
        </w:trPr>
        <w:tc>
          <w:tcPr>
            <w:tcW w:w="9752" w:type="dxa"/>
            <w:gridSpan w:val="2"/>
          </w:tcPr>
          <w:p w14:paraId="3122A1C1" w14:textId="77777777" w:rsidR="00A17288" w:rsidRPr="0064041A" w:rsidRDefault="00A17288" w:rsidP="007D7D44"/>
        </w:tc>
      </w:tr>
      <w:tr w:rsidR="00125719" w:rsidRPr="0064041A" w14:paraId="3E8AFB5D" w14:textId="77777777" w:rsidTr="007D7D44">
        <w:trPr>
          <w:trHeight w:val="240"/>
          <w:jc w:val="center"/>
        </w:trPr>
        <w:tc>
          <w:tcPr>
            <w:tcW w:w="4876" w:type="dxa"/>
            <w:hideMark/>
          </w:tcPr>
          <w:p w14:paraId="6C484EBF" w14:textId="77777777" w:rsidR="00A17288" w:rsidRPr="0064041A" w:rsidRDefault="00241AD1" w:rsidP="007D7D44">
            <w:pPr>
              <w:pStyle w:val="AmColumnHeading"/>
            </w:pPr>
            <w:r w:rsidRPr="0064041A">
              <w:lastRenderedPageBreak/>
              <w:t>Texto em vigor</w:t>
            </w:r>
          </w:p>
        </w:tc>
        <w:tc>
          <w:tcPr>
            <w:tcW w:w="4876" w:type="dxa"/>
            <w:hideMark/>
          </w:tcPr>
          <w:p w14:paraId="2D01F118" w14:textId="77777777" w:rsidR="00A17288" w:rsidRPr="0064041A" w:rsidRDefault="00241AD1" w:rsidP="007D7D44">
            <w:pPr>
              <w:pStyle w:val="AmColumnHeading"/>
            </w:pPr>
            <w:r w:rsidRPr="0064041A">
              <w:t>Alteração</w:t>
            </w:r>
          </w:p>
        </w:tc>
      </w:tr>
      <w:tr w:rsidR="00125719" w:rsidRPr="0064041A" w14:paraId="44B7661D" w14:textId="77777777" w:rsidTr="007D7D44">
        <w:trPr>
          <w:jc w:val="center"/>
        </w:trPr>
        <w:tc>
          <w:tcPr>
            <w:tcW w:w="4876" w:type="dxa"/>
            <w:hideMark/>
          </w:tcPr>
          <w:p w14:paraId="74D9E9DC" w14:textId="77777777" w:rsidR="00A17288" w:rsidRPr="0064041A" w:rsidRDefault="00A17288" w:rsidP="007D7D44">
            <w:pPr>
              <w:pStyle w:val="Normal6a"/>
            </w:pPr>
          </w:p>
        </w:tc>
        <w:tc>
          <w:tcPr>
            <w:tcW w:w="4876" w:type="dxa"/>
            <w:hideMark/>
          </w:tcPr>
          <w:p w14:paraId="66ED9D46" w14:textId="77777777" w:rsidR="00A17288" w:rsidRPr="0064041A" w:rsidRDefault="00241AD1" w:rsidP="007D7D44">
            <w:pPr>
              <w:pStyle w:val="Normal6a"/>
            </w:pPr>
            <w:r w:rsidRPr="0064041A">
              <w:rPr>
                <w:b/>
                <w:i/>
              </w:rPr>
              <w:t>(9-B)</w:t>
            </w:r>
            <w:r w:rsidRPr="0064041A">
              <w:tab/>
            </w:r>
            <w:r w:rsidRPr="0064041A">
              <w:rPr>
                <w:b/>
                <w:i/>
              </w:rPr>
              <w:t xml:space="preserve">No </w:t>
            </w:r>
            <w:r w:rsidRPr="0064041A">
              <w:rPr>
                <w:b/>
                <w:i/>
              </w:rPr>
              <w:t>artigo 14.º-B, n.º 1, a alínea j) passa a ter a seguinte redação:</w:t>
            </w:r>
          </w:p>
        </w:tc>
      </w:tr>
      <w:tr w:rsidR="00125719" w:rsidRPr="0064041A" w14:paraId="071774C4" w14:textId="77777777" w:rsidTr="007D7D44">
        <w:trPr>
          <w:jc w:val="center"/>
        </w:trPr>
        <w:tc>
          <w:tcPr>
            <w:tcW w:w="4876" w:type="dxa"/>
          </w:tcPr>
          <w:p w14:paraId="4AD53EA7" w14:textId="77777777" w:rsidR="00A17288" w:rsidRPr="0064041A" w:rsidRDefault="00241AD1" w:rsidP="007D7D44">
            <w:pPr>
              <w:pStyle w:val="Normal6a"/>
            </w:pPr>
            <w:r w:rsidRPr="0064041A">
              <w:t>j) As componentes fixa e variável da remuneração total estão adequadamente equilibradas, representando a componente fixa uma proporção suficientemente elevada da remuneração total por forma a permitir a aplicação de uma política plenamente flexível de componentes variáveis da remuneração, incluindo a possibilidade de não pagar nenhum componente variável da remuneração;</w:t>
            </w:r>
          </w:p>
        </w:tc>
        <w:tc>
          <w:tcPr>
            <w:tcW w:w="4876" w:type="dxa"/>
            <w:hideMark/>
          </w:tcPr>
          <w:p w14:paraId="71D15785" w14:textId="77777777" w:rsidR="00A17288" w:rsidRPr="0064041A" w:rsidRDefault="00241AD1" w:rsidP="007D7D44">
            <w:pPr>
              <w:pStyle w:val="Normal6a"/>
            </w:pPr>
            <w:r w:rsidRPr="0064041A">
              <w:t xml:space="preserve">«j) As componentes fixa e variável da remuneração total estão adequadamente equilibradas, representando a componente fixa uma proporção suficientemente elevada da remuneração total por forma a permitir a aplicação de uma política plenamente flexível de componentes variáveis da remuneração, incluindo a possibilidade de não pagar nenhum componente variável da remuneração; </w:t>
            </w:r>
            <w:r w:rsidRPr="0064041A">
              <w:rPr>
                <w:b/>
                <w:i/>
              </w:rPr>
              <w:t>As sociedades gestoras fixam as relações adequadas entre a componente fixa e a componente variável da remuneração total, devendo a componente variável não exceder 100 % da componente fixa da remuneração total de cada indivíduo. Os Estados-Membros podem estabelecer uma percentagem máxima mais baixa</w:t>
            </w:r>
            <w:r w:rsidRPr="0064041A">
              <w:t>.»;</w:t>
            </w:r>
          </w:p>
        </w:tc>
      </w:tr>
    </w:tbl>
    <w:p w14:paraId="29E748F7" w14:textId="77777777" w:rsidR="00A17288" w:rsidRPr="0064041A" w:rsidRDefault="00241AD1" w:rsidP="00A17288">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8E6E354" w14:textId="48477AE1" w:rsidR="00A17288" w:rsidRPr="0064041A" w:rsidRDefault="00241AD1" w:rsidP="00A17288">
      <w:pPr>
        <w:pStyle w:val="AmCrossRef"/>
      </w:pPr>
      <w:r w:rsidRPr="0064041A">
        <w:t>(</w:t>
      </w:r>
      <w:bookmarkStart w:id="3" w:name="_Hlk232026802"/>
      <w:r w:rsidR="00A17288" w:rsidRPr="0064041A">
        <w:fldChar w:fldCharType="begin"/>
      </w:r>
      <w:r w:rsidR="00A17288" w:rsidRPr="0064041A">
        <w:instrText>HYPERLINK "https://eur-lex.europa.eu/legal-content/PT/TXT/?uri=CELEX%3A02009L0065-20260416"</w:instrText>
      </w:r>
      <w:r w:rsidR="00A17288" w:rsidRPr="0064041A">
        <w:fldChar w:fldCharType="separate"/>
      </w:r>
      <w:r w:rsidR="00A17288" w:rsidRPr="0064041A">
        <w:rPr>
          <w:rStyle w:val="Hyperlink"/>
        </w:rPr>
        <w:t>https://eur-lex.europa.eu/legal-content/PT/TXT/?uri=CELEX%3A02009L0065-20260416</w:t>
      </w:r>
      <w:r w:rsidR="00A17288" w:rsidRPr="0064041A">
        <w:fldChar w:fldCharType="end"/>
      </w:r>
      <w:bookmarkEnd w:id="3"/>
      <w:r w:rsidRPr="0064041A">
        <w:t>)</w:t>
      </w:r>
    </w:p>
    <w:p w14:paraId="3CABDED0" w14:textId="77777777" w:rsidR="00A17288" w:rsidRPr="0064041A" w:rsidRDefault="00241AD1" w:rsidP="00A17288">
      <w:r w:rsidRPr="0064041A">
        <w:rPr>
          <w:rStyle w:val="HideTWBExt"/>
        </w:rPr>
        <w:t>&lt;/Amend&gt;</w:t>
      </w:r>
    </w:p>
    <w:p w14:paraId="288FAE7A"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27</w:t>
      </w:r>
      <w:r w:rsidRPr="0064041A">
        <w:rPr>
          <w:rStyle w:val="HideTWBExt"/>
        </w:rPr>
        <w:t>&lt;/NumAm&gt;</w:t>
      </w:r>
    </w:p>
    <w:p w14:paraId="2B253AC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E4D2143" w14:textId="77777777" w:rsidR="005A7611" w:rsidRPr="0064041A" w:rsidRDefault="00241AD1" w:rsidP="005A7611">
      <w:pPr>
        <w:pStyle w:val="NormalBold"/>
      </w:pPr>
      <w:r w:rsidRPr="0064041A">
        <w:rPr>
          <w:rStyle w:val="HideTWBExt"/>
        </w:rPr>
        <w:t>&lt;Article&gt;</w:t>
      </w:r>
      <w:r w:rsidRPr="0064041A">
        <w:t>Artigo 1 – parágrafo 1 – ponto 9-C (novo)</w:t>
      </w:r>
      <w:r w:rsidRPr="0064041A">
        <w:rPr>
          <w:rStyle w:val="HideTWBExt"/>
        </w:rPr>
        <w:t>&lt;/Article&gt;</w:t>
      </w:r>
    </w:p>
    <w:p w14:paraId="0001E4EE"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63B82CEA" w14:textId="77777777" w:rsidR="005A7611" w:rsidRPr="0064041A" w:rsidRDefault="00241AD1" w:rsidP="005A7611">
      <w:r w:rsidRPr="0064041A">
        <w:rPr>
          <w:rStyle w:val="HideTWBExt"/>
        </w:rPr>
        <w:t>&lt;Article2&gt;</w:t>
      </w:r>
      <w:r w:rsidRPr="0064041A">
        <w:t>Artigo 14-B – n.º 1 – alínea l</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3F44980" w14:textId="77777777" w:rsidTr="005A7611">
        <w:trPr>
          <w:trHeight w:val="240"/>
          <w:jc w:val="center"/>
        </w:trPr>
        <w:tc>
          <w:tcPr>
            <w:tcW w:w="9752" w:type="dxa"/>
            <w:gridSpan w:val="2"/>
          </w:tcPr>
          <w:p w14:paraId="2B9FFE87" w14:textId="77777777" w:rsidR="005A7611" w:rsidRPr="0064041A" w:rsidRDefault="005A7611"/>
        </w:tc>
      </w:tr>
      <w:tr w:rsidR="00125719" w:rsidRPr="0064041A" w14:paraId="4410E2F9" w14:textId="77777777" w:rsidTr="005A7611">
        <w:trPr>
          <w:trHeight w:val="240"/>
          <w:jc w:val="center"/>
        </w:trPr>
        <w:tc>
          <w:tcPr>
            <w:tcW w:w="4876" w:type="dxa"/>
            <w:hideMark/>
          </w:tcPr>
          <w:p w14:paraId="3DB47FC7" w14:textId="77777777" w:rsidR="005A7611" w:rsidRPr="0064041A" w:rsidRDefault="00241AD1">
            <w:pPr>
              <w:pStyle w:val="AmColumnHeading"/>
            </w:pPr>
            <w:r w:rsidRPr="0064041A">
              <w:t>Texto em vigor</w:t>
            </w:r>
          </w:p>
        </w:tc>
        <w:tc>
          <w:tcPr>
            <w:tcW w:w="4876" w:type="dxa"/>
            <w:hideMark/>
          </w:tcPr>
          <w:p w14:paraId="5096CBAF" w14:textId="77777777" w:rsidR="005A7611" w:rsidRPr="0064041A" w:rsidRDefault="00241AD1">
            <w:pPr>
              <w:pStyle w:val="AmColumnHeading"/>
            </w:pPr>
            <w:r w:rsidRPr="0064041A">
              <w:t>Alteração</w:t>
            </w:r>
          </w:p>
        </w:tc>
      </w:tr>
      <w:tr w:rsidR="00125719" w:rsidRPr="0064041A" w14:paraId="0D23647C" w14:textId="77777777" w:rsidTr="005A7611">
        <w:trPr>
          <w:jc w:val="center"/>
        </w:trPr>
        <w:tc>
          <w:tcPr>
            <w:tcW w:w="4876" w:type="dxa"/>
            <w:hideMark/>
          </w:tcPr>
          <w:p w14:paraId="56E04199" w14:textId="77777777" w:rsidR="005A7611" w:rsidRPr="0064041A" w:rsidRDefault="005A7611">
            <w:pPr>
              <w:pStyle w:val="Normal6a"/>
            </w:pPr>
          </w:p>
        </w:tc>
        <w:tc>
          <w:tcPr>
            <w:tcW w:w="4876" w:type="dxa"/>
            <w:hideMark/>
          </w:tcPr>
          <w:p w14:paraId="74416DEF" w14:textId="77777777" w:rsidR="005A7611" w:rsidRPr="0064041A" w:rsidRDefault="00241AD1">
            <w:pPr>
              <w:pStyle w:val="Normal6a"/>
            </w:pPr>
            <w:r w:rsidRPr="0064041A">
              <w:rPr>
                <w:b/>
                <w:i/>
              </w:rPr>
              <w:t>(9-C)</w:t>
            </w:r>
            <w:r w:rsidRPr="0064041A">
              <w:tab/>
            </w:r>
            <w:r w:rsidRPr="0064041A">
              <w:rPr>
                <w:b/>
                <w:i/>
              </w:rPr>
              <w:t>No artigo 14.º-B, n.º 1, a alínea l) passa a ter a seguinte redação:</w:t>
            </w:r>
          </w:p>
        </w:tc>
      </w:tr>
      <w:tr w:rsidR="00125719" w:rsidRPr="0064041A" w14:paraId="74B0009F" w14:textId="77777777" w:rsidTr="005A7611">
        <w:trPr>
          <w:jc w:val="center"/>
        </w:trPr>
        <w:tc>
          <w:tcPr>
            <w:tcW w:w="4876" w:type="dxa"/>
          </w:tcPr>
          <w:p w14:paraId="21D2A9DD" w14:textId="77777777" w:rsidR="005A7611" w:rsidRPr="0064041A" w:rsidRDefault="00241AD1">
            <w:pPr>
              <w:pStyle w:val="Normal6a"/>
            </w:pPr>
            <w:r w:rsidRPr="0064041A">
              <w:t xml:space="preserve">l) A aferição do desempenho utilizada para calcular as componentes variáveis da remuneração ou conjuntos de componentes variáveis da remuneração deve incluir um mecanismo global de </w:t>
            </w:r>
            <w:r w:rsidRPr="0064041A">
              <w:t>ajustamento em função de todos os tipos de riscos, atuais e futuros;</w:t>
            </w:r>
          </w:p>
        </w:tc>
        <w:tc>
          <w:tcPr>
            <w:tcW w:w="4876" w:type="dxa"/>
            <w:hideMark/>
          </w:tcPr>
          <w:p w14:paraId="29CB3B55" w14:textId="77777777" w:rsidR="005A7611" w:rsidRPr="0064041A" w:rsidRDefault="00241AD1">
            <w:pPr>
              <w:pStyle w:val="Normal6a"/>
            </w:pPr>
            <w:r w:rsidRPr="0064041A">
              <w:t>«l) A aferição do desempenho utilizada para calcular as componentes variáveis da remuneração ou conjuntos de componentes variáveis da remuneração deve incluir um mecanismo global de ajustamento em função de todos os tipos de riscos, atuais e futuros</w:t>
            </w:r>
            <w:r w:rsidRPr="0064041A">
              <w:rPr>
                <w:b/>
                <w:i/>
              </w:rPr>
              <w:t>,</w:t>
            </w:r>
            <w:r w:rsidRPr="0064041A">
              <w:t xml:space="preserve"> </w:t>
            </w:r>
            <w:r w:rsidRPr="0064041A">
              <w:rPr>
                <w:b/>
                <w:i/>
              </w:rPr>
              <w:t xml:space="preserve">incluindo riscos climáticos e de </w:t>
            </w:r>
            <w:r w:rsidRPr="0064041A">
              <w:rPr>
                <w:b/>
                <w:i/>
              </w:rPr>
              <w:lastRenderedPageBreak/>
              <w:t>transição</w:t>
            </w:r>
            <w:r w:rsidRPr="0064041A">
              <w:t>;»;</w:t>
            </w:r>
          </w:p>
        </w:tc>
      </w:tr>
    </w:tbl>
    <w:p w14:paraId="1F14BE50"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9D5C1ED" w14:textId="6810700C" w:rsidR="005A7611" w:rsidRPr="0064041A" w:rsidRDefault="00241AD1" w:rsidP="005A7611">
      <w:pPr>
        <w:pStyle w:val="AmCrossRef"/>
      </w:pPr>
      <w:r w:rsidRPr="0064041A">
        <w:t>(</w:t>
      </w:r>
      <w:hyperlink r:id="rId10" w:history="1">
        <w:r w:rsidR="005A7611" w:rsidRPr="0064041A">
          <w:rPr>
            <w:rStyle w:val="Hyperlink"/>
          </w:rPr>
          <w:t>https://eur-lex.europa.eu/legal-content/PT/TXT/?uri=CELEX%3A02009L0065-20260416</w:t>
        </w:r>
      </w:hyperlink>
      <w:r w:rsidRPr="0064041A">
        <w:t>)</w:t>
      </w:r>
    </w:p>
    <w:p w14:paraId="187D8A26" w14:textId="77777777" w:rsidR="005A7611" w:rsidRPr="0064041A" w:rsidRDefault="00241AD1" w:rsidP="005A7611">
      <w:r w:rsidRPr="0064041A">
        <w:rPr>
          <w:rStyle w:val="HideTWBExt"/>
        </w:rPr>
        <w:t>&lt;/Amend&gt;</w:t>
      </w:r>
    </w:p>
    <w:p w14:paraId="2329A0C2"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28</w:t>
      </w:r>
      <w:r w:rsidRPr="0064041A">
        <w:rPr>
          <w:rStyle w:val="HideTWBExt"/>
        </w:rPr>
        <w:t>&lt;/NumAm&gt;</w:t>
      </w:r>
    </w:p>
    <w:p w14:paraId="0F08FADC"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68C8F3B" w14:textId="77777777" w:rsidR="005A7611" w:rsidRPr="0064041A" w:rsidRDefault="00241AD1" w:rsidP="005A7611">
      <w:pPr>
        <w:pStyle w:val="NormalBold"/>
      </w:pPr>
      <w:r w:rsidRPr="0064041A">
        <w:rPr>
          <w:rStyle w:val="HideTWBExt"/>
        </w:rPr>
        <w:t>&lt;Article&gt;</w:t>
      </w:r>
      <w:r w:rsidRPr="0064041A">
        <w:t>Artigo 1 – parágrafo 1 – ponto 9-D (novo)</w:t>
      </w:r>
      <w:r w:rsidRPr="0064041A">
        <w:rPr>
          <w:rStyle w:val="HideTWBExt"/>
        </w:rPr>
        <w:t>&lt;/Article&gt;</w:t>
      </w:r>
    </w:p>
    <w:p w14:paraId="395FA4F3"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2547C1F1" w14:textId="77777777" w:rsidR="005A7611" w:rsidRPr="0064041A" w:rsidRDefault="00241AD1" w:rsidP="005A7611">
      <w:r w:rsidRPr="0064041A">
        <w:rPr>
          <w:rStyle w:val="HideTWBExt"/>
        </w:rPr>
        <w:t>&lt;Article2&gt;</w:t>
      </w:r>
      <w:r w:rsidRPr="0064041A">
        <w:t>Artigo 14-B – n.º 1 – alínea r</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8C2F2CA" w14:textId="77777777" w:rsidTr="005A7611">
        <w:trPr>
          <w:trHeight w:val="240"/>
          <w:jc w:val="center"/>
        </w:trPr>
        <w:tc>
          <w:tcPr>
            <w:tcW w:w="9752" w:type="dxa"/>
            <w:gridSpan w:val="2"/>
          </w:tcPr>
          <w:p w14:paraId="4CE7EEDA" w14:textId="77777777" w:rsidR="005A7611" w:rsidRPr="0064041A" w:rsidRDefault="005A7611"/>
        </w:tc>
      </w:tr>
      <w:tr w:rsidR="00125719" w:rsidRPr="0064041A" w14:paraId="6FBBB478" w14:textId="77777777" w:rsidTr="005A7611">
        <w:trPr>
          <w:trHeight w:val="240"/>
          <w:jc w:val="center"/>
        </w:trPr>
        <w:tc>
          <w:tcPr>
            <w:tcW w:w="4876" w:type="dxa"/>
            <w:hideMark/>
          </w:tcPr>
          <w:p w14:paraId="69E9282A" w14:textId="77777777" w:rsidR="005A7611" w:rsidRPr="0064041A" w:rsidRDefault="00241AD1">
            <w:pPr>
              <w:pStyle w:val="AmColumnHeading"/>
            </w:pPr>
            <w:r w:rsidRPr="0064041A">
              <w:t>Texto em vigor</w:t>
            </w:r>
          </w:p>
        </w:tc>
        <w:tc>
          <w:tcPr>
            <w:tcW w:w="4876" w:type="dxa"/>
            <w:hideMark/>
          </w:tcPr>
          <w:p w14:paraId="30B6CBF8" w14:textId="77777777" w:rsidR="005A7611" w:rsidRPr="0064041A" w:rsidRDefault="00241AD1">
            <w:pPr>
              <w:pStyle w:val="AmColumnHeading"/>
            </w:pPr>
            <w:r w:rsidRPr="0064041A">
              <w:t>Alteração</w:t>
            </w:r>
          </w:p>
        </w:tc>
      </w:tr>
      <w:tr w:rsidR="00125719" w:rsidRPr="0064041A" w14:paraId="179A2B02" w14:textId="77777777" w:rsidTr="005A7611">
        <w:trPr>
          <w:jc w:val="center"/>
        </w:trPr>
        <w:tc>
          <w:tcPr>
            <w:tcW w:w="4876" w:type="dxa"/>
            <w:hideMark/>
          </w:tcPr>
          <w:p w14:paraId="0F075576" w14:textId="77777777" w:rsidR="005A7611" w:rsidRPr="0064041A" w:rsidRDefault="005A7611">
            <w:pPr>
              <w:pStyle w:val="Normal6a"/>
            </w:pPr>
          </w:p>
        </w:tc>
        <w:tc>
          <w:tcPr>
            <w:tcW w:w="4876" w:type="dxa"/>
            <w:hideMark/>
          </w:tcPr>
          <w:p w14:paraId="276638B4" w14:textId="77777777" w:rsidR="005A7611" w:rsidRPr="0064041A" w:rsidRDefault="00241AD1">
            <w:pPr>
              <w:pStyle w:val="Normal6a"/>
            </w:pPr>
            <w:r w:rsidRPr="0064041A">
              <w:rPr>
                <w:b/>
                <w:i/>
              </w:rPr>
              <w:t>(9-D)</w:t>
            </w:r>
            <w:r w:rsidRPr="0064041A">
              <w:tab/>
            </w:r>
            <w:r w:rsidRPr="0064041A">
              <w:rPr>
                <w:b/>
                <w:i/>
              </w:rPr>
              <w:t>No artigo 14.º-B, n.º 1, a alínea r) passa a ter a seguinte redação:</w:t>
            </w:r>
          </w:p>
        </w:tc>
      </w:tr>
      <w:tr w:rsidR="00125719" w:rsidRPr="0064041A" w14:paraId="19B23B26" w14:textId="77777777" w:rsidTr="005A7611">
        <w:trPr>
          <w:jc w:val="center"/>
        </w:trPr>
        <w:tc>
          <w:tcPr>
            <w:tcW w:w="4876" w:type="dxa"/>
          </w:tcPr>
          <w:p w14:paraId="1070A87F" w14:textId="77777777" w:rsidR="005A7611" w:rsidRPr="0064041A" w:rsidRDefault="00241AD1">
            <w:pPr>
              <w:pStyle w:val="Normal6a"/>
            </w:pPr>
            <w:r w:rsidRPr="0064041A">
              <w:t xml:space="preserve">r) A remuneração variável não pode ser paga por </w:t>
            </w:r>
            <w:r w:rsidRPr="0064041A">
              <w:t>intermédio de veículos ou métodos que facilitem a elisão dos requisitos estabelecidos na presente diretiva.</w:t>
            </w:r>
          </w:p>
        </w:tc>
        <w:tc>
          <w:tcPr>
            <w:tcW w:w="4876" w:type="dxa"/>
            <w:hideMark/>
          </w:tcPr>
          <w:p w14:paraId="4CFCCF87" w14:textId="77777777" w:rsidR="005A7611" w:rsidRPr="0064041A" w:rsidRDefault="00241AD1">
            <w:pPr>
              <w:pStyle w:val="Normal6a"/>
            </w:pPr>
            <w:r w:rsidRPr="0064041A">
              <w:t xml:space="preserve">«r) A remuneração variável não pode ser paga por intermédio de veículos ou métodos que facilitem a elisão dos requisitos estabelecidos na presente diretiva </w:t>
            </w:r>
            <w:r w:rsidRPr="0064041A">
              <w:rPr>
                <w:b/>
                <w:i/>
              </w:rPr>
              <w:t>ou que impliquem a redução dos encargos fiscais do trabalhador</w:t>
            </w:r>
            <w:r w:rsidRPr="0064041A">
              <w:t>.»;</w:t>
            </w:r>
          </w:p>
        </w:tc>
      </w:tr>
    </w:tbl>
    <w:p w14:paraId="6593D0C2"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2BC85E7" w14:textId="050CE3E8" w:rsidR="005A7611" w:rsidRPr="0064041A" w:rsidRDefault="00241AD1" w:rsidP="005A7611">
      <w:pPr>
        <w:pStyle w:val="AmCrossRef"/>
      </w:pPr>
      <w:r w:rsidRPr="0064041A">
        <w:t>(</w:t>
      </w:r>
      <w:hyperlink r:id="rId11" w:history="1">
        <w:r w:rsidR="005A7611" w:rsidRPr="0064041A">
          <w:rPr>
            <w:rStyle w:val="Hyperlink"/>
          </w:rPr>
          <w:t>https://eur-lex.europa.eu/legal-content/PT/TXT/?uri=CELEX%3A02009L0065-20260416</w:t>
        </w:r>
      </w:hyperlink>
      <w:r w:rsidRPr="0064041A">
        <w:t>)</w:t>
      </w:r>
    </w:p>
    <w:p w14:paraId="4569F08B" w14:textId="77777777" w:rsidR="005A7611" w:rsidRPr="0064041A" w:rsidRDefault="00241AD1" w:rsidP="005A7611">
      <w:r w:rsidRPr="0064041A">
        <w:rPr>
          <w:rStyle w:val="HideTWBExt"/>
        </w:rPr>
        <w:t>&lt;/Amend&gt;</w:t>
      </w:r>
    </w:p>
    <w:p w14:paraId="0C3DE7A1"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29</w:t>
      </w:r>
      <w:r w:rsidRPr="0064041A">
        <w:rPr>
          <w:rStyle w:val="HideTWBExt"/>
        </w:rPr>
        <w:t>&lt;/NumAm&gt;</w:t>
      </w:r>
    </w:p>
    <w:p w14:paraId="3DEBCAE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9D2E6D8" w14:textId="77777777" w:rsidR="005A7611" w:rsidRPr="0064041A" w:rsidRDefault="00241AD1" w:rsidP="005A7611">
      <w:pPr>
        <w:pStyle w:val="NormalBold"/>
      </w:pPr>
      <w:r w:rsidRPr="0064041A">
        <w:rPr>
          <w:rStyle w:val="HideTWBExt"/>
        </w:rPr>
        <w:t>&lt;Article&gt;</w:t>
      </w:r>
      <w:r w:rsidRPr="0064041A">
        <w:t>Artigo 1 – parágrafo 1 – ponto 15 – alínea a</w:t>
      </w:r>
      <w:r w:rsidRPr="0064041A">
        <w:rPr>
          <w:rStyle w:val="HideTWBExt"/>
        </w:rPr>
        <w:t>&lt;/Article&gt;</w:t>
      </w:r>
    </w:p>
    <w:p w14:paraId="4AEE9C6C"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3EF3BEAA" w14:textId="77777777" w:rsidR="005A7611" w:rsidRPr="0064041A" w:rsidRDefault="00241AD1" w:rsidP="005A7611">
      <w:r w:rsidRPr="0064041A">
        <w:rPr>
          <w:rStyle w:val="HideTWBExt"/>
        </w:rPr>
        <w:t>&lt;Article2&gt;</w:t>
      </w:r>
      <w:r w:rsidRPr="0064041A">
        <w:t>Artigo 20-A – n.º 3 – parágrafo 1</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B3EB1CC" w14:textId="77777777" w:rsidTr="005A7611">
        <w:trPr>
          <w:trHeight w:val="240"/>
          <w:jc w:val="center"/>
        </w:trPr>
        <w:tc>
          <w:tcPr>
            <w:tcW w:w="9752" w:type="dxa"/>
            <w:gridSpan w:val="2"/>
          </w:tcPr>
          <w:p w14:paraId="27E65B06" w14:textId="77777777" w:rsidR="005A7611" w:rsidRPr="0064041A" w:rsidRDefault="005A7611"/>
        </w:tc>
      </w:tr>
      <w:tr w:rsidR="00125719" w:rsidRPr="0064041A" w14:paraId="36FFFF9F" w14:textId="77777777" w:rsidTr="005A7611">
        <w:trPr>
          <w:trHeight w:val="240"/>
          <w:jc w:val="center"/>
        </w:trPr>
        <w:tc>
          <w:tcPr>
            <w:tcW w:w="4876" w:type="dxa"/>
            <w:hideMark/>
          </w:tcPr>
          <w:p w14:paraId="3F37B6ED" w14:textId="77777777" w:rsidR="005A7611" w:rsidRPr="0064041A" w:rsidRDefault="00241AD1">
            <w:pPr>
              <w:pStyle w:val="AmColumnHeading"/>
            </w:pPr>
            <w:r w:rsidRPr="0064041A">
              <w:t>Texto da Comissão</w:t>
            </w:r>
          </w:p>
        </w:tc>
        <w:tc>
          <w:tcPr>
            <w:tcW w:w="4876" w:type="dxa"/>
            <w:hideMark/>
          </w:tcPr>
          <w:p w14:paraId="57717771" w14:textId="77777777" w:rsidR="005A7611" w:rsidRPr="0064041A" w:rsidRDefault="00241AD1">
            <w:pPr>
              <w:pStyle w:val="AmColumnHeading"/>
            </w:pPr>
            <w:r w:rsidRPr="0064041A">
              <w:t>Alteração</w:t>
            </w:r>
          </w:p>
        </w:tc>
      </w:tr>
      <w:tr w:rsidR="00125719" w:rsidRPr="0064041A" w14:paraId="15259380" w14:textId="77777777" w:rsidTr="005A7611">
        <w:trPr>
          <w:jc w:val="center"/>
        </w:trPr>
        <w:tc>
          <w:tcPr>
            <w:tcW w:w="4876" w:type="dxa"/>
            <w:hideMark/>
          </w:tcPr>
          <w:p w14:paraId="15FE3AE0" w14:textId="77777777" w:rsidR="005A7611" w:rsidRPr="0064041A" w:rsidRDefault="00241AD1">
            <w:pPr>
              <w:pStyle w:val="Normal6a"/>
            </w:pPr>
            <w:r w:rsidRPr="0064041A">
              <w:t xml:space="preserve">«As autoridades competentes do Estado-Membro de origem do OICVM asseguram que todas as informações recolhidas ao abrigo do presente artigo relativamente a todos os OICVM que supervisionam sejam disponibilizadas às outras autoridades competentes relevantes, à ESMA, à EBA, à </w:t>
            </w:r>
            <w:r w:rsidRPr="0064041A">
              <w:lastRenderedPageBreak/>
              <w:t xml:space="preserve">EIOPA </w:t>
            </w:r>
            <w:r w:rsidRPr="0064041A">
              <w:rPr>
                <w:b/>
                <w:i/>
              </w:rPr>
              <w:t>e</w:t>
            </w:r>
            <w:r w:rsidRPr="0064041A">
              <w:t xml:space="preserve"> ao Comité Europeu do Risco Sistémico (ESRB), sempre que necessário para o exercício das suas funções, através dos procedimentos previstos no artigo 101.º.»;</w:t>
            </w:r>
          </w:p>
        </w:tc>
        <w:tc>
          <w:tcPr>
            <w:tcW w:w="4876" w:type="dxa"/>
            <w:hideMark/>
          </w:tcPr>
          <w:p w14:paraId="55255B1F" w14:textId="77777777" w:rsidR="005A7611" w:rsidRPr="0064041A" w:rsidRDefault="00241AD1">
            <w:pPr>
              <w:pStyle w:val="Normal6a"/>
            </w:pPr>
            <w:r w:rsidRPr="0064041A">
              <w:lastRenderedPageBreak/>
              <w:t xml:space="preserve">«As autoridades competentes do Estado-Membro de origem do OICVM asseguram que todas as informações recolhidas ao abrigo do presente artigo relativamente a todos os OICVM que supervisionam sejam disponibilizadas às outras autoridades competentes relevantes, à ESMA, à EBA, à </w:t>
            </w:r>
            <w:r w:rsidRPr="0064041A">
              <w:lastRenderedPageBreak/>
              <w:t>EIOPA</w:t>
            </w:r>
            <w:r w:rsidRPr="0064041A">
              <w:rPr>
                <w:b/>
                <w:i/>
              </w:rPr>
              <w:t>,</w:t>
            </w:r>
            <w:r w:rsidRPr="0064041A">
              <w:t xml:space="preserve"> ao Comité Europeu do Risco Sistémico (ESRB) </w:t>
            </w:r>
            <w:r w:rsidRPr="0064041A">
              <w:rPr>
                <w:b/>
                <w:i/>
              </w:rPr>
              <w:t>e aos membros do Sistema Europeu de Bancos Centrais</w:t>
            </w:r>
            <w:r w:rsidRPr="0064041A">
              <w:t xml:space="preserve">, sempre que necessário para o exercício das suas funções, </w:t>
            </w:r>
            <w:r w:rsidRPr="0064041A">
              <w:rPr>
                <w:b/>
                <w:i/>
              </w:rPr>
              <w:t>em conformidade com o direito da União ou o direito nacional,</w:t>
            </w:r>
            <w:r w:rsidRPr="0064041A">
              <w:t xml:space="preserve"> através dos procedimentos previstos no artigo 101.º.»;</w:t>
            </w:r>
          </w:p>
        </w:tc>
      </w:tr>
    </w:tbl>
    <w:p w14:paraId="5D9843CE"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56E196B" w14:textId="77777777" w:rsidR="005A7611" w:rsidRPr="0064041A" w:rsidRDefault="00241AD1" w:rsidP="005A7611">
      <w:r w:rsidRPr="0064041A">
        <w:rPr>
          <w:rStyle w:val="HideTWBExt"/>
        </w:rPr>
        <w:t>&lt;/Amend&gt;</w:t>
      </w:r>
    </w:p>
    <w:p w14:paraId="5BD1E0B5"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30</w:t>
      </w:r>
      <w:r w:rsidRPr="0064041A">
        <w:rPr>
          <w:rStyle w:val="HideTWBExt"/>
        </w:rPr>
        <w:t>&lt;/NumAm&gt;</w:t>
      </w:r>
    </w:p>
    <w:p w14:paraId="1DA65A7F"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1EA6C58" w14:textId="77777777" w:rsidR="005A7611" w:rsidRPr="0064041A" w:rsidRDefault="00241AD1" w:rsidP="005A7611">
      <w:pPr>
        <w:pStyle w:val="NormalBold"/>
      </w:pPr>
      <w:r w:rsidRPr="0064041A">
        <w:rPr>
          <w:rStyle w:val="HideTWBExt"/>
        </w:rPr>
        <w:t>&lt;Article&gt;</w:t>
      </w:r>
      <w:r w:rsidRPr="0064041A">
        <w:t>Artigo 1 – parágrafo 1 – ponto 15 – alínea b</w:t>
      </w:r>
      <w:r w:rsidRPr="0064041A">
        <w:rPr>
          <w:rStyle w:val="HideTWBExt"/>
        </w:rPr>
        <w:t>&lt;/Article&gt;</w:t>
      </w:r>
    </w:p>
    <w:p w14:paraId="694B13E7"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00477E02" w14:textId="77777777" w:rsidR="005A7611" w:rsidRPr="0064041A" w:rsidRDefault="00241AD1" w:rsidP="005A7611">
      <w:r w:rsidRPr="0064041A">
        <w:rPr>
          <w:rStyle w:val="HideTWBExt"/>
        </w:rPr>
        <w:t>&lt;Article2&gt;</w:t>
      </w:r>
      <w:r w:rsidRPr="0064041A">
        <w:t>Artigo 20-A – n.º 3 – parágrafo 3</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C43A99A" w14:textId="77777777" w:rsidTr="00944431">
        <w:trPr>
          <w:trHeight w:val="240"/>
          <w:jc w:val="center"/>
        </w:trPr>
        <w:tc>
          <w:tcPr>
            <w:tcW w:w="9752" w:type="dxa"/>
            <w:gridSpan w:val="2"/>
          </w:tcPr>
          <w:p w14:paraId="51B9B438" w14:textId="77777777" w:rsidR="005A7611" w:rsidRPr="0064041A" w:rsidRDefault="005A7611"/>
        </w:tc>
      </w:tr>
      <w:tr w:rsidR="00125719" w:rsidRPr="0064041A" w14:paraId="56438D99" w14:textId="77777777" w:rsidTr="00944431">
        <w:trPr>
          <w:trHeight w:val="240"/>
          <w:jc w:val="center"/>
        </w:trPr>
        <w:tc>
          <w:tcPr>
            <w:tcW w:w="4876" w:type="dxa"/>
            <w:hideMark/>
          </w:tcPr>
          <w:p w14:paraId="2ACE5855" w14:textId="77777777" w:rsidR="005A7611" w:rsidRPr="0064041A" w:rsidRDefault="00241AD1">
            <w:pPr>
              <w:pStyle w:val="AmColumnHeading"/>
            </w:pPr>
            <w:r w:rsidRPr="0064041A">
              <w:t>Texto da Comissão</w:t>
            </w:r>
          </w:p>
        </w:tc>
        <w:tc>
          <w:tcPr>
            <w:tcW w:w="4876" w:type="dxa"/>
            <w:hideMark/>
          </w:tcPr>
          <w:p w14:paraId="491F711F" w14:textId="77777777" w:rsidR="005A7611" w:rsidRPr="0064041A" w:rsidRDefault="00241AD1">
            <w:pPr>
              <w:pStyle w:val="AmColumnHeading"/>
            </w:pPr>
            <w:r w:rsidRPr="0064041A">
              <w:t>Alteração</w:t>
            </w:r>
          </w:p>
        </w:tc>
      </w:tr>
      <w:tr w:rsidR="00125719" w:rsidRPr="0064041A" w14:paraId="3E578C3D" w14:textId="77777777" w:rsidTr="00944431">
        <w:trPr>
          <w:jc w:val="center"/>
        </w:trPr>
        <w:tc>
          <w:tcPr>
            <w:tcW w:w="4876" w:type="dxa"/>
          </w:tcPr>
          <w:p w14:paraId="789C1087" w14:textId="77777777" w:rsidR="00AE0000" w:rsidRPr="0064041A" w:rsidRDefault="00241AD1">
            <w:pPr>
              <w:pStyle w:val="Normal6a"/>
              <w:rPr>
                <w:b/>
                <w:i/>
              </w:rPr>
            </w:pPr>
            <w:r w:rsidRPr="0064041A">
              <w:rPr>
                <w:b/>
                <w:i/>
              </w:rPr>
              <w:t>(b)</w:t>
            </w:r>
            <w:r w:rsidRPr="0064041A">
              <w:rPr>
                <w:b/>
                <w:i/>
              </w:rPr>
              <w:tab/>
              <w:t>O terceiro parágrafo passa a ter a seguinte redação:</w:t>
            </w:r>
          </w:p>
        </w:tc>
        <w:tc>
          <w:tcPr>
            <w:tcW w:w="4876" w:type="dxa"/>
          </w:tcPr>
          <w:p w14:paraId="1633051B" w14:textId="77777777" w:rsidR="00AE0000" w:rsidRPr="0064041A" w:rsidRDefault="00241AD1">
            <w:pPr>
              <w:pStyle w:val="Normal6a"/>
              <w:rPr>
                <w:b/>
                <w:i/>
              </w:rPr>
            </w:pPr>
            <w:r w:rsidRPr="0064041A">
              <w:rPr>
                <w:b/>
                <w:i/>
              </w:rPr>
              <w:t>Suprimido</w:t>
            </w:r>
          </w:p>
        </w:tc>
      </w:tr>
      <w:tr w:rsidR="00125719" w:rsidRPr="0064041A" w14:paraId="1CAE2A14" w14:textId="77777777" w:rsidTr="00944431">
        <w:trPr>
          <w:jc w:val="center"/>
        </w:trPr>
        <w:tc>
          <w:tcPr>
            <w:tcW w:w="4876" w:type="dxa"/>
            <w:hideMark/>
          </w:tcPr>
          <w:p w14:paraId="3FABD92D" w14:textId="77777777" w:rsidR="005A7611" w:rsidRPr="0064041A" w:rsidRDefault="00241AD1">
            <w:pPr>
              <w:pStyle w:val="Normal6a"/>
            </w:pPr>
            <w:r w:rsidRPr="0064041A">
              <w:rPr>
                <w:b/>
                <w:i/>
              </w:rPr>
              <w:t xml:space="preserve">As autoridades competentes do Estado-Membro de origem do OICVM ou do Estado-Membro de origem da sociedade gestora devem, sem demora, prestar </w:t>
            </w:r>
            <w:r w:rsidRPr="0064041A">
              <w:rPr>
                <w:b/>
                <w:i/>
              </w:rPr>
              <w:t>informações por meio dos procedimentos estabelecidos no artigo 101.º, e bilateralmente às autoridades competentes de outros Estados-Membros diretamente interessados, se uma sociedade gestora sob sua responsabilidade, ou um OICVM gerido por essa sociedade gestora, constituir potencialmente uma fonte importante de risco de contraparte para uma instituição de crédito, para outras instituições de importância sistémica noutros Estados-Membros ou para a estabilidade do sistema financeiro de outro Estado-Membro;</w:t>
            </w:r>
          </w:p>
        </w:tc>
        <w:tc>
          <w:tcPr>
            <w:tcW w:w="4876" w:type="dxa"/>
            <w:hideMark/>
          </w:tcPr>
          <w:p w14:paraId="3EB76518" w14:textId="77777777" w:rsidR="005A7611" w:rsidRPr="0064041A" w:rsidRDefault="005A7611">
            <w:pPr>
              <w:pStyle w:val="Normal6a"/>
            </w:pPr>
          </w:p>
        </w:tc>
      </w:tr>
    </w:tbl>
    <w:p w14:paraId="60910B5E"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76E07A4" w14:textId="77777777" w:rsidR="005A7611" w:rsidRPr="0064041A" w:rsidRDefault="00241AD1" w:rsidP="005A7611">
      <w:r w:rsidRPr="0064041A">
        <w:rPr>
          <w:rStyle w:val="HideTWBExt"/>
        </w:rPr>
        <w:t>&lt;/Amend&gt;</w:t>
      </w:r>
    </w:p>
    <w:p w14:paraId="1327E709"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31</w:t>
      </w:r>
      <w:r w:rsidRPr="0064041A">
        <w:rPr>
          <w:rStyle w:val="HideTWBExt"/>
        </w:rPr>
        <w:t>&lt;/NumAm&gt;</w:t>
      </w:r>
    </w:p>
    <w:p w14:paraId="7CD7108B" w14:textId="77777777" w:rsidR="005A7611" w:rsidRPr="0064041A" w:rsidRDefault="00241AD1" w:rsidP="005A7611">
      <w:pPr>
        <w:pStyle w:val="NormalBold12b"/>
      </w:pPr>
      <w:r w:rsidRPr="0064041A">
        <w:rPr>
          <w:rStyle w:val="HideTWBExt"/>
        </w:rPr>
        <w:lastRenderedPageBreak/>
        <w:t>&lt;DocAmend&gt;</w:t>
      </w:r>
      <w:r w:rsidRPr="0064041A">
        <w:t>Proposta de diretiva</w:t>
      </w:r>
      <w:r w:rsidRPr="0064041A">
        <w:rPr>
          <w:rStyle w:val="HideTWBExt"/>
        </w:rPr>
        <w:t>&lt;/DocAmend&gt;</w:t>
      </w:r>
    </w:p>
    <w:p w14:paraId="61A2A140" w14:textId="77777777" w:rsidR="005A7611" w:rsidRPr="0064041A" w:rsidRDefault="00241AD1" w:rsidP="005A7611">
      <w:pPr>
        <w:pStyle w:val="NormalBold"/>
      </w:pPr>
      <w:r w:rsidRPr="0064041A">
        <w:rPr>
          <w:rStyle w:val="HideTWBExt"/>
        </w:rPr>
        <w:t>&lt;Article&gt;</w:t>
      </w:r>
      <w:r w:rsidRPr="0064041A">
        <w:t>Artigo 1 – parágrafo 1 – ponto 16-A (novo)</w:t>
      </w:r>
      <w:r w:rsidRPr="0064041A">
        <w:rPr>
          <w:rStyle w:val="HideTWBExt"/>
        </w:rPr>
        <w:t>&lt;/Article&gt;</w:t>
      </w:r>
    </w:p>
    <w:p w14:paraId="3710FEB9"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2208DD52" w14:textId="77777777" w:rsidR="005A7611" w:rsidRPr="0064041A" w:rsidRDefault="00241AD1" w:rsidP="005A7611">
      <w:r w:rsidRPr="0064041A">
        <w:rPr>
          <w:rStyle w:val="HideTWBExt"/>
        </w:rPr>
        <w:t>&lt;Article2&gt;</w:t>
      </w:r>
      <w:r w:rsidRPr="0064041A">
        <w:t>Artigo 23 – n.º 2 – parágrafo 2 – parte introdutória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0A66710" w14:textId="77777777" w:rsidTr="004C0F18">
        <w:trPr>
          <w:trHeight w:val="240"/>
          <w:jc w:val="center"/>
        </w:trPr>
        <w:tc>
          <w:tcPr>
            <w:tcW w:w="9752" w:type="dxa"/>
            <w:gridSpan w:val="2"/>
          </w:tcPr>
          <w:p w14:paraId="491F4BA9" w14:textId="77777777" w:rsidR="005A7611" w:rsidRPr="0064041A" w:rsidRDefault="005A7611"/>
        </w:tc>
      </w:tr>
      <w:tr w:rsidR="00125719" w:rsidRPr="0064041A" w14:paraId="0FDE9AC9" w14:textId="77777777" w:rsidTr="004C0F18">
        <w:trPr>
          <w:trHeight w:val="240"/>
          <w:jc w:val="center"/>
        </w:trPr>
        <w:tc>
          <w:tcPr>
            <w:tcW w:w="4876" w:type="dxa"/>
            <w:hideMark/>
          </w:tcPr>
          <w:p w14:paraId="1ACCB465" w14:textId="77777777" w:rsidR="005A7611" w:rsidRPr="0064041A" w:rsidRDefault="00241AD1">
            <w:pPr>
              <w:pStyle w:val="AmColumnHeading"/>
            </w:pPr>
            <w:r w:rsidRPr="0064041A">
              <w:t>Texto em vigor</w:t>
            </w:r>
          </w:p>
        </w:tc>
        <w:tc>
          <w:tcPr>
            <w:tcW w:w="4876" w:type="dxa"/>
            <w:hideMark/>
          </w:tcPr>
          <w:p w14:paraId="3A314987" w14:textId="77777777" w:rsidR="005A7611" w:rsidRPr="0064041A" w:rsidRDefault="00241AD1">
            <w:pPr>
              <w:pStyle w:val="AmColumnHeading"/>
            </w:pPr>
            <w:r w:rsidRPr="0064041A">
              <w:t>Alteração</w:t>
            </w:r>
          </w:p>
        </w:tc>
      </w:tr>
      <w:tr w:rsidR="00125719" w:rsidRPr="0064041A" w14:paraId="22988F73" w14:textId="77777777" w:rsidTr="004C0F18">
        <w:trPr>
          <w:jc w:val="center"/>
        </w:trPr>
        <w:tc>
          <w:tcPr>
            <w:tcW w:w="4876" w:type="dxa"/>
            <w:hideMark/>
          </w:tcPr>
          <w:p w14:paraId="69E4C338" w14:textId="77777777" w:rsidR="005A7611" w:rsidRPr="0064041A" w:rsidRDefault="005A7611" w:rsidP="00CB5D87">
            <w:pPr>
              <w:pStyle w:val="Normal6a"/>
            </w:pPr>
          </w:p>
        </w:tc>
        <w:tc>
          <w:tcPr>
            <w:tcW w:w="4876" w:type="dxa"/>
            <w:hideMark/>
          </w:tcPr>
          <w:p w14:paraId="08223003" w14:textId="77777777" w:rsidR="005A7611" w:rsidRPr="0064041A" w:rsidRDefault="00241AD1">
            <w:pPr>
              <w:pStyle w:val="Normal6a"/>
            </w:pPr>
            <w:r w:rsidRPr="0064041A">
              <w:rPr>
                <w:b/>
                <w:i/>
              </w:rPr>
              <w:t>(16-A) No artigo 23.º, n.º 2, segundo parágrafo, a parte introdutória passa a ter a seguinte redação:</w:t>
            </w:r>
          </w:p>
        </w:tc>
      </w:tr>
      <w:tr w:rsidR="00125719" w:rsidRPr="0064041A" w14:paraId="64FAB12B" w14:textId="77777777" w:rsidTr="004C0F18">
        <w:trPr>
          <w:jc w:val="center"/>
        </w:trPr>
        <w:tc>
          <w:tcPr>
            <w:tcW w:w="4876" w:type="dxa"/>
          </w:tcPr>
          <w:p w14:paraId="51C3F6A2" w14:textId="77777777" w:rsidR="004C0F18" w:rsidRPr="0064041A" w:rsidRDefault="00241AD1" w:rsidP="004C0F18">
            <w:pPr>
              <w:pStyle w:val="Normal6a"/>
            </w:pPr>
            <w:r w:rsidRPr="0064041A">
              <w:t xml:space="preserve">Uma entidade jurídica referida no primeiro parágrafo alínea c), está </w:t>
            </w:r>
            <w:r w:rsidRPr="0064041A">
              <w:t>sujeita a</w:t>
            </w:r>
            <w:r w:rsidRPr="0064041A">
              <w:rPr>
                <w:b/>
                <w:i/>
              </w:rPr>
              <w:t xml:space="preserve"> </w:t>
            </w:r>
            <w:r w:rsidRPr="0064041A">
              <w:t xml:space="preserve">regulação prudencial e </w:t>
            </w:r>
            <w:r w:rsidRPr="0064041A">
              <w:rPr>
                <w:b/>
                <w:i/>
              </w:rPr>
              <w:t>a</w:t>
            </w:r>
            <w:r w:rsidRPr="0064041A">
              <w:t xml:space="preserve"> supervisão</w:t>
            </w:r>
            <w:r w:rsidRPr="0064041A">
              <w:rPr>
                <w:b/>
                <w:i/>
              </w:rPr>
              <w:t xml:space="preserve"> </w:t>
            </w:r>
            <w:r w:rsidRPr="0064041A">
              <w:t>contínua,</w:t>
            </w:r>
            <w:r w:rsidRPr="0064041A">
              <w:rPr>
                <w:b/>
                <w:i/>
              </w:rPr>
              <w:t xml:space="preserve"> </w:t>
            </w:r>
            <w:r w:rsidRPr="0064041A">
              <w:t>e satisfaz os seguintes requisitos mínimos:</w:t>
            </w:r>
          </w:p>
        </w:tc>
        <w:tc>
          <w:tcPr>
            <w:tcW w:w="4876" w:type="dxa"/>
            <w:hideMark/>
          </w:tcPr>
          <w:p w14:paraId="65D9861B" w14:textId="77777777" w:rsidR="004C0F18" w:rsidRPr="0064041A" w:rsidRDefault="00241AD1" w:rsidP="004C0F18">
            <w:pPr>
              <w:pStyle w:val="Normal6a"/>
            </w:pPr>
            <w:r w:rsidRPr="0064041A">
              <w:t>«Uma entidade jurídica referida no primeiro parágrafo alínea c), está sujeita a</w:t>
            </w:r>
            <w:r w:rsidRPr="0064041A">
              <w:rPr>
                <w:b/>
                <w:i/>
              </w:rPr>
              <w:t xml:space="preserve"> supervisão contínua e direta e à aplicação da legislação pela ESMA no que diz respeito ao cumprimento das obrigações previstas na</w:t>
            </w:r>
            <w:r w:rsidRPr="0064041A">
              <w:t xml:space="preserve"> </w:t>
            </w:r>
            <w:r w:rsidRPr="0064041A">
              <w:rPr>
                <w:b/>
                <w:i/>
              </w:rPr>
              <w:t>presente diretiva</w:t>
            </w:r>
            <w:r w:rsidRPr="0064041A">
              <w:t xml:space="preserve">, </w:t>
            </w:r>
            <w:r w:rsidRPr="0064041A">
              <w:rPr>
                <w:b/>
                <w:i/>
              </w:rPr>
              <w:t xml:space="preserve">independentemente da </w:t>
            </w:r>
            <w:r w:rsidRPr="0064041A">
              <w:t xml:space="preserve">regulação prudencial e </w:t>
            </w:r>
            <w:r w:rsidRPr="0064041A">
              <w:rPr>
                <w:b/>
                <w:i/>
              </w:rPr>
              <w:t>da</w:t>
            </w:r>
            <w:r w:rsidRPr="0064041A">
              <w:t xml:space="preserve"> supervisão contínua,</w:t>
            </w:r>
            <w:r w:rsidRPr="0064041A">
              <w:rPr>
                <w:b/>
                <w:i/>
              </w:rPr>
              <w:t xml:space="preserve"> exercidas pelos bancos centrais nacionais ou pelas autoridades bancárias</w:t>
            </w:r>
            <w:r w:rsidRPr="0064041A">
              <w:t xml:space="preserve"> </w:t>
            </w:r>
            <w:r w:rsidRPr="0064041A">
              <w:rPr>
                <w:b/>
                <w:i/>
              </w:rPr>
              <w:t>ao abrigo da</w:t>
            </w:r>
            <w:r w:rsidRPr="0064041A">
              <w:t xml:space="preserve"> </w:t>
            </w:r>
            <w:r w:rsidRPr="0064041A">
              <w:rPr>
                <w:b/>
                <w:i/>
              </w:rPr>
              <w:t xml:space="preserve">Diretiva </w:t>
            </w:r>
            <w:r w:rsidRPr="0064041A">
              <w:rPr>
                <w:b/>
                <w:i/>
              </w:rPr>
              <w:t>2013/36/UE,</w:t>
            </w:r>
            <w:r w:rsidRPr="0064041A">
              <w:t xml:space="preserve"> e satisfaz os seguintes requisitos mínimos:»;</w:t>
            </w:r>
          </w:p>
        </w:tc>
      </w:tr>
    </w:tbl>
    <w:p w14:paraId="006BA607"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CCD0122" w14:textId="61623C25" w:rsidR="005A7611" w:rsidRPr="0064041A" w:rsidRDefault="00241AD1" w:rsidP="005A7611">
      <w:pPr>
        <w:pStyle w:val="AmCrossRef"/>
      </w:pPr>
      <w:r w:rsidRPr="0064041A">
        <w:t>(</w:t>
      </w:r>
      <w:hyperlink r:id="rId12" w:history="1">
        <w:r w:rsidR="005A7611" w:rsidRPr="0064041A">
          <w:rPr>
            <w:rStyle w:val="Hyperlink"/>
          </w:rPr>
          <w:t>https://eur-lex.europa.eu/legal-content/PT/TXT/?uri=CELEX%3A02009L0065-20260416</w:t>
        </w:r>
      </w:hyperlink>
      <w:r w:rsidRPr="0064041A">
        <w:t>)</w:t>
      </w:r>
    </w:p>
    <w:p w14:paraId="1FB13DBC" w14:textId="77777777" w:rsidR="005A7611" w:rsidRPr="0064041A" w:rsidRDefault="00241AD1" w:rsidP="005A7611">
      <w:r w:rsidRPr="0064041A">
        <w:rPr>
          <w:rStyle w:val="HideTWBExt"/>
        </w:rPr>
        <w:t>&lt;/Amend&gt;</w:t>
      </w:r>
    </w:p>
    <w:p w14:paraId="6D9A2611"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32</w:t>
      </w:r>
      <w:r w:rsidRPr="0064041A">
        <w:rPr>
          <w:rStyle w:val="HideTWBExt"/>
        </w:rPr>
        <w:t>&lt;/NumAm&gt;</w:t>
      </w:r>
    </w:p>
    <w:p w14:paraId="4DB3530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38559A8" w14:textId="77777777" w:rsidR="005A7611" w:rsidRPr="0064041A" w:rsidRDefault="00241AD1" w:rsidP="005A7611">
      <w:pPr>
        <w:pStyle w:val="NormalBold"/>
      </w:pPr>
      <w:r w:rsidRPr="0064041A">
        <w:rPr>
          <w:rStyle w:val="HideTWBExt"/>
        </w:rPr>
        <w:t>&lt;Article&gt;</w:t>
      </w:r>
      <w:r w:rsidRPr="0064041A">
        <w:t>Artigo 1 – parágrafo 1 – ponto 18 – alínea b</w:t>
      </w:r>
      <w:r w:rsidRPr="0064041A">
        <w:rPr>
          <w:rStyle w:val="HideTWBExt"/>
        </w:rPr>
        <w:t>&lt;/Article&gt;</w:t>
      </w:r>
    </w:p>
    <w:p w14:paraId="5DCD769E"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2E4C7D84" w14:textId="77777777" w:rsidR="005A7611" w:rsidRPr="0064041A" w:rsidRDefault="00241AD1" w:rsidP="005A7611">
      <w:r w:rsidRPr="0064041A">
        <w:rPr>
          <w:rStyle w:val="HideTWBExt"/>
        </w:rPr>
        <w:t>&lt;Article2&gt;</w:t>
      </w:r>
      <w:r w:rsidRPr="0064041A">
        <w:t>Artigo 31 – n.º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12F1757" w14:textId="77777777" w:rsidTr="004C0F18">
        <w:trPr>
          <w:trHeight w:val="240"/>
          <w:jc w:val="center"/>
        </w:trPr>
        <w:tc>
          <w:tcPr>
            <w:tcW w:w="9752" w:type="dxa"/>
            <w:gridSpan w:val="2"/>
          </w:tcPr>
          <w:p w14:paraId="4777FCEE" w14:textId="77777777" w:rsidR="005A7611" w:rsidRPr="0064041A" w:rsidRDefault="005A7611"/>
        </w:tc>
      </w:tr>
      <w:tr w:rsidR="00125719" w:rsidRPr="0064041A" w14:paraId="4251282A" w14:textId="77777777" w:rsidTr="004C0F18">
        <w:trPr>
          <w:trHeight w:val="240"/>
          <w:jc w:val="center"/>
        </w:trPr>
        <w:tc>
          <w:tcPr>
            <w:tcW w:w="4876" w:type="dxa"/>
            <w:hideMark/>
          </w:tcPr>
          <w:p w14:paraId="669F5F7C" w14:textId="77777777" w:rsidR="005A7611" w:rsidRPr="0064041A" w:rsidRDefault="00241AD1">
            <w:pPr>
              <w:pStyle w:val="AmColumnHeading"/>
            </w:pPr>
            <w:r w:rsidRPr="0064041A">
              <w:t>Texto da Comissão</w:t>
            </w:r>
          </w:p>
        </w:tc>
        <w:tc>
          <w:tcPr>
            <w:tcW w:w="4876" w:type="dxa"/>
            <w:hideMark/>
          </w:tcPr>
          <w:p w14:paraId="0B1F140F" w14:textId="77777777" w:rsidR="005A7611" w:rsidRPr="0064041A" w:rsidRDefault="00241AD1">
            <w:pPr>
              <w:pStyle w:val="AmColumnHeading"/>
            </w:pPr>
            <w:r w:rsidRPr="0064041A">
              <w:t>Alteração</w:t>
            </w:r>
          </w:p>
        </w:tc>
      </w:tr>
      <w:tr w:rsidR="00125719" w:rsidRPr="0064041A" w14:paraId="6C49BE48" w14:textId="77777777" w:rsidTr="004C0F18">
        <w:trPr>
          <w:jc w:val="center"/>
        </w:trPr>
        <w:tc>
          <w:tcPr>
            <w:tcW w:w="4876" w:type="dxa"/>
            <w:hideMark/>
          </w:tcPr>
          <w:p w14:paraId="3E7EAD3F" w14:textId="77777777" w:rsidR="004C0F18" w:rsidRPr="0064041A" w:rsidRDefault="00241AD1" w:rsidP="004C0F18">
            <w:pPr>
              <w:pStyle w:val="Normal6a"/>
            </w:pPr>
            <w:r w:rsidRPr="0064041A">
              <w:t>2.</w:t>
            </w:r>
            <w:r w:rsidRPr="0064041A">
              <w:tab/>
            </w:r>
            <w:r w:rsidRPr="0064041A">
              <w:t xml:space="preserve">A fim de assegurar uma aplicação uniforme das regras prudenciais aplicáveis às sociedades de investimento e uma aplicação coerente em todos os Estados-Membros, a ESMA </w:t>
            </w:r>
            <w:r w:rsidRPr="0064041A">
              <w:rPr>
                <w:b/>
                <w:i/>
              </w:rPr>
              <w:t>pode</w:t>
            </w:r>
            <w:r w:rsidRPr="0064041A">
              <w:t xml:space="preserve"> adotar orientações para especificar mais pormenorizadamente o conteúdo das regras a que se refere o n.º 1.»;</w:t>
            </w:r>
          </w:p>
        </w:tc>
        <w:tc>
          <w:tcPr>
            <w:tcW w:w="4876" w:type="dxa"/>
            <w:hideMark/>
          </w:tcPr>
          <w:p w14:paraId="1CC9297F" w14:textId="77777777" w:rsidR="004C0F18" w:rsidRPr="0064041A" w:rsidRDefault="00241AD1" w:rsidP="004C0F18">
            <w:pPr>
              <w:pStyle w:val="Normal6a"/>
            </w:pPr>
            <w:r w:rsidRPr="0064041A">
              <w:t>2.</w:t>
            </w:r>
            <w:r w:rsidRPr="0064041A">
              <w:tab/>
              <w:t xml:space="preserve">A fim de assegurar uma aplicação uniforme das regras prudenciais aplicáveis às sociedades de investimento e uma aplicação coerente em todos os Estados-Membros, a ESMA </w:t>
            </w:r>
            <w:r w:rsidRPr="0064041A">
              <w:rPr>
                <w:b/>
                <w:i/>
              </w:rPr>
              <w:t>deve</w:t>
            </w:r>
            <w:r w:rsidRPr="0064041A">
              <w:t xml:space="preserve"> adotar orientações </w:t>
            </w:r>
            <w:r w:rsidRPr="0064041A">
              <w:rPr>
                <w:b/>
                <w:i/>
              </w:rPr>
              <w:t>até 31 de dezembro de 2027,</w:t>
            </w:r>
            <w:r w:rsidRPr="0064041A">
              <w:t xml:space="preserve"> </w:t>
            </w:r>
            <w:r w:rsidRPr="0064041A">
              <w:rPr>
                <w:b/>
                <w:i/>
              </w:rPr>
              <w:t>em conformidade com o artigo 16.º do Regulamento (UE) n.º 1093/2010,</w:t>
            </w:r>
            <w:r w:rsidRPr="0064041A">
              <w:t xml:space="preserve"> para especificar mais pormenorizadamente o conteúdo das regras a que se refere o </w:t>
            </w:r>
            <w:r w:rsidRPr="0064041A">
              <w:lastRenderedPageBreak/>
              <w:t>n.º 1.»;</w:t>
            </w:r>
          </w:p>
        </w:tc>
      </w:tr>
    </w:tbl>
    <w:p w14:paraId="6415C57E"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2465DFF" w14:textId="77777777" w:rsidR="005A7611" w:rsidRPr="0064041A" w:rsidRDefault="00241AD1" w:rsidP="005A7611">
      <w:r w:rsidRPr="0064041A">
        <w:rPr>
          <w:rStyle w:val="HideTWBExt"/>
        </w:rPr>
        <w:t>&lt;/Amend&gt;</w:t>
      </w:r>
    </w:p>
    <w:p w14:paraId="5090D6B4"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33</w:t>
      </w:r>
      <w:r w:rsidRPr="0064041A">
        <w:rPr>
          <w:rStyle w:val="HideTWBExt"/>
        </w:rPr>
        <w:t>&lt;/NumAm&gt;</w:t>
      </w:r>
    </w:p>
    <w:p w14:paraId="5F8993C7" w14:textId="77777777" w:rsidR="005A7611" w:rsidRPr="0064041A" w:rsidRDefault="00241AD1" w:rsidP="005A7611">
      <w:pPr>
        <w:pStyle w:val="NormalBold12b"/>
      </w:pPr>
      <w:r w:rsidRPr="0064041A">
        <w:rPr>
          <w:rStyle w:val="HideTWBExt"/>
        </w:rPr>
        <w:t>&lt;DocAmend&gt;</w:t>
      </w:r>
      <w:r w:rsidRPr="0064041A">
        <w:t xml:space="preserve">Proposta de </w:t>
      </w:r>
      <w:r w:rsidRPr="0064041A">
        <w:t>diretiva</w:t>
      </w:r>
      <w:r w:rsidRPr="0064041A">
        <w:rPr>
          <w:rStyle w:val="HideTWBExt"/>
        </w:rPr>
        <w:t>&lt;/DocAmend&gt;</w:t>
      </w:r>
    </w:p>
    <w:p w14:paraId="3BF711B5" w14:textId="77777777" w:rsidR="005A7611" w:rsidRPr="0064041A" w:rsidRDefault="00241AD1" w:rsidP="005A7611">
      <w:pPr>
        <w:pStyle w:val="NormalBold"/>
      </w:pPr>
      <w:r w:rsidRPr="0064041A">
        <w:rPr>
          <w:rStyle w:val="HideTWBExt"/>
        </w:rPr>
        <w:t>&lt;Article&gt;</w:t>
      </w:r>
      <w:r w:rsidRPr="0064041A">
        <w:t>Artigo 1 – parágrafo 1 – ponto 22-A (novo)</w:t>
      </w:r>
      <w:r w:rsidRPr="0064041A">
        <w:rPr>
          <w:rStyle w:val="HideTWBExt"/>
        </w:rPr>
        <w:t>&lt;/Article&gt;</w:t>
      </w:r>
    </w:p>
    <w:p w14:paraId="106F337C"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1516D0A6" w14:textId="77777777" w:rsidR="005A7611" w:rsidRPr="0064041A" w:rsidRDefault="00241AD1" w:rsidP="005A7611">
      <w:r w:rsidRPr="0064041A">
        <w:rPr>
          <w:rStyle w:val="HideTWBExt"/>
        </w:rPr>
        <w:t>&lt;Article2&gt;</w:t>
      </w:r>
      <w:r w:rsidRPr="0064041A">
        <w:t>Artigo 51-A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50D9F72" w14:textId="77777777" w:rsidTr="004C0F18">
        <w:trPr>
          <w:trHeight w:val="240"/>
          <w:jc w:val="center"/>
        </w:trPr>
        <w:tc>
          <w:tcPr>
            <w:tcW w:w="9752" w:type="dxa"/>
            <w:gridSpan w:val="2"/>
          </w:tcPr>
          <w:p w14:paraId="274F376A" w14:textId="77777777" w:rsidR="005A7611" w:rsidRPr="0064041A" w:rsidRDefault="005A7611"/>
        </w:tc>
      </w:tr>
      <w:tr w:rsidR="00125719" w:rsidRPr="0064041A" w14:paraId="74F267A7" w14:textId="77777777" w:rsidTr="004C0F18">
        <w:trPr>
          <w:trHeight w:val="240"/>
          <w:jc w:val="center"/>
        </w:trPr>
        <w:tc>
          <w:tcPr>
            <w:tcW w:w="4876" w:type="dxa"/>
            <w:hideMark/>
          </w:tcPr>
          <w:p w14:paraId="16AAAC43" w14:textId="77777777" w:rsidR="005A7611" w:rsidRPr="0064041A" w:rsidRDefault="00241AD1">
            <w:pPr>
              <w:pStyle w:val="AmColumnHeading"/>
            </w:pPr>
            <w:r w:rsidRPr="0064041A">
              <w:t>Texto da Comissão</w:t>
            </w:r>
          </w:p>
        </w:tc>
        <w:tc>
          <w:tcPr>
            <w:tcW w:w="4876" w:type="dxa"/>
            <w:hideMark/>
          </w:tcPr>
          <w:p w14:paraId="2C9F43A2" w14:textId="77777777" w:rsidR="005A7611" w:rsidRPr="0064041A" w:rsidRDefault="00241AD1">
            <w:pPr>
              <w:pStyle w:val="AmColumnHeading"/>
            </w:pPr>
            <w:r w:rsidRPr="0064041A">
              <w:t>Alteração</w:t>
            </w:r>
          </w:p>
        </w:tc>
      </w:tr>
      <w:tr w:rsidR="00125719" w:rsidRPr="0064041A" w14:paraId="3D83CEAA" w14:textId="77777777" w:rsidTr="004C0F18">
        <w:trPr>
          <w:jc w:val="center"/>
        </w:trPr>
        <w:tc>
          <w:tcPr>
            <w:tcW w:w="4876" w:type="dxa"/>
          </w:tcPr>
          <w:p w14:paraId="127F6EA7" w14:textId="77777777" w:rsidR="005A7611" w:rsidRPr="0064041A" w:rsidRDefault="005A7611">
            <w:pPr>
              <w:pStyle w:val="Normal6a"/>
            </w:pPr>
          </w:p>
        </w:tc>
        <w:tc>
          <w:tcPr>
            <w:tcW w:w="4876" w:type="dxa"/>
            <w:hideMark/>
          </w:tcPr>
          <w:p w14:paraId="3DC4AF3F" w14:textId="77777777" w:rsidR="005A7611" w:rsidRPr="0064041A" w:rsidRDefault="00241AD1">
            <w:pPr>
              <w:pStyle w:val="Normal6a"/>
            </w:pPr>
            <w:r w:rsidRPr="0064041A">
              <w:rPr>
                <w:b/>
                <w:i/>
              </w:rPr>
              <w:t>(22-A)</w:t>
            </w:r>
            <w:r w:rsidRPr="0064041A">
              <w:tab/>
            </w:r>
            <w:r w:rsidRPr="0064041A">
              <w:rPr>
                <w:b/>
                <w:i/>
              </w:rPr>
              <w:t>É inserido o seguinte artigo:</w:t>
            </w:r>
          </w:p>
        </w:tc>
      </w:tr>
      <w:tr w:rsidR="00125719" w:rsidRPr="0064041A" w14:paraId="705CE779" w14:textId="77777777" w:rsidTr="004C0F18">
        <w:trPr>
          <w:jc w:val="center"/>
        </w:trPr>
        <w:tc>
          <w:tcPr>
            <w:tcW w:w="4876" w:type="dxa"/>
          </w:tcPr>
          <w:p w14:paraId="049C343E" w14:textId="77777777" w:rsidR="005A7611" w:rsidRPr="0064041A" w:rsidRDefault="005A7611">
            <w:pPr>
              <w:pStyle w:val="Normal6a"/>
            </w:pPr>
          </w:p>
        </w:tc>
        <w:tc>
          <w:tcPr>
            <w:tcW w:w="4876" w:type="dxa"/>
            <w:hideMark/>
          </w:tcPr>
          <w:p w14:paraId="778CD1E3" w14:textId="77777777" w:rsidR="005A7611" w:rsidRPr="0064041A" w:rsidRDefault="00241AD1">
            <w:pPr>
              <w:pStyle w:val="Normal6a"/>
            </w:pPr>
            <w:r w:rsidRPr="0064041A">
              <w:rPr>
                <w:b/>
                <w:i/>
              </w:rPr>
              <w:t>«Artigo 51.º-A</w:t>
            </w:r>
          </w:p>
        </w:tc>
      </w:tr>
      <w:tr w:rsidR="00125719" w:rsidRPr="0064041A" w14:paraId="067B3A21" w14:textId="77777777" w:rsidTr="004C0F18">
        <w:trPr>
          <w:jc w:val="center"/>
        </w:trPr>
        <w:tc>
          <w:tcPr>
            <w:tcW w:w="4876" w:type="dxa"/>
          </w:tcPr>
          <w:p w14:paraId="37291075" w14:textId="77777777" w:rsidR="004C0F18" w:rsidRPr="0064041A" w:rsidRDefault="004C0F18" w:rsidP="004C0F18">
            <w:pPr>
              <w:pStyle w:val="Normal6a"/>
            </w:pPr>
          </w:p>
        </w:tc>
        <w:tc>
          <w:tcPr>
            <w:tcW w:w="4876" w:type="dxa"/>
            <w:hideMark/>
          </w:tcPr>
          <w:p w14:paraId="3D6929F4" w14:textId="77777777" w:rsidR="004C0F18" w:rsidRPr="0064041A" w:rsidRDefault="00241AD1" w:rsidP="004C0F18">
            <w:pPr>
              <w:pStyle w:val="Normal6a"/>
            </w:pPr>
            <w:r w:rsidRPr="0064041A">
              <w:rPr>
                <w:b/>
                <w:i/>
              </w:rPr>
              <w:t>1. Um OICVM deve informar claramente os investidores, no prospeto, da sua intenção de utilizar técnicas e instrumentos para efeitos de uma gestão eficaz da carteira referidos no artigo 51.º, n.º 2, da presente diretiva e no artigo 11.º da Diretiva 2007/16/CE da Comissão</w:t>
            </w:r>
            <w:r w:rsidRPr="0064041A">
              <w:rPr>
                <w:b/>
                <w:i/>
                <w:vertAlign w:val="superscript"/>
              </w:rPr>
              <w:t>1-A</w:t>
            </w:r>
            <w:r w:rsidRPr="0064041A">
              <w:rPr>
                <w:b/>
                <w:i/>
              </w:rPr>
              <w:t>. O prospeto deve incluir uma descrição pormenorizada dos riscos associados a essas atividades, incluindo o risco de contraparte e os potenciais conflitos de interesses, bem como o impacto que se prevê que tenham no desempenho do OICVM. A utilização destas técnicas e instrumentos deve estar em conformidade com os melhores interesses do OICVM.</w:t>
            </w:r>
          </w:p>
        </w:tc>
      </w:tr>
      <w:tr w:rsidR="00125719" w:rsidRPr="0064041A" w14:paraId="67199736" w14:textId="77777777" w:rsidTr="004C0F18">
        <w:trPr>
          <w:jc w:val="center"/>
        </w:trPr>
        <w:tc>
          <w:tcPr>
            <w:tcW w:w="4876" w:type="dxa"/>
          </w:tcPr>
          <w:p w14:paraId="4071B837" w14:textId="77777777" w:rsidR="004C0F18" w:rsidRPr="0064041A" w:rsidRDefault="004C0F18" w:rsidP="004C0F18">
            <w:pPr>
              <w:pStyle w:val="Normal6a"/>
            </w:pPr>
          </w:p>
        </w:tc>
        <w:tc>
          <w:tcPr>
            <w:tcW w:w="4876" w:type="dxa"/>
            <w:hideMark/>
          </w:tcPr>
          <w:p w14:paraId="65B4E09B" w14:textId="77777777" w:rsidR="004C0F18" w:rsidRPr="0064041A" w:rsidRDefault="00241AD1" w:rsidP="004C0F18">
            <w:pPr>
              <w:pStyle w:val="Normal6a"/>
            </w:pPr>
            <w:r w:rsidRPr="0064041A">
              <w:rPr>
                <w:b/>
                <w:i/>
              </w:rPr>
              <w:t>2. Em conformidade com o artigo 11.º da Diretiva 2007/16/CE, os OICVM que empreguem técnicas eficientes de gestão de carteiras devem assegurar que os riscos decorrentes das suas atividades sejam devidamente tidos em conta no processo de gestão de riscos do OICVM.</w:t>
            </w:r>
          </w:p>
        </w:tc>
      </w:tr>
      <w:tr w:rsidR="00125719" w:rsidRPr="0064041A" w14:paraId="473ECF3D" w14:textId="77777777" w:rsidTr="004C0F18">
        <w:trPr>
          <w:jc w:val="center"/>
        </w:trPr>
        <w:tc>
          <w:tcPr>
            <w:tcW w:w="4876" w:type="dxa"/>
          </w:tcPr>
          <w:p w14:paraId="5BCAEAF3" w14:textId="77777777" w:rsidR="004C0F18" w:rsidRPr="0064041A" w:rsidRDefault="004C0F18" w:rsidP="004C0F18">
            <w:pPr>
              <w:pStyle w:val="Normal6a"/>
            </w:pPr>
          </w:p>
        </w:tc>
        <w:tc>
          <w:tcPr>
            <w:tcW w:w="4876" w:type="dxa"/>
            <w:hideMark/>
          </w:tcPr>
          <w:p w14:paraId="12A4618B" w14:textId="77777777" w:rsidR="004C0F18" w:rsidRPr="0064041A" w:rsidRDefault="00241AD1" w:rsidP="004C0F18">
            <w:pPr>
              <w:pStyle w:val="Normal6a"/>
            </w:pPr>
            <w:r w:rsidRPr="0064041A">
              <w:rPr>
                <w:b/>
                <w:i/>
              </w:rPr>
              <w:t xml:space="preserve">3. Os OICVM devem divulgar no prospeto e no seu relatório anual a política relativa aos custos/taxas </w:t>
            </w:r>
            <w:r w:rsidRPr="0064041A">
              <w:rPr>
                <w:b/>
                <w:i/>
              </w:rPr>
              <w:t xml:space="preserve">operacionais, diretos e indiretos, decorrentes de técnicas eficientes de gestão de carteiras que possam ser deduzidas das receitas </w:t>
            </w:r>
            <w:r w:rsidRPr="0064041A">
              <w:rPr>
                <w:b/>
                <w:i/>
              </w:rPr>
              <w:lastRenderedPageBreak/>
              <w:t>entregues aos OICVM. Esses custos e taxas não incluem receitas ocultas. Os OICVM devem divulgar a identidade das entidades às quais são pagos os custos e comissões diretos e indiretos e indicar se estas são partes relacionadas com a sociedade gestora ou com o depositário.</w:t>
            </w:r>
          </w:p>
        </w:tc>
      </w:tr>
      <w:tr w:rsidR="00125719" w:rsidRPr="0064041A" w14:paraId="0D5B883F" w14:textId="77777777" w:rsidTr="004C0F18">
        <w:trPr>
          <w:jc w:val="center"/>
        </w:trPr>
        <w:tc>
          <w:tcPr>
            <w:tcW w:w="4876" w:type="dxa"/>
          </w:tcPr>
          <w:p w14:paraId="4FA12469" w14:textId="77777777" w:rsidR="005A7611" w:rsidRPr="0064041A" w:rsidRDefault="005A7611">
            <w:pPr>
              <w:pStyle w:val="Normal6a"/>
            </w:pPr>
          </w:p>
        </w:tc>
        <w:tc>
          <w:tcPr>
            <w:tcW w:w="4876" w:type="dxa"/>
            <w:hideMark/>
          </w:tcPr>
          <w:p w14:paraId="73FEB465" w14:textId="77777777" w:rsidR="005A7611" w:rsidRPr="0064041A" w:rsidRDefault="00241AD1">
            <w:pPr>
              <w:pStyle w:val="Normal6a"/>
            </w:pPr>
            <w:r w:rsidRPr="0064041A">
              <w:rPr>
                <w:b/>
                <w:i/>
              </w:rPr>
              <w:t>4. Todas as receitas provenientes de técnicas eficientes de gestão de carteiras, líquidas de custos operacionais, diretos e indiretos, são devolvidas aos OICVM. Os custos operacionais diretos e indiretos não incluem quaisquer acordos de participação nos lucros ou de repartição das receitas para a sociedade gestora ou qualquer entidade do mesmo grupo. Em qualquer caso, pelo menos 90 % das receitas provenientes de técnicas eficientes de gestão de carteiras devem ser devolvidas diretamente ao fundo OICVM em be</w:t>
            </w:r>
            <w:r w:rsidRPr="0064041A">
              <w:rPr>
                <w:b/>
                <w:i/>
              </w:rPr>
              <w:t>nefício dos seus investidores.</w:t>
            </w:r>
          </w:p>
        </w:tc>
      </w:tr>
      <w:tr w:rsidR="00125719" w:rsidRPr="0064041A" w14:paraId="2EBCD39D" w14:textId="77777777" w:rsidTr="004C0F18">
        <w:trPr>
          <w:jc w:val="center"/>
        </w:trPr>
        <w:tc>
          <w:tcPr>
            <w:tcW w:w="4876" w:type="dxa"/>
          </w:tcPr>
          <w:p w14:paraId="0B868E9D" w14:textId="77777777" w:rsidR="004C0F18" w:rsidRPr="0064041A" w:rsidRDefault="004C0F18" w:rsidP="004C0F18">
            <w:pPr>
              <w:pStyle w:val="Normal6a"/>
            </w:pPr>
          </w:p>
        </w:tc>
        <w:tc>
          <w:tcPr>
            <w:tcW w:w="4876" w:type="dxa"/>
            <w:hideMark/>
          </w:tcPr>
          <w:p w14:paraId="4419D994" w14:textId="77777777" w:rsidR="004C0F18" w:rsidRPr="0064041A" w:rsidRDefault="00241AD1" w:rsidP="004C0F18">
            <w:pPr>
              <w:pStyle w:val="Normal6a"/>
            </w:pPr>
            <w:r w:rsidRPr="0064041A">
              <w:rPr>
                <w:b/>
                <w:i/>
              </w:rPr>
              <w:t>5. Um OICVM deve assegurar que é capaz, em qualquer altura, de recuperar qualquer garantia que tenha sido emprestada ou rescindir qualquer acordo de empréstimo de valores mobiliários que tenha celebrado.</w:t>
            </w:r>
          </w:p>
        </w:tc>
      </w:tr>
      <w:tr w:rsidR="00125719" w:rsidRPr="0064041A" w14:paraId="58320A4B" w14:textId="77777777" w:rsidTr="004C0F18">
        <w:trPr>
          <w:jc w:val="center"/>
        </w:trPr>
        <w:tc>
          <w:tcPr>
            <w:tcW w:w="4876" w:type="dxa"/>
          </w:tcPr>
          <w:p w14:paraId="1D0F0781" w14:textId="77777777" w:rsidR="0010065B" w:rsidRPr="0064041A" w:rsidRDefault="0010065B" w:rsidP="004C0F18">
            <w:pPr>
              <w:pStyle w:val="Normal6a"/>
            </w:pPr>
          </w:p>
        </w:tc>
        <w:tc>
          <w:tcPr>
            <w:tcW w:w="4876" w:type="dxa"/>
          </w:tcPr>
          <w:p w14:paraId="649F8EB1" w14:textId="77777777" w:rsidR="0010065B" w:rsidRPr="0064041A" w:rsidRDefault="00241AD1" w:rsidP="004C0F18">
            <w:pPr>
              <w:pStyle w:val="Header"/>
            </w:pPr>
            <w:r w:rsidRPr="0064041A">
              <w:t>_____________________</w:t>
            </w:r>
          </w:p>
        </w:tc>
      </w:tr>
      <w:tr w:rsidR="00125719" w:rsidRPr="0064041A" w14:paraId="1E4F70DA" w14:textId="77777777" w:rsidTr="004C0F18">
        <w:trPr>
          <w:jc w:val="center"/>
        </w:trPr>
        <w:tc>
          <w:tcPr>
            <w:tcW w:w="4876" w:type="dxa"/>
          </w:tcPr>
          <w:p w14:paraId="12C1D1F7" w14:textId="77777777" w:rsidR="004C0F18" w:rsidRPr="0064041A" w:rsidRDefault="004C0F18" w:rsidP="004C0F18">
            <w:pPr>
              <w:pStyle w:val="Normal6a"/>
            </w:pPr>
          </w:p>
        </w:tc>
        <w:tc>
          <w:tcPr>
            <w:tcW w:w="4876" w:type="dxa"/>
          </w:tcPr>
          <w:p w14:paraId="30A0A7BB" w14:textId="6C93246E" w:rsidR="004C0F18" w:rsidRPr="0064041A" w:rsidRDefault="00241AD1" w:rsidP="004C0F18">
            <w:pPr>
              <w:pStyle w:val="Normal6a"/>
              <w:rPr>
                <w:b/>
                <w:i/>
              </w:rPr>
            </w:pPr>
            <w:r w:rsidRPr="0064041A">
              <w:rPr>
                <w:b/>
                <w:i/>
                <w:vertAlign w:val="superscript"/>
              </w:rPr>
              <w:t>1-A</w:t>
            </w:r>
            <w:r w:rsidRPr="0064041A">
              <w:rPr>
                <w:b/>
                <w:i/>
              </w:rPr>
              <w:t xml:space="preserve"> Diretiva 2007/16/CE da Comissão, de 19 de março de 2007, que dá execução à Diretiva 85/611/CEE do Conselho que coordena as disposições legislativas, regulamentares e administrativas respeitantes a alguns organismos de investimento coletivo em valores mobiliários (OICVM) no que se refere à clarificação de determinadas definições (JO L 79 de 20.3.2007, p. 11, ELI: </w:t>
            </w:r>
            <w:hyperlink r:id="rId13" w:tooltip="Permite aceder ao documento através do seu identificador ELI." w:history="1">
              <w:r w:rsidR="004C0F18" w:rsidRPr="0064041A">
                <w:rPr>
                  <w:rStyle w:val="Hyperlink"/>
                  <w:b/>
                  <w:i/>
                  <w:color w:val="auto"/>
                </w:rPr>
                <w:t>http://data.europa.eu/eli/dir/2007/16/oj</w:t>
              </w:r>
            </w:hyperlink>
            <w:r w:rsidRPr="0064041A">
              <w:rPr>
                <w:b/>
                <w:i/>
              </w:rPr>
              <w:t>).»;</w:t>
            </w:r>
          </w:p>
        </w:tc>
      </w:tr>
    </w:tbl>
    <w:p w14:paraId="68A90C5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84B922B" w14:textId="77777777" w:rsidR="005A7611" w:rsidRPr="0064041A" w:rsidRDefault="00241AD1" w:rsidP="005A7611">
      <w:r w:rsidRPr="0064041A">
        <w:rPr>
          <w:rStyle w:val="HideTWBExt"/>
        </w:rPr>
        <w:t>&lt;/Amend&gt;</w:t>
      </w:r>
    </w:p>
    <w:p w14:paraId="46333B4F"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34</w:t>
      </w:r>
      <w:r w:rsidRPr="0064041A">
        <w:rPr>
          <w:rStyle w:val="HideTWBExt"/>
        </w:rPr>
        <w:t>&lt;/NumAm&gt;</w:t>
      </w:r>
    </w:p>
    <w:p w14:paraId="36772EAD" w14:textId="77777777" w:rsidR="005A7611" w:rsidRPr="0064041A" w:rsidRDefault="00241AD1" w:rsidP="005A7611">
      <w:pPr>
        <w:pStyle w:val="NormalBold12b"/>
      </w:pPr>
      <w:r w:rsidRPr="0064041A">
        <w:rPr>
          <w:rStyle w:val="HideTWBExt"/>
        </w:rPr>
        <w:lastRenderedPageBreak/>
        <w:t>&lt;DocAmend&gt;</w:t>
      </w:r>
      <w:r w:rsidRPr="0064041A">
        <w:t>Proposta de diretiva</w:t>
      </w:r>
      <w:r w:rsidRPr="0064041A">
        <w:rPr>
          <w:rStyle w:val="HideTWBExt"/>
        </w:rPr>
        <w:t>&lt;/DocAmend&gt;</w:t>
      </w:r>
    </w:p>
    <w:p w14:paraId="154668AF" w14:textId="77777777" w:rsidR="005A7611" w:rsidRPr="0064041A" w:rsidRDefault="00241AD1" w:rsidP="005A7611">
      <w:pPr>
        <w:pStyle w:val="NormalBold"/>
      </w:pPr>
      <w:r w:rsidRPr="0064041A">
        <w:rPr>
          <w:rStyle w:val="HideTWBExt"/>
        </w:rPr>
        <w:t>&lt;Article&gt;</w:t>
      </w:r>
      <w:r w:rsidRPr="0064041A">
        <w:t>Artigo 1 – parágrafo 1 – ponto 26 – alínea a</w:t>
      </w:r>
      <w:r w:rsidRPr="0064041A">
        <w:rPr>
          <w:rStyle w:val="HideTWBExt"/>
        </w:rPr>
        <w:t>&lt;/Article&gt;</w:t>
      </w:r>
    </w:p>
    <w:p w14:paraId="492AC024"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0819F242" w14:textId="77777777" w:rsidR="005A7611" w:rsidRPr="0064041A" w:rsidRDefault="00241AD1" w:rsidP="005A7611">
      <w:r w:rsidRPr="0064041A">
        <w:rPr>
          <w:rStyle w:val="HideTWBExt"/>
        </w:rPr>
        <w:t>&lt;Article2&gt;</w:t>
      </w:r>
      <w:r w:rsidRPr="0064041A">
        <w:t>Artigo 55 – n.º 1</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F4A4ADD" w14:textId="77777777" w:rsidTr="005A7611">
        <w:trPr>
          <w:trHeight w:val="240"/>
          <w:jc w:val="center"/>
        </w:trPr>
        <w:tc>
          <w:tcPr>
            <w:tcW w:w="9752" w:type="dxa"/>
            <w:gridSpan w:val="2"/>
          </w:tcPr>
          <w:p w14:paraId="666F84E6" w14:textId="77777777" w:rsidR="005A7611" w:rsidRPr="0064041A" w:rsidRDefault="005A7611"/>
        </w:tc>
      </w:tr>
      <w:tr w:rsidR="00125719" w:rsidRPr="0064041A" w14:paraId="17D95D61" w14:textId="77777777" w:rsidTr="005A7611">
        <w:trPr>
          <w:trHeight w:val="240"/>
          <w:jc w:val="center"/>
        </w:trPr>
        <w:tc>
          <w:tcPr>
            <w:tcW w:w="4876" w:type="dxa"/>
            <w:hideMark/>
          </w:tcPr>
          <w:p w14:paraId="4026DBEC" w14:textId="77777777" w:rsidR="005A7611" w:rsidRPr="0064041A" w:rsidRDefault="00241AD1">
            <w:pPr>
              <w:pStyle w:val="AmColumnHeading"/>
            </w:pPr>
            <w:r w:rsidRPr="0064041A">
              <w:t>Texto da Comissão</w:t>
            </w:r>
          </w:p>
        </w:tc>
        <w:tc>
          <w:tcPr>
            <w:tcW w:w="4876" w:type="dxa"/>
            <w:hideMark/>
          </w:tcPr>
          <w:p w14:paraId="2DCFCC32" w14:textId="77777777" w:rsidR="005A7611" w:rsidRPr="0064041A" w:rsidRDefault="00241AD1">
            <w:pPr>
              <w:pStyle w:val="AmColumnHeading"/>
            </w:pPr>
            <w:r w:rsidRPr="0064041A">
              <w:t>Alteração</w:t>
            </w:r>
          </w:p>
        </w:tc>
      </w:tr>
      <w:tr w:rsidR="00125719" w:rsidRPr="0064041A" w14:paraId="74D9AA62" w14:textId="77777777" w:rsidTr="005A7611">
        <w:trPr>
          <w:jc w:val="center"/>
        </w:trPr>
        <w:tc>
          <w:tcPr>
            <w:tcW w:w="4876" w:type="dxa"/>
            <w:hideMark/>
          </w:tcPr>
          <w:p w14:paraId="08E00318" w14:textId="77777777" w:rsidR="005A7611" w:rsidRPr="0064041A" w:rsidRDefault="00241AD1">
            <w:pPr>
              <w:pStyle w:val="Normal6a"/>
            </w:pPr>
            <w:r w:rsidRPr="0064041A">
              <w:t>1.</w:t>
            </w:r>
            <w:r w:rsidRPr="0064041A">
              <w:tab/>
            </w:r>
            <w:r w:rsidRPr="0064041A">
              <w:t xml:space="preserve">As autoridades competentes autorizam os OICVM a adquirir unidades de participação de outros OICVM ou outros organismos de investimento coletivo referidos no artigo 50.º, n.º 1, alínea e), desde que não investa mais de </w:t>
            </w:r>
            <w:r w:rsidRPr="0064041A">
              <w:rPr>
                <w:b/>
                <w:i/>
              </w:rPr>
              <w:t>20</w:t>
            </w:r>
            <w:r w:rsidRPr="0064041A">
              <w:t> % dos seus ativos em unidades de participação de um único OICVM ou outro organismo de investimento coletivo.»;</w:t>
            </w:r>
          </w:p>
        </w:tc>
        <w:tc>
          <w:tcPr>
            <w:tcW w:w="4876" w:type="dxa"/>
            <w:hideMark/>
          </w:tcPr>
          <w:p w14:paraId="14E373AF" w14:textId="77777777" w:rsidR="005A7611" w:rsidRPr="0064041A" w:rsidRDefault="00241AD1">
            <w:pPr>
              <w:pStyle w:val="Normal6a"/>
            </w:pPr>
            <w:r w:rsidRPr="0064041A">
              <w:t>1.</w:t>
            </w:r>
            <w:r w:rsidRPr="0064041A">
              <w:tab/>
              <w:t xml:space="preserve">As autoridades competentes autorizam os OICVM a adquirir unidades de participação de outros OICVM ou outros organismos de investimento coletivo referidos no artigo 50.º, n.º 1, alínea e), desde que não investa mais de </w:t>
            </w:r>
            <w:r w:rsidRPr="0064041A">
              <w:rPr>
                <w:b/>
                <w:i/>
              </w:rPr>
              <w:t>10</w:t>
            </w:r>
            <w:r w:rsidRPr="0064041A">
              <w:t> % dos seus ativos em unidades de participação de um único OICVM ou outro organismo de investimento coletivo.»;</w:t>
            </w:r>
          </w:p>
        </w:tc>
      </w:tr>
    </w:tbl>
    <w:p w14:paraId="5D6A5913"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3E82842" w14:textId="77777777" w:rsidR="005A7611" w:rsidRPr="0064041A" w:rsidRDefault="00241AD1" w:rsidP="005A7611">
      <w:r w:rsidRPr="0064041A">
        <w:rPr>
          <w:rStyle w:val="HideTWBExt"/>
        </w:rPr>
        <w:t>&lt;/Amend&gt;</w:t>
      </w:r>
    </w:p>
    <w:p w14:paraId="0C5D5D92"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35</w:t>
      </w:r>
      <w:r w:rsidRPr="0064041A">
        <w:rPr>
          <w:rStyle w:val="HideTWBExt"/>
        </w:rPr>
        <w:t>&lt;/NumAm&gt;</w:t>
      </w:r>
    </w:p>
    <w:p w14:paraId="74DB6B9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0BBCA50" w14:textId="77777777" w:rsidR="005A7611" w:rsidRPr="0064041A" w:rsidRDefault="00241AD1" w:rsidP="005A7611">
      <w:pPr>
        <w:pStyle w:val="NormalBold"/>
      </w:pPr>
      <w:r w:rsidRPr="0064041A">
        <w:rPr>
          <w:rStyle w:val="HideTWBExt"/>
        </w:rPr>
        <w:t>&lt;Article&gt;</w:t>
      </w:r>
      <w:r w:rsidRPr="0064041A">
        <w:t>Artigo 1 – parágrafo 1 – ponto 27 – alínea a</w:t>
      </w:r>
      <w:r w:rsidRPr="0064041A">
        <w:rPr>
          <w:rStyle w:val="HideTWBExt"/>
        </w:rPr>
        <w:t>&lt;/Article&gt;</w:t>
      </w:r>
    </w:p>
    <w:p w14:paraId="5F4D311B"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2F61D50B" w14:textId="77777777" w:rsidR="005A7611" w:rsidRPr="0064041A" w:rsidRDefault="00241AD1" w:rsidP="005A7611">
      <w:r w:rsidRPr="0064041A">
        <w:rPr>
          <w:rStyle w:val="HideTWBExt"/>
        </w:rPr>
        <w:t>&lt;Article2&gt;</w:t>
      </w:r>
      <w:r w:rsidRPr="0064041A">
        <w:t>Artigo 56 – n.º 2 – parágrafo 3</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A883B06" w14:textId="77777777" w:rsidTr="004C0F18">
        <w:trPr>
          <w:trHeight w:val="240"/>
          <w:jc w:val="center"/>
        </w:trPr>
        <w:tc>
          <w:tcPr>
            <w:tcW w:w="9752" w:type="dxa"/>
            <w:gridSpan w:val="2"/>
          </w:tcPr>
          <w:p w14:paraId="5736C09D" w14:textId="77777777" w:rsidR="005A7611" w:rsidRPr="0064041A" w:rsidRDefault="005A7611"/>
        </w:tc>
      </w:tr>
      <w:tr w:rsidR="00125719" w:rsidRPr="0064041A" w14:paraId="5C2E36BD" w14:textId="77777777" w:rsidTr="004C0F18">
        <w:trPr>
          <w:trHeight w:val="240"/>
          <w:jc w:val="center"/>
        </w:trPr>
        <w:tc>
          <w:tcPr>
            <w:tcW w:w="4876" w:type="dxa"/>
            <w:hideMark/>
          </w:tcPr>
          <w:p w14:paraId="074D35EA" w14:textId="77777777" w:rsidR="005A7611" w:rsidRPr="0064041A" w:rsidRDefault="00241AD1">
            <w:pPr>
              <w:pStyle w:val="AmColumnHeading"/>
            </w:pPr>
            <w:r w:rsidRPr="0064041A">
              <w:t>Texto da Comissão</w:t>
            </w:r>
          </w:p>
        </w:tc>
        <w:tc>
          <w:tcPr>
            <w:tcW w:w="4876" w:type="dxa"/>
            <w:hideMark/>
          </w:tcPr>
          <w:p w14:paraId="381A1897" w14:textId="77777777" w:rsidR="005A7611" w:rsidRPr="0064041A" w:rsidRDefault="00241AD1">
            <w:pPr>
              <w:pStyle w:val="AmColumnHeading"/>
            </w:pPr>
            <w:r w:rsidRPr="0064041A">
              <w:t>Alteração</w:t>
            </w:r>
          </w:p>
        </w:tc>
      </w:tr>
      <w:tr w:rsidR="00125719" w:rsidRPr="0064041A" w14:paraId="0D7E341B" w14:textId="77777777" w:rsidTr="004C0F18">
        <w:trPr>
          <w:jc w:val="center"/>
        </w:trPr>
        <w:tc>
          <w:tcPr>
            <w:tcW w:w="4876" w:type="dxa"/>
            <w:hideMark/>
          </w:tcPr>
          <w:p w14:paraId="73F6E159" w14:textId="77777777" w:rsidR="004C0F18" w:rsidRPr="0064041A" w:rsidRDefault="00241AD1" w:rsidP="004C0F18">
            <w:pPr>
              <w:pStyle w:val="Normal6a"/>
              <w:rPr>
                <w:b/>
                <w:bCs/>
                <w:i/>
                <w:iCs/>
              </w:rPr>
            </w:pPr>
            <w:r w:rsidRPr="0064041A">
              <w:rPr>
                <w:b/>
                <w:i/>
              </w:rPr>
              <w:t xml:space="preserve">Em derrogação do primeiro parágrafo, </w:t>
            </w:r>
            <w:r w:rsidRPr="0064041A">
              <w:rPr>
                <w:b/>
                <w:i/>
              </w:rPr>
              <w:t>alínea b), os OICVM não podem adquirir mais de 15 % das titularizações emitidas nos termos do Regulamento (UE) 2017/2402 por uma mesma entidade emitente.</w:t>
            </w:r>
          </w:p>
        </w:tc>
        <w:tc>
          <w:tcPr>
            <w:tcW w:w="4876" w:type="dxa"/>
            <w:hideMark/>
          </w:tcPr>
          <w:p w14:paraId="61301ABA" w14:textId="77777777" w:rsidR="004C0F18" w:rsidRPr="0064041A" w:rsidRDefault="00241AD1" w:rsidP="004C0F18">
            <w:pPr>
              <w:pStyle w:val="Normal6a"/>
            </w:pPr>
            <w:r w:rsidRPr="0064041A">
              <w:rPr>
                <w:b/>
                <w:i/>
              </w:rPr>
              <w:t>Suprimido</w:t>
            </w:r>
          </w:p>
        </w:tc>
      </w:tr>
    </w:tbl>
    <w:p w14:paraId="3DA19DD1"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C3022A1" w14:textId="77777777" w:rsidR="005A7611" w:rsidRPr="0064041A" w:rsidRDefault="00241AD1" w:rsidP="005A7611">
      <w:r w:rsidRPr="0064041A">
        <w:rPr>
          <w:rStyle w:val="HideTWBExt"/>
        </w:rPr>
        <w:t>&lt;/Amend&gt;</w:t>
      </w:r>
    </w:p>
    <w:p w14:paraId="5DAD742C"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36</w:t>
      </w:r>
      <w:r w:rsidRPr="0064041A">
        <w:rPr>
          <w:rStyle w:val="HideTWBExt"/>
        </w:rPr>
        <w:t>&lt;/NumAm&gt;</w:t>
      </w:r>
    </w:p>
    <w:p w14:paraId="624E953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BBF925B" w14:textId="77777777" w:rsidR="005A7611" w:rsidRPr="0064041A" w:rsidRDefault="00241AD1" w:rsidP="005A7611">
      <w:pPr>
        <w:pStyle w:val="NormalBold"/>
      </w:pPr>
      <w:r w:rsidRPr="0064041A">
        <w:rPr>
          <w:rStyle w:val="HideTWBExt"/>
        </w:rPr>
        <w:t>&lt;Article&gt;</w:t>
      </w:r>
      <w:r w:rsidRPr="0064041A">
        <w:t>Artigo 1 – parágrafo 1 – ponto 33 – alínea a-A (nova)</w:t>
      </w:r>
      <w:r w:rsidRPr="0064041A">
        <w:rPr>
          <w:rStyle w:val="HideTWBExt"/>
        </w:rPr>
        <w:t>&lt;/Article&gt;</w:t>
      </w:r>
    </w:p>
    <w:p w14:paraId="7F5EA76A"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6D497F2C" w14:textId="77777777" w:rsidR="005A7611" w:rsidRPr="0064041A" w:rsidRDefault="00241AD1" w:rsidP="005A7611">
      <w:r w:rsidRPr="0064041A">
        <w:rPr>
          <w:rStyle w:val="HideTWBExt"/>
        </w:rPr>
        <w:t>&lt;Article2&gt;</w:t>
      </w:r>
      <w:r w:rsidRPr="0064041A">
        <w:t>Artigo 69 – n.º 3 – parágrafo 2 – alínea b-A (nova)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9A4CFEE" w14:textId="77777777" w:rsidTr="005D061E">
        <w:trPr>
          <w:trHeight w:val="240"/>
          <w:jc w:val="center"/>
        </w:trPr>
        <w:tc>
          <w:tcPr>
            <w:tcW w:w="9752" w:type="dxa"/>
            <w:gridSpan w:val="2"/>
          </w:tcPr>
          <w:p w14:paraId="37A0A9F4" w14:textId="77777777" w:rsidR="005A7611" w:rsidRPr="0064041A" w:rsidRDefault="005A7611"/>
        </w:tc>
      </w:tr>
      <w:tr w:rsidR="00125719" w:rsidRPr="0064041A" w14:paraId="42A84238" w14:textId="77777777" w:rsidTr="005D061E">
        <w:trPr>
          <w:trHeight w:val="240"/>
          <w:jc w:val="center"/>
        </w:trPr>
        <w:tc>
          <w:tcPr>
            <w:tcW w:w="4876" w:type="dxa"/>
            <w:hideMark/>
          </w:tcPr>
          <w:p w14:paraId="32C9B295" w14:textId="77777777" w:rsidR="005A7611" w:rsidRPr="0064041A" w:rsidRDefault="00241AD1">
            <w:pPr>
              <w:pStyle w:val="AmColumnHeading"/>
            </w:pPr>
            <w:r w:rsidRPr="0064041A">
              <w:lastRenderedPageBreak/>
              <w:t>Texto da Comissão</w:t>
            </w:r>
          </w:p>
        </w:tc>
        <w:tc>
          <w:tcPr>
            <w:tcW w:w="4876" w:type="dxa"/>
            <w:hideMark/>
          </w:tcPr>
          <w:p w14:paraId="7ED4BECA" w14:textId="77777777" w:rsidR="005A7611" w:rsidRPr="0064041A" w:rsidRDefault="00241AD1">
            <w:pPr>
              <w:pStyle w:val="AmColumnHeading"/>
            </w:pPr>
            <w:r w:rsidRPr="0064041A">
              <w:t>Alteração</w:t>
            </w:r>
          </w:p>
        </w:tc>
      </w:tr>
      <w:tr w:rsidR="00125719" w:rsidRPr="0064041A" w14:paraId="336F8FF7" w14:textId="77777777" w:rsidTr="005D061E">
        <w:trPr>
          <w:jc w:val="center"/>
        </w:trPr>
        <w:tc>
          <w:tcPr>
            <w:tcW w:w="4876" w:type="dxa"/>
          </w:tcPr>
          <w:p w14:paraId="4C013B7B" w14:textId="77777777" w:rsidR="005A7611" w:rsidRPr="0064041A" w:rsidRDefault="005A7611">
            <w:pPr>
              <w:pStyle w:val="Normal6a"/>
            </w:pPr>
          </w:p>
        </w:tc>
        <w:tc>
          <w:tcPr>
            <w:tcW w:w="4876" w:type="dxa"/>
            <w:hideMark/>
          </w:tcPr>
          <w:p w14:paraId="6653AF0E" w14:textId="77777777" w:rsidR="005A7611" w:rsidRPr="0064041A" w:rsidRDefault="00241AD1">
            <w:pPr>
              <w:pStyle w:val="Normal6a"/>
            </w:pPr>
            <w:r w:rsidRPr="0064041A">
              <w:rPr>
                <w:b/>
                <w:i/>
              </w:rPr>
              <w:t>(a-A)</w:t>
            </w:r>
            <w:r w:rsidRPr="0064041A">
              <w:tab/>
            </w:r>
            <w:r w:rsidRPr="0064041A">
              <w:rPr>
                <w:b/>
                <w:i/>
              </w:rPr>
              <w:t>No n.º 3, segundo parágrafo, é aditada a seguinte alínea:</w:t>
            </w:r>
          </w:p>
        </w:tc>
      </w:tr>
      <w:tr w:rsidR="00125719" w:rsidRPr="0064041A" w14:paraId="3044FC67" w14:textId="77777777" w:rsidTr="005D061E">
        <w:trPr>
          <w:jc w:val="center"/>
        </w:trPr>
        <w:tc>
          <w:tcPr>
            <w:tcW w:w="4876" w:type="dxa"/>
          </w:tcPr>
          <w:p w14:paraId="59F2D570" w14:textId="77777777" w:rsidR="005A7611" w:rsidRPr="0064041A" w:rsidRDefault="005A7611">
            <w:pPr>
              <w:pStyle w:val="Normal6a"/>
            </w:pPr>
          </w:p>
        </w:tc>
        <w:tc>
          <w:tcPr>
            <w:tcW w:w="4876" w:type="dxa"/>
            <w:hideMark/>
          </w:tcPr>
          <w:p w14:paraId="53F31A4E" w14:textId="77777777" w:rsidR="005A7611" w:rsidRPr="0064041A" w:rsidRDefault="00241AD1">
            <w:pPr>
              <w:pStyle w:val="Normal6a"/>
            </w:pPr>
            <w:r w:rsidRPr="0064041A">
              <w:rPr>
                <w:b/>
                <w:i/>
              </w:rPr>
              <w:t>«(b-A) Informações relativas à posição em risco obtida através de técnicas eficientes de gestão de carteiras, incluindo:</w:t>
            </w:r>
          </w:p>
        </w:tc>
      </w:tr>
      <w:tr w:rsidR="00125719" w:rsidRPr="0064041A" w14:paraId="2B854117" w14:textId="77777777" w:rsidTr="005D061E">
        <w:trPr>
          <w:jc w:val="center"/>
        </w:trPr>
        <w:tc>
          <w:tcPr>
            <w:tcW w:w="4876" w:type="dxa"/>
          </w:tcPr>
          <w:p w14:paraId="6193BBA1" w14:textId="77777777" w:rsidR="005D061E" w:rsidRPr="0064041A" w:rsidRDefault="005D061E" w:rsidP="005D061E">
            <w:pPr>
              <w:pStyle w:val="Normal6a"/>
            </w:pPr>
          </w:p>
        </w:tc>
        <w:tc>
          <w:tcPr>
            <w:tcW w:w="4876" w:type="dxa"/>
            <w:hideMark/>
          </w:tcPr>
          <w:p w14:paraId="7B9202E0" w14:textId="77777777" w:rsidR="005D061E" w:rsidRPr="0064041A" w:rsidRDefault="00241AD1" w:rsidP="005D061E">
            <w:pPr>
              <w:pStyle w:val="Normal6a"/>
            </w:pPr>
            <w:r w:rsidRPr="0064041A">
              <w:rPr>
                <w:b/>
                <w:i/>
              </w:rPr>
              <w:t xml:space="preserve">(a) A identidade da contraparte ou contrapartes nessas </w:t>
            </w:r>
            <w:r w:rsidRPr="0064041A">
              <w:rPr>
                <w:b/>
                <w:i/>
              </w:rPr>
              <w:t>técnicas eficientes de gestão de carteiras;</w:t>
            </w:r>
          </w:p>
        </w:tc>
      </w:tr>
      <w:tr w:rsidR="00125719" w:rsidRPr="0064041A" w14:paraId="2E59E2FF" w14:textId="77777777" w:rsidTr="005D061E">
        <w:trPr>
          <w:jc w:val="center"/>
        </w:trPr>
        <w:tc>
          <w:tcPr>
            <w:tcW w:w="4876" w:type="dxa"/>
          </w:tcPr>
          <w:p w14:paraId="321ED09F" w14:textId="77777777" w:rsidR="005A7611" w:rsidRPr="0064041A" w:rsidRDefault="005A7611">
            <w:pPr>
              <w:pStyle w:val="Normal6a"/>
            </w:pPr>
          </w:p>
        </w:tc>
        <w:tc>
          <w:tcPr>
            <w:tcW w:w="4876" w:type="dxa"/>
            <w:hideMark/>
          </w:tcPr>
          <w:p w14:paraId="63361F41" w14:textId="77777777" w:rsidR="005A7611" w:rsidRPr="0064041A" w:rsidRDefault="00241AD1">
            <w:pPr>
              <w:pStyle w:val="Normal6a"/>
            </w:pPr>
            <w:r w:rsidRPr="0064041A">
              <w:rPr>
                <w:b/>
                <w:i/>
              </w:rPr>
              <w:t>(b) O tipo e o montante das cauções recebidas pelo OICVM para reduzir a posição em risco da contraparte;</w:t>
            </w:r>
          </w:p>
        </w:tc>
      </w:tr>
      <w:tr w:rsidR="00125719" w:rsidRPr="0064041A" w14:paraId="6630D6FB" w14:textId="77777777" w:rsidTr="005D061E">
        <w:trPr>
          <w:jc w:val="center"/>
        </w:trPr>
        <w:tc>
          <w:tcPr>
            <w:tcW w:w="4876" w:type="dxa"/>
          </w:tcPr>
          <w:p w14:paraId="49661712" w14:textId="77777777" w:rsidR="005D061E" w:rsidRPr="0064041A" w:rsidRDefault="005D061E" w:rsidP="005D061E">
            <w:pPr>
              <w:pStyle w:val="Normal6a"/>
            </w:pPr>
          </w:p>
        </w:tc>
        <w:tc>
          <w:tcPr>
            <w:tcW w:w="4876" w:type="dxa"/>
            <w:hideMark/>
          </w:tcPr>
          <w:p w14:paraId="6C8FDD7C" w14:textId="77777777" w:rsidR="005D061E" w:rsidRPr="0064041A" w:rsidRDefault="00241AD1" w:rsidP="005D061E">
            <w:pPr>
              <w:pStyle w:val="Normal6a"/>
            </w:pPr>
            <w:r w:rsidRPr="0064041A">
              <w:rPr>
                <w:b/>
                <w:i/>
              </w:rPr>
              <w:t>(c) Uma repartição clara, em termos monetários absolutos, da receita bruta total gerada por técnicas eficientes de gestão de carteiras, dos custos totais deduzidos pela sociedade gestora ou por terceiros e da receita líquida final creditada ao OICVM;»;</w:t>
            </w:r>
          </w:p>
        </w:tc>
      </w:tr>
    </w:tbl>
    <w:p w14:paraId="7AB43B9D"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F5FED78" w14:textId="77777777" w:rsidR="005A7611" w:rsidRPr="0064041A" w:rsidRDefault="00241AD1" w:rsidP="005A7611">
      <w:r w:rsidRPr="0064041A">
        <w:rPr>
          <w:rStyle w:val="HideTWBExt"/>
        </w:rPr>
        <w:t>&lt;/Amend&gt;</w:t>
      </w:r>
    </w:p>
    <w:p w14:paraId="4E26031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37</w:t>
      </w:r>
      <w:r w:rsidRPr="0064041A">
        <w:rPr>
          <w:rStyle w:val="HideTWBExt"/>
        </w:rPr>
        <w:t>&lt;/NumAm&gt;</w:t>
      </w:r>
    </w:p>
    <w:p w14:paraId="2352466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662BEB9" w14:textId="77777777" w:rsidR="005A7611" w:rsidRPr="0064041A" w:rsidRDefault="00241AD1" w:rsidP="005A7611">
      <w:pPr>
        <w:pStyle w:val="NormalBold"/>
      </w:pPr>
      <w:r w:rsidRPr="0064041A">
        <w:rPr>
          <w:rStyle w:val="HideTWBExt"/>
        </w:rPr>
        <w:t>&lt;Article&gt;</w:t>
      </w:r>
      <w:r w:rsidRPr="0064041A">
        <w:t>Artigo 1 – parágrafo 1 – ponto 41-A (novo)</w:t>
      </w:r>
      <w:r w:rsidRPr="0064041A">
        <w:rPr>
          <w:rStyle w:val="HideTWBExt"/>
        </w:rPr>
        <w:t>&lt;/Article&gt;</w:t>
      </w:r>
    </w:p>
    <w:p w14:paraId="353B7DA0"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464F225D" w14:textId="77777777" w:rsidR="005A7611" w:rsidRPr="0064041A" w:rsidRDefault="00241AD1" w:rsidP="005A7611">
      <w:r w:rsidRPr="0064041A">
        <w:rPr>
          <w:rStyle w:val="HideTWBExt"/>
        </w:rPr>
        <w:t>&lt;Article2&gt;</w:t>
      </w:r>
      <w:r w:rsidRPr="0064041A">
        <w:t>Artigo 97-A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DB1EE9F" w14:textId="77777777" w:rsidTr="009968D0">
        <w:trPr>
          <w:trHeight w:val="240"/>
          <w:jc w:val="center"/>
        </w:trPr>
        <w:tc>
          <w:tcPr>
            <w:tcW w:w="9752" w:type="dxa"/>
            <w:gridSpan w:val="2"/>
          </w:tcPr>
          <w:p w14:paraId="64E62F50" w14:textId="77777777" w:rsidR="005A7611" w:rsidRPr="0064041A" w:rsidRDefault="005A7611"/>
        </w:tc>
      </w:tr>
      <w:tr w:rsidR="00125719" w:rsidRPr="0064041A" w14:paraId="6692E1C1" w14:textId="77777777" w:rsidTr="009968D0">
        <w:trPr>
          <w:trHeight w:val="240"/>
          <w:jc w:val="center"/>
        </w:trPr>
        <w:tc>
          <w:tcPr>
            <w:tcW w:w="4876" w:type="dxa"/>
            <w:hideMark/>
          </w:tcPr>
          <w:p w14:paraId="5E1C2C71" w14:textId="77777777" w:rsidR="005A7611" w:rsidRPr="0064041A" w:rsidRDefault="00241AD1">
            <w:pPr>
              <w:pStyle w:val="AmColumnHeading"/>
            </w:pPr>
            <w:r w:rsidRPr="0064041A">
              <w:t>Texto da Comissão</w:t>
            </w:r>
          </w:p>
        </w:tc>
        <w:tc>
          <w:tcPr>
            <w:tcW w:w="4876" w:type="dxa"/>
            <w:hideMark/>
          </w:tcPr>
          <w:p w14:paraId="79E1CD6E" w14:textId="77777777" w:rsidR="005A7611" w:rsidRPr="0064041A" w:rsidRDefault="00241AD1">
            <w:pPr>
              <w:pStyle w:val="AmColumnHeading"/>
            </w:pPr>
            <w:r w:rsidRPr="0064041A">
              <w:t>Alteração</w:t>
            </w:r>
          </w:p>
        </w:tc>
      </w:tr>
      <w:tr w:rsidR="00125719" w:rsidRPr="0064041A" w14:paraId="59FDB0E7" w14:textId="77777777" w:rsidTr="009968D0">
        <w:trPr>
          <w:jc w:val="center"/>
        </w:trPr>
        <w:tc>
          <w:tcPr>
            <w:tcW w:w="4876" w:type="dxa"/>
          </w:tcPr>
          <w:p w14:paraId="2BEB9F6D" w14:textId="77777777" w:rsidR="005A7611" w:rsidRPr="0064041A" w:rsidRDefault="005A7611">
            <w:pPr>
              <w:pStyle w:val="Normal6a"/>
            </w:pPr>
          </w:p>
        </w:tc>
        <w:tc>
          <w:tcPr>
            <w:tcW w:w="4876" w:type="dxa"/>
            <w:hideMark/>
          </w:tcPr>
          <w:p w14:paraId="094FEB2C" w14:textId="77777777" w:rsidR="005A7611" w:rsidRPr="0064041A" w:rsidRDefault="00241AD1">
            <w:pPr>
              <w:pStyle w:val="Normal6a"/>
            </w:pPr>
            <w:r w:rsidRPr="0064041A">
              <w:rPr>
                <w:b/>
                <w:i/>
              </w:rPr>
              <w:t>(41-A)</w:t>
            </w:r>
            <w:r w:rsidRPr="0064041A">
              <w:tab/>
            </w:r>
            <w:r w:rsidRPr="0064041A">
              <w:rPr>
                <w:b/>
                <w:i/>
              </w:rPr>
              <w:t>É inserido o seguinte artigo:</w:t>
            </w:r>
          </w:p>
        </w:tc>
      </w:tr>
      <w:tr w:rsidR="00125719" w:rsidRPr="0064041A" w14:paraId="6832B16A" w14:textId="77777777" w:rsidTr="009968D0">
        <w:trPr>
          <w:jc w:val="center"/>
        </w:trPr>
        <w:tc>
          <w:tcPr>
            <w:tcW w:w="4876" w:type="dxa"/>
          </w:tcPr>
          <w:p w14:paraId="7478776A" w14:textId="77777777" w:rsidR="005A7611" w:rsidRPr="0064041A" w:rsidRDefault="005A7611">
            <w:pPr>
              <w:pStyle w:val="Normal6a"/>
            </w:pPr>
          </w:p>
        </w:tc>
        <w:tc>
          <w:tcPr>
            <w:tcW w:w="4876" w:type="dxa"/>
            <w:hideMark/>
          </w:tcPr>
          <w:p w14:paraId="4C8A141E" w14:textId="77777777" w:rsidR="005A7611" w:rsidRPr="0064041A" w:rsidRDefault="00241AD1">
            <w:pPr>
              <w:pStyle w:val="Normal6a"/>
            </w:pPr>
            <w:r w:rsidRPr="0064041A">
              <w:rPr>
                <w:b/>
                <w:i/>
              </w:rPr>
              <w:t>«Artigo 97.º-A</w:t>
            </w:r>
          </w:p>
        </w:tc>
      </w:tr>
      <w:tr w:rsidR="00125719" w:rsidRPr="0064041A" w14:paraId="03AB6B56" w14:textId="77777777" w:rsidTr="009968D0">
        <w:trPr>
          <w:jc w:val="center"/>
        </w:trPr>
        <w:tc>
          <w:tcPr>
            <w:tcW w:w="4876" w:type="dxa"/>
          </w:tcPr>
          <w:p w14:paraId="7BCD2CA2" w14:textId="77777777" w:rsidR="009968D0" w:rsidRPr="0064041A" w:rsidRDefault="009968D0" w:rsidP="009968D0">
            <w:pPr>
              <w:pStyle w:val="Normal6a"/>
            </w:pPr>
          </w:p>
        </w:tc>
        <w:tc>
          <w:tcPr>
            <w:tcW w:w="4876" w:type="dxa"/>
            <w:hideMark/>
          </w:tcPr>
          <w:p w14:paraId="09365018" w14:textId="77777777" w:rsidR="009968D0" w:rsidRPr="0064041A" w:rsidRDefault="00241AD1" w:rsidP="009968D0">
            <w:pPr>
              <w:pStyle w:val="Normal6a"/>
            </w:pPr>
            <w:r w:rsidRPr="0064041A">
              <w:rPr>
                <w:b/>
                <w:i/>
              </w:rPr>
              <w:t xml:space="preserve">1. Até … [12 meses a contar da data de entrada em vigor da presente diretiva modificativa], a ESMA deve, em consulta com o ESRB, identificar cada grupo da UE de sociedades gestoras e gestores FIA de importância significativa para a </w:t>
            </w:r>
            <w:r w:rsidRPr="0064041A">
              <w:rPr>
                <w:b/>
                <w:i/>
              </w:rPr>
              <w:t xml:space="preserve">União («grupos significativos da UE de sociedades gestoras e GFIA»). Um grupo UE de sociedades gestoras e GFIA é considerado significativo se preencher as </w:t>
            </w:r>
            <w:r w:rsidRPr="0064041A">
              <w:rPr>
                <w:b/>
                <w:i/>
              </w:rPr>
              <w:lastRenderedPageBreak/>
              <w:t>seguintes condições:</w:t>
            </w:r>
          </w:p>
        </w:tc>
      </w:tr>
      <w:tr w:rsidR="00125719" w:rsidRPr="0064041A" w14:paraId="37FA6189" w14:textId="77777777" w:rsidTr="009968D0">
        <w:trPr>
          <w:jc w:val="center"/>
        </w:trPr>
        <w:tc>
          <w:tcPr>
            <w:tcW w:w="4876" w:type="dxa"/>
          </w:tcPr>
          <w:p w14:paraId="624161B6" w14:textId="77777777" w:rsidR="009968D0" w:rsidRPr="0064041A" w:rsidRDefault="009968D0" w:rsidP="009968D0">
            <w:pPr>
              <w:pStyle w:val="Normal6a"/>
            </w:pPr>
          </w:p>
        </w:tc>
        <w:tc>
          <w:tcPr>
            <w:tcW w:w="4876" w:type="dxa"/>
            <w:hideMark/>
          </w:tcPr>
          <w:p w14:paraId="014E680D" w14:textId="77777777" w:rsidR="009968D0" w:rsidRPr="0064041A" w:rsidRDefault="00241AD1" w:rsidP="009968D0">
            <w:pPr>
              <w:pStyle w:val="Normal6a"/>
            </w:pPr>
            <w:r w:rsidRPr="0064041A">
              <w:rPr>
                <w:b/>
                <w:i/>
              </w:rPr>
              <w:t>(a) Os valores líquidos agregados, a nível da União, dos ativos das sociedades gestoras e dos GFIA do grupo são superiores a 100 mil milhões de EUR;</w:t>
            </w:r>
          </w:p>
        </w:tc>
      </w:tr>
      <w:tr w:rsidR="00125719" w:rsidRPr="0064041A" w14:paraId="2089148B" w14:textId="77777777" w:rsidTr="009968D0">
        <w:trPr>
          <w:jc w:val="center"/>
        </w:trPr>
        <w:tc>
          <w:tcPr>
            <w:tcW w:w="4876" w:type="dxa"/>
          </w:tcPr>
          <w:p w14:paraId="1B7CA20F" w14:textId="77777777" w:rsidR="009968D0" w:rsidRPr="0064041A" w:rsidRDefault="009968D0" w:rsidP="009968D0">
            <w:pPr>
              <w:pStyle w:val="Normal6a"/>
            </w:pPr>
          </w:p>
        </w:tc>
        <w:tc>
          <w:tcPr>
            <w:tcW w:w="4876" w:type="dxa"/>
            <w:hideMark/>
          </w:tcPr>
          <w:p w14:paraId="1761DDDD" w14:textId="77777777" w:rsidR="009968D0" w:rsidRPr="0064041A" w:rsidRDefault="00241AD1" w:rsidP="009968D0">
            <w:pPr>
              <w:pStyle w:val="Normal6a"/>
            </w:pPr>
            <w:r w:rsidRPr="0064041A">
              <w:rPr>
                <w:b/>
                <w:i/>
              </w:rPr>
              <w:t>(b) As sociedades gestoras e os GFIA do grupo estão estabelecidos em mais de um Estado-Membro, ou essas sociedades gestoras e GFIA gerem ou comercializam OICVM e FIA em mais de um Estado-Membro.</w:t>
            </w:r>
          </w:p>
        </w:tc>
      </w:tr>
      <w:tr w:rsidR="00125719" w:rsidRPr="0064041A" w14:paraId="36BE1894" w14:textId="77777777" w:rsidTr="009968D0">
        <w:trPr>
          <w:jc w:val="center"/>
        </w:trPr>
        <w:tc>
          <w:tcPr>
            <w:tcW w:w="4876" w:type="dxa"/>
          </w:tcPr>
          <w:p w14:paraId="45E5E73F" w14:textId="77777777" w:rsidR="009968D0" w:rsidRPr="0064041A" w:rsidRDefault="009968D0" w:rsidP="009968D0">
            <w:pPr>
              <w:pStyle w:val="Normal6a"/>
            </w:pPr>
          </w:p>
        </w:tc>
        <w:tc>
          <w:tcPr>
            <w:tcW w:w="4876" w:type="dxa"/>
            <w:hideMark/>
          </w:tcPr>
          <w:p w14:paraId="1FE5320E" w14:textId="77777777" w:rsidR="009968D0" w:rsidRPr="0064041A" w:rsidRDefault="00241AD1" w:rsidP="009968D0">
            <w:pPr>
              <w:pStyle w:val="Normal6a"/>
            </w:pPr>
            <w:r w:rsidRPr="0064041A">
              <w:rPr>
                <w:b/>
                <w:i/>
              </w:rPr>
              <w:t>2. Para efeitos do n.º 1, primeiro parágrafo, alínea a), os ativos sob gestão agregados a nível da União incluem os ativos sob gestão na UE abrangidos pelo âmbito de aplicação da presente diretiva ou da Diretiva 2011/61/UE.</w:t>
            </w:r>
          </w:p>
        </w:tc>
      </w:tr>
      <w:tr w:rsidR="00125719" w:rsidRPr="0064041A" w14:paraId="2289C879" w14:textId="77777777" w:rsidTr="009968D0">
        <w:trPr>
          <w:jc w:val="center"/>
        </w:trPr>
        <w:tc>
          <w:tcPr>
            <w:tcW w:w="4876" w:type="dxa"/>
          </w:tcPr>
          <w:p w14:paraId="35C1C945" w14:textId="77777777" w:rsidR="009968D0" w:rsidRPr="0064041A" w:rsidRDefault="009968D0" w:rsidP="009968D0">
            <w:pPr>
              <w:pStyle w:val="Normal6a"/>
            </w:pPr>
          </w:p>
        </w:tc>
        <w:tc>
          <w:tcPr>
            <w:tcW w:w="4876" w:type="dxa"/>
            <w:hideMark/>
          </w:tcPr>
          <w:p w14:paraId="66533E4C" w14:textId="77777777" w:rsidR="009968D0" w:rsidRPr="0064041A" w:rsidRDefault="00241AD1" w:rsidP="009968D0">
            <w:pPr>
              <w:pStyle w:val="Normal6a"/>
            </w:pPr>
            <w:r w:rsidRPr="0064041A">
              <w:rPr>
                <w:b/>
                <w:i/>
              </w:rPr>
              <w:t>3. A ESMA publica uma lista dos grupos UE de sociedades gestoras e GFIA identificados como significativos nos termos do primeiro parágrafo e atualiza essa lista anualmente. Sempre que a ESMA designar um grupo UE de sociedades gestoras e de gestores FIA como significativo, assumirá as tarefas e funções de supervisão atribuídas, nos termos da presente diretiva, à autoridade competente do Estado-Membro de origem, nomeadamente no que se refere à sua autorização e supervisão.»;</w:t>
            </w:r>
          </w:p>
        </w:tc>
      </w:tr>
    </w:tbl>
    <w:p w14:paraId="1ADC7BC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7859FD8" w14:textId="77777777" w:rsidR="005A7611" w:rsidRPr="0064041A" w:rsidRDefault="00241AD1" w:rsidP="005A7611">
      <w:r w:rsidRPr="0064041A">
        <w:rPr>
          <w:rStyle w:val="HideTWBExt"/>
        </w:rPr>
        <w:t>&lt;/Amend&gt;</w:t>
      </w:r>
    </w:p>
    <w:p w14:paraId="7C51E26E"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38</w:t>
      </w:r>
      <w:r w:rsidRPr="0064041A">
        <w:rPr>
          <w:rStyle w:val="HideTWBExt"/>
        </w:rPr>
        <w:t>&lt;/NumAm&gt;</w:t>
      </w:r>
    </w:p>
    <w:p w14:paraId="6C68824E"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05BDD5B" w14:textId="77777777" w:rsidR="005A7611" w:rsidRPr="0064041A" w:rsidRDefault="00241AD1" w:rsidP="005A7611">
      <w:pPr>
        <w:pStyle w:val="NormalBold"/>
      </w:pPr>
      <w:r w:rsidRPr="0064041A">
        <w:rPr>
          <w:rStyle w:val="HideTWBExt"/>
        </w:rPr>
        <w:t>&lt;Article&gt;</w:t>
      </w:r>
      <w:r w:rsidRPr="0064041A">
        <w:t>Artigo 1 – parágrafo 1 – ponto 44-A (novo)</w:t>
      </w:r>
      <w:r w:rsidRPr="0064041A">
        <w:rPr>
          <w:rStyle w:val="HideTWBExt"/>
        </w:rPr>
        <w:t>&lt;/Article&gt;</w:t>
      </w:r>
    </w:p>
    <w:p w14:paraId="5F4798A4"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58B7A857" w14:textId="77777777" w:rsidR="005A7611" w:rsidRPr="0064041A" w:rsidRDefault="00241AD1" w:rsidP="005A7611">
      <w:r w:rsidRPr="0064041A">
        <w:rPr>
          <w:rStyle w:val="HideTWBExt"/>
        </w:rPr>
        <w:t>&lt;Article2&gt;</w:t>
      </w:r>
      <w:r w:rsidRPr="0064041A">
        <w:t>Artigo 101-A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3DC75CA" w14:textId="77777777" w:rsidTr="009968D0">
        <w:trPr>
          <w:trHeight w:val="240"/>
          <w:jc w:val="center"/>
        </w:trPr>
        <w:tc>
          <w:tcPr>
            <w:tcW w:w="9752" w:type="dxa"/>
            <w:gridSpan w:val="2"/>
          </w:tcPr>
          <w:p w14:paraId="18C1F4E3" w14:textId="77777777" w:rsidR="005A7611" w:rsidRPr="0064041A" w:rsidRDefault="005A7611"/>
        </w:tc>
      </w:tr>
      <w:tr w:rsidR="00125719" w:rsidRPr="0064041A" w14:paraId="76CA6542" w14:textId="77777777" w:rsidTr="009968D0">
        <w:trPr>
          <w:trHeight w:val="240"/>
          <w:jc w:val="center"/>
        </w:trPr>
        <w:tc>
          <w:tcPr>
            <w:tcW w:w="4876" w:type="dxa"/>
            <w:hideMark/>
          </w:tcPr>
          <w:p w14:paraId="1B9FB19C" w14:textId="77777777" w:rsidR="005A7611" w:rsidRPr="0064041A" w:rsidRDefault="00241AD1">
            <w:pPr>
              <w:pStyle w:val="AmColumnHeading"/>
            </w:pPr>
            <w:r w:rsidRPr="0064041A">
              <w:t>Texto da Comissão</w:t>
            </w:r>
          </w:p>
        </w:tc>
        <w:tc>
          <w:tcPr>
            <w:tcW w:w="4876" w:type="dxa"/>
            <w:hideMark/>
          </w:tcPr>
          <w:p w14:paraId="586D5E60" w14:textId="77777777" w:rsidR="005A7611" w:rsidRPr="0064041A" w:rsidRDefault="00241AD1">
            <w:pPr>
              <w:pStyle w:val="AmColumnHeading"/>
            </w:pPr>
            <w:r w:rsidRPr="0064041A">
              <w:t>Alteração</w:t>
            </w:r>
          </w:p>
        </w:tc>
      </w:tr>
      <w:tr w:rsidR="00125719" w:rsidRPr="0064041A" w14:paraId="2637C812" w14:textId="77777777" w:rsidTr="009968D0">
        <w:trPr>
          <w:jc w:val="center"/>
        </w:trPr>
        <w:tc>
          <w:tcPr>
            <w:tcW w:w="4876" w:type="dxa"/>
          </w:tcPr>
          <w:p w14:paraId="4D9B93C1" w14:textId="77777777" w:rsidR="005A7611" w:rsidRPr="0064041A" w:rsidRDefault="005A7611">
            <w:pPr>
              <w:pStyle w:val="Normal6a"/>
            </w:pPr>
          </w:p>
        </w:tc>
        <w:tc>
          <w:tcPr>
            <w:tcW w:w="4876" w:type="dxa"/>
            <w:hideMark/>
          </w:tcPr>
          <w:p w14:paraId="648039D7" w14:textId="77777777" w:rsidR="005A7611" w:rsidRPr="0064041A" w:rsidRDefault="00241AD1">
            <w:pPr>
              <w:pStyle w:val="Normal6a"/>
            </w:pPr>
            <w:r w:rsidRPr="0064041A">
              <w:rPr>
                <w:b/>
                <w:i/>
              </w:rPr>
              <w:t>(44-A)</w:t>
            </w:r>
            <w:r w:rsidRPr="0064041A">
              <w:tab/>
            </w:r>
            <w:r w:rsidRPr="0064041A">
              <w:rPr>
                <w:b/>
                <w:i/>
              </w:rPr>
              <w:t>É inserido o seguinte artigo:</w:t>
            </w:r>
          </w:p>
        </w:tc>
      </w:tr>
      <w:tr w:rsidR="00125719" w:rsidRPr="0064041A" w14:paraId="2B9FE15F" w14:textId="77777777" w:rsidTr="009968D0">
        <w:trPr>
          <w:jc w:val="center"/>
        </w:trPr>
        <w:tc>
          <w:tcPr>
            <w:tcW w:w="4876" w:type="dxa"/>
          </w:tcPr>
          <w:p w14:paraId="450321A5" w14:textId="77777777" w:rsidR="005A7611" w:rsidRPr="0064041A" w:rsidRDefault="005A7611">
            <w:pPr>
              <w:pStyle w:val="Normal6a"/>
            </w:pPr>
          </w:p>
        </w:tc>
        <w:tc>
          <w:tcPr>
            <w:tcW w:w="4876" w:type="dxa"/>
            <w:hideMark/>
          </w:tcPr>
          <w:p w14:paraId="242E9F3E" w14:textId="77777777" w:rsidR="005A7611" w:rsidRPr="0064041A" w:rsidRDefault="00241AD1">
            <w:pPr>
              <w:pStyle w:val="Normal6a"/>
            </w:pPr>
            <w:r w:rsidRPr="0064041A">
              <w:rPr>
                <w:b/>
                <w:i/>
              </w:rPr>
              <w:t>«Artigo 101.º-A</w:t>
            </w:r>
          </w:p>
        </w:tc>
      </w:tr>
      <w:tr w:rsidR="00125719" w:rsidRPr="0064041A" w14:paraId="22DB5833" w14:textId="77777777" w:rsidTr="009968D0">
        <w:trPr>
          <w:jc w:val="center"/>
        </w:trPr>
        <w:tc>
          <w:tcPr>
            <w:tcW w:w="4876" w:type="dxa"/>
          </w:tcPr>
          <w:p w14:paraId="2F95B6CE" w14:textId="77777777" w:rsidR="005A7611" w:rsidRPr="0064041A" w:rsidRDefault="005A7611">
            <w:pPr>
              <w:pStyle w:val="Normal6a"/>
            </w:pPr>
          </w:p>
        </w:tc>
        <w:tc>
          <w:tcPr>
            <w:tcW w:w="4876" w:type="dxa"/>
            <w:hideMark/>
          </w:tcPr>
          <w:p w14:paraId="1D92C6A5" w14:textId="77777777" w:rsidR="005A7611" w:rsidRPr="0064041A" w:rsidRDefault="00241AD1">
            <w:pPr>
              <w:pStyle w:val="Normal6a"/>
            </w:pPr>
            <w:r w:rsidRPr="0064041A">
              <w:rPr>
                <w:b/>
                <w:i/>
              </w:rPr>
              <w:t>Poderes de supervisão direta da ESMA sobre os depositários</w:t>
            </w:r>
          </w:p>
        </w:tc>
      </w:tr>
      <w:tr w:rsidR="00125719" w:rsidRPr="0064041A" w14:paraId="334123F9" w14:textId="77777777" w:rsidTr="009968D0">
        <w:trPr>
          <w:jc w:val="center"/>
        </w:trPr>
        <w:tc>
          <w:tcPr>
            <w:tcW w:w="4876" w:type="dxa"/>
          </w:tcPr>
          <w:p w14:paraId="53D34F1A" w14:textId="77777777" w:rsidR="009968D0" w:rsidRPr="0064041A" w:rsidRDefault="009968D0" w:rsidP="009968D0">
            <w:pPr>
              <w:pStyle w:val="Normal6a"/>
            </w:pPr>
          </w:p>
        </w:tc>
        <w:tc>
          <w:tcPr>
            <w:tcW w:w="4876" w:type="dxa"/>
            <w:hideMark/>
          </w:tcPr>
          <w:p w14:paraId="6C8E8996" w14:textId="77777777" w:rsidR="009968D0" w:rsidRPr="0064041A" w:rsidRDefault="00241AD1" w:rsidP="009968D0">
            <w:pPr>
              <w:pStyle w:val="Normal6a"/>
            </w:pPr>
            <w:r w:rsidRPr="0064041A">
              <w:rPr>
                <w:b/>
                <w:i/>
              </w:rPr>
              <w:t xml:space="preserve">1. A fim de assegurar o cumprimento do capítulo IV da presente diretiva e do artigo 21.º da Diretiva 2011/61/UE, a ESMA </w:t>
            </w:r>
            <w:r w:rsidRPr="0064041A">
              <w:rPr>
                <w:b/>
                <w:i/>
              </w:rPr>
              <w:t>exerce os poderes de supervisão direta sobre as entidades depositárias, incluindo o poder de:</w:t>
            </w:r>
          </w:p>
        </w:tc>
      </w:tr>
      <w:tr w:rsidR="00125719" w:rsidRPr="0064041A" w14:paraId="51E708F1" w14:textId="77777777" w:rsidTr="009968D0">
        <w:trPr>
          <w:jc w:val="center"/>
        </w:trPr>
        <w:tc>
          <w:tcPr>
            <w:tcW w:w="4876" w:type="dxa"/>
          </w:tcPr>
          <w:p w14:paraId="650DD142" w14:textId="77777777" w:rsidR="005A7611" w:rsidRPr="0064041A" w:rsidRDefault="005A7611">
            <w:pPr>
              <w:pStyle w:val="Normal6a"/>
            </w:pPr>
          </w:p>
        </w:tc>
        <w:tc>
          <w:tcPr>
            <w:tcW w:w="4876" w:type="dxa"/>
            <w:hideMark/>
          </w:tcPr>
          <w:p w14:paraId="5E21CDF5" w14:textId="77777777" w:rsidR="005A7611" w:rsidRPr="0064041A" w:rsidRDefault="00241AD1">
            <w:pPr>
              <w:pStyle w:val="Normal6a"/>
            </w:pPr>
            <w:r w:rsidRPr="0064041A">
              <w:rPr>
                <w:b/>
                <w:i/>
              </w:rPr>
              <w:t>(a) Solicitar informações aos depositários, aos seus funcionários e aos terceiros delegados com eles relacionados;</w:t>
            </w:r>
          </w:p>
        </w:tc>
      </w:tr>
      <w:tr w:rsidR="00125719" w:rsidRPr="0064041A" w14:paraId="04D56A64" w14:textId="77777777" w:rsidTr="009968D0">
        <w:trPr>
          <w:jc w:val="center"/>
        </w:trPr>
        <w:tc>
          <w:tcPr>
            <w:tcW w:w="4876" w:type="dxa"/>
          </w:tcPr>
          <w:p w14:paraId="274EF6B2" w14:textId="77777777" w:rsidR="005A7611" w:rsidRPr="0064041A" w:rsidRDefault="005A7611">
            <w:pPr>
              <w:pStyle w:val="Normal6a"/>
            </w:pPr>
          </w:p>
        </w:tc>
        <w:tc>
          <w:tcPr>
            <w:tcW w:w="4876" w:type="dxa"/>
            <w:hideMark/>
          </w:tcPr>
          <w:p w14:paraId="1B5AC8C8" w14:textId="77777777" w:rsidR="005A7611" w:rsidRPr="0064041A" w:rsidRDefault="00241AD1">
            <w:pPr>
              <w:pStyle w:val="Normal6a"/>
            </w:pPr>
            <w:r w:rsidRPr="0064041A">
              <w:rPr>
                <w:b/>
                <w:i/>
              </w:rPr>
              <w:t>(b) Realizar investigações gerais e inspeções no local;</w:t>
            </w:r>
          </w:p>
        </w:tc>
      </w:tr>
      <w:tr w:rsidR="00125719" w:rsidRPr="0064041A" w14:paraId="5BA17C7C" w14:textId="77777777" w:rsidTr="009968D0">
        <w:trPr>
          <w:jc w:val="center"/>
        </w:trPr>
        <w:tc>
          <w:tcPr>
            <w:tcW w:w="4876" w:type="dxa"/>
          </w:tcPr>
          <w:p w14:paraId="0A5F279E" w14:textId="77777777" w:rsidR="005A7611" w:rsidRPr="0064041A" w:rsidRDefault="005A7611">
            <w:pPr>
              <w:pStyle w:val="Normal6a"/>
            </w:pPr>
          </w:p>
        </w:tc>
        <w:tc>
          <w:tcPr>
            <w:tcW w:w="4876" w:type="dxa"/>
            <w:hideMark/>
          </w:tcPr>
          <w:p w14:paraId="7F7F8F18" w14:textId="77777777" w:rsidR="005A7611" w:rsidRPr="0064041A" w:rsidRDefault="00241AD1">
            <w:pPr>
              <w:pStyle w:val="Normal6a"/>
            </w:pPr>
            <w:r w:rsidRPr="0064041A">
              <w:rPr>
                <w:b/>
                <w:i/>
              </w:rPr>
              <w:t>(c) Emitir alertas de supervisão, ordenar a cessação de práticas não conformes ou proibir temporariamente as pessoas de exercerem funções de gestão;</w:t>
            </w:r>
          </w:p>
        </w:tc>
      </w:tr>
      <w:tr w:rsidR="00125719" w:rsidRPr="0064041A" w14:paraId="00073756" w14:textId="77777777" w:rsidTr="009968D0">
        <w:trPr>
          <w:jc w:val="center"/>
        </w:trPr>
        <w:tc>
          <w:tcPr>
            <w:tcW w:w="4876" w:type="dxa"/>
          </w:tcPr>
          <w:p w14:paraId="5D31891F" w14:textId="77777777" w:rsidR="005A7611" w:rsidRPr="0064041A" w:rsidRDefault="005A7611">
            <w:pPr>
              <w:pStyle w:val="Normal6a"/>
            </w:pPr>
          </w:p>
        </w:tc>
        <w:tc>
          <w:tcPr>
            <w:tcW w:w="4876" w:type="dxa"/>
            <w:hideMark/>
          </w:tcPr>
          <w:p w14:paraId="50664F90" w14:textId="77777777" w:rsidR="005A7611" w:rsidRPr="0064041A" w:rsidRDefault="00241AD1">
            <w:pPr>
              <w:pStyle w:val="Normal6a"/>
            </w:pPr>
            <w:r w:rsidRPr="0064041A">
              <w:rPr>
                <w:b/>
                <w:i/>
              </w:rPr>
              <w:t>(d) Impor coimas e sanções pecuniárias compulsórias.</w:t>
            </w:r>
          </w:p>
        </w:tc>
      </w:tr>
      <w:tr w:rsidR="00125719" w:rsidRPr="0064041A" w14:paraId="5F992304" w14:textId="77777777" w:rsidTr="009968D0">
        <w:trPr>
          <w:jc w:val="center"/>
        </w:trPr>
        <w:tc>
          <w:tcPr>
            <w:tcW w:w="4876" w:type="dxa"/>
          </w:tcPr>
          <w:p w14:paraId="2FE28090" w14:textId="77777777" w:rsidR="005A7611" w:rsidRPr="0064041A" w:rsidRDefault="005A7611">
            <w:pPr>
              <w:pStyle w:val="Normal6a"/>
            </w:pPr>
          </w:p>
        </w:tc>
        <w:tc>
          <w:tcPr>
            <w:tcW w:w="4876" w:type="dxa"/>
            <w:hideMark/>
          </w:tcPr>
          <w:p w14:paraId="1F6ACF23" w14:textId="77777777" w:rsidR="005A7611" w:rsidRPr="0064041A" w:rsidRDefault="00241AD1">
            <w:pPr>
              <w:pStyle w:val="Normal6a"/>
            </w:pPr>
            <w:r w:rsidRPr="0064041A">
              <w:rPr>
                <w:b/>
                <w:i/>
              </w:rPr>
              <w:t xml:space="preserve">2. A ESMA coordena as suas </w:t>
            </w:r>
            <w:r w:rsidRPr="0064041A">
              <w:rPr>
                <w:b/>
                <w:i/>
              </w:rPr>
              <w:t>atividades de supervisão com as autoridades bancárias competentes responsáveis pela supervisão prudencial das instituições de crédito que atuam na qualidade de depositários.»;</w:t>
            </w:r>
          </w:p>
        </w:tc>
      </w:tr>
    </w:tbl>
    <w:p w14:paraId="10E13E3A"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C1CEE85" w14:textId="77777777" w:rsidR="005A7611" w:rsidRPr="0064041A" w:rsidRDefault="00241AD1" w:rsidP="005A7611">
      <w:r w:rsidRPr="0064041A">
        <w:rPr>
          <w:rStyle w:val="HideTWBExt"/>
        </w:rPr>
        <w:t>&lt;/Amend&gt;</w:t>
      </w:r>
    </w:p>
    <w:p w14:paraId="6CF727A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39</w:t>
      </w:r>
      <w:r w:rsidRPr="0064041A">
        <w:rPr>
          <w:rStyle w:val="HideTWBExt"/>
        </w:rPr>
        <w:t>&lt;/NumAm&gt;</w:t>
      </w:r>
    </w:p>
    <w:p w14:paraId="60B9FD00"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5A2BCB3B" w14:textId="77777777" w:rsidR="005A7611" w:rsidRPr="0064041A" w:rsidRDefault="00241AD1" w:rsidP="005A7611">
      <w:pPr>
        <w:pStyle w:val="NormalBold"/>
      </w:pPr>
      <w:r w:rsidRPr="0064041A">
        <w:rPr>
          <w:rStyle w:val="HideTWBExt"/>
        </w:rPr>
        <w:t>&lt;Article&gt;</w:t>
      </w:r>
      <w:r w:rsidRPr="0064041A">
        <w:t>Artigo 1 – parágrafo 1 – ponto 44-B (novo)</w:t>
      </w:r>
      <w:r w:rsidRPr="0064041A">
        <w:rPr>
          <w:rStyle w:val="HideTWBExt"/>
        </w:rPr>
        <w:t>&lt;/Article&gt;</w:t>
      </w:r>
    </w:p>
    <w:p w14:paraId="5D20754B"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41409670" w14:textId="77777777" w:rsidR="005A7611" w:rsidRPr="0064041A" w:rsidRDefault="00241AD1" w:rsidP="005A7611">
      <w:r w:rsidRPr="0064041A">
        <w:rPr>
          <w:rStyle w:val="HideTWBExt"/>
        </w:rPr>
        <w:t>&lt;Article2&gt;</w:t>
      </w:r>
      <w:r w:rsidRPr="0064041A">
        <w:t>Artigo 101-B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E311A8E" w14:textId="77777777" w:rsidTr="00044D2F">
        <w:trPr>
          <w:trHeight w:val="240"/>
          <w:jc w:val="center"/>
        </w:trPr>
        <w:tc>
          <w:tcPr>
            <w:tcW w:w="9752" w:type="dxa"/>
            <w:gridSpan w:val="2"/>
          </w:tcPr>
          <w:p w14:paraId="65D81882" w14:textId="77777777" w:rsidR="005A7611" w:rsidRPr="0064041A" w:rsidRDefault="005A7611"/>
        </w:tc>
      </w:tr>
      <w:tr w:rsidR="00125719" w:rsidRPr="0064041A" w14:paraId="7203296D" w14:textId="77777777" w:rsidTr="00044D2F">
        <w:trPr>
          <w:trHeight w:val="240"/>
          <w:jc w:val="center"/>
        </w:trPr>
        <w:tc>
          <w:tcPr>
            <w:tcW w:w="4876" w:type="dxa"/>
            <w:hideMark/>
          </w:tcPr>
          <w:p w14:paraId="2CD47F92" w14:textId="77777777" w:rsidR="005A7611" w:rsidRPr="0064041A" w:rsidRDefault="00241AD1">
            <w:pPr>
              <w:pStyle w:val="AmColumnHeading"/>
            </w:pPr>
            <w:r w:rsidRPr="0064041A">
              <w:t>Texto da Comissão</w:t>
            </w:r>
          </w:p>
        </w:tc>
        <w:tc>
          <w:tcPr>
            <w:tcW w:w="4876" w:type="dxa"/>
            <w:hideMark/>
          </w:tcPr>
          <w:p w14:paraId="6F2ED08A" w14:textId="77777777" w:rsidR="005A7611" w:rsidRPr="0064041A" w:rsidRDefault="00241AD1">
            <w:pPr>
              <w:pStyle w:val="AmColumnHeading"/>
            </w:pPr>
            <w:r w:rsidRPr="0064041A">
              <w:t>Alteração</w:t>
            </w:r>
          </w:p>
        </w:tc>
      </w:tr>
      <w:tr w:rsidR="00125719" w:rsidRPr="0064041A" w14:paraId="69AA1AA7" w14:textId="77777777" w:rsidTr="00044D2F">
        <w:trPr>
          <w:jc w:val="center"/>
        </w:trPr>
        <w:tc>
          <w:tcPr>
            <w:tcW w:w="4876" w:type="dxa"/>
          </w:tcPr>
          <w:p w14:paraId="7E593EFE" w14:textId="77777777" w:rsidR="005A7611" w:rsidRPr="0064041A" w:rsidRDefault="005A7611">
            <w:pPr>
              <w:pStyle w:val="Normal6a"/>
            </w:pPr>
          </w:p>
        </w:tc>
        <w:tc>
          <w:tcPr>
            <w:tcW w:w="4876" w:type="dxa"/>
            <w:hideMark/>
          </w:tcPr>
          <w:p w14:paraId="40D294FA" w14:textId="77777777" w:rsidR="005A7611" w:rsidRPr="0064041A" w:rsidRDefault="00241AD1">
            <w:pPr>
              <w:pStyle w:val="Normal6a"/>
            </w:pPr>
            <w:r w:rsidRPr="0064041A">
              <w:rPr>
                <w:b/>
                <w:i/>
              </w:rPr>
              <w:t>(44-B)</w:t>
            </w:r>
            <w:r w:rsidRPr="0064041A">
              <w:tab/>
            </w:r>
            <w:r w:rsidRPr="0064041A">
              <w:rPr>
                <w:b/>
                <w:i/>
              </w:rPr>
              <w:t xml:space="preserve">É inserido o seguinte </w:t>
            </w:r>
            <w:r w:rsidRPr="0064041A">
              <w:rPr>
                <w:b/>
                <w:i/>
              </w:rPr>
              <w:t>artigo:</w:t>
            </w:r>
          </w:p>
        </w:tc>
      </w:tr>
      <w:tr w:rsidR="00125719" w:rsidRPr="0064041A" w14:paraId="41C7BB1F" w14:textId="77777777" w:rsidTr="00044D2F">
        <w:trPr>
          <w:jc w:val="center"/>
        </w:trPr>
        <w:tc>
          <w:tcPr>
            <w:tcW w:w="4876" w:type="dxa"/>
          </w:tcPr>
          <w:p w14:paraId="3DCD5EB9" w14:textId="77777777" w:rsidR="005A7611" w:rsidRPr="0064041A" w:rsidRDefault="005A7611">
            <w:pPr>
              <w:pStyle w:val="Normal6a"/>
            </w:pPr>
            <w:bookmarkStart w:id="4" w:name="_Hlk232154545"/>
          </w:p>
        </w:tc>
        <w:tc>
          <w:tcPr>
            <w:tcW w:w="4876" w:type="dxa"/>
            <w:hideMark/>
          </w:tcPr>
          <w:p w14:paraId="0AB7A1D2" w14:textId="77777777" w:rsidR="005A7611" w:rsidRPr="0064041A" w:rsidRDefault="00241AD1">
            <w:pPr>
              <w:pStyle w:val="Normal6a"/>
            </w:pPr>
            <w:r w:rsidRPr="0064041A">
              <w:rPr>
                <w:b/>
                <w:i/>
              </w:rPr>
              <w:t>«Artigo 101.º-B</w:t>
            </w:r>
          </w:p>
        </w:tc>
      </w:tr>
      <w:tr w:rsidR="00125719" w:rsidRPr="0064041A" w14:paraId="0C81691C" w14:textId="77777777" w:rsidTr="00044D2F">
        <w:trPr>
          <w:jc w:val="center"/>
        </w:trPr>
        <w:tc>
          <w:tcPr>
            <w:tcW w:w="4876" w:type="dxa"/>
          </w:tcPr>
          <w:p w14:paraId="26627931" w14:textId="77777777" w:rsidR="00044D2F" w:rsidRPr="0064041A" w:rsidRDefault="00044D2F" w:rsidP="00044D2F">
            <w:pPr>
              <w:pStyle w:val="Normal6a"/>
            </w:pPr>
          </w:p>
        </w:tc>
        <w:tc>
          <w:tcPr>
            <w:tcW w:w="4876" w:type="dxa"/>
            <w:hideMark/>
          </w:tcPr>
          <w:p w14:paraId="2AD019FB" w14:textId="77777777" w:rsidR="00044D2F" w:rsidRPr="0064041A" w:rsidRDefault="00241AD1" w:rsidP="00044D2F">
            <w:pPr>
              <w:pStyle w:val="Normal6a"/>
            </w:pPr>
            <w:r w:rsidRPr="0064041A">
              <w:rPr>
                <w:b/>
                <w:i/>
              </w:rPr>
              <w:t>1. A ESMA cobra taxas a cada grupo UE significativo de sociedades gestoras e gestores de FIA.</w:t>
            </w:r>
          </w:p>
        </w:tc>
      </w:tr>
      <w:tr w:rsidR="00125719" w:rsidRPr="0064041A" w14:paraId="7A21A93A" w14:textId="77777777" w:rsidTr="00044D2F">
        <w:trPr>
          <w:jc w:val="center"/>
        </w:trPr>
        <w:tc>
          <w:tcPr>
            <w:tcW w:w="4876" w:type="dxa"/>
          </w:tcPr>
          <w:p w14:paraId="5BAA101E" w14:textId="77777777" w:rsidR="00044D2F" w:rsidRPr="0064041A" w:rsidRDefault="00044D2F" w:rsidP="00044D2F">
            <w:pPr>
              <w:pStyle w:val="Normal6a"/>
            </w:pPr>
          </w:p>
        </w:tc>
        <w:tc>
          <w:tcPr>
            <w:tcW w:w="4876" w:type="dxa"/>
            <w:hideMark/>
          </w:tcPr>
          <w:p w14:paraId="26392A8A" w14:textId="77777777" w:rsidR="00044D2F" w:rsidRPr="0064041A" w:rsidRDefault="00241AD1" w:rsidP="00044D2F">
            <w:pPr>
              <w:pStyle w:val="Normal6a"/>
            </w:pPr>
            <w:r w:rsidRPr="0064041A">
              <w:rPr>
                <w:b/>
                <w:i/>
              </w:rPr>
              <w:t>2. As taxas referidas no n.º 1 devem cobrir integralmente as despesas necessárias da ESMA relacionadas com a gestão direta, a supervisão contínua, as inspeções no local e a aplicação da legislação no que diz respeito aos grupos UE significativos de sociedades gestoras e gestores de FIA, e devem cobrir todos os custos incorridos pela ESMA no desempenho das suas funções de supervisão ao abrigo da presente diretiva.</w:t>
            </w:r>
          </w:p>
        </w:tc>
      </w:tr>
      <w:tr w:rsidR="00125719" w:rsidRPr="0064041A" w14:paraId="2199ACCD" w14:textId="77777777" w:rsidTr="00044D2F">
        <w:trPr>
          <w:jc w:val="center"/>
        </w:trPr>
        <w:tc>
          <w:tcPr>
            <w:tcW w:w="4876" w:type="dxa"/>
          </w:tcPr>
          <w:p w14:paraId="7865FFA4" w14:textId="77777777" w:rsidR="00044D2F" w:rsidRPr="0064041A" w:rsidRDefault="00044D2F" w:rsidP="00044D2F">
            <w:pPr>
              <w:pStyle w:val="Normal6a"/>
            </w:pPr>
          </w:p>
        </w:tc>
        <w:tc>
          <w:tcPr>
            <w:tcW w:w="4876" w:type="dxa"/>
            <w:hideMark/>
          </w:tcPr>
          <w:p w14:paraId="7C0D343B" w14:textId="77777777" w:rsidR="00044D2F" w:rsidRPr="0064041A" w:rsidRDefault="00241AD1" w:rsidP="00044D2F">
            <w:pPr>
              <w:pStyle w:val="Normal6a"/>
            </w:pPr>
            <w:r w:rsidRPr="0064041A">
              <w:rPr>
                <w:b/>
                <w:i/>
              </w:rPr>
              <w:t xml:space="preserve">3. O montante da taxa de supervisão individual cobrada a um grupo UE significativo de sociedades gestoras e gestores de fundos de investimento alternativos (GFIA) deve ser inteiramente proporcional à sua dimensão, </w:t>
            </w:r>
            <w:r w:rsidRPr="0064041A">
              <w:rPr>
                <w:b/>
                <w:i/>
              </w:rPr>
              <w:t>calculado com base no total dos ativos sob gestão, e deve refletir a complexidade e o perfil de risco das estratégias de investimento adotadas.</w:t>
            </w:r>
          </w:p>
        </w:tc>
      </w:tr>
      <w:tr w:rsidR="00125719" w:rsidRPr="0064041A" w14:paraId="455E9F87" w14:textId="77777777" w:rsidTr="00044D2F">
        <w:trPr>
          <w:jc w:val="center"/>
        </w:trPr>
        <w:tc>
          <w:tcPr>
            <w:tcW w:w="4876" w:type="dxa"/>
          </w:tcPr>
          <w:p w14:paraId="1F870792" w14:textId="77777777" w:rsidR="005A7611" w:rsidRPr="0064041A" w:rsidRDefault="005A7611">
            <w:pPr>
              <w:pStyle w:val="Normal6a"/>
            </w:pPr>
          </w:p>
        </w:tc>
        <w:tc>
          <w:tcPr>
            <w:tcW w:w="4876" w:type="dxa"/>
            <w:hideMark/>
          </w:tcPr>
          <w:p w14:paraId="1A3A3060" w14:textId="77777777" w:rsidR="005A7611" w:rsidRPr="0064041A" w:rsidRDefault="00241AD1">
            <w:pPr>
              <w:pStyle w:val="Normal6a"/>
            </w:pPr>
            <w:r w:rsidRPr="0064041A">
              <w:rPr>
                <w:b/>
                <w:i/>
              </w:rPr>
              <w:t>4. A Comissão fica habilitada a adotar atos delegados  que completem o presente artigo, especificando:</w:t>
            </w:r>
          </w:p>
        </w:tc>
      </w:tr>
      <w:tr w:rsidR="00125719" w:rsidRPr="0064041A" w14:paraId="52536F7D" w14:textId="77777777" w:rsidTr="00044D2F">
        <w:trPr>
          <w:jc w:val="center"/>
        </w:trPr>
        <w:tc>
          <w:tcPr>
            <w:tcW w:w="4876" w:type="dxa"/>
          </w:tcPr>
          <w:p w14:paraId="5A1AD0EA" w14:textId="77777777" w:rsidR="005A7611" w:rsidRPr="0064041A" w:rsidRDefault="005A7611">
            <w:pPr>
              <w:pStyle w:val="Normal6a"/>
            </w:pPr>
          </w:p>
        </w:tc>
        <w:tc>
          <w:tcPr>
            <w:tcW w:w="4876" w:type="dxa"/>
            <w:hideMark/>
          </w:tcPr>
          <w:p w14:paraId="51CD76CD" w14:textId="77777777" w:rsidR="005A7611" w:rsidRPr="0064041A" w:rsidRDefault="00241AD1">
            <w:pPr>
              <w:pStyle w:val="Normal6a"/>
            </w:pPr>
            <w:r w:rsidRPr="0064041A">
              <w:rPr>
                <w:b/>
                <w:i/>
              </w:rPr>
              <w:t>(a) Os tipos de taxas;</w:t>
            </w:r>
          </w:p>
        </w:tc>
      </w:tr>
      <w:tr w:rsidR="00125719" w:rsidRPr="0064041A" w14:paraId="4F357AEE" w14:textId="77777777" w:rsidTr="00044D2F">
        <w:trPr>
          <w:jc w:val="center"/>
        </w:trPr>
        <w:tc>
          <w:tcPr>
            <w:tcW w:w="4876" w:type="dxa"/>
          </w:tcPr>
          <w:p w14:paraId="65E8E028" w14:textId="77777777" w:rsidR="005A7611" w:rsidRPr="0064041A" w:rsidRDefault="005A7611">
            <w:pPr>
              <w:pStyle w:val="Normal6a"/>
            </w:pPr>
          </w:p>
        </w:tc>
        <w:tc>
          <w:tcPr>
            <w:tcW w:w="4876" w:type="dxa"/>
            <w:hideMark/>
          </w:tcPr>
          <w:p w14:paraId="31EC3EE4" w14:textId="77777777" w:rsidR="005A7611" w:rsidRPr="0064041A" w:rsidRDefault="00241AD1">
            <w:pPr>
              <w:pStyle w:val="Normal6a"/>
            </w:pPr>
            <w:r w:rsidRPr="0064041A">
              <w:rPr>
                <w:b/>
                <w:i/>
              </w:rPr>
              <w:t>(b) Os atos pelos quais as taxas são devidas;</w:t>
            </w:r>
          </w:p>
        </w:tc>
      </w:tr>
      <w:tr w:rsidR="00125719" w:rsidRPr="0064041A" w14:paraId="18C4A5D1" w14:textId="77777777" w:rsidTr="00044D2F">
        <w:trPr>
          <w:jc w:val="center"/>
        </w:trPr>
        <w:tc>
          <w:tcPr>
            <w:tcW w:w="4876" w:type="dxa"/>
          </w:tcPr>
          <w:p w14:paraId="51B9EEF3" w14:textId="77777777" w:rsidR="00044D2F" w:rsidRPr="0064041A" w:rsidRDefault="00044D2F" w:rsidP="00044D2F">
            <w:pPr>
              <w:pStyle w:val="Normal6a"/>
            </w:pPr>
          </w:p>
        </w:tc>
        <w:tc>
          <w:tcPr>
            <w:tcW w:w="4876" w:type="dxa"/>
            <w:hideMark/>
          </w:tcPr>
          <w:p w14:paraId="6510CF18" w14:textId="77777777" w:rsidR="00044D2F" w:rsidRPr="0064041A" w:rsidRDefault="00241AD1" w:rsidP="00044D2F">
            <w:pPr>
              <w:pStyle w:val="Normal6a"/>
              <w:rPr>
                <w:b/>
                <w:i/>
              </w:rPr>
            </w:pPr>
            <w:r w:rsidRPr="0064041A">
              <w:rPr>
                <w:b/>
                <w:i/>
              </w:rPr>
              <w:t xml:space="preserve">(c) O método de cálculo das taxas; bem como, </w:t>
            </w:r>
          </w:p>
          <w:p w14:paraId="50E5BE5C" w14:textId="77777777" w:rsidR="00044D2F" w:rsidRPr="0064041A" w:rsidRDefault="00241AD1" w:rsidP="00044D2F">
            <w:pPr>
              <w:pStyle w:val="Normal6a"/>
            </w:pPr>
            <w:r w:rsidRPr="0064041A">
              <w:rPr>
                <w:b/>
                <w:i/>
              </w:rPr>
              <w:t>(d) As modalidades de pagamento das taxas.»;</w:t>
            </w:r>
          </w:p>
        </w:tc>
      </w:tr>
    </w:tbl>
    <w:bookmarkEnd w:id="4"/>
    <w:p w14:paraId="4B1A06F6"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089E282" w14:textId="77777777" w:rsidR="005A7611" w:rsidRPr="0064041A" w:rsidRDefault="00241AD1" w:rsidP="005A7611">
      <w:r w:rsidRPr="0064041A">
        <w:rPr>
          <w:rStyle w:val="HideTWBExt"/>
        </w:rPr>
        <w:t>&lt;/Amend&gt;</w:t>
      </w:r>
    </w:p>
    <w:p w14:paraId="04C37896"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40</w:t>
      </w:r>
      <w:r w:rsidRPr="0064041A">
        <w:rPr>
          <w:rStyle w:val="HideTWBExt"/>
        </w:rPr>
        <w:t>&lt;/NumAm&gt;</w:t>
      </w:r>
    </w:p>
    <w:p w14:paraId="59F5C06C"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3E3D656"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16A278B0"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71FCAA70" w14:textId="77777777" w:rsidR="005A7611" w:rsidRPr="0064041A" w:rsidRDefault="00241AD1" w:rsidP="005A7611">
      <w:r w:rsidRPr="0064041A">
        <w:rPr>
          <w:rStyle w:val="HideTWBExt"/>
        </w:rPr>
        <w:t>&lt;Article2&gt;</w:t>
      </w:r>
      <w:r w:rsidRPr="0064041A">
        <w:t>Artigo 110.º-B – Título</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C470499" w14:textId="77777777" w:rsidTr="005A7611">
        <w:trPr>
          <w:trHeight w:val="240"/>
          <w:jc w:val="center"/>
        </w:trPr>
        <w:tc>
          <w:tcPr>
            <w:tcW w:w="9752" w:type="dxa"/>
            <w:gridSpan w:val="2"/>
          </w:tcPr>
          <w:p w14:paraId="052374DD" w14:textId="77777777" w:rsidR="005A7611" w:rsidRPr="0064041A" w:rsidRDefault="005A7611"/>
        </w:tc>
      </w:tr>
      <w:tr w:rsidR="00125719" w:rsidRPr="0064041A" w14:paraId="344F688F" w14:textId="77777777" w:rsidTr="005A7611">
        <w:trPr>
          <w:trHeight w:val="240"/>
          <w:jc w:val="center"/>
        </w:trPr>
        <w:tc>
          <w:tcPr>
            <w:tcW w:w="4876" w:type="dxa"/>
            <w:hideMark/>
          </w:tcPr>
          <w:p w14:paraId="0B8831E9" w14:textId="77777777" w:rsidR="005A7611" w:rsidRPr="0064041A" w:rsidRDefault="00241AD1">
            <w:pPr>
              <w:pStyle w:val="AmColumnHeading"/>
            </w:pPr>
            <w:r w:rsidRPr="0064041A">
              <w:t>Texto da Comissão</w:t>
            </w:r>
          </w:p>
        </w:tc>
        <w:tc>
          <w:tcPr>
            <w:tcW w:w="4876" w:type="dxa"/>
            <w:hideMark/>
          </w:tcPr>
          <w:p w14:paraId="02EF6056" w14:textId="77777777" w:rsidR="005A7611" w:rsidRPr="0064041A" w:rsidRDefault="00241AD1">
            <w:pPr>
              <w:pStyle w:val="AmColumnHeading"/>
            </w:pPr>
            <w:r w:rsidRPr="0064041A">
              <w:t>Alteração</w:t>
            </w:r>
          </w:p>
        </w:tc>
      </w:tr>
      <w:tr w:rsidR="00125719" w:rsidRPr="0064041A" w14:paraId="7E3D8F2A" w14:textId="77777777" w:rsidTr="005A7611">
        <w:trPr>
          <w:jc w:val="center"/>
        </w:trPr>
        <w:tc>
          <w:tcPr>
            <w:tcW w:w="4876" w:type="dxa"/>
            <w:hideMark/>
          </w:tcPr>
          <w:p w14:paraId="656AFAF5" w14:textId="77777777" w:rsidR="005A7611" w:rsidRPr="0064041A" w:rsidRDefault="00241AD1">
            <w:pPr>
              <w:pStyle w:val="Normal6a"/>
            </w:pPr>
            <w:r w:rsidRPr="0064041A">
              <w:t xml:space="preserve">Análise </w:t>
            </w:r>
            <w:r w:rsidRPr="0064041A">
              <w:rPr>
                <w:b/>
                <w:i/>
              </w:rPr>
              <w:t>pela ESMA</w:t>
            </w:r>
            <w:r w:rsidRPr="0064041A">
              <w:t xml:space="preserve"> dos grandes grupos </w:t>
            </w:r>
            <w:r w:rsidRPr="0064041A">
              <w:lastRenderedPageBreak/>
              <w:t>UE de sociedades gestoras e GFIA</w:t>
            </w:r>
          </w:p>
        </w:tc>
        <w:tc>
          <w:tcPr>
            <w:tcW w:w="4876" w:type="dxa"/>
            <w:hideMark/>
          </w:tcPr>
          <w:p w14:paraId="542A8502" w14:textId="77777777" w:rsidR="005A7611" w:rsidRPr="0064041A" w:rsidRDefault="00241AD1">
            <w:pPr>
              <w:pStyle w:val="Normal6a"/>
            </w:pPr>
            <w:r w:rsidRPr="0064041A">
              <w:lastRenderedPageBreak/>
              <w:t xml:space="preserve">Análise </w:t>
            </w:r>
            <w:r w:rsidRPr="0064041A">
              <w:rPr>
                <w:b/>
                <w:i/>
              </w:rPr>
              <w:t>anual</w:t>
            </w:r>
            <w:r w:rsidRPr="0064041A">
              <w:t xml:space="preserve"> dos grandes grupos UE de </w:t>
            </w:r>
            <w:r w:rsidRPr="0064041A">
              <w:lastRenderedPageBreak/>
              <w:t>sociedades gestoras e GFIA</w:t>
            </w:r>
          </w:p>
        </w:tc>
      </w:tr>
    </w:tbl>
    <w:p w14:paraId="1AAA3E9D"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030C65C" w14:textId="77777777" w:rsidR="005A7611" w:rsidRPr="0064041A" w:rsidRDefault="00241AD1" w:rsidP="005A7611">
      <w:r w:rsidRPr="0064041A">
        <w:rPr>
          <w:rStyle w:val="HideTWBExt"/>
        </w:rPr>
        <w:t>&lt;/Amend&gt;</w:t>
      </w:r>
    </w:p>
    <w:p w14:paraId="3A36692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41</w:t>
      </w:r>
      <w:r w:rsidRPr="0064041A">
        <w:rPr>
          <w:rStyle w:val="HideTWBExt"/>
        </w:rPr>
        <w:t>&lt;/NumAm&gt;</w:t>
      </w:r>
    </w:p>
    <w:p w14:paraId="546DAE33"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EC0C5FA" w14:textId="77777777" w:rsidR="005A7611" w:rsidRPr="0064041A" w:rsidRDefault="00241AD1" w:rsidP="005A7611">
      <w:pPr>
        <w:pStyle w:val="NormalBold"/>
      </w:pPr>
      <w:r w:rsidRPr="0064041A">
        <w:rPr>
          <w:rStyle w:val="HideTWBExt"/>
        </w:rPr>
        <w:t>&lt;Article&gt;</w:t>
      </w:r>
      <w:r w:rsidRPr="0064041A">
        <w:t xml:space="preserve">Artigo 1 – parágrafo 1 – </w:t>
      </w:r>
      <w:r w:rsidRPr="0064041A">
        <w:t>ponto 47</w:t>
      </w:r>
      <w:r w:rsidRPr="0064041A">
        <w:rPr>
          <w:rStyle w:val="HideTWBExt"/>
        </w:rPr>
        <w:t>&lt;/Article&gt;</w:t>
      </w:r>
    </w:p>
    <w:p w14:paraId="1477CD6F"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5310C4FC" w14:textId="77777777" w:rsidR="005A7611" w:rsidRPr="0064041A" w:rsidRDefault="00241AD1" w:rsidP="005A7611">
      <w:r w:rsidRPr="0064041A">
        <w:rPr>
          <w:rStyle w:val="HideTWBExt"/>
        </w:rPr>
        <w:t>&lt;Article2&gt;</w:t>
      </w:r>
      <w:r w:rsidRPr="0064041A">
        <w:t>Artigo 110-B – n.º 1 – parágrafo 1 – alínea a</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49F1527" w14:textId="77777777" w:rsidTr="005A7611">
        <w:trPr>
          <w:trHeight w:val="240"/>
          <w:jc w:val="center"/>
        </w:trPr>
        <w:tc>
          <w:tcPr>
            <w:tcW w:w="9752" w:type="dxa"/>
            <w:gridSpan w:val="2"/>
          </w:tcPr>
          <w:p w14:paraId="4561D116" w14:textId="77777777" w:rsidR="005A7611" w:rsidRPr="0064041A" w:rsidRDefault="005A7611"/>
        </w:tc>
      </w:tr>
      <w:tr w:rsidR="00125719" w:rsidRPr="0064041A" w14:paraId="2BCBB80C" w14:textId="77777777" w:rsidTr="005A7611">
        <w:trPr>
          <w:trHeight w:val="240"/>
          <w:jc w:val="center"/>
        </w:trPr>
        <w:tc>
          <w:tcPr>
            <w:tcW w:w="4876" w:type="dxa"/>
            <w:hideMark/>
          </w:tcPr>
          <w:p w14:paraId="75FB630A" w14:textId="77777777" w:rsidR="005A7611" w:rsidRPr="0064041A" w:rsidRDefault="00241AD1">
            <w:pPr>
              <w:pStyle w:val="AmColumnHeading"/>
            </w:pPr>
            <w:r w:rsidRPr="0064041A">
              <w:t>Texto da Comissão</w:t>
            </w:r>
          </w:p>
        </w:tc>
        <w:tc>
          <w:tcPr>
            <w:tcW w:w="4876" w:type="dxa"/>
            <w:hideMark/>
          </w:tcPr>
          <w:p w14:paraId="481369B9" w14:textId="77777777" w:rsidR="005A7611" w:rsidRPr="0064041A" w:rsidRDefault="00241AD1">
            <w:pPr>
              <w:pStyle w:val="AmColumnHeading"/>
            </w:pPr>
            <w:r w:rsidRPr="0064041A">
              <w:t>Alteração</w:t>
            </w:r>
          </w:p>
        </w:tc>
      </w:tr>
      <w:tr w:rsidR="00125719" w:rsidRPr="0064041A" w14:paraId="1AD533D6" w14:textId="77777777" w:rsidTr="005A7611">
        <w:trPr>
          <w:jc w:val="center"/>
        </w:trPr>
        <w:tc>
          <w:tcPr>
            <w:tcW w:w="4876" w:type="dxa"/>
            <w:hideMark/>
          </w:tcPr>
          <w:p w14:paraId="41607608" w14:textId="77777777" w:rsidR="005A7611" w:rsidRPr="0064041A" w:rsidRDefault="00241AD1">
            <w:pPr>
              <w:pStyle w:val="Normal6a"/>
            </w:pPr>
            <w:r w:rsidRPr="0064041A">
              <w:t>(a)</w:t>
            </w:r>
            <w:r w:rsidRPr="0064041A">
              <w:tab/>
            </w:r>
            <w:r w:rsidRPr="0064041A">
              <w:t xml:space="preserve">Os valores líquidos agregados, a nível da UE, dos ativos das sociedades gestoras e dos GFIA do grupo </w:t>
            </w:r>
            <w:r w:rsidRPr="0064041A">
              <w:rPr>
                <w:b/>
                <w:i/>
              </w:rPr>
              <w:t>são superiores a 300</w:t>
            </w:r>
            <w:r w:rsidRPr="0064041A">
              <w:t> mil milhões de EUR;</w:t>
            </w:r>
          </w:p>
        </w:tc>
        <w:tc>
          <w:tcPr>
            <w:tcW w:w="4876" w:type="dxa"/>
            <w:hideMark/>
          </w:tcPr>
          <w:p w14:paraId="2C9CEA4C" w14:textId="77777777" w:rsidR="005A7611" w:rsidRPr="0064041A" w:rsidRDefault="00241AD1">
            <w:pPr>
              <w:pStyle w:val="Normal6a"/>
            </w:pPr>
            <w:r w:rsidRPr="0064041A">
              <w:t>(a)</w:t>
            </w:r>
            <w:r w:rsidRPr="0064041A">
              <w:tab/>
              <w:t xml:space="preserve">Os valores líquidos agregados, a nível da UE, dos ativos das sociedades gestoras e dos GFIA do grupo </w:t>
            </w:r>
            <w:r w:rsidRPr="0064041A">
              <w:rPr>
                <w:b/>
                <w:i/>
              </w:rPr>
              <w:t>situam-se entre os 50 e os 150</w:t>
            </w:r>
            <w:r w:rsidRPr="0064041A">
              <w:t> mil milhões de EUR;</w:t>
            </w:r>
          </w:p>
        </w:tc>
      </w:tr>
    </w:tbl>
    <w:p w14:paraId="00326480"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846281E" w14:textId="77777777" w:rsidR="005A7611" w:rsidRPr="0064041A" w:rsidRDefault="00241AD1" w:rsidP="005A7611">
      <w:r w:rsidRPr="0064041A">
        <w:rPr>
          <w:rStyle w:val="HideTWBExt"/>
        </w:rPr>
        <w:t>&lt;/Amend&gt;</w:t>
      </w:r>
    </w:p>
    <w:p w14:paraId="267DC16C"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42</w:t>
      </w:r>
      <w:r w:rsidRPr="0064041A">
        <w:rPr>
          <w:rStyle w:val="HideTWBExt"/>
        </w:rPr>
        <w:t>&lt;/NumAm&gt;</w:t>
      </w:r>
    </w:p>
    <w:p w14:paraId="417208C7"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EC78B24"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5831BD8B"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074152B1" w14:textId="77777777" w:rsidR="005A7611" w:rsidRPr="0064041A" w:rsidRDefault="00241AD1" w:rsidP="005A7611">
      <w:r w:rsidRPr="0064041A">
        <w:rPr>
          <w:rStyle w:val="HideTWBExt"/>
        </w:rPr>
        <w:t>&lt;Article2&gt;</w:t>
      </w:r>
      <w:r w:rsidRPr="0064041A">
        <w:t>Artigo 110-B – n.º 3 – parágrafo 1</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7B8F82D" w14:textId="77777777" w:rsidTr="009C5CF2">
        <w:trPr>
          <w:trHeight w:val="240"/>
          <w:jc w:val="center"/>
        </w:trPr>
        <w:tc>
          <w:tcPr>
            <w:tcW w:w="9752" w:type="dxa"/>
            <w:gridSpan w:val="2"/>
          </w:tcPr>
          <w:p w14:paraId="700E17EE" w14:textId="77777777" w:rsidR="005A7611" w:rsidRPr="0064041A" w:rsidRDefault="005A7611"/>
        </w:tc>
      </w:tr>
      <w:tr w:rsidR="00125719" w:rsidRPr="0064041A" w14:paraId="28F32D51" w14:textId="77777777" w:rsidTr="009C5CF2">
        <w:trPr>
          <w:trHeight w:val="240"/>
          <w:jc w:val="center"/>
        </w:trPr>
        <w:tc>
          <w:tcPr>
            <w:tcW w:w="4876" w:type="dxa"/>
            <w:hideMark/>
          </w:tcPr>
          <w:p w14:paraId="3E15B3C9" w14:textId="77777777" w:rsidR="005A7611" w:rsidRPr="0064041A" w:rsidRDefault="00241AD1">
            <w:pPr>
              <w:pStyle w:val="AmColumnHeading"/>
            </w:pPr>
            <w:r w:rsidRPr="0064041A">
              <w:t>Texto da Comissão</w:t>
            </w:r>
          </w:p>
        </w:tc>
        <w:tc>
          <w:tcPr>
            <w:tcW w:w="4876" w:type="dxa"/>
            <w:hideMark/>
          </w:tcPr>
          <w:p w14:paraId="619EECE6" w14:textId="77777777" w:rsidR="005A7611" w:rsidRPr="0064041A" w:rsidRDefault="00241AD1">
            <w:pPr>
              <w:pStyle w:val="AmColumnHeading"/>
            </w:pPr>
            <w:r w:rsidRPr="0064041A">
              <w:t>Alteração</w:t>
            </w:r>
          </w:p>
        </w:tc>
      </w:tr>
      <w:tr w:rsidR="00125719" w:rsidRPr="0064041A" w14:paraId="489FDCF3" w14:textId="77777777" w:rsidTr="009C5CF2">
        <w:trPr>
          <w:jc w:val="center"/>
        </w:trPr>
        <w:tc>
          <w:tcPr>
            <w:tcW w:w="4876" w:type="dxa"/>
            <w:hideMark/>
          </w:tcPr>
          <w:p w14:paraId="141E3646" w14:textId="77777777" w:rsidR="009C5CF2" w:rsidRPr="0064041A" w:rsidRDefault="00241AD1" w:rsidP="009C5CF2">
            <w:pPr>
              <w:pStyle w:val="Normal6a"/>
            </w:pPr>
            <w:r w:rsidRPr="0064041A">
              <w:t xml:space="preserve">A ESMA, em cooperação com as autoridades competentes dos Estados-Membros de origem das sociedades gestoras e, se for caso disso, com as autoridades competentes dos Estados-Membros de origem dos GFIA </w:t>
            </w:r>
            <w:r w:rsidRPr="0064041A">
              <w:rPr>
                <w:b/>
                <w:i/>
              </w:rPr>
              <w:t>que fazem parte do grupo UE</w:t>
            </w:r>
            <w:r w:rsidRPr="0064041A">
              <w:t xml:space="preserve">, realiza, pelo menos uma vez por ano, uma análise </w:t>
            </w:r>
            <w:r w:rsidRPr="0064041A">
              <w:rPr>
                <w:b/>
                <w:i/>
              </w:rPr>
              <w:t>de cada grupo identificado</w:t>
            </w:r>
            <w:r w:rsidRPr="0064041A">
              <w:t xml:space="preserve"> nos termos do </w:t>
            </w:r>
            <w:r w:rsidRPr="0064041A">
              <w:rPr>
                <w:b/>
                <w:i/>
              </w:rPr>
              <w:t>n.º 1</w:t>
            </w:r>
            <w:r w:rsidRPr="0064041A">
              <w:t>.</w:t>
            </w:r>
          </w:p>
        </w:tc>
        <w:tc>
          <w:tcPr>
            <w:tcW w:w="4876" w:type="dxa"/>
            <w:hideMark/>
          </w:tcPr>
          <w:p w14:paraId="6614D798" w14:textId="77777777" w:rsidR="009C5CF2" w:rsidRPr="0064041A" w:rsidRDefault="00241AD1" w:rsidP="009C5CF2">
            <w:pPr>
              <w:pStyle w:val="Normal6a"/>
            </w:pPr>
            <w:r w:rsidRPr="0064041A">
              <w:t xml:space="preserve">A ESMA, em cooperação com as autoridades competentes dos Estados-Membros de origem das sociedades gestoras e, se for caso disso, com as autoridades competentes dos Estados-Membros de origem dos GFIA, realiza, pelo menos uma vez por ano, uma análise </w:t>
            </w:r>
            <w:r w:rsidRPr="0064041A">
              <w:rPr>
                <w:b/>
                <w:i/>
              </w:rPr>
              <w:t>das sociedades gestoras e dos GFIA referidos no n.º 1 que não se encontrem sob a supervisão direta da ESMA</w:t>
            </w:r>
            <w:r w:rsidRPr="0064041A">
              <w:t xml:space="preserve"> nos termos do </w:t>
            </w:r>
            <w:r w:rsidRPr="0064041A">
              <w:rPr>
                <w:b/>
                <w:i/>
              </w:rPr>
              <w:t>artigo 97.º-A</w:t>
            </w:r>
            <w:r w:rsidRPr="0064041A">
              <w:t>.</w:t>
            </w:r>
          </w:p>
        </w:tc>
      </w:tr>
    </w:tbl>
    <w:p w14:paraId="37EC445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E06DDA6" w14:textId="77777777" w:rsidR="005A7611" w:rsidRPr="0064041A" w:rsidRDefault="00241AD1" w:rsidP="005A7611">
      <w:r w:rsidRPr="0064041A">
        <w:rPr>
          <w:rStyle w:val="HideTWBExt"/>
        </w:rPr>
        <w:t>&lt;/Amend&gt;</w:t>
      </w:r>
    </w:p>
    <w:p w14:paraId="687228E8" w14:textId="77777777" w:rsidR="005A7611" w:rsidRPr="0064041A" w:rsidRDefault="00241AD1" w:rsidP="005A7611">
      <w:pPr>
        <w:pStyle w:val="AmNumberTabs"/>
      </w:pPr>
      <w:r w:rsidRPr="0064041A">
        <w:rPr>
          <w:rStyle w:val="HideTWBExt"/>
        </w:rPr>
        <w:lastRenderedPageBreak/>
        <w:t>&lt;Amend&gt;</w:t>
      </w:r>
      <w:r w:rsidRPr="0064041A">
        <w:t>Alteração</w:t>
      </w:r>
      <w:r w:rsidRPr="0064041A">
        <w:tab/>
      </w:r>
      <w:r w:rsidRPr="0064041A">
        <w:tab/>
      </w:r>
      <w:r w:rsidRPr="0064041A">
        <w:rPr>
          <w:rStyle w:val="HideTWBExt"/>
        </w:rPr>
        <w:t>&lt;NumAm&gt;</w:t>
      </w:r>
      <w:r w:rsidRPr="0064041A">
        <w:t>43</w:t>
      </w:r>
      <w:r w:rsidRPr="0064041A">
        <w:rPr>
          <w:rStyle w:val="HideTWBExt"/>
        </w:rPr>
        <w:t>&lt;/NumAm&gt;</w:t>
      </w:r>
    </w:p>
    <w:p w14:paraId="7E98330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FE9AEB1"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32DF838F"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43C6D4D3" w14:textId="77777777" w:rsidR="005A7611" w:rsidRPr="0064041A" w:rsidRDefault="00241AD1" w:rsidP="005A7611">
      <w:r w:rsidRPr="0064041A">
        <w:rPr>
          <w:rStyle w:val="HideTWBExt"/>
        </w:rPr>
        <w:t>&lt;Article2&gt;</w:t>
      </w:r>
      <w:r w:rsidRPr="0064041A">
        <w:t>Artigo 110-B – n.º 3 – parágrafo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F959804" w14:textId="77777777" w:rsidTr="009C5CF2">
        <w:trPr>
          <w:trHeight w:val="240"/>
          <w:jc w:val="center"/>
        </w:trPr>
        <w:tc>
          <w:tcPr>
            <w:tcW w:w="9752" w:type="dxa"/>
            <w:gridSpan w:val="2"/>
          </w:tcPr>
          <w:p w14:paraId="3DDF6E41" w14:textId="77777777" w:rsidR="005A7611" w:rsidRPr="0064041A" w:rsidRDefault="005A7611"/>
        </w:tc>
      </w:tr>
      <w:tr w:rsidR="00125719" w:rsidRPr="0064041A" w14:paraId="423FCB75" w14:textId="77777777" w:rsidTr="009C5CF2">
        <w:trPr>
          <w:trHeight w:val="240"/>
          <w:jc w:val="center"/>
        </w:trPr>
        <w:tc>
          <w:tcPr>
            <w:tcW w:w="4876" w:type="dxa"/>
            <w:hideMark/>
          </w:tcPr>
          <w:p w14:paraId="68F5BA93" w14:textId="77777777" w:rsidR="005A7611" w:rsidRPr="0064041A" w:rsidRDefault="00241AD1">
            <w:pPr>
              <w:pStyle w:val="AmColumnHeading"/>
            </w:pPr>
            <w:r w:rsidRPr="0064041A">
              <w:t>Texto da Comissão</w:t>
            </w:r>
          </w:p>
        </w:tc>
        <w:tc>
          <w:tcPr>
            <w:tcW w:w="4876" w:type="dxa"/>
            <w:hideMark/>
          </w:tcPr>
          <w:p w14:paraId="36039389" w14:textId="77777777" w:rsidR="005A7611" w:rsidRPr="0064041A" w:rsidRDefault="00241AD1">
            <w:pPr>
              <w:pStyle w:val="AmColumnHeading"/>
            </w:pPr>
            <w:r w:rsidRPr="0064041A">
              <w:t>Alteração</w:t>
            </w:r>
          </w:p>
        </w:tc>
      </w:tr>
      <w:tr w:rsidR="00125719" w:rsidRPr="0064041A" w14:paraId="1C0DEE5B" w14:textId="77777777" w:rsidTr="009C5CF2">
        <w:trPr>
          <w:jc w:val="center"/>
        </w:trPr>
        <w:tc>
          <w:tcPr>
            <w:tcW w:w="4876" w:type="dxa"/>
            <w:hideMark/>
          </w:tcPr>
          <w:p w14:paraId="246D156E" w14:textId="77777777" w:rsidR="005A7611" w:rsidRPr="0064041A" w:rsidRDefault="00241AD1">
            <w:pPr>
              <w:pStyle w:val="Normal6a"/>
            </w:pPr>
            <w:r w:rsidRPr="0064041A">
              <w:t>Durante a análise a que se refere o primeiro parágrafo, a ESMA avalia as abordagens de supervisão, na aplicação dos requisitos da presente diretiva e da Diretiva 2011/61/UE</w:t>
            </w:r>
            <w:r w:rsidRPr="0064041A">
              <w:rPr>
                <w:b/>
                <w:i/>
              </w:rPr>
              <w:t>, adotadas pelas autoridades competentes das sociedades gestoras e, se for caso disso, dos GFIA de cada grupo UE</w:t>
            </w:r>
            <w:r w:rsidRPr="0064041A">
              <w:t>. Para efeitos dessa análise, a ESMA utiliza uma metodologia que garanta a comparabilidade e a coerência dessas abordagens de supervisão.</w:t>
            </w:r>
          </w:p>
        </w:tc>
        <w:tc>
          <w:tcPr>
            <w:tcW w:w="4876" w:type="dxa"/>
            <w:hideMark/>
          </w:tcPr>
          <w:p w14:paraId="07DBF335" w14:textId="77777777" w:rsidR="005A7611" w:rsidRPr="0064041A" w:rsidRDefault="00241AD1">
            <w:pPr>
              <w:pStyle w:val="Normal6a"/>
            </w:pPr>
            <w:r w:rsidRPr="0064041A">
              <w:t>Durante a análise a que se refere o primeiro parágrafo, a ESMA avalia as abordagens de supervisão, na aplicação dos requisitos da presente diretiva e da Diretiva 2011/61/UE. Para efeitos dessa análise, a ESMA utiliza uma metodologia que garanta a comparabilidade e a coerência dessas abordagens de supervisão.</w:t>
            </w:r>
          </w:p>
        </w:tc>
      </w:tr>
    </w:tbl>
    <w:p w14:paraId="5D7DD214"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EF12BDF" w14:textId="77777777" w:rsidR="005A7611" w:rsidRPr="0064041A" w:rsidRDefault="00241AD1" w:rsidP="005A7611">
      <w:r w:rsidRPr="0064041A">
        <w:rPr>
          <w:rStyle w:val="HideTWBExt"/>
        </w:rPr>
        <w:t>&lt;/Amend&gt;</w:t>
      </w:r>
    </w:p>
    <w:p w14:paraId="452CE559" w14:textId="77777777" w:rsidR="009C5CF2" w:rsidRPr="0064041A" w:rsidRDefault="00241AD1" w:rsidP="009C5CF2">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44</w:t>
      </w:r>
      <w:r w:rsidRPr="0064041A">
        <w:rPr>
          <w:rStyle w:val="HideTWBExt"/>
        </w:rPr>
        <w:t>&lt;/NumAm&gt;</w:t>
      </w:r>
    </w:p>
    <w:p w14:paraId="66677147" w14:textId="77777777" w:rsidR="009C5CF2" w:rsidRPr="0064041A" w:rsidRDefault="00241AD1" w:rsidP="009C5CF2">
      <w:pPr>
        <w:pStyle w:val="NormalBold12b"/>
      </w:pPr>
      <w:r w:rsidRPr="0064041A">
        <w:rPr>
          <w:rStyle w:val="HideTWBExt"/>
        </w:rPr>
        <w:t>&lt;DocAmend&gt;</w:t>
      </w:r>
      <w:r w:rsidRPr="0064041A">
        <w:t>Proposta de diretiva</w:t>
      </w:r>
      <w:r w:rsidRPr="0064041A">
        <w:rPr>
          <w:rStyle w:val="HideTWBExt"/>
        </w:rPr>
        <w:t>&lt;/DocAmend&gt;</w:t>
      </w:r>
    </w:p>
    <w:p w14:paraId="2971AADA" w14:textId="77777777" w:rsidR="009C5CF2" w:rsidRPr="0064041A" w:rsidRDefault="00241AD1" w:rsidP="009C5CF2">
      <w:pPr>
        <w:pStyle w:val="NormalBold"/>
      </w:pPr>
      <w:r w:rsidRPr="0064041A">
        <w:rPr>
          <w:rStyle w:val="HideTWBExt"/>
        </w:rPr>
        <w:t>&lt;Article&gt;</w:t>
      </w:r>
      <w:r w:rsidRPr="0064041A">
        <w:t>Artigo 1 – parágrafo 1 – ponto 47</w:t>
      </w:r>
      <w:r w:rsidRPr="0064041A">
        <w:rPr>
          <w:rStyle w:val="HideTWBExt"/>
        </w:rPr>
        <w:t>&lt;/Article&gt;</w:t>
      </w:r>
    </w:p>
    <w:p w14:paraId="08B442EB" w14:textId="77777777" w:rsidR="009C5CF2" w:rsidRPr="0064041A" w:rsidRDefault="00241AD1" w:rsidP="009C5CF2">
      <w:r w:rsidRPr="0064041A">
        <w:rPr>
          <w:rStyle w:val="HideTWBExt"/>
        </w:rPr>
        <w:t>&lt;DocAmend2&gt;</w:t>
      </w:r>
      <w:r w:rsidRPr="0064041A">
        <w:t>Diretiva 2009/65/CE</w:t>
      </w:r>
      <w:r w:rsidRPr="0064041A">
        <w:rPr>
          <w:rStyle w:val="HideTWBExt"/>
        </w:rPr>
        <w:t>&lt;/DocAmend2&gt;</w:t>
      </w:r>
    </w:p>
    <w:p w14:paraId="0677DD0F" w14:textId="77777777" w:rsidR="009C5CF2" w:rsidRPr="0064041A" w:rsidRDefault="00241AD1" w:rsidP="009C5CF2">
      <w:r w:rsidRPr="0064041A">
        <w:rPr>
          <w:rStyle w:val="HideTWBExt"/>
        </w:rPr>
        <w:t>&lt;Article2&gt;</w:t>
      </w:r>
      <w:r w:rsidRPr="0064041A">
        <w:t>Artigo 110-B – n.º 3 – parágrafo 2-A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C376BA0" w14:textId="77777777" w:rsidTr="00944431">
        <w:trPr>
          <w:trHeight w:val="240"/>
          <w:jc w:val="center"/>
        </w:trPr>
        <w:tc>
          <w:tcPr>
            <w:tcW w:w="9752" w:type="dxa"/>
            <w:gridSpan w:val="2"/>
          </w:tcPr>
          <w:p w14:paraId="3F6837F4" w14:textId="77777777" w:rsidR="009C5CF2" w:rsidRPr="0064041A" w:rsidRDefault="009C5CF2" w:rsidP="007D7D44"/>
        </w:tc>
      </w:tr>
      <w:tr w:rsidR="00125719" w:rsidRPr="0064041A" w14:paraId="215CFFA2" w14:textId="77777777" w:rsidTr="00944431">
        <w:trPr>
          <w:trHeight w:val="240"/>
          <w:jc w:val="center"/>
        </w:trPr>
        <w:tc>
          <w:tcPr>
            <w:tcW w:w="4876" w:type="dxa"/>
            <w:hideMark/>
          </w:tcPr>
          <w:p w14:paraId="1528A6C1" w14:textId="77777777" w:rsidR="009C5CF2" w:rsidRPr="0064041A" w:rsidRDefault="00241AD1" w:rsidP="007D7D44">
            <w:pPr>
              <w:pStyle w:val="AmColumnHeading"/>
            </w:pPr>
            <w:r w:rsidRPr="0064041A">
              <w:t>Texto da Comissão</w:t>
            </w:r>
          </w:p>
        </w:tc>
        <w:tc>
          <w:tcPr>
            <w:tcW w:w="4876" w:type="dxa"/>
            <w:hideMark/>
          </w:tcPr>
          <w:p w14:paraId="5391F47B" w14:textId="77777777" w:rsidR="009C5CF2" w:rsidRPr="0064041A" w:rsidRDefault="00241AD1" w:rsidP="007D7D44">
            <w:pPr>
              <w:pStyle w:val="AmColumnHeading"/>
            </w:pPr>
            <w:r w:rsidRPr="0064041A">
              <w:t>Alteração</w:t>
            </w:r>
          </w:p>
        </w:tc>
      </w:tr>
      <w:tr w:rsidR="00125719" w:rsidRPr="0064041A" w14:paraId="193C6DED" w14:textId="77777777" w:rsidTr="00944431">
        <w:trPr>
          <w:jc w:val="center"/>
        </w:trPr>
        <w:tc>
          <w:tcPr>
            <w:tcW w:w="4876" w:type="dxa"/>
          </w:tcPr>
          <w:p w14:paraId="07C7A161" w14:textId="77777777" w:rsidR="009C5CF2" w:rsidRPr="0064041A" w:rsidRDefault="009C5CF2" w:rsidP="007D7D44">
            <w:pPr>
              <w:pStyle w:val="Normal6a"/>
            </w:pPr>
          </w:p>
        </w:tc>
        <w:tc>
          <w:tcPr>
            <w:tcW w:w="4876" w:type="dxa"/>
            <w:hideMark/>
          </w:tcPr>
          <w:p w14:paraId="1086AA35" w14:textId="77777777" w:rsidR="009C5CF2" w:rsidRPr="0064041A" w:rsidRDefault="00241AD1" w:rsidP="007D7D44">
            <w:pPr>
              <w:pStyle w:val="Normal6a"/>
            </w:pPr>
            <w:r w:rsidRPr="0064041A">
              <w:rPr>
                <w:b/>
                <w:i/>
              </w:rPr>
              <w:t>A ESMA efetua a revisão a que se refere o primeiro parágrafo com maior frequência em caso de preocupações justificadas quanto à proteção dos investidores, à estabilidade financeira ou à integridade do mercado.</w:t>
            </w:r>
          </w:p>
        </w:tc>
      </w:tr>
    </w:tbl>
    <w:p w14:paraId="3E51D931" w14:textId="77777777" w:rsidR="009C5CF2" w:rsidRPr="0064041A" w:rsidRDefault="00241AD1" w:rsidP="009C5CF2">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505FA33" w14:textId="77777777" w:rsidR="009C5CF2" w:rsidRPr="0064041A" w:rsidRDefault="00241AD1" w:rsidP="009C5CF2">
      <w:r w:rsidRPr="0064041A">
        <w:rPr>
          <w:rStyle w:val="HideTWBExt"/>
        </w:rPr>
        <w:t>&lt;/Amend&gt;</w:t>
      </w:r>
    </w:p>
    <w:p w14:paraId="315C68B8"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45</w:t>
      </w:r>
      <w:r w:rsidRPr="0064041A">
        <w:rPr>
          <w:rStyle w:val="HideTWBExt"/>
        </w:rPr>
        <w:t>&lt;/NumAm&gt;</w:t>
      </w:r>
    </w:p>
    <w:p w14:paraId="412A2DC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A2B7B26"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41200F56" w14:textId="77777777" w:rsidR="005A7611" w:rsidRPr="0064041A" w:rsidRDefault="00241AD1" w:rsidP="005A7611">
      <w:r w:rsidRPr="0064041A">
        <w:rPr>
          <w:rStyle w:val="HideTWBExt"/>
        </w:rPr>
        <w:lastRenderedPageBreak/>
        <w:t>&lt;DocAmend2&gt;</w:t>
      </w:r>
      <w:r w:rsidRPr="0064041A">
        <w:t>Diretiva 2009/65/CE</w:t>
      </w:r>
      <w:r w:rsidRPr="0064041A">
        <w:rPr>
          <w:rStyle w:val="HideTWBExt"/>
        </w:rPr>
        <w:t>&lt;/DocAmend2&gt;</w:t>
      </w:r>
    </w:p>
    <w:p w14:paraId="05F9285E" w14:textId="77777777" w:rsidR="005A7611" w:rsidRPr="0064041A" w:rsidRDefault="00241AD1" w:rsidP="005A7611">
      <w:r w:rsidRPr="0064041A">
        <w:rPr>
          <w:rStyle w:val="HideTWBExt"/>
        </w:rPr>
        <w:t>&lt;Article2&gt;</w:t>
      </w:r>
      <w:r w:rsidRPr="0064041A">
        <w:t>Artigo 110-B – n.º 4 – parte introdutória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951339F" w14:textId="77777777" w:rsidTr="009C5CF2">
        <w:trPr>
          <w:trHeight w:val="240"/>
          <w:jc w:val="center"/>
        </w:trPr>
        <w:tc>
          <w:tcPr>
            <w:tcW w:w="9752" w:type="dxa"/>
            <w:gridSpan w:val="2"/>
          </w:tcPr>
          <w:p w14:paraId="428E549F" w14:textId="77777777" w:rsidR="005A7611" w:rsidRPr="0064041A" w:rsidRDefault="005A7611"/>
        </w:tc>
      </w:tr>
      <w:tr w:rsidR="00125719" w:rsidRPr="0064041A" w14:paraId="467DF915" w14:textId="77777777" w:rsidTr="009C5CF2">
        <w:trPr>
          <w:trHeight w:val="240"/>
          <w:jc w:val="center"/>
        </w:trPr>
        <w:tc>
          <w:tcPr>
            <w:tcW w:w="4876" w:type="dxa"/>
            <w:hideMark/>
          </w:tcPr>
          <w:p w14:paraId="6B364F1F" w14:textId="77777777" w:rsidR="005A7611" w:rsidRPr="0064041A" w:rsidRDefault="00241AD1">
            <w:pPr>
              <w:pStyle w:val="AmColumnHeading"/>
            </w:pPr>
            <w:r w:rsidRPr="0064041A">
              <w:t>Texto da Comissão</w:t>
            </w:r>
          </w:p>
        </w:tc>
        <w:tc>
          <w:tcPr>
            <w:tcW w:w="4876" w:type="dxa"/>
            <w:hideMark/>
          </w:tcPr>
          <w:p w14:paraId="1D865BD7" w14:textId="77777777" w:rsidR="005A7611" w:rsidRPr="0064041A" w:rsidRDefault="00241AD1">
            <w:pPr>
              <w:pStyle w:val="AmColumnHeading"/>
            </w:pPr>
            <w:r w:rsidRPr="0064041A">
              <w:t>Alteração</w:t>
            </w:r>
          </w:p>
        </w:tc>
      </w:tr>
      <w:tr w:rsidR="00125719" w:rsidRPr="0064041A" w14:paraId="65404474" w14:textId="77777777" w:rsidTr="009C5CF2">
        <w:trPr>
          <w:jc w:val="center"/>
        </w:trPr>
        <w:tc>
          <w:tcPr>
            <w:tcW w:w="4876" w:type="dxa"/>
            <w:hideMark/>
          </w:tcPr>
          <w:p w14:paraId="69C97A63" w14:textId="77777777" w:rsidR="009C5CF2" w:rsidRPr="0064041A" w:rsidRDefault="00241AD1" w:rsidP="009C5CF2">
            <w:pPr>
              <w:pStyle w:val="Normal6a"/>
            </w:pPr>
            <w:r w:rsidRPr="0064041A">
              <w:t>4.</w:t>
            </w:r>
            <w:r w:rsidRPr="0064041A">
              <w:tab/>
            </w:r>
            <w:r w:rsidRPr="0064041A">
              <w:t xml:space="preserve">A análise a que se refere o n.º 3 avalia, em especial, as abordagens de supervisão, relativamente a cada </w:t>
            </w:r>
            <w:r w:rsidRPr="0064041A">
              <w:rPr>
                <w:b/>
                <w:i/>
              </w:rPr>
              <w:t>grupo UE</w:t>
            </w:r>
            <w:r w:rsidRPr="0064041A">
              <w:t>, no que diz respeito aos seguintes aspetos:</w:t>
            </w:r>
          </w:p>
        </w:tc>
        <w:tc>
          <w:tcPr>
            <w:tcW w:w="4876" w:type="dxa"/>
            <w:hideMark/>
          </w:tcPr>
          <w:p w14:paraId="7169070C" w14:textId="77777777" w:rsidR="009C5CF2" w:rsidRPr="0064041A" w:rsidRDefault="00241AD1" w:rsidP="009C5CF2">
            <w:pPr>
              <w:pStyle w:val="Normal6a"/>
            </w:pPr>
            <w:r w:rsidRPr="0064041A">
              <w:t>4.</w:t>
            </w:r>
            <w:r w:rsidRPr="0064041A">
              <w:tab/>
              <w:t xml:space="preserve">A análise a que se refere o n.º 3 avalia, em especial, as abordagens de supervisão, relativamente a cada </w:t>
            </w:r>
            <w:r w:rsidRPr="0064041A">
              <w:rPr>
                <w:b/>
                <w:i/>
              </w:rPr>
              <w:t>GFIA e a cada sociedade gestora</w:t>
            </w:r>
            <w:r w:rsidRPr="0064041A">
              <w:t>, no que diz respeito aos seguintes aspetos:</w:t>
            </w:r>
          </w:p>
        </w:tc>
      </w:tr>
    </w:tbl>
    <w:p w14:paraId="6D8F01F6"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24B22D2" w14:textId="77777777" w:rsidR="005A7611" w:rsidRPr="0064041A" w:rsidRDefault="00241AD1" w:rsidP="005A7611">
      <w:r w:rsidRPr="0064041A">
        <w:rPr>
          <w:rStyle w:val="HideTWBExt"/>
        </w:rPr>
        <w:t>&lt;/Amend&gt;</w:t>
      </w:r>
    </w:p>
    <w:p w14:paraId="37838DDC"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46</w:t>
      </w:r>
      <w:r w:rsidRPr="0064041A">
        <w:rPr>
          <w:rStyle w:val="HideTWBExt"/>
        </w:rPr>
        <w:t>&lt;/NumAm&gt;</w:t>
      </w:r>
    </w:p>
    <w:p w14:paraId="4CE5F3E8"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CCAF3F5"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00FDCE55"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23E13B91" w14:textId="77777777" w:rsidR="005A7611" w:rsidRPr="0064041A" w:rsidRDefault="00241AD1" w:rsidP="005A7611">
      <w:r w:rsidRPr="0064041A">
        <w:rPr>
          <w:rStyle w:val="HideTWBExt"/>
        </w:rPr>
        <w:t>&lt;Article2&gt;</w:t>
      </w:r>
      <w:r w:rsidRPr="0064041A">
        <w:t>Artigo 110-B – n.º 4 – alínea b</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FEF7493" w14:textId="77777777" w:rsidTr="009C5CF2">
        <w:trPr>
          <w:trHeight w:val="240"/>
          <w:jc w:val="center"/>
        </w:trPr>
        <w:tc>
          <w:tcPr>
            <w:tcW w:w="9752" w:type="dxa"/>
            <w:gridSpan w:val="2"/>
          </w:tcPr>
          <w:p w14:paraId="12B6F55C" w14:textId="77777777" w:rsidR="005A7611" w:rsidRPr="0064041A" w:rsidRDefault="005A7611"/>
        </w:tc>
      </w:tr>
      <w:tr w:rsidR="00125719" w:rsidRPr="0064041A" w14:paraId="722B5FF5" w14:textId="77777777" w:rsidTr="009C5CF2">
        <w:trPr>
          <w:trHeight w:val="240"/>
          <w:jc w:val="center"/>
        </w:trPr>
        <w:tc>
          <w:tcPr>
            <w:tcW w:w="4876" w:type="dxa"/>
            <w:hideMark/>
          </w:tcPr>
          <w:p w14:paraId="7057D253" w14:textId="77777777" w:rsidR="005A7611" w:rsidRPr="0064041A" w:rsidRDefault="00241AD1">
            <w:pPr>
              <w:pStyle w:val="AmColumnHeading"/>
            </w:pPr>
            <w:r w:rsidRPr="0064041A">
              <w:t>Texto da Comissão</w:t>
            </w:r>
          </w:p>
        </w:tc>
        <w:tc>
          <w:tcPr>
            <w:tcW w:w="4876" w:type="dxa"/>
            <w:hideMark/>
          </w:tcPr>
          <w:p w14:paraId="742CB512" w14:textId="77777777" w:rsidR="005A7611" w:rsidRPr="0064041A" w:rsidRDefault="00241AD1">
            <w:pPr>
              <w:pStyle w:val="AmColumnHeading"/>
            </w:pPr>
            <w:r w:rsidRPr="0064041A">
              <w:t>Alteração</w:t>
            </w:r>
          </w:p>
        </w:tc>
      </w:tr>
      <w:tr w:rsidR="00125719" w:rsidRPr="0064041A" w14:paraId="58A3828A" w14:textId="77777777" w:rsidTr="009C5CF2">
        <w:trPr>
          <w:jc w:val="center"/>
        </w:trPr>
        <w:tc>
          <w:tcPr>
            <w:tcW w:w="4876" w:type="dxa"/>
            <w:hideMark/>
          </w:tcPr>
          <w:p w14:paraId="050D33EB" w14:textId="77777777" w:rsidR="009C5CF2" w:rsidRPr="0064041A" w:rsidRDefault="00241AD1" w:rsidP="009C5CF2">
            <w:pPr>
              <w:pStyle w:val="Normal6a"/>
            </w:pPr>
            <w:r w:rsidRPr="0064041A">
              <w:t>(b)</w:t>
            </w:r>
            <w:r w:rsidRPr="0064041A">
              <w:tab/>
              <w:t xml:space="preserve">Os recursos e a sua afetação </w:t>
            </w:r>
            <w:r w:rsidRPr="0064041A">
              <w:rPr>
                <w:b/>
                <w:i/>
              </w:rPr>
              <w:t>dentro e fora do grupo UE</w:t>
            </w:r>
            <w:r w:rsidRPr="0064041A">
              <w:t xml:space="preserve">, incluindo as funções das pessoas que dirigem efetivamente as atividades das sociedades gestoras e, se for caso disso, dos GFIA </w:t>
            </w:r>
            <w:r w:rsidRPr="0064041A">
              <w:rPr>
                <w:b/>
                <w:i/>
              </w:rPr>
              <w:t>do grupo UE</w:t>
            </w:r>
            <w:r w:rsidRPr="0064041A">
              <w:t>;</w:t>
            </w:r>
          </w:p>
        </w:tc>
        <w:tc>
          <w:tcPr>
            <w:tcW w:w="4876" w:type="dxa"/>
            <w:hideMark/>
          </w:tcPr>
          <w:p w14:paraId="668D5FDD" w14:textId="77777777" w:rsidR="009C5CF2" w:rsidRPr="0064041A" w:rsidRDefault="00241AD1" w:rsidP="009C5CF2">
            <w:pPr>
              <w:pStyle w:val="Normal6a"/>
            </w:pPr>
            <w:r w:rsidRPr="0064041A">
              <w:t>(b)</w:t>
            </w:r>
            <w:r w:rsidRPr="0064041A">
              <w:tab/>
              <w:t>Os recursos e a sua afetação, incluindo as funções das pessoas que dirigem efetivamente as atividades das sociedades gestoras e, se for caso disso, dos GFIA;</w:t>
            </w:r>
          </w:p>
        </w:tc>
      </w:tr>
    </w:tbl>
    <w:p w14:paraId="13D3DF7F"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231CC2D" w14:textId="77777777" w:rsidR="005A7611" w:rsidRPr="0064041A" w:rsidRDefault="00241AD1" w:rsidP="005A7611">
      <w:r w:rsidRPr="0064041A">
        <w:rPr>
          <w:rStyle w:val="HideTWBExt"/>
        </w:rPr>
        <w:t>&lt;/Amend&gt;</w:t>
      </w:r>
    </w:p>
    <w:p w14:paraId="0B72A74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47</w:t>
      </w:r>
      <w:r w:rsidRPr="0064041A">
        <w:rPr>
          <w:rStyle w:val="HideTWBExt"/>
        </w:rPr>
        <w:t>&lt;/NumAm&gt;</w:t>
      </w:r>
    </w:p>
    <w:p w14:paraId="4888FD5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A6C515E"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387A5DAA"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4968066B" w14:textId="77777777" w:rsidR="005A7611" w:rsidRPr="0064041A" w:rsidRDefault="00241AD1" w:rsidP="005A7611">
      <w:r w:rsidRPr="0064041A">
        <w:rPr>
          <w:rStyle w:val="HideTWBExt"/>
        </w:rPr>
        <w:t>&lt;Article2&gt;</w:t>
      </w:r>
      <w:r w:rsidRPr="0064041A">
        <w:t>Artigo 110-B – n.º 5 – alínea b</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76C865E" w14:textId="77777777" w:rsidTr="005A7611">
        <w:trPr>
          <w:trHeight w:val="240"/>
          <w:jc w:val="center"/>
        </w:trPr>
        <w:tc>
          <w:tcPr>
            <w:tcW w:w="9752" w:type="dxa"/>
            <w:gridSpan w:val="2"/>
          </w:tcPr>
          <w:p w14:paraId="36CB1189" w14:textId="77777777" w:rsidR="005A7611" w:rsidRPr="0064041A" w:rsidRDefault="005A7611"/>
        </w:tc>
      </w:tr>
      <w:tr w:rsidR="00125719" w:rsidRPr="0064041A" w14:paraId="5A7F6E57" w14:textId="77777777" w:rsidTr="005A7611">
        <w:trPr>
          <w:trHeight w:val="240"/>
          <w:jc w:val="center"/>
        </w:trPr>
        <w:tc>
          <w:tcPr>
            <w:tcW w:w="4876" w:type="dxa"/>
            <w:hideMark/>
          </w:tcPr>
          <w:p w14:paraId="096B9693" w14:textId="77777777" w:rsidR="005A7611" w:rsidRPr="0064041A" w:rsidRDefault="00241AD1">
            <w:pPr>
              <w:pStyle w:val="AmColumnHeading"/>
            </w:pPr>
            <w:r w:rsidRPr="0064041A">
              <w:t>Texto da Comissão</w:t>
            </w:r>
          </w:p>
        </w:tc>
        <w:tc>
          <w:tcPr>
            <w:tcW w:w="4876" w:type="dxa"/>
            <w:hideMark/>
          </w:tcPr>
          <w:p w14:paraId="7F7C3162" w14:textId="77777777" w:rsidR="005A7611" w:rsidRPr="0064041A" w:rsidRDefault="00241AD1">
            <w:pPr>
              <w:pStyle w:val="AmColumnHeading"/>
            </w:pPr>
            <w:r w:rsidRPr="0064041A">
              <w:t>Alteração</w:t>
            </w:r>
          </w:p>
        </w:tc>
      </w:tr>
      <w:tr w:rsidR="00125719" w:rsidRPr="0064041A" w14:paraId="19F9F846" w14:textId="77777777" w:rsidTr="005A7611">
        <w:trPr>
          <w:jc w:val="center"/>
        </w:trPr>
        <w:tc>
          <w:tcPr>
            <w:tcW w:w="4876" w:type="dxa"/>
            <w:hideMark/>
          </w:tcPr>
          <w:p w14:paraId="65B8F59E" w14:textId="77777777" w:rsidR="005A7611" w:rsidRPr="0064041A" w:rsidRDefault="00241AD1">
            <w:pPr>
              <w:pStyle w:val="Normal6a"/>
            </w:pPr>
            <w:r w:rsidRPr="0064041A">
              <w:t>(b)</w:t>
            </w:r>
            <w:r w:rsidRPr="0064041A">
              <w:tab/>
              <w:t xml:space="preserve">Os programas de atividades das sociedades gestoras e, se for caso disso, dos GFIA </w:t>
            </w:r>
            <w:r w:rsidRPr="0064041A">
              <w:rPr>
                <w:b/>
                <w:i/>
              </w:rPr>
              <w:t>do grupo UE</w:t>
            </w:r>
            <w:r w:rsidRPr="0064041A">
              <w:t>.</w:t>
            </w:r>
          </w:p>
        </w:tc>
        <w:tc>
          <w:tcPr>
            <w:tcW w:w="4876" w:type="dxa"/>
            <w:hideMark/>
          </w:tcPr>
          <w:p w14:paraId="03B38B77" w14:textId="77777777" w:rsidR="005A7611" w:rsidRPr="0064041A" w:rsidRDefault="00241AD1">
            <w:pPr>
              <w:pStyle w:val="Normal6a"/>
            </w:pPr>
            <w:r w:rsidRPr="0064041A">
              <w:t>(b)</w:t>
            </w:r>
            <w:r w:rsidRPr="0064041A">
              <w:tab/>
              <w:t>Os programas de atividades das sociedades gestoras e, se for caso disso, dos GFIA.</w:t>
            </w:r>
          </w:p>
        </w:tc>
      </w:tr>
    </w:tbl>
    <w:p w14:paraId="25B65712"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F370582" w14:textId="77777777" w:rsidR="005A7611" w:rsidRPr="0064041A" w:rsidRDefault="00241AD1" w:rsidP="005A7611">
      <w:r w:rsidRPr="0064041A">
        <w:rPr>
          <w:rStyle w:val="HideTWBExt"/>
        </w:rPr>
        <w:lastRenderedPageBreak/>
        <w:t>&lt;/Amend&gt;</w:t>
      </w:r>
    </w:p>
    <w:p w14:paraId="5CDB405D"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48</w:t>
      </w:r>
      <w:r w:rsidRPr="0064041A">
        <w:rPr>
          <w:rStyle w:val="HideTWBExt"/>
        </w:rPr>
        <w:t>&lt;/NumAm&gt;</w:t>
      </w:r>
    </w:p>
    <w:p w14:paraId="62411E74"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73A2CD7"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0DD7391B"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14B6842C" w14:textId="77777777" w:rsidR="005A7611" w:rsidRPr="0064041A" w:rsidRDefault="00241AD1" w:rsidP="005A7611">
      <w:r w:rsidRPr="0064041A">
        <w:rPr>
          <w:rStyle w:val="HideTWBExt"/>
        </w:rPr>
        <w:t>&lt;Article2&gt;</w:t>
      </w:r>
      <w:r w:rsidRPr="0064041A">
        <w:t>Artigo 110-B – n.º 6 – parágrafo 1</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EB67003" w14:textId="77777777" w:rsidTr="005A7611">
        <w:trPr>
          <w:trHeight w:val="240"/>
          <w:jc w:val="center"/>
        </w:trPr>
        <w:tc>
          <w:tcPr>
            <w:tcW w:w="9752" w:type="dxa"/>
            <w:gridSpan w:val="2"/>
          </w:tcPr>
          <w:p w14:paraId="38F94AC6" w14:textId="77777777" w:rsidR="005A7611" w:rsidRPr="0064041A" w:rsidRDefault="005A7611"/>
        </w:tc>
      </w:tr>
      <w:tr w:rsidR="00125719" w:rsidRPr="0064041A" w14:paraId="0EF8A0C1" w14:textId="77777777" w:rsidTr="005A7611">
        <w:trPr>
          <w:trHeight w:val="240"/>
          <w:jc w:val="center"/>
        </w:trPr>
        <w:tc>
          <w:tcPr>
            <w:tcW w:w="4876" w:type="dxa"/>
            <w:hideMark/>
          </w:tcPr>
          <w:p w14:paraId="47F3F403" w14:textId="77777777" w:rsidR="005A7611" w:rsidRPr="0064041A" w:rsidRDefault="00241AD1">
            <w:pPr>
              <w:pStyle w:val="AmColumnHeading"/>
            </w:pPr>
            <w:r w:rsidRPr="0064041A">
              <w:t>Texto da Comissão</w:t>
            </w:r>
          </w:p>
        </w:tc>
        <w:tc>
          <w:tcPr>
            <w:tcW w:w="4876" w:type="dxa"/>
            <w:hideMark/>
          </w:tcPr>
          <w:p w14:paraId="74E4F785" w14:textId="77777777" w:rsidR="005A7611" w:rsidRPr="0064041A" w:rsidRDefault="00241AD1">
            <w:pPr>
              <w:pStyle w:val="AmColumnHeading"/>
            </w:pPr>
            <w:r w:rsidRPr="0064041A">
              <w:t>Alteração</w:t>
            </w:r>
          </w:p>
        </w:tc>
      </w:tr>
      <w:tr w:rsidR="00125719" w:rsidRPr="0064041A" w14:paraId="34C39F68" w14:textId="77777777" w:rsidTr="005A7611">
        <w:trPr>
          <w:jc w:val="center"/>
        </w:trPr>
        <w:tc>
          <w:tcPr>
            <w:tcW w:w="4876" w:type="dxa"/>
            <w:hideMark/>
          </w:tcPr>
          <w:p w14:paraId="733BD444" w14:textId="77777777" w:rsidR="005A7611" w:rsidRPr="0064041A" w:rsidRDefault="00241AD1">
            <w:pPr>
              <w:pStyle w:val="Normal6a"/>
            </w:pPr>
            <w:r w:rsidRPr="0064041A">
              <w:t xml:space="preserve">Após cada análise a que se refere o n.º 3, e depois de consultar as autoridades competentes dos Estados-Membros de origem das sociedades gestoras e, se for caso disso, dos Estados-Membros de origem dos GFIA </w:t>
            </w:r>
            <w:r w:rsidRPr="0064041A">
              <w:rPr>
                <w:b/>
                <w:i/>
              </w:rPr>
              <w:t>do grupo UE</w:t>
            </w:r>
            <w:r w:rsidRPr="0064041A">
              <w:t>, a ESMA determina se identificou abordagens de supervisão divergentes, duplicadas, redundantes ou deficientes.</w:t>
            </w:r>
          </w:p>
        </w:tc>
        <w:tc>
          <w:tcPr>
            <w:tcW w:w="4876" w:type="dxa"/>
            <w:hideMark/>
          </w:tcPr>
          <w:p w14:paraId="594B31D5" w14:textId="77777777" w:rsidR="005A7611" w:rsidRPr="0064041A" w:rsidRDefault="00241AD1">
            <w:pPr>
              <w:pStyle w:val="Normal6a"/>
            </w:pPr>
            <w:r w:rsidRPr="0064041A">
              <w:t>Após cada análise a que se refere o n.º 3, e depois de consultar as autoridades competentes dos Estados-Membros de origem das sociedades gestoras e, se for caso disso, dos Estados-Membros de origem dos GFIA, a ESMA determina se identificou abordagens de supervisão divergentes, duplicadas, redundantes ou deficientes</w:t>
            </w:r>
            <w:r w:rsidRPr="0064041A">
              <w:rPr>
                <w:b/>
                <w:i/>
              </w:rPr>
              <w:t>,</w:t>
            </w:r>
            <w:r w:rsidRPr="0064041A">
              <w:t xml:space="preserve"> </w:t>
            </w:r>
            <w:r w:rsidRPr="0064041A">
              <w:rPr>
                <w:b/>
                <w:i/>
              </w:rPr>
              <w:t>em especial aquelas que possam comprometer o funcionamento do mercado interno, a integridade dos mercados financeiros, a estabilidade financeira ou a proteção dos investidores</w:t>
            </w:r>
            <w:r w:rsidRPr="0064041A">
              <w:t>.</w:t>
            </w:r>
          </w:p>
        </w:tc>
      </w:tr>
    </w:tbl>
    <w:p w14:paraId="4FC72941"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6867F9A" w14:textId="77777777" w:rsidR="005A7611" w:rsidRPr="0064041A" w:rsidRDefault="00241AD1" w:rsidP="005A7611">
      <w:r w:rsidRPr="0064041A">
        <w:rPr>
          <w:rStyle w:val="HideTWBExt"/>
        </w:rPr>
        <w:t>&lt;/Amend&gt;</w:t>
      </w:r>
    </w:p>
    <w:p w14:paraId="10D9FA62"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49</w:t>
      </w:r>
      <w:r w:rsidRPr="0064041A">
        <w:rPr>
          <w:rStyle w:val="HideTWBExt"/>
        </w:rPr>
        <w:t>&lt;/NumAm&gt;</w:t>
      </w:r>
    </w:p>
    <w:p w14:paraId="1567475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6297262"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6F15EAE5"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36E15677" w14:textId="77777777" w:rsidR="005A7611" w:rsidRPr="0064041A" w:rsidRDefault="00241AD1" w:rsidP="005A7611">
      <w:r w:rsidRPr="0064041A">
        <w:rPr>
          <w:rStyle w:val="HideTWBExt"/>
        </w:rPr>
        <w:t>&lt;Article2&gt;</w:t>
      </w:r>
      <w:r w:rsidRPr="0064041A">
        <w:t>Artigo 110-B – n.º 6 – parágrafo 2</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1F28DB2" w14:textId="77777777" w:rsidTr="005A7611">
        <w:trPr>
          <w:trHeight w:val="240"/>
          <w:jc w:val="center"/>
        </w:trPr>
        <w:tc>
          <w:tcPr>
            <w:tcW w:w="9752" w:type="dxa"/>
            <w:gridSpan w:val="2"/>
          </w:tcPr>
          <w:p w14:paraId="7DBEF60F" w14:textId="77777777" w:rsidR="005A7611" w:rsidRPr="0064041A" w:rsidRDefault="005A7611"/>
        </w:tc>
      </w:tr>
      <w:tr w:rsidR="00125719" w:rsidRPr="0064041A" w14:paraId="6DC7E09A" w14:textId="77777777" w:rsidTr="005A7611">
        <w:trPr>
          <w:trHeight w:val="240"/>
          <w:jc w:val="center"/>
        </w:trPr>
        <w:tc>
          <w:tcPr>
            <w:tcW w:w="4876" w:type="dxa"/>
            <w:hideMark/>
          </w:tcPr>
          <w:p w14:paraId="71329D09" w14:textId="77777777" w:rsidR="005A7611" w:rsidRPr="0064041A" w:rsidRDefault="00241AD1">
            <w:pPr>
              <w:pStyle w:val="AmColumnHeading"/>
            </w:pPr>
            <w:r w:rsidRPr="0064041A">
              <w:t>Texto da Comissão</w:t>
            </w:r>
          </w:p>
        </w:tc>
        <w:tc>
          <w:tcPr>
            <w:tcW w:w="4876" w:type="dxa"/>
            <w:hideMark/>
          </w:tcPr>
          <w:p w14:paraId="3DBF4507" w14:textId="77777777" w:rsidR="005A7611" w:rsidRPr="0064041A" w:rsidRDefault="00241AD1">
            <w:pPr>
              <w:pStyle w:val="AmColumnHeading"/>
            </w:pPr>
            <w:r w:rsidRPr="0064041A">
              <w:t>Alteração</w:t>
            </w:r>
          </w:p>
        </w:tc>
      </w:tr>
      <w:tr w:rsidR="00125719" w:rsidRPr="0064041A" w14:paraId="4786229D" w14:textId="77777777" w:rsidTr="005A7611">
        <w:trPr>
          <w:jc w:val="center"/>
        </w:trPr>
        <w:tc>
          <w:tcPr>
            <w:tcW w:w="4876" w:type="dxa"/>
            <w:hideMark/>
          </w:tcPr>
          <w:p w14:paraId="28006397" w14:textId="77777777" w:rsidR="005A7611" w:rsidRPr="0064041A" w:rsidRDefault="00241AD1">
            <w:pPr>
              <w:pStyle w:val="Normal6a"/>
            </w:pPr>
            <w:r w:rsidRPr="0064041A">
              <w:t xml:space="preserve">A ESMA inclui as conclusões a que se refere o primeiro parágrafo num relatório de análise, publicado pelo Conselho Executivo, que é dirigido às autoridades competentes dos Estados-Membros de origem das sociedades gestoras e, se for caso disso, dos Estados-Membros de origem dos GFIA </w:t>
            </w:r>
            <w:r w:rsidRPr="0064041A">
              <w:rPr>
                <w:b/>
                <w:i/>
              </w:rPr>
              <w:t>do grupo UE</w:t>
            </w:r>
            <w:r w:rsidRPr="0064041A">
              <w:t>.</w:t>
            </w:r>
          </w:p>
        </w:tc>
        <w:tc>
          <w:tcPr>
            <w:tcW w:w="4876" w:type="dxa"/>
            <w:hideMark/>
          </w:tcPr>
          <w:p w14:paraId="31F96435" w14:textId="77777777" w:rsidR="005A7611" w:rsidRPr="0064041A" w:rsidRDefault="00241AD1">
            <w:pPr>
              <w:pStyle w:val="Normal6a"/>
            </w:pPr>
            <w:r w:rsidRPr="0064041A">
              <w:t>A ESMA inclui as conclusões a que se refere o primeiro parágrafo num relatório de análise, publicado pelo Conselho Executivo, que é dirigido às autoridades competentes dos Estados-Membros de origem das sociedades gestoras e, se for caso disso, dos Estados-Membros de origem dos GFIA.</w:t>
            </w:r>
          </w:p>
        </w:tc>
      </w:tr>
    </w:tbl>
    <w:p w14:paraId="7FEAC74F"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CED1F94" w14:textId="77777777" w:rsidR="005A7611" w:rsidRPr="0064041A" w:rsidRDefault="00241AD1" w:rsidP="005A7611">
      <w:r w:rsidRPr="0064041A">
        <w:rPr>
          <w:rStyle w:val="HideTWBExt"/>
        </w:rPr>
        <w:lastRenderedPageBreak/>
        <w:t>&lt;/Amend&gt;</w:t>
      </w:r>
    </w:p>
    <w:p w14:paraId="5FE15099"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50</w:t>
      </w:r>
      <w:r w:rsidRPr="0064041A">
        <w:rPr>
          <w:rStyle w:val="HideTWBExt"/>
        </w:rPr>
        <w:t>&lt;/NumAm&gt;</w:t>
      </w:r>
    </w:p>
    <w:p w14:paraId="61DDE3B5"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87586B3"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6FBD42BD"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4AB631F6" w14:textId="77777777" w:rsidR="005A7611" w:rsidRPr="0064041A" w:rsidRDefault="00241AD1" w:rsidP="005A7611">
      <w:r w:rsidRPr="0064041A">
        <w:rPr>
          <w:rStyle w:val="HideTWBExt"/>
        </w:rPr>
        <w:t>&lt;Article2&gt;</w:t>
      </w:r>
      <w:r w:rsidRPr="0064041A">
        <w:t>Artigo 110-B – n.º 7 – parágrafo 1</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ADA90A6" w14:textId="77777777" w:rsidTr="009C5CF2">
        <w:trPr>
          <w:trHeight w:val="240"/>
          <w:jc w:val="center"/>
        </w:trPr>
        <w:tc>
          <w:tcPr>
            <w:tcW w:w="9752" w:type="dxa"/>
            <w:gridSpan w:val="2"/>
          </w:tcPr>
          <w:p w14:paraId="4AA79A62" w14:textId="77777777" w:rsidR="005A7611" w:rsidRPr="0064041A" w:rsidRDefault="005A7611"/>
        </w:tc>
      </w:tr>
      <w:tr w:rsidR="00125719" w:rsidRPr="0064041A" w14:paraId="3C619631" w14:textId="77777777" w:rsidTr="009C5CF2">
        <w:trPr>
          <w:trHeight w:val="240"/>
          <w:jc w:val="center"/>
        </w:trPr>
        <w:tc>
          <w:tcPr>
            <w:tcW w:w="4876" w:type="dxa"/>
            <w:hideMark/>
          </w:tcPr>
          <w:p w14:paraId="4DEBEB1F" w14:textId="77777777" w:rsidR="005A7611" w:rsidRPr="0064041A" w:rsidRDefault="00241AD1">
            <w:pPr>
              <w:pStyle w:val="AmColumnHeading"/>
            </w:pPr>
            <w:r w:rsidRPr="0064041A">
              <w:t>Texto da Comissão</w:t>
            </w:r>
          </w:p>
        </w:tc>
        <w:tc>
          <w:tcPr>
            <w:tcW w:w="4876" w:type="dxa"/>
            <w:hideMark/>
          </w:tcPr>
          <w:p w14:paraId="6EA7F4A7" w14:textId="77777777" w:rsidR="005A7611" w:rsidRPr="0064041A" w:rsidRDefault="00241AD1">
            <w:pPr>
              <w:pStyle w:val="AmColumnHeading"/>
            </w:pPr>
            <w:r w:rsidRPr="0064041A">
              <w:t>Alteração</w:t>
            </w:r>
          </w:p>
        </w:tc>
      </w:tr>
      <w:tr w:rsidR="00125719" w:rsidRPr="0064041A" w14:paraId="7B60BBE1" w14:textId="77777777" w:rsidTr="009C5CF2">
        <w:trPr>
          <w:jc w:val="center"/>
        </w:trPr>
        <w:tc>
          <w:tcPr>
            <w:tcW w:w="4876" w:type="dxa"/>
            <w:hideMark/>
          </w:tcPr>
          <w:p w14:paraId="06CBA275" w14:textId="77777777" w:rsidR="009C5CF2" w:rsidRPr="0064041A" w:rsidRDefault="00241AD1" w:rsidP="009C5CF2">
            <w:pPr>
              <w:pStyle w:val="Normal6a"/>
            </w:pPr>
            <w:r w:rsidRPr="0064041A">
              <w:t xml:space="preserve">Se, durante a análise a que se refere o n.º 3, a ESMA identificar domínios que necessitem de medidas de supervisão, </w:t>
            </w:r>
            <w:r w:rsidRPr="0064041A">
              <w:rPr>
                <w:b/>
                <w:i/>
              </w:rPr>
              <w:t>o seu Conselho Executivo emite</w:t>
            </w:r>
            <w:r w:rsidRPr="0064041A">
              <w:t xml:space="preserve"> uma </w:t>
            </w:r>
            <w:r w:rsidRPr="0064041A">
              <w:rPr>
                <w:b/>
                <w:i/>
              </w:rPr>
              <w:t>recomendação de medidas corretivas dirigida às</w:t>
            </w:r>
            <w:r w:rsidRPr="0064041A">
              <w:t xml:space="preserve"> autoridades competentes em causa, </w:t>
            </w:r>
            <w:r w:rsidRPr="0064041A">
              <w:rPr>
                <w:b/>
                <w:i/>
              </w:rPr>
              <w:t>a aplicar</w:t>
            </w:r>
            <w:r w:rsidRPr="0064041A">
              <w:t xml:space="preserve"> num prazo </w:t>
            </w:r>
            <w:r w:rsidRPr="0064041A">
              <w:rPr>
                <w:b/>
                <w:i/>
              </w:rPr>
              <w:t>razoável, não superior a um ano</w:t>
            </w:r>
            <w:r w:rsidRPr="0064041A">
              <w:t>.</w:t>
            </w:r>
          </w:p>
        </w:tc>
        <w:tc>
          <w:tcPr>
            <w:tcW w:w="4876" w:type="dxa"/>
            <w:hideMark/>
          </w:tcPr>
          <w:p w14:paraId="4D240F03" w14:textId="77777777" w:rsidR="009C5CF2" w:rsidRPr="0064041A" w:rsidRDefault="00241AD1" w:rsidP="009C5CF2">
            <w:pPr>
              <w:pStyle w:val="Normal6a"/>
            </w:pPr>
            <w:r w:rsidRPr="0064041A">
              <w:t xml:space="preserve">Se, durante a análise a que se refere o n.º 3, a ESMA identificar domínios que necessitem de medidas de supervisão, </w:t>
            </w:r>
            <w:r w:rsidRPr="0064041A">
              <w:rPr>
                <w:b/>
                <w:i/>
              </w:rPr>
              <w:t>ou se outras informações de que disponha revelarem riscos de supervisão não abordados, práticas de supervisão divergentes ou deficientes ou obstáculos às atividades transfronteiriças, a ESMA pode emitir</w:t>
            </w:r>
            <w:r w:rsidRPr="0064041A">
              <w:t xml:space="preserve"> uma </w:t>
            </w:r>
            <w:r w:rsidRPr="0064041A">
              <w:rPr>
                <w:b/>
                <w:i/>
              </w:rPr>
              <w:t>decisão no sentido de tomar medidas de supervisão específicas ou de se abster de agir, com efeitos vinculativos para as</w:t>
            </w:r>
            <w:r w:rsidRPr="0064041A">
              <w:t xml:space="preserve"> autoridades competentes em causa, </w:t>
            </w:r>
            <w:r w:rsidRPr="0064041A">
              <w:rPr>
                <w:b/>
                <w:i/>
              </w:rPr>
              <w:t>nomeadamente no que diz respeito a decisões de autorização ou à sua revogação, a ajustamentos das condições de autorização, à realização de inspeções n</w:t>
            </w:r>
            <w:r w:rsidRPr="0064041A">
              <w:rPr>
                <w:b/>
                <w:i/>
              </w:rPr>
              <w:t>o local pelas autoridades nacionais competentes ou à cooperação com equipas conjuntas de supervisão criadas e coordenadas pela ESMA, bem como a medidas de execução.</w:t>
            </w:r>
          </w:p>
        </w:tc>
      </w:tr>
    </w:tbl>
    <w:p w14:paraId="4914A61E"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8359EA5" w14:textId="77777777" w:rsidR="005A7611" w:rsidRPr="0064041A" w:rsidRDefault="00241AD1" w:rsidP="005A7611">
      <w:r w:rsidRPr="0064041A">
        <w:rPr>
          <w:rStyle w:val="HideTWBExt"/>
        </w:rPr>
        <w:t>&lt;/Amend&gt;</w:t>
      </w:r>
    </w:p>
    <w:p w14:paraId="7C14004C" w14:textId="77777777" w:rsidR="00AE0000" w:rsidRPr="0064041A" w:rsidRDefault="00241AD1" w:rsidP="00AE0000">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51</w:t>
      </w:r>
      <w:r w:rsidRPr="0064041A">
        <w:rPr>
          <w:rStyle w:val="HideTWBExt"/>
        </w:rPr>
        <w:t>&lt;/NumAm&gt;</w:t>
      </w:r>
    </w:p>
    <w:p w14:paraId="265C5414" w14:textId="77777777" w:rsidR="00AE0000" w:rsidRPr="0064041A" w:rsidRDefault="00241AD1" w:rsidP="00AE0000">
      <w:pPr>
        <w:pStyle w:val="NormalBold12b"/>
      </w:pPr>
      <w:r w:rsidRPr="0064041A">
        <w:rPr>
          <w:rStyle w:val="HideTWBExt"/>
        </w:rPr>
        <w:t>&lt;DocAmend&gt;</w:t>
      </w:r>
      <w:r w:rsidRPr="0064041A">
        <w:t>Proposta de diretiva</w:t>
      </w:r>
      <w:r w:rsidRPr="0064041A">
        <w:rPr>
          <w:rStyle w:val="HideTWBExt"/>
        </w:rPr>
        <w:t>&lt;/DocAmend&gt;</w:t>
      </w:r>
    </w:p>
    <w:p w14:paraId="3F124F78" w14:textId="77777777" w:rsidR="00AE0000" w:rsidRPr="0064041A" w:rsidRDefault="00241AD1" w:rsidP="00AE0000">
      <w:pPr>
        <w:pStyle w:val="NormalBold"/>
      </w:pPr>
      <w:r w:rsidRPr="0064041A">
        <w:rPr>
          <w:rStyle w:val="HideTWBExt"/>
        </w:rPr>
        <w:t>&lt;Article&gt;</w:t>
      </w:r>
      <w:r w:rsidRPr="0064041A">
        <w:t>Artigo 1 – parágrafo 1 – ponto 47</w:t>
      </w:r>
      <w:r w:rsidRPr="0064041A">
        <w:rPr>
          <w:rStyle w:val="HideTWBExt"/>
        </w:rPr>
        <w:t>&lt;/Article&gt;</w:t>
      </w:r>
    </w:p>
    <w:p w14:paraId="3C7F7E05" w14:textId="77777777" w:rsidR="00AE0000" w:rsidRPr="0064041A" w:rsidRDefault="00241AD1" w:rsidP="00AE0000">
      <w:r w:rsidRPr="0064041A">
        <w:rPr>
          <w:rStyle w:val="HideTWBExt"/>
        </w:rPr>
        <w:t>&lt;DocAmend2&gt;</w:t>
      </w:r>
      <w:r w:rsidRPr="0064041A">
        <w:t>Diretiva 2009/65/CE</w:t>
      </w:r>
      <w:r w:rsidRPr="0064041A">
        <w:rPr>
          <w:rStyle w:val="HideTWBExt"/>
        </w:rPr>
        <w:t>&lt;/DocAmend2&gt;</w:t>
      </w:r>
    </w:p>
    <w:p w14:paraId="02124DFA" w14:textId="77777777" w:rsidR="00AE0000" w:rsidRPr="0064041A" w:rsidRDefault="00241AD1" w:rsidP="00AE0000">
      <w:r w:rsidRPr="0064041A">
        <w:rPr>
          <w:rStyle w:val="HideTWBExt"/>
        </w:rPr>
        <w:t>&lt;Article2&gt;</w:t>
      </w:r>
      <w:r w:rsidRPr="0064041A">
        <w:t>Artigo 110-B – n.º 7 – parágrafo 1-A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44F1197" w14:textId="77777777" w:rsidTr="00944431">
        <w:trPr>
          <w:trHeight w:val="240"/>
          <w:jc w:val="center"/>
        </w:trPr>
        <w:tc>
          <w:tcPr>
            <w:tcW w:w="9752" w:type="dxa"/>
            <w:gridSpan w:val="2"/>
          </w:tcPr>
          <w:p w14:paraId="1346203A" w14:textId="77777777" w:rsidR="00AE0000" w:rsidRPr="0064041A" w:rsidRDefault="00AE0000" w:rsidP="00E8180A"/>
        </w:tc>
      </w:tr>
      <w:tr w:rsidR="00125719" w:rsidRPr="0064041A" w14:paraId="72F9320C" w14:textId="77777777" w:rsidTr="00944431">
        <w:trPr>
          <w:trHeight w:val="240"/>
          <w:jc w:val="center"/>
        </w:trPr>
        <w:tc>
          <w:tcPr>
            <w:tcW w:w="4876" w:type="dxa"/>
            <w:hideMark/>
          </w:tcPr>
          <w:p w14:paraId="68628108" w14:textId="77777777" w:rsidR="00AE0000" w:rsidRPr="0064041A" w:rsidRDefault="00241AD1" w:rsidP="00E8180A">
            <w:pPr>
              <w:pStyle w:val="AmColumnHeading"/>
            </w:pPr>
            <w:r w:rsidRPr="0064041A">
              <w:t>Texto da Comissão</w:t>
            </w:r>
          </w:p>
        </w:tc>
        <w:tc>
          <w:tcPr>
            <w:tcW w:w="4876" w:type="dxa"/>
            <w:hideMark/>
          </w:tcPr>
          <w:p w14:paraId="25FCEC12" w14:textId="77777777" w:rsidR="00AE0000" w:rsidRPr="0064041A" w:rsidRDefault="00241AD1" w:rsidP="00E8180A">
            <w:pPr>
              <w:pStyle w:val="AmColumnHeading"/>
            </w:pPr>
            <w:r w:rsidRPr="0064041A">
              <w:t>Alteração</w:t>
            </w:r>
          </w:p>
        </w:tc>
      </w:tr>
      <w:tr w:rsidR="00125719" w:rsidRPr="0064041A" w14:paraId="32B51112" w14:textId="77777777" w:rsidTr="00944431">
        <w:trPr>
          <w:jc w:val="center"/>
        </w:trPr>
        <w:tc>
          <w:tcPr>
            <w:tcW w:w="4876" w:type="dxa"/>
          </w:tcPr>
          <w:p w14:paraId="5D01E973" w14:textId="77777777" w:rsidR="00701907" w:rsidRPr="0064041A" w:rsidRDefault="00701907" w:rsidP="00701907">
            <w:pPr>
              <w:pStyle w:val="Normal6a"/>
            </w:pPr>
          </w:p>
        </w:tc>
        <w:tc>
          <w:tcPr>
            <w:tcW w:w="4876" w:type="dxa"/>
            <w:hideMark/>
          </w:tcPr>
          <w:p w14:paraId="2D65BA9E" w14:textId="77777777" w:rsidR="00701907" w:rsidRPr="0064041A" w:rsidRDefault="00241AD1" w:rsidP="00701907">
            <w:pPr>
              <w:pStyle w:val="Normal6a"/>
            </w:pPr>
            <w:r w:rsidRPr="0064041A">
              <w:rPr>
                <w:b/>
                <w:i/>
              </w:rPr>
              <w:t xml:space="preserve">Sempre que seja necessário para garantir o cumprimento do direito da União, assegurar o funcionamento ordenado e a </w:t>
            </w:r>
            <w:r w:rsidRPr="0064041A">
              <w:rPr>
                <w:b/>
                <w:i/>
              </w:rPr>
              <w:lastRenderedPageBreak/>
              <w:t xml:space="preserve">integridade do sistema financeiro ou eliminar os </w:t>
            </w:r>
            <w:r w:rsidRPr="0064041A">
              <w:rPr>
                <w:b/>
                <w:i/>
              </w:rPr>
              <w:t>obstáculos ao mercado criados pelas autoridades nacionais competentes, a ESMA pode adotar uma decisão individual dirigida a um participante no mercado financeiro, a fim de conceder autorizações, permitir a realização de atividades transfronteiriças ou exigir que este tome todas as medidas necessárias para cumprir as suas obrigações nos termos da presente diretiva e da Diretiva 2011/61/UE, incluindo a cessação de qualquer prática. O participante no mercado deverá envidar todos os esforços para dar cumpriment</w:t>
            </w:r>
            <w:r w:rsidRPr="0064041A">
              <w:rPr>
                <w:b/>
                <w:i/>
              </w:rPr>
              <w:t>o à decisão da ESMA</w:t>
            </w:r>
            <w:r w:rsidRPr="0064041A">
              <w:t xml:space="preserve"> num prazo </w:t>
            </w:r>
            <w:r w:rsidRPr="0064041A">
              <w:rPr>
                <w:b/>
                <w:i/>
              </w:rPr>
              <w:t>especificado.</w:t>
            </w:r>
          </w:p>
        </w:tc>
      </w:tr>
    </w:tbl>
    <w:p w14:paraId="675CB8ED" w14:textId="77777777" w:rsidR="00AE0000" w:rsidRPr="0064041A" w:rsidRDefault="00241AD1" w:rsidP="00AE0000">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B2F50AF" w14:textId="77777777" w:rsidR="00AE0000" w:rsidRPr="0064041A" w:rsidRDefault="00241AD1" w:rsidP="00AE0000">
      <w:r w:rsidRPr="0064041A">
        <w:rPr>
          <w:rStyle w:val="HideTWBExt"/>
        </w:rPr>
        <w:t>&lt;/Amend&gt;</w:t>
      </w:r>
    </w:p>
    <w:p w14:paraId="11373BB1" w14:textId="77777777" w:rsidR="00AE0000" w:rsidRPr="0064041A" w:rsidRDefault="00241AD1" w:rsidP="00AE0000">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52</w:t>
      </w:r>
      <w:r w:rsidRPr="0064041A">
        <w:rPr>
          <w:rStyle w:val="HideTWBExt"/>
        </w:rPr>
        <w:t>&lt;/NumAm&gt;</w:t>
      </w:r>
    </w:p>
    <w:p w14:paraId="0EF9C15B" w14:textId="77777777" w:rsidR="00AE0000" w:rsidRPr="0064041A" w:rsidRDefault="00241AD1" w:rsidP="00AE0000">
      <w:pPr>
        <w:pStyle w:val="NormalBold12b"/>
      </w:pPr>
      <w:r w:rsidRPr="0064041A">
        <w:rPr>
          <w:rStyle w:val="HideTWBExt"/>
        </w:rPr>
        <w:t>&lt;DocAmend&gt;</w:t>
      </w:r>
      <w:r w:rsidRPr="0064041A">
        <w:t>Proposta de diretiva</w:t>
      </w:r>
      <w:r w:rsidRPr="0064041A">
        <w:rPr>
          <w:rStyle w:val="HideTWBExt"/>
        </w:rPr>
        <w:t>&lt;/DocAmend&gt;</w:t>
      </w:r>
    </w:p>
    <w:p w14:paraId="1E7B818C" w14:textId="77777777" w:rsidR="00AE0000" w:rsidRPr="0064041A" w:rsidRDefault="00241AD1" w:rsidP="00AE0000">
      <w:pPr>
        <w:pStyle w:val="NormalBold"/>
      </w:pPr>
      <w:r w:rsidRPr="0064041A">
        <w:rPr>
          <w:rStyle w:val="HideTWBExt"/>
        </w:rPr>
        <w:t>&lt;Article&gt;</w:t>
      </w:r>
      <w:r w:rsidRPr="0064041A">
        <w:t>Artigo 1 – parágrafo 1 – ponto 47</w:t>
      </w:r>
      <w:r w:rsidRPr="0064041A">
        <w:rPr>
          <w:rStyle w:val="HideTWBExt"/>
        </w:rPr>
        <w:t>&lt;/Article&gt;</w:t>
      </w:r>
    </w:p>
    <w:p w14:paraId="0325A843" w14:textId="77777777" w:rsidR="00AE0000" w:rsidRPr="0064041A" w:rsidRDefault="00241AD1" w:rsidP="00AE0000">
      <w:r w:rsidRPr="0064041A">
        <w:rPr>
          <w:rStyle w:val="HideTWBExt"/>
        </w:rPr>
        <w:t>&lt;DocAmend2&gt;</w:t>
      </w:r>
      <w:r w:rsidRPr="0064041A">
        <w:t xml:space="preserve">Diretiva </w:t>
      </w:r>
      <w:r w:rsidRPr="0064041A">
        <w:t>2009/65/CE</w:t>
      </w:r>
      <w:r w:rsidRPr="0064041A">
        <w:rPr>
          <w:rStyle w:val="HideTWBExt"/>
        </w:rPr>
        <w:t>&lt;/DocAmend2&gt;</w:t>
      </w:r>
    </w:p>
    <w:p w14:paraId="56B4C1FE" w14:textId="77777777" w:rsidR="00AE0000" w:rsidRPr="0064041A" w:rsidRDefault="00241AD1" w:rsidP="00AE0000">
      <w:r w:rsidRPr="0064041A">
        <w:rPr>
          <w:rStyle w:val="HideTWBExt"/>
        </w:rPr>
        <w:t>&lt;Article2&gt;</w:t>
      </w:r>
      <w:r w:rsidRPr="0064041A">
        <w:t>Artigo 110-B– n.º 7 - parágrafo 1-B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3B7298E" w14:textId="77777777" w:rsidTr="00944431">
        <w:trPr>
          <w:trHeight w:val="240"/>
          <w:jc w:val="center"/>
        </w:trPr>
        <w:tc>
          <w:tcPr>
            <w:tcW w:w="9752" w:type="dxa"/>
            <w:gridSpan w:val="2"/>
          </w:tcPr>
          <w:p w14:paraId="6F831B31" w14:textId="77777777" w:rsidR="00AE0000" w:rsidRPr="0064041A" w:rsidRDefault="00AE0000" w:rsidP="00E8180A"/>
        </w:tc>
      </w:tr>
      <w:tr w:rsidR="00125719" w:rsidRPr="0064041A" w14:paraId="5F75D767" w14:textId="77777777" w:rsidTr="00944431">
        <w:trPr>
          <w:trHeight w:val="240"/>
          <w:jc w:val="center"/>
        </w:trPr>
        <w:tc>
          <w:tcPr>
            <w:tcW w:w="4876" w:type="dxa"/>
            <w:hideMark/>
          </w:tcPr>
          <w:p w14:paraId="74C1DEB6" w14:textId="77777777" w:rsidR="00AE0000" w:rsidRPr="0064041A" w:rsidRDefault="00241AD1" w:rsidP="00E8180A">
            <w:pPr>
              <w:pStyle w:val="AmColumnHeading"/>
            </w:pPr>
            <w:r w:rsidRPr="0064041A">
              <w:t>Texto da Comissão</w:t>
            </w:r>
          </w:p>
        </w:tc>
        <w:tc>
          <w:tcPr>
            <w:tcW w:w="4876" w:type="dxa"/>
            <w:hideMark/>
          </w:tcPr>
          <w:p w14:paraId="4C89D9D0" w14:textId="77777777" w:rsidR="00AE0000" w:rsidRPr="0064041A" w:rsidRDefault="00241AD1" w:rsidP="00E8180A">
            <w:pPr>
              <w:pStyle w:val="AmColumnHeading"/>
            </w:pPr>
            <w:r w:rsidRPr="0064041A">
              <w:t>Alteração</w:t>
            </w:r>
          </w:p>
        </w:tc>
      </w:tr>
      <w:tr w:rsidR="00125719" w:rsidRPr="0064041A" w14:paraId="19136F81" w14:textId="77777777" w:rsidTr="00944431">
        <w:trPr>
          <w:jc w:val="center"/>
        </w:trPr>
        <w:tc>
          <w:tcPr>
            <w:tcW w:w="4876" w:type="dxa"/>
          </w:tcPr>
          <w:p w14:paraId="46D57843" w14:textId="77777777" w:rsidR="00701907" w:rsidRPr="0064041A" w:rsidRDefault="00701907" w:rsidP="00701907">
            <w:pPr>
              <w:pStyle w:val="Normal6a"/>
            </w:pPr>
          </w:p>
        </w:tc>
        <w:tc>
          <w:tcPr>
            <w:tcW w:w="4876" w:type="dxa"/>
            <w:hideMark/>
          </w:tcPr>
          <w:p w14:paraId="0673871F" w14:textId="77777777" w:rsidR="00701907" w:rsidRPr="0064041A" w:rsidRDefault="00241AD1" w:rsidP="00701907">
            <w:pPr>
              <w:pStyle w:val="Normal6a"/>
            </w:pPr>
            <w:r w:rsidRPr="0064041A">
              <w:rPr>
                <w:b/>
                <w:i/>
              </w:rPr>
              <w:t>As decisões da ESMA referidas no primeiro e no segundo parágrafos serão emitidas pelo seu Conselho Executivo e tomadas por maioria simples dos membros do Conselho</w:t>
            </w:r>
            <w:r w:rsidRPr="0064041A">
              <w:t>.</w:t>
            </w:r>
          </w:p>
        </w:tc>
      </w:tr>
    </w:tbl>
    <w:p w14:paraId="19A96708" w14:textId="77777777" w:rsidR="00AE0000" w:rsidRPr="0064041A" w:rsidRDefault="00241AD1" w:rsidP="00AE0000">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2E2561B" w14:textId="77777777" w:rsidR="00AE0000" w:rsidRPr="0064041A" w:rsidRDefault="00241AD1" w:rsidP="00AE0000">
      <w:r w:rsidRPr="0064041A">
        <w:rPr>
          <w:rStyle w:val="HideTWBExt"/>
        </w:rPr>
        <w:t>&lt;/Amend&gt;</w:t>
      </w:r>
    </w:p>
    <w:p w14:paraId="100E0621"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53</w:t>
      </w:r>
      <w:r w:rsidRPr="0064041A">
        <w:rPr>
          <w:rStyle w:val="HideTWBExt"/>
        </w:rPr>
        <w:t>&lt;/NumAm&gt;</w:t>
      </w:r>
    </w:p>
    <w:p w14:paraId="050DDBEF"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FBB1F49" w14:textId="77777777" w:rsidR="005A7611" w:rsidRPr="0064041A" w:rsidRDefault="00241AD1" w:rsidP="005A7611">
      <w:pPr>
        <w:pStyle w:val="NormalBold"/>
      </w:pPr>
      <w:r w:rsidRPr="0064041A">
        <w:rPr>
          <w:rStyle w:val="HideTWBExt"/>
        </w:rPr>
        <w:t>&lt;Article&gt;</w:t>
      </w:r>
      <w:r w:rsidRPr="0064041A">
        <w:t>Artigo 1 – parágrafo 1 – ponto 47</w:t>
      </w:r>
      <w:r w:rsidRPr="0064041A">
        <w:rPr>
          <w:rStyle w:val="HideTWBExt"/>
        </w:rPr>
        <w:t>&lt;/Article&gt;</w:t>
      </w:r>
    </w:p>
    <w:p w14:paraId="48AC2DF4" w14:textId="77777777" w:rsidR="005A7611" w:rsidRPr="0064041A" w:rsidRDefault="00241AD1" w:rsidP="005A7611">
      <w:r w:rsidRPr="0064041A">
        <w:rPr>
          <w:rStyle w:val="HideTWBExt"/>
        </w:rPr>
        <w:t>&lt;DocAmend2&gt;</w:t>
      </w:r>
      <w:r w:rsidRPr="0064041A">
        <w:t>Diretiva 2009/65/CE</w:t>
      </w:r>
      <w:r w:rsidRPr="0064041A">
        <w:rPr>
          <w:rStyle w:val="HideTWBExt"/>
        </w:rPr>
        <w:t>&lt;/DocAmend2&gt;</w:t>
      </w:r>
    </w:p>
    <w:p w14:paraId="106BBBFD" w14:textId="77777777" w:rsidR="005A7611" w:rsidRPr="0064041A" w:rsidRDefault="00241AD1" w:rsidP="005A7611">
      <w:r w:rsidRPr="0064041A">
        <w:rPr>
          <w:rStyle w:val="HideTWBExt"/>
        </w:rPr>
        <w:t>&lt;Article2&gt;</w:t>
      </w:r>
      <w:r w:rsidRPr="0064041A">
        <w:t>Artigo 110-B – n.º 7 – parágrafo 2</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6067A61" w14:textId="77777777" w:rsidTr="005A7611">
        <w:trPr>
          <w:trHeight w:val="240"/>
          <w:jc w:val="center"/>
        </w:trPr>
        <w:tc>
          <w:tcPr>
            <w:tcW w:w="9752" w:type="dxa"/>
            <w:gridSpan w:val="2"/>
          </w:tcPr>
          <w:p w14:paraId="1017A44B" w14:textId="77777777" w:rsidR="005A7611" w:rsidRPr="0064041A" w:rsidRDefault="005A7611"/>
        </w:tc>
      </w:tr>
      <w:tr w:rsidR="00125719" w:rsidRPr="0064041A" w14:paraId="05561F4F" w14:textId="77777777" w:rsidTr="005A7611">
        <w:trPr>
          <w:trHeight w:val="240"/>
          <w:jc w:val="center"/>
        </w:trPr>
        <w:tc>
          <w:tcPr>
            <w:tcW w:w="4876" w:type="dxa"/>
            <w:hideMark/>
          </w:tcPr>
          <w:p w14:paraId="7191D0B9" w14:textId="77777777" w:rsidR="005A7611" w:rsidRPr="0064041A" w:rsidRDefault="00241AD1">
            <w:pPr>
              <w:pStyle w:val="AmColumnHeading"/>
            </w:pPr>
            <w:r w:rsidRPr="0064041A">
              <w:t>Texto da Comissão</w:t>
            </w:r>
          </w:p>
        </w:tc>
        <w:tc>
          <w:tcPr>
            <w:tcW w:w="4876" w:type="dxa"/>
            <w:hideMark/>
          </w:tcPr>
          <w:p w14:paraId="02014238" w14:textId="77777777" w:rsidR="005A7611" w:rsidRPr="0064041A" w:rsidRDefault="00241AD1">
            <w:pPr>
              <w:pStyle w:val="AmColumnHeading"/>
            </w:pPr>
            <w:r w:rsidRPr="0064041A">
              <w:t>Alteração</w:t>
            </w:r>
          </w:p>
        </w:tc>
      </w:tr>
      <w:tr w:rsidR="00125719" w:rsidRPr="0064041A" w14:paraId="0BF8257D" w14:textId="77777777" w:rsidTr="005A7611">
        <w:trPr>
          <w:jc w:val="center"/>
        </w:trPr>
        <w:tc>
          <w:tcPr>
            <w:tcW w:w="4876" w:type="dxa"/>
            <w:hideMark/>
          </w:tcPr>
          <w:p w14:paraId="53FBDFAF" w14:textId="77777777" w:rsidR="005A7611" w:rsidRPr="0064041A" w:rsidRDefault="00241AD1">
            <w:pPr>
              <w:pStyle w:val="Normal6a"/>
            </w:pPr>
            <w:r w:rsidRPr="0064041A">
              <w:rPr>
                <w:b/>
                <w:i/>
              </w:rPr>
              <w:lastRenderedPageBreak/>
              <w:t xml:space="preserve">A ESMA informa igualmente as autoridades competentes dos Estados-Membros de acolhimento das sociedades gestoras e, se for caso disso, as dos </w:t>
            </w:r>
            <w:r w:rsidRPr="0064041A">
              <w:rPr>
                <w:b/>
                <w:i/>
              </w:rPr>
              <w:t>Estados-Membros de acolhimento dos GFIA das suas conclusões, incluindo qualquer recomendação de medidas corretivas que tenha emitido nos termos do primeiro parágrafo.</w:t>
            </w:r>
          </w:p>
        </w:tc>
        <w:tc>
          <w:tcPr>
            <w:tcW w:w="4876" w:type="dxa"/>
            <w:hideMark/>
          </w:tcPr>
          <w:p w14:paraId="00C12013" w14:textId="77777777" w:rsidR="005A7611" w:rsidRPr="0064041A" w:rsidRDefault="00241AD1">
            <w:pPr>
              <w:pStyle w:val="Normal6a"/>
            </w:pPr>
            <w:r w:rsidRPr="0064041A">
              <w:rPr>
                <w:b/>
                <w:i/>
              </w:rPr>
              <w:t>Suprimido</w:t>
            </w:r>
          </w:p>
        </w:tc>
      </w:tr>
    </w:tbl>
    <w:p w14:paraId="49C2E2CF"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483FF98" w14:textId="77777777" w:rsidR="005A7611" w:rsidRPr="0064041A" w:rsidRDefault="00241AD1" w:rsidP="005A7611">
      <w:r w:rsidRPr="0064041A">
        <w:rPr>
          <w:rStyle w:val="HideTWBExt"/>
        </w:rPr>
        <w:t>&lt;/Amend&gt;</w:t>
      </w:r>
    </w:p>
    <w:p w14:paraId="66F14B06"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54</w:t>
      </w:r>
      <w:r w:rsidRPr="0064041A">
        <w:rPr>
          <w:rStyle w:val="HideTWBExt"/>
        </w:rPr>
        <w:t>&lt;/NumAm&gt;</w:t>
      </w:r>
    </w:p>
    <w:p w14:paraId="51D81918"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A47877B" w14:textId="77777777" w:rsidR="005A7611" w:rsidRPr="0064041A" w:rsidRDefault="00241AD1" w:rsidP="005A7611">
      <w:pPr>
        <w:pStyle w:val="NormalBold"/>
      </w:pPr>
      <w:r w:rsidRPr="0064041A">
        <w:rPr>
          <w:rStyle w:val="HideTWBExt"/>
        </w:rPr>
        <w:t>&lt;Article&gt;</w:t>
      </w:r>
      <w:r w:rsidRPr="0064041A">
        <w:t>Artigo 2 – parágrafo 1 – ponto 1 – alínea -a (nova)</w:t>
      </w:r>
      <w:r w:rsidRPr="0064041A">
        <w:rPr>
          <w:rStyle w:val="HideTWBExt"/>
        </w:rPr>
        <w:t>&lt;/Article&gt;</w:t>
      </w:r>
    </w:p>
    <w:p w14:paraId="55256AC0"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177D2543" w14:textId="77777777" w:rsidR="005A7611" w:rsidRPr="0064041A" w:rsidRDefault="00241AD1" w:rsidP="005A7611">
      <w:r w:rsidRPr="0064041A">
        <w:rPr>
          <w:rStyle w:val="HideTWBExt"/>
        </w:rPr>
        <w:t>&lt;Article2&gt;</w:t>
      </w:r>
      <w:r w:rsidRPr="0064041A">
        <w:t>Artigo 4 – n.º 1 – alínea g – subalínea i</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703AC13" w14:textId="77777777" w:rsidTr="00944431">
        <w:trPr>
          <w:trHeight w:val="240"/>
          <w:jc w:val="center"/>
        </w:trPr>
        <w:tc>
          <w:tcPr>
            <w:tcW w:w="9752" w:type="dxa"/>
            <w:gridSpan w:val="2"/>
          </w:tcPr>
          <w:p w14:paraId="370B4931" w14:textId="77777777" w:rsidR="005A7611" w:rsidRPr="0064041A" w:rsidRDefault="005A7611"/>
        </w:tc>
      </w:tr>
      <w:tr w:rsidR="00125719" w:rsidRPr="0064041A" w14:paraId="0813C038" w14:textId="77777777" w:rsidTr="00944431">
        <w:trPr>
          <w:trHeight w:val="240"/>
          <w:jc w:val="center"/>
        </w:trPr>
        <w:tc>
          <w:tcPr>
            <w:tcW w:w="4876" w:type="dxa"/>
            <w:hideMark/>
          </w:tcPr>
          <w:p w14:paraId="72ED357B" w14:textId="77777777" w:rsidR="005A7611" w:rsidRPr="0064041A" w:rsidRDefault="00241AD1">
            <w:pPr>
              <w:pStyle w:val="AmColumnHeading"/>
            </w:pPr>
            <w:r w:rsidRPr="0064041A">
              <w:t>Texto em vigor</w:t>
            </w:r>
          </w:p>
        </w:tc>
        <w:tc>
          <w:tcPr>
            <w:tcW w:w="4876" w:type="dxa"/>
            <w:hideMark/>
          </w:tcPr>
          <w:p w14:paraId="1129B50F" w14:textId="77777777" w:rsidR="005A7611" w:rsidRPr="0064041A" w:rsidRDefault="00241AD1">
            <w:pPr>
              <w:pStyle w:val="AmColumnHeading"/>
            </w:pPr>
            <w:r w:rsidRPr="0064041A">
              <w:t>Alteração</w:t>
            </w:r>
          </w:p>
        </w:tc>
      </w:tr>
      <w:tr w:rsidR="00125719" w:rsidRPr="0064041A" w14:paraId="685B488E" w14:textId="77777777" w:rsidTr="00944431">
        <w:trPr>
          <w:jc w:val="center"/>
        </w:trPr>
        <w:tc>
          <w:tcPr>
            <w:tcW w:w="4876" w:type="dxa"/>
            <w:hideMark/>
          </w:tcPr>
          <w:p w14:paraId="78C1C78F" w14:textId="77777777" w:rsidR="005A7611" w:rsidRPr="0064041A" w:rsidRDefault="005A7611">
            <w:pPr>
              <w:pStyle w:val="Normal6a"/>
            </w:pPr>
          </w:p>
        </w:tc>
        <w:tc>
          <w:tcPr>
            <w:tcW w:w="4876" w:type="dxa"/>
            <w:hideMark/>
          </w:tcPr>
          <w:p w14:paraId="3D11A106" w14:textId="77777777" w:rsidR="005A7611" w:rsidRPr="0064041A" w:rsidRDefault="00241AD1">
            <w:pPr>
              <w:pStyle w:val="Normal6a"/>
            </w:pPr>
            <w:r w:rsidRPr="0064041A">
              <w:rPr>
                <w:b/>
                <w:i/>
              </w:rPr>
              <w:t>(-a)</w:t>
            </w:r>
            <w:r w:rsidRPr="0064041A">
              <w:rPr>
                <w:b/>
                <w:i/>
              </w:rPr>
              <w:tab/>
              <w:t xml:space="preserve">Na </w:t>
            </w:r>
            <w:r w:rsidRPr="0064041A">
              <w:rPr>
                <w:b/>
                <w:i/>
              </w:rPr>
              <w:t>alínea g), a subalínea i) passa a ter a seguinte redação:</w:t>
            </w:r>
          </w:p>
        </w:tc>
      </w:tr>
      <w:tr w:rsidR="00125719" w:rsidRPr="0064041A" w14:paraId="2AA893ED" w14:textId="77777777" w:rsidTr="00944431">
        <w:trPr>
          <w:jc w:val="center"/>
        </w:trPr>
        <w:tc>
          <w:tcPr>
            <w:tcW w:w="4876" w:type="dxa"/>
            <w:hideMark/>
          </w:tcPr>
          <w:p w14:paraId="10FB6693" w14:textId="77777777" w:rsidR="005A7611" w:rsidRPr="0064041A" w:rsidRDefault="00241AD1">
            <w:pPr>
              <w:pStyle w:val="Normal6a"/>
            </w:pPr>
            <w:r w:rsidRPr="0064041A">
              <w:t xml:space="preserve">i) se o depositário for uma instituição de crédito autorizada ao abrigo da Diretiva 2006/48/CE, </w:t>
            </w:r>
            <w:r w:rsidRPr="0064041A">
              <w:rPr>
                <w:b/>
                <w:i/>
              </w:rPr>
              <w:t>as autoridades competentes na aceção do n.º 4 do artigo 4.º daquela diretiva</w:t>
            </w:r>
            <w:r w:rsidRPr="0064041A">
              <w:t>,</w:t>
            </w:r>
          </w:p>
        </w:tc>
        <w:tc>
          <w:tcPr>
            <w:tcW w:w="4876" w:type="dxa"/>
            <w:hideMark/>
          </w:tcPr>
          <w:p w14:paraId="179AD9F7" w14:textId="77777777" w:rsidR="005A7611" w:rsidRPr="0064041A" w:rsidRDefault="00241AD1">
            <w:pPr>
              <w:pStyle w:val="Normal6a"/>
            </w:pPr>
            <w:r w:rsidRPr="0064041A">
              <w:t xml:space="preserve">se o depositário for uma instituição de crédito autorizada ao abrigo da Diretiva 2006/48/CE, </w:t>
            </w:r>
            <w:r w:rsidRPr="0064041A">
              <w:rPr>
                <w:b/>
                <w:i/>
              </w:rPr>
              <w:t>a ESMA</w:t>
            </w:r>
            <w:r w:rsidRPr="0064041A">
              <w:t>;»;</w:t>
            </w:r>
          </w:p>
        </w:tc>
      </w:tr>
    </w:tbl>
    <w:p w14:paraId="203FB19C"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68D5E3A" w14:textId="0E7B18FB" w:rsidR="005A7611" w:rsidRPr="0064041A" w:rsidRDefault="00241AD1" w:rsidP="005A7611">
      <w:pPr>
        <w:pStyle w:val="AmCrossRef"/>
      </w:pPr>
      <w:r w:rsidRPr="0064041A">
        <w:t>(</w:t>
      </w:r>
      <w:hyperlink r:id="rId14" w:history="1">
        <w:r w:rsidR="005A7611" w:rsidRPr="0064041A">
          <w:rPr>
            <w:rStyle w:val="Hyperlink"/>
          </w:rPr>
          <w:t>https://eur-lex.europa.eu/legal-content/PT/TXT/?uri=CELEX%3A02011L0061-20260416</w:t>
        </w:r>
      </w:hyperlink>
      <w:r w:rsidRPr="0064041A">
        <w:t>)</w:t>
      </w:r>
    </w:p>
    <w:p w14:paraId="3864A585" w14:textId="77777777" w:rsidR="005A7611" w:rsidRPr="0064041A" w:rsidRDefault="00241AD1" w:rsidP="005A7611">
      <w:r w:rsidRPr="0064041A">
        <w:rPr>
          <w:rStyle w:val="HideTWBExt"/>
        </w:rPr>
        <w:t>&lt;/Amend&gt;</w:t>
      </w:r>
    </w:p>
    <w:p w14:paraId="082EBFFA" w14:textId="77777777" w:rsidR="00A86E89" w:rsidRPr="0064041A" w:rsidRDefault="00241AD1" w:rsidP="00A86E89">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55</w:t>
      </w:r>
      <w:r w:rsidRPr="0064041A">
        <w:rPr>
          <w:rStyle w:val="HideTWBExt"/>
        </w:rPr>
        <w:t>&lt;/NumAm&gt;</w:t>
      </w:r>
    </w:p>
    <w:p w14:paraId="04879970" w14:textId="77777777" w:rsidR="00A86E89" w:rsidRPr="0064041A" w:rsidRDefault="00241AD1" w:rsidP="00A86E89">
      <w:pPr>
        <w:pStyle w:val="NormalBold12b"/>
      </w:pPr>
      <w:r w:rsidRPr="0064041A">
        <w:rPr>
          <w:rStyle w:val="HideTWBExt"/>
        </w:rPr>
        <w:t>&lt;DocAmend&gt;</w:t>
      </w:r>
      <w:r w:rsidRPr="0064041A">
        <w:t>Proposta de diretiva</w:t>
      </w:r>
      <w:r w:rsidRPr="0064041A">
        <w:rPr>
          <w:rStyle w:val="HideTWBExt"/>
        </w:rPr>
        <w:t>&lt;/DocAmend&gt;</w:t>
      </w:r>
    </w:p>
    <w:p w14:paraId="61161954" w14:textId="77777777" w:rsidR="00A86E89" w:rsidRPr="0064041A" w:rsidRDefault="00241AD1" w:rsidP="00A86E89">
      <w:pPr>
        <w:pStyle w:val="NormalBold"/>
      </w:pPr>
      <w:r w:rsidRPr="0064041A">
        <w:rPr>
          <w:rStyle w:val="HideTWBExt"/>
        </w:rPr>
        <w:t>&lt;Article&gt;</w:t>
      </w:r>
      <w:r w:rsidRPr="0064041A">
        <w:t>Artigo 2 – parágrafo 1 – ponto 1 – alínea -a-A (nova)</w:t>
      </w:r>
      <w:r w:rsidRPr="0064041A">
        <w:rPr>
          <w:rStyle w:val="HideTWBExt"/>
        </w:rPr>
        <w:t>&lt;/Article&gt;</w:t>
      </w:r>
    </w:p>
    <w:p w14:paraId="27D69BD6" w14:textId="77777777" w:rsidR="00A86E89" w:rsidRPr="0064041A" w:rsidRDefault="00241AD1" w:rsidP="00A86E89">
      <w:r w:rsidRPr="0064041A">
        <w:rPr>
          <w:rStyle w:val="HideTWBExt"/>
        </w:rPr>
        <w:t>&lt;DocAmend2&gt;</w:t>
      </w:r>
      <w:r w:rsidRPr="0064041A">
        <w:t>Diretiva 2011/61/UE</w:t>
      </w:r>
      <w:r w:rsidRPr="0064041A">
        <w:rPr>
          <w:rStyle w:val="HideTWBExt"/>
        </w:rPr>
        <w:t>&lt;/DocAmend2&gt;</w:t>
      </w:r>
    </w:p>
    <w:p w14:paraId="6F251EEE" w14:textId="77777777" w:rsidR="00A86E89" w:rsidRPr="0064041A" w:rsidRDefault="00241AD1" w:rsidP="00A86E89">
      <w:r w:rsidRPr="0064041A">
        <w:rPr>
          <w:rStyle w:val="HideTWBExt"/>
        </w:rPr>
        <w:t>&lt;Article2&gt;</w:t>
      </w:r>
      <w:r w:rsidRPr="0064041A">
        <w:t>Artigo 4 – n.º 1 – alínea g – subalínea ii</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0FBEB48" w14:textId="77777777" w:rsidTr="00A86E89">
        <w:trPr>
          <w:trHeight w:val="240"/>
          <w:jc w:val="center"/>
        </w:trPr>
        <w:tc>
          <w:tcPr>
            <w:tcW w:w="9752" w:type="dxa"/>
            <w:gridSpan w:val="2"/>
          </w:tcPr>
          <w:p w14:paraId="7E208785" w14:textId="77777777" w:rsidR="00A86E89" w:rsidRPr="0064041A" w:rsidRDefault="00A86E89" w:rsidP="00FA7446"/>
        </w:tc>
      </w:tr>
      <w:tr w:rsidR="00125719" w:rsidRPr="0064041A" w14:paraId="564AE690" w14:textId="77777777" w:rsidTr="00A86E89">
        <w:trPr>
          <w:trHeight w:val="240"/>
          <w:jc w:val="center"/>
        </w:trPr>
        <w:tc>
          <w:tcPr>
            <w:tcW w:w="4876" w:type="dxa"/>
            <w:hideMark/>
          </w:tcPr>
          <w:p w14:paraId="1B7E0DA3" w14:textId="77777777" w:rsidR="00A86E89" w:rsidRPr="0064041A" w:rsidRDefault="00241AD1" w:rsidP="00FA7446">
            <w:pPr>
              <w:pStyle w:val="AmColumnHeading"/>
            </w:pPr>
            <w:r w:rsidRPr="0064041A">
              <w:t>Texto em vigor</w:t>
            </w:r>
          </w:p>
        </w:tc>
        <w:tc>
          <w:tcPr>
            <w:tcW w:w="4876" w:type="dxa"/>
            <w:hideMark/>
          </w:tcPr>
          <w:p w14:paraId="4DDDEFF2" w14:textId="77777777" w:rsidR="00A86E89" w:rsidRPr="0064041A" w:rsidRDefault="00241AD1" w:rsidP="00FA7446">
            <w:pPr>
              <w:pStyle w:val="AmColumnHeading"/>
            </w:pPr>
            <w:r w:rsidRPr="0064041A">
              <w:t>Alteração</w:t>
            </w:r>
          </w:p>
        </w:tc>
      </w:tr>
      <w:tr w:rsidR="00125719" w:rsidRPr="0064041A" w14:paraId="4C431BCB" w14:textId="77777777" w:rsidTr="00A86E89">
        <w:trPr>
          <w:jc w:val="center"/>
        </w:trPr>
        <w:tc>
          <w:tcPr>
            <w:tcW w:w="4876" w:type="dxa"/>
          </w:tcPr>
          <w:p w14:paraId="127BFF60" w14:textId="77777777" w:rsidR="00A86E89" w:rsidRPr="0064041A" w:rsidRDefault="00A86E89" w:rsidP="00FA7446">
            <w:pPr>
              <w:pStyle w:val="Normal6a"/>
            </w:pPr>
          </w:p>
        </w:tc>
        <w:tc>
          <w:tcPr>
            <w:tcW w:w="4876" w:type="dxa"/>
            <w:hideMark/>
          </w:tcPr>
          <w:p w14:paraId="3A00D048" w14:textId="77777777" w:rsidR="00A86E89" w:rsidRPr="0064041A" w:rsidRDefault="00241AD1" w:rsidP="00FA7446">
            <w:pPr>
              <w:pStyle w:val="Normal6a"/>
            </w:pPr>
            <w:r w:rsidRPr="0064041A">
              <w:rPr>
                <w:b/>
                <w:i/>
              </w:rPr>
              <w:t>(-a-A)</w:t>
            </w:r>
            <w:r w:rsidRPr="0064041A">
              <w:rPr>
                <w:b/>
                <w:i/>
              </w:rPr>
              <w:tab/>
              <w:t>Na alínea g), a subalínea ii) passa a ter a seguinte redação:</w:t>
            </w:r>
          </w:p>
        </w:tc>
      </w:tr>
      <w:tr w:rsidR="00125719" w:rsidRPr="0064041A" w14:paraId="7A004615" w14:textId="77777777" w:rsidTr="00A86E89">
        <w:trPr>
          <w:jc w:val="center"/>
        </w:trPr>
        <w:tc>
          <w:tcPr>
            <w:tcW w:w="4876" w:type="dxa"/>
            <w:hideMark/>
          </w:tcPr>
          <w:p w14:paraId="458E1915" w14:textId="77777777" w:rsidR="00A86E89" w:rsidRPr="0064041A" w:rsidRDefault="00241AD1" w:rsidP="00FA7446">
            <w:pPr>
              <w:pStyle w:val="Normal6a"/>
            </w:pPr>
            <w:r w:rsidRPr="0064041A">
              <w:lastRenderedPageBreak/>
              <w:t xml:space="preserve">ii) </w:t>
            </w:r>
            <w:r w:rsidRPr="0064041A">
              <w:t xml:space="preserve">se o depositário for uma empresa de investimento autorizada ao abrigo da Diretiva 2004/39/CE, </w:t>
            </w:r>
            <w:r w:rsidRPr="0064041A">
              <w:rPr>
                <w:b/>
                <w:i/>
              </w:rPr>
              <w:t>as autoridades competentes na aceção do ponto 22 do n.º 1 do artigo 4.º daquela diretiva</w:t>
            </w:r>
            <w:r w:rsidRPr="0064041A">
              <w:t>,</w:t>
            </w:r>
          </w:p>
        </w:tc>
        <w:tc>
          <w:tcPr>
            <w:tcW w:w="4876" w:type="dxa"/>
            <w:hideMark/>
          </w:tcPr>
          <w:p w14:paraId="77650867" w14:textId="77777777" w:rsidR="00A86E89" w:rsidRPr="0064041A" w:rsidRDefault="00241AD1" w:rsidP="00FA7446">
            <w:pPr>
              <w:pStyle w:val="Normal6a"/>
            </w:pPr>
            <w:r w:rsidRPr="0064041A">
              <w:t xml:space="preserve">se o depositário for uma empresa de investimento autorizada ao abrigo da Diretiva 2004/39/CE, </w:t>
            </w:r>
            <w:r w:rsidRPr="0064041A">
              <w:rPr>
                <w:b/>
                <w:i/>
              </w:rPr>
              <w:t>a ESMA</w:t>
            </w:r>
            <w:r w:rsidRPr="0064041A">
              <w:t>;»;</w:t>
            </w:r>
          </w:p>
        </w:tc>
      </w:tr>
    </w:tbl>
    <w:p w14:paraId="778D9EC5" w14:textId="77777777" w:rsidR="00A86E89" w:rsidRPr="0064041A" w:rsidRDefault="00241AD1" w:rsidP="00A86E89">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F10D13F" w14:textId="19E7C160" w:rsidR="00A86E89" w:rsidRPr="0064041A" w:rsidRDefault="00241AD1" w:rsidP="00A86E89">
      <w:pPr>
        <w:pStyle w:val="AmCrossRef"/>
      </w:pPr>
      <w:r w:rsidRPr="0064041A">
        <w:t>(</w:t>
      </w:r>
      <w:hyperlink r:id="rId15" w:history="1">
        <w:r w:rsidR="00A86E89" w:rsidRPr="0064041A">
          <w:rPr>
            <w:rStyle w:val="Hyperlink"/>
          </w:rPr>
          <w:t>https://eur-lex.europa.eu/legal-content/PT/TXT/?uri=CELEX%3A02011L0061-20260416</w:t>
        </w:r>
      </w:hyperlink>
      <w:r w:rsidRPr="0064041A">
        <w:t>)</w:t>
      </w:r>
    </w:p>
    <w:p w14:paraId="13382419" w14:textId="77777777" w:rsidR="00A86E89" w:rsidRPr="0064041A" w:rsidRDefault="00241AD1" w:rsidP="00A86E89">
      <w:r w:rsidRPr="0064041A">
        <w:rPr>
          <w:rStyle w:val="HideTWBExt"/>
        </w:rPr>
        <w:t>&lt;/Amend&gt;</w:t>
      </w:r>
    </w:p>
    <w:p w14:paraId="6BCD8E20"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56</w:t>
      </w:r>
      <w:r w:rsidRPr="0064041A">
        <w:rPr>
          <w:rStyle w:val="HideTWBExt"/>
        </w:rPr>
        <w:t>&lt;/NumAm&gt;</w:t>
      </w:r>
    </w:p>
    <w:p w14:paraId="47D2408F"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8038D2E" w14:textId="77777777" w:rsidR="005A7611" w:rsidRPr="0064041A" w:rsidRDefault="00241AD1" w:rsidP="005A7611">
      <w:pPr>
        <w:pStyle w:val="NormalBold"/>
      </w:pPr>
      <w:r w:rsidRPr="0064041A">
        <w:rPr>
          <w:rStyle w:val="HideTWBExt"/>
        </w:rPr>
        <w:t>&lt;Article&gt;</w:t>
      </w:r>
      <w:r w:rsidRPr="0064041A">
        <w:t>Artigo 2 – parágrafo 1 – ponto 6 – alínea a</w:t>
      </w:r>
      <w:r w:rsidRPr="0064041A">
        <w:rPr>
          <w:rStyle w:val="HideTWBExt"/>
        </w:rPr>
        <w:t>&lt;/Article&gt;</w:t>
      </w:r>
    </w:p>
    <w:p w14:paraId="6B4C18BE"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15E149A" w14:textId="77777777" w:rsidR="005A7611" w:rsidRPr="0064041A" w:rsidRDefault="00241AD1" w:rsidP="005A7611">
      <w:r w:rsidRPr="0064041A">
        <w:rPr>
          <w:rStyle w:val="HideTWBExt"/>
        </w:rPr>
        <w:t>&lt;Article2&gt;</w:t>
      </w:r>
      <w:r w:rsidRPr="0064041A">
        <w:t xml:space="preserve">Artigo 12 – n.º 1 – </w:t>
      </w:r>
      <w:r w:rsidRPr="0064041A">
        <w:t>parágrafo 1 – parte introdutória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257E30D" w14:textId="77777777" w:rsidTr="00161241">
        <w:trPr>
          <w:trHeight w:val="240"/>
          <w:jc w:val="center"/>
        </w:trPr>
        <w:tc>
          <w:tcPr>
            <w:tcW w:w="9752" w:type="dxa"/>
            <w:gridSpan w:val="2"/>
          </w:tcPr>
          <w:p w14:paraId="71494138" w14:textId="77777777" w:rsidR="005A7611" w:rsidRPr="0064041A" w:rsidRDefault="005A7611"/>
        </w:tc>
      </w:tr>
      <w:tr w:rsidR="00125719" w:rsidRPr="0064041A" w14:paraId="5B2B20CF" w14:textId="77777777" w:rsidTr="00161241">
        <w:trPr>
          <w:trHeight w:val="240"/>
          <w:jc w:val="center"/>
        </w:trPr>
        <w:tc>
          <w:tcPr>
            <w:tcW w:w="4876" w:type="dxa"/>
            <w:hideMark/>
          </w:tcPr>
          <w:p w14:paraId="20AE3E2B" w14:textId="77777777" w:rsidR="005A7611" w:rsidRPr="0064041A" w:rsidRDefault="00241AD1">
            <w:pPr>
              <w:pStyle w:val="AmColumnHeading"/>
            </w:pPr>
            <w:r w:rsidRPr="0064041A">
              <w:t>Texto da Comissão</w:t>
            </w:r>
          </w:p>
        </w:tc>
        <w:tc>
          <w:tcPr>
            <w:tcW w:w="4876" w:type="dxa"/>
            <w:hideMark/>
          </w:tcPr>
          <w:p w14:paraId="5793C64B" w14:textId="77777777" w:rsidR="005A7611" w:rsidRPr="0064041A" w:rsidRDefault="00241AD1">
            <w:pPr>
              <w:pStyle w:val="AmColumnHeading"/>
            </w:pPr>
            <w:r w:rsidRPr="0064041A">
              <w:t>Alteração</w:t>
            </w:r>
          </w:p>
        </w:tc>
      </w:tr>
      <w:tr w:rsidR="00125719" w:rsidRPr="0064041A" w14:paraId="376B700E" w14:textId="77777777" w:rsidTr="00161241">
        <w:trPr>
          <w:jc w:val="center"/>
        </w:trPr>
        <w:tc>
          <w:tcPr>
            <w:tcW w:w="4876" w:type="dxa"/>
            <w:hideMark/>
          </w:tcPr>
          <w:p w14:paraId="20967ED1" w14:textId="77777777" w:rsidR="00161241" w:rsidRPr="0064041A" w:rsidRDefault="00241AD1" w:rsidP="00161241">
            <w:pPr>
              <w:pStyle w:val="Normal6a"/>
            </w:pPr>
            <w:r w:rsidRPr="0064041A">
              <w:t>1.</w:t>
            </w:r>
            <w:r w:rsidRPr="0064041A">
              <w:tab/>
              <w:t xml:space="preserve">Os Estados-Membros asseguram que os GFIA autorizados nesse Estado-Membro cumpram a todo o momento as regras de conduta. Essas regras de conduta devem assegurar que os </w:t>
            </w:r>
            <w:r w:rsidRPr="0064041A">
              <w:t>GFIA:»</w:t>
            </w:r>
            <w:r w:rsidRPr="0064041A">
              <w:rPr>
                <w:b/>
                <w:i/>
              </w:rPr>
              <w:t>;</w:t>
            </w:r>
          </w:p>
        </w:tc>
        <w:tc>
          <w:tcPr>
            <w:tcW w:w="4876" w:type="dxa"/>
            <w:hideMark/>
          </w:tcPr>
          <w:p w14:paraId="488BD4B1" w14:textId="77777777" w:rsidR="00161241" w:rsidRPr="0064041A" w:rsidRDefault="00241AD1" w:rsidP="00161241">
            <w:pPr>
              <w:pStyle w:val="Normal6a"/>
            </w:pPr>
            <w:r w:rsidRPr="0064041A">
              <w:t>1.</w:t>
            </w:r>
            <w:r w:rsidRPr="0064041A">
              <w:tab/>
              <w:t xml:space="preserve">Os Estados-Membros asseguram que os GFIA autorizados nesse Estado-Membro cumpram a todo o momento as regras de conduta </w:t>
            </w:r>
            <w:r w:rsidRPr="0064041A">
              <w:rPr>
                <w:b/>
                <w:i/>
              </w:rPr>
              <w:t>aplicáveis a nível da União</w:t>
            </w:r>
            <w:r w:rsidRPr="0064041A">
              <w:t>. Essas regras de conduta devem assegurar que os GFIA:»;</w:t>
            </w:r>
          </w:p>
        </w:tc>
      </w:tr>
    </w:tbl>
    <w:p w14:paraId="2FB69630"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AAC85C2" w14:textId="77777777" w:rsidR="005A7611" w:rsidRPr="0064041A" w:rsidRDefault="00241AD1" w:rsidP="005A7611">
      <w:r w:rsidRPr="0064041A">
        <w:rPr>
          <w:rStyle w:val="HideTWBExt"/>
        </w:rPr>
        <w:t>&lt;/Amend&gt;</w:t>
      </w:r>
    </w:p>
    <w:p w14:paraId="1794208C"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57</w:t>
      </w:r>
      <w:r w:rsidRPr="0064041A">
        <w:rPr>
          <w:rStyle w:val="HideTWBExt"/>
        </w:rPr>
        <w:t>&lt;/NumAm&gt;</w:t>
      </w:r>
    </w:p>
    <w:p w14:paraId="28B14FC3"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54DA875" w14:textId="77777777" w:rsidR="005A7611" w:rsidRPr="0064041A" w:rsidRDefault="00241AD1" w:rsidP="005A7611">
      <w:pPr>
        <w:pStyle w:val="NormalBold"/>
      </w:pPr>
      <w:r w:rsidRPr="0064041A">
        <w:rPr>
          <w:rStyle w:val="HideTWBExt"/>
        </w:rPr>
        <w:t>&lt;Article&gt;</w:t>
      </w:r>
      <w:r w:rsidRPr="0064041A">
        <w:t>Artigo 2 – parágrafo 1 – ponto 6 – alínea b</w:t>
      </w:r>
      <w:r w:rsidRPr="0064041A">
        <w:rPr>
          <w:rStyle w:val="HideTWBExt"/>
        </w:rPr>
        <w:t>&lt;/Article&gt;</w:t>
      </w:r>
    </w:p>
    <w:p w14:paraId="7F446851"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7E62E721" w14:textId="77777777" w:rsidR="005A7611" w:rsidRPr="0064041A" w:rsidRDefault="00241AD1" w:rsidP="005A7611">
      <w:r w:rsidRPr="0064041A">
        <w:rPr>
          <w:rStyle w:val="HideTWBExt"/>
        </w:rPr>
        <w:t>&lt;Article2&gt;</w:t>
      </w:r>
      <w:r w:rsidRPr="0064041A">
        <w:t>Artigo 12 – n.º 3 – parágrafo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31679CA" w14:textId="77777777" w:rsidTr="00020AD5">
        <w:trPr>
          <w:trHeight w:val="240"/>
          <w:jc w:val="center"/>
        </w:trPr>
        <w:tc>
          <w:tcPr>
            <w:tcW w:w="9752" w:type="dxa"/>
            <w:gridSpan w:val="2"/>
          </w:tcPr>
          <w:p w14:paraId="3349D8FF" w14:textId="77777777" w:rsidR="005A7611" w:rsidRPr="0064041A" w:rsidRDefault="005A7611"/>
        </w:tc>
      </w:tr>
      <w:tr w:rsidR="00125719" w:rsidRPr="0064041A" w14:paraId="1E5DCE3F" w14:textId="77777777" w:rsidTr="00020AD5">
        <w:trPr>
          <w:trHeight w:val="240"/>
          <w:jc w:val="center"/>
        </w:trPr>
        <w:tc>
          <w:tcPr>
            <w:tcW w:w="4876" w:type="dxa"/>
            <w:hideMark/>
          </w:tcPr>
          <w:p w14:paraId="004B1B58" w14:textId="77777777" w:rsidR="005A7611" w:rsidRPr="0064041A" w:rsidRDefault="00241AD1">
            <w:pPr>
              <w:pStyle w:val="AmColumnHeading"/>
            </w:pPr>
            <w:r w:rsidRPr="0064041A">
              <w:t xml:space="preserve">Texto </w:t>
            </w:r>
            <w:r w:rsidRPr="0064041A">
              <w:t>da Comissão</w:t>
            </w:r>
          </w:p>
        </w:tc>
        <w:tc>
          <w:tcPr>
            <w:tcW w:w="4876" w:type="dxa"/>
            <w:hideMark/>
          </w:tcPr>
          <w:p w14:paraId="5C64B417" w14:textId="77777777" w:rsidR="005A7611" w:rsidRPr="0064041A" w:rsidRDefault="00241AD1">
            <w:pPr>
              <w:pStyle w:val="AmColumnHeading"/>
            </w:pPr>
            <w:r w:rsidRPr="0064041A">
              <w:t>Alteração</w:t>
            </w:r>
          </w:p>
        </w:tc>
      </w:tr>
      <w:tr w:rsidR="00125719" w:rsidRPr="0064041A" w14:paraId="1037C8E6" w14:textId="77777777" w:rsidTr="00020AD5">
        <w:trPr>
          <w:jc w:val="center"/>
        </w:trPr>
        <w:tc>
          <w:tcPr>
            <w:tcW w:w="4876" w:type="dxa"/>
            <w:hideMark/>
          </w:tcPr>
          <w:p w14:paraId="0FBDFA5E" w14:textId="77777777" w:rsidR="005A7611" w:rsidRPr="0064041A" w:rsidRDefault="00241AD1">
            <w:pPr>
              <w:pStyle w:val="Normal6a"/>
            </w:pPr>
            <w:r w:rsidRPr="0064041A">
              <w:t xml:space="preserve">«A fim de assegurar uma aplicação uniforme das regras de conduta </w:t>
            </w:r>
            <w:r w:rsidRPr="0064041A">
              <w:rPr>
                <w:b/>
                <w:i/>
              </w:rPr>
              <w:t>a que se refere o n.º 1</w:t>
            </w:r>
            <w:r w:rsidRPr="0064041A">
              <w:t xml:space="preserve"> e uma aplicação coerente em todos os Estados-Membros, a ESMA </w:t>
            </w:r>
            <w:r w:rsidRPr="0064041A">
              <w:rPr>
                <w:b/>
                <w:i/>
              </w:rPr>
              <w:t>pode adotar orientações</w:t>
            </w:r>
            <w:r w:rsidRPr="0064041A">
              <w:t xml:space="preserve"> para especificar o conteúdo dessas regras.»;</w:t>
            </w:r>
          </w:p>
        </w:tc>
        <w:tc>
          <w:tcPr>
            <w:tcW w:w="4876" w:type="dxa"/>
            <w:hideMark/>
          </w:tcPr>
          <w:p w14:paraId="063A9376" w14:textId="77777777" w:rsidR="005A7611" w:rsidRPr="0064041A" w:rsidRDefault="00241AD1">
            <w:pPr>
              <w:pStyle w:val="Normal6a"/>
            </w:pPr>
            <w:r w:rsidRPr="0064041A">
              <w:t xml:space="preserve">«A fim de assegurar uma aplicação uniforme das regras de conduta e uma aplicação coerente em todos os Estados-Membros, a ESMA </w:t>
            </w:r>
            <w:r w:rsidRPr="0064041A">
              <w:rPr>
                <w:b/>
                <w:i/>
              </w:rPr>
              <w:t>elabora projetos de normas técnicas de regulamentação</w:t>
            </w:r>
            <w:r w:rsidRPr="0064041A">
              <w:t xml:space="preserve"> para especificar o conteúdo dessas regras.»;</w:t>
            </w:r>
          </w:p>
        </w:tc>
      </w:tr>
    </w:tbl>
    <w:p w14:paraId="4722C76B"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C491FA0" w14:textId="77777777" w:rsidR="005A7611" w:rsidRPr="0064041A" w:rsidRDefault="00241AD1" w:rsidP="005A7611">
      <w:r w:rsidRPr="0064041A">
        <w:rPr>
          <w:rStyle w:val="HideTWBExt"/>
        </w:rPr>
        <w:t>&lt;/Amend&gt;</w:t>
      </w:r>
    </w:p>
    <w:p w14:paraId="3C4F091A" w14:textId="77777777" w:rsidR="00161241" w:rsidRPr="0064041A" w:rsidRDefault="00241AD1" w:rsidP="0016124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58</w:t>
      </w:r>
      <w:r w:rsidRPr="0064041A">
        <w:rPr>
          <w:rStyle w:val="HideTWBExt"/>
        </w:rPr>
        <w:t>&lt;/NumAm&gt;</w:t>
      </w:r>
    </w:p>
    <w:p w14:paraId="3F1D0B54" w14:textId="77777777" w:rsidR="00161241" w:rsidRPr="0064041A" w:rsidRDefault="00241AD1" w:rsidP="00161241">
      <w:pPr>
        <w:pStyle w:val="NormalBold12b"/>
      </w:pPr>
      <w:r w:rsidRPr="0064041A">
        <w:rPr>
          <w:rStyle w:val="HideTWBExt"/>
        </w:rPr>
        <w:t>&lt;DocAmend&gt;</w:t>
      </w:r>
      <w:r w:rsidRPr="0064041A">
        <w:t>Proposta de diretiva</w:t>
      </w:r>
      <w:r w:rsidRPr="0064041A">
        <w:rPr>
          <w:rStyle w:val="HideTWBExt"/>
        </w:rPr>
        <w:t>&lt;/DocAmend&gt;</w:t>
      </w:r>
    </w:p>
    <w:p w14:paraId="58486A09" w14:textId="77777777" w:rsidR="00161241" w:rsidRPr="0064041A" w:rsidRDefault="00241AD1" w:rsidP="00161241">
      <w:pPr>
        <w:pStyle w:val="NormalBold"/>
      </w:pPr>
      <w:r w:rsidRPr="0064041A">
        <w:rPr>
          <w:rStyle w:val="HideTWBExt"/>
        </w:rPr>
        <w:t>&lt;Article&gt;</w:t>
      </w:r>
      <w:r w:rsidRPr="0064041A">
        <w:t>Artigo 2 – parágrafo 1 – ponto 6 – alínea b</w:t>
      </w:r>
      <w:r w:rsidRPr="0064041A">
        <w:rPr>
          <w:rStyle w:val="HideTWBExt"/>
        </w:rPr>
        <w:t>&lt;/Article&gt;</w:t>
      </w:r>
    </w:p>
    <w:p w14:paraId="6D18B0E9" w14:textId="77777777" w:rsidR="00161241" w:rsidRPr="0064041A" w:rsidRDefault="00241AD1" w:rsidP="00161241">
      <w:r w:rsidRPr="0064041A">
        <w:rPr>
          <w:rStyle w:val="HideTWBExt"/>
        </w:rPr>
        <w:t>&lt;DocAmend2&gt;</w:t>
      </w:r>
      <w:r w:rsidRPr="0064041A">
        <w:t>Diretiva 2011/61/UE</w:t>
      </w:r>
      <w:r w:rsidRPr="0064041A">
        <w:rPr>
          <w:rStyle w:val="HideTWBExt"/>
        </w:rPr>
        <w:t>&lt;/DocAmend2&gt;</w:t>
      </w:r>
    </w:p>
    <w:p w14:paraId="6747CC15" w14:textId="77777777" w:rsidR="00161241" w:rsidRPr="0064041A" w:rsidRDefault="00241AD1" w:rsidP="00161241">
      <w:r w:rsidRPr="0064041A">
        <w:rPr>
          <w:rStyle w:val="HideTWBExt"/>
        </w:rPr>
        <w:t>&lt;Article2&gt;</w:t>
      </w:r>
      <w:r w:rsidRPr="0064041A">
        <w:t>Artigo 12 – n.º 3 – parágrafo 2-A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28ED989" w14:textId="77777777" w:rsidTr="007D7D44">
        <w:trPr>
          <w:trHeight w:val="240"/>
          <w:jc w:val="center"/>
        </w:trPr>
        <w:tc>
          <w:tcPr>
            <w:tcW w:w="9752" w:type="dxa"/>
            <w:gridSpan w:val="2"/>
          </w:tcPr>
          <w:p w14:paraId="486D4221" w14:textId="77777777" w:rsidR="00161241" w:rsidRPr="0064041A" w:rsidRDefault="00161241" w:rsidP="007D7D44"/>
        </w:tc>
      </w:tr>
      <w:tr w:rsidR="00125719" w:rsidRPr="0064041A" w14:paraId="6EA71E11" w14:textId="77777777" w:rsidTr="007D7D44">
        <w:trPr>
          <w:trHeight w:val="240"/>
          <w:jc w:val="center"/>
        </w:trPr>
        <w:tc>
          <w:tcPr>
            <w:tcW w:w="4876" w:type="dxa"/>
            <w:hideMark/>
          </w:tcPr>
          <w:p w14:paraId="5D3C25AC" w14:textId="77777777" w:rsidR="00161241" w:rsidRPr="0064041A" w:rsidRDefault="00241AD1" w:rsidP="007D7D44">
            <w:pPr>
              <w:pStyle w:val="AmColumnHeading"/>
            </w:pPr>
            <w:r w:rsidRPr="0064041A">
              <w:t>Texto da Comissão</w:t>
            </w:r>
          </w:p>
        </w:tc>
        <w:tc>
          <w:tcPr>
            <w:tcW w:w="4876" w:type="dxa"/>
            <w:hideMark/>
          </w:tcPr>
          <w:p w14:paraId="677E2D92" w14:textId="77777777" w:rsidR="00161241" w:rsidRPr="0064041A" w:rsidRDefault="00241AD1" w:rsidP="007D7D44">
            <w:pPr>
              <w:pStyle w:val="AmColumnHeading"/>
            </w:pPr>
            <w:r w:rsidRPr="0064041A">
              <w:t>Alteração</w:t>
            </w:r>
          </w:p>
        </w:tc>
      </w:tr>
      <w:tr w:rsidR="00125719" w:rsidRPr="0064041A" w14:paraId="35FBC250" w14:textId="77777777" w:rsidTr="007D7D44">
        <w:trPr>
          <w:jc w:val="center"/>
        </w:trPr>
        <w:tc>
          <w:tcPr>
            <w:tcW w:w="4876" w:type="dxa"/>
          </w:tcPr>
          <w:p w14:paraId="1C395ED3" w14:textId="77777777" w:rsidR="00161241" w:rsidRPr="0064041A" w:rsidRDefault="00161241" w:rsidP="00161241">
            <w:pPr>
              <w:pStyle w:val="Normal6a"/>
            </w:pPr>
          </w:p>
        </w:tc>
        <w:tc>
          <w:tcPr>
            <w:tcW w:w="4876" w:type="dxa"/>
            <w:hideMark/>
          </w:tcPr>
          <w:p w14:paraId="5FF786D0" w14:textId="77777777" w:rsidR="00161241" w:rsidRPr="0064041A" w:rsidRDefault="00241AD1" w:rsidP="00161241">
            <w:pPr>
              <w:pStyle w:val="Normal6a"/>
            </w:pPr>
            <w:r w:rsidRPr="0064041A">
              <w:rPr>
                <w:b/>
                <w:i/>
              </w:rPr>
              <w:t>A ESMA apresenta esses projetos de normas técnicas de regulamentação à Comissão até ... [seis meses a contar da data de entrada em vigor da presente diretiva modificativa].</w:t>
            </w:r>
          </w:p>
        </w:tc>
      </w:tr>
    </w:tbl>
    <w:p w14:paraId="165A4E5B" w14:textId="77777777" w:rsidR="00161241" w:rsidRPr="0064041A" w:rsidRDefault="00241AD1" w:rsidP="0016124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17CC3FD" w14:textId="77777777" w:rsidR="00161241" w:rsidRPr="0064041A" w:rsidRDefault="00241AD1" w:rsidP="00161241">
      <w:r w:rsidRPr="0064041A">
        <w:rPr>
          <w:rStyle w:val="HideTWBExt"/>
        </w:rPr>
        <w:t>&lt;/Amend&gt;</w:t>
      </w:r>
    </w:p>
    <w:p w14:paraId="4A778CF6" w14:textId="77777777" w:rsidR="006044D2" w:rsidRPr="0064041A" w:rsidRDefault="00241AD1" w:rsidP="006044D2">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59</w:t>
      </w:r>
      <w:r w:rsidRPr="0064041A">
        <w:rPr>
          <w:rStyle w:val="HideTWBExt"/>
        </w:rPr>
        <w:t>&lt;/NumAm&gt;</w:t>
      </w:r>
    </w:p>
    <w:p w14:paraId="6767A137" w14:textId="77777777" w:rsidR="006044D2" w:rsidRPr="0064041A" w:rsidRDefault="00241AD1" w:rsidP="006044D2">
      <w:pPr>
        <w:pStyle w:val="NormalBold12b"/>
      </w:pPr>
      <w:r w:rsidRPr="0064041A">
        <w:rPr>
          <w:rStyle w:val="HideTWBExt"/>
        </w:rPr>
        <w:t>&lt;DocAmend&gt;</w:t>
      </w:r>
      <w:r w:rsidRPr="0064041A">
        <w:t>Proposta de diretiva</w:t>
      </w:r>
      <w:r w:rsidRPr="0064041A">
        <w:rPr>
          <w:rStyle w:val="HideTWBExt"/>
        </w:rPr>
        <w:t>&lt;/DocAmend&gt;</w:t>
      </w:r>
    </w:p>
    <w:p w14:paraId="0DA0B1BF" w14:textId="77777777" w:rsidR="006044D2" w:rsidRPr="0064041A" w:rsidRDefault="00241AD1" w:rsidP="006044D2">
      <w:pPr>
        <w:pStyle w:val="NormalBold"/>
      </w:pPr>
      <w:r w:rsidRPr="0064041A">
        <w:rPr>
          <w:rStyle w:val="HideTWBExt"/>
        </w:rPr>
        <w:t>&lt;Article&gt;</w:t>
      </w:r>
      <w:r w:rsidRPr="0064041A">
        <w:t>Artigo 2 – parágrafo 1 – ponto 6 – alínea b</w:t>
      </w:r>
      <w:r w:rsidRPr="0064041A">
        <w:rPr>
          <w:rStyle w:val="HideTWBExt"/>
        </w:rPr>
        <w:t>&lt;/Article&gt;</w:t>
      </w:r>
    </w:p>
    <w:p w14:paraId="68CF9C0A" w14:textId="77777777" w:rsidR="006044D2" w:rsidRPr="0064041A" w:rsidRDefault="00241AD1" w:rsidP="006044D2">
      <w:r w:rsidRPr="0064041A">
        <w:rPr>
          <w:rStyle w:val="HideTWBExt"/>
        </w:rPr>
        <w:t>&lt;DocAmend2&gt;</w:t>
      </w:r>
      <w:r w:rsidRPr="0064041A">
        <w:t>Diretiva 2011/61/UE</w:t>
      </w:r>
      <w:r w:rsidRPr="0064041A">
        <w:rPr>
          <w:rStyle w:val="HideTWBExt"/>
        </w:rPr>
        <w:t>&lt;/DocAmend2&gt;</w:t>
      </w:r>
    </w:p>
    <w:p w14:paraId="7FA2198D" w14:textId="77777777" w:rsidR="006044D2" w:rsidRPr="0064041A" w:rsidRDefault="00241AD1" w:rsidP="006044D2">
      <w:r w:rsidRPr="0064041A">
        <w:rPr>
          <w:rStyle w:val="HideTWBExt"/>
        </w:rPr>
        <w:t>&lt;Article2&gt;</w:t>
      </w:r>
      <w:r w:rsidRPr="0064041A">
        <w:t>Artigo 12 – n.º 3 – parágrafo 2-B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E1308BB" w14:textId="77777777" w:rsidTr="00E8180A">
        <w:trPr>
          <w:trHeight w:val="240"/>
          <w:jc w:val="center"/>
        </w:trPr>
        <w:tc>
          <w:tcPr>
            <w:tcW w:w="9752" w:type="dxa"/>
            <w:gridSpan w:val="2"/>
          </w:tcPr>
          <w:p w14:paraId="08BB21F9" w14:textId="77777777" w:rsidR="006044D2" w:rsidRPr="0064041A" w:rsidRDefault="006044D2" w:rsidP="00E8180A"/>
        </w:tc>
      </w:tr>
      <w:tr w:rsidR="00125719" w:rsidRPr="0064041A" w14:paraId="45448D5B" w14:textId="77777777" w:rsidTr="00E8180A">
        <w:trPr>
          <w:trHeight w:val="240"/>
          <w:jc w:val="center"/>
        </w:trPr>
        <w:tc>
          <w:tcPr>
            <w:tcW w:w="4876" w:type="dxa"/>
            <w:hideMark/>
          </w:tcPr>
          <w:p w14:paraId="0B42950D" w14:textId="77777777" w:rsidR="006044D2" w:rsidRPr="0064041A" w:rsidRDefault="00241AD1" w:rsidP="00E8180A">
            <w:pPr>
              <w:pStyle w:val="AmColumnHeading"/>
            </w:pPr>
            <w:r w:rsidRPr="0064041A">
              <w:t>Texto da Comissão</w:t>
            </w:r>
          </w:p>
        </w:tc>
        <w:tc>
          <w:tcPr>
            <w:tcW w:w="4876" w:type="dxa"/>
            <w:hideMark/>
          </w:tcPr>
          <w:p w14:paraId="145CC028" w14:textId="77777777" w:rsidR="006044D2" w:rsidRPr="0064041A" w:rsidRDefault="00241AD1" w:rsidP="00E8180A">
            <w:pPr>
              <w:pStyle w:val="AmColumnHeading"/>
            </w:pPr>
            <w:r w:rsidRPr="0064041A">
              <w:t>Alteração</w:t>
            </w:r>
          </w:p>
        </w:tc>
      </w:tr>
      <w:tr w:rsidR="00125719" w:rsidRPr="0064041A" w14:paraId="6D095FCC" w14:textId="77777777" w:rsidTr="00E8180A">
        <w:trPr>
          <w:jc w:val="center"/>
        </w:trPr>
        <w:tc>
          <w:tcPr>
            <w:tcW w:w="4876" w:type="dxa"/>
          </w:tcPr>
          <w:p w14:paraId="71EFB931" w14:textId="77777777" w:rsidR="006044D2" w:rsidRPr="0064041A" w:rsidRDefault="006044D2" w:rsidP="00E8180A">
            <w:pPr>
              <w:pStyle w:val="Normal6a"/>
            </w:pPr>
          </w:p>
        </w:tc>
        <w:tc>
          <w:tcPr>
            <w:tcW w:w="4876" w:type="dxa"/>
            <w:hideMark/>
          </w:tcPr>
          <w:p w14:paraId="14A0848A" w14:textId="77777777" w:rsidR="006044D2" w:rsidRPr="0064041A" w:rsidRDefault="00241AD1" w:rsidP="00E8180A">
            <w:pPr>
              <w:pStyle w:val="Normal6a"/>
            </w:pPr>
            <w:r w:rsidRPr="0064041A">
              <w:rPr>
                <w:b/>
                <w:i/>
              </w:rPr>
              <w:t>É delegado na Comissão o poder de complementar a presente diretiva adotando as normas técnicas de regulamentação a que se refere o segundo parágrafo do presente número, nos termos dos artigos 10.º a 14.º do Regulamento (UE) n.º 1095/2010.</w:t>
            </w:r>
          </w:p>
        </w:tc>
      </w:tr>
    </w:tbl>
    <w:p w14:paraId="1BAD01C2" w14:textId="77777777" w:rsidR="006044D2" w:rsidRPr="0064041A" w:rsidRDefault="00241AD1" w:rsidP="006044D2">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72931A3" w14:textId="77777777" w:rsidR="006044D2" w:rsidRPr="0064041A" w:rsidRDefault="00241AD1" w:rsidP="006044D2">
      <w:r w:rsidRPr="0064041A">
        <w:rPr>
          <w:rStyle w:val="HideTWBExt"/>
        </w:rPr>
        <w:t>&lt;/Amend&gt;</w:t>
      </w:r>
    </w:p>
    <w:p w14:paraId="626222F6"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60</w:t>
      </w:r>
      <w:r w:rsidRPr="0064041A">
        <w:rPr>
          <w:rStyle w:val="HideTWBExt"/>
        </w:rPr>
        <w:t>&lt;/NumAm&gt;</w:t>
      </w:r>
    </w:p>
    <w:p w14:paraId="69E43505"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2D2F21B" w14:textId="77777777" w:rsidR="005A7611" w:rsidRPr="0064041A" w:rsidRDefault="00241AD1" w:rsidP="005A7611">
      <w:pPr>
        <w:pStyle w:val="NormalBold"/>
      </w:pPr>
      <w:r w:rsidRPr="0064041A">
        <w:rPr>
          <w:rStyle w:val="HideTWBExt"/>
        </w:rPr>
        <w:t>&lt;Article&gt;</w:t>
      </w:r>
      <w:r w:rsidRPr="0064041A">
        <w:t>Artigo 2 – parágrafo 1 – ponto 6-A (novo)</w:t>
      </w:r>
      <w:r w:rsidRPr="0064041A">
        <w:rPr>
          <w:rStyle w:val="HideTWBExt"/>
        </w:rPr>
        <w:t>&lt;/Article&gt;</w:t>
      </w:r>
    </w:p>
    <w:p w14:paraId="219EE83A"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83FBAA1" w14:textId="77777777" w:rsidR="005A7611" w:rsidRPr="0064041A" w:rsidRDefault="00241AD1" w:rsidP="005A7611">
      <w:r w:rsidRPr="0064041A">
        <w:rPr>
          <w:rStyle w:val="HideTWBExt"/>
        </w:rPr>
        <w:lastRenderedPageBreak/>
        <w:t>&lt;Article2&gt;</w:t>
      </w:r>
      <w:r w:rsidRPr="0064041A">
        <w:t>Artigo 12-A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660263E" w14:textId="77777777" w:rsidTr="00161241">
        <w:trPr>
          <w:trHeight w:val="240"/>
          <w:jc w:val="center"/>
        </w:trPr>
        <w:tc>
          <w:tcPr>
            <w:tcW w:w="9752" w:type="dxa"/>
            <w:gridSpan w:val="2"/>
          </w:tcPr>
          <w:p w14:paraId="6FE7B037" w14:textId="77777777" w:rsidR="005A7611" w:rsidRPr="0064041A" w:rsidRDefault="005A7611"/>
        </w:tc>
      </w:tr>
      <w:tr w:rsidR="00125719" w:rsidRPr="0064041A" w14:paraId="0F8D0EEB" w14:textId="77777777" w:rsidTr="00161241">
        <w:trPr>
          <w:trHeight w:val="240"/>
          <w:jc w:val="center"/>
        </w:trPr>
        <w:tc>
          <w:tcPr>
            <w:tcW w:w="4876" w:type="dxa"/>
            <w:hideMark/>
          </w:tcPr>
          <w:p w14:paraId="51A7E087" w14:textId="77777777" w:rsidR="005A7611" w:rsidRPr="0064041A" w:rsidRDefault="00241AD1">
            <w:pPr>
              <w:pStyle w:val="AmColumnHeading"/>
            </w:pPr>
            <w:r w:rsidRPr="0064041A">
              <w:t>Texto da Comissão</w:t>
            </w:r>
          </w:p>
        </w:tc>
        <w:tc>
          <w:tcPr>
            <w:tcW w:w="4876" w:type="dxa"/>
            <w:hideMark/>
          </w:tcPr>
          <w:p w14:paraId="305D8A3D" w14:textId="77777777" w:rsidR="005A7611" w:rsidRPr="0064041A" w:rsidRDefault="00241AD1">
            <w:pPr>
              <w:pStyle w:val="AmColumnHeading"/>
            </w:pPr>
            <w:r w:rsidRPr="0064041A">
              <w:t>Alteração</w:t>
            </w:r>
          </w:p>
        </w:tc>
      </w:tr>
      <w:tr w:rsidR="00125719" w:rsidRPr="0064041A" w14:paraId="54F76D5E" w14:textId="77777777" w:rsidTr="00161241">
        <w:trPr>
          <w:jc w:val="center"/>
        </w:trPr>
        <w:tc>
          <w:tcPr>
            <w:tcW w:w="4876" w:type="dxa"/>
          </w:tcPr>
          <w:p w14:paraId="31820F29" w14:textId="77777777" w:rsidR="005A7611" w:rsidRPr="0064041A" w:rsidRDefault="005A7611">
            <w:pPr>
              <w:pStyle w:val="Normal6a"/>
            </w:pPr>
          </w:p>
        </w:tc>
        <w:tc>
          <w:tcPr>
            <w:tcW w:w="4876" w:type="dxa"/>
            <w:hideMark/>
          </w:tcPr>
          <w:p w14:paraId="658C5DCD" w14:textId="77777777" w:rsidR="005A7611" w:rsidRPr="0064041A" w:rsidRDefault="00241AD1">
            <w:pPr>
              <w:pStyle w:val="Normal6a"/>
            </w:pPr>
            <w:r w:rsidRPr="0064041A">
              <w:rPr>
                <w:b/>
                <w:i/>
              </w:rPr>
              <w:t>(6-A)</w:t>
            </w:r>
            <w:r w:rsidRPr="0064041A">
              <w:tab/>
            </w:r>
            <w:r w:rsidRPr="0064041A">
              <w:rPr>
                <w:b/>
                <w:i/>
              </w:rPr>
              <w:t>É inserido o seguinte artigo:</w:t>
            </w:r>
          </w:p>
        </w:tc>
      </w:tr>
      <w:tr w:rsidR="00125719" w:rsidRPr="0064041A" w14:paraId="5C200507" w14:textId="77777777" w:rsidTr="00161241">
        <w:trPr>
          <w:jc w:val="center"/>
        </w:trPr>
        <w:tc>
          <w:tcPr>
            <w:tcW w:w="4876" w:type="dxa"/>
          </w:tcPr>
          <w:p w14:paraId="332B9E91" w14:textId="77777777" w:rsidR="005A7611" w:rsidRPr="0064041A" w:rsidRDefault="005A7611">
            <w:pPr>
              <w:pStyle w:val="Normal6a"/>
            </w:pPr>
          </w:p>
        </w:tc>
        <w:tc>
          <w:tcPr>
            <w:tcW w:w="4876" w:type="dxa"/>
            <w:hideMark/>
          </w:tcPr>
          <w:p w14:paraId="2B6EFE56" w14:textId="77777777" w:rsidR="005A7611" w:rsidRPr="0064041A" w:rsidRDefault="00241AD1">
            <w:pPr>
              <w:pStyle w:val="Normal6a"/>
            </w:pPr>
            <w:r w:rsidRPr="0064041A">
              <w:rPr>
                <w:b/>
                <w:i/>
              </w:rPr>
              <w:t>«Artigo 12.º-A</w:t>
            </w:r>
          </w:p>
        </w:tc>
      </w:tr>
      <w:tr w:rsidR="00125719" w:rsidRPr="0064041A" w14:paraId="0144D849" w14:textId="77777777" w:rsidTr="00161241">
        <w:trPr>
          <w:jc w:val="center"/>
        </w:trPr>
        <w:tc>
          <w:tcPr>
            <w:tcW w:w="4876" w:type="dxa"/>
          </w:tcPr>
          <w:p w14:paraId="536DCAF0" w14:textId="77777777" w:rsidR="005A7611" w:rsidRPr="0064041A" w:rsidRDefault="005A7611">
            <w:pPr>
              <w:pStyle w:val="Normal6a"/>
            </w:pPr>
          </w:p>
        </w:tc>
        <w:tc>
          <w:tcPr>
            <w:tcW w:w="4876" w:type="dxa"/>
            <w:hideMark/>
          </w:tcPr>
          <w:p w14:paraId="360F3A85" w14:textId="77777777" w:rsidR="005A7611" w:rsidRPr="0064041A" w:rsidRDefault="00241AD1">
            <w:pPr>
              <w:pStyle w:val="Normal6a"/>
            </w:pPr>
            <w:r w:rsidRPr="0064041A">
              <w:rPr>
                <w:b/>
                <w:i/>
              </w:rPr>
              <w:t>Técnicas eficientes de gestão de carteiras</w:t>
            </w:r>
          </w:p>
        </w:tc>
      </w:tr>
      <w:tr w:rsidR="00125719" w:rsidRPr="0064041A" w14:paraId="0378F4C8" w14:textId="77777777" w:rsidTr="00161241">
        <w:trPr>
          <w:jc w:val="center"/>
        </w:trPr>
        <w:tc>
          <w:tcPr>
            <w:tcW w:w="4876" w:type="dxa"/>
          </w:tcPr>
          <w:p w14:paraId="492A2570" w14:textId="77777777" w:rsidR="00161241" w:rsidRPr="0064041A" w:rsidRDefault="00161241" w:rsidP="00161241">
            <w:pPr>
              <w:pStyle w:val="Normal6a"/>
            </w:pPr>
          </w:p>
        </w:tc>
        <w:tc>
          <w:tcPr>
            <w:tcW w:w="4876" w:type="dxa"/>
            <w:hideMark/>
          </w:tcPr>
          <w:p w14:paraId="70EB0703" w14:textId="77777777" w:rsidR="00161241" w:rsidRPr="0064041A" w:rsidRDefault="00241AD1" w:rsidP="00161241">
            <w:pPr>
              <w:pStyle w:val="Normal6a"/>
            </w:pPr>
            <w:r w:rsidRPr="0064041A">
              <w:rPr>
                <w:b/>
                <w:i/>
              </w:rPr>
              <w:t xml:space="preserve">1. Os GFIA devem, relativamente a cada um dos fundos de investimento </w:t>
            </w:r>
            <w:r w:rsidRPr="0064041A">
              <w:rPr>
                <w:b/>
                <w:i/>
              </w:rPr>
              <w:t>alternativos por si geridos, informar claramente os investidores, nas informações a que se refere o artigo 23.º, da sua intenção de utilizar técnicas e instrumentos eficientes de gestão de carteiras. As divulgações devem incluir uma descrição pormenorizada dos riscos associados a essas atividades, incluindo o risco de contraparte e os potenciais conflitos de interesses, bem como o impacto que se prevê que tenham no desempenho do FIA. A utilização dessas técnicas e instrumentos deve estar em conformidade com</w:t>
            </w:r>
            <w:r w:rsidRPr="0064041A">
              <w:rPr>
                <w:b/>
                <w:i/>
              </w:rPr>
              <w:t xml:space="preserve"> o melhor interesse do fundo de investimento alternativo (FIA) e dos seus investidores.</w:t>
            </w:r>
          </w:p>
        </w:tc>
      </w:tr>
      <w:tr w:rsidR="00125719" w:rsidRPr="0064041A" w14:paraId="672A0150" w14:textId="77777777" w:rsidTr="00161241">
        <w:trPr>
          <w:jc w:val="center"/>
        </w:trPr>
        <w:tc>
          <w:tcPr>
            <w:tcW w:w="4876" w:type="dxa"/>
          </w:tcPr>
          <w:p w14:paraId="52534557" w14:textId="77777777" w:rsidR="005A7611" w:rsidRPr="0064041A" w:rsidRDefault="005A7611">
            <w:pPr>
              <w:pStyle w:val="Normal6a"/>
            </w:pPr>
          </w:p>
        </w:tc>
        <w:tc>
          <w:tcPr>
            <w:tcW w:w="4876" w:type="dxa"/>
            <w:hideMark/>
          </w:tcPr>
          <w:p w14:paraId="5F980CA5" w14:textId="77777777" w:rsidR="005A7611" w:rsidRPr="0064041A" w:rsidRDefault="00241AD1">
            <w:pPr>
              <w:pStyle w:val="Normal6a"/>
            </w:pPr>
            <w:r w:rsidRPr="0064041A">
              <w:rPr>
                <w:b/>
                <w:i/>
              </w:rPr>
              <w:t>2. Um GFIA que recorra a técnicas eficientes de gestão de carteiras para um fundo de investimento alternativo deve assegurar-se de que os riscos decorrentes dessas atividades sejam devidamente tidos em conta no processo de gestão de riscos do GFIA.</w:t>
            </w:r>
          </w:p>
        </w:tc>
      </w:tr>
      <w:tr w:rsidR="00125719" w:rsidRPr="0064041A" w14:paraId="22EC79F5" w14:textId="77777777" w:rsidTr="00161241">
        <w:trPr>
          <w:jc w:val="center"/>
        </w:trPr>
        <w:tc>
          <w:tcPr>
            <w:tcW w:w="4876" w:type="dxa"/>
          </w:tcPr>
          <w:p w14:paraId="51813F11" w14:textId="77777777" w:rsidR="00161241" w:rsidRPr="0064041A" w:rsidRDefault="00161241" w:rsidP="00161241">
            <w:pPr>
              <w:pStyle w:val="Normal6a"/>
            </w:pPr>
          </w:p>
        </w:tc>
        <w:tc>
          <w:tcPr>
            <w:tcW w:w="4876" w:type="dxa"/>
            <w:hideMark/>
          </w:tcPr>
          <w:p w14:paraId="665D4351" w14:textId="77777777" w:rsidR="00161241" w:rsidRPr="0064041A" w:rsidRDefault="00241AD1" w:rsidP="00161241">
            <w:pPr>
              <w:pStyle w:val="Normal6a"/>
            </w:pPr>
            <w:r w:rsidRPr="0064041A">
              <w:rPr>
                <w:b/>
                <w:i/>
              </w:rPr>
              <w:t>3. O GFIA deve divulgar, nas informações prestadas aos investidores a que se refere o artigo 23.º e no relatório anual do fundo de investimento alternativo a que se refere o artigo 22.º, a política relativa aos custos e taxas operacionais, diretos e indiretos, decorrentes de técnicas eficientes de gestão de carteiras, que possam ser deduzidos das receitas entregues ao fundo de investimento alternativo. Esses custos e taxas não incluem receitas ocultas. O GFIA deve divulgar a identidade das entidades às quai</w:t>
            </w:r>
            <w:r w:rsidRPr="0064041A">
              <w:rPr>
                <w:b/>
                <w:i/>
              </w:rPr>
              <w:t xml:space="preserve">s são pagos os custos e </w:t>
            </w:r>
            <w:r w:rsidRPr="0064041A">
              <w:rPr>
                <w:b/>
                <w:i/>
              </w:rPr>
              <w:lastRenderedPageBreak/>
              <w:t>taxas diretos e indiretos, e indicar se se trata de partes relacionadas com o GFIA ou o depositário.</w:t>
            </w:r>
          </w:p>
        </w:tc>
      </w:tr>
      <w:tr w:rsidR="00125719" w:rsidRPr="0064041A" w14:paraId="459D96EB" w14:textId="77777777" w:rsidTr="00161241">
        <w:trPr>
          <w:jc w:val="center"/>
        </w:trPr>
        <w:tc>
          <w:tcPr>
            <w:tcW w:w="4876" w:type="dxa"/>
          </w:tcPr>
          <w:p w14:paraId="650F6552" w14:textId="77777777" w:rsidR="005A7611" w:rsidRPr="0064041A" w:rsidRDefault="005A7611">
            <w:pPr>
              <w:pStyle w:val="Normal6a"/>
            </w:pPr>
          </w:p>
        </w:tc>
        <w:tc>
          <w:tcPr>
            <w:tcW w:w="4876" w:type="dxa"/>
            <w:hideMark/>
          </w:tcPr>
          <w:p w14:paraId="1AAEF945" w14:textId="77777777" w:rsidR="005A7611" w:rsidRPr="0064041A" w:rsidRDefault="00241AD1">
            <w:pPr>
              <w:pStyle w:val="Normal6a"/>
            </w:pPr>
            <w:r w:rsidRPr="0064041A">
              <w:rPr>
                <w:b/>
                <w:i/>
              </w:rPr>
              <w:t xml:space="preserve">4. Todas as receitas decorrentes de técnicas eficientes de gestão de carteiras devem reverter a favor do FIA, após deduzidos os custos operacionais diretos e indiretos. Os custos operacionais diretos e indiretos não incluem quaisquer acordos de participação nos lucros ou de repartição das receitas para o GFIA ou qualquer entidade do mesmo grupo. Em qualquer caso, pelo menos 90 % das receitas provenientes de técnicas eficientes de gestão de carteiras devem ser devolvidas diretamente ao fundo de investimento </w:t>
            </w:r>
            <w:r w:rsidRPr="0064041A">
              <w:rPr>
                <w:b/>
                <w:i/>
              </w:rPr>
              <w:t>alternativo em benefício dos seus investidores.</w:t>
            </w:r>
          </w:p>
        </w:tc>
      </w:tr>
      <w:tr w:rsidR="00125719" w:rsidRPr="0064041A" w14:paraId="66781093" w14:textId="77777777" w:rsidTr="00161241">
        <w:trPr>
          <w:jc w:val="center"/>
        </w:trPr>
        <w:tc>
          <w:tcPr>
            <w:tcW w:w="4876" w:type="dxa"/>
          </w:tcPr>
          <w:p w14:paraId="49B3A0D1" w14:textId="77777777" w:rsidR="00161241" w:rsidRPr="0064041A" w:rsidRDefault="00161241" w:rsidP="00161241">
            <w:pPr>
              <w:pStyle w:val="Normal6a"/>
            </w:pPr>
          </w:p>
        </w:tc>
        <w:tc>
          <w:tcPr>
            <w:tcW w:w="4876" w:type="dxa"/>
            <w:hideMark/>
          </w:tcPr>
          <w:p w14:paraId="0B2D5DE7" w14:textId="77777777" w:rsidR="00161241" w:rsidRPr="0064041A" w:rsidRDefault="00241AD1" w:rsidP="00161241">
            <w:pPr>
              <w:pStyle w:val="Normal6a"/>
            </w:pPr>
            <w:r w:rsidRPr="0064041A">
              <w:rPr>
                <w:b/>
                <w:i/>
              </w:rPr>
              <w:t>5. Um GFIA deve assegurar, para cada um dos FIA por si geridos, que é capaz, em qualquer altura, de recuperar qualquer garantia que tenha sido emprestada ou rescindir qualquer acordo de empréstimo de valores mobiliários que tenha celebrado.»;</w:t>
            </w:r>
          </w:p>
        </w:tc>
      </w:tr>
    </w:tbl>
    <w:p w14:paraId="2720D74F"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1F0A780" w14:textId="77777777" w:rsidR="005A7611" w:rsidRPr="0064041A" w:rsidRDefault="00241AD1" w:rsidP="005A7611">
      <w:r w:rsidRPr="0064041A">
        <w:rPr>
          <w:rStyle w:val="HideTWBExt"/>
        </w:rPr>
        <w:t>&lt;/Amend&gt;</w:t>
      </w:r>
    </w:p>
    <w:p w14:paraId="78569D02"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61</w:t>
      </w:r>
      <w:r w:rsidRPr="0064041A">
        <w:rPr>
          <w:rStyle w:val="HideTWBExt"/>
        </w:rPr>
        <w:t>&lt;/NumAm&gt;</w:t>
      </w:r>
    </w:p>
    <w:p w14:paraId="2DD248D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74053C3" w14:textId="77777777" w:rsidR="005A7611" w:rsidRPr="0064041A" w:rsidRDefault="00241AD1" w:rsidP="005A7611">
      <w:pPr>
        <w:pStyle w:val="NormalBold"/>
      </w:pPr>
      <w:r w:rsidRPr="0064041A">
        <w:rPr>
          <w:rStyle w:val="HideTWBExt"/>
        </w:rPr>
        <w:t>&lt;Article&gt;</w:t>
      </w:r>
      <w:r w:rsidRPr="0064041A">
        <w:t>Artigo 2 – parágrafo 1 – ponto 6-B (novo)</w:t>
      </w:r>
      <w:r w:rsidRPr="0064041A">
        <w:rPr>
          <w:rStyle w:val="HideTWBExt"/>
        </w:rPr>
        <w:t>&lt;/Article&gt;</w:t>
      </w:r>
    </w:p>
    <w:p w14:paraId="79DA57DF"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486A05EA" w14:textId="77777777" w:rsidR="005A7611" w:rsidRPr="0064041A" w:rsidRDefault="00241AD1" w:rsidP="005A7611">
      <w:r w:rsidRPr="0064041A">
        <w:rPr>
          <w:rStyle w:val="HideTWBExt"/>
        </w:rPr>
        <w:t>&lt;Article2&gt;</w:t>
      </w:r>
      <w:r w:rsidRPr="0064041A">
        <w:t>Artigo 13 – n.º 1 – parágrafo 1-A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49C415D" w14:textId="77777777" w:rsidTr="00944431">
        <w:trPr>
          <w:trHeight w:val="240"/>
          <w:jc w:val="center"/>
        </w:trPr>
        <w:tc>
          <w:tcPr>
            <w:tcW w:w="9752" w:type="dxa"/>
            <w:gridSpan w:val="2"/>
          </w:tcPr>
          <w:p w14:paraId="2671BE3F" w14:textId="77777777" w:rsidR="005A7611" w:rsidRPr="0064041A" w:rsidRDefault="005A7611"/>
        </w:tc>
      </w:tr>
      <w:tr w:rsidR="00125719" w:rsidRPr="0064041A" w14:paraId="5980C589" w14:textId="77777777" w:rsidTr="00944431">
        <w:trPr>
          <w:trHeight w:val="240"/>
          <w:jc w:val="center"/>
        </w:trPr>
        <w:tc>
          <w:tcPr>
            <w:tcW w:w="4876" w:type="dxa"/>
            <w:hideMark/>
          </w:tcPr>
          <w:p w14:paraId="29847BC1" w14:textId="77777777" w:rsidR="005A7611" w:rsidRPr="0064041A" w:rsidRDefault="00241AD1">
            <w:pPr>
              <w:pStyle w:val="AmColumnHeading"/>
            </w:pPr>
            <w:r w:rsidRPr="0064041A">
              <w:t>Texto da Comissão</w:t>
            </w:r>
          </w:p>
        </w:tc>
        <w:tc>
          <w:tcPr>
            <w:tcW w:w="4876" w:type="dxa"/>
            <w:hideMark/>
          </w:tcPr>
          <w:p w14:paraId="5A8C7567" w14:textId="77777777" w:rsidR="005A7611" w:rsidRPr="0064041A" w:rsidRDefault="00241AD1">
            <w:pPr>
              <w:pStyle w:val="AmColumnHeading"/>
            </w:pPr>
            <w:r w:rsidRPr="0064041A">
              <w:t>Alteração</w:t>
            </w:r>
          </w:p>
        </w:tc>
      </w:tr>
      <w:tr w:rsidR="00125719" w:rsidRPr="0064041A" w14:paraId="3053021E" w14:textId="77777777" w:rsidTr="00944431">
        <w:trPr>
          <w:jc w:val="center"/>
        </w:trPr>
        <w:tc>
          <w:tcPr>
            <w:tcW w:w="4876" w:type="dxa"/>
            <w:hideMark/>
          </w:tcPr>
          <w:p w14:paraId="3C26FFCC" w14:textId="77777777" w:rsidR="005A7611" w:rsidRPr="0064041A" w:rsidRDefault="005A7611">
            <w:pPr>
              <w:pStyle w:val="Normal6a"/>
            </w:pPr>
          </w:p>
        </w:tc>
        <w:tc>
          <w:tcPr>
            <w:tcW w:w="4876" w:type="dxa"/>
            <w:hideMark/>
          </w:tcPr>
          <w:p w14:paraId="3F300595" w14:textId="77777777" w:rsidR="005A7611" w:rsidRPr="0064041A" w:rsidRDefault="00241AD1">
            <w:pPr>
              <w:pStyle w:val="Normal6a"/>
              <w:rPr>
                <w:b/>
                <w:i/>
              </w:rPr>
            </w:pPr>
            <w:r w:rsidRPr="0064041A">
              <w:rPr>
                <w:b/>
                <w:i/>
              </w:rPr>
              <w:t>(6-B)</w:t>
            </w:r>
            <w:r w:rsidRPr="0064041A">
              <w:rPr>
                <w:b/>
                <w:i/>
              </w:rPr>
              <w:tab/>
              <w:t>Ao artigo 13.º, n.º 1, é aditado o seguinte parágrafo, após o primeiro parágrafo:</w:t>
            </w:r>
          </w:p>
        </w:tc>
      </w:tr>
      <w:tr w:rsidR="00125719" w:rsidRPr="0064041A" w14:paraId="6FEB1F08" w14:textId="77777777" w:rsidTr="00944431">
        <w:trPr>
          <w:jc w:val="center"/>
        </w:trPr>
        <w:tc>
          <w:tcPr>
            <w:tcW w:w="4876" w:type="dxa"/>
          </w:tcPr>
          <w:p w14:paraId="7B84FC55" w14:textId="77777777" w:rsidR="00161241" w:rsidRPr="0064041A" w:rsidRDefault="00161241" w:rsidP="00161241">
            <w:pPr>
              <w:pStyle w:val="Normal6a"/>
            </w:pPr>
          </w:p>
        </w:tc>
        <w:tc>
          <w:tcPr>
            <w:tcW w:w="4876" w:type="dxa"/>
            <w:hideMark/>
          </w:tcPr>
          <w:p w14:paraId="37D13500" w14:textId="77777777" w:rsidR="00161241" w:rsidRPr="0064041A" w:rsidRDefault="00241AD1" w:rsidP="00161241">
            <w:pPr>
              <w:pStyle w:val="Normal6a"/>
              <w:rPr>
                <w:b/>
                <w:i/>
              </w:rPr>
            </w:pPr>
            <w:r w:rsidRPr="0064041A">
              <w:rPr>
                <w:b/>
                <w:i/>
              </w:rPr>
              <w:t xml:space="preserve">«Os gestores de fundos de investimento alternativos (GFIA) fixam as relações adequadas entre a </w:t>
            </w:r>
            <w:r w:rsidRPr="0064041A">
              <w:rPr>
                <w:b/>
                <w:i/>
              </w:rPr>
              <w:t xml:space="preserve">componente fixa e a componente variável da remuneração total, devendo a componente variável não </w:t>
            </w:r>
            <w:r w:rsidRPr="0064041A">
              <w:rPr>
                <w:b/>
                <w:i/>
              </w:rPr>
              <w:lastRenderedPageBreak/>
              <w:t>exceder 100 % da componente fixa da remuneração total de cada indivíduo.»;</w:t>
            </w:r>
          </w:p>
        </w:tc>
      </w:tr>
    </w:tbl>
    <w:p w14:paraId="2A127489"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10D84B6" w14:textId="67D13F11" w:rsidR="005A7611" w:rsidRPr="0064041A" w:rsidRDefault="00241AD1" w:rsidP="005A7611">
      <w:pPr>
        <w:pStyle w:val="AmCrossRef"/>
      </w:pPr>
      <w:r w:rsidRPr="0064041A">
        <w:t>(</w:t>
      </w:r>
      <w:hyperlink r:id="rId16" w:history="1">
        <w:r w:rsidR="005A7611" w:rsidRPr="0064041A">
          <w:rPr>
            <w:rStyle w:val="Hyperlink"/>
          </w:rPr>
          <w:t>https://eur-lex.europa.eu/legal-content/PT/TXT/?uri=CELEX%3A02011L0061-20260416</w:t>
        </w:r>
      </w:hyperlink>
      <w:r w:rsidRPr="0064041A">
        <w:t>)</w:t>
      </w:r>
    </w:p>
    <w:p w14:paraId="1EA904E6" w14:textId="77777777" w:rsidR="005A7611" w:rsidRPr="0064041A" w:rsidRDefault="00241AD1" w:rsidP="005A7611">
      <w:r w:rsidRPr="0064041A">
        <w:rPr>
          <w:rStyle w:val="HideTWBExt"/>
        </w:rPr>
        <w:t>&lt;/Amend&gt;</w:t>
      </w:r>
    </w:p>
    <w:p w14:paraId="552DA9AB"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62</w:t>
      </w:r>
      <w:r w:rsidRPr="0064041A">
        <w:rPr>
          <w:rStyle w:val="HideTWBExt"/>
        </w:rPr>
        <w:t>&lt;/NumAm&gt;</w:t>
      </w:r>
    </w:p>
    <w:p w14:paraId="53D2F537"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5F160EA1" w14:textId="77777777" w:rsidR="005A7611" w:rsidRPr="0064041A" w:rsidRDefault="00241AD1" w:rsidP="005A7611">
      <w:pPr>
        <w:pStyle w:val="NormalBold"/>
      </w:pPr>
      <w:r w:rsidRPr="0064041A">
        <w:rPr>
          <w:rStyle w:val="HideTWBExt"/>
        </w:rPr>
        <w:t>&lt;Article&gt;</w:t>
      </w:r>
      <w:r w:rsidRPr="0064041A">
        <w:t>Artigo 2 – parágrafo 1 – ponto 7</w:t>
      </w:r>
      <w:r w:rsidRPr="0064041A">
        <w:rPr>
          <w:rStyle w:val="HideTWBExt"/>
        </w:rPr>
        <w:t>&lt;/Article&gt;</w:t>
      </w:r>
    </w:p>
    <w:p w14:paraId="6C3C138C"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57C6D2A0" w14:textId="77777777" w:rsidR="005A7611" w:rsidRPr="0064041A" w:rsidRDefault="00241AD1" w:rsidP="005A7611">
      <w:r w:rsidRPr="0064041A">
        <w:rPr>
          <w:rStyle w:val="HideTWBExt"/>
        </w:rPr>
        <w:t>&lt;Article2&gt;</w:t>
      </w:r>
      <w:r w:rsidRPr="0064041A">
        <w:t>Artigo 14 – n.º 2-A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32B85D4" w14:textId="77777777" w:rsidTr="00161241">
        <w:trPr>
          <w:trHeight w:val="240"/>
          <w:jc w:val="center"/>
        </w:trPr>
        <w:tc>
          <w:tcPr>
            <w:tcW w:w="9752" w:type="dxa"/>
            <w:gridSpan w:val="2"/>
          </w:tcPr>
          <w:p w14:paraId="018B2C34" w14:textId="77777777" w:rsidR="005A7611" w:rsidRPr="0064041A" w:rsidRDefault="005A7611"/>
        </w:tc>
      </w:tr>
      <w:tr w:rsidR="00125719" w:rsidRPr="0064041A" w14:paraId="2B6DCAAD" w14:textId="77777777" w:rsidTr="00161241">
        <w:trPr>
          <w:trHeight w:val="240"/>
          <w:jc w:val="center"/>
        </w:trPr>
        <w:tc>
          <w:tcPr>
            <w:tcW w:w="4876" w:type="dxa"/>
            <w:hideMark/>
          </w:tcPr>
          <w:p w14:paraId="47BA0609" w14:textId="77777777" w:rsidR="005A7611" w:rsidRPr="0064041A" w:rsidRDefault="00241AD1">
            <w:pPr>
              <w:pStyle w:val="AmColumnHeading"/>
            </w:pPr>
            <w:r w:rsidRPr="0064041A">
              <w:t>Texto da Comissão</w:t>
            </w:r>
          </w:p>
        </w:tc>
        <w:tc>
          <w:tcPr>
            <w:tcW w:w="4876" w:type="dxa"/>
            <w:hideMark/>
          </w:tcPr>
          <w:p w14:paraId="46865B6A" w14:textId="77777777" w:rsidR="005A7611" w:rsidRPr="0064041A" w:rsidRDefault="00241AD1">
            <w:pPr>
              <w:pStyle w:val="AmColumnHeading"/>
            </w:pPr>
            <w:r w:rsidRPr="0064041A">
              <w:t>Alteração</w:t>
            </w:r>
          </w:p>
        </w:tc>
      </w:tr>
      <w:tr w:rsidR="00125719" w:rsidRPr="0064041A" w14:paraId="1EDBEA84" w14:textId="77777777" w:rsidTr="00161241">
        <w:trPr>
          <w:jc w:val="center"/>
        </w:trPr>
        <w:tc>
          <w:tcPr>
            <w:tcW w:w="4876" w:type="dxa"/>
            <w:hideMark/>
          </w:tcPr>
          <w:p w14:paraId="2E05082B" w14:textId="77777777" w:rsidR="00161241" w:rsidRPr="0064041A" w:rsidRDefault="00241AD1" w:rsidP="00161241">
            <w:pPr>
              <w:pStyle w:val="Normal6a"/>
            </w:pPr>
            <w:r w:rsidRPr="0064041A">
              <w:t>2a.</w:t>
            </w:r>
            <w:r w:rsidRPr="0064041A">
              <w:tab/>
              <w:t xml:space="preserve">Caso um GFIA gira ou tencione gerir um FIA por iniciativa de um terceiro, incluindo nos casos em que esse FIA utilize o nome de um terceiro iniciador ou em que um GFIA nomeie um terceiro iniciador como delegado nos termos do artigo 20.º, o GFIA </w:t>
            </w:r>
            <w:r w:rsidRPr="0064041A">
              <w:rPr>
                <w:b/>
                <w:i/>
              </w:rPr>
              <w:t>informa desse facto as autoridades competentes do seu Estado-Membro de origem no momento da autorização e,</w:t>
            </w:r>
            <w:r w:rsidRPr="0064041A">
              <w:t xml:space="preserve"> tendo em conta </w:t>
            </w:r>
            <w:r w:rsidRPr="0064041A">
              <w:rPr>
                <w:b/>
                <w:i/>
              </w:rPr>
              <w:t>eventuais conflitos</w:t>
            </w:r>
            <w:r w:rsidRPr="0064041A">
              <w:t xml:space="preserve"> de interesses, </w:t>
            </w:r>
            <w:r w:rsidRPr="0064041A">
              <w:rPr>
                <w:b/>
                <w:i/>
              </w:rPr>
              <w:t>mediante pedido, demonstra às autoridades competentes do seu Estado-Membro de origem que cumpre o disposto no</w:t>
            </w:r>
            <w:r w:rsidRPr="0064041A">
              <w:rPr>
                <w:b/>
                <w:i/>
              </w:rPr>
              <w:t>s</w:t>
            </w:r>
            <w:r w:rsidRPr="0064041A">
              <w:t xml:space="preserve"> n.</w:t>
            </w:r>
            <w:r w:rsidRPr="0064041A">
              <w:rPr>
                <w:vertAlign w:val="superscript"/>
              </w:rPr>
              <w:t>os</w:t>
            </w:r>
            <w:r w:rsidRPr="0064041A">
              <w:t xml:space="preserve"> 1 e 2 do presente artigo. Em especial, o GFIA deve demonstrar que tomou </w:t>
            </w:r>
            <w:r w:rsidRPr="0064041A">
              <w:t>medidas razoáveis para evitar conflitos de interesses decorrentes da relação com o terceiro ou, caso esses conflitos de interesses não possam ser evitados, a forma como identifica, gere, controla e, se for caso disso, divulga esses conflitos de interesses, a fim de impedir que afetem negativamente os interesses do FIA e dos seus investidores.»;</w:t>
            </w:r>
          </w:p>
        </w:tc>
        <w:tc>
          <w:tcPr>
            <w:tcW w:w="4876" w:type="dxa"/>
            <w:hideMark/>
          </w:tcPr>
          <w:p w14:paraId="121731BD" w14:textId="77777777" w:rsidR="00161241" w:rsidRPr="0064041A" w:rsidRDefault="00241AD1" w:rsidP="00161241">
            <w:pPr>
              <w:pStyle w:val="Normal6a"/>
            </w:pPr>
            <w:r w:rsidRPr="0064041A">
              <w:t>2a.</w:t>
            </w:r>
            <w:r w:rsidRPr="0064041A">
              <w:tab/>
              <w:t xml:space="preserve">Caso um GFIA gira ou tencione gerir um FIA por iniciativa de um terceiro, incluindo nos casos em que esse FIA utilize o nome de um terceiro iniciador ou em que um GFIA nomeie um terceiro iniciador como delegado nos termos do artigo 20.º, o GFIA </w:t>
            </w:r>
            <w:r w:rsidRPr="0064041A">
              <w:rPr>
                <w:b/>
                <w:i/>
              </w:rPr>
              <w:t>deve,</w:t>
            </w:r>
            <w:r w:rsidRPr="0064041A">
              <w:t xml:space="preserve"> tendo em conta </w:t>
            </w:r>
            <w:r w:rsidRPr="0064041A">
              <w:rPr>
                <w:b/>
                <w:i/>
              </w:rPr>
              <w:t>qualquer conflito</w:t>
            </w:r>
            <w:r w:rsidRPr="0064041A">
              <w:t xml:space="preserve"> de interesses, </w:t>
            </w:r>
            <w:r w:rsidRPr="0064041A">
              <w:rPr>
                <w:b/>
                <w:i/>
              </w:rPr>
              <w:t>apresentar às autoridades competentes do Estado-Membro de origem explicações pormenorizadas e provas do cumprimento dos</w:t>
            </w:r>
            <w:r w:rsidRPr="0064041A">
              <w:t xml:space="preserve"> n.</w:t>
            </w:r>
            <w:r w:rsidRPr="0064041A">
              <w:rPr>
                <w:vertAlign w:val="superscript"/>
              </w:rPr>
              <w:t>os</w:t>
            </w:r>
            <w:r w:rsidRPr="0064041A">
              <w:t> 1 e 2 do presente artigo. Em especial, o GFIA deve demonstrar que tomou medidas razoáve</w:t>
            </w:r>
            <w:r w:rsidRPr="0064041A">
              <w:t>is para evitar conflitos de interesses decorrentes da relação com o terceiro ou, caso esses conflitos de interesses não possam ser evitados, a forma como identifica, gere, controla e, se for caso disso, divulga esses conflitos de interesses, a fim de impedir que afetem negativamente os interesses do FIA e dos seus investidores.»;</w:t>
            </w:r>
          </w:p>
        </w:tc>
      </w:tr>
    </w:tbl>
    <w:p w14:paraId="75C08F0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73C383D" w14:textId="77777777" w:rsidR="005A7611" w:rsidRPr="0064041A" w:rsidRDefault="00241AD1" w:rsidP="005A7611">
      <w:r w:rsidRPr="0064041A">
        <w:rPr>
          <w:rStyle w:val="HideTWBExt"/>
        </w:rPr>
        <w:t>&lt;/Amend&gt;</w:t>
      </w:r>
    </w:p>
    <w:p w14:paraId="5C46729F" w14:textId="77777777" w:rsidR="005A7611" w:rsidRPr="0064041A" w:rsidRDefault="00241AD1" w:rsidP="005A7611">
      <w:pPr>
        <w:pStyle w:val="AmNumberTabs"/>
      </w:pPr>
      <w:r w:rsidRPr="0064041A">
        <w:rPr>
          <w:rStyle w:val="HideTWBExt"/>
        </w:rPr>
        <w:lastRenderedPageBreak/>
        <w:t>&lt;Amend&gt;</w:t>
      </w:r>
      <w:r w:rsidRPr="0064041A">
        <w:t>Alteração</w:t>
      </w:r>
      <w:r w:rsidRPr="0064041A">
        <w:tab/>
      </w:r>
      <w:r w:rsidRPr="0064041A">
        <w:tab/>
      </w:r>
      <w:r w:rsidRPr="0064041A">
        <w:rPr>
          <w:rStyle w:val="HideTWBExt"/>
        </w:rPr>
        <w:t>&lt;NumAm&gt;</w:t>
      </w:r>
      <w:r w:rsidRPr="0064041A">
        <w:t>63</w:t>
      </w:r>
      <w:r w:rsidRPr="0064041A">
        <w:rPr>
          <w:rStyle w:val="HideTWBExt"/>
        </w:rPr>
        <w:t>&lt;/NumAm&gt;</w:t>
      </w:r>
    </w:p>
    <w:p w14:paraId="15A81E5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DA0F4FA" w14:textId="77777777" w:rsidR="005A7611" w:rsidRPr="0064041A" w:rsidRDefault="00241AD1" w:rsidP="005A7611">
      <w:pPr>
        <w:pStyle w:val="NormalBold"/>
      </w:pPr>
      <w:r w:rsidRPr="0064041A">
        <w:rPr>
          <w:rStyle w:val="HideTWBExt"/>
        </w:rPr>
        <w:t>&lt;Article&gt;</w:t>
      </w:r>
      <w:r w:rsidRPr="0064041A">
        <w:t>Artigo 2 – parágrafo 1 – ponto 8-A (novo)</w:t>
      </w:r>
      <w:r w:rsidRPr="0064041A">
        <w:rPr>
          <w:rStyle w:val="HideTWBExt"/>
        </w:rPr>
        <w:t>&lt;/Article&gt;</w:t>
      </w:r>
    </w:p>
    <w:p w14:paraId="52E300F2"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9A833EE" w14:textId="77777777" w:rsidR="005A7611" w:rsidRPr="0064041A" w:rsidRDefault="00241AD1" w:rsidP="005A7611">
      <w:r w:rsidRPr="0064041A">
        <w:rPr>
          <w:rStyle w:val="HideTWBExt"/>
        </w:rPr>
        <w:t>&lt;Article2&gt;</w:t>
      </w:r>
      <w:r w:rsidRPr="0064041A">
        <w:t>Artigo 16 – n.º 3-A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234D60B" w14:textId="77777777" w:rsidTr="00161241">
        <w:trPr>
          <w:trHeight w:val="240"/>
          <w:jc w:val="center"/>
        </w:trPr>
        <w:tc>
          <w:tcPr>
            <w:tcW w:w="9752" w:type="dxa"/>
            <w:gridSpan w:val="2"/>
          </w:tcPr>
          <w:p w14:paraId="74DD2080" w14:textId="77777777" w:rsidR="005A7611" w:rsidRPr="0064041A" w:rsidRDefault="005A7611"/>
        </w:tc>
      </w:tr>
      <w:tr w:rsidR="00125719" w:rsidRPr="0064041A" w14:paraId="028B02E2" w14:textId="77777777" w:rsidTr="00161241">
        <w:trPr>
          <w:trHeight w:val="240"/>
          <w:jc w:val="center"/>
        </w:trPr>
        <w:tc>
          <w:tcPr>
            <w:tcW w:w="4876" w:type="dxa"/>
            <w:hideMark/>
          </w:tcPr>
          <w:p w14:paraId="20045477" w14:textId="77777777" w:rsidR="005A7611" w:rsidRPr="0064041A" w:rsidRDefault="00241AD1">
            <w:pPr>
              <w:pStyle w:val="AmColumnHeading"/>
            </w:pPr>
            <w:r w:rsidRPr="0064041A">
              <w:t>Texto da Comissão</w:t>
            </w:r>
          </w:p>
        </w:tc>
        <w:tc>
          <w:tcPr>
            <w:tcW w:w="4876" w:type="dxa"/>
            <w:hideMark/>
          </w:tcPr>
          <w:p w14:paraId="6129255B" w14:textId="77777777" w:rsidR="005A7611" w:rsidRPr="0064041A" w:rsidRDefault="00241AD1">
            <w:pPr>
              <w:pStyle w:val="AmColumnHeading"/>
            </w:pPr>
            <w:r w:rsidRPr="0064041A">
              <w:t>Alteração</w:t>
            </w:r>
          </w:p>
        </w:tc>
      </w:tr>
      <w:tr w:rsidR="00125719" w:rsidRPr="0064041A" w14:paraId="64C960DE" w14:textId="77777777" w:rsidTr="00161241">
        <w:trPr>
          <w:jc w:val="center"/>
        </w:trPr>
        <w:tc>
          <w:tcPr>
            <w:tcW w:w="4876" w:type="dxa"/>
          </w:tcPr>
          <w:p w14:paraId="29FA3E04" w14:textId="77777777" w:rsidR="005A7611" w:rsidRPr="0064041A" w:rsidRDefault="005A7611">
            <w:pPr>
              <w:pStyle w:val="Normal6a"/>
            </w:pPr>
          </w:p>
        </w:tc>
        <w:tc>
          <w:tcPr>
            <w:tcW w:w="4876" w:type="dxa"/>
            <w:hideMark/>
          </w:tcPr>
          <w:p w14:paraId="0029F5DA" w14:textId="77777777" w:rsidR="005A7611" w:rsidRPr="0064041A" w:rsidRDefault="00241AD1">
            <w:pPr>
              <w:pStyle w:val="Normal6a"/>
            </w:pPr>
            <w:r w:rsidRPr="0064041A">
              <w:rPr>
                <w:b/>
                <w:i/>
              </w:rPr>
              <w:t>(8-A)</w:t>
            </w:r>
            <w:r w:rsidRPr="0064041A">
              <w:tab/>
            </w:r>
            <w:r w:rsidRPr="0064041A">
              <w:rPr>
                <w:b/>
                <w:i/>
              </w:rPr>
              <w:t xml:space="preserve">No artigo 16.º, é </w:t>
            </w:r>
            <w:r w:rsidRPr="0064041A">
              <w:rPr>
                <w:b/>
                <w:i/>
              </w:rPr>
              <w:t>aditado o seguinte número:</w:t>
            </w:r>
          </w:p>
        </w:tc>
      </w:tr>
      <w:tr w:rsidR="00125719" w:rsidRPr="0064041A" w14:paraId="428B6460" w14:textId="77777777" w:rsidTr="00161241">
        <w:trPr>
          <w:jc w:val="center"/>
        </w:trPr>
        <w:tc>
          <w:tcPr>
            <w:tcW w:w="4876" w:type="dxa"/>
          </w:tcPr>
          <w:p w14:paraId="1C961917" w14:textId="77777777" w:rsidR="005A7611" w:rsidRPr="0064041A" w:rsidRDefault="005A7611">
            <w:pPr>
              <w:pStyle w:val="Normal6a"/>
            </w:pPr>
          </w:p>
        </w:tc>
        <w:tc>
          <w:tcPr>
            <w:tcW w:w="4876" w:type="dxa"/>
            <w:hideMark/>
          </w:tcPr>
          <w:p w14:paraId="454D538F" w14:textId="77777777" w:rsidR="005A7611" w:rsidRPr="0064041A" w:rsidRDefault="00241AD1">
            <w:pPr>
              <w:pStyle w:val="Normal6a"/>
            </w:pPr>
            <w:r w:rsidRPr="0064041A">
              <w:rPr>
                <w:b/>
                <w:i/>
              </w:rPr>
              <w:t>«3-A. Para cada um dos FIA abertos que investem em ativos inerentemente menos líquidos do que os ativos que gerem, os GFIA devem demonstrar que a estratégia de investimento é passível de ser mantida em todas as condições de mercado previsíveis.</w:t>
            </w:r>
          </w:p>
        </w:tc>
      </w:tr>
      <w:tr w:rsidR="00125719" w:rsidRPr="0064041A" w14:paraId="0F82A984" w14:textId="77777777" w:rsidTr="00161241">
        <w:trPr>
          <w:jc w:val="center"/>
        </w:trPr>
        <w:tc>
          <w:tcPr>
            <w:tcW w:w="4876" w:type="dxa"/>
          </w:tcPr>
          <w:p w14:paraId="78967F07" w14:textId="77777777" w:rsidR="005A7611" w:rsidRPr="0064041A" w:rsidRDefault="005A7611">
            <w:pPr>
              <w:pStyle w:val="Normal6a"/>
            </w:pPr>
          </w:p>
        </w:tc>
        <w:tc>
          <w:tcPr>
            <w:tcW w:w="4876" w:type="dxa"/>
            <w:hideMark/>
          </w:tcPr>
          <w:p w14:paraId="40942CAC" w14:textId="77777777" w:rsidR="005A7611" w:rsidRPr="0064041A" w:rsidRDefault="00241AD1">
            <w:pPr>
              <w:pStyle w:val="Normal6a"/>
            </w:pPr>
            <w:r w:rsidRPr="0064041A">
              <w:rPr>
                <w:b/>
                <w:i/>
              </w:rPr>
              <w:t>A ESMA deve elaborar projetos de normas técnicas de regulamentação para especificar uma lista dos ativos inerentemente menos líquidos e para assegurar condições uniformes de aplicação do presente número.</w:t>
            </w:r>
          </w:p>
        </w:tc>
      </w:tr>
      <w:tr w:rsidR="00125719" w:rsidRPr="0064041A" w14:paraId="2EBB44E9" w14:textId="77777777" w:rsidTr="00161241">
        <w:trPr>
          <w:jc w:val="center"/>
        </w:trPr>
        <w:tc>
          <w:tcPr>
            <w:tcW w:w="4876" w:type="dxa"/>
          </w:tcPr>
          <w:p w14:paraId="22ADD711" w14:textId="77777777" w:rsidR="00161241" w:rsidRPr="0064041A" w:rsidRDefault="00161241" w:rsidP="00161241">
            <w:pPr>
              <w:pStyle w:val="Normal6a"/>
            </w:pPr>
          </w:p>
        </w:tc>
        <w:tc>
          <w:tcPr>
            <w:tcW w:w="4876" w:type="dxa"/>
            <w:hideMark/>
          </w:tcPr>
          <w:p w14:paraId="02205DCD" w14:textId="77777777" w:rsidR="00161241" w:rsidRPr="0064041A" w:rsidRDefault="00241AD1" w:rsidP="00161241">
            <w:pPr>
              <w:pStyle w:val="Normal6a"/>
            </w:pPr>
            <w:r w:rsidRPr="0064041A">
              <w:rPr>
                <w:b/>
                <w:i/>
              </w:rPr>
              <w:t>A ESMA apresenta os referidos projetos de normas técnicas de regulamentação à Comissão até ... [36 meses após a data de entrada em vigor da presente diretiva modificativa].</w:t>
            </w:r>
          </w:p>
        </w:tc>
      </w:tr>
      <w:tr w:rsidR="00125719" w:rsidRPr="0064041A" w14:paraId="4B6D4FD5" w14:textId="77777777" w:rsidTr="00161241">
        <w:trPr>
          <w:jc w:val="center"/>
        </w:trPr>
        <w:tc>
          <w:tcPr>
            <w:tcW w:w="4876" w:type="dxa"/>
          </w:tcPr>
          <w:p w14:paraId="614F6467" w14:textId="77777777" w:rsidR="005A7611" w:rsidRPr="0064041A" w:rsidRDefault="005A7611">
            <w:pPr>
              <w:pStyle w:val="Normal6a"/>
            </w:pPr>
          </w:p>
        </w:tc>
        <w:tc>
          <w:tcPr>
            <w:tcW w:w="4876" w:type="dxa"/>
            <w:hideMark/>
          </w:tcPr>
          <w:p w14:paraId="3DCBB862" w14:textId="77777777" w:rsidR="005A7611" w:rsidRPr="0064041A" w:rsidRDefault="00241AD1">
            <w:pPr>
              <w:pStyle w:val="Normal6a"/>
            </w:pPr>
            <w:r w:rsidRPr="0064041A">
              <w:rPr>
                <w:b/>
                <w:i/>
              </w:rPr>
              <w:t xml:space="preserve">A ESMA, em estreita cooperação com o Comité Europeu do Risco Sistémico (ESRB) e o Banco Central Europeu </w:t>
            </w:r>
            <w:r w:rsidRPr="0064041A">
              <w:rPr>
                <w:b/>
                <w:i/>
              </w:rPr>
              <w:t>(BCE), deve desenvolver um quadro harmonizado para a realização regular de testes de esforço a nível do sistema dos FIA de tipo aberto que investem em ativos intrinsecamente menos líquidos. A ESMA publica os resultados do seu teste de esforço a nível do sistema pelo menos uma vez por ano.</w:t>
            </w:r>
          </w:p>
        </w:tc>
      </w:tr>
      <w:tr w:rsidR="00125719" w:rsidRPr="0064041A" w14:paraId="5885CB28" w14:textId="77777777" w:rsidTr="00161241">
        <w:trPr>
          <w:jc w:val="center"/>
        </w:trPr>
        <w:tc>
          <w:tcPr>
            <w:tcW w:w="4876" w:type="dxa"/>
          </w:tcPr>
          <w:p w14:paraId="3B9C7C1D" w14:textId="77777777" w:rsidR="005A7611" w:rsidRPr="0064041A" w:rsidRDefault="005A7611">
            <w:pPr>
              <w:pStyle w:val="Normal6a"/>
            </w:pPr>
          </w:p>
        </w:tc>
        <w:tc>
          <w:tcPr>
            <w:tcW w:w="4876" w:type="dxa"/>
            <w:hideMark/>
          </w:tcPr>
          <w:p w14:paraId="7D52474A" w14:textId="77777777" w:rsidR="005A7611" w:rsidRPr="0064041A" w:rsidRDefault="00241AD1">
            <w:pPr>
              <w:pStyle w:val="Normal6a"/>
            </w:pPr>
            <w:r w:rsidRPr="0064041A">
              <w:rPr>
                <w:b/>
                <w:i/>
              </w:rPr>
              <w:t xml:space="preserve">As autoridades competentes exigem que os GFIA forneçam os dados necessários à ESMA para efeitos da realização dos seus testes de esforço. Caso os testes de esforço revelem riscos sistémicos, desfasamentos </w:t>
            </w:r>
            <w:r w:rsidRPr="0064041A">
              <w:rPr>
                <w:b/>
                <w:i/>
              </w:rPr>
              <w:t xml:space="preserve">estruturais de liquidez ou outras </w:t>
            </w:r>
            <w:r w:rsidRPr="0064041A">
              <w:rPr>
                <w:b/>
                <w:i/>
              </w:rPr>
              <w:lastRenderedPageBreak/>
              <w:t>preocupações em matéria de estabilidade financeira, a ESMA emite orientações ou recomendações para resolver os desfasamentos estruturais de liquidez nos FIA dirigidas às autoridades nacionais competentes nos termos do artigo 16.º do Regulamento (UE) n.º 1095/2010.</w:t>
            </w:r>
          </w:p>
        </w:tc>
      </w:tr>
      <w:tr w:rsidR="00125719" w:rsidRPr="0064041A" w14:paraId="069C61E1" w14:textId="77777777" w:rsidTr="00161241">
        <w:trPr>
          <w:jc w:val="center"/>
        </w:trPr>
        <w:tc>
          <w:tcPr>
            <w:tcW w:w="4876" w:type="dxa"/>
          </w:tcPr>
          <w:p w14:paraId="1FCF9F51" w14:textId="77777777" w:rsidR="00161241" w:rsidRPr="0064041A" w:rsidRDefault="00161241" w:rsidP="00161241">
            <w:pPr>
              <w:pStyle w:val="Normal6a"/>
            </w:pPr>
          </w:p>
        </w:tc>
        <w:tc>
          <w:tcPr>
            <w:tcW w:w="4876" w:type="dxa"/>
            <w:hideMark/>
          </w:tcPr>
          <w:p w14:paraId="7B1F9B79" w14:textId="77777777" w:rsidR="00161241" w:rsidRPr="0064041A" w:rsidRDefault="00241AD1" w:rsidP="00161241">
            <w:pPr>
              <w:pStyle w:val="Normal6a"/>
            </w:pPr>
            <w:r w:rsidRPr="0064041A">
              <w:rPr>
                <w:b/>
                <w:i/>
              </w:rPr>
              <w:t>É delegado na Comissão o poder de adotar as normas técnicas de regulamentação a que se refere o segundo parágrafo, nos termos dos artigos 10.º a 14.º do Regulamento (UE) n.º 1095/2010.».</w:t>
            </w:r>
          </w:p>
        </w:tc>
      </w:tr>
    </w:tbl>
    <w:p w14:paraId="38639E06"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0B2293D" w14:textId="77777777" w:rsidR="005A7611" w:rsidRPr="0064041A" w:rsidRDefault="00241AD1" w:rsidP="005A7611">
      <w:r w:rsidRPr="0064041A">
        <w:rPr>
          <w:rStyle w:val="HideTWBExt"/>
        </w:rPr>
        <w:t>&lt;/Amend&gt;</w:t>
      </w:r>
    </w:p>
    <w:p w14:paraId="2DE4F9EE"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64</w:t>
      </w:r>
      <w:r w:rsidRPr="0064041A">
        <w:rPr>
          <w:rStyle w:val="HideTWBExt"/>
        </w:rPr>
        <w:t>&lt;/NumAm&gt;</w:t>
      </w:r>
    </w:p>
    <w:p w14:paraId="4454E11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74C5A6C" w14:textId="77777777" w:rsidR="005A7611" w:rsidRPr="0064041A" w:rsidRDefault="00241AD1" w:rsidP="005A7611">
      <w:pPr>
        <w:pStyle w:val="NormalBold"/>
      </w:pPr>
      <w:r w:rsidRPr="0064041A">
        <w:rPr>
          <w:rStyle w:val="HideTWBExt"/>
        </w:rPr>
        <w:t>&lt;Article&gt;</w:t>
      </w:r>
      <w:r w:rsidRPr="0064041A">
        <w:t>Artigo 2 – parágrafo 1 – ponto 9 – alínea b</w:t>
      </w:r>
      <w:r w:rsidRPr="0064041A">
        <w:rPr>
          <w:rStyle w:val="HideTWBExt"/>
        </w:rPr>
        <w:t>&lt;/Article&gt;</w:t>
      </w:r>
    </w:p>
    <w:p w14:paraId="173588A6"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7BC8109B" w14:textId="77777777" w:rsidR="005A7611" w:rsidRPr="0064041A" w:rsidRDefault="00241AD1" w:rsidP="005A7611">
      <w:r w:rsidRPr="0064041A">
        <w:rPr>
          <w:rStyle w:val="HideTWBExt"/>
        </w:rPr>
        <w:t>&lt;Article2&gt;</w:t>
      </w:r>
      <w:r w:rsidRPr="0064041A">
        <w:t>Artigo 18 – n.º 2 – parágrafo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D6AE283" w14:textId="77777777" w:rsidTr="00161241">
        <w:trPr>
          <w:trHeight w:val="240"/>
          <w:jc w:val="center"/>
        </w:trPr>
        <w:tc>
          <w:tcPr>
            <w:tcW w:w="9752" w:type="dxa"/>
            <w:gridSpan w:val="2"/>
          </w:tcPr>
          <w:p w14:paraId="45321560" w14:textId="77777777" w:rsidR="005A7611" w:rsidRPr="0064041A" w:rsidRDefault="005A7611"/>
        </w:tc>
      </w:tr>
      <w:tr w:rsidR="00125719" w:rsidRPr="0064041A" w14:paraId="5B63953A" w14:textId="77777777" w:rsidTr="00161241">
        <w:trPr>
          <w:trHeight w:val="240"/>
          <w:jc w:val="center"/>
        </w:trPr>
        <w:tc>
          <w:tcPr>
            <w:tcW w:w="4876" w:type="dxa"/>
            <w:hideMark/>
          </w:tcPr>
          <w:p w14:paraId="78807EDF" w14:textId="77777777" w:rsidR="005A7611" w:rsidRPr="0064041A" w:rsidRDefault="00241AD1">
            <w:pPr>
              <w:pStyle w:val="AmColumnHeading"/>
            </w:pPr>
            <w:r w:rsidRPr="0064041A">
              <w:t>Texto da Comissão</w:t>
            </w:r>
          </w:p>
        </w:tc>
        <w:tc>
          <w:tcPr>
            <w:tcW w:w="4876" w:type="dxa"/>
            <w:hideMark/>
          </w:tcPr>
          <w:p w14:paraId="7490358F" w14:textId="77777777" w:rsidR="005A7611" w:rsidRPr="0064041A" w:rsidRDefault="00241AD1">
            <w:pPr>
              <w:pStyle w:val="AmColumnHeading"/>
            </w:pPr>
            <w:r w:rsidRPr="0064041A">
              <w:t>Alteração</w:t>
            </w:r>
          </w:p>
        </w:tc>
      </w:tr>
      <w:tr w:rsidR="00125719" w:rsidRPr="0064041A" w14:paraId="2A3D2319" w14:textId="77777777" w:rsidTr="00161241">
        <w:trPr>
          <w:jc w:val="center"/>
        </w:trPr>
        <w:tc>
          <w:tcPr>
            <w:tcW w:w="4876" w:type="dxa"/>
            <w:hideMark/>
          </w:tcPr>
          <w:p w14:paraId="1660A9AA" w14:textId="77777777" w:rsidR="00161241" w:rsidRPr="0064041A" w:rsidRDefault="00241AD1" w:rsidP="00161241">
            <w:pPr>
              <w:pStyle w:val="Normal6a"/>
            </w:pPr>
            <w:r w:rsidRPr="0064041A">
              <w:t xml:space="preserve">«A fim de assegurar uma aplicação uniforme das regras prudenciais aplicáveis aos GFIA e uma aplicação coerente em todos os Estados-Membros, a ESMA </w:t>
            </w:r>
            <w:r w:rsidRPr="0064041A">
              <w:rPr>
                <w:b/>
                <w:i/>
              </w:rPr>
              <w:t>pode</w:t>
            </w:r>
            <w:r w:rsidRPr="0064041A">
              <w:t xml:space="preserve"> adotar orientações para especificar o conteúdo dessas regras.»;</w:t>
            </w:r>
          </w:p>
        </w:tc>
        <w:tc>
          <w:tcPr>
            <w:tcW w:w="4876" w:type="dxa"/>
            <w:hideMark/>
          </w:tcPr>
          <w:p w14:paraId="15599F33" w14:textId="77777777" w:rsidR="00161241" w:rsidRPr="0064041A" w:rsidRDefault="00241AD1" w:rsidP="00161241">
            <w:pPr>
              <w:pStyle w:val="Normal6a"/>
            </w:pPr>
            <w:r w:rsidRPr="0064041A">
              <w:t xml:space="preserve">«A fim de assegurar uma aplicação uniforme das regras prudenciais aplicáveis aos GFIA e uma aplicação coerente em todos os Estados-Membros, a ESMA </w:t>
            </w:r>
            <w:r w:rsidRPr="0064041A">
              <w:rPr>
                <w:b/>
                <w:i/>
              </w:rPr>
              <w:t>deve</w:t>
            </w:r>
            <w:r w:rsidRPr="0064041A">
              <w:t xml:space="preserve"> adotar orientações </w:t>
            </w:r>
            <w:r w:rsidRPr="0064041A">
              <w:rPr>
                <w:b/>
                <w:i/>
              </w:rPr>
              <w:t>até 31 de dezembro de 2027, em conformidade com o artigo 16.º do Regulamento (UE) n.º 1093/2010,</w:t>
            </w:r>
            <w:r w:rsidRPr="0064041A">
              <w:t xml:space="preserve"> para especificar o conteúdo dessas regras.»;</w:t>
            </w:r>
          </w:p>
        </w:tc>
      </w:tr>
    </w:tbl>
    <w:p w14:paraId="06783912"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D3229DA" w14:textId="77777777" w:rsidR="005A7611" w:rsidRPr="0064041A" w:rsidRDefault="00241AD1" w:rsidP="005A7611">
      <w:r w:rsidRPr="0064041A">
        <w:rPr>
          <w:rStyle w:val="HideTWBExt"/>
        </w:rPr>
        <w:t>&lt;/Amend&gt;</w:t>
      </w:r>
    </w:p>
    <w:p w14:paraId="187C6085"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65</w:t>
      </w:r>
      <w:r w:rsidRPr="0064041A">
        <w:rPr>
          <w:rStyle w:val="HideTWBExt"/>
        </w:rPr>
        <w:t>&lt;/NumAm&gt;</w:t>
      </w:r>
    </w:p>
    <w:p w14:paraId="768F9D5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E94EAD3" w14:textId="77777777" w:rsidR="005A7611" w:rsidRPr="0064041A" w:rsidRDefault="00241AD1" w:rsidP="005A7611">
      <w:pPr>
        <w:pStyle w:val="NormalBold"/>
      </w:pPr>
      <w:r w:rsidRPr="0064041A">
        <w:rPr>
          <w:rStyle w:val="HideTWBExt"/>
        </w:rPr>
        <w:t>&lt;Article&gt;</w:t>
      </w:r>
      <w:r w:rsidRPr="0064041A">
        <w:t>Artigo 2 – parágrafo 1 – ponto 11 – alínea a – alínea b-A (nova)</w:t>
      </w:r>
      <w:r w:rsidRPr="0064041A">
        <w:rPr>
          <w:rStyle w:val="HideTWBExt"/>
        </w:rPr>
        <w:t>&lt;/Article&gt;</w:t>
      </w:r>
    </w:p>
    <w:p w14:paraId="32018C2D"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006B6701" w14:textId="77777777" w:rsidR="005A7611" w:rsidRPr="0064041A" w:rsidRDefault="00241AD1" w:rsidP="005A7611">
      <w:r w:rsidRPr="0064041A">
        <w:rPr>
          <w:rStyle w:val="HideTWBExt"/>
        </w:rPr>
        <w:t>&lt;Article2&gt;</w:t>
      </w:r>
      <w:r w:rsidRPr="0064041A">
        <w:t>Artigo 21 – n.º 3 – parágrafo 3-A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E6169CE" w14:textId="77777777" w:rsidTr="00DC6945">
        <w:trPr>
          <w:trHeight w:val="240"/>
          <w:jc w:val="center"/>
        </w:trPr>
        <w:tc>
          <w:tcPr>
            <w:tcW w:w="9752" w:type="dxa"/>
            <w:gridSpan w:val="2"/>
          </w:tcPr>
          <w:p w14:paraId="335B3DDF" w14:textId="77777777" w:rsidR="005A7611" w:rsidRPr="0064041A" w:rsidRDefault="005A7611"/>
        </w:tc>
      </w:tr>
      <w:tr w:rsidR="00125719" w:rsidRPr="0064041A" w14:paraId="2BB2D431" w14:textId="77777777" w:rsidTr="00DC6945">
        <w:trPr>
          <w:trHeight w:val="240"/>
          <w:jc w:val="center"/>
        </w:trPr>
        <w:tc>
          <w:tcPr>
            <w:tcW w:w="4876" w:type="dxa"/>
            <w:hideMark/>
          </w:tcPr>
          <w:p w14:paraId="0A24E85B" w14:textId="77777777" w:rsidR="005A7611" w:rsidRPr="0064041A" w:rsidRDefault="00241AD1">
            <w:pPr>
              <w:pStyle w:val="AmColumnHeading"/>
            </w:pPr>
            <w:r w:rsidRPr="0064041A">
              <w:lastRenderedPageBreak/>
              <w:t xml:space="preserve"> Texto da Comissão</w:t>
            </w:r>
          </w:p>
        </w:tc>
        <w:tc>
          <w:tcPr>
            <w:tcW w:w="4876" w:type="dxa"/>
            <w:hideMark/>
          </w:tcPr>
          <w:p w14:paraId="44F2A50E" w14:textId="77777777" w:rsidR="005A7611" w:rsidRPr="0064041A" w:rsidRDefault="00241AD1">
            <w:pPr>
              <w:pStyle w:val="AmColumnHeading"/>
            </w:pPr>
            <w:r w:rsidRPr="0064041A">
              <w:t>Alteração</w:t>
            </w:r>
          </w:p>
        </w:tc>
      </w:tr>
      <w:tr w:rsidR="00125719" w:rsidRPr="0064041A" w14:paraId="367A0CA6" w14:textId="77777777" w:rsidTr="00DC6945">
        <w:trPr>
          <w:jc w:val="center"/>
        </w:trPr>
        <w:tc>
          <w:tcPr>
            <w:tcW w:w="4876" w:type="dxa"/>
          </w:tcPr>
          <w:p w14:paraId="068327EF" w14:textId="77777777" w:rsidR="005A7611" w:rsidRPr="0064041A" w:rsidRDefault="005A7611">
            <w:pPr>
              <w:pStyle w:val="Normal6a"/>
            </w:pPr>
          </w:p>
        </w:tc>
        <w:tc>
          <w:tcPr>
            <w:tcW w:w="4876" w:type="dxa"/>
            <w:hideMark/>
          </w:tcPr>
          <w:p w14:paraId="709F9DEA" w14:textId="77777777" w:rsidR="005A7611" w:rsidRPr="0064041A" w:rsidRDefault="00241AD1">
            <w:pPr>
              <w:pStyle w:val="Normal6a"/>
            </w:pPr>
            <w:r w:rsidRPr="0064041A">
              <w:rPr>
                <w:b/>
                <w:i/>
              </w:rPr>
              <w:t>(b-A)</w:t>
            </w:r>
            <w:r w:rsidRPr="0064041A">
              <w:tab/>
            </w:r>
            <w:r w:rsidRPr="0064041A">
              <w:rPr>
                <w:b/>
                <w:i/>
              </w:rPr>
              <w:t>É aditado o seguinte parágrafo:</w:t>
            </w:r>
          </w:p>
        </w:tc>
      </w:tr>
      <w:tr w:rsidR="00125719" w:rsidRPr="0064041A" w14:paraId="75240DBC" w14:textId="77777777" w:rsidTr="00DC6945">
        <w:trPr>
          <w:jc w:val="center"/>
        </w:trPr>
        <w:tc>
          <w:tcPr>
            <w:tcW w:w="4876" w:type="dxa"/>
            <w:hideMark/>
          </w:tcPr>
          <w:p w14:paraId="034412DA" w14:textId="77777777" w:rsidR="005A7611" w:rsidRPr="0064041A" w:rsidRDefault="005A7611">
            <w:pPr>
              <w:pStyle w:val="Normal6a"/>
            </w:pPr>
          </w:p>
        </w:tc>
        <w:tc>
          <w:tcPr>
            <w:tcW w:w="4876" w:type="dxa"/>
            <w:hideMark/>
          </w:tcPr>
          <w:p w14:paraId="6593E0CD" w14:textId="77777777" w:rsidR="005A7611" w:rsidRPr="0064041A" w:rsidRDefault="00241AD1">
            <w:pPr>
              <w:pStyle w:val="Normal6a"/>
              <w:rPr>
                <w:b/>
                <w:i/>
              </w:rPr>
            </w:pPr>
            <w:r w:rsidRPr="0064041A">
              <w:rPr>
                <w:b/>
                <w:i/>
              </w:rPr>
              <w:t xml:space="preserve">«Uma entidade jurídica a que se referem as alíneas a) e b) do </w:t>
            </w:r>
            <w:r w:rsidRPr="0064041A">
              <w:rPr>
                <w:b/>
                <w:i/>
              </w:rPr>
              <w:t>primeiro parágrafo estará sujeita a supervisão e controlo contínuos e diretos por parte da ESMA no que diz respeito ao cumprimento das obrigações previstas na presente diretiva e deverá satisfazer os seguintes requisitos mínimos:</w:t>
            </w:r>
          </w:p>
        </w:tc>
      </w:tr>
      <w:tr w:rsidR="00125719" w:rsidRPr="0064041A" w14:paraId="22ADFDAF" w14:textId="77777777" w:rsidTr="00DC6945">
        <w:trPr>
          <w:jc w:val="center"/>
        </w:trPr>
        <w:tc>
          <w:tcPr>
            <w:tcW w:w="4876" w:type="dxa"/>
            <w:hideMark/>
          </w:tcPr>
          <w:p w14:paraId="032FE068" w14:textId="77777777" w:rsidR="005A7611" w:rsidRPr="0064041A" w:rsidRDefault="005A7611">
            <w:pPr>
              <w:pStyle w:val="Normal6a"/>
            </w:pPr>
          </w:p>
        </w:tc>
        <w:tc>
          <w:tcPr>
            <w:tcW w:w="4876" w:type="dxa"/>
            <w:hideMark/>
          </w:tcPr>
          <w:p w14:paraId="5EC0BA0A" w14:textId="77777777" w:rsidR="005A7611" w:rsidRPr="0064041A" w:rsidRDefault="00241AD1">
            <w:pPr>
              <w:pStyle w:val="Normal6a"/>
              <w:rPr>
                <w:b/>
                <w:i/>
              </w:rPr>
            </w:pPr>
            <w:r w:rsidRPr="0064041A">
              <w:rPr>
                <w:b/>
                <w:i/>
              </w:rPr>
              <w:t>(a) Deve dispor das infraestruturas necessárias para manter em custódia instrumentos financeiros que possam ser registados numa conta de instrumentos financeiros aberta nos registos do depositário;</w:t>
            </w:r>
          </w:p>
        </w:tc>
      </w:tr>
      <w:tr w:rsidR="00125719" w:rsidRPr="0064041A" w14:paraId="04257AAC" w14:textId="77777777" w:rsidTr="00DC6945">
        <w:trPr>
          <w:jc w:val="center"/>
        </w:trPr>
        <w:tc>
          <w:tcPr>
            <w:tcW w:w="4876" w:type="dxa"/>
          </w:tcPr>
          <w:p w14:paraId="07E9EA36" w14:textId="77777777" w:rsidR="005A7611" w:rsidRPr="0064041A" w:rsidRDefault="005A7611">
            <w:pPr>
              <w:pStyle w:val="Normal6a"/>
            </w:pPr>
          </w:p>
        </w:tc>
        <w:tc>
          <w:tcPr>
            <w:tcW w:w="4876" w:type="dxa"/>
            <w:hideMark/>
          </w:tcPr>
          <w:p w14:paraId="33CABF9B" w14:textId="77777777" w:rsidR="005A7611" w:rsidRPr="0064041A" w:rsidRDefault="00241AD1">
            <w:pPr>
              <w:pStyle w:val="Normal6a"/>
              <w:rPr>
                <w:b/>
                <w:i/>
              </w:rPr>
            </w:pPr>
            <w:r w:rsidRPr="0064041A">
              <w:rPr>
                <w:b/>
                <w:i/>
              </w:rPr>
              <w:t>(b) Deve definir políticas e procedimentos adequados para assegurar o cumprimento, por si própria e pelos seus gestores e funcionários, das obrigações que lhes incumbem por força da presente diretiva;</w:t>
            </w:r>
          </w:p>
        </w:tc>
      </w:tr>
      <w:tr w:rsidR="00125719" w:rsidRPr="0064041A" w14:paraId="4752F8DF" w14:textId="77777777" w:rsidTr="00DC6945">
        <w:trPr>
          <w:jc w:val="center"/>
        </w:trPr>
        <w:tc>
          <w:tcPr>
            <w:tcW w:w="4876" w:type="dxa"/>
          </w:tcPr>
          <w:p w14:paraId="2CDFD866" w14:textId="77777777" w:rsidR="005A7611" w:rsidRPr="0064041A" w:rsidRDefault="005A7611">
            <w:pPr>
              <w:pStyle w:val="Normal6a"/>
            </w:pPr>
          </w:p>
        </w:tc>
        <w:tc>
          <w:tcPr>
            <w:tcW w:w="4876" w:type="dxa"/>
            <w:hideMark/>
          </w:tcPr>
          <w:p w14:paraId="227D9893" w14:textId="77777777" w:rsidR="005A7611" w:rsidRPr="0064041A" w:rsidRDefault="00241AD1">
            <w:pPr>
              <w:pStyle w:val="Normal6a"/>
              <w:rPr>
                <w:b/>
                <w:i/>
              </w:rPr>
            </w:pPr>
            <w:r w:rsidRPr="0064041A">
              <w:rPr>
                <w:b/>
                <w:i/>
              </w:rPr>
              <w:t>c) Deve aplicar procedimentos administrativos e contabilísticos sólidos, mecanismos de controlo interno, procedimentos eficazes de avaliação do risco e mecanismos eficazes de controlo e salvaguarda dos seus sistemas informáticos;</w:t>
            </w:r>
          </w:p>
        </w:tc>
      </w:tr>
      <w:tr w:rsidR="00125719" w:rsidRPr="0064041A" w14:paraId="4BD7D237" w14:textId="77777777" w:rsidTr="00DC6945">
        <w:trPr>
          <w:jc w:val="center"/>
        </w:trPr>
        <w:tc>
          <w:tcPr>
            <w:tcW w:w="4876" w:type="dxa"/>
          </w:tcPr>
          <w:p w14:paraId="55226910" w14:textId="77777777" w:rsidR="005A7611" w:rsidRPr="0064041A" w:rsidRDefault="005A7611">
            <w:pPr>
              <w:pStyle w:val="Normal6a"/>
            </w:pPr>
          </w:p>
        </w:tc>
        <w:tc>
          <w:tcPr>
            <w:tcW w:w="4876" w:type="dxa"/>
            <w:hideMark/>
          </w:tcPr>
          <w:p w14:paraId="242573CA" w14:textId="77777777" w:rsidR="005A7611" w:rsidRPr="0064041A" w:rsidRDefault="00241AD1">
            <w:pPr>
              <w:pStyle w:val="Normal6a"/>
              <w:rPr>
                <w:b/>
                <w:i/>
              </w:rPr>
            </w:pPr>
            <w:r w:rsidRPr="0064041A">
              <w:rPr>
                <w:b/>
                <w:i/>
              </w:rPr>
              <w:t>(d) Deve manter e gerir mecanismos organizativos e administrativos eficazes a fim de tomar todas as medidas razoáveis para evitar conflitos de interesses;</w:t>
            </w:r>
          </w:p>
        </w:tc>
      </w:tr>
      <w:tr w:rsidR="00125719" w:rsidRPr="0064041A" w14:paraId="79A49C92" w14:textId="77777777" w:rsidTr="00DC6945">
        <w:trPr>
          <w:jc w:val="center"/>
        </w:trPr>
        <w:tc>
          <w:tcPr>
            <w:tcW w:w="4876" w:type="dxa"/>
          </w:tcPr>
          <w:p w14:paraId="31A86CE9" w14:textId="77777777" w:rsidR="005A7611" w:rsidRPr="0064041A" w:rsidRDefault="005A7611">
            <w:pPr>
              <w:pStyle w:val="Normal6a"/>
            </w:pPr>
          </w:p>
        </w:tc>
        <w:tc>
          <w:tcPr>
            <w:tcW w:w="4876" w:type="dxa"/>
            <w:hideMark/>
          </w:tcPr>
          <w:p w14:paraId="2566F3D3" w14:textId="77777777" w:rsidR="005A7611" w:rsidRPr="0064041A" w:rsidRDefault="00241AD1">
            <w:pPr>
              <w:pStyle w:val="Normal6a"/>
              <w:rPr>
                <w:b/>
                <w:i/>
              </w:rPr>
            </w:pPr>
            <w:r w:rsidRPr="0064041A">
              <w:rPr>
                <w:b/>
                <w:i/>
              </w:rPr>
              <w:t>(e) Deve providenciar a manutenção de registos de todos os serviços, atividades e transações que efetue, suficientes para que a autoridade competente possa cumprir as suas funções de supervisão e aplicar as medidas de execução previstas na presente diretiva;</w:t>
            </w:r>
          </w:p>
        </w:tc>
      </w:tr>
      <w:tr w:rsidR="00125719" w:rsidRPr="0064041A" w14:paraId="27EF6A93" w14:textId="77777777" w:rsidTr="00DC6945">
        <w:trPr>
          <w:jc w:val="center"/>
        </w:trPr>
        <w:tc>
          <w:tcPr>
            <w:tcW w:w="4876" w:type="dxa"/>
          </w:tcPr>
          <w:p w14:paraId="3B1792B6" w14:textId="77777777" w:rsidR="00DC6945" w:rsidRPr="0064041A" w:rsidRDefault="00DC6945" w:rsidP="00DC6945">
            <w:pPr>
              <w:pStyle w:val="Normal6a"/>
            </w:pPr>
          </w:p>
        </w:tc>
        <w:tc>
          <w:tcPr>
            <w:tcW w:w="4876" w:type="dxa"/>
            <w:hideMark/>
          </w:tcPr>
          <w:p w14:paraId="12642BC2" w14:textId="77777777" w:rsidR="00DC6945" w:rsidRPr="0064041A" w:rsidRDefault="00241AD1" w:rsidP="00DC6945">
            <w:pPr>
              <w:pStyle w:val="Normal6a"/>
              <w:rPr>
                <w:b/>
                <w:i/>
              </w:rPr>
            </w:pPr>
            <w:r w:rsidRPr="0064041A">
              <w:rPr>
                <w:b/>
                <w:i/>
              </w:rPr>
              <w:t xml:space="preserve">(f) Deve tomar as medidas razoáveis para assegurar a continuidade e a regularidade do desempenho das suas funções de depositário utilizando sistemas, recursos e </w:t>
            </w:r>
            <w:r w:rsidRPr="0064041A">
              <w:rPr>
                <w:b/>
                <w:i/>
              </w:rPr>
              <w:lastRenderedPageBreak/>
              <w:t xml:space="preserve">procedimentos adequados e proporcionados, bem como para desempenhar as suas </w:t>
            </w:r>
            <w:r w:rsidRPr="0064041A">
              <w:rPr>
                <w:b/>
                <w:i/>
              </w:rPr>
              <w:t>atividades de depositário;</w:t>
            </w:r>
          </w:p>
        </w:tc>
      </w:tr>
      <w:tr w:rsidR="00125719" w:rsidRPr="0064041A" w14:paraId="41305393" w14:textId="77777777" w:rsidTr="00DC6945">
        <w:trPr>
          <w:jc w:val="center"/>
        </w:trPr>
        <w:tc>
          <w:tcPr>
            <w:tcW w:w="4876" w:type="dxa"/>
          </w:tcPr>
          <w:p w14:paraId="26D84C9D" w14:textId="77777777" w:rsidR="005A7611" w:rsidRPr="0064041A" w:rsidRDefault="005A7611">
            <w:pPr>
              <w:pStyle w:val="Normal6a"/>
            </w:pPr>
          </w:p>
        </w:tc>
        <w:tc>
          <w:tcPr>
            <w:tcW w:w="4876" w:type="dxa"/>
            <w:hideMark/>
          </w:tcPr>
          <w:p w14:paraId="52FFFA40" w14:textId="77777777" w:rsidR="005A7611" w:rsidRPr="0064041A" w:rsidRDefault="00241AD1">
            <w:pPr>
              <w:pStyle w:val="Normal6a"/>
              <w:rPr>
                <w:b/>
                <w:i/>
              </w:rPr>
            </w:pPr>
            <w:r w:rsidRPr="0064041A">
              <w:rPr>
                <w:b/>
                <w:i/>
              </w:rPr>
              <w:t>(g) Todos os membros do seu órgão de administração e da direção devem possuir, em qualquer momento, a idoneidade necessária e conhecimentos, competências e experiência suficientes;</w:t>
            </w:r>
          </w:p>
        </w:tc>
      </w:tr>
      <w:tr w:rsidR="00125719" w:rsidRPr="0064041A" w14:paraId="06126FBD" w14:textId="77777777" w:rsidTr="00DC6945">
        <w:trPr>
          <w:jc w:val="center"/>
        </w:trPr>
        <w:tc>
          <w:tcPr>
            <w:tcW w:w="4876" w:type="dxa"/>
          </w:tcPr>
          <w:p w14:paraId="7602FE93" w14:textId="77777777" w:rsidR="005A7611" w:rsidRPr="0064041A" w:rsidRDefault="005A7611">
            <w:pPr>
              <w:pStyle w:val="Normal6a"/>
            </w:pPr>
          </w:p>
        </w:tc>
        <w:tc>
          <w:tcPr>
            <w:tcW w:w="4876" w:type="dxa"/>
            <w:hideMark/>
          </w:tcPr>
          <w:p w14:paraId="6BED34E0" w14:textId="77777777" w:rsidR="005A7611" w:rsidRPr="0064041A" w:rsidRDefault="00241AD1">
            <w:pPr>
              <w:pStyle w:val="Normal6a"/>
              <w:rPr>
                <w:b/>
                <w:i/>
              </w:rPr>
            </w:pPr>
            <w:r w:rsidRPr="0064041A">
              <w:rPr>
                <w:b/>
                <w:i/>
              </w:rPr>
              <w:t>(h) O seu órgão de administração dispõe, em termos coletivos, de conhecimentos, competências e experiência suficientes para compreender as atividades do depositário, incluindo os principais riscos;</w:t>
            </w:r>
          </w:p>
        </w:tc>
      </w:tr>
      <w:tr w:rsidR="00125719" w:rsidRPr="0064041A" w14:paraId="26672191" w14:textId="77777777" w:rsidTr="00DC6945">
        <w:trPr>
          <w:jc w:val="center"/>
        </w:trPr>
        <w:tc>
          <w:tcPr>
            <w:tcW w:w="4876" w:type="dxa"/>
          </w:tcPr>
          <w:p w14:paraId="0C554A9A" w14:textId="77777777" w:rsidR="005A7611" w:rsidRPr="0064041A" w:rsidRDefault="005A7611">
            <w:pPr>
              <w:pStyle w:val="Normal6a"/>
            </w:pPr>
          </w:p>
        </w:tc>
        <w:tc>
          <w:tcPr>
            <w:tcW w:w="4876" w:type="dxa"/>
            <w:hideMark/>
          </w:tcPr>
          <w:p w14:paraId="3F1BBE7A" w14:textId="77777777" w:rsidR="005A7611" w:rsidRPr="0064041A" w:rsidRDefault="00241AD1">
            <w:pPr>
              <w:pStyle w:val="Normal6a"/>
              <w:rPr>
                <w:b/>
                <w:i/>
              </w:rPr>
            </w:pPr>
            <w:r w:rsidRPr="0064041A">
              <w:rPr>
                <w:b/>
                <w:i/>
              </w:rPr>
              <w:t>(i) Os membros do seu órgão de administração e da direção de topo atuam com honestidade e integridade.</w:t>
            </w:r>
          </w:p>
        </w:tc>
      </w:tr>
    </w:tbl>
    <w:p w14:paraId="5D7F89F2"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0DBF3B1" w14:textId="38DBED06" w:rsidR="005A7611" w:rsidRPr="0064041A" w:rsidRDefault="00241AD1" w:rsidP="005A7611">
      <w:pPr>
        <w:pStyle w:val="AmCrossRef"/>
      </w:pPr>
      <w:r w:rsidRPr="0064041A">
        <w:t>(</w:t>
      </w:r>
      <w:hyperlink r:id="rId17" w:history="1">
        <w:r w:rsidR="005A7611" w:rsidRPr="0064041A">
          <w:rPr>
            <w:rStyle w:val="Hyperlink"/>
          </w:rPr>
          <w:t>https://eur-lex.europa.eu/legal-content/PT/TXT/?uri=CELEX%3A02011L0061-20260416</w:t>
        </w:r>
      </w:hyperlink>
      <w:r w:rsidRPr="0064041A">
        <w:t>)</w:t>
      </w:r>
    </w:p>
    <w:p w14:paraId="11207A90" w14:textId="77777777" w:rsidR="005A7611" w:rsidRPr="0064041A" w:rsidRDefault="00241AD1" w:rsidP="005A7611">
      <w:r w:rsidRPr="0064041A">
        <w:rPr>
          <w:rStyle w:val="HideTWBExt"/>
        </w:rPr>
        <w:t>&lt;/Amend&gt;</w:t>
      </w:r>
    </w:p>
    <w:p w14:paraId="260A8EB4"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66</w:t>
      </w:r>
      <w:r w:rsidRPr="0064041A">
        <w:rPr>
          <w:rStyle w:val="HideTWBExt"/>
        </w:rPr>
        <w:t>&lt;/NumAm&gt;</w:t>
      </w:r>
    </w:p>
    <w:p w14:paraId="7E114AB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86B72CD" w14:textId="77777777" w:rsidR="005A7611" w:rsidRPr="0064041A" w:rsidRDefault="00241AD1" w:rsidP="005A7611">
      <w:pPr>
        <w:pStyle w:val="NormalBold"/>
      </w:pPr>
      <w:r w:rsidRPr="0064041A">
        <w:rPr>
          <w:rStyle w:val="HideTWBExt"/>
        </w:rPr>
        <w:t>&lt;Article&gt;</w:t>
      </w:r>
      <w:r w:rsidRPr="0064041A">
        <w:t xml:space="preserve">Artigo 2 – parágrafo 1 – ponto 12-A </w:t>
      </w:r>
      <w:r w:rsidRPr="0064041A">
        <w:t>(novo)</w:t>
      </w:r>
      <w:r w:rsidRPr="0064041A">
        <w:rPr>
          <w:rStyle w:val="HideTWBExt"/>
        </w:rPr>
        <w:t>&lt;/Article&gt;</w:t>
      </w:r>
    </w:p>
    <w:p w14:paraId="4D202CDD"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6660701" w14:textId="77777777" w:rsidR="005A7611" w:rsidRPr="0064041A" w:rsidRDefault="00241AD1" w:rsidP="005A7611">
      <w:r w:rsidRPr="0064041A">
        <w:rPr>
          <w:rStyle w:val="HideTWBExt"/>
        </w:rPr>
        <w:t>&lt;Article2&gt;</w:t>
      </w:r>
      <w:r w:rsidRPr="0064041A">
        <w:t>Artigo 22 – n.º 2 – alínea c-A (nova)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24D1672" w14:textId="77777777" w:rsidTr="00DC6945">
        <w:trPr>
          <w:trHeight w:val="240"/>
          <w:jc w:val="center"/>
        </w:trPr>
        <w:tc>
          <w:tcPr>
            <w:tcW w:w="9752" w:type="dxa"/>
            <w:gridSpan w:val="2"/>
          </w:tcPr>
          <w:p w14:paraId="7327A0B4" w14:textId="77777777" w:rsidR="005A7611" w:rsidRPr="0064041A" w:rsidRDefault="005A7611"/>
        </w:tc>
      </w:tr>
      <w:tr w:rsidR="00125719" w:rsidRPr="0064041A" w14:paraId="49B6BCF1" w14:textId="77777777" w:rsidTr="00DC6945">
        <w:trPr>
          <w:trHeight w:val="240"/>
          <w:jc w:val="center"/>
        </w:trPr>
        <w:tc>
          <w:tcPr>
            <w:tcW w:w="4876" w:type="dxa"/>
            <w:hideMark/>
          </w:tcPr>
          <w:p w14:paraId="7262F365" w14:textId="77777777" w:rsidR="005A7611" w:rsidRPr="0064041A" w:rsidRDefault="00241AD1">
            <w:pPr>
              <w:pStyle w:val="AmColumnHeading"/>
            </w:pPr>
            <w:r w:rsidRPr="0064041A">
              <w:t>Texto da Comissão</w:t>
            </w:r>
          </w:p>
        </w:tc>
        <w:tc>
          <w:tcPr>
            <w:tcW w:w="4876" w:type="dxa"/>
            <w:hideMark/>
          </w:tcPr>
          <w:p w14:paraId="59205DAE" w14:textId="77777777" w:rsidR="005A7611" w:rsidRPr="0064041A" w:rsidRDefault="00241AD1">
            <w:pPr>
              <w:pStyle w:val="AmColumnHeading"/>
            </w:pPr>
            <w:r w:rsidRPr="0064041A">
              <w:t>Alteração</w:t>
            </w:r>
          </w:p>
        </w:tc>
      </w:tr>
      <w:tr w:rsidR="00125719" w:rsidRPr="0064041A" w14:paraId="5D1CC482" w14:textId="77777777" w:rsidTr="00DC6945">
        <w:trPr>
          <w:jc w:val="center"/>
        </w:trPr>
        <w:tc>
          <w:tcPr>
            <w:tcW w:w="4876" w:type="dxa"/>
          </w:tcPr>
          <w:p w14:paraId="027B5680" w14:textId="77777777" w:rsidR="005A7611" w:rsidRPr="0064041A" w:rsidRDefault="005A7611">
            <w:pPr>
              <w:pStyle w:val="Normal6a"/>
            </w:pPr>
          </w:p>
        </w:tc>
        <w:tc>
          <w:tcPr>
            <w:tcW w:w="4876" w:type="dxa"/>
            <w:hideMark/>
          </w:tcPr>
          <w:p w14:paraId="50B22405" w14:textId="77777777" w:rsidR="005A7611" w:rsidRPr="0064041A" w:rsidRDefault="00241AD1">
            <w:pPr>
              <w:pStyle w:val="Normal6a"/>
            </w:pPr>
            <w:r w:rsidRPr="0064041A">
              <w:rPr>
                <w:b/>
                <w:i/>
              </w:rPr>
              <w:t>(12-A)</w:t>
            </w:r>
            <w:r w:rsidRPr="0064041A">
              <w:rPr>
                <w:b/>
                <w:i/>
              </w:rPr>
              <w:tab/>
              <w:t>No artigo 22.º, n.º 2, é aditada a seguinte alínea:</w:t>
            </w:r>
          </w:p>
        </w:tc>
      </w:tr>
      <w:tr w:rsidR="00125719" w:rsidRPr="0064041A" w14:paraId="3D3C6A29" w14:textId="77777777" w:rsidTr="00DC6945">
        <w:trPr>
          <w:jc w:val="center"/>
        </w:trPr>
        <w:tc>
          <w:tcPr>
            <w:tcW w:w="4876" w:type="dxa"/>
          </w:tcPr>
          <w:p w14:paraId="33ABA743" w14:textId="77777777" w:rsidR="005A7611" w:rsidRPr="0064041A" w:rsidRDefault="005A7611">
            <w:pPr>
              <w:pStyle w:val="Normal6a"/>
            </w:pPr>
          </w:p>
        </w:tc>
        <w:tc>
          <w:tcPr>
            <w:tcW w:w="4876" w:type="dxa"/>
            <w:hideMark/>
          </w:tcPr>
          <w:p w14:paraId="5B3C8EBA" w14:textId="77777777" w:rsidR="005A7611" w:rsidRPr="0064041A" w:rsidRDefault="00241AD1">
            <w:pPr>
              <w:pStyle w:val="Normal6a"/>
            </w:pPr>
            <w:r w:rsidRPr="0064041A">
              <w:rPr>
                <w:b/>
                <w:i/>
              </w:rPr>
              <w:t xml:space="preserve">«(c-A) Informações relativas à </w:t>
            </w:r>
            <w:r w:rsidRPr="0064041A">
              <w:rPr>
                <w:b/>
                <w:i/>
              </w:rPr>
              <w:t>posição em risco obtida através de técnicas eficientes de gestão de carteiras, incluindo:</w:t>
            </w:r>
          </w:p>
        </w:tc>
      </w:tr>
      <w:tr w:rsidR="00125719" w:rsidRPr="0064041A" w14:paraId="1F5BA90A" w14:textId="77777777" w:rsidTr="00DC6945">
        <w:trPr>
          <w:jc w:val="center"/>
        </w:trPr>
        <w:tc>
          <w:tcPr>
            <w:tcW w:w="4876" w:type="dxa"/>
          </w:tcPr>
          <w:p w14:paraId="51C172A5" w14:textId="77777777" w:rsidR="005A7611" w:rsidRPr="0064041A" w:rsidRDefault="005A7611">
            <w:pPr>
              <w:pStyle w:val="Normal6a"/>
            </w:pPr>
          </w:p>
        </w:tc>
        <w:tc>
          <w:tcPr>
            <w:tcW w:w="4876" w:type="dxa"/>
            <w:hideMark/>
          </w:tcPr>
          <w:p w14:paraId="05581649" w14:textId="77777777" w:rsidR="005A7611" w:rsidRPr="0064041A" w:rsidRDefault="00241AD1">
            <w:pPr>
              <w:pStyle w:val="Normal6a"/>
            </w:pPr>
            <w:r w:rsidRPr="0064041A">
              <w:rPr>
                <w:b/>
                <w:i/>
              </w:rPr>
              <w:t>(a) A identidade das contrapartes nestas técnicas eficientes de gestão de carteiras;</w:t>
            </w:r>
          </w:p>
        </w:tc>
      </w:tr>
      <w:tr w:rsidR="00125719" w:rsidRPr="0064041A" w14:paraId="38B910A4" w14:textId="77777777" w:rsidTr="00DC6945">
        <w:trPr>
          <w:jc w:val="center"/>
        </w:trPr>
        <w:tc>
          <w:tcPr>
            <w:tcW w:w="4876" w:type="dxa"/>
          </w:tcPr>
          <w:p w14:paraId="1A70B928" w14:textId="77777777" w:rsidR="005A7611" w:rsidRPr="0064041A" w:rsidRDefault="005A7611">
            <w:pPr>
              <w:pStyle w:val="Normal6a"/>
            </w:pPr>
          </w:p>
        </w:tc>
        <w:tc>
          <w:tcPr>
            <w:tcW w:w="4876" w:type="dxa"/>
            <w:hideMark/>
          </w:tcPr>
          <w:p w14:paraId="717BE2CF" w14:textId="77777777" w:rsidR="005A7611" w:rsidRPr="0064041A" w:rsidRDefault="00241AD1">
            <w:pPr>
              <w:pStyle w:val="Normal6a"/>
            </w:pPr>
            <w:r w:rsidRPr="0064041A">
              <w:rPr>
                <w:b/>
                <w:i/>
              </w:rPr>
              <w:t>(b) O tipo e o montante das cauções recebidas pelo FIA para reduzir a exposição da contraparte;</w:t>
            </w:r>
          </w:p>
        </w:tc>
      </w:tr>
      <w:tr w:rsidR="00125719" w:rsidRPr="0064041A" w14:paraId="1B0B6C73" w14:textId="77777777" w:rsidTr="00DC6945">
        <w:trPr>
          <w:jc w:val="center"/>
        </w:trPr>
        <w:tc>
          <w:tcPr>
            <w:tcW w:w="4876" w:type="dxa"/>
          </w:tcPr>
          <w:p w14:paraId="2EC03DB8" w14:textId="77777777" w:rsidR="00DC6945" w:rsidRPr="0064041A" w:rsidRDefault="00DC6945" w:rsidP="00DC6945">
            <w:pPr>
              <w:pStyle w:val="Normal6a"/>
            </w:pPr>
          </w:p>
        </w:tc>
        <w:tc>
          <w:tcPr>
            <w:tcW w:w="4876" w:type="dxa"/>
            <w:hideMark/>
          </w:tcPr>
          <w:p w14:paraId="200C8307" w14:textId="77777777" w:rsidR="00DC6945" w:rsidRPr="0064041A" w:rsidRDefault="00241AD1" w:rsidP="00DC6945">
            <w:pPr>
              <w:pStyle w:val="Normal6a"/>
            </w:pPr>
            <w:r w:rsidRPr="0064041A">
              <w:rPr>
                <w:b/>
                <w:i/>
              </w:rPr>
              <w:t xml:space="preserve">(c) Uma repartição clara, em termos monetários absolutos, da receita bruta </w:t>
            </w:r>
            <w:r w:rsidRPr="0064041A">
              <w:rPr>
                <w:b/>
                <w:i/>
              </w:rPr>
              <w:lastRenderedPageBreak/>
              <w:t>total gerada por técnicas eficientes de gestão de carteiras, dos custos totais deduzidos pela sociedade gestora ou por terceiros e da receita líquida final creditada ao FIA;»;</w:t>
            </w:r>
          </w:p>
        </w:tc>
      </w:tr>
    </w:tbl>
    <w:p w14:paraId="204C4781"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95FDD88" w14:textId="77777777" w:rsidR="005A7611" w:rsidRPr="0064041A" w:rsidRDefault="00241AD1" w:rsidP="005A7611">
      <w:r w:rsidRPr="0064041A">
        <w:rPr>
          <w:rStyle w:val="HideTWBExt"/>
        </w:rPr>
        <w:t>&lt;/Amend&gt;</w:t>
      </w:r>
    </w:p>
    <w:p w14:paraId="5DC270B0"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67</w:t>
      </w:r>
      <w:r w:rsidRPr="0064041A">
        <w:rPr>
          <w:rStyle w:val="HideTWBExt"/>
        </w:rPr>
        <w:t>&lt;/NumAm&gt;</w:t>
      </w:r>
    </w:p>
    <w:p w14:paraId="0769F85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767EFE1" w14:textId="77777777" w:rsidR="005A7611" w:rsidRPr="0064041A" w:rsidRDefault="00241AD1" w:rsidP="005A7611">
      <w:pPr>
        <w:pStyle w:val="NormalBold"/>
      </w:pPr>
      <w:r w:rsidRPr="0064041A">
        <w:rPr>
          <w:rStyle w:val="HideTWBExt"/>
        </w:rPr>
        <w:t>&lt;Article&gt;</w:t>
      </w:r>
      <w:r w:rsidRPr="0064041A">
        <w:t>Artigo 2 – parágrafo 1 – ponto 12-B (novo)</w:t>
      </w:r>
      <w:r w:rsidRPr="0064041A">
        <w:rPr>
          <w:rStyle w:val="HideTWBExt"/>
        </w:rPr>
        <w:t>&lt;/Article&gt;</w:t>
      </w:r>
    </w:p>
    <w:p w14:paraId="396A43E9"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3CBC0BD3" w14:textId="77777777" w:rsidR="005A7611" w:rsidRPr="0064041A" w:rsidRDefault="00241AD1" w:rsidP="005A7611">
      <w:r w:rsidRPr="0064041A">
        <w:rPr>
          <w:rStyle w:val="HideTWBExt"/>
        </w:rPr>
        <w:t>&lt;Article2&gt;</w:t>
      </w:r>
      <w:r w:rsidRPr="0064041A">
        <w:t>Artigo 25-A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BD83A16" w14:textId="77777777" w:rsidTr="00DC6945">
        <w:trPr>
          <w:trHeight w:val="240"/>
          <w:jc w:val="center"/>
        </w:trPr>
        <w:tc>
          <w:tcPr>
            <w:tcW w:w="9752" w:type="dxa"/>
            <w:gridSpan w:val="2"/>
          </w:tcPr>
          <w:p w14:paraId="151E70C0" w14:textId="77777777" w:rsidR="005A7611" w:rsidRPr="0064041A" w:rsidRDefault="005A7611"/>
        </w:tc>
      </w:tr>
      <w:tr w:rsidR="00125719" w:rsidRPr="0064041A" w14:paraId="4A7BD75B" w14:textId="77777777" w:rsidTr="00DC6945">
        <w:trPr>
          <w:trHeight w:val="240"/>
          <w:jc w:val="center"/>
        </w:trPr>
        <w:tc>
          <w:tcPr>
            <w:tcW w:w="4876" w:type="dxa"/>
            <w:hideMark/>
          </w:tcPr>
          <w:p w14:paraId="41392AA5" w14:textId="77777777" w:rsidR="005A7611" w:rsidRPr="0064041A" w:rsidRDefault="00241AD1">
            <w:pPr>
              <w:pStyle w:val="AmColumnHeading"/>
            </w:pPr>
            <w:r w:rsidRPr="0064041A">
              <w:t>Texto da Comissão</w:t>
            </w:r>
          </w:p>
        </w:tc>
        <w:tc>
          <w:tcPr>
            <w:tcW w:w="4876" w:type="dxa"/>
            <w:hideMark/>
          </w:tcPr>
          <w:p w14:paraId="4925CED0" w14:textId="77777777" w:rsidR="005A7611" w:rsidRPr="0064041A" w:rsidRDefault="00241AD1">
            <w:pPr>
              <w:pStyle w:val="AmColumnHeading"/>
            </w:pPr>
            <w:r w:rsidRPr="0064041A">
              <w:t>Alteração</w:t>
            </w:r>
          </w:p>
        </w:tc>
      </w:tr>
      <w:tr w:rsidR="00125719" w:rsidRPr="0064041A" w14:paraId="05CD11AB" w14:textId="77777777" w:rsidTr="00DC6945">
        <w:trPr>
          <w:jc w:val="center"/>
        </w:trPr>
        <w:tc>
          <w:tcPr>
            <w:tcW w:w="4876" w:type="dxa"/>
          </w:tcPr>
          <w:p w14:paraId="0C019714" w14:textId="77777777" w:rsidR="005A7611" w:rsidRPr="0064041A" w:rsidRDefault="005A7611">
            <w:pPr>
              <w:pStyle w:val="Normal6a"/>
            </w:pPr>
          </w:p>
        </w:tc>
        <w:tc>
          <w:tcPr>
            <w:tcW w:w="4876" w:type="dxa"/>
            <w:hideMark/>
          </w:tcPr>
          <w:p w14:paraId="340D85A6" w14:textId="77777777" w:rsidR="005A7611" w:rsidRPr="0064041A" w:rsidRDefault="00241AD1">
            <w:pPr>
              <w:pStyle w:val="Normal6a"/>
            </w:pPr>
            <w:r w:rsidRPr="0064041A">
              <w:rPr>
                <w:b/>
                <w:i/>
              </w:rPr>
              <w:t>(12-B)</w:t>
            </w:r>
            <w:r w:rsidRPr="0064041A">
              <w:tab/>
            </w:r>
            <w:r w:rsidRPr="0064041A">
              <w:rPr>
                <w:b/>
                <w:i/>
              </w:rPr>
              <w:t>É inserido o seguinte artigo:</w:t>
            </w:r>
          </w:p>
        </w:tc>
      </w:tr>
      <w:tr w:rsidR="00125719" w:rsidRPr="0064041A" w14:paraId="2E519CF7" w14:textId="77777777" w:rsidTr="00DC6945">
        <w:trPr>
          <w:jc w:val="center"/>
        </w:trPr>
        <w:tc>
          <w:tcPr>
            <w:tcW w:w="4876" w:type="dxa"/>
          </w:tcPr>
          <w:p w14:paraId="272B70DD" w14:textId="77777777" w:rsidR="005A7611" w:rsidRPr="0064041A" w:rsidRDefault="005A7611">
            <w:pPr>
              <w:pStyle w:val="Normal6a"/>
            </w:pPr>
          </w:p>
        </w:tc>
        <w:tc>
          <w:tcPr>
            <w:tcW w:w="4876" w:type="dxa"/>
            <w:hideMark/>
          </w:tcPr>
          <w:p w14:paraId="48959A69" w14:textId="77777777" w:rsidR="005A7611" w:rsidRPr="0064041A" w:rsidRDefault="00241AD1">
            <w:pPr>
              <w:pStyle w:val="Normal6a"/>
            </w:pPr>
            <w:r w:rsidRPr="0064041A">
              <w:rPr>
                <w:b/>
                <w:i/>
              </w:rPr>
              <w:t>«Artigo 25.º-A</w:t>
            </w:r>
          </w:p>
        </w:tc>
      </w:tr>
      <w:tr w:rsidR="00125719" w:rsidRPr="0064041A" w14:paraId="702D7C4B" w14:textId="77777777" w:rsidTr="00DC6945">
        <w:trPr>
          <w:jc w:val="center"/>
        </w:trPr>
        <w:tc>
          <w:tcPr>
            <w:tcW w:w="4876" w:type="dxa"/>
          </w:tcPr>
          <w:p w14:paraId="0BFF7C03" w14:textId="77777777" w:rsidR="005A7611" w:rsidRPr="0064041A" w:rsidRDefault="005A7611">
            <w:pPr>
              <w:pStyle w:val="Normal6a"/>
            </w:pPr>
          </w:p>
        </w:tc>
        <w:tc>
          <w:tcPr>
            <w:tcW w:w="4876" w:type="dxa"/>
            <w:hideMark/>
          </w:tcPr>
          <w:p w14:paraId="63452F1E" w14:textId="77777777" w:rsidR="005A7611" w:rsidRPr="0064041A" w:rsidRDefault="00241AD1">
            <w:pPr>
              <w:pStyle w:val="Normal6a"/>
            </w:pPr>
            <w:r w:rsidRPr="0064041A">
              <w:rPr>
                <w:b/>
                <w:i/>
              </w:rPr>
              <w:t>Requisitos de liquidez macroprudencial para FIA de tipo aberto</w:t>
            </w:r>
          </w:p>
        </w:tc>
      </w:tr>
      <w:tr w:rsidR="00125719" w:rsidRPr="0064041A" w14:paraId="04E71AFA" w14:textId="77777777" w:rsidTr="00DC6945">
        <w:trPr>
          <w:jc w:val="center"/>
        </w:trPr>
        <w:tc>
          <w:tcPr>
            <w:tcW w:w="4876" w:type="dxa"/>
          </w:tcPr>
          <w:p w14:paraId="1C0646C1" w14:textId="77777777" w:rsidR="00DC6945" w:rsidRPr="0064041A" w:rsidRDefault="00DC6945" w:rsidP="00DC6945">
            <w:pPr>
              <w:pStyle w:val="Normal6a"/>
            </w:pPr>
          </w:p>
        </w:tc>
        <w:tc>
          <w:tcPr>
            <w:tcW w:w="4876" w:type="dxa"/>
            <w:hideMark/>
          </w:tcPr>
          <w:p w14:paraId="37D5172E" w14:textId="77777777" w:rsidR="00DC6945" w:rsidRPr="0064041A" w:rsidRDefault="00241AD1" w:rsidP="00DC6945">
            <w:pPr>
              <w:pStyle w:val="Normal6a"/>
            </w:pPr>
            <w:r w:rsidRPr="0064041A">
              <w:rPr>
                <w:b/>
                <w:i/>
              </w:rPr>
              <w:t xml:space="preserve">1. As autoridades competentes têm poderes para exigir que os </w:t>
            </w:r>
            <w:r w:rsidRPr="0064041A">
              <w:rPr>
                <w:b/>
                <w:i/>
              </w:rPr>
              <w:t>gestores de FIA de tipo aberto mantenham mecanismos de reembolso coerentes com o tempo necessário para liquidar os ativos da carteira em condições de tensão no mercado.</w:t>
            </w:r>
          </w:p>
        </w:tc>
      </w:tr>
      <w:tr w:rsidR="00125719" w:rsidRPr="0064041A" w14:paraId="6487D734" w14:textId="77777777" w:rsidTr="00DC6945">
        <w:trPr>
          <w:jc w:val="center"/>
        </w:trPr>
        <w:tc>
          <w:tcPr>
            <w:tcW w:w="4876" w:type="dxa"/>
          </w:tcPr>
          <w:p w14:paraId="3102A570" w14:textId="77777777" w:rsidR="00DC6945" w:rsidRPr="0064041A" w:rsidRDefault="00DC6945" w:rsidP="00DC6945">
            <w:pPr>
              <w:pStyle w:val="Normal6a"/>
            </w:pPr>
          </w:p>
        </w:tc>
        <w:tc>
          <w:tcPr>
            <w:tcW w:w="4876" w:type="dxa"/>
            <w:hideMark/>
          </w:tcPr>
          <w:p w14:paraId="4D919181" w14:textId="77777777" w:rsidR="00DC6945" w:rsidRPr="0064041A" w:rsidRDefault="00241AD1" w:rsidP="00DC6945">
            <w:pPr>
              <w:pStyle w:val="Normal6a"/>
            </w:pPr>
            <w:r w:rsidRPr="0064041A">
              <w:rPr>
                <w:b/>
                <w:i/>
              </w:rPr>
              <w:t xml:space="preserve">2. Para efeitos do n.º 1, as autoridades competentes podem impor uma ou mais das seguintes medidas: </w:t>
            </w:r>
          </w:p>
        </w:tc>
      </w:tr>
      <w:tr w:rsidR="00125719" w:rsidRPr="0064041A" w14:paraId="2FF259F3" w14:textId="77777777" w:rsidTr="00DC6945">
        <w:trPr>
          <w:jc w:val="center"/>
        </w:trPr>
        <w:tc>
          <w:tcPr>
            <w:tcW w:w="4876" w:type="dxa"/>
          </w:tcPr>
          <w:p w14:paraId="4A57E1D2" w14:textId="77777777" w:rsidR="0010065B" w:rsidRPr="0064041A" w:rsidRDefault="0010065B" w:rsidP="00DC6945">
            <w:pPr>
              <w:pStyle w:val="Normal6a"/>
            </w:pPr>
          </w:p>
        </w:tc>
        <w:tc>
          <w:tcPr>
            <w:tcW w:w="4876" w:type="dxa"/>
          </w:tcPr>
          <w:p w14:paraId="287F1FC4" w14:textId="77777777" w:rsidR="0010065B" w:rsidRPr="0064041A" w:rsidRDefault="00241AD1" w:rsidP="00DC6945">
            <w:pPr>
              <w:pStyle w:val="Normal6a"/>
              <w:rPr>
                <w:b/>
                <w:i/>
              </w:rPr>
            </w:pPr>
            <w:r w:rsidRPr="0064041A">
              <w:rPr>
                <w:b/>
                <w:i/>
              </w:rPr>
              <w:t xml:space="preserve">(a) Prazos mínimos de pré-aviso para os resgates; </w:t>
            </w:r>
          </w:p>
        </w:tc>
      </w:tr>
      <w:tr w:rsidR="00125719" w:rsidRPr="0064041A" w14:paraId="1B40B3B5" w14:textId="77777777" w:rsidTr="00DC6945">
        <w:trPr>
          <w:jc w:val="center"/>
        </w:trPr>
        <w:tc>
          <w:tcPr>
            <w:tcW w:w="4876" w:type="dxa"/>
          </w:tcPr>
          <w:p w14:paraId="7F719E82" w14:textId="77777777" w:rsidR="0010065B" w:rsidRPr="0064041A" w:rsidRDefault="0010065B" w:rsidP="00DC6945">
            <w:pPr>
              <w:pStyle w:val="Normal6a"/>
            </w:pPr>
          </w:p>
        </w:tc>
        <w:tc>
          <w:tcPr>
            <w:tcW w:w="4876" w:type="dxa"/>
          </w:tcPr>
          <w:p w14:paraId="44DADC42" w14:textId="77777777" w:rsidR="0010065B" w:rsidRPr="0064041A" w:rsidRDefault="00241AD1" w:rsidP="00DC6945">
            <w:pPr>
              <w:pStyle w:val="Normal6a"/>
              <w:rPr>
                <w:b/>
                <w:i/>
              </w:rPr>
            </w:pPr>
            <w:r w:rsidRPr="0064041A">
              <w:rPr>
                <w:b/>
                <w:i/>
              </w:rPr>
              <w:t xml:space="preserve">(b) Períodos mínimos de detenção; </w:t>
            </w:r>
          </w:p>
        </w:tc>
      </w:tr>
      <w:tr w:rsidR="00125719" w:rsidRPr="0064041A" w14:paraId="59B82F72" w14:textId="77777777" w:rsidTr="00DC6945">
        <w:trPr>
          <w:jc w:val="center"/>
        </w:trPr>
        <w:tc>
          <w:tcPr>
            <w:tcW w:w="4876" w:type="dxa"/>
          </w:tcPr>
          <w:p w14:paraId="1C3AF787" w14:textId="77777777" w:rsidR="0010065B" w:rsidRPr="0064041A" w:rsidRDefault="0010065B" w:rsidP="00DC6945">
            <w:pPr>
              <w:pStyle w:val="Normal6a"/>
            </w:pPr>
          </w:p>
        </w:tc>
        <w:tc>
          <w:tcPr>
            <w:tcW w:w="4876" w:type="dxa"/>
          </w:tcPr>
          <w:p w14:paraId="1D36C88B" w14:textId="77777777" w:rsidR="0010065B" w:rsidRPr="0064041A" w:rsidRDefault="00241AD1" w:rsidP="00DC6945">
            <w:pPr>
              <w:pStyle w:val="Normal6a"/>
              <w:rPr>
                <w:b/>
                <w:i/>
              </w:rPr>
            </w:pPr>
            <w:r w:rsidRPr="0064041A">
              <w:rPr>
                <w:b/>
                <w:i/>
              </w:rPr>
              <w:t>(c) Limites à frequência de resgate;</w:t>
            </w:r>
          </w:p>
        </w:tc>
      </w:tr>
      <w:tr w:rsidR="00125719" w:rsidRPr="0064041A" w14:paraId="1B65820C" w14:textId="77777777" w:rsidTr="00DC6945">
        <w:trPr>
          <w:jc w:val="center"/>
        </w:trPr>
        <w:tc>
          <w:tcPr>
            <w:tcW w:w="4876" w:type="dxa"/>
          </w:tcPr>
          <w:p w14:paraId="0A01160A" w14:textId="77777777" w:rsidR="005A7611" w:rsidRPr="0064041A" w:rsidRDefault="005A7611">
            <w:pPr>
              <w:pStyle w:val="Normal6a"/>
            </w:pPr>
          </w:p>
        </w:tc>
        <w:tc>
          <w:tcPr>
            <w:tcW w:w="4876" w:type="dxa"/>
            <w:hideMark/>
          </w:tcPr>
          <w:p w14:paraId="66B72724" w14:textId="77777777" w:rsidR="005A7611" w:rsidRPr="0064041A" w:rsidRDefault="00241AD1">
            <w:pPr>
              <w:pStyle w:val="Normal6a"/>
            </w:pPr>
            <w:r w:rsidRPr="0064041A">
              <w:rPr>
                <w:b/>
                <w:i/>
              </w:rPr>
              <w:t xml:space="preserve">3. A ESMA deve elaborar normas técnicas de regulamentação que especifiquem metodologias para avaliar a </w:t>
            </w:r>
            <w:r w:rsidRPr="0064041A">
              <w:rPr>
                <w:b/>
                <w:i/>
              </w:rPr>
              <w:t>coerência entre a liquidez dos ativos e as condições de resgate.</w:t>
            </w:r>
          </w:p>
        </w:tc>
      </w:tr>
      <w:tr w:rsidR="00125719" w:rsidRPr="0064041A" w14:paraId="1095C67C" w14:textId="77777777" w:rsidTr="00DC6945">
        <w:trPr>
          <w:jc w:val="center"/>
        </w:trPr>
        <w:tc>
          <w:tcPr>
            <w:tcW w:w="4876" w:type="dxa"/>
          </w:tcPr>
          <w:p w14:paraId="203AC467" w14:textId="77777777" w:rsidR="00DC6945" w:rsidRPr="0064041A" w:rsidRDefault="00DC6945" w:rsidP="00DC6945">
            <w:pPr>
              <w:pStyle w:val="Normal6a"/>
            </w:pPr>
          </w:p>
        </w:tc>
        <w:tc>
          <w:tcPr>
            <w:tcW w:w="4876" w:type="dxa"/>
          </w:tcPr>
          <w:p w14:paraId="098D662F" w14:textId="77777777" w:rsidR="00DC6945" w:rsidRPr="0064041A" w:rsidRDefault="00241AD1" w:rsidP="00DC6945">
            <w:pPr>
              <w:pStyle w:val="Normal6a"/>
              <w:rPr>
                <w:b/>
                <w:i/>
              </w:rPr>
            </w:pPr>
            <w:r w:rsidRPr="0064041A">
              <w:rPr>
                <w:b/>
                <w:i/>
              </w:rPr>
              <w:t xml:space="preserve">A ESMA apresenta esses projetos de normas técnicas de regulamentação </w:t>
            </w:r>
            <w:r w:rsidRPr="0064041A">
              <w:rPr>
                <w:b/>
                <w:i/>
              </w:rPr>
              <w:lastRenderedPageBreak/>
              <w:t>à Comissão até ... [seis meses a contar da data de entrada em vigor da presente diretiva modificativa].</w:t>
            </w:r>
          </w:p>
        </w:tc>
      </w:tr>
      <w:tr w:rsidR="00125719" w:rsidRPr="0064041A" w14:paraId="59FA01EE" w14:textId="77777777" w:rsidTr="00DC6945">
        <w:trPr>
          <w:jc w:val="center"/>
        </w:trPr>
        <w:tc>
          <w:tcPr>
            <w:tcW w:w="4876" w:type="dxa"/>
          </w:tcPr>
          <w:p w14:paraId="5CEC395E" w14:textId="77777777" w:rsidR="00DC6945" w:rsidRPr="0064041A" w:rsidRDefault="00DC6945" w:rsidP="00DC6945">
            <w:pPr>
              <w:pStyle w:val="Normal6a"/>
            </w:pPr>
          </w:p>
        </w:tc>
        <w:tc>
          <w:tcPr>
            <w:tcW w:w="4876" w:type="dxa"/>
            <w:hideMark/>
          </w:tcPr>
          <w:p w14:paraId="6D61BF6F" w14:textId="77777777" w:rsidR="00DC6945" w:rsidRPr="0064041A" w:rsidRDefault="00241AD1" w:rsidP="00DC6945">
            <w:pPr>
              <w:pStyle w:val="Normal6a"/>
            </w:pPr>
            <w:r w:rsidRPr="0064041A">
              <w:rPr>
                <w:b/>
                <w:i/>
              </w:rPr>
              <w:t xml:space="preserve">A </w:t>
            </w:r>
            <w:r w:rsidRPr="0064041A">
              <w:rPr>
                <w:b/>
                <w:i/>
              </w:rPr>
              <w:t>Comissão fica habilitada a adotar as normas técnicas de regulamentação a que se refere o primeiro parágrafo do presente número, nos termos dos artigos 10.º a 14.º do Regulamento (UE) n.º 1095/2010.</w:t>
            </w:r>
          </w:p>
        </w:tc>
      </w:tr>
      <w:tr w:rsidR="00125719" w:rsidRPr="0064041A" w14:paraId="1E9D2F66" w14:textId="77777777" w:rsidTr="00DC6945">
        <w:trPr>
          <w:jc w:val="center"/>
        </w:trPr>
        <w:tc>
          <w:tcPr>
            <w:tcW w:w="4876" w:type="dxa"/>
          </w:tcPr>
          <w:p w14:paraId="6728E3FF" w14:textId="77777777" w:rsidR="00DC6945" w:rsidRPr="0064041A" w:rsidRDefault="00DC6945" w:rsidP="00DC6945">
            <w:pPr>
              <w:pStyle w:val="Normal6a"/>
            </w:pPr>
          </w:p>
        </w:tc>
        <w:tc>
          <w:tcPr>
            <w:tcW w:w="4876" w:type="dxa"/>
            <w:hideMark/>
          </w:tcPr>
          <w:p w14:paraId="26BF93FE" w14:textId="77777777" w:rsidR="00DC6945" w:rsidRPr="0064041A" w:rsidRDefault="00241AD1" w:rsidP="00DC6945">
            <w:pPr>
              <w:pStyle w:val="Normal6a"/>
            </w:pPr>
            <w:r w:rsidRPr="0064041A">
              <w:rPr>
                <w:b/>
                <w:i/>
              </w:rPr>
              <w:t>4. Caso as autoridades competentes identifiquem riscos sistémicos decorrentes de uma categoria de fundos, podem aplicar as medidas referidas no n.º 2 a uma categoria de fundos a nível setorial.</w:t>
            </w:r>
          </w:p>
        </w:tc>
      </w:tr>
      <w:tr w:rsidR="00125719" w:rsidRPr="0064041A" w14:paraId="41607DEC" w14:textId="77777777" w:rsidTr="00DC6945">
        <w:trPr>
          <w:jc w:val="center"/>
        </w:trPr>
        <w:tc>
          <w:tcPr>
            <w:tcW w:w="4876" w:type="dxa"/>
          </w:tcPr>
          <w:p w14:paraId="0F301168" w14:textId="77777777" w:rsidR="00DC6945" w:rsidRPr="0064041A" w:rsidRDefault="00DC6945" w:rsidP="00DC6945">
            <w:pPr>
              <w:pStyle w:val="Normal6a"/>
            </w:pPr>
          </w:p>
        </w:tc>
        <w:tc>
          <w:tcPr>
            <w:tcW w:w="4876" w:type="dxa"/>
            <w:hideMark/>
          </w:tcPr>
          <w:p w14:paraId="421882D8" w14:textId="77777777" w:rsidR="00DC6945" w:rsidRPr="0064041A" w:rsidRDefault="00241AD1" w:rsidP="00DC6945">
            <w:pPr>
              <w:pStyle w:val="Normal6a"/>
            </w:pPr>
            <w:r w:rsidRPr="0064041A">
              <w:rPr>
                <w:b/>
                <w:i/>
              </w:rPr>
              <w:t xml:space="preserve">5. As medidas adotadas ao abrigo do presente artigo têm por objetivo salvaguardar a estabilidade </w:t>
            </w:r>
            <w:r w:rsidRPr="0064041A">
              <w:rPr>
                <w:b/>
                <w:i/>
              </w:rPr>
              <w:t>financeira e atenuar os riscos sistémicos de liquidez.»;</w:t>
            </w:r>
          </w:p>
        </w:tc>
      </w:tr>
    </w:tbl>
    <w:p w14:paraId="2DCB9E54"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785BCF3" w14:textId="77777777" w:rsidR="005A7611" w:rsidRPr="0064041A" w:rsidRDefault="00241AD1" w:rsidP="005A7611">
      <w:r w:rsidRPr="0064041A">
        <w:rPr>
          <w:rStyle w:val="HideTWBExt"/>
        </w:rPr>
        <w:t>&lt;/Amend&gt;</w:t>
      </w:r>
    </w:p>
    <w:p w14:paraId="60AEBE92"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68</w:t>
      </w:r>
      <w:r w:rsidRPr="0064041A">
        <w:rPr>
          <w:rStyle w:val="HideTWBExt"/>
        </w:rPr>
        <w:t>&lt;/NumAm&gt;</w:t>
      </w:r>
    </w:p>
    <w:p w14:paraId="2AD1D077"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E372E83" w14:textId="77777777" w:rsidR="005A7611" w:rsidRPr="0064041A" w:rsidRDefault="00241AD1" w:rsidP="005A7611">
      <w:pPr>
        <w:pStyle w:val="NormalBold"/>
      </w:pPr>
      <w:r w:rsidRPr="0064041A">
        <w:rPr>
          <w:rStyle w:val="HideTWBExt"/>
        </w:rPr>
        <w:t>&lt;Article&gt;</w:t>
      </w:r>
      <w:r w:rsidRPr="0064041A">
        <w:t>Artigo 2 – parágrafo 1 – ponto 12-C (novo)</w:t>
      </w:r>
      <w:r w:rsidRPr="0064041A">
        <w:rPr>
          <w:rStyle w:val="HideTWBExt"/>
        </w:rPr>
        <w:t>&lt;/Article&gt;</w:t>
      </w:r>
    </w:p>
    <w:p w14:paraId="360023CB"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3E69F22C" w14:textId="77777777" w:rsidR="005A7611" w:rsidRPr="0064041A" w:rsidRDefault="00241AD1" w:rsidP="005A7611">
      <w:r w:rsidRPr="0064041A">
        <w:rPr>
          <w:rStyle w:val="HideTWBExt"/>
        </w:rPr>
        <w:t>&lt;Article2&gt;</w:t>
      </w:r>
      <w:r w:rsidRPr="0064041A">
        <w:t>Artigo 25.º-B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8351DD9" w14:textId="77777777" w:rsidTr="00DC6945">
        <w:trPr>
          <w:trHeight w:val="240"/>
          <w:jc w:val="center"/>
        </w:trPr>
        <w:tc>
          <w:tcPr>
            <w:tcW w:w="9752" w:type="dxa"/>
            <w:gridSpan w:val="2"/>
          </w:tcPr>
          <w:p w14:paraId="017C4A25" w14:textId="77777777" w:rsidR="005A7611" w:rsidRPr="0064041A" w:rsidRDefault="005A7611"/>
        </w:tc>
      </w:tr>
      <w:tr w:rsidR="00125719" w:rsidRPr="0064041A" w14:paraId="711FDBFC" w14:textId="77777777" w:rsidTr="00DC6945">
        <w:trPr>
          <w:trHeight w:val="240"/>
          <w:jc w:val="center"/>
        </w:trPr>
        <w:tc>
          <w:tcPr>
            <w:tcW w:w="4876" w:type="dxa"/>
            <w:hideMark/>
          </w:tcPr>
          <w:p w14:paraId="48C6CE59" w14:textId="77777777" w:rsidR="005A7611" w:rsidRPr="0064041A" w:rsidRDefault="00241AD1">
            <w:pPr>
              <w:pStyle w:val="AmColumnHeading"/>
            </w:pPr>
            <w:r w:rsidRPr="0064041A">
              <w:t>Texto da Comissão</w:t>
            </w:r>
          </w:p>
        </w:tc>
        <w:tc>
          <w:tcPr>
            <w:tcW w:w="4876" w:type="dxa"/>
            <w:hideMark/>
          </w:tcPr>
          <w:p w14:paraId="0DE6FA60" w14:textId="77777777" w:rsidR="005A7611" w:rsidRPr="0064041A" w:rsidRDefault="00241AD1">
            <w:pPr>
              <w:pStyle w:val="AmColumnHeading"/>
            </w:pPr>
            <w:r w:rsidRPr="0064041A">
              <w:t>Alteração</w:t>
            </w:r>
          </w:p>
        </w:tc>
      </w:tr>
      <w:tr w:rsidR="00125719" w:rsidRPr="0064041A" w14:paraId="135443DA" w14:textId="77777777" w:rsidTr="00DC6945">
        <w:trPr>
          <w:jc w:val="center"/>
        </w:trPr>
        <w:tc>
          <w:tcPr>
            <w:tcW w:w="4876" w:type="dxa"/>
          </w:tcPr>
          <w:p w14:paraId="6E474BB4" w14:textId="77777777" w:rsidR="005A7611" w:rsidRPr="0064041A" w:rsidRDefault="005A7611">
            <w:pPr>
              <w:pStyle w:val="Normal6a"/>
            </w:pPr>
          </w:p>
        </w:tc>
        <w:tc>
          <w:tcPr>
            <w:tcW w:w="4876" w:type="dxa"/>
            <w:hideMark/>
          </w:tcPr>
          <w:p w14:paraId="40302DA7" w14:textId="77777777" w:rsidR="005A7611" w:rsidRPr="0064041A" w:rsidRDefault="00241AD1">
            <w:pPr>
              <w:pStyle w:val="Normal6a"/>
            </w:pPr>
            <w:r w:rsidRPr="0064041A">
              <w:rPr>
                <w:b/>
                <w:i/>
              </w:rPr>
              <w:t>(12-C)</w:t>
            </w:r>
            <w:r w:rsidRPr="0064041A">
              <w:tab/>
            </w:r>
            <w:r w:rsidRPr="0064041A">
              <w:rPr>
                <w:b/>
                <w:i/>
              </w:rPr>
              <w:t>É inserido o seguinte artigo:</w:t>
            </w:r>
          </w:p>
        </w:tc>
      </w:tr>
      <w:tr w:rsidR="00125719" w:rsidRPr="0064041A" w14:paraId="4909271F" w14:textId="77777777" w:rsidTr="00DC6945">
        <w:trPr>
          <w:jc w:val="center"/>
        </w:trPr>
        <w:tc>
          <w:tcPr>
            <w:tcW w:w="4876" w:type="dxa"/>
          </w:tcPr>
          <w:p w14:paraId="22BBB00E" w14:textId="77777777" w:rsidR="005A7611" w:rsidRPr="0064041A" w:rsidRDefault="005A7611">
            <w:pPr>
              <w:pStyle w:val="Normal6a"/>
            </w:pPr>
          </w:p>
        </w:tc>
        <w:tc>
          <w:tcPr>
            <w:tcW w:w="4876" w:type="dxa"/>
            <w:hideMark/>
          </w:tcPr>
          <w:p w14:paraId="155DC2DC" w14:textId="77777777" w:rsidR="005A7611" w:rsidRPr="0064041A" w:rsidRDefault="00241AD1">
            <w:pPr>
              <w:pStyle w:val="Normal6a"/>
            </w:pPr>
            <w:r w:rsidRPr="0064041A">
              <w:rPr>
                <w:b/>
                <w:i/>
              </w:rPr>
              <w:t>«Artigo 25.º-B</w:t>
            </w:r>
          </w:p>
        </w:tc>
      </w:tr>
      <w:tr w:rsidR="00125719" w:rsidRPr="0064041A" w14:paraId="4F7FDB41" w14:textId="77777777" w:rsidTr="00DC6945">
        <w:trPr>
          <w:jc w:val="center"/>
        </w:trPr>
        <w:tc>
          <w:tcPr>
            <w:tcW w:w="4876" w:type="dxa"/>
          </w:tcPr>
          <w:p w14:paraId="7F2EA8C0" w14:textId="77777777" w:rsidR="005A7611" w:rsidRPr="0064041A" w:rsidRDefault="005A7611">
            <w:pPr>
              <w:pStyle w:val="Normal6a"/>
            </w:pPr>
          </w:p>
        </w:tc>
        <w:tc>
          <w:tcPr>
            <w:tcW w:w="4876" w:type="dxa"/>
            <w:hideMark/>
          </w:tcPr>
          <w:p w14:paraId="3C0CBB72" w14:textId="77777777" w:rsidR="005A7611" w:rsidRPr="0064041A" w:rsidRDefault="00241AD1">
            <w:pPr>
              <w:pStyle w:val="Normal6a"/>
            </w:pPr>
            <w:r w:rsidRPr="0064041A">
              <w:rPr>
                <w:b/>
                <w:i/>
              </w:rPr>
              <w:t>Limites de alavancagem macroprudencial</w:t>
            </w:r>
          </w:p>
        </w:tc>
      </w:tr>
      <w:tr w:rsidR="00125719" w:rsidRPr="0064041A" w14:paraId="00F5D2D7" w14:textId="77777777" w:rsidTr="00DC6945">
        <w:trPr>
          <w:jc w:val="center"/>
        </w:trPr>
        <w:tc>
          <w:tcPr>
            <w:tcW w:w="4876" w:type="dxa"/>
          </w:tcPr>
          <w:p w14:paraId="770B3A75" w14:textId="77777777" w:rsidR="005A7611" w:rsidRPr="0064041A" w:rsidRDefault="005A7611">
            <w:pPr>
              <w:pStyle w:val="Normal6a"/>
            </w:pPr>
          </w:p>
        </w:tc>
        <w:tc>
          <w:tcPr>
            <w:tcW w:w="4876" w:type="dxa"/>
            <w:hideMark/>
          </w:tcPr>
          <w:p w14:paraId="04CE7F49" w14:textId="77777777" w:rsidR="005A7611" w:rsidRPr="0064041A" w:rsidRDefault="00241AD1">
            <w:pPr>
              <w:pStyle w:val="Normal6a"/>
            </w:pPr>
            <w:r w:rsidRPr="0064041A">
              <w:rPr>
                <w:b/>
                <w:i/>
              </w:rPr>
              <w:t xml:space="preserve">1. As autoridades competentes têm poderes para impor </w:t>
            </w:r>
            <w:r w:rsidRPr="0064041A">
              <w:rPr>
                <w:b/>
                <w:i/>
              </w:rPr>
              <w:t>limites de alavancagem aos FIA sempre que o efeito de alavanca possa contribuir para a acumulação de risco sistémico.</w:t>
            </w:r>
          </w:p>
        </w:tc>
      </w:tr>
      <w:tr w:rsidR="00125719" w:rsidRPr="0064041A" w14:paraId="5FB7E23B" w14:textId="77777777" w:rsidTr="00DC6945">
        <w:trPr>
          <w:jc w:val="center"/>
        </w:trPr>
        <w:tc>
          <w:tcPr>
            <w:tcW w:w="4876" w:type="dxa"/>
          </w:tcPr>
          <w:p w14:paraId="71A621DF" w14:textId="77777777" w:rsidR="005A7611" w:rsidRPr="0064041A" w:rsidRDefault="005A7611">
            <w:pPr>
              <w:pStyle w:val="Normal6a"/>
            </w:pPr>
          </w:p>
        </w:tc>
        <w:tc>
          <w:tcPr>
            <w:tcW w:w="4876" w:type="dxa"/>
            <w:hideMark/>
          </w:tcPr>
          <w:p w14:paraId="0D6E68D1" w14:textId="77777777" w:rsidR="005A7611" w:rsidRPr="0064041A" w:rsidRDefault="00241AD1">
            <w:pPr>
              <w:pStyle w:val="Normal6a"/>
            </w:pPr>
            <w:r w:rsidRPr="0064041A">
              <w:rPr>
                <w:b/>
                <w:i/>
              </w:rPr>
              <w:t>2. No exercício das competências referidas no n.º 1, as autoridades competentes devem ter em conta:</w:t>
            </w:r>
          </w:p>
        </w:tc>
      </w:tr>
      <w:tr w:rsidR="00125719" w:rsidRPr="0064041A" w14:paraId="0200CEFC" w14:textId="77777777" w:rsidTr="00DC6945">
        <w:trPr>
          <w:jc w:val="center"/>
        </w:trPr>
        <w:tc>
          <w:tcPr>
            <w:tcW w:w="4876" w:type="dxa"/>
          </w:tcPr>
          <w:p w14:paraId="2C6ED624" w14:textId="77777777" w:rsidR="005A7611" w:rsidRPr="0064041A" w:rsidRDefault="005A7611">
            <w:pPr>
              <w:pStyle w:val="Normal6a"/>
            </w:pPr>
          </w:p>
        </w:tc>
        <w:tc>
          <w:tcPr>
            <w:tcW w:w="4876" w:type="dxa"/>
            <w:hideMark/>
          </w:tcPr>
          <w:p w14:paraId="3319DB5A" w14:textId="77777777" w:rsidR="005A7611" w:rsidRPr="0064041A" w:rsidRDefault="00241AD1">
            <w:pPr>
              <w:pStyle w:val="Normal6a"/>
            </w:pPr>
            <w:r w:rsidRPr="0064041A">
              <w:rPr>
                <w:b/>
                <w:i/>
              </w:rPr>
              <w:t xml:space="preserve">(a) Dimensão do setor dos </w:t>
            </w:r>
            <w:r w:rsidRPr="0064041A">
              <w:rPr>
                <w:b/>
                <w:i/>
              </w:rPr>
              <w:t>fundos;</w:t>
            </w:r>
          </w:p>
        </w:tc>
      </w:tr>
      <w:tr w:rsidR="00125719" w:rsidRPr="0064041A" w14:paraId="4EB58952" w14:textId="77777777" w:rsidTr="00DC6945">
        <w:trPr>
          <w:jc w:val="center"/>
        </w:trPr>
        <w:tc>
          <w:tcPr>
            <w:tcW w:w="4876" w:type="dxa"/>
          </w:tcPr>
          <w:p w14:paraId="7411515E" w14:textId="77777777" w:rsidR="005A7611" w:rsidRPr="0064041A" w:rsidRDefault="005A7611">
            <w:pPr>
              <w:pStyle w:val="Normal6a"/>
            </w:pPr>
          </w:p>
        </w:tc>
        <w:tc>
          <w:tcPr>
            <w:tcW w:w="4876" w:type="dxa"/>
            <w:hideMark/>
          </w:tcPr>
          <w:p w14:paraId="576B695A" w14:textId="77777777" w:rsidR="005A7611" w:rsidRPr="0064041A" w:rsidRDefault="00241AD1">
            <w:pPr>
              <w:pStyle w:val="Normal6a"/>
            </w:pPr>
            <w:r w:rsidRPr="0064041A">
              <w:rPr>
                <w:b/>
                <w:i/>
              </w:rPr>
              <w:t xml:space="preserve">(b) Interligação com as instituições de </w:t>
            </w:r>
            <w:r w:rsidRPr="0064041A">
              <w:rPr>
                <w:b/>
                <w:i/>
              </w:rPr>
              <w:lastRenderedPageBreak/>
              <w:t>crédito e os mercados financeiros;</w:t>
            </w:r>
          </w:p>
        </w:tc>
      </w:tr>
      <w:tr w:rsidR="00125719" w:rsidRPr="0064041A" w14:paraId="45005296" w14:textId="77777777" w:rsidTr="00DC6945">
        <w:trPr>
          <w:jc w:val="center"/>
        </w:trPr>
        <w:tc>
          <w:tcPr>
            <w:tcW w:w="4876" w:type="dxa"/>
          </w:tcPr>
          <w:p w14:paraId="2561F0A6" w14:textId="77777777" w:rsidR="005A7611" w:rsidRPr="0064041A" w:rsidRDefault="005A7611">
            <w:pPr>
              <w:pStyle w:val="Normal6a"/>
            </w:pPr>
          </w:p>
        </w:tc>
        <w:tc>
          <w:tcPr>
            <w:tcW w:w="4876" w:type="dxa"/>
            <w:hideMark/>
          </w:tcPr>
          <w:p w14:paraId="3959CC53" w14:textId="77777777" w:rsidR="005A7611" w:rsidRPr="0064041A" w:rsidRDefault="00241AD1">
            <w:pPr>
              <w:pStyle w:val="Normal6a"/>
            </w:pPr>
            <w:r w:rsidRPr="0064041A">
              <w:rPr>
                <w:b/>
                <w:i/>
              </w:rPr>
              <w:t>(c) Concentração em classes de ativos específicas;</w:t>
            </w:r>
          </w:p>
        </w:tc>
      </w:tr>
      <w:tr w:rsidR="00125719" w:rsidRPr="0064041A" w14:paraId="2102850C" w14:textId="77777777" w:rsidTr="00DC6945">
        <w:trPr>
          <w:jc w:val="center"/>
        </w:trPr>
        <w:tc>
          <w:tcPr>
            <w:tcW w:w="4876" w:type="dxa"/>
          </w:tcPr>
          <w:p w14:paraId="386D1471" w14:textId="77777777" w:rsidR="005A7611" w:rsidRPr="0064041A" w:rsidRDefault="005A7611">
            <w:pPr>
              <w:pStyle w:val="Normal6a"/>
            </w:pPr>
          </w:p>
        </w:tc>
        <w:tc>
          <w:tcPr>
            <w:tcW w:w="4876" w:type="dxa"/>
            <w:hideMark/>
          </w:tcPr>
          <w:p w14:paraId="4BB6059F" w14:textId="77777777" w:rsidR="005A7611" w:rsidRPr="0064041A" w:rsidRDefault="00241AD1">
            <w:pPr>
              <w:pStyle w:val="Normal6a"/>
            </w:pPr>
            <w:r w:rsidRPr="0064041A">
              <w:rPr>
                <w:b/>
                <w:i/>
              </w:rPr>
              <w:t>(d) Potenciais repercussões na economia real.</w:t>
            </w:r>
          </w:p>
        </w:tc>
      </w:tr>
      <w:tr w:rsidR="00125719" w:rsidRPr="0064041A" w14:paraId="1AB2F620" w14:textId="77777777" w:rsidTr="00DC6945">
        <w:trPr>
          <w:jc w:val="center"/>
        </w:trPr>
        <w:tc>
          <w:tcPr>
            <w:tcW w:w="4876" w:type="dxa"/>
          </w:tcPr>
          <w:p w14:paraId="78B6E07E" w14:textId="77777777" w:rsidR="005A7611" w:rsidRPr="0064041A" w:rsidRDefault="005A7611">
            <w:pPr>
              <w:pStyle w:val="Normal6a"/>
            </w:pPr>
          </w:p>
        </w:tc>
        <w:tc>
          <w:tcPr>
            <w:tcW w:w="4876" w:type="dxa"/>
            <w:hideMark/>
          </w:tcPr>
          <w:p w14:paraId="1ACF3863" w14:textId="77777777" w:rsidR="005A7611" w:rsidRPr="0064041A" w:rsidRDefault="00241AD1">
            <w:pPr>
              <w:pStyle w:val="Normal6a"/>
            </w:pPr>
            <w:r w:rsidRPr="0064041A">
              <w:rPr>
                <w:b/>
                <w:i/>
              </w:rPr>
              <w:t>3. As autoridades competentes podem impor limites de alavancagem a nível dos fundos ou para categorias de fundos que partilhem estratégias de investimento semelhantes.</w:t>
            </w:r>
          </w:p>
        </w:tc>
      </w:tr>
      <w:tr w:rsidR="00125719" w:rsidRPr="0064041A" w14:paraId="463562C5" w14:textId="77777777" w:rsidTr="00DC6945">
        <w:trPr>
          <w:jc w:val="center"/>
        </w:trPr>
        <w:tc>
          <w:tcPr>
            <w:tcW w:w="4876" w:type="dxa"/>
          </w:tcPr>
          <w:p w14:paraId="5E98DA07" w14:textId="77777777" w:rsidR="005A7611" w:rsidRPr="0064041A" w:rsidRDefault="005A7611">
            <w:pPr>
              <w:pStyle w:val="Normal6a"/>
            </w:pPr>
          </w:p>
        </w:tc>
        <w:tc>
          <w:tcPr>
            <w:tcW w:w="4876" w:type="dxa"/>
            <w:hideMark/>
          </w:tcPr>
          <w:p w14:paraId="28F1256C" w14:textId="77777777" w:rsidR="005A7611" w:rsidRPr="0064041A" w:rsidRDefault="00241AD1">
            <w:pPr>
              <w:pStyle w:val="Normal6a"/>
            </w:pPr>
            <w:r w:rsidRPr="0064041A">
              <w:rPr>
                <w:b/>
                <w:i/>
              </w:rPr>
              <w:t>4. Para os fundos de investimento imobiliário, os limites de alavancagem devem ser calibrados com referência ao rácio entre a dívida total e o total dos ativos.</w:t>
            </w:r>
          </w:p>
        </w:tc>
      </w:tr>
      <w:tr w:rsidR="00125719" w:rsidRPr="0064041A" w14:paraId="7C8B06E8" w14:textId="77777777" w:rsidTr="00DC6945">
        <w:trPr>
          <w:jc w:val="center"/>
        </w:trPr>
        <w:tc>
          <w:tcPr>
            <w:tcW w:w="4876" w:type="dxa"/>
          </w:tcPr>
          <w:p w14:paraId="091B04CC" w14:textId="77777777" w:rsidR="005A7611" w:rsidRPr="0064041A" w:rsidRDefault="005A7611">
            <w:pPr>
              <w:pStyle w:val="Normal6a"/>
            </w:pPr>
          </w:p>
        </w:tc>
        <w:tc>
          <w:tcPr>
            <w:tcW w:w="4876" w:type="dxa"/>
            <w:hideMark/>
          </w:tcPr>
          <w:p w14:paraId="6C93C8CB" w14:textId="77777777" w:rsidR="005A7611" w:rsidRPr="0064041A" w:rsidRDefault="00241AD1">
            <w:pPr>
              <w:pStyle w:val="Normal6a"/>
            </w:pPr>
            <w:r w:rsidRPr="0064041A">
              <w:rPr>
                <w:b/>
                <w:i/>
              </w:rPr>
              <w:t>Para efeitos do presente número, a «dívida total» inclui todas as formas de endividamento e exposição à alavancagem contraídas, direta ou indiretamente, pelo FIA, incluindo, entre outras, empréstimos bancários, instrumentos de dívida emitidos, acordos de recompra, operações de financiamento de títulos e qualquer outro mecanismo que tenha por efeito criar alavancagem ao nível do FIA.</w:t>
            </w:r>
          </w:p>
        </w:tc>
      </w:tr>
      <w:tr w:rsidR="00125719" w:rsidRPr="0064041A" w14:paraId="722E3DE6" w14:textId="77777777" w:rsidTr="00DC6945">
        <w:trPr>
          <w:jc w:val="center"/>
        </w:trPr>
        <w:tc>
          <w:tcPr>
            <w:tcW w:w="4876" w:type="dxa"/>
          </w:tcPr>
          <w:p w14:paraId="7C94F986" w14:textId="77777777" w:rsidR="005A7611" w:rsidRPr="0064041A" w:rsidRDefault="005A7611">
            <w:pPr>
              <w:pStyle w:val="Normal6a"/>
            </w:pPr>
          </w:p>
        </w:tc>
        <w:tc>
          <w:tcPr>
            <w:tcW w:w="4876" w:type="dxa"/>
            <w:hideMark/>
          </w:tcPr>
          <w:p w14:paraId="7A3584A2" w14:textId="77777777" w:rsidR="005A7611" w:rsidRPr="0064041A" w:rsidRDefault="00241AD1">
            <w:pPr>
              <w:pStyle w:val="Normal6a"/>
            </w:pPr>
            <w:r w:rsidRPr="0064041A">
              <w:rPr>
                <w:b/>
                <w:i/>
              </w:rPr>
              <w:t>5. A ESMA, em cooperação com o ESRB, elabora normas técnicas de regulamentação sobre a calibração dos limites de alavancagem nos termos do presente artigo.</w:t>
            </w:r>
          </w:p>
        </w:tc>
      </w:tr>
      <w:tr w:rsidR="00125719" w:rsidRPr="0064041A" w14:paraId="6F5E846A" w14:textId="77777777" w:rsidTr="00DC6945">
        <w:trPr>
          <w:jc w:val="center"/>
        </w:trPr>
        <w:tc>
          <w:tcPr>
            <w:tcW w:w="4876" w:type="dxa"/>
          </w:tcPr>
          <w:p w14:paraId="730994EA" w14:textId="77777777" w:rsidR="00DC6945" w:rsidRPr="0064041A" w:rsidRDefault="00DC6945" w:rsidP="00DC6945">
            <w:pPr>
              <w:pStyle w:val="Normal6a"/>
            </w:pPr>
          </w:p>
        </w:tc>
        <w:tc>
          <w:tcPr>
            <w:tcW w:w="4876" w:type="dxa"/>
          </w:tcPr>
          <w:p w14:paraId="51A2D8A8" w14:textId="77777777" w:rsidR="00DC6945" w:rsidRPr="0064041A" w:rsidRDefault="00241AD1" w:rsidP="00DC6945">
            <w:pPr>
              <w:pStyle w:val="Normal6a"/>
              <w:rPr>
                <w:b/>
                <w:i/>
              </w:rPr>
            </w:pPr>
            <w:r w:rsidRPr="0064041A">
              <w:rPr>
                <w:b/>
                <w:i/>
              </w:rPr>
              <w:t>A ESMA apresenta esses projetos de normas técnicas de regulamentação à Comissão até ... [seis meses a contar da data de entrada em vigor da presente diretiva modificativa].</w:t>
            </w:r>
          </w:p>
        </w:tc>
      </w:tr>
      <w:tr w:rsidR="00125719" w:rsidRPr="0064041A" w14:paraId="50001CF6" w14:textId="77777777" w:rsidTr="00DC6945">
        <w:trPr>
          <w:jc w:val="center"/>
        </w:trPr>
        <w:tc>
          <w:tcPr>
            <w:tcW w:w="4876" w:type="dxa"/>
          </w:tcPr>
          <w:p w14:paraId="180AB91E" w14:textId="77777777" w:rsidR="00DC6945" w:rsidRPr="0064041A" w:rsidRDefault="00DC6945" w:rsidP="00DC6945">
            <w:pPr>
              <w:pStyle w:val="Normal6a"/>
            </w:pPr>
          </w:p>
        </w:tc>
        <w:tc>
          <w:tcPr>
            <w:tcW w:w="4876" w:type="dxa"/>
          </w:tcPr>
          <w:p w14:paraId="6E6C68DF" w14:textId="77777777" w:rsidR="00DC6945" w:rsidRPr="0064041A" w:rsidRDefault="00241AD1" w:rsidP="00DC6945">
            <w:pPr>
              <w:pStyle w:val="Normal6a"/>
              <w:rPr>
                <w:b/>
                <w:i/>
              </w:rPr>
            </w:pPr>
            <w:r w:rsidRPr="0064041A">
              <w:rPr>
                <w:b/>
                <w:i/>
              </w:rPr>
              <w:t xml:space="preserve">A Comissão fica habilitada a </w:t>
            </w:r>
            <w:r w:rsidRPr="0064041A">
              <w:rPr>
                <w:b/>
                <w:i/>
              </w:rPr>
              <w:t>adotar as normas técnicas de regulamentação a que se refere o primeiro parágrafo do presente número, nos termos dos artigos 10.º a 14.º do Regulamento (UE) n.º 1095/2010.</w:t>
            </w:r>
          </w:p>
        </w:tc>
      </w:tr>
      <w:tr w:rsidR="00125719" w:rsidRPr="0064041A" w14:paraId="6189FB3B" w14:textId="77777777" w:rsidTr="00DC6945">
        <w:trPr>
          <w:jc w:val="center"/>
        </w:trPr>
        <w:tc>
          <w:tcPr>
            <w:tcW w:w="4876" w:type="dxa"/>
          </w:tcPr>
          <w:p w14:paraId="2F63DD37" w14:textId="77777777" w:rsidR="005A7611" w:rsidRPr="0064041A" w:rsidRDefault="005A7611">
            <w:pPr>
              <w:pStyle w:val="Normal6a"/>
            </w:pPr>
          </w:p>
        </w:tc>
        <w:tc>
          <w:tcPr>
            <w:tcW w:w="4876" w:type="dxa"/>
            <w:hideMark/>
          </w:tcPr>
          <w:p w14:paraId="252A4446" w14:textId="77777777" w:rsidR="005A7611" w:rsidRPr="0064041A" w:rsidRDefault="00241AD1">
            <w:pPr>
              <w:pStyle w:val="Normal6a"/>
            </w:pPr>
            <w:r w:rsidRPr="0064041A">
              <w:rPr>
                <w:b/>
                <w:i/>
              </w:rPr>
              <w:t xml:space="preserve">6. As medidas adotadas ao abrigo do presente artigo destinam-se a reduzir a prociclicidade e a atenuar os riscos para a </w:t>
            </w:r>
            <w:r w:rsidRPr="0064041A">
              <w:rPr>
                <w:b/>
                <w:i/>
              </w:rPr>
              <w:lastRenderedPageBreak/>
              <w:t>estabilidade financeira.»</w:t>
            </w:r>
          </w:p>
        </w:tc>
      </w:tr>
    </w:tbl>
    <w:p w14:paraId="0578036B"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827D272" w14:textId="77777777" w:rsidR="005A7611" w:rsidRPr="0064041A" w:rsidRDefault="00241AD1" w:rsidP="005A7611">
      <w:r w:rsidRPr="0064041A">
        <w:rPr>
          <w:rStyle w:val="HideTWBExt"/>
        </w:rPr>
        <w:t>&lt;/Amend&gt;</w:t>
      </w:r>
    </w:p>
    <w:p w14:paraId="5AC1508E"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69</w:t>
      </w:r>
      <w:r w:rsidRPr="0064041A">
        <w:rPr>
          <w:rStyle w:val="HideTWBExt"/>
        </w:rPr>
        <w:t>&lt;/NumAm&gt;</w:t>
      </w:r>
    </w:p>
    <w:p w14:paraId="453C3C1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2D921E8" w14:textId="77777777" w:rsidR="005A7611" w:rsidRPr="0064041A" w:rsidRDefault="00241AD1" w:rsidP="005A7611">
      <w:pPr>
        <w:pStyle w:val="NormalBold"/>
      </w:pPr>
      <w:r w:rsidRPr="0064041A">
        <w:rPr>
          <w:rStyle w:val="HideTWBExt"/>
        </w:rPr>
        <w:t>&lt;Article&gt;</w:t>
      </w:r>
      <w:r w:rsidRPr="0064041A">
        <w:t>Artigo 2 – parágrafo 1 – ponto 17-A (novo)</w:t>
      </w:r>
      <w:r w:rsidRPr="0064041A">
        <w:rPr>
          <w:rStyle w:val="HideTWBExt"/>
        </w:rPr>
        <w:t>&lt;/Article&gt;</w:t>
      </w:r>
    </w:p>
    <w:p w14:paraId="4EF690EE"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422D785" w14:textId="77777777" w:rsidR="005A7611" w:rsidRPr="0064041A" w:rsidRDefault="00241AD1" w:rsidP="005A7611">
      <w:r w:rsidRPr="0064041A">
        <w:rPr>
          <w:rStyle w:val="HideTWBExt"/>
        </w:rPr>
        <w:t>&lt;Article2&gt;</w:t>
      </w:r>
      <w:r w:rsidRPr="0064041A">
        <w:t>Artigo 35 – n.º 2 – parágrafo 1 – alínea c</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830DFA2" w14:textId="77777777" w:rsidTr="005A7611">
        <w:trPr>
          <w:trHeight w:val="240"/>
          <w:jc w:val="center"/>
        </w:trPr>
        <w:tc>
          <w:tcPr>
            <w:tcW w:w="9752" w:type="dxa"/>
            <w:gridSpan w:val="2"/>
          </w:tcPr>
          <w:p w14:paraId="27B2FA16" w14:textId="77777777" w:rsidR="005A7611" w:rsidRPr="0064041A" w:rsidRDefault="005A7611"/>
        </w:tc>
      </w:tr>
      <w:tr w:rsidR="00125719" w:rsidRPr="0064041A" w14:paraId="28064945" w14:textId="77777777" w:rsidTr="005A7611">
        <w:trPr>
          <w:trHeight w:val="240"/>
          <w:jc w:val="center"/>
        </w:trPr>
        <w:tc>
          <w:tcPr>
            <w:tcW w:w="4876" w:type="dxa"/>
            <w:hideMark/>
          </w:tcPr>
          <w:p w14:paraId="260001D3" w14:textId="77777777" w:rsidR="005A7611" w:rsidRPr="0064041A" w:rsidRDefault="00241AD1">
            <w:pPr>
              <w:pStyle w:val="AmColumnHeading"/>
            </w:pPr>
            <w:r w:rsidRPr="0064041A">
              <w:t>Texto em vigor</w:t>
            </w:r>
          </w:p>
        </w:tc>
        <w:tc>
          <w:tcPr>
            <w:tcW w:w="4876" w:type="dxa"/>
            <w:hideMark/>
          </w:tcPr>
          <w:p w14:paraId="6952C96D" w14:textId="77777777" w:rsidR="005A7611" w:rsidRPr="0064041A" w:rsidRDefault="00241AD1">
            <w:pPr>
              <w:pStyle w:val="AmColumnHeading"/>
            </w:pPr>
            <w:r w:rsidRPr="0064041A">
              <w:t>Alteração</w:t>
            </w:r>
          </w:p>
        </w:tc>
      </w:tr>
      <w:tr w:rsidR="00125719" w:rsidRPr="0064041A" w14:paraId="0472DA29" w14:textId="77777777" w:rsidTr="005A7611">
        <w:trPr>
          <w:jc w:val="center"/>
        </w:trPr>
        <w:tc>
          <w:tcPr>
            <w:tcW w:w="4876" w:type="dxa"/>
          </w:tcPr>
          <w:p w14:paraId="14359A69" w14:textId="77777777" w:rsidR="005A7611" w:rsidRPr="0064041A" w:rsidRDefault="005A7611">
            <w:pPr>
              <w:pStyle w:val="Normal6a"/>
            </w:pPr>
          </w:p>
        </w:tc>
        <w:tc>
          <w:tcPr>
            <w:tcW w:w="4876" w:type="dxa"/>
            <w:hideMark/>
          </w:tcPr>
          <w:p w14:paraId="6771666A" w14:textId="77777777" w:rsidR="005A7611" w:rsidRPr="0064041A" w:rsidRDefault="00241AD1">
            <w:pPr>
              <w:pStyle w:val="Normal6a"/>
            </w:pPr>
            <w:r w:rsidRPr="0064041A">
              <w:rPr>
                <w:b/>
                <w:i/>
              </w:rPr>
              <w:t>(17-A)</w:t>
            </w:r>
            <w:r w:rsidRPr="0064041A">
              <w:tab/>
            </w:r>
            <w:r w:rsidRPr="0064041A">
              <w:rPr>
                <w:b/>
                <w:i/>
              </w:rPr>
              <w:t>No artigo 35.º, n.º 2, primeiro parágrafo, a alínea c) passa a ter a seguinte redação:</w:t>
            </w:r>
          </w:p>
        </w:tc>
      </w:tr>
      <w:tr w:rsidR="00125719" w:rsidRPr="0064041A" w14:paraId="45C1D21F" w14:textId="77777777" w:rsidTr="005A7611">
        <w:trPr>
          <w:jc w:val="center"/>
        </w:trPr>
        <w:tc>
          <w:tcPr>
            <w:tcW w:w="4876" w:type="dxa"/>
            <w:hideMark/>
          </w:tcPr>
          <w:p w14:paraId="45280EB7" w14:textId="77777777" w:rsidR="005A7611" w:rsidRPr="0064041A" w:rsidRDefault="00241AD1">
            <w:pPr>
              <w:pStyle w:val="Normal6a"/>
            </w:pPr>
            <w:r w:rsidRPr="0064041A">
              <w:t xml:space="preserve">c) O país </w:t>
            </w:r>
            <w:r w:rsidRPr="0064041A">
              <w:t>terceiro em que o FIA extra-UE está estabelecido ter assinado com o Estado-Membro de origem do GFIA autorizado e com cada um dos outros Estados-Membros nos quais se propõe comercializar as unidades de participação ou ações do FIA extra-UE um acordo inteiramente conforme com as normas do artigo 26.º do Modelo de Convenção Fiscal sobre o Rendimento e o Património da OCDE e que garanta um intercâmbio de informações eficaz em matéria fiscal, incluindo eventuais acordos fiscais multilaterais, e o país terceiro n</w:t>
            </w:r>
            <w:r w:rsidRPr="0064041A">
              <w:t>ão ser mencionado no anexo I das Conclusões do Conselho sobre a lista revista da UE de jurisdições não cooperantes para efeitos fiscais.</w:t>
            </w:r>
          </w:p>
        </w:tc>
        <w:tc>
          <w:tcPr>
            <w:tcW w:w="4876" w:type="dxa"/>
            <w:hideMark/>
          </w:tcPr>
          <w:p w14:paraId="2CC968AF" w14:textId="77777777" w:rsidR="005A7611" w:rsidRPr="0064041A" w:rsidRDefault="00241AD1">
            <w:pPr>
              <w:pStyle w:val="Normal6a"/>
            </w:pPr>
            <w:r w:rsidRPr="0064041A">
              <w:t>«c) O país terceiro em que o FIA extra-UE está estabelecido ter assinado com o Estado-Membro de origem do GFIA autorizado e com cada um dos outros Estados-Membros nos quais se propõe comercializar as unidades de participação ou ações do FIA extra-UE um acordo inteiramente conforme com as normas do artigo 26.º do Modelo de Convenção Fiscal sobre o Rendimento e o Património da OCDE e que garanta um intercâmbio de informações eficaz em matéria fiscal, incluindo eventuais acordos fiscais multilaterais, e o país</w:t>
            </w:r>
            <w:r w:rsidRPr="0064041A">
              <w:t xml:space="preserve"> terceiro não ser mencionado no anexo I </w:t>
            </w:r>
            <w:r w:rsidRPr="0064041A">
              <w:rPr>
                <w:b/>
                <w:i/>
              </w:rPr>
              <w:t>ou anexo II</w:t>
            </w:r>
            <w:r w:rsidRPr="0064041A">
              <w:t xml:space="preserve"> das Conclusões do Conselho sobre a lista revista da UE de jurisdições não cooperantes para efeitos fiscais</w:t>
            </w:r>
            <w:r w:rsidRPr="0064041A">
              <w:rPr>
                <w:b/>
                <w:i/>
              </w:rPr>
              <w:t>,</w:t>
            </w:r>
            <w:r w:rsidRPr="0064041A">
              <w:t xml:space="preserve"> </w:t>
            </w:r>
            <w:r w:rsidRPr="0064041A">
              <w:rPr>
                <w:b/>
                <w:i/>
              </w:rPr>
              <w:t>nem sobre a lista da UE relativa a países terceiros que apresentam deficiências estratégicas nos seus regimes de combate ao branqueamento de capitais e ao financiamento do terrorismo</w:t>
            </w:r>
            <w:r w:rsidRPr="0064041A">
              <w:t>.»;</w:t>
            </w:r>
          </w:p>
        </w:tc>
      </w:tr>
    </w:tbl>
    <w:p w14:paraId="37A6D338"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601CAA9" w14:textId="4BCE4D8B" w:rsidR="005A7611" w:rsidRPr="0064041A" w:rsidRDefault="00241AD1" w:rsidP="005A7611">
      <w:pPr>
        <w:pStyle w:val="AmCrossRef"/>
      </w:pPr>
      <w:r w:rsidRPr="0064041A">
        <w:t>(</w:t>
      </w:r>
      <w:hyperlink r:id="rId18" w:history="1">
        <w:r w:rsidR="005A7611" w:rsidRPr="0064041A">
          <w:rPr>
            <w:rStyle w:val="Hyperlink"/>
          </w:rPr>
          <w:t>https://eur-lex.europa.eu/legal-content/PT/TXT/?uri=CELEX%3A02011L0061-20260416</w:t>
        </w:r>
      </w:hyperlink>
      <w:r w:rsidRPr="0064041A">
        <w:t>)</w:t>
      </w:r>
    </w:p>
    <w:p w14:paraId="5DC87B87" w14:textId="77777777" w:rsidR="005A7611" w:rsidRPr="0064041A" w:rsidRDefault="00241AD1" w:rsidP="005A7611">
      <w:r w:rsidRPr="0064041A">
        <w:rPr>
          <w:rStyle w:val="HideTWBExt"/>
        </w:rPr>
        <w:t>&lt;/Amend&gt;</w:t>
      </w:r>
    </w:p>
    <w:p w14:paraId="6F37C47B" w14:textId="77777777" w:rsidR="005A7611" w:rsidRPr="0064041A" w:rsidRDefault="00241AD1" w:rsidP="005A7611">
      <w:pPr>
        <w:pStyle w:val="AmNumberTabs"/>
      </w:pPr>
      <w:r w:rsidRPr="0064041A">
        <w:rPr>
          <w:rStyle w:val="HideTWBExt"/>
        </w:rPr>
        <w:lastRenderedPageBreak/>
        <w:t>&lt;Amend&gt;</w:t>
      </w:r>
      <w:r w:rsidRPr="0064041A">
        <w:t>Alteração</w:t>
      </w:r>
      <w:r w:rsidRPr="0064041A">
        <w:tab/>
      </w:r>
      <w:r w:rsidRPr="0064041A">
        <w:tab/>
      </w:r>
      <w:r w:rsidRPr="0064041A">
        <w:rPr>
          <w:rStyle w:val="HideTWBExt"/>
        </w:rPr>
        <w:t>&lt;NumAm&gt;</w:t>
      </w:r>
      <w:r w:rsidRPr="0064041A">
        <w:t>70</w:t>
      </w:r>
      <w:r w:rsidRPr="0064041A">
        <w:rPr>
          <w:rStyle w:val="HideTWBExt"/>
        </w:rPr>
        <w:t>&lt;/NumAm&gt;</w:t>
      </w:r>
    </w:p>
    <w:p w14:paraId="497985B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560C8298" w14:textId="77777777" w:rsidR="005A7611" w:rsidRPr="0064041A" w:rsidRDefault="00241AD1" w:rsidP="005A7611">
      <w:pPr>
        <w:pStyle w:val="NormalBold"/>
      </w:pPr>
      <w:r w:rsidRPr="0064041A">
        <w:rPr>
          <w:rStyle w:val="HideTWBExt"/>
        </w:rPr>
        <w:t>&lt;Article&gt;</w:t>
      </w:r>
      <w:r w:rsidRPr="0064041A">
        <w:t>Artigo 2 – parágrafo 1 – ponto 18-A (novo)</w:t>
      </w:r>
      <w:r w:rsidRPr="0064041A">
        <w:rPr>
          <w:rStyle w:val="HideTWBExt"/>
        </w:rPr>
        <w:t>&lt;/Article&gt;</w:t>
      </w:r>
    </w:p>
    <w:p w14:paraId="38FAE061"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0B7EB6F1" w14:textId="77777777" w:rsidR="005A7611" w:rsidRPr="0064041A" w:rsidRDefault="00241AD1" w:rsidP="005A7611">
      <w:r w:rsidRPr="0064041A">
        <w:rPr>
          <w:rStyle w:val="HideTWBExt"/>
        </w:rPr>
        <w:t>&lt;Article2&gt;</w:t>
      </w:r>
      <w:r w:rsidRPr="0064041A">
        <w:t>Artigo 36 – n.º 1 – alínea c</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9BE794B" w14:textId="77777777" w:rsidTr="005A7611">
        <w:trPr>
          <w:trHeight w:val="240"/>
          <w:jc w:val="center"/>
        </w:trPr>
        <w:tc>
          <w:tcPr>
            <w:tcW w:w="9752" w:type="dxa"/>
            <w:gridSpan w:val="2"/>
          </w:tcPr>
          <w:p w14:paraId="173CFCE4" w14:textId="77777777" w:rsidR="005A7611" w:rsidRPr="0064041A" w:rsidRDefault="005A7611"/>
        </w:tc>
      </w:tr>
      <w:tr w:rsidR="00125719" w:rsidRPr="0064041A" w14:paraId="73DAE7AD" w14:textId="77777777" w:rsidTr="005A7611">
        <w:trPr>
          <w:trHeight w:val="240"/>
          <w:jc w:val="center"/>
        </w:trPr>
        <w:tc>
          <w:tcPr>
            <w:tcW w:w="4876" w:type="dxa"/>
            <w:hideMark/>
          </w:tcPr>
          <w:p w14:paraId="3B3FEA25" w14:textId="77777777" w:rsidR="005A7611" w:rsidRPr="0064041A" w:rsidRDefault="00241AD1">
            <w:pPr>
              <w:pStyle w:val="AmColumnHeading"/>
            </w:pPr>
            <w:r w:rsidRPr="0064041A">
              <w:t>Texto em vigor</w:t>
            </w:r>
          </w:p>
        </w:tc>
        <w:tc>
          <w:tcPr>
            <w:tcW w:w="4876" w:type="dxa"/>
            <w:hideMark/>
          </w:tcPr>
          <w:p w14:paraId="1E065440" w14:textId="77777777" w:rsidR="005A7611" w:rsidRPr="0064041A" w:rsidRDefault="00241AD1">
            <w:pPr>
              <w:pStyle w:val="AmColumnHeading"/>
            </w:pPr>
            <w:r w:rsidRPr="0064041A">
              <w:t>Alteração</w:t>
            </w:r>
          </w:p>
        </w:tc>
      </w:tr>
      <w:tr w:rsidR="00125719" w:rsidRPr="0064041A" w14:paraId="7089C89F" w14:textId="77777777" w:rsidTr="005A7611">
        <w:trPr>
          <w:jc w:val="center"/>
        </w:trPr>
        <w:tc>
          <w:tcPr>
            <w:tcW w:w="4876" w:type="dxa"/>
          </w:tcPr>
          <w:p w14:paraId="2FF6BC2E" w14:textId="77777777" w:rsidR="005A7611" w:rsidRPr="0064041A" w:rsidRDefault="005A7611">
            <w:pPr>
              <w:pStyle w:val="Normal6a"/>
            </w:pPr>
          </w:p>
        </w:tc>
        <w:tc>
          <w:tcPr>
            <w:tcW w:w="4876" w:type="dxa"/>
            <w:hideMark/>
          </w:tcPr>
          <w:p w14:paraId="279DEC95" w14:textId="77777777" w:rsidR="005A7611" w:rsidRPr="0064041A" w:rsidRDefault="00241AD1">
            <w:pPr>
              <w:pStyle w:val="Normal6a"/>
            </w:pPr>
            <w:r w:rsidRPr="0064041A">
              <w:rPr>
                <w:b/>
                <w:i/>
              </w:rPr>
              <w:t>(18-A)</w:t>
            </w:r>
            <w:r w:rsidRPr="0064041A">
              <w:tab/>
            </w:r>
            <w:r w:rsidRPr="0064041A">
              <w:rPr>
                <w:b/>
                <w:i/>
              </w:rPr>
              <w:t xml:space="preserve">No </w:t>
            </w:r>
            <w:r w:rsidRPr="0064041A">
              <w:rPr>
                <w:b/>
                <w:i/>
              </w:rPr>
              <w:t>artigo 36.º, n.º 1, a alínea c) passa a ter a seguinte redação:</w:t>
            </w:r>
          </w:p>
        </w:tc>
      </w:tr>
      <w:tr w:rsidR="00125719" w:rsidRPr="0064041A" w14:paraId="036C032A" w14:textId="77777777" w:rsidTr="005A7611">
        <w:trPr>
          <w:jc w:val="center"/>
        </w:trPr>
        <w:tc>
          <w:tcPr>
            <w:tcW w:w="4876" w:type="dxa"/>
            <w:hideMark/>
          </w:tcPr>
          <w:p w14:paraId="70E27A50" w14:textId="77777777" w:rsidR="005A7611" w:rsidRPr="0064041A" w:rsidRDefault="00241AD1">
            <w:pPr>
              <w:pStyle w:val="Normal6a"/>
            </w:pPr>
            <w:r w:rsidRPr="0064041A">
              <w:t>c)</w:t>
            </w:r>
            <w:r w:rsidRPr="0064041A">
              <w:tab/>
              <w:t xml:space="preserve">O país terceiro em que o FIA extra-UE está estabelecido </w:t>
            </w:r>
            <w:r w:rsidRPr="0064041A">
              <w:rPr>
                <w:b/>
                <w:i/>
              </w:rPr>
              <w:t>não estar identificado como</w:t>
            </w:r>
            <w:r w:rsidRPr="0064041A">
              <w:t xml:space="preserve"> país terceiro </w:t>
            </w:r>
            <w:r w:rsidRPr="0064041A">
              <w:rPr>
                <w:b/>
                <w:i/>
              </w:rPr>
              <w:t>de risco elevado, nos termos do artigo 9.º, n.º 2, da Diretiva (UE) 2015/849;</w:t>
            </w:r>
          </w:p>
        </w:tc>
        <w:tc>
          <w:tcPr>
            <w:tcW w:w="4876" w:type="dxa"/>
            <w:hideMark/>
          </w:tcPr>
          <w:p w14:paraId="3B7B4753" w14:textId="77777777" w:rsidR="005A7611" w:rsidRPr="0064041A" w:rsidRDefault="00241AD1">
            <w:pPr>
              <w:pStyle w:val="Normal6a"/>
            </w:pPr>
            <w:r w:rsidRPr="0064041A">
              <w:t xml:space="preserve">«c) O país terceiro em que o FIA extra-UE está estabelecido </w:t>
            </w:r>
            <w:r w:rsidRPr="0064041A">
              <w:rPr>
                <w:b/>
                <w:i/>
              </w:rPr>
              <w:t>tenha assinado um acordo com o Estado-Membro de origem do GFIA autorizado e com cada um dos outros Estados-Membros em que se pretenda comercializar as unidades de participação ou ações do FIA não pertencente à UE, que cumpra integralmente as normas estabelecidas no artigo 26.º da Convenção-Modelo da OCDE sobre o Imposto sobre o Rendimento e sobre o Capital e que assegure um intercâmbio eficaz de informações em matéria fiscal, incluindo quaisquer acordos fiscais multilaterais, e que o</w:t>
            </w:r>
            <w:r w:rsidRPr="0064041A">
              <w:t xml:space="preserve"> país terceiro </w:t>
            </w:r>
            <w:r w:rsidRPr="0064041A">
              <w:rPr>
                <w:b/>
                <w:i/>
              </w:rPr>
              <w:t>não const</w:t>
            </w:r>
            <w:r w:rsidRPr="0064041A">
              <w:rPr>
                <w:b/>
                <w:i/>
              </w:rPr>
              <w:t>e do Anexo I nem do Anexo II das conclusões do Conselho relativas à lista revista da UE de jurisdições não cooperativas para efeitos fiscais, nem da lista da UE relativa a países terceiros que apresentem deficiências estratégicas nos seus regimes de combate ao branqueamento de capitais e ao financiamento do terrorismo.</w:t>
            </w:r>
            <w:r w:rsidRPr="0064041A">
              <w:t>»;</w:t>
            </w:r>
          </w:p>
        </w:tc>
      </w:tr>
    </w:tbl>
    <w:p w14:paraId="61C204B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B3C1C53" w14:textId="3F75C376" w:rsidR="005A7611" w:rsidRPr="0064041A" w:rsidRDefault="00241AD1" w:rsidP="005A7611">
      <w:pPr>
        <w:pStyle w:val="AmCrossRef"/>
      </w:pPr>
      <w:r w:rsidRPr="0064041A">
        <w:t>(</w:t>
      </w:r>
      <w:hyperlink r:id="rId19" w:history="1">
        <w:r w:rsidR="005A7611" w:rsidRPr="0064041A">
          <w:rPr>
            <w:rStyle w:val="Hyperlink"/>
          </w:rPr>
          <w:t>https://eur-lex.europa.eu/legal-content/PT/TXT/?uri=CELEX%3A02011L0061-20260416</w:t>
        </w:r>
      </w:hyperlink>
      <w:r w:rsidRPr="0064041A">
        <w:t>)</w:t>
      </w:r>
    </w:p>
    <w:p w14:paraId="7C17844D" w14:textId="77777777" w:rsidR="005A7611" w:rsidRPr="0064041A" w:rsidRDefault="00241AD1" w:rsidP="005A7611">
      <w:r w:rsidRPr="0064041A">
        <w:rPr>
          <w:rStyle w:val="HideTWBExt"/>
        </w:rPr>
        <w:t>&lt;/Amend&gt;</w:t>
      </w:r>
    </w:p>
    <w:p w14:paraId="2D3B6A65"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71</w:t>
      </w:r>
      <w:r w:rsidRPr="0064041A">
        <w:rPr>
          <w:rStyle w:val="HideTWBExt"/>
        </w:rPr>
        <w:t>&lt;/NumAm&gt;</w:t>
      </w:r>
    </w:p>
    <w:p w14:paraId="5B6D783C"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1AA83F2" w14:textId="77777777" w:rsidR="005A7611" w:rsidRPr="0064041A" w:rsidRDefault="00241AD1" w:rsidP="005A7611">
      <w:pPr>
        <w:pStyle w:val="NormalBold"/>
      </w:pPr>
      <w:r w:rsidRPr="0064041A">
        <w:rPr>
          <w:rStyle w:val="HideTWBExt"/>
        </w:rPr>
        <w:t>&lt;Article&gt;</w:t>
      </w:r>
      <w:r w:rsidRPr="0064041A">
        <w:t>Artigo 2 – parágrafo 1 – ponto 18-B (novo)</w:t>
      </w:r>
      <w:r w:rsidRPr="0064041A">
        <w:rPr>
          <w:rStyle w:val="HideTWBExt"/>
        </w:rPr>
        <w:t>&lt;/Article&gt;</w:t>
      </w:r>
    </w:p>
    <w:p w14:paraId="55948ED7"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3F38A339" w14:textId="77777777" w:rsidR="005A7611" w:rsidRPr="0064041A" w:rsidRDefault="00241AD1" w:rsidP="005A7611">
      <w:r w:rsidRPr="0064041A">
        <w:rPr>
          <w:rStyle w:val="HideTWBExt"/>
        </w:rPr>
        <w:t>&lt;Article2&gt;</w:t>
      </w:r>
      <w:r w:rsidRPr="0064041A">
        <w:t>Artigo 37 – n.º 7 – parágrafo 1 – alínea f</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18804C5" w14:textId="77777777" w:rsidTr="006F042D">
        <w:trPr>
          <w:trHeight w:val="240"/>
          <w:jc w:val="center"/>
        </w:trPr>
        <w:tc>
          <w:tcPr>
            <w:tcW w:w="9752" w:type="dxa"/>
            <w:gridSpan w:val="2"/>
          </w:tcPr>
          <w:p w14:paraId="7ADAA8BB" w14:textId="77777777" w:rsidR="005A7611" w:rsidRPr="0064041A" w:rsidRDefault="005A7611"/>
        </w:tc>
      </w:tr>
      <w:tr w:rsidR="00125719" w:rsidRPr="0064041A" w14:paraId="240384B9" w14:textId="77777777" w:rsidTr="006F042D">
        <w:trPr>
          <w:trHeight w:val="240"/>
          <w:jc w:val="center"/>
        </w:trPr>
        <w:tc>
          <w:tcPr>
            <w:tcW w:w="4876" w:type="dxa"/>
            <w:hideMark/>
          </w:tcPr>
          <w:p w14:paraId="4A2BD6B4" w14:textId="77777777" w:rsidR="005A7611" w:rsidRPr="0064041A" w:rsidRDefault="00241AD1">
            <w:pPr>
              <w:pStyle w:val="AmColumnHeading"/>
            </w:pPr>
            <w:r w:rsidRPr="0064041A">
              <w:t>Texto em vigor</w:t>
            </w:r>
          </w:p>
        </w:tc>
        <w:tc>
          <w:tcPr>
            <w:tcW w:w="4876" w:type="dxa"/>
            <w:hideMark/>
          </w:tcPr>
          <w:p w14:paraId="0ED888C4" w14:textId="77777777" w:rsidR="005A7611" w:rsidRPr="0064041A" w:rsidRDefault="00241AD1">
            <w:pPr>
              <w:pStyle w:val="AmColumnHeading"/>
            </w:pPr>
            <w:r w:rsidRPr="0064041A">
              <w:t>Alteração</w:t>
            </w:r>
          </w:p>
        </w:tc>
      </w:tr>
      <w:tr w:rsidR="00125719" w:rsidRPr="0064041A" w14:paraId="41728C2B" w14:textId="77777777" w:rsidTr="006F042D">
        <w:trPr>
          <w:jc w:val="center"/>
        </w:trPr>
        <w:tc>
          <w:tcPr>
            <w:tcW w:w="4876" w:type="dxa"/>
          </w:tcPr>
          <w:p w14:paraId="3607658E" w14:textId="77777777" w:rsidR="006F042D" w:rsidRPr="0064041A" w:rsidRDefault="006F042D" w:rsidP="006F042D">
            <w:pPr>
              <w:pStyle w:val="Normal6a"/>
            </w:pPr>
          </w:p>
        </w:tc>
        <w:tc>
          <w:tcPr>
            <w:tcW w:w="4876" w:type="dxa"/>
            <w:hideMark/>
          </w:tcPr>
          <w:p w14:paraId="54CFC2D7" w14:textId="77777777" w:rsidR="006F042D" w:rsidRPr="0064041A" w:rsidRDefault="00241AD1" w:rsidP="006F042D">
            <w:pPr>
              <w:pStyle w:val="Normal6a"/>
            </w:pPr>
            <w:r w:rsidRPr="0064041A">
              <w:rPr>
                <w:b/>
                <w:i/>
              </w:rPr>
              <w:t>(18-B)</w:t>
            </w:r>
            <w:r w:rsidRPr="0064041A">
              <w:tab/>
            </w:r>
            <w:r w:rsidRPr="0064041A">
              <w:rPr>
                <w:b/>
                <w:i/>
              </w:rPr>
              <w:t xml:space="preserve">No </w:t>
            </w:r>
            <w:r w:rsidRPr="0064041A">
              <w:rPr>
                <w:b/>
                <w:i/>
              </w:rPr>
              <w:t>artigo 37.º, n.º 7, primeiro parágrafo, a alínea f) passa a ter a seguinte redação:</w:t>
            </w:r>
          </w:p>
        </w:tc>
      </w:tr>
      <w:tr w:rsidR="00125719" w:rsidRPr="0064041A" w14:paraId="5519F7EF" w14:textId="77777777" w:rsidTr="006F042D">
        <w:trPr>
          <w:jc w:val="center"/>
        </w:trPr>
        <w:tc>
          <w:tcPr>
            <w:tcW w:w="4876" w:type="dxa"/>
            <w:hideMark/>
          </w:tcPr>
          <w:p w14:paraId="62783432" w14:textId="77777777" w:rsidR="005A7611" w:rsidRPr="0064041A" w:rsidRDefault="00241AD1">
            <w:pPr>
              <w:pStyle w:val="Normal6a"/>
            </w:pPr>
            <w:r w:rsidRPr="0064041A">
              <w:t>f) O país terceiro em que o GFIA extra-UE está estabelecido ter assinado um acordo com o Estado-Membro de referência inteiramente conforme com as normas do artigo 26.º do Modelo de Convenção Fiscal sobre o Rendimento e o Património da OCDE e que garanta um intercâmbio de informações eficaz em matéria fiscal, incluindo eventuais acordos fiscais multilaterais, e o referido país terceiro não é mencionado no anexo I das conclusões do Conselho sobre a lista revista da UE relativa às jurisdições não cooperantes p</w:t>
            </w:r>
            <w:r w:rsidRPr="0064041A">
              <w:t>ara efeitos fiscais.</w:t>
            </w:r>
          </w:p>
        </w:tc>
        <w:tc>
          <w:tcPr>
            <w:tcW w:w="4876" w:type="dxa"/>
            <w:hideMark/>
          </w:tcPr>
          <w:p w14:paraId="3877558E" w14:textId="77777777" w:rsidR="005A7611" w:rsidRPr="0064041A" w:rsidRDefault="00241AD1">
            <w:pPr>
              <w:pStyle w:val="Normal6a"/>
            </w:pPr>
            <w:r w:rsidRPr="0064041A">
              <w:t xml:space="preserve">«f) O país terceiro em que o GFIA extra-UE está estabelecido ter assinado um acordo com o Estado-Membro de referência inteiramente conforme com as normas do artigo 26.º do Modelo de Convenção Fiscal sobre o Rendimento e o Património da OCDE e que garanta um intercâmbio de informações eficaz em matéria fiscal, incluindo eventuais acordos fiscais multilaterais, e o referido país terceiro não é mencionado no anexo I </w:t>
            </w:r>
            <w:r w:rsidRPr="0064041A">
              <w:rPr>
                <w:b/>
                <w:i/>
              </w:rPr>
              <w:t>ou anexo II</w:t>
            </w:r>
            <w:r w:rsidRPr="0064041A">
              <w:t xml:space="preserve"> das conclusões do Conselho sobre a lista revista da UE relativa às jurisdições não cooperantes para efeitos fiscais</w:t>
            </w:r>
            <w:r w:rsidRPr="0064041A">
              <w:rPr>
                <w:b/>
                <w:i/>
              </w:rPr>
              <w:t>,</w:t>
            </w:r>
            <w:r w:rsidRPr="0064041A">
              <w:t xml:space="preserve"> </w:t>
            </w:r>
            <w:r w:rsidRPr="0064041A">
              <w:rPr>
                <w:b/>
                <w:i/>
              </w:rPr>
              <w:t>nem sobre a lista da UE relativa a países terceiros que apresentam deficiências estratégicas nos seus regimes de combate ao branqueamento de capitais e ao financiamento do terrorismo</w:t>
            </w:r>
            <w:r w:rsidRPr="0064041A">
              <w:t>.»;</w:t>
            </w:r>
          </w:p>
        </w:tc>
      </w:tr>
    </w:tbl>
    <w:p w14:paraId="60497360"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CDC04C2" w14:textId="40E79CE4" w:rsidR="005A7611" w:rsidRPr="0064041A" w:rsidRDefault="00241AD1" w:rsidP="005A7611">
      <w:pPr>
        <w:pStyle w:val="AmCrossRef"/>
      </w:pPr>
      <w:r w:rsidRPr="0064041A">
        <w:t>(</w:t>
      </w:r>
      <w:hyperlink r:id="rId20" w:history="1">
        <w:r w:rsidR="005A7611" w:rsidRPr="0064041A">
          <w:rPr>
            <w:rStyle w:val="Hyperlink"/>
          </w:rPr>
          <w:t>https://eur-lex.europa.eu/legal-content/PT/TXT/?uri=CELEX%3A02011L0061-20260416</w:t>
        </w:r>
      </w:hyperlink>
      <w:r w:rsidRPr="0064041A">
        <w:t>)</w:t>
      </w:r>
    </w:p>
    <w:p w14:paraId="1FAF9358" w14:textId="77777777" w:rsidR="005A7611" w:rsidRPr="0064041A" w:rsidRDefault="00241AD1" w:rsidP="005A7611">
      <w:r w:rsidRPr="0064041A">
        <w:rPr>
          <w:rStyle w:val="HideTWBExt"/>
        </w:rPr>
        <w:t>&lt;/Amend&gt;</w:t>
      </w:r>
    </w:p>
    <w:p w14:paraId="2DB45D07"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72</w:t>
      </w:r>
      <w:r w:rsidRPr="0064041A">
        <w:rPr>
          <w:rStyle w:val="HideTWBExt"/>
        </w:rPr>
        <w:t>&lt;/NumAm&gt;</w:t>
      </w:r>
    </w:p>
    <w:p w14:paraId="7B61A903" w14:textId="77777777" w:rsidR="005A7611" w:rsidRPr="0064041A" w:rsidRDefault="00241AD1" w:rsidP="005A7611">
      <w:pPr>
        <w:pStyle w:val="NormalBold12b"/>
      </w:pPr>
      <w:r w:rsidRPr="0064041A">
        <w:rPr>
          <w:rStyle w:val="HideTWBExt"/>
        </w:rPr>
        <w:t>&lt;DocAmend&gt;</w:t>
      </w:r>
      <w:r w:rsidRPr="0064041A">
        <w:t>Proposal for a directive</w:t>
      </w:r>
      <w:r w:rsidRPr="0064041A">
        <w:rPr>
          <w:rStyle w:val="HideTWBExt"/>
        </w:rPr>
        <w:t>&lt;/DocAmend&gt;</w:t>
      </w:r>
    </w:p>
    <w:p w14:paraId="6C9DBF44" w14:textId="77777777" w:rsidR="005A7611" w:rsidRPr="0064041A" w:rsidRDefault="00241AD1" w:rsidP="005A7611">
      <w:pPr>
        <w:pStyle w:val="NormalBold"/>
      </w:pPr>
      <w:r w:rsidRPr="0064041A">
        <w:rPr>
          <w:rStyle w:val="HideTWBExt"/>
        </w:rPr>
        <w:t>&lt;Article&gt;</w:t>
      </w:r>
      <w:r w:rsidRPr="0064041A">
        <w:t>Artigo 2 – parágrafo 1 – ponto 18-C (novo)</w:t>
      </w:r>
      <w:r w:rsidRPr="0064041A">
        <w:rPr>
          <w:rStyle w:val="HideTWBExt"/>
        </w:rPr>
        <w:t>&lt;/Article&gt;</w:t>
      </w:r>
    </w:p>
    <w:p w14:paraId="7ABF722F"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1D8C773A" w14:textId="77777777" w:rsidR="005A7611" w:rsidRPr="0064041A" w:rsidRDefault="00241AD1" w:rsidP="005A7611">
      <w:r w:rsidRPr="0064041A">
        <w:rPr>
          <w:rStyle w:val="HideTWBExt"/>
        </w:rPr>
        <w:t>&lt;Article2&gt;</w:t>
      </w:r>
      <w:r w:rsidRPr="0064041A">
        <w:t>Artigo 40 – n.º 2 – parágrafo 1 – alínea c</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1D4ADA6" w14:textId="77777777" w:rsidTr="005A7611">
        <w:trPr>
          <w:trHeight w:val="240"/>
          <w:jc w:val="center"/>
        </w:trPr>
        <w:tc>
          <w:tcPr>
            <w:tcW w:w="9752" w:type="dxa"/>
            <w:gridSpan w:val="2"/>
          </w:tcPr>
          <w:p w14:paraId="30C6B32E" w14:textId="77777777" w:rsidR="005A7611" w:rsidRPr="0064041A" w:rsidRDefault="005A7611"/>
        </w:tc>
      </w:tr>
      <w:tr w:rsidR="00125719" w:rsidRPr="0064041A" w14:paraId="7CCA4EAB" w14:textId="77777777" w:rsidTr="005A7611">
        <w:trPr>
          <w:trHeight w:val="240"/>
          <w:jc w:val="center"/>
        </w:trPr>
        <w:tc>
          <w:tcPr>
            <w:tcW w:w="4876" w:type="dxa"/>
            <w:hideMark/>
          </w:tcPr>
          <w:p w14:paraId="67168D26" w14:textId="77777777" w:rsidR="005A7611" w:rsidRPr="0064041A" w:rsidRDefault="00241AD1">
            <w:pPr>
              <w:pStyle w:val="AmColumnHeading"/>
            </w:pPr>
            <w:r w:rsidRPr="0064041A">
              <w:t>Texto em vigor</w:t>
            </w:r>
          </w:p>
        </w:tc>
        <w:tc>
          <w:tcPr>
            <w:tcW w:w="4876" w:type="dxa"/>
            <w:hideMark/>
          </w:tcPr>
          <w:p w14:paraId="6731CE75" w14:textId="77777777" w:rsidR="005A7611" w:rsidRPr="0064041A" w:rsidRDefault="00241AD1">
            <w:pPr>
              <w:pStyle w:val="AmColumnHeading"/>
            </w:pPr>
            <w:r w:rsidRPr="0064041A">
              <w:t>Alteração</w:t>
            </w:r>
          </w:p>
        </w:tc>
      </w:tr>
      <w:tr w:rsidR="00125719" w:rsidRPr="0064041A" w14:paraId="298271D2" w14:textId="77777777" w:rsidTr="005A7611">
        <w:trPr>
          <w:jc w:val="center"/>
        </w:trPr>
        <w:tc>
          <w:tcPr>
            <w:tcW w:w="4876" w:type="dxa"/>
          </w:tcPr>
          <w:p w14:paraId="7838F319" w14:textId="77777777" w:rsidR="005A7611" w:rsidRPr="0064041A" w:rsidRDefault="005A7611">
            <w:pPr>
              <w:pStyle w:val="Normal6a"/>
            </w:pPr>
          </w:p>
        </w:tc>
        <w:tc>
          <w:tcPr>
            <w:tcW w:w="4876" w:type="dxa"/>
            <w:hideMark/>
          </w:tcPr>
          <w:p w14:paraId="3BD30563" w14:textId="77777777" w:rsidR="005A7611" w:rsidRPr="0064041A" w:rsidRDefault="00241AD1">
            <w:pPr>
              <w:pStyle w:val="Normal6a"/>
            </w:pPr>
            <w:r w:rsidRPr="0064041A">
              <w:rPr>
                <w:b/>
                <w:i/>
              </w:rPr>
              <w:t>(18-C)</w:t>
            </w:r>
            <w:r w:rsidRPr="0064041A">
              <w:tab/>
            </w:r>
            <w:r w:rsidRPr="0064041A">
              <w:rPr>
                <w:b/>
                <w:i/>
              </w:rPr>
              <w:t>No artigo 40.º, n.º 2, primeiro parágrafo, a alínea c) passa a ter a seguinte redação:</w:t>
            </w:r>
          </w:p>
        </w:tc>
      </w:tr>
      <w:tr w:rsidR="00125719" w:rsidRPr="0064041A" w14:paraId="58860712" w14:textId="77777777" w:rsidTr="005A7611">
        <w:trPr>
          <w:jc w:val="center"/>
        </w:trPr>
        <w:tc>
          <w:tcPr>
            <w:tcW w:w="4876" w:type="dxa"/>
            <w:hideMark/>
          </w:tcPr>
          <w:p w14:paraId="0C554A60" w14:textId="77777777" w:rsidR="005A7611" w:rsidRPr="0064041A" w:rsidRDefault="00241AD1">
            <w:pPr>
              <w:pStyle w:val="Normal6a"/>
            </w:pPr>
            <w:r w:rsidRPr="0064041A">
              <w:t xml:space="preserve">c) O país terceiro em que o FIA extra-UE está </w:t>
            </w:r>
            <w:r w:rsidRPr="0064041A">
              <w:t xml:space="preserve">estabelecido ter assinado com o Estado-Membro de referência e com cada um dos outros Estados-Membros nos quais </w:t>
            </w:r>
            <w:r w:rsidRPr="0064041A">
              <w:lastRenderedPageBreak/>
              <w:t>se propõe comercializar as unidades de participação ou ações do FIA extra-UE um acordo inteiramente conforme com as normas do artigo 26.º do Modelo de Convenção Fiscal sobre o Rendimento e o Património da OCDE e que garanta um intercâmbio de informações eficaz em matéria fiscal, incluindo eventuais acordos fiscais multilaterais, e o referido país terceiro não seja mencionado no anexo I das conclusõ</w:t>
            </w:r>
            <w:r w:rsidRPr="0064041A">
              <w:t>es do Conselho sobre a lista revista da UE de jurisdições não cooperantes para efeitos fiscais.</w:t>
            </w:r>
          </w:p>
        </w:tc>
        <w:tc>
          <w:tcPr>
            <w:tcW w:w="4876" w:type="dxa"/>
            <w:hideMark/>
          </w:tcPr>
          <w:p w14:paraId="3F130A7C" w14:textId="77777777" w:rsidR="005A7611" w:rsidRPr="0064041A" w:rsidRDefault="00241AD1">
            <w:pPr>
              <w:pStyle w:val="Normal6a"/>
            </w:pPr>
            <w:r w:rsidRPr="0064041A">
              <w:lastRenderedPageBreak/>
              <w:t xml:space="preserve">«c) O país terceiro em que o FIA extra-UE está estabelecido ter assinado com o Estado-Membro de referência e com cada um dos outros Estados-Membros nos quais </w:t>
            </w:r>
            <w:r w:rsidRPr="0064041A">
              <w:lastRenderedPageBreak/>
              <w:t xml:space="preserve">se propõe comercializar as unidades de participação ou ações do FIA extra-UE um acordo inteiramente conforme com as normas do artigo 26.º do Modelo de Convenção Fiscal sobre o Rendimento e o Património da OCDE e que garanta um intercâmbio de informações eficaz em matéria fiscal, incluindo eventuais acordos fiscais multilaterais, e o referido país terceiro não seja mencionado no anexo I </w:t>
            </w:r>
            <w:r w:rsidRPr="0064041A">
              <w:rPr>
                <w:b/>
                <w:i/>
              </w:rPr>
              <w:t>ou anexo II</w:t>
            </w:r>
            <w:r w:rsidRPr="0064041A">
              <w:t xml:space="preserve"> das conclusões do Conselho sobre a lista revista da UE de jurisdições não cooperantes para efeitos fiscais</w:t>
            </w:r>
            <w:r w:rsidRPr="0064041A">
              <w:rPr>
                <w:b/>
                <w:i/>
              </w:rPr>
              <w:t>,</w:t>
            </w:r>
            <w:r w:rsidRPr="0064041A">
              <w:t xml:space="preserve"> </w:t>
            </w:r>
            <w:r w:rsidRPr="0064041A">
              <w:rPr>
                <w:b/>
                <w:i/>
              </w:rPr>
              <w:t>nem</w:t>
            </w:r>
            <w:r w:rsidRPr="0064041A">
              <w:rPr>
                <w:b/>
                <w:i/>
              </w:rPr>
              <w:t xml:space="preserve"> sobre a lista da UE relativa a países terceiros que apresentam deficiências estratégicas nos seus regimes de combate ao branqueamento de capitais e ao financiamento do terrorismo</w:t>
            </w:r>
            <w:r w:rsidRPr="0064041A">
              <w:t>.»;</w:t>
            </w:r>
          </w:p>
        </w:tc>
      </w:tr>
    </w:tbl>
    <w:p w14:paraId="28CA1715"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BE4366D" w14:textId="4A9C870A" w:rsidR="005A7611" w:rsidRPr="0064041A" w:rsidRDefault="00241AD1" w:rsidP="005A7611">
      <w:pPr>
        <w:pStyle w:val="AmCrossRef"/>
      </w:pPr>
      <w:r w:rsidRPr="0064041A">
        <w:t>(</w:t>
      </w:r>
      <w:hyperlink r:id="rId21" w:history="1">
        <w:r w:rsidR="005A7611" w:rsidRPr="0064041A">
          <w:rPr>
            <w:rStyle w:val="Hyperlink"/>
          </w:rPr>
          <w:t>https://eur-lex.europa.eu/legal-content/PT/TXT/?uri=CELEX%3A02011L0061-20260416</w:t>
        </w:r>
      </w:hyperlink>
      <w:r w:rsidRPr="0064041A">
        <w:t>)</w:t>
      </w:r>
    </w:p>
    <w:p w14:paraId="2D08DD79" w14:textId="77777777" w:rsidR="005A7611" w:rsidRPr="0064041A" w:rsidRDefault="00241AD1" w:rsidP="005A7611">
      <w:r w:rsidRPr="0064041A">
        <w:rPr>
          <w:rStyle w:val="HideTWBExt"/>
        </w:rPr>
        <w:t>&lt;/Amend&gt;</w:t>
      </w:r>
    </w:p>
    <w:p w14:paraId="482537C2" w14:textId="77777777" w:rsidR="00D92F0D" w:rsidRPr="0064041A" w:rsidRDefault="00241AD1" w:rsidP="00D92F0D">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73</w:t>
      </w:r>
      <w:r w:rsidRPr="0064041A">
        <w:rPr>
          <w:rStyle w:val="HideTWBExt"/>
        </w:rPr>
        <w:t>&lt;/NumAm&gt;</w:t>
      </w:r>
    </w:p>
    <w:p w14:paraId="56D8EE48" w14:textId="77777777" w:rsidR="00D92F0D" w:rsidRPr="0064041A" w:rsidRDefault="00241AD1" w:rsidP="00D92F0D">
      <w:pPr>
        <w:pStyle w:val="NormalBold12b"/>
      </w:pPr>
      <w:r w:rsidRPr="0064041A">
        <w:rPr>
          <w:rStyle w:val="HideTWBExt"/>
        </w:rPr>
        <w:t>&lt;DocAmend&gt;</w:t>
      </w:r>
      <w:r w:rsidRPr="0064041A">
        <w:t>Proposta de diretiva</w:t>
      </w:r>
      <w:r w:rsidRPr="0064041A">
        <w:rPr>
          <w:rStyle w:val="HideTWBExt"/>
        </w:rPr>
        <w:t>&lt;/DocAmend&gt;</w:t>
      </w:r>
    </w:p>
    <w:p w14:paraId="5B3A3412" w14:textId="77777777" w:rsidR="00D92F0D" w:rsidRPr="0064041A" w:rsidRDefault="00241AD1" w:rsidP="00D92F0D">
      <w:pPr>
        <w:pStyle w:val="NormalBold"/>
      </w:pPr>
      <w:r w:rsidRPr="0064041A">
        <w:rPr>
          <w:rStyle w:val="HideTWBExt"/>
        </w:rPr>
        <w:t>&lt;Article&gt;</w:t>
      </w:r>
      <w:r w:rsidRPr="0064041A">
        <w:t>Artigo 2 – parágrafo 1 – ponto 18-D (novo)</w:t>
      </w:r>
      <w:r w:rsidRPr="0064041A">
        <w:rPr>
          <w:rStyle w:val="HideTWBExt"/>
        </w:rPr>
        <w:t>&lt;/Article&gt;</w:t>
      </w:r>
    </w:p>
    <w:p w14:paraId="62EC704D" w14:textId="77777777" w:rsidR="00D92F0D" w:rsidRPr="0064041A" w:rsidRDefault="00241AD1" w:rsidP="00D92F0D">
      <w:r w:rsidRPr="0064041A">
        <w:rPr>
          <w:rStyle w:val="HideTWBExt"/>
        </w:rPr>
        <w:t>&lt;DocAmend2&gt;</w:t>
      </w:r>
      <w:r w:rsidRPr="0064041A">
        <w:t>Diretiva 2011/61/UE</w:t>
      </w:r>
      <w:r w:rsidRPr="0064041A">
        <w:rPr>
          <w:rStyle w:val="HideTWBExt"/>
        </w:rPr>
        <w:t>&lt;/DocAmend2&gt;</w:t>
      </w:r>
    </w:p>
    <w:p w14:paraId="239D2B0B" w14:textId="77777777" w:rsidR="00D92F0D" w:rsidRPr="0064041A" w:rsidRDefault="00241AD1" w:rsidP="00D92F0D">
      <w:r w:rsidRPr="0064041A">
        <w:rPr>
          <w:rStyle w:val="HideTWBExt"/>
        </w:rPr>
        <w:t>&lt;Article2&gt;</w:t>
      </w:r>
      <w:r w:rsidRPr="0064041A">
        <w:t>Artigo 42 – n.º 1 – parágrafo 1 – alínea d</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53DE54B" w14:textId="77777777" w:rsidTr="00E8180A">
        <w:trPr>
          <w:trHeight w:val="240"/>
          <w:jc w:val="center"/>
        </w:trPr>
        <w:tc>
          <w:tcPr>
            <w:tcW w:w="9752" w:type="dxa"/>
            <w:gridSpan w:val="2"/>
          </w:tcPr>
          <w:p w14:paraId="5F88FC24" w14:textId="77777777" w:rsidR="00D92F0D" w:rsidRPr="0064041A" w:rsidRDefault="00D92F0D" w:rsidP="00E8180A"/>
        </w:tc>
      </w:tr>
      <w:tr w:rsidR="00125719" w:rsidRPr="0064041A" w14:paraId="23891191" w14:textId="77777777" w:rsidTr="00E8180A">
        <w:trPr>
          <w:trHeight w:val="240"/>
          <w:jc w:val="center"/>
        </w:trPr>
        <w:tc>
          <w:tcPr>
            <w:tcW w:w="4876" w:type="dxa"/>
            <w:hideMark/>
          </w:tcPr>
          <w:p w14:paraId="52923D85" w14:textId="77777777" w:rsidR="00D92F0D" w:rsidRPr="0064041A" w:rsidRDefault="00241AD1" w:rsidP="00E8180A">
            <w:pPr>
              <w:pStyle w:val="AmColumnHeading"/>
            </w:pPr>
            <w:r w:rsidRPr="0064041A">
              <w:t>Texto em vigor</w:t>
            </w:r>
          </w:p>
        </w:tc>
        <w:tc>
          <w:tcPr>
            <w:tcW w:w="4876" w:type="dxa"/>
            <w:hideMark/>
          </w:tcPr>
          <w:p w14:paraId="4F4EF7E6" w14:textId="77777777" w:rsidR="00D92F0D" w:rsidRPr="0064041A" w:rsidRDefault="00241AD1" w:rsidP="00E8180A">
            <w:pPr>
              <w:pStyle w:val="AmColumnHeading"/>
            </w:pPr>
            <w:r w:rsidRPr="0064041A">
              <w:t>Alteração</w:t>
            </w:r>
          </w:p>
        </w:tc>
      </w:tr>
      <w:tr w:rsidR="00125719" w:rsidRPr="0064041A" w14:paraId="7059FF90" w14:textId="77777777" w:rsidTr="00E8180A">
        <w:trPr>
          <w:jc w:val="center"/>
        </w:trPr>
        <w:tc>
          <w:tcPr>
            <w:tcW w:w="4876" w:type="dxa"/>
          </w:tcPr>
          <w:p w14:paraId="5C73A770" w14:textId="77777777" w:rsidR="00D92F0D" w:rsidRPr="0064041A" w:rsidRDefault="00D92F0D" w:rsidP="00E8180A">
            <w:pPr>
              <w:pStyle w:val="Normal6a"/>
            </w:pPr>
          </w:p>
        </w:tc>
        <w:tc>
          <w:tcPr>
            <w:tcW w:w="4876" w:type="dxa"/>
            <w:hideMark/>
          </w:tcPr>
          <w:p w14:paraId="5BEB63A1" w14:textId="77777777" w:rsidR="00D92F0D" w:rsidRPr="0064041A" w:rsidRDefault="00241AD1" w:rsidP="00E8180A">
            <w:pPr>
              <w:pStyle w:val="Normal6a"/>
            </w:pPr>
            <w:r w:rsidRPr="0064041A">
              <w:rPr>
                <w:b/>
                <w:i/>
              </w:rPr>
              <w:t>(18-D)</w:t>
            </w:r>
            <w:r w:rsidRPr="0064041A">
              <w:tab/>
            </w:r>
            <w:r w:rsidRPr="0064041A">
              <w:rPr>
                <w:b/>
                <w:i/>
              </w:rPr>
              <w:t>No artigo 42.º, n.º 1, primeiro parágrafo, a alínea d) passa a ter a seguinte redação:</w:t>
            </w:r>
          </w:p>
        </w:tc>
      </w:tr>
      <w:tr w:rsidR="00125719" w:rsidRPr="0064041A" w14:paraId="175818C5" w14:textId="77777777" w:rsidTr="00E8180A">
        <w:trPr>
          <w:jc w:val="center"/>
        </w:trPr>
        <w:tc>
          <w:tcPr>
            <w:tcW w:w="4876" w:type="dxa"/>
            <w:hideMark/>
          </w:tcPr>
          <w:p w14:paraId="47AE1C9E" w14:textId="77777777" w:rsidR="00D92F0D" w:rsidRPr="0064041A" w:rsidRDefault="00241AD1" w:rsidP="00E8180A">
            <w:pPr>
              <w:pStyle w:val="Normal6a"/>
            </w:pPr>
            <w:r w:rsidRPr="0064041A">
              <w:t xml:space="preserve">d) O país terceiro em que o GFIA extra-UE ou o FIA </w:t>
            </w:r>
            <w:r w:rsidRPr="0064041A">
              <w:t xml:space="preserve">extra-UE está estabelecido ter assinado com o Estado-Membro no qual se propõe comercializar as unidades de participação ou ações do FIA extra-UE um acordo inteiramente conforme com as normas do artigo 26.o do Modelo de Convenção Fiscal sobre o Rendimento e o Património da OCDE e que garanta um intercâmbio de informações eficaz em matéria fiscal, incluindo eventuais acordos </w:t>
            </w:r>
            <w:r w:rsidRPr="0064041A">
              <w:lastRenderedPageBreak/>
              <w:t>fiscais multilaterais, e esse país terceiro não seja mencionado no anexo I das Conclusões do Conselho sobre a lista revista da UE de jur</w:t>
            </w:r>
            <w:r w:rsidRPr="0064041A">
              <w:t>isdições não cooperantes para efeitos fiscais.</w:t>
            </w:r>
          </w:p>
        </w:tc>
        <w:tc>
          <w:tcPr>
            <w:tcW w:w="4876" w:type="dxa"/>
            <w:hideMark/>
          </w:tcPr>
          <w:p w14:paraId="7D8CA30D" w14:textId="77777777" w:rsidR="00D92F0D" w:rsidRPr="0064041A" w:rsidRDefault="00241AD1" w:rsidP="00E8180A">
            <w:pPr>
              <w:pStyle w:val="Normal6a"/>
            </w:pPr>
            <w:r w:rsidRPr="0064041A">
              <w:lastRenderedPageBreak/>
              <w:t xml:space="preserve">«d) O país terceiro em que o GFIA extra-UE ou o FIA extra-UE está estabelecido ter assinado com o Estado-Membro no qual se propõe comercializar as unidades de participação ou ações do FIA extra-UE um acordo inteiramente conforme com as normas do artigo 26.º do Modelo de Convenção Fiscal sobre o Rendimento e o Património da OCDE e que garanta um intercâmbio de informações eficaz em matéria fiscal, incluindo eventuais acordos </w:t>
            </w:r>
            <w:r w:rsidRPr="0064041A">
              <w:lastRenderedPageBreak/>
              <w:t xml:space="preserve">fiscais multilaterais, e esse país terceiro não seja mencionado no anexo I </w:t>
            </w:r>
            <w:r w:rsidRPr="0064041A">
              <w:rPr>
                <w:b/>
                <w:i/>
              </w:rPr>
              <w:t>ou anexo II</w:t>
            </w:r>
            <w:r w:rsidRPr="0064041A">
              <w:t xml:space="preserve"> das Conclusões do Conselho sobre a lista revista da UE de jurisdições não cooperantes para efeitos fiscais</w:t>
            </w:r>
            <w:r w:rsidRPr="0064041A">
              <w:rPr>
                <w:b/>
                <w:i/>
              </w:rPr>
              <w:t>,</w:t>
            </w:r>
            <w:r w:rsidRPr="0064041A">
              <w:t xml:space="preserve"> </w:t>
            </w:r>
            <w:r w:rsidRPr="0064041A">
              <w:rPr>
                <w:b/>
                <w:i/>
              </w:rPr>
              <w:t xml:space="preserve">nem na lista da UE relativa a países terceiros que apresentam deficiências estratégicas nos seus regimes de combate ao branqueamento de </w:t>
            </w:r>
            <w:r w:rsidRPr="0064041A">
              <w:rPr>
                <w:b/>
                <w:i/>
              </w:rPr>
              <w:t>capitais e ao financiamento do terrorismo</w:t>
            </w:r>
            <w:r w:rsidRPr="0064041A">
              <w:t>.»;</w:t>
            </w:r>
          </w:p>
        </w:tc>
      </w:tr>
    </w:tbl>
    <w:p w14:paraId="29BAF889" w14:textId="77777777" w:rsidR="00D92F0D" w:rsidRPr="0064041A" w:rsidRDefault="00241AD1" w:rsidP="00D92F0D">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4DD77BD" w14:textId="6DAF0C8A" w:rsidR="00D92F0D" w:rsidRPr="0064041A" w:rsidRDefault="00241AD1" w:rsidP="00D92F0D">
      <w:pPr>
        <w:pStyle w:val="AmCrossRef"/>
      </w:pPr>
      <w:r w:rsidRPr="0064041A">
        <w:t>(</w:t>
      </w:r>
      <w:hyperlink r:id="rId22" w:history="1">
        <w:r w:rsidR="00D92F0D" w:rsidRPr="0064041A">
          <w:rPr>
            <w:rStyle w:val="Hyperlink"/>
          </w:rPr>
          <w:t>https://eur-lex.europa.eu/legal-content/PT/TXT/?uri=CELEX%3A02011L0061-20260416</w:t>
        </w:r>
      </w:hyperlink>
      <w:r w:rsidRPr="0064041A">
        <w:t>)</w:t>
      </w:r>
    </w:p>
    <w:p w14:paraId="3F474A94" w14:textId="77777777" w:rsidR="00D92F0D" w:rsidRPr="0064041A" w:rsidRDefault="00241AD1" w:rsidP="00D92F0D">
      <w:r w:rsidRPr="0064041A">
        <w:rPr>
          <w:rStyle w:val="HideTWBExt"/>
        </w:rPr>
        <w:t>&lt;/Amend&gt;</w:t>
      </w:r>
    </w:p>
    <w:p w14:paraId="2D04DD18"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74</w:t>
      </w:r>
      <w:r w:rsidRPr="0064041A">
        <w:rPr>
          <w:rStyle w:val="HideTWBExt"/>
        </w:rPr>
        <w:t>&lt;/NumAm&gt;</w:t>
      </w:r>
    </w:p>
    <w:p w14:paraId="2EA2A694"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0DD52D5" w14:textId="77777777" w:rsidR="005A7611" w:rsidRPr="0064041A" w:rsidRDefault="00241AD1" w:rsidP="005A7611">
      <w:pPr>
        <w:pStyle w:val="NormalBold"/>
      </w:pPr>
      <w:r w:rsidRPr="0064041A">
        <w:rPr>
          <w:rStyle w:val="HideTWBExt"/>
        </w:rPr>
        <w:t>&lt;Article&gt;</w:t>
      </w:r>
      <w:r w:rsidRPr="0064041A">
        <w:t>Artigo 2 – parágrafo 1 – ponto 19-A (novo)</w:t>
      </w:r>
      <w:r w:rsidRPr="0064041A">
        <w:rPr>
          <w:rStyle w:val="HideTWBExt"/>
        </w:rPr>
        <w:t>&lt;/Article&gt;</w:t>
      </w:r>
    </w:p>
    <w:p w14:paraId="35BF91C4"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1147E49F" w14:textId="77777777" w:rsidR="005A7611" w:rsidRPr="0064041A" w:rsidRDefault="00241AD1" w:rsidP="005A7611">
      <w:r w:rsidRPr="0064041A">
        <w:rPr>
          <w:rStyle w:val="HideTWBExt"/>
        </w:rPr>
        <w:t>&lt;Article2&gt;</w:t>
      </w:r>
      <w:r w:rsidRPr="0064041A">
        <w:t>Artigo 44-A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6196E97" w14:textId="77777777" w:rsidTr="006F042D">
        <w:trPr>
          <w:trHeight w:val="240"/>
          <w:jc w:val="center"/>
        </w:trPr>
        <w:tc>
          <w:tcPr>
            <w:tcW w:w="9752" w:type="dxa"/>
            <w:gridSpan w:val="2"/>
          </w:tcPr>
          <w:p w14:paraId="0E1A6821" w14:textId="77777777" w:rsidR="005A7611" w:rsidRPr="0064041A" w:rsidRDefault="005A7611"/>
        </w:tc>
      </w:tr>
      <w:tr w:rsidR="00125719" w:rsidRPr="0064041A" w14:paraId="70BF09F7" w14:textId="77777777" w:rsidTr="006F042D">
        <w:trPr>
          <w:trHeight w:val="240"/>
          <w:jc w:val="center"/>
        </w:trPr>
        <w:tc>
          <w:tcPr>
            <w:tcW w:w="4876" w:type="dxa"/>
            <w:hideMark/>
          </w:tcPr>
          <w:p w14:paraId="38B45DF7" w14:textId="77777777" w:rsidR="005A7611" w:rsidRPr="0064041A" w:rsidRDefault="00241AD1">
            <w:pPr>
              <w:pStyle w:val="AmColumnHeading"/>
            </w:pPr>
            <w:r w:rsidRPr="0064041A">
              <w:t>Texto da Comissão</w:t>
            </w:r>
          </w:p>
        </w:tc>
        <w:tc>
          <w:tcPr>
            <w:tcW w:w="4876" w:type="dxa"/>
            <w:hideMark/>
          </w:tcPr>
          <w:p w14:paraId="7A858EAA" w14:textId="77777777" w:rsidR="005A7611" w:rsidRPr="0064041A" w:rsidRDefault="00241AD1">
            <w:pPr>
              <w:pStyle w:val="AmColumnHeading"/>
            </w:pPr>
            <w:r w:rsidRPr="0064041A">
              <w:t>Alteração</w:t>
            </w:r>
          </w:p>
        </w:tc>
      </w:tr>
      <w:tr w:rsidR="00125719" w:rsidRPr="0064041A" w14:paraId="6492F505" w14:textId="77777777" w:rsidTr="006F042D">
        <w:trPr>
          <w:jc w:val="center"/>
        </w:trPr>
        <w:tc>
          <w:tcPr>
            <w:tcW w:w="4876" w:type="dxa"/>
          </w:tcPr>
          <w:p w14:paraId="6BEE2C75" w14:textId="77777777" w:rsidR="005A7611" w:rsidRPr="0064041A" w:rsidRDefault="005A7611">
            <w:pPr>
              <w:pStyle w:val="Normal6a"/>
            </w:pPr>
          </w:p>
        </w:tc>
        <w:tc>
          <w:tcPr>
            <w:tcW w:w="4876" w:type="dxa"/>
            <w:hideMark/>
          </w:tcPr>
          <w:p w14:paraId="2B2C7BB7" w14:textId="77777777" w:rsidR="005A7611" w:rsidRPr="0064041A" w:rsidRDefault="00241AD1">
            <w:pPr>
              <w:pStyle w:val="Normal6a"/>
            </w:pPr>
            <w:r w:rsidRPr="0064041A">
              <w:rPr>
                <w:b/>
                <w:i/>
              </w:rPr>
              <w:t>(19-A)</w:t>
            </w:r>
            <w:r w:rsidRPr="0064041A">
              <w:tab/>
            </w:r>
            <w:r w:rsidRPr="0064041A">
              <w:rPr>
                <w:b/>
                <w:i/>
              </w:rPr>
              <w:t>É inserido o seguinte artigo:</w:t>
            </w:r>
          </w:p>
        </w:tc>
      </w:tr>
      <w:tr w:rsidR="00125719" w:rsidRPr="0064041A" w14:paraId="1A18D578" w14:textId="77777777" w:rsidTr="006F042D">
        <w:trPr>
          <w:jc w:val="center"/>
        </w:trPr>
        <w:tc>
          <w:tcPr>
            <w:tcW w:w="4876" w:type="dxa"/>
          </w:tcPr>
          <w:p w14:paraId="74CE9CFA" w14:textId="77777777" w:rsidR="005A7611" w:rsidRPr="0064041A" w:rsidRDefault="005A7611">
            <w:pPr>
              <w:pStyle w:val="Normal6a"/>
            </w:pPr>
          </w:p>
        </w:tc>
        <w:tc>
          <w:tcPr>
            <w:tcW w:w="4876" w:type="dxa"/>
            <w:hideMark/>
          </w:tcPr>
          <w:p w14:paraId="35690CB2" w14:textId="77777777" w:rsidR="005A7611" w:rsidRPr="0064041A" w:rsidRDefault="00241AD1">
            <w:pPr>
              <w:pStyle w:val="Normal6a"/>
            </w:pPr>
            <w:r w:rsidRPr="0064041A">
              <w:rPr>
                <w:b/>
                <w:i/>
              </w:rPr>
              <w:t>«Artigo 44.º-A</w:t>
            </w:r>
          </w:p>
        </w:tc>
      </w:tr>
      <w:tr w:rsidR="00125719" w:rsidRPr="0064041A" w14:paraId="4812ECD7" w14:textId="77777777" w:rsidTr="006F042D">
        <w:trPr>
          <w:jc w:val="center"/>
        </w:trPr>
        <w:tc>
          <w:tcPr>
            <w:tcW w:w="4876" w:type="dxa"/>
          </w:tcPr>
          <w:p w14:paraId="45C2170A" w14:textId="77777777" w:rsidR="006F042D" w:rsidRPr="0064041A" w:rsidRDefault="006F042D" w:rsidP="006F042D">
            <w:pPr>
              <w:pStyle w:val="Normal6a"/>
            </w:pPr>
          </w:p>
        </w:tc>
        <w:tc>
          <w:tcPr>
            <w:tcW w:w="4876" w:type="dxa"/>
            <w:hideMark/>
          </w:tcPr>
          <w:p w14:paraId="41FAA82F" w14:textId="77777777" w:rsidR="006F042D" w:rsidRPr="0064041A" w:rsidRDefault="00241AD1" w:rsidP="006F042D">
            <w:pPr>
              <w:pStyle w:val="Normal6a"/>
            </w:pPr>
            <w:r w:rsidRPr="0064041A">
              <w:rPr>
                <w:b/>
                <w:i/>
              </w:rPr>
              <w:t xml:space="preserve">1. Até … [12 meses a contar da data de entrada em vigor da presente diretiva modificativa], a ESMA deve, em consulta com o ESRB, identificar cada grupo da UE </w:t>
            </w:r>
            <w:r w:rsidRPr="0064041A">
              <w:rPr>
                <w:b/>
                <w:i/>
              </w:rPr>
              <w:t>de sociedades gestoras e gestores FIA de importância significativa para a União («grupos significativos da UE de sociedades gestoras e GFIA»). Um grupo UE de sociedades gestoras e GFIA é considerado significativo se preencher as seguintes condições:</w:t>
            </w:r>
          </w:p>
        </w:tc>
      </w:tr>
      <w:tr w:rsidR="00125719" w:rsidRPr="0064041A" w14:paraId="41345BF8" w14:textId="77777777" w:rsidTr="006F042D">
        <w:trPr>
          <w:jc w:val="center"/>
        </w:trPr>
        <w:tc>
          <w:tcPr>
            <w:tcW w:w="4876" w:type="dxa"/>
          </w:tcPr>
          <w:p w14:paraId="1914BED0" w14:textId="77777777" w:rsidR="006F042D" w:rsidRPr="0064041A" w:rsidRDefault="006F042D" w:rsidP="006F042D">
            <w:pPr>
              <w:pStyle w:val="Normal6a"/>
            </w:pPr>
          </w:p>
        </w:tc>
        <w:tc>
          <w:tcPr>
            <w:tcW w:w="4876" w:type="dxa"/>
            <w:hideMark/>
          </w:tcPr>
          <w:p w14:paraId="4BE8E8B6" w14:textId="77777777" w:rsidR="006F042D" w:rsidRPr="0064041A" w:rsidRDefault="00241AD1" w:rsidP="006F042D">
            <w:pPr>
              <w:pStyle w:val="Normal6a"/>
            </w:pPr>
            <w:r w:rsidRPr="0064041A">
              <w:rPr>
                <w:b/>
                <w:i/>
              </w:rPr>
              <w:t>(a) Os valores líquidos agregados, a nível da UE, das sociedades gestoras de OICVM e dos gestores de FIA do grupo são superiores a 150 mil milhões de EUR;</w:t>
            </w:r>
          </w:p>
        </w:tc>
      </w:tr>
      <w:tr w:rsidR="00125719" w:rsidRPr="0064041A" w14:paraId="28A78AF2" w14:textId="77777777" w:rsidTr="006F042D">
        <w:trPr>
          <w:jc w:val="center"/>
        </w:trPr>
        <w:tc>
          <w:tcPr>
            <w:tcW w:w="4876" w:type="dxa"/>
          </w:tcPr>
          <w:p w14:paraId="10B9085F" w14:textId="77777777" w:rsidR="006F042D" w:rsidRPr="0064041A" w:rsidRDefault="006F042D" w:rsidP="006F042D">
            <w:pPr>
              <w:pStyle w:val="Normal6a"/>
            </w:pPr>
          </w:p>
        </w:tc>
        <w:tc>
          <w:tcPr>
            <w:tcW w:w="4876" w:type="dxa"/>
            <w:hideMark/>
          </w:tcPr>
          <w:p w14:paraId="2582DEBC" w14:textId="77777777" w:rsidR="006F042D" w:rsidRPr="0064041A" w:rsidRDefault="00241AD1" w:rsidP="006F042D">
            <w:pPr>
              <w:pStyle w:val="Normal6a"/>
            </w:pPr>
            <w:r w:rsidRPr="0064041A">
              <w:rPr>
                <w:b/>
                <w:i/>
              </w:rPr>
              <w:t xml:space="preserve">(b) As sociedades gestoras de OICVM e GFIA do grupo estão estabelecidos em mais do que um </w:t>
            </w:r>
            <w:r w:rsidRPr="0064041A">
              <w:rPr>
                <w:b/>
                <w:i/>
              </w:rPr>
              <w:t xml:space="preserve">Estado-Membro, ou se essas sociedades gestoras de OICVM e </w:t>
            </w:r>
            <w:r w:rsidRPr="0064041A">
              <w:rPr>
                <w:b/>
                <w:i/>
              </w:rPr>
              <w:lastRenderedPageBreak/>
              <w:t>GFIA gerirem ou comercializarem OICVM e FIA em mais do que um Estado-Membro.</w:t>
            </w:r>
          </w:p>
        </w:tc>
      </w:tr>
      <w:tr w:rsidR="00125719" w:rsidRPr="0064041A" w14:paraId="6FB92675" w14:textId="77777777" w:rsidTr="006F042D">
        <w:trPr>
          <w:jc w:val="center"/>
        </w:trPr>
        <w:tc>
          <w:tcPr>
            <w:tcW w:w="4876" w:type="dxa"/>
          </w:tcPr>
          <w:p w14:paraId="3E8A25AE" w14:textId="77777777" w:rsidR="006F042D" w:rsidRPr="0064041A" w:rsidRDefault="006F042D" w:rsidP="006F042D">
            <w:pPr>
              <w:pStyle w:val="Normal6a"/>
            </w:pPr>
          </w:p>
        </w:tc>
        <w:tc>
          <w:tcPr>
            <w:tcW w:w="4876" w:type="dxa"/>
            <w:hideMark/>
          </w:tcPr>
          <w:p w14:paraId="54D44DCA" w14:textId="77777777" w:rsidR="006F042D" w:rsidRPr="0064041A" w:rsidRDefault="00241AD1" w:rsidP="006F042D">
            <w:pPr>
              <w:pStyle w:val="Normal6a"/>
            </w:pPr>
            <w:r w:rsidRPr="0064041A">
              <w:rPr>
                <w:b/>
                <w:i/>
              </w:rPr>
              <w:t>2. Para efeitos do n.º 1, primeiro parágrafo, alínea a), os ativos sob gestão agregados a nível da União devem incluir os ativos sob gestão da UE abrangidos pelo âmbito de aplicação da Diretiva 2009/65/CE ou da presente diretiva.</w:t>
            </w:r>
          </w:p>
        </w:tc>
      </w:tr>
      <w:tr w:rsidR="00125719" w:rsidRPr="0064041A" w14:paraId="3555C33D" w14:textId="77777777" w:rsidTr="006F042D">
        <w:trPr>
          <w:jc w:val="center"/>
        </w:trPr>
        <w:tc>
          <w:tcPr>
            <w:tcW w:w="4876" w:type="dxa"/>
          </w:tcPr>
          <w:p w14:paraId="2D053BCF" w14:textId="77777777" w:rsidR="00180A94" w:rsidRPr="0064041A" w:rsidRDefault="00180A94" w:rsidP="00180A94">
            <w:pPr>
              <w:pStyle w:val="Normal6a"/>
            </w:pPr>
          </w:p>
        </w:tc>
        <w:tc>
          <w:tcPr>
            <w:tcW w:w="4876" w:type="dxa"/>
            <w:hideMark/>
          </w:tcPr>
          <w:p w14:paraId="3CD43DDB" w14:textId="77777777" w:rsidR="00180A94" w:rsidRPr="0064041A" w:rsidRDefault="00241AD1" w:rsidP="00180A94">
            <w:pPr>
              <w:pStyle w:val="Normal6a"/>
            </w:pPr>
            <w:r w:rsidRPr="0064041A">
              <w:rPr>
                <w:b/>
                <w:i/>
              </w:rPr>
              <w:t>3. A ESMA publica uma lista dos grupos UE de sociedades gestoras e de GFIA identificados como significativos, em conformidade com o primeiro parágrafo, e atualizará essa lista anualmente. Sempre que a ESMA designar um grupo UE de sociedades gestoras e de gestores FIA como significativo, assumirá as tarefas e funções de supervisão atribuídas, nos termos da presente diretiva, à autoridade competente do Estado-Membro de origem, nomeadamente no que se refere à sua autorização e supervisão.»;</w:t>
            </w:r>
          </w:p>
        </w:tc>
      </w:tr>
    </w:tbl>
    <w:p w14:paraId="362FDC58"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524E5FF" w14:textId="77777777" w:rsidR="005A7611" w:rsidRPr="0064041A" w:rsidRDefault="00241AD1" w:rsidP="005A7611">
      <w:r w:rsidRPr="0064041A">
        <w:rPr>
          <w:rStyle w:val="HideTWBExt"/>
        </w:rPr>
        <w:t>&lt;/Amend&gt;</w:t>
      </w:r>
    </w:p>
    <w:p w14:paraId="53985328"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75</w:t>
      </w:r>
      <w:r w:rsidRPr="0064041A">
        <w:rPr>
          <w:rStyle w:val="HideTWBExt"/>
        </w:rPr>
        <w:t>&lt;/NumAm&gt;</w:t>
      </w:r>
    </w:p>
    <w:p w14:paraId="15BB187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5A6A5DC" w14:textId="77777777" w:rsidR="005A7611" w:rsidRPr="0064041A" w:rsidRDefault="00241AD1" w:rsidP="005A7611">
      <w:pPr>
        <w:pStyle w:val="NormalBold"/>
      </w:pPr>
      <w:r w:rsidRPr="0064041A">
        <w:rPr>
          <w:rStyle w:val="HideTWBExt"/>
        </w:rPr>
        <w:t>&lt;Article&gt;</w:t>
      </w:r>
      <w:r w:rsidRPr="0064041A">
        <w:t>Artigo 2 – parágrafo 1 – ponto 19-B (novo)</w:t>
      </w:r>
      <w:r w:rsidRPr="0064041A">
        <w:rPr>
          <w:rStyle w:val="HideTWBExt"/>
        </w:rPr>
        <w:t>&lt;/Article&gt;</w:t>
      </w:r>
    </w:p>
    <w:p w14:paraId="2535C2D6"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1A806463" w14:textId="77777777" w:rsidR="005A7611" w:rsidRPr="0064041A" w:rsidRDefault="00241AD1" w:rsidP="005A7611">
      <w:r w:rsidRPr="0064041A">
        <w:rPr>
          <w:rStyle w:val="HideTWBExt"/>
        </w:rPr>
        <w:t>&lt;Article2&gt;</w:t>
      </w:r>
      <w:r w:rsidRPr="0064041A">
        <w:t>Artigo 44-B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E67B19D" w14:textId="77777777" w:rsidTr="00180A94">
        <w:trPr>
          <w:trHeight w:val="240"/>
          <w:jc w:val="center"/>
        </w:trPr>
        <w:tc>
          <w:tcPr>
            <w:tcW w:w="9752" w:type="dxa"/>
            <w:gridSpan w:val="2"/>
          </w:tcPr>
          <w:p w14:paraId="4A97D8DF" w14:textId="77777777" w:rsidR="005A7611" w:rsidRPr="0064041A" w:rsidRDefault="005A7611"/>
        </w:tc>
      </w:tr>
      <w:tr w:rsidR="00125719" w:rsidRPr="0064041A" w14:paraId="0AB53D72" w14:textId="77777777" w:rsidTr="00180A94">
        <w:trPr>
          <w:trHeight w:val="240"/>
          <w:jc w:val="center"/>
        </w:trPr>
        <w:tc>
          <w:tcPr>
            <w:tcW w:w="4876" w:type="dxa"/>
            <w:hideMark/>
          </w:tcPr>
          <w:p w14:paraId="2B159C45" w14:textId="77777777" w:rsidR="005A7611" w:rsidRPr="0064041A" w:rsidRDefault="00241AD1">
            <w:pPr>
              <w:pStyle w:val="AmColumnHeading"/>
            </w:pPr>
            <w:r w:rsidRPr="0064041A">
              <w:t>Texto da Comissão</w:t>
            </w:r>
          </w:p>
        </w:tc>
        <w:tc>
          <w:tcPr>
            <w:tcW w:w="4876" w:type="dxa"/>
            <w:hideMark/>
          </w:tcPr>
          <w:p w14:paraId="7718BA6F" w14:textId="77777777" w:rsidR="005A7611" w:rsidRPr="0064041A" w:rsidRDefault="00241AD1">
            <w:pPr>
              <w:pStyle w:val="AmColumnHeading"/>
            </w:pPr>
            <w:r w:rsidRPr="0064041A">
              <w:t>Alteração</w:t>
            </w:r>
          </w:p>
        </w:tc>
      </w:tr>
      <w:tr w:rsidR="00125719" w:rsidRPr="0064041A" w14:paraId="210BD626" w14:textId="77777777" w:rsidTr="00180A94">
        <w:trPr>
          <w:jc w:val="center"/>
        </w:trPr>
        <w:tc>
          <w:tcPr>
            <w:tcW w:w="4876" w:type="dxa"/>
          </w:tcPr>
          <w:p w14:paraId="66030179" w14:textId="77777777" w:rsidR="005A7611" w:rsidRPr="0064041A" w:rsidRDefault="005A7611">
            <w:pPr>
              <w:pStyle w:val="Normal6a"/>
            </w:pPr>
          </w:p>
        </w:tc>
        <w:tc>
          <w:tcPr>
            <w:tcW w:w="4876" w:type="dxa"/>
            <w:hideMark/>
          </w:tcPr>
          <w:p w14:paraId="1C5C6E9A" w14:textId="77777777" w:rsidR="005A7611" w:rsidRPr="0064041A" w:rsidRDefault="00241AD1">
            <w:pPr>
              <w:pStyle w:val="Normal6a"/>
            </w:pPr>
            <w:r w:rsidRPr="0064041A">
              <w:rPr>
                <w:b/>
                <w:i/>
              </w:rPr>
              <w:t>(19-B)</w:t>
            </w:r>
            <w:r w:rsidRPr="0064041A">
              <w:tab/>
            </w:r>
            <w:r w:rsidRPr="0064041A">
              <w:rPr>
                <w:b/>
                <w:i/>
              </w:rPr>
              <w:t>É inserido o seguinte artigo:</w:t>
            </w:r>
          </w:p>
        </w:tc>
      </w:tr>
      <w:tr w:rsidR="00125719" w:rsidRPr="0064041A" w14:paraId="17C7B1A0" w14:textId="77777777" w:rsidTr="00180A94">
        <w:trPr>
          <w:jc w:val="center"/>
        </w:trPr>
        <w:tc>
          <w:tcPr>
            <w:tcW w:w="4876" w:type="dxa"/>
          </w:tcPr>
          <w:p w14:paraId="5E233F3A" w14:textId="77777777" w:rsidR="005A7611" w:rsidRPr="0064041A" w:rsidRDefault="005A7611">
            <w:pPr>
              <w:pStyle w:val="Normal6a"/>
            </w:pPr>
          </w:p>
        </w:tc>
        <w:tc>
          <w:tcPr>
            <w:tcW w:w="4876" w:type="dxa"/>
            <w:hideMark/>
          </w:tcPr>
          <w:p w14:paraId="093D8298" w14:textId="77777777" w:rsidR="00180A94" w:rsidRPr="0064041A" w:rsidRDefault="00241AD1">
            <w:pPr>
              <w:pStyle w:val="Normal6a"/>
            </w:pPr>
            <w:r w:rsidRPr="0064041A">
              <w:rPr>
                <w:b/>
                <w:i/>
              </w:rPr>
              <w:t>«Artigo 44.º-B</w:t>
            </w:r>
          </w:p>
        </w:tc>
      </w:tr>
      <w:tr w:rsidR="00125719" w:rsidRPr="0064041A" w14:paraId="11BBFAC4" w14:textId="77777777" w:rsidTr="00180A94">
        <w:trPr>
          <w:jc w:val="center"/>
        </w:trPr>
        <w:tc>
          <w:tcPr>
            <w:tcW w:w="4876" w:type="dxa"/>
          </w:tcPr>
          <w:p w14:paraId="62F607A3" w14:textId="77777777" w:rsidR="0010065B" w:rsidRPr="0064041A" w:rsidRDefault="0010065B">
            <w:pPr>
              <w:pStyle w:val="Normal6a"/>
            </w:pPr>
          </w:p>
        </w:tc>
        <w:tc>
          <w:tcPr>
            <w:tcW w:w="4876" w:type="dxa"/>
          </w:tcPr>
          <w:p w14:paraId="138FE11E" w14:textId="77777777" w:rsidR="0010065B" w:rsidRPr="0064041A" w:rsidRDefault="00241AD1">
            <w:pPr>
              <w:pStyle w:val="Normal6a"/>
              <w:rPr>
                <w:b/>
                <w:i/>
              </w:rPr>
            </w:pPr>
            <w:r w:rsidRPr="0064041A">
              <w:rPr>
                <w:b/>
                <w:i/>
              </w:rPr>
              <w:t>Taxas de supervisão</w:t>
            </w:r>
          </w:p>
        </w:tc>
      </w:tr>
      <w:tr w:rsidR="00125719" w:rsidRPr="0064041A" w14:paraId="434B875F" w14:textId="77777777" w:rsidTr="00180A94">
        <w:trPr>
          <w:jc w:val="center"/>
        </w:trPr>
        <w:tc>
          <w:tcPr>
            <w:tcW w:w="4876" w:type="dxa"/>
          </w:tcPr>
          <w:p w14:paraId="738FF3E3" w14:textId="77777777" w:rsidR="00180A94" w:rsidRPr="0064041A" w:rsidRDefault="00180A94" w:rsidP="00180A94">
            <w:pPr>
              <w:pStyle w:val="Normal6a"/>
            </w:pPr>
          </w:p>
        </w:tc>
        <w:tc>
          <w:tcPr>
            <w:tcW w:w="4876" w:type="dxa"/>
            <w:hideMark/>
          </w:tcPr>
          <w:p w14:paraId="748C3EA0" w14:textId="77777777" w:rsidR="00180A94" w:rsidRPr="0064041A" w:rsidRDefault="00241AD1" w:rsidP="00180A94">
            <w:pPr>
              <w:pStyle w:val="Normal6a"/>
            </w:pPr>
            <w:r w:rsidRPr="0064041A">
              <w:rPr>
                <w:b/>
                <w:i/>
              </w:rPr>
              <w:t xml:space="preserve">1. A ESMA cobra taxas a cada grupo UE </w:t>
            </w:r>
            <w:r w:rsidRPr="0064041A">
              <w:rPr>
                <w:b/>
                <w:i/>
              </w:rPr>
              <w:t>significativo de sociedades gestoras e gestores de FIA.</w:t>
            </w:r>
          </w:p>
        </w:tc>
      </w:tr>
      <w:tr w:rsidR="00125719" w:rsidRPr="0064041A" w14:paraId="7C703A30" w14:textId="77777777" w:rsidTr="00180A94">
        <w:trPr>
          <w:jc w:val="center"/>
        </w:trPr>
        <w:tc>
          <w:tcPr>
            <w:tcW w:w="4876" w:type="dxa"/>
          </w:tcPr>
          <w:p w14:paraId="43951C1B" w14:textId="77777777" w:rsidR="00180A94" w:rsidRPr="0064041A" w:rsidRDefault="00180A94" w:rsidP="00180A94">
            <w:pPr>
              <w:pStyle w:val="Normal6a"/>
            </w:pPr>
          </w:p>
        </w:tc>
        <w:tc>
          <w:tcPr>
            <w:tcW w:w="4876" w:type="dxa"/>
            <w:hideMark/>
          </w:tcPr>
          <w:p w14:paraId="4A64146B" w14:textId="77777777" w:rsidR="00180A94" w:rsidRPr="0064041A" w:rsidRDefault="00241AD1" w:rsidP="00180A94">
            <w:pPr>
              <w:pStyle w:val="Normal6a"/>
            </w:pPr>
            <w:r w:rsidRPr="0064041A">
              <w:rPr>
                <w:b/>
                <w:i/>
              </w:rPr>
              <w:t xml:space="preserve">2. As taxas referidas no n.º 1 devem cobrir integralmente as despesas necessárias da ESMA relacionadas com a gestão direta, </w:t>
            </w:r>
            <w:r w:rsidRPr="0064041A">
              <w:rPr>
                <w:b/>
                <w:i/>
              </w:rPr>
              <w:lastRenderedPageBreak/>
              <w:t>a supervisão contínua, as inspeções no local e a aplicação da legislação aos grupos significativos da UE de sociedades gestoras e de gestores de fundos de investimento alternativos (GFIA), bem como todos os custos incorridos pela ESMA no desempenho das suas funções de supervisão ao abrigo da presente diretiva.</w:t>
            </w:r>
          </w:p>
        </w:tc>
      </w:tr>
      <w:tr w:rsidR="00125719" w:rsidRPr="0064041A" w14:paraId="2C2561B1" w14:textId="77777777" w:rsidTr="00180A94">
        <w:trPr>
          <w:jc w:val="center"/>
        </w:trPr>
        <w:tc>
          <w:tcPr>
            <w:tcW w:w="4876" w:type="dxa"/>
          </w:tcPr>
          <w:p w14:paraId="78754429" w14:textId="77777777" w:rsidR="00180A94" w:rsidRPr="0064041A" w:rsidRDefault="00180A94" w:rsidP="00180A94">
            <w:pPr>
              <w:pStyle w:val="Normal6a"/>
            </w:pPr>
          </w:p>
        </w:tc>
        <w:tc>
          <w:tcPr>
            <w:tcW w:w="4876" w:type="dxa"/>
            <w:hideMark/>
          </w:tcPr>
          <w:p w14:paraId="45C4DB7F" w14:textId="77777777" w:rsidR="00180A94" w:rsidRPr="0064041A" w:rsidRDefault="00241AD1" w:rsidP="00180A94">
            <w:pPr>
              <w:pStyle w:val="Normal6a"/>
            </w:pPr>
            <w:r w:rsidRPr="0064041A">
              <w:rPr>
                <w:b/>
                <w:i/>
              </w:rPr>
              <w:t>3. O montante da taxa de supervisão individual cobrada a um grupo UE significativo de sociedades gestoras e gestores de fundos de investimento alternativos (GFIA) deve ser inteiramente proporcional à sua dimensão, calculado com base no total dos ativos sob gestão, e deve refletir a complexidade e o perfil de risco das estratégias de investimento adotadas.</w:t>
            </w:r>
          </w:p>
        </w:tc>
      </w:tr>
      <w:tr w:rsidR="00125719" w:rsidRPr="0064041A" w14:paraId="2869D71F" w14:textId="77777777" w:rsidTr="00180A94">
        <w:trPr>
          <w:jc w:val="center"/>
        </w:trPr>
        <w:tc>
          <w:tcPr>
            <w:tcW w:w="4876" w:type="dxa"/>
          </w:tcPr>
          <w:p w14:paraId="312192E0" w14:textId="77777777" w:rsidR="005A7611" w:rsidRPr="0064041A" w:rsidRDefault="005A7611">
            <w:pPr>
              <w:pStyle w:val="Normal6a"/>
            </w:pPr>
          </w:p>
        </w:tc>
        <w:tc>
          <w:tcPr>
            <w:tcW w:w="4876" w:type="dxa"/>
            <w:hideMark/>
          </w:tcPr>
          <w:p w14:paraId="700C7177" w14:textId="77777777" w:rsidR="005A7611" w:rsidRPr="0064041A" w:rsidRDefault="00241AD1">
            <w:pPr>
              <w:pStyle w:val="Normal6a"/>
            </w:pPr>
            <w:r w:rsidRPr="0064041A">
              <w:rPr>
                <w:b/>
                <w:i/>
              </w:rPr>
              <w:t>4. A Comissão fica habilitada a adotar atos delegados  que completem o presente artigo, especificando:</w:t>
            </w:r>
          </w:p>
        </w:tc>
      </w:tr>
      <w:tr w:rsidR="00125719" w:rsidRPr="0064041A" w14:paraId="3C9F114D" w14:textId="77777777" w:rsidTr="00180A94">
        <w:trPr>
          <w:jc w:val="center"/>
        </w:trPr>
        <w:tc>
          <w:tcPr>
            <w:tcW w:w="4876" w:type="dxa"/>
          </w:tcPr>
          <w:p w14:paraId="7F6E8185" w14:textId="77777777" w:rsidR="005A7611" w:rsidRPr="0064041A" w:rsidRDefault="005A7611">
            <w:pPr>
              <w:pStyle w:val="Normal6a"/>
            </w:pPr>
          </w:p>
        </w:tc>
        <w:tc>
          <w:tcPr>
            <w:tcW w:w="4876" w:type="dxa"/>
            <w:hideMark/>
          </w:tcPr>
          <w:p w14:paraId="4D6BD389" w14:textId="77777777" w:rsidR="005A7611" w:rsidRPr="0064041A" w:rsidRDefault="00241AD1">
            <w:pPr>
              <w:pStyle w:val="Normal6a"/>
            </w:pPr>
            <w:r w:rsidRPr="0064041A">
              <w:rPr>
                <w:b/>
                <w:i/>
              </w:rPr>
              <w:t>(a) Os tipos de taxas;</w:t>
            </w:r>
          </w:p>
        </w:tc>
      </w:tr>
      <w:tr w:rsidR="00125719" w:rsidRPr="0064041A" w14:paraId="2B2A9E2B" w14:textId="77777777" w:rsidTr="00180A94">
        <w:trPr>
          <w:jc w:val="center"/>
        </w:trPr>
        <w:tc>
          <w:tcPr>
            <w:tcW w:w="4876" w:type="dxa"/>
          </w:tcPr>
          <w:p w14:paraId="3D678B58" w14:textId="77777777" w:rsidR="005A7611" w:rsidRPr="0064041A" w:rsidRDefault="005A7611">
            <w:pPr>
              <w:pStyle w:val="Normal6a"/>
            </w:pPr>
          </w:p>
        </w:tc>
        <w:tc>
          <w:tcPr>
            <w:tcW w:w="4876" w:type="dxa"/>
            <w:hideMark/>
          </w:tcPr>
          <w:p w14:paraId="485976AD" w14:textId="77777777" w:rsidR="005A7611" w:rsidRPr="0064041A" w:rsidRDefault="00241AD1">
            <w:pPr>
              <w:pStyle w:val="Normal6a"/>
            </w:pPr>
            <w:r w:rsidRPr="0064041A">
              <w:rPr>
                <w:b/>
                <w:i/>
              </w:rPr>
              <w:t xml:space="preserve">(b) Os atos pelos quais as taxas </w:t>
            </w:r>
            <w:r w:rsidRPr="0064041A">
              <w:rPr>
                <w:b/>
                <w:i/>
              </w:rPr>
              <w:t>são devidas;</w:t>
            </w:r>
          </w:p>
        </w:tc>
      </w:tr>
      <w:tr w:rsidR="00125719" w:rsidRPr="0064041A" w14:paraId="5CCCB165" w14:textId="77777777" w:rsidTr="00180A94">
        <w:trPr>
          <w:jc w:val="center"/>
        </w:trPr>
        <w:tc>
          <w:tcPr>
            <w:tcW w:w="4876" w:type="dxa"/>
          </w:tcPr>
          <w:p w14:paraId="1D02B0DD" w14:textId="77777777" w:rsidR="005A7611" w:rsidRPr="0064041A" w:rsidRDefault="005A7611">
            <w:pPr>
              <w:pStyle w:val="Normal6a"/>
            </w:pPr>
          </w:p>
        </w:tc>
        <w:tc>
          <w:tcPr>
            <w:tcW w:w="4876" w:type="dxa"/>
            <w:hideMark/>
          </w:tcPr>
          <w:p w14:paraId="0B47CE94" w14:textId="77777777" w:rsidR="005A7611" w:rsidRPr="0064041A" w:rsidRDefault="00241AD1">
            <w:pPr>
              <w:pStyle w:val="Normal6a"/>
            </w:pPr>
            <w:r w:rsidRPr="0064041A">
              <w:rPr>
                <w:b/>
                <w:i/>
              </w:rPr>
              <w:t>(c) O método de cálculo das taxas; bem como,</w:t>
            </w:r>
          </w:p>
        </w:tc>
      </w:tr>
      <w:tr w:rsidR="00125719" w:rsidRPr="0064041A" w14:paraId="042ED000" w14:textId="77777777" w:rsidTr="00180A94">
        <w:trPr>
          <w:jc w:val="center"/>
        </w:trPr>
        <w:tc>
          <w:tcPr>
            <w:tcW w:w="4876" w:type="dxa"/>
          </w:tcPr>
          <w:p w14:paraId="33BE6149" w14:textId="77777777" w:rsidR="005A7611" w:rsidRPr="0064041A" w:rsidRDefault="005A7611">
            <w:pPr>
              <w:pStyle w:val="Normal6a"/>
            </w:pPr>
          </w:p>
        </w:tc>
        <w:tc>
          <w:tcPr>
            <w:tcW w:w="4876" w:type="dxa"/>
            <w:hideMark/>
          </w:tcPr>
          <w:p w14:paraId="29A6EF15" w14:textId="77777777" w:rsidR="005A7611" w:rsidRPr="0064041A" w:rsidRDefault="00241AD1">
            <w:pPr>
              <w:pStyle w:val="Normal6a"/>
            </w:pPr>
            <w:r w:rsidRPr="0064041A">
              <w:rPr>
                <w:b/>
                <w:i/>
              </w:rPr>
              <w:t>(d) As modalidades de pagamento das taxas.»;</w:t>
            </w:r>
          </w:p>
        </w:tc>
      </w:tr>
    </w:tbl>
    <w:p w14:paraId="12EE3B8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86EBEB3" w14:textId="77777777" w:rsidR="005A7611" w:rsidRPr="0064041A" w:rsidRDefault="00241AD1" w:rsidP="005A7611">
      <w:r w:rsidRPr="0064041A">
        <w:rPr>
          <w:rStyle w:val="HideTWBExt"/>
        </w:rPr>
        <w:t>&lt;/Amend&gt;</w:t>
      </w:r>
    </w:p>
    <w:p w14:paraId="2B96C141"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76</w:t>
      </w:r>
      <w:r w:rsidRPr="0064041A">
        <w:rPr>
          <w:rStyle w:val="HideTWBExt"/>
        </w:rPr>
        <w:t>&lt;/NumAm&gt;</w:t>
      </w:r>
    </w:p>
    <w:p w14:paraId="5180A77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FA64E2F"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3A1250DE"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BB52EC9" w14:textId="77777777" w:rsidR="005A7611" w:rsidRPr="0064041A" w:rsidRDefault="00241AD1" w:rsidP="005A7611">
      <w:r w:rsidRPr="0064041A">
        <w:rPr>
          <w:rStyle w:val="HideTWBExt"/>
        </w:rPr>
        <w:t>&lt;Article2&gt;</w:t>
      </w:r>
      <w:r w:rsidRPr="0064041A">
        <w:t>Artigo 47-A – título</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3C4FDBC" w14:textId="77777777" w:rsidTr="005A7611">
        <w:trPr>
          <w:trHeight w:val="240"/>
          <w:jc w:val="center"/>
        </w:trPr>
        <w:tc>
          <w:tcPr>
            <w:tcW w:w="9752" w:type="dxa"/>
            <w:gridSpan w:val="2"/>
          </w:tcPr>
          <w:p w14:paraId="20D0C291" w14:textId="77777777" w:rsidR="005A7611" w:rsidRPr="0064041A" w:rsidRDefault="005A7611"/>
        </w:tc>
      </w:tr>
      <w:tr w:rsidR="00125719" w:rsidRPr="0064041A" w14:paraId="206376C3" w14:textId="77777777" w:rsidTr="005A7611">
        <w:trPr>
          <w:trHeight w:val="240"/>
          <w:jc w:val="center"/>
        </w:trPr>
        <w:tc>
          <w:tcPr>
            <w:tcW w:w="4876" w:type="dxa"/>
            <w:hideMark/>
          </w:tcPr>
          <w:p w14:paraId="3746CC98" w14:textId="77777777" w:rsidR="005A7611" w:rsidRPr="0064041A" w:rsidRDefault="00241AD1">
            <w:pPr>
              <w:pStyle w:val="AmColumnHeading"/>
            </w:pPr>
            <w:r w:rsidRPr="0064041A">
              <w:t>Texto da Comissão</w:t>
            </w:r>
          </w:p>
        </w:tc>
        <w:tc>
          <w:tcPr>
            <w:tcW w:w="4876" w:type="dxa"/>
            <w:hideMark/>
          </w:tcPr>
          <w:p w14:paraId="3223BF02" w14:textId="77777777" w:rsidR="005A7611" w:rsidRPr="0064041A" w:rsidRDefault="00241AD1">
            <w:pPr>
              <w:pStyle w:val="AmColumnHeading"/>
            </w:pPr>
            <w:r w:rsidRPr="0064041A">
              <w:t>Alteração</w:t>
            </w:r>
          </w:p>
        </w:tc>
      </w:tr>
      <w:tr w:rsidR="00125719" w:rsidRPr="0064041A" w14:paraId="2E48908A" w14:textId="77777777" w:rsidTr="005A7611">
        <w:trPr>
          <w:jc w:val="center"/>
        </w:trPr>
        <w:tc>
          <w:tcPr>
            <w:tcW w:w="4876" w:type="dxa"/>
            <w:hideMark/>
          </w:tcPr>
          <w:p w14:paraId="22CFD1CF" w14:textId="77777777" w:rsidR="005A7611" w:rsidRPr="0064041A" w:rsidRDefault="00241AD1">
            <w:pPr>
              <w:pStyle w:val="Normal6a"/>
            </w:pPr>
            <w:r w:rsidRPr="0064041A">
              <w:t xml:space="preserve">Análise pela ESMA dos </w:t>
            </w:r>
            <w:r w:rsidRPr="0064041A">
              <w:rPr>
                <w:b/>
                <w:i/>
              </w:rPr>
              <w:t>grandes grupos UE de</w:t>
            </w:r>
            <w:r w:rsidRPr="0064041A">
              <w:t xml:space="preserve"> GFIA e sociedades gestoras</w:t>
            </w:r>
          </w:p>
        </w:tc>
        <w:tc>
          <w:tcPr>
            <w:tcW w:w="4876" w:type="dxa"/>
            <w:hideMark/>
          </w:tcPr>
          <w:p w14:paraId="19B0CA2B" w14:textId="77777777" w:rsidR="005A7611" w:rsidRPr="0064041A" w:rsidRDefault="00241AD1">
            <w:pPr>
              <w:pStyle w:val="Normal6a"/>
            </w:pPr>
            <w:r w:rsidRPr="0064041A">
              <w:t xml:space="preserve">Análise pela ESMA dos GFIA e </w:t>
            </w:r>
            <w:r w:rsidRPr="0064041A">
              <w:t>sociedades gestoras</w:t>
            </w:r>
          </w:p>
        </w:tc>
      </w:tr>
    </w:tbl>
    <w:p w14:paraId="30DDCB76"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7D332BA" w14:textId="77777777" w:rsidR="005A7611" w:rsidRPr="0064041A" w:rsidRDefault="00241AD1" w:rsidP="005A7611">
      <w:r w:rsidRPr="0064041A">
        <w:rPr>
          <w:rStyle w:val="HideTWBExt"/>
        </w:rPr>
        <w:t>&lt;/Amend&gt;</w:t>
      </w:r>
    </w:p>
    <w:p w14:paraId="0C4DE0A4"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77</w:t>
      </w:r>
      <w:r w:rsidRPr="0064041A">
        <w:rPr>
          <w:rStyle w:val="HideTWBExt"/>
        </w:rPr>
        <w:t>&lt;/NumAm&gt;</w:t>
      </w:r>
    </w:p>
    <w:p w14:paraId="22AFA99B"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80A515C"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4EE01D26"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06CB15C5" w14:textId="77777777" w:rsidR="005A7611" w:rsidRPr="0064041A" w:rsidRDefault="00241AD1" w:rsidP="005A7611">
      <w:r w:rsidRPr="0064041A">
        <w:rPr>
          <w:rStyle w:val="HideTWBExt"/>
        </w:rPr>
        <w:t>&lt;Article2&gt;</w:t>
      </w:r>
      <w:r w:rsidRPr="0064041A">
        <w:t>Artigo 47-A – n.º 1 – parágrafo 1 – alínea a</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FC0C7C9" w14:textId="77777777" w:rsidTr="005A7611">
        <w:trPr>
          <w:trHeight w:val="240"/>
          <w:jc w:val="center"/>
        </w:trPr>
        <w:tc>
          <w:tcPr>
            <w:tcW w:w="9752" w:type="dxa"/>
            <w:gridSpan w:val="2"/>
          </w:tcPr>
          <w:p w14:paraId="380EEDAD" w14:textId="77777777" w:rsidR="005A7611" w:rsidRPr="0064041A" w:rsidRDefault="005A7611"/>
        </w:tc>
      </w:tr>
      <w:tr w:rsidR="00125719" w:rsidRPr="0064041A" w14:paraId="75AB295A" w14:textId="77777777" w:rsidTr="005A7611">
        <w:trPr>
          <w:trHeight w:val="240"/>
          <w:jc w:val="center"/>
        </w:trPr>
        <w:tc>
          <w:tcPr>
            <w:tcW w:w="4876" w:type="dxa"/>
            <w:hideMark/>
          </w:tcPr>
          <w:p w14:paraId="11BD3DDE" w14:textId="77777777" w:rsidR="005A7611" w:rsidRPr="0064041A" w:rsidRDefault="00241AD1">
            <w:pPr>
              <w:pStyle w:val="AmColumnHeading"/>
            </w:pPr>
            <w:r w:rsidRPr="0064041A">
              <w:t>Texto da Comissão</w:t>
            </w:r>
          </w:p>
        </w:tc>
        <w:tc>
          <w:tcPr>
            <w:tcW w:w="4876" w:type="dxa"/>
            <w:hideMark/>
          </w:tcPr>
          <w:p w14:paraId="23FB2AF1" w14:textId="77777777" w:rsidR="005A7611" w:rsidRPr="0064041A" w:rsidRDefault="00241AD1">
            <w:pPr>
              <w:pStyle w:val="AmColumnHeading"/>
            </w:pPr>
            <w:r w:rsidRPr="0064041A">
              <w:t>Alteração</w:t>
            </w:r>
          </w:p>
        </w:tc>
      </w:tr>
      <w:tr w:rsidR="00125719" w:rsidRPr="0064041A" w14:paraId="22FC6F2A" w14:textId="77777777" w:rsidTr="005A7611">
        <w:trPr>
          <w:jc w:val="center"/>
        </w:trPr>
        <w:tc>
          <w:tcPr>
            <w:tcW w:w="4876" w:type="dxa"/>
            <w:hideMark/>
          </w:tcPr>
          <w:p w14:paraId="425E5EAD" w14:textId="77777777" w:rsidR="005A7611" w:rsidRPr="0064041A" w:rsidRDefault="00241AD1">
            <w:pPr>
              <w:pStyle w:val="Normal6a"/>
            </w:pPr>
            <w:r w:rsidRPr="0064041A">
              <w:t>(a)</w:t>
            </w:r>
            <w:r w:rsidRPr="0064041A">
              <w:tab/>
              <w:t xml:space="preserve">Os valores líquidos agregados, a nível da UE, dos ativos dos GFIA e das sociedades gestoras do grupo </w:t>
            </w:r>
            <w:r w:rsidRPr="0064041A">
              <w:rPr>
                <w:b/>
                <w:i/>
              </w:rPr>
              <w:t>são superiores a 300</w:t>
            </w:r>
            <w:r w:rsidRPr="0064041A">
              <w:t> mil milhões de EUR;</w:t>
            </w:r>
          </w:p>
        </w:tc>
        <w:tc>
          <w:tcPr>
            <w:tcW w:w="4876" w:type="dxa"/>
            <w:hideMark/>
          </w:tcPr>
          <w:p w14:paraId="3962EBCA" w14:textId="77777777" w:rsidR="005A7611" w:rsidRPr="0064041A" w:rsidRDefault="00241AD1">
            <w:pPr>
              <w:pStyle w:val="Normal6a"/>
            </w:pPr>
            <w:r w:rsidRPr="0064041A">
              <w:t>(a)</w:t>
            </w:r>
            <w:r w:rsidRPr="0064041A">
              <w:tab/>
              <w:t xml:space="preserve">Os valores líquidos agregados, a nível da UE, dos ativos dos GFIA e das sociedades gestoras do grupo </w:t>
            </w:r>
            <w:r w:rsidRPr="0064041A">
              <w:rPr>
                <w:b/>
                <w:i/>
              </w:rPr>
              <w:t>situam-se entre os 50 e 150</w:t>
            </w:r>
            <w:r w:rsidRPr="0064041A">
              <w:t> mil milhões de EUR;</w:t>
            </w:r>
          </w:p>
        </w:tc>
      </w:tr>
    </w:tbl>
    <w:p w14:paraId="49415C60"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B81989A" w14:textId="77777777" w:rsidR="005A7611" w:rsidRPr="0064041A" w:rsidRDefault="00241AD1" w:rsidP="005A7611">
      <w:r w:rsidRPr="0064041A">
        <w:rPr>
          <w:rStyle w:val="HideTWBExt"/>
        </w:rPr>
        <w:t>&lt;/Amend&gt;</w:t>
      </w:r>
    </w:p>
    <w:p w14:paraId="65C841F5"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78</w:t>
      </w:r>
      <w:r w:rsidRPr="0064041A">
        <w:rPr>
          <w:rStyle w:val="HideTWBExt"/>
        </w:rPr>
        <w:t>&lt;/NumAm&gt;</w:t>
      </w:r>
    </w:p>
    <w:p w14:paraId="4E973124"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9450374"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07A236A9"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7517A9BD" w14:textId="77777777" w:rsidR="005A7611" w:rsidRPr="0064041A" w:rsidRDefault="00241AD1" w:rsidP="005A7611">
      <w:r w:rsidRPr="0064041A">
        <w:rPr>
          <w:rStyle w:val="HideTWBExt"/>
        </w:rPr>
        <w:t>&lt;Article2&gt;</w:t>
      </w:r>
      <w:r w:rsidRPr="0064041A">
        <w:t>Artigo 47-A – n.º 3 – parágrafo 1</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75F85EF" w14:textId="77777777" w:rsidTr="00344174">
        <w:trPr>
          <w:trHeight w:val="240"/>
          <w:jc w:val="center"/>
        </w:trPr>
        <w:tc>
          <w:tcPr>
            <w:tcW w:w="9752" w:type="dxa"/>
            <w:gridSpan w:val="2"/>
          </w:tcPr>
          <w:p w14:paraId="27D7A847" w14:textId="77777777" w:rsidR="005A7611" w:rsidRPr="0064041A" w:rsidRDefault="005A7611"/>
        </w:tc>
      </w:tr>
      <w:tr w:rsidR="00125719" w:rsidRPr="0064041A" w14:paraId="3528A894" w14:textId="77777777" w:rsidTr="00344174">
        <w:trPr>
          <w:trHeight w:val="240"/>
          <w:jc w:val="center"/>
        </w:trPr>
        <w:tc>
          <w:tcPr>
            <w:tcW w:w="4876" w:type="dxa"/>
            <w:hideMark/>
          </w:tcPr>
          <w:p w14:paraId="46A1E902" w14:textId="77777777" w:rsidR="005A7611" w:rsidRPr="0064041A" w:rsidRDefault="00241AD1">
            <w:pPr>
              <w:pStyle w:val="AmColumnHeading"/>
            </w:pPr>
            <w:r w:rsidRPr="0064041A">
              <w:t>Texto da Comissão</w:t>
            </w:r>
          </w:p>
        </w:tc>
        <w:tc>
          <w:tcPr>
            <w:tcW w:w="4876" w:type="dxa"/>
            <w:hideMark/>
          </w:tcPr>
          <w:p w14:paraId="4C74BAA2" w14:textId="77777777" w:rsidR="005A7611" w:rsidRPr="0064041A" w:rsidRDefault="00241AD1">
            <w:pPr>
              <w:pStyle w:val="AmColumnHeading"/>
            </w:pPr>
            <w:r w:rsidRPr="0064041A">
              <w:t>Alteração</w:t>
            </w:r>
          </w:p>
        </w:tc>
      </w:tr>
      <w:tr w:rsidR="00125719" w:rsidRPr="0064041A" w14:paraId="0237B5D6" w14:textId="77777777" w:rsidTr="00344174">
        <w:trPr>
          <w:jc w:val="center"/>
        </w:trPr>
        <w:tc>
          <w:tcPr>
            <w:tcW w:w="4876" w:type="dxa"/>
            <w:hideMark/>
          </w:tcPr>
          <w:p w14:paraId="73D7F36E" w14:textId="77777777" w:rsidR="005A7611" w:rsidRPr="0064041A" w:rsidRDefault="00241AD1">
            <w:pPr>
              <w:pStyle w:val="Normal6a"/>
            </w:pPr>
            <w:r w:rsidRPr="0064041A">
              <w:t xml:space="preserve">A ESMA, em cooperação com as autoridades competentes dos Estados-Membros de origem dos GFIA e, se for caso disso, com as autoridades competentes dos Estados-Membros de origem das sociedades gestoras que fazem parte do grupo UE, realiza, pelo menos uma vez por ano, uma análise </w:t>
            </w:r>
            <w:r w:rsidRPr="0064041A">
              <w:rPr>
                <w:b/>
                <w:i/>
              </w:rPr>
              <w:t>de cada grupo identificado</w:t>
            </w:r>
            <w:r w:rsidRPr="0064041A">
              <w:t xml:space="preserve"> nos termos do </w:t>
            </w:r>
            <w:r w:rsidRPr="0064041A">
              <w:rPr>
                <w:b/>
                <w:i/>
              </w:rPr>
              <w:t>n.º 1</w:t>
            </w:r>
            <w:r w:rsidRPr="0064041A">
              <w:t>.</w:t>
            </w:r>
          </w:p>
        </w:tc>
        <w:tc>
          <w:tcPr>
            <w:tcW w:w="4876" w:type="dxa"/>
            <w:hideMark/>
          </w:tcPr>
          <w:p w14:paraId="3EA2AF9B" w14:textId="77777777" w:rsidR="005A7611" w:rsidRPr="0064041A" w:rsidRDefault="00241AD1">
            <w:pPr>
              <w:pStyle w:val="Normal6a"/>
            </w:pPr>
            <w:r w:rsidRPr="0064041A">
              <w:t xml:space="preserve">A ESMA, em cooperação com as autoridades competentes dos Estados-Membros de origem dos GFIA e, se for caso disso, com as autoridades competentes dos Estados-Membros de origem das sociedades gestoras que fazem parte do grupo UE, realiza, pelo menos uma vez por ano, uma análise </w:t>
            </w:r>
            <w:r w:rsidRPr="0064041A">
              <w:rPr>
                <w:b/>
                <w:i/>
              </w:rPr>
              <w:t>das sociedades gestoras de OICVM e dos GFIA abrangidos pelo n.º 1 e que não se encontrem sob a supervisão direta da ESMA</w:t>
            </w:r>
            <w:r w:rsidRPr="0064041A">
              <w:t xml:space="preserve"> nos termos do </w:t>
            </w:r>
            <w:r w:rsidRPr="0064041A">
              <w:rPr>
                <w:b/>
                <w:i/>
              </w:rPr>
              <w:t>artigo 44.º-A</w:t>
            </w:r>
            <w:r w:rsidRPr="0064041A">
              <w:t>.</w:t>
            </w:r>
          </w:p>
        </w:tc>
      </w:tr>
    </w:tbl>
    <w:p w14:paraId="2E479521"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B30EA49" w14:textId="77777777" w:rsidR="005A7611" w:rsidRPr="0064041A" w:rsidRDefault="00241AD1" w:rsidP="005A7611">
      <w:r w:rsidRPr="0064041A">
        <w:rPr>
          <w:rStyle w:val="HideTWBExt"/>
        </w:rPr>
        <w:t>&lt;/Amend&gt;</w:t>
      </w:r>
    </w:p>
    <w:p w14:paraId="6E98AE16" w14:textId="77777777" w:rsidR="00344174" w:rsidRPr="0064041A" w:rsidRDefault="00241AD1" w:rsidP="00344174">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79</w:t>
      </w:r>
      <w:r w:rsidRPr="0064041A">
        <w:rPr>
          <w:rStyle w:val="HideTWBExt"/>
        </w:rPr>
        <w:t>&lt;/NumAm&gt;</w:t>
      </w:r>
    </w:p>
    <w:p w14:paraId="725B6B57" w14:textId="77777777" w:rsidR="00344174" w:rsidRPr="0064041A" w:rsidRDefault="00241AD1" w:rsidP="00344174">
      <w:pPr>
        <w:pStyle w:val="NormalBold12b"/>
      </w:pPr>
      <w:r w:rsidRPr="0064041A">
        <w:rPr>
          <w:rStyle w:val="HideTWBExt"/>
        </w:rPr>
        <w:lastRenderedPageBreak/>
        <w:t>&lt;DocAmend&gt;</w:t>
      </w:r>
      <w:r w:rsidRPr="0064041A">
        <w:t>Proposta de diretiva</w:t>
      </w:r>
      <w:r w:rsidRPr="0064041A">
        <w:rPr>
          <w:rStyle w:val="HideTWBExt"/>
        </w:rPr>
        <w:t>&lt;/DocAmend&gt;</w:t>
      </w:r>
    </w:p>
    <w:p w14:paraId="3831D16E" w14:textId="77777777" w:rsidR="00344174" w:rsidRPr="0064041A" w:rsidRDefault="00241AD1" w:rsidP="00344174">
      <w:pPr>
        <w:pStyle w:val="NormalBold"/>
      </w:pPr>
      <w:r w:rsidRPr="0064041A">
        <w:rPr>
          <w:rStyle w:val="HideTWBExt"/>
        </w:rPr>
        <w:t>&lt;Article&gt;</w:t>
      </w:r>
      <w:r w:rsidRPr="0064041A">
        <w:t>Artigo 2 – parágrafo 1 – ponto 21</w:t>
      </w:r>
      <w:r w:rsidRPr="0064041A">
        <w:rPr>
          <w:rStyle w:val="HideTWBExt"/>
        </w:rPr>
        <w:t>&lt;/Article&gt;</w:t>
      </w:r>
    </w:p>
    <w:p w14:paraId="6A3C474B" w14:textId="77777777" w:rsidR="00344174" w:rsidRPr="0064041A" w:rsidRDefault="00241AD1" w:rsidP="00344174">
      <w:r w:rsidRPr="0064041A">
        <w:rPr>
          <w:rStyle w:val="HideTWBExt"/>
        </w:rPr>
        <w:t>&lt;DocAmend2&gt;</w:t>
      </w:r>
      <w:r w:rsidRPr="0064041A">
        <w:t>Diretiva 2011/61/UE</w:t>
      </w:r>
      <w:r w:rsidRPr="0064041A">
        <w:rPr>
          <w:rStyle w:val="HideTWBExt"/>
        </w:rPr>
        <w:t>&lt;/DocAmend2&gt;</w:t>
      </w:r>
    </w:p>
    <w:p w14:paraId="2587FC63" w14:textId="77777777" w:rsidR="00344174" w:rsidRPr="0064041A" w:rsidRDefault="00241AD1" w:rsidP="00344174">
      <w:r w:rsidRPr="0064041A">
        <w:rPr>
          <w:rStyle w:val="HideTWBExt"/>
        </w:rPr>
        <w:t>&lt;Article2&gt;</w:t>
      </w:r>
      <w:r w:rsidRPr="0064041A">
        <w:t>Artigo 47-A – n.º 3 – parágrafo 2</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E647DC4" w14:textId="77777777" w:rsidTr="00344174">
        <w:trPr>
          <w:trHeight w:val="240"/>
          <w:jc w:val="center"/>
        </w:trPr>
        <w:tc>
          <w:tcPr>
            <w:tcW w:w="9752" w:type="dxa"/>
            <w:gridSpan w:val="2"/>
          </w:tcPr>
          <w:p w14:paraId="6CEA2A45" w14:textId="77777777" w:rsidR="00344174" w:rsidRPr="0064041A" w:rsidRDefault="00344174" w:rsidP="00FA7446"/>
        </w:tc>
      </w:tr>
      <w:tr w:rsidR="00125719" w:rsidRPr="0064041A" w14:paraId="6B5D0767" w14:textId="77777777" w:rsidTr="00344174">
        <w:trPr>
          <w:trHeight w:val="240"/>
          <w:jc w:val="center"/>
        </w:trPr>
        <w:tc>
          <w:tcPr>
            <w:tcW w:w="4876" w:type="dxa"/>
            <w:hideMark/>
          </w:tcPr>
          <w:p w14:paraId="2039CD34" w14:textId="77777777" w:rsidR="00344174" w:rsidRPr="0064041A" w:rsidRDefault="00241AD1" w:rsidP="00FA7446">
            <w:pPr>
              <w:pStyle w:val="AmColumnHeading"/>
            </w:pPr>
            <w:r w:rsidRPr="0064041A">
              <w:t>Texto da Comissão</w:t>
            </w:r>
          </w:p>
        </w:tc>
        <w:tc>
          <w:tcPr>
            <w:tcW w:w="4876" w:type="dxa"/>
            <w:hideMark/>
          </w:tcPr>
          <w:p w14:paraId="64820740" w14:textId="77777777" w:rsidR="00344174" w:rsidRPr="0064041A" w:rsidRDefault="00241AD1" w:rsidP="00FA7446">
            <w:pPr>
              <w:pStyle w:val="AmColumnHeading"/>
            </w:pPr>
            <w:r w:rsidRPr="0064041A">
              <w:t>Alteração</w:t>
            </w:r>
          </w:p>
        </w:tc>
      </w:tr>
      <w:tr w:rsidR="00125719" w:rsidRPr="0064041A" w14:paraId="60EB4E9C" w14:textId="77777777" w:rsidTr="00344174">
        <w:trPr>
          <w:jc w:val="center"/>
        </w:trPr>
        <w:tc>
          <w:tcPr>
            <w:tcW w:w="4876" w:type="dxa"/>
          </w:tcPr>
          <w:p w14:paraId="6AF1DC7F" w14:textId="77777777" w:rsidR="00344174" w:rsidRPr="0064041A" w:rsidRDefault="00241AD1" w:rsidP="00FA7446">
            <w:pPr>
              <w:pStyle w:val="Normal6a"/>
            </w:pPr>
            <w:r w:rsidRPr="0064041A">
              <w:t>Durante a análise a que se refere o primeiro parágrafo, a ESMA avalia as abordagens de supervisão, na aplicação dos requisitos da presente diretiva e da Diretiva 2009/65/CE</w:t>
            </w:r>
            <w:r w:rsidRPr="0064041A">
              <w:rPr>
                <w:b/>
                <w:i/>
              </w:rPr>
              <w:t>, adotadas pelas autoridades competentes dos GFIA e, se for caso disso, das sociedades gestoras de cada grupo UE</w:t>
            </w:r>
            <w:r w:rsidRPr="0064041A">
              <w:t>. Para efeitos dessa análise, a ESMA utiliza uma metodologia que garanta a comparabilidade e a coerência dessas abordagens de supervisão.</w:t>
            </w:r>
          </w:p>
        </w:tc>
        <w:tc>
          <w:tcPr>
            <w:tcW w:w="4876" w:type="dxa"/>
            <w:hideMark/>
          </w:tcPr>
          <w:p w14:paraId="5BA4EB7F" w14:textId="77777777" w:rsidR="00344174" w:rsidRPr="0064041A" w:rsidRDefault="00241AD1" w:rsidP="00FA7446">
            <w:pPr>
              <w:pStyle w:val="Normal6a"/>
            </w:pPr>
            <w:r w:rsidRPr="0064041A">
              <w:t>Durante a análise a que se refere o primeiro parágrafo, a ESMA avalia as abordagens de supervisão, na aplicação dos requisitos da presente diretiva e da Diretiva 2009/65/CE.</w:t>
            </w:r>
            <w:r w:rsidRPr="0064041A">
              <w:rPr>
                <w:b/>
                <w:i/>
              </w:rPr>
              <w:t xml:space="preserve"> </w:t>
            </w:r>
            <w:r w:rsidRPr="0064041A">
              <w:t>Para efeitos dessa análise, a ESMA utiliza uma metodologia que garanta a comparabilidade e a coerência dessas abordagens de supervisão.</w:t>
            </w:r>
          </w:p>
        </w:tc>
      </w:tr>
    </w:tbl>
    <w:p w14:paraId="3E33B0F5" w14:textId="77777777" w:rsidR="00344174" w:rsidRPr="0064041A" w:rsidRDefault="00241AD1" w:rsidP="00344174">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0186B43" w14:textId="77777777" w:rsidR="00344174" w:rsidRPr="0064041A" w:rsidRDefault="00241AD1" w:rsidP="00344174">
      <w:r w:rsidRPr="0064041A">
        <w:rPr>
          <w:rStyle w:val="HideTWBExt"/>
        </w:rPr>
        <w:t>&lt;/Amend&gt;</w:t>
      </w:r>
    </w:p>
    <w:p w14:paraId="23D7D563" w14:textId="77777777" w:rsidR="00D92F0D" w:rsidRPr="0064041A" w:rsidRDefault="00241AD1" w:rsidP="00D92F0D">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80</w:t>
      </w:r>
      <w:r w:rsidRPr="0064041A">
        <w:rPr>
          <w:rStyle w:val="HideTWBExt"/>
        </w:rPr>
        <w:t>&lt;/NumAm&gt;</w:t>
      </w:r>
    </w:p>
    <w:p w14:paraId="2A220DF5" w14:textId="77777777" w:rsidR="00D92F0D" w:rsidRPr="0064041A" w:rsidRDefault="00241AD1" w:rsidP="00D92F0D">
      <w:pPr>
        <w:pStyle w:val="NormalBold12b"/>
      </w:pPr>
      <w:r w:rsidRPr="0064041A">
        <w:rPr>
          <w:rStyle w:val="HideTWBExt"/>
        </w:rPr>
        <w:t>&lt;DocAmend&gt;</w:t>
      </w:r>
      <w:r w:rsidRPr="0064041A">
        <w:t>Proposta de diretiva</w:t>
      </w:r>
      <w:r w:rsidRPr="0064041A">
        <w:rPr>
          <w:rStyle w:val="HideTWBExt"/>
        </w:rPr>
        <w:t>&lt;/DocAmend&gt;</w:t>
      </w:r>
    </w:p>
    <w:p w14:paraId="777E456B" w14:textId="77777777" w:rsidR="00D92F0D" w:rsidRPr="0064041A" w:rsidRDefault="00241AD1" w:rsidP="00D92F0D">
      <w:pPr>
        <w:pStyle w:val="NormalBold"/>
      </w:pPr>
      <w:r w:rsidRPr="0064041A">
        <w:rPr>
          <w:rStyle w:val="HideTWBExt"/>
        </w:rPr>
        <w:t>&lt;Article&gt;</w:t>
      </w:r>
      <w:r w:rsidRPr="0064041A">
        <w:t>Artigo 2 – parágrafo 1 – ponto 21</w:t>
      </w:r>
      <w:r w:rsidRPr="0064041A">
        <w:rPr>
          <w:rStyle w:val="HideTWBExt"/>
        </w:rPr>
        <w:t>&lt;/Article&gt;</w:t>
      </w:r>
    </w:p>
    <w:p w14:paraId="423A1CC5" w14:textId="77777777" w:rsidR="00D92F0D" w:rsidRPr="0064041A" w:rsidRDefault="00241AD1" w:rsidP="00D92F0D">
      <w:r w:rsidRPr="0064041A">
        <w:rPr>
          <w:rStyle w:val="HideTWBExt"/>
        </w:rPr>
        <w:t>&lt;DocAmend2&gt;</w:t>
      </w:r>
      <w:r w:rsidRPr="0064041A">
        <w:t>Diretiva 2011/61/UE</w:t>
      </w:r>
      <w:r w:rsidRPr="0064041A">
        <w:rPr>
          <w:rStyle w:val="HideTWBExt"/>
        </w:rPr>
        <w:t>&lt;/DocAmend2&gt;</w:t>
      </w:r>
    </w:p>
    <w:p w14:paraId="4A6E97FE" w14:textId="77777777" w:rsidR="00D92F0D" w:rsidRPr="0064041A" w:rsidRDefault="00241AD1" w:rsidP="00D92F0D">
      <w:r w:rsidRPr="0064041A">
        <w:rPr>
          <w:rStyle w:val="HideTWBExt"/>
        </w:rPr>
        <w:t>&lt;Article2&gt;</w:t>
      </w:r>
      <w:r w:rsidRPr="0064041A">
        <w:t xml:space="preserve">Artigo 47-A – n.º 3 – </w:t>
      </w:r>
      <w:r w:rsidRPr="0064041A">
        <w:t>parágrafo 2-A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C594729" w14:textId="77777777" w:rsidTr="00E8180A">
        <w:trPr>
          <w:trHeight w:val="240"/>
          <w:jc w:val="center"/>
        </w:trPr>
        <w:tc>
          <w:tcPr>
            <w:tcW w:w="9752" w:type="dxa"/>
            <w:gridSpan w:val="2"/>
          </w:tcPr>
          <w:p w14:paraId="0FC9D0BB" w14:textId="77777777" w:rsidR="00D92F0D" w:rsidRPr="0064041A" w:rsidRDefault="00D92F0D" w:rsidP="00E8180A"/>
        </w:tc>
      </w:tr>
      <w:tr w:rsidR="00125719" w:rsidRPr="0064041A" w14:paraId="1FDF4C92" w14:textId="77777777" w:rsidTr="00E8180A">
        <w:trPr>
          <w:trHeight w:val="240"/>
          <w:jc w:val="center"/>
        </w:trPr>
        <w:tc>
          <w:tcPr>
            <w:tcW w:w="4876" w:type="dxa"/>
            <w:hideMark/>
          </w:tcPr>
          <w:p w14:paraId="180BD6B3" w14:textId="77777777" w:rsidR="00D92F0D" w:rsidRPr="0064041A" w:rsidRDefault="00241AD1" w:rsidP="00E8180A">
            <w:pPr>
              <w:pStyle w:val="AmColumnHeading"/>
            </w:pPr>
            <w:r w:rsidRPr="0064041A">
              <w:t>Texto da Comissão</w:t>
            </w:r>
          </w:p>
        </w:tc>
        <w:tc>
          <w:tcPr>
            <w:tcW w:w="4876" w:type="dxa"/>
            <w:hideMark/>
          </w:tcPr>
          <w:p w14:paraId="19384C99" w14:textId="77777777" w:rsidR="00D92F0D" w:rsidRPr="0064041A" w:rsidRDefault="00241AD1" w:rsidP="00E8180A">
            <w:pPr>
              <w:pStyle w:val="AmColumnHeading"/>
            </w:pPr>
            <w:r w:rsidRPr="0064041A">
              <w:t>Alteração</w:t>
            </w:r>
          </w:p>
        </w:tc>
      </w:tr>
      <w:tr w:rsidR="00125719" w:rsidRPr="0064041A" w14:paraId="0F4EFEDE" w14:textId="77777777" w:rsidTr="00E8180A">
        <w:trPr>
          <w:jc w:val="center"/>
        </w:trPr>
        <w:tc>
          <w:tcPr>
            <w:tcW w:w="4876" w:type="dxa"/>
          </w:tcPr>
          <w:p w14:paraId="54893F5A" w14:textId="77777777" w:rsidR="00D92F0D" w:rsidRPr="0064041A" w:rsidRDefault="00D92F0D" w:rsidP="00E8180A">
            <w:pPr>
              <w:pStyle w:val="Normal6a"/>
            </w:pPr>
          </w:p>
        </w:tc>
        <w:tc>
          <w:tcPr>
            <w:tcW w:w="4876" w:type="dxa"/>
            <w:hideMark/>
          </w:tcPr>
          <w:p w14:paraId="30503005" w14:textId="77777777" w:rsidR="00D92F0D" w:rsidRPr="0064041A" w:rsidRDefault="00241AD1" w:rsidP="00E8180A">
            <w:pPr>
              <w:pStyle w:val="Normal6a"/>
            </w:pPr>
            <w:r w:rsidRPr="0064041A">
              <w:rPr>
                <w:b/>
                <w:i/>
              </w:rPr>
              <w:t>A ESMA efetua a revisão a que se refere o primeiro parágrafo com maior frequência em caso de preocupações justificadas quanto à proteção dos investidores, à estabilidade financeira ou à integridade do mercado.</w:t>
            </w:r>
          </w:p>
        </w:tc>
      </w:tr>
    </w:tbl>
    <w:p w14:paraId="64945653" w14:textId="77777777" w:rsidR="00D92F0D" w:rsidRPr="0064041A" w:rsidRDefault="00241AD1" w:rsidP="00D92F0D">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9C09987" w14:textId="77777777" w:rsidR="00D92F0D" w:rsidRPr="0064041A" w:rsidRDefault="00241AD1" w:rsidP="00D92F0D">
      <w:r w:rsidRPr="0064041A">
        <w:rPr>
          <w:rStyle w:val="HideTWBExt"/>
        </w:rPr>
        <w:t>&lt;/Amend&gt;</w:t>
      </w:r>
    </w:p>
    <w:p w14:paraId="5CCE8EAE"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81</w:t>
      </w:r>
      <w:r w:rsidRPr="0064041A">
        <w:rPr>
          <w:rStyle w:val="HideTWBExt"/>
        </w:rPr>
        <w:t>&lt;/NumAm&gt;</w:t>
      </w:r>
    </w:p>
    <w:p w14:paraId="7B44A3B7"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349A303"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0AFF6390"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029B4B01" w14:textId="77777777" w:rsidR="005A7611" w:rsidRPr="0064041A" w:rsidRDefault="00241AD1" w:rsidP="005A7611">
      <w:r w:rsidRPr="0064041A">
        <w:rPr>
          <w:rStyle w:val="HideTWBExt"/>
        </w:rPr>
        <w:t>&lt;Article2&gt;</w:t>
      </w:r>
      <w:r w:rsidRPr="0064041A">
        <w:t xml:space="preserve">Artigo </w:t>
      </w:r>
      <w:r w:rsidRPr="0064041A">
        <w:t>47-A – n.º 4 – parte introdutória</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09F67A9" w14:textId="77777777" w:rsidTr="00180A94">
        <w:trPr>
          <w:trHeight w:val="240"/>
          <w:jc w:val="center"/>
        </w:trPr>
        <w:tc>
          <w:tcPr>
            <w:tcW w:w="9752" w:type="dxa"/>
            <w:gridSpan w:val="2"/>
          </w:tcPr>
          <w:p w14:paraId="1A9927FA" w14:textId="77777777" w:rsidR="005A7611" w:rsidRPr="0064041A" w:rsidRDefault="005A7611"/>
        </w:tc>
      </w:tr>
      <w:tr w:rsidR="00125719" w:rsidRPr="0064041A" w14:paraId="180B0FD0" w14:textId="77777777" w:rsidTr="00180A94">
        <w:trPr>
          <w:trHeight w:val="240"/>
          <w:jc w:val="center"/>
        </w:trPr>
        <w:tc>
          <w:tcPr>
            <w:tcW w:w="4876" w:type="dxa"/>
            <w:hideMark/>
          </w:tcPr>
          <w:p w14:paraId="7E586D99" w14:textId="77777777" w:rsidR="005A7611" w:rsidRPr="0064041A" w:rsidRDefault="00241AD1">
            <w:pPr>
              <w:pStyle w:val="AmColumnHeading"/>
            </w:pPr>
            <w:r w:rsidRPr="0064041A">
              <w:t>Texto da Comissão</w:t>
            </w:r>
          </w:p>
        </w:tc>
        <w:tc>
          <w:tcPr>
            <w:tcW w:w="4876" w:type="dxa"/>
            <w:hideMark/>
          </w:tcPr>
          <w:p w14:paraId="2171710F" w14:textId="77777777" w:rsidR="005A7611" w:rsidRPr="0064041A" w:rsidRDefault="00241AD1">
            <w:pPr>
              <w:pStyle w:val="AmColumnHeading"/>
            </w:pPr>
            <w:r w:rsidRPr="0064041A">
              <w:t>Alteração</w:t>
            </w:r>
          </w:p>
        </w:tc>
      </w:tr>
      <w:tr w:rsidR="00125719" w:rsidRPr="0064041A" w14:paraId="2DDECE4B" w14:textId="77777777" w:rsidTr="00180A94">
        <w:trPr>
          <w:jc w:val="center"/>
        </w:trPr>
        <w:tc>
          <w:tcPr>
            <w:tcW w:w="4876" w:type="dxa"/>
            <w:hideMark/>
          </w:tcPr>
          <w:p w14:paraId="7B6A5D59" w14:textId="77777777" w:rsidR="00180A94" w:rsidRPr="0064041A" w:rsidRDefault="00241AD1" w:rsidP="00180A94">
            <w:pPr>
              <w:pStyle w:val="Normal6a"/>
            </w:pPr>
            <w:r w:rsidRPr="0064041A">
              <w:t>4.</w:t>
            </w:r>
            <w:r w:rsidRPr="0064041A">
              <w:tab/>
            </w:r>
            <w:r w:rsidRPr="0064041A">
              <w:t xml:space="preserve">A análise a que se refere o n.º 3 avalia, em especial, as abordagens de supervisão, relativamente a cada </w:t>
            </w:r>
            <w:r w:rsidRPr="0064041A">
              <w:rPr>
                <w:b/>
                <w:i/>
              </w:rPr>
              <w:t>grupo UE</w:t>
            </w:r>
            <w:r w:rsidRPr="0064041A">
              <w:t>, no que diz respeito aos seguintes aspetos:</w:t>
            </w:r>
          </w:p>
        </w:tc>
        <w:tc>
          <w:tcPr>
            <w:tcW w:w="4876" w:type="dxa"/>
            <w:hideMark/>
          </w:tcPr>
          <w:p w14:paraId="3A8C27C7" w14:textId="77777777" w:rsidR="00180A94" w:rsidRPr="0064041A" w:rsidRDefault="00241AD1" w:rsidP="00180A94">
            <w:pPr>
              <w:pStyle w:val="Normal6a"/>
            </w:pPr>
            <w:r w:rsidRPr="0064041A">
              <w:t>4.</w:t>
            </w:r>
            <w:r w:rsidRPr="0064041A">
              <w:tab/>
              <w:t xml:space="preserve">A análise a que se refere o n.º 3 avalia, em especial, as abordagens de supervisão, relativamente a cada </w:t>
            </w:r>
            <w:r w:rsidRPr="0064041A">
              <w:rPr>
                <w:b/>
                <w:i/>
              </w:rPr>
              <w:t>GFIA e a cada sociedade gestora</w:t>
            </w:r>
            <w:r w:rsidRPr="0064041A">
              <w:t>, no que diz respeito aos seguintes aspetos:</w:t>
            </w:r>
          </w:p>
        </w:tc>
      </w:tr>
    </w:tbl>
    <w:p w14:paraId="579CD448"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688C179" w14:textId="77777777" w:rsidR="005A7611" w:rsidRPr="0064041A" w:rsidRDefault="00241AD1" w:rsidP="005A7611">
      <w:r w:rsidRPr="0064041A">
        <w:rPr>
          <w:rStyle w:val="HideTWBExt"/>
        </w:rPr>
        <w:t>&lt;/Amend&gt;</w:t>
      </w:r>
    </w:p>
    <w:p w14:paraId="37730757"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82</w:t>
      </w:r>
      <w:r w:rsidRPr="0064041A">
        <w:rPr>
          <w:rStyle w:val="HideTWBExt"/>
        </w:rPr>
        <w:t>&lt;/NumAm&gt;</w:t>
      </w:r>
    </w:p>
    <w:p w14:paraId="52ED59E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69F4085"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567B1857"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4B619C58" w14:textId="77777777" w:rsidR="005A7611" w:rsidRPr="0064041A" w:rsidRDefault="00241AD1" w:rsidP="005A7611">
      <w:r w:rsidRPr="0064041A">
        <w:rPr>
          <w:rStyle w:val="HideTWBExt"/>
        </w:rPr>
        <w:t>&lt;Article2&gt;</w:t>
      </w:r>
      <w:r w:rsidRPr="0064041A">
        <w:t>Artigo 47-A – n.º 4 – alínea b</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495BA11" w14:textId="77777777" w:rsidTr="00180A94">
        <w:trPr>
          <w:trHeight w:val="240"/>
          <w:jc w:val="center"/>
        </w:trPr>
        <w:tc>
          <w:tcPr>
            <w:tcW w:w="9752" w:type="dxa"/>
            <w:gridSpan w:val="2"/>
          </w:tcPr>
          <w:p w14:paraId="7AB7B488" w14:textId="77777777" w:rsidR="005A7611" w:rsidRPr="0064041A" w:rsidRDefault="005A7611"/>
        </w:tc>
      </w:tr>
      <w:tr w:rsidR="00125719" w:rsidRPr="0064041A" w14:paraId="4171022F" w14:textId="77777777" w:rsidTr="00180A94">
        <w:trPr>
          <w:trHeight w:val="240"/>
          <w:jc w:val="center"/>
        </w:trPr>
        <w:tc>
          <w:tcPr>
            <w:tcW w:w="4876" w:type="dxa"/>
            <w:hideMark/>
          </w:tcPr>
          <w:p w14:paraId="2F101756" w14:textId="77777777" w:rsidR="005A7611" w:rsidRPr="0064041A" w:rsidRDefault="00241AD1">
            <w:pPr>
              <w:pStyle w:val="AmColumnHeading"/>
            </w:pPr>
            <w:r w:rsidRPr="0064041A">
              <w:t>Texto da Comissão</w:t>
            </w:r>
          </w:p>
        </w:tc>
        <w:tc>
          <w:tcPr>
            <w:tcW w:w="4876" w:type="dxa"/>
            <w:hideMark/>
          </w:tcPr>
          <w:p w14:paraId="175C0D25" w14:textId="77777777" w:rsidR="005A7611" w:rsidRPr="0064041A" w:rsidRDefault="00241AD1">
            <w:pPr>
              <w:pStyle w:val="AmColumnHeading"/>
            </w:pPr>
            <w:r w:rsidRPr="0064041A">
              <w:t>Alteração</w:t>
            </w:r>
          </w:p>
        </w:tc>
      </w:tr>
      <w:tr w:rsidR="00125719" w:rsidRPr="0064041A" w14:paraId="7D9996F7" w14:textId="77777777" w:rsidTr="00180A94">
        <w:trPr>
          <w:jc w:val="center"/>
        </w:trPr>
        <w:tc>
          <w:tcPr>
            <w:tcW w:w="4876" w:type="dxa"/>
            <w:hideMark/>
          </w:tcPr>
          <w:p w14:paraId="276D9254" w14:textId="77777777" w:rsidR="00180A94" w:rsidRPr="0064041A" w:rsidRDefault="00241AD1" w:rsidP="00180A94">
            <w:pPr>
              <w:pStyle w:val="Normal6a"/>
            </w:pPr>
            <w:r w:rsidRPr="0064041A">
              <w:t>(b)</w:t>
            </w:r>
            <w:r w:rsidRPr="0064041A">
              <w:tab/>
              <w:t xml:space="preserve">Os recursos e a sua afetação </w:t>
            </w:r>
            <w:r w:rsidRPr="0064041A">
              <w:rPr>
                <w:b/>
                <w:i/>
              </w:rPr>
              <w:t>dentro e fora do grupo UE</w:t>
            </w:r>
            <w:r w:rsidRPr="0064041A">
              <w:t xml:space="preserve">, incluindo as funções das pessoas que dirigem efetivamente as atividades dos GFIA e, se for caso disso, das sociedades gestoras </w:t>
            </w:r>
            <w:r w:rsidRPr="0064041A">
              <w:rPr>
                <w:b/>
                <w:i/>
              </w:rPr>
              <w:t>do grupo UE</w:t>
            </w:r>
            <w:r w:rsidRPr="0064041A">
              <w:t>;</w:t>
            </w:r>
          </w:p>
        </w:tc>
        <w:tc>
          <w:tcPr>
            <w:tcW w:w="4876" w:type="dxa"/>
            <w:hideMark/>
          </w:tcPr>
          <w:p w14:paraId="31935E68" w14:textId="77777777" w:rsidR="00180A94" w:rsidRPr="0064041A" w:rsidRDefault="00241AD1" w:rsidP="00180A94">
            <w:pPr>
              <w:pStyle w:val="Normal6a"/>
            </w:pPr>
            <w:r w:rsidRPr="0064041A">
              <w:t>(b)</w:t>
            </w:r>
            <w:r w:rsidRPr="0064041A">
              <w:tab/>
              <w:t>Os recursos e a sua afetação, incluindo as funções das pessoas que dirigem efetivamente as atividades dos GFIA e, se for caso disso, das sociedades gestoras;</w:t>
            </w:r>
          </w:p>
        </w:tc>
      </w:tr>
    </w:tbl>
    <w:p w14:paraId="0841841C"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475DBBF" w14:textId="77777777" w:rsidR="005A7611" w:rsidRPr="0064041A" w:rsidRDefault="00241AD1" w:rsidP="005A7611">
      <w:r w:rsidRPr="0064041A">
        <w:rPr>
          <w:rStyle w:val="HideTWBExt"/>
        </w:rPr>
        <w:t>&lt;/Amend&gt;</w:t>
      </w:r>
    </w:p>
    <w:p w14:paraId="487C035B"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83</w:t>
      </w:r>
      <w:r w:rsidRPr="0064041A">
        <w:rPr>
          <w:rStyle w:val="HideTWBExt"/>
        </w:rPr>
        <w:t>&lt;/NumAm&gt;</w:t>
      </w:r>
    </w:p>
    <w:p w14:paraId="58999326"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16AEF186"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5074578D" w14:textId="77777777" w:rsidR="005A7611" w:rsidRPr="0064041A" w:rsidRDefault="00241AD1" w:rsidP="005A7611">
      <w:r w:rsidRPr="0064041A">
        <w:rPr>
          <w:rStyle w:val="HideTWBExt"/>
        </w:rPr>
        <w:t>&lt;DocAmend2&gt;</w:t>
      </w:r>
      <w:r w:rsidRPr="0064041A">
        <w:t xml:space="preserve">Diretiva </w:t>
      </w:r>
      <w:r w:rsidRPr="0064041A">
        <w:t>2011/61/UE</w:t>
      </w:r>
      <w:r w:rsidRPr="0064041A">
        <w:rPr>
          <w:rStyle w:val="HideTWBExt"/>
        </w:rPr>
        <w:t>&lt;/DocAmend2&gt;</w:t>
      </w:r>
    </w:p>
    <w:p w14:paraId="1A4FAD11" w14:textId="77777777" w:rsidR="005A7611" w:rsidRPr="0064041A" w:rsidRDefault="00241AD1" w:rsidP="005A7611">
      <w:r w:rsidRPr="0064041A">
        <w:rPr>
          <w:rStyle w:val="HideTWBExt"/>
        </w:rPr>
        <w:t>&lt;Article2&gt;</w:t>
      </w:r>
      <w:r w:rsidRPr="0064041A">
        <w:t>Artigo 47-A – n.º 5 – alínea b</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447C2BDF" w14:textId="77777777" w:rsidTr="005A7611">
        <w:trPr>
          <w:trHeight w:val="240"/>
          <w:jc w:val="center"/>
        </w:trPr>
        <w:tc>
          <w:tcPr>
            <w:tcW w:w="9752" w:type="dxa"/>
            <w:gridSpan w:val="2"/>
          </w:tcPr>
          <w:p w14:paraId="7DAF2DC7" w14:textId="77777777" w:rsidR="005A7611" w:rsidRPr="0064041A" w:rsidRDefault="005A7611"/>
        </w:tc>
      </w:tr>
      <w:tr w:rsidR="00125719" w:rsidRPr="0064041A" w14:paraId="0CBFDE19" w14:textId="77777777" w:rsidTr="005A7611">
        <w:trPr>
          <w:trHeight w:val="240"/>
          <w:jc w:val="center"/>
        </w:trPr>
        <w:tc>
          <w:tcPr>
            <w:tcW w:w="4876" w:type="dxa"/>
            <w:hideMark/>
          </w:tcPr>
          <w:p w14:paraId="6AABD829" w14:textId="77777777" w:rsidR="005A7611" w:rsidRPr="0064041A" w:rsidRDefault="00241AD1">
            <w:pPr>
              <w:pStyle w:val="AmColumnHeading"/>
            </w:pPr>
            <w:r w:rsidRPr="0064041A">
              <w:t>Texto da Comissão</w:t>
            </w:r>
          </w:p>
        </w:tc>
        <w:tc>
          <w:tcPr>
            <w:tcW w:w="4876" w:type="dxa"/>
            <w:hideMark/>
          </w:tcPr>
          <w:p w14:paraId="5D90880A" w14:textId="77777777" w:rsidR="005A7611" w:rsidRPr="0064041A" w:rsidRDefault="00241AD1">
            <w:pPr>
              <w:pStyle w:val="AmColumnHeading"/>
            </w:pPr>
            <w:r w:rsidRPr="0064041A">
              <w:t>Alteração</w:t>
            </w:r>
          </w:p>
        </w:tc>
      </w:tr>
      <w:tr w:rsidR="00125719" w:rsidRPr="0064041A" w14:paraId="73AD386B" w14:textId="77777777" w:rsidTr="005A7611">
        <w:trPr>
          <w:jc w:val="center"/>
        </w:trPr>
        <w:tc>
          <w:tcPr>
            <w:tcW w:w="4876" w:type="dxa"/>
            <w:hideMark/>
          </w:tcPr>
          <w:p w14:paraId="37B81F3A" w14:textId="77777777" w:rsidR="005A7611" w:rsidRPr="0064041A" w:rsidRDefault="00241AD1">
            <w:pPr>
              <w:pStyle w:val="Normal6a"/>
            </w:pPr>
            <w:r w:rsidRPr="0064041A">
              <w:t>(b)</w:t>
            </w:r>
            <w:r w:rsidRPr="0064041A">
              <w:tab/>
              <w:t xml:space="preserve">Os programas de atividades dos GFIA e, se for caso disso, das sociedades gestoras </w:t>
            </w:r>
            <w:r w:rsidRPr="0064041A">
              <w:rPr>
                <w:b/>
                <w:i/>
              </w:rPr>
              <w:t>do grupo UE</w:t>
            </w:r>
            <w:r w:rsidRPr="0064041A">
              <w:t>.</w:t>
            </w:r>
          </w:p>
        </w:tc>
        <w:tc>
          <w:tcPr>
            <w:tcW w:w="4876" w:type="dxa"/>
            <w:hideMark/>
          </w:tcPr>
          <w:p w14:paraId="2D92CC1D" w14:textId="77777777" w:rsidR="005A7611" w:rsidRPr="0064041A" w:rsidRDefault="00241AD1">
            <w:pPr>
              <w:pStyle w:val="Normal6a"/>
            </w:pPr>
            <w:r w:rsidRPr="0064041A">
              <w:t>(b)</w:t>
            </w:r>
            <w:r w:rsidRPr="0064041A">
              <w:tab/>
              <w:t>Os programas de atividades dos GFIA e, se for caso disso, das sociedades gestoras.</w:t>
            </w:r>
          </w:p>
        </w:tc>
      </w:tr>
    </w:tbl>
    <w:p w14:paraId="575A5070"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ECCC45C" w14:textId="77777777" w:rsidR="005A7611" w:rsidRPr="0064041A" w:rsidRDefault="00241AD1" w:rsidP="005A7611">
      <w:r w:rsidRPr="0064041A">
        <w:rPr>
          <w:rStyle w:val="HideTWBExt"/>
        </w:rPr>
        <w:t>&lt;/Amend&gt;</w:t>
      </w:r>
    </w:p>
    <w:p w14:paraId="5095D7EF" w14:textId="77777777" w:rsidR="005A7611" w:rsidRPr="0064041A" w:rsidRDefault="00241AD1" w:rsidP="005A7611">
      <w:pPr>
        <w:pStyle w:val="AmNumberTabs"/>
      </w:pPr>
      <w:r w:rsidRPr="0064041A">
        <w:rPr>
          <w:rStyle w:val="HideTWBExt"/>
        </w:rPr>
        <w:lastRenderedPageBreak/>
        <w:t>&lt;Amend&gt;</w:t>
      </w:r>
      <w:r w:rsidRPr="0064041A">
        <w:t>Alteração</w:t>
      </w:r>
      <w:r w:rsidRPr="0064041A">
        <w:tab/>
      </w:r>
      <w:r w:rsidRPr="0064041A">
        <w:tab/>
      </w:r>
      <w:r w:rsidRPr="0064041A">
        <w:rPr>
          <w:rStyle w:val="HideTWBExt"/>
        </w:rPr>
        <w:t>&lt;NumAm&gt;</w:t>
      </w:r>
      <w:r w:rsidRPr="0064041A">
        <w:t>84</w:t>
      </w:r>
      <w:r w:rsidRPr="0064041A">
        <w:rPr>
          <w:rStyle w:val="HideTWBExt"/>
        </w:rPr>
        <w:t>&lt;/NumAm&gt;</w:t>
      </w:r>
    </w:p>
    <w:p w14:paraId="1F89D5D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5DDC080"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272E99BC"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41CC93B8" w14:textId="77777777" w:rsidR="005A7611" w:rsidRPr="0064041A" w:rsidRDefault="00241AD1" w:rsidP="005A7611">
      <w:r w:rsidRPr="0064041A">
        <w:rPr>
          <w:rStyle w:val="HideTWBExt"/>
        </w:rPr>
        <w:t>&lt;Article2&gt;</w:t>
      </w:r>
      <w:r w:rsidRPr="0064041A">
        <w:t>Artigo 47-A – n.º 6 – parágrafo 1</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6E53F2D" w14:textId="77777777" w:rsidTr="00180A94">
        <w:trPr>
          <w:trHeight w:val="240"/>
          <w:jc w:val="center"/>
        </w:trPr>
        <w:tc>
          <w:tcPr>
            <w:tcW w:w="9752" w:type="dxa"/>
            <w:gridSpan w:val="2"/>
          </w:tcPr>
          <w:p w14:paraId="604BCC30" w14:textId="77777777" w:rsidR="005A7611" w:rsidRPr="0064041A" w:rsidRDefault="005A7611"/>
        </w:tc>
      </w:tr>
      <w:tr w:rsidR="00125719" w:rsidRPr="0064041A" w14:paraId="5EF368AB" w14:textId="77777777" w:rsidTr="00180A94">
        <w:trPr>
          <w:trHeight w:val="240"/>
          <w:jc w:val="center"/>
        </w:trPr>
        <w:tc>
          <w:tcPr>
            <w:tcW w:w="4876" w:type="dxa"/>
            <w:hideMark/>
          </w:tcPr>
          <w:p w14:paraId="33B59736" w14:textId="77777777" w:rsidR="005A7611" w:rsidRPr="0064041A" w:rsidRDefault="00241AD1">
            <w:pPr>
              <w:pStyle w:val="AmColumnHeading"/>
            </w:pPr>
            <w:r w:rsidRPr="0064041A">
              <w:t>Texto da Comissão</w:t>
            </w:r>
          </w:p>
        </w:tc>
        <w:tc>
          <w:tcPr>
            <w:tcW w:w="4876" w:type="dxa"/>
            <w:hideMark/>
          </w:tcPr>
          <w:p w14:paraId="5876C1BE" w14:textId="77777777" w:rsidR="005A7611" w:rsidRPr="0064041A" w:rsidRDefault="00241AD1">
            <w:pPr>
              <w:pStyle w:val="AmColumnHeading"/>
            </w:pPr>
            <w:r w:rsidRPr="0064041A">
              <w:t>Alteração</w:t>
            </w:r>
          </w:p>
        </w:tc>
      </w:tr>
      <w:tr w:rsidR="00125719" w:rsidRPr="0064041A" w14:paraId="32DBFF74" w14:textId="77777777" w:rsidTr="00180A94">
        <w:trPr>
          <w:jc w:val="center"/>
        </w:trPr>
        <w:tc>
          <w:tcPr>
            <w:tcW w:w="4876" w:type="dxa"/>
            <w:hideMark/>
          </w:tcPr>
          <w:p w14:paraId="3B034F5F" w14:textId="77777777" w:rsidR="00180A94" w:rsidRPr="0064041A" w:rsidRDefault="00241AD1" w:rsidP="00180A94">
            <w:pPr>
              <w:pStyle w:val="Normal6a"/>
            </w:pPr>
            <w:r w:rsidRPr="0064041A">
              <w:t xml:space="preserve">Após cada análise a que se refere o n.º 3, e depois de consultar as autoridades competentes dos Estados-Membros de origem dos GFIA e, se for caso disso, dos Estados-Membros de origem das sociedades gestoras </w:t>
            </w:r>
            <w:r w:rsidRPr="0064041A">
              <w:rPr>
                <w:b/>
                <w:i/>
              </w:rPr>
              <w:t>do grupo UE</w:t>
            </w:r>
            <w:r w:rsidRPr="0064041A">
              <w:t>, a ESMA determina se identificou abordagens de supervisão divergentes, duplicadas, redundantes ou deficientes.</w:t>
            </w:r>
          </w:p>
        </w:tc>
        <w:tc>
          <w:tcPr>
            <w:tcW w:w="4876" w:type="dxa"/>
            <w:hideMark/>
          </w:tcPr>
          <w:p w14:paraId="0908D4E5" w14:textId="77777777" w:rsidR="00180A94" w:rsidRPr="0064041A" w:rsidRDefault="00241AD1" w:rsidP="00180A94">
            <w:pPr>
              <w:pStyle w:val="Normal6a"/>
            </w:pPr>
            <w:r w:rsidRPr="0064041A">
              <w:t>Após cada análise a que se refere o n.º 3, e depois de consultar as autoridades competentes dos Estados-Membros de origem dos GFIA e, se for caso disso, dos Estados-Membros de origem das sociedades gestoras, a ESMA determina se identificou abordagens de supervisão divergentes, duplicadas, redundantes ou deficientes</w:t>
            </w:r>
            <w:r w:rsidRPr="0064041A">
              <w:rPr>
                <w:b/>
                <w:i/>
              </w:rPr>
              <w:t>,</w:t>
            </w:r>
            <w:r w:rsidRPr="0064041A">
              <w:t xml:space="preserve"> </w:t>
            </w:r>
            <w:r w:rsidRPr="0064041A">
              <w:rPr>
                <w:b/>
                <w:i/>
              </w:rPr>
              <w:t>em especial aquelas que possam comprometer o funcionamento do mercado interno, a integridade dos mercados financeiros, a estabilidade financeira ou a proteção dos investidores</w:t>
            </w:r>
            <w:r w:rsidRPr="0064041A">
              <w:t>.</w:t>
            </w:r>
          </w:p>
        </w:tc>
      </w:tr>
    </w:tbl>
    <w:p w14:paraId="3CE3C9B3"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9BDB996" w14:textId="77777777" w:rsidR="005A7611" w:rsidRPr="0064041A" w:rsidRDefault="00241AD1" w:rsidP="005A7611">
      <w:r w:rsidRPr="0064041A">
        <w:rPr>
          <w:rStyle w:val="HideTWBExt"/>
        </w:rPr>
        <w:t>&lt;/Amend&gt;</w:t>
      </w:r>
    </w:p>
    <w:p w14:paraId="4E857600"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85</w:t>
      </w:r>
      <w:r w:rsidRPr="0064041A">
        <w:rPr>
          <w:rStyle w:val="HideTWBExt"/>
        </w:rPr>
        <w:t>&lt;/NumAm&gt;</w:t>
      </w:r>
    </w:p>
    <w:p w14:paraId="710CB4E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0F8569D3"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0C397E06"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14A472C4" w14:textId="77777777" w:rsidR="005A7611" w:rsidRPr="0064041A" w:rsidRDefault="00241AD1" w:rsidP="005A7611">
      <w:r w:rsidRPr="0064041A">
        <w:rPr>
          <w:rStyle w:val="HideTWBExt"/>
        </w:rPr>
        <w:t>&lt;Article2&gt;</w:t>
      </w:r>
      <w:r w:rsidRPr="0064041A">
        <w:t>Artigo 47-A – n.º 7 – parágrafo 1</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3FE29E6" w14:textId="77777777" w:rsidTr="00944431">
        <w:trPr>
          <w:trHeight w:val="240"/>
          <w:jc w:val="center"/>
        </w:trPr>
        <w:tc>
          <w:tcPr>
            <w:tcW w:w="9752" w:type="dxa"/>
            <w:gridSpan w:val="2"/>
          </w:tcPr>
          <w:p w14:paraId="03D380BB" w14:textId="77777777" w:rsidR="005A7611" w:rsidRPr="0064041A" w:rsidRDefault="005A7611"/>
        </w:tc>
      </w:tr>
      <w:tr w:rsidR="00125719" w:rsidRPr="0064041A" w14:paraId="79D488AD" w14:textId="77777777" w:rsidTr="00944431">
        <w:trPr>
          <w:trHeight w:val="240"/>
          <w:jc w:val="center"/>
        </w:trPr>
        <w:tc>
          <w:tcPr>
            <w:tcW w:w="4876" w:type="dxa"/>
            <w:hideMark/>
          </w:tcPr>
          <w:p w14:paraId="289A3D97" w14:textId="77777777" w:rsidR="005A7611" w:rsidRPr="0064041A" w:rsidRDefault="00241AD1">
            <w:pPr>
              <w:pStyle w:val="AmColumnHeading"/>
            </w:pPr>
            <w:r w:rsidRPr="0064041A">
              <w:t>Texto da Comissão</w:t>
            </w:r>
          </w:p>
        </w:tc>
        <w:tc>
          <w:tcPr>
            <w:tcW w:w="4876" w:type="dxa"/>
            <w:hideMark/>
          </w:tcPr>
          <w:p w14:paraId="403985F3" w14:textId="77777777" w:rsidR="005A7611" w:rsidRPr="0064041A" w:rsidRDefault="00241AD1">
            <w:pPr>
              <w:pStyle w:val="AmColumnHeading"/>
            </w:pPr>
            <w:r w:rsidRPr="0064041A">
              <w:t>Alteração</w:t>
            </w:r>
          </w:p>
        </w:tc>
      </w:tr>
      <w:tr w:rsidR="00125719" w:rsidRPr="0064041A" w14:paraId="78119386" w14:textId="77777777" w:rsidTr="00944431">
        <w:trPr>
          <w:jc w:val="center"/>
        </w:trPr>
        <w:tc>
          <w:tcPr>
            <w:tcW w:w="4876" w:type="dxa"/>
            <w:hideMark/>
          </w:tcPr>
          <w:p w14:paraId="698C4709" w14:textId="77777777" w:rsidR="005A7611" w:rsidRPr="0064041A" w:rsidRDefault="00241AD1">
            <w:pPr>
              <w:pStyle w:val="Normal6a"/>
            </w:pPr>
            <w:r w:rsidRPr="0064041A">
              <w:t xml:space="preserve">Se, durante a análise a que se refere o n.º 3, a ESMA identificar domínios que necessitem de medidas de supervisão, </w:t>
            </w:r>
            <w:r w:rsidRPr="0064041A">
              <w:rPr>
                <w:b/>
                <w:i/>
              </w:rPr>
              <w:t>o seu Conselho Executivo emite</w:t>
            </w:r>
            <w:r w:rsidRPr="0064041A">
              <w:t xml:space="preserve"> uma </w:t>
            </w:r>
            <w:r w:rsidRPr="0064041A">
              <w:rPr>
                <w:b/>
                <w:i/>
              </w:rPr>
              <w:t>recomendação de medidas corretivas dirigida às</w:t>
            </w:r>
            <w:r w:rsidRPr="0064041A">
              <w:t xml:space="preserve"> autoridades competentes em causa, </w:t>
            </w:r>
            <w:r w:rsidRPr="0064041A">
              <w:rPr>
                <w:b/>
                <w:i/>
              </w:rPr>
              <w:t>a aplicar</w:t>
            </w:r>
            <w:r w:rsidRPr="0064041A">
              <w:t xml:space="preserve"> num prazo </w:t>
            </w:r>
            <w:r w:rsidRPr="0064041A">
              <w:rPr>
                <w:b/>
                <w:i/>
              </w:rPr>
              <w:t>razoável, não superior a um ano</w:t>
            </w:r>
            <w:r w:rsidRPr="0064041A">
              <w:t>.</w:t>
            </w:r>
          </w:p>
        </w:tc>
        <w:tc>
          <w:tcPr>
            <w:tcW w:w="4876" w:type="dxa"/>
            <w:hideMark/>
          </w:tcPr>
          <w:p w14:paraId="458E1D94" w14:textId="77777777" w:rsidR="005A7611" w:rsidRPr="0064041A" w:rsidRDefault="00241AD1">
            <w:pPr>
              <w:pStyle w:val="Normal6a"/>
            </w:pPr>
            <w:r w:rsidRPr="0064041A">
              <w:t xml:space="preserve">Se, durante a análise a que se refere o n.º 3, a ESMA identificar domínios que necessitem de medidas de supervisão, </w:t>
            </w:r>
            <w:r w:rsidRPr="0064041A">
              <w:rPr>
                <w:b/>
                <w:i/>
              </w:rPr>
              <w:t>ou se outras informações de que disponha revelarem riscos de supervisão não abordados, práticas de supervisão divergentes ou deficientes ou obstáculos às atividades transfronteiriças, a ESMA pode emitir</w:t>
            </w:r>
            <w:r w:rsidRPr="0064041A">
              <w:t xml:space="preserve"> uma </w:t>
            </w:r>
            <w:r w:rsidRPr="0064041A">
              <w:rPr>
                <w:b/>
                <w:i/>
              </w:rPr>
              <w:t>decisão no sentido de tomar medidas de supervisão específicas ou de se abster de agir, com efeitos vinculativos para as</w:t>
            </w:r>
            <w:r w:rsidRPr="0064041A">
              <w:t xml:space="preserve"> autoridades </w:t>
            </w:r>
            <w:r w:rsidRPr="0064041A">
              <w:lastRenderedPageBreak/>
              <w:t xml:space="preserve">competentes em causa, </w:t>
            </w:r>
            <w:r w:rsidRPr="0064041A">
              <w:rPr>
                <w:b/>
                <w:i/>
              </w:rPr>
              <w:t>nomeadamente no que diz respeito a decisões de autorização ou à sua revogação, a ajustamentos das condições de autorização, à realização de inspeções n</w:t>
            </w:r>
            <w:r w:rsidRPr="0064041A">
              <w:rPr>
                <w:b/>
                <w:i/>
              </w:rPr>
              <w:t>o local pelas autoridades nacionais competentes ou à cooperação com equipas conjuntas de supervisão criadas e coordenadas pela ESMA, bem como a medidas de execução.</w:t>
            </w:r>
          </w:p>
        </w:tc>
      </w:tr>
    </w:tbl>
    <w:p w14:paraId="555576F0"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AC0A762" w14:textId="77777777" w:rsidR="005A7611" w:rsidRPr="0064041A" w:rsidRDefault="00241AD1" w:rsidP="005A7611">
      <w:r w:rsidRPr="0064041A">
        <w:rPr>
          <w:rStyle w:val="HideTWBExt"/>
        </w:rPr>
        <w:t>&lt;/Amend&gt;</w:t>
      </w:r>
    </w:p>
    <w:p w14:paraId="5BE23E68" w14:textId="77777777" w:rsidR="00D92F0D" w:rsidRPr="0064041A" w:rsidRDefault="00241AD1" w:rsidP="00D92F0D">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86</w:t>
      </w:r>
      <w:r w:rsidRPr="0064041A">
        <w:rPr>
          <w:rStyle w:val="HideTWBExt"/>
        </w:rPr>
        <w:t>&lt;/NumAm&gt;</w:t>
      </w:r>
    </w:p>
    <w:p w14:paraId="1180F387" w14:textId="77777777" w:rsidR="00D92F0D" w:rsidRPr="0064041A" w:rsidRDefault="00241AD1" w:rsidP="00D92F0D">
      <w:pPr>
        <w:pStyle w:val="NormalBold12b"/>
      </w:pPr>
      <w:r w:rsidRPr="0064041A">
        <w:rPr>
          <w:rStyle w:val="HideTWBExt"/>
        </w:rPr>
        <w:t>&lt;DocAmend&gt;</w:t>
      </w:r>
      <w:r w:rsidRPr="0064041A">
        <w:t>Proposta de diretiva</w:t>
      </w:r>
      <w:r w:rsidRPr="0064041A">
        <w:rPr>
          <w:rStyle w:val="HideTWBExt"/>
        </w:rPr>
        <w:t>&lt;/DocAmend&gt;</w:t>
      </w:r>
    </w:p>
    <w:p w14:paraId="1B0B2A0F" w14:textId="77777777" w:rsidR="00D92F0D" w:rsidRPr="0064041A" w:rsidRDefault="00241AD1" w:rsidP="00D92F0D">
      <w:pPr>
        <w:pStyle w:val="NormalBold"/>
      </w:pPr>
      <w:r w:rsidRPr="0064041A">
        <w:rPr>
          <w:rStyle w:val="HideTWBExt"/>
        </w:rPr>
        <w:t>&lt;Article&gt;</w:t>
      </w:r>
      <w:r w:rsidRPr="0064041A">
        <w:t>Artigo 2 – parágrafo 1 – ponto 21</w:t>
      </w:r>
      <w:r w:rsidRPr="0064041A">
        <w:rPr>
          <w:rStyle w:val="HideTWBExt"/>
        </w:rPr>
        <w:t>&lt;/Article&gt;</w:t>
      </w:r>
    </w:p>
    <w:p w14:paraId="165934C7" w14:textId="77777777" w:rsidR="00D92F0D" w:rsidRPr="0064041A" w:rsidRDefault="00241AD1" w:rsidP="00D92F0D">
      <w:r w:rsidRPr="0064041A">
        <w:rPr>
          <w:rStyle w:val="HideTWBExt"/>
        </w:rPr>
        <w:t>&lt;DocAmend2&gt;</w:t>
      </w:r>
      <w:r w:rsidRPr="0064041A">
        <w:t xml:space="preserve">Diretiva </w:t>
      </w:r>
      <w:r w:rsidRPr="0064041A">
        <w:t>2011/61/UE</w:t>
      </w:r>
      <w:r w:rsidRPr="0064041A">
        <w:rPr>
          <w:rStyle w:val="HideTWBExt"/>
        </w:rPr>
        <w:t>&lt;/DocAmend2&gt;</w:t>
      </w:r>
    </w:p>
    <w:p w14:paraId="774A7A06" w14:textId="77777777" w:rsidR="00D92F0D" w:rsidRPr="0064041A" w:rsidRDefault="00241AD1" w:rsidP="00D92F0D">
      <w:r w:rsidRPr="0064041A">
        <w:rPr>
          <w:rStyle w:val="HideTWBExt"/>
        </w:rPr>
        <w:t>&lt;Article2&gt;</w:t>
      </w:r>
      <w:r w:rsidRPr="0064041A">
        <w:t>Artigo 47-A – n.º 7 – parágrafo 1-A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C02CBE6" w14:textId="77777777" w:rsidTr="00944431">
        <w:trPr>
          <w:trHeight w:val="240"/>
          <w:jc w:val="center"/>
        </w:trPr>
        <w:tc>
          <w:tcPr>
            <w:tcW w:w="9752" w:type="dxa"/>
            <w:gridSpan w:val="2"/>
          </w:tcPr>
          <w:p w14:paraId="7F38402C" w14:textId="77777777" w:rsidR="00D92F0D" w:rsidRPr="0064041A" w:rsidRDefault="00D92F0D" w:rsidP="00E8180A"/>
        </w:tc>
      </w:tr>
      <w:tr w:rsidR="00125719" w:rsidRPr="0064041A" w14:paraId="2C13FD2E" w14:textId="77777777" w:rsidTr="00944431">
        <w:trPr>
          <w:trHeight w:val="240"/>
          <w:jc w:val="center"/>
        </w:trPr>
        <w:tc>
          <w:tcPr>
            <w:tcW w:w="4876" w:type="dxa"/>
            <w:hideMark/>
          </w:tcPr>
          <w:p w14:paraId="02551066" w14:textId="77777777" w:rsidR="00D92F0D" w:rsidRPr="0064041A" w:rsidRDefault="00241AD1" w:rsidP="00E8180A">
            <w:pPr>
              <w:pStyle w:val="AmColumnHeading"/>
            </w:pPr>
            <w:r w:rsidRPr="0064041A">
              <w:t>Texto da Comissão</w:t>
            </w:r>
          </w:p>
        </w:tc>
        <w:tc>
          <w:tcPr>
            <w:tcW w:w="4876" w:type="dxa"/>
            <w:hideMark/>
          </w:tcPr>
          <w:p w14:paraId="1462C45E" w14:textId="77777777" w:rsidR="00D92F0D" w:rsidRPr="0064041A" w:rsidRDefault="00241AD1" w:rsidP="00E8180A">
            <w:pPr>
              <w:pStyle w:val="AmColumnHeading"/>
            </w:pPr>
            <w:r w:rsidRPr="0064041A">
              <w:t>Alteração</w:t>
            </w:r>
          </w:p>
        </w:tc>
      </w:tr>
      <w:tr w:rsidR="00125719" w:rsidRPr="0064041A" w14:paraId="063D4AF2" w14:textId="77777777" w:rsidTr="00944431">
        <w:trPr>
          <w:jc w:val="center"/>
        </w:trPr>
        <w:tc>
          <w:tcPr>
            <w:tcW w:w="4876" w:type="dxa"/>
          </w:tcPr>
          <w:p w14:paraId="15E48C94" w14:textId="77777777" w:rsidR="00180A94" w:rsidRPr="0064041A" w:rsidRDefault="00180A94" w:rsidP="00180A94">
            <w:pPr>
              <w:pStyle w:val="Normal6a"/>
            </w:pPr>
          </w:p>
        </w:tc>
        <w:tc>
          <w:tcPr>
            <w:tcW w:w="4876" w:type="dxa"/>
            <w:hideMark/>
          </w:tcPr>
          <w:p w14:paraId="7BF1CC73" w14:textId="77777777" w:rsidR="00180A94" w:rsidRPr="0064041A" w:rsidRDefault="00241AD1" w:rsidP="00180A94">
            <w:pPr>
              <w:pStyle w:val="Normal6a"/>
            </w:pPr>
            <w:r w:rsidRPr="0064041A">
              <w:rPr>
                <w:b/>
                <w:i/>
              </w:rPr>
              <w:t xml:space="preserve">Sempre que seja necessário para garantir o cumprimento do direito da União, assegurar o funcionamento ordenado e a integridade do sistema financeiro ou eliminar os obstáculos ao mercado criados pelas autoridades nacionais competentes, a ESMA pode adotar uma decisão individual dirigida a um participante no mercado financeiro, a fim de conceder autorizações, permitir a realização de atividades transfronteiriças ou exigir que este tome todas as medidas necessárias para cumprir as suas obrigações nos termos da </w:t>
            </w:r>
            <w:r w:rsidRPr="0064041A">
              <w:rPr>
                <w:b/>
                <w:i/>
              </w:rPr>
              <w:t>presente diretiva e da Diretiva 2009/65/UE, incluindo a cessação de qualquer prática. O participante no mercado deverá envidar todos os esforços para dar cumprimento à decisão da ESMA</w:t>
            </w:r>
            <w:r w:rsidRPr="0064041A">
              <w:t xml:space="preserve"> num prazo </w:t>
            </w:r>
            <w:r w:rsidRPr="0064041A">
              <w:rPr>
                <w:b/>
                <w:i/>
              </w:rPr>
              <w:t>especificado.</w:t>
            </w:r>
          </w:p>
        </w:tc>
      </w:tr>
    </w:tbl>
    <w:p w14:paraId="7870E06E" w14:textId="77777777" w:rsidR="00D92F0D" w:rsidRPr="0064041A" w:rsidRDefault="00241AD1" w:rsidP="00D92F0D">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D5ED6D9" w14:textId="77777777" w:rsidR="00D92F0D" w:rsidRPr="0064041A" w:rsidRDefault="00241AD1" w:rsidP="00D92F0D">
      <w:r w:rsidRPr="0064041A">
        <w:rPr>
          <w:rStyle w:val="HideTWBExt"/>
        </w:rPr>
        <w:t>&lt;/Amend&gt;</w:t>
      </w:r>
    </w:p>
    <w:p w14:paraId="5A64F21C" w14:textId="77777777" w:rsidR="00D92F0D" w:rsidRPr="0064041A" w:rsidRDefault="00241AD1" w:rsidP="00D92F0D">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87</w:t>
      </w:r>
      <w:r w:rsidRPr="0064041A">
        <w:rPr>
          <w:rStyle w:val="HideTWBExt"/>
        </w:rPr>
        <w:t>&lt;/NumAm&gt;</w:t>
      </w:r>
    </w:p>
    <w:p w14:paraId="6DA90D9C" w14:textId="77777777" w:rsidR="00D92F0D" w:rsidRPr="0064041A" w:rsidRDefault="00241AD1" w:rsidP="00D92F0D">
      <w:pPr>
        <w:pStyle w:val="NormalBold12b"/>
      </w:pPr>
      <w:r w:rsidRPr="0064041A">
        <w:rPr>
          <w:rStyle w:val="HideTWBExt"/>
        </w:rPr>
        <w:lastRenderedPageBreak/>
        <w:t>&lt;DocAmend&gt;</w:t>
      </w:r>
      <w:r w:rsidRPr="0064041A">
        <w:t>Proposta de diretiva</w:t>
      </w:r>
      <w:r w:rsidRPr="0064041A">
        <w:rPr>
          <w:rStyle w:val="HideTWBExt"/>
        </w:rPr>
        <w:t>&lt;/DocAmend&gt;</w:t>
      </w:r>
    </w:p>
    <w:p w14:paraId="097C1A07" w14:textId="77777777" w:rsidR="00D92F0D" w:rsidRPr="0064041A" w:rsidRDefault="00241AD1" w:rsidP="00D92F0D">
      <w:pPr>
        <w:pStyle w:val="NormalBold"/>
      </w:pPr>
      <w:r w:rsidRPr="0064041A">
        <w:rPr>
          <w:rStyle w:val="HideTWBExt"/>
        </w:rPr>
        <w:t>&lt;Article&gt;</w:t>
      </w:r>
      <w:r w:rsidRPr="0064041A">
        <w:t>Artigo 2 – parágrafo 1 – ponto 21</w:t>
      </w:r>
      <w:r w:rsidRPr="0064041A">
        <w:rPr>
          <w:rStyle w:val="HideTWBExt"/>
        </w:rPr>
        <w:t>&lt;/Article&gt;</w:t>
      </w:r>
    </w:p>
    <w:p w14:paraId="78FF37DC" w14:textId="77777777" w:rsidR="00D92F0D" w:rsidRPr="0064041A" w:rsidRDefault="00241AD1" w:rsidP="00D92F0D">
      <w:r w:rsidRPr="0064041A">
        <w:rPr>
          <w:rStyle w:val="HideTWBExt"/>
        </w:rPr>
        <w:t>&lt;DocAmend2&gt;</w:t>
      </w:r>
      <w:r w:rsidRPr="0064041A">
        <w:t>Diretiva 2011/61/UE</w:t>
      </w:r>
      <w:r w:rsidRPr="0064041A">
        <w:rPr>
          <w:rStyle w:val="HideTWBExt"/>
        </w:rPr>
        <w:t>&lt;/DocAmend2&gt;</w:t>
      </w:r>
    </w:p>
    <w:p w14:paraId="720EF166" w14:textId="77777777" w:rsidR="00D92F0D" w:rsidRPr="0064041A" w:rsidRDefault="00241AD1" w:rsidP="00D92F0D">
      <w:r w:rsidRPr="0064041A">
        <w:rPr>
          <w:rStyle w:val="HideTWBExt"/>
        </w:rPr>
        <w:t>&lt;Article2&gt;</w:t>
      </w:r>
      <w:r w:rsidRPr="0064041A">
        <w:t>Artigo 47-A – n.º 7 – parágrafo 1-B (novo)</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099C8D98" w14:textId="77777777" w:rsidTr="00944431">
        <w:trPr>
          <w:trHeight w:val="240"/>
          <w:jc w:val="center"/>
        </w:trPr>
        <w:tc>
          <w:tcPr>
            <w:tcW w:w="9752" w:type="dxa"/>
            <w:gridSpan w:val="2"/>
          </w:tcPr>
          <w:p w14:paraId="424FC746" w14:textId="77777777" w:rsidR="00D92F0D" w:rsidRPr="0064041A" w:rsidRDefault="00D92F0D" w:rsidP="00E8180A"/>
        </w:tc>
      </w:tr>
      <w:tr w:rsidR="00125719" w:rsidRPr="0064041A" w14:paraId="519AD6FC" w14:textId="77777777" w:rsidTr="00944431">
        <w:trPr>
          <w:trHeight w:val="240"/>
          <w:jc w:val="center"/>
        </w:trPr>
        <w:tc>
          <w:tcPr>
            <w:tcW w:w="4876" w:type="dxa"/>
            <w:hideMark/>
          </w:tcPr>
          <w:p w14:paraId="55F0A66E" w14:textId="77777777" w:rsidR="00D92F0D" w:rsidRPr="0064041A" w:rsidRDefault="00241AD1" w:rsidP="00E8180A">
            <w:pPr>
              <w:pStyle w:val="AmColumnHeading"/>
            </w:pPr>
            <w:r w:rsidRPr="0064041A">
              <w:t>Texto da Comissão</w:t>
            </w:r>
          </w:p>
        </w:tc>
        <w:tc>
          <w:tcPr>
            <w:tcW w:w="4876" w:type="dxa"/>
            <w:hideMark/>
          </w:tcPr>
          <w:p w14:paraId="0C2DBC3B" w14:textId="77777777" w:rsidR="00D92F0D" w:rsidRPr="0064041A" w:rsidRDefault="00241AD1" w:rsidP="00E8180A">
            <w:pPr>
              <w:pStyle w:val="AmColumnHeading"/>
            </w:pPr>
            <w:r w:rsidRPr="0064041A">
              <w:t>Alteração</w:t>
            </w:r>
          </w:p>
        </w:tc>
      </w:tr>
      <w:tr w:rsidR="00125719" w:rsidRPr="0064041A" w14:paraId="7770C65A" w14:textId="77777777" w:rsidTr="00944431">
        <w:trPr>
          <w:jc w:val="center"/>
        </w:trPr>
        <w:tc>
          <w:tcPr>
            <w:tcW w:w="4876" w:type="dxa"/>
          </w:tcPr>
          <w:p w14:paraId="3C365A30" w14:textId="77777777" w:rsidR="006E0C14" w:rsidRPr="0064041A" w:rsidRDefault="006E0C14" w:rsidP="006E0C14">
            <w:pPr>
              <w:pStyle w:val="Normal6a"/>
            </w:pPr>
          </w:p>
        </w:tc>
        <w:tc>
          <w:tcPr>
            <w:tcW w:w="4876" w:type="dxa"/>
            <w:hideMark/>
          </w:tcPr>
          <w:p w14:paraId="0C2EB8B6" w14:textId="77777777" w:rsidR="006E0C14" w:rsidRPr="0064041A" w:rsidRDefault="00241AD1" w:rsidP="006E0C14">
            <w:pPr>
              <w:pStyle w:val="Normal6a"/>
            </w:pPr>
            <w:r w:rsidRPr="0064041A">
              <w:rPr>
                <w:b/>
                <w:i/>
              </w:rPr>
              <w:t xml:space="preserve">As decisões da ESMA referidas no primeiro e no segundo parágrafos serão emitidas pelo seu Conselho Executivo e </w:t>
            </w:r>
            <w:r w:rsidRPr="0064041A">
              <w:rPr>
                <w:b/>
                <w:i/>
              </w:rPr>
              <w:t>tomadas por maioria simples dos membros do Conselho</w:t>
            </w:r>
            <w:r w:rsidRPr="0064041A">
              <w:t>.</w:t>
            </w:r>
          </w:p>
        </w:tc>
      </w:tr>
    </w:tbl>
    <w:p w14:paraId="3C76594A" w14:textId="77777777" w:rsidR="00D92F0D" w:rsidRPr="0064041A" w:rsidRDefault="00241AD1" w:rsidP="00D92F0D">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34C499F" w14:textId="77777777" w:rsidR="00D92F0D" w:rsidRPr="0064041A" w:rsidRDefault="00241AD1" w:rsidP="00D92F0D">
      <w:r w:rsidRPr="0064041A">
        <w:rPr>
          <w:rStyle w:val="HideTWBExt"/>
        </w:rPr>
        <w:t>&lt;/Amend&gt;</w:t>
      </w:r>
    </w:p>
    <w:p w14:paraId="40B11527"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88</w:t>
      </w:r>
      <w:r w:rsidRPr="0064041A">
        <w:rPr>
          <w:rStyle w:val="HideTWBExt"/>
        </w:rPr>
        <w:t>&lt;/NumAm&gt;</w:t>
      </w:r>
    </w:p>
    <w:p w14:paraId="64856271"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C1E6AC1"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65F268EB"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1FAFF47C" w14:textId="77777777" w:rsidR="005A7611" w:rsidRPr="0064041A" w:rsidRDefault="00241AD1" w:rsidP="005A7611">
      <w:r w:rsidRPr="0064041A">
        <w:rPr>
          <w:rStyle w:val="HideTWBExt"/>
        </w:rPr>
        <w:t>&lt;Article2&gt;</w:t>
      </w:r>
      <w:r w:rsidRPr="0064041A">
        <w:t>Artigo 47-A – n.º 7 – parágrafo 2</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73AB8679" w14:textId="77777777" w:rsidTr="005A7611">
        <w:trPr>
          <w:trHeight w:val="240"/>
          <w:jc w:val="center"/>
        </w:trPr>
        <w:tc>
          <w:tcPr>
            <w:tcW w:w="9752" w:type="dxa"/>
            <w:gridSpan w:val="2"/>
          </w:tcPr>
          <w:p w14:paraId="3C430F37" w14:textId="77777777" w:rsidR="005A7611" w:rsidRPr="0064041A" w:rsidRDefault="005A7611"/>
        </w:tc>
      </w:tr>
      <w:tr w:rsidR="00125719" w:rsidRPr="0064041A" w14:paraId="20C6D5F2" w14:textId="77777777" w:rsidTr="005A7611">
        <w:trPr>
          <w:trHeight w:val="240"/>
          <w:jc w:val="center"/>
        </w:trPr>
        <w:tc>
          <w:tcPr>
            <w:tcW w:w="4876" w:type="dxa"/>
            <w:hideMark/>
          </w:tcPr>
          <w:p w14:paraId="1652B377" w14:textId="77777777" w:rsidR="005A7611" w:rsidRPr="0064041A" w:rsidRDefault="00241AD1">
            <w:pPr>
              <w:pStyle w:val="AmColumnHeading"/>
            </w:pPr>
            <w:r w:rsidRPr="0064041A">
              <w:t>Texto da Comissão</w:t>
            </w:r>
          </w:p>
        </w:tc>
        <w:tc>
          <w:tcPr>
            <w:tcW w:w="4876" w:type="dxa"/>
            <w:hideMark/>
          </w:tcPr>
          <w:p w14:paraId="7DBB9818" w14:textId="77777777" w:rsidR="005A7611" w:rsidRPr="0064041A" w:rsidRDefault="00241AD1">
            <w:pPr>
              <w:pStyle w:val="AmColumnHeading"/>
            </w:pPr>
            <w:r w:rsidRPr="0064041A">
              <w:t>Alteração</w:t>
            </w:r>
          </w:p>
        </w:tc>
      </w:tr>
      <w:tr w:rsidR="00125719" w:rsidRPr="0064041A" w14:paraId="49518193" w14:textId="77777777" w:rsidTr="005A7611">
        <w:trPr>
          <w:jc w:val="center"/>
        </w:trPr>
        <w:tc>
          <w:tcPr>
            <w:tcW w:w="4876" w:type="dxa"/>
            <w:hideMark/>
          </w:tcPr>
          <w:p w14:paraId="070A56E5" w14:textId="77777777" w:rsidR="005A7611" w:rsidRPr="0064041A" w:rsidRDefault="00241AD1">
            <w:pPr>
              <w:pStyle w:val="Normal6a"/>
            </w:pPr>
            <w:r w:rsidRPr="0064041A">
              <w:rPr>
                <w:b/>
                <w:i/>
              </w:rPr>
              <w:t xml:space="preserve">A ESMA informa igualmente as autoridades competentes dos Estados-Membros de acolhimento dos GFIA e, se for caso disso, as dos Estados-Membros de </w:t>
            </w:r>
            <w:r w:rsidRPr="0064041A">
              <w:rPr>
                <w:b/>
                <w:i/>
              </w:rPr>
              <w:t>acolhimento das sociedades gestoras das suas conclusões, incluindo qualquer recomendação de medidas corretivas que tenha emitido nos termos do primeiro parágrafo.</w:t>
            </w:r>
          </w:p>
        </w:tc>
        <w:tc>
          <w:tcPr>
            <w:tcW w:w="4876" w:type="dxa"/>
            <w:hideMark/>
          </w:tcPr>
          <w:p w14:paraId="32B44896" w14:textId="77777777" w:rsidR="005A7611" w:rsidRPr="0064041A" w:rsidRDefault="00241AD1">
            <w:pPr>
              <w:pStyle w:val="Normal6a"/>
            </w:pPr>
            <w:r w:rsidRPr="0064041A">
              <w:rPr>
                <w:b/>
                <w:i/>
              </w:rPr>
              <w:t>Suprimido</w:t>
            </w:r>
          </w:p>
        </w:tc>
      </w:tr>
    </w:tbl>
    <w:p w14:paraId="56E4D17F"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345E0F6" w14:textId="77777777" w:rsidR="005A7611" w:rsidRPr="0064041A" w:rsidRDefault="00241AD1" w:rsidP="005A7611">
      <w:r w:rsidRPr="0064041A">
        <w:rPr>
          <w:rStyle w:val="HideTWBExt"/>
        </w:rPr>
        <w:t>&lt;/Amend&gt;</w:t>
      </w:r>
    </w:p>
    <w:p w14:paraId="4AD3FF74"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89</w:t>
      </w:r>
      <w:r w:rsidRPr="0064041A">
        <w:rPr>
          <w:rStyle w:val="HideTWBExt"/>
        </w:rPr>
        <w:t>&lt;/NumAm&gt;</w:t>
      </w:r>
    </w:p>
    <w:p w14:paraId="41FBE6EC"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7D6C725" w14:textId="77777777" w:rsidR="005A7611" w:rsidRPr="0064041A" w:rsidRDefault="00241AD1" w:rsidP="005A7611">
      <w:pPr>
        <w:pStyle w:val="NormalBold"/>
      </w:pPr>
      <w:r w:rsidRPr="0064041A">
        <w:rPr>
          <w:rStyle w:val="HideTWBExt"/>
        </w:rPr>
        <w:t>&lt;Article&gt;</w:t>
      </w:r>
      <w:r w:rsidRPr="0064041A">
        <w:t>Artigo 2 – parágrafo 1 – ponto 21</w:t>
      </w:r>
      <w:r w:rsidRPr="0064041A">
        <w:rPr>
          <w:rStyle w:val="HideTWBExt"/>
        </w:rPr>
        <w:t>&lt;/Article&gt;</w:t>
      </w:r>
    </w:p>
    <w:p w14:paraId="05A2C75D"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50C6E412" w14:textId="77777777" w:rsidR="005A7611" w:rsidRPr="0064041A" w:rsidRDefault="00241AD1" w:rsidP="005A7611">
      <w:r w:rsidRPr="0064041A">
        <w:rPr>
          <w:rStyle w:val="HideTWBExt"/>
        </w:rPr>
        <w:t>&lt;Article2&gt;</w:t>
      </w:r>
      <w:r w:rsidRPr="0064041A">
        <w:t>Artigo 47-A – n.º 8</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D81D55A" w14:textId="77777777" w:rsidTr="005A7611">
        <w:trPr>
          <w:trHeight w:val="240"/>
          <w:jc w:val="center"/>
        </w:trPr>
        <w:tc>
          <w:tcPr>
            <w:tcW w:w="9752" w:type="dxa"/>
            <w:gridSpan w:val="2"/>
          </w:tcPr>
          <w:p w14:paraId="79286399" w14:textId="77777777" w:rsidR="005A7611" w:rsidRPr="0064041A" w:rsidRDefault="005A7611"/>
        </w:tc>
      </w:tr>
      <w:tr w:rsidR="00125719" w:rsidRPr="0064041A" w14:paraId="28FC9BA6" w14:textId="77777777" w:rsidTr="005A7611">
        <w:trPr>
          <w:trHeight w:val="240"/>
          <w:jc w:val="center"/>
        </w:trPr>
        <w:tc>
          <w:tcPr>
            <w:tcW w:w="4876" w:type="dxa"/>
            <w:hideMark/>
          </w:tcPr>
          <w:p w14:paraId="18E29F69" w14:textId="77777777" w:rsidR="005A7611" w:rsidRPr="0064041A" w:rsidRDefault="00241AD1">
            <w:pPr>
              <w:pStyle w:val="AmColumnHeading"/>
            </w:pPr>
            <w:r w:rsidRPr="0064041A">
              <w:t>Texto da Comissão</w:t>
            </w:r>
          </w:p>
        </w:tc>
        <w:tc>
          <w:tcPr>
            <w:tcW w:w="4876" w:type="dxa"/>
            <w:hideMark/>
          </w:tcPr>
          <w:p w14:paraId="490A3E16" w14:textId="77777777" w:rsidR="005A7611" w:rsidRPr="0064041A" w:rsidRDefault="00241AD1">
            <w:pPr>
              <w:pStyle w:val="AmColumnHeading"/>
            </w:pPr>
            <w:r w:rsidRPr="0064041A">
              <w:t>Alteração</w:t>
            </w:r>
          </w:p>
        </w:tc>
      </w:tr>
      <w:tr w:rsidR="00125719" w:rsidRPr="0064041A" w14:paraId="5D865309" w14:textId="77777777" w:rsidTr="005A7611">
        <w:trPr>
          <w:jc w:val="center"/>
        </w:trPr>
        <w:tc>
          <w:tcPr>
            <w:tcW w:w="4876" w:type="dxa"/>
            <w:hideMark/>
          </w:tcPr>
          <w:p w14:paraId="7DEBF7FB" w14:textId="77777777" w:rsidR="005A7611" w:rsidRPr="0064041A" w:rsidRDefault="00241AD1">
            <w:pPr>
              <w:pStyle w:val="Normal6a"/>
            </w:pPr>
            <w:r w:rsidRPr="0064041A">
              <w:rPr>
                <w:b/>
                <w:i/>
              </w:rPr>
              <w:lastRenderedPageBreak/>
              <w:t>8.</w:t>
            </w:r>
            <w:r w:rsidRPr="0064041A">
              <w:tab/>
            </w:r>
            <w:r w:rsidRPr="0064041A">
              <w:rPr>
                <w:b/>
                <w:i/>
              </w:rPr>
              <w:t xml:space="preserve">Caso as autoridades competentes dos </w:t>
            </w:r>
            <w:r w:rsidRPr="0064041A">
              <w:rPr>
                <w:b/>
                <w:i/>
              </w:rPr>
              <w:t>Estados-Membros de origem dos GFIA e, se for caso disso, das sociedades gestoras do grupo UE não sigam a recomendação emitida nos termos do n.º 7, a ESMA age no exercício das competências que lhe são conferidas pelos artigos 17.º, 17.º-AA ou 19.º do Regulamento (UE) n.º 1095/2010.</w:t>
            </w:r>
          </w:p>
        </w:tc>
        <w:tc>
          <w:tcPr>
            <w:tcW w:w="4876" w:type="dxa"/>
            <w:hideMark/>
          </w:tcPr>
          <w:p w14:paraId="60955FBA" w14:textId="77777777" w:rsidR="005A7611" w:rsidRPr="0064041A" w:rsidRDefault="00241AD1">
            <w:pPr>
              <w:pStyle w:val="Normal6a"/>
            </w:pPr>
            <w:r w:rsidRPr="0064041A">
              <w:rPr>
                <w:b/>
                <w:i/>
              </w:rPr>
              <w:t>Suprimido</w:t>
            </w:r>
          </w:p>
        </w:tc>
      </w:tr>
    </w:tbl>
    <w:p w14:paraId="052C72C4"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53B6B4C" w14:textId="77777777" w:rsidR="005A7611" w:rsidRPr="0064041A" w:rsidRDefault="00241AD1" w:rsidP="005A7611">
      <w:r w:rsidRPr="0064041A">
        <w:rPr>
          <w:rStyle w:val="HideTWBExt"/>
        </w:rPr>
        <w:t>&lt;/Amend&gt;</w:t>
      </w:r>
    </w:p>
    <w:p w14:paraId="23900EE3"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90</w:t>
      </w:r>
      <w:r w:rsidRPr="0064041A">
        <w:rPr>
          <w:rStyle w:val="HideTWBExt"/>
        </w:rPr>
        <w:t>&lt;/NumAm&gt;</w:t>
      </w:r>
    </w:p>
    <w:p w14:paraId="6897F0DB"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7FFEBF5" w14:textId="77777777" w:rsidR="005A7611" w:rsidRPr="0064041A" w:rsidRDefault="00241AD1" w:rsidP="005A7611">
      <w:pPr>
        <w:pStyle w:val="NormalBold"/>
      </w:pPr>
      <w:r w:rsidRPr="0064041A">
        <w:rPr>
          <w:rStyle w:val="HideTWBExt"/>
        </w:rPr>
        <w:t>&lt;Article&gt;</w:t>
      </w:r>
      <w:r w:rsidRPr="0064041A">
        <w:t>Artigo 2 – parágrafo 1 – ponto 22 – alínea a</w:t>
      </w:r>
      <w:r w:rsidRPr="0064041A">
        <w:rPr>
          <w:rStyle w:val="HideTWBExt"/>
        </w:rPr>
        <w:t>&lt;/Article&gt;</w:t>
      </w:r>
    </w:p>
    <w:p w14:paraId="200BED26" w14:textId="77777777" w:rsidR="005A7611" w:rsidRPr="0064041A" w:rsidRDefault="00241AD1" w:rsidP="005A7611">
      <w:r w:rsidRPr="0064041A">
        <w:rPr>
          <w:rStyle w:val="HideTWBExt"/>
        </w:rPr>
        <w:t>&lt;DocAmend2&gt;</w:t>
      </w:r>
      <w:r w:rsidRPr="0064041A">
        <w:t xml:space="preserve">Diretiva </w:t>
      </w:r>
      <w:r w:rsidRPr="0064041A">
        <w:t>2011/61/UE</w:t>
      </w:r>
      <w:r w:rsidRPr="0064041A">
        <w:rPr>
          <w:rStyle w:val="HideTWBExt"/>
        </w:rPr>
        <w:t>&lt;/DocAmend2&gt;</w:t>
      </w:r>
    </w:p>
    <w:p w14:paraId="049587CD" w14:textId="77777777" w:rsidR="005A7611" w:rsidRPr="0064041A" w:rsidRDefault="00241AD1" w:rsidP="005A7611">
      <w:r w:rsidRPr="0064041A">
        <w:rPr>
          <w:rStyle w:val="HideTWBExt"/>
        </w:rPr>
        <w:t>&lt;Article2&gt;</w:t>
      </w:r>
      <w:r w:rsidRPr="0064041A">
        <w:t>Artigo 50 – n.º 5-G</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22166385" w14:textId="77777777" w:rsidTr="005A7611">
        <w:trPr>
          <w:trHeight w:val="240"/>
          <w:jc w:val="center"/>
        </w:trPr>
        <w:tc>
          <w:tcPr>
            <w:tcW w:w="9752" w:type="dxa"/>
            <w:gridSpan w:val="2"/>
          </w:tcPr>
          <w:p w14:paraId="77877167" w14:textId="77777777" w:rsidR="005A7611" w:rsidRPr="0064041A" w:rsidRDefault="005A7611"/>
        </w:tc>
      </w:tr>
      <w:tr w:rsidR="00125719" w:rsidRPr="0064041A" w14:paraId="6C29EEC7" w14:textId="77777777" w:rsidTr="005A7611">
        <w:trPr>
          <w:trHeight w:val="240"/>
          <w:jc w:val="center"/>
        </w:trPr>
        <w:tc>
          <w:tcPr>
            <w:tcW w:w="4876" w:type="dxa"/>
            <w:hideMark/>
          </w:tcPr>
          <w:p w14:paraId="4FF4BCC2" w14:textId="77777777" w:rsidR="005A7611" w:rsidRPr="0064041A" w:rsidRDefault="00241AD1">
            <w:pPr>
              <w:pStyle w:val="AmColumnHeading"/>
            </w:pPr>
            <w:r w:rsidRPr="0064041A">
              <w:t>Texto da Comissão</w:t>
            </w:r>
          </w:p>
        </w:tc>
        <w:tc>
          <w:tcPr>
            <w:tcW w:w="4876" w:type="dxa"/>
            <w:hideMark/>
          </w:tcPr>
          <w:p w14:paraId="7AFA3757" w14:textId="77777777" w:rsidR="005A7611" w:rsidRPr="0064041A" w:rsidRDefault="00241AD1">
            <w:pPr>
              <w:pStyle w:val="AmColumnHeading"/>
            </w:pPr>
            <w:r w:rsidRPr="0064041A">
              <w:t>Alteração</w:t>
            </w:r>
          </w:p>
        </w:tc>
      </w:tr>
      <w:tr w:rsidR="00125719" w:rsidRPr="0064041A" w14:paraId="160339CB" w14:textId="77777777" w:rsidTr="005A7611">
        <w:trPr>
          <w:jc w:val="center"/>
        </w:trPr>
        <w:tc>
          <w:tcPr>
            <w:tcW w:w="4876" w:type="dxa"/>
            <w:hideMark/>
          </w:tcPr>
          <w:p w14:paraId="1FBA30F8" w14:textId="77777777" w:rsidR="005A7611" w:rsidRPr="0064041A" w:rsidRDefault="00241AD1">
            <w:pPr>
              <w:pStyle w:val="Normal6a"/>
            </w:pPr>
            <w:r w:rsidRPr="0064041A">
              <w:rPr>
                <w:b/>
                <w:i/>
              </w:rPr>
              <w:t>5-G.</w:t>
            </w:r>
            <w:r w:rsidRPr="0064041A">
              <w:tab/>
            </w:r>
            <w:r w:rsidRPr="0064041A">
              <w:rPr>
                <w:b/>
                <w:i/>
              </w:rPr>
              <w:t xml:space="preserve">Caso um GFIA tenha, para um FIA que gere, nomeado um depositário estabelecido num Estado-Membro que não seja o Estado-Membro do FIA, em </w:t>
            </w:r>
            <w:r w:rsidRPr="0064041A">
              <w:rPr>
                <w:b/>
                <w:i/>
              </w:rPr>
              <w:t>conformidade com o artigo 21.º, n.º 5, segundo parágrafo, e as autoridades competentes do Estado-Membro de origem de um FIA ou, caso o FIA não esteja regulamentado, as autoridades competentes do Estado-Membro de origem do GFIA que gere o FIA tenham motivos razoáveis para suspeitar que um depositário não sujeito à supervisão dessas autoridades competentes está a cometer ou cometeu atos contrários ao disposto na presente diretiva, essas autoridades competentes notificam sem demora a ESMA e as autoridades comp</w:t>
            </w:r>
            <w:r w:rsidRPr="0064041A">
              <w:rPr>
                <w:b/>
                <w:i/>
              </w:rPr>
              <w:t xml:space="preserve">etentes do depositário em causa de uma forma tão pormenorizada quanto possível. As autoridades competentes destinatárias tomam as medidas adequadas e informam a ESMA e as autoridades competentes que as notificaram do resultado dessas medidas. </w:t>
            </w:r>
            <w:r w:rsidRPr="0064041A">
              <w:rPr>
                <w:b/>
                <w:i/>
              </w:rPr>
              <w:lastRenderedPageBreak/>
              <w:t>O presente número não prejudica as competências das autoridades competentes que emitiram a notificação.»;</w:t>
            </w:r>
          </w:p>
        </w:tc>
        <w:tc>
          <w:tcPr>
            <w:tcW w:w="4876" w:type="dxa"/>
            <w:hideMark/>
          </w:tcPr>
          <w:p w14:paraId="44F56A7E" w14:textId="77777777" w:rsidR="005A7611" w:rsidRPr="0064041A" w:rsidRDefault="00241AD1">
            <w:pPr>
              <w:pStyle w:val="Normal6a"/>
            </w:pPr>
            <w:r w:rsidRPr="0064041A">
              <w:rPr>
                <w:b/>
                <w:i/>
              </w:rPr>
              <w:lastRenderedPageBreak/>
              <w:t>Suprimido</w:t>
            </w:r>
          </w:p>
        </w:tc>
      </w:tr>
    </w:tbl>
    <w:p w14:paraId="14CCE84E"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13F8BDB9" w14:textId="77777777" w:rsidR="005A7611" w:rsidRPr="0064041A" w:rsidRDefault="00241AD1" w:rsidP="005A7611">
      <w:r w:rsidRPr="0064041A">
        <w:rPr>
          <w:rStyle w:val="HideTWBExt"/>
        </w:rPr>
        <w:t>&lt;/Amend&gt;</w:t>
      </w:r>
    </w:p>
    <w:p w14:paraId="48931D53"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91</w:t>
      </w:r>
      <w:r w:rsidRPr="0064041A">
        <w:rPr>
          <w:rStyle w:val="HideTWBExt"/>
        </w:rPr>
        <w:t>&lt;/NumAm&gt;</w:t>
      </w:r>
    </w:p>
    <w:p w14:paraId="4ED8DF0E"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0F1F71F" w14:textId="77777777" w:rsidR="005A7611" w:rsidRPr="0064041A" w:rsidRDefault="00241AD1" w:rsidP="005A7611">
      <w:pPr>
        <w:pStyle w:val="NormalBold"/>
      </w:pPr>
      <w:r w:rsidRPr="0064041A">
        <w:rPr>
          <w:rStyle w:val="HideTWBExt"/>
        </w:rPr>
        <w:t>&lt;Article&gt;</w:t>
      </w:r>
      <w:r w:rsidRPr="0064041A">
        <w:t xml:space="preserve">Artigo 2 – </w:t>
      </w:r>
      <w:r w:rsidRPr="0064041A">
        <w:t>parágrafo 1 – ponto 22 – alínea c</w:t>
      </w:r>
      <w:r w:rsidRPr="0064041A">
        <w:rPr>
          <w:rStyle w:val="HideTWBExt"/>
        </w:rPr>
        <w:t>&lt;/Article&gt;</w:t>
      </w:r>
    </w:p>
    <w:p w14:paraId="0DA254B4"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27983B5C" w14:textId="77777777" w:rsidR="005A7611" w:rsidRPr="0064041A" w:rsidRDefault="00241AD1" w:rsidP="005A7611">
      <w:r w:rsidRPr="0064041A">
        <w:rPr>
          <w:rStyle w:val="HideTWBExt"/>
        </w:rPr>
        <w:t>&lt;Article2&gt;</w:t>
      </w:r>
      <w:r w:rsidRPr="0064041A">
        <w:t>Artigo 50 – n.º 7</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28AB9DF" w14:textId="77777777" w:rsidTr="00180A94">
        <w:trPr>
          <w:trHeight w:val="240"/>
          <w:jc w:val="center"/>
        </w:trPr>
        <w:tc>
          <w:tcPr>
            <w:tcW w:w="9752" w:type="dxa"/>
            <w:gridSpan w:val="2"/>
          </w:tcPr>
          <w:p w14:paraId="1629F438" w14:textId="77777777" w:rsidR="005A7611" w:rsidRPr="0064041A" w:rsidRDefault="005A7611"/>
        </w:tc>
      </w:tr>
      <w:tr w:rsidR="00125719" w:rsidRPr="0064041A" w14:paraId="75F4D180" w14:textId="77777777" w:rsidTr="00180A94">
        <w:trPr>
          <w:trHeight w:val="240"/>
          <w:jc w:val="center"/>
        </w:trPr>
        <w:tc>
          <w:tcPr>
            <w:tcW w:w="4876" w:type="dxa"/>
            <w:hideMark/>
          </w:tcPr>
          <w:p w14:paraId="7F097C52" w14:textId="77777777" w:rsidR="005A7611" w:rsidRPr="0064041A" w:rsidRDefault="00241AD1">
            <w:pPr>
              <w:pStyle w:val="AmColumnHeading"/>
            </w:pPr>
            <w:r w:rsidRPr="0064041A">
              <w:t>Texto da Comissão</w:t>
            </w:r>
          </w:p>
        </w:tc>
        <w:tc>
          <w:tcPr>
            <w:tcW w:w="4876" w:type="dxa"/>
            <w:hideMark/>
          </w:tcPr>
          <w:p w14:paraId="29F34D9A" w14:textId="77777777" w:rsidR="005A7611" w:rsidRPr="0064041A" w:rsidRDefault="00241AD1">
            <w:pPr>
              <w:pStyle w:val="AmColumnHeading"/>
            </w:pPr>
            <w:r w:rsidRPr="0064041A">
              <w:t>Alteração</w:t>
            </w:r>
          </w:p>
        </w:tc>
      </w:tr>
      <w:tr w:rsidR="00125719" w:rsidRPr="0064041A" w14:paraId="734A8BAE" w14:textId="77777777" w:rsidTr="00180A94">
        <w:trPr>
          <w:jc w:val="center"/>
        </w:trPr>
        <w:tc>
          <w:tcPr>
            <w:tcW w:w="4876" w:type="dxa"/>
            <w:hideMark/>
          </w:tcPr>
          <w:p w14:paraId="4C16236B" w14:textId="77777777" w:rsidR="00180A94" w:rsidRPr="0064041A" w:rsidRDefault="00241AD1" w:rsidP="00180A94">
            <w:pPr>
              <w:pStyle w:val="Normal6a"/>
            </w:pPr>
            <w:r w:rsidRPr="0064041A">
              <w:t>7.</w:t>
            </w:r>
            <w:r w:rsidRPr="0064041A">
              <w:tab/>
              <w:t xml:space="preserve">A ESMA </w:t>
            </w:r>
            <w:r w:rsidRPr="0064041A">
              <w:rPr>
                <w:b/>
                <w:i/>
              </w:rPr>
              <w:t>pode</w:t>
            </w:r>
            <w:r w:rsidRPr="0064041A">
              <w:t xml:space="preserve"> elaborar orientações que forneçam indicações para orientar as autoridades competentes no exercício dos poderes previstos no artigo 46.º, n.º 2, alínea j), bem como indicações sobre as situações que podem conduzir à apresentação dos pedidos a que se referem os n.</w:t>
            </w:r>
            <w:r w:rsidRPr="0064041A">
              <w:rPr>
                <w:vertAlign w:val="superscript"/>
              </w:rPr>
              <w:t>os</w:t>
            </w:r>
            <w:r w:rsidRPr="0064041A">
              <w:t> 5-B e 5-F. Ao elaborar essas orientações, a ESMA deve ter em conta as potenciais implicações dessa intervenção de supervisão para a proteção dos investidores e para a estabilidade financeira noutro Estado-Membro ou na União. Essas orientações dev</w:t>
            </w:r>
            <w:r w:rsidRPr="0064041A">
              <w:t>em reconhecer que a responsabilidade principal pela gestão dos riscos de liquidez incumbe aos GFIA.»;</w:t>
            </w:r>
          </w:p>
        </w:tc>
        <w:tc>
          <w:tcPr>
            <w:tcW w:w="4876" w:type="dxa"/>
            <w:hideMark/>
          </w:tcPr>
          <w:p w14:paraId="0859ACE5" w14:textId="77777777" w:rsidR="00180A94" w:rsidRPr="0064041A" w:rsidRDefault="00241AD1" w:rsidP="00180A94">
            <w:pPr>
              <w:pStyle w:val="Normal6a"/>
            </w:pPr>
            <w:r w:rsidRPr="0064041A">
              <w:t>7.</w:t>
            </w:r>
            <w:r w:rsidRPr="0064041A">
              <w:tab/>
            </w:r>
            <w:r w:rsidRPr="0064041A">
              <w:rPr>
                <w:b/>
                <w:i/>
              </w:rPr>
              <w:t xml:space="preserve">Até 31 de dezembro de 2027, </w:t>
            </w:r>
            <w:r w:rsidRPr="0064041A">
              <w:t xml:space="preserve">a ESMA </w:t>
            </w:r>
            <w:r w:rsidRPr="0064041A">
              <w:rPr>
                <w:b/>
                <w:i/>
              </w:rPr>
              <w:t>deve</w:t>
            </w:r>
            <w:r w:rsidRPr="0064041A">
              <w:t xml:space="preserve"> elaborar orientações</w:t>
            </w:r>
            <w:r w:rsidRPr="0064041A">
              <w:rPr>
                <w:b/>
                <w:i/>
              </w:rPr>
              <w:t>, em conformidade com o artigo 16.º do Regulamento (UE) n.º 1093/2010,</w:t>
            </w:r>
            <w:r w:rsidRPr="0064041A">
              <w:t xml:space="preserve"> que forneçam indicações para orientar as autoridades competentes no exercício dos poderes previstos no artigo 46.º, n.º 2, alínea j), bem como indicações sobre as situações que podem conduzir à apresentação dos pedidos a que se referem os n.</w:t>
            </w:r>
            <w:r w:rsidRPr="0064041A">
              <w:rPr>
                <w:vertAlign w:val="superscript"/>
              </w:rPr>
              <w:t>os</w:t>
            </w:r>
            <w:r w:rsidRPr="0064041A">
              <w:t> 5-B e 5-F. Ao elaborar essas orientações, a ESMA deve ter em conta as potenciais implicações dessa intervenção de supervisão para a prot</w:t>
            </w:r>
            <w:r w:rsidRPr="0064041A">
              <w:t>eção dos investidores e para a estabilidade financeira noutro Estado-Membro ou na União. Essas orientações devem reconhecer que a responsabilidade principal pela gestão dos riscos de liquidez incumbe aos GFIA.»;</w:t>
            </w:r>
          </w:p>
        </w:tc>
      </w:tr>
    </w:tbl>
    <w:p w14:paraId="0DDD7EC9"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0555A024" w14:textId="77777777" w:rsidR="005A7611" w:rsidRPr="0064041A" w:rsidRDefault="00241AD1" w:rsidP="005A7611">
      <w:r w:rsidRPr="0064041A">
        <w:rPr>
          <w:rStyle w:val="HideTWBExt"/>
        </w:rPr>
        <w:t>&lt;/Amend&gt;</w:t>
      </w:r>
    </w:p>
    <w:p w14:paraId="40ED449E"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92</w:t>
      </w:r>
      <w:r w:rsidRPr="0064041A">
        <w:rPr>
          <w:rStyle w:val="HideTWBExt"/>
        </w:rPr>
        <w:t>&lt;/NumAm&gt;</w:t>
      </w:r>
    </w:p>
    <w:p w14:paraId="696E3C6F"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451162C3" w14:textId="77777777" w:rsidR="005A7611" w:rsidRPr="0064041A" w:rsidRDefault="00241AD1" w:rsidP="005A7611">
      <w:pPr>
        <w:pStyle w:val="NormalBold"/>
      </w:pPr>
      <w:r w:rsidRPr="0064041A">
        <w:rPr>
          <w:rStyle w:val="HideTWBExt"/>
        </w:rPr>
        <w:t>&lt;Article&gt;</w:t>
      </w:r>
      <w:r w:rsidRPr="0064041A">
        <w:t>Artigo 2 – parágrafo 1 – ponto 23-A (novo)</w:t>
      </w:r>
      <w:r w:rsidRPr="0064041A">
        <w:rPr>
          <w:rStyle w:val="HideTWBExt"/>
        </w:rPr>
        <w:t>&lt;/Article&gt;</w:t>
      </w:r>
    </w:p>
    <w:p w14:paraId="4706B705" w14:textId="77777777" w:rsidR="005A7611" w:rsidRPr="0064041A" w:rsidRDefault="00241AD1" w:rsidP="005A7611">
      <w:r w:rsidRPr="0064041A">
        <w:rPr>
          <w:rStyle w:val="HideTWBExt"/>
        </w:rPr>
        <w:t>&lt;DocAmend2&gt;</w:t>
      </w:r>
      <w:r w:rsidRPr="0064041A">
        <w:t>Diretiva 2011/61/UE</w:t>
      </w:r>
      <w:r w:rsidRPr="0064041A">
        <w:rPr>
          <w:rStyle w:val="HideTWBExt"/>
        </w:rPr>
        <w:t>&lt;/DocAmend2&gt;</w:t>
      </w:r>
    </w:p>
    <w:p w14:paraId="67A80F09" w14:textId="77777777" w:rsidR="005A7611" w:rsidRPr="0064041A" w:rsidRDefault="00241AD1" w:rsidP="005A7611">
      <w:r w:rsidRPr="0064041A">
        <w:rPr>
          <w:rStyle w:val="HideTWBExt"/>
        </w:rPr>
        <w:t>&lt;Article2&gt;</w:t>
      </w:r>
      <w:r w:rsidRPr="0064041A">
        <w:t>Artigo 54-A (novo)</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2C3C6FB" w14:textId="77777777" w:rsidTr="005A7611">
        <w:trPr>
          <w:trHeight w:val="240"/>
          <w:jc w:val="center"/>
        </w:trPr>
        <w:tc>
          <w:tcPr>
            <w:tcW w:w="9752" w:type="dxa"/>
            <w:gridSpan w:val="2"/>
          </w:tcPr>
          <w:p w14:paraId="3555AC67" w14:textId="77777777" w:rsidR="005A7611" w:rsidRPr="0064041A" w:rsidRDefault="005A7611"/>
        </w:tc>
      </w:tr>
      <w:tr w:rsidR="00125719" w:rsidRPr="0064041A" w14:paraId="3F5CDA8E" w14:textId="77777777" w:rsidTr="005A7611">
        <w:trPr>
          <w:trHeight w:val="240"/>
          <w:jc w:val="center"/>
        </w:trPr>
        <w:tc>
          <w:tcPr>
            <w:tcW w:w="4876" w:type="dxa"/>
            <w:hideMark/>
          </w:tcPr>
          <w:p w14:paraId="1BB563AD" w14:textId="77777777" w:rsidR="005A7611" w:rsidRPr="0064041A" w:rsidRDefault="00241AD1">
            <w:pPr>
              <w:pStyle w:val="AmColumnHeading"/>
            </w:pPr>
            <w:r w:rsidRPr="0064041A">
              <w:lastRenderedPageBreak/>
              <w:t>Texto da Comissão</w:t>
            </w:r>
          </w:p>
        </w:tc>
        <w:tc>
          <w:tcPr>
            <w:tcW w:w="4876" w:type="dxa"/>
            <w:hideMark/>
          </w:tcPr>
          <w:p w14:paraId="18BDAB2F" w14:textId="77777777" w:rsidR="005A7611" w:rsidRPr="0064041A" w:rsidRDefault="00241AD1">
            <w:pPr>
              <w:pStyle w:val="AmColumnHeading"/>
            </w:pPr>
            <w:r w:rsidRPr="0064041A">
              <w:t>Alteração</w:t>
            </w:r>
          </w:p>
        </w:tc>
      </w:tr>
      <w:tr w:rsidR="00125719" w:rsidRPr="0064041A" w14:paraId="535E2F3E" w14:textId="77777777" w:rsidTr="005A7611">
        <w:trPr>
          <w:jc w:val="center"/>
        </w:trPr>
        <w:tc>
          <w:tcPr>
            <w:tcW w:w="4876" w:type="dxa"/>
          </w:tcPr>
          <w:p w14:paraId="68394111" w14:textId="77777777" w:rsidR="005A7611" w:rsidRPr="0064041A" w:rsidRDefault="005A7611">
            <w:pPr>
              <w:pStyle w:val="Normal6a"/>
            </w:pPr>
          </w:p>
        </w:tc>
        <w:tc>
          <w:tcPr>
            <w:tcW w:w="4876" w:type="dxa"/>
            <w:hideMark/>
          </w:tcPr>
          <w:p w14:paraId="77820DF4" w14:textId="77777777" w:rsidR="005A7611" w:rsidRPr="0064041A" w:rsidRDefault="00241AD1">
            <w:pPr>
              <w:pStyle w:val="Normal6a"/>
            </w:pPr>
            <w:r w:rsidRPr="0064041A">
              <w:rPr>
                <w:b/>
                <w:i/>
              </w:rPr>
              <w:t>(23-A)</w:t>
            </w:r>
            <w:r w:rsidRPr="0064041A">
              <w:tab/>
            </w:r>
            <w:r w:rsidRPr="0064041A">
              <w:rPr>
                <w:b/>
                <w:i/>
              </w:rPr>
              <w:t>É inserido o seguinte artigo:</w:t>
            </w:r>
          </w:p>
        </w:tc>
      </w:tr>
      <w:tr w:rsidR="00125719" w:rsidRPr="0064041A" w14:paraId="0AEA34D7" w14:textId="77777777" w:rsidTr="005A7611">
        <w:trPr>
          <w:jc w:val="center"/>
        </w:trPr>
        <w:tc>
          <w:tcPr>
            <w:tcW w:w="4876" w:type="dxa"/>
          </w:tcPr>
          <w:p w14:paraId="5F47430D" w14:textId="77777777" w:rsidR="005A7611" w:rsidRPr="0064041A" w:rsidRDefault="005A7611">
            <w:pPr>
              <w:pStyle w:val="Normal6a"/>
            </w:pPr>
          </w:p>
        </w:tc>
        <w:tc>
          <w:tcPr>
            <w:tcW w:w="4876" w:type="dxa"/>
            <w:hideMark/>
          </w:tcPr>
          <w:p w14:paraId="4BE42848" w14:textId="77777777" w:rsidR="005A7611" w:rsidRPr="0064041A" w:rsidRDefault="00241AD1">
            <w:pPr>
              <w:pStyle w:val="Normal6a"/>
            </w:pPr>
            <w:r w:rsidRPr="0064041A">
              <w:rPr>
                <w:b/>
                <w:i/>
              </w:rPr>
              <w:t>«Artigo 54.º-A</w:t>
            </w:r>
          </w:p>
        </w:tc>
      </w:tr>
      <w:tr w:rsidR="00125719" w:rsidRPr="0064041A" w14:paraId="3B794782" w14:textId="77777777" w:rsidTr="005A7611">
        <w:trPr>
          <w:jc w:val="center"/>
        </w:trPr>
        <w:tc>
          <w:tcPr>
            <w:tcW w:w="4876" w:type="dxa"/>
          </w:tcPr>
          <w:p w14:paraId="55F9D80C" w14:textId="77777777" w:rsidR="005A7611" w:rsidRPr="0064041A" w:rsidRDefault="005A7611">
            <w:pPr>
              <w:pStyle w:val="Normal6a"/>
            </w:pPr>
          </w:p>
        </w:tc>
        <w:tc>
          <w:tcPr>
            <w:tcW w:w="4876" w:type="dxa"/>
            <w:hideMark/>
          </w:tcPr>
          <w:p w14:paraId="6CE22A2F" w14:textId="77777777" w:rsidR="005A7611" w:rsidRPr="0064041A" w:rsidRDefault="00241AD1">
            <w:pPr>
              <w:pStyle w:val="Normal6a"/>
            </w:pPr>
            <w:r w:rsidRPr="0064041A">
              <w:rPr>
                <w:b/>
                <w:i/>
              </w:rPr>
              <w:t>Poderes de supervisão direta da ESMA sobre os depositários</w:t>
            </w:r>
          </w:p>
        </w:tc>
      </w:tr>
      <w:tr w:rsidR="00125719" w:rsidRPr="0064041A" w14:paraId="2808EA28" w14:textId="77777777" w:rsidTr="005A7611">
        <w:trPr>
          <w:jc w:val="center"/>
        </w:trPr>
        <w:tc>
          <w:tcPr>
            <w:tcW w:w="4876" w:type="dxa"/>
          </w:tcPr>
          <w:p w14:paraId="36B91893" w14:textId="77777777" w:rsidR="005A7611" w:rsidRPr="0064041A" w:rsidRDefault="005A7611">
            <w:pPr>
              <w:pStyle w:val="Normal6a"/>
            </w:pPr>
          </w:p>
        </w:tc>
        <w:tc>
          <w:tcPr>
            <w:tcW w:w="4876" w:type="dxa"/>
            <w:hideMark/>
          </w:tcPr>
          <w:p w14:paraId="75F08AC7" w14:textId="77777777" w:rsidR="005A7611" w:rsidRPr="0064041A" w:rsidRDefault="00241AD1">
            <w:pPr>
              <w:pStyle w:val="Normal6a"/>
            </w:pPr>
            <w:r w:rsidRPr="0064041A">
              <w:rPr>
                <w:b/>
                <w:i/>
              </w:rPr>
              <w:t xml:space="preserve">1. A fim de </w:t>
            </w:r>
            <w:r w:rsidRPr="0064041A">
              <w:rPr>
                <w:b/>
                <w:i/>
              </w:rPr>
              <w:t>assegurar o cumprimento do capítulo IV da Diretiva 2009/65/CE e do artigo 21.º da presente diretiva, a ESMA exerce os poderes de supervisão direta sobre as entidades depositárias, incluindo os poderes de:</w:t>
            </w:r>
          </w:p>
        </w:tc>
      </w:tr>
      <w:tr w:rsidR="00125719" w:rsidRPr="0064041A" w14:paraId="3D2D67FD" w14:textId="77777777" w:rsidTr="005A7611">
        <w:trPr>
          <w:jc w:val="center"/>
        </w:trPr>
        <w:tc>
          <w:tcPr>
            <w:tcW w:w="4876" w:type="dxa"/>
          </w:tcPr>
          <w:p w14:paraId="790BCFBA" w14:textId="77777777" w:rsidR="005A7611" w:rsidRPr="0064041A" w:rsidRDefault="005A7611">
            <w:pPr>
              <w:pStyle w:val="Normal6a"/>
            </w:pPr>
          </w:p>
        </w:tc>
        <w:tc>
          <w:tcPr>
            <w:tcW w:w="4876" w:type="dxa"/>
            <w:hideMark/>
          </w:tcPr>
          <w:p w14:paraId="552D128C" w14:textId="77777777" w:rsidR="005A7611" w:rsidRPr="0064041A" w:rsidRDefault="00241AD1">
            <w:pPr>
              <w:pStyle w:val="Normal6a"/>
            </w:pPr>
            <w:r w:rsidRPr="0064041A">
              <w:rPr>
                <w:b/>
                <w:i/>
              </w:rPr>
              <w:t>(a) Solicitar informações aos depositários, aos seus funcionários e aos terceiros delegados com eles relacionados;</w:t>
            </w:r>
          </w:p>
        </w:tc>
      </w:tr>
      <w:tr w:rsidR="00125719" w:rsidRPr="0064041A" w14:paraId="048BC63E" w14:textId="77777777" w:rsidTr="005A7611">
        <w:trPr>
          <w:jc w:val="center"/>
        </w:trPr>
        <w:tc>
          <w:tcPr>
            <w:tcW w:w="4876" w:type="dxa"/>
          </w:tcPr>
          <w:p w14:paraId="11FB3AAA" w14:textId="77777777" w:rsidR="005A7611" w:rsidRPr="0064041A" w:rsidRDefault="005A7611">
            <w:pPr>
              <w:pStyle w:val="Normal6a"/>
            </w:pPr>
          </w:p>
        </w:tc>
        <w:tc>
          <w:tcPr>
            <w:tcW w:w="4876" w:type="dxa"/>
            <w:hideMark/>
          </w:tcPr>
          <w:p w14:paraId="6E0658DB" w14:textId="77777777" w:rsidR="005A7611" w:rsidRPr="0064041A" w:rsidRDefault="00241AD1">
            <w:pPr>
              <w:pStyle w:val="Normal6a"/>
            </w:pPr>
            <w:r w:rsidRPr="0064041A">
              <w:rPr>
                <w:b/>
                <w:i/>
              </w:rPr>
              <w:t>(b) Realizar investigações gerais e inspeções no local;</w:t>
            </w:r>
          </w:p>
        </w:tc>
      </w:tr>
      <w:tr w:rsidR="00125719" w:rsidRPr="0064041A" w14:paraId="773ECAE0" w14:textId="77777777" w:rsidTr="005A7611">
        <w:trPr>
          <w:jc w:val="center"/>
        </w:trPr>
        <w:tc>
          <w:tcPr>
            <w:tcW w:w="4876" w:type="dxa"/>
          </w:tcPr>
          <w:p w14:paraId="0140F598" w14:textId="77777777" w:rsidR="005A7611" w:rsidRPr="0064041A" w:rsidRDefault="005A7611">
            <w:pPr>
              <w:pStyle w:val="Normal6a"/>
            </w:pPr>
          </w:p>
        </w:tc>
        <w:tc>
          <w:tcPr>
            <w:tcW w:w="4876" w:type="dxa"/>
            <w:hideMark/>
          </w:tcPr>
          <w:p w14:paraId="341A7D1F" w14:textId="77777777" w:rsidR="005A7611" w:rsidRPr="0064041A" w:rsidRDefault="00241AD1">
            <w:pPr>
              <w:pStyle w:val="Normal6a"/>
            </w:pPr>
            <w:r w:rsidRPr="0064041A">
              <w:rPr>
                <w:b/>
                <w:i/>
              </w:rPr>
              <w:t>(c) Emitir alertas de supervisão, ordenar a cessação de práticas não conformes ou proibir temporariamente as pessoas de exercerem funções de gestão;</w:t>
            </w:r>
          </w:p>
        </w:tc>
      </w:tr>
      <w:tr w:rsidR="00125719" w:rsidRPr="0064041A" w14:paraId="6E21D32E" w14:textId="77777777" w:rsidTr="005A7611">
        <w:trPr>
          <w:jc w:val="center"/>
        </w:trPr>
        <w:tc>
          <w:tcPr>
            <w:tcW w:w="4876" w:type="dxa"/>
          </w:tcPr>
          <w:p w14:paraId="3EF9FD0E" w14:textId="77777777" w:rsidR="005A7611" w:rsidRPr="0064041A" w:rsidRDefault="005A7611">
            <w:pPr>
              <w:pStyle w:val="Normal6a"/>
            </w:pPr>
          </w:p>
        </w:tc>
        <w:tc>
          <w:tcPr>
            <w:tcW w:w="4876" w:type="dxa"/>
            <w:hideMark/>
          </w:tcPr>
          <w:p w14:paraId="176DE61E" w14:textId="77777777" w:rsidR="005A7611" w:rsidRPr="0064041A" w:rsidRDefault="00241AD1">
            <w:pPr>
              <w:pStyle w:val="Normal6a"/>
            </w:pPr>
            <w:r w:rsidRPr="0064041A">
              <w:rPr>
                <w:b/>
                <w:i/>
              </w:rPr>
              <w:t>(d) Impor coimas e sanções pecuniárias compulsórias.</w:t>
            </w:r>
          </w:p>
        </w:tc>
      </w:tr>
      <w:tr w:rsidR="00125719" w:rsidRPr="0064041A" w14:paraId="2616803E" w14:textId="77777777" w:rsidTr="005A7611">
        <w:trPr>
          <w:jc w:val="center"/>
        </w:trPr>
        <w:tc>
          <w:tcPr>
            <w:tcW w:w="4876" w:type="dxa"/>
          </w:tcPr>
          <w:p w14:paraId="22AF7417" w14:textId="77777777" w:rsidR="005A7611" w:rsidRPr="0064041A" w:rsidRDefault="005A7611">
            <w:pPr>
              <w:pStyle w:val="Normal6a"/>
            </w:pPr>
          </w:p>
        </w:tc>
        <w:tc>
          <w:tcPr>
            <w:tcW w:w="4876" w:type="dxa"/>
            <w:hideMark/>
          </w:tcPr>
          <w:p w14:paraId="40054AE1" w14:textId="77777777" w:rsidR="005A7611" w:rsidRPr="0064041A" w:rsidRDefault="00241AD1">
            <w:pPr>
              <w:pStyle w:val="Normal6a"/>
            </w:pPr>
            <w:r w:rsidRPr="0064041A">
              <w:rPr>
                <w:b/>
                <w:i/>
              </w:rPr>
              <w:t xml:space="preserve">2. A ESMA coordena as suas atividades de supervisão com as autoridades bancárias competentes responsáveis pela supervisão prudencial das instituições de crédito que atuam na </w:t>
            </w:r>
            <w:r w:rsidRPr="0064041A">
              <w:rPr>
                <w:b/>
                <w:i/>
              </w:rPr>
              <w:t>qualidade de depositários.»;</w:t>
            </w:r>
          </w:p>
        </w:tc>
      </w:tr>
    </w:tbl>
    <w:p w14:paraId="48429095"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CB17799" w14:textId="77777777" w:rsidR="005A7611" w:rsidRPr="0064041A" w:rsidRDefault="00241AD1" w:rsidP="005A7611">
      <w:r w:rsidRPr="0064041A">
        <w:rPr>
          <w:rStyle w:val="HideTWBExt"/>
        </w:rPr>
        <w:t>&lt;/Amend&gt;</w:t>
      </w:r>
    </w:p>
    <w:p w14:paraId="7F460FC1" w14:textId="77777777" w:rsidR="00CC2A5D" w:rsidRPr="0064041A" w:rsidRDefault="00241AD1" w:rsidP="00CC2A5D">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93</w:t>
      </w:r>
      <w:r w:rsidRPr="0064041A">
        <w:rPr>
          <w:rStyle w:val="HideTWBExt"/>
        </w:rPr>
        <w:t>&lt;/NumAm&gt;</w:t>
      </w:r>
    </w:p>
    <w:p w14:paraId="3DD763E3" w14:textId="77777777" w:rsidR="00CC2A5D" w:rsidRPr="0064041A" w:rsidRDefault="00241AD1" w:rsidP="00CC2A5D">
      <w:pPr>
        <w:pStyle w:val="NormalBold12b"/>
      </w:pPr>
      <w:r w:rsidRPr="0064041A">
        <w:rPr>
          <w:rStyle w:val="HideTWBExt"/>
        </w:rPr>
        <w:t>&lt;DocAmend&gt;</w:t>
      </w:r>
      <w:r w:rsidRPr="0064041A">
        <w:t>Proposta de diretiva</w:t>
      </w:r>
      <w:r w:rsidRPr="0064041A">
        <w:rPr>
          <w:rStyle w:val="HideTWBExt"/>
        </w:rPr>
        <w:t>&lt;/DocAmend&gt;</w:t>
      </w:r>
    </w:p>
    <w:p w14:paraId="0B1FD036" w14:textId="77777777" w:rsidR="00CC2A5D" w:rsidRPr="0064041A" w:rsidRDefault="00241AD1" w:rsidP="00CC2A5D">
      <w:pPr>
        <w:pStyle w:val="NormalBold"/>
      </w:pPr>
      <w:r w:rsidRPr="0064041A">
        <w:rPr>
          <w:rStyle w:val="HideTWBExt"/>
        </w:rPr>
        <w:t>&lt;Article&gt;</w:t>
      </w:r>
      <w:r w:rsidRPr="0064041A">
        <w:t xml:space="preserve">Artigo 2 – parágrafo 1 – ponto 27-A – alínea a (novo) </w:t>
      </w:r>
      <w:r w:rsidRPr="0064041A">
        <w:rPr>
          <w:rStyle w:val="HideTWBExt"/>
        </w:rPr>
        <w:t>&lt;/Article&gt;</w:t>
      </w:r>
    </w:p>
    <w:p w14:paraId="5E836BCD" w14:textId="77777777" w:rsidR="00CC2A5D" w:rsidRPr="0064041A" w:rsidRDefault="00241AD1" w:rsidP="00CC2A5D">
      <w:r w:rsidRPr="0064041A">
        <w:rPr>
          <w:rStyle w:val="HideTWBExt"/>
        </w:rPr>
        <w:t>&lt;DocAmend2&gt;</w:t>
      </w:r>
      <w:r w:rsidRPr="0064041A">
        <w:t>Diretiva 2011/61/UE</w:t>
      </w:r>
      <w:r w:rsidRPr="0064041A">
        <w:rPr>
          <w:rStyle w:val="HideTWBExt"/>
        </w:rPr>
        <w:t>&lt;/DocAmend2&gt;</w:t>
      </w:r>
    </w:p>
    <w:p w14:paraId="72CB7C8C" w14:textId="77777777" w:rsidR="00CC2A5D" w:rsidRPr="0064041A" w:rsidRDefault="00241AD1" w:rsidP="00CC2A5D">
      <w:r w:rsidRPr="0064041A">
        <w:rPr>
          <w:rStyle w:val="HideTWBExt"/>
        </w:rPr>
        <w:t>&lt;Article2&gt;</w:t>
      </w:r>
      <w:r w:rsidRPr="0064041A">
        <w:t>Anexo II – parágrafo 1 – alínea b</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22AA049" w14:textId="77777777" w:rsidTr="00186DD5">
        <w:trPr>
          <w:trHeight w:val="240"/>
          <w:jc w:val="center"/>
        </w:trPr>
        <w:tc>
          <w:tcPr>
            <w:tcW w:w="9752" w:type="dxa"/>
            <w:gridSpan w:val="2"/>
          </w:tcPr>
          <w:p w14:paraId="03760857" w14:textId="77777777" w:rsidR="00CC2A5D" w:rsidRPr="0064041A" w:rsidRDefault="00CC2A5D" w:rsidP="007D7D44"/>
        </w:tc>
      </w:tr>
      <w:tr w:rsidR="00125719" w:rsidRPr="0064041A" w14:paraId="4B35D008" w14:textId="77777777" w:rsidTr="00186DD5">
        <w:trPr>
          <w:trHeight w:val="240"/>
          <w:jc w:val="center"/>
        </w:trPr>
        <w:tc>
          <w:tcPr>
            <w:tcW w:w="4876" w:type="dxa"/>
            <w:hideMark/>
          </w:tcPr>
          <w:p w14:paraId="1853F095" w14:textId="77777777" w:rsidR="00CC2A5D" w:rsidRPr="0064041A" w:rsidRDefault="00241AD1" w:rsidP="007D7D44">
            <w:pPr>
              <w:pStyle w:val="AmColumnHeading"/>
            </w:pPr>
            <w:r w:rsidRPr="0064041A">
              <w:t>Texto em vigor</w:t>
            </w:r>
          </w:p>
        </w:tc>
        <w:tc>
          <w:tcPr>
            <w:tcW w:w="4876" w:type="dxa"/>
            <w:hideMark/>
          </w:tcPr>
          <w:p w14:paraId="6741325C" w14:textId="77777777" w:rsidR="00CC2A5D" w:rsidRPr="0064041A" w:rsidRDefault="00241AD1" w:rsidP="007D7D44">
            <w:pPr>
              <w:pStyle w:val="AmColumnHeading"/>
            </w:pPr>
            <w:r w:rsidRPr="0064041A">
              <w:t>Alteração</w:t>
            </w:r>
          </w:p>
        </w:tc>
      </w:tr>
      <w:tr w:rsidR="00125719" w:rsidRPr="0064041A" w14:paraId="22D72D6A" w14:textId="77777777" w:rsidTr="00186DD5">
        <w:trPr>
          <w:jc w:val="center"/>
        </w:trPr>
        <w:tc>
          <w:tcPr>
            <w:tcW w:w="4876" w:type="dxa"/>
          </w:tcPr>
          <w:p w14:paraId="6A7AB039" w14:textId="77777777" w:rsidR="00CC2A5D" w:rsidRPr="0064041A" w:rsidRDefault="00CC2A5D" w:rsidP="007D7D44">
            <w:pPr>
              <w:pStyle w:val="Normal6a"/>
            </w:pPr>
          </w:p>
        </w:tc>
        <w:tc>
          <w:tcPr>
            <w:tcW w:w="4876" w:type="dxa"/>
            <w:hideMark/>
          </w:tcPr>
          <w:p w14:paraId="7FC77B6E" w14:textId="77777777" w:rsidR="00CC2A5D" w:rsidRPr="0064041A" w:rsidRDefault="00241AD1" w:rsidP="007D7D44">
            <w:pPr>
              <w:pStyle w:val="Normal6a"/>
            </w:pPr>
            <w:r w:rsidRPr="0064041A">
              <w:rPr>
                <w:b/>
                <w:i/>
              </w:rPr>
              <w:t xml:space="preserve">(27-A) No anexo II, o ponto 1 é alterado </w:t>
            </w:r>
            <w:r w:rsidRPr="0064041A">
              <w:rPr>
                <w:b/>
                <w:i/>
              </w:rPr>
              <w:lastRenderedPageBreak/>
              <w:t>do seguinte modo:</w:t>
            </w:r>
          </w:p>
        </w:tc>
      </w:tr>
      <w:tr w:rsidR="00125719" w:rsidRPr="0064041A" w14:paraId="7AEFB364" w14:textId="77777777" w:rsidTr="00186DD5">
        <w:trPr>
          <w:jc w:val="center"/>
        </w:trPr>
        <w:tc>
          <w:tcPr>
            <w:tcW w:w="4876" w:type="dxa"/>
            <w:hideMark/>
          </w:tcPr>
          <w:p w14:paraId="33F5F820" w14:textId="77777777" w:rsidR="00CC2A5D" w:rsidRPr="0064041A" w:rsidRDefault="00CC2A5D" w:rsidP="007D7D44">
            <w:pPr>
              <w:pStyle w:val="Normal6a"/>
            </w:pPr>
          </w:p>
        </w:tc>
        <w:tc>
          <w:tcPr>
            <w:tcW w:w="4876" w:type="dxa"/>
            <w:hideMark/>
          </w:tcPr>
          <w:p w14:paraId="7E3CBB70" w14:textId="77777777" w:rsidR="00CC2A5D" w:rsidRPr="0064041A" w:rsidRDefault="00241AD1" w:rsidP="007D7D44">
            <w:pPr>
              <w:pStyle w:val="Normal6a"/>
            </w:pPr>
            <w:r w:rsidRPr="0064041A">
              <w:rPr>
                <w:b/>
                <w:i/>
              </w:rPr>
              <w:t>a) A alínea b) passa a ter a seguinte redação:</w:t>
            </w:r>
          </w:p>
        </w:tc>
      </w:tr>
      <w:tr w:rsidR="00125719" w:rsidRPr="0064041A" w14:paraId="6DD870A5" w14:textId="77777777" w:rsidTr="00186DD5">
        <w:trPr>
          <w:jc w:val="center"/>
        </w:trPr>
        <w:tc>
          <w:tcPr>
            <w:tcW w:w="4876" w:type="dxa"/>
            <w:hideMark/>
          </w:tcPr>
          <w:p w14:paraId="58C1FF55" w14:textId="77777777" w:rsidR="00CC2A5D" w:rsidRPr="0064041A" w:rsidRDefault="00241AD1" w:rsidP="007D7D44">
            <w:pPr>
              <w:pStyle w:val="Normal6a"/>
            </w:pPr>
            <w:r w:rsidRPr="0064041A">
              <w:t xml:space="preserve">b) A política de remuneração deve </w:t>
            </w:r>
            <w:r w:rsidRPr="0064041A">
              <w:t>corresponder à estratégia empresarial e aos objetivos, valores e interesses do GFIA e dos FIAs por ele geridos e respetivos investidores, e prever medidas para evitar conflitos de interesses;</w:t>
            </w:r>
          </w:p>
        </w:tc>
        <w:tc>
          <w:tcPr>
            <w:tcW w:w="4876" w:type="dxa"/>
            <w:hideMark/>
          </w:tcPr>
          <w:p w14:paraId="256D5166" w14:textId="77777777" w:rsidR="00CC2A5D" w:rsidRPr="0064041A" w:rsidRDefault="00241AD1" w:rsidP="007D7D44">
            <w:pPr>
              <w:pStyle w:val="Normal6a"/>
            </w:pPr>
            <w:r w:rsidRPr="0064041A">
              <w:t xml:space="preserve">«b) A política de remuneração deve corresponder à estratégia empresarial </w:t>
            </w:r>
            <w:r w:rsidRPr="0064041A">
              <w:rPr>
                <w:b/>
                <w:i/>
              </w:rPr>
              <w:t>e de sustentabilidade</w:t>
            </w:r>
            <w:r w:rsidRPr="0064041A">
              <w:t xml:space="preserve"> e aos objetivos, valores e interesses do GFIA e dos FIA por ele geridos e respetivos investidores, e prever medidas para evitar conflitos de interesses;»;</w:t>
            </w:r>
          </w:p>
        </w:tc>
      </w:tr>
    </w:tbl>
    <w:p w14:paraId="23666BCB" w14:textId="77777777" w:rsidR="00CC2A5D" w:rsidRPr="0064041A" w:rsidRDefault="00241AD1" w:rsidP="00CC2A5D">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B421C58" w14:textId="44DDD255" w:rsidR="00CC2A5D" w:rsidRPr="0064041A" w:rsidRDefault="00241AD1" w:rsidP="00CC2A5D">
      <w:pPr>
        <w:pStyle w:val="AmCrossRef"/>
      </w:pPr>
      <w:r w:rsidRPr="0064041A">
        <w:t>(</w:t>
      </w:r>
      <w:hyperlink r:id="rId23" w:history="1">
        <w:r w:rsidR="00CC2A5D" w:rsidRPr="0064041A">
          <w:rPr>
            <w:rStyle w:val="Hyperlink"/>
          </w:rPr>
          <w:t>https://eur-lex.europa.eu/legal-content/PT/TXT/?uri=CELEX%3A02011L0061-20260416</w:t>
        </w:r>
      </w:hyperlink>
      <w:r w:rsidRPr="0064041A">
        <w:t>)</w:t>
      </w:r>
    </w:p>
    <w:p w14:paraId="22462E64" w14:textId="77777777" w:rsidR="00CC2A5D" w:rsidRPr="0064041A" w:rsidRDefault="00241AD1" w:rsidP="00CC2A5D">
      <w:pPr>
        <w:rPr>
          <w:rStyle w:val="HideTWBExt"/>
        </w:rPr>
      </w:pPr>
      <w:r w:rsidRPr="0064041A">
        <w:rPr>
          <w:rStyle w:val="HideTWBExt"/>
        </w:rPr>
        <w:t>&lt;/Amend&gt;</w:t>
      </w:r>
    </w:p>
    <w:p w14:paraId="796E84AC" w14:textId="77777777" w:rsidR="00DF64C7" w:rsidRPr="0064041A" w:rsidRDefault="00241AD1" w:rsidP="00DF64C7">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94</w:t>
      </w:r>
      <w:r w:rsidRPr="0064041A">
        <w:rPr>
          <w:rStyle w:val="HideTWBExt"/>
        </w:rPr>
        <w:t>&lt;/NumAm&gt;</w:t>
      </w:r>
    </w:p>
    <w:p w14:paraId="1FE4AC3A" w14:textId="77777777" w:rsidR="00DF64C7" w:rsidRPr="0064041A" w:rsidRDefault="00241AD1" w:rsidP="00DF64C7">
      <w:pPr>
        <w:pStyle w:val="NormalBold12b"/>
      </w:pPr>
      <w:r w:rsidRPr="0064041A">
        <w:rPr>
          <w:rStyle w:val="HideTWBExt"/>
        </w:rPr>
        <w:t>&lt;DocAmend&gt;</w:t>
      </w:r>
      <w:r w:rsidRPr="0064041A">
        <w:t>Proposta de diretiva</w:t>
      </w:r>
      <w:r w:rsidRPr="0064041A">
        <w:rPr>
          <w:rStyle w:val="HideTWBExt"/>
        </w:rPr>
        <w:t>&lt;/DocAmend&gt;</w:t>
      </w:r>
    </w:p>
    <w:p w14:paraId="22AFFCB9" w14:textId="77777777" w:rsidR="00DF64C7" w:rsidRPr="0064041A" w:rsidRDefault="00241AD1" w:rsidP="00DF64C7">
      <w:pPr>
        <w:pStyle w:val="NormalBold"/>
      </w:pPr>
      <w:r w:rsidRPr="0064041A">
        <w:rPr>
          <w:rStyle w:val="HideTWBExt"/>
        </w:rPr>
        <w:t>&lt;Article&gt;</w:t>
      </w:r>
      <w:r w:rsidRPr="0064041A">
        <w:t>Artigo 2 – parágrafo 1 – ponto 27-A – alínea b (novo)</w:t>
      </w:r>
      <w:r w:rsidRPr="0064041A">
        <w:rPr>
          <w:rStyle w:val="HideTWBExt"/>
        </w:rPr>
        <w:t>&lt;/Article&gt;</w:t>
      </w:r>
    </w:p>
    <w:p w14:paraId="547EFBE7" w14:textId="77777777" w:rsidR="00DF64C7" w:rsidRPr="0064041A" w:rsidRDefault="00241AD1" w:rsidP="00DF64C7">
      <w:r w:rsidRPr="0064041A">
        <w:rPr>
          <w:rStyle w:val="HideTWBExt"/>
        </w:rPr>
        <w:t>&lt;DocAmend2&gt;</w:t>
      </w:r>
      <w:r w:rsidRPr="0064041A">
        <w:t>Diretiva 2011/61/UE</w:t>
      </w:r>
      <w:r w:rsidRPr="0064041A">
        <w:rPr>
          <w:rStyle w:val="HideTWBExt"/>
        </w:rPr>
        <w:t>&lt;/DocAmend2&gt;</w:t>
      </w:r>
    </w:p>
    <w:p w14:paraId="2692BDB0" w14:textId="77777777" w:rsidR="00DF64C7" w:rsidRPr="0064041A" w:rsidRDefault="00241AD1" w:rsidP="00DF64C7">
      <w:r w:rsidRPr="0064041A">
        <w:rPr>
          <w:rStyle w:val="HideTWBExt"/>
        </w:rPr>
        <w:t>&lt;Article2&gt;</w:t>
      </w:r>
      <w:r w:rsidRPr="0064041A">
        <w:t>Anexo II – parágrafo 1 – alínea g</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8FF47BC" w14:textId="77777777" w:rsidTr="00CC1A07">
        <w:trPr>
          <w:trHeight w:val="240"/>
          <w:jc w:val="center"/>
        </w:trPr>
        <w:tc>
          <w:tcPr>
            <w:tcW w:w="9752" w:type="dxa"/>
            <w:gridSpan w:val="2"/>
          </w:tcPr>
          <w:p w14:paraId="6683CA93" w14:textId="77777777" w:rsidR="00DF64C7" w:rsidRPr="0064041A" w:rsidRDefault="00DF64C7" w:rsidP="00CC1A07"/>
        </w:tc>
      </w:tr>
      <w:tr w:rsidR="00125719" w:rsidRPr="0064041A" w14:paraId="69AEC7FA" w14:textId="77777777" w:rsidTr="00CC1A07">
        <w:trPr>
          <w:trHeight w:val="240"/>
          <w:jc w:val="center"/>
        </w:trPr>
        <w:tc>
          <w:tcPr>
            <w:tcW w:w="4876" w:type="dxa"/>
            <w:hideMark/>
          </w:tcPr>
          <w:p w14:paraId="246FEB70" w14:textId="77777777" w:rsidR="00DF64C7" w:rsidRPr="0064041A" w:rsidRDefault="00241AD1" w:rsidP="00CC1A07">
            <w:pPr>
              <w:pStyle w:val="AmColumnHeading"/>
            </w:pPr>
            <w:r w:rsidRPr="0064041A">
              <w:t>Texto em vigor</w:t>
            </w:r>
          </w:p>
        </w:tc>
        <w:tc>
          <w:tcPr>
            <w:tcW w:w="4876" w:type="dxa"/>
            <w:hideMark/>
          </w:tcPr>
          <w:p w14:paraId="74A7EFFE" w14:textId="77777777" w:rsidR="00DF64C7" w:rsidRPr="0064041A" w:rsidRDefault="00241AD1" w:rsidP="00CC1A07">
            <w:pPr>
              <w:pStyle w:val="AmColumnHeading"/>
            </w:pPr>
            <w:r w:rsidRPr="0064041A">
              <w:t>Alteração</w:t>
            </w:r>
          </w:p>
        </w:tc>
      </w:tr>
      <w:tr w:rsidR="00125719" w:rsidRPr="0064041A" w14:paraId="037602B9" w14:textId="77777777" w:rsidTr="00CC1A07">
        <w:trPr>
          <w:jc w:val="center"/>
        </w:trPr>
        <w:tc>
          <w:tcPr>
            <w:tcW w:w="4876" w:type="dxa"/>
            <w:hideMark/>
          </w:tcPr>
          <w:p w14:paraId="713AA074" w14:textId="77777777" w:rsidR="00DF64C7" w:rsidRPr="0064041A" w:rsidRDefault="00DF64C7" w:rsidP="00CC1A07">
            <w:pPr>
              <w:pStyle w:val="Normal6a"/>
            </w:pPr>
          </w:p>
        </w:tc>
        <w:tc>
          <w:tcPr>
            <w:tcW w:w="4876" w:type="dxa"/>
            <w:hideMark/>
          </w:tcPr>
          <w:p w14:paraId="712A6BC9" w14:textId="77777777" w:rsidR="00DF64C7" w:rsidRPr="0064041A" w:rsidRDefault="00241AD1" w:rsidP="00CC1A07">
            <w:pPr>
              <w:pStyle w:val="Normal6a"/>
            </w:pPr>
            <w:r w:rsidRPr="0064041A">
              <w:rPr>
                <w:b/>
                <w:i/>
              </w:rPr>
              <w:t xml:space="preserve">b) A </w:t>
            </w:r>
            <w:r w:rsidRPr="0064041A">
              <w:rPr>
                <w:b/>
                <w:i/>
              </w:rPr>
              <w:t>alínea g) passa a ter a seguinte redação:</w:t>
            </w:r>
          </w:p>
        </w:tc>
      </w:tr>
      <w:tr w:rsidR="00125719" w:rsidRPr="0064041A" w14:paraId="7F3BF0C4" w14:textId="77777777" w:rsidTr="00CC1A07">
        <w:trPr>
          <w:jc w:val="center"/>
        </w:trPr>
        <w:tc>
          <w:tcPr>
            <w:tcW w:w="4876" w:type="dxa"/>
            <w:hideMark/>
          </w:tcPr>
          <w:p w14:paraId="61531AB1" w14:textId="77777777" w:rsidR="00DF64C7" w:rsidRPr="0064041A" w:rsidRDefault="00241AD1" w:rsidP="00CC1A07">
            <w:pPr>
              <w:pStyle w:val="Normal6a"/>
            </w:pPr>
            <w:r w:rsidRPr="0064041A">
              <w:t xml:space="preserve"> g)  Caso a remuneração dependa do desempenho, o seu montante total deve ser fixado com base numa combinação da avaliação do desempenho do indivíduo e do departamento empresarial ou do FIA em causa e dos resultados globais do GFIA, sendo tidos em conta, na avaliação do desempenho individual, critérios de natureza financeira e não financeira;</w:t>
            </w:r>
          </w:p>
        </w:tc>
        <w:tc>
          <w:tcPr>
            <w:tcW w:w="4876" w:type="dxa"/>
            <w:hideMark/>
          </w:tcPr>
          <w:p w14:paraId="4C33EDF0" w14:textId="77777777" w:rsidR="00DF64C7" w:rsidRPr="0064041A" w:rsidRDefault="00241AD1" w:rsidP="00CC1A07">
            <w:pPr>
              <w:pStyle w:val="Normal6a"/>
            </w:pPr>
            <w:r w:rsidRPr="0064041A">
              <w:t xml:space="preserve">«g) Caso a remuneração dependa do desempenho, o seu montante total deve ser fixado com base numa combinação da avaliação do desempenho do indivíduo e do departamento empresarial ou do FIA em causa e dos resultados globais do GFIA, sendo tidos em conta, </w:t>
            </w:r>
            <w:r w:rsidRPr="0064041A">
              <w:rPr>
                <w:b/>
                <w:i/>
              </w:rPr>
              <w:t>em igual medida,</w:t>
            </w:r>
            <w:r w:rsidRPr="0064041A">
              <w:t xml:space="preserve"> na avaliação do desempenho individual, critérios de natureza financeira e não financeira, em medida igual;»;</w:t>
            </w:r>
          </w:p>
        </w:tc>
      </w:tr>
    </w:tbl>
    <w:p w14:paraId="39909494" w14:textId="77777777" w:rsidR="00DF64C7" w:rsidRPr="0064041A" w:rsidRDefault="00241AD1" w:rsidP="00DF64C7">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AA0B187" w14:textId="45AC3057" w:rsidR="00DF64C7" w:rsidRPr="0064041A" w:rsidRDefault="00241AD1" w:rsidP="00DF64C7">
      <w:pPr>
        <w:pStyle w:val="AmCrossRef"/>
      </w:pPr>
      <w:r w:rsidRPr="0064041A">
        <w:t>(</w:t>
      </w:r>
      <w:hyperlink r:id="rId24" w:history="1">
        <w:r w:rsidR="00DF64C7" w:rsidRPr="0064041A">
          <w:rPr>
            <w:rStyle w:val="Hyperlink"/>
          </w:rPr>
          <w:t>https://eur-lex.europa.eu/legal-content/PT/TXT/?uri=CELEX%3A02011L0061-20260416</w:t>
        </w:r>
      </w:hyperlink>
      <w:r w:rsidRPr="0064041A">
        <w:t>)</w:t>
      </w:r>
    </w:p>
    <w:p w14:paraId="01C777FD" w14:textId="77777777" w:rsidR="00DF64C7" w:rsidRPr="0064041A" w:rsidRDefault="00241AD1" w:rsidP="00DF64C7">
      <w:r w:rsidRPr="0064041A">
        <w:rPr>
          <w:rStyle w:val="HideTWBExt"/>
        </w:rPr>
        <w:t>&lt;/Amend&gt;</w:t>
      </w:r>
    </w:p>
    <w:p w14:paraId="5C52E6C5" w14:textId="77777777" w:rsidR="00DF64C7" w:rsidRPr="0064041A" w:rsidRDefault="00241AD1" w:rsidP="00DF64C7">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95</w:t>
      </w:r>
      <w:r w:rsidRPr="0064041A">
        <w:rPr>
          <w:rStyle w:val="HideTWBExt"/>
        </w:rPr>
        <w:t>&lt;/NumAm&gt;</w:t>
      </w:r>
    </w:p>
    <w:p w14:paraId="736C06CE" w14:textId="77777777" w:rsidR="00DF64C7" w:rsidRPr="0064041A" w:rsidRDefault="00241AD1" w:rsidP="00DF64C7">
      <w:pPr>
        <w:pStyle w:val="NormalBold12b"/>
      </w:pPr>
      <w:r w:rsidRPr="0064041A">
        <w:rPr>
          <w:rStyle w:val="HideTWBExt"/>
        </w:rPr>
        <w:lastRenderedPageBreak/>
        <w:t>&lt;DocAmend&gt;</w:t>
      </w:r>
      <w:r w:rsidRPr="0064041A">
        <w:t>Proposta de diretiva</w:t>
      </w:r>
      <w:r w:rsidRPr="0064041A">
        <w:rPr>
          <w:rStyle w:val="HideTWBExt"/>
        </w:rPr>
        <w:t>&lt;/DocAmend&gt;</w:t>
      </w:r>
    </w:p>
    <w:p w14:paraId="124E0B9E" w14:textId="77777777" w:rsidR="00DF64C7" w:rsidRPr="0064041A" w:rsidRDefault="00241AD1" w:rsidP="00DF64C7">
      <w:pPr>
        <w:pStyle w:val="NormalBold"/>
      </w:pPr>
      <w:r w:rsidRPr="0064041A">
        <w:rPr>
          <w:rStyle w:val="HideTWBExt"/>
        </w:rPr>
        <w:t>&lt;Article&gt;</w:t>
      </w:r>
      <w:r w:rsidRPr="0064041A">
        <w:t>Artigo 2 – parágrafo 1 – ponto 27-A – alínea c (novo)</w:t>
      </w:r>
      <w:r w:rsidRPr="0064041A">
        <w:rPr>
          <w:rStyle w:val="HideTWBExt"/>
        </w:rPr>
        <w:t>&lt;/Article&gt;</w:t>
      </w:r>
    </w:p>
    <w:p w14:paraId="57206CC3" w14:textId="77777777" w:rsidR="00DF64C7" w:rsidRPr="0064041A" w:rsidRDefault="00241AD1" w:rsidP="00DF64C7">
      <w:r w:rsidRPr="0064041A">
        <w:rPr>
          <w:rStyle w:val="HideTWBExt"/>
        </w:rPr>
        <w:t>&lt;DocAmend2&gt;</w:t>
      </w:r>
      <w:r w:rsidRPr="0064041A">
        <w:t>Diretiva 2011/61/UE</w:t>
      </w:r>
      <w:r w:rsidRPr="0064041A">
        <w:rPr>
          <w:rStyle w:val="HideTWBExt"/>
        </w:rPr>
        <w:t>&lt;/DocAmend2&gt;</w:t>
      </w:r>
    </w:p>
    <w:p w14:paraId="11F94FCE" w14:textId="77777777" w:rsidR="00DF64C7" w:rsidRPr="0064041A" w:rsidRDefault="00241AD1" w:rsidP="00DF64C7">
      <w:r w:rsidRPr="0064041A">
        <w:rPr>
          <w:rStyle w:val="HideTWBExt"/>
        </w:rPr>
        <w:t>&lt;Article2&gt;</w:t>
      </w:r>
      <w:r w:rsidRPr="0064041A">
        <w:t>Anexo II – parágrafo 1 – alínea l)</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19BFDDB" w14:textId="77777777" w:rsidTr="00CC1A07">
        <w:trPr>
          <w:trHeight w:val="240"/>
          <w:jc w:val="center"/>
        </w:trPr>
        <w:tc>
          <w:tcPr>
            <w:tcW w:w="9752" w:type="dxa"/>
            <w:gridSpan w:val="2"/>
          </w:tcPr>
          <w:p w14:paraId="247758F2" w14:textId="77777777" w:rsidR="00DF64C7" w:rsidRPr="0064041A" w:rsidRDefault="00DF64C7" w:rsidP="00CC1A07"/>
        </w:tc>
      </w:tr>
      <w:tr w:rsidR="00125719" w:rsidRPr="0064041A" w14:paraId="7D337FAF" w14:textId="77777777" w:rsidTr="00CC1A07">
        <w:trPr>
          <w:trHeight w:val="240"/>
          <w:jc w:val="center"/>
        </w:trPr>
        <w:tc>
          <w:tcPr>
            <w:tcW w:w="4876" w:type="dxa"/>
            <w:hideMark/>
          </w:tcPr>
          <w:p w14:paraId="2866680B" w14:textId="77777777" w:rsidR="00DF64C7" w:rsidRPr="0064041A" w:rsidRDefault="00241AD1" w:rsidP="00CC1A07">
            <w:pPr>
              <w:pStyle w:val="AmColumnHeading"/>
            </w:pPr>
            <w:r w:rsidRPr="0064041A">
              <w:t>Texto em vigor</w:t>
            </w:r>
          </w:p>
        </w:tc>
        <w:tc>
          <w:tcPr>
            <w:tcW w:w="4876" w:type="dxa"/>
            <w:hideMark/>
          </w:tcPr>
          <w:p w14:paraId="7BB22B49" w14:textId="77777777" w:rsidR="00DF64C7" w:rsidRPr="0064041A" w:rsidRDefault="00241AD1" w:rsidP="00CC1A07">
            <w:pPr>
              <w:pStyle w:val="AmColumnHeading"/>
            </w:pPr>
            <w:r w:rsidRPr="0064041A">
              <w:t>Alteração</w:t>
            </w:r>
          </w:p>
        </w:tc>
      </w:tr>
      <w:tr w:rsidR="00125719" w:rsidRPr="0064041A" w14:paraId="5E70D095" w14:textId="77777777" w:rsidTr="00CC1A07">
        <w:trPr>
          <w:jc w:val="center"/>
        </w:trPr>
        <w:tc>
          <w:tcPr>
            <w:tcW w:w="4876" w:type="dxa"/>
          </w:tcPr>
          <w:p w14:paraId="3BB659A1" w14:textId="77777777" w:rsidR="00DF64C7" w:rsidRPr="0064041A" w:rsidRDefault="00DF64C7" w:rsidP="00CC1A07">
            <w:pPr>
              <w:pStyle w:val="Normal6a"/>
            </w:pPr>
          </w:p>
        </w:tc>
        <w:tc>
          <w:tcPr>
            <w:tcW w:w="4876" w:type="dxa"/>
            <w:hideMark/>
          </w:tcPr>
          <w:p w14:paraId="5D995578" w14:textId="77777777" w:rsidR="00DF64C7" w:rsidRPr="0064041A" w:rsidRDefault="00241AD1" w:rsidP="00CC1A07">
            <w:pPr>
              <w:pStyle w:val="Normal6a"/>
            </w:pPr>
            <w:r w:rsidRPr="0064041A">
              <w:rPr>
                <w:b/>
                <w:i/>
              </w:rPr>
              <w:t>c) A alínea l) passa a ter a seguinte redação:</w:t>
            </w:r>
          </w:p>
        </w:tc>
      </w:tr>
      <w:tr w:rsidR="00125719" w:rsidRPr="0064041A" w14:paraId="4D6DDA88" w14:textId="77777777" w:rsidTr="00CC1A07">
        <w:trPr>
          <w:jc w:val="center"/>
        </w:trPr>
        <w:tc>
          <w:tcPr>
            <w:tcW w:w="4876" w:type="dxa"/>
          </w:tcPr>
          <w:p w14:paraId="28FEC4DD" w14:textId="77777777" w:rsidR="00DF64C7" w:rsidRPr="0064041A" w:rsidRDefault="00241AD1" w:rsidP="00CC1A07">
            <w:pPr>
              <w:pStyle w:val="Normal6a"/>
            </w:pPr>
            <w:r w:rsidRPr="0064041A">
              <w:t xml:space="preserve">1) A aferição do desempenho utilizada para calcular as componentes variáveis da remuneração ou conjuntos de componentes variáveis da remuneração deve incluir um mecanismo </w:t>
            </w:r>
            <w:r w:rsidRPr="0064041A">
              <w:t>global de ajustamento em função de todos os tipos de riscos, atuais e futuros;</w:t>
            </w:r>
          </w:p>
        </w:tc>
        <w:tc>
          <w:tcPr>
            <w:tcW w:w="4876" w:type="dxa"/>
            <w:hideMark/>
          </w:tcPr>
          <w:p w14:paraId="50D318DE" w14:textId="77777777" w:rsidR="00DF64C7" w:rsidRPr="0064041A" w:rsidRDefault="00241AD1" w:rsidP="00CC1A07">
            <w:pPr>
              <w:pStyle w:val="Normal6a"/>
            </w:pPr>
            <w:r w:rsidRPr="0064041A">
              <w:t xml:space="preserve">«l) A aferição do desempenho utilizada para calcular as componentes variáveis da remuneração ou conjuntos de componentes variáveis da remuneração deve incluir um </w:t>
            </w:r>
            <w:r w:rsidRPr="0064041A">
              <w:t>mecanismo global de ajustamento em função de todos os tipos de riscos, atuais e futuros</w:t>
            </w:r>
            <w:r w:rsidRPr="0064041A">
              <w:rPr>
                <w:b/>
                <w:i/>
              </w:rPr>
              <w:t>, incluindo riscos climáticos e de transição</w:t>
            </w:r>
            <w:r w:rsidRPr="0064041A">
              <w:t>;»;</w:t>
            </w:r>
          </w:p>
        </w:tc>
      </w:tr>
    </w:tbl>
    <w:p w14:paraId="0A65841A" w14:textId="77777777" w:rsidR="00DF64C7" w:rsidRPr="0064041A" w:rsidRDefault="00241AD1" w:rsidP="00DF64C7">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389941D" w14:textId="702C3ED3" w:rsidR="00DF64C7" w:rsidRPr="0064041A" w:rsidRDefault="00241AD1" w:rsidP="00DF64C7">
      <w:pPr>
        <w:pStyle w:val="AmCrossRef"/>
      </w:pPr>
      <w:r w:rsidRPr="0064041A">
        <w:t>(</w:t>
      </w:r>
      <w:hyperlink r:id="rId25" w:history="1">
        <w:r w:rsidR="00DF64C7" w:rsidRPr="0064041A">
          <w:rPr>
            <w:rStyle w:val="Hyperlink"/>
          </w:rPr>
          <w:t>https://eur-lex.europa.eu/legal-content/PT/TXT/?uri=CELEX%3A02011L0061-20260416</w:t>
        </w:r>
      </w:hyperlink>
      <w:r w:rsidRPr="0064041A">
        <w:t>)</w:t>
      </w:r>
    </w:p>
    <w:p w14:paraId="0003FEFF" w14:textId="77777777" w:rsidR="00DF64C7" w:rsidRPr="0064041A" w:rsidRDefault="00241AD1" w:rsidP="00DF64C7">
      <w:r w:rsidRPr="0064041A">
        <w:rPr>
          <w:rStyle w:val="HideTWBExt"/>
        </w:rPr>
        <w:t>&lt;/Amend&gt;</w:t>
      </w:r>
    </w:p>
    <w:p w14:paraId="345A23D3" w14:textId="77777777" w:rsidR="00DF64C7" w:rsidRPr="0064041A" w:rsidRDefault="00241AD1" w:rsidP="00DF64C7">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96</w:t>
      </w:r>
      <w:r w:rsidRPr="0064041A">
        <w:rPr>
          <w:rStyle w:val="HideTWBExt"/>
        </w:rPr>
        <w:t>&lt;/NumAm&gt;</w:t>
      </w:r>
    </w:p>
    <w:p w14:paraId="011D2F6C" w14:textId="77777777" w:rsidR="00DF64C7" w:rsidRPr="0064041A" w:rsidRDefault="00241AD1" w:rsidP="00DF64C7">
      <w:pPr>
        <w:pStyle w:val="NormalBold12b"/>
      </w:pPr>
      <w:r w:rsidRPr="0064041A">
        <w:rPr>
          <w:rStyle w:val="HideTWBExt"/>
        </w:rPr>
        <w:t>&lt;DocAmend&gt;</w:t>
      </w:r>
      <w:r w:rsidRPr="0064041A">
        <w:t>Proposta de diretiva</w:t>
      </w:r>
      <w:r w:rsidRPr="0064041A">
        <w:rPr>
          <w:rStyle w:val="HideTWBExt"/>
        </w:rPr>
        <w:t>&lt;/DocAmend&gt;</w:t>
      </w:r>
    </w:p>
    <w:p w14:paraId="57B0F466" w14:textId="77777777" w:rsidR="00DF64C7" w:rsidRPr="0064041A" w:rsidRDefault="00241AD1" w:rsidP="00DF64C7">
      <w:pPr>
        <w:pStyle w:val="NormalBold"/>
      </w:pPr>
      <w:r w:rsidRPr="0064041A">
        <w:rPr>
          <w:rStyle w:val="HideTWBExt"/>
        </w:rPr>
        <w:t>&lt;Article&gt;</w:t>
      </w:r>
      <w:r w:rsidRPr="0064041A">
        <w:t>Artigo 2 – parágrafo 1 – ponto 27-A – alínea d (novo)</w:t>
      </w:r>
      <w:r w:rsidRPr="0064041A">
        <w:rPr>
          <w:rStyle w:val="HideTWBExt"/>
        </w:rPr>
        <w:t>&lt;/Article&gt;</w:t>
      </w:r>
    </w:p>
    <w:p w14:paraId="3A9CCB0E" w14:textId="77777777" w:rsidR="00DF64C7" w:rsidRPr="0064041A" w:rsidRDefault="00241AD1" w:rsidP="00DF64C7">
      <w:r w:rsidRPr="0064041A">
        <w:rPr>
          <w:rStyle w:val="HideTWBExt"/>
        </w:rPr>
        <w:t>&lt;DocAmend2&gt;</w:t>
      </w:r>
      <w:r w:rsidRPr="0064041A">
        <w:t>Diretiva 2011/61/UE</w:t>
      </w:r>
      <w:r w:rsidRPr="0064041A">
        <w:rPr>
          <w:rStyle w:val="HideTWBExt"/>
        </w:rPr>
        <w:t>&lt;/DocAmend2&gt;</w:t>
      </w:r>
    </w:p>
    <w:p w14:paraId="2C26A530" w14:textId="77777777" w:rsidR="00DF64C7" w:rsidRPr="0064041A" w:rsidRDefault="00241AD1" w:rsidP="00DF64C7">
      <w:r w:rsidRPr="0064041A">
        <w:rPr>
          <w:rStyle w:val="HideTWBExt"/>
        </w:rPr>
        <w:t>&lt;Article2&gt;</w:t>
      </w:r>
      <w:r w:rsidRPr="0064041A">
        <w:t>Anexo II – parágrafo 1 – alínea r</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7A2E78B" w14:textId="77777777" w:rsidTr="00CC1A07">
        <w:trPr>
          <w:trHeight w:val="240"/>
          <w:jc w:val="center"/>
        </w:trPr>
        <w:tc>
          <w:tcPr>
            <w:tcW w:w="9752" w:type="dxa"/>
            <w:gridSpan w:val="2"/>
          </w:tcPr>
          <w:p w14:paraId="619BF8C1" w14:textId="77777777" w:rsidR="00DF64C7" w:rsidRPr="0064041A" w:rsidRDefault="00DF64C7" w:rsidP="00CC1A07"/>
        </w:tc>
      </w:tr>
      <w:tr w:rsidR="00125719" w:rsidRPr="0064041A" w14:paraId="30064B65" w14:textId="77777777" w:rsidTr="00CC1A07">
        <w:trPr>
          <w:trHeight w:val="240"/>
          <w:jc w:val="center"/>
        </w:trPr>
        <w:tc>
          <w:tcPr>
            <w:tcW w:w="4876" w:type="dxa"/>
            <w:hideMark/>
          </w:tcPr>
          <w:p w14:paraId="7F999AC1" w14:textId="77777777" w:rsidR="00DF64C7" w:rsidRPr="0064041A" w:rsidRDefault="00241AD1" w:rsidP="00CC1A07">
            <w:pPr>
              <w:pStyle w:val="AmColumnHeading"/>
            </w:pPr>
            <w:r w:rsidRPr="0064041A">
              <w:t>Texto em vigor</w:t>
            </w:r>
          </w:p>
        </w:tc>
        <w:tc>
          <w:tcPr>
            <w:tcW w:w="4876" w:type="dxa"/>
            <w:hideMark/>
          </w:tcPr>
          <w:p w14:paraId="42D2E775" w14:textId="77777777" w:rsidR="00DF64C7" w:rsidRPr="0064041A" w:rsidRDefault="00241AD1" w:rsidP="00CC1A07">
            <w:pPr>
              <w:pStyle w:val="AmColumnHeading"/>
            </w:pPr>
            <w:r w:rsidRPr="0064041A">
              <w:t>Alteração</w:t>
            </w:r>
          </w:p>
        </w:tc>
      </w:tr>
      <w:tr w:rsidR="00125719" w:rsidRPr="0064041A" w14:paraId="3C81591F" w14:textId="77777777" w:rsidTr="00CC1A07">
        <w:trPr>
          <w:jc w:val="center"/>
        </w:trPr>
        <w:tc>
          <w:tcPr>
            <w:tcW w:w="4876" w:type="dxa"/>
          </w:tcPr>
          <w:p w14:paraId="7C873E00" w14:textId="77777777" w:rsidR="00DF64C7" w:rsidRPr="0064041A" w:rsidRDefault="00DF64C7" w:rsidP="00CC1A07">
            <w:pPr>
              <w:pStyle w:val="Normal6a"/>
            </w:pPr>
          </w:p>
        </w:tc>
        <w:tc>
          <w:tcPr>
            <w:tcW w:w="4876" w:type="dxa"/>
            <w:hideMark/>
          </w:tcPr>
          <w:p w14:paraId="6B627DCF" w14:textId="77777777" w:rsidR="00DF64C7" w:rsidRPr="0064041A" w:rsidRDefault="00241AD1" w:rsidP="00CC1A07">
            <w:pPr>
              <w:pStyle w:val="Normal6a"/>
            </w:pPr>
            <w:r w:rsidRPr="0064041A">
              <w:rPr>
                <w:b/>
                <w:i/>
              </w:rPr>
              <w:t>d) A alínea r) passa a ter a seguinte redação:</w:t>
            </w:r>
          </w:p>
        </w:tc>
      </w:tr>
      <w:tr w:rsidR="00125719" w:rsidRPr="0064041A" w14:paraId="3B774BEB" w14:textId="77777777" w:rsidTr="00CC1A07">
        <w:trPr>
          <w:jc w:val="center"/>
        </w:trPr>
        <w:tc>
          <w:tcPr>
            <w:tcW w:w="4876" w:type="dxa"/>
          </w:tcPr>
          <w:p w14:paraId="4944DBE5" w14:textId="77777777" w:rsidR="00DF64C7" w:rsidRPr="0064041A" w:rsidRDefault="00241AD1" w:rsidP="00CC1A07">
            <w:pPr>
              <w:pStyle w:val="Normal6a"/>
            </w:pPr>
            <w:r w:rsidRPr="0064041A">
              <w:t xml:space="preserve">r) A remuneração variável não pode ser paga por </w:t>
            </w:r>
            <w:r w:rsidRPr="0064041A">
              <w:t>intermédio de veículos ou métodos que tornem fácil evitar o cumprimento dos requisitos da presente diretiva;</w:t>
            </w:r>
          </w:p>
        </w:tc>
        <w:tc>
          <w:tcPr>
            <w:tcW w:w="4876" w:type="dxa"/>
            <w:hideMark/>
          </w:tcPr>
          <w:p w14:paraId="71B4ADAA" w14:textId="77777777" w:rsidR="00DF64C7" w:rsidRPr="0064041A" w:rsidRDefault="00241AD1" w:rsidP="00CC1A07">
            <w:pPr>
              <w:pStyle w:val="Normal6a"/>
            </w:pPr>
            <w:r w:rsidRPr="0064041A">
              <w:t xml:space="preserve">«r) A remuneração variável não pode ser paga por intermédio de veículos ou métodos que tornem fácil evitar o cumprimento dos requisitos da presente diretiva </w:t>
            </w:r>
            <w:r w:rsidRPr="0064041A">
              <w:rPr>
                <w:b/>
                <w:i/>
              </w:rPr>
              <w:t>ou que impliquem a redução dos encargos fiscais do trabalhador</w:t>
            </w:r>
            <w:r w:rsidRPr="0064041A">
              <w:t xml:space="preserve">. </w:t>
            </w:r>
            <w:r w:rsidRPr="0064041A">
              <w:rPr>
                <w:b/>
                <w:i/>
              </w:rPr>
              <w:t xml:space="preserve">Além disso, as componentes fixa e variável da remuneração total estão adequadamente equilibradas, representando a componente fixa uma proporção suficientemente elevada da remuneração total por forma a permitir a aplicação de uma política plenamente flexível de </w:t>
            </w:r>
            <w:r w:rsidRPr="0064041A">
              <w:rPr>
                <w:b/>
                <w:i/>
              </w:rPr>
              <w:lastRenderedPageBreak/>
              <w:t>componentes variáveis da remuneração, incluindo a possibilidade de não pagar nenhuma componente variável da remuneração; Os GFIA fixam as relações adequadas entre a componente fixa e a co</w:t>
            </w:r>
            <w:r w:rsidRPr="0064041A">
              <w:rPr>
                <w:b/>
                <w:i/>
              </w:rPr>
              <w:t>mponente variável da remuneração total, devendo a componente variável não exceder 100 % da componente fixa da remuneração total de cada indivíduo. Os Estados-Membros podem estabelecer uma percentagem máxima mais baixa</w:t>
            </w:r>
            <w:r w:rsidRPr="0064041A">
              <w:t>.»;</w:t>
            </w:r>
          </w:p>
        </w:tc>
      </w:tr>
    </w:tbl>
    <w:p w14:paraId="6AA84545" w14:textId="77777777" w:rsidR="00DF64C7" w:rsidRPr="0064041A" w:rsidRDefault="00241AD1" w:rsidP="00DF64C7">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54764C2B" w14:textId="1465E4D5" w:rsidR="00DF64C7" w:rsidRPr="0064041A" w:rsidRDefault="00241AD1" w:rsidP="00DF64C7">
      <w:pPr>
        <w:pStyle w:val="AmCrossRef"/>
      </w:pPr>
      <w:r w:rsidRPr="0064041A">
        <w:t>(</w:t>
      </w:r>
      <w:hyperlink r:id="rId26" w:history="1">
        <w:r w:rsidR="00DF64C7" w:rsidRPr="0064041A">
          <w:rPr>
            <w:rStyle w:val="Hyperlink"/>
          </w:rPr>
          <w:t>https://eur-lex.europa.eu/legal-content/PT/TXT/?uri=CELEX%3A02011L0061-20260416</w:t>
        </w:r>
      </w:hyperlink>
      <w:r w:rsidRPr="0064041A">
        <w:t>)</w:t>
      </w:r>
    </w:p>
    <w:p w14:paraId="5955013C" w14:textId="77777777" w:rsidR="00DF64C7" w:rsidRPr="0064041A" w:rsidRDefault="00241AD1" w:rsidP="00DF64C7">
      <w:r w:rsidRPr="0064041A">
        <w:rPr>
          <w:rStyle w:val="HideTWBExt"/>
        </w:rPr>
        <w:t>&lt;/Amend&gt;</w:t>
      </w:r>
    </w:p>
    <w:p w14:paraId="2D1D3F0D" w14:textId="77777777" w:rsidR="00DF64C7" w:rsidRPr="0064041A" w:rsidRDefault="00DF64C7" w:rsidP="00CC2A5D"/>
    <w:p w14:paraId="5608B0E9"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97</w:t>
      </w:r>
      <w:r w:rsidRPr="0064041A">
        <w:rPr>
          <w:rStyle w:val="HideTWBExt"/>
        </w:rPr>
        <w:t>&lt;/NumAm&gt;</w:t>
      </w:r>
    </w:p>
    <w:p w14:paraId="2677B6A9"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59A726F8" w14:textId="77777777" w:rsidR="005A7611" w:rsidRPr="0064041A" w:rsidRDefault="00241AD1" w:rsidP="005A7611">
      <w:pPr>
        <w:pStyle w:val="NormalBold"/>
      </w:pPr>
      <w:r w:rsidRPr="0064041A">
        <w:rPr>
          <w:rStyle w:val="HideTWBExt"/>
        </w:rPr>
        <w:t>&lt;Article&gt;</w:t>
      </w:r>
      <w:r w:rsidRPr="0064041A">
        <w:t>Artigo 3 – parágrafo 1 – ponto 1-A (novo)</w:t>
      </w:r>
      <w:r w:rsidRPr="0064041A">
        <w:rPr>
          <w:rStyle w:val="HideTWBExt"/>
        </w:rPr>
        <w:t>&lt;/Article&gt;</w:t>
      </w:r>
    </w:p>
    <w:p w14:paraId="7C8ECD0F" w14:textId="77777777" w:rsidR="005A7611" w:rsidRPr="0064041A" w:rsidRDefault="00241AD1" w:rsidP="005A7611">
      <w:r w:rsidRPr="0064041A">
        <w:rPr>
          <w:rStyle w:val="HideTWBExt"/>
        </w:rPr>
        <w:t>&lt;DocAmend2&gt;</w:t>
      </w:r>
      <w:r w:rsidRPr="0064041A">
        <w:t>Diretiva 2014/65/UE</w:t>
      </w:r>
      <w:r w:rsidRPr="0064041A">
        <w:rPr>
          <w:rStyle w:val="HideTWBExt"/>
        </w:rPr>
        <w:t>&lt;/DocAmend2&gt;</w:t>
      </w:r>
    </w:p>
    <w:p w14:paraId="0D5DB7E8" w14:textId="77777777" w:rsidR="005A7611" w:rsidRPr="0064041A" w:rsidRDefault="00241AD1" w:rsidP="005A7611">
      <w:r w:rsidRPr="0064041A">
        <w:rPr>
          <w:rStyle w:val="HideTWBExt"/>
        </w:rPr>
        <w:t>&lt;Article2&gt;</w:t>
      </w:r>
      <w:r w:rsidRPr="0064041A">
        <w:t>Artigo 2 – n.º 1 – alínea j</w:t>
      </w:r>
      <w:r w:rsidRPr="0064041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E998FF6" w14:textId="77777777" w:rsidTr="00944431">
        <w:trPr>
          <w:trHeight w:val="240"/>
          <w:jc w:val="center"/>
        </w:trPr>
        <w:tc>
          <w:tcPr>
            <w:tcW w:w="9752" w:type="dxa"/>
            <w:gridSpan w:val="2"/>
          </w:tcPr>
          <w:p w14:paraId="5F64F1B5" w14:textId="77777777" w:rsidR="005A7611" w:rsidRPr="0064041A" w:rsidRDefault="005A7611"/>
        </w:tc>
      </w:tr>
      <w:tr w:rsidR="00125719" w:rsidRPr="0064041A" w14:paraId="2BDEC5EB" w14:textId="77777777" w:rsidTr="00944431">
        <w:trPr>
          <w:trHeight w:val="240"/>
          <w:jc w:val="center"/>
        </w:trPr>
        <w:tc>
          <w:tcPr>
            <w:tcW w:w="4876" w:type="dxa"/>
            <w:hideMark/>
          </w:tcPr>
          <w:p w14:paraId="243496BA" w14:textId="77777777" w:rsidR="005A7611" w:rsidRPr="0064041A" w:rsidRDefault="00241AD1">
            <w:pPr>
              <w:pStyle w:val="AmColumnHeading"/>
            </w:pPr>
            <w:r w:rsidRPr="0064041A">
              <w:t>Texto da Comissão</w:t>
            </w:r>
          </w:p>
        </w:tc>
        <w:tc>
          <w:tcPr>
            <w:tcW w:w="4876" w:type="dxa"/>
            <w:hideMark/>
          </w:tcPr>
          <w:p w14:paraId="1087268E" w14:textId="77777777" w:rsidR="005A7611" w:rsidRPr="0064041A" w:rsidRDefault="00241AD1">
            <w:pPr>
              <w:pStyle w:val="AmColumnHeading"/>
            </w:pPr>
            <w:r w:rsidRPr="0064041A">
              <w:t>Alteração</w:t>
            </w:r>
          </w:p>
        </w:tc>
      </w:tr>
      <w:tr w:rsidR="00125719" w:rsidRPr="0064041A" w14:paraId="2C468066" w14:textId="77777777" w:rsidTr="00944431">
        <w:trPr>
          <w:jc w:val="center"/>
        </w:trPr>
        <w:tc>
          <w:tcPr>
            <w:tcW w:w="4876" w:type="dxa"/>
          </w:tcPr>
          <w:p w14:paraId="1C5B81EB" w14:textId="77777777" w:rsidR="005A7611" w:rsidRPr="0064041A" w:rsidRDefault="005A7611">
            <w:pPr>
              <w:pStyle w:val="Normal6a"/>
            </w:pPr>
          </w:p>
        </w:tc>
        <w:tc>
          <w:tcPr>
            <w:tcW w:w="4876" w:type="dxa"/>
            <w:hideMark/>
          </w:tcPr>
          <w:p w14:paraId="7D93DB06" w14:textId="77777777" w:rsidR="005A7611" w:rsidRPr="0064041A" w:rsidRDefault="00241AD1">
            <w:pPr>
              <w:pStyle w:val="Normal6a"/>
            </w:pPr>
            <w:r w:rsidRPr="0064041A">
              <w:rPr>
                <w:b/>
                <w:i/>
              </w:rPr>
              <w:t>(1-A)</w:t>
            </w:r>
            <w:r w:rsidRPr="0064041A">
              <w:tab/>
            </w:r>
            <w:r w:rsidRPr="0064041A">
              <w:rPr>
                <w:b/>
                <w:i/>
              </w:rPr>
              <w:t>No artigo 2.º, n.º 1, é suprimida a alínea j).</w:t>
            </w:r>
          </w:p>
        </w:tc>
      </w:tr>
    </w:tbl>
    <w:p w14:paraId="27B88F6A"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6E629E7C" w14:textId="73140E43" w:rsidR="005A7611" w:rsidRPr="0064041A" w:rsidRDefault="00241AD1" w:rsidP="005A7611">
      <w:pPr>
        <w:pStyle w:val="AmCrossRef"/>
      </w:pPr>
      <w:r w:rsidRPr="0064041A">
        <w:t>(</w:t>
      </w:r>
      <w:hyperlink r:id="rId27" w:history="1">
        <w:r w:rsidR="005A7611" w:rsidRPr="0064041A">
          <w:rPr>
            <w:rStyle w:val="Hyperlink"/>
          </w:rPr>
          <w:t>https://eur-lex.europa.eu/legal-content/PT/TXT/?uri=CELEX%3A02014L0065-20260606</w:t>
        </w:r>
      </w:hyperlink>
      <w:r w:rsidRPr="0064041A">
        <w:t>)</w:t>
      </w:r>
    </w:p>
    <w:p w14:paraId="5866F81A" w14:textId="77777777" w:rsidR="005A7611" w:rsidRPr="0064041A" w:rsidRDefault="00241AD1" w:rsidP="005A7611">
      <w:r w:rsidRPr="0064041A">
        <w:rPr>
          <w:rStyle w:val="HideTWBExt"/>
        </w:rPr>
        <w:t>&lt;/Amend&gt;</w:t>
      </w:r>
    </w:p>
    <w:p w14:paraId="0148DD6F"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98</w:t>
      </w:r>
      <w:r w:rsidRPr="0064041A">
        <w:rPr>
          <w:rStyle w:val="HideTWBExt"/>
        </w:rPr>
        <w:t>&lt;/NumAm&gt;</w:t>
      </w:r>
    </w:p>
    <w:p w14:paraId="63639296"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7DFB6539" w14:textId="77777777" w:rsidR="005A7611" w:rsidRPr="0064041A" w:rsidRDefault="00241AD1" w:rsidP="005A7611">
      <w:pPr>
        <w:pStyle w:val="NormalBold"/>
      </w:pPr>
      <w:r w:rsidRPr="0064041A">
        <w:rPr>
          <w:rStyle w:val="HideTWBExt"/>
        </w:rPr>
        <w:t>&lt;Article&gt;</w:t>
      </w:r>
      <w:r w:rsidRPr="0064041A">
        <w:t>Artigo 3 – parágrafo 1 – ponto 4</w:t>
      </w:r>
      <w:r w:rsidRPr="0064041A">
        <w:rPr>
          <w:rStyle w:val="HideTWBExt"/>
        </w:rPr>
        <w:t>&lt;/Article&gt;</w:t>
      </w:r>
    </w:p>
    <w:p w14:paraId="3067341E" w14:textId="77777777" w:rsidR="005A7611" w:rsidRPr="0064041A" w:rsidRDefault="00241AD1" w:rsidP="005A7611">
      <w:r w:rsidRPr="0064041A">
        <w:rPr>
          <w:rStyle w:val="HideTWBExt"/>
        </w:rPr>
        <w:t>&lt;DocAmend2&gt;</w:t>
      </w:r>
      <w:r w:rsidRPr="0064041A">
        <w:t>Diretiva 2014/65/UE</w:t>
      </w:r>
      <w:r w:rsidRPr="0064041A">
        <w:rPr>
          <w:rStyle w:val="HideTWBExt"/>
        </w:rPr>
        <w:t>&lt;/DocAmend2&gt;</w:t>
      </w:r>
    </w:p>
    <w:p w14:paraId="024738D8" w14:textId="77777777" w:rsidR="005A7611" w:rsidRPr="0064041A" w:rsidRDefault="00241AD1" w:rsidP="005A7611">
      <w:r w:rsidRPr="0064041A">
        <w:rPr>
          <w:rStyle w:val="HideTWBExt"/>
        </w:rPr>
        <w:t>&lt;Article2&gt;</w:t>
      </w:r>
      <w:r w:rsidRPr="0064041A">
        <w:t>Artigo 8 – parágrafo 1 – parte introdutória</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535043F5" w14:textId="77777777" w:rsidTr="005A7611">
        <w:trPr>
          <w:trHeight w:val="240"/>
          <w:jc w:val="center"/>
        </w:trPr>
        <w:tc>
          <w:tcPr>
            <w:tcW w:w="9752" w:type="dxa"/>
            <w:gridSpan w:val="2"/>
          </w:tcPr>
          <w:p w14:paraId="015C7710" w14:textId="77777777" w:rsidR="005A7611" w:rsidRPr="0064041A" w:rsidRDefault="005A7611"/>
        </w:tc>
      </w:tr>
      <w:tr w:rsidR="00125719" w:rsidRPr="0064041A" w14:paraId="106EA479" w14:textId="77777777" w:rsidTr="005A7611">
        <w:trPr>
          <w:trHeight w:val="240"/>
          <w:jc w:val="center"/>
        </w:trPr>
        <w:tc>
          <w:tcPr>
            <w:tcW w:w="4876" w:type="dxa"/>
            <w:hideMark/>
          </w:tcPr>
          <w:p w14:paraId="494BDFBF" w14:textId="77777777" w:rsidR="005A7611" w:rsidRPr="0064041A" w:rsidRDefault="00241AD1">
            <w:pPr>
              <w:pStyle w:val="AmColumnHeading"/>
            </w:pPr>
            <w:r w:rsidRPr="0064041A">
              <w:t>Texto da Comissão</w:t>
            </w:r>
          </w:p>
        </w:tc>
        <w:tc>
          <w:tcPr>
            <w:tcW w:w="4876" w:type="dxa"/>
            <w:hideMark/>
          </w:tcPr>
          <w:p w14:paraId="7ED36FA2" w14:textId="77777777" w:rsidR="005A7611" w:rsidRPr="0064041A" w:rsidRDefault="00241AD1">
            <w:pPr>
              <w:pStyle w:val="AmColumnHeading"/>
            </w:pPr>
            <w:r w:rsidRPr="0064041A">
              <w:t>Alteração</w:t>
            </w:r>
          </w:p>
        </w:tc>
      </w:tr>
      <w:tr w:rsidR="00125719" w:rsidRPr="0064041A" w14:paraId="59378DFD" w14:textId="77777777" w:rsidTr="005A7611">
        <w:trPr>
          <w:jc w:val="center"/>
        </w:trPr>
        <w:tc>
          <w:tcPr>
            <w:tcW w:w="4876" w:type="dxa"/>
            <w:hideMark/>
          </w:tcPr>
          <w:p w14:paraId="7FA86AEE" w14:textId="77777777" w:rsidR="005A7611" w:rsidRPr="0064041A" w:rsidRDefault="00241AD1">
            <w:pPr>
              <w:pStyle w:val="Normal6a"/>
            </w:pPr>
            <w:r w:rsidRPr="0064041A">
              <w:t xml:space="preserve">A autoridade competente </w:t>
            </w:r>
            <w:r w:rsidRPr="0064041A">
              <w:rPr>
                <w:b/>
                <w:i/>
              </w:rPr>
              <w:t>pode</w:t>
            </w:r>
            <w:r w:rsidRPr="0064041A">
              <w:t xml:space="preserve"> revogar a autorização concedida a uma empresa de </w:t>
            </w:r>
            <w:r w:rsidRPr="0064041A">
              <w:lastRenderedPageBreak/>
              <w:t>investimento se esta:</w:t>
            </w:r>
          </w:p>
        </w:tc>
        <w:tc>
          <w:tcPr>
            <w:tcW w:w="4876" w:type="dxa"/>
            <w:hideMark/>
          </w:tcPr>
          <w:p w14:paraId="7B1B1668" w14:textId="77777777" w:rsidR="005A7611" w:rsidRPr="0064041A" w:rsidRDefault="00241AD1">
            <w:pPr>
              <w:pStyle w:val="Normal6a"/>
            </w:pPr>
            <w:r w:rsidRPr="0064041A">
              <w:lastRenderedPageBreak/>
              <w:t xml:space="preserve">A autoridade competente </w:t>
            </w:r>
            <w:r w:rsidRPr="0064041A">
              <w:rPr>
                <w:b/>
                <w:i/>
              </w:rPr>
              <w:t>deve</w:t>
            </w:r>
            <w:r w:rsidRPr="0064041A">
              <w:t xml:space="preserve"> revogar a autorização concedida a uma empresa de </w:t>
            </w:r>
            <w:r w:rsidRPr="0064041A">
              <w:lastRenderedPageBreak/>
              <w:t>investimento se esta:</w:t>
            </w:r>
          </w:p>
        </w:tc>
      </w:tr>
    </w:tbl>
    <w:p w14:paraId="434F06A4" w14:textId="77777777" w:rsidR="005A7611" w:rsidRPr="0064041A" w:rsidRDefault="00241AD1" w:rsidP="005A7611">
      <w:pPr>
        <w:pStyle w:val="AmOrLang"/>
      </w:pPr>
      <w:r w:rsidRPr="0064041A">
        <w:lastRenderedPageBreak/>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49BE925A" w14:textId="77777777" w:rsidR="005A7611" w:rsidRPr="0064041A" w:rsidRDefault="00241AD1" w:rsidP="005A7611">
      <w:r w:rsidRPr="0064041A">
        <w:rPr>
          <w:rStyle w:val="HideTWBExt"/>
        </w:rPr>
        <w:t>&lt;/Amend&gt;</w:t>
      </w:r>
    </w:p>
    <w:p w14:paraId="2F015931"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99</w:t>
      </w:r>
      <w:r w:rsidRPr="0064041A">
        <w:rPr>
          <w:rStyle w:val="HideTWBExt"/>
        </w:rPr>
        <w:t>&lt;/NumAm&gt;</w:t>
      </w:r>
    </w:p>
    <w:p w14:paraId="61C7861D"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3E70F428" w14:textId="77777777" w:rsidR="005A7611" w:rsidRPr="0064041A" w:rsidRDefault="00241AD1" w:rsidP="005A7611">
      <w:pPr>
        <w:pStyle w:val="NormalBold"/>
      </w:pPr>
      <w:r w:rsidRPr="0064041A">
        <w:rPr>
          <w:rStyle w:val="HideTWBExt"/>
        </w:rPr>
        <w:t>&lt;Article&gt;</w:t>
      </w:r>
      <w:r w:rsidRPr="0064041A">
        <w:t>Artigo 3 – parágrafo 1 – ponto 10 – alínea c</w:t>
      </w:r>
      <w:r w:rsidRPr="0064041A">
        <w:rPr>
          <w:rStyle w:val="HideTWBExt"/>
        </w:rPr>
        <w:t>&lt;/Article&gt;</w:t>
      </w:r>
    </w:p>
    <w:p w14:paraId="0E537268" w14:textId="77777777" w:rsidR="005A7611" w:rsidRPr="0064041A" w:rsidRDefault="00241AD1" w:rsidP="005A7611">
      <w:r w:rsidRPr="0064041A">
        <w:rPr>
          <w:rStyle w:val="HideTWBExt"/>
        </w:rPr>
        <w:t>&lt;DocAmend2&gt;</w:t>
      </w:r>
      <w:r w:rsidRPr="0064041A">
        <w:t>Diretiva 2014/65/UE</w:t>
      </w:r>
      <w:r w:rsidRPr="0064041A">
        <w:rPr>
          <w:rStyle w:val="HideTWBExt"/>
        </w:rPr>
        <w:t>&lt;/DocAmend2&gt;</w:t>
      </w:r>
    </w:p>
    <w:p w14:paraId="3258CB63" w14:textId="77777777" w:rsidR="005A7611" w:rsidRPr="0064041A" w:rsidRDefault="00241AD1" w:rsidP="005A7611">
      <w:r w:rsidRPr="0064041A">
        <w:rPr>
          <w:rStyle w:val="HideTWBExt"/>
        </w:rPr>
        <w:t>&lt;Article2&gt;</w:t>
      </w:r>
      <w:r w:rsidRPr="0064041A">
        <w:t>Artigo 34 – n.º 8 – parágrafo 1</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16A0367E" w14:textId="77777777" w:rsidTr="005A7611">
        <w:trPr>
          <w:trHeight w:val="240"/>
          <w:jc w:val="center"/>
        </w:trPr>
        <w:tc>
          <w:tcPr>
            <w:tcW w:w="9752" w:type="dxa"/>
            <w:gridSpan w:val="2"/>
          </w:tcPr>
          <w:p w14:paraId="137F5302" w14:textId="77777777" w:rsidR="005A7611" w:rsidRPr="0064041A" w:rsidRDefault="005A7611"/>
        </w:tc>
      </w:tr>
      <w:tr w:rsidR="00125719" w:rsidRPr="0064041A" w14:paraId="469A88FB" w14:textId="77777777" w:rsidTr="005A7611">
        <w:trPr>
          <w:trHeight w:val="240"/>
          <w:jc w:val="center"/>
        </w:trPr>
        <w:tc>
          <w:tcPr>
            <w:tcW w:w="4876" w:type="dxa"/>
            <w:hideMark/>
          </w:tcPr>
          <w:p w14:paraId="1B572D2F" w14:textId="77777777" w:rsidR="005A7611" w:rsidRPr="0064041A" w:rsidRDefault="00241AD1">
            <w:pPr>
              <w:pStyle w:val="AmColumnHeading"/>
            </w:pPr>
            <w:r w:rsidRPr="0064041A">
              <w:t>Texto da Comissão</w:t>
            </w:r>
          </w:p>
        </w:tc>
        <w:tc>
          <w:tcPr>
            <w:tcW w:w="4876" w:type="dxa"/>
            <w:hideMark/>
          </w:tcPr>
          <w:p w14:paraId="7A6D1A65" w14:textId="77777777" w:rsidR="005A7611" w:rsidRPr="0064041A" w:rsidRDefault="00241AD1">
            <w:pPr>
              <w:pStyle w:val="AmColumnHeading"/>
            </w:pPr>
            <w:r w:rsidRPr="0064041A">
              <w:t>Alteração</w:t>
            </w:r>
          </w:p>
        </w:tc>
      </w:tr>
      <w:tr w:rsidR="00125719" w:rsidRPr="0064041A" w14:paraId="63DE3BD5" w14:textId="77777777" w:rsidTr="005A7611">
        <w:trPr>
          <w:jc w:val="center"/>
        </w:trPr>
        <w:tc>
          <w:tcPr>
            <w:tcW w:w="4876" w:type="dxa"/>
            <w:hideMark/>
          </w:tcPr>
          <w:p w14:paraId="3185DB6D" w14:textId="77777777" w:rsidR="005A7611" w:rsidRPr="0064041A" w:rsidRDefault="00241AD1">
            <w:pPr>
              <w:pStyle w:val="Normal6a"/>
            </w:pPr>
            <w:r w:rsidRPr="0064041A">
              <w:t xml:space="preserve">A ESMA </w:t>
            </w:r>
            <w:r w:rsidRPr="0064041A">
              <w:rPr>
                <w:b/>
                <w:i/>
              </w:rPr>
              <w:t>pode</w:t>
            </w:r>
            <w:r w:rsidRPr="0064041A">
              <w:t xml:space="preserve"> redigir projetos de normas técnicas de regulamentação destinadas a especificar a informação a notificar nos termos dos n.</w:t>
            </w:r>
            <w:r w:rsidRPr="0064041A">
              <w:rPr>
                <w:vertAlign w:val="superscript"/>
              </w:rPr>
              <w:t>os</w:t>
            </w:r>
            <w:r w:rsidRPr="0064041A">
              <w:t> 2, 4 e 5.</w:t>
            </w:r>
          </w:p>
        </w:tc>
        <w:tc>
          <w:tcPr>
            <w:tcW w:w="4876" w:type="dxa"/>
            <w:hideMark/>
          </w:tcPr>
          <w:p w14:paraId="773FC10E" w14:textId="77777777" w:rsidR="005A7611" w:rsidRPr="0064041A" w:rsidRDefault="00241AD1">
            <w:pPr>
              <w:pStyle w:val="Normal6a"/>
            </w:pPr>
            <w:r w:rsidRPr="0064041A">
              <w:t xml:space="preserve">A ESMA </w:t>
            </w:r>
            <w:r w:rsidRPr="0064041A">
              <w:rPr>
                <w:b/>
                <w:i/>
              </w:rPr>
              <w:t>deve</w:t>
            </w:r>
            <w:r w:rsidRPr="0064041A">
              <w:t xml:space="preserve"> redigir projetos de normas técnicas de regulamentação destinadas a especificar a informação a notificar nos termos dos n.</w:t>
            </w:r>
            <w:r w:rsidRPr="0064041A">
              <w:rPr>
                <w:vertAlign w:val="superscript"/>
              </w:rPr>
              <w:t>os</w:t>
            </w:r>
            <w:r w:rsidRPr="0064041A">
              <w:t> 2, 4 e 5.</w:t>
            </w:r>
          </w:p>
        </w:tc>
      </w:tr>
    </w:tbl>
    <w:p w14:paraId="5FAA3D0F"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20F54AC2" w14:textId="77777777" w:rsidR="005A7611" w:rsidRPr="0064041A" w:rsidRDefault="00241AD1" w:rsidP="005A7611">
      <w:r w:rsidRPr="0064041A">
        <w:rPr>
          <w:rStyle w:val="HideTWBExt"/>
        </w:rPr>
        <w:t>&lt;/Amend&gt;</w:t>
      </w:r>
    </w:p>
    <w:p w14:paraId="7D41B3F0"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100</w:t>
      </w:r>
      <w:r w:rsidRPr="0064041A">
        <w:rPr>
          <w:rStyle w:val="HideTWBExt"/>
        </w:rPr>
        <w:t>&lt;/NumAm&gt;</w:t>
      </w:r>
    </w:p>
    <w:p w14:paraId="5CA0F89E"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266EBE1C" w14:textId="77777777" w:rsidR="005A7611" w:rsidRPr="0064041A" w:rsidRDefault="00241AD1" w:rsidP="005A7611">
      <w:pPr>
        <w:pStyle w:val="NormalBold"/>
      </w:pPr>
      <w:r w:rsidRPr="0064041A">
        <w:rPr>
          <w:rStyle w:val="HideTWBExt"/>
        </w:rPr>
        <w:t>&lt;Article&gt;</w:t>
      </w:r>
      <w:r w:rsidRPr="0064041A">
        <w:t>Artigo 3 – parágrafo 1 – ponto 10 – alínea d</w:t>
      </w:r>
      <w:r w:rsidRPr="0064041A">
        <w:rPr>
          <w:rStyle w:val="HideTWBExt"/>
        </w:rPr>
        <w:t>&lt;/Article&gt;</w:t>
      </w:r>
    </w:p>
    <w:p w14:paraId="0180038E" w14:textId="77777777" w:rsidR="005A7611" w:rsidRPr="0064041A" w:rsidRDefault="00241AD1" w:rsidP="005A7611">
      <w:r w:rsidRPr="0064041A">
        <w:rPr>
          <w:rStyle w:val="HideTWBExt"/>
        </w:rPr>
        <w:t>&lt;DocAmend2&gt;</w:t>
      </w:r>
      <w:r w:rsidRPr="0064041A">
        <w:t>Diretiva 2014/65/UE</w:t>
      </w:r>
      <w:r w:rsidRPr="0064041A">
        <w:rPr>
          <w:rStyle w:val="HideTWBExt"/>
        </w:rPr>
        <w:t>&lt;/DocAmend2&gt;</w:t>
      </w:r>
    </w:p>
    <w:p w14:paraId="271507B9" w14:textId="77777777" w:rsidR="005A7611" w:rsidRPr="0064041A" w:rsidRDefault="00241AD1" w:rsidP="005A7611">
      <w:r w:rsidRPr="0064041A">
        <w:rPr>
          <w:rStyle w:val="HideTWBExt"/>
        </w:rPr>
        <w:t>&lt;Article2&gt;</w:t>
      </w:r>
      <w:r w:rsidRPr="0064041A">
        <w:t>Artigo 34 – n.º 9 – parágrafo 1</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6BB08206" w14:textId="77777777" w:rsidTr="005A7611">
        <w:trPr>
          <w:trHeight w:val="240"/>
          <w:jc w:val="center"/>
        </w:trPr>
        <w:tc>
          <w:tcPr>
            <w:tcW w:w="9752" w:type="dxa"/>
            <w:gridSpan w:val="2"/>
          </w:tcPr>
          <w:p w14:paraId="6CD61354" w14:textId="77777777" w:rsidR="005A7611" w:rsidRPr="0064041A" w:rsidRDefault="005A7611"/>
        </w:tc>
      </w:tr>
      <w:tr w:rsidR="00125719" w:rsidRPr="0064041A" w14:paraId="348FF2A3" w14:textId="77777777" w:rsidTr="005A7611">
        <w:trPr>
          <w:trHeight w:val="240"/>
          <w:jc w:val="center"/>
        </w:trPr>
        <w:tc>
          <w:tcPr>
            <w:tcW w:w="4876" w:type="dxa"/>
            <w:hideMark/>
          </w:tcPr>
          <w:p w14:paraId="6D791630" w14:textId="77777777" w:rsidR="005A7611" w:rsidRPr="0064041A" w:rsidRDefault="00241AD1">
            <w:pPr>
              <w:pStyle w:val="AmColumnHeading"/>
            </w:pPr>
            <w:r w:rsidRPr="0064041A">
              <w:t>Texto da Comissão</w:t>
            </w:r>
          </w:p>
        </w:tc>
        <w:tc>
          <w:tcPr>
            <w:tcW w:w="4876" w:type="dxa"/>
            <w:hideMark/>
          </w:tcPr>
          <w:p w14:paraId="595532EF" w14:textId="77777777" w:rsidR="005A7611" w:rsidRPr="0064041A" w:rsidRDefault="00241AD1">
            <w:pPr>
              <w:pStyle w:val="AmColumnHeading"/>
            </w:pPr>
            <w:r w:rsidRPr="0064041A">
              <w:t>Alteração</w:t>
            </w:r>
          </w:p>
        </w:tc>
      </w:tr>
      <w:tr w:rsidR="00125719" w:rsidRPr="0064041A" w14:paraId="227C8407" w14:textId="77777777" w:rsidTr="005A7611">
        <w:trPr>
          <w:jc w:val="center"/>
        </w:trPr>
        <w:tc>
          <w:tcPr>
            <w:tcW w:w="4876" w:type="dxa"/>
            <w:hideMark/>
          </w:tcPr>
          <w:p w14:paraId="115C1BB4" w14:textId="77777777" w:rsidR="005A7611" w:rsidRPr="0064041A" w:rsidRDefault="00241AD1">
            <w:pPr>
              <w:pStyle w:val="Normal6a"/>
            </w:pPr>
            <w:r w:rsidRPr="0064041A">
              <w:t xml:space="preserve">A ESMA </w:t>
            </w:r>
            <w:r w:rsidRPr="0064041A">
              <w:rPr>
                <w:b/>
                <w:i/>
              </w:rPr>
              <w:t>pode</w:t>
            </w:r>
            <w:r w:rsidRPr="0064041A">
              <w:t xml:space="preserve"> redigir projetos de normas técnicas de execução destinadas a criar formulários, modelos e procedimentos normalizados para a transmissão de informações nos termos dos n.</w:t>
            </w:r>
            <w:r w:rsidRPr="0064041A">
              <w:rPr>
                <w:vertAlign w:val="superscript"/>
              </w:rPr>
              <w:t>os</w:t>
            </w:r>
            <w:r w:rsidRPr="0064041A">
              <w:t> 2, 3, 4 e 5.</w:t>
            </w:r>
          </w:p>
        </w:tc>
        <w:tc>
          <w:tcPr>
            <w:tcW w:w="4876" w:type="dxa"/>
            <w:hideMark/>
          </w:tcPr>
          <w:p w14:paraId="159F7C9E" w14:textId="77777777" w:rsidR="005A7611" w:rsidRPr="0064041A" w:rsidRDefault="00241AD1">
            <w:pPr>
              <w:pStyle w:val="Normal6a"/>
            </w:pPr>
            <w:r w:rsidRPr="0064041A">
              <w:t xml:space="preserve">A ESMA </w:t>
            </w:r>
            <w:r w:rsidRPr="0064041A">
              <w:rPr>
                <w:b/>
                <w:i/>
              </w:rPr>
              <w:t>deve</w:t>
            </w:r>
            <w:r w:rsidRPr="0064041A">
              <w:t xml:space="preserve"> redigir projetos de normas técnicas de execução destinadas a criar formulários, modelos e procedimentos normalizados para a transmissão de informações nos termos dos n.</w:t>
            </w:r>
            <w:r w:rsidRPr="0064041A">
              <w:rPr>
                <w:vertAlign w:val="superscript"/>
              </w:rPr>
              <w:t>os</w:t>
            </w:r>
            <w:r w:rsidRPr="0064041A">
              <w:t> 2, 3, 4 e 5.</w:t>
            </w:r>
          </w:p>
        </w:tc>
      </w:tr>
    </w:tbl>
    <w:p w14:paraId="1DE1D716"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7C0538F6" w14:textId="77777777" w:rsidR="005A7611" w:rsidRPr="0064041A" w:rsidRDefault="00241AD1" w:rsidP="005A7611">
      <w:r w:rsidRPr="0064041A">
        <w:rPr>
          <w:rStyle w:val="HideTWBExt"/>
        </w:rPr>
        <w:t>&lt;/Amend&gt;</w:t>
      </w:r>
    </w:p>
    <w:p w14:paraId="6F672AA1" w14:textId="77777777" w:rsidR="005A7611" w:rsidRPr="0064041A" w:rsidRDefault="00241AD1" w:rsidP="005A7611">
      <w:pPr>
        <w:pStyle w:val="AmNumberTabs"/>
      </w:pPr>
      <w:r w:rsidRPr="0064041A">
        <w:rPr>
          <w:rStyle w:val="HideTWBExt"/>
        </w:rPr>
        <w:t>&lt;Amend&gt;</w:t>
      </w:r>
      <w:r w:rsidRPr="0064041A">
        <w:t>Alteração</w:t>
      </w:r>
      <w:r w:rsidRPr="0064041A">
        <w:tab/>
      </w:r>
      <w:r w:rsidRPr="0064041A">
        <w:tab/>
      </w:r>
      <w:r w:rsidRPr="0064041A">
        <w:rPr>
          <w:rStyle w:val="HideTWBExt"/>
        </w:rPr>
        <w:t>&lt;NumAm&gt;</w:t>
      </w:r>
      <w:r w:rsidRPr="0064041A">
        <w:t>101</w:t>
      </w:r>
      <w:r w:rsidRPr="0064041A">
        <w:rPr>
          <w:rStyle w:val="HideTWBExt"/>
        </w:rPr>
        <w:t>&lt;/NumAm&gt;</w:t>
      </w:r>
    </w:p>
    <w:p w14:paraId="63DB46AA" w14:textId="77777777" w:rsidR="005A7611" w:rsidRPr="0064041A" w:rsidRDefault="00241AD1" w:rsidP="005A7611">
      <w:pPr>
        <w:pStyle w:val="NormalBold12b"/>
      </w:pPr>
      <w:r w:rsidRPr="0064041A">
        <w:rPr>
          <w:rStyle w:val="HideTWBExt"/>
        </w:rPr>
        <w:t>&lt;DocAmend&gt;</w:t>
      </w:r>
      <w:r w:rsidRPr="0064041A">
        <w:t>Proposta de diretiva</w:t>
      </w:r>
      <w:r w:rsidRPr="0064041A">
        <w:rPr>
          <w:rStyle w:val="HideTWBExt"/>
        </w:rPr>
        <w:t>&lt;/DocAmend&gt;</w:t>
      </w:r>
    </w:p>
    <w:p w14:paraId="6E32E26A" w14:textId="77777777" w:rsidR="005A7611" w:rsidRPr="0064041A" w:rsidRDefault="00241AD1" w:rsidP="005A7611">
      <w:pPr>
        <w:pStyle w:val="NormalBold"/>
      </w:pPr>
      <w:r w:rsidRPr="0064041A">
        <w:rPr>
          <w:rStyle w:val="HideTWBExt"/>
        </w:rPr>
        <w:t>&lt;Article&gt;</w:t>
      </w:r>
      <w:r w:rsidRPr="0064041A">
        <w:t>Artigo 3 – parágrafo 1 – ponto 17 – alínea d</w:t>
      </w:r>
      <w:r w:rsidRPr="0064041A">
        <w:rPr>
          <w:rStyle w:val="HideTWBExt"/>
        </w:rPr>
        <w:t>&lt;/Article&gt;</w:t>
      </w:r>
    </w:p>
    <w:p w14:paraId="3124E39C" w14:textId="77777777" w:rsidR="005A7611" w:rsidRPr="0064041A" w:rsidRDefault="00241AD1" w:rsidP="005A7611">
      <w:r w:rsidRPr="0064041A">
        <w:rPr>
          <w:rStyle w:val="HideTWBExt"/>
        </w:rPr>
        <w:t>&lt;DocAmend2&gt;</w:t>
      </w:r>
      <w:r w:rsidRPr="0064041A">
        <w:t>Diretiva 2014/65/UE</w:t>
      </w:r>
      <w:r w:rsidRPr="0064041A">
        <w:rPr>
          <w:rStyle w:val="HideTWBExt"/>
        </w:rPr>
        <w:t>&lt;/DocAmend2&gt;</w:t>
      </w:r>
    </w:p>
    <w:p w14:paraId="6F3CAF1C" w14:textId="77777777" w:rsidR="005A7611" w:rsidRPr="0064041A" w:rsidRDefault="00241AD1" w:rsidP="005A7611">
      <w:r w:rsidRPr="0064041A">
        <w:rPr>
          <w:rStyle w:val="HideTWBExt"/>
        </w:rPr>
        <w:t>&lt;Article2&gt;</w:t>
      </w:r>
      <w:r w:rsidRPr="0064041A">
        <w:t>Artigo 58 – n.º 5 – parágrafo 1</w:t>
      </w:r>
      <w:r w:rsidRPr="0064041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719" w:rsidRPr="0064041A" w14:paraId="32796761" w14:textId="77777777" w:rsidTr="005A7611">
        <w:trPr>
          <w:trHeight w:val="240"/>
          <w:jc w:val="center"/>
        </w:trPr>
        <w:tc>
          <w:tcPr>
            <w:tcW w:w="9752" w:type="dxa"/>
            <w:gridSpan w:val="2"/>
          </w:tcPr>
          <w:p w14:paraId="0616C467" w14:textId="77777777" w:rsidR="005A7611" w:rsidRPr="0064041A" w:rsidRDefault="005A7611"/>
        </w:tc>
      </w:tr>
      <w:tr w:rsidR="00125719" w:rsidRPr="0064041A" w14:paraId="4EC2C2C1" w14:textId="77777777" w:rsidTr="005A7611">
        <w:trPr>
          <w:trHeight w:val="240"/>
          <w:jc w:val="center"/>
        </w:trPr>
        <w:tc>
          <w:tcPr>
            <w:tcW w:w="4876" w:type="dxa"/>
            <w:hideMark/>
          </w:tcPr>
          <w:p w14:paraId="767FC469" w14:textId="77777777" w:rsidR="005A7611" w:rsidRPr="0064041A" w:rsidRDefault="00241AD1">
            <w:pPr>
              <w:pStyle w:val="AmColumnHeading"/>
            </w:pPr>
            <w:r w:rsidRPr="0064041A">
              <w:t>Texto da Comissão</w:t>
            </w:r>
          </w:p>
        </w:tc>
        <w:tc>
          <w:tcPr>
            <w:tcW w:w="4876" w:type="dxa"/>
            <w:hideMark/>
          </w:tcPr>
          <w:p w14:paraId="1E9ED79F" w14:textId="77777777" w:rsidR="005A7611" w:rsidRPr="0064041A" w:rsidRDefault="00241AD1">
            <w:pPr>
              <w:pStyle w:val="AmColumnHeading"/>
            </w:pPr>
            <w:r w:rsidRPr="0064041A">
              <w:t>Alteração</w:t>
            </w:r>
          </w:p>
        </w:tc>
      </w:tr>
      <w:tr w:rsidR="00125719" w:rsidRPr="0064041A" w14:paraId="1A6106CB" w14:textId="77777777" w:rsidTr="005A7611">
        <w:trPr>
          <w:jc w:val="center"/>
        </w:trPr>
        <w:tc>
          <w:tcPr>
            <w:tcW w:w="4876" w:type="dxa"/>
            <w:hideMark/>
          </w:tcPr>
          <w:p w14:paraId="20B657B5" w14:textId="77777777" w:rsidR="005A7611" w:rsidRPr="0064041A" w:rsidRDefault="00241AD1">
            <w:pPr>
              <w:pStyle w:val="Normal6a"/>
            </w:pPr>
            <w:r w:rsidRPr="0064041A">
              <w:t xml:space="preserve">A ESMA </w:t>
            </w:r>
            <w:r w:rsidRPr="0064041A">
              <w:rPr>
                <w:b/>
                <w:i/>
              </w:rPr>
              <w:t>pode</w:t>
            </w:r>
            <w:r w:rsidRPr="0064041A">
              <w:t xml:space="preserve"> redigir projetos de normas técnicas de execução com vista a determinar o formato das repartições mencionadas no n.º 2.</w:t>
            </w:r>
          </w:p>
        </w:tc>
        <w:tc>
          <w:tcPr>
            <w:tcW w:w="4876" w:type="dxa"/>
            <w:hideMark/>
          </w:tcPr>
          <w:p w14:paraId="0E4F7C52" w14:textId="77777777" w:rsidR="005A7611" w:rsidRPr="0064041A" w:rsidRDefault="00241AD1">
            <w:pPr>
              <w:pStyle w:val="Normal6a"/>
            </w:pPr>
            <w:r w:rsidRPr="0064041A">
              <w:t xml:space="preserve">A ESMA </w:t>
            </w:r>
            <w:r w:rsidRPr="0064041A">
              <w:rPr>
                <w:b/>
                <w:i/>
              </w:rPr>
              <w:t>deve</w:t>
            </w:r>
            <w:r w:rsidRPr="0064041A">
              <w:t xml:space="preserve"> redigir projetos de normas técnicas de execução com vista a determinar o formato das repartições mencionadas no n.º 2.</w:t>
            </w:r>
          </w:p>
        </w:tc>
      </w:tr>
    </w:tbl>
    <w:p w14:paraId="174E6BA5" w14:textId="77777777" w:rsidR="005A7611" w:rsidRPr="0064041A" w:rsidRDefault="00241AD1" w:rsidP="005A7611">
      <w:pPr>
        <w:pStyle w:val="AmOrLang"/>
      </w:pPr>
      <w:r w:rsidRPr="0064041A">
        <w:t xml:space="preserve">Or. </w:t>
      </w:r>
      <w:r w:rsidRPr="0064041A">
        <w:rPr>
          <w:rStyle w:val="HideTWBExt"/>
        </w:rPr>
        <w:t>&lt;Original&gt;</w:t>
      </w:r>
      <w:r w:rsidRPr="0064041A">
        <w:rPr>
          <w:rStyle w:val="HideTWBInt"/>
        </w:rPr>
        <w:t>{EN}</w:t>
      </w:r>
      <w:r w:rsidRPr="0064041A">
        <w:t>en</w:t>
      </w:r>
      <w:r w:rsidRPr="0064041A">
        <w:rPr>
          <w:rStyle w:val="HideTWBExt"/>
        </w:rPr>
        <w:t>&lt;/Original&gt;</w:t>
      </w:r>
    </w:p>
    <w:p w14:paraId="368460E0" w14:textId="77777777" w:rsidR="005A7611" w:rsidRPr="0064041A" w:rsidRDefault="00241AD1" w:rsidP="005A7611">
      <w:r w:rsidRPr="0064041A">
        <w:rPr>
          <w:rStyle w:val="HideTWBExt"/>
        </w:rPr>
        <w:t>&lt;/Amend&gt;</w:t>
      </w:r>
    </w:p>
    <w:p w14:paraId="0F85333E" w14:textId="77777777" w:rsidR="005A7611" w:rsidRPr="0064041A" w:rsidRDefault="00241AD1" w:rsidP="005A7611">
      <w:r w:rsidRPr="0064041A">
        <w:rPr>
          <w:rStyle w:val="HideTWBExt"/>
        </w:rPr>
        <w:t>&lt;/RepeatBlock-Amend&gt;</w:t>
      </w:r>
    </w:p>
    <w:p w14:paraId="040B780A" w14:textId="77777777" w:rsidR="00CD283C" w:rsidRPr="0064041A" w:rsidRDefault="00CD283C" w:rsidP="00D30DE2">
      <w:pPr>
        <w:sectPr w:rsidR="00CD283C" w:rsidRPr="0064041A" w:rsidSect="0064041A">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4708D90C" w14:textId="77777777" w:rsidR="00CD283C" w:rsidRPr="0064041A" w:rsidRDefault="00241AD1" w:rsidP="00CD283C">
      <w:pPr>
        <w:pStyle w:val="PageHeading"/>
      </w:pPr>
      <w:bookmarkStart w:id="5" w:name="_Toc233120314"/>
      <w:r w:rsidRPr="0064041A">
        <w:lastRenderedPageBreak/>
        <w:t>EXPOSIÇÃO DE MOTIVOS</w:t>
      </w:r>
      <w:bookmarkEnd w:id="5"/>
    </w:p>
    <w:p w14:paraId="397B6ACA" w14:textId="77777777" w:rsidR="00CD283C" w:rsidRPr="0064041A" w:rsidRDefault="00241AD1" w:rsidP="00CD283C">
      <w:pPr>
        <w:rPr>
          <w:b/>
          <w:bCs/>
        </w:rPr>
      </w:pPr>
      <w:r w:rsidRPr="0064041A">
        <w:t xml:space="preserve">No seu discurso sobre o Estado da União, a presidente da Comissão, Ursula von der Leyen, afirmou que o nosso maior trunfo é o mercado único — mas este continua por concluir. Referiu-se ao estudo do </w:t>
      </w:r>
      <w:r w:rsidRPr="0064041A">
        <w:t>FMI que estima que as barreiras internas no mercado único equivalem a um direito aduaneiro de 45 % sobre os bens e de 110 % sobre os serviços.</w:t>
      </w:r>
      <w:r w:rsidRPr="0064041A">
        <w:rPr>
          <w:vertAlign w:val="superscript"/>
        </w:rPr>
        <w:footnoteReference w:id="3"/>
      </w:r>
    </w:p>
    <w:p w14:paraId="4EBCA185" w14:textId="77777777" w:rsidR="00CD283C" w:rsidRPr="0064041A" w:rsidRDefault="00CD283C" w:rsidP="00CD283C">
      <w:pPr>
        <w:rPr>
          <w:b/>
          <w:bCs/>
        </w:rPr>
      </w:pPr>
    </w:p>
    <w:p w14:paraId="358D58DD" w14:textId="77777777" w:rsidR="00CD283C" w:rsidRPr="0064041A" w:rsidRDefault="00241AD1" w:rsidP="00CD283C">
      <w:r w:rsidRPr="0064041A">
        <w:t xml:space="preserve">Apesar dos progressos alcançados na última década, os mercados financeiros da UE continuam </w:t>
      </w:r>
      <w:r w:rsidRPr="0064041A">
        <w:t>significativamente fragmentados a nível transfronteiriço, sendo que o custo dessa fragmentação recai, em última instância, sobre as empresas da UE, os investidores finais e os aforradores. Por exemplo, no setor da gestão de ativos, existem aproximadamente 65 000 fundos ativos na UE (cerca de 30 000 OICVM e 35 000 fundos de investimento alternativos), em comparação com cerca de 7 500 fundos nos EUA. Em 2024, um fundo médio da UE detinha ativos no valor aproximado de 313 milhões de EUR, enquanto o valor corre</w:t>
      </w:r>
      <w:r w:rsidRPr="0064041A">
        <w:t>spondente era de cerca de 2,3 mil milhões de EUR nos EUA e de 660 milhões de EUR no Reino Unido.</w:t>
      </w:r>
      <w:r w:rsidRPr="0064041A">
        <w:rPr>
          <w:vertAlign w:val="superscript"/>
        </w:rPr>
        <w:footnoteReference w:id="4"/>
      </w:r>
      <w:r w:rsidRPr="0064041A">
        <w:t xml:space="preserve"> O mercado da UE caracteriza-se, portanto, por um número substancialmente maior de fundos de menor dimensão, em contraste com a estrutura mais concentrada observada nos EUA. Esta fragmentação prejudica a competitividade do setor dos fundos de investimento da UE em relação aos concorrentes mundiais, uma vez que a dimensão dos fundos é um fator essencial que influencia os custos cobrados aos investidores finais; O relator crê que um mercado de fundos transfronteiriços mais integrado na UE poderia resultar num</w:t>
      </w:r>
      <w:r w:rsidRPr="0064041A">
        <w:t xml:space="preserve"> aumento da dimensão dos fundos ao longo do tempo e em ganhos de eficiência que –– se transmitidos aos investidores finais –– poderão contribuir para reduzir os custos e proporcionar uma melhor relação custo-benefício aos investidores finais;</w:t>
      </w:r>
    </w:p>
    <w:p w14:paraId="0A96DF32" w14:textId="77777777" w:rsidR="00CD283C" w:rsidRPr="0064041A" w:rsidRDefault="00CD283C" w:rsidP="00CD283C"/>
    <w:p w14:paraId="58FD2A86" w14:textId="77777777" w:rsidR="00CD283C" w:rsidRPr="0064041A" w:rsidRDefault="00241AD1" w:rsidP="00CD283C">
      <w:r w:rsidRPr="0064041A">
        <w:t xml:space="preserve">Tendo em conta o estado atual da integração do mercado da UE, o relator congratula-se com as propostas técnicas que visam abordar e reduzir a fragmentação regulamentar no mercado único da UE dos serviços financeiros, bem como com as medidas destinadas a eliminar os obstáculos que impedem os intervenientes no mercado financeiro de atingirem uma escala significativa e de operarem a nível transfronteiriço. Embora esteja plenamente ciente de que também vários outros elementos desempenham um papel significativo </w:t>
      </w:r>
      <w:r w:rsidRPr="0064041A">
        <w:t xml:space="preserve">na explicação, em certa medida, dos números apresentados pelo FMI — tais como culturas de investimento divergentes, diferenças nacionais no direito das sociedades e na legislação fiscal —, o relator está convicto de que a Europa não pode manter o atual estado de situação. Mais do que nunca, precisamos de um conjunto único de regras, que seja rapidamente implementado e aplicado, e isto no âmbito de uma supervisão centralizada e forte da UE. </w:t>
      </w:r>
    </w:p>
    <w:p w14:paraId="03553AB7" w14:textId="77777777" w:rsidR="00CD283C" w:rsidRPr="0064041A" w:rsidRDefault="00CD283C" w:rsidP="00CD283C"/>
    <w:p w14:paraId="77BA1E66" w14:textId="77777777" w:rsidR="00CD283C" w:rsidRPr="0064041A" w:rsidRDefault="00241AD1" w:rsidP="00CD283C">
      <w:r w:rsidRPr="0064041A">
        <w:t>O relator congratula-se, por conseguinte, com as medidas que visam reforçar o passaporte e facilitar o quadro de distribuição transfronteiriça para os OICVM e os FIA. Desde que existam as salvaguardas necessárias para evitar as sociedades de fachada, as reformas em torno do conceito de grupos poderão também trazer mais eficiência à organização das sociedades de gestão de ativos. Este conceito deverá facilitar a supervisão, proporcionando à ESMA uma visão mais completa das grandes estruturas transfronteiriça</w:t>
      </w:r>
      <w:r w:rsidRPr="0064041A">
        <w:t>s de gestão de ativos, incluindo os acordos de delegação. Por último, a ideia subjacente a um passaporte de depositário é louvável e poderá aumentar a concorrência nos serviços de depósitos e apoiar a criação de uma verdadeira União dos Mercados de Capitais, desde que também neste caso sejam previstas as salvaguardas necessárias para garantir um resultado equilibrado.</w:t>
      </w:r>
    </w:p>
    <w:p w14:paraId="3A2D176F" w14:textId="77777777" w:rsidR="00CD283C" w:rsidRPr="0064041A" w:rsidRDefault="00CD283C" w:rsidP="00CD283C"/>
    <w:p w14:paraId="6EE8C8C6" w14:textId="77777777" w:rsidR="00CD283C" w:rsidRPr="0064041A" w:rsidRDefault="00241AD1" w:rsidP="00CD283C">
      <w:r w:rsidRPr="0064041A">
        <w:t xml:space="preserve">Ao mesmo tempo, os mercados financeiros só podem integrar-se adequadamente e prosperar num clima de estabilidade financeira em que os investidores estejam bem protegidos. Por conseguinte, com vista à criação de um mercado de fundos de investimento da UE verdadeiramente integrado e mais competitivo, que sirva, em primeiro lugar, os investidores e as empresas da UE, o relator considera que a diretiva-quadro deve ser reforçada com os seguintes elementos: </w:t>
      </w:r>
    </w:p>
    <w:p w14:paraId="736B50C2" w14:textId="77777777" w:rsidR="00CD283C" w:rsidRPr="0064041A" w:rsidRDefault="00CD283C" w:rsidP="00CD283C"/>
    <w:p w14:paraId="770613FD" w14:textId="77777777" w:rsidR="00CD283C" w:rsidRPr="0064041A" w:rsidRDefault="00241AD1" w:rsidP="00CD283C">
      <w:r w:rsidRPr="0064041A">
        <w:rPr>
          <w:b/>
        </w:rPr>
        <w:t>Papel da ESMA reforçado no domínio da supervisão</w:t>
      </w:r>
      <w:r w:rsidRPr="0064041A">
        <w:t>: Até à data, a supervisão tem sido organizada principalmente a nível nacional, o que tem conduzido frequentemente a abordagens de supervisão muito fragmentadas. Tendo em conta o papel crescente de alguns dos principais intervenientes no setor da gestão de ativos ao longo da última década, é altamente duvidoso que o modelo de supervisão existente para operações à escala da UE continue a ser suficiente para o futuro. Tal como demonstrado pela tensão nos mercados durante o período da COVID-19, as perturbações</w:t>
      </w:r>
      <w:r w:rsidRPr="0064041A">
        <w:t xml:space="preserve"> no setor da gestão de ativos podem ter um caráter sistémico, com um impacto significativo no setor financeiro em geral e a nível transfronteiriço. Dada a complexidade das empresas e os riscos para a estabilidade financeira envolvidos, e a fim de garantir que a supervisão esteja preparada para o futuro, o relator propõe, por conseguinte, que a ESMA passe a ser diretamente responsável pela autorização e supervisão dos grandes grupos de gestão de ativos na UE. A ESMA deve identificar esses grupos em função da</w:t>
      </w:r>
      <w:r w:rsidRPr="0064041A">
        <w:t xml:space="preserve"> dimensão significativa da sua presença no mercado e do seu impacto na União, aferidos pelo valor líquido dos seus ativos e pelo alcance das suas operações e atividades transfronteiriças. Essa abordagem deverá reduzir os pontos mortos em matéria de supervisão e reforçar a resiliência do setor, contribuindo para preservar os fluxos de crédito e de liquidez, mesmo em períodos de tensão.</w:t>
      </w:r>
      <w:r w:rsidRPr="0064041A">
        <w:rPr>
          <w:i/>
        </w:rPr>
        <w:t xml:space="preserve"> </w:t>
      </w:r>
      <w:r w:rsidRPr="0064041A">
        <w:t>No que diz respeito aos operadores menos significativos em termos de ativos sob gestão, o relator apoia o mecanismo de revis</w:t>
      </w:r>
      <w:r w:rsidRPr="0064041A">
        <w:t xml:space="preserve">ão proposto pela Comissão Europeia, com algumas alterações destinadas a aumentar a sua aplicabilidade prática. Além disso, o relator toma nota das preocupações manifestadas relativamente à ideia de um passaporte para os depositários. Em virtude da sua dimensão e natureza sistémica, e a fim de aumentar a coerência da supervisão e garantir a segurança jurídica transfronteiriça, o relator considera que a ESMA deve exercer poderes de supervisão diretos sobre os depositários. </w:t>
      </w:r>
    </w:p>
    <w:p w14:paraId="3F39D84E" w14:textId="77777777" w:rsidR="00CD283C" w:rsidRPr="0064041A" w:rsidRDefault="00CD283C" w:rsidP="00CD283C">
      <w:pPr>
        <w:rPr>
          <w:i/>
          <w:iCs/>
        </w:rPr>
      </w:pPr>
    </w:p>
    <w:p w14:paraId="292C0ADE" w14:textId="77777777" w:rsidR="00CD283C" w:rsidRPr="0064041A" w:rsidRDefault="00241AD1" w:rsidP="00CD283C">
      <w:r w:rsidRPr="0064041A">
        <w:rPr>
          <w:b/>
        </w:rPr>
        <w:t>Técnicas eficientes de gestão de carteiras</w:t>
      </w:r>
      <w:r w:rsidRPr="0064041A">
        <w:t xml:space="preserve">: As reformas relativas à União Europeia da Poupança e dos Investimentos devem servir, em primeiro lugar, os aforradores, os investidores finais e as empresas da UE. São, por conseguinte, necessárias salvaguardas adicionais neste pacote para reforçar a confiança. A utilização de técnicas eficientes de gestão de carteiras, como as transações de empréstimo de títulos, está a aumentar, também na UE. Embora possa trazer o benefício de gerar rendimentos adicionais em instrumentos financeiros, trata-se também de </w:t>
      </w:r>
      <w:r w:rsidRPr="0064041A">
        <w:t>uma prática arriscada e complexa, difícil de compreender para o cliente comum não profissional. Estudos realizados pela ESMA</w:t>
      </w:r>
      <w:r w:rsidRPr="0064041A">
        <w:rPr>
          <w:vertAlign w:val="superscript"/>
        </w:rPr>
        <w:footnoteReference w:id="5"/>
      </w:r>
      <w:r w:rsidRPr="0064041A">
        <w:t xml:space="preserve"> e pela BETTER FINANCE</w:t>
      </w:r>
      <w:r w:rsidRPr="0064041A">
        <w:rPr>
          <w:vertAlign w:val="superscript"/>
        </w:rPr>
        <w:footnoteReference w:id="6"/>
      </w:r>
      <w:r w:rsidRPr="0064041A">
        <w:t xml:space="preserve"> demonstram que existem grandes discrepâncias entre os gestores de ativos no que diz respeito </w:t>
      </w:r>
      <w:r w:rsidRPr="0064041A">
        <w:lastRenderedPageBreak/>
        <w:t>ao nível de receitas que devolvem aos investidores, em particular nos casos em que os gestores de ativos recorrem a partes relacionadas (como agentes de empréstimo de títulos internos ou afiliados) para realizar transações de empréstimo de títulos. Além disso, há indícios de que os gestores de ativos não realizam avaliações suficientemente documentadas para justificar os custos deduzidos das receitas brutas auferid</w:t>
      </w:r>
      <w:r w:rsidRPr="0064041A">
        <w:t xml:space="preserve">as. A fim de reforçar a proteção dos investidores e reduzir os conflitos de interesses associados a tais práticas, o relator propõe as salvaguardas necessárias para resolver este problema. </w:t>
      </w:r>
    </w:p>
    <w:p w14:paraId="19A9BB05" w14:textId="77777777" w:rsidR="00CD283C" w:rsidRPr="0064041A" w:rsidRDefault="00CD283C" w:rsidP="00CD283C"/>
    <w:p w14:paraId="1F787686" w14:textId="77777777" w:rsidR="00CD283C" w:rsidRPr="0064041A" w:rsidRDefault="00241AD1" w:rsidP="00CD283C">
      <w:r w:rsidRPr="0064041A">
        <w:rPr>
          <w:b/>
        </w:rPr>
        <w:t>Jurisdições fiscais não cooperantes</w:t>
      </w:r>
      <w:r w:rsidRPr="0064041A">
        <w:t>: A lista da UE de jurisdições não cooperantes (a «lista negra fiscal») visa os países que não cumprem as normas internacionais em matéria de transparência fiscal, tributação justa e aplicação de medidas contra a erosão da base tributável e transferência de lucros (BEPS). Os FIA ou os GFIA não pertencentes à UE não devem ser autorizados a comercializar nos Estados-Membros da UE se estiverem localizados num país terceiro que conste do anexo I ou anexo II da lista da UE de jurisdições não cooperantes para efe</w:t>
      </w:r>
      <w:r w:rsidRPr="0064041A">
        <w:t xml:space="preserve">itos fiscais, ou se forem considerados países terceiros de alto risco do ponto de vista da luta contra o branqueamento de capitais.  </w:t>
      </w:r>
    </w:p>
    <w:p w14:paraId="6B67C5FF" w14:textId="77777777" w:rsidR="00CD283C" w:rsidRPr="0064041A" w:rsidRDefault="00CD283C" w:rsidP="00CD283C"/>
    <w:p w14:paraId="0723C73E" w14:textId="77777777" w:rsidR="00CD283C" w:rsidRPr="0064041A" w:rsidRDefault="00241AD1" w:rsidP="00CD283C">
      <w:r w:rsidRPr="0064041A">
        <w:rPr>
          <w:b/>
        </w:rPr>
        <w:t>Estabilidade financeira</w:t>
      </w:r>
      <w:r w:rsidRPr="0064041A">
        <w:t>: Embora o relator acolha com agrado as medidas que visam combater a fragmentação do mercado, alerta igualmente para os riscos de contágio transfronteiriço relacionados com a estabilidade financeira. Por conseguinte, apoia plenamente o apelo do BCE no sentido de que um quadro mais integrado para a supervisão de fundos e gestores de ativos deva ser acompanhado por alterações ao quadro macroprudencial. Para tirar pleno partido dos benefícios da União da Poupança e dos Investimentos, os mercados de capitais de</w:t>
      </w:r>
      <w:r w:rsidRPr="0064041A">
        <w:t>vem constituir uma fonte de financiamento resiliente e sustentável, mesmo em períodos de tensão nos mercados. Essa condição requer um quadro macroprudencial capaz de detetar e fazer face aos riscos sistémicos emergentes em todo o setor das instituições financeiras não bancárias (NBFI), incluindo em setores específicos, como, em particular, o setor imobiliário. O relator propõe, por conseguinte, medidas como testes de resistência e instrumentos específicos que possam ser utilizados para fazer face a desequil</w:t>
      </w:r>
      <w:r w:rsidRPr="0064041A">
        <w:t xml:space="preserve">íbrios estruturais de liquidez em fundos abertos. Um instrumento desse tipo deverá permitir às autoridades fazer face ao risco sistémico </w:t>
      </w:r>
      <w:r w:rsidRPr="0064041A">
        <w:rPr>
          <w:i/>
        </w:rPr>
        <w:t>ex ante</w:t>
      </w:r>
      <w:r w:rsidRPr="0064041A">
        <w:t>, por exemplo, especificando períodos de pré-aviso mais longos para determinados grupos de fundos ou limitando a frequência de resgate.</w:t>
      </w:r>
    </w:p>
    <w:p w14:paraId="029F55E4" w14:textId="77777777" w:rsidR="00CD283C" w:rsidRPr="0064041A" w:rsidRDefault="00CD283C" w:rsidP="00CD283C">
      <w:pPr>
        <w:rPr>
          <w:b/>
          <w:bCs/>
        </w:rPr>
      </w:pPr>
    </w:p>
    <w:p w14:paraId="35AEC06E" w14:textId="77777777" w:rsidR="00CD283C" w:rsidRPr="0064041A" w:rsidRDefault="00241AD1" w:rsidP="00CD283C">
      <w:r w:rsidRPr="0064041A">
        <w:rPr>
          <w:b/>
        </w:rPr>
        <w:t>Política de remuneração e critérios ASG</w:t>
      </w:r>
      <w:r w:rsidRPr="0064041A">
        <w:t>: Tendo em conta o enorme desafio em matéria de investimento que a UE enfrenta, tal como sublinhado no relatório Draghi, é essencial que os fundos sejam canalizados na direção certa, em consonância com as prioridades políticas da UE. Na qualidade de acionistas de um número significativo de empresas com atividade a nível global, os gestores de ativos têm uma importante responsabilidade a este respeito. Dados recentes revelam posições bastante diferentes adotadas pelas sociedades gestoras de ativos dos EUA em</w:t>
      </w:r>
      <w:r w:rsidRPr="0064041A">
        <w:t xml:space="preserve"> comparação com os seus concorrentes da UE, no que diz respeito às resoluções ASG nestas sociedades. Com efeito, os gestores de ativos norte-americanos tendem a votar contra as resoluções sociais e ambientais, enquanto os gestores de ativos europeus votam, na sua maioria, a favor (UE: cerca de 80 % a favor, ao passo que os gestores de ativos sediados nos EUA passaram de 49 % em 2021 para 17 % em 2024).</w:t>
      </w:r>
      <w:r w:rsidRPr="0064041A">
        <w:rPr>
          <w:vertAlign w:val="superscript"/>
        </w:rPr>
        <w:footnoteReference w:id="7"/>
      </w:r>
      <w:r w:rsidRPr="0064041A">
        <w:t xml:space="preserve"> Neste contexto, o relator propõe duas reformas. Em primeiro lugar, tendo em conta a agenda de autonomia estratégica da UE, aliada às necessidades de investimento sustentável da UE, o relator propõe associar o nível da </w:t>
      </w:r>
      <w:r w:rsidRPr="0064041A">
        <w:lastRenderedPageBreak/>
        <w:t>remuneração variável também à consecução de objetivos ASG. Em segundo lugar, a Diretiva OICVM e a Diretiva GFIA deveriam estabelecer uma proporção clara entre a remuneração fixa e a variável, à semelhança do que acontece na Diretiva Requisitos de Fundos Próprios para o setor bancário.</w:t>
      </w:r>
    </w:p>
    <w:p w14:paraId="0C190313" w14:textId="77777777" w:rsidR="00CD283C" w:rsidRPr="0064041A" w:rsidRDefault="00CD283C" w:rsidP="00CD283C"/>
    <w:p w14:paraId="3697A27B" w14:textId="77777777" w:rsidR="00CD283C" w:rsidRPr="0064041A" w:rsidRDefault="00CD283C" w:rsidP="00CD283C"/>
    <w:p w14:paraId="72411376" w14:textId="77777777" w:rsidR="00CD283C" w:rsidRPr="0064041A" w:rsidRDefault="00CD283C" w:rsidP="00D30DE2"/>
    <w:sectPr w:rsidR="00CD283C" w:rsidRPr="0064041A" w:rsidSect="00CD28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9B145" w14:textId="77777777" w:rsidR="00241AD1" w:rsidRPr="0064041A" w:rsidRDefault="00241AD1">
      <w:r w:rsidRPr="0064041A">
        <w:separator/>
      </w:r>
    </w:p>
  </w:endnote>
  <w:endnote w:type="continuationSeparator" w:id="0">
    <w:p w14:paraId="34FD581A" w14:textId="77777777" w:rsidR="00241AD1" w:rsidRPr="0064041A" w:rsidRDefault="00241AD1">
      <w:r w:rsidRPr="006404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52C1" w14:textId="77777777" w:rsidR="0064041A" w:rsidRPr="0064041A" w:rsidRDefault="0064041A" w:rsidP="0064041A">
    <w:pPr>
      <w:pStyle w:val="EPFooter"/>
    </w:pPr>
    <w:r w:rsidRPr="0064041A">
      <w:t>PE</w:t>
    </w:r>
    <w:r w:rsidRPr="0064041A">
      <w:rPr>
        <w:rStyle w:val="HideTWBExt"/>
      </w:rPr>
      <w:t>&lt;NoPE&gt;</w:t>
    </w:r>
    <w:r w:rsidRPr="0064041A">
      <w:t>789.867</w:t>
    </w:r>
    <w:r w:rsidRPr="0064041A">
      <w:rPr>
        <w:rStyle w:val="HideTWBExt"/>
      </w:rPr>
      <w:t>&lt;/NoPE&gt;&lt;Version&gt;</w:t>
    </w:r>
    <w:r w:rsidRPr="0064041A">
      <w:t>v01-00</w:t>
    </w:r>
    <w:r w:rsidRPr="0064041A">
      <w:rPr>
        <w:rStyle w:val="HideTWBExt"/>
      </w:rPr>
      <w:t>&lt;/Version&gt;</w:t>
    </w:r>
    <w:r w:rsidRPr="0064041A">
      <w:tab/>
    </w:r>
    <w:r w:rsidRPr="0064041A">
      <w:fldChar w:fldCharType="begin"/>
    </w:r>
    <w:r w:rsidRPr="0064041A">
      <w:instrText xml:space="preserve"> PAGE  \* MERGEFORMAT </w:instrText>
    </w:r>
    <w:r w:rsidRPr="0064041A">
      <w:fldChar w:fldCharType="separate"/>
    </w:r>
    <w:r w:rsidRPr="0064041A">
      <w:rPr>
        <w:noProof/>
      </w:rPr>
      <w:t>2</w:t>
    </w:r>
    <w:r w:rsidRPr="0064041A">
      <w:fldChar w:fldCharType="end"/>
    </w:r>
    <w:r w:rsidRPr="0064041A">
      <w:t>/</w:t>
    </w:r>
    <w:fldSimple w:instr=" NUMPAGES  \* MERGEFORMAT ">
      <w:r w:rsidRPr="0064041A">
        <w:rPr>
          <w:noProof/>
        </w:rPr>
        <w:t>76</w:t>
      </w:r>
    </w:fldSimple>
    <w:r w:rsidRPr="0064041A">
      <w:tab/>
    </w:r>
    <w:r w:rsidRPr="0064041A">
      <w:rPr>
        <w:rStyle w:val="HideTWBExt"/>
      </w:rPr>
      <w:t>&lt;PathFdR&gt;</w:t>
    </w:r>
    <w:r w:rsidRPr="0064041A">
      <w:t>PR\1345202PT.docx</w:t>
    </w:r>
    <w:r w:rsidRPr="0064041A">
      <w:rPr>
        <w:rStyle w:val="HideTWBExt"/>
      </w:rPr>
      <w:t>&lt;/PathFdR&gt;</w:t>
    </w:r>
  </w:p>
  <w:p w14:paraId="761C1DFB" w14:textId="66C3D30D" w:rsidR="00FB52FE" w:rsidRPr="0064041A" w:rsidRDefault="0064041A" w:rsidP="0064041A">
    <w:pPr>
      <w:pStyle w:val="EPFooter2"/>
    </w:pPr>
    <w:r w:rsidRPr="0064041A">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EBB0" w14:textId="77777777" w:rsidR="0064041A" w:rsidRPr="0064041A" w:rsidRDefault="0064041A" w:rsidP="0064041A">
    <w:pPr>
      <w:pStyle w:val="EPFooter"/>
    </w:pPr>
    <w:r w:rsidRPr="0064041A">
      <w:rPr>
        <w:rStyle w:val="HideTWBExt"/>
      </w:rPr>
      <w:t>&lt;PathFdR&gt;</w:t>
    </w:r>
    <w:r w:rsidRPr="0064041A">
      <w:t>PR\1345202PT.docx</w:t>
    </w:r>
    <w:r w:rsidRPr="0064041A">
      <w:rPr>
        <w:rStyle w:val="HideTWBExt"/>
      </w:rPr>
      <w:t>&lt;/PathFdR&gt;</w:t>
    </w:r>
    <w:r w:rsidRPr="0064041A">
      <w:tab/>
    </w:r>
    <w:r w:rsidRPr="0064041A">
      <w:fldChar w:fldCharType="begin"/>
    </w:r>
    <w:r w:rsidRPr="0064041A">
      <w:instrText xml:space="preserve"> PAGE  \* MERGEFORMAT </w:instrText>
    </w:r>
    <w:r w:rsidRPr="0064041A">
      <w:fldChar w:fldCharType="separate"/>
    </w:r>
    <w:r w:rsidRPr="0064041A">
      <w:rPr>
        <w:noProof/>
      </w:rPr>
      <w:t>75</w:t>
    </w:r>
    <w:r w:rsidRPr="0064041A">
      <w:fldChar w:fldCharType="end"/>
    </w:r>
    <w:r w:rsidRPr="0064041A">
      <w:t>/</w:t>
    </w:r>
    <w:fldSimple w:instr=" NUMPAGES  \* MERGEFORMAT ">
      <w:r w:rsidRPr="0064041A">
        <w:rPr>
          <w:noProof/>
        </w:rPr>
        <w:t>76</w:t>
      </w:r>
    </w:fldSimple>
    <w:r w:rsidRPr="0064041A">
      <w:tab/>
      <w:t>PE</w:t>
    </w:r>
    <w:r w:rsidRPr="0064041A">
      <w:rPr>
        <w:rStyle w:val="HideTWBExt"/>
      </w:rPr>
      <w:t>&lt;NoPE&gt;</w:t>
    </w:r>
    <w:r w:rsidRPr="0064041A">
      <w:t>789.867</w:t>
    </w:r>
    <w:r w:rsidRPr="0064041A">
      <w:rPr>
        <w:rStyle w:val="HideTWBExt"/>
      </w:rPr>
      <w:t>&lt;/NoPE&gt;&lt;Version&gt;</w:t>
    </w:r>
    <w:r w:rsidRPr="0064041A">
      <w:t>v01-00</w:t>
    </w:r>
    <w:r w:rsidRPr="0064041A">
      <w:rPr>
        <w:rStyle w:val="HideTWBExt"/>
      </w:rPr>
      <w:t>&lt;/Version&gt;</w:t>
    </w:r>
  </w:p>
  <w:p w14:paraId="6598CA61" w14:textId="00D3AD4F" w:rsidR="00FB52FE" w:rsidRPr="0064041A" w:rsidRDefault="0064041A" w:rsidP="0064041A">
    <w:pPr>
      <w:pStyle w:val="EPFooter2"/>
    </w:pPr>
    <w:r w:rsidRPr="0064041A">
      <w:tab/>
    </w:r>
    <w:r w:rsidRPr="0064041A">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E419" w14:textId="77777777" w:rsidR="0064041A" w:rsidRPr="0064041A" w:rsidRDefault="0064041A" w:rsidP="0064041A">
    <w:pPr>
      <w:pStyle w:val="EPFooter"/>
    </w:pPr>
    <w:r w:rsidRPr="0064041A">
      <w:rPr>
        <w:rStyle w:val="HideTWBExt"/>
      </w:rPr>
      <w:t>&lt;PathFdR&gt;</w:t>
    </w:r>
    <w:r w:rsidRPr="0064041A">
      <w:t>PR\1345202PT.docx</w:t>
    </w:r>
    <w:r w:rsidRPr="0064041A">
      <w:rPr>
        <w:rStyle w:val="HideTWBExt"/>
      </w:rPr>
      <w:t>&lt;/PathFdR&gt;</w:t>
    </w:r>
    <w:r w:rsidRPr="0064041A">
      <w:tab/>
    </w:r>
    <w:r w:rsidRPr="0064041A">
      <w:tab/>
      <w:t>PE</w:t>
    </w:r>
    <w:r w:rsidRPr="0064041A">
      <w:rPr>
        <w:rStyle w:val="HideTWBExt"/>
      </w:rPr>
      <w:t>&lt;NoPE&gt;</w:t>
    </w:r>
    <w:r w:rsidRPr="0064041A">
      <w:t>789.867</w:t>
    </w:r>
    <w:r w:rsidRPr="0064041A">
      <w:rPr>
        <w:rStyle w:val="HideTWBExt"/>
      </w:rPr>
      <w:t>&lt;/NoPE&gt;&lt;Version&gt;</w:t>
    </w:r>
    <w:r w:rsidRPr="0064041A">
      <w:t>v01-00</w:t>
    </w:r>
    <w:r w:rsidRPr="0064041A">
      <w:rPr>
        <w:rStyle w:val="HideTWBExt"/>
      </w:rPr>
      <w:t>&lt;/Version&gt;</w:t>
    </w:r>
  </w:p>
  <w:p w14:paraId="3F0061EA" w14:textId="13D16D98" w:rsidR="00FB52FE" w:rsidRPr="0064041A" w:rsidRDefault="0064041A" w:rsidP="0064041A">
    <w:pPr>
      <w:pStyle w:val="EPFooter2"/>
    </w:pPr>
    <w:r w:rsidRPr="0064041A">
      <w:t>PT</w:t>
    </w:r>
    <w:r w:rsidRPr="0064041A">
      <w:tab/>
    </w:r>
    <w:r w:rsidRPr="0064041A">
      <w:rPr>
        <w:b w:val="0"/>
        <w:i/>
        <w:color w:val="C0C0C0"/>
        <w:sz w:val="22"/>
      </w:rPr>
      <w:t>Unida na diversidade</w:t>
    </w:r>
    <w:r w:rsidRPr="0064041A">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2B8D1" w14:textId="77777777" w:rsidR="00055F3C" w:rsidRPr="0064041A" w:rsidRDefault="00241AD1">
      <w:r w:rsidRPr="0064041A">
        <w:separator/>
      </w:r>
    </w:p>
  </w:footnote>
  <w:footnote w:type="continuationSeparator" w:id="0">
    <w:p w14:paraId="5B303FCE" w14:textId="77777777" w:rsidR="00055F3C" w:rsidRPr="0064041A" w:rsidRDefault="00241AD1">
      <w:r w:rsidRPr="0064041A">
        <w:continuationSeparator/>
      </w:r>
    </w:p>
  </w:footnote>
  <w:footnote w:id="1">
    <w:p w14:paraId="03D748FC" w14:textId="562870F0" w:rsidR="000B76F2" w:rsidRPr="0064041A" w:rsidRDefault="00241AD1" w:rsidP="000B76F2">
      <w:pPr>
        <w:pStyle w:val="FootnoteText"/>
      </w:pPr>
      <w:r w:rsidRPr="0064041A">
        <w:rPr>
          <w:rStyle w:val="FootnoteReference"/>
        </w:rPr>
        <w:footnoteRef/>
      </w:r>
      <w:r w:rsidRPr="0064041A">
        <w:t xml:space="preserve"> JO C, C/2026/2837, 28.5.2026, ELI: </w:t>
      </w:r>
      <w:hyperlink r:id="rId1" w:tgtFrame="_blank" w:tooltip="Permite aceder ao documento através do seu identificador ELI." w:history="1">
        <w:r w:rsidR="000B76F2" w:rsidRPr="0064041A">
          <w:rPr>
            <w:rStyle w:val="Hyperlink"/>
          </w:rPr>
          <w:t>http://data.europa.eu/eli/C/2026/2837/oj</w:t>
        </w:r>
      </w:hyperlink>
      <w:r w:rsidRPr="0064041A">
        <w:t>.</w:t>
      </w:r>
    </w:p>
  </w:footnote>
  <w:footnote w:id="2">
    <w:p w14:paraId="75178ED6" w14:textId="77777777" w:rsidR="000B76F2" w:rsidRPr="0064041A" w:rsidRDefault="00241AD1" w:rsidP="000B76F2">
      <w:pPr>
        <w:pStyle w:val="FootnoteText"/>
      </w:pPr>
      <w:r w:rsidRPr="0064041A">
        <w:rPr>
          <w:rStyle w:val="FootnoteReference"/>
        </w:rPr>
        <w:footnoteRef/>
      </w:r>
      <w:r w:rsidRPr="0064041A">
        <w:t xml:space="preserve"> Ainda não publicado no Jornal Oficial.</w:t>
      </w:r>
    </w:p>
  </w:footnote>
  <w:footnote w:id="3">
    <w:p w14:paraId="23CF96CA" w14:textId="4D7EA159" w:rsidR="00CD283C" w:rsidRPr="0064041A" w:rsidRDefault="00241AD1" w:rsidP="00CD283C">
      <w:pPr>
        <w:pStyle w:val="FootnoteText"/>
      </w:pPr>
      <w:r w:rsidRPr="0064041A">
        <w:rPr>
          <w:rStyle w:val="FootnoteReference"/>
        </w:rPr>
        <w:footnoteRef/>
      </w:r>
      <w:r w:rsidRPr="0064041A">
        <w:t xml:space="preserve"> </w:t>
      </w:r>
      <w:hyperlink r:id="rId2" w:history="1">
        <w:r w:rsidR="00CD283C" w:rsidRPr="0064041A">
          <w:rPr>
            <w:rStyle w:val="Hyperlink"/>
          </w:rPr>
          <w:t>https://www.imf.org/en/news/articles/2024/12/15/sp121624-europes-choice-policies-for-growth-and-resilience</w:t>
        </w:r>
      </w:hyperlink>
      <w:r w:rsidRPr="0064041A">
        <w:t xml:space="preserve"> </w:t>
      </w:r>
    </w:p>
  </w:footnote>
  <w:footnote w:id="4">
    <w:p w14:paraId="6DD87E59" w14:textId="77777777" w:rsidR="00CD283C" w:rsidRPr="0064041A" w:rsidRDefault="00241AD1" w:rsidP="00CD283C">
      <w:pPr>
        <w:pStyle w:val="FootnoteText"/>
      </w:pPr>
      <w:r w:rsidRPr="0064041A">
        <w:rPr>
          <w:rStyle w:val="FootnoteReference"/>
        </w:rPr>
        <w:footnoteRef/>
      </w:r>
      <w:r w:rsidRPr="0064041A">
        <w:t xml:space="preserve"> EGOV, MISP: «Uma análise de questões técnicas selecionadas», abril de 2026, p. 2.</w:t>
      </w:r>
    </w:p>
  </w:footnote>
  <w:footnote w:id="5">
    <w:p w14:paraId="25741AAA" w14:textId="4DE5E14A" w:rsidR="00CD283C" w:rsidRPr="0064041A" w:rsidRDefault="00241AD1" w:rsidP="00CD283C">
      <w:pPr>
        <w:pStyle w:val="FootnoteText"/>
      </w:pPr>
      <w:r w:rsidRPr="0064041A">
        <w:rPr>
          <w:rStyle w:val="FootnoteReference"/>
        </w:rPr>
        <w:footnoteRef/>
      </w:r>
      <w:r w:rsidRPr="0064041A">
        <w:t xml:space="preserve"> </w:t>
      </w:r>
      <w:hyperlink r:id="rId3" w:history="1">
        <w:r w:rsidR="00CD283C" w:rsidRPr="0064041A">
          <w:rPr>
            <w:rStyle w:val="Hyperlink"/>
          </w:rPr>
          <w:t>https://www.esma.europa.eu/press-news/esma-news/esma-publishes-follow-report-peer-review-guidelines-etfs-and-other-ucits</w:t>
        </w:r>
      </w:hyperlink>
      <w:r w:rsidRPr="0064041A">
        <w:t xml:space="preserve"> </w:t>
      </w:r>
    </w:p>
  </w:footnote>
  <w:footnote w:id="6">
    <w:p w14:paraId="722FA8D2" w14:textId="0700B837" w:rsidR="00CD283C" w:rsidRPr="0064041A" w:rsidRDefault="00241AD1" w:rsidP="00B630E5">
      <w:pPr>
        <w:pStyle w:val="FootnoteText"/>
        <w:tabs>
          <w:tab w:val="left" w:pos="142"/>
        </w:tabs>
      </w:pPr>
      <w:r w:rsidRPr="0064041A">
        <w:rPr>
          <w:rStyle w:val="FootnoteReference"/>
        </w:rPr>
        <w:footnoteRef/>
      </w:r>
      <w:r w:rsidR="00B630E5">
        <w:t xml:space="preserve"> </w:t>
      </w:r>
      <w:hyperlink r:id="rId4" w:history="1">
        <w:r w:rsidR="00B630E5" w:rsidRPr="00392852">
          <w:rPr>
            <w:rStyle w:val="Hyperlink"/>
          </w:rPr>
          <w:t>https://betterfinance.eu/publication/securities-lending-income-attribution-conflicts-of-interests-in-eu-retail-investment-funds/</w:t>
        </w:r>
      </w:hyperlink>
      <w:r w:rsidRPr="0064041A">
        <w:t xml:space="preserve"> </w:t>
      </w:r>
    </w:p>
  </w:footnote>
  <w:footnote w:id="7">
    <w:p w14:paraId="296C81EB" w14:textId="77777777" w:rsidR="00CD283C" w:rsidRPr="0064041A" w:rsidRDefault="00241AD1" w:rsidP="00CD283C">
      <w:pPr>
        <w:pStyle w:val="FootnoteText"/>
      </w:pPr>
      <w:r w:rsidRPr="0064041A">
        <w:rPr>
          <w:rStyle w:val="FootnoteReference"/>
        </w:rPr>
        <w:footnoteRef/>
      </w:r>
      <w:r w:rsidRPr="0064041A">
        <w:t xml:space="preserve"> https://www.bruegel.org/policy-brief/risks-europe-us-dominance-global-asset-management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F005" w14:textId="77777777" w:rsidR="00B630E5" w:rsidRDefault="00B630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B6F8" w14:textId="77777777" w:rsidR="00B630E5" w:rsidRDefault="00B630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BDAB" w14:textId="77777777" w:rsidR="00B630E5" w:rsidRDefault="00B630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33394560">
    <w:abstractNumId w:val="9"/>
  </w:num>
  <w:num w:numId="2" w16cid:durableId="551579313">
    <w:abstractNumId w:val="9"/>
  </w:num>
  <w:num w:numId="3" w16cid:durableId="1849901998">
    <w:abstractNumId w:val="7"/>
  </w:num>
  <w:num w:numId="4" w16cid:durableId="960300526">
    <w:abstractNumId w:val="7"/>
  </w:num>
  <w:num w:numId="5" w16cid:durableId="613638717">
    <w:abstractNumId w:val="6"/>
  </w:num>
  <w:num w:numId="6" w16cid:durableId="1830251613">
    <w:abstractNumId w:val="6"/>
  </w:num>
  <w:num w:numId="7" w16cid:durableId="735130478">
    <w:abstractNumId w:val="5"/>
  </w:num>
  <w:num w:numId="8" w16cid:durableId="1334066829">
    <w:abstractNumId w:val="5"/>
  </w:num>
  <w:num w:numId="9" w16cid:durableId="334959946">
    <w:abstractNumId w:val="4"/>
  </w:num>
  <w:num w:numId="10" w16cid:durableId="132329704">
    <w:abstractNumId w:val="4"/>
  </w:num>
  <w:num w:numId="11" w16cid:durableId="1801603928">
    <w:abstractNumId w:val="8"/>
  </w:num>
  <w:num w:numId="12" w16cid:durableId="200672134">
    <w:abstractNumId w:val="8"/>
  </w:num>
  <w:num w:numId="13" w16cid:durableId="41180191">
    <w:abstractNumId w:val="3"/>
  </w:num>
  <w:num w:numId="14" w16cid:durableId="586891051">
    <w:abstractNumId w:val="3"/>
  </w:num>
  <w:num w:numId="15" w16cid:durableId="1923175511">
    <w:abstractNumId w:val="2"/>
  </w:num>
  <w:num w:numId="16" w16cid:durableId="1594703206">
    <w:abstractNumId w:val="2"/>
  </w:num>
  <w:num w:numId="17" w16cid:durableId="704604334">
    <w:abstractNumId w:val="1"/>
  </w:num>
  <w:num w:numId="18" w16cid:durableId="685136689">
    <w:abstractNumId w:val="1"/>
  </w:num>
  <w:num w:numId="19" w16cid:durableId="1091583521">
    <w:abstractNumId w:val="0"/>
  </w:num>
  <w:num w:numId="20" w16cid:durableId="762725942">
    <w:abstractNumId w:val="0"/>
  </w:num>
  <w:num w:numId="21" w16cid:durableId="963122738">
    <w:abstractNumId w:val="9"/>
  </w:num>
  <w:num w:numId="22" w16cid:durableId="686247537">
    <w:abstractNumId w:val="7"/>
  </w:num>
  <w:num w:numId="23" w16cid:durableId="1460563503">
    <w:abstractNumId w:val="6"/>
  </w:num>
  <w:num w:numId="24" w16cid:durableId="1374424548">
    <w:abstractNumId w:val="5"/>
  </w:num>
  <w:num w:numId="25" w16cid:durableId="1240406469">
    <w:abstractNumId w:val="4"/>
  </w:num>
  <w:num w:numId="26" w16cid:durableId="1701929683">
    <w:abstractNumId w:val="8"/>
  </w:num>
  <w:num w:numId="27" w16cid:durableId="1582986509">
    <w:abstractNumId w:val="3"/>
  </w:num>
  <w:num w:numId="28" w16cid:durableId="2077966849">
    <w:abstractNumId w:val="2"/>
  </w:num>
  <w:num w:numId="29" w16cid:durableId="1179737051">
    <w:abstractNumId w:val="1"/>
  </w:num>
  <w:num w:numId="30" w16cid:durableId="325204659">
    <w:abstractNumId w:val="0"/>
  </w:num>
  <w:num w:numId="31" w16cid:durableId="1572424512">
    <w:abstractNumId w:val="9"/>
  </w:num>
  <w:num w:numId="32" w16cid:durableId="1555001869">
    <w:abstractNumId w:val="7"/>
  </w:num>
  <w:num w:numId="33" w16cid:durableId="1674524557">
    <w:abstractNumId w:val="6"/>
  </w:num>
  <w:num w:numId="34" w16cid:durableId="1388644503">
    <w:abstractNumId w:val="5"/>
  </w:num>
  <w:num w:numId="35" w16cid:durableId="1972973271">
    <w:abstractNumId w:val="4"/>
  </w:num>
  <w:num w:numId="36" w16cid:durableId="150995676">
    <w:abstractNumId w:val="8"/>
  </w:num>
  <w:num w:numId="37" w16cid:durableId="1616447125">
    <w:abstractNumId w:val="3"/>
  </w:num>
  <w:num w:numId="38" w16cid:durableId="532421340">
    <w:abstractNumId w:val="2"/>
  </w:num>
  <w:num w:numId="39" w16cid:durableId="1042902994">
    <w:abstractNumId w:val="1"/>
  </w:num>
  <w:num w:numId="40" w16cid:durableId="55813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8/06/2026"/>
    <w:docVar w:name="DOCMNU" w:val="2"/>
    <w:docVar w:name="EPOJMNU" w:val=" 3"/>
    <w:docVar w:name="EPSTATMNU" w:val=" 2"/>
    <w:docVar w:name="EPSTATPLURMNU" w:val=" 1"/>
    <w:docVar w:name="EVABUDGMNU" w:val=" 1"/>
    <w:docVar w:name="iNoAmend" w:val="2"/>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3963 HideTWBExt;}{\*\cs18 \additive \v\f1\fs20\cf15 _x000d__x000a_\spriority0 \styrsid3153963 HideTWBInt;}{\s19\ql \li0\ri0\sa120\nowidctlpar\wrapdefault\aspalpha\aspnum\faauto\adjustright\rin0\lin0\itap0 \rtlch\fcs1 \af0\afs20\alang1025 \ltrch\fcs0 \fs24\lang2057\langfe2057\cgrid\langnp2057\langfenp2057 _x000d__x000a_\sbasedon0 \snext19 \spriority0 \styrsid3153963 Normal6a;}{\s20\ql \li0\ri0\nowidctlpar\wrapdefault\aspalpha\aspnum\faauto\adjustright\rin0\lin0\itap0 \rtlch\fcs1 \af0\afs20\alang1025 \ltrch\fcs0 \b\fs24\lang2057\langfe2057\cgrid\langnp2057\langfenp2057 _x000d__x000a_\sbasedon0 \snext20 \spriority0 \styrsid3153963 NormalBold;}{\s21\ql \li0\ri0\sa240\nowidctlpar\wrapdefault\aspalpha\aspnum\faauto\adjustright\rin0\lin0\itap0 \rtlch\fcs1 \af0\afs20\alang1025 \ltrch\fcs0 _x000d__x000a_\i\fs24\lang2057\langfe2057\cgrid\langnp2057\langfenp2057 \sbasedon0 \snext21 \spriority0 \styrsid3153963 AmJustText;}{\s22\qc \li0\ri0\sb240\sa240\nowidctlpar\wrapdefault\aspalpha\aspnum\faauto\adjustright\rin0\lin0\itap0 \rtlch\fcs1 _x000d__x000a_\af0\afs20\alang1025 \ltrch\fcs0 \i\fs24\lang2057\langfe2057\cgrid\langnp2057\langfenp2057 \sbasedon0 \snext22 \spriority0 \styrsid3153963 AmCrossRef;}{_x000d__x000a_\s23\qc \li0\ri0\sb240\sa240\keepn\nowidctlpar\wrapdefault\aspalpha\aspnum\faauto\adjustright\rin0\lin0\itap0 \rtlch\fcs1 \af0\afs20\alang1025 \ltrch\fcs0 \i\fs24\lang2057\langfe2057\cgrid\langnp2057\langfenp2057 _x000d__x000a_\sbasedon0 \snext21 \spriority0 \styrsid3153963 AmJustTitle;}{\s24\qr \li0\ri0\sb240\sa240\nowidctlpar\wrapdefault\aspalpha\aspnum\faauto\adjustright\rin0\lin0\itap0 \rtlch\fcs1 \af0\afs20\alang1025 \ltrch\fcs0 _x000d__x000a_\fs24\lang2057\langfe2057\cgrid\langnp2057\langfenp2057 \sbasedon0 \snext24 \spriority0 \styrsid3153963 AmOrLang;}{\s25\qc \li0\ri0\sa240\nowidctlpar\wrapdefault\aspalpha\aspnum\faauto\adjustright\rin0\lin0\itap0 \rtlch\fcs1 \af0\afs20\alang1025 _x000d__x000a_\ltrch\fcs0 \i\fs24\lang2057\langfe2057\cgrid\langnp2057\langfenp2057 \sbasedon0 \snext25 \spriority0 \styrsid31539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3963 AmNumberTabs;}{\s27\ql \li0\ri0\sb240\nowidctlpar\wrapdefault\aspalpha\aspnum\faauto\adjustright\rin0\lin0\itap0 \rtlch\fcs1 _x000d__x000a_\af0\afs20\alang1025 \ltrch\fcs0 \b\fs24\lang2057\langfe2057\cgrid\langnp2057\langfenp2057 \sbasedon0 \snext27 \spriority0 \styrsid3153963 NormalBold12b;}}{\*\rsidtbl \rsid24658\rsid223860\rsid735077\rsid1718133\rsid2892074\rsid3153963\rsid3565327_x000d__x000a_\rsid4666813\rsid5314963\rsid6641733\rsid7823322\rsid9636012\rsid10377208\rsid11215221\rsid11549030\rsid12154954\rsid12723140\rsid14382809\rsid14424199\rsid15204470\rsid15285974\rsid15950462\rsid16324206\rsid16662270}{\mmathPr\mmathFont34\mbrkBin0_x000d__x000a_\mbrkBinSub0\msmallFrac0\mdispDef1\mlMargin0\mrMargin0\mdefJc1\mwrapIndent1440\mintLim0\mnaryLim1}{\info{\author BARANIK Urszula}{\operator BARANIK Urszula}{\creatim\yr2026\mo6\dy9\hr10\min33}{\revtim\yr2026\mo6\dy9\hr10\min33}{\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3963\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314963 \chftnsep _x000d__x000a_\par }}{\*\ftnsepc \ltrpar \pard\plain \ltrpar\ql \li0\ri0\widctlpar\wrapdefault\aspalpha\aspnum\faauto\adjustright\rin0\lin0\itap0 \rtlch\fcs1 \af0\afs20\alang1025 \ltrch\fcs0 \fs24\lang2057\langfe2057\cgrid\langnp2057\langfenp2057 {\rtlch\fcs1 \af0 _x000d__x000a_\ltrch\fcs0 \insrsid5314963 \chftnsepc _x000d__x000a_\par }}{\*\aftnsep \ltrpar \pard\plain \ltrpar\ql \li0\ri0\widctlpar\wrapdefault\aspalpha\aspnum\faauto\adjustright\rin0\lin0\itap0 \rtlch\fcs1 \af0\afs20\alang1025 \ltrch\fcs0 \fs24\lang2057\langfe2057\cgrid\langnp2057\langfenp2057 {\rtlch\fcs1 \af0 _x000d__x000a_\ltrch\fcs0 \insrsid5314963 \chftnsep _x000d__x000a_\par }}{\*\aftnsepc \ltrpar \pard\plain \ltrpar\ql \li0\ri0\widctlpar\wrapdefault\aspalpha\aspnum\faauto\adjustright\rin0\lin0\itap0 \rtlch\fcs1 \af0\afs20\alang1025 \ltrch\fcs0 \fs24\lang2057\langfe2057\cgrid\langnp2057\langfenp2057 {\rtlch\fcs1 \af0 _x000d__x000a_\ltrch\fcs0 \insrsid53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153963\charrsid11931861 {\*\bkmkstart restart}_x000d__x000a_\hich\af1\dbch\af31501\loch\f1 &lt;Amend&gt;}{\rtlch\fcs1 \af0 \ltrch\fcs0 \insrsid3153963\charrsid11931861 Amendment\tab \tab }{\rtlch\fcs1 \af0 \ltrch\fcs0 _x000d__x000a_\cs17\b0\v\fs20\cf9\lang1024\langfe1024\loch\af1\hich\af1\dbch\af31501\noproof\insrsid3153963\charrsid11931861 \hich\af1\dbch\af31501\loch\f1 &lt;NumAm&gt;}{\rtlch\fcs1 \af0 \ltrch\fcs0 \insrsid3153963\charrsid11931861 #}{\rtlch\fcs1 \af1 \ltrch\fcs0 _x000d__x000a_\cs18\v\f1\fs20\cf15\insrsid3153963\charrsid11931861 ENMIENDA@NRAM@}{\rtlch\fcs1 \af0 \ltrch\fcs0 \insrsid3153963\charrsid11931861 #}{\rtlch\fcs1 \af0 \ltrch\fcs0 _x000d__x000a_\cs17\b0\v\fs20\cf9\lang1024\langfe1024\loch\af1\hich\af1\dbch\af31501\noproof\insrsid3153963\charrsid11931861 \hich\af1\dbch\af31501\loch\f1 &lt;/NumAm&gt;}{\rtlch\fcs1 \af0 \ltrch\fcs0 \insrsid3153963\charrsid1193186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153963\charrsid11931861 \hich\af1\dbch\af31501\loch\f1 &lt;DocAmend&gt;}{\rtlch\fcs1 \af0 \ltrch\fcs0 \insrsid3153963\charrsid11931861 _x000d__x000a_Proposal for a #}{\rtlch\fcs1 \af1 \ltrch\fcs0 \cs18\v\f1\fs20\cf15\insrsid3153963\charrsid11931861 MNU[DOC1][DOC2][DOC3]@DOCMSG@DOCMNU}{\rtlch\fcs1 \af0 \ltrch\fcs0 \insrsid3153963\charrsid11931861 ##}{\rtlch\fcs1 \af1 \ltrch\fcs0 _x000d__x000a_\cs18\v\f1\fs20\cf15\insrsid3153963\charrsid11931861 MNU[AMACTYES][NOTAPP]@CHOICE@AMACTMNU}{\rtlch\fcs1 \af0 \ltrch\fcs0 \insrsid3153963\charrsid11931861 #}{\rtlch\fcs1 \af0 \ltrch\fcs0 _x000d__x000a_\cs17\b0\v\fs20\cf9\lang1024\langfe1024\loch\af1\hich\af1\dbch\af31501\noproof\insrsid3153963\charrsid11931861 \hich\af1\dbch\af31501\loch\f1 &lt;/DocAmend&gt;}{\rtlch\fcs1 \af0 \ltrch\fcs0 \insrsid3153963\charrsid1193186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153963\charrsid11931861 \hich\af1\dbch\af31501\loch\f1 &lt;Article&gt;}{\rtlch\fcs1 \af0 \ltrch\fcs0 \insrsid3153963\charrsid11931861 #}{\rtlch\fcs1 \af1 _x000d__x000a_\ltrch\fcs0 \cs18\v\f1\fs20\cf15\insrsid3153963\charrsid11931861 MNU[AMACTPARTYES][AMACTPARTNO]@CHOICE@AMACTMNU}{\rtlch\fcs1 \af0 \ltrch\fcs0 \insrsid3153963\charrsid11931861 #}{\rtlch\fcs1 \af0 \ltrch\fcs0 _x000d__x000a_\cs17\b0\v\fs20\cf9\lang1024\langfe1024\loch\af1\hich\af1\dbch\af31501\noproof\insrsid3153963\charrsid11931861 \hich\af1\dbch\af31501\loch\f1 &lt;/Article&gt;}{\rtlch\fcs1 \af0 \ltrch\fcs0 \insrsid3153963\charrsid1193186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153963\charrsid11931861 \hich\af1\dbch\af31501\loch\f1 &lt;DocAmend2&gt;&lt;OptDel&gt;}{\rtlch\fcs1 \af0 \ltrch\fcs0 \insrsid3153963\charrsid11931861 #}{\rtlch\fcs1 \af1 _x000d__x000a_\ltrch\fcs0 \cs18\v\f1\fs20\cf15\insrsid3153963\charrsid11931861 MNU[OPTNRACTYES][NOTAPP]@CHOICE@AMACTMNU}{\rtlch\fcs1 \af0 \ltrch\fcs0 \insrsid3153963\charrsid11931861 #}{\rtlch\fcs1 \af0 \ltrch\fcs0 _x000d__x000a_\cs17\v\fs20\cf9\lang1024\langfe1024\loch\af1\hich\af1\dbch\af31501\noproof\insrsid3153963\charrsid11931861 \hich\af1\dbch\af31501\loch\f1 &lt;/OptDel&gt;&lt;/DocAmend2&gt;}{\rtlch\fcs1 \af0 \ltrch\fcs0 \insrsid3153963\charrsid11931861 _x000d__x000a_\par }\pard \ltrpar\ql \li0\ri0\widctlpar\wrapdefault\aspalpha\aspnum\faauto\adjustright\rin0\lin0\itap0\pararsid2517430 {\rtlch\fcs1 \af0 \ltrch\fcs0 \cs17\v\fs20\cf9\lang1024\langfe1024\loch\af1\hich\af1\dbch\af31501\noproof\insrsid3153963\charrsid11931861 _x000d__x000a_\hich\af1\dbch\af31501\loch\f1 &lt;Article2&gt;&lt;OptDel&gt;}{\rtlch\fcs1 \af0 \ltrch\fcs0 \insrsid3153963\charrsid11931861 #}{\rtlch\fcs1 \af1 \ltrch\fcs0 \cs18\v\f1\fs20\cf15\insrsid3153963\charrsid11931861 MNU[OPTACTPARTYES][NOTAPP]@CHOICE@AMACTMNU}{\rtlch\fcs1 _x000d__x000a_\af0 \ltrch\fcs0 \insrsid3153963\charrsid11931861 #}{\rtlch\fcs1 \af0 \ltrch\fcs0 \cs17\v\fs20\cf9\lang1024\langfe1024\loch\af1\hich\af1\dbch\af31501\noproof\insrsid3153963\charrsid11931861 \hich\af1\dbch\af31501\loch\f1 &lt;/OptDel&gt;&lt;/Article2&gt;}{\rtlch\fcs1 _x000d__x000a_\af0 \ltrch\fcs0 \insrsid3153963\charrsid1193186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153963\charrsid11931861 #}{\rtlch\fcs1 \af1 \ltrch\fcs0 \cs18\v\f1\fs20\cf15\insrsid3153963\charrsid11931861 MNU[OPTLEFTAMACT][LEFTPROP]@CHOICE@AMACTMNU}{_x000d__x000a_\rtlch\fcs1 \af0 \ltrch\fcs0 \insrsid3153963\charrsid11931861 #\cell Amendment\cell }\pard\plain \ltrpar\ql \li0\ri0\widctlpar\intbl\wrapdefault\aspalpha\aspnum\faauto\adjustright\rin0\lin0 \rtlch\fcs1 \af0\afs20\alang1025 \ltrch\fcs0 _x000d__x000a_\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153963\charrsid11931861 ##\cell ##}{\rtlch\fcs1 \af0\afs24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153963\charrsid11931861 Or. }{\rtlch\fcs1 \af0 \ltrch\fcs0 \cs17\v\fs20\cf9\lang1024\langfe1024\loch\af1\hich\af1\dbch\af31501\noproof\insrsid3153963\charrsid11931861 \hich\af1\dbch\af31501\loch\f1 &lt;Original&gt;}{\rtlch\fcs1 \af0 \ltrch\fcs0 _x000d__x000a_\insrsid3153963\charrsid11931861 #}{\rtlch\fcs1 \af1 \ltrch\fcs0 \cs18\v\f1\fs20\cf15\insrsid3153963\charrsid11931861 MNU[ORLANGONE][ORLANGMORE]@CHOICE@ORLANGMNU}{\rtlch\fcs1 \af0 \ltrch\fcs0 \insrsid3153963\charrsid11931861 #}{\rtlch\fcs1 \af0 _x000d__x000a_\ltrch\fcs0 \cs17\v\fs20\cf9\lang1024\langfe1024\loch\af1\hich\af1\dbch\af31501\noproof\insrsid3153963\charrsid11931861 \hich\af1\dbch\af31501\loch\f1 &lt;/Original&gt;}{\rtlch\fcs1 \af0 \ltrch\fcs0 \insrsid3153963\charrsid1193186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OptDel&gt;}{\rtlch\fcs1 \af0 \ltrch\fcs0 \insrsid3153963\charrsid11931861 #}{_x000d__x000a_\rtlch\fcs1 \af1 \ltrch\fcs0 \cs18\v\f1\fs20\cf15\insrsid3153963\charrsid11931861 MNU[CROSSREFNO][CROSSREFYES]@CHOICE@}{\rtlch\fcs1 \af0 \ltrch\fcs0 \insrsid3153963\charrsid11931861 #}{\rtlch\fcs1 \af0 \ltrch\fcs0 _x000d__x000a_\cs17\i0\v\fs20\cf9\lang1024\langfe1024\loch\af1\hich\af1\dbch\af31501\noproof\insrsid3153963\charrsid11931861 \hich\af1\dbch\af31501\loch\f1 &lt;/OptDel&gt;}{\rtlch\fcs1 \af0 \ltrch\fcs0 \insrsid3153963\charrsid1193186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TitreJust&gt;}{\rtlch\fcs1 \af0 \ltrch\fcs0 \insrsid3153963\charrsid11931861 _x000d__x000a_Justification}{\rtlch\fcs1 \af0 \ltrch\fcs0 \cs17\i0\v\fs20\cf9\lang1024\langfe1024\loch\af1\hich\af1\dbch\af31501\noproof\insrsid3153963\charrsid11931861 \hich\af1\dbch\af31501\loch\f1 &lt;/TitreJust&gt;}{\rtlch\fcs1 \af0 \ltrch\fcs0 _x000d__x000a_\insrsid3153963\charrsid1193186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153963\charrsid11931861 \hich\af1\dbch\af31501\loch\f1 &lt;OptDelPrev&gt;}{\rtlch\fcs1 \af0 \ltrch\fcs0 \insrsid3153963\charrsid11931861 #}{\rtlch\fcs1 \af1 _x000d__x000a_\ltrch\fcs0 \cs18\v\f1\fs20\cf15\insrsid3153963\charrsid11931861 MNU[TEXTJUSTYES][TEXTJUSTNO]@CHOICE@}{\rtlch\fcs1 \af0 \ltrch\fcs0 \insrsid3153963\charrsid11931861 #}{\rtlch\fcs1 \af0 \ltrch\fcs0 _x000d__x000a_\cs17\i0\v\fs20\cf9\lang1024\langfe1024\loch\af1\hich\af1\dbch\af31501\noproof\insrsid3153963\charrsid11931861 \hich\af1\dbch\af31501\loch\f1 &lt;/OptDelPrev&gt;}{\rtlch\fcs1 \af0 \ltrch\fcs0 \insrsid3153963\charrsid1193186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3963\charrsid119318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0_x000d__x000a_a9a1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EN"/>
    <w:docVar w:name="TXTLANGUEMIN" w:val="en"/>
    <w:docVar w:name="TXTNRC" w:val="0327/2025"/>
    <w:docVar w:name="TXTNRCOD" w:val="2025/0382"/>
    <w:docVar w:name="TXTNRCOM" w:val="(2025)0942"/>
    <w:docVar w:name="TXTNRFIRSTAM" w:val="1"/>
    <w:docVar w:name="TXTNRLASTAM" w:val="101"/>
    <w:docVar w:name="TXTNRPE" w:val="789.867"/>
    <w:docVar w:name="TXTPE" w:val="789.867"/>
    <w:docVar w:name="TXTPEorAP" w:val="PE"/>
    <w:docVar w:name="TXTROUTE" w:val="PR\1345202EN.docx"/>
    <w:docVar w:name="TXTTITLE" w:val="amending Directives 2009/65/EC, 2011/61/EU and 2014/65/EU as regards the further development of capital market integration and supervision within the Union"/>
    <w:docVar w:name="TXTVERSION" w:val="01-00"/>
  </w:docVars>
  <w:rsids>
    <w:rsidRoot w:val="00055F3C"/>
    <w:rsid w:val="00011AAB"/>
    <w:rsid w:val="00012351"/>
    <w:rsid w:val="000139E5"/>
    <w:rsid w:val="00020AD5"/>
    <w:rsid w:val="00044D2F"/>
    <w:rsid w:val="00055F3C"/>
    <w:rsid w:val="00084DD2"/>
    <w:rsid w:val="00084E89"/>
    <w:rsid w:val="000B62B6"/>
    <w:rsid w:val="000B70D0"/>
    <w:rsid w:val="000B7489"/>
    <w:rsid w:val="000B76F2"/>
    <w:rsid w:val="000F0AB7"/>
    <w:rsid w:val="000F1096"/>
    <w:rsid w:val="0010065B"/>
    <w:rsid w:val="0011347A"/>
    <w:rsid w:val="00120948"/>
    <w:rsid w:val="00123DD5"/>
    <w:rsid w:val="00125719"/>
    <w:rsid w:val="001277AE"/>
    <w:rsid w:val="00142215"/>
    <w:rsid w:val="0014309A"/>
    <w:rsid w:val="001432C5"/>
    <w:rsid w:val="001575CC"/>
    <w:rsid w:val="00161241"/>
    <w:rsid w:val="0016328A"/>
    <w:rsid w:val="001767E2"/>
    <w:rsid w:val="00180A94"/>
    <w:rsid w:val="00186DD5"/>
    <w:rsid w:val="00187008"/>
    <w:rsid w:val="001A73CF"/>
    <w:rsid w:val="001B01EC"/>
    <w:rsid w:val="001B3829"/>
    <w:rsid w:val="001C5592"/>
    <w:rsid w:val="001C5B44"/>
    <w:rsid w:val="001C6FFC"/>
    <w:rsid w:val="001F7C7C"/>
    <w:rsid w:val="00212B84"/>
    <w:rsid w:val="002346B0"/>
    <w:rsid w:val="00241AD1"/>
    <w:rsid w:val="0026624F"/>
    <w:rsid w:val="002667C3"/>
    <w:rsid w:val="002669B6"/>
    <w:rsid w:val="0026781B"/>
    <w:rsid w:val="002864C8"/>
    <w:rsid w:val="00290BED"/>
    <w:rsid w:val="002B2D22"/>
    <w:rsid w:val="002C2C06"/>
    <w:rsid w:val="002D13EE"/>
    <w:rsid w:val="002E33EE"/>
    <w:rsid w:val="002F40BB"/>
    <w:rsid w:val="002F4B02"/>
    <w:rsid w:val="00305CD9"/>
    <w:rsid w:val="00323EF8"/>
    <w:rsid w:val="003316DD"/>
    <w:rsid w:val="003320F1"/>
    <w:rsid w:val="00341694"/>
    <w:rsid w:val="00344174"/>
    <w:rsid w:val="003506ED"/>
    <w:rsid w:val="00366A46"/>
    <w:rsid w:val="00370AC3"/>
    <w:rsid w:val="003824EE"/>
    <w:rsid w:val="003B4689"/>
    <w:rsid w:val="003C2068"/>
    <w:rsid w:val="003C37CF"/>
    <w:rsid w:val="003C79F2"/>
    <w:rsid w:val="003D0C00"/>
    <w:rsid w:val="004100B1"/>
    <w:rsid w:val="00426E47"/>
    <w:rsid w:val="00444E8E"/>
    <w:rsid w:val="00450D9D"/>
    <w:rsid w:val="00455743"/>
    <w:rsid w:val="00461601"/>
    <w:rsid w:val="00462974"/>
    <w:rsid w:val="004945F4"/>
    <w:rsid w:val="004C0915"/>
    <w:rsid w:val="004C0F18"/>
    <w:rsid w:val="004C1FEE"/>
    <w:rsid w:val="004D424E"/>
    <w:rsid w:val="004E42C8"/>
    <w:rsid w:val="004E733D"/>
    <w:rsid w:val="004F3FA5"/>
    <w:rsid w:val="004F73AB"/>
    <w:rsid w:val="0051271F"/>
    <w:rsid w:val="00521F46"/>
    <w:rsid w:val="005328D7"/>
    <w:rsid w:val="00551111"/>
    <w:rsid w:val="00551123"/>
    <w:rsid w:val="005526B4"/>
    <w:rsid w:val="00570A6A"/>
    <w:rsid w:val="00586E50"/>
    <w:rsid w:val="0059583D"/>
    <w:rsid w:val="005A42D9"/>
    <w:rsid w:val="005A7611"/>
    <w:rsid w:val="005C2BEF"/>
    <w:rsid w:val="005D061E"/>
    <w:rsid w:val="005D1A99"/>
    <w:rsid w:val="005D26CC"/>
    <w:rsid w:val="005D7609"/>
    <w:rsid w:val="005D7EE8"/>
    <w:rsid w:val="00604273"/>
    <w:rsid w:val="006044D2"/>
    <w:rsid w:val="00632ECC"/>
    <w:rsid w:val="0064041A"/>
    <w:rsid w:val="00642325"/>
    <w:rsid w:val="006603DB"/>
    <w:rsid w:val="0069092A"/>
    <w:rsid w:val="00695A07"/>
    <w:rsid w:val="006A2F5D"/>
    <w:rsid w:val="006A6041"/>
    <w:rsid w:val="006B5315"/>
    <w:rsid w:val="006B6F1D"/>
    <w:rsid w:val="006D31EB"/>
    <w:rsid w:val="006D410A"/>
    <w:rsid w:val="006E0C14"/>
    <w:rsid w:val="006F042D"/>
    <w:rsid w:val="006F7907"/>
    <w:rsid w:val="00701907"/>
    <w:rsid w:val="00717332"/>
    <w:rsid w:val="00741BC5"/>
    <w:rsid w:val="00743189"/>
    <w:rsid w:val="00743D33"/>
    <w:rsid w:val="007548CB"/>
    <w:rsid w:val="007932B3"/>
    <w:rsid w:val="00793EA9"/>
    <w:rsid w:val="007A3A25"/>
    <w:rsid w:val="007B08DA"/>
    <w:rsid w:val="007D6F68"/>
    <w:rsid w:val="007D7D44"/>
    <w:rsid w:val="008042B1"/>
    <w:rsid w:val="00823E6B"/>
    <w:rsid w:val="00826780"/>
    <w:rsid w:val="00837CCD"/>
    <w:rsid w:val="00852463"/>
    <w:rsid w:val="008633CC"/>
    <w:rsid w:val="00865190"/>
    <w:rsid w:val="008715D7"/>
    <w:rsid w:val="008719B9"/>
    <w:rsid w:val="00894923"/>
    <w:rsid w:val="00894ECE"/>
    <w:rsid w:val="00896BB4"/>
    <w:rsid w:val="008A007D"/>
    <w:rsid w:val="008A7FB8"/>
    <w:rsid w:val="008D0B44"/>
    <w:rsid w:val="008E48CE"/>
    <w:rsid w:val="009022B8"/>
    <w:rsid w:val="00914537"/>
    <w:rsid w:val="00917CC4"/>
    <w:rsid w:val="00923BC0"/>
    <w:rsid w:val="00944431"/>
    <w:rsid w:val="00946284"/>
    <w:rsid w:val="009675CB"/>
    <w:rsid w:val="009763DA"/>
    <w:rsid w:val="0098022C"/>
    <w:rsid w:val="00981D15"/>
    <w:rsid w:val="009961A7"/>
    <w:rsid w:val="009968D0"/>
    <w:rsid w:val="009975B3"/>
    <w:rsid w:val="009A216D"/>
    <w:rsid w:val="009B4B93"/>
    <w:rsid w:val="009C5CF2"/>
    <w:rsid w:val="009D5C58"/>
    <w:rsid w:val="009D7005"/>
    <w:rsid w:val="009E4C5F"/>
    <w:rsid w:val="009F24BE"/>
    <w:rsid w:val="009F6C2F"/>
    <w:rsid w:val="009F767A"/>
    <w:rsid w:val="00A10AF3"/>
    <w:rsid w:val="00A1113B"/>
    <w:rsid w:val="00A17288"/>
    <w:rsid w:val="00A21829"/>
    <w:rsid w:val="00A22533"/>
    <w:rsid w:val="00A26F46"/>
    <w:rsid w:val="00A327D2"/>
    <w:rsid w:val="00A342BD"/>
    <w:rsid w:val="00A34FD3"/>
    <w:rsid w:val="00A36929"/>
    <w:rsid w:val="00A50548"/>
    <w:rsid w:val="00A60EE7"/>
    <w:rsid w:val="00A86E89"/>
    <w:rsid w:val="00A910C9"/>
    <w:rsid w:val="00AA35B0"/>
    <w:rsid w:val="00AC0143"/>
    <w:rsid w:val="00AC1672"/>
    <w:rsid w:val="00AD18C8"/>
    <w:rsid w:val="00AD7FA6"/>
    <w:rsid w:val="00AE0000"/>
    <w:rsid w:val="00AE4643"/>
    <w:rsid w:val="00AF0416"/>
    <w:rsid w:val="00B0498B"/>
    <w:rsid w:val="00B10CB4"/>
    <w:rsid w:val="00B13D6F"/>
    <w:rsid w:val="00B23B72"/>
    <w:rsid w:val="00B42702"/>
    <w:rsid w:val="00B468B0"/>
    <w:rsid w:val="00B54EAF"/>
    <w:rsid w:val="00B57B8B"/>
    <w:rsid w:val="00B630E5"/>
    <w:rsid w:val="00B85407"/>
    <w:rsid w:val="00B95702"/>
    <w:rsid w:val="00BA6460"/>
    <w:rsid w:val="00BB1A56"/>
    <w:rsid w:val="00BC6489"/>
    <w:rsid w:val="00BD480C"/>
    <w:rsid w:val="00BE5704"/>
    <w:rsid w:val="00C17F14"/>
    <w:rsid w:val="00C20954"/>
    <w:rsid w:val="00C23324"/>
    <w:rsid w:val="00C23562"/>
    <w:rsid w:val="00C33E51"/>
    <w:rsid w:val="00C42A41"/>
    <w:rsid w:val="00C47671"/>
    <w:rsid w:val="00C47E74"/>
    <w:rsid w:val="00C50C2E"/>
    <w:rsid w:val="00C523B4"/>
    <w:rsid w:val="00C57A72"/>
    <w:rsid w:val="00C63B51"/>
    <w:rsid w:val="00C73602"/>
    <w:rsid w:val="00C85D0F"/>
    <w:rsid w:val="00C96BAF"/>
    <w:rsid w:val="00CA3029"/>
    <w:rsid w:val="00CA31D7"/>
    <w:rsid w:val="00CB5D87"/>
    <w:rsid w:val="00CC1A07"/>
    <w:rsid w:val="00CC2A5D"/>
    <w:rsid w:val="00CD0930"/>
    <w:rsid w:val="00CD283C"/>
    <w:rsid w:val="00CF60C8"/>
    <w:rsid w:val="00D270A5"/>
    <w:rsid w:val="00D30DE2"/>
    <w:rsid w:val="00D32924"/>
    <w:rsid w:val="00D503A3"/>
    <w:rsid w:val="00D545F4"/>
    <w:rsid w:val="00D90BCF"/>
    <w:rsid w:val="00D92F0D"/>
    <w:rsid w:val="00DA6ED0"/>
    <w:rsid w:val="00DC5011"/>
    <w:rsid w:val="00DC6945"/>
    <w:rsid w:val="00DE3850"/>
    <w:rsid w:val="00DF03DA"/>
    <w:rsid w:val="00DF64C7"/>
    <w:rsid w:val="00E171B6"/>
    <w:rsid w:val="00E200C8"/>
    <w:rsid w:val="00E30640"/>
    <w:rsid w:val="00E3120A"/>
    <w:rsid w:val="00E72695"/>
    <w:rsid w:val="00E8180A"/>
    <w:rsid w:val="00E83903"/>
    <w:rsid w:val="00E93B85"/>
    <w:rsid w:val="00E97973"/>
    <w:rsid w:val="00EB1753"/>
    <w:rsid w:val="00EB6CFF"/>
    <w:rsid w:val="00EC6018"/>
    <w:rsid w:val="00EE3996"/>
    <w:rsid w:val="00F07062"/>
    <w:rsid w:val="00F23CFC"/>
    <w:rsid w:val="00F3597C"/>
    <w:rsid w:val="00F433E2"/>
    <w:rsid w:val="00F53AC1"/>
    <w:rsid w:val="00F6491B"/>
    <w:rsid w:val="00F904AE"/>
    <w:rsid w:val="00F9271A"/>
    <w:rsid w:val="00F934F8"/>
    <w:rsid w:val="00FA7446"/>
    <w:rsid w:val="00FB52FE"/>
    <w:rsid w:val="00FC0A34"/>
    <w:rsid w:val="00FC4762"/>
    <w:rsid w:val="00FD1C43"/>
    <w:rsid w:val="00FD1DEF"/>
    <w:rsid w:val="00FE3B3F"/>
    <w:rsid w:val="00FE5DE0"/>
    <w:rsid w:val="00FF31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EF5B2"/>
  <w15:chartTrackingRefBased/>
  <w15:docId w15:val="{E1465334-3B98-4FCF-9375-58961BC1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313C"/>
    <w:pPr>
      <w:tabs>
        <w:tab w:val="right" w:pos="454"/>
        <w:tab w:val="left" w:pos="737"/>
      </w:tabs>
      <w:ind w:left="737" w:hanging="737"/>
    </w:pPr>
    <w:rPr>
      <w:snapToGrid w:val="0"/>
      <w:sz w:val="18"/>
      <w:lang w:eastAsia="en-US"/>
    </w:rPr>
  </w:style>
  <w:style w:type="paragraph" w:customStyle="1" w:styleId="Lgendetitre">
    <w:name w:val="Légende titre"/>
    <w:basedOn w:val="Normal"/>
    <w:rsid w:val="00FF313C"/>
    <w:pPr>
      <w:spacing w:before="240" w:after="240"/>
    </w:pPr>
    <w:rPr>
      <w:b/>
      <w:i/>
      <w:snapToGrid w:val="0"/>
      <w:lang w:eastAsia="en-US"/>
    </w:rPr>
  </w:style>
  <w:style w:type="paragraph" w:customStyle="1" w:styleId="Lgendestandard">
    <w:name w:val="Légende standard"/>
    <w:basedOn w:val="Normal"/>
    <w:rsid w:val="00FF313C"/>
    <w:rPr>
      <w:sz w:val="18"/>
    </w:rPr>
  </w:style>
  <w:style w:type="character" w:customStyle="1" w:styleId="Heading1Char">
    <w:name w:val="Heading 1 Char"/>
    <w:basedOn w:val="DefaultParagraphFont"/>
    <w:link w:val="Heading1"/>
    <w:rsid w:val="00FF313C"/>
    <w:rPr>
      <w:rFonts w:ascii="Arial" w:hAnsi="Arial"/>
      <w:b/>
      <w:kern w:val="28"/>
      <w:sz w:val="28"/>
    </w:rPr>
  </w:style>
  <w:style w:type="character" w:customStyle="1" w:styleId="Heading2Char">
    <w:name w:val="Heading 2 Char"/>
    <w:basedOn w:val="DefaultParagraphFont"/>
    <w:link w:val="Heading2"/>
    <w:semiHidden/>
    <w:rsid w:val="00FF313C"/>
    <w:rPr>
      <w:rFonts w:ascii="Arial" w:hAnsi="Arial"/>
      <w:b/>
      <w:i/>
      <w:sz w:val="24"/>
    </w:rPr>
  </w:style>
  <w:style w:type="character" w:customStyle="1" w:styleId="Heading3Char">
    <w:name w:val="Heading 3 Char"/>
    <w:basedOn w:val="DefaultParagraphFont"/>
    <w:link w:val="Heading3"/>
    <w:semiHidden/>
    <w:rsid w:val="00FF313C"/>
    <w:rPr>
      <w:rFonts w:ascii="Arial" w:hAnsi="Arial"/>
      <w:sz w:val="24"/>
    </w:rPr>
  </w:style>
  <w:style w:type="character" w:customStyle="1" w:styleId="Heading4Char">
    <w:name w:val="Heading 4 Char"/>
    <w:basedOn w:val="DefaultParagraphFont"/>
    <w:link w:val="Heading4"/>
    <w:semiHidden/>
    <w:rsid w:val="00FF313C"/>
    <w:rPr>
      <w:rFonts w:ascii="Arial" w:hAnsi="Arial"/>
      <w:b/>
      <w:sz w:val="24"/>
    </w:rPr>
  </w:style>
  <w:style w:type="character" w:customStyle="1" w:styleId="Heading5Char">
    <w:name w:val="Heading 5 Char"/>
    <w:basedOn w:val="DefaultParagraphFont"/>
    <w:link w:val="Heading5"/>
    <w:semiHidden/>
    <w:rsid w:val="00FF313C"/>
    <w:rPr>
      <w:sz w:val="22"/>
    </w:rPr>
  </w:style>
  <w:style w:type="character" w:customStyle="1" w:styleId="Heading6Char">
    <w:name w:val="Heading 6 Char"/>
    <w:basedOn w:val="DefaultParagraphFont"/>
    <w:link w:val="Heading6"/>
    <w:semiHidden/>
    <w:rsid w:val="00FF313C"/>
    <w:rPr>
      <w:i/>
      <w:sz w:val="22"/>
    </w:rPr>
  </w:style>
  <w:style w:type="character" w:customStyle="1" w:styleId="Heading7Char">
    <w:name w:val="Heading 7 Char"/>
    <w:basedOn w:val="DefaultParagraphFont"/>
    <w:link w:val="Heading7"/>
    <w:semiHidden/>
    <w:rsid w:val="00FF313C"/>
    <w:rPr>
      <w:rFonts w:ascii="Arial" w:hAnsi="Arial"/>
      <w:sz w:val="24"/>
    </w:rPr>
  </w:style>
  <w:style w:type="character" w:customStyle="1" w:styleId="Heading8Char">
    <w:name w:val="Heading 8 Char"/>
    <w:basedOn w:val="DefaultParagraphFont"/>
    <w:link w:val="Heading8"/>
    <w:semiHidden/>
    <w:rsid w:val="00FF313C"/>
    <w:rPr>
      <w:rFonts w:ascii="Arial" w:hAnsi="Arial"/>
      <w:i/>
      <w:sz w:val="24"/>
    </w:rPr>
  </w:style>
  <w:style w:type="character" w:customStyle="1" w:styleId="Heading9Char">
    <w:name w:val="Heading 9 Char"/>
    <w:basedOn w:val="DefaultParagraphFont"/>
    <w:link w:val="Heading9"/>
    <w:semiHidden/>
    <w:rsid w:val="00FF313C"/>
    <w:rPr>
      <w:rFonts w:ascii="Arial" w:hAnsi="Arial"/>
      <w:b/>
      <w:i/>
      <w:sz w:val="18"/>
    </w:rPr>
  </w:style>
  <w:style w:type="paragraph" w:customStyle="1" w:styleId="msonormal0">
    <w:name w:val="msonormal"/>
    <w:basedOn w:val="Normal"/>
    <w:rsid w:val="00FF313C"/>
    <w:pPr>
      <w:widowControl/>
      <w:spacing w:before="100" w:beforeAutospacing="1" w:after="100" w:afterAutospacing="1"/>
    </w:pPr>
    <w:rPr>
      <w:szCs w:val="24"/>
    </w:rPr>
  </w:style>
  <w:style w:type="paragraph" w:styleId="Footer">
    <w:name w:val="footer"/>
    <w:basedOn w:val="Normal"/>
    <w:link w:val="FooterChar"/>
    <w:semiHidden/>
    <w:unhideWhenUsed/>
    <w:rsid w:val="00FF313C"/>
    <w:pPr>
      <w:tabs>
        <w:tab w:val="center" w:pos="4513"/>
        <w:tab w:val="right" w:pos="9026"/>
      </w:tabs>
    </w:pPr>
  </w:style>
  <w:style w:type="character" w:customStyle="1" w:styleId="FooterChar">
    <w:name w:val="Footer Char"/>
    <w:basedOn w:val="DefaultParagraphFont"/>
    <w:link w:val="Footer"/>
    <w:semiHidden/>
    <w:rsid w:val="00FF313C"/>
    <w:rPr>
      <w:sz w:val="24"/>
    </w:rPr>
  </w:style>
  <w:style w:type="paragraph" w:customStyle="1" w:styleId="CoverBold">
    <w:name w:val="CoverBold"/>
    <w:basedOn w:val="Normal"/>
    <w:rsid w:val="00FF313C"/>
    <w:pPr>
      <w:ind w:left="1417"/>
    </w:pPr>
    <w:rPr>
      <w:b/>
    </w:rPr>
  </w:style>
  <w:style w:type="paragraph" w:customStyle="1" w:styleId="Normal2">
    <w:name w:val="Normal2"/>
    <w:basedOn w:val="Normal"/>
    <w:qFormat/>
    <w:rsid w:val="00FF313C"/>
    <w:pPr>
      <w:spacing w:line="120" w:lineRule="auto"/>
    </w:pPr>
    <w:rPr>
      <w:sz w:val="4"/>
    </w:rPr>
  </w:style>
  <w:style w:type="paragraph" w:customStyle="1" w:styleId="NormalItalic6a">
    <w:name w:val="NormalItalic6a"/>
    <w:basedOn w:val="Normal6a"/>
    <w:qFormat/>
    <w:rsid w:val="00FF313C"/>
    <w:rPr>
      <w:i/>
    </w:rPr>
  </w:style>
  <w:style w:type="paragraph" w:customStyle="1" w:styleId="NormalBoldItalic6a">
    <w:name w:val="NormalBoldItalic6a"/>
    <w:basedOn w:val="Normal6a"/>
    <w:qFormat/>
    <w:rsid w:val="00FF313C"/>
    <w:rPr>
      <w:b/>
      <w:i/>
    </w:rPr>
  </w:style>
  <w:style w:type="paragraph" w:customStyle="1" w:styleId="NormalBoldItalicCenter6a">
    <w:name w:val="NormalBoldItalicCenter6a"/>
    <w:basedOn w:val="Normal6a"/>
    <w:qFormat/>
    <w:rsid w:val="00FF313C"/>
    <w:pPr>
      <w:jc w:val="center"/>
    </w:pPr>
    <w:rPr>
      <w:b/>
      <w:i/>
    </w:rPr>
  </w:style>
  <w:style w:type="paragraph" w:customStyle="1" w:styleId="EPFooter2Landscape">
    <w:name w:val="EPFooter2Landscape"/>
    <w:qFormat/>
    <w:rsid w:val="00FF313C"/>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FF313C"/>
    <w:pPr>
      <w:tabs>
        <w:tab w:val="center" w:pos="6804"/>
        <w:tab w:val="right" w:pos="15026"/>
      </w:tabs>
    </w:pPr>
    <w:rPr>
      <w:sz w:val="22"/>
    </w:rPr>
  </w:style>
  <w:style w:type="character" w:customStyle="1" w:styleId="NormalBI">
    <w:name w:val="NormalBI"/>
    <w:basedOn w:val="DefaultParagraphFont"/>
    <w:uiPriority w:val="1"/>
    <w:qFormat/>
    <w:rsid w:val="00FF313C"/>
    <w:rPr>
      <w:rFonts w:ascii="Times New Roman" w:hAnsi="Times New Roman" w:cs="Times New Roman" w:hint="default"/>
      <w:b/>
      <w:bCs w:val="0"/>
      <w:i/>
      <w:iCs w:val="0"/>
      <w:sz w:val="24"/>
    </w:rPr>
  </w:style>
  <w:style w:type="character" w:customStyle="1" w:styleId="EPFooter2Motto">
    <w:name w:val="EPFooter2Motto"/>
    <w:uiPriority w:val="1"/>
    <w:qFormat/>
    <w:rsid w:val="00FF313C"/>
    <w:rPr>
      <w:rFonts w:ascii="Arial" w:hAnsi="Arial" w:cs="Arial" w:hint="default"/>
      <w:b/>
      <w:bCs w:val="0"/>
      <w:i/>
      <w:iCs w:val="0"/>
      <w:color w:val="C0C0C0"/>
      <w:sz w:val="22"/>
    </w:rPr>
  </w:style>
  <w:style w:type="character" w:customStyle="1" w:styleId="Bold">
    <w:name w:val="Bold"/>
    <w:uiPriority w:val="1"/>
    <w:qFormat/>
    <w:rsid w:val="00FF313C"/>
    <w:rPr>
      <w:b/>
      <w:bCs w:val="0"/>
    </w:rPr>
  </w:style>
  <w:style w:type="character" w:customStyle="1" w:styleId="Italic">
    <w:name w:val="Italic"/>
    <w:uiPriority w:val="1"/>
    <w:qFormat/>
    <w:rsid w:val="00FF313C"/>
    <w:rPr>
      <w:i/>
      <w:iCs w:val="0"/>
    </w:rPr>
  </w:style>
  <w:style w:type="character" w:customStyle="1" w:styleId="BoldItalic">
    <w:name w:val="BoldItalic"/>
    <w:uiPriority w:val="1"/>
    <w:qFormat/>
    <w:rsid w:val="00FF313C"/>
    <w:rPr>
      <w:b/>
      <w:bCs w:val="0"/>
      <w:i/>
      <w:iCs w:val="0"/>
    </w:rPr>
  </w:style>
  <w:style w:type="character" w:customStyle="1" w:styleId="Underline">
    <w:name w:val="Underline"/>
    <w:uiPriority w:val="1"/>
    <w:qFormat/>
    <w:rsid w:val="00FF313C"/>
    <w:rPr>
      <w:u w:val="single"/>
    </w:rPr>
  </w:style>
  <w:style w:type="character" w:customStyle="1" w:styleId="Sub">
    <w:name w:val="Sub"/>
    <w:uiPriority w:val="1"/>
    <w:qFormat/>
    <w:rsid w:val="00FF313C"/>
    <w:rPr>
      <w:vertAlign w:val="subscript"/>
    </w:rPr>
  </w:style>
  <w:style w:type="character" w:customStyle="1" w:styleId="Sup">
    <w:name w:val="Sup"/>
    <w:uiPriority w:val="1"/>
    <w:qFormat/>
    <w:rsid w:val="00FF313C"/>
    <w:rPr>
      <w:vertAlign w:val="superscript"/>
    </w:rPr>
  </w:style>
  <w:style w:type="character" w:customStyle="1" w:styleId="SupBoldItalic">
    <w:name w:val="SupBoldItalic"/>
    <w:uiPriority w:val="1"/>
    <w:qFormat/>
    <w:rsid w:val="00FF313C"/>
    <w:rPr>
      <w:b/>
      <w:bCs w:val="0"/>
      <w:i/>
      <w:iCs w:val="0"/>
      <w:vertAlign w:val="superscript"/>
    </w:rPr>
  </w:style>
  <w:style w:type="character" w:customStyle="1" w:styleId="SubBoldItalic">
    <w:name w:val="SubBoldItalic"/>
    <w:uiPriority w:val="1"/>
    <w:qFormat/>
    <w:rsid w:val="00FF313C"/>
    <w:rPr>
      <w:b/>
      <w:bCs w:val="0"/>
      <w:i/>
      <w:iCs w:val="0"/>
      <w:vertAlign w:val="subscript"/>
    </w:rPr>
  </w:style>
  <w:style w:type="character" w:styleId="Hyperlink">
    <w:name w:val="Hyperlink"/>
    <w:basedOn w:val="DefaultParagraphFont"/>
    <w:uiPriority w:val="99"/>
    <w:unhideWhenUsed/>
    <w:rsid w:val="00CD283C"/>
    <w:rPr>
      <w:color w:val="0563C1" w:themeColor="hyperlink"/>
      <w:u w:val="single"/>
    </w:rPr>
  </w:style>
  <w:style w:type="paragraph" w:styleId="FootnoteText">
    <w:name w:val="footnote text"/>
    <w:basedOn w:val="Normal"/>
    <w:link w:val="FootnoteTextChar"/>
    <w:uiPriority w:val="99"/>
    <w:unhideWhenUsed/>
    <w:rsid w:val="00CD283C"/>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CD283C"/>
    <w:rPr>
      <w:rFonts w:eastAsiaTheme="minorHAnsi"/>
      <w:lang w:eastAsia="en-US"/>
    </w:rPr>
  </w:style>
  <w:style w:type="character" w:styleId="FootnoteReference">
    <w:name w:val="footnote reference"/>
    <w:basedOn w:val="DefaultParagraphFont"/>
    <w:uiPriority w:val="99"/>
    <w:unhideWhenUsed/>
    <w:rsid w:val="00CD283C"/>
    <w:rPr>
      <w:vertAlign w:val="superscript"/>
    </w:rPr>
  </w:style>
  <w:style w:type="paragraph" w:styleId="Revision">
    <w:name w:val="Revision"/>
    <w:hidden/>
    <w:uiPriority w:val="99"/>
    <w:semiHidden/>
    <w:rsid w:val="008D0B44"/>
    <w:rPr>
      <w:sz w:val="24"/>
    </w:rPr>
  </w:style>
  <w:style w:type="character" w:styleId="CommentReference">
    <w:name w:val="annotation reference"/>
    <w:basedOn w:val="DefaultParagraphFont"/>
    <w:rsid w:val="008D0B44"/>
    <w:rPr>
      <w:sz w:val="16"/>
      <w:szCs w:val="16"/>
    </w:rPr>
  </w:style>
  <w:style w:type="paragraph" w:styleId="CommentText">
    <w:name w:val="annotation text"/>
    <w:basedOn w:val="Normal"/>
    <w:link w:val="CommentTextChar"/>
    <w:rsid w:val="008D0B44"/>
    <w:rPr>
      <w:sz w:val="20"/>
    </w:rPr>
  </w:style>
  <w:style w:type="character" w:customStyle="1" w:styleId="CommentTextChar">
    <w:name w:val="Comment Text Char"/>
    <w:basedOn w:val="DefaultParagraphFont"/>
    <w:link w:val="CommentText"/>
    <w:rsid w:val="008D0B44"/>
  </w:style>
  <w:style w:type="paragraph" w:styleId="CommentSubject">
    <w:name w:val="annotation subject"/>
    <w:basedOn w:val="CommentText"/>
    <w:next w:val="CommentText"/>
    <w:link w:val="CommentSubjectChar"/>
    <w:semiHidden/>
    <w:unhideWhenUsed/>
    <w:rsid w:val="008D0B44"/>
    <w:rPr>
      <w:b/>
      <w:bCs/>
    </w:rPr>
  </w:style>
  <w:style w:type="character" w:customStyle="1" w:styleId="CommentSubjectChar">
    <w:name w:val="Comment Subject Char"/>
    <w:basedOn w:val="CommentTextChar"/>
    <w:link w:val="CommentSubject"/>
    <w:semiHidden/>
    <w:rsid w:val="008D0B44"/>
    <w:rPr>
      <w:b/>
      <w:bCs/>
    </w:rPr>
  </w:style>
  <w:style w:type="character" w:styleId="FollowedHyperlink">
    <w:name w:val="FollowedHyperlink"/>
    <w:basedOn w:val="DefaultParagraphFont"/>
    <w:rsid w:val="0011347A"/>
    <w:rPr>
      <w:color w:val="954F72" w:themeColor="followedHyperlink"/>
      <w:u w:val="single"/>
    </w:rPr>
  </w:style>
  <w:style w:type="character" w:styleId="UnresolvedMention">
    <w:name w:val="Unresolved Mention"/>
    <w:basedOn w:val="DefaultParagraphFont"/>
    <w:uiPriority w:val="99"/>
    <w:semiHidden/>
    <w:unhideWhenUsed/>
    <w:rsid w:val="00D54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07/16/oj" TargetMode="External"/><Relationship Id="rId18" Type="http://schemas.openxmlformats.org/officeDocument/2006/relationships/hyperlink" Target="https://eur-lex.europa.eu/legal-content/PT/TXT/?uri=CELEX%3A02011L0061-20260416" TargetMode="External"/><Relationship Id="rId26" Type="http://schemas.openxmlformats.org/officeDocument/2006/relationships/hyperlink" Target="https://eur-lex.europa.eu/legal-content/PT/TXT/?uri=CELEX%3A02011L0061-20260416" TargetMode="External"/><Relationship Id="rId3" Type="http://schemas.openxmlformats.org/officeDocument/2006/relationships/styles" Target="styles.xml"/><Relationship Id="rId21" Type="http://schemas.openxmlformats.org/officeDocument/2006/relationships/hyperlink" Target="https://eur-lex.europa.eu/legal-content/PT/TXT/?uri=CELEX%3A02011L0061-2026041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PT/TXT/?uri=CELEX%3A02009L0065-20260416" TargetMode="External"/><Relationship Id="rId17" Type="http://schemas.openxmlformats.org/officeDocument/2006/relationships/hyperlink" Target="https://eur-lex.europa.eu/legal-content/PT/TXT/?uri=CELEX%3A02011L0061-20260416" TargetMode="External"/><Relationship Id="rId25" Type="http://schemas.openxmlformats.org/officeDocument/2006/relationships/hyperlink" Target="https://eur-lex.europa.eu/legal-content/PT/TXT/?uri=CELEX%3A02011L0061-20260416"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ur-lex.europa.eu/legal-content/PT/TXT/?uri=CELEX%3A02011L0061-20260416" TargetMode="External"/><Relationship Id="rId20" Type="http://schemas.openxmlformats.org/officeDocument/2006/relationships/hyperlink" Target="https://eur-lex.europa.eu/legal-content/PT/TXT/?uri=CELEX%3A02011L0061-202604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PT/TXT/?uri=CELEX%3A02009L0065-20260416" TargetMode="External"/><Relationship Id="rId24" Type="http://schemas.openxmlformats.org/officeDocument/2006/relationships/hyperlink" Target="https://eur-lex.europa.eu/legal-content/PT/TXT/?uri=CELEX%3A02011L0061-20260416"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ur-lex.europa.eu/legal-content/PT/TXT/?uri=CELEX%3A02011L0061-20260416" TargetMode="External"/><Relationship Id="rId23" Type="http://schemas.openxmlformats.org/officeDocument/2006/relationships/hyperlink" Target="https://eur-lex.europa.eu/legal-content/PT/TXT/?uri=CELEX%3A02011L0061-20260416" TargetMode="External"/><Relationship Id="rId28" Type="http://schemas.openxmlformats.org/officeDocument/2006/relationships/header" Target="header1.xml"/><Relationship Id="rId10" Type="http://schemas.openxmlformats.org/officeDocument/2006/relationships/hyperlink" Target="https://eur-lex.europa.eu/legal-content/PT/TXT/?uri=CELEX%3A02009L0065-20260416" TargetMode="External"/><Relationship Id="rId19" Type="http://schemas.openxmlformats.org/officeDocument/2006/relationships/hyperlink" Target="https://eur-lex.europa.eu/legal-content/PT/TXT/?uri=CELEX%3A02011L0061-2026041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PT/TXT/?uri=CELEX%3A02009L0065-20260416" TargetMode="External"/><Relationship Id="rId14" Type="http://schemas.openxmlformats.org/officeDocument/2006/relationships/hyperlink" Target="https://eur-lex.europa.eu/legal-content/PT/TXT/?uri=CELEX%3A02011L0061-20260416" TargetMode="External"/><Relationship Id="rId22" Type="http://schemas.openxmlformats.org/officeDocument/2006/relationships/hyperlink" Target="https://eur-lex.europa.eu/legal-content/PT/TXT/?uri=CELEX%3A02011L0061-20260416" TargetMode="External"/><Relationship Id="rId27" Type="http://schemas.openxmlformats.org/officeDocument/2006/relationships/hyperlink" Target="https://eur-lex.europa.eu/legal-content/PT/TXT/?uri=CELEX%3A02014L0065-20260606"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press-news/esma-news/esma-publishes-follow-report-peer-review-guidelines-etfs-and-other-ucits" TargetMode="External"/><Relationship Id="rId2" Type="http://schemas.openxmlformats.org/officeDocument/2006/relationships/hyperlink" Target="https://www.imf.org/en/news/articles/2024/12/15/sp121624-europes-choice-policies-for-growth-and-resilience" TargetMode="External"/><Relationship Id="rId1" Type="http://schemas.openxmlformats.org/officeDocument/2006/relationships/hyperlink" Target="http://data.europa.eu/eli/C/2026/2837/oj" TargetMode="External"/><Relationship Id="rId4" Type="http://schemas.openxmlformats.org/officeDocument/2006/relationships/hyperlink" Target="https://betterfinance.eu/publication/securities-lending-income-attribution-conflicts-of-interests-in-eu-retail-investment-fu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ranik\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76</Pages>
  <Words>21246</Words>
  <Characters>115367</Characters>
  <Application>Microsoft Office Word</Application>
  <DocSecurity>0</DocSecurity>
  <Lines>4437</Lines>
  <Paragraphs>1588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BARANIK Urszula</dc:creator>
  <cp:lastModifiedBy>SILVA Carla Marina</cp:lastModifiedBy>
  <cp:revision>2</cp:revision>
  <cp:lastPrinted>2004-11-04T09:41:00Z</cp:lastPrinted>
  <dcterms:created xsi:type="dcterms:W3CDTF">2026-06-23T13:18:00Z</dcterms:created>
  <dcterms:modified xsi:type="dcterms:W3CDTF">2026-06-23T13:18:00Z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1345202</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PR\1345202PT.docx</vt:lpwstr>
  </property>
  <property fmtid="{D5CDD505-2E9C-101B-9397-08002B2CF9AE}" pid="10" name="LastEdited with">
    <vt:lpwstr>10.3.0 Build [20260401]</vt:lpwstr>
  </property>
  <property fmtid="{D5CDD505-2E9C-101B-9397-08002B2CF9AE}" pid="11" name="PE number">
    <vt:lpwstr>789.867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- 2026/06/10 17:26</vt:lpwstr>
  </property>
  <property fmtid="{D5CDD505-2E9C-101B-9397-08002B2CF9AE}" pid="15" name="Bookout">
    <vt:lpwstr>OK - 2026/06/23 15:18</vt:lpwstr>
  </property>
</Properties>
</file>