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43869" w:rsidRPr="00224CB6" w:rsidTr="00C01533">
        <w:trPr>
          <w:trHeight w:hRule="exact" w:val="1418"/>
        </w:trPr>
        <w:tc>
          <w:tcPr>
            <w:tcW w:w="6804" w:type="dxa"/>
            <w:shd w:val="clear" w:color="auto" w:fill="auto"/>
            <w:vAlign w:val="center"/>
          </w:tcPr>
          <w:p w:rsidR="00B13D6F" w:rsidRPr="00224CB6" w:rsidRDefault="00026B93" w:rsidP="00C01533">
            <w:pPr>
              <w:pStyle w:val="EPName"/>
            </w:pPr>
            <w:r w:rsidRPr="00224CB6">
              <w:t>Parlamentul European</w:t>
            </w:r>
          </w:p>
          <w:p w:rsidR="00B13D6F" w:rsidRPr="00224CB6" w:rsidRDefault="00026B93" w:rsidP="00601023">
            <w:pPr>
              <w:pStyle w:val="EPTerm"/>
            </w:pPr>
            <w:r w:rsidRPr="00224CB6">
              <w:t>2019-2024</w:t>
            </w:r>
          </w:p>
        </w:tc>
        <w:tc>
          <w:tcPr>
            <w:tcW w:w="2268" w:type="dxa"/>
            <w:shd w:val="clear" w:color="auto" w:fill="auto"/>
          </w:tcPr>
          <w:p w:rsidR="00B13D6F" w:rsidRPr="00224CB6" w:rsidRDefault="00026B93" w:rsidP="00C01533">
            <w:pPr>
              <w:pStyle w:val="EPLogo"/>
            </w:pPr>
            <w:r w:rsidRPr="00224CB6">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848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24CB6" w:rsidRDefault="00461601" w:rsidP="00461601">
      <w:pPr>
        <w:pStyle w:val="LineTop"/>
      </w:pPr>
    </w:p>
    <w:p w:rsidR="00461601" w:rsidRPr="00224CB6" w:rsidRDefault="00026B93" w:rsidP="00461601">
      <w:pPr>
        <w:pStyle w:val="EPBody"/>
      </w:pPr>
      <w:r w:rsidRPr="00224CB6">
        <w:rPr>
          <w:rStyle w:val="HideTWBExt"/>
          <w:noProof w:val="0"/>
        </w:rPr>
        <w:t>&lt;</w:t>
      </w:r>
      <w:r w:rsidRPr="00224CB6">
        <w:rPr>
          <w:rStyle w:val="HideTWBExt"/>
          <w:i w:val="0"/>
          <w:noProof w:val="0"/>
        </w:rPr>
        <w:t>Commission</w:t>
      </w:r>
      <w:r w:rsidRPr="00224CB6">
        <w:rPr>
          <w:rStyle w:val="HideTWBExt"/>
          <w:noProof w:val="0"/>
        </w:rPr>
        <w:t>&gt;</w:t>
      </w:r>
      <w:r w:rsidRPr="00224CB6">
        <w:rPr>
          <w:rStyle w:val="HideTWBInt"/>
          <w:color w:val="auto"/>
        </w:rPr>
        <w:t>{EMPL}</w:t>
      </w:r>
      <w:r w:rsidRPr="00224CB6">
        <w:t>Comisia pentru ocuparea forței de muncă și afaceri sociale</w:t>
      </w:r>
      <w:r w:rsidRPr="00224CB6">
        <w:rPr>
          <w:rStyle w:val="HideTWBExt"/>
          <w:noProof w:val="0"/>
        </w:rPr>
        <w:t>&lt;/</w:t>
      </w:r>
      <w:r w:rsidRPr="00224CB6">
        <w:rPr>
          <w:rStyle w:val="HideTWBExt"/>
          <w:i w:val="0"/>
          <w:noProof w:val="0"/>
        </w:rPr>
        <w:t>Commission</w:t>
      </w:r>
      <w:r w:rsidRPr="00224CB6">
        <w:rPr>
          <w:rStyle w:val="HideTWBExt"/>
          <w:noProof w:val="0"/>
        </w:rPr>
        <w:t>&gt;</w:t>
      </w:r>
    </w:p>
    <w:p w:rsidR="00461601" w:rsidRPr="00224CB6" w:rsidRDefault="00461601" w:rsidP="00461601">
      <w:pPr>
        <w:pStyle w:val="LineBottom"/>
      </w:pPr>
    </w:p>
    <w:p w:rsidR="00793EA9" w:rsidRPr="00224CB6" w:rsidRDefault="00026B93">
      <w:pPr>
        <w:pStyle w:val="CoverReference"/>
      </w:pPr>
      <w:r w:rsidRPr="00224CB6">
        <w:rPr>
          <w:rStyle w:val="HideTWBExt"/>
          <w:b w:val="0"/>
          <w:noProof w:val="0"/>
        </w:rPr>
        <w:t>&lt;RefProc&gt;</w:t>
      </w:r>
      <w:r w:rsidRPr="00224CB6">
        <w:t>2021/0414</w:t>
      </w:r>
      <w:r w:rsidRPr="00224CB6">
        <w:rPr>
          <w:rStyle w:val="HideTWBExt"/>
          <w:b w:val="0"/>
          <w:noProof w:val="0"/>
        </w:rPr>
        <w:t>&lt;/RefProc&gt;&lt;RefTypeProc&gt;</w:t>
      </w:r>
      <w:r w:rsidRPr="00224CB6">
        <w:t>(COD)</w:t>
      </w:r>
      <w:r w:rsidRPr="00224CB6">
        <w:rPr>
          <w:rStyle w:val="HideTWBExt"/>
          <w:b w:val="0"/>
          <w:noProof w:val="0"/>
        </w:rPr>
        <w:t>&lt;/RefTypeProc&gt;</w:t>
      </w:r>
    </w:p>
    <w:p w:rsidR="00793EA9" w:rsidRPr="00224CB6" w:rsidRDefault="00026B93">
      <w:pPr>
        <w:pStyle w:val="CoverDate"/>
      </w:pPr>
      <w:r w:rsidRPr="00224CB6">
        <w:rPr>
          <w:rStyle w:val="HideTWBExt"/>
          <w:noProof w:val="0"/>
        </w:rPr>
        <w:t>&lt;Date&gt;</w:t>
      </w:r>
      <w:r w:rsidRPr="00224CB6">
        <w:rPr>
          <w:rStyle w:val="HideTWBInt"/>
          <w:color w:val="auto"/>
        </w:rPr>
        <w:t>{03/05/2022}</w:t>
      </w:r>
      <w:r w:rsidRPr="00224CB6">
        <w:t>3.5.2022</w:t>
      </w:r>
      <w:r w:rsidRPr="00224CB6">
        <w:rPr>
          <w:rStyle w:val="HideTWBExt"/>
          <w:noProof w:val="0"/>
        </w:rPr>
        <w:t>&lt;/Date&gt;</w:t>
      </w:r>
    </w:p>
    <w:p w:rsidR="00793EA9" w:rsidRPr="00224CB6" w:rsidRDefault="00026B93">
      <w:pPr>
        <w:pStyle w:val="CoverDocType"/>
      </w:pPr>
      <w:r w:rsidRPr="00224CB6">
        <w:rPr>
          <w:rStyle w:val="HideTWBExt"/>
          <w:b w:val="0"/>
          <w:noProof w:val="0"/>
        </w:rPr>
        <w:t>&lt;RefProcLect&gt;</w:t>
      </w:r>
      <w:r w:rsidRPr="00224CB6">
        <w:t>***I</w:t>
      </w:r>
      <w:r w:rsidRPr="00224CB6">
        <w:rPr>
          <w:rStyle w:val="HideTWBExt"/>
          <w:b w:val="0"/>
          <w:noProof w:val="0"/>
        </w:rPr>
        <w:t>&lt;/RefProcLect&gt;</w:t>
      </w:r>
    </w:p>
    <w:p w:rsidR="00793EA9" w:rsidRPr="00224CB6" w:rsidRDefault="00026B93">
      <w:pPr>
        <w:pStyle w:val="CoverDocType24a"/>
      </w:pPr>
      <w:r w:rsidRPr="00224CB6">
        <w:rPr>
          <w:rStyle w:val="HideTWBExt"/>
          <w:b w:val="0"/>
          <w:noProof w:val="0"/>
        </w:rPr>
        <w:t>&lt;TitreType&gt;</w:t>
      </w:r>
      <w:r w:rsidRPr="00224CB6">
        <w:t>PROIECT DE RAPORT</w:t>
      </w:r>
      <w:r w:rsidRPr="00224CB6">
        <w:rPr>
          <w:rStyle w:val="HideTWBExt"/>
          <w:b w:val="0"/>
          <w:noProof w:val="0"/>
        </w:rPr>
        <w:t>&lt;/TitreType&gt;</w:t>
      </w:r>
    </w:p>
    <w:p w:rsidR="00793EA9" w:rsidRPr="00224CB6" w:rsidRDefault="00026B93">
      <w:pPr>
        <w:pStyle w:val="CoverNormal"/>
      </w:pPr>
      <w:r w:rsidRPr="00224CB6">
        <w:rPr>
          <w:rStyle w:val="HideTWBExt"/>
          <w:noProof w:val="0"/>
        </w:rPr>
        <w:t>&lt;Titre&gt;</w:t>
      </w:r>
      <w:r w:rsidRPr="00224CB6">
        <w:t>referitor la propunerea de directivă a Parlamentului European și a Consiliului privind îmbunătățirea condițiilor de muncă pentru lucrul pe platforme</w:t>
      </w:r>
      <w:r w:rsidRPr="00224CB6">
        <w:rPr>
          <w:rStyle w:val="HideTWBExt"/>
          <w:noProof w:val="0"/>
        </w:rPr>
        <w:t>&lt;/Titre&gt;</w:t>
      </w:r>
    </w:p>
    <w:p w:rsidR="00793EA9" w:rsidRPr="00224CB6" w:rsidRDefault="00026B93">
      <w:pPr>
        <w:pStyle w:val="CoverNormal24a"/>
      </w:pPr>
      <w:r w:rsidRPr="00224CB6">
        <w:rPr>
          <w:rStyle w:val="HideTWBExt"/>
          <w:noProof w:val="0"/>
        </w:rPr>
        <w:t>&lt;DocRef&gt;</w:t>
      </w:r>
      <w:r w:rsidRPr="00224CB6">
        <w:t>(COM(2021)0762 – C9</w:t>
      </w:r>
      <w:r w:rsidRPr="00224CB6">
        <w:noBreakHyphen/>
        <w:t>0454/2021 – 2021/0414(COD))</w:t>
      </w:r>
      <w:r w:rsidRPr="00224CB6">
        <w:rPr>
          <w:rStyle w:val="HideTWBExt"/>
          <w:noProof w:val="0"/>
        </w:rPr>
        <w:t>&lt;/DocRef&gt;</w:t>
      </w:r>
    </w:p>
    <w:p w:rsidR="00793EA9" w:rsidRPr="00224CB6" w:rsidRDefault="00026B93">
      <w:pPr>
        <w:pStyle w:val="CoverNormal24a"/>
      </w:pPr>
      <w:r w:rsidRPr="00224CB6">
        <w:rPr>
          <w:rStyle w:val="HideTWBExt"/>
          <w:noProof w:val="0"/>
        </w:rPr>
        <w:t>&lt;Commission&gt;</w:t>
      </w:r>
      <w:r w:rsidRPr="00224CB6">
        <w:rPr>
          <w:rStyle w:val="HideTWBInt"/>
          <w:color w:val="auto"/>
        </w:rPr>
        <w:t>{EMPL}</w:t>
      </w:r>
      <w:r w:rsidRPr="00224CB6">
        <w:t>Comisia pentru ocuparea forței de muncă și afaceri sociale</w:t>
      </w:r>
      <w:r w:rsidRPr="00224CB6">
        <w:rPr>
          <w:rStyle w:val="HideTWBExt"/>
          <w:noProof w:val="0"/>
        </w:rPr>
        <w:t>&lt;/Commission&gt;</w:t>
      </w:r>
    </w:p>
    <w:p w:rsidR="00793EA9" w:rsidRPr="00224CB6" w:rsidRDefault="00026B93">
      <w:pPr>
        <w:pStyle w:val="CoverNormal24a"/>
      </w:pPr>
      <w:r w:rsidRPr="00224CB6">
        <w:t xml:space="preserve">Raportoare: </w:t>
      </w:r>
      <w:r w:rsidRPr="00224CB6">
        <w:rPr>
          <w:rStyle w:val="HideTWBExt"/>
          <w:noProof w:val="0"/>
        </w:rPr>
        <w:t>&lt;Depute&gt;</w:t>
      </w:r>
      <w:r w:rsidRPr="00224CB6">
        <w:t>Elisabetta Gualmini</w:t>
      </w:r>
      <w:r w:rsidRPr="00224CB6">
        <w:rPr>
          <w:rStyle w:val="HideTWBExt"/>
          <w:noProof w:val="0"/>
        </w:rPr>
        <w:t>&lt;/Depute&gt;</w:t>
      </w:r>
    </w:p>
    <w:p w:rsidR="001C5B44" w:rsidRPr="00224CB6" w:rsidRDefault="001C5B44" w:rsidP="001C5B44">
      <w:pPr>
        <w:pStyle w:val="CoverNormal"/>
      </w:pPr>
    </w:p>
    <w:p w:rsidR="00601023" w:rsidRPr="00224CB6" w:rsidRDefault="00026B93" w:rsidP="00C01533">
      <w:r w:rsidRPr="00224CB6">
        <w:br w:type="page"/>
      </w:r>
      <w:fldSimple w:instr=" TITLE  \* MERGEFORMAT ">
        <w:r w:rsidR="000A079A">
          <w:t>PR_COD_1amCom</w:t>
        </w:r>
      </w:fldSimple>
    </w:p>
    <w:p w:rsidR="00601023" w:rsidRPr="00224CB6" w:rsidRDefault="00601023" w:rsidP="00C01533"/>
    <w:p w:rsidR="00601023" w:rsidRPr="00224CB6" w:rsidRDefault="00601023" w:rsidP="00C0153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43869" w:rsidRPr="00224CB6">
        <w:tc>
          <w:tcPr>
            <w:tcW w:w="5811" w:type="dxa"/>
          </w:tcPr>
          <w:p w:rsidR="00D471C7" w:rsidRPr="00224CB6" w:rsidRDefault="00026B93" w:rsidP="00D471C7">
            <w:pPr>
              <w:pStyle w:val="Lgendetitre"/>
            </w:pPr>
            <w:r w:rsidRPr="00224CB6">
              <w:t>Legenda simbolurilor utilizate</w:t>
            </w:r>
          </w:p>
        </w:tc>
      </w:tr>
      <w:tr w:rsidR="00D43869" w:rsidRPr="00224CB6" w:rsidTr="00C01533">
        <w:trPr>
          <w:cantSplit/>
          <w:trHeight w:val="1807"/>
        </w:trPr>
        <w:tc>
          <w:tcPr>
            <w:tcW w:w="5811" w:type="dxa"/>
            <w:tcBorders>
              <w:bottom w:val="single" w:sz="4" w:space="0" w:color="auto"/>
            </w:tcBorders>
          </w:tcPr>
          <w:p w:rsidR="00D471C7" w:rsidRPr="00224CB6" w:rsidRDefault="00026B93" w:rsidP="00D471C7">
            <w:pPr>
              <w:pStyle w:val="Lgendesigne"/>
              <w:rPr>
                <w:szCs w:val="24"/>
              </w:rPr>
            </w:pPr>
            <w:r w:rsidRPr="00224CB6">
              <w:tab/>
              <w:t>*</w:t>
            </w:r>
            <w:r w:rsidRPr="00224CB6">
              <w:tab/>
              <w:t>Procedura de consultare</w:t>
            </w:r>
            <w:r w:rsidRPr="00224CB6">
              <w:tab/>
            </w:r>
          </w:p>
          <w:p w:rsidR="00D471C7" w:rsidRPr="00224CB6" w:rsidRDefault="00026B93" w:rsidP="00D471C7">
            <w:pPr>
              <w:pStyle w:val="Lgendesigne"/>
              <w:rPr>
                <w:szCs w:val="24"/>
              </w:rPr>
            </w:pPr>
            <w:r w:rsidRPr="00224CB6">
              <w:tab/>
              <w:t>***</w:t>
            </w:r>
            <w:r w:rsidRPr="00224CB6">
              <w:tab/>
              <w:t>Procedura de aprobare</w:t>
            </w:r>
          </w:p>
          <w:p w:rsidR="00D471C7" w:rsidRPr="00224CB6" w:rsidRDefault="00026B93" w:rsidP="00D471C7">
            <w:pPr>
              <w:pStyle w:val="Lgendesigne"/>
              <w:rPr>
                <w:szCs w:val="24"/>
              </w:rPr>
            </w:pPr>
            <w:r w:rsidRPr="00224CB6">
              <w:tab/>
              <w:t>***I</w:t>
            </w:r>
            <w:r w:rsidRPr="00224CB6">
              <w:tab/>
              <w:t>Procedura legislativă ordinară (prima lectură)</w:t>
            </w:r>
          </w:p>
          <w:p w:rsidR="00D471C7" w:rsidRPr="00224CB6" w:rsidRDefault="00026B93" w:rsidP="00D471C7">
            <w:pPr>
              <w:pStyle w:val="Lgendesigne"/>
              <w:rPr>
                <w:szCs w:val="24"/>
              </w:rPr>
            </w:pPr>
            <w:r w:rsidRPr="00224CB6">
              <w:tab/>
              <w:t>***II</w:t>
            </w:r>
            <w:r w:rsidRPr="00224CB6">
              <w:tab/>
              <w:t>Procedura legislativă ordinară (a doua lectură)</w:t>
            </w:r>
          </w:p>
          <w:p w:rsidR="00D471C7" w:rsidRPr="00224CB6" w:rsidRDefault="00026B93" w:rsidP="00D471C7">
            <w:pPr>
              <w:pStyle w:val="Lgendesigne"/>
              <w:rPr>
                <w:szCs w:val="24"/>
              </w:rPr>
            </w:pPr>
            <w:r w:rsidRPr="00224CB6">
              <w:tab/>
              <w:t>***III</w:t>
            </w:r>
            <w:r w:rsidRPr="00224CB6">
              <w:tab/>
              <w:t>Procedura legislativă ordinară (a treia lectură)</w:t>
            </w:r>
            <w:r w:rsidRPr="00224CB6">
              <w:br/>
            </w:r>
          </w:p>
          <w:p w:rsidR="00D471C7" w:rsidRPr="00224CB6" w:rsidRDefault="00026B93" w:rsidP="00D471C7">
            <w:pPr>
              <w:pStyle w:val="Lgendestandard"/>
              <w:rPr>
                <w:szCs w:val="24"/>
              </w:rPr>
            </w:pPr>
            <w:r w:rsidRPr="00224CB6">
              <w:t>(Procedura indicată se bazează pe temeiul juridic propus în proiectul de act.)</w:t>
            </w:r>
          </w:p>
          <w:p w:rsidR="00D471C7" w:rsidRPr="00224CB6" w:rsidRDefault="00D471C7" w:rsidP="00D471C7">
            <w:pPr>
              <w:pStyle w:val="Lgendestandard"/>
            </w:pPr>
          </w:p>
        </w:tc>
      </w:tr>
    </w:tbl>
    <w:p w:rsidR="00601023" w:rsidRPr="00224CB6" w:rsidRDefault="00601023" w:rsidP="00C01533"/>
    <w:p w:rsidR="00601023" w:rsidRPr="00224CB6" w:rsidRDefault="00601023" w:rsidP="00C01533"/>
    <w:p w:rsidR="00601023" w:rsidRPr="00224CB6" w:rsidRDefault="00601023" w:rsidP="00C01533"/>
    <w:p w:rsidR="00601023" w:rsidRPr="00224CB6" w:rsidRDefault="00601023" w:rsidP="00C0153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43869" w:rsidRPr="00224CB6">
        <w:tc>
          <w:tcPr>
            <w:tcW w:w="5811" w:type="dxa"/>
          </w:tcPr>
          <w:p w:rsidR="00D471C7" w:rsidRPr="00224CB6" w:rsidRDefault="00026B93" w:rsidP="00D471C7">
            <w:pPr>
              <w:pStyle w:val="Lgendetitre"/>
            </w:pPr>
            <w:r w:rsidRPr="00224CB6">
              <w:t>Amendamente la un proiect de act</w:t>
            </w:r>
          </w:p>
        </w:tc>
      </w:tr>
      <w:tr w:rsidR="00D43869" w:rsidRPr="00224CB6" w:rsidTr="00C01533">
        <w:trPr>
          <w:trHeight w:val="4496"/>
        </w:trPr>
        <w:tc>
          <w:tcPr>
            <w:tcW w:w="5811" w:type="dxa"/>
          </w:tcPr>
          <w:p w:rsidR="00D471C7" w:rsidRPr="00224CB6" w:rsidRDefault="00D471C7" w:rsidP="00D471C7">
            <w:pPr>
              <w:pStyle w:val="Lgendestandard"/>
              <w:rPr>
                <w:szCs w:val="24"/>
              </w:rPr>
            </w:pPr>
          </w:p>
          <w:p w:rsidR="00D471C7" w:rsidRPr="00224CB6" w:rsidRDefault="00026B93" w:rsidP="00D471C7">
            <w:pPr>
              <w:pStyle w:val="Lgendestandard"/>
              <w:rPr>
                <w:szCs w:val="24"/>
              </w:rPr>
            </w:pPr>
            <w:r w:rsidRPr="00224CB6">
              <w:rPr>
                <w:b/>
              </w:rPr>
              <w:t>Amendamentele Parlamentului prezentate pe două coloane</w:t>
            </w:r>
          </w:p>
          <w:p w:rsidR="00D471C7" w:rsidRPr="00224CB6" w:rsidRDefault="00D471C7" w:rsidP="00D471C7">
            <w:pPr>
              <w:pStyle w:val="Lgendestandard"/>
              <w:rPr>
                <w:szCs w:val="24"/>
              </w:rPr>
            </w:pPr>
          </w:p>
          <w:p w:rsidR="00D471C7" w:rsidRPr="00224CB6" w:rsidRDefault="00026B93" w:rsidP="00D471C7">
            <w:pPr>
              <w:pStyle w:val="Lgendestandard"/>
              <w:rPr>
                <w:szCs w:val="24"/>
              </w:rPr>
            </w:pPr>
            <w:r w:rsidRPr="00224CB6">
              <w:t xml:space="preserve">Textul eliminat este evidențiat prin caractere </w:t>
            </w:r>
            <w:r w:rsidRPr="00224CB6">
              <w:rPr>
                <w:b/>
                <w:i/>
              </w:rPr>
              <w:t>cursive aldine</w:t>
            </w:r>
            <w:r w:rsidRPr="00224CB6">
              <w:t xml:space="preserve"> în coloana din stânga. Textul înlocuit este evidențiat prin caractere </w:t>
            </w:r>
            <w:r w:rsidRPr="00224CB6">
              <w:rPr>
                <w:b/>
                <w:i/>
              </w:rPr>
              <w:t>cursive aldine</w:t>
            </w:r>
            <w:r w:rsidRPr="00224CB6">
              <w:t xml:space="preserve"> în ambele coloane. Textul nou este evidențiat prin caractere </w:t>
            </w:r>
            <w:r w:rsidRPr="00224CB6">
              <w:rPr>
                <w:b/>
                <w:i/>
              </w:rPr>
              <w:t>cursive aldine</w:t>
            </w:r>
            <w:r w:rsidRPr="00224CB6">
              <w:t xml:space="preserve"> în coloana din dreapta.</w:t>
            </w:r>
          </w:p>
          <w:p w:rsidR="00D471C7" w:rsidRPr="00224CB6" w:rsidRDefault="00D471C7" w:rsidP="00D471C7">
            <w:pPr>
              <w:pStyle w:val="Lgendestandard"/>
              <w:rPr>
                <w:szCs w:val="24"/>
              </w:rPr>
            </w:pPr>
          </w:p>
          <w:p w:rsidR="00D471C7" w:rsidRPr="00224CB6" w:rsidRDefault="00026B93" w:rsidP="00D471C7">
            <w:pPr>
              <w:pStyle w:val="Lgendestandard"/>
              <w:rPr>
                <w:szCs w:val="24"/>
              </w:rPr>
            </w:pPr>
            <w:r w:rsidRPr="00224CB6">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rsidR="00D471C7" w:rsidRPr="00224CB6" w:rsidRDefault="00D471C7" w:rsidP="00D471C7">
            <w:pPr>
              <w:pStyle w:val="Lgendestandard"/>
              <w:rPr>
                <w:szCs w:val="24"/>
              </w:rPr>
            </w:pPr>
          </w:p>
          <w:p w:rsidR="00D471C7" w:rsidRPr="00224CB6" w:rsidRDefault="00026B93" w:rsidP="00D471C7">
            <w:pPr>
              <w:pStyle w:val="Lgendestandard"/>
              <w:rPr>
                <w:b/>
                <w:szCs w:val="24"/>
              </w:rPr>
            </w:pPr>
            <w:r w:rsidRPr="00224CB6">
              <w:rPr>
                <w:b/>
              </w:rPr>
              <w:t>Amendamentele Parlamentului prezentate sub formă de text consolidat</w:t>
            </w:r>
          </w:p>
          <w:p w:rsidR="00D471C7" w:rsidRPr="00224CB6" w:rsidRDefault="00D471C7" w:rsidP="00D471C7">
            <w:pPr>
              <w:pStyle w:val="Lgendestandard"/>
              <w:rPr>
                <w:szCs w:val="24"/>
              </w:rPr>
            </w:pPr>
          </w:p>
          <w:p w:rsidR="00D471C7" w:rsidRPr="00224CB6" w:rsidRDefault="00026B93" w:rsidP="00D471C7">
            <w:pPr>
              <w:pStyle w:val="Lgendestandard"/>
              <w:rPr>
                <w:szCs w:val="24"/>
              </w:rPr>
            </w:pPr>
            <w:r w:rsidRPr="00224CB6">
              <w:t xml:space="preserve">Părțile de text noi sunt evidențiate prin caractere </w:t>
            </w:r>
            <w:r w:rsidRPr="00224CB6">
              <w:rPr>
                <w:b/>
                <w:i/>
              </w:rPr>
              <w:t>cursive aldine</w:t>
            </w:r>
            <w:r w:rsidRPr="00224CB6">
              <w:t xml:space="preserve">. Părțile de text eliminate sunt indicate prin simbolul ▌ sau sunt tăiate. Înlocuirile sunt semnalate prin evidențierea cu caractere </w:t>
            </w:r>
            <w:r w:rsidRPr="00224CB6">
              <w:rPr>
                <w:b/>
                <w:i/>
              </w:rPr>
              <w:t>cursive aldine</w:t>
            </w:r>
            <w:r w:rsidRPr="00224CB6">
              <w:t xml:space="preserve"> a textului nou și prin eliminarea sau tăierea textului înlocuit. </w:t>
            </w:r>
          </w:p>
          <w:p w:rsidR="00D471C7" w:rsidRPr="00224CB6" w:rsidRDefault="00026B93" w:rsidP="00D471C7">
            <w:pPr>
              <w:pStyle w:val="Lgendestandard"/>
              <w:rPr>
                <w:szCs w:val="24"/>
              </w:rPr>
            </w:pPr>
            <w:r w:rsidRPr="00224CB6">
              <w:t>Fac excepție de la regulă și nu se evidențiază modificările de natură strict tehnică efectuate de serviciile competente în vederea elaborării textului final.</w:t>
            </w:r>
          </w:p>
          <w:p w:rsidR="00D471C7" w:rsidRPr="00224CB6" w:rsidRDefault="00D471C7" w:rsidP="00D471C7">
            <w:pPr>
              <w:pStyle w:val="Lgendestandard"/>
            </w:pPr>
          </w:p>
        </w:tc>
      </w:tr>
    </w:tbl>
    <w:p w:rsidR="00601023" w:rsidRPr="00224CB6" w:rsidRDefault="00601023" w:rsidP="00C01533"/>
    <w:p w:rsidR="00793EA9" w:rsidRPr="00224CB6" w:rsidRDefault="00793EA9" w:rsidP="00012351">
      <w:pPr>
        <w:widowControl/>
        <w:tabs>
          <w:tab w:val="center" w:pos="4677"/>
        </w:tabs>
      </w:pPr>
    </w:p>
    <w:p w:rsidR="00793EA9" w:rsidRPr="00224CB6" w:rsidRDefault="00026B93">
      <w:pPr>
        <w:pStyle w:val="TOCHeading"/>
      </w:pPr>
      <w:r w:rsidRPr="00224CB6">
        <w:br w:type="page"/>
      </w:r>
      <w:r w:rsidRPr="00224CB6">
        <w:lastRenderedPageBreak/>
        <w:t>CUPRINS</w:t>
      </w:r>
    </w:p>
    <w:p w:rsidR="00793EA9" w:rsidRPr="00224CB6" w:rsidRDefault="00026B93">
      <w:pPr>
        <w:pStyle w:val="TOCPage"/>
      </w:pPr>
      <w:r w:rsidRPr="00224CB6">
        <w:t>Pagina</w:t>
      </w:r>
    </w:p>
    <w:p w:rsidR="000A079A" w:rsidRDefault="00026B93">
      <w:pPr>
        <w:pStyle w:val="TOC1"/>
        <w:tabs>
          <w:tab w:val="right" w:leader="dot" w:pos="9060"/>
        </w:tabs>
        <w:rPr>
          <w:rFonts w:asciiTheme="minorHAnsi" w:eastAsiaTheme="minorEastAsia" w:hAnsiTheme="minorHAnsi" w:cstheme="minorBidi"/>
          <w:noProof/>
          <w:sz w:val="22"/>
          <w:szCs w:val="22"/>
          <w:lang w:val="en-GB"/>
        </w:rPr>
      </w:pPr>
      <w:r w:rsidRPr="00224CB6">
        <w:rPr>
          <w:b/>
        </w:rPr>
        <w:fldChar w:fldCharType="begin"/>
      </w:r>
      <w:r w:rsidRPr="00224CB6">
        <w:rPr>
          <w:b/>
        </w:rPr>
        <w:instrText xml:space="preserve"> TOC \t "PageHeading</w:instrText>
      </w:r>
      <w:r w:rsidR="002D09BC" w:rsidRPr="00224CB6">
        <w:rPr>
          <w:b/>
        </w:rPr>
        <w:instrText>;</w:instrText>
      </w:r>
      <w:r w:rsidRPr="00224CB6">
        <w:rPr>
          <w:b/>
        </w:rPr>
        <w:instrText xml:space="preserve">1" </w:instrText>
      </w:r>
      <w:r w:rsidRPr="00224CB6">
        <w:rPr>
          <w:b/>
        </w:rPr>
        <w:fldChar w:fldCharType="separate"/>
      </w:r>
      <w:r w:rsidR="000A079A">
        <w:rPr>
          <w:noProof/>
        </w:rPr>
        <w:t>PROIECT DE REZOLUȚIE LEGISLATIVĂ A PARLAMENTULUI EUROPEAN</w:t>
      </w:r>
      <w:r w:rsidR="000A079A">
        <w:rPr>
          <w:noProof/>
        </w:rPr>
        <w:tab/>
      </w:r>
      <w:r w:rsidR="000A079A">
        <w:rPr>
          <w:noProof/>
        </w:rPr>
        <w:fldChar w:fldCharType="begin"/>
      </w:r>
      <w:r w:rsidR="000A079A">
        <w:rPr>
          <w:noProof/>
        </w:rPr>
        <w:instrText xml:space="preserve"> PAGEREF _Toc103755348 \h </w:instrText>
      </w:r>
      <w:r w:rsidR="000A079A">
        <w:rPr>
          <w:noProof/>
        </w:rPr>
      </w:r>
      <w:r w:rsidR="000A079A">
        <w:rPr>
          <w:noProof/>
        </w:rPr>
        <w:fldChar w:fldCharType="separate"/>
      </w:r>
      <w:r w:rsidR="000A079A">
        <w:rPr>
          <w:noProof/>
        </w:rPr>
        <w:t>5</w:t>
      </w:r>
      <w:r w:rsidR="000A079A">
        <w:rPr>
          <w:noProof/>
        </w:rPr>
        <w:fldChar w:fldCharType="end"/>
      </w:r>
    </w:p>
    <w:p w:rsidR="000A079A" w:rsidRDefault="000A079A">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_Toc103755349 \h </w:instrText>
      </w:r>
      <w:r>
        <w:rPr>
          <w:noProof/>
        </w:rPr>
      </w:r>
      <w:r>
        <w:rPr>
          <w:noProof/>
        </w:rPr>
        <w:fldChar w:fldCharType="separate"/>
      </w:r>
      <w:r>
        <w:rPr>
          <w:noProof/>
        </w:rPr>
        <w:t>109</w:t>
      </w:r>
      <w:r>
        <w:rPr>
          <w:noProof/>
        </w:rPr>
        <w:fldChar w:fldCharType="end"/>
      </w:r>
    </w:p>
    <w:p w:rsidR="002346B0" w:rsidRPr="00224CB6" w:rsidRDefault="00026B93" w:rsidP="00C23324">
      <w:r w:rsidRPr="00224CB6">
        <w:rPr>
          <w:b/>
        </w:rPr>
        <w:fldChar w:fldCharType="end"/>
      </w:r>
    </w:p>
    <w:p w:rsidR="00793EA9" w:rsidRPr="00224CB6" w:rsidRDefault="00026B93">
      <w:pPr>
        <w:pStyle w:val="PageHeading"/>
      </w:pPr>
      <w:r w:rsidRPr="00224CB6">
        <w:br w:type="page"/>
      </w:r>
      <w:r w:rsidRPr="00224CB6">
        <w:lastRenderedPageBreak/>
        <w:br w:type="page"/>
      </w:r>
      <w:bookmarkStart w:id="0" w:name="_Toc103755348"/>
      <w:r w:rsidRPr="00224CB6">
        <w:lastRenderedPageBreak/>
        <w:t>PROIECT DE REZOLUȚIE LEGISLATIVĂ A PARLAMENTULUI EUROPEAN</w:t>
      </w:r>
      <w:bookmarkEnd w:id="0"/>
    </w:p>
    <w:p w:rsidR="00793EA9" w:rsidRPr="00224CB6" w:rsidRDefault="00026B93">
      <w:pPr>
        <w:pStyle w:val="NormalBold"/>
      </w:pPr>
      <w:r w:rsidRPr="00224CB6">
        <w:t>referitoare la propunerea de directivă a Parlamentului European și a Consiliului privind îmbunătățirea condițiilor de muncă pentru lucrul pe platforme</w:t>
      </w:r>
    </w:p>
    <w:p w:rsidR="00793EA9" w:rsidRPr="00224CB6" w:rsidRDefault="00026B93">
      <w:pPr>
        <w:pStyle w:val="NormalBold12a"/>
      </w:pPr>
      <w:r w:rsidRPr="00224CB6">
        <w:t>(COM(2021)0762 – C9</w:t>
      </w:r>
      <w:r w:rsidRPr="00224CB6">
        <w:noBreakHyphen/>
        <w:t>0454/2021 – 2021/0414(COD))</w:t>
      </w:r>
    </w:p>
    <w:p w:rsidR="00793EA9" w:rsidRPr="00224CB6" w:rsidRDefault="00026B93" w:rsidP="00A910C9">
      <w:pPr>
        <w:pStyle w:val="NormalBold"/>
      </w:pPr>
      <w:r w:rsidRPr="00224CB6">
        <w:t>(P</w:t>
      </w:r>
      <w:r>
        <w:t xml:space="preserve">rocedura legislativă ordinară: </w:t>
      </w:r>
      <w:r w:rsidRPr="00224CB6">
        <w:t>prima lectură)</w:t>
      </w:r>
    </w:p>
    <w:p w:rsidR="00793EA9" w:rsidRPr="00224CB6" w:rsidRDefault="00026B93" w:rsidP="00A910C9">
      <w:pPr>
        <w:pStyle w:val="EPComma"/>
      </w:pPr>
      <w:r w:rsidRPr="00224CB6">
        <w:rPr>
          <w:i/>
          <w:iCs/>
        </w:rPr>
        <w:t>Parlamentul European,</w:t>
      </w:r>
    </w:p>
    <w:p w:rsidR="00793EA9" w:rsidRPr="00224CB6" w:rsidRDefault="00026B93">
      <w:pPr>
        <w:pStyle w:val="NormalHanging12a"/>
      </w:pPr>
      <w:r w:rsidRPr="00224CB6">
        <w:t>–</w:t>
      </w:r>
      <w:r w:rsidRPr="00224CB6">
        <w:tab/>
        <w:t>având în vedere propunerea Comisiei prezentată Parlamentului European și Consiliului (COM(2021)0762),</w:t>
      </w:r>
    </w:p>
    <w:p w:rsidR="00793EA9" w:rsidRPr="00224CB6" w:rsidRDefault="00026B93">
      <w:pPr>
        <w:pStyle w:val="NormalHanging12a"/>
      </w:pPr>
      <w:r w:rsidRPr="00224CB6">
        <w:t>–</w:t>
      </w:r>
      <w:r w:rsidRPr="00224CB6">
        <w:tab/>
        <w:t>având în vedere articolul 294 alineatul (2) și articolul 153 alineatul (2) litera (b) coroborat cu articolul 153 alineatul (1) litera (b) și articolul 16 alineatul (2) din Tratatul privind funcționarea Uniunii Europene, în temeiul cărora propunerea a fost prezentată de către Comisie (C9</w:t>
      </w:r>
      <w:r w:rsidRPr="00224CB6">
        <w:noBreakHyphen/>
        <w:t>C9-0454/2021),</w:t>
      </w:r>
    </w:p>
    <w:p w:rsidR="00A26F46" w:rsidRPr="00224CB6" w:rsidRDefault="00026B93" w:rsidP="00A26F46">
      <w:pPr>
        <w:pStyle w:val="NormalHanging12a"/>
      </w:pPr>
      <w:r w:rsidRPr="00224CB6">
        <w:t>–</w:t>
      </w:r>
      <w:r w:rsidRPr="00224CB6">
        <w:tab/>
        <w:t>având în vedere articolul 294 alineatul (3) din Tratatul privind funcționarea Uniunii Europene,</w:t>
      </w:r>
    </w:p>
    <w:p w:rsidR="00793EA9" w:rsidRPr="00224CB6" w:rsidRDefault="00026B93">
      <w:pPr>
        <w:pStyle w:val="NormalHanging12a"/>
      </w:pPr>
      <w:r w:rsidRPr="00224CB6">
        <w:t>–</w:t>
      </w:r>
      <w:r w:rsidRPr="00224CB6">
        <w:tab/>
        <w:t>având în vedere articolul 59 din Regulamentul său de procedură,</w:t>
      </w:r>
    </w:p>
    <w:p w:rsidR="006A2F5D" w:rsidRPr="00224CB6" w:rsidRDefault="00026B93" w:rsidP="006A2F5D">
      <w:pPr>
        <w:pStyle w:val="NormalHanging12a"/>
      </w:pPr>
      <w:r w:rsidRPr="00224CB6">
        <w:t>–</w:t>
      </w:r>
      <w:r w:rsidRPr="00224CB6">
        <w:tab/>
        <w:t>având în vedere raportul Comisiei pentru ocuparea forței de muncă și afaceri sociale (A9</w:t>
      </w:r>
      <w:r w:rsidRPr="00224CB6">
        <w:noBreakHyphen/>
        <w:t>0000/2022),</w:t>
      </w:r>
    </w:p>
    <w:p w:rsidR="009F6C2F" w:rsidRPr="00224CB6" w:rsidRDefault="00026B93" w:rsidP="009F6C2F">
      <w:pPr>
        <w:pStyle w:val="NormalHanging12a"/>
      </w:pPr>
      <w:r w:rsidRPr="00224CB6">
        <w:t>1.</w:t>
      </w:r>
      <w:r w:rsidRPr="00224CB6">
        <w:tab/>
        <w:t>adoptă poziția sa în primă lectură prezentată în continuare;</w:t>
      </w:r>
    </w:p>
    <w:p w:rsidR="009F6C2F" w:rsidRPr="00224CB6" w:rsidRDefault="00026B93" w:rsidP="009F6C2F">
      <w:pPr>
        <w:pStyle w:val="NormalHanging12a"/>
      </w:pPr>
      <w:r w:rsidRPr="00224CB6">
        <w:t>2.</w:t>
      </w:r>
      <w:r w:rsidRPr="00224CB6">
        <w:tab/>
        <w:t>încredințează Președintei sarcina de a transmite Consiliului și Comisiei, precum și parlamentelor naționale poziția Parlamentului.</w:t>
      </w:r>
    </w:p>
    <w:p w:rsidR="00D30DE2" w:rsidRPr="00224CB6" w:rsidRDefault="00D30DE2" w:rsidP="00D30DE2"/>
    <w:p w:rsidR="00AD3516" w:rsidRPr="00224CB6" w:rsidRDefault="00026B93" w:rsidP="00AD3516">
      <w:pPr>
        <w:pStyle w:val="AMNumberTabs0"/>
        <w:keepNext/>
      </w:pPr>
      <w:r w:rsidRPr="00224CB6">
        <w:rPr>
          <w:rStyle w:val="HideTWBExt"/>
          <w:b w:val="0"/>
          <w:noProof w:val="0"/>
        </w:rPr>
        <w:t>&lt;RepeatBlock-Amend&gt;&lt;Amend&gt;</w:t>
      </w:r>
      <w:r w:rsidRPr="00224CB6">
        <w:t>Amendamentul</w:t>
      </w:r>
      <w:r w:rsidRPr="00224CB6">
        <w:tab/>
      </w:r>
      <w:r w:rsidRPr="00224CB6">
        <w:tab/>
      </w:r>
      <w:r w:rsidRPr="00224CB6">
        <w:rPr>
          <w:rStyle w:val="HideTWBExt"/>
          <w:b w:val="0"/>
          <w:noProof w:val="0"/>
        </w:rPr>
        <w:t>&lt;NumAm&gt;</w:t>
      </w:r>
      <w:r w:rsidRPr="00224CB6">
        <w:t>1</w:t>
      </w:r>
      <w:r w:rsidRPr="00224CB6">
        <w:rPr>
          <w:rStyle w:val="HideTWBExt"/>
          <w:b w:val="0"/>
          <w:noProof w:val="0"/>
        </w:rPr>
        <w:t>&lt;/NumAm&gt;</w:t>
      </w:r>
    </w:p>
    <w:p w:rsidR="00AD3516" w:rsidRPr="00224CB6" w:rsidRDefault="00026B93" w:rsidP="00AD3516">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AD3516" w:rsidRPr="00224CB6" w:rsidRDefault="00026B93" w:rsidP="00AD3516">
      <w:pPr>
        <w:pStyle w:val="NormalBold"/>
      </w:pPr>
      <w:r w:rsidRPr="00224CB6">
        <w:rPr>
          <w:rStyle w:val="HideTWBExt"/>
          <w:b w:val="0"/>
          <w:noProof w:val="0"/>
        </w:rPr>
        <w:t>&lt;Article&gt;</w:t>
      </w:r>
      <w:r w:rsidRPr="00224CB6">
        <w:t>Titlul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AD3516">
        <w:trPr>
          <w:jc w:val="center"/>
        </w:trPr>
        <w:tc>
          <w:tcPr>
            <w:tcW w:w="9752" w:type="dxa"/>
            <w:gridSpan w:val="2"/>
          </w:tcPr>
          <w:p w:rsidR="00AD3516" w:rsidRPr="00224CB6" w:rsidRDefault="00AD3516">
            <w:pPr>
              <w:keepNext/>
            </w:pPr>
          </w:p>
        </w:tc>
      </w:tr>
      <w:tr w:rsidR="00D43869" w:rsidRPr="00224CB6" w:rsidTr="00AD3516">
        <w:trPr>
          <w:jc w:val="center"/>
        </w:trPr>
        <w:tc>
          <w:tcPr>
            <w:tcW w:w="4876" w:type="dxa"/>
            <w:hideMark/>
          </w:tcPr>
          <w:p w:rsidR="00AD3516" w:rsidRPr="00224CB6" w:rsidRDefault="00026B93">
            <w:pPr>
              <w:pStyle w:val="ColumnHeading"/>
              <w:keepNext/>
            </w:pPr>
            <w:r w:rsidRPr="00224CB6">
              <w:t>Textul propus de Comisie</w:t>
            </w:r>
          </w:p>
        </w:tc>
        <w:tc>
          <w:tcPr>
            <w:tcW w:w="4876" w:type="dxa"/>
            <w:hideMark/>
          </w:tcPr>
          <w:p w:rsidR="00AD3516" w:rsidRPr="00224CB6" w:rsidRDefault="00026B93">
            <w:pPr>
              <w:pStyle w:val="ColumnHeading"/>
              <w:keepNext/>
            </w:pPr>
            <w:r w:rsidRPr="00224CB6">
              <w:t>Amendamentul</w:t>
            </w:r>
          </w:p>
        </w:tc>
      </w:tr>
      <w:tr w:rsidR="00D43869" w:rsidRPr="00224CB6" w:rsidTr="00AD3516">
        <w:trPr>
          <w:jc w:val="center"/>
        </w:trPr>
        <w:tc>
          <w:tcPr>
            <w:tcW w:w="4876" w:type="dxa"/>
            <w:hideMark/>
          </w:tcPr>
          <w:p w:rsidR="00AD3516" w:rsidRPr="00224CB6" w:rsidRDefault="00026B93">
            <w:pPr>
              <w:pStyle w:val="Normal6"/>
            </w:pPr>
            <w:r w:rsidRPr="00224CB6">
              <w:t>Propunere de</w:t>
            </w:r>
          </w:p>
        </w:tc>
        <w:tc>
          <w:tcPr>
            <w:tcW w:w="4876" w:type="dxa"/>
            <w:hideMark/>
          </w:tcPr>
          <w:p w:rsidR="00AD3516" w:rsidRPr="00224CB6" w:rsidRDefault="00026B93">
            <w:pPr>
              <w:pStyle w:val="Normal6"/>
              <w:rPr>
                <w:szCs w:val="24"/>
              </w:rPr>
            </w:pPr>
            <w:r w:rsidRPr="00224CB6">
              <w:t>Propunere de</w:t>
            </w:r>
          </w:p>
        </w:tc>
      </w:tr>
      <w:tr w:rsidR="00D43869" w:rsidRPr="00224CB6" w:rsidTr="00AD3516">
        <w:trPr>
          <w:jc w:val="center"/>
        </w:trPr>
        <w:tc>
          <w:tcPr>
            <w:tcW w:w="4876" w:type="dxa"/>
            <w:hideMark/>
          </w:tcPr>
          <w:p w:rsidR="00AD3516" w:rsidRPr="00224CB6" w:rsidRDefault="00026B93">
            <w:pPr>
              <w:pStyle w:val="Normal6"/>
            </w:pPr>
            <w:r w:rsidRPr="00224CB6">
              <w:t>DIRECTIVĂ A PARLAMENTULUI EUROPEAN ȘI A CONSILIULUI</w:t>
            </w:r>
          </w:p>
        </w:tc>
        <w:tc>
          <w:tcPr>
            <w:tcW w:w="4876" w:type="dxa"/>
            <w:hideMark/>
          </w:tcPr>
          <w:p w:rsidR="00AD3516" w:rsidRPr="00224CB6" w:rsidRDefault="00026B93">
            <w:pPr>
              <w:pStyle w:val="Normal6"/>
              <w:rPr>
                <w:szCs w:val="24"/>
              </w:rPr>
            </w:pPr>
            <w:r w:rsidRPr="00224CB6">
              <w:t>DIRECTIVĂ A PARLAMENTULUI EUROPEAN ȘI A CONSILIULUI</w:t>
            </w:r>
          </w:p>
        </w:tc>
      </w:tr>
      <w:tr w:rsidR="00D43869" w:rsidRPr="00224CB6" w:rsidTr="00AD3516">
        <w:trPr>
          <w:jc w:val="center"/>
        </w:trPr>
        <w:tc>
          <w:tcPr>
            <w:tcW w:w="4876" w:type="dxa"/>
            <w:hideMark/>
          </w:tcPr>
          <w:p w:rsidR="00AD3516" w:rsidRPr="00224CB6" w:rsidRDefault="00026B93">
            <w:pPr>
              <w:pStyle w:val="Normal6"/>
            </w:pPr>
            <w:r w:rsidRPr="00224CB6">
              <w:t>privind îmbunătățirea condițiilor de muncă pentru lucrul pe platforme</w:t>
            </w:r>
          </w:p>
        </w:tc>
        <w:tc>
          <w:tcPr>
            <w:tcW w:w="4876" w:type="dxa"/>
            <w:hideMark/>
          </w:tcPr>
          <w:p w:rsidR="00AD3516" w:rsidRPr="00224CB6" w:rsidRDefault="00026B93" w:rsidP="004347C5">
            <w:pPr>
              <w:pStyle w:val="Normal6"/>
              <w:rPr>
                <w:szCs w:val="24"/>
              </w:rPr>
            </w:pPr>
            <w:r w:rsidRPr="00224CB6">
              <w:t xml:space="preserve">privind îmbunătățirea condițiilor de muncă pentru lucrul pe platforme </w:t>
            </w:r>
            <w:r w:rsidRPr="00224CB6">
              <w:rPr>
                <w:b/>
                <w:bCs/>
                <w:i/>
                <w:iCs/>
              </w:rPr>
              <w:t>și al activităților care fac obiectul unor sisteme automatizate sau semiautomatizate de monitorizare sau de luare a deciziilor</w:t>
            </w:r>
          </w:p>
        </w:tc>
      </w:tr>
      <w:tr w:rsidR="00D43869" w:rsidRPr="00224CB6" w:rsidTr="00AD3516">
        <w:trPr>
          <w:jc w:val="center"/>
        </w:trPr>
        <w:tc>
          <w:tcPr>
            <w:tcW w:w="4876" w:type="dxa"/>
            <w:hideMark/>
          </w:tcPr>
          <w:p w:rsidR="00AD3516" w:rsidRPr="00224CB6" w:rsidRDefault="00026B93">
            <w:pPr>
              <w:pStyle w:val="Normal6"/>
            </w:pPr>
            <w:r w:rsidRPr="00224CB6">
              <w:lastRenderedPageBreak/>
              <w:t>(Text cu relevanță pentru SEE)</w:t>
            </w:r>
          </w:p>
        </w:tc>
        <w:tc>
          <w:tcPr>
            <w:tcW w:w="4876" w:type="dxa"/>
            <w:hideMark/>
          </w:tcPr>
          <w:p w:rsidR="00AD3516" w:rsidRPr="00224CB6" w:rsidRDefault="00026B93">
            <w:pPr>
              <w:pStyle w:val="Normal6"/>
              <w:rPr>
                <w:szCs w:val="24"/>
              </w:rPr>
            </w:pPr>
            <w:r w:rsidRPr="00224CB6">
              <w:t>(Text cu relevanță pentru SEE)</w:t>
            </w:r>
          </w:p>
        </w:tc>
      </w:tr>
    </w:tbl>
    <w:p w:rsidR="00AD3516" w:rsidRPr="00224CB6" w:rsidRDefault="00026B93" w:rsidP="00AD3516">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AD3516" w:rsidRPr="00224CB6" w:rsidRDefault="00026B93" w:rsidP="00AD3516">
      <w:pPr>
        <w:rPr>
          <w:szCs w:val="24"/>
        </w:rPr>
      </w:pPr>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w:t>
            </w:r>
            <w:r w:rsidRPr="00224CB6">
              <w:tab/>
              <w:t xml:space="preserve">Prezenta directivă respectă drepturile fundamentale și principiile recunoscute în special de Carta drepturilor fundamentale a Uniunii Europene (denumită în continuare „carta”). În special, articolul 31 din cartă prevede dreptul oricărui lucrător la condiții de muncă care să-i respecte sănătatea, securitatea și demnitatea. Articolul 27 din cartă protejează dreptul lucrătorilor la informare și consultare în cadrul întreprinderii. Articolul 8 din cartă prevede că orice persoană are dreptul la protecția datelor cu caracter personal care o privesc. </w:t>
            </w:r>
            <w:r w:rsidRPr="00224CB6">
              <w:rPr>
                <w:b/>
                <w:i/>
              </w:rPr>
              <w:t>Articolul 16 din cartă recunoaște libertatea de a desfășura o activitate comercială.</w:t>
            </w:r>
          </w:p>
        </w:tc>
        <w:tc>
          <w:tcPr>
            <w:tcW w:w="4876" w:type="dxa"/>
            <w:hideMark/>
          </w:tcPr>
          <w:p w:rsidR="00C01533" w:rsidRPr="00224CB6" w:rsidRDefault="00026B93">
            <w:pPr>
              <w:pStyle w:val="Normal6"/>
              <w:rPr>
                <w:szCs w:val="24"/>
              </w:rPr>
            </w:pPr>
            <w:r w:rsidRPr="00224CB6">
              <w:t>(2)</w:t>
            </w:r>
            <w:r w:rsidRPr="00224CB6">
              <w:tab/>
              <w:t xml:space="preserve">Prezenta directivă respectă drepturile fundamentale și principiile recunoscute în special de Carta drepturilor fundamentale a Uniunii Europene (denumită în continuare „carta”). În special, articolul 31 din cartă prevede dreptul oricărui lucrător la condiții de muncă </w:t>
            </w:r>
            <w:r w:rsidRPr="00224CB6">
              <w:rPr>
                <w:b/>
                <w:bCs/>
                <w:i/>
                <w:iCs/>
              </w:rPr>
              <w:t>echitabile și corecte</w:t>
            </w:r>
            <w:r w:rsidRPr="00224CB6">
              <w:t xml:space="preserve"> care să-i respecte sănătatea, securitatea și demnitatea. Articolul 27 din cartă protejează dreptul lucrătorilor la informare și consultare în cadrul întreprinderii. Articolul 8 din cartă prevede că orice persoană are dreptul la protecția datelor cu caracter personal care o privesc.</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(3)</w:t>
            </w:r>
            <w:r w:rsidRPr="00224CB6">
              <w:tab/>
              <w:t>Principiul nr. 5 al Pilonului european al drepturilor sociale, proclamat la Göteborg la 17 noiembrie 2017</w:t>
            </w:r>
            <w:r w:rsidRPr="00224CB6">
              <w:rPr>
                <w:vertAlign w:val="superscript"/>
              </w:rPr>
              <w:t>53</w:t>
            </w:r>
            <w:r w:rsidRPr="00224CB6">
              <w:t xml:space="preserve">, prevede că, indiferent de tipul și de durata raportului de muncă, lucrătorii au dreptul la un tratament corect și egal în ceea ce privește condițiile de muncă, accesul la protecția socială și formarea profesională; </w:t>
            </w:r>
            <w:r w:rsidRPr="00224CB6">
              <w:lastRenderedPageBreak/>
              <w:t>că trebuie asigurată flexibilitatea necesară pentru ca angajatorii să se adapteze rapid la modificările contextului economic, în conformitate cu legislația și cu contractele colective de muncă; că trebuie promovate formele de muncă inovatoare, în cadrul cărora se asigură condiții de muncă de calitate, că trebuie încurajate antreprenoriatul și activitățile independente și că trebuie facilitată mobilitatea ocupațională. Summitul social de la Porto din mai 2021 a salutat planul de acțiune care însoțește Pilonul social</w:t>
            </w:r>
            <w:r w:rsidRPr="00224CB6">
              <w:rPr>
                <w:vertAlign w:val="superscript"/>
              </w:rPr>
              <w:t>54</w:t>
            </w:r>
            <w:r w:rsidRPr="00224CB6">
              <w:t xml:space="preserve"> ca orientare pentru punerea sa în aplicare.</w:t>
            </w:r>
          </w:p>
        </w:tc>
        <w:tc>
          <w:tcPr>
            <w:tcW w:w="4876" w:type="dxa"/>
            <w:hideMark/>
          </w:tcPr>
          <w:p w:rsidR="00C01533" w:rsidRPr="00224CB6" w:rsidRDefault="00026B93" w:rsidP="000762BB">
            <w:pPr>
              <w:pStyle w:val="Normal6"/>
              <w:rPr>
                <w:szCs w:val="24"/>
              </w:rPr>
            </w:pPr>
            <w:r w:rsidRPr="00224CB6">
              <w:lastRenderedPageBreak/>
              <w:t>(3)</w:t>
            </w:r>
            <w:r w:rsidRPr="00224CB6">
              <w:tab/>
              <w:t xml:space="preserve">Principiul nr. 5 al Pilonului european al drepturilor sociale </w:t>
            </w:r>
            <w:r w:rsidRPr="00224CB6">
              <w:rPr>
                <w:b/>
                <w:bCs/>
                <w:i/>
                <w:iCs/>
              </w:rPr>
              <w:t>(Pilonul)</w:t>
            </w:r>
            <w:r w:rsidRPr="00224CB6">
              <w:t>, proclamat la Göteborg la 17 noiembrie 2017</w:t>
            </w:r>
            <w:r w:rsidRPr="00224CB6">
              <w:rPr>
                <w:vertAlign w:val="superscript"/>
              </w:rPr>
              <w:t>53</w:t>
            </w:r>
            <w:r w:rsidRPr="00224CB6">
              <w:t xml:space="preserve">, prevede că, indiferent de tipul și de durata raportului de muncă, lucrătorii au dreptul la un tratament corect și egal în ceea ce privește condițiile de muncă, accesul la protecția socială și formarea </w:t>
            </w:r>
            <w:r w:rsidRPr="00224CB6">
              <w:lastRenderedPageBreak/>
              <w:t>profesională; că trebuie asigurată flexibilitatea necesară pentru ca angajatorii să se adapteze rapid la modificările contextului economic, în conformitate cu legislația și cu contractele colective de muncă; că trebuie promovate formele de muncă inovatoare, în cadrul cărora se asigură condiții de muncă de calitate, că trebuie încurajate antreprenoriatul și activitățile independente</w:t>
            </w:r>
            <w:r w:rsidRPr="00224CB6">
              <w:rPr>
                <w:b/>
                <w:bCs/>
                <w:i/>
                <w:iCs/>
              </w:rPr>
              <w:t>;</w:t>
            </w:r>
            <w:r w:rsidRPr="00224CB6">
              <w:t xml:space="preserve"> și că această mobilitate profesională trebuie facilitată</w:t>
            </w:r>
            <w:r w:rsidRPr="00224CB6">
              <w:rPr>
                <w:b/>
                <w:bCs/>
                <w:i/>
                <w:iCs/>
              </w:rPr>
              <w:t>, iar raporturile de muncă care duc la condiții de muncă precare trebuie împiedicate, inclusiv prin interzicerea utilizării abuzive a contractelor atipice</w:t>
            </w:r>
            <w:r w:rsidRPr="00224CB6">
              <w:t>. Summitul social de la Porto din mai 2021 a salutat planul de acțiune care însoțește Pilonul social</w:t>
            </w:r>
            <w:r w:rsidRPr="00224CB6">
              <w:rPr>
                <w:vertAlign w:val="superscript"/>
              </w:rPr>
              <w:t>54</w:t>
            </w:r>
            <w:r w:rsidRPr="00224CB6">
              <w:t xml:space="preserve"> ca orientare pentru punerea sa în aplicare.</w:t>
            </w:r>
          </w:p>
        </w:tc>
      </w:tr>
      <w:tr w:rsidR="00D43869" w:rsidRPr="00224CB6" w:rsidTr="00C01533">
        <w:trPr>
          <w:jc w:val="center"/>
        </w:trPr>
        <w:tc>
          <w:tcPr>
            <w:tcW w:w="4876" w:type="dxa"/>
            <w:hideMark/>
          </w:tcPr>
          <w:p w:rsidR="00C01533" w:rsidRPr="00224CB6" w:rsidRDefault="00026B93">
            <w:pPr>
              <w:pStyle w:val="Normal6"/>
            </w:pPr>
            <w:r w:rsidRPr="00224CB6">
              <w:lastRenderedPageBreak/>
              <w:t>__________________</w:t>
            </w:r>
          </w:p>
        </w:tc>
        <w:tc>
          <w:tcPr>
            <w:tcW w:w="4876" w:type="dxa"/>
            <w:hideMark/>
          </w:tcPr>
          <w:p w:rsidR="00C01533" w:rsidRPr="00224CB6" w:rsidRDefault="00026B93">
            <w:pPr>
              <w:pStyle w:val="Normal6"/>
              <w:rPr>
                <w:szCs w:val="24"/>
              </w:rPr>
            </w:pPr>
            <w:r w:rsidRPr="00224CB6">
              <w:t>__________________</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53</w:t>
            </w:r>
            <w:r w:rsidRPr="00224CB6">
              <w:t xml:space="preserve"> Proclamația interinstituțională privind Pilonul european al drepturilor sociale (JO C 428, 13.12.2017, p. 10).</w:t>
            </w:r>
          </w:p>
        </w:tc>
        <w:tc>
          <w:tcPr>
            <w:tcW w:w="4876" w:type="dxa"/>
            <w:hideMark/>
          </w:tcPr>
          <w:p w:rsidR="00C01533" w:rsidRPr="00224CB6" w:rsidRDefault="00026B93">
            <w:pPr>
              <w:pStyle w:val="Normal6"/>
              <w:rPr>
                <w:szCs w:val="24"/>
              </w:rPr>
            </w:pPr>
            <w:r w:rsidRPr="00224CB6">
              <w:rPr>
                <w:vertAlign w:val="superscript"/>
              </w:rPr>
              <w:t>53</w:t>
            </w:r>
            <w:r w:rsidRPr="00224CB6">
              <w:t xml:space="preserve"> Proclamația interinstituțională privind Pilonul european al drepturilor sociale (JO C 428, 13.12.2017, p. 10).</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54</w:t>
            </w:r>
            <w:r w:rsidRPr="00224CB6">
              <w:t xml:space="preserve"> Comunicare a Comisiei către Parlamentul European, Consiliu, Comitetul Economic și Social European și Comitetul Regiunilor, „Plan de acțiune privind Pilonul european al drepturilor sociale”, COM(2021)102 final, 4.3.2021.</w:t>
            </w:r>
          </w:p>
        </w:tc>
        <w:tc>
          <w:tcPr>
            <w:tcW w:w="4876" w:type="dxa"/>
            <w:hideMark/>
          </w:tcPr>
          <w:p w:rsidR="00C01533" w:rsidRPr="00224CB6" w:rsidRDefault="00026B93">
            <w:pPr>
              <w:pStyle w:val="Normal6"/>
              <w:rPr>
                <w:szCs w:val="24"/>
              </w:rPr>
            </w:pPr>
            <w:r w:rsidRPr="00224CB6">
              <w:rPr>
                <w:vertAlign w:val="superscript"/>
              </w:rPr>
              <w:t>54</w:t>
            </w:r>
            <w:r w:rsidRPr="00224CB6">
              <w:t xml:space="preserve"> Comunicare a Comisiei către Parlamentul European, Consiliu, Comitetul Economic și Social European și Comitetul Regiunilor, „Plan de acțiune privind Pilonul european al drepturilor sociale”, COM(2021)102 final, 4.3.2021.</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3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6470C2">
            <w:pPr>
              <w:pStyle w:val="Normal6"/>
              <w:rPr>
                <w:szCs w:val="24"/>
              </w:rPr>
            </w:pPr>
            <w:r w:rsidRPr="00224CB6">
              <w:rPr>
                <w:b/>
                <w:i/>
              </w:rPr>
              <w:t>(3a)</w:t>
            </w:r>
            <w:r w:rsidRPr="00224CB6">
              <w:rPr>
                <w:b/>
                <w:i/>
              </w:rPr>
              <w:tab/>
              <w:t xml:space="preserve">Principiul nr. 7 al pilonului prevede că lucrătorii au dreptul de a fi informați în scris, la începutul angajării, cu privire la drepturile și obligațiile lor care decurg din relația de muncă, inclusiv lucrătorii care fac obiectul unei perioade de probă, că, înainte de orice concediere, au dreptul de a fi informați cu privire la </w:t>
            </w:r>
            <w:r w:rsidRPr="00224CB6">
              <w:rPr>
                <w:b/>
                <w:i/>
              </w:rPr>
              <w:lastRenderedPageBreak/>
              <w:t>motivele concedierii și de a li se acorda un preaviz rezonabil și că au dreptul de a avea acces la o soluționare eficientă și imparțială a litigiilor și, în cazul unei concedieri nejustificate, au dreptul la despăgubiri, inclusiv la compensații adecvate.</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(4)</w:t>
            </w:r>
            <w:r w:rsidRPr="00224CB6">
              <w:tab/>
              <w:t xml:space="preserve">Digitalizarea schimbă lumea muncii, îmbunătățește productivitatea și sporește flexibilitatea, însă comportă, în același timp, </w:t>
            </w:r>
            <w:r w:rsidRPr="00224CB6">
              <w:rPr>
                <w:b/>
                <w:bCs/>
                <w:i/>
                <w:iCs/>
              </w:rPr>
              <w:t>unele</w:t>
            </w:r>
            <w:r w:rsidRPr="00224CB6">
              <w:t xml:space="preserve"> riscuri pentru ocuparea forței de muncă și pentru condițiile de muncă. Tehnologiile bazate pe algoritmi, inclusiv sistemele automatizate de monitorizare și de luare a deciziilor, au permis apariția și dezvoltarea platformelor digitale de muncă.</w:t>
            </w:r>
          </w:p>
        </w:tc>
        <w:tc>
          <w:tcPr>
            <w:tcW w:w="4876" w:type="dxa"/>
            <w:hideMark/>
          </w:tcPr>
          <w:p w:rsidR="00C01533" w:rsidRPr="00224CB6" w:rsidRDefault="00026B93" w:rsidP="006470C2">
            <w:pPr>
              <w:pStyle w:val="Normal6"/>
              <w:rPr>
                <w:szCs w:val="24"/>
              </w:rPr>
            </w:pPr>
            <w:r w:rsidRPr="00224CB6">
              <w:t>(4)</w:t>
            </w:r>
            <w:r w:rsidRPr="00224CB6">
              <w:tab/>
              <w:t>Digitalizarea schimbă lumea muncii, îmbunătățind productivitatea și sporind flexibilitatea, prezentând, în același timp, riscuri pentru ocuparea forței de muncă și condițiile de muncă</w:t>
            </w:r>
            <w:r w:rsidRPr="00224CB6">
              <w:rPr>
                <w:b/>
                <w:bCs/>
                <w:i/>
                <w:iCs/>
              </w:rPr>
              <w:t>, pentru sănătatea și siguranța lucrătorilor și pentru protecția dreptului lor fundamental la viață privată, precum și pentru aplicarea efectivă a legislației naționale aplicabile în domeniul fiscal și al muncii</w:t>
            </w:r>
            <w:r w:rsidRPr="00224CB6">
              <w:t xml:space="preserve">. Tehnologiile bazate pe algoritmi, inclusiv sistemele automatizate </w:t>
            </w:r>
            <w:r w:rsidRPr="00224CB6">
              <w:rPr>
                <w:b/>
                <w:bCs/>
                <w:i/>
                <w:iCs/>
              </w:rPr>
              <w:t>și semi-automatizate</w:t>
            </w:r>
            <w:r w:rsidRPr="00224CB6">
              <w:t xml:space="preserve"> de monitorizare și de luare a deciziilor, au permis apariția și dezvoltarea platformelor digitale de muncă. </w:t>
            </w:r>
            <w:r w:rsidRPr="00224CB6">
              <w:rPr>
                <w:b/>
                <w:i/>
              </w:rPr>
              <w:t>Cu toate acestea, arhitectura sau proiectarea modelului de afaceri al platformelor digitale de muncă are consecințe semnificative pentru lucrători, iar anumite opțiuni puse în aplicare de platformele digitale de muncă pentru a crea un model de afaceri de succes pot conduce în mod accidental la condiții de muncă nefavorabile și la exploatarea lucrătorilor.</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6</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5</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(5)</w:t>
            </w:r>
            <w:r w:rsidRPr="00224CB6">
              <w:tab/>
              <w:t xml:space="preserve">Lucrul pe platforme este realizat de persoane prin intermediul infrastructurii digitale a platformelor digitale de muncă care oferă un serviciu clienților lor. Prin intermediul algoritmilor, platformele digitale de muncă </w:t>
            </w:r>
            <w:r w:rsidRPr="00224CB6">
              <w:rPr>
                <w:b/>
                <w:bCs/>
                <w:i/>
                <w:iCs/>
              </w:rPr>
              <w:t>pot controla</w:t>
            </w:r>
            <w:r w:rsidRPr="00224CB6">
              <w:t xml:space="preserve">, într-o măsură mai mică sau mai mare – în funcție de modelul lor de afaceri – desfășurarea muncii, remunerarea acesteia și relația dintre clienții lor și persoanele care efectuează munca. Lucrul pe platforme </w:t>
            </w:r>
            <w:r w:rsidRPr="00224CB6">
              <w:rPr>
                <w:b/>
                <w:bCs/>
                <w:i/>
                <w:iCs/>
              </w:rPr>
              <w:t>poate fi</w:t>
            </w:r>
            <w:r w:rsidRPr="00224CB6">
              <w:t xml:space="preserve"> realizat exclusiv online prin intermediul instrumentelor electronice („lucru pe platforme online”) sau în mod hibrid, combinând un proces de comunicare online cu o activitate ulterioară în lumea fizică („lucru pe platforme într-o locație fizică”). Multe dintre platformele digitale de muncă existente sunt actori economici internaționali care își desfășoară activitățile și modelele de afaceri în mai multe state membre sau la nivel transfrontalier.</w:t>
            </w:r>
          </w:p>
        </w:tc>
        <w:tc>
          <w:tcPr>
            <w:tcW w:w="4876" w:type="dxa"/>
            <w:hideMark/>
          </w:tcPr>
          <w:p w:rsidR="00C01533" w:rsidRPr="00224CB6" w:rsidRDefault="00026B93">
            <w:pPr>
              <w:pStyle w:val="Normal6"/>
              <w:rPr>
                <w:szCs w:val="24"/>
              </w:rPr>
            </w:pPr>
            <w:r w:rsidRPr="00224CB6">
              <w:t>(5)</w:t>
            </w:r>
            <w:r w:rsidRPr="00224CB6">
              <w:tab/>
              <w:t xml:space="preserve">Lucrul pe platforme este realizat de persoane prin intermediul infrastructurii digitale a platformelor digitale de muncă care oferă un serviciu clienților lor. Prin intermediul algoritmilor </w:t>
            </w:r>
            <w:r w:rsidRPr="00224CB6">
              <w:rPr>
                <w:b/>
                <w:bCs/>
                <w:i/>
                <w:iCs/>
              </w:rPr>
              <w:t>și al inteligenței artificiale</w:t>
            </w:r>
            <w:r w:rsidRPr="00224CB6">
              <w:t xml:space="preserve">, platformele digitale de muncă </w:t>
            </w:r>
            <w:r w:rsidRPr="00224CB6">
              <w:rPr>
                <w:b/>
                <w:bCs/>
                <w:i/>
                <w:iCs/>
              </w:rPr>
              <w:t>supraveghează, monitorizează și controlează</w:t>
            </w:r>
            <w:r w:rsidRPr="00224CB6">
              <w:t>, într-o măsură mai mică sau mai mare – în funcție de modelul lor de afaceri – desfășurarea muncii, remunerarea acesteia și relația dintre clienții lor și persoanele care efectuează munca</w:t>
            </w:r>
            <w:r w:rsidRPr="00224CB6">
              <w:rPr>
                <w:b/>
                <w:bCs/>
                <w:i/>
                <w:iCs/>
              </w:rPr>
              <w:t>, precum și pe lucrătorii înșiși în timpul prestării muncii și, în unele cazuri, și în afara timpului de lucru</w:t>
            </w:r>
            <w:r w:rsidRPr="00224CB6">
              <w:t xml:space="preserve">. Lucrul pe platforme </w:t>
            </w:r>
            <w:r w:rsidRPr="00224CB6">
              <w:rPr>
                <w:b/>
                <w:bCs/>
                <w:i/>
                <w:iCs/>
              </w:rPr>
              <w:t>este de obicei</w:t>
            </w:r>
            <w:r w:rsidRPr="00224CB6">
              <w:rPr>
                <w:i/>
                <w:iCs/>
              </w:rPr>
              <w:t xml:space="preserve"> </w:t>
            </w:r>
            <w:r w:rsidRPr="00224CB6">
              <w:t>realizat exclusiv online prin intermediul instrumentelor electronice („lucru pe platforme online”) sau în mod hibrid, combinând un proces de comunicare online cu o activitate ulterioară în lumea fizică („lucru pe platforme într-o locație fizică”). Multe dintre platformele digitale de muncă existente sunt actori economici internaționali care își desfășoară activitățile și modelele de afaceri în mai multe state membre sau la nivel transfrontalier.</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6</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(6)</w:t>
            </w:r>
            <w:r w:rsidRPr="00224CB6">
              <w:tab/>
              <w:t xml:space="preserve">Lucrul pe platforme poate oferi posibilitatea de a accesa mai ușor piața forței de muncă, de a obține venituri suplimentare prin intermediul unei </w:t>
            </w:r>
            <w:r w:rsidRPr="00224CB6">
              <w:lastRenderedPageBreak/>
              <w:t>activități secundare sau de a beneficia de o anumită flexibilitate în organizarea timpului de lucru. În același timp, lucrul pe platforme generează provocări, deoarece poate estompa granița dintre raportul de muncă și activitatea independentă, precum și responsabilitățile angajatorilor și ale lucrătorilor. Încadrarea greșită a statutului profesional are consecințe pentru persoanele afectate, deoarece este de natură să restricționeze accesul la drepturile în materie de muncă și sociale existente. De asemenea, aceasta conduce la condiții de concurență inegale cu privire la întreprinderile care își încadrează lucrătorii în mod corect și are implicații asupra sistemelor de relații de muncă ale statelor membre, asupra bazei lor de impozitare și asupra acoperirii și sustenabilității sistemelor lor de protecție socială. Deși aceste provocări depășesc lucrul pe platforme, ele sunt deosebit de acute și de presante în economia platformelor.</w:t>
            </w:r>
          </w:p>
        </w:tc>
        <w:tc>
          <w:tcPr>
            <w:tcW w:w="4876" w:type="dxa"/>
            <w:hideMark/>
          </w:tcPr>
          <w:p w:rsidR="00C01533" w:rsidRPr="00224CB6" w:rsidRDefault="00026B93">
            <w:pPr>
              <w:pStyle w:val="Normal6"/>
              <w:rPr>
                <w:szCs w:val="24"/>
              </w:rPr>
            </w:pPr>
            <w:r w:rsidRPr="00224CB6">
              <w:lastRenderedPageBreak/>
              <w:t>(6)</w:t>
            </w:r>
            <w:r w:rsidRPr="00224CB6">
              <w:tab/>
              <w:t xml:space="preserve">Lucrul pe platforme poate oferi posibilitatea de a accesa mai ușor piața forței de muncă, de a obține venituri suplimentare prin intermediul unei </w:t>
            </w:r>
            <w:r w:rsidRPr="00224CB6">
              <w:lastRenderedPageBreak/>
              <w:t xml:space="preserve">activități secundare sau de a beneficia de o anumită flexibilitate în organizarea timpului de lucru. În același timp, lucrul pe platforme generează provocări, deoarece poate estompa granița dintre raportul de muncă și activitatea independentă, precum și responsabilitățile angajatorilor și ale lucrătorilor. Încadrarea greșită a statutului profesional are consecințe pentru persoanele afectate, deoarece este de natură să restricționeze accesul la drepturile în materie de muncă și sociale existente. De asemenea, aceasta conduce la </w:t>
            </w:r>
            <w:r w:rsidRPr="00224CB6">
              <w:rPr>
                <w:b/>
                <w:bCs/>
                <w:i/>
                <w:iCs/>
              </w:rPr>
              <w:t>exploatarea muncii, la concurență inechitabilă, la dumping social și la</w:t>
            </w:r>
            <w:r w:rsidRPr="00224CB6">
              <w:t xml:space="preserve"> condiții de concurență inegale cu privire la întreprinderile care își încadrează lucrătorii în mod corect și are implicații asupra sistemelor de relații de muncă ale statelor membre, asupra bazei lor de impozitare și asupra acoperirii și sustenabilității sistemelor lor de protecție socială. Deși aceste provocări depășesc lucrul pe platforme, ele sunt deosebit de acute și de presante în economia platformelor.</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7</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(7)</w:t>
            </w:r>
            <w:r w:rsidRPr="00224CB6">
              <w:tab/>
              <w:t xml:space="preserve">O serie de acțiuni în justiție în mai multe state membre au arătat persistența unei încadrări greșite a statutului profesional în anumite tipuri de activități pe platforme, în special în sectoarele în care platformele digitale de muncă exercită un anumit grad de control asupra remunerării și a desfășurării muncii. În timp ce platformele digitale de muncă încadrează frecvent persoanele care lucrează prin intermediul lor drept lucrători independenți sau „contractanți independenți”, multe instanțe au constatat </w:t>
            </w:r>
            <w:r w:rsidRPr="00224CB6">
              <w:lastRenderedPageBreak/>
              <w:t>că platformele exercită de facto conducerea și controlul asupra acestor persoane, integrându-le adesea în principalele lor activități economice și stabilind în mod unilateral nivelul remunerației. Prin urmare, instanțele respective au reîncadrat presupușii lucrători independenți drept lucrători angajați de platforme. Cu toate acestea, jurisprudența națională a condus la rezultate diverse, iar platformele digitale de muncă și-au adaptat modelul de afaceri în diferite moduri, sporind astfel lipsa securității juridice cu privire la statutul profesional.</w:t>
            </w:r>
          </w:p>
        </w:tc>
        <w:tc>
          <w:tcPr>
            <w:tcW w:w="4876" w:type="dxa"/>
            <w:hideMark/>
          </w:tcPr>
          <w:p w:rsidR="00C01533" w:rsidRPr="00224CB6" w:rsidRDefault="00026B93">
            <w:pPr>
              <w:pStyle w:val="Normal6"/>
              <w:rPr>
                <w:szCs w:val="24"/>
              </w:rPr>
            </w:pPr>
            <w:r w:rsidRPr="00224CB6">
              <w:lastRenderedPageBreak/>
              <w:t>(7)</w:t>
            </w:r>
            <w:r w:rsidRPr="00224CB6">
              <w:tab/>
              <w:t xml:space="preserve">O serie de acțiuni în justiție în mai multe state membre au arătat persistența unei încadrări greșite a statutului profesional în anumite tipuri de activități pe platforme, în special în sectoarele în care platformele digitale de muncă exercită un anumit grad de control </w:t>
            </w:r>
            <w:r w:rsidRPr="00224CB6">
              <w:rPr>
                <w:b/>
                <w:bCs/>
                <w:i/>
                <w:iCs/>
              </w:rPr>
              <w:t>sau de supraveghere</w:t>
            </w:r>
            <w:r w:rsidRPr="00224CB6">
              <w:t xml:space="preserve"> asupra remunerării și a desfășurării muncii. În timp ce platformele digitale de muncă încadrează frecvent persoanele care lucrează prin intermediul lor drept lucrători independenți sau „contractanți independenți”, multe instanțe </w:t>
            </w:r>
            <w:r w:rsidRPr="00224CB6">
              <w:lastRenderedPageBreak/>
              <w:t xml:space="preserve">au constatat că platformele exercită de facto conducerea și controlul </w:t>
            </w:r>
            <w:r w:rsidRPr="00224CB6">
              <w:rPr>
                <w:b/>
                <w:bCs/>
                <w:i/>
                <w:iCs/>
              </w:rPr>
              <w:t>sau supravegherea</w:t>
            </w:r>
            <w:r w:rsidRPr="00224CB6">
              <w:t xml:space="preserve"> asupra acestor persoane, integrându-le adesea în principalele lor activități economice și stabilind în mod unilateral nivelul remunerației. Prin urmare, instanțele respective au reîncadrat presupușii lucrători independenți drept lucrători angajați de platforme. Cu toate acestea, jurisprudența națională a condus la rezultate diverse, iar platformele digitale de muncă și-au adaptat modelul de afaceri în diferite moduri, sporind astfel lipsa securității juridice cu privire la statutul profesional.</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8</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(8)</w:t>
            </w:r>
            <w:r w:rsidRPr="00224CB6">
              <w:tab/>
              <w:t xml:space="preserve">Sistemele automatizate de monitorizare și de luare a deciziilor bazate pe algoritmi înlocuiesc din ce în ce mai mult funcțiile pe care managerii le îndeplinesc de obicei în întreprinderi, cum ar fi alocarea sarcinilor, furnizarea de instrucțiuni, evaluarea muncii desfășurate, oferirea de stimulente sau impunerea de sancțiuni. Platformele digitale de muncă utilizează astfel de sisteme algoritmice ca o modalitate standard de organizare și gestionare a lucrului pe platforme prin intermediul infrastructurii lor. Persoanele </w:t>
            </w:r>
            <w:r w:rsidRPr="00224CB6">
              <w:rPr>
                <w:b/>
                <w:bCs/>
                <w:i/>
                <w:iCs/>
              </w:rPr>
              <w:t>care lucrează pe platforme și care sunt supuse</w:t>
            </w:r>
            <w:r w:rsidRPr="00224CB6">
              <w:t xml:space="preserve"> unei astfel de gestionări algoritmice nu dispun adesea de informații cu privire la modul în care funcționează algoritmii, la datele cu caracter personal utilizate și la modul în care comportamentul lor afectează deciziile luate de sistemele automatizate. Nici reprezentanții lucrătorilor, nici inspectoratele de muncă nu au acces la aceste informații. În plus, </w:t>
            </w:r>
            <w:r w:rsidRPr="00224CB6">
              <w:lastRenderedPageBreak/>
              <w:t>adesea persoanele care lucrează pe platforme nu cunosc motivele deciziilor luate sau sprijinite de sistemele automatizate și nu au posibilitatea de a discuta aceste decizii cu o persoană de contact sau de a le contesta.</w:t>
            </w:r>
          </w:p>
        </w:tc>
        <w:tc>
          <w:tcPr>
            <w:tcW w:w="4876" w:type="dxa"/>
            <w:hideMark/>
          </w:tcPr>
          <w:p w:rsidR="00C01533" w:rsidRPr="00224CB6" w:rsidRDefault="00026B93" w:rsidP="004347C5">
            <w:pPr>
              <w:pStyle w:val="Normal6"/>
              <w:rPr>
                <w:szCs w:val="24"/>
              </w:rPr>
            </w:pPr>
            <w:r w:rsidRPr="00224CB6">
              <w:lastRenderedPageBreak/>
              <w:t>(8)</w:t>
            </w:r>
            <w:r w:rsidRPr="00224CB6">
              <w:tab/>
              <w:t xml:space="preserve">Sistemele automatizate </w:t>
            </w:r>
            <w:r w:rsidRPr="00224CB6">
              <w:rPr>
                <w:b/>
                <w:bCs/>
                <w:i/>
                <w:iCs/>
              </w:rPr>
              <w:t>sau semi-automatizate</w:t>
            </w:r>
            <w:r w:rsidRPr="00224CB6">
              <w:t xml:space="preserve"> de monitorizare și de luare a deciziilor bazate pe algoritmi înlocuiesc din ce în ce mai mult funcțiile pe care managerii le îndeplinesc de obicei în întreprinderi, cum ar fi alocarea sarcinilor, furnizarea de instrucțiuni, evaluarea muncii desfășurate, oferirea de stimulente sau impunerea de sancțiuni. Platformele digitale de muncă</w:t>
            </w:r>
            <w:r w:rsidRPr="00224CB6">
              <w:rPr>
                <w:b/>
                <w:bCs/>
                <w:i/>
                <w:iCs/>
              </w:rPr>
              <w:t>, în special,</w:t>
            </w:r>
            <w:r w:rsidRPr="00224CB6">
              <w:t xml:space="preserve"> utilizează astfel de sisteme algoritmice ca o modalitate standard de organizare și gestionare a lucrului pe platforme prin intermediul infrastructurii lor. </w:t>
            </w:r>
            <w:r w:rsidRPr="00224CB6">
              <w:rPr>
                <w:b/>
                <w:i/>
              </w:rPr>
              <w:t>Cu toate acestea, sistemele automatizate sau semi-automatizate de monitorizare și de luare a deciziilor bazate pe algoritmi sunt utilizate și de alte tipuri de întreprinderi din multe sectoare diferite.</w:t>
            </w:r>
            <w:r w:rsidRPr="00224CB6">
              <w:t xml:space="preserve"> Persoanele </w:t>
            </w:r>
            <w:r w:rsidRPr="00224CB6">
              <w:rPr>
                <w:b/>
                <w:bCs/>
                <w:i/>
                <w:iCs/>
              </w:rPr>
              <w:t>care desfășoară activități care fac obiectul</w:t>
            </w:r>
            <w:r w:rsidRPr="00224CB6">
              <w:t xml:space="preserve"> unei astfel de gestionări algoritmice nu dispun adesea de informații cu privire la modul în care funcționează algoritmii, la datele cu </w:t>
            </w:r>
            <w:r w:rsidRPr="00224CB6">
              <w:lastRenderedPageBreak/>
              <w:t xml:space="preserve">caracter personal utilizate și la modul în care comportamentul lor afectează deciziile luate de sistemele automatizate </w:t>
            </w:r>
            <w:r w:rsidRPr="00224CB6">
              <w:rPr>
                <w:b/>
                <w:bCs/>
                <w:i/>
                <w:iCs/>
              </w:rPr>
              <w:t>sau semi-automatizate</w:t>
            </w:r>
            <w:r w:rsidRPr="00224CB6">
              <w:t xml:space="preserve">. Nici reprezentanții lucrătorilor, nici inspectoratele de muncă nu au acces la aceste informații. În plus, adesea persoanele care lucrează pe platforme </w:t>
            </w:r>
            <w:r w:rsidRPr="00224CB6">
              <w:rPr>
                <w:b/>
                <w:bCs/>
                <w:i/>
                <w:iCs/>
              </w:rPr>
              <w:t>și lucrătorii a căror organizare a muncii sau condiții de muncă fac obiectul unor sisteme automatizate sau semi-automatizate de monitorizare și de luare a deciziilor</w:t>
            </w:r>
            <w:r w:rsidRPr="00224CB6">
              <w:t xml:space="preserve"> nu cunosc motivele deciziilor luate sau sprijinite de sistemele automatizate </w:t>
            </w:r>
            <w:r w:rsidRPr="00224CB6">
              <w:rPr>
                <w:b/>
                <w:bCs/>
                <w:i/>
                <w:iCs/>
              </w:rPr>
              <w:t>sau semi-automatizate</w:t>
            </w:r>
            <w:r w:rsidRPr="00224CB6">
              <w:t xml:space="preserve"> și nu au posibilitatea de a discuta aceste decizii cu o persoană de contact sau de a le contesta.</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9</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(9)</w:t>
            </w:r>
            <w:r w:rsidRPr="00224CB6">
              <w:tab/>
              <w:t>Atunci când platformele operează în mai multe state membre sau la nivel transfrontalier, este adesea neclar unde se desfășoară activitatea platformei și de către cine. De asemenea, autoritățile naționale nu au acces ușor la datele cu privire la platformele digitale de muncă, inclusiv la numărul de persoane care lucrează pe platforme, la statutul lor profesional și la condițiile lor de muncă. Acest lucru complică asigurarea respectării normelor aplicabile, inclusiv în ceea ce privește dreptul muncii și protecția socială.</w:t>
            </w:r>
          </w:p>
        </w:tc>
        <w:tc>
          <w:tcPr>
            <w:tcW w:w="4876" w:type="dxa"/>
            <w:hideMark/>
          </w:tcPr>
          <w:p w:rsidR="00C01533" w:rsidRPr="00224CB6" w:rsidRDefault="00026B93" w:rsidP="000762BB">
            <w:pPr>
              <w:pStyle w:val="Normal6"/>
              <w:rPr>
                <w:szCs w:val="24"/>
              </w:rPr>
            </w:pPr>
            <w:r w:rsidRPr="00224CB6">
              <w:t>(9)</w:t>
            </w:r>
            <w:r w:rsidRPr="00224CB6">
              <w:tab/>
              <w:t>Atunci când platformele operează în mai multe state membre sau la nivel transfrontalier, este adesea neclar unde se desfășoară activitatea platformei și de către cine. De asemenea, autoritățile naționale nu au acces ușor la datele cu privire la platformele digitale de muncă, inclusiv la numărul de persoane care lucrează pe platforme, la statutul lor profesional și la condițiile lor de muncă. Acest lucru complică asigurarea respectării normelor aplicabile, inclusiv în ceea ce privește dreptul muncii</w:t>
            </w:r>
            <w:r w:rsidRPr="00224CB6">
              <w:rPr>
                <w:b/>
                <w:bCs/>
                <w:i/>
                <w:iCs/>
              </w:rPr>
              <w:t>, dreptul fiscal</w:t>
            </w:r>
            <w:r w:rsidRPr="00224CB6">
              <w:t xml:space="preserve"> și protecția socială.</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11</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10</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(10)</w:t>
            </w:r>
            <w:r w:rsidRPr="00224CB6">
              <w:tab/>
              <w:t>Un ansamblu de instrumente juridice prevede standarde minime în ceea ce privește condițiile de muncă și drepturile în materie de muncă în întreaga Uniune. Printre acestea se numără, în special, Directiva (UE) 2019/1152 a Parlamentului European și a Consiliului</w:t>
            </w:r>
            <w:r w:rsidRPr="00224CB6">
              <w:rPr>
                <w:vertAlign w:val="superscript"/>
              </w:rPr>
              <w:t>55</w:t>
            </w:r>
            <w:r w:rsidRPr="00224CB6">
              <w:t xml:space="preserve"> privind transparența și previzibilitatea condițiilor de muncă, Directiva 2003/88/CE a Parlamentului European și a Consiliului</w:t>
            </w:r>
            <w:r w:rsidRPr="00224CB6">
              <w:rPr>
                <w:vertAlign w:val="superscript"/>
              </w:rPr>
              <w:t>56</w:t>
            </w:r>
            <w:r w:rsidRPr="00224CB6">
              <w:t xml:space="preserve"> </w:t>
            </w:r>
            <w:r w:rsidRPr="00224CB6">
              <w:rPr>
                <w:b/>
                <w:bCs/>
                <w:i/>
                <w:iCs/>
              </w:rPr>
              <w:t xml:space="preserve"> </w:t>
            </w:r>
            <w:r w:rsidRPr="00224CB6">
              <w:t>privind timpul de lucru, Directiva 2008/104/CE a Parlamentului European și a Consiliului</w:t>
            </w:r>
            <w:r w:rsidRPr="00224CB6">
              <w:rPr>
                <w:vertAlign w:val="superscript"/>
              </w:rPr>
              <w:t>57</w:t>
            </w:r>
            <w:r w:rsidRPr="00224CB6">
              <w:t xml:space="preserve"> privind munca prin agent de muncă temporară și alte instrumente specifice privind aspecte precum sănătatea și securitatea la locul de muncă, lucrătoarele gravide, echilibrul dintre viața profesională și cea privată, munca pe durată determinată, munca cu fracțiune de normă, detașarea lucrătorilor, informarea și consultarea lucrătorilor, printre altele. Deși aceste instrumente oferă un nivel de protecție lucrătorilor, ele nu se aplică lucrătorilor independenți autentici.</w:t>
            </w:r>
          </w:p>
        </w:tc>
        <w:tc>
          <w:tcPr>
            <w:tcW w:w="4876" w:type="dxa"/>
            <w:hideMark/>
          </w:tcPr>
          <w:p w:rsidR="00C01533" w:rsidRPr="00224CB6" w:rsidRDefault="00026B93" w:rsidP="004347C5">
            <w:pPr>
              <w:pStyle w:val="Normal6"/>
              <w:rPr>
                <w:szCs w:val="24"/>
              </w:rPr>
            </w:pPr>
            <w:r w:rsidRPr="00224CB6">
              <w:t>(10)</w:t>
            </w:r>
            <w:r w:rsidRPr="00224CB6">
              <w:tab/>
              <w:t>Un ansamblu de instrumente juridice prevede standarde minime în ceea ce privește condițiile de muncă și drepturile în materie de muncă în întreaga Uniune. Printre acestea se numără, în special, Directiva (UE) 2019/1152 a Parlamentului European și a Consiliului</w:t>
            </w:r>
            <w:r w:rsidRPr="00224CB6">
              <w:rPr>
                <w:vertAlign w:val="superscript"/>
              </w:rPr>
              <w:t>55</w:t>
            </w:r>
            <w:r w:rsidRPr="00224CB6">
              <w:t xml:space="preserve"> privind transparența și previzibilitatea condițiilor de muncă, Directiva 2003/88/CE a Parlamentului European și a Consiliului</w:t>
            </w:r>
            <w:r w:rsidRPr="00224CB6">
              <w:rPr>
                <w:vertAlign w:val="superscript"/>
              </w:rPr>
              <w:t>56</w:t>
            </w:r>
            <w:r w:rsidRPr="00224CB6">
              <w:t xml:space="preserve"> privind timpul de lucru, Directiva 2008/104/CE a Parlamentului European și a Consiliului</w:t>
            </w:r>
            <w:r w:rsidRPr="00224CB6">
              <w:rPr>
                <w:vertAlign w:val="superscript"/>
              </w:rPr>
              <w:t>57</w:t>
            </w:r>
            <w:r w:rsidRPr="00224CB6">
              <w:t xml:space="preserve"> privind munca prin agent de muncă temporară și alte instrumente specifice privind aspecte precum sănătatea și securitatea la locul de muncă, lucrătoarele gravide, echilibrul dintre viața profesională și cea privată, munca pe durată determinată, munca cu fracțiune de normă, detașarea lucrătorilor, informarea și consultarea lucrătorilor, printre altele. </w:t>
            </w:r>
            <w:r w:rsidRPr="00224CB6">
              <w:rPr>
                <w:b/>
                <w:i/>
              </w:rPr>
              <w:t>Aceste instrumente juridice sunt completate de jurisprudența deosebit de pertinentă a Curții de Justiție a Uniunii Europene, care a constatat că „timpul de gardă”, în cursul căruia posibilitățile lucrătorului de a desfășura alte activități sunt limitate în mod semnificativ, trebuie să fie considerat timp de lucru</w:t>
            </w:r>
            <w:r w:rsidRPr="00224CB6">
              <w:rPr>
                <w:b/>
                <w:i/>
                <w:vertAlign w:val="superscript"/>
              </w:rPr>
              <w:t>57aa</w:t>
            </w:r>
            <w:r w:rsidRPr="00224CB6">
              <w:rPr>
                <w:b/>
                <w:i/>
              </w:rPr>
              <w:t>.</w:t>
            </w:r>
            <w:r w:rsidRPr="00224CB6">
              <w:t xml:space="preserve"> Deși aceste instrumente oferă un nivel de protecție lucrătorilor, ele nu se aplică lucrătorilor independenți autentici.</w:t>
            </w:r>
          </w:p>
        </w:tc>
      </w:tr>
      <w:tr w:rsidR="00D43869" w:rsidRPr="00224CB6" w:rsidTr="00C01533">
        <w:trPr>
          <w:jc w:val="center"/>
        </w:trPr>
        <w:tc>
          <w:tcPr>
            <w:tcW w:w="4876" w:type="dxa"/>
            <w:hideMark/>
          </w:tcPr>
          <w:p w:rsidR="00C01533" w:rsidRPr="00224CB6" w:rsidRDefault="00026B93">
            <w:pPr>
              <w:pStyle w:val="Normal6"/>
            </w:pPr>
            <w:r w:rsidRPr="00224CB6">
              <w:t>__________________</w:t>
            </w:r>
          </w:p>
        </w:tc>
        <w:tc>
          <w:tcPr>
            <w:tcW w:w="4876" w:type="dxa"/>
            <w:hideMark/>
          </w:tcPr>
          <w:p w:rsidR="00C01533" w:rsidRPr="00224CB6" w:rsidRDefault="00026B93">
            <w:pPr>
              <w:pStyle w:val="Normal6"/>
              <w:rPr>
                <w:szCs w:val="24"/>
              </w:rPr>
            </w:pPr>
            <w:r w:rsidRPr="00224CB6">
              <w:t>__________________</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55</w:t>
            </w:r>
            <w:r w:rsidRPr="00224CB6">
              <w:t xml:space="preserve"> Directiva (UE) 2019/1152 a Parlamentului European și a Consiliului din 20 iunie 2019 privind transparența și previzibilitatea condițiilor de muncă în Uniunea Europeană (JO L 186, 11.7.2019, p. 105).</w:t>
            </w:r>
          </w:p>
        </w:tc>
        <w:tc>
          <w:tcPr>
            <w:tcW w:w="4876" w:type="dxa"/>
            <w:hideMark/>
          </w:tcPr>
          <w:p w:rsidR="00C01533" w:rsidRPr="00224CB6" w:rsidRDefault="00026B93">
            <w:pPr>
              <w:pStyle w:val="Normal6"/>
              <w:rPr>
                <w:szCs w:val="24"/>
              </w:rPr>
            </w:pPr>
            <w:r w:rsidRPr="00224CB6">
              <w:rPr>
                <w:vertAlign w:val="superscript"/>
              </w:rPr>
              <w:t>55</w:t>
            </w:r>
            <w:r w:rsidRPr="00224CB6">
              <w:t xml:space="preserve"> Directiva (UE) 2019/1152 a Parlamentului European și a Consiliului din 20 iunie 2019 privind transparența și previzibilitatea condițiilor de muncă în Uniunea Europeană (JO L 186, 11.7.2019, p. 105).</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56</w:t>
            </w:r>
            <w:r w:rsidRPr="00224CB6">
              <w:t xml:space="preserve"> Directiva 2003/88/CE a Parlamentului European și a Consiliului din 4 noiembrie 2003 privind anumite aspecte ale </w:t>
            </w:r>
            <w:r w:rsidRPr="00224CB6">
              <w:lastRenderedPageBreak/>
              <w:t>organizării timpului de lucru (JO L 299, 18.11.2003, p. 9).</w:t>
            </w:r>
          </w:p>
        </w:tc>
        <w:tc>
          <w:tcPr>
            <w:tcW w:w="4876" w:type="dxa"/>
            <w:hideMark/>
          </w:tcPr>
          <w:p w:rsidR="00C01533" w:rsidRPr="00224CB6" w:rsidRDefault="00026B93">
            <w:pPr>
              <w:pStyle w:val="Normal6"/>
              <w:rPr>
                <w:szCs w:val="24"/>
              </w:rPr>
            </w:pPr>
            <w:r w:rsidRPr="00224CB6">
              <w:rPr>
                <w:vertAlign w:val="superscript"/>
              </w:rPr>
              <w:lastRenderedPageBreak/>
              <w:t>56</w:t>
            </w:r>
            <w:r w:rsidRPr="00224CB6">
              <w:t xml:space="preserve"> Directiva 2003/88/CE a Parlamentului European și a Consiliului din 4 noiembrie 2003 privind anumite aspecte ale </w:t>
            </w:r>
            <w:r w:rsidRPr="00224CB6">
              <w:lastRenderedPageBreak/>
              <w:t>organizării timpului de lucru (JO L 299, 18.11.2003, p. 9).</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lastRenderedPageBreak/>
              <w:t>57</w:t>
            </w:r>
            <w:r w:rsidRPr="00224CB6">
              <w:t xml:space="preserve"> Directiva 2008/104/CE a Parlamentului European și a Consiliului din 19 noiembrie 2008 privind munca prin agent de muncă temporară (JO L 327, 5.12.2008, p. 9).</w:t>
            </w:r>
          </w:p>
        </w:tc>
        <w:tc>
          <w:tcPr>
            <w:tcW w:w="4876" w:type="dxa"/>
            <w:hideMark/>
          </w:tcPr>
          <w:p w:rsidR="00C01533" w:rsidRPr="00224CB6" w:rsidRDefault="00026B93">
            <w:pPr>
              <w:pStyle w:val="Normal6"/>
              <w:rPr>
                <w:szCs w:val="24"/>
              </w:rPr>
            </w:pPr>
            <w:r w:rsidRPr="00224CB6">
              <w:rPr>
                <w:vertAlign w:val="superscript"/>
              </w:rPr>
              <w:t>57</w:t>
            </w:r>
            <w:r w:rsidRPr="00224CB6">
              <w:t xml:space="preserve"> Directiva 2008/104/CE a Parlamentului European și a Consiliului din 19 noiembrie 2008 privind munca prin agent de muncă temporară (JO L 327, 5.12.2008, p. 9).</w:t>
            </w:r>
          </w:p>
        </w:tc>
      </w:tr>
      <w:tr w:rsidR="00D43869" w:rsidRPr="00224CB6" w:rsidTr="00C01533">
        <w:trPr>
          <w:jc w:val="center"/>
        </w:trPr>
        <w:tc>
          <w:tcPr>
            <w:tcW w:w="4876" w:type="dxa"/>
          </w:tcPr>
          <w:p w:rsidR="008F5B84" w:rsidRPr="00224CB6" w:rsidRDefault="008F5B84">
            <w:pPr>
              <w:pStyle w:val="Normal6"/>
              <w:rPr>
                <w:vertAlign w:val="superscript"/>
              </w:rPr>
            </w:pPr>
          </w:p>
        </w:tc>
        <w:tc>
          <w:tcPr>
            <w:tcW w:w="4876" w:type="dxa"/>
          </w:tcPr>
          <w:p w:rsidR="008F5B84" w:rsidRPr="00224CB6" w:rsidRDefault="00026B93">
            <w:pPr>
              <w:pStyle w:val="Normal6"/>
            </w:pPr>
            <w:r w:rsidRPr="00224CB6">
              <w:rPr>
                <w:b/>
                <w:i/>
                <w:vertAlign w:val="superscript"/>
              </w:rPr>
              <w:t>57a</w:t>
            </w:r>
            <w:r w:rsidRPr="00224CB6">
              <w:rPr>
                <w:b/>
                <w:i/>
              </w:rPr>
              <w:t xml:space="preserve"> Hotărârea Curții din 21 februarie 2018, Ville de Nivelles/Rudy Matzak, C-518/15, ECLI: EU:C:2018:82; confirmată și elaborată în Hotărârea din 9 martie 2021, RJ/Stadt Offenbach am Main, C-580/19, ECLI:EU:C:2021:183; și în hotărârea din 9 martie 2021, D.J./Radiotelevizija Slovenija, C-344/19, ECLI:EU:C:2021:182.</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(12)</w:t>
            </w:r>
            <w:r w:rsidRPr="00224CB6">
              <w:tab/>
              <w:t>Regulamentul (UE) 2016/679 al Parlamentului European și al Consiliului</w:t>
            </w:r>
            <w:r w:rsidRPr="00224CB6">
              <w:rPr>
                <w:vertAlign w:val="superscript"/>
              </w:rPr>
              <w:t>59</w:t>
            </w:r>
            <w:r w:rsidRPr="00224CB6">
              <w:t xml:space="preserve"> („Regulamentul general privind protecția datelor”) asigură protecția persoanelor fizice în ceea ce privește prelucrarea datelor cu caracter personal și, în special, prevede anumite drepturi și obligații, precum și garanții privind prelucrarea în mod legal, echitabil și transparent a datelor cu caracter personal, inclusiv în ceea ce privește procesul decizional individual automatizat. Regulamentul (UE) 2019/1150 al Parlamentului European și al Consiliului</w:t>
            </w:r>
            <w:r w:rsidRPr="00224CB6">
              <w:rPr>
                <w:vertAlign w:val="superscript"/>
              </w:rPr>
              <w:t>60</w:t>
            </w:r>
            <w:r w:rsidRPr="00224CB6">
              <w:t xml:space="preserve"> promovează echitatea și transparența pentru „întreprinderile utilizatoare” de servicii de intermediere online oferite de operatorii de platforme online. Comisia Europeană a propus o legislație suplimentară de stabilire a unor norme armonizate pentru furnizorii și utilizatorii de sisteme de inteligență artificială</w:t>
            </w:r>
            <w:r w:rsidRPr="00224CB6">
              <w:rPr>
                <w:vertAlign w:val="superscript"/>
              </w:rPr>
              <w:t>61</w:t>
            </w:r>
            <w:r w:rsidRPr="00224CB6">
              <w:t>.</w:t>
            </w:r>
          </w:p>
        </w:tc>
        <w:tc>
          <w:tcPr>
            <w:tcW w:w="4876" w:type="dxa"/>
            <w:hideMark/>
          </w:tcPr>
          <w:p w:rsidR="00C01533" w:rsidRPr="00224CB6" w:rsidRDefault="00026B93">
            <w:pPr>
              <w:pStyle w:val="Normal6"/>
              <w:rPr>
                <w:szCs w:val="24"/>
              </w:rPr>
            </w:pPr>
            <w:r w:rsidRPr="00224CB6">
              <w:t>(12)</w:t>
            </w:r>
            <w:r w:rsidRPr="00224CB6">
              <w:tab/>
              <w:t>Regulamentul (UE) 2016/679 al Parlamentului European și al Consiliului</w:t>
            </w:r>
            <w:r w:rsidRPr="00224CB6">
              <w:rPr>
                <w:vertAlign w:val="superscript"/>
              </w:rPr>
              <w:t>59</w:t>
            </w:r>
            <w:r w:rsidRPr="00224CB6">
              <w:t xml:space="preserve"> („Regulamentul general privind protecția datelor”) asigură protecția persoanelor fizice în ceea ce privește prelucrarea datelor cu caracter personal și, în special, prevede anumite drepturi și obligații, precum și garanții privind prelucrarea în mod legal, echitabil și transparent a datelor cu caracter personal, inclusiv în ceea ce privește  procesul decizional individual automatizat </w:t>
            </w:r>
            <w:r w:rsidRPr="00224CB6">
              <w:rPr>
                <w:b/>
                <w:bCs/>
                <w:i/>
                <w:iCs/>
              </w:rPr>
              <w:t>sau semi-automatizat</w:t>
            </w:r>
            <w:r w:rsidRPr="00224CB6">
              <w:t>. Regulamentul (UE) 2019/1150 al Parlamentului European și al Consiliului</w:t>
            </w:r>
            <w:r w:rsidRPr="00224CB6">
              <w:rPr>
                <w:vertAlign w:val="superscript"/>
              </w:rPr>
              <w:t>60</w:t>
            </w:r>
            <w:r w:rsidRPr="00224CB6">
              <w:t xml:space="preserve"> promovează echitatea și transparența pentru „întreprinderile utilizatoare” de servicii de intermediere online oferite de operatorii de platforme online. Comisia Europeană a propus o legislație suplimentară de stabilire a unor norme armonizate pentru furnizorii și utilizatorii de sisteme de inteligență artificială</w:t>
            </w:r>
            <w:r w:rsidRPr="00224CB6">
              <w:rPr>
                <w:vertAlign w:val="superscript"/>
              </w:rPr>
              <w:t>61</w:t>
            </w:r>
            <w:r w:rsidRPr="00224CB6">
              <w:t>.</w:t>
            </w:r>
          </w:p>
        </w:tc>
      </w:tr>
      <w:tr w:rsidR="00D43869" w:rsidRPr="00224CB6" w:rsidTr="00C01533">
        <w:trPr>
          <w:jc w:val="center"/>
        </w:trPr>
        <w:tc>
          <w:tcPr>
            <w:tcW w:w="4876" w:type="dxa"/>
            <w:hideMark/>
          </w:tcPr>
          <w:p w:rsidR="00C01533" w:rsidRPr="00224CB6" w:rsidRDefault="00026B93">
            <w:pPr>
              <w:pStyle w:val="Normal6"/>
            </w:pPr>
            <w:r w:rsidRPr="00224CB6">
              <w:lastRenderedPageBreak/>
              <w:t>__________________</w:t>
            </w:r>
          </w:p>
        </w:tc>
        <w:tc>
          <w:tcPr>
            <w:tcW w:w="4876" w:type="dxa"/>
            <w:hideMark/>
          </w:tcPr>
          <w:p w:rsidR="00C01533" w:rsidRPr="00224CB6" w:rsidRDefault="00026B93">
            <w:pPr>
              <w:pStyle w:val="Normal6"/>
              <w:rPr>
                <w:szCs w:val="24"/>
              </w:rPr>
            </w:pPr>
            <w:r w:rsidRPr="00224CB6">
              <w:t>__________________</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59</w:t>
            </w:r>
            <w:r w:rsidRPr="00224CB6">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hideMark/>
          </w:tcPr>
          <w:p w:rsidR="00C01533" w:rsidRPr="00224CB6" w:rsidRDefault="00026B93">
            <w:pPr>
              <w:pStyle w:val="Normal6"/>
              <w:rPr>
                <w:szCs w:val="24"/>
              </w:rPr>
            </w:pPr>
            <w:r w:rsidRPr="00224CB6">
              <w:rPr>
                <w:vertAlign w:val="superscript"/>
              </w:rPr>
              <w:t>59</w:t>
            </w:r>
            <w:r w:rsidRPr="00224CB6">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60</w:t>
            </w:r>
            <w:r w:rsidRPr="00224CB6">
              <w:t xml:space="preserve"> Regulamentul (UE) 2019/1150 al Parlamentului European și al Consiliului din 20 iunie 2019 privind promovarea echității și a transparenței pentru întreprinderile utilizatoare de servicii de intermediere online (JO L 186, 11.7.2019, p. 57).</w:t>
            </w:r>
          </w:p>
        </w:tc>
        <w:tc>
          <w:tcPr>
            <w:tcW w:w="4876" w:type="dxa"/>
            <w:hideMark/>
          </w:tcPr>
          <w:p w:rsidR="00C01533" w:rsidRPr="00224CB6" w:rsidRDefault="00026B93">
            <w:pPr>
              <w:pStyle w:val="Normal6"/>
              <w:rPr>
                <w:szCs w:val="24"/>
              </w:rPr>
            </w:pPr>
            <w:r w:rsidRPr="00224CB6">
              <w:rPr>
                <w:vertAlign w:val="superscript"/>
              </w:rPr>
              <w:t>60</w:t>
            </w:r>
            <w:r w:rsidRPr="00224CB6">
              <w:t xml:space="preserve"> Regulamentul (UE) 2019/1150 al Parlamentului European și al Consiliului din 20 iunie 2019 privind promovarea echității și a transparenței pentru întreprinderile utilizatoare de servicii de intermediere online (JO L 186, 11.7.2019, p. 57).</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61</w:t>
            </w:r>
            <w:r w:rsidRPr="00224CB6">
              <w:t xml:space="preserve"> COM(2021) 206 final, 21.4.2021.</w:t>
            </w:r>
          </w:p>
        </w:tc>
        <w:tc>
          <w:tcPr>
            <w:tcW w:w="4876" w:type="dxa"/>
            <w:hideMark/>
          </w:tcPr>
          <w:p w:rsidR="00C01533" w:rsidRPr="00224CB6" w:rsidRDefault="00026B93">
            <w:pPr>
              <w:pStyle w:val="Normal6"/>
              <w:rPr>
                <w:szCs w:val="24"/>
              </w:rPr>
            </w:pPr>
            <w:r w:rsidRPr="00224CB6">
              <w:rPr>
                <w:vertAlign w:val="superscript"/>
              </w:rPr>
              <w:t>61</w:t>
            </w:r>
            <w:r w:rsidRPr="00224CB6">
              <w:t xml:space="preserve"> COM(2021) 206 final, 21.4.2021.</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(13)</w:t>
            </w:r>
            <w:r w:rsidRPr="00224CB6">
              <w:tab/>
              <w:t xml:space="preserve">În timp ce actele juridice existente sau propuse ale Uniunii prevăd anumite garanții generale, provocările legate de lucrul pe platforme necesită unele măsuri specifice suplimentare. Pentru a încadra în mod adecvat dezvoltarea lucrului pe platforme într-un mod durabil, este necesar ca Uniunea să stabilească noi standarde minime în ceea ce privește condițiile de muncă pentru a aborda provocările generate de lucrul pe platforme. Persoanelor care lucrează pe platforme în Uniune ar trebui să li se ofere o serie de drepturi minime menite să asigure stabilirea corectă a statutului lor profesional, să promoveze transparența, echitatea și asumarea răspunderii în gestionarea algoritmică, precum și să îmbunătățească transparența lucrului pe </w:t>
            </w:r>
            <w:r w:rsidRPr="00224CB6">
              <w:lastRenderedPageBreak/>
              <w:t>platforme, inclusiv în situații transfrontaliere. Acest lucru ar trebui realizat cu scopul de a îmbunătăți securitatea juridică, de a crea condiții de concurență echitabile între platformele digitale de muncă și furnizorii offline de servicii și de a sprijini dezvoltarea durabilă a platformelor digitale de muncă din Uniune.</w:t>
            </w:r>
          </w:p>
        </w:tc>
        <w:tc>
          <w:tcPr>
            <w:tcW w:w="4876" w:type="dxa"/>
            <w:hideMark/>
          </w:tcPr>
          <w:p w:rsidR="00C01533" w:rsidRPr="00224CB6" w:rsidRDefault="00026B93">
            <w:pPr>
              <w:pStyle w:val="Normal6"/>
              <w:rPr>
                <w:szCs w:val="24"/>
              </w:rPr>
            </w:pPr>
            <w:r w:rsidRPr="00224CB6">
              <w:lastRenderedPageBreak/>
              <w:t>(13)</w:t>
            </w:r>
            <w:r w:rsidRPr="00224CB6">
              <w:tab/>
              <w:t xml:space="preserve">În timp ce actele juridice existente sau propuse ale Uniunii prevăd anumite garanții generale, provocările legate de lucrul pe platforme necesită unele măsuri specifice suplimentare. Pentru a încadra în mod adecvat dezvoltarea lucrului pe platforme într-un mod durabil, este necesar ca Uniunea să stabilească noi standarde minime în ceea ce privește condițiile de muncă pentru a aborda provocările generate de lucrul pe platforme </w:t>
            </w:r>
            <w:r w:rsidRPr="00224CB6">
              <w:rPr>
                <w:b/>
                <w:bCs/>
                <w:i/>
                <w:iCs/>
              </w:rPr>
              <w:t>și a proteja drepturile fundamentale ale lucrătorilor</w:t>
            </w:r>
            <w:r w:rsidRPr="00224CB6">
              <w:t xml:space="preserve">. Persoanelor care lucrează pe platforme în Uniune ar trebui să li se ofere o serie de drepturi minime menite să asigure stabilirea corectă a statutului lor profesional </w:t>
            </w:r>
            <w:r w:rsidRPr="00224CB6">
              <w:rPr>
                <w:b/>
                <w:bCs/>
                <w:i/>
                <w:iCs/>
              </w:rPr>
              <w:t>și a unor condiții de muncă echitabile și corecte</w:t>
            </w:r>
            <w:r w:rsidRPr="00224CB6">
              <w:t xml:space="preserve">, să promoveze transparența, echitatea și asumarea </w:t>
            </w:r>
            <w:r w:rsidRPr="00224CB6">
              <w:lastRenderedPageBreak/>
              <w:t>răspunderii</w:t>
            </w:r>
            <w:r w:rsidRPr="00224CB6">
              <w:rPr>
                <w:b/>
                <w:bCs/>
                <w:i/>
                <w:iCs/>
              </w:rPr>
              <w:t>, să prevină riscurile legate de sănătate și siguranță</w:t>
            </w:r>
            <w:r w:rsidRPr="00224CB6">
              <w:t xml:space="preserve"> în gestionarea algoritmică, precum și să îmbunătățească transparența lucrului pe platforme, inclusiv în situații transfrontaliere. Acest lucru ar trebui realizat cu scopul de a îmbunătăți securitatea juridică, de a crea condiții de concurență echitabile între platformele digitale de muncă și furnizorii offline de servicii și de a sprijini dezvoltarea durabilă a platformelor digitale de muncă din Uniune.</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(14)</w:t>
            </w:r>
            <w:r w:rsidRPr="00224CB6">
              <w:tab/>
              <w:t>Comisia a efectuat o consultare în două etape a partenerilor sociali, în conformitate cu articolul 154 din Tratatul privind funcționarea Uniunii Europene, cu privire la îmbunătățirea condițiilor de muncă pentru lucrul pe platforme. Nu a existat un acord între partenerii sociali pentru deschiderea de negocieri cu privire la aceste chestiuni. Cu toate acestea, este important să se ia măsuri la nivelul Uniunii în acest domeniu prin adaptarea cadrului juridic actual pentru a ține cont de apariția lucrului pe platforme.</w:t>
            </w:r>
          </w:p>
        </w:tc>
        <w:tc>
          <w:tcPr>
            <w:tcW w:w="4876" w:type="dxa"/>
            <w:hideMark/>
          </w:tcPr>
          <w:p w:rsidR="00C01533" w:rsidRPr="00224CB6" w:rsidRDefault="00026B93">
            <w:pPr>
              <w:pStyle w:val="Normal6"/>
              <w:rPr>
                <w:szCs w:val="24"/>
              </w:rPr>
            </w:pPr>
            <w:r w:rsidRPr="00224CB6">
              <w:t>(14)</w:t>
            </w:r>
            <w:r w:rsidRPr="00224CB6">
              <w:tab/>
              <w:t>Comisia a efectuat o consultare în două etape a partenerilor sociali, în conformitate cu articolul 154 din Tratatul privind funcționarea Uniunii Europene, cu privire la îmbunătățirea condițiilor de muncă pentru lucrul pe platforme. Nu a existat un acord între partenerii sociali pentru deschiderea de negocieri cu privire la aceste chestiuni. Cu toate acestea, este important să se ia măsuri la nivelul Uniunii în acest domeniu prin adaptarea cadrului juridic actual pentru a ține cont de apariția lucrului pe platforme</w:t>
            </w:r>
            <w:r w:rsidRPr="00224CB6">
              <w:rPr>
                <w:b/>
                <w:bCs/>
                <w:i/>
                <w:iCs/>
              </w:rPr>
              <w:t xml:space="preserve"> și de utilizarea sistemelor automatizate sau semi-automatizate de monitorizare și luare a deciziilor</w:t>
            </w:r>
            <w:r w:rsidRPr="00224CB6">
              <w:t>.</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15</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rPr>
                <w:b/>
                <w:i/>
              </w:rPr>
              <w:t>(15)</w:t>
            </w:r>
            <w:r w:rsidRPr="00224CB6">
              <w:rPr>
                <w:b/>
                <w:i/>
              </w:rPr>
              <w:tab/>
              <w:t>În plus, Comisia a organizat schimburi ample de opinii cu părțile interesate relevante, inclusiv cu platformele digitale de muncă, cu asociațiile de persoane care lucrează pe platforme, cu experți din mediul academic, din statele membre și din cadrul organizațiilor internaționale și cu reprezentanți ai societății civile.</w:t>
            </w:r>
          </w:p>
        </w:tc>
        <w:tc>
          <w:tcPr>
            <w:tcW w:w="4876" w:type="dxa"/>
            <w:hideMark/>
          </w:tcPr>
          <w:p w:rsidR="00C01533" w:rsidRPr="00224CB6" w:rsidRDefault="00026B93">
            <w:pPr>
              <w:pStyle w:val="Normal6"/>
              <w:rPr>
                <w:szCs w:val="24"/>
              </w:rPr>
            </w:pPr>
            <w:r w:rsidRPr="00224CB6">
              <w:rPr>
                <w:b/>
                <w:i/>
              </w:rPr>
              <w:t>eliminat</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16</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16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7E5DF4">
            <w:pPr>
              <w:pStyle w:val="Normal6"/>
              <w:rPr>
                <w:szCs w:val="24"/>
              </w:rPr>
            </w:pPr>
            <w:r w:rsidRPr="00224CB6">
              <w:rPr>
                <w:b/>
                <w:i/>
              </w:rPr>
              <w:t>(16a)</w:t>
            </w:r>
            <w:r w:rsidRPr="00224CB6">
              <w:rPr>
                <w:b/>
                <w:i/>
              </w:rPr>
              <w:tab/>
              <w:t>Prezenta directivă ar trebui să se aplice, în ceea ce privește dispozițiile privind gestionarea algoritmică, tuturor lucrătorilor care fac obiectul unor sisteme automatizate sau semi-automatizate de monitorizare și luare a deciziilor în ceea ce privește condițiile lor de muncă sau organizarea muncii lor.</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17</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17</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(17)</w:t>
            </w:r>
            <w:r w:rsidRPr="00224CB6">
              <w:tab/>
              <w:t xml:space="preserve">Prezenta directivă ar trebui să se aplice tuturor platformelor digitale de muncă, indiferent de locul în care sunt stabilite și indiferent de legislația altfel aplicabilă, cu condiția ca lucrul pe platforme organizat prin intermediul </w:t>
            </w:r>
            <w:r w:rsidRPr="00224CB6">
              <w:lastRenderedPageBreak/>
              <w:t xml:space="preserve">platformei digitale de muncă în cauză să se desfășoare în Uniune. Ar trebui stabilit un set specific de norme obligatorii la nivelul Uniunii pentru a se asigura drepturi minime </w:t>
            </w:r>
            <w:r w:rsidRPr="00224CB6">
              <w:rPr>
                <w:b/>
                <w:bCs/>
                <w:i/>
                <w:iCs/>
              </w:rPr>
              <w:t>privind</w:t>
            </w:r>
            <w:r w:rsidRPr="00224CB6">
              <w:t xml:space="preserve"> </w:t>
            </w:r>
            <w:r w:rsidRPr="00224CB6">
              <w:rPr>
                <w:b/>
                <w:bCs/>
                <w:i/>
                <w:iCs/>
              </w:rPr>
              <w:t>condițiile</w:t>
            </w:r>
            <w:r w:rsidRPr="00224CB6">
              <w:t xml:space="preserve"> de muncă pentru lucrul pe platforme.</w:t>
            </w:r>
          </w:p>
        </w:tc>
        <w:tc>
          <w:tcPr>
            <w:tcW w:w="4876" w:type="dxa"/>
            <w:hideMark/>
          </w:tcPr>
          <w:p w:rsidR="00C01533" w:rsidRPr="00224CB6" w:rsidRDefault="00026B93">
            <w:pPr>
              <w:pStyle w:val="Normal6"/>
              <w:rPr>
                <w:szCs w:val="24"/>
              </w:rPr>
            </w:pPr>
            <w:r w:rsidRPr="00224CB6">
              <w:lastRenderedPageBreak/>
              <w:t>(17)</w:t>
            </w:r>
            <w:r w:rsidRPr="00224CB6">
              <w:tab/>
              <w:t xml:space="preserve">Prezenta directivă ar trebui să se aplice tuturor platformelor digitale de muncă, indiferent de locul în care sunt stabilite și indiferent de legislația altfel aplicabilă, cu condiția ca lucrul pe platforme organizat prin intermediul </w:t>
            </w:r>
            <w:r w:rsidRPr="00224CB6">
              <w:lastRenderedPageBreak/>
              <w:t xml:space="preserve">platformei digitale de muncă în cauză să se desfășoare în Uniune. Ar trebui stabilit un set specific de norme obligatorii la nivelul Uniunii pentru a se asigura drepturi </w:t>
            </w:r>
            <w:r w:rsidRPr="00224CB6">
              <w:rPr>
                <w:b/>
                <w:bCs/>
                <w:i/>
                <w:iCs/>
              </w:rPr>
              <w:t>și</w:t>
            </w:r>
            <w:r w:rsidRPr="00224CB6">
              <w:t xml:space="preserve"> </w:t>
            </w:r>
            <w:r w:rsidRPr="00224CB6">
              <w:rPr>
                <w:b/>
                <w:bCs/>
                <w:i/>
                <w:iCs/>
              </w:rPr>
              <w:t>condiții</w:t>
            </w:r>
            <w:r w:rsidRPr="00224CB6">
              <w:t xml:space="preserve"> de muncă minime pentru lucrul pe platforme.</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18</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18</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(18)</w:t>
            </w:r>
            <w:r w:rsidRPr="00224CB6">
              <w:tab/>
              <w:t xml:space="preserve">Platformele digitale de muncă diferă de alte platforme online prin faptul că organizează munca </w:t>
            </w:r>
            <w:r w:rsidRPr="00224CB6">
              <w:rPr>
                <w:b/>
                <w:bCs/>
                <w:i/>
                <w:iCs/>
              </w:rPr>
              <w:t>prestată</w:t>
            </w:r>
            <w:r w:rsidRPr="00224CB6">
              <w:t xml:space="preserve"> de persoane la cererea, unică sau repetată, </w:t>
            </w:r>
            <w:r w:rsidRPr="00224CB6">
              <w:rPr>
                <w:b/>
                <w:bCs/>
                <w:i/>
                <w:iCs/>
              </w:rPr>
              <w:t>a destinatarului unui serviciu furnizat de platformă</w:t>
            </w:r>
            <w:r w:rsidRPr="00224CB6">
              <w:t xml:space="preserve">. Organizarea activității efectuate de persoane ar trebui să implice cel puțin un rol </w:t>
            </w:r>
            <w:r w:rsidRPr="00224CB6">
              <w:rPr>
                <w:b/>
                <w:bCs/>
                <w:i/>
                <w:iCs/>
              </w:rPr>
              <w:t>semnificativ</w:t>
            </w:r>
            <w:r w:rsidRPr="00224CB6">
              <w:t xml:space="preserve"> în corelarea cererii </w:t>
            </w:r>
            <w:r w:rsidRPr="00224CB6">
              <w:rPr>
                <w:b/>
                <w:bCs/>
                <w:i/>
                <w:iCs/>
              </w:rPr>
              <w:t>de servicii</w:t>
            </w:r>
            <w:r w:rsidRPr="00224CB6">
              <w:t xml:space="preserve"> cu oferta de forță de muncă de către o persoană care are o relație contractuală cu platforma digitală de muncă și care este disponibilă pentru a îndeplini o sarcină specifică și poate include și alte activități, cum ar fi procesarea plăților. Platformele online care nu organizează munca efectuată de persoane, ci doar oferă mijloacele prin care furnizorii de servicii pot ajunge la utilizatorul final, de exemplu prin publicarea de oferte sau de cereri de servicii sau prin agregarea și afișarea furnizorilor de servicii disponibili într-un anumit domeniu, fără nicio implicare suplimentară, nu ar trebui să fie considerate platforme digitale de muncă. Definiția platformelor digitale de muncă nu ar trebui să includă furnizorii unui serviciu al cărui scop </w:t>
            </w:r>
            <w:r w:rsidRPr="00224CB6">
              <w:rPr>
                <w:b/>
                <w:bCs/>
                <w:i/>
                <w:iCs/>
              </w:rPr>
              <w:t>principal</w:t>
            </w:r>
            <w:r w:rsidRPr="00224CB6">
              <w:t xml:space="preserve"> este de a exploata sau de a partaja active, de exemplu, închirierea de locuințe pe termen scurt. </w:t>
            </w:r>
            <w:r w:rsidRPr="00224CB6">
              <w:rPr>
                <w:b/>
                <w:i/>
              </w:rPr>
              <w:t xml:space="preserve">Definiția ar trebui să se limiteze la prestatorii unui serviciu pentru care organizarea muncii </w:t>
            </w:r>
            <w:r w:rsidRPr="00224CB6">
              <w:rPr>
                <w:b/>
                <w:i/>
              </w:rPr>
              <w:lastRenderedPageBreak/>
              <w:t>efectuate de o persoană, cum ar fi transportul de persoane sau de bunuri sau activități de curățenie, constituie o componentă necesară și esențială și nu doar o componentă minoră și pur auxiliară.</w:t>
            </w:r>
          </w:p>
        </w:tc>
        <w:tc>
          <w:tcPr>
            <w:tcW w:w="4876" w:type="dxa"/>
            <w:hideMark/>
          </w:tcPr>
          <w:p w:rsidR="00C01533" w:rsidRPr="00224CB6" w:rsidRDefault="00026B93">
            <w:pPr>
              <w:pStyle w:val="Normal6"/>
              <w:rPr>
                <w:szCs w:val="24"/>
              </w:rPr>
            </w:pPr>
            <w:r w:rsidRPr="00224CB6">
              <w:lastRenderedPageBreak/>
              <w:t>(18)</w:t>
            </w:r>
            <w:r w:rsidRPr="00224CB6">
              <w:tab/>
              <w:t xml:space="preserve">Platformele digitale de muncă diferă de alte platforme online prin faptul că organizează munca </w:t>
            </w:r>
            <w:r w:rsidRPr="00224CB6">
              <w:rPr>
                <w:b/>
                <w:bCs/>
                <w:i/>
                <w:iCs/>
              </w:rPr>
              <w:t>sau intermediază în organizarea muncii</w:t>
            </w:r>
            <w:r w:rsidRPr="00224CB6">
              <w:t xml:space="preserve"> </w:t>
            </w:r>
            <w:r w:rsidRPr="00224CB6">
              <w:rPr>
                <w:b/>
                <w:bCs/>
                <w:i/>
                <w:iCs/>
              </w:rPr>
              <w:t>prestate</w:t>
            </w:r>
            <w:r w:rsidRPr="00224CB6">
              <w:t xml:space="preserve"> de persoane la </w:t>
            </w:r>
            <w:r w:rsidRPr="00224CB6">
              <w:rPr>
                <w:b/>
                <w:bCs/>
                <w:i/>
                <w:iCs/>
              </w:rPr>
              <w:t>cerere</w:t>
            </w:r>
            <w:r w:rsidRPr="00224CB6">
              <w:t xml:space="preserve">, unică sau repetată, </w:t>
            </w:r>
            <w:r w:rsidRPr="00224CB6">
              <w:rPr>
                <w:b/>
                <w:bCs/>
                <w:i/>
                <w:iCs/>
              </w:rPr>
              <w:t>care implică programe și proceduri pentru calculator</w:t>
            </w:r>
            <w:r w:rsidRPr="00224CB6">
              <w:t>. Organizarea activității efectuate de persoane ar trebui să implice cel puțin un rol în corelarea cererii cu oferta de forță de muncă de către o persoană care are o relație contractuală cu platforma digitală de muncă și care este disponibilă pentru a îndeplini o sarcină specifică și poate include și alte activități, cum ar fi procesarea plăților. Platformele online care nu organizează munca efectuată de persoane, ci doar oferă mijloacele prin care furnizorii de servicii pot ajunge la utilizatorul final, de exemplu prin publicarea de oferte sau de cereri de servicii sau prin agregarea și afișarea furnizorilor de servicii disponibili într-un anumit domeniu, fără nicio implicare suplimentară, nu ar trebui să fie considerate platforme digitale de muncă. Definiția platformelor digitale de muncă nu ar trebui să includă furnizorii unui serviciu al cărui scop este de a exploata sau de a partaja active, de exemplu, închirierea de locuințe pe termen scurt.</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19</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18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4347C5">
            <w:pPr>
              <w:pStyle w:val="Normal6"/>
              <w:rPr>
                <w:szCs w:val="24"/>
              </w:rPr>
            </w:pPr>
            <w:r w:rsidRPr="00224CB6">
              <w:rPr>
                <w:b/>
                <w:i/>
              </w:rPr>
              <w:t>(18a)</w:t>
            </w:r>
            <w:r w:rsidRPr="00224CB6">
              <w:rPr>
                <w:b/>
                <w:i/>
              </w:rPr>
              <w:tab/>
              <w:t>Clasificarea eronată frecventă a persoanelor care desfășoară activități pe platforme, împreună cu lipsa unui loc de muncă comun în care lucrătorii pot să se cunoască și să comunice între ei, inclusiv în scopul apărării intereselor lor împotriva angajatorului, fac ca fenomenul sindicatelor sau al reprezentanților lucrătorilor care sunt stabiliți sau controlați de angajatorul însuși în interesul angajatorului, mai degrabă decât al lucrătorilor, să fie deosebit de grav în ceea ce privește munca pe platforme. Astfel de sindicate de întreprindere sau reprezentanți ai lucrătorilor sunt contrare articolului 2 din Convenția nr. 98 a Organizației Internaționale a Muncii (OIM) și Directivei 2002/14/CE a Parlamentului European și a Consiliului</w:t>
            </w:r>
            <w:r w:rsidRPr="00224CB6">
              <w:rPr>
                <w:b/>
                <w:i/>
                <w:vertAlign w:val="superscript"/>
              </w:rPr>
              <w:t>1a</w:t>
            </w:r>
            <w:r w:rsidRPr="00224CB6">
              <w:rPr>
                <w:b/>
                <w:i/>
              </w:rPr>
              <w:t xml:space="preserve">. La definirea sau punerea în aplicare a modalităților practice de informare și consultare, angajatorii și reprezentanții lucrătorilor ar trebui să lucreze într-un spirit de cooperare, respectând drepturile și obligațiile reciproce, ținând cont de interesele atât ale întreprinderii sau unității, cât și ale lucrătorilor. Platformele digitale de muncă vor garanta, împreună cu cele mai reprezentative sindicate, că alegerile pentru reprezentanții lucrătorilor respectă drepturile și </w:t>
            </w:r>
            <w:r w:rsidRPr="00224CB6">
              <w:rPr>
                <w:b/>
                <w:i/>
              </w:rPr>
              <w:lastRenderedPageBreak/>
              <w:t>libertățile fundamentale și sunt în concordanță cu legislația și practicile naționale aplicabile.</w:t>
            </w:r>
          </w:p>
        </w:tc>
      </w:tr>
      <w:tr w:rsidR="00D43869" w:rsidRPr="00224CB6" w:rsidTr="00C01533">
        <w:trPr>
          <w:jc w:val="center"/>
        </w:trPr>
        <w:tc>
          <w:tcPr>
            <w:tcW w:w="4876" w:type="dxa"/>
          </w:tcPr>
          <w:p w:rsidR="009933BB" w:rsidRPr="00224CB6" w:rsidRDefault="009933BB">
            <w:pPr>
              <w:pStyle w:val="Normal6"/>
            </w:pPr>
          </w:p>
        </w:tc>
        <w:tc>
          <w:tcPr>
            <w:tcW w:w="4876" w:type="dxa"/>
          </w:tcPr>
          <w:p w:rsidR="009933BB" w:rsidRPr="00224CB6" w:rsidRDefault="00026B93" w:rsidP="009933BB">
            <w:pPr>
              <w:pStyle w:val="Normal6"/>
              <w:rPr>
                <w:b/>
                <w:i/>
              </w:rPr>
            </w:pPr>
            <w:r w:rsidRPr="00224CB6">
              <w:rPr>
                <w:b/>
                <w:i/>
              </w:rPr>
              <w:t>__________________</w:t>
            </w:r>
          </w:p>
        </w:tc>
      </w:tr>
      <w:tr w:rsidR="00D43869" w:rsidRPr="00224CB6" w:rsidTr="00C01533">
        <w:trPr>
          <w:jc w:val="center"/>
        </w:trPr>
        <w:tc>
          <w:tcPr>
            <w:tcW w:w="4876" w:type="dxa"/>
          </w:tcPr>
          <w:p w:rsidR="009933BB" w:rsidRPr="00224CB6" w:rsidRDefault="009933BB">
            <w:pPr>
              <w:pStyle w:val="Normal6"/>
            </w:pPr>
          </w:p>
        </w:tc>
        <w:tc>
          <w:tcPr>
            <w:tcW w:w="4876" w:type="dxa"/>
          </w:tcPr>
          <w:p w:rsidR="009933BB" w:rsidRPr="00224CB6" w:rsidRDefault="00026B93" w:rsidP="000762BB">
            <w:pPr>
              <w:pStyle w:val="Normal6"/>
              <w:rPr>
                <w:b/>
                <w:i/>
              </w:rPr>
            </w:pPr>
            <w:r w:rsidRPr="00224CB6">
              <w:rPr>
                <w:b/>
                <w:i/>
                <w:vertAlign w:val="superscript"/>
              </w:rPr>
              <w:t>1a</w:t>
            </w:r>
            <w:r w:rsidRPr="00224CB6">
              <w:rPr>
                <w:b/>
                <w:i/>
              </w:rPr>
              <w:t xml:space="preserve"> Directiva 2002/14/CE a Parlamentului European și a Consiliului din 11 martie 2002 de stabilire a unui cadru general de informare și consultare a lucrătorilor din Comunitatea Europeană (JO L 80, 23.3.2002, p. 29).</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20</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18 b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6470C2">
            <w:pPr>
              <w:pStyle w:val="Normal6"/>
              <w:rPr>
                <w:szCs w:val="24"/>
              </w:rPr>
            </w:pPr>
            <w:r w:rsidRPr="00224CB6">
              <w:rPr>
                <w:b/>
                <w:i/>
              </w:rPr>
              <w:t>(18b)</w:t>
            </w:r>
            <w:r w:rsidRPr="00224CB6">
              <w:rPr>
                <w:b/>
                <w:i/>
              </w:rPr>
              <w:tab/>
              <w:t>Prerogativele exclusive ale sindicatelor ar trebui menținute, cum ar fi dreptul acestora de a participa la negocieri colective și de a încheia acorduri colective. Drepturile și prerogativele sindicatelor și ale altor reprezentanți ai lucrătorilor prevăzute în prezenta directivă ar trebui să fie asigurate și respectate în concordanță cu convențiile OIM [în special Convenția nr. 87 privind libertatea sindicală și apărarea dreptului sindical, Convenția OIM nr. 98 privind dreptul de organizare și negociere colectivă și cu respectarea Convenției nr. 135 a OIM privind reprezentanții lucrătorilor, Convenția nr. 151 a OIM privind relațiile de muncă (serviciul public), Convenția OIM nr. 154 privind negocierea colectivă și recomandările OIM conexe], precum și Carta socială europeană a Consiliului Europei.</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21</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19</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(19)</w:t>
            </w:r>
            <w:r w:rsidRPr="00224CB6">
              <w:tab/>
              <w:t>Pentru a combate activitatea independentă fictivă în lucrul pe platforme și pentru a facilita stabilirea corectă a statutului profesional, statele membre ar trebui să dispună de proceduri adecvate pentru a preveni și a aborda încadrarea greșită din punct de vedere al statutului profesional a persoanelor care lucrează pe platforme. Scopul acestor proceduri ar trebui să fie acela de a stabili existența unui raport de muncă, astfel cum este definit de legislația, convențiile colective sau practicile naționale, ținând seama de jurisprudența Curții de Justiție și, în cazul în care există un astfel de raport de muncă, de a asigura respectarea deplină a dreptului Uniunii aplicabil lucrătorilor, precum și a legislației în domeniul muncii, a contractelor colective de muncă și a normelor de protecție socială existente la nivel național. În cazul în care statutul de lucrător independent sau un statut profesional intermediar – astfel cum este definit la nivel național – este statutul profesional corect, ar trebui să se aplice drepturile și obligațiile care decurg din statutul respectiv.</w:t>
            </w:r>
          </w:p>
        </w:tc>
        <w:tc>
          <w:tcPr>
            <w:tcW w:w="4876" w:type="dxa"/>
            <w:hideMark/>
          </w:tcPr>
          <w:p w:rsidR="00C01533" w:rsidRPr="00224CB6" w:rsidRDefault="00026B93">
            <w:pPr>
              <w:pStyle w:val="Normal6"/>
              <w:rPr>
                <w:szCs w:val="24"/>
              </w:rPr>
            </w:pPr>
            <w:r w:rsidRPr="00224CB6">
              <w:t>(19)</w:t>
            </w:r>
            <w:r w:rsidRPr="00224CB6">
              <w:tab/>
            </w:r>
            <w:r w:rsidRPr="00224CB6">
              <w:rPr>
                <w:b/>
                <w:i/>
              </w:rPr>
              <w:t>O persoană care desfășoară activități pe platforme este fie un lucrător pe platformă, fie o persoană care desfășoară o activitate independentă.</w:t>
            </w:r>
            <w:r w:rsidRPr="00224CB6">
              <w:t xml:space="preserve"> Pentru a combate activitatea independentă fictivă în lucrul pe platforme și pentru a facilita stabilirea corectă a statutului profesional, statele membre ar trebui să dispună de proceduri adecvate pentru a preveni și a aborda încadrarea greșită din punct de vedere al statutului profesional a persoanelor care lucrează pe platforme</w:t>
            </w:r>
            <w:r w:rsidRPr="00224CB6">
              <w:rPr>
                <w:b/>
                <w:bCs/>
                <w:i/>
                <w:iCs/>
              </w:rPr>
              <w:t>, inclusiv o indemnizație adecvată și plata oricărei remunerații, impozite și contribuții la asigurările sociale restante ca urmare a încadrării greșite</w:t>
            </w:r>
            <w:r w:rsidRPr="00224CB6">
              <w:t>. Scopul acestor proceduri ar trebui să fie acela de a stabili existența unui raport de muncă, astfel cum este definit de legislația, convențiile colective sau practicile naționale, ținând seama de jurisprudența Curții de Justiție și, în cazul în care există un astfel de raport de muncă, de a asigura respectarea deplină a dreptului Uniunii aplicabil lucrătorilor, precum și a legislației în domeniul muncii, a contractelor colective de muncă și a normelor de protecție socială existente la nivel național. În cazul în care statutul de lucrător independent este statutul profesional corect, ar trebui să se aplice drepturile și obligațiile care decurg din statutul respectiv.</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22</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20</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(20)</w:t>
            </w:r>
            <w:r w:rsidRPr="00224CB6">
              <w:tab/>
              <w:t>În jurisprudența sa, Curtea de Justiție a stabilit criterii pentru stabilirea statutului unui lucrător</w:t>
            </w:r>
            <w:r w:rsidRPr="00224CB6">
              <w:rPr>
                <w:vertAlign w:val="superscript"/>
              </w:rPr>
              <w:t>62</w:t>
            </w:r>
            <w:r w:rsidRPr="00224CB6">
              <w:t>. La punerea în aplicare a prezentei directive ar trebui să se țină seama de interpretarea criteriilor respective de către Curtea de Justiție. Utilizarea abuzivă a statutului de lucrător independent, astfel cum este definit în dreptul intern, la nivel național sau în situații transfrontaliere, este o formă de muncă declarată în mod fals, care este adesea asociată cu munca nedeclarată. Activitatea independentă fictivă apare atunci când, pentru a eluda anumite obligații juridice sau fiscale, o persoană este declarată ca desfășurând activități independente, deși aceasta îndeplinește, în același timp, condițiile caracteristice unui raport de muncă.</w:t>
            </w:r>
          </w:p>
        </w:tc>
        <w:tc>
          <w:tcPr>
            <w:tcW w:w="4876" w:type="dxa"/>
            <w:hideMark/>
          </w:tcPr>
          <w:p w:rsidR="00C01533" w:rsidRPr="00224CB6" w:rsidRDefault="00026B93">
            <w:pPr>
              <w:pStyle w:val="Normal6"/>
              <w:rPr>
                <w:szCs w:val="24"/>
              </w:rPr>
            </w:pPr>
            <w:r w:rsidRPr="00224CB6">
              <w:t>(20)</w:t>
            </w:r>
            <w:r w:rsidRPr="00224CB6">
              <w:tab/>
              <w:t>În jurisprudența sa, Curtea de Justiție a stabilit criterii pentru stabilirea statutului unui lucrător</w:t>
            </w:r>
            <w:r w:rsidRPr="00224CB6">
              <w:rPr>
                <w:vertAlign w:val="superscript"/>
              </w:rPr>
              <w:t>62</w:t>
            </w:r>
            <w:r w:rsidRPr="00224CB6">
              <w:t xml:space="preserve">. La punerea în aplicare a prezentei directive ar trebui să se țină seama de interpretarea criteriilor respective de către Curtea de Justiție. Utilizarea abuzivă a statutului de lucrător independent, astfel cum este definit în dreptul intern, la nivel național sau în situații transfrontaliere, este o formă de muncă declarată în mod fals, care este adesea asociată cu munca nedeclarată. Activitatea independentă fictivă apare atunci când, pentru a eluda anumite obligații juridice sau fiscale, o persoană este declarată ca desfășurând activități independente, deși aceasta îndeplinește, în același timp, condițiile caracteristice unui raport de muncă. </w:t>
            </w:r>
            <w:r w:rsidRPr="00224CB6">
              <w:rPr>
                <w:b/>
                <w:i/>
              </w:rPr>
              <w:t>Astfel de persoane ar trebui să intre sub incidența prezentei directive.</w:t>
            </w:r>
          </w:p>
        </w:tc>
      </w:tr>
      <w:tr w:rsidR="00D43869" w:rsidRPr="00224CB6" w:rsidTr="00C01533">
        <w:trPr>
          <w:jc w:val="center"/>
        </w:trPr>
        <w:tc>
          <w:tcPr>
            <w:tcW w:w="4876" w:type="dxa"/>
            <w:hideMark/>
          </w:tcPr>
          <w:p w:rsidR="00C01533" w:rsidRPr="00224CB6" w:rsidRDefault="00026B93">
            <w:pPr>
              <w:pStyle w:val="Normal6"/>
            </w:pPr>
            <w:r w:rsidRPr="00224CB6">
              <w:t>__________________</w:t>
            </w:r>
          </w:p>
        </w:tc>
        <w:tc>
          <w:tcPr>
            <w:tcW w:w="4876" w:type="dxa"/>
            <w:hideMark/>
          </w:tcPr>
          <w:p w:rsidR="00C01533" w:rsidRPr="00224CB6" w:rsidRDefault="00026B93">
            <w:pPr>
              <w:pStyle w:val="Normal6"/>
              <w:rPr>
                <w:szCs w:val="24"/>
              </w:rPr>
            </w:pPr>
            <w:r w:rsidRPr="00224CB6">
              <w:t>__________________</w:t>
            </w:r>
          </w:p>
        </w:tc>
      </w:tr>
      <w:tr w:rsidR="00D43869" w:rsidRPr="00224CB6" w:rsidTr="00C01533">
        <w:trPr>
          <w:jc w:val="center"/>
        </w:trPr>
        <w:tc>
          <w:tcPr>
            <w:tcW w:w="4876" w:type="dxa"/>
            <w:hideMark/>
          </w:tcPr>
          <w:p w:rsidR="00C01533" w:rsidRPr="00224CB6" w:rsidRDefault="00026B93">
            <w:pPr>
              <w:pStyle w:val="Normal6"/>
            </w:pPr>
            <w:r w:rsidRPr="00224CB6">
              <w:rPr>
                <w:vertAlign w:val="superscript"/>
              </w:rPr>
              <w:t>62</w:t>
            </w:r>
            <w:r w:rsidRPr="00224CB6">
              <w:t xml:space="preserve"> Hotărârea Curții de Justiție din 3 iulie 1986, Deborah Lawrie-Blum/Land Baden-Württemberg, C-66/85, ECLI:EU:C:1986:284; Hotărârea din 14 octombrie 2010, Union Syndicale Solidaires Isère/Premier ministre și alții, C-428/09, ECLI:EU:C:2010:612; Hotărârea din 4 decembrie 2014, FNV Kunsten Informatie en Media/Staat der Nederlanden, C-413/13, ECLI:EU:C:2014:2411; Hotărârea din 9 iulie 2015, Ender Balkaya/Kiesel Abbruch- und Recycling Technik GmbH, C-229/14, ECLI:EU:C:2015:455; Hotărârea din 17 noiembrie 2016, Betriebsrat der Ruhrlandklinik gGmbH/ Ruhrlandklinik gGmbH, C-216/15, ECLI:EU:C:2016:883; Hotărârea din 16 iulie 2020, UX/Governo della Repubblica italiana, C-658/18, ECLI:EU:C:2020:572; și ordonanța Curții de Justiție din 22 aprilie 2020, B/Yodel Delivery Network Ltd, C-692/19, ECLI:EU:C:2020:288.</w:t>
            </w:r>
          </w:p>
        </w:tc>
        <w:tc>
          <w:tcPr>
            <w:tcW w:w="4876" w:type="dxa"/>
            <w:hideMark/>
          </w:tcPr>
          <w:p w:rsidR="00C01533" w:rsidRPr="00224CB6" w:rsidRDefault="00026B93">
            <w:pPr>
              <w:pStyle w:val="Normal6"/>
              <w:rPr>
                <w:szCs w:val="24"/>
              </w:rPr>
            </w:pPr>
            <w:r w:rsidRPr="00224CB6">
              <w:rPr>
                <w:vertAlign w:val="superscript"/>
              </w:rPr>
              <w:t>62</w:t>
            </w:r>
            <w:r w:rsidRPr="00224CB6">
              <w:t xml:space="preserve"> Hotărârea Curții de Justiție din 3 iulie 1986, Deborah Lawrie-Blum/Land Baden-Württemberg, C-66/85, ECLI:EU:C:1986:284; Hotărârea din 14 octombrie 2010, Union Syndicale Solidaires Isère/Premier ministre și alții, C-428/09, ECLI:EU:C:2010:612; Hotărârea din 4 decembrie 2014, FNV Kunsten Informatie en Media/Staat der Nederlanden, C-413/13, ECLI:EU:C:2014:2411; Hotărârea din 9 iulie 2015, Ender Balkaya/Kiesel Abbruch- und Recycling Technik GmbH, C-229/14, ECLI:EU:C:2015:455; Hotărârea din 17 noiembrie 2016, Betriebsrat der Ruhrlandklinik gGmbH/ Ruhrlandklinik gGmbH, C-216/15, ECLI:EU:C:2016:883; Hotărârea din 16 iulie 2020, UX/Governo della Repubblica italiana, C-658/18, ECLI:EU:C:2020:572; și ordonanța Curții de Justiție din 22 aprilie 2020, B/Yodel Delivery Network Ltd, C-692/19, ECLI:EU:C:2020:288.</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23</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(22)</w:t>
            </w:r>
            <w:r w:rsidRPr="00224CB6">
              <w:tab/>
              <w:t>În cazul în care existența unui raport de muncă este stabilită pe baza faptelor, partea care acționează în calitate de angajator ar trebui să fie identificată în mod clar și ar trebui să îndeplinească toate obligațiile care decurg din rolul său de angajator.</w:t>
            </w:r>
          </w:p>
        </w:tc>
        <w:tc>
          <w:tcPr>
            <w:tcW w:w="4876" w:type="dxa"/>
            <w:hideMark/>
          </w:tcPr>
          <w:p w:rsidR="00C01533" w:rsidRPr="00224CB6" w:rsidRDefault="00026B93" w:rsidP="006470C2">
            <w:pPr>
              <w:pStyle w:val="Normal6"/>
              <w:rPr>
                <w:szCs w:val="24"/>
              </w:rPr>
            </w:pPr>
            <w:r w:rsidRPr="00224CB6">
              <w:t>(22)</w:t>
            </w:r>
            <w:r w:rsidRPr="00224CB6">
              <w:tab/>
              <w:t>În cazul în care existența unui raport de muncă este stabilită pe baza faptelor, partea care acționează în calitate de angajator ar trebui să fie identificată în mod clar și ar trebui să îndeplinească toate obligațiile care decurg din rolul său de angajator</w:t>
            </w:r>
            <w:r w:rsidRPr="00224CB6">
              <w:rPr>
                <w:b/>
                <w:bCs/>
                <w:i/>
                <w:iCs/>
              </w:rPr>
              <w:t xml:space="preserve"> și să respecte legislația națională și convențiile colective legate de sectorul de activitate relevant</w:t>
            </w:r>
            <w:r w:rsidRPr="00224CB6">
              <w:t>.</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24</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72506A">
            <w:pPr>
              <w:pStyle w:val="Normal6"/>
              <w:rPr>
                <w:szCs w:val="24"/>
              </w:rPr>
            </w:pPr>
            <w:r w:rsidRPr="00224CB6">
              <w:rPr>
                <w:b/>
                <w:i/>
              </w:rPr>
              <w:t>(22a)</w:t>
            </w:r>
            <w:r w:rsidRPr="00224CB6">
              <w:rPr>
                <w:b/>
                <w:i/>
              </w:rPr>
              <w:tab/>
              <w:t xml:space="preserve">Experiența a arătat că sancțiunile aplicate în prezent de statele membre nu au fost suficiente pentru a asigura respectarea deplină a interdicțiilor împotriva utilizării falselor activități independente. Unul dintre motive îl reprezintă faptul că doar sancțiunile administrative nu sunt suficiente pentru a-i descuraja pe anumiți angajatori mai puțin scrupuloși. Conformitatea poate și ar trebui să fie întărită prin aplicarea unor sancțiuni eficace și disuasive, care ar putea implica suspendarea licenței de funcționare în cazul unor încălcări persistente sau al unor condiții de muncă deosebit de abuzive. „Condiții de muncă extrem de abuzive” înseamnă condițiile de lucru, inclusiv cele generate de </w:t>
            </w:r>
            <w:r w:rsidRPr="00224CB6">
              <w:rPr>
                <w:b/>
                <w:i/>
              </w:rPr>
              <w:lastRenderedPageBreak/>
              <w:t>discriminări de gen sau de altă natură, care prezintă deosebiri flagrante față de condițiile de muncă de care beneficiază lucrătorii angajați legal și care afectează, de exemplu, sănătatea și siguranța angajaților, drepturile lor fundamentale și sunt contrare demnității umane.</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25</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c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pPr>
              <w:pStyle w:val="Normal6"/>
              <w:rPr>
                <w:szCs w:val="24"/>
              </w:rPr>
            </w:pPr>
            <w:r w:rsidRPr="00224CB6">
              <w:rPr>
                <w:b/>
                <w:i/>
              </w:rPr>
              <w:t>(22c)</w:t>
            </w:r>
            <w:r w:rsidRPr="00224CB6">
              <w:rPr>
                <w:b/>
                <w:i/>
              </w:rPr>
              <w:tab/>
              <w:t>Statele membre ar trebui să fie încurajate să stabilească în fiecare an un obiectiv național pentru numărul de inspecții care trebuie efectuate în ceea ce privește sectoarele de activitate în care operează platformele digitale de muncă, pentru a stabili clasificarea corectă a lucrătorilor.</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26</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d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6470C2">
            <w:pPr>
              <w:pStyle w:val="Normal6"/>
              <w:rPr>
                <w:szCs w:val="24"/>
              </w:rPr>
            </w:pPr>
            <w:r w:rsidRPr="00224CB6">
              <w:rPr>
                <w:b/>
                <w:i/>
              </w:rPr>
              <w:t>(22d)</w:t>
            </w:r>
            <w:r w:rsidRPr="00224CB6">
              <w:rPr>
                <w:b/>
                <w:i/>
              </w:rPr>
              <w:tab/>
              <w:t xml:space="preserve">Pentru a spori eficiența inspecțiilor în sensul aplicării prezentei directive, statele membre ar trebui să se asigure că legislația națională conferă competențe adecvate autorităților competente pentru a efectua inspecțiile, că informațiile cu privire la angajarea fictivă, inclusiv rezultatele inspecțiilor anterioare, sunt colectate și prelucrate în vederea punerii în aplicare efective a prezentei directive și că sunt disponibile </w:t>
            </w:r>
            <w:r w:rsidRPr="00224CB6">
              <w:rPr>
                <w:b/>
                <w:i/>
              </w:rPr>
              <w:lastRenderedPageBreak/>
              <w:t>efective suficiente, având capacitățile și calificările necesare pentru desfășurarea într-un mod eficace a inspecțiilor.</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27</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e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4658A" w:rsidRPr="00224CB6" w:rsidRDefault="00026B93" w:rsidP="0061460E">
            <w:pPr>
              <w:pStyle w:val="Normal6"/>
              <w:rPr>
                <w:b/>
                <w:i/>
                <w:szCs w:val="24"/>
              </w:rPr>
            </w:pPr>
            <w:r w:rsidRPr="00224CB6">
              <w:rPr>
                <w:b/>
                <w:i/>
              </w:rPr>
              <w:t>(22e)</w:t>
            </w:r>
            <w:r w:rsidRPr="00224CB6">
              <w:rPr>
                <w:b/>
                <w:i/>
              </w:rPr>
              <w:tab/>
              <w:t>Experiența arată că, atunci când legislația națională a introdus prezumția unui raport de muncă pentru platformele digitale de muncă, utilizarea lanțurilor de subcontractare a fost utilizată ca o modalitate de a eluda aplicarea legislației muncii în cazul lucrătorilor pe platforme. Pentru a împiedica utilizarea abuzivă a subcontractării de către platformele digitale de muncă pentru a eluda prezenta directivă, este necesar să se asigure că cel puțin contractanții al căror angajator este un subcontractant pot fi considerați ca fiind adevăratul angajator și, prin urmare, răspunzători de plata salariilor, a contribuțiilor la asigurările sociale și a sancțiunilor financiare în plus față de angajatorul direct sau în locul acestuia. În cazuri specifice care implică resortisanți ai țărilor terțe aflați în situație de ședere ilegală, toți contractanții implicați în lanțul de subcontractare pot fi răspunzători de infracțiuni, astfel cum se prevede în Directiva 2009/52/CE a Parlamentului European și a Consiliului</w:t>
            </w:r>
            <w:r w:rsidRPr="00224CB6">
              <w:rPr>
                <w:b/>
                <w:i/>
                <w:vertAlign w:val="superscript"/>
              </w:rPr>
              <w:t>1a</w:t>
            </w:r>
            <w:r w:rsidRPr="00224CB6">
              <w:rPr>
                <w:b/>
                <w:i/>
              </w:rPr>
              <w:t>.</w:t>
            </w:r>
          </w:p>
        </w:tc>
      </w:tr>
      <w:tr w:rsidR="00D43869" w:rsidRPr="00224CB6" w:rsidTr="00C01533">
        <w:trPr>
          <w:jc w:val="center"/>
        </w:trPr>
        <w:tc>
          <w:tcPr>
            <w:tcW w:w="4876" w:type="dxa"/>
          </w:tcPr>
          <w:p w:rsidR="00792D8B" w:rsidRPr="00224CB6" w:rsidRDefault="00792D8B">
            <w:pPr>
              <w:pStyle w:val="Normal6"/>
            </w:pPr>
          </w:p>
        </w:tc>
        <w:tc>
          <w:tcPr>
            <w:tcW w:w="4876" w:type="dxa"/>
          </w:tcPr>
          <w:p w:rsidR="00792D8B" w:rsidRPr="00224CB6" w:rsidRDefault="00026B93" w:rsidP="0061460E">
            <w:pPr>
              <w:pStyle w:val="Normal6"/>
              <w:rPr>
                <w:b/>
                <w:i/>
              </w:rPr>
            </w:pPr>
            <w:r w:rsidRPr="00224CB6">
              <w:t>__________________</w:t>
            </w:r>
          </w:p>
        </w:tc>
      </w:tr>
      <w:tr w:rsidR="00D43869" w:rsidRPr="00224CB6" w:rsidTr="00C01533">
        <w:trPr>
          <w:jc w:val="center"/>
        </w:trPr>
        <w:tc>
          <w:tcPr>
            <w:tcW w:w="4876" w:type="dxa"/>
          </w:tcPr>
          <w:p w:rsidR="00792D8B" w:rsidRPr="00224CB6" w:rsidRDefault="00792D8B">
            <w:pPr>
              <w:pStyle w:val="Normal6"/>
            </w:pPr>
          </w:p>
        </w:tc>
        <w:tc>
          <w:tcPr>
            <w:tcW w:w="4876" w:type="dxa"/>
          </w:tcPr>
          <w:p w:rsidR="00792D8B" w:rsidRPr="00224CB6" w:rsidRDefault="00026B93" w:rsidP="0061460E">
            <w:pPr>
              <w:pStyle w:val="Normal6"/>
              <w:rPr>
                <w:b/>
                <w:i/>
              </w:rPr>
            </w:pPr>
            <w:r w:rsidRPr="00224CB6">
              <w:rPr>
                <w:b/>
                <w:i/>
                <w:vertAlign w:val="superscript"/>
              </w:rPr>
              <w:t>1a</w:t>
            </w:r>
            <w:r w:rsidRPr="00224CB6">
              <w:rPr>
                <w:b/>
                <w:i/>
              </w:rPr>
              <w:t xml:space="preserve"> Directiva 2009/52/CE a Parlamentului European și a Consiliului din 18 iunie 2009 de stabilire a standardelor minime privind sancțiunile și măsurile la adresa angajatorilor de resortisanți din țări terțe aflați în situație de ședere ilegală (JO L 168, 30.6.2009, p. 24).</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28</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f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6470C2">
            <w:pPr>
              <w:pStyle w:val="Normal6"/>
              <w:rPr>
                <w:szCs w:val="24"/>
              </w:rPr>
            </w:pPr>
            <w:r w:rsidRPr="00224CB6">
              <w:rPr>
                <w:b/>
                <w:i/>
              </w:rPr>
              <w:t>(22f)</w:t>
            </w:r>
            <w:r w:rsidRPr="00224CB6">
              <w:rPr>
                <w:b/>
                <w:i/>
              </w:rPr>
              <w:tab/>
              <w:t>Este necesar să se introducă dispoziții de punere în aplicare care să asigure utilizarea unor prezumții favorabile în caz de încadrare greșită a lucrătorilor la reclasificarea acestora, inclusiv o prezumție că lucrătorul are un raport de muncă pe durată nedeterminată, că nu există o perioadă de probă și că lucrătorul ocupă un post cu normă întreagă în întreprindere.</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29</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22 g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tcPr>
          <w:p w:rsidR="00C01533" w:rsidRPr="00224CB6" w:rsidRDefault="00C01533">
            <w:pPr>
              <w:pStyle w:val="Normal6"/>
            </w:pPr>
          </w:p>
        </w:tc>
        <w:tc>
          <w:tcPr>
            <w:tcW w:w="4876" w:type="dxa"/>
            <w:hideMark/>
          </w:tcPr>
          <w:p w:rsidR="00C01533" w:rsidRPr="00224CB6" w:rsidRDefault="00026B93" w:rsidP="006470C2">
            <w:pPr>
              <w:pStyle w:val="Normal6"/>
              <w:rPr>
                <w:szCs w:val="24"/>
              </w:rPr>
            </w:pPr>
            <w:r w:rsidRPr="00224CB6">
              <w:rPr>
                <w:b/>
                <w:i/>
              </w:rPr>
              <w:t>(22g)</w:t>
            </w:r>
            <w:r w:rsidRPr="00224CB6">
              <w:rPr>
                <w:b/>
                <w:i/>
              </w:rPr>
              <w:tab/>
              <w:t xml:space="preserve">Utilizarea muncii nedeclarate pe platformele de livrare a fost pusă în evidență în mai multe state membre. Această practică se realizează prin intermediul unor identități închiriate: lucrătorii pe platforme sau persoanele cu drept de muncă care se înregistrează pe platformă își închiriază conturile în principal migranților fără acte de identitate și minorilor. Pentru a împiedica această practică ilegală și pentru a proteja potențialele victime de exploatarea prin muncă, sunt necesare dispoziții privind lanțurile de subcontractare în lucrul pe platforme, astfel încât toți cei din lanț să poată fi trași la răspundere, precum și să se asigure dreptul la despăgubiri și pentru </w:t>
            </w:r>
            <w:r w:rsidRPr="00224CB6">
              <w:rPr>
                <w:b/>
                <w:i/>
              </w:rPr>
              <w:lastRenderedPageBreak/>
              <w:t>migranții fără acte de identitate. Statele membre ar trebui să prevadă că migranții fără acte de identitate pot avea acces la justiție fără a se teme de represalii sau de riscul de deportare, inclusiv în concordanță cu Directiva 2009/52/CE. Acest lucru ar putea necesita stabilirea unei diviziuni între aplicarea legislației muncii și mecanismele de control al migrației.</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30</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(23)</w:t>
            </w:r>
            <w:r w:rsidRPr="00224CB6">
              <w:tab/>
              <w:t xml:space="preserve">Asigurarea stabilirii corecte a statutului profesional nu ar trebui să împiedice îmbunătățirea condițiilor de muncă ale lucrătorilor independenți autentici care lucrează pe platforme. </w:t>
            </w:r>
            <w:r w:rsidRPr="00224CB6">
              <w:rPr>
                <w:b/>
                <w:bCs/>
                <w:i/>
                <w:iCs/>
              </w:rPr>
              <w:t>În cazul în care o platformă digitală de muncă decide, în mod absolut voluntar sau de comun acord cu persoanele în cauză, să plătească contribuțiile</w:t>
            </w:r>
            <w:r w:rsidRPr="00224CB6">
              <w:t xml:space="preserve"> </w:t>
            </w:r>
            <w:r w:rsidRPr="00224CB6">
              <w:rPr>
                <w:b/>
                <w:bCs/>
                <w:i/>
                <w:iCs/>
              </w:rPr>
              <w:t>de asigurări</w:t>
            </w:r>
            <w:r w:rsidRPr="00224CB6">
              <w:rPr>
                <w:i/>
                <w:iCs/>
              </w:rPr>
              <w:t xml:space="preserve"> </w:t>
            </w:r>
            <w:r w:rsidRPr="00224CB6">
              <w:rPr>
                <w:b/>
                <w:bCs/>
                <w:i/>
                <w:iCs/>
              </w:rPr>
              <w:t>sociale, asigurarea împotriva accidentelor sau alte forme de asigurare, pentru măsuri de formare sau prestații similare în beneficiul lucrătorilor independenți care lucrează prin intermediul platformei respective, prestațiile respective nu ar trebui considerate ca fiind elemente determinante care indică</w:t>
            </w:r>
            <w:r w:rsidRPr="00224CB6">
              <w:t xml:space="preserve"> existența unui raport de muncă.</w:t>
            </w:r>
          </w:p>
        </w:tc>
        <w:tc>
          <w:tcPr>
            <w:tcW w:w="4876" w:type="dxa"/>
            <w:hideMark/>
          </w:tcPr>
          <w:p w:rsidR="00C01533" w:rsidRPr="00224CB6" w:rsidRDefault="00026B93" w:rsidP="006470C2">
            <w:pPr>
              <w:pStyle w:val="Normal6"/>
              <w:rPr>
                <w:szCs w:val="24"/>
              </w:rPr>
            </w:pPr>
            <w:r w:rsidRPr="00224CB6">
              <w:t>(23)</w:t>
            </w:r>
            <w:r w:rsidRPr="00224CB6">
              <w:tab/>
              <w:t xml:space="preserve">Asigurarea stabilirii corecte a statutului profesional nu ar trebui să împiedice îmbunătățirea condițiilor de muncă ale lucrătorilor independenți autentici care lucrează pe platforme. </w:t>
            </w:r>
            <w:r w:rsidRPr="00224CB6">
              <w:rPr>
                <w:b/>
                <w:bCs/>
                <w:i/>
                <w:iCs/>
              </w:rPr>
              <w:t>În cadrul politicilor lor naționale, statele membre ar trebui să acorde o atenție deosebită asigurării unei protecții eficace a lucrătorilor afectați în mod special de incertitudinea cu privire la</w:t>
            </w:r>
            <w:r w:rsidRPr="00224CB6">
              <w:t xml:space="preserve"> existența unui raport de muncă</w:t>
            </w:r>
            <w:r w:rsidRPr="00224CB6">
              <w:rPr>
                <w:b/>
                <w:bCs/>
                <w:i/>
                <w:iCs/>
              </w:rPr>
              <w:t>, inclusiv a lucrătoarelor, precum și a celor mai vulnerabili lucrători, a lucrătorilor tineri, a lucrătorilor în vârstă, a lucrătorilor din economia informală, a lucrătorilor migranți și a lucrătorilor cu handicap</w:t>
            </w:r>
            <w:r w:rsidRPr="00224CB6">
              <w:t>.</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31</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(24)</w:t>
            </w:r>
            <w:r w:rsidRPr="00224CB6">
              <w:tab/>
              <w:t xml:space="preserve">Atunci când platformele digitale de muncă </w:t>
            </w:r>
            <w:r w:rsidRPr="00224CB6">
              <w:rPr>
                <w:b/>
                <w:bCs/>
                <w:i/>
                <w:iCs/>
              </w:rPr>
              <w:t>controlează</w:t>
            </w:r>
            <w:r w:rsidRPr="00224CB6">
              <w:t xml:space="preserve"> anumite elemente ale desfășurării muncii, acestea acționează ca angajatori în cadrul unui raport de muncă. Conducerea și controlul sau subordonarea </w:t>
            </w:r>
            <w:r w:rsidRPr="00224CB6">
              <w:rPr>
                <w:b/>
                <w:bCs/>
                <w:i/>
                <w:iCs/>
              </w:rPr>
              <w:t>juridică</w:t>
            </w:r>
            <w:r w:rsidRPr="00224CB6">
              <w:t xml:space="preserve"> reprezintă un element esențial al definirii unui raport de muncă în statele membre și în jurisprudența Curții de Justiție. Prin urmare, relațiile contractuale </w:t>
            </w:r>
            <w:r w:rsidRPr="00224CB6">
              <w:rPr>
                <w:b/>
                <w:bCs/>
                <w:i/>
                <w:iCs/>
              </w:rPr>
              <w:t>în care</w:t>
            </w:r>
            <w:r w:rsidRPr="00224CB6">
              <w:t xml:space="preserve"> </w:t>
            </w:r>
            <w:r w:rsidRPr="00224CB6">
              <w:rPr>
                <w:b/>
                <w:bCs/>
                <w:i/>
                <w:iCs/>
              </w:rPr>
              <w:t>platformele</w:t>
            </w:r>
            <w:r w:rsidRPr="00224CB6">
              <w:t xml:space="preserve"> </w:t>
            </w:r>
            <w:r w:rsidRPr="00224CB6">
              <w:rPr>
                <w:b/>
                <w:bCs/>
                <w:i/>
                <w:iCs/>
              </w:rPr>
              <w:t>digitale</w:t>
            </w:r>
            <w:r w:rsidRPr="00224CB6">
              <w:t xml:space="preserve"> de muncă </w:t>
            </w:r>
            <w:r w:rsidRPr="00224CB6">
              <w:rPr>
                <w:b/>
                <w:bCs/>
                <w:i/>
                <w:iCs/>
              </w:rPr>
              <w:t>exercită un anumit nivel de control asupra anumitor elemente ale desfășurării muncii</w:t>
            </w:r>
            <w:r w:rsidRPr="00224CB6">
              <w:t xml:space="preserve"> ar trebui considerate, în temeiul unei prezumții legale, ca fiind un raport de muncă între platformă și persoana care efectuează munca prin intermediul acesteia. În consecință, persoana respectivă ar trebui să fie încadrată ca lucrător care are toate drepturile și obligațiile în conformitate cu statutul respectiv, astfel cum se prevede în dreptul, convențiile colective și practicile de la nivel național și de la nivelul Uniunii. Prezumția legală ar trebui să se aplice în toate procedurile administrative și judiciare relevante și ar trebui să aducă beneficii persoanei care lucrează pe platforme. Autoritățile responsabile cu verificarea respectării legislației relevante sau cu asigurarea respectării acesteia, cum ar fi inspectoratele de muncă, organismele de protecție socială sau autoritățile fiscale, ar trebui, de asemenea, să se poată baza pe această prezumție. Statele membre ar trebui să instituie un cadru național pentru a reduce litigiile și pentru a spori securitatea juridică.</w:t>
            </w:r>
          </w:p>
        </w:tc>
        <w:tc>
          <w:tcPr>
            <w:tcW w:w="4876" w:type="dxa"/>
            <w:hideMark/>
          </w:tcPr>
          <w:p w:rsidR="00C01533" w:rsidRPr="00224CB6" w:rsidRDefault="00026B93" w:rsidP="006470C2">
            <w:pPr>
              <w:pStyle w:val="Normal6"/>
              <w:rPr>
                <w:szCs w:val="24"/>
              </w:rPr>
            </w:pPr>
            <w:r w:rsidRPr="00224CB6">
              <w:t>(24)</w:t>
            </w:r>
            <w:r w:rsidRPr="00224CB6">
              <w:tab/>
              <w:t xml:space="preserve">Atunci când platformele digitale de muncă </w:t>
            </w:r>
            <w:r w:rsidRPr="00224CB6">
              <w:rPr>
                <w:b/>
                <w:bCs/>
                <w:i/>
                <w:iCs/>
              </w:rPr>
              <w:t>supraveghează sau exercită un nivel oarecare de control asupra unor</w:t>
            </w:r>
            <w:r w:rsidRPr="00224CB6">
              <w:t xml:space="preserve"> anumite elemente ale desfășurării muncii, acestea acționează ca angajatori în cadrul unui raport de muncă. Conducerea și controlul sau subordonarea reprezintă un element esențial al definirii unui raport de muncă în statele membre și în jurisprudența Curții de Justiție. Prin urmare, relațiile contractuale </w:t>
            </w:r>
            <w:r w:rsidRPr="00224CB6">
              <w:rPr>
                <w:b/>
                <w:bCs/>
                <w:i/>
                <w:iCs/>
              </w:rPr>
              <w:t>dintre lucrători și o</w:t>
            </w:r>
            <w:r w:rsidRPr="00224CB6">
              <w:rPr>
                <w:i/>
                <w:iCs/>
              </w:rPr>
              <w:t xml:space="preserve"> </w:t>
            </w:r>
            <w:r w:rsidRPr="00224CB6">
              <w:rPr>
                <w:b/>
                <w:bCs/>
                <w:i/>
                <w:iCs/>
              </w:rPr>
              <w:t>platformă</w:t>
            </w:r>
            <w:r w:rsidRPr="00224CB6">
              <w:t xml:space="preserve"> </w:t>
            </w:r>
            <w:r w:rsidRPr="00224CB6">
              <w:rPr>
                <w:b/>
                <w:bCs/>
                <w:i/>
                <w:iCs/>
              </w:rPr>
              <w:t>digitală</w:t>
            </w:r>
            <w:r w:rsidRPr="00224CB6">
              <w:t xml:space="preserve"> de muncă ar trebui considerate, în temeiul unei prezumții legale, ca fiind un raport de muncă între platformă și persoana care efectuează lucrul pe platformă prin intermediul acesteia</w:t>
            </w:r>
            <w:r w:rsidRPr="00224CB6">
              <w:rPr>
                <w:b/>
                <w:bCs/>
                <w:i/>
                <w:iCs/>
              </w:rPr>
              <w:t>, cu excepția cazului în care se poate dovedi că platforma nu supraveghează exercitarea oricărui tip de control asupra oricăror elemente legate de executarea muncii</w:t>
            </w:r>
            <w:r w:rsidRPr="00224CB6">
              <w:t>.</w:t>
            </w:r>
            <w:r w:rsidRPr="00224CB6">
              <w:rPr>
                <w:b/>
                <w:i/>
              </w:rPr>
              <w:t xml:space="preserve"> </w:t>
            </w:r>
            <w:r w:rsidRPr="00224CB6">
              <w:rPr>
                <w:b/>
                <w:bCs/>
                <w:i/>
                <w:iCs/>
              </w:rPr>
              <w:t>Prezumția ar trebui să se bazeze din punct de vedere juridic pe platforma care supraveghează executarea muncii, în cadrul căreia supravegherea ar trebui să fie extinsă și evolutivă, inclusiv în ceea ce privește caracteristicile evolutive ale sistemelor automatizate sau semi-automatizate de monitorizare și de luare a deciziilor și incluzând sistemele de sancționare (inclusiv prin clasificare).</w:t>
            </w:r>
            <w:r w:rsidRPr="00224CB6">
              <w:t xml:space="preserve"> În consecință, persoana respectivă ar trebui să fie încadrată ca lucrător care are toate drepturile și obligațiile în conformitate cu statutul respectiv, astfel cum se prevede în dreptul, convențiile colective și practicile de la nivel național și de la nivelul Uniunii. Prezumția legală ar trebui să se aplice în toate </w:t>
            </w:r>
            <w:r w:rsidRPr="00224CB6">
              <w:rPr>
                <w:b/>
                <w:bCs/>
                <w:i/>
                <w:iCs/>
              </w:rPr>
              <w:t>procedurile administrative și</w:t>
            </w:r>
            <w:r w:rsidRPr="00224CB6">
              <w:t xml:space="preserve"> procedurile administrative și judiciare relevante și ar trebui să aducă beneficii persoanei care lucrează pe platforme. Autoritățile responsabile cu verificarea respectării legislației relevante sau cu asigurarea respectării acesteia, cum ar fi inspectoratele de muncă, organismele de protecție socială sau autoritățile fiscale, ar trebui, de asemenea, să se poată baza </w:t>
            </w:r>
            <w:r w:rsidRPr="00224CB6">
              <w:rPr>
                <w:b/>
                <w:bCs/>
                <w:i/>
                <w:iCs/>
              </w:rPr>
              <w:t xml:space="preserve">în </w:t>
            </w:r>
            <w:r w:rsidRPr="00224CB6">
              <w:rPr>
                <w:b/>
                <w:bCs/>
                <w:i/>
                <w:iCs/>
              </w:rPr>
              <w:lastRenderedPageBreak/>
              <w:t>mod proactiv</w:t>
            </w:r>
            <w:r w:rsidRPr="00224CB6">
              <w:t xml:space="preserve"> pe această prezumție. Statele membre ar trebui să instituie un cadru național pentru a reduce litigiile și pentru a spori securitatea juridică.</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32</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25</w:t>
      </w:r>
      <w:r w:rsidRPr="00224CB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pPr>
              <w:keepNext/>
            </w:pPr>
          </w:p>
        </w:tc>
      </w:tr>
      <w:tr w:rsidR="00D43869" w:rsidRPr="00224CB6" w:rsidTr="00C01533">
        <w:trPr>
          <w:jc w:val="center"/>
        </w:trPr>
        <w:tc>
          <w:tcPr>
            <w:tcW w:w="4876" w:type="dxa"/>
            <w:hideMark/>
          </w:tcPr>
          <w:p w:rsidR="00C01533" w:rsidRPr="00224CB6" w:rsidRDefault="00026B93">
            <w:pPr>
              <w:pStyle w:val="ColumnHeading"/>
              <w:keepNext/>
            </w:pPr>
            <w:r w:rsidRPr="00224CB6">
              <w:t>Textul propus de Comisie</w:t>
            </w:r>
          </w:p>
        </w:tc>
        <w:tc>
          <w:tcPr>
            <w:tcW w:w="4876" w:type="dxa"/>
            <w:hideMark/>
          </w:tcPr>
          <w:p w:rsidR="00C01533" w:rsidRPr="00224CB6" w:rsidRDefault="00026B93">
            <w:pPr>
              <w:pStyle w:val="ColumnHeading"/>
              <w:keepNext/>
            </w:pPr>
            <w:r w:rsidRPr="00224CB6">
              <w:t>Amendamentul</w:t>
            </w:r>
          </w:p>
        </w:tc>
      </w:tr>
      <w:tr w:rsidR="00D43869" w:rsidRPr="00224CB6" w:rsidTr="00C01533">
        <w:trPr>
          <w:jc w:val="center"/>
        </w:trPr>
        <w:tc>
          <w:tcPr>
            <w:tcW w:w="4876" w:type="dxa"/>
            <w:hideMark/>
          </w:tcPr>
          <w:p w:rsidR="00C01533" w:rsidRPr="00224CB6" w:rsidRDefault="00026B93">
            <w:pPr>
              <w:pStyle w:val="Normal6"/>
            </w:pPr>
            <w:r w:rsidRPr="00224CB6">
              <w:t>(25)</w:t>
            </w:r>
            <w:r w:rsidRPr="00224CB6">
              <w:tab/>
            </w:r>
            <w:r w:rsidRPr="00224CB6">
              <w:rPr>
                <w:b/>
                <w:bCs/>
                <w:i/>
                <w:iCs/>
              </w:rPr>
              <w:t>Pentru ca</w:t>
            </w:r>
            <w:r w:rsidRPr="00224CB6">
              <w:rPr>
                <w:i/>
                <w:iCs/>
              </w:rPr>
              <w:t xml:space="preserve"> </w:t>
            </w:r>
            <w:r w:rsidRPr="00224CB6">
              <w:rPr>
                <w:b/>
                <w:bCs/>
                <w:i/>
                <w:iCs/>
              </w:rPr>
              <w:t>prezumția legală să devină operațională și</w:t>
            </w:r>
            <w:r w:rsidRPr="00224CB6">
              <w:t xml:space="preserve"> pentru a facilita asigurarea respectării drepturilor lucrătorilor, </w:t>
            </w:r>
            <w:r w:rsidRPr="00224CB6">
              <w:rPr>
                <w:b/>
                <w:bCs/>
                <w:i/>
                <w:iCs/>
              </w:rPr>
              <w:t>ar trebui incluse în directivă</w:t>
            </w:r>
            <w:r w:rsidRPr="00224CB6">
              <w:t xml:space="preserve"> </w:t>
            </w:r>
            <w:r w:rsidRPr="00224CB6">
              <w:rPr>
                <w:b/>
                <w:bCs/>
                <w:i/>
                <w:iCs/>
              </w:rPr>
              <w:t>criterii</w:t>
            </w:r>
            <w:r w:rsidRPr="00224CB6">
              <w:t xml:space="preserve"> care să indice faptul că </w:t>
            </w:r>
            <w:r w:rsidRPr="00224CB6">
              <w:rPr>
                <w:b/>
                <w:bCs/>
                <w:i/>
                <w:iCs/>
              </w:rPr>
              <w:t>o platformă</w:t>
            </w:r>
            <w:r w:rsidRPr="00224CB6">
              <w:t xml:space="preserve"> digitală de muncă </w:t>
            </w:r>
            <w:r w:rsidRPr="00224CB6">
              <w:rPr>
                <w:b/>
                <w:bCs/>
                <w:i/>
                <w:iCs/>
              </w:rPr>
              <w:t>controlează</w:t>
            </w:r>
            <w:r w:rsidRPr="00224CB6">
              <w:t xml:space="preserve"> </w:t>
            </w:r>
            <w:r w:rsidRPr="00224CB6">
              <w:rPr>
                <w:b/>
                <w:bCs/>
                <w:i/>
                <w:iCs/>
              </w:rPr>
              <w:t>desfășurarea</w:t>
            </w:r>
            <w:r w:rsidRPr="00224CB6">
              <w:t xml:space="preserve"> muncii. </w:t>
            </w:r>
            <w:r w:rsidRPr="00224CB6">
              <w:rPr>
                <w:b/>
                <w:bCs/>
                <w:i/>
                <w:iCs/>
              </w:rPr>
              <w:t>Criteriile</w:t>
            </w:r>
            <w:r w:rsidRPr="00224CB6">
              <w:t xml:space="preserve"> respective </w:t>
            </w:r>
            <w:r w:rsidRPr="00224CB6">
              <w:rPr>
                <w:b/>
                <w:bCs/>
                <w:i/>
                <w:iCs/>
              </w:rPr>
              <w:t>ar trebui să</w:t>
            </w:r>
            <w:r w:rsidRPr="00224CB6">
              <w:t xml:space="preserve"> se </w:t>
            </w:r>
            <w:r w:rsidRPr="00224CB6">
              <w:rPr>
                <w:b/>
                <w:bCs/>
                <w:i/>
                <w:iCs/>
              </w:rPr>
              <w:t>inspire</w:t>
            </w:r>
            <w:r w:rsidRPr="00224CB6">
              <w:t xml:space="preserve"> din jurisprudența Uniunii și din cea națională și </w:t>
            </w:r>
            <w:r w:rsidRPr="00224CB6">
              <w:rPr>
                <w:b/>
                <w:bCs/>
                <w:i/>
                <w:iCs/>
              </w:rPr>
              <w:t>să țină</w:t>
            </w:r>
            <w:r w:rsidRPr="00224CB6">
              <w:t xml:space="preserve"> seama de conceptele naționale privind raportul de muncă.</w:t>
            </w:r>
            <w:r w:rsidRPr="00224CB6">
              <w:rPr>
                <w:b/>
                <w:i/>
              </w:rPr>
              <w:t xml:space="preserve"> </w:t>
            </w:r>
            <w:r w:rsidRPr="00224CB6">
              <w:rPr>
                <w:b/>
                <w:bCs/>
                <w:i/>
                <w:iCs/>
              </w:rPr>
              <w:t>Criteriile ar trebui să includă</w:t>
            </w:r>
            <w:r w:rsidRPr="00224CB6">
              <w:t xml:space="preserve"> </w:t>
            </w:r>
            <w:r w:rsidRPr="00224CB6">
              <w:rPr>
                <w:b/>
                <w:bCs/>
                <w:i/>
                <w:iCs/>
              </w:rPr>
              <w:t>elemente</w:t>
            </w:r>
            <w:r w:rsidRPr="00224CB6">
              <w:t xml:space="preserve"> concrete care </w:t>
            </w:r>
            <w:r w:rsidRPr="00224CB6">
              <w:rPr>
                <w:b/>
                <w:bCs/>
                <w:i/>
                <w:iCs/>
              </w:rPr>
              <w:t>să demonstreze</w:t>
            </w:r>
            <w:r w:rsidRPr="00224CB6">
              <w:t xml:space="preserve"> că platforma digitală de muncă, de exemplu</w:t>
            </w:r>
            <w:r w:rsidRPr="00224CB6">
              <w:rPr>
                <w:b/>
                <w:bCs/>
                <w:i/>
                <w:iCs/>
              </w:rPr>
              <w:t>,</w:t>
            </w:r>
            <w:r w:rsidRPr="00224CB6">
              <w:t xml:space="preserve"> stabilește în practică </w:t>
            </w:r>
            <w:r w:rsidRPr="00224CB6">
              <w:rPr>
                <w:b/>
                <w:bCs/>
                <w:i/>
                <w:iCs/>
              </w:rPr>
              <w:t>și nu doar recomandă</w:t>
            </w:r>
            <w:r w:rsidRPr="00224CB6">
              <w:t xml:space="preserve"> condițiile de muncă sau remunerația ori ambele, oferă instrucțiuni cu privire la modul în care trebuie să fie desfășurată munca sau împiedică persoana care lucrează pe platforme să dezvolte contacte de afaceri cu potențialii clienți.</w:t>
            </w:r>
            <w:r w:rsidRPr="00224CB6">
              <w:rPr>
                <w:b/>
                <w:i/>
              </w:rPr>
              <w:t xml:space="preserve"> </w:t>
            </w:r>
            <w:r w:rsidRPr="00224CB6">
              <w:rPr>
                <w:b/>
                <w:bCs/>
                <w:i/>
                <w:iCs/>
              </w:rPr>
              <w:t>Pentru a declanșa aplicarea</w:t>
            </w:r>
            <w:r w:rsidRPr="00224CB6">
              <w:t xml:space="preserve"> prezumției </w:t>
            </w:r>
            <w:r w:rsidRPr="00224CB6">
              <w:rPr>
                <w:b/>
                <w:bCs/>
                <w:i/>
                <w:iCs/>
              </w:rPr>
              <w:t>și pentru ca aceasta să fie efectivă în practică, ar trebui îndeplinite întotdeauna două criterii</w:t>
            </w:r>
            <w:r w:rsidRPr="00224CB6">
              <w:t xml:space="preserve">. În același timp, </w:t>
            </w:r>
            <w:r w:rsidRPr="00224CB6">
              <w:rPr>
                <w:b/>
                <w:bCs/>
                <w:i/>
                <w:iCs/>
              </w:rPr>
              <w:t>criteriile</w:t>
            </w:r>
            <w:r w:rsidRPr="00224CB6">
              <w:t xml:space="preserve"> nu ar trebui să acopere situațiile în care persoanele care lucrează pe platforme sunt lucrători independenți autentici. Lucrătorii independenți autentici sunt responsabili față de clienții lor pentru modul în care își desfășoară activitatea și pentru calitatea produselor lor. Libertatea de a alege programul de lucru sau perioadele de absență, de a refuza sarcini, de a recurge la </w:t>
            </w:r>
            <w:r w:rsidRPr="00224CB6">
              <w:lastRenderedPageBreak/>
              <w:t xml:space="preserve">subcontractanți sau înlocuitori sau de a lucra pentru orice parte terță reprezintă o caracteristică a unei activități independente autentice. Prin urmare, restricționarea de facto a unei astfel de libertăți printr-o serie de condiții sau printr-un sistem de </w:t>
            </w:r>
            <w:r w:rsidRPr="00224CB6">
              <w:rPr>
                <w:b/>
                <w:bCs/>
                <w:i/>
                <w:iCs/>
              </w:rPr>
              <w:t>sancțiuni</w:t>
            </w:r>
            <w:r w:rsidRPr="00224CB6">
              <w:t xml:space="preserve"> ar trebui, de asemenea, să fie considerată un element de control al desfășurării muncii. </w:t>
            </w:r>
            <w:r w:rsidRPr="00224CB6">
              <w:rPr>
                <w:b/>
                <w:bCs/>
                <w:i/>
                <w:iCs/>
              </w:rPr>
              <w:t>Supravegherea îndeaproape a desfășurării muncii sau</w:t>
            </w:r>
            <w:r w:rsidRPr="00224CB6">
              <w:t xml:space="preserve"> </w:t>
            </w:r>
            <w:r w:rsidRPr="00224CB6">
              <w:rPr>
                <w:b/>
                <w:bCs/>
                <w:i/>
                <w:iCs/>
              </w:rPr>
              <w:t>verificarea amănunțită</w:t>
            </w:r>
            <w:r w:rsidRPr="00224CB6">
              <w:t xml:space="preserve"> a calității rezultatelor muncii respective, inclusiv prin mijloace electronice</w:t>
            </w:r>
            <w:r w:rsidRPr="00224CB6">
              <w:rPr>
                <w:b/>
                <w:bCs/>
                <w:i/>
                <w:iCs/>
              </w:rPr>
              <w:t>, nu doar prin utilizarea comentariilor sau a evaluărilor de către destinatarii serviciului,</w:t>
            </w:r>
            <w:r w:rsidRPr="00224CB6">
              <w:t xml:space="preserve"> ar trebui, de asemenea, să fie considerată drept un element de control al desfășurării muncii. În același timp, platformele digitale de muncă ar trebui să fie în măsură să își proiecteze interfețele tehnice într-un mod care să asigure </w:t>
            </w:r>
            <w:r w:rsidRPr="00224CB6">
              <w:rPr>
                <w:b/>
                <w:bCs/>
                <w:i/>
                <w:iCs/>
              </w:rPr>
              <w:t>o bună experiență pentru consumatori</w:t>
            </w:r>
            <w:r w:rsidRPr="00224CB6">
              <w:t xml:space="preserve">. Măsurile sau normele impuse de lege sau care sunt necesare pentru a proteja sănătatea și securitatea beneficiarilor serviciului nu ar trebui înțelese ca </w:t>
            </w:r>
            <w:r w:rsidRPr="00224CB6">
              <w:rPr>
                <w:b/>
                <w:bCs/>
                <w:i/>
                <w:iCs/>
              </w:rPr>
              <w:t>un</w:t>
            </w:r>
            <w:r w:rsidRPr="00224CB6">
              <w:t xml:space="preserve"> </w:t>
            </w:r>
            <w:r w:rsidRPr="00224CB6">
              <w:rPr>
                <w:b/>
                <w:bCs/>
                <w:i/>
                <w:iCs/>
              </w:rPr>
              <w:t>control</w:t>
            </w:r>
            <w:r w:rsidRPr="00224CB6">
              <w:t xml:space="preserve"> </w:t>
            </w:r>
            <w:r w:rsidRPr="00224CB6">
              <w:rPr>
                <w:b/>
                <w:bCs/>
                <w:i/>
                <w:iCs/>
              </w:rPr>
              <w:t>al</w:t>
            </w:r>
            <w:r w:rsidRPr="00224CB6">
              <w:t xml:space="preserve"> desfășurării muncii.</w:t>
            </w:r>
          </w:p>
        </w:tc>
        <w:tc>
          <w:tcPr>
            <w:tcW w:w="4876" w:type="dxa"/>
            <w:hideMark/>
          </w:tcPr>
          <w:p w:rsidR="00C01533" w:rsidRPr="00224CB6" w:rsidRDefault="00026B93" w:rsidP="0072506A">
            <w:pPr>
              <w:pStyle w:val="Normal6"/>
              <w:rPr>
                <w:szCs w:val="24"/>
              </w:rPr>
            </w:pPr>
            <w:r w:rsidRPr="00224CB6">
              <w:lastRenderedPageBreak/>
              <w:t>(25)</w:t>
            </w:r>
            <w:r w:rsidRPr="00224CB6">
              <w:tab/>
            </w:r>
            <w:r w:rsidRPr="00224CB6">
              <w:rPr>
                <w:b/>
                <w:bCs/>
                <w:i/>
                <w:iCs/>
              </w:rPr>
              <w:t>Autoritățile și instituțiile competente care aplică prezumția legală ar trebui să fie ghidate de elemente factuale</w:t>
            </w:r>
            <w:r w:rsidRPr="00224CB6">
              <w:t xml:space="preserve"> care să indice faptul că </w:t>
            </w:r>
            <w:r w:rsidRPr="00224CB6">
              <w:rPr>
                <w:b/>
                <w:bCs/>
                <w:i/>
                <w:iCs/>
              </w:rPr>
              <w:t>platforma</w:t>
            </w:r>
            <w:r w:rsidRPr="00224CB6">
              <w:t xml:space="preserve"> digitală de muncă </w:t>
            </w:r>
            <w:r w:rsidRPr="00224CB6">
              <w:rPr>
                <w:b/>
                <w:bCs/>
                <w:i/>
                <w:iCs/>
              </w:rPr>
              <w:t>supraveghează sau exercită un anumit control asupra</w:t>
            </w:r>
            <w:r w:rsidRPr="00224CB6">
              <w:t xml:space="preserve"> </w:t>
            </w:r>
            <w:r w:rsidRPr="00224CB6">
              <w:rPr>
                <w:b/>
                <w:bCs/>
                <w:i/>
                <w:iCs/>
              </w:rPr>
              <w:t>desfășurării</w:t>
            </w:r>
            <w:r w:rsidRPr="00224CB6">
              <w:t xml:space="preserve"> muncii pentru a facilita asigurarea respectării drepturilor lucrătorilor. </w:t>
            </w:r>
            <w:r w:rsidRPr="00224CB6">
              <w:rPr>
                <w:b/>
                <w:bCs/>
                <w:i/>
                <w:iCs/>
              </w:rPr>
              <w:t>Elementele</w:t>
            </w:r>
            <w:r w:rsidRPr="00224CB6">
              <w:t xml:space="preserve"> respective se </w:t>
            </w:r>
            <w:r w:rsidRPr="00224CB6">
              <w:rPr>
                <w:b/>
                <w:bCs/>
                <w:i/>
                <w:iCs/>
              </w:rPr>
              <w:t>inspiră</w:t>
            </w:r>
            <w:r w:rsidRPr="00224CB6">
              <w:t xml:space="preserve"> din jurisprudența Uniunii și de cea națională</w:t>
            </w:r>
            <w:r w:rsidRPr="00224CB6">
              <w:rPr>
                <w:b/>
                <w:bCs/>
                <w:i/>
                <w:iCs/>
              </w:rPr>
              <w:t>, precum și de Recomandarea OIM privind relațiile de muncă din 2006 (nr. 198)</w:t>
            </w:r>
            <w:r w:rsidRPr="00224CB6">
              <w:t xml:space="preserve"> și </w:t>
            </w:r>
            <w:r w:rsidRPr="00224CB6">
              <w:rPr>
                <w:b/>
                <w:bCs/>
                <w:i/>
                <w:iCs/>
              </w:rPr>
              <w:t>țin</w:t>
            </w:r>
            <w:r w:rsidRPr="00224CB6">
              <w:t xml:space="preserve"> seama de conceptele naționale privind raportul de muncă </w:t>
            </w:r>
            <w:r w:rsidRPr="00224CB6">
              <w:rPr>
                <w:b/>
                <w:bCs/>
                <w:i/>
                <w:iCs/>
              </w:rPr>
              <w:t>și, prin urmare, se află într-o evoluție constantă, urmărind, de asemenea, evoluția sistemelor automatizate sau semi-automatizate de monitorizare și de luare a deciziilor</w:t>
            </w:r>
            <w:r w:rsidRPr="00224CB6">
              <w:t>.</w:t>
            </w:r>
            <w:r w:rsidRPr="00224CB6">
              <w:rPr>
                <w:b/>
                <w:i/>
              </w:rPr>
              <w:t xml:space="preserve"> </w:t>
            </w:r>
            <w:r w:rsidRPr="00224CB6">
              <w:rPr>
                <w:b/>
                <w:bCs/>
                <w:i/>
                <w:iCs/>
              </w:rPr>
              <w:t>Printre</w:t>
            </w:r>
            <w:r w:rsidRPr="00224CB6">
              <w:t xml:space="preserve"> </w:t>
            </w:r>
            <w:r w:rsidRPr="00224CB6">
              <w:rPr>
                <w:b/>
                <w:bCs/>
                <w:i/>
                <w:iCs/>
              </w:rPr>
              <w:t>elementele</w:t>
            </w:r>
            <w:r w:rsidRPr="00224CB6">
              <w:t xml:space="preserve"> concrete care</w:t>
            </w:r>
            <w:r w:rsidRPr="00224CB6">
              <w:rPr>
                <w:b/>
                <w:bCs/>
                <w:i/>
                <w:iCs/>
              </w:rPr>
              <w:t xml:space="preserve"> pot indica faptul că platforma digitală a muncii supraveghează sau exercită un anumit control asupra executării muncii, există cele care</w:t>
            </w:r>
            <w:r w:rsidRPr="00224CB6">
              <w:t xml:space="preserve"> </w:t>
            </w:r>
            <w:r w:rsidRPr="00224CB6">
              <w:rPr>
                <w:b/>
                <w:bCs/>
                <w:i/>
                <w:iCs/>
              </w:rPr>
              <w:t>arată</w:t>
            </w:r>
            <w:r w:rsidRPr="00224CB6">
              <w:t xml:space="preserve"> că platforma digitală a muncii, de exemplu</w:t>
            </w:r>
            <w:r w:rsidRPr="00224CB6">
              <w:rPr>
                <w:b/>
                <w:bCs/>
                <w:i/>
                <w:iCs/>
              </w:rPr>
              <w:t>:</w:t>
            </w:r>
            <w:r w:rsidRPr="00224CB6">
              <w:rPr>
                <w:b/>
                <w:i/>
              </w:rPr>
              <w:t xml:space="preserve"> </w:t>
            </w:r>
            <w:r w:rsidRPr="00224CB6">
              <w:t xml:space="preserve">stabilește în practică condițiile de muncă sau remunerația ori ambele, </w:t>
            </w:r>
            <w:r w:rsidRPr="00224CB6">
              <w:rPr>
                <w:b/>
                <w:bCs/>
                <w:i/>
                <w:iCs/>
              </w:rPr>
              <w:t>ori emite plata periodică a remunerației lucrătorului;</w:t>
            </w:r>
            <w:r w:rsidRPr="00224CB6">
              <w:rPr>
                <w:b/>
                <w:i/>
              </w:rPr>
              <w:t xml:space="preserve"> </w:t>
            </w:r>
            <w:r w:rsidRPr="00224CB6">
              <w:t xml:space="preserve">oferă instrucțiuni cu privire la modul în care trebuie să fie desfășurată munca sau împiedică persoana care lucrează pe platforme să dezvolte contacte de afaceri cu potențialii clienți; </w:t>
            </w:r>
            <w:r w:rsidRPr="00224CB6">
              <w:rPr>
                <w:b/>
                <w:i/>
              </w:rPr>
              <w:t xml:space="preserve">supraveghează desfășurarea activității sau verifică calitatea muncii, inclusiv prin mijloace </w:t>
            </w:r>
            <w:r w:rsidRPr="00224CB6">
              <w:rPr>
                <w:b/>
                <w:i/>
              </w:rPr>
              <w:lastRenderedPageBreak/>
              <w:t xml:space="preserve">electronice, care conduce la rezultatul final; urmărește sau monitorizează persoana care efectuează lucrul pe platformă; asigură executarea prin sancțiuni, inclusiv restricționarea accesului la muncă, sau utilizează sistemele de rating al clienților ca instrument de control și bază pentru sancțiuni; se bazează pe măsurarea performanțelor și a comportamentului (incorect) ca bază pentru stabilirea nivelurilor de remunerare, a condițiilor de muncă și a sancțiunilor; stabilește accesul la locuri de muncă prin intermediul clasamentelor interne; restrânge libertatea, inclusiv prin sancțiuni, de a-și organiza munca, în special libertatea de a-și alege orele de lucru sau perioadele de absență, de a accepta sau a refuza sarcini sau de a recurge la subcontractanți sau înlocuitori; controlează și organizează activitatea comercială legată de activitatea platformei desfășurată de persoane fizice sau reține responsabilitatea pentru investițiile și gestionarea aferente; pune la dispoziția lucrătorului care desfășoară activități pe platforme instrumente, mijloace digitale, materiale sau utilaje care sunt necesare pentru desfășurarea activității; oferă lucrătorului orice tip de sprijin pentru protecție socială, asigurare împotriva accidentelor, regim de pensii sau alte forme de asigurare, măsuri de formare sau avantaje similare. Această listă nu este exhaustivă și orice alt element concret pertinent poate indica faptul că platforma digitală a muncii supraveghează sau exercită un anumit control asupra desfășurării activității. </w:t>
            </w:r>
            <w:r w:rsidRPr="00224CB6">
              <w:rPr>
                <w:b/>
                <w:bCs/>
                <w:i/>
                <w:iCs/>
              </w:rPr>
              <w:t>Atunci când evaluează răsturnarea</w:t>
            </w:r>
            <w:r w:rsidRPr="00224CB6">
              <w:t xml:space="preserve"> prezumției, </w:t>
            </w:r>
            <w:r w:rsidRPr="00224CB6">
              <w:rPr>
                <w:b/>
                <w:bCs/>
                <w:i/>
                <w:iCs/>
              </w:rPr>
              <w:t>autoritățile competente ar trebui să fie ghidate, printre altele, de elementele concrete furnizate mai sus, deoarece oricare dintre acestea ar trebui să conducă la confirmarea prezumției</w:t>
            </w:r>
            <w:r w:rsidRPr="00224CB6">
              <w:t xml:space="preserve">. În același timp, </w:t>
            </w:r>
            <w:r w:rsidRPr="00224CB6">
              <w:rPr>
                <w:b/>
                <w:bCs/>
                <w:i/>
                <w:iCs/>
              </w:rPr>
              <w:t>prezumția</w:t>
            </w:r>
            <w:r w:rsidRPr="00224CB6">
              <w:t xml:space="preserve"> nu ar trebui să acopere situațiile în care persoanele care lucrează pe platforme sunt lucrători independenți autentici. Lucrătorii independenți autentici sunt responsabili </w:t>
            </w:r>
            <w:r w:rsidRPr="00224CB6">
              <w:lastRenderedPageBreak/>
              <w:t xml:space="preserve">față de clienții lor pentru modul în care își desfășoară activitatea și pentru calitatea produselor lor. Libertatea de a alege programul de lucru sau perioadele de absență, de a refuza sarcini, de a recurge la subcontractanți sau înlocuitori sau de a lucra pentru orice parte terță reprezintă o caracteristică a unei activități independente autentice. Prin urmare, restricționarea de facto a unei astfel de libertăți printr-o serie de condiții sau printr-un sistem de </w:t>
            </w:r>
            <w:r w:rsidRPr="00224CB6">
              <w:rPr>
                <w:b/>
                <w:bCs/>
                <w:i/>
                <w:iCs/>
              </w:rPr>
              <w:t>pedepse</w:t>
            </w:r>
            <w:r w:rsidRPr="00224CB6">
              <w:t xml:space="preserve"> ar trebui, de asemenea, să fie considerată un element de </w:t>
            </w:r>
            <w:r w:rsidRPr="00224CB6">
              <w:rPr>
                <w:b/>
                <w:bCs/>
                <w:i/>
                <w:iCs/>
              </w:rPr>
              <w:t>supraveghere sau de</w:t>
            </w:r>
            <w:r w:rsidRPr="00224CB6">
              <w:t xml:space="preserve"> control al desfășurării muncii. </w:t>
            </w:r>
            <w:r w:rsidRPr="00224CB6">
              <w:rPr>
                <w:b/>
                <w:bCs/>
                <w:i/>
                <w:iCs/>
              </w:rPr>
              <w:t>Verificarea</w:t>
            </w:r>
            <w:r w:rsidRPr="00224CB6">
              <w:t xml:space="preserve"> calității rezultatelor activității respective, inclusiv prin mijloace electronice, ar trebui, de asemenea, să fie considerată un element de control al executării muncii. În același timp, platformele digitale de muncă ar trebui să fie în măsură să își proiecteze interfețele tehnice într-un mod care să asigure </w:t>
            </w:r>
            <w:r w:rsidRPr="00224CB6">
              <w:rPr>
                <w:b/>
                <w:bCs/>
                <w:i/>
                <w:iCs/>
              </w:rPr>
              <w:t>că</w:t>
            </w:r>
            <w:r w:rsidRPr="00224CB6">
              <w:t xml:space="preserve"> măsurile sau normele impuse de lege sau care sunt necesare pentru a proteja sănătatea și securitatea beneficiarilor serviciului nu ar trebui înțelese ca </w:t>
            </w:r>
            <w:r w:rsidRPr="00224CB6">
              <w:rPr>
                <w:b/>
                <w:bCs/>
                <w:i/>
                <w:iCs/>
              </w:rPr>
              <w:t>supraveghere</w:t>
            </w:r>
            <w:r w:rsidRPr="00224CB6">
              <w:t xml:space="preserve"> </w:t>
            </w:r>
            <w:r w:rsidRPr="00224CB6">
              <w:rPr>
                <w:b/>
                <w:bCs/>
                <w:i/>
                <w:iCs/>
              </w:rPr>
              <w:t>a</w:t>
            </w:r>
            <w:r w:rsidRPr="00224CB6">
              <w:t xml:space="preserve"> desfășurării activității.</w:t>
            </w:r>
          </w:p>
        </w:tc>
      </w:tr>
    </w:tbl>
    <w:p w:rsidR="00C01533" w:rsidRPr="00224CB6" w:rsidRDefault="00026B93" w:rsidP="00C01533">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t>&lt;/Amend&gt;</w:t>
      </w:r>
    </w:p>
    <w:p w:rsidR="00C01533" w:rsidRPr="00224CB6" w:rsidRDefault="00026B93" w:rsidP="00C01533">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33</w:t>
      </w:r>
      <w:r w:rsidRPr="00224CB6">
        <w:rPr>
          <w:rStyle w:val="HideTWBExt"/>
          <w:b w:val="0"/>
          <w:noProof w:val="0"/>
        </w:rPr>
        <w:t>&lt;/NumAm&gt;</w:t>
      </w:r>
    </w:p>
    <w:p w:rsidR="00C01533" w:rsidRPr="00224CB6" w:rsidRDefault="00026B93" w:rsidP="00C01533">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C01533" w:rsidRPr="00224CB6" w:rsidRDefault="00026B93" w:rsidP="00C01533">
      <w:pPr>
        <w:pStyle w:val="NormalBold"/>
      </w:pPr>
      <w:r w:rsidRPr="00224CB6">
        <w:rPr>
          <w:rStyle w:val="HideTWBExt"/>
          <w:b w:val="0"/>
          <w:noProof w:val="0"/>
        </w:rPr>
        <w:t>&lt;Article&gt;</w:t>
      </w:r>
      <w:r w:rsidRPr="00224CB6">
        <w:t>Considerentul 25 a (nou)</w:t>
      </w:r>
      <w:r w:rsidRPr="00224CB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43869" w:rsidRPr="00224CB6" w:rsidTr="00C01533">
        <w:trPr>
          <w:jc w:val="center"/>
        </w:trPr>
        <w:tc>
          <w:tcPr>
            <w:tcW w:w="9752" w:type="dxa"/>
            <w:gridSpan w:val="2"/>
          </w:tcPr>
          <w:p w:rsidR="00C01533" w:rsidRPr="00224CB6" w:rsidRDefault="00C01533" w:rsidP="00C01533">
            <w:pPr>
              <w:keepNext/>
            </w:pPr>
          </w:p>
        </w:tc>
      </w:tr>
      <w:tr w:rsidR="00D43869" w:rsidRPr="00224CB6" w:rsidTr="00C01533">
        <w:trPr>
          <w:jc w:val="center"/>
        </w:trPr>
        <w:tc>
          <w:tcPr>
            <w:tcW w:w="4876" w:type="dxa"/>
            <w:hideMark/>
          </w:tcPr>
          <w:p w:rsidR="00C01533" w:rsidRPr="00224CB6" w:rsidRDefault="00026B93" w:rsidP="00C01533">
            <w:pPr>
              <w:pStyle w:val="ColumnHeading"/>
              <w:keepNext/>
            </w:pPr>
            <w:r w:rsidRPr="00224CB6">
              <w:t>Textul propus de Comisie</w:t>
            </w:r>
          </w:p>
        </w:tc>
        <w:tc>
          <w:tcPr>
            <w:tcW w:w="4876" w:type="dxa"/>
            <w:hideMark/>
          </w:tcPr>
          <w:p w:rsidR="00C01533" w:rsidRPr="00224CB6" w:rsidRDefault="00026B93" w:rsidP="00C01533">
            <w:pPr>
              <w:pStyle w:val="ColumnHeading"/>
              <w:keepNext/>
            </w:pPr>
            <w:r w:rsidRPr="00224CB6">
              <w:t>Amendamentul</w:t>
            </w:r>
          </w:p>
        </w:tc>
      </w:tr>
      <w:tr w:rsidR="00D43869" w:rsidRPr="00224CB6" w:rsidTr="00C01533">
        <w:trPr>
          <w:jc w:val="center"/>
        </w:trPr>
        <w:tc>
          <w:tcPr>
            <w:tcW w:w="4876" w:type="dxa"/>
          </w:tcPr>
          <w:p w:rsidR="00C01533" w:rsidRPr="00224CB6" w:rsidRDefault="00C01533" w:rsidP="00C01533">
            <w:pPr>
              <w:pStyle w:val="Normal6"/>
            </w:pPr>
          </w:p>
        </w:tc>
        <w:tc>
          <w:tcPr>
            <w:tcW w:w="4876" w:type="dxa"/>
            <w:hideMark/>
          </w:tcPr>
          <w:p w:rsidR="00C01533" w:rsidRPr="00224CB6" w:rsidRDefault="00026B93" w:rsidP="006470C2">
            <w:pPr>
              <w:pStyle w:val="Normal6"/>
              <w:rPr>
                <w:szCs w:val="24"/>
              </w:rPr>
            </w:pPr>
            <w:r w:rsidRPr="00224CB6">
              <w:rPr>
                <w:b/>
                <w:i/>
              </w:rPr>
              <w:t xml:space="preserve">(25a) </w:t>
            </w:r>
            <w:r w:rsidRPr="00224CB6">
              <w:tab/>
            </w:r>
            <w:r w:rsidRPr="00224CB6">
              <w:rPr>
                <w:b/>
                <w:i/>
              </w:rPr>
              <w:t>Existența unei convenții colective semnate de una sau mai multe platforme digitale de muncă și de reprezentanții lucrătorilor independenți nu exclude existența unui raport de muncă. Acest lucru nu va împiedica în niciun fel aplicarea prezumției legale de raport de muncă în concordanță cu prezenta directivă.</w:t>
            </w:r>
          </w:p>
        </w:tc>
      </w:tr>
    </w:tbl>
    <w:p w:rsidR="00C01533" w:rsidRPr="00224CB6" w:rsidRDefault="00026B93" w:rsidP="00C01533">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C01533" w:rsidRPr="00224CB6" w:rsidRDefault="00026B93" w:rsidP="00C01533">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26</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(26)</w:t>
            </w:r>
            <w:r w:rsidRPr="00224CB6">
              <w:tab/>
              <w:t xml:space="preserve">Punerea în aplicare efectivă a prezumției legale prin măsuri adecvate, cum ar fi diseminarea de informații către public, elaborarea de orientări și consolidarea controalelor și a inspecțiilor pe teren, este esențială pentru a asigura securitatea juridică și transparența pentru toate părțile implicate. </w:t>
            </w:r>
            <w:r w:rsidRPr="00224CB6">
              <w:rPr>
                <w:b/>
                <w:i/>
              </w:rPr>
              <w:t>Aceste măsuri</w:t>
            </w:r>
            <w:r w:rsidRPr="00224CB6">
              <w:t xml:space="preserve"> ar trebui să </w:t>
            </w:r>
            <w:r w:rsidRPr="00224CB6">
              <w:rPr>
                <w:b/>
                <w:i/>
              </w:rPr>
              <w:t>țină seama de situația specifică</w:t>
            </w:r>
            <w:r w:rsidRPr="00224CB6">
              <w:t xml:space="preserve"> a </w:t>
            </w:r>
            <w:r w:rsidRPr="00224CB6">
              <w:rPr>
                <w:b/>
                <w:i/>
              </w:rPr>
              <w:t>întreprinderilor nou-înființate</w:t>
            </w:r>
            <w:r w:rsidRPr="00224CB6">
              <w:t xml:space="preserve"> pentru a </w:t>
            </w:r>
            <w:r w:rsidRPr="00224CB6">
              <w:rPr>
                <w:b/>
                <w:i/>
              </w:rPr>
              <w:t>sprijini potențialul antreprenorial și condițiile pentru dezvoltarea durabilă a platformelor digitale de</w:t>
            </w:r>
            <w:r w:rsidRPr="00224CB6">
              <w:t xml:space="preserve"> muncă </w:t>
            </w:r>
            <w:r w:rsidRPr="00224CB6">
              <w:rPr>
                <w:b/>
                <w:i/>
              </w:rPr>
              <w:t>din Uniune</w:t>
            </w:r>
            <w:r w:rsidRPr="00224CB6">
              <w:t>.</w:t>
            </w:r>
          </w:p>
        </w:tc>
        <w:tc>
          <w:tcPr>
            <w:tcW w:w="4876" w:type="dxa"/>
            <w:hideMark/>
          </w:tcPr>
          <w:p w:rsidR="00186FF9" w:rsidRPr="00224CB6" w:rsidRDefault="00186FF9" w:rsidP="00026B93">
            <w:pPr>
              <w:pStyle w:val="Normal6"/>
              <w:rPr>
                <w:szCs w:val="24"/>
              </w:rPr>
            </w:pPr>
            <w:r w:rsidRPr="00224CB6">
              <w:t>(26)</w:t>
            </w:r>
            <w:r w:rsidRPr="00224CB6">
              <w:tab/>
              <w:t>Punerea în aplicare efectivă a prezumției legale prin măsuri adecvate, cum ar fi diseminarea de informații către public, elaborarea de orientări și consolidarea controalelor</w:t>
            </w:r>
            <w:r w:rsidRPr="00224CB6">
              <w:rPr>
                <w:b/>
                <w:i/>
              </w:rPr>
              <w:t>, a cooperării între diferitele autorități naționale</w:t>
            </w:r>
            <w:r w:rsidRPr="00224CB6">
              <w:t xml:space="preserve"> și a inspecțiilor pe teren, este esențială pentru a asigura securitatea juridică și transparența pentru toate părțile implicate. </w:t>
            </w:r>
            <w:r w:rsidRPr="00224CB6">
              <w:rPr>
                <w:b/>
                <w:i/>
              </w:rPr>
              <w:t>În plus, reclasificarea unei persoane care efectuează muncă pe platforme online de la lucrător independent la lucrător pe platformă</w:t>
            </w:r>
            <w:r w:rsidRPr="00224CB6">
              <w:t xml:space="preserve"> ar trebui să </w:t>
            </w:r>
            <w:r w:rsidRPr="00224CB6">
              <w:rPr>
                <w:b/>
                <w:i/>
              </w:rPr>
              <w:t>ocazioneze imediat o inspecție</w:t>
            </w:r>
            <w:r w:rsidRPr="00224CB6">
              <w:t xml:space="preserve"> a </w:t>
            </w:r>
            <w:r w:rsidRPr="00224CB6">
              <w:rPr>
                <w:b/>
                <w:i/>
              </w:rPr>
              <w:t>autorităților relevante</w:t>
            </w:r>
            <w:r w:rsidRPr="00224CB6">
              <w:t xml:space="preserve"> pentru a </w:t>
            </w:r>
            <w:r w:rsidRPr="00224CB6">
              <w:rPr>
                <w:b/>
                <w:i/>
              </w:rPr>
              <w:t>corecta rapid clasificarea eronată care ar putea viza celelalte persoane care efectuează</w:t>
            </w:r>
            <w:r w:rsidRPr="00224CB6">
              <w:t xml:space="preserve"> muncă </w:t>
            </w:r>
            <w:r w:rsidRPr="00224CB6">
              <w:rPr>
                <w:b/>
                <w:i/>
              </w:rPr>
              <w:t>pe platforme online pentru aceeași platformă digitală de muncă</w:t>
            </w:r>
            <w:r w:rsidRPr="00224CB6">
              <w: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27</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(27)</w:t>
            </w:r>
            <w:r w:rsidRPr="00224CB6">
              <w:tab/>
              <w:t xml:space="preserve">Din motive de securitate juridică, prezumția legală nu ar trebui să aibă efecte juridice retroactive înainte de data transpunerii prezentei directive și, prin urmare, ar trebui să se aplice numai perioadei care începe de la data respectivă, inclusiv în cazul relațiilor contractuale care au început înainte de data respectivă și aflate încă în desfășurare la acea dată. Prin urmare, afirmațiile privind posibila </w:t>
            </w:r>
            <w:r w:rsidRPr="00224CB6">
              <w:lastRenderedPageBreak/>
              <w:t>existență a unui raport de muncă înainte de data respectivă și privind drepturile și obligațiile aferente până la acea dată ar trebui să fie evaluate numai pe baza legislației naționale și a legislației Uniunii anterioare prezentei directive.</w:t>
            </w:r>
          </w:p>
        </w:tc>
        <w:tc>
          <w:tcPr>
            <w:tcW w:w="4876" w:type="dxa"/>
            <w:hideMark/>
          </w:tcPr>
          <w:p w:rsidR="00186FF9" w:rsidRPr="00224CB6" w:rsidRDefault="00186FF9" w:rsidP="00026B93">
            <w:pPr>
              <w:pStyle w:val="Normal6"/>
              <w:rPr>
                <w:szCs w:val="24"/>
              </w:rPr>
            </w:pPr>
            <w:r w:rsidRPr="00224CB6">
              <w:lastRenderedPageBreak/>
              <w:t>(27)</w:t>
            </w:r>
            <w:r w:rsidRPr="00224CB6">
              <w:tab/>
              <w:t xml:space="preserve">Din motive de securitate juridică, prezumția legală nu ar trebui să aibă efecte juridice retroactive înainte de data transpunerii prezentei directive și, prin urmare, ar trebui să se aplice numai perioadei care începe de la data respectivă, inclusiv în cazul relațiilor contractuale care au început înainte de data respectivă și aflate încă în desfășurare la acea dată. Prin urmare, afirmațiile privind posibila </w:t>
            </w:r>
            <w:r w:rsidRPr="00224CB6">
              <w:lastRenderedPageBreak/>
              <w:t>existență a unui raport de muncă înainte de data respectivă și privind drepturile și obligațiile aferente până la acea dată ar trebui să fie evaluate numai pe baza legislației naționale și a legislației Uniunii anterioare prezentei directive</w:t>
            </w:r>
            <w:r w:rsidRPr="00224CB6">
              <w:rPr>
                <w:b/>
                <w:i/>
              </w:rPr>
              <w:t>, și îndeosebi a Directivei (UE) 2019/1152</w:t>
            </w:r>
            <w:r w:rsidRPr="00224CB6">
              <w:t>.</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28</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(28)</w:t>
            </w:r>
            <w:r w:rsidRPr="00224CB6">
              <w:tab/>
              <w:t>Este posibil ca relația dintre o persoană care lucrează pe platforme și o platformă digitală de muncă să nu îndeplinească cerințele unui raport de muncă în conformitate cu definiția prevăzută în legislația, convențiile colective sau practica în vigoare în statul membru respectiv, ținând seama de jurisprudența Curții de Justiție</w:t>
            </w:r>
            <w:r w:rsidRPr="00224CB6">
              <w:rPr>
                <w:b/>
                <w:i/>
              </w:rPr>
              <w:t>, chiar dacă platforma digitală de muncă controlează desfășurarea muncii cu privire la un anumit aspect</w:t>
            </w:r>
            <w:r w:rsidRPr="00224CB6">
              <w:t xml:space="preserve">. Statele membre ar trebui să asigure posibilitatea de a răsturna prezumția legală în cadrul procedurilor judiciare sau administrative sau în cadrul ambelor proceduri prin dovedirea, pe baza definiției menționate anterior, a faptului că raportul în cauză nu este un raport de muncă. Inversarea sarcinii probei către platformele digitale de muncă este justificată de faptul că acestea dispun de o imagine de ansamblu completă a tuturor elementelor factuale care determină relația, în special a algoritmilor prin care își gestionează operațiunile. Procedurile judiciare și administrative inițiate de platformele digitale de muncă pentru a răsturna prezumția legală nu ar trebui să aibă un efect suspensiv asupra aplicării prezumției legale. Răsturnarea prezumției în cadrul procedurilor administrative nu ar </w:t>
            </w:r>
            <w:r w:rsidRPr="00224CB6">
              <w:lastRenderedPageBreak/>
              <w:t xml:space="preserve">trebui să împiedice aplicarea prezumției în procedurile judiciare ulterioare. Atunci când persoana care lucrează pe platforme care face obiectul prezumției încearcă să răstoarne prezumția legală, platforma digitală de muncă ar trebui să aibă obligația de a asista </w:t>
            </w:r>
            <w:r w:rsidRPr="00224CB6">
              <w:rPr>
                <w:b/>
                <w:i/>
              </w:rPr>
              <w:t>persoana respectivă</w:t>
            </w:r>
            <w:r w:rsidRPr="00224CB6">
              <w:t>, în special prin furnizarea tuturor informațiilor relevante deținute de platformă cu privire la persoana respectivă. Statele membre ar trebui să ofere orientările necesare pentru procedurile de răsturnare a prezumției legale.</w:t>
            </w:r>
          </w:p>
        </w:tc>
        <w:tc>
          <w:tcPr>
            <w:tcW w:w="4876" w:type="dxa"/>
            <w:hideMark/>
          </w:tcPr>
          <w:p w:rsidR="00186FF9" w:rsidRPr="00224CB6" w:rsidRDefault="00186FF9" w:rsidP="00026B93">
            <w:pPr>
              <w:pStyle w:val="Normal6"/>
              <w:rPr>
                <w:szCs w:val="24"/>
              </w:rPr>
            </w:pPr>
            <w:r w:rsidRPr="00224CB6">
              <w:lastRenderedPageBreak/>
              <w:t>(28)</w:t>
            </w:r>
            <w:r w:rsidRPr="00224CB6">
              <w:tab/>
              <w:t xml:space="preserve">Este posibil ca relația dintre o persoană care lucrează pe platforme și o platformă digitală de muncă să nu îndeplinească cerințele unui raport de muncă în conformitate cu definiția prevăzută în legislația, convențiile colective sau practica în vigoare în statul membru respectiv, ținând seama de jurisprudența Curții de Justiție. Statele membre ar trebui să asigure posibilitatea de a răsturna prezumția legală în cadrul procedurilor judiciare sau administrative sau în cadrul ambelor proceduri prin dovedirea, pe baza definiției menționate anterior, a faptului că raportul în cauză nu este un raport de muncă. Inversarea sarcinii probei către platformele digitale de muncă este justificată de faptul că acestea dispun de o imagine de ansamblu completă a tuturor elementelor factuale care determină relația, în special a algoritmilor prin care își gestionează operațiunile. Procedurile judiciare și administrative inițiate de platformele digitale de muncă pentru a răsturna prezumția legală nu ar trebui să aibă un efect suspensiv asupra aplicării prezumției legale. Răsturnarea prezumției în cadrul procedurilor administrative nu ar trebui să împiedice aplicarea prezumției în procedurile judiciare ulterioare. Atunci când persoana care lucrează pe platforme </w:t>
            </w:r>
            <w:r w:rsidRPr="00224CB6">
              <w:lastRenderedPageBreak/>
              <w:t xml:space="preserve">care face obiectul prezumției încearcă să răstoarne prezumția legală, platforma digitală de muncă ar trebui să aibă obligația de a asista </w:t>
            </w:r>
            <w:r w:rsidRPr="00224CB6">
              <w:rPr>
                <w:b/>
                <w:i/>
              </w:rPr>
              <w:t>în desfășurarea procedurii</w:t>
            </w:r>
            <w:r w:rsidRPr="00224CB6">
              <w:t>, în special prin furnizarea tuturor informațiilor relevante deținute de platformă cu privire la persoana respectivă. Statele membre ar trebui să ofere orientările necesare pentru procedurile de răsturnare a prezumției legale.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29</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(29)</w:t>
            </w:r>
            <w:r w:rsidRPr="00224CB6">
              <w:tab/>
              <w:t>În timp ce Regulamentul (UE) 2016/679 stabilește cadrul general pentru protecția persoanelor fizice în ceea ce privește prelucrarea datelor cu caracter personal, este necesar să se stabilească norme care să abordeze preocupările specifice în ceea ce privește prelucrarea datelor cu caracter personal în contextul lucrului pe platforme.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 În acest context, termenii referitori la protecția datelor cu caracter personal din prezenta directivă ar trebui interpretați în lumina definițiilor prevăzute în Regulamentul (UE) 2016/679.</w:t>
            </w:r>
          </w:p>
        </w:tc>
        <w:tc>
          <w:tcPr>
            <w:tcW w:w="4876" w:type="dxa"/>
            <w:hideMark/>
          </w:tcPr>
          <w:p w:rsidR="00186FF9" w:rsidRPr="00224CB6" w:rsidRDefault="00186FF9" w:rsidP="00026B93">
            <w:pPr>
              <w:pStyle w:val="Normal6"/>
              <w:rPr>
                <w:szCs w:val="24"/>
              </w:rPr>
            </w:pPr>
            <w:r w:rsidRPr="00224CB6">
              <w:t>(29)</w:t>
            </w:r>
            <w:r w:rsidRPr="00224CB6">
              <w:tab/>
              <w:t>În timp ce Regulamentul (UE) 2016/679 stabilește cadrul general pentru protecția persoanelor fizice în ceea ce privește prelucrarea datelor cu caracter personal, este necesar să se stabilească norme care să abordeze preocupările specifice în ceea ce privește prelucrarea datelor cu caracter personal în contextul lucrului pe platforme</w:t>
            </w:r>
            <w:r w:rsidRPr="00224CB6">
              <w:rPr>
                <w:b/>
                <w:i/>
              </w:rPr>
              <w:t xml:space="preserve"> și al muncii care face obiectul unor sisteme automatizate sau semiautomatizate de monitorizare și de luare a deciziilor</w:t>
            </w:r>
            <w:r w:rsidRPr="00224CB6">
              <w:t>. Prezenta directivă prevede norme mai specifice în contextul lucrului pe platforme</w:t>
            </w:r>
            <w:r w:rsidRPr="00224CB6">
              <w:rPr>
                <w:b/>
                <w:i/>
              </w:rPr>
              <w:t xml:space="preserve"> și al muncii care face obiectul acestor sisteme</w:t>
            </w:r>
            <w:r w:rsidRPr="00224CB6">
              <w:t>, inclusiv pentru a asigura protecția drepturilor și libertăților în ceea ce privește prelucrarea datelor cu caracter personal ale angajaților în sensul articolului 88 din Regulamentul (UE) 2016/679. În acest context, termenii referitori la protecția datelor cu caracter personal din prezenta directivă ar trebui interpretați în lumina definițiilor prevăzute în Regulamentul (UE) 2016/679.</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30</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(30)</w:t>
            </w:r>
            <w:r w:rsidRPr="00224CB6">
              <w:tab/>
              <w:t xml:space="preserve">Pe lângă drepturile și obligațiile prevăzute în prezenta directivă, drepturile și obligațiile prevăzute în Regulamentul (UE) 2016/679 continuă să se aplice atunci când sunt prelucrate date cu caracter personal. Articolele 13, 14 și 15 din Regulamentul (UE) 2016/679 impun operatorilor de date să asigure transparența față de persoanele vizate în ceea ce privește colectarea și prelucrarea datelor cu caracter personal. În plus, articolul 22 alineatul (1) din Regulamentul (UE) 2016/679 prevede dreptul persoanei vizate de a nu face obiectul unei decizii bazate exclusiv pe prelucrarea </w:t>
            </w:r>
            <w:r w:rsidRPr="00224CB6">
              <w:rPr>
                <w:b/>
                <w:i/>
              </w:rPr>
              <w:t>automată</w:t>
            </w:r>
            <w:r w:rsidRPr="00224CB6">
              <w:t xml:space="preserve">, inclusiv crearea de profiluri, care produce efecte juridice care o privesc sau care o afectează în mod similar într-o măsură semnificativă, sub rezerva excepțiilor prevăzute la alineatul (2) din articolul respectiv. </w:t>
            </w:r>
            <w:r w:rsidRPr="00224CB6">
              <w:rPr>
                <w:b/>
                <w:i/>
              </w:rPr>
              <w:t>Obligațiile respective</w:t>
            </w:r>
            <w:r w:rsidRPr="00224CB6">
              <w:t xml:space="preserve"> se aplică și platformelor digitale de muncă.</w:t>
            </w:r>
          </w:p>
        </w:tc>
        <w:tc>
          <w:tcPr>
            <w:tcW w:w="4876" w:type="dxa"/>
            <w:hideMark/>
          </w:tcPr>
          <w:p w:rsidR="00186FF9" w:rsidRPr="00224CB6" w:rsidRDefault="00186FF9" w:rsidP="00026B93">
            <w:pPr>
              <w:pStyle w:val="Normal6"/>
              <w:rPr>
                <w:szCs w:val="24"/>
              </w:rPr>
            </w:pPr>
            <w:r w:rsidRPr="00224CB6">
              <w:t>(30)</w:t>
            </w:r>
            <w:r w:rsidRPr="00224CB6">
              <w:tab/>
              <w:t xml:space="preserve">Pe lângă drepturile și obligațiile prevăzute în prezenta directivă, drepturile și obligațiile prevăzute în Regulamentul (UE) 2016/679 continuă să se aplice atunci când sunt prelucrate date cu caracter personal. </w:t>
            </w:r>
            <w:r w:rsidRPr="00224CB6">
              <w:rPr>
                <w:b/>
                <w:i/>
              </w:rPr>
              <w:t xml:space="preserve">Articolul 9 din Regulamentul (UE) 2016/679 interzice prelucrarea datelor cu caracter personal care dezvăluie originea rasială sau etnică, opiniile politice, confesiunea religioasă sau convingerile filozofice și afilierea sindicală, precum și datele genetice, datele biometrice pentru identificarea unică a unei persoane fizice, datele privind sănătatea sau datele privind viața sexuală și orientarea sexuală a unei persoane fizice și permite statelor membre să mențină sau să introducă condiții suplimentare, inclusiv limitări, în ceea ce privește prelucrarea datelor genetice, a datelor biometrice sau a datelor privind sănătatea. </w:t>
            </w:r>
            <w:r w:rsidRPr="00224CB6">
              <w:t>Articolele 13, 14 și 15 din Regulamentul (UE) 2016/679 impun operatorilor de date să asigure transparența față de persoanele vizate în ceea ce privește colectarea și prelucrarea datelor cu caracter personal.</w:t>
            </w:r>
            <w:r w:rsidRPr="00224CB6">
              <w:rPr>
                <w:b/>
                <w:i/>
              </w:rPr>
              <w:t xml:space="preserve"> Articolele 21-16 din Regulamentul (UE) 2016/679 introduc dreptul la rectificarea, ștergerea, restricționarea prelucrării datelor, portabilitatea datelor și dreptul de a se opune prelucrării datelor cu caracter personal.</w:t>
            </w:r>
            <w:r w:rsidRPr="00224CB6">
              <w:t xml:space="preserve"> În plus, articolul 22 alineatul (1) din Regulamentul (UE) 2016/679 prevede dreptul persoanei vizate de a nu face obiectul unei decizii bazate exclusiv pe prelucrarea </w:t>
            </w:r>
            <w:r w:rsidRPr="00224CB6">
              <w:rPr>
                <w:b/>
                <w:i/>
              </w:rPr>
              <w:t>automatizată sau semiautomatizată</w:t>
            </w:r>
            <w:r w:rsidRPr="00224CB6">
              <w:t xml:space="preserve">, inclusiv crearea de profiluri, care produce efecte juridice care </w:t>
            </w:r>
            <w:r w:rsidRPr="00224CB6">
              <w:lastRenderedPageBreak/>
              <w:t xml:space="preserve">o privesc sau care o afectează în mod similar într-o măsură semnificativă, sub rezerva excepțiilor prevăzute la alineatul (2) din articolul respectiv. </w:t>
            </w:r>
            <w:r w:rsidRPr="00224CB6">
              <w:rPr>
                <w:b/>
                <w:i/>
              </w:rPr>
              <w:t>Articolul 22 alineatul (3) din Regulamentul (UE) 2016/679 îl mandatează pe operatorul de date să pună în aplicare măsuri corespunzătoare pentru protejarea drepturilor, libertăților și intereselor legitime ale persoanei vizate, cel puțin dreptul acesteia de a obține intervenție umană din partea operatorului, de a-și exprima punctul de vedere și de a contesta decizia.</w:t>
            </w:r>
            <w:r w:rsidRPr="00224CB6">
              <w:t xml:space="preserve"> </w:t>
            </w:r>
            <w:r w:rsidRPr="00224CB6">
              <w:rPr>
                <w:b/>
                <w:i/>
              </w:rPr>
              <w:t>Aceste obligații</w:t>
            </w:r>
            <w:r w:rsidRPr="00224CB6">
              <w:t xml:space="preserve"> se aplică și platformelor digitale de muncă</w:t>
            </w:r>
            <w:r w:rsidRPr="00224CB6">
              <w:rPr>
                <w:b/>
                <w:i/>
              </w:rPr>
              <w:t xml:space="preserve"> și altor întreprinderi care utilizează sisteme automatizate sau semiautomatizate de monitorizare și luare a deciziilor</w:t>
            </w:r>
            <w:r w:rsidRPr="00224CB6">
              <w:t>.</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39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30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(30a)</w:t>
            </w:r>
            <w:r w:rsidRPr="00224CB6">
              <w:rPr>
                <w:b/>
                <w:i/>
              </w:rPr>
              <w:tab/>
              <w:t xml:space="preserve">Utilizarea sistemelor de programare algoritmică sporește utilizarea de schimburi precare, scurte și a unor calendare instabile și imprevizibile. Direcția, evaluarea și disciplina algoritmică intensifică eforturile de lucru prin intensificarea monitorizării, creșterea ritmului necesar lucrătorilor, reducerea la minimum a lacunelor în fluxul de lucru și extinderea activității profesionale dincolo de locul de muncă și de programul de lucru convenționale. Utilizarea unor algoritmi netransparenți pentru a lua decizii manageriale creează sentimente de nesiguranță în rândul lucrătorilor și poate duce la un tratament inechitabil și la refuzarea respectării garanțiilor procedurale la locul de muncă. Nivelul limitat de învățare la locul de muncă și </w:t>
            </w:r>
            <w:r w:rsidRPr="00224CB6">
              <w:rPr>
                <w:b/>
                <w:i/>
              </w:rPr>
              <w:lastRenderedPageBreak/>
              <w:t>influența asupra sarcinilor din cauza utilizării algoritmilor netransparenți, a intensificării muncii și a insecurității evidențiate mai sus sunt de natură să sporească stresul și anxietatea în rândul forței de muncă și să dăuneze echilibrului și sănătății, precum și demnității umane și altor drepturi fundamentale.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(31)</w:t>
            </w:r>
            <w:r w:rsidRPr="00224CB6">
              <w:tab/>
              <w:t>Prezenta directivă nu aduce atingere articolelor 13, 14, 15 și 22 din Regulamentul (UE) 2016/679, cu excepția articolului 13 alineatul (2) litera (f), articolului 14 alineatul (2) litera (g) și articolului 15 alineatul (1) litera (h), în legătură cu care articolul 6 din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w:t>
            </w:r>
          </w:p>
        </w:tc>
        <w:tc>
          <w:tcPr>
            <w:tcW w:w="4876" w:type="dxa"/>
            <w:hideMark/>
          </w:tcPr>
          <w:p w:rsidR="00186FF9" w:rsidRPr="00224CB6" w:rsidRDefault="00186FF9" w:rsidP="00026B93">
            <w:pPr>
              <w:pStyle w:val="Normal6"/>
              <w:rPr>
                <w:szCs w:val="24"/>
              </w:rPr>
            </w:pPr>
            <w:r w:rsidRPr="00224CB6">
              <w:t>(31)</w:t>
            </w:r>
            <w:r w:rsidRPr="00224CB6">
              <w:tab/>
              <w:t>Prezenta directivă nu aduce atingere articolelor 13, 14, 15 și 22 din Regulamentul (UE) 2016/679, cu excepția articolului 13 alineatul (2) litera (f), articolului 14 alineatul (2) litera (g) și articolului 15 alineatul (1) litera (h), în legătură cu care articolul 6 din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w:t>
            </w:r>
            <w:r w:rsidRPr="00224CB6">
              <w:rPr>
                <w:b/>
                <w:i/>
              </w:rPr>
              <w:t xml:space="preserve">, care permite introducerea de norme mai detaliate pentru a asigura protecția drepturilor și libertăților în prelucrarea datelor cu caracter personal ale angajaților în contextul ocupării unui loc de muncă, în special în scopul recrutării, al executării contractului de muncă, inclusiv descărcarea de obligațiile stabilite prin lege sau prin convenții colective, al gestionării, planificării și organizării muncii, al egalității și diversității la locul de muncă, al sănătății și securității la locul de muncă, al protecției bunurilor angajatorului sau clientului și în scopul exercitării și beneficierii, în mod individual sau colectiv, de drepturile și beneficiile legate </w:t>
            </w:r>
            <w:r w:rsidRPr="00224CB6">
              <w:rPr>
                <w:b/>
                <w:i/>
              </w:rPr>
              <w:lastRenderedPageBreak/>
              <w:t>de încadrarea în muncă, precum și în scopul încetării raportului de muncă.</w:t>
            </w:r>
            <w:r w:rsidRPr="00224CB6">
              <w:t xml:space="preserve"> </w:t>
            </w:r>
            <w:r w:rsidRPr="00224CB6">
              <w:rPr>
                <w:b/>
                <w:i/>
              </w:rPr>
              <w:t>Articolul 88 din Regulamentul (UE) 2016/679 prevede, totodată, că normele respective trebuie să includă măsuri adecvate și specifice pentru a proteja demnitatea umană, interesele legitime și drepturile fundamentale ale persoanei vizate, în special în ceea ce privește transparența prelucrării, transferul de date cu caracter personal în cadrul unui grup de întreprinderi sau al unui grup de întreprinderi implicate într-o activitate economică comună și sisteme de monitorizare la locul de muncă.</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(32)</w:t>
            </w:r>
            <w:r w:rsidRPr="00224CB6">
              <w:tab/>
              <w:t>Platformele digitale de muncă ar trebui să facă obiectul obligațiilor de transparență în ceea ce privește sistemele automatizate de monitorizare și</w:t>
            </w:r>
            <w:r w:rsidRPr="00224CB6">
              <w:rPr>
                <w:b/>
                <w:i/>
              </w:rPr>
              <w:t xml:space="preserve"> de</w:t>
            </w:r>
            <w:r w:rsidRPr="00224CB6">
              <w:t xml:space="preserve"> luare a deciziilor care sunt utilizate pentru </w:t>
            </w:r>
            <w:r w:rsidRPr="00224CB6">
              <w:rPr>
                <w:b/>
                <w:i/>
              </w:rPr>
              <w:t>a monitoriza</w:t>
            </w:r>
            <w:r w:rsidRPr="00224CB6">
              <w:t xml:space="preserve">, </w:t>
            </w:r>
            <w:r w:rsidRPr="00224CB6">
              <w:rPr>
                <w:b/>
                <w:i/>
              </w:rPr>
              <w:t>a supraveghea</w:t>
            </w:r>
            <w:r w:rsidRPr="00224CB6">
              <w:t xml:space="preserve"> sau </w:t>
            </w:r>
            <w:r w:rsidRPr="00224CB6">
              <w:rPr>
                <w:b/>
                <w:i/>
              </w:rPr>
              <w:t>a evalua desfășurarea</w:t>
            </w:r>
            <w:r w:rsidRPr="00224CB6">
              <w:t xml:space="preserve"> muncii prin mijloace electronice</w:t>
            </w:r>
            <w:r w:rsidRPr="00224CB6">
              <w:rPr>
                <w:b/>
                <w:i/>
              </w:rPr>
              <w:t>, precum și în ceea ce privește</w:t>
            </w:r>
            <w:r w:rsidRPr="00224CB6">
              <w:t xml:space="preserve"> sistemele automatizate de luare a deciziilor care sunt utilizate pentru a lua sau a sprijini decizii care afectează în mod semnificativ condițiile de muncă, inclusiv accesul persoanelor care </w:t>
            </w:r>
            <w:r w:rsidRPr="00224CB6">
              <w:rPr>
                <w:b/>
                <w:i/>
              </w:rPr>
              <w:t>lucrează</w:t>
            </w:r>
            <w:r w:rsidRPr="00224CB6">
              <w:t xml:space="preserve"> pe </w:t>
            </w:r>
            <w:r w:rsidRPr="00224CB6">
              <w:rPr>
                <w:b/>
                <w:i/>
              </w:rPr>
              <w:t>platforme la sarcini</w:t>
            </w:r>
            <w:r w:rsidRPr="00224CB6">
              <w:t xml:space="preserve"> de lucru, veniturile lor, securitatea și sănătatea la locul de muncă, timpul lor de lucru, promovarea și statutul lor contractual, inclusiv restricționarea, suspendarea sau încetarea contului lor. În plus față de ceea ce se prevede în Regulamentul (UE) 2016/679, ar trebui furnizate, de asemenea, informații privind astfel de sisteme în cazul în care deciziile nu se bazează exclusiv pe prelucrarea </w:t>
            </w:r>
            <w:r w:rsidRPr="00224CB6">
              <w:lastRenderedPageBreak/>
              <w:t>automată, cu condiția ca acestea să fie susținute de sisteme automatizate. De asemenea, ar trebui să se specifice ce tip de informații ar trebui furnizate persoanelor care lucrează pe platforme cu privire la astfel de sisteme automatizate, precum și în ce formă și când ar trebui furnizate aceste informații. Obligația operatorului în temeiul articolelor 13, 14 și 15 din Regulamentul (UE) 2016/679 de a furniza persoanei vizate anumite informații în ceea ce privește prelucrarea datelor cu caracter personal referitoare la persoana vizată, precum și accesul la aceste date ar trebui să se aplice în continuare în contextul lucrului pe platforme. Informațiile privind sistemele automatizate de monitorizare și de luare a deciziilor ar trebui, de asemenea, furnizate reprezentanților persoanelor care lucrează pe platforme și autorităților naționale din domeniul muncii, la cererea acestora, pentru a le permite să își exercite funcțiile.</w:t>
            </w:r>
          </w:p>
        </w:tc>
        <w:tc>
          <w:tcPr>
            <w:tcW w:w="4876" w:type="dxa"/>
            <w:hideMark/>
          </w:tcPr>
          <w:p w:rsidR="00186FF9" w:rsidRPr="00224CB6" w:rsidRDefault="00186FF9" w:rsidP="00026B93">
            <w:pPr>
              <w:pStyle w:val="Normal6"/>
              <w:rPr>
                <w:szCs w:val="24"/>
              </w:rPr>
            </w:pPr>
            <w:r w:rsidRPr="00224CB6">
              <w:lastRenderedPageBreak/>
              <w:t>(32)</w:t>
            </w:r>
            <w:r w:rsidRPr="00224CB6">
              <w:tab/>
              <w:t xml:space="preserve">Platformele digitale de muncă </w:t>
            </w:r>
            <w:r w:rsidRPr="00224CB6">
              <w:rPr>
                <w:b/>
                <w:i/>
              </w:rPr>
              <w:t xml:space="preserve">și orice altă întreprindere </w:t>
            </w:r>
            <w:r w:rsidRPr="00224CB6">
              <w:t xml:space="preserve">ar trebui să facă obiectul obligațiilor de transparență în ceea ce privește sistemele automatizate </w:t>
            </w:r>
            <w:r w:rsidRPr="00224CB6">
              <w:rPr>
                <w:b/>
                <w:i/>
              </w:rPr>
              <w:t xml:space="preserve">sau semiautomatizate </w:t>
            </w:r>
            <w:r w:rsidRPr="00224CB6">
              <w:t xml:space="preserve">de monitorizare și luare a deciziilor care sunt utilizate pentru </w:t>
            </w:r>
            <w:r w:rsidRPr="00224CB6">
              <w:rPr>
                <w:b/>
                <w:i/>
              </w:rPr>
              <w:t>monitorizarea</w:t>
            </w:r>
            <w:r w:rsidRPr="00224CB6">
              <w:t xml:space="preserve">, </w:t>
            </w:r>
            <w:r w:rsidRPr="00224CB6">
              <w:rPr>
                <w:b/>
                <w:i/>
              </w:rPr>
              <w:t>supravegherea</w:t>
            </w:r>
            <w:r w:rsidRPr="00224CB6">
              <w:t xml:space="preserve"> sau </w:t>
            </w:r>
            <w:r w:rsidRPr="00224CB6">
              <w:rPr>
                <w:b/>
                <w:i/>
              </w:rPr>
              <w:t>evaluarea performanței</w:t>
            </w:r>
            <w:r w:rsidRPr="00224CB6">
              <w:t xml:space="preserve"> muncii prin mijloace electronice</w:t>
            </w:r>
            <w:r w:rsidRPr="00224CB6">
              <w:rPr>
                <w:b/>
                <w:i/>
              </w:rPr>
              <w:t xml:space="preserve"> sau pentru monitorizarea lucrătorilor înșiși;</w:t>
            </w:r>
            <w:r w:rsidRPr="00224CB6">
              <w:t xml:space="preserve"> sistemele automatizate</w:t>
            </w:r>
            <w:r w:rsidRPr="00224CB6">
              <w:rPr>
                <w:b/>
                <w:i/>
              </w:rPr>
              <w:t xml:space="preserve"> sau semiautomatizate</w:t>
            </w:r>
            <w:r w:rsidRPr="00224CB6">
              <w:t xml:space="preserve"> de luare a deciziilor care sunt utilizate pentru a lua sau a sprijini decizii care afectează în mod semnificativ condițiile de muncă, inclusiv accesul persoanelor care </w:t>
            </w:r>
            <w:r w:rsidRPr="00224CB6">
              <w:rPr>
                <w:b/>
                <w:i/>
              </w:rPr>
              <w:t>efectuează lucrul</w:t>
            </w:r>
            <w:r w:rsidRPr="00224CB6">
              <w:t xml:space="preserve"> pe </w:t>
            </w:r>
            <w:r w:rsidRPr="00224CB6">
              <w:rPr>
                <w:b/>
                <w:i/>
              </w:rPr>
              <w:t>platformă sau care sunt supuse acestor sisteme în îndeplinirea sarcinilor</w:t>
            </w:r>
            <w:r w:rsidRPr="00224CB6">
              <w:t xml:space="preserve"> de lucru, veniturile lor, securitatea și sănătatea la locul de muncă, timpul lor de lucru, promovarea</w:t>
            </w:r>
            <w:r w:rsidRPr="00224CB6">
              <w:rPr>
                <w:b/>
                <w:i/>
              </w:rPr>
              <w:t>, drepturile salariale</w:t>
            </w:r>
            <w:r w:rsidRPr="00224CB6">
              <w:t xml:space="preserve"> și statutul lor contractual, inclusiv restricționarea, suspendarea sau încetarea contului lor. În </w:t>
            </w:r>
            <w:r w:rsidRPr="00224CB6">
              <w:lastRenderedPageBreak/>
              <w:t>plus față de ceea ce se prevede în Regulamentul (UE) 2016/679, ar trebui furnizate, de asemenea, informații privind astfel de sisteme în cazul în care deciziile nu se bazează exclusiv pe prelucrarea automată</w:t>
            </w:r>
            <w:r w:rsidRPr="00224CB6">
              <w:rPr>
                <w:b/>
                <w:i/>
              </w:rPr>
              <w:t xml:space="preserve"> sau semiautomată</w:t>
            </w:r>
            <w:r w:rsidRPr="00224CB6">
              <w:t>, cu condiția ca acestea să fie susținute de sisteme automatizate</w:t>
            </w:r>
            <w:r w:rsidRPr="00224CB6">
              <w:rPr>
                <w:b/>
                <w:i/>
              </w:rPr>
              <w:t xml:space="preserve"> sau semiautomatizate</w:t>
            </w:r>
            <w:r w:rsidRPr="00224CB6">
              <w:t xml:space="preserve">. De asemenea, ar trebui să se specifice ce tip de informații ar trebui furnizate persoanelor care lucrează pe platforme </w:t>
            </w:r>
            <w:r w:rsidRPr="00224CB6">
              <w:rPr>
                <w:b/>
                <w:i/>
              </w:rPr>
              <w:t xml:space="preserve">sau care fac obiectul acestor sisteme în desfășurarea activității </w:t>
            </w:r>
            <w:r w:rsidRPr="00224CB6">
              <w:t>cu privire la astfel de sisteme automatizate</w:t>
            </w:r>
            <w:r w:rsidRPr="00224CB6">
              <w:rPr>
                <w:b/>
                <w:i/>
              </w:rPr>
              <w:t xml:space="preserve"> sau semiautomatizate</w:t>
            </w:r>
            <w:r w:rsidRPr="00224CB6">
              <w:t>, precum și în ce formă și când ar trebui furnizate aceste informații. Obligația operatorului în temeiul articolelor 13, 14 și 15 din Regulamentul (UE) 2016/679 de a furniza persoanei vizate anumite informații în ceea ce privește prelucrarea datelor cu caracter personal referitoare la persoana vizată, precum și accesul la aceste date ar trebui să se aplice în continuare în contextul lucrului pe platforme</w:t>
            </w:r>
            <w:r w:rsidRPr="00224CB6">
              <w:rPr>
                <w:b/>
                <w:i/>
              </w:rPr>
              <w:t xml:space="preserve"> sau care sunt fac obiectul acestor sisteme</w:t>
            </w:r>
            <w:r w:rsidRPr="00224CB6">
              <w:t xml:space="preserve">. Informațiile privind sistemele automatizate </w:t>
            </w:r>
            <w:r w:rsidRPr="00224CB6">
              <w:rPr>
                <w:b/>
                <w:i/>
              </w:rPr>
              <w:t xml:space="preserve">sau semiautomatizate </w:t>
            </w:r>
            <w:r w:rsidRPr="00224CB6">
              <w:t xml:space="preserve">de monitorizare și de luare a deciziilor ar trebui, de asemenea, furnizate </w:t>
            </w:r>
            <w:r w:rsidRPr="00224CB6">
              <w:rPr>
                <w:b/>
                <w:i/>
              </w:rPr>
              <w:t xml:space="preserve">periodic sindicatelor și </w:t>
            </w:r>
            <w:r w:rsidRPr="00224CB6">
              <w:t>reprezentanților persoanelor care lucrează pe platforme</w:t>
            </w:r>
            <w:r w:rsidRPr="00224CB6">
              <w:rPr>
                <w:b/>
                <w:i/>
              </w:rPr>
              <w:t xml:space="preserve"> sau fac obiectul acestor sisteme atunci când își desfășoară activitatea</w:t>
            </w:r>
            <w:r w:rsidRPr="00224CB6">
              <w:t xml:space="preserve"> și autorităților naționale din domeniul muncii, la cererea acestora, pentru a le permite să își exercite funcțiile.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(32a)</w:t>
            </w:r>
            <w:r w:rsidRPr="00224CB6">
              <w:rPr>
                <w:b/>
                <w:i/>
              </w:rPr>
              <w:tab/>
              <w:t xml:space="preserve">Tipul de prelucrare a datelor în cadrul platformelor digitale de muncă și al altor întreprinderi care utilizează </w:t>
            </w:r>
            <w:r w:rsidRPr="00224CB6">
              <w:rPr>
                <w:b/>
                <w:i/>
              </w:rPr>
              <w:lastRenderedPageBreak/>
              <w:t>sisteme automatizate sau semiautomatizate de monitorizare și luare a deciziilor este susceptibil să genereze un risc ridicat pentru drepturile și libertățile lucrătorilor. Articolul 35 din Regulamentul (UE) 2016/679 prevede că operatorul trebuie să efectueze, înainte de prelucrare, o evaluare a impactului operațiunilor de prelucrare preconizate asupra protecției datelor cu caracter personal. Operatorul solicită avizul persoanelor vizate sau al reprezentanților acestora privind prelucrarea prevăzută, fără a aduce atingere protecției intereselor comerciale sau publice ori securității operațiunilor de prelucrare. Această consultare ar trebui să se desfășoare într-un mod adecvat și cu un conținut adecvat pentru a permite, în special, reprezentanților lucrătorilor să efectueze un studiu adecvat și, dacă este necesar, să se pregătească pentru consultare.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(33)</w:t>
            </w:r>
            <w:r w:rsidRPr="00224CB6">
              <w:tab/>
              <w:t xml:space="preserve">Platformele digitale de muncă </w:t>
            </w:r>
            <w:r w:rsidRPr="00224CB6">
              <w:rPr>
                <w:b/>
                <w:i/>
              </w:rPr>
              <w:t>nu</w:t>
            </w:r>
            <w:r w:rsidRPr="00224CB6">
              <w:t xml:space="preserve"> ar trebui să </w:t>
            </w:r>
            <w:r w:rsidRPr="00224CB6">
              <w:rPr>
                <w:b/>
                <w:i/>
              </w:rPr>
              <w:t>fie obligate să divulge informații detaliate privind funcționarea</w:t>
            </w:r>
            <w:r w:rsidRPr="00224CB6">
              <w:t xml:space="preserve"> sistemelor lor automatizate de monitorizare și de luare a deciziilor, inclusiv </w:t>
            </w:r>
            <w:r w:rsidRPr="00224CB6">
              <w:rPr>
                <w:b/>
                <w:i/>
              </w:rPr>
              <w:t>algoritmi</w:t>
            </w:r>
            <w:r w:rsidRPr="00224CB6">
              <w:t xml:space="preserve">, </w:t>
            </w:r>
            <w:r w:rsidRPr="00224CB6">
              <w:rPr>
                <w:b/>
                <w:i/>
              </w:rPr>
              <w:t>sau alte date detaliate care conțin secrete comerciale</w:t>
            </w:r>
            <w:r w:rsidRPr="00224CB6">
              <w:t xml:space="preserve"> sau care </w:t>
            </w:r>
            <w:r w:rsidRPr="00224CB6">
              <w:rPr>
                <w:b/>
                <w:i/>
              </w:rPr>
              <w:t>sunt protejate prin drepturi de proprietate intelectuală. Cu toate acestea, considerațiile de mai sus nu ar trebui să aibă drept rezultat refuzul</w:t>
            </w:r>
            <w:r w:rsidRPr="00224CB6">
              <w:t xml:space="preserve"> de </w:t>
            </w:r>
            <w:r w:rsidRPr="00224CB6">
              <w:rPr>
                <w:b/>
                <w:i/>
              </w:rPr>
              <w:t>a furniza toate informațiile solicitate prin prezenta directivă</w:t>
            </w:r>
            <w:r w:rsidRPr="00224CB6">
              <w:t>.</w:t>
            </w:r>
          </w:p>
        </w:tc>
        <w:tc>
          <w:tcPr>
            <w:tcW w:w="4876" w:type="dxa"/>
            <w:hideMark/>
          </w:tcPr>
          <w:p w:rsidR="00186FF9" w:rsidRPr="00224CB6" w:rsidRDefault="00186FF9" w:rsidP="00026B93">
            <w:pPr>
              <w:pStyle w:val="Normal6"/>
              <w:rPr>
                <w:szCs w:val="24"/>
              </w:rPr>
            </w:pPr>
            <w:r w:rsidRPr="00224CB6">
              <w:t>(33)</w:t>
            </w:r>
            <w:r w:rsidRPr="00224CB6">
              <w:tab/>
              <w:t xml:space="preserve">Platformele digitale de muncă </w:t>
            </w:r>
            <w:r w:rsidRPr="00224CB6">
              <w:rPr>
                <w:b/>
                <w:i/>
              </w:rPr>
              <w:t>și orice altă întreprindere</w:t>
            </w:r>
            <w:r w:rsidRPr="00224CB6">
              <w:t xml:space="preserve"> ar trebui să </w:t>
            </w:r>
            <w:r w:rsidRPr="00224CB6">
              <w:rPr>
                <w:b/>
                <w:i/>
              </w:rPr>
              <w:t>aibă obligația de a dezvălui funcționarea detaliată a</w:t>
            </w:r>
            <w:r w:rsidRPr="00224CB6">
              <w:t xml:space="preserve"> sistemelor lor automatizate </w:t>
            </w:r>
            <w:r w:rsidRPr="00224CB6">
              <w:rPr>
                <w:b/>
                <w:i/>
              </w:rPr>
              <w:t xml:space="preserve">sau semiautomatizate </w:t>
            </w:r>
            <w:r w:rsidRPr="00224CB6">
              <w:t xml:space="preserve">de monitorizare și de luare a deciziilor, inclusiv </w:t>
            </w:r>
            <w:r w:rsidRPr="00224CB6">
              <w:rPr>
                <w:b/>
                <w:i/>
              </w:rPr>
              <w:t>algoritmii</w:t>
            </w:r>
            <w:r w:rsidRPr="00224CB6">
              <w:t xml:space="preserve">, </w:t>
            </w:r>
            <w:r w:rsidRPr="00224CB6">
              <w:rPr>
                <w:b/>
                <w:i/>
              </w:rPr>
              <w:t>drepturile și libertățile fundamentale ale lucrătorilor</w:t>
            </w:r>
            <w:r w:rsidRPr="00224CB6">
              <w:t xml:space="preserve"> sau care </w:t>
            </w:r>
            <w:r w:rsidRPr="00224CB6">
              <w:rPr>
                <w:b/>
                <w:i/>
              </w:rPr>
              <w:t>afectează condițiile</w:t>
            </w:r>
            <w:r w:rsidRPr="00224CB6">
              <w:t xml:space="preserve"> de </w:t>
            </w:r>
            <w:r w:rsidRPr="00224CB6">
              <w:rPr>
                <w:b/>
                <w:i/>
              </w:rPr>
              <w:t>muncă sau organizarea muncii</w:t>
            </w:r>
            <w:r w:rsidRPr="00224CB6">
              <w: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(34)</w:t>
            </w:r>
            <w:r w:rsidRPr="00224CB6">
              <w:tab/>
              <w:t>Articolele 5 și 6 din Regulamentul (UE) 2016/679 prevăd că datele cu caracter personal trebuie să fie prelucrate în mod legal, echitabil și transparent. Prin urmare, platformele digitale de muncă nu ar trebui să fie autorizate să prelucreze date cu caracter personal referitoare la persoanele care lucrează pe platforme care nu sunt legate în mod intrinsec și care nu sunt strict necesare pentru executarea contractului dintre persoanele respective și platforma digitală de muncă. Articolul 6 alineatul (5) din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w:t>
            </w:r>
          </w:p>
        </w:tc>
        <w:tc>
          <w:tcPr>
            <w:tcW w:w="4876" w:type="dxa"/>
            <w:hideMark/>
          </w:tcPr>
          <w:p w:rsidR="00186FF9" w:rsidRPr="00224CB6" w:rsidRDefault="00186FF9" w:rsidP="00026B93">
            <w:pPr>
              <w:pStyle w:val="Normal6"/>
              <w:rPr>
                <w:szCs w:val="24"/>
              </w:rPr>
            </w:pPr>
            <w:r w:rsidRPr="00224CB6">
              <w:t>(34)</w:t>
            </w:r>
            <w:r w:rsidRPr="00224CB6">
              <w:tab/>
              <w:t xml:space="preserve">Articolele 5 și 6 din Regulamentul (UE) 2016/679 prevăd că datele cu caracter personal trebuie să fie </w:t>
            </w:r>
            <w:r w:rsidRPr="00224CB6">
              <w:rPr>
                <w:b/>
                <w:i/>
              </w:rPr>
              <w:t xml:space="preserve">accesate, colectate, </w:t>
            </w:r>
            <w:r w:rsidRPr="00224CB6">
              <w:t xml:space="preserve">prelucrate în mod legal, echitabil și transparent. Prin urmare, platformele digitale de muncă </w:t>
            </w:r>
            <w:r w:rsidRPr="00224CB6">
              <w:rPr>
                <w:b/>
                <w:i/>
              </w:rPr>
              <w:t xml:space="preserve">și orice altă întreprindere care folosesc sisteme automatizate și semiautomatizate de monitorizare și de luare a deciziilor </w:t>
            </w:r>
            <w:r w:rsidRPr="00224CB6">
              <w:t>nu ar trebui să fie autorizate</w:t>
            </w:r>
            <w:r w:rsidRPr="00224CB6">
              <w:rPr>
                <w:b/>
                <w:i/>
              </w:rPr>
              <w:t xml:space="preserve"> acceseze, să colecteze și</w:t>
            </w:r>
            <w:r w:rsidRPr="00224CB6">
              <w:t xml:space="preserve"> să prelucreze date cu caracter personal referitoare la persoanele care lucrează pe platforme care nu sunt legate în mod intrinsec și care nu sunt strict necesare pentru executarea contractului dintre persoanele respective și platforma digitală de muncă</w:t>
            </w:r>
            <w:r w:rsidRPr="00224CB6">
              <w:rPr>
                <w:b/>
                <w:i/>
              </w:rPr>
              <w:t xml:space="preserve"> sau respectiva întreprindere</w:t>
            </w:r>
            <w:r w:rsidRPr="00224CB6">
              <w:t xml:space="preserve">. Articolul 6 alineatul (5) din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 </w:t>
            </w:r>
            <w:r w:rsidRPr="00224CB6">
              <w:rPr>
                <w:b/>
                <w:i/>
              </w:rPr>
              <w:t xml:space="preserve">Lucrătorii și reprezentanții acestora au dreptul de a accesa datele colectate de la lucrători, de a obține rectificarea sau ștergerea datelor, de a restricționa prelucrarea și de a fi notificați cu privire la orice rectificare sau ștergere a datelor cu caracter personal sau la restricționarea prelucrării efectuate în conformitate cu articolul 16, articolul 17 alineatul (1) și articolul 18 din Regulamentul (UE) 2016/679. Lucrătorii și reprezentanții acestora au dreptul de a se opune în orice moment prelucrării datelor cu caracter personal care îi privesc, în temeiul articolului 6 alineatul (1) litera (e) sau (f), inclusiv creării de profiluri pe baza acestor </w:t>
            </w:r>
            <w:r w:rsidRPr="00224CB6">
              <w:rPr>
                <w:b/>
                <w:i/>
              </w:rPr>
              <w:lastRenderedPageBreak/>
              <w:t>dispoziții. În aceste cazuri, întreprinderea nu ar trebui să mai aibă dreptul să prelucreze datele cu caracter personal, cu excepția cazului în care demonstrează că are motive legitime și imperioase care justifică prelucrarea și care prevalează asupra intereselor, drepturilor și libertăților persoanei vizate sau că scopul este constatarea, exercitarea sau apărarea unui drept în instanță.</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35</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(35)</w:t>
            </w:r>
            <w:r w:rsidRPr="00224CB6">
              <w:tab/>
              <w:t xml:space="preserve">Platformele digitale de muncă utilizează pe scară largă sistemele automatizate de monitorizare și de luare a deciziilor în gestionarea resurselor lor umane. Monitorizarea prin mijloace electronice poate fi intruzivă, iar deciziile luate sau sprijinite de astfel de sisteme afectează în mod direct persoanele care lucrează pe platforme, care ar putea să nu aibă un contact direct cu un manager sau un supraveghetor uman. </w:t>
            </w:r>
            <w:r w:rsidRPr="00224CB6">
              <w:rPr>
                <w:b/>
                <w:i/>
              </w:rPr>
              <w:t xml:space="preserve">Prin urmare, </w:t>
            </w:r>
            <w:r w:rsidRPr="00224CB6">
              <w:t xml:space="preserve">platformele digitale de muncă ar trebui să </w:t>
            </w:r>
            <w:r w:rsidRPr="00224CB6">
              <w:rPr>
                <w:b/>
                <w:i/>
              </w:rPr>
              <w:t>monitorizeze</w:t>
            </w:r>
            <w:r w:rsidRPr="00224CB6">
              <w:t xml:space="preserve"> și să evalueze </w:t>
            </w:r>
            <w:r w:rsidRPr="00224CB6">
              <w:rPr>
                <w:b/>
                <w:i/>
              </w:rPr>
              <w:t>în mod regulat</w:t>
            </w:r>
            <w:r w:rsidRPr="00224CB6">
              <w:t xml:space="preserve"> impactul deciziilor individuale luate sau sprijinite de </w:t>
            </w:r>
            <w:r w:rsidRPr="00224CB6">
              <w:rPr>
                <w:b/>
                <w:i/>
              </w:rPr>
              <w:t>sistemele</w:t>
            </w:r>
            <w:r w:rsidRPr="00224CB6">
              <w:t xml:space="preserve"> automatizate de monitorizare și de luare a deciziilor asupra condițiilor de muncă</w:t>
            </w:r>
            <w:r w:rsidRPr="00224CB6">
              <w:rPr>
                <w:b/>
                <w:i/>
              </w:rPr>
              <w:t>. Platformele digitale de muncă</w:t>
            </w:r>
            <w:r w:rsidRPr="00224CB6">
              <w:t xml:space="preserve"> ar trebui să asigure resurse umane suficiente în acest scop. Persoanele însărcinate de </w:t>
            </w:r>
            <w:r w:rsidRPr="00224CB6">
              <w:rPr>
                <w:b/>
                <w:i/>
              </w:rPr>
              <w:t>platforma digitală de muncă</w:t>
            </w:r>
            <w:r w:rsidRPr="00224CB6">
              <w:t xml:space="preserve"> cu </w:t>
            </w:r>
            <w:r w:rsidRPr="00224CB6">
              <w:rPr>
                <w:b/>
                <w:i/>
              </w:rPr>
              <w:t>monitorizarea</w:t>
            </w:r>
            <w:r w:rsidRPr="00224CB6">
              <w:t xml:space="preserve"> ar trebui să aibă competența, formarea și autoritatea necesare pentru a exercita funcția respectivă și ar trebui să fie protejate împotriva concedierii, măsurilor disciplinare sau a altor tratamente nefavorabile pentru respingerea deciziilor automatizate sau a sugestiilor de decizii. Pe </w:t>
            </w:r>
            <w:r w:rsidRPr="00224CB6">
              <w:lastRenderedPageBreak/>
              <w:t>lângă obligațiile prevăzute la articolul 22 din Regulamentul (UE) 2016/679, articolul 7 alineatele (1) și (3) din prezenta directivă prevede obligații distincte pentru platformele digitale de muncă în ceea ce privește monitorizarea de către om a impactului deciziilor individuale luate sau sprijinite de sisteme automatizate, care se aplică ca norme specifice în contextul lucrului pe platforme, inclusiv pentru a asigura protecția drepturilor și libertăților în ceea ce privește prelucrarea datelor cu caracter personal ale angajaților în sensul articolului 88 din Regulamentul (UE) 2016/679.</w:t>
            </w:r>
          </w:p>
        </w:tc>
        <w:tc>
          <w:tcPr>
            <w:tcW w:w="4876" w:type="dxa"/>
            <w:hideMark/>
          </w:tcPr>
          <w:p w:rsidR="00186FF9" w:rsidRPr="00224CB6" w:rsidRDefault="00186FF9" w:rsidP="00026B93">
            <w:pPr>
              <w:pStyle w:val="Normal6"/>
              <w:rPr>
                <w:szCs w:val="24"/>
              </w:rPr>
            </w:pPr>
            <w:r w:rsidRPr="00224CB6">
              <w:lastRenderedPageBreak/>
              <w:t>(35)</w:t>
            </w:r>
            <w:r w:rsidRPr="00224CB6">
              <w:tab/>
              <w:t xml:space="preserve">Platformele digitale de muncă </w:t>
            </w:r>
            <w:r w:rsidRPr="00224CB6">
              <w:rPr>
                <w:b/>
                <w:i/>
              </w:rPr>
              <w:t xml:space="preserve">și un număr în creștere de alte întreprinderi </w:t>
            </w:r>
            <w:r w:rsidRPr="00224CB6">
              <w:t>utilizează pe scară largă sistemele automatizate</w:t>
            </w:r>
            <w:r w:rsidRPr="00224CB6">
              <w:rPr>
                <w:b/>
                <w:i/>
              </w:rPr>
              <w:t xml:space="preserve"> sau semiautomatizate</w:t>
            </w:r>
            <w:r w:rsidRPr="00224CB6">
              <w:t xml:space="preserve"> de monitorizare și de luare a deciziilor în gestionarea resurselor lor umane. Monitorizarea prin mijloace electronice poate fi intruzivă, iar deciziile luate sau sprijinite de astfel de sisteme afectează în mod direct persoanele care lucrează pe platforme</w:t>
            </w:r>
            <w:r w:rsidRPr="00224CB6">
              <w:rPr>
                <w:b/>
                <w:i/>
              </w:rPr>
              <w:t xml:space="preserve"> sau sunt supuse acestor sisteme atunci când își efectuează munca</w:t>
            </w:r>
            <w:r w:rsidRPr="00224CB6">
              <w:t xml:space="preserve">, care ar putea să nu aibă un contact direct cu un manager sau un supraveghetor uman. Platformele digitale de muncă </w:t>
            </w:r>
            <w:r w:rsidRPr="00224CB6">
              <w:rPr>
                <w:b/>
                <w:i/>
              </w:rPr>
              <w:t xml:space="preserve">și orice altă întreprindere care utilizează aceste sisteme </w:t>
            </w:r>
            <w:r w:rsidRPr="00224CB6">
              <w:t>ar trebui</w:t>
            </w:r>
            <w:r w:rsidRPr="00224CB6">
              <w:rPr>
                <w:b/>
                <w:i/>
              </w:rPr>
              <w:t>, prin urmare,</w:t>
            </w:r>
            <w:r w:rsidRPr="00224CB6">
              <w:t xml:space="preserve"> să </w:t>
            </w:r>
            <w:r w:rsidRPr="00224CB6">
              <w:rPr>
                <w:b/>
                <w:i/>
              </w:rPr>
              <w:t>supravegheze</w:t>
            </w:r>
            <w:r w:rsidRPr="00224CB6">
              <w:t xml:space="preserve"> și să evalueze </w:t>
            </w:r>
            <w:r w:rsidRPr="00224CB6">
              <w:rPr>
                <w:b/>
                <w:i/>
              </w:rPr>
              <w:t>periodic</w:t>
            </w:r>
            <w:r w:rsidRPr="00224CB6">
              <w:t xml:space="preserve"> impactul deciziilor individuale luate sau sprijinite de </w:t>
            </w:r>
            <w:r w:rsidRPr="00224CB6">
              <w:rPr>
                <w:b/>
                <w:i/>
              </w:rPr>
              <w:t>sisteme</w:t>
            </w:r>
            <w:r w:rsidRPr="00224CB6">
              <w:t xml:space="preserve"> automatizate </w:t>
            </w:r>
            <w:r w:rsidRPr="00224CB6">
              <w:rPr>
                <w:b/>
                <w:i/>
              </w:rPr>
              <w:t xml:space="preserve">sau semiautomatizate </w:t>
            </w:r>
            <w:r w:rsidRPr="00224CB6">
              <w:t>de monitorizare și de luare a deciziilor asupra condițiilor de muncă</w:t>
            </w:r>
            <w:r w:rsidRPr="00224CB6">
              <w:rPr>
                <w:b/>
                <w:i/>
              </w:rPr>
              <w:t xml:space="preserve"> și asupra drepturilor și libertăților fundamentale ale lucrătorilor, inclusiv asupra demnității lor umane. Întreprinderile</w:t>
            </w:r>
            <w:r w:rsidRPr="00224CB6">
              <w:t xml:space="preserve"> ar trebui să asigure resurse umane suficiente în acest scop. Persoanele însărcinate de </w:t>
            </w:r>
            <w:r w:rsidRPr="00224CB6">
              <w:rPr>
                <w:b/>
                <w:i/>
              </w:rPr>
              <w:t>întreprindere</w:t>
            </w:r>
            <w:r w:rsidRPr="00224CB6">
              <w:t xml:space="preserve"> cu </w:t>
            </w:r>
            <w:r w:rsidRPr="00224CB6">
              <w:rPr>
                <w:b/>
                <w:i/>
              </w:rPr>
              <w:lastRenderedPageBreak/>
              <w:t>supravegherea</w:t>
            </w:r>
            <w:r w:rsidRPr="00224CB6">
              <w:t xml:space="preserve"> ar trebui să aibă competența, formarea și autoritatea necesare pentru a exercita funcția respectivă și ar trebui să fie protejate împotriva concedierii, măsurilor disciplinare sau a altor tratamente nefavorabile pentru respingerea deciziilor automatizate sau </w:t>
            </w:r>
            <w:r w:rsidRPr="00224CB6">
              <w:rPr>
                <w:b/>
                <w:i/>
              </w:rPr>
              <w:t xml:space="preserve">semiautomatizate sau </w:t>
            </w:r>
            <w:r w:rsidRPr="00224CB6">
              <w:t xml:space="preserve">a sugestiilor de decizii. Pe lângă obligațiile prevăzute la articolul 22 din Regulamentul (UE) 2016/679, articolul 7 alineatele (1) și (3) din prezenta directivă prevede obligații distincte pentru platformele digitale de muncă </w:t>
            </w:r>
            <w:r w:rsidRPr="00224CB6">
              <w:rPr>
                <w:b/>
                <w:i/>
              </w:rPr>
              <w:t xml:space="preserve">și întreprinderile ce utilizează aceste sisteme </w:t>
            </w:r>
            <w:r w:rsidRPr="00224CB6">
              <w:t>în ceea ce privește monitorizarea de către om a impactului deciziilor individuale luate sau sprijinite de sisteme automatizate</w:t>
            </w:r>
            <w:r w:rsidRPr="00224CB6">
              <w:rPr>
                <w:b/>
                <w:i/>
              </w:rPr>
              <w:t xml:space="preserve"> sau semiautomatizate</w:t>
            </w:r>
            <w:r w:rsidRPr="00224CB6">
              <w:t>, care se aplică ca norme specifice în contextul lucrului pe platforme, inclusiv pentru a asigura protecția drepturilor și libertăților în ceea ce privește prelucrarea datelor cu caracter personal ale angajaților în sensul articolului 88 din Regulamentul (UE) 2016/679.</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36</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(36)</w:t>
            </w:r>
            <w:r w:rsidRPr="00224CB6">
              <w:tab/>
              <w:t xml:space="preserve">Articolul 22 alineatul (3) din Regulamentul (UE) 2016/679 prevede că operatorii de date trebuie să pună în aplicare măsuri corespunzătoare pentru protejarea drepturilor, libertăților și intereselor legitime ale persoanelor vizate în cazurile în care acestea din urmă fac obiectul unor decizii bazate exclusiv pe prelucrarea automată. Dispoziția respectivă prevede că persoana vizată are cel puțin dreptul de a obține intervenție umană din partea operatorului, de a-și exprima </w:t>
            </w:r>
            <w:r w:rsidRPr="00224CB6">
              <w:lastRenderedPageBreak/>
              <w:t>punctul de vedere și de a contesta decizia. Cerințele respective se aplică și platformelor digitale de muncă. Articolul 8 din prezenta directivă prevede norme mai specifice în contextul lucrului pe platforme, inclusiv pentru a asigura protecția drepturilor și libertăților în ceea ce privește prelucrarea datelor cu caracter personal ale angajaților în sensul articolului 88 din Regulamentul (UE) 2016/679.</w:t>
            </w:r>
          </w:p>
        </w:tc>
        <w:tc>
          <w:tcPr>
            <w:tcW w:w="4876" w:type="dxa"/>
            <w:hideMark/>
          </w:tcPr>
          <w:p w:rsidR="00186FF9" w:rsidRPr="00224CB6" w:rsidRDefault="00186FF9" w:rsidP="00026B93">
            <w:pPr>
              <w:pStyle w:val="Normal6"/>
              <w:rPr>
                <w:szCs w:val="24"/>
              </w:rPr>
            </w:pPr>
            <w:r w:rsidRPr="00224CB6">
              <w:lastRenderedPageBreak/>
              <w:t>(36)</w:t>
            </w:r>
            <w:r w:rsidRPr="00224CB6">
              <w:tab/>
              <w:t>Articolul 22 alineatul (3) din Regulamentul (UE) 2016/679 prevede că operatorii de date trebuie să pună în aplicare măsuri corespunzătoare pentru protejarea drepturilor, libertăților și intereselor legitime ale persoanelor vizate în cazurile în care acestea din urmă fac obiectul unor decizii bazate exclusiv pe prelucrarea automată</w:t>
            </w:r>
            <w:r w:rsidRPr="00224CB6">
              <w:rPr>
                <w:b/>
                <w:i/>
              </w:rPr>
              <w:t xml:space="preserve"> sau semiautomată</w:t>
            </w:r>
            <w:r w:rsidRPr="00224CB6">
              <w:t xml:space="preserve">. Dispoziția respectivă prevede că persoana vizată are cel puțin dreptul de a obține intervenție umană din partea operatorului, </w:t>
            </w:r>
            <w:r w:rsidRPr="00224CB6">
              <w:lastRenderedPageBreak/>
              <w:t>de a-și exprima punctul de vedere și de a contesta decizia. Cerințele respective se aplică și platformelor digitale de muncă</w:t>
            </w:r>
            <w:r w:rsidRPr="00224CB6">
              <w:rPr>
                <w:b/>
                <w:i/>
              </w:rPr>
              <w:t xml:space="preserve"> și altor întreprinderi care utilizează aceste sisteme</w:t>
            </w:r>
            <w:r w:rsidRPr="00224CB6">
              <w:t>. Articolul 8 din prezenta directivă prevede norme mai specifice în contextul lucrului pe platforme</w:t>
            </w:r>
            <w:r w:rsidRPr="00224CB6">
              <w:rPr>
                <w:b/>
                <w:i/>
              </w:rPr>
              <w:t xml:space="preserve"> și lucrului care face obiectul sistemelor automatizate sau semiautomatizate de monitorizare și luare a deciziilor</w:t>
            </w:r>
            <w:r w:rsidRPr="00224CB6">
              <w:t xml:space="preserve">, inclusiv pentru a asigura protecția drepturilor și libertăților în ceea ce privește prelucrarea datelor cu caracter personal ale angajaților în sensul articolului 88 din Regulamentul (UE) 2016/679. </w:t>
            </w:r>
            <w:r w:rsidRPr="00224CB6">
              <w:rPr>
                <w:b/>
                <w:i/>
              </w:rPr>
              <w:t>Articolul 22 din Regulamentul (UE) 2016/679 prevede că persoana vizată are dreptul de a nu face obiectul unei decizii bazate exclusiv pe prelucrarea automată, inclusiv crearea de profiluri, care produce efecte juridice care o privesc sau o afectează în mod similar în mod semnificativ. Prin urmare, gestionarea algoritmică care implică un proces decizional complet automatizat care are efecte semnificative asupra persoanelor fizice fără contribuția cadrelor de conducere umană este ilegală în temeiul dreptului Uniunii.</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36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(36a)</w:t>
            </w:r>
            <w:r w:rsidRPr="00224CB6">
              <w:rPr>
                <w:b/>
                <w:i/>
              </w:rPr>
              <w:tab/>
              <w:t xml:space="preserve">Examinatorii umani ar implicați în verificarea recomandării sistemului și nu ar trebui să aplice „în mod curent” recomandarea automată unei persoane; implicarea examinatorilor ar trebui să fie activă, nu doar un gest simbolic. Ei ar trebui să aibă o influență concretă asupra deciziei, inclusiv „autoritatea și competența” de a se opune recomandării; examinatorii ar trebui să „evalueze” și </w:t>
            </w:r>
            <w:r w:rsidRPr="00224CB6">
              <w:rPr>
                <w:b/>
                <w:i/>
              </w:rPr>
              <w:lastRenderedPageBreak/>
              <w:t>„să interpreteze” recomandarea, să ia în considerare toate datele de intrare disponibile și, de asemenea, să ia în considerare alți factori suplimentari” pentru a proteja drepturile lucrătorilor, precum și sănătatea și siguranța acestora.</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37</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(37)</w:t>
            </w:r>
            <w:r w:rsidRPr="00224CB6">
              <w:tab/>
              <w:t xml:space="preserve">În acest context, persoanele care lucrează pe platforme ar trebui să aibă dreptul de a obține o explicație din partea platformei digitale de muncă cu privire la o decizie, lipsa unei decizii sau un set de decizii luate sau sprijinite de sisteme automatizate care le afectează </w:t>
            </w:r>
            <w:r w:rsidRPr="00224CB6">
              <w:rPr>
                <w:b/>
                <w:i/>
              </w:rPr>
              <w:t xml:space="preserve">în mod semnificativ </w:t>
            </w:r>
            <w:r w:rsidRPr="00224CB6">
              <w:t xml:space="preserve">condițiile de muncă. În acest scop, platforma digitală de muncă ar trebui să le ofere posibilitatea de a discuta și a clarifica faptele, circumstanțele și motivele unor astfel de decizii cu o persoană de contact umană pe platforma digitală de muncă. În plus, platformele digitale de muncă ar trebui să ofere persoanei care lucrează pe platforme o justificare scrisă cu privire la orice decizie de restricționare, suspendare sau încetare a contului persoanei respective, de refuzare a remunerării pentru munca prestată de persoana respectivă sau de afectare a statutului său contractual, întrucât astfel de decizii pot avea efecte negative semnificative asupra persoanelor care lucrează pe platforme, în special asupra veniturilor lor potențiale. În cazul în care lucrătorii pe platforme nu sunt mulțumiți de explicația sau motivele obținute sau în cazul în care aceștia consideră că le sunt încălcate drepturile, ei ar trebui, de asemenea, să aibă dreptul de a solicita platformei digitale de muncă să revizuiască </w:t>
            </w:r>
            <w:r w:rsidRPr="00224CB6">
              <w:lastRenderedPageBreak/>
              <w:t>decizia și să obțină un răspuns justificat într-un termen rezonabil. În cazul în care astfel de decizii încalcă drepturile persoanelor respective, cum ar fi drepturile în materie de muncă sau dreptul la nediscriminare, platforma digitală de muncă ar trebui să rectifice deciziile respective fără întârziere sau, în cazul în care acest lucru nu este posibil, să ofere o compensație adecvată.</w:t>
            </w:r>
          </w:p>
        </w:tc>
        <w:tc>
          <w:tcPr>
            <w:tcW w:w="4876" w:type="dxa"/>
            <w:hideMark/>
          </w:tcPr>
          <w:p w:rsidR="00186FF9" w:rsidRPr="00224CB6" w:rsidRDefault="00186FF9" w:rsidP="00026B93">
            <w:pPr>
              <w:pStyle w:val="Normal6"/>
              <w:rPr>
                <w:szCs w:val="24"/>
              </w:rPr>
            </w:pPr>
            <w:r w:rsidRPr="00224CB6">
              <w:lastRenderedPageBreak/>
              <w:t>(37)</w:t>
            </w:r>
            <w:r w:rsidRPr="00224CB6">
              <w:tab/>
              <w:t xml:space="preserve">În acest context, persoanele care lucrează pe platforme </w:t>
            </w:r>
            <w:r w:rsidRPr="00224CB6">
              <w:rPr>
                <w:b/>
                <w:i/>
              </w:rPr>
              <w:t xml:space="preserve">sau orice lucrător care face obiectul unor sisteme automatizate sau semiautomatizate </w:t>
            </w:r>
            <w:r w:rsidRPr="00224CB6">
              <w:t>ar trebui să aibă dreptul de a obține</w:t>
            </w:r>
            <w:r w:rsidRPr="00224CB6">
              <w:rPr>
                <w:b/>
                <w:i/>
              </w:rPr>
              <w:t>, cât mai rapid și cel târziu în ziua intrării în vigoare a respectivei decizii,</w:t>
            </w:r>
            <w:r w:rsidRPr="00224CB6">
              <w:t xml:space="preserve"> o explicație din partea platformei digitale de muncă cu privire la o decizie, lipsa unei decizii sau un set de decizii luate sau sprijinite de sisteme automatizate </w:t>
            </w:r>
            <w:r w:rsidRPr="00224CB6">
              <w:rPr>
                <w:b/>
                <w:i/>
              </w:rPr>
              <w:t xml:space="preserve">sau semiautomatizate </w:t>
            </w:r>
            <w:r w:rsidRPr="00224CB6">
              <w:t xml:space="preserve">care le afectează condițiile de muncă. În acest scop, platforma digitală de muncă </w:t>
            </w:r>
            <w:r w:rsidRPr="00224CB6">
              <w:rPr>
                <w:b/>
                <w:i/>
              </w:rPr>
              <w:t xml:space="preserve">și orice altă întreprindere care folosește sisteme automatizate și semiautomatizate de monitorizare și luare a deciziilor </w:t>
            </w:r>
            <w:r w:rsidRPr="00224CB6">
              <w:t xml:space="preserve">ar trebui să le ofere posibilitatea de a discuta și a clarifica faptele, circumstanțele și motivele unor astfel de decizii cu o persoană de contact umană pe platforma digitală de muncă. În plus, platformele digitale de muncă </w:t>
            </w:r>
            <w:r w:rsidRPr="00224CB6">
              <w:rPr>
                <w:b/>
                <w:i/>
              </w:rPr>
              <w:t xml:space="preserve">și orice altă întreprindere care folosește astfel de sisteme </w:t>
            </w:r>
            <w:r w:rsidRPr="00224CB6">
              <w:t xml:space="preserve">ar trebui să ofere persoanei care lucrează pe platforme </w:t>
            </w:r>
            <w:r w:rsidRPr="00224CB6">
              <w:rPr>
                <w:b/>
                <w:i/>
              </w:rPr>
              <w:t xml:space="preserve">sau oricărui lucrător care face obiectul unor sisteme automatizate sau semiautomatizate </w:t>
            </w:r>
            <w:r w:rsidRPr="00224CB6">
              <w:t xml:space="preserve">o justificare scrisă cu privire la orice decizie de restricționare, suspendare sau încetare a contului persoanei respective, de refuzare a </w:t>
            </w:r>
            <w:r w:rsidRPr="00224CB6">
              <w:rPr>
                <w:b/>
                <w:i/>
              </w:rPr>
              <w:t xml:space="preserve">muncii și de refuzare a </w:t>
            </w:r>
            <w:r w:rsidRPr="00224CB6">
              <w:t xml:space="preserve">remunerării pentru munca prestată de persoana respectivă sau </w:t>
            </w:r>
            <w:r w:rsidRPr="00224CB6">
              <w:lastRenderedPageBreak/>
              <w:t xml:space="preserve">de afectare a statutului său contractual, </w:t>
            </w:r>
            <w:r w:rsidRPr="00224CB6">
              <w:rPr>
                <w:b/>
                <w:i/>
              </w:rPr>
              <w:t xml:space="preserve">cât mai rapid și cel târziu în ziua de intrare în vigoare a acestor decizii, </w:t>
            </w:r>
            <w:r w:rsidRPr="00224CB6">
              <w:t xml:space="preserve">întrucât astfel de decizii pot avea efecte negative semnificative asupra persoanelor care lucrează pe platforme, în special asupra veniturilor lor potențiale. </w:t>
            </w:r>
            <w:r w:rsidRPr="00224CB6">
              <w:rPr>
                <w:b/>
                <w:i/>
              </w:rPr>
              <w:t>Astfel de decizii ar trebui luate în conformitate cu dispozițiile aplicabile din legislația națională și din contractele colective de muncă, iar cele care afectează cel mai grav existența relației contractuale nu ar trebui luate niciodată de sisteme automatizate sau semiautomatizate.</w:t>
            </w:r>
            <w:r w:rsidRPr="00224CB6">
              <w:t xml:space="preserve"> În cazul în care lucrătorii pe platforme </w:t>
            </w:r>
            <w:r w:rsidRPr="00224CB6">
              <w:rPr>
                <w:b/>
                <w:i/>
              </w:rPr>
              <w:t xml:space="preserve">sau lucrătorii care fac obiectul acestor sisteme în desfășurarea activității </w:t>
            </w:r>
            <w:r w:rsidRPr="00224CB6">
              <w:t xml:space="preserve">nu sunt mulțumiți de explicația sau motivele obținute sau în cazul în care aceștia consideră că le sunt încălcate drepturile, ei ar trebui, de asemenea, să aibă dreptul de a solicita platformei digitale de muncă </w:t>
            </w:r>
            <w:r w:rsidRPr="00224CB6">
              <w:rPr>
                <w:b/>
                <w:i/>
              </w:rPr>
              <w:t xml:space="preserve">sau întreprinderii </w:t>
            </w:r>
            <w:r w:rsidRPr="00224CB6">
              <w:t xml:space="preserve">să revizuiască decizia și să obțină un răspuns justificat într-un termen rezonabil. În cazul în care astfel de decizii încalcă drepturile persoanelor respective, cum ar fi drepturile </w:t>
            </w:r>
            <w:r w:rsidRPr="00224CB6">
              <w:rPr>
                <w:b/>
                <w:i/>
              </w:rPr>
              <w:t xml:space="preserve">și libertățile fundamentale, drepturile </w:t>
            </w:r>
            <w:r w:rsidRPr="00224CB6">
              <w:t>în materie de muncă sau dreptul la nediscriminare, platforma digitală de muncă</w:t>
            </w:r>
            <w:r w:rsidRPr="00224CB6">
              <w:rPr>
                <w:b/>
                <w:i/>
              </w:rPr>
              <w:t xml:space="preserve"> sau întreprinderea</w:t>
            </w:r>
            <w:r w:rsidRPr="00224CB6">
              <w:t xml:space="preserve"> ar trebui să rectifice deciziile respective fără întârziere sau, în cazul în care acest lucru nu este posibil, să ofere o compensație adecvată.</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49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38</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(38)</w:t>
            </w:r>
            <w:r w:rsidRPr="00224CB6">
              <w:tab/>
              <w:t>Directiva 89/391/CEE a Consiliului</w:t>
            </w:r>
            <w:r w:rsidRPr="00224CB6">
              <w:rPr>
                <w:vertAlign w:val="superscript"/>
              </w:rPr>
              <w:t>63</w:t>
            </w:r>
            <w:r w:rsidRPr="00224CB6">
              <w:t xml:space="preserve"> introduce măsuri de încurajare a îmbunătățirii securității și sănătății lucrătorilor la locul de muncă, </w:t>
            </w:r>
            <w:r w:rsidRPr="00224CB6">
              <w:lastRenderedPageBreak/>
              <w:t xml:space="preserve">inclusiv obligația angajatorilor de a evalua riscurile la adresa sănătății și securității la locul de muncă. Întrucât sistemele automatizate de monitorizare și de luare a deciziilor pot avea un impact semnificativ asupra sănătății fizice și mentale a persoanelor care lucrează pe platforme, platformele digitale de muncă ar trebui să </w:t>
            </w:r>
            <w:r w:rsidRPr="00224CB6">
              <w:rPr>
                <w:b/>
                <w:i/>
              </w:rPr>
              <w:t>evalueze</w:t>
            </w:r>
            <w:r w:rsidRPr="00224CB6">
              <w:t xml:space="preserve"> aceste riscuri, să evalueze dacă garanțiile oferite de sisteme sunt adecvate pentru a aborda riscurile respective și să ia măsuri preventive și de protecție adecvate.</w:t>
            </w:r>
          </w:p>
        </w:tc>
        <w:tc>
          <w:tcPr>
            <w:tcW w:w="4876" w:type="dxa"/>
            <w:hideMark/>
          </w:tcPr>
          <w:p w:rsidR="00186FF9" w:rsidRPr="00224CB6" w:rsidRDefault="00186FF9" w:rsidP="00026B93">
            <w:pPr>
              <w:pStyle w:val="Normal6"/>
              <w:rPr>
                <w:szCs w:val="24"/>
              </w:rPr>
            </w:pPr>
            <w:r w:rsidRPr="00224CB6">
              <w:lastRenderedPageBreak/>
              <w:t>(38)</w:t>
            </w:r>
            <w:r w:rsidRPr="00224CB6">
              <w:tab/>
              <w:t>Directiva 89/391/CEE a Consiliului</w:t>
            </w:r>
            <w:r w:rsidRPr="00224CB6">
              <w:rPr>
                <w:vertAlign w:val="superscript"/>
              </w:rPr>
              <w:t>63</w:t>
            </w:r>
            <w:r w:rsidRPr="00224CB6">
              <w:t xml:space="preserve"> introduce măsuri de încurajare a îmbunătățirii securității și sănătății lucrătorilor la locul de muncă, </w:t>
            </w:r>
            <w:r w:rsidRPr="00224CB6">
              <w:lastRenderedPageBreak/>
              <w:t xml:space="preserve">inclusiv obligația angajatorilor de a evalua riscurile la adresa sănătății și securității la locul de muncă. Întrucât sistemele automatizate </w:t>
            </w:r>
            <w:r w:rsidRPr="00224CB6">
              <w:rPr>
                <w:b/>
                <w:i/>
              </w:rPr>
              <w:t xml:space="preserve">sau semiautomatizate </w:t>
            </w:r>
            <w:r w:rsidRPr="00224CB6">
              <w:t xml:space="preserve">de monitorizare și de luare a deciziilor pot avea un impact semnificativ asupra </w:t>
            </w:r>
            <w:r w:rsidRPr="00224CB6">
              <w:rPr>
                <w:b/>
                <w:i/>
              </w:rPr>
              <w:t xml:space="preserve">siguranței lucrătorilor și a </w:t>
            </w:r>
            <w:r w:rsidRPr="00224CB6">
              <w:t>sănătății fizice și mentale a persoanelor care lucrează pe platforme</w:t>
            </w:r>
            <w:r w:rsidRPr="00224CB6">
              <w:rPr>
                <w:b/>
                <w:i/>
              </w:rPr>
              <w:t xml:space="preserve"> sau fac obiectul acestor sisteme atunci când își desfășoară activitatea</w:t>
            </w:r>
            <w:r w:rsidRPr="00224CB6">
              <w:t xml:space="preserve">, platformele digitale de muncă </w:t>
            </w:r>
            <w:r w:rsidRPr="00224CB6">
              <w:rPr>
                <w:b/>
                <w:i/>
              </w:rPr>
              <w:t xml:space="preserve">și întreprinderile care utilizează astfel de sisteme </w:t>
            </w:r>
            <w:r w:rsidRPr="00224CB6">
              <w:t xml:space="preserve">ar trebui să </w:t>
            </w:r>
            <w:r w:rsidRPr="00224CB6">
              <w:rPr>
                <w:b/>
                <w:i/>
              </w:rPr>
              <w:t>evite</w:t>
            </w:r>
            <w:r w:rsidRPr="00224CB6">
              <w:t xml:space="preserve"> aceste riscuri, să evalueze dacă </w:t>
            </w:r>
            <w:r w:rsidRPr="00224CB6">
              <w:rPr>
                <w:b/>
                <w:i/>
              </w:rPr>
              <w:t xml:space="preserve">riscurile sunt ineluctabile, să le combată direct la sursă, să evalueze dacă </w:t>
            </w:r>
            <w:r w:rsidRPr="00224CB6">
              <w:t xml:space="preserve">garanțiile oferite de sisteme sunt adecvate pentru a aborda riscurile respective și să ia măsuri preventive și de protecție adecvate. </w:t>
            </w:r>
            <w:r w:rsidRPr="00224CB6">
              <w:rPr>
                <w:b/>
                <w:i/>
              </w:rPr>
              <w:t xml:space="preserve">Deosebit de relevantă în acest context este obligația angajatorului de a adapta munca în funcție de individ, în special în ceea ce privește fișa postului, alegerea echipamentului de lucru și a metodelor de lucru și de producție, în special în vederea atenuării muncii monotone și a muncii la o rată de lucru prestabilită și a reducerii consecințelor acestora asupra sănătății. Directiva prevede că angajatorii îi consultă pe lucrători și pe reprezentanții acestora și le permit să ia parte la discuții cu privire la toate problemele referitoare la securitatea și sănătatea la locul de muncă. În special, planificarea și introducerea de noi tehnologii ar trebui să facă obiectul unei consultări cu lucrătorii și cu reprezentanții lor, în ceea ce privește consecințele alegerii echipamentelor, condițiile de muncă și mediul de lucru asupra siguranței și sănătății lucrătorilor. Acest lucru presupune consultarea lucrătorilor, dreptul lucrătorilor și al reprezentanților lor de a face propuneri și o participare echilibrată, în conformitate cu legislația și practicile naționale. În plus, angajatorul ar trebui să se asigure că fiecare lucrător beneficiază de o formare adecvată în materie de securitate și sănătate, în special sub formă de informații și instrucțiuni specifice </w:t>
            </w:r>
            <w:r w:rsidRPr="00224CB6">
              <w:rPr>
                <w:b/>
                <w:i/>
              </w:rPr>
              <w:lastRenderedPageBreak/>
              <w:t>postului său sau locului său de muncă în cazul introducerii oricărei noi tehnologii.</w:t>
            </w:r>
          </w:p>
        </w:tc>
      </w:tr>
      <w:tr w:rsidR="00186FF9" w:rsidRPr="00224CB6" w:rsidTr="00026B93">
        <w:trPr>
          <w:jc w:val="center"/>
        </w:trPr>
        <w:tc>
          <w:tcPr>
            <w:tcW w:w="4876" w:type="dxa"/>
            <w:hideMark/>
          </w:tcPr>
          <w:p w:rsidR="00186FF9" w:rsidRPr="00224CB6" w:rsidRDefault="00186FF9" w:rsidP="00026B93">
            <w:pPr>
              <w:pStyle w:val="Normal6"/>
            </w:pPr>
            <w:r w:rsidRPr="00224CB6">
              <w:lastRenderedPageBreak/>
              <w:t>__________________</w:t>
            </w:r>
          </w:p>
        </w:tc>
        <w:tc>
          <w:tcPr>
            <w:tcW w:w="4876" w:type="dxa"/>
            <w:hideMark/>
          </w:tcPr>
          <w:p w:rsidR="00186FF9" w:rsidRPr="00224CB6" w:rsidRDefault="00186FF9" w:rsidP="00026B93">
            <w:pPr>
              <w:pStyle w:val="Normal6"/>
              <w:rPr>
                <w:szCs w:val="24"/>
              </w:rPr>
            </w:pPr>
            <w:r w:rsidRPr="00224CB6">
              <w:t>__________________</w:t>
            </w:r>
          </w:p>
        </w:tc>
      </w:tr>
      <w:tr w:rsidR="00186FF9" w:rsidRPr="00224CB6" w:rsidTr="00026B93">
        <w:trPr>
          <w:jc w:val="center"/>
        </w:trPr>
        <w:tc>
          <w:tcPr>
            <w:tcW w:w="4876" w:type="dxa"/>
            <w:hideMark/>
          </w:tcPr>
          <w:p w:rsidR="00186FF9" w:rsidRPr="00224CB6" w:rsidRDefault="00186FF9" w:rsidP="00026B93">
            <w:pPr>
              <w:pStyle w:val="Normal6"/>
            </w:pPr>
            <w:r w:rsidRPr="00224CB6">
              <w:rPr>
                <w:vertAlign w:val="superscript"/>
              </w:rPr>
              <w:t>63</w:t>
            </w:r>
            <w:r w:rsidRPr="00224CB6">
              <w:t xml:space="preserve"> Directiva 89/391/CEE a Consiliului din 12 iunie 1989 privind punerea în aplicare de măsuri pentru promovarea îmbunătățirii securității și sănătății lucrătorilor la locul de muncă (JO L 183, 29.6.1989, p. 1).</w:t>
            </w:r>
          </w:p>
        </w:tc>
        <w:tc>
          <w:tcPr>
            <w:tcW w:w="4876" w:type="dxa"/>
            <w:hideMark/>
          </w:tcPr>
          <w:p w:rsidR="00186FF9" w:rsidRPr="00224CB6" w:rsidRDefault="00186FF9" w:rsidP="00026B93">
            <w:pPr>
              <w:pStyle w:val="Normal6"/>
              <w:rPr>
                <w:szCs w:val="24"/>
              </w:rPr>
            </w:pPr>
            <w:r w:rsidRPr="00224CB6">
              <w:rPr>
                <w:vertAlign w:val="superscript"/>
              </w:rPr>
              <w:t>63</w:t>
            </w:r>
            <w:r w:rsidRPr="00224CB6">
              <w:t xml:space="preserve"> Directiva 89/391/CEE a Consiliului din 12 iunie 1989 privind punerea în aplicare de măsuri pentru promovarea îmbunătățirii securității și sănătății lucrătorilor la locul de muncă (JO L 183, 29.6.1989, p. 1).</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39</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(39)</w:t>
            </w:r>
            <w:r w:rsidRPr="00224CB6">
              <w:tab/>
              <w:t>Directiva 2002/14/CE a Parlamentului European și a Consiliului</w:t>
            </w:r>
            <w:r w:rsidRPr="00224CB6">
              <w:rPr>
                <w:vertAlign w:val="superscript"/>
              </w:rPr>
              <w:t>64</w:t>
            </w:r>
            <w:r w:rsidRPr="00224CB6">
              <w:t xml:space="preserve"> stabilește un cadru general de informare și consultare a angajaților din Uniune. Introducerea utilizării sistemelor automatizate de monitorizare și de luare a deciziilor sau modificarea</w:t>
            </w:r>
            <w:r w:rsidRPr="00224CB6">
              <w:rPr>
                <w:b/>
                <w:i/>
              </w:rPr>
              <w:t xml:space="preserve"> substanțială</w:t>
            </w:r>
            <w:r w:rsidRPr="00224CB6">
              <w:t xml:space="preserve"> a acestor sisteme de către platformele digitale de muncă are un impact direct asupra organizării muncii și asupra condițiilor individuale de muncă ale lucrătorilor pe platforme. Sunt necesare măsuri suplimentare pentru a se asigura că platformele digitale de muncă informează și consultă lucrătorii pe platforme sau reprezentanții acestora înainte de luarea unor astfel de decizii, la nivelul corespunzător și, având în vedere complexitatea tehnică a sistemelor de gestionare algoritmică, cu asistența unui expert ales de lucrătorii pe platforme sau de reprezentanții acestora, în mod concertat, dacă este necesar.</w:t>
            </w:r>
          </w:p>
        </w:tc>
        <w:tc>
          <w:tcPr>
            <w:tcW w:w="4876" w:type="dxa"/>
            <w:hideMark/>
          </w:tcPr>
          <w:p w:rsidR="00186FF9" w:rsidRPr="00224CB6" w:rsidRDefault="00186FF9" w:rsidP="00026B93">
            <w:pPr>
              <w:pStyle w:val="Normal6"/>
              <w:rPr>
                <w:szCs w:val="24"/>
              </w:rPr>
            </w:pPr>
            <w:r w:rsidRPr="00224CB6">
              <w:t>(39)</w:t>
            </w:r>
            <w:r w:rsidRPr="00224CB6">
              <w:tab/>
              <w:t>Directiva 2002/14/CE a Parlamentului European și a Consiliului</w:t>
            </w:r>
            <w:r w:rsidRPr="00224CB6">
              <w:rPr>
                <w:vertAlign w:val="superscript"/>
              </w:rPr>
              <w:t>64</w:t>
            </w:r>
            <w:r w:rsidRPr="00224CB6">
              <w:t xml:space="preserve"> stabilește un cadru general de informare și consultare a angajaților din Uniune. Introducerea utilizării sistemelor automatizate </w:t>
            </w:r>
            <w:r w:rsidRPr="00224CB6">
              <w:rPr>
                <w:b/>
                <w:i/>
              </w:rPr>
              <w:t xml:space="preserve">sau semiautomatizate </w:t>
            </w:r>
            <w:r w:rsidRPr="00224CB6">
              <w:t xml:space="preserve">de monitorizare și de luare a deciziilor sau modificarea a acestor sisteme de către platformele digitale de muncă </w:t>
            </w:r>
            <w:r w:rsidRPr="00224CB6">
              <w:rPr>
                <w:b/>
                <w:i/>
              </w:rPr>
              <w:t xml:space="preserve">sau de întreprinderile care folosesc astfel de sisteme </w:t>
            </w:r>
            <w:r w:rsidRPr="00224CB6">
              <w:t>are un impact direct asupra organizării muncii și asupra condițiilor individuale de muncă ale lucrătorilor pe platforme</w:t>
            </w:r>
            <w:r w:rsidRPr="00224CB6">
              <w:rPr>
                <w:b/>
                <w:i/>
              </w:rPr>
              <w:t xml:space="preserve"> sau ale lucrătorilor care fac obiectul acestor sisteme în desfășurarea activității lor</w:t>
            </w:r>
            <w:r w:rsidRPr="00224CB6">
              <w:t xml:space="preserve">. Sunt necesare măsuri suplimentare pentru a se asigura că platformele digitale de muncă informează și consultă </w:t>
            </w:r>
            <w:r w:rsidRPr="00224CB6">
              <w:rPr>
                <w:b/>
                <w:i/>
              </w:rPr>
              <w:t xml:space="preserve">cu adevărat </w:t>
            </w:r>
            <w:r w:rsidRPr="00224CB6">
              <w:t>lucrătorii pe platforme sau reprezentanții acestora</w:t>
            </w:r>
            <w:r w:rsidRPr="00224CB6">
              <w:rPr>
                <w:b/>
                <w:i/>
              </w:rPr>
              <w:t>, de bună credință și</w:t>
            </w:r>
            <w:r w:rsidRPr="00224CB6">
              <w:t xml:space="preserve"> înainte de luarea unor astfel de decizii, la nivelul corespunzător și, având în vedere complexitatea tehnică a sistemelor de gestionare algoritmică, </w:t>
            </w:r>
            <w:r w:rsidRPr="00224CB6">
              <w:rPr>
                <w:b/>
                <w:i/>
              </w:rPr>
              <w:t xml:space="preserve">în timp util pentru a permite o veritabilă consultare și </w:t>
            </w:r>
            <w:r w:rsidRPr="00224CB6">
              <w:t xml:space="preserve">cu asistența unui expert ales de lucrătorii pe platforme sau de reprezentanții acestora, în mod concertat, dacă este necesar. </w:t>
            </w:r>
            <w:r w:rsidRPr="00224CB6">
              <w:rPr>
                <w:b/>
                <w:i/>
              </w:rPr>
              <w:t xml:space="preserve">În conformitate cu </w:t>
            </w:r>
            <w:r w:rsidRPr="00224CB6">
              <w:rPr>
                <w:b/>
                <w:i/>
              </w:rPr>
              <w:lastRenderedPageBreak/>
              <w:t>Directiva 2002/14/CE, aceste dispoziții sunt menite să promoveze un dialog social eficace cu privire la aceste caracteristici și, deoarece sistemele automatizate sau semiautomatizate de monitorizare și luare a deciziilor au un impact direct asupra condițiilor de muncă, acestea trebuie să facă obiectul negocierilor colective.</w:t>
            </w:r>
          </w:p>
        </w:tc>
      </w:tr>
      <w:tr w:rsidR="00186FF9" w:rsidRPr="00224CB6" w:rsidTr="00026B93">
        <w:trPr>
          <w:jc w:val="center"/>
        </w:trPr>
        <w:tc>
          <w:tcPr>
            <w:tcW w:w="4876" w:type="dxa"/>
            <w:hideMark/>
          </w:tcPr>
          <w:p w:rsidR="00186FF9" w:rsidRPr="00224CB6" w:rsidRDefault="00186FF9" w:rsidP="00026B93">
            <w:pPr>
              <w:pStyle w:val="Normal6"/>
            </w:pPr>
            <w:r w:rsidRPr="00224CB6">
              <w:lastRenderedPageBreak/>
              <w:t>__________________</w:t>
            </w:r>
          </w:p>
        </w:tc>
        <w:tc>
          <w:tcPr>
            <w:tcW w:w="4876" w:type="dxa"/>
            <w:hideMark/>
          </w:tcPr>
          <w:p w:rsidR="00186FF9" w:rsidRPr="00224CB6" w:rsidRDefault="00186FF9" w:rsidP="00026B93">
            <w:pPr>
              <w:pStyle w:val="Normal6"/>
              <w:rPr>
                <w:szCs w:val="24"/>
              </w:rPr>
            </w:pPr>
            <w:r w:rsidRPr="00224CB6">
              <w:t>__________________</w:t>
            </w:r>
          </w:p>
        </w:tc>
      </w:tr>
      <w:tr w:rsidR="00186FF9" w:rsidRPr="00224CB6" w:rsidTr="00026B93">
        <w:trPr>
          <w:jc w:val="center"/>
        </w:trPr>
        <w:tc>
          <w:tcPr>
            <w:tcW w:w="4876" w:type="dxa"/>
            <w:hideMark/>
          </w:tcPr>
          <w:p w:rsidR="00186FF9" w:rsidRPr="00224CB6" w:rsidRDefault="00186FF9" w:rsidP="00026B93">
            <w:pPr>
              <w:pStyle w:val="Normal6"/>
            </w:pPr>
            <w:r w:rsidRPr="00224CB6">
              <w:rPr>
                <w:vertAlign w:val="superscript"/>
              </w:rPr>
              <w:t>64</w:t>
            </w:r>
            <w:r w:rsidRPr="00224CB6">
              <w:t xml:space="preserve"> Directiva 2002/14/CE a Parlamentului European și a Consiliului din 11 martie 2002 de stabilire a unui cadru general de informare și consultare a lucrătorilor din Comunitatea Europeană (JO L 80, 23.3.2002, p. 29).</w:t>
            </w:r>
          </w:p>
        </w:tc>
        <w:tc>
          <w:tcPr>
            <w:tcW w:w="4876" w:type="dxa"/>
            <w:hideMark/>
          </w:tcPr>
          <w:p w:rsidR="00186FF9" w:rsidRPr="00224CB6" w:rsidRDefault="00186FF9" w:rsidP="00026B93">
            <w:pPr>
              <w:pStyle w:val="Normal6"/>
              <w:rPr>
                <w:szCs w:val="24"/>
              </w:rPr>
            </w:pPr>
            <w:r w:rsidRPr="00224CB6">
              <w:rPr>
                <w:vertAlign w:val="superscript"/>
              </w:rPr>
              <w:t>64</w:t>
            </w:r>
            <w:r w:rsidRPr="00224CB6">
              <w:t xml:space="preserve"> Directiva 2002/14/CE a Parlamentului European și a Consiliului din 11 martie 2002 de stabilire a unui cadru general de informare și consultare a lucrătorilor din Comunitatea Europeană (JO L 80, 23.3.2002, p. 29).</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40</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(40)</w:t>
            </w:r>
            <w:r w:rsidRPr="00224CB6">
              <w:tab/>
              <w:t xml:space="preserve">Persoanele care nu au un raport de muncă constituie o parte semnificativă a persoanelor care lucrează pe platforme. Impactul sistemelor automatizate de monitorizare și de luare a deciziilor utilizate de platformele digitale de muncă asupra condițiilor de muncă și a oportunităților de a obține venituri ale acestor persoane este similar cu cel asupra lucrătorilor pe platforme. Prin urmare, drepturile prevăzute la articolele 6, 7 și 8 din prezenta directivă referitoare la protecția persoanelor fizice în ceea ce privește prelucrarea datelor cu caracter personal în contextul gestionării algoritmice, și anume cele referitoare la transparența sistemelor automatizate de monitorizare și de luare a deciziilor, restricțiile privind prelucrarea sau colectarea datelor cu caracter personal, monitorizarea de către om și revizuirea deciziilor semnificative, ar trebui să se </w:t>
            </w:r>
            <w:r w:rsidRPr="00224CB6">
              <w:lastRenderedPageBreak/>
              <w:t>aplice, de asemenea, persoanelor din Uniune care lucrează pe platforme care nu au un contract de muncă sau un raport de muncă. Drepturile legate de sănătatea și securitatea la locul de muncă, precum și informarea și consultarea lucrătorilor pe platforme sau a reprezentanților acestora, care sunt specifice lucrătorilor în temeiul dreptului Uniunii, nu ar trebui să li se aplice. Regulamentul (UE) 2019/1150 prevede garanții în ceea ce privește echitatea și transparența pentru lucrătorii independenți care lucrează pe platforme, cu condiția ca aceștia să fie considerați întreprinderi utilizatoare în sensul regulamentului respectiv. În cazul în care astfel de garanții intră în conflict cu elemente ale drepturilor și obligațiilor specifice prevăzute în prezenta directivă, dispozițiile specifice din Regulamentul (UE) 2019/1150 ar trebui să prevaleze în ceea ce privește întreprinderile utilizatoare.</w:t>
            </w:r>
          </w:p>
        </w:tc>
        <w:tc>
          <w:tcPr>
            <w:tcW w:w="4876" w:type="dxa"/>
            <w:hideMark/>
          </w:tcPr>
          <w:p w:rsidR="00186FF9" w:rsidRPr="00224CB6" w:rsidRDefault="00186FF9" w:rsidP="00026B93">
            <w:pPr>
              <w:pStyle w:val="Normal6"/>
              <w:rPr>
                <w:szCs w:val="24"/>
              </w:rPr>
            </w:pPr>
            <w:r w:rsidRPr="00224CB6">
              <w:lastRenderedPageBreak/>
              <w:t>(40)</w:t>
            </w:r>
            <w:r w:rsidRPr="00224CB6">
              <w:tab/>
              <w:t xml:space="preserve">Persoanele care nu au un raport de muncă constituie o parte semnificativă a persoanelor care lucrează pe platforme. Impactul sistemelor automatizate </w:t>
            </w:r>
            <w:r w:rsidRPr="00224CB6">
              <w:rPr>
                <w:b/>
                <w:i/>
              </w:rPr>
              <w:t xml:space="preserve">sau semiautomatizate </w:t>
            </w:r>
            <w:r w:rsidRPr="00224CB6">
              <w:t>de monitorizare și de luare a deciziilor utilizate de platformele digitale de muncă asupra condițiilor de muncă și a oportunităților de a obține venituri ale acestor persoane este similar cu cel asupra lucrătorilor pe platforme. Prin urmare, drepturile prevăzute la articolele 6, 7 și 8 din prezenta directivă referitoare la protecția persoanelor fizice în ceea ce privește prelucrarea datelor cu caracter personal în contextul gestionării algoritmice, și anume cele referitoare la transparența sistemelor automatizate</w:t>
            </w:r>
            <w:r w:rsidRPr="00224CB6">
              <w:rPr>
                <w:b/>
                <w:i/>
              </w:rPr>
              <w:t xml:space="preserve"> sau semiautomatizate</w:t>
            </w:r>
            <w:r w:rsidRPr="00224CB6">
              <w:t xml:space="preserve"> de monitorizare și de luare a deciziilor, restricțiile privind prelucrarea sau colectarea datelor cu caracter personal, monitorizarea de către om și revizuirea deciziilor semnificative, ar </w:t>
            </w:r>
            <w:r w:rsidRPr="00224CB6">
              <w:lastRenderedPageBreak/>
              <w:t>trebui să se aplice, de asemenea, persoanelor din Uniune care lucrează pe platforme care nu au un contract de muncă sau un raport de muncă. Drepturile legate de sănătatea și securitatea la locul de muncă, precum și informarea și consultarea lucrătorilor pe platforme sau a reprezentanților acestora, care sunt specifice lucrătorilor în temeiul dreptului Uniunii, nu ar trebui să li se aplice. Regulamentul (UE) 2019/1150 prevede garanții în ceea ce privește echitatea și transparența pentru lucrătorii independenți care lucrează pe platforme, cu condiția ca aceștia să fie considerați întreprinderi utilizatoare în sensul regulamentului respectiv. În cazul în care astfel de garanții intră în conflict cu elemente ale drepturilor și obligațiilor specifice prevăzute în prezenta directivă, dispozițiile specifice din Regulamentul (UE) 2019/1150 ar trebui să prevaleze în ceea ce privește întreprinderile utilizatoare.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40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(40a)</w:t>
            </w:r>
            <w:r w:rsidRPr="00224CB6">
              <w:rPr>
                <w:b/>
                <w:i/>
              </w:rPr>
              <w:tab/>
              <w:t>Deși sistemele automatizate și semiautomatizate de monitorizare și luare a deciziilor sunt prezente pe toate platformele digitale de muncă și fac parte din modelul lor de afaceri, aceste tehnologii sunt utilizate din ce în ce mai mult în alte locuri de muncă, afectând, prin urmare, toți lucrătorii. Potrivit sondajului în rândul întreprinderilor europene realizat de Comisie în 2020 cu privire la utilizarea tehnologiilor bazate pe inteligența artificială: raport final</w:t>
            </w:r>
            <w:r w:rsidRPr="00224CB6">
              <w:rPr>
                <w:b/>
                <w:i/>
                <w:vertAlign w:val="superscript"/>
              </w:rPr>
              <w:t>1a</w:t>
            </w:r>
            <w:r w:rsidRPr="00224CB6">
              <w:rPr>
                <w:b/>
                <w:i/>
              </w:rPr>
              <w:t xml:space="preserve">, 42 % dintre întreprinderile din Uniune au utilizat cel puțin una dintre tehnologiile legate de inteligența artificială incluse în </w:t>
            </w:r>
            <w:r w:rsidRPr="00224CB6">
              <w:rPr>
                <w:b/>
                <w:i/>
              </w:rPr>
              <w:lastRenderedPageBreak/>
              <w:t>sondaj. Potrivit Sondajului european în rândul întreprinderilor privind riscurile noi și emergente (ESENER) realizat de EU-OSHA în 2019, sunt utilizate computere pentru gestionarea sau supravegherea lucrătorilor în 12 % dintre întreprinderile din Uniune. Din aceste motive, dispozițiile prezentei directive referitoare la gestionarea algoritmică ar trebui să se aplice tuturor lucrătorilor care fac obiectul acestor sisteme.</w:t>
            </w:r>
          </w:p>
        </w:tc>
      </w:tr>
      <w:tr w:rsidR="00186FF9" w:rsidRPr="00224CB6" w:rsidTr="00026B93">
        <w:trPr>
          <w:jc w:val="center"/>
        </w:trPr>
        <w:tc>
          <w:tcPr>
            <w:tcW w:w="4876" w:type="dxa"/>
          </w:tcPr>
          <w:p w:rsidR="00186FF9" w:rsidRPr="00224CB6" w:rsidRDefault="00186FF9" w:rsidP="00026B93">
            <w:pPr>
              <w:pStyle w:val="Normal6"/>
            </w:pPr>
          </w:p>
        </w:tc>
        <w:tc>
          <w:tcPr>
            <w:tcW w:w="4876" w:type="dxa"/>
          </w:tcPr>
          <w:p w:rsidR="00186FF9" w:rsidRPr="00224CB6" w:rsidRDefault="00186FF9" w:rsidP="00026B93">
            <w:pPr>
              <w:pStyle w:val="Normal6"/>
              <w:rPr>
                <w:b/>
                <w:i/>
              </w:rPr>
            </w:pPr>
            <w:r w:rsidRPr="00224CB6">
              <w:rPr>
                <w:b/>
                <w:i/>
              </w:rPr>
              <w:t>__________________</w:t>
            </w:r>
          </w:p>
        </w:tc>
      </w:tr>
      <w:tr w:rsidR="00186FF9" w:rsidRPr="00224CB6" w:rsidTr="00026B93">
        <w:trPr>
          <w:jc w:val="center"/>
        </w:trPr>
        <w:tc>
          <w:tcPr>
            <w:tcW w:w="4876" w:type="dxa"/>
          </w:tcPr>
          <w:p w:rsidR="00186FF9" w:rsidRPr="00224CB6" w:rsidRDefault="00186FF9" w:rsidP="00026B93">
            <w:pPr>
              <w:pStyle w:val="Normal6"/>
            </w:pPr>
          </w:p>
        </w:tc>
        <w:tc>
          <w:tcPr>
            <w:tcW w:w="4876" w:type="dxa"/>
          </w:tcPr>
          <w:p w:rsidR="00186FF9" w:rsidRPr="00224CB6" w:rsidRDefault="00186FF9" w:rsidP="00026B93">
            <w:pPr>
              <w:pStyle w:val="Normal6"/>
              <w:rPr>
                <w:b/>
                <w:i/>
              </w:rPr>
            </w:pPr>
            <w:r w:rsidRPr="00224CB6">
              <w:rPr>
                <w:b/>
                <w:i/>
                <w:vertAlign w:val="superscript"/>
              </w:rPr>
              <w:t>1a</w:t>
            </w:r>
            <w:r w:rsidRPr="00224CB6">
              <w:rPr>
                <w:b/>
                <w:i/>
              </w:rPr>
              <w:t xml:space="preserve"> https://data.europa.eu/doi/10.2759/759368</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(41)</w:t>
            </w:r>
            <w:r w:rsidRPr="00224CB6">
              <w:tab/>
              <w:t>Pentru a se asigura că platformele digitale de muncă respectă legislația și reglementările în domeniul muncii, obligațiile privind contribuțiile la asigurările sociale, coordonarea securității sociale și alte norme relevante, în special dacă sunt stabilite în altă țară decât statul membru în care lucrătorul pe platforme desfășoară munca, platformele digitale de muncă ar trebui să declare munca desfășurată de lucrătorii pe platforme autorităților competente în domeniul muncii și protecției sociale din statul membru în care se desfășoară munca, în conformitate cu normele și cu procedurile prevăzute în legislația statelor membre în cauză.</w:t>
            </w:r>
          </w:p>
        </w:tc>
        <w:tc>
          <w:tcPr>
            <w:tcW w:w="4876" w:type="dxa"/>
            <w:hideMark/>
          </w:tcPr>
          <w:p w:rsidR="00186FF9" w:rsidRPr="00224CB6" w:rsidRDefault="00186FF9" w:rsidP="00026B93">
            <w:pPr>
              <w:pStyle w:val="Normal6"/>
              <w:rPr>
                <w:szCs w:val="24"/>
              </w:rPr>
            </w:pPr>
            <w:r w:rsidRPr="00224CB6">
              <w:t>(41)</w:t>
            </w:r>
            <w:r w:rsidRPr="00224CB6">
              <w:tab/>
              <w:t xml:space="preserve">Pentru a se asigura că platformele digitale de muncă respectă legislația și reglementările în domeniul muncii, obligațiile privind contribuțiile la asigurările sociale, coordonarea securității sociale și alte norme relevante, </w:t>
            </w:r>
            <w:r w:rsidRPr="00224CB6">
              <w:rPr>
                <w:b/>
                <w:i/>
              </w:rPr>
              <w:t xml:space="preserve">și pentru a nu permite concurența neloială, </w:t>
            </w:r>
            <w:r w:rsidRPr="00224CB6">
              <w:t xml:space="preserve">în special dacă sunt stabilite în altă țară decât statul membru în care lucrătorul pe platforme desfășoară munca, platformele digitale de muncă ar trebui să declare munca desfășurată de lucrătorii pe platforme autorităților competente în domeniul muncii și protecției sociale din statul membru în care se desfășoară munca, în conformitate cu normele și cu procedurile prevăzute în legislația statelor membre în cauză. </w:t>
            </w:r>
            <w:r w:rsidRPr="00224CB6">
              <w:rPr>
                <w:b/>
                <w:i/>
              </w:rPr>
              <w:t xml:space="preserve">În ceea ce privește astfel de cazuri transfrontaliere, Autoritatea Europeană a Muncii a fost instituită pentru a facilita și a sprijini cooperarea dintre autoritățile naționale competente în ceea ce privește furnizarea de informații angajatorilor și </w:t>
            </w:r>
            <w:r w:rsidRPr="00224CB6">
              <w:rPr>
                <w:b/>
                <w:i/>
              </w:rPr>
              <w:lastRenderedPageBreak/>
              <w:t>lucrătorilor, pentru a încuraja schimbul de informații, inclusiv prin promovarea, după caz, a utilizării mecanismelor de schimb electronic între autoritățile naționale, cum ar fi Sistemul de informare al pieței interne al Comisiei, și asigurarea respectării legislației prin inspecții concertate și comune.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(42)</w:t>
            </w:r>
            <w:r w:rsidRPr="00224CB6">
              <w:tab/>
              <w:t>Informațiile privind numărul de persoane care lucrează pe platforme în mod regulat prin intermediul platformelor digitale de muncă, statutul lor contractual sau profesional și termenele și condițiile generale aplicabile acestor relații contractuale sunt esențiale pentru a sprijini inspectoratele de muncă, organismele de protecție socială și alte autorități relevante în stabilirea corectă a statutului profesional al persoanelor care lucrează pe platforme și în asigurarea respectării obligațiilor legale, precum și în ceea ce privește reprezentanții persoanelor care lucrează pe platforme în exercitarea funcțiilor lor reprezentative și, prin urmare, ar trebui să fie puse la dispoziția acestora. Autoritățile și reprezentanții respectivi ar trebui, de asemenea, să aibă dreptul de a solicita platformelor digitale de muncă clarificări și detalii suplimentare, cum ar fi date de bază privind condițiile de muncă în ceea ce privește timpul de lucru și remunerarea.</w:t>
            </w:r>
          </w:p>
        </w:tc>
        <w:tc>
          <w:tcPr>
            <w:tcW w:w="4876" w:type="dxa"/>
            <w:hideMark/>
          </w:tcPr>
          <w:p w:rsidR="00186FF9" w:rsidRPr="00224CB6" w:rsidRDefault="00186FF9" w:rsidP="00026B93">
            <w:pPr>
              <w:pStyle w:val="Normal6"/>
              <w:rPr>
                <w:szCs w:val="24"/>
              </w:rPr>
            </w:pPr>
            <w:r w:rsidRPr="00224CB6">
              <w:t>(42)</w:t>
            </w:r>
            <w:r w:rsidRPr="00224CB6">
              <w:tab/>
              <w:t xml:space="preserve">Informațiile privind numărul de persoane care lucrează pe platforme în mod regulat prin intermediul platformelor digitale de muncă, statutul lor contractual sau profesional și termenele și condițiile generale aplicabile acestor relații contractuale sunt esențiale pentru a sprijini inspectoratele de muncă, organismele de protecție socială și alte autorități relevante în stabilirea corectă a statutului profesional al persoanelor care lucrează pe platforme și în asigurarea respectării obligațiilor legale, precum și în ceea ce privește reprezentanții persoanelor care lucrează pe platforme în exercitarea funcțiilor lor reprezentative și, prin urmare, ar trebui să fie puse la dispoziția acestora. Autoritățile și reprezentanții respectivi </w:t>
            </w:r>
            <w:r w:rsidRPr="00224CB6">
              <w:rPr>
                <w:b/>
                <w:i/>
              </w:rPr>
              <w:t xml:space="preserve">ai lucrătorilor </w:t>
            </w:r>
            <w:r w:rsidRPr="00224CB6">
              <w:t xml:space="preserve">ar trebui, de asemenea, să aibă dreptul de a solicita platformelor digitale de muncă clarificări și detalii suplimentare, cum ar fi date de bază privind condițiile de muncă în ceea ce privește timpul de lucru și remunerarea. </w:t>
            </w:r>
            <w:r w:rsidRPr="00224CB6">
              <w:rPr>
                <w:b/>
                <w:i/>
              </w:rPr>
              <w:t>Autoritatea Europeană a Muncii ar trebui să sprijine colectarea și partajarea acestor date în scopul dezvoltării unor instrumente adecvate de evaluare a riscurilor.</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(44)</w:t>
            </w:r>
            <w:r w:rsidRPr="00224CB6">
              <w:tab/>
              <w:t>Reprezentanții persoanelor care lucrează pe platforme ar trebui să poată reprezenta una sau mai multe persoane care lucrează pe platforme în cadrul oricărei proceduri judiciare sau administrative pentru a asigura respectarea drepturilor sau obligațiilor care decurg din prezenta directivă. Introducerea de acțiuni în numele sau în sprijinul mai multor persoane care lucrează pe platforme reprezintă o modalitate de a facilita proceduri care altfel nu ar fi fost inițiate din cauza barierelor procedurale și financiare sau a temerii de represalii.</w:t>
            </w:r>
          </w:p>
        </w:tc>
        <w:tc>
          <w:tcPr>
            <w:tcW w:w="4876" w:type="dxa"/>
            <w:hideMark/>
          </w:tcPr>
          <w:p w:rsidR="00186FF9" w:rsidRPr="00224CB6" w:rsidRDefault="00186FF9" w:rsidP="00026B93">
            <w:pPr>
              <w:pStyle w:val="Normal6"/>
              <w:rPr>
                <w:szCs w:val="24"/>
              </w:rPr>
            </w:pPr>
            <w:r w:rsidRPr="00224CB6">
              <w:t>(44)</w:t>
            </w:r>
            <w:r w:rsidRPr="00224CB6">
              <w:tab/>
              <w:t xml:space="preserve">Reprezentanții persoanelor care lucrează pe platforme </w:t>
            </w:r>
            <w:r w:rsidRPr="00224CB6">
              <w:rPr>
                <w:b/>
                <w:i/>
              </w:rPr>
              <w:t xml:space="preserve">sau fac obiectul unor sisteme automatizate sau semiautomatizate de monitorizare și de luare a deciziilor </w:t>
            </w:r>
            <w:r w:rsidRPr="00224CB6">
              <w:t>ar trebui să poată reprezenta una sau mai multe persoane care lucrează pe platforme în cadrul oricărei proceduri judiciare sau administrative pentru a asigura respectarea drepturilor sau obligațiilor care decurg din prezenta directivă. Introducerea de acțiuni în numele sau în sprijinul mai multor persoane care lucrează pe platforme reprezintă o modalitate de a facilita proceduri care altfel nu ar fi fost inițiate din cauza barierelor procedurale și financiare sau a temerii de represalii.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45</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(45)</w:t>
            </w:r>
            <w:r w:rsidRPr="00224CB6">
              <w:tab/>
              <w:t xml:space="preserve">Lucrul pe platforme este caracterizat de lipsa unui loc de muncă comun, în care lucrătorii să se poată cunoaște reciproc și să comunice între ei și cu reprezentanții lor, printre altele și pentru a-și apăra interesele în fața angajatorului. Prin urmare, este necesar să se creeze canale de comunicare digitală, în conformitate cu organizarea lucrului pe platformele digitale de muncă, prin intermediul cărora persoanele care lucrează pe platforme să poată face schimb de opinii </w:t>
            </w:r>
            <w:r w:rsidRPr="00224CB6">
              <w:lastRenderedPageBreak/>
              <w:t>și să poată fi contactate de reprezentanții lor. Platformele digitale de muncă ar trebui să creeze astfel de canale de comunicare în cadrul infrastructurii lor digitale sau prin mijloace la fel de eficace, respectând totodată protecția datelor cu caracter personal și abținându-se de la accesarea sau monitorizarea comunicațiilor respective.</w:t>
            </w:r>
          </w:p>
        </w:tc>
        <w:tc>
          <w:tcPr>
            <w:tcW w:w="4876" w:type="dxa"/>
            <w:hideMark/>
          </w:tcPr>
          <w:p w:rsidR="00186FF9" w:rsidRPr="00224CB6" w:rsidRDefault="00186FF9" w:rsidP="00026B93">
            <w:pPr>
              <w:pStyle w:val="Normal6"/>
              <w:rPr>
                <w:szCs w:val="24"/>
              </w:rPr>
            </w:pPr>
            <w:r w:rsidRPr="00224CB6">
              <w:lastRenderedPageBreak/>
              <w:t>(45)</w:t>
            </w:r>
            <w:r w:rsidRPr="00224CB6">
              <w:tab/>
              <w:t xml:space="preserve">Lucrul pe platforme este caracterizat de lipsa unui loc de muncă comun, în care lucrătorii să se poată cunoaște reciproc și să comunice între ei și cu reprezentanții lor, printre altele și pentru a-și apăra interesele în fața angajatorului. Prin urmare, este necesar să se creeze canale de comunicare digitală, în conformitate cu organizarea lucrului pe platformele digitale de muncă, prin intermediul cărora persoanele care lucrează pe platforme să poată face schimb de opinii </w:t>
            </w:r>
            <w:r w:rsidRPr="00224CB6">
              <w:lastRenderedPageBreak/>
              <w:t xml:space="preserve">și să poată fi contactate de reprezentanții lor. Platformele digitale de muncă ar trebui să creeze astfel de canale de comunicare în cadrul infrastructurii lor digitale sau prin mijloace la fel de eficace, respectând totodată protecția datelor cu caracter personal și abținându-se de la accesarea sau monitorizarea comunicațiilor respective. </w:t>
            </w:r>
            <w:r w:rsidRPr="00224CB6">
              <w:rPr>
                <w:b/>
                <w:i/>
              </w:rPr>
              <w:t>Din aceleași motive, negocierea colectivă ar trebui promovată prin asigurarea faptului că sindicatele își pot exercita efectiv rolul.</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46</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(46)</w:t>
            </w:r>
            <w:r w:rsidRPr="00224CB6">
              <w:tab/>
              <w:t>În cadrul procedurilor administrative sau judiciare referitoare la stabilirea corectă a statutului profesional al persoanelor care lucrează pe platforme, elementele referitoare la organizarea muncii care permit stabilirea statutului profesional și, în special, a faptului dacă platforma digitală de muncă controlează anumite elemente ale desfășurării muncii pot să se afle în posesia platformei digitale de muncă și să nu fie ușor accesibile persoanelor care lucrează pe platforme și autorităților competente. Prin urmare, instanțele naționale sau autoritățile competente ar trebui să poată dispune ca platforma digitală a muncii să divulge orice element de probă relevant aflat sub controlul lor, inclusiv informații confidențiale, sub rezerva unor măsuri eficace de protejare a acestor informații.</w:t>
            </w:r>
          </w:p>
        </w:tc>
        <w:tc>
          <w:tcPr>
            <w:tcW w:w="4876" w:type="dxa"/>
            <w:hideMark/>
          </w:tcPr>
          <w:p w:rsidR="00186FF9" w:rsidRPr="00224CB6" w:rsidRDefault="00186FF9" w:rsidP="00026B93">
            <w:pPr>
              <w:pStyle w:val="Normal6"/>
              <w:rPr>
                <w:szCs w:val="24"/>
              </w:rPr>
            </w:pPr>
            <w:r w:rsidRPr="00224CB6">
              <w:t>(46)</w:t>
            </w:r>
            <w:r w:rsidRPr="00224CB6">
              <w:tab/>
              <w:t xml:space="preserve">În cadrul procedurilor administrative sau judiciare referitoare la stabilirea corectă a statutului profesional al persoanelor care lucrează pe platforme, elementele referitoare la organizarea muncii care permit stabilirea statutului profesional și, în special, a faptului dacă platforma digitală de muncă controlează </w:t>
            </w:r>
            <w:r w:rsidRPr="00224CB6">
              <w:rPr>
                <w:b/>
                <w:i/>
              </w:rPr>
              <w:t xml:space="preserve">sau supraveghează </w:t>
            </w:r>
            <w:r w:rsidRPr="00224CB6">
              <w:t>anumite elemente ale desfășurării</w:t>
            </w:r>
            <w:r w:rsidRPr="00224CB6">
              <w:rPr>
                <w:b/>
                <w:i/>
              </w:rPr>
              <w:t xml:space="preserve"> sau calității</w:t>
            </w:r>
            <w:r w:rsidRPr="00224CB6">
              <w:t xml:space="preserve"> muncii pot să se afle în posesia platformei digitale de muncă și să nu fie ușor accesibile persoanelor care lucrează pe platforme și autorităților competente. Prin urmare, instanțele naționale sau autoritățile competente ar trebui să poată dispune ca platforma digitală a muncii să divulge orice element de probă relevant aflat sub controlul lor, inclusiv informații confidențiale, sub rezerva unor măsuri eficace de protejare a acestor informații.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58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47</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(47)</w:t>
            </w:r>
            <w:r w:rsidRPr="00224CB6">
              <w:tab/>
              <w:t>Având în vedere că articolul 6, articolul 7 alineatele (1) și (3) și articolul 8 din prezenta directivă prevăd norme specifice în contextul lucrului pe platforme pentru a asigura protecția datelor cu caracter personal ale angajaților în sensul articolului 88 din Regulamentul (UE) 2016/679 și că articolul 10 din prezenta directivă aplică aceste garanții și în cazul persoanelor care nu au un contract de muncă sau un raport de muncă, autoritățile naționale de supraveghere menționate la articolul 51 din Regulamentul (UE) 2016/679 ar trebui să aibă competența de a monitoriza aplicarea garanțiilor respective. Capitolele VI, VII și VIII din Regulamentul (UE) 2016/679 ar trebui să se aplice în ceea ce privește cadrul procedural pentru asigurarea respectării garanțiilor respective, în special în ceea ce privește mecanismele de supraveghere, cooperare și de asigurare a coerenței, căile de atac, răspunderea și sancțiunile, inclusiv competența de a impune amenzi administrative până la suma menționată la articolul 83 alineatul (5) din regulamentul respectiv.</w:t>
            </w:r>
          </w:p>
        </w:tc>
        <w:tc>
          <w:tcPr>
            <w:tcW w:w="4876" w:type="dxa"/>
            <w:hideMark/>
          </w:tcPr>
          <w:p w:rsidR="00186FF9" w:rsidRPr="00224CB6" w:rsidRDefault="00186FF9" w:rsidP="00026B93">
            <w:pPr>
              <w:pStyle w:val="Normal6"/>
              <w:rPr>
                <w:szCs w:val="24"/>
              </w:rPr>
            </w:pPr>
            <w:r w:rsidRPr="00224CB6">
              <w:t>(47)</w:t>
            </w:r>
            <w:r w:rsidRPr="00224CB6">
              <w:tab/>
              <w:t xml:space="preserve">Având în vedere că articolul 6, articolul 7 alineatele (1) și (3) și articolul 8 din prezenta directivă prevăd norme specifice în contextul lucrului pe platforme </w:t>
            </w:r>
            <w:r w:rsidRPr="00224CB6">
              <w:rPr>
                <w:b/>
                <w:i/>
              </w:rPr>
              <w:t xml:space="preserve">și al muncii care face obiectul unor sisteme automatizate sau semiautomatizate de monitorizare și luare a deciziilor </w:t>
            </w:r>
            <w:r w:rsidRPr="00224CB6">
              <w:t>pentru a asigura protecția datelor cu caracter personal ale angajaților în sensul articolului 88 din Regulamentul (UE) 2016/679 și că articolul 10 din prezenta directivă aplică aceste garanții și în cazul persoanelor care nu au un contract de muncă sau un raport de muncă, autoritățile naționale de supraveghere menționate la articolul 51 din Regulamentul (UE) 2016/679 ar trebui să aibă competența de a monitoriza aplicarea garanțiilor respective. Capitolele VI, VII și VIII din Regulamentul (UE) 2016/679 ar trebui să se aplice în ceea ce privește cadrul procedural pentru asigurarea respectării garanțiilor respective, în special în ceea ce privește mecanismele de supraveghere, cooperare și de asigurare a coerenței, căile de atac, răspunderea și sancțiunile, inclusiv competența de a impune amenzi administrative până la suma menționată la articolul 83 alineatul (5) din regulamentul respectiv.</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59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48</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(48)</w:t>
            </w:r>
            <w:r w:rsidRPr="00224CB6">
              <w:tab/>
              <w:t xml:space="preserve">Sistemele automatizate de </w:t>
            </w:r>
            <w:r w:rsidRPr="00224CB6">
              <w:lastRenderedPageBreak/>
              <w:t>monitorizare și de luare a deciziilor utilizate în contextul lucrului pe platforme implică prelucrarea datelor cu caracter personal și afectează condițiile de muncă și drepturile persoanelor care lucrează pe platforme. Prin urmare, ele ridică probleme legate de legislația privind protecția datelor și de legislația muncii și a protecției sociale. Autoritățile de supraveghere a protecției datelor și autoritățile relevante din domeniul muncii și al protecției sociale ar trebui, prin urmare, să coopereze pentru punerea în aplicare a prezentei directive, inclusiv prin schimburi de informații relevante, fără a aduce atingere independenței autorităților de supraveghere a protecției datelor.</w:t>
            </w:r>
          </w:p>
        </w:tc>
        <w:tc>
          <w:tcPr>
            <w:tcW w:w="4876" w:type="dxa"/>
            <w:hideMark/>
          </w:tcPr>
          <w:p w:rsidR="00186FF9" w:rsidRPr="00224CB6" w:rsidRDefault="00186FF9" w:rsidP="00026B93">
            <w:pPr>
              <w:pStyle w:val="Normal6"/>
              <w:rPr>
                <w:szCs w:val="24"/>
              </w:rPr>
            </w:pPr>
            <w:r w:rsidRPr="00224CB6">
              <w:lastRenderedPageBreak/>
              <w:t>(48)</w:t>
            </w:r>
            <w:r w:rsidRPr="00224CB6">
              <w:tab/>
              <w:t xml:space="preserve">Sistemele automatizate </w:t>
            </w:r>
            <w:r w:rsidRPr="00224CB6">
              <w:rPr>
                <w:b/>
                <w:i/>
              </w:rPr>
              <w:t xml:space="preserve">sau </w:t>
            </w:r>
            <w:r w:rsidRPr="00224CB6">
              <w:rPr>
                <w:b/>
                <w:i/>
              </w:rPr>
              <w:lastRenderedPageBreak/>
              <w:t xml:space="preserve">semiautomatizate </w:t>
            </w:r>
            <w:r w:rsidRPr="00224CB6">
              <w:t xml:space="preserve">de monitorizare și de luare a deciziilor utilizate în contextul lucrului pe platforme </w:t>
            </w:r>
            <w:r w:rsidRPr="00224CB6">
              <w:rPr>
                <w:b/>
                <w:i/>
              </w:rPr>
              <w:t xml:space="preserve">și al muncii care face obiectul acestor sisteme </w:t>
            </w:r>
            <w:r w:rsidRPr="00224CB6">
              <w:t>implică prelucrarea datelor cu caracter personal și afectează condițiile de muncă și drepturile persoanelor care lucrează pe platforme</w:t>
            </w:r>
            <w:r w:rsidRPr="00224CB6">
              <w:rPr>
                <w:b/>
                <w:i/>
              </w:rPr>
              <w:t xml:space="preserve"> sau fac obiectul unor astfel de sisteme în desfășurarea activității lor</w:t>
            </w:r>
            <w:r w:rsidRPr="00224CB6">
              <w:t>. Prin urmare, ele ridică probleme legate de legislația privind protecția datelor și de legislația muncii și a protecției sociale. Autoritățile de supraveghere a protecției datelor și autoritățile relevante din domeniul muncii și al protecției sociale ar trebui, prin urmare, să coopereze</w:t>
            </w:r>
            <w:r w:rsidRPr="00224CB6">
              <w:rPr>
                <w:b/>
                <w:i/>
              </w:rPr>
              <w:t xml:space="preserve"> și la nivel transfrontalier</w:t>
            </w:r>
            <w:r w:rsidRPr="00224CB6">
              <w:t xml:space="preserve"> pentru punerea în aplicare a prezentei directive, inclusiv prin schimburi de informații relevante, fără a aduce atingere independenței autorităților de supraveghere a protecției datelor.</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49</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(49)</w:t>
            </w:r>
            <w:r w:rsidRPr="00224CB6">
              <w:tab/>
              <w:t>Deoarece obiectivul prezentei directive, și anume de a îmbunătăți condițiile de muncă pentru lucrul pe platforme, nu poate fi realizat în mod satisfăcător de către statele membre, ci, având în vedere necesitatea de a stabili cerințe minime comune, poate fi realizat mai bine la nivelul Uniunii, aceasta poate adopta măsuri, în conformitate cu principiul subsidiarității stabilit la articolul 5 din Tratatul privind Uniunea Europeană. În conformitate cu principiul proporționalității, astfel cum este prevăzut la articolul respectiv, prezenta directivă nu depășește ceea ce este necesar pentru realizarea acestui obiectiv.</w:t>
            </w:r>
          </w:p>
        </w:tc>
        <w:tc>
          <w:tcPr>
            <w:tcW w:w="4876" w:type="dxa"/>
            <w:hideMark/>
          </w:tcPr>
          <w:p w:rsidR="00186FF9" w:rsidRPr="00224CB6" w:rsidRDefault="00186FF9" w:rsidP="00026B93">
            <w:pPr>
              <w:pStyle w:val="Normal6"/>
              <w:rPr>
                <w:szCs w:val="24"/>
              </w:rPr>
            </w:pPr>
            <w:r w:rsidRPr="00224CB6">
              <w:t>(49)</w:t>
            </w:r>
            <w:r w:rsidRPr="00224CB6">
              <w:tab/>
              <w:t>Deoarece obiectivul prezentei directive, și anume de a îmbunătăți condițiile de muncă pentru lucrul pe platforme</w:t>
            </w:r>
            <w:r w:rsidRPr="00224CB6">
              <w:rPr>
                <w:b/>
                <w:i/>
              </w:rPr>
              <w:t xml:space="preserve"> și pentru munca ce face obiectul unor sisteme automatizate și semiautomatizate de luare a deciziilor</w:t>
            </w:r>
            <w:r w:rsidRPr="00224CB6">
              <w:t xml:space="preserve">, nu poate fi realizat în mod satisfăcător de către statele membre, ci, având în vedere necesitatea de a stabili cerințe minime comune, poate fi realizat mai bine la nivelul Uniunii, aceasta poate adopta măsuri, în conformitate cu principiul subsidiarității stabilit la articolul 5 din Tratatul privind Uniunea Europeană. În conformitate cu principiul proporționalității, astfel cum este prevăzut la articolul respectiv, prezenta directivă nu </w:t>
            </w:r>
            <w:r w:rsidRPr="00224CB6">
              <w:lastRenderedPageBreak/>
              <w:t>depășește ceea ce este necesar pentru realizarea acestui obiectiv.</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Considerentul 50</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(50)</w:t>
            </w:r>
            <w:r w:rsidRPr="00224CB6">
              <w:tab/>
              <w:t>Prezenta directivă stabilește cerințe minime, ceea ce nu aduce atingere prerogativelor statelor membre de a introduce și de a menține dispoziții mai favorabile pentru lucrătorii pe platforme. Drepturile dobândite în temeiul cadrului juridic existent ar trebui să se aplice în continuare, cu excepția cazului în care prezenta directivă introduce dispoziții mai favorabile. Punerea în aplicare a prezentei directive nu poate fi utilizată pentru a diminua drepturile existente prevăzute de dreptul Uniunii sau de dreptul național în vigoare în acest domeniu și nu poate constitui un motiv valabil pentru a reduce nivelul general de protecție în domeniul reglementat de prezenta directivă.</w:t>
            </w:r>
          </w:p>
        </w:tc>
        <w:tc>
          <w:tcPr>
            <w:tcW w:w="4876" w:type="dxa"/>
            <w:hideMark/>
          </w:tcPr>
          <w:p w:rsidR="00186FF9" w:rsidRPr="00224CB6" w:rsidRDefault="00186FF9" w:rsidP="00026B93">
            <w:pPr>
              <w:pStyle w:val="Normal6"/>
              <w:rPr>
                <w:szCs w:val="24"/>
              </w:rPr>
            </w:pPr>
            <w:r w:rsidRPr="00224CB6">
              <w:t>(50)</w:t>
            </w:r>
            <w:r w:rsidRPr="00224CB6">
              <w:tab/>
              <w:t>Prezenta directivă stabilește cerințe minime, ceea ce nu aduce atingere prerogativelor statelor membre de a introduce și de a menține dispoziții mai favorabile pentru lucrătorii pe platforme</w:t>
            </w:r>
            <w:r w:rsidRPr="00224CB6">
              <w:rPr>
                <w:b/>
                <w:i/>
              </w:rPr>
              <w:t xml:space="preserve"> și pentru lucrătorii care fac obiectul unor sisteme automatizate sau semiautomatizate de monitorizare și luare a deciziilor</w:t>
            </w:r>
            <w:r w:rsidRPr="00224CB6">
              <w:t>. Drepturile dobândite în temeiul cadrului juridic existent ar trebui să se aplice în continuare, cu excepția cazului în care prezenta directivă introduce dispoziții mai favorabile. Punerea în aplicare a prezentei directive nu poate fi utilizată pentru a diminua drepturile existente prevăzute de dreptul Uniunii sau de dreptul național în vigoare în acest domeniu și nu poate constitui un motiv valabil pentru a reduce nivelul general de protecție în domeniul reglementat de prezenta directivă.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1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 xml:space="preserve">Scopul prezentei directive constă în îmbunătățirea condițiilor de muncă ale persoanelor care lucrează pe platforme prin </w:t>
            </w:r>
            <w:r w:rsidRPr="00224CB6">
              <w:lastRenderedPageBreak/>
              <w:t xml:space="preserve">asigurarea stabilirii corecte a statutului lor profesional, prin promovarea transparenței, a echității și a asumării răspunderii în gestionarea algoritmică pentru lucrul pe platforme și prin îmbunătățirea transparenței lucrului pe platforme, inclusiv în situații transfrontaliere, </w:t>
            </w:r>
            <w:r w:rsidRPr="00224CB6">
              <w:rPr>
                <w:b/>
                <w:bCs/>
                <w:i/>
                <w:iCs/>
              </w:rPr>
              <w:t>sprijinind în același timp condițiile pentru dezvoltarea durabilă a platformelor digitale de muncă în Uniune</w:t>
            </w:r>
            <w:r w:rsidRPr="00224CB6">
              <w:t>.</w:t>
            </w:r>
          </w:p>
        </w:tc>
        <w:tc>
          <w:tcPr>
            <w:tcW w:w="4876" w:type="dxa"/>
            <w:hideMark/>
          </w:tcPr>
          <w:p w:rsidR="00186FF9" w:rsidRPr="00224CB6" w:rsidRDefault="00186FF9" w:rsidP="00026B93">
            <w:pPr>
              <w:pStyle w:val="Normal6"/>
              <w:rPr>
                <w:szCs w:val="24"/>
              </w:rPr>
            </w:pPr>
            <w:r w:rsidRPr="00224CB6">
              <w:lastRenderedPageBreak/>
              <w:t>1.</w:t>
            </w:r>
            <w:r w:rsidRPr="00224CB6">
              <w:tab/>
              <w:t>Scopul prezentei directive constă în îmbunătățirea condițiilor de muncă:</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(a)</w:t>
            </w:r>
            <w:r w:rsidRPr="00224CB6">
              <w:t xml:space="preserve"> </w:t>
            </w:r>
            <w:r w:rsidRPr="00224CB6">
              <w:tab/>
              <w:t xml:space="preserve">ale persoanelor care lucrează pe platforme prin asigurarea stabilirii corecte a statutului lor profesional, prin promovarea transparenței, a echității, </w:t>
            </w:r>
            <w:r w:rsidRPr="00224CB6">
              <w:rPr>
                <w:b/>
                <w:bCs/>
                <w:i/>
                <w:iCs/>
              </w:rPr>
              <w:t>a siguranței</w:t>
            </w:r>
            <w:r w:rsidRPr="00224CB6">
              <w:t xml:space="preserve"> și a asumării răspunderii în gestionarea algoritmică pentru lucrul pe platforme și prin îmbunătățirea transparenței lucrului pe platforme, inclusiv în situații transfrontaliere;</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b/>
                <w:i/>
              </w:rPr>
            </w:pPr>
            <w:r w:rsidRPr="00224CB6">
              <w:rPr>
                <w:b/>
                <w:i/>
              </w:rPr>
              <w:t xml:space="preserve">(b) </w:t>
            </w:r>
            <w:r w:rsidRPr="00224CB6">
              <w:tab/>
            </w:r>
            <w:r w:rsidRPr="00224CB6">
              <w:rPr>
                <w:b/>
                <w:i/>
              </w:rPr>
              <w:t>ale oricărui alt lucrător care face obiectul unor sisteme automatizate sau semiautomatizate de monitorizare și luare a deciziilor, prin promovarea transparenței, a echității, a siguranței și a responsabilității în gestionarea algoritmică.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1 – alineatul 2 – paragraful 1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 xml:space="preserve">În conformitate cu articolul 10a, drepturile prevăzute în prezenta directivă referitoare la transparența și utilizarea sistemelor automatizate sau semiautomatizate de monitorizare și luare a deciziilor, monitorizarea umană a sistemelor automatizate sau semiautomatizate, analiza umană a deciziilor semnificative și a celor legate de informare și consultare, precum și de </w:t>
            </w:r>
            <w:r w:rsidRPr="00224CB6">
              <w:rPr>
                <w:b/>
                <w:i/>
              </w:rPr>
              <w:lastRenderedPageBreak/>
              <w:t>protecția persoanelor fizice în ceea ce privește prelucrarea datelor cu caracter personal în contextul gestionării algoritmice se aplică, de asemenea, fiecărui lucrător din Uniune care face obiectul unor sisteme automatizate sau semiautomatizate de monitorizare și luare a deciziilor.</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1 – alineatul 3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3a.</w:t>
            </w:r>
            <w:r w:rsidRPr="00224CB6">
              <w:rPr>
                <w:b/>
                <w:i/>
              </w:rPr>
              <w:tab/>
              <w:t>Articolele 6, 7, 8 și 9 se aplică, de asemenea, fiecărui lucrător care face obiectul unor sisteme automatizate sau semiautomatizate de monitorizare și de luare a deciziilor când lucrează și întreprinderilor care utilizează sistemele respective.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1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 xml:space="preserve">„platformă digitală de muncă” înseamnă orice persoană fizică sau juridică care </w:t>
            </w:r>
            <w:r w:rsidRPr="00224CB6">
              <w:rPr>
                <w:b/>
                <w:i/>
              </w:rPr>
              <w:t>furnizează un serviciu comercial ce îndeplinește toate cerințele următoare:</w:t>
            </w:r>
          </w:p>
        </w:tc>
        <w:tc>
          <w:tcPr>
            <w:tcW w:w="4876" w:type="dxa"/>
            <w:hideMark/>
          </w:tcPr>
          <w:p w:rsidR="00186FF9" w:rsidRPr="00224CB6" w:rsidRDefault="00186FF9" w:rsidP="00026B93">
            <w:pPr>
              <w:pStyle w:val="Normal6"/>
              <w:rPr>
                <w:szCs w:val="24"/>
              </w:rPr>
            </w:pPr>
            <w:r w:rsidRPr="00224CB6">
              <w:t>(1)</w:t>
            </w:r>
            <w:r w:rsidRPr="00224CB6">
              <w:tab/>
              <w:t xml:space="preserve">„platformă digitală de muncă” înseamnă orice persoană fizică sau juridică care </w:t>
            </w:r>
            <w:r w:rsidRPr="00224CB6">
              <w:rPr>
                <w:b/>
                <w:i/>
              </w:rPr>
              <w:t>utilizează programe și proceduri informatice pentru a intermedia, supraveghea sau organiza în orice mod activitatea desfășurată de persoane fizice, indiferent dacă activitatea respectivă este efectuată online sau într-un loc determinat;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1 – litera a</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rPr>
                <w:b/>
                <w:i/>
              </w:rPr>
              <w:t>(a)</w:t>
            </w:r>
            <w:r w:rsidRPr="00224CB6">
              <w:rPr>
                <w:b/>
                <w:i/>
              </w:rPr>
              <w:tab/>
              <w:t>este furnizat, cel puțin parțial, la distanță, prin mijloace electronice, cum ar fi un site web sau o aplicație mobilă;</w:t>
            </w:r>
          </w:p>
        </w:tc>
        <w:tc>
          <w:tcPr>
            <w:tcW w:w="4876" w:type="dxa"/>
            <w:hideMark/>
          </w:tcPr>
          <w:p w:rsidR="00186FF9" w:rsidRPr="00224CB6" w:rsidRDefault="00186FF9" w:rsidP="00026B93">
            <w:pPr>
              <w:pStyle w:val="Normal6"/>
              <w:rPr>
                <w:szCs w:val="24"/>
              </w:rPr>
            </w:pPr>
            <w:r w:rsidRPr="00224CB6">
              <w:rPr>
                <w:b/>
                <w:i/>
              </w:rPr>
              <w:t>eliminat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1 – litera b</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rPr>
                <w:b/>
                <w:i/>
              </w:rPr>
              <w:t>(b)</w:t>
            </w:r>
            <w:r w:rsidRPr="00224CB6">
              <w:rPr>
                <w:b/>
                <w:i/>
              </w:rPr>
              <w:tab/>
              <w:t>este furnizat la cererea unui destinatar al serviciului;</w:t>
            </w:r>
          </w:p>
        </w:tc>
        <w:tc>
          <w:tcPr>
            <w:tcW w:w="4876" w:type="dxa"/>
            <w:hideMark/>
          </w:tcPr>
          <w:p w:rsidR="00186FF9" w:rsidRPr="00224CB6" w:rsidRDefault="00186FF9" w:rsidP="00026B93">
            <w:pPr>
              <w:pStyle w:val="Normal6"/>
              <w:rPr>
                <w:szCs w:val="24"/>
              </w:rPr>
            </w:pPr>
            <w:r w:rsidRPr="00224CB6">
              <w:rPr>
                <w:b/>
                <w:i/>
              </w:rPr>
              <w:t>eliminat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68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1 – litera c</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rPr>
                <w:b/>
                <w:i/>
              </w:rPr>
            </w:pPr>
            <w:r w:rsidRPr="00224CB6">
              <w:rPr>
                <w:b/>
                <w:i/>
              </w:rPr>
              <w:t>(c)</w:t>
            </w:r>
            <w:r w:rsidRPr="00224CB6">
              <w:rPr>
                <w:b/>
                <w:i/>
              </w:rPr>
              <w:tab/>
              <w:t>implică, ca o componentă necesară și esențială, organizarea muncii efectuate de persoane, indiferent dacă munca respectivă este efectuată online sau într-o anumită locație;</w:t>
            </w:r>
          </w:p>
        </w:tc>
        <w:tc>
          <w:tcPr>
            <w:tcW w:w="4876" w:type="dxa"/>
            <w:hideMark/>
          </w:tcPr>
          <w:p w:rsidR="00186FF9" w:rsidRPr="00224CB6" w:rsidRDefault="00186FF9" w:rsidP="00026B93">
            <w:pPr>
              <w:pStyle w:val="Normal6"/>
              <w:rPr>
                <w:szCs w:val="24"/>
              </w:rPr>
            </w:pPr>
            <w:r w:rsidRPr="00224CB6">
              <w:rPr>
                <w:b/>
                <w:i/>
              </w:rPr>
              <w:t>eliminat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69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w:t>
            </w:r>
            <w:r w:rsidRPr="00224CB6">
              <w:tab/>
              <w:t>„lucru pe platforme” înseamnă orice activitate organizată prin intermediul unei platforme digitale de muncă și efectuată în Uniune de către o persoană pe baza unei relații contractuale între platforma digitală de muncă și persoana respectivă, indiferent dacă există sau nu o relație contractuală între persoana respectivă și beneficiarul serviciului;</w:t>
            </w:r>
          </w:p>
        </w:tc>
        <w:tc>
          <w:tcPr>
            <w:tcW w:w="4876" w:type="dxa"/>
            <w:hideMark/>
          </w:tcPr>
          <w:p w:rsidR="00186FF9" w:rsidRPr="00224CB6" w:rsidRDefault="00186FF9" w:rsidP="00026B93">
            <w:pPr>
              <w:pStyle w:val="Normal6"/>
              <w:rPr>
                <w:szCs w:val="24"/>
              </w:rPr>
            </w:pPr>
            <w:r w:rsidRPr="00224CB6">
              <w:t>(2)</w:t>
            </w:r>
            <w:r w:rsidRPr="00224CB6">
              <w:tab/>
              <w:t xml:space="preserve">„lucru pe platforme” înseamnă orice activitate organizată </w:t>
            </w:r>
            <w:r w:rsidRPr="00224CB6">
              <w:rPr>
                <w:b/>
                <w:i/>
              </w:rPr>
              <w:t xml:space="preserve">sau făcută posibilă </w:t>
            </w:r>
            <w:r w:rsidRPr="00224CB6">
              <w:t>prin intermediul unei platforme digitale de muncă și efectuată în Uniune de către o persoană pe baza unei relații contractuale între platforma digitală de muncă și persoana respectivă, indiferent dacă există sau nu o relație contractuală între persoana respectivă și beneficiarul serviciului;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5</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(5)</w:t>
            </w:r>
            <w:r w:rsidRPr="00224CB6">
              <w:tab/>
            </w:r>
            <w:r w:rsidRPr="00224CB6">
              <w:rPr>
                <w:b/>
                <w:i/>
              </w:rPr>
              <w:t>„reprezentanți”</w:t>
            </w:r>
            <w:r w:rsidRPr="00224CB6">
              <w:t xml:space="preserve"> înseamnă </w:t>
            </w:r>
            <w:r w:rsidRPr="00224CB6">
              <w:rPr>
                <w:b/>
                <w:i/>
              </w:rPr>
              <w:t>organizațiile lucrătorilor</w:t>
            </w:r>
            <w:r w:rsidRPr="00224CB6">
              <w:t xml:space="preserve"> sau </w:t>
            </w:r>
            <w:r w:rsidRPr="00224CB6">
              <w:rPr>
                <w:b/>
                <w:i/>
              </w:rPr>
              <w:t>reprezentanții lucrătorilor prevăzuți</w:t>
            </w:r>
            <w:r w:rsidRPr="00224CB6">
              <w:t xml:space="preserve"> de legislația sau practicile naționale, sau ambele</w:t>
            </w:r>
            <w:r w:rsidRPr="00224CB6">
              <w:rPr>
                <w:b/>
                <w:i/>
              </w:rPr>
              <w:t>;</w:t>
            </w:r>
          </w:p>
        </w:tc>
        <w:tc>
          <w:tcPr>
            <w:tcW w:w="4876" w:type="dxa"/>
            <w:hideMark/>
          </w:tcPr>
          <w:p w:rsidR="00186FF9" w:rsidRPr="00224CB6" w:rsidRDefault="00186FF9" w:rsidP="00026B93">
            <w:pPr>
              <w:pStyle w:val="Normal6"/>
              <w:rPr>
                <w:szCs w:val="24"/>
              </w:rPr>
            </w:pPr>
            <w:r w:rsidRPr="00224CB6">
              <w:t>(5)</w:t>
            </w:r>
            <w:r w:rsidRPr="00224CB6">
              <w:tab/>
            </w:r>
            <w:r w:rsidRPr="00224CB6">
              <w:rPr>
                <w:b/>
                <w:i/>
              </w:rPr>
              <w:t>„reprezentanți ai lucrătorilor”</w:t>
            </w:r>
            <w:r w:rsidRPr="00224CB6">
              <w:t xml:space="preserve"> înseamnă </w:t>
            </w:r>
            <w:r w:rsidRPr="00224CB6">
              <w:rPr>
                <w:b/>
                <w:i/>
              </w:rPr>
              <w:t>reprezentanți ai sindicatelor recunoscute în conformitate cu legislația și practicile naționale</w:t>
            </w:r>
            <w:r w:rsidRPr="00224CB6">
              <w:t xml:space="preserve"> sau </w:t>
            </w:r>
            <w:r w:rsidRPr="00224CB6">
              <w:rPr>
                <w:b/>
                <w:i/>
              </w:rPr>
              <w:t>alte persoane alese liber sau desemnate</w:t>
            </w:r>
            <w:r w:rsidRPr="00224CB6">
              <w:t xml:space="preserve"> de </w:t>
            </w:r>
            <w:r w:rsidRPr="00224CB6">
              <w:rPr>
                <w:b/>
                <w:i/>
              </w:rPr>
              <w:t xml:space="preserve">lucrătorii dintr-o organizație pentru a-i reprezenta, în conformitate cu </w:t>
            </w:r>
            <w:r w:rsidRPr="00224CB6">
              <w:t>legislația sau practicile naționale, sau ambele;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1 – punctul 5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(5a)</w:t>
            </w:r>
            <w:r w:rsidRPr="00224CB6">
              <w:rPr>
                <w:b/>
                <w:i/>
              </w:rPr>
              <w:tab/>
              <w:t xml:space="preserve">„sisteme automatizate sau </w:t>
            </w:r>
            <w:r w:rsidRPr="00224CB6">
              <w:rPr>
                <w:b/>
                <w:i/>
              </w:rPr>
              <w:lastRenderedPageBreak/>
              <w:t>semiautomatizate de monitorizare și luare a deciziilor” înseamnă orice sistem, software sau proces care implică utilizarea de date, mașini și algoritmi pentru a lua decizii sau utilizează calcule pentru a ajuta sau a înlocui deciziile sau politicile de gestionare care afectează organizarea muncii, șansele, accesul, libertățile, drepturile și siguranța lucrătorilor;</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2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w:t>
            </w:r>
            <w:r w:rsidRPr="00224CB6">
              <w:tab/>
              <w:t xml:space="preserve">Definiția platformelor digitale de muncă prevăzută la alineatul </w:t>
            </w:r>
            <w:r w:rsidRPr="00224CB6">
              <w:rPr>
                <w:b/>
                <w:bCs/>
                <w:i/>
                <w:iCs/>
              </w:rPr>
              <w:t>1</w:t>
            </w:r>
            <w:r w:rsidRPr="00224CB6">
              <w:t xml:space="preserve"> punctul 1 nu include furnizorii unui serviciu al cărui scop </w:t>
            </w:r>
            <w:r w:rsidRPr="00224CB6">
              <w:rPr>
                <w:b/>
                <w:i/>
              </w:rPr>
              <w:t xml:space="preserve">principal </w:t>
            </w:r>
            <w:r w:rsidRPr="00224CB6">
              <w:t>este de a exploata sau de a partaja active. Ea se limitează la furnizorii unui serviciu pentru care organizarea muncii desfășurate de o persoană nu constituie doar o componentă minoră și pur auxiliară.</w:t>
            </w:r>
          </w:p>
        </w:tc>
        <w:tc>
          <w:tcPr>
            <w:tcW w:w="4876" w:type="dxa"/>
            <w:hideMark/>
          </w:tcPr>
          <w:p w:rsidR="00186FF9" w:rsidRPr="00224CB6" w:rsidRDefault="00186FF9" w:rsidP="00026B93">
            <w:pPr>
              <w:pStyle w:val="Normal6"/>
              <w:rPr>
                <w:szCs w:val="24"/>
              </w:rPr>
            </w:pPr>
            <w:r w:rsidRPr="00224CB6">
              <w:t>2.</w:t>
            </w:r>
            <w:r w:rsidRPr="00224CB6">
              <w:tab/>
              <w:t xml:space="preserve">Definiția platformelor digitale de muncă prevăzută la alineatul </w:t>
            </w:r>
            <w:r w:rsidRPr="00224CB6">
              <w:rPr>
                <w:b/>
                <w:bCs/>
                <w:i/>
                <w:iCs/>
              </w:rPr>
              <w:t>(1)</w:t>
            </w:r>
            <w:r w:rsidRPr="00224CB6">
              <w:t xml:space="preserve"> punctul 1 nu include furnizorii unui serviciu al cărui scop este de a exploata sau de a partaja active. Ea se limitează la furnizorii unui serviciu pentru care organizarea muncii desfășurate de o persoană nu constituie doar o componentă minoră și pur auxiliară.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3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Statele membre dispun de proceduri adecvate pentru a verifica și a asigura stabilirea corectă a statutului profesional al persoanelor care lucrează pe platforme, în vederea stabilirii existenței unui raport de muncă,</w:t>
            </w:r>
            <w:r w:rsidRPr="00224CB6">
              <w:rPr>
                <w:b/>
                <w:i/>
              </w:rPr>
              <w:t xml:space="preserve"> astfel cum este definit de legislația, convențiile colective sau </w:t>
            </w:r>
            <w:r w:rsidRPr="00224CB6">
              <w:rPr>
                <w:b/>
                <w:i/>
              </w:rPr>
              <w:lastRenderedPageBreak/>
              <w:t>practicile în vigoare în statele membre, ținând seama de jurisprudența Curții de Justiție, și pentru a se asigura că acestea beneficiază de drepturile care decurg din dreptul Uniunii aplicabil lucrătorilor.</w:t>
            </w:r>
          </w:p>
        </w:tc>
        <w:tc>
          <w:tcPr>
            <w:tcW w:w="4876" w:type="dxa"/>
            <w:hideMark/>
          </w:tcPr>
          <w:p w:rsidR="00186FF9" w:rsidRPr="00224CB6" w:rsidRDefault="00186FF9" w:rsidP="00026B93">
            <w:pPr>
              <w:pStyle w:val="Normal6"/>
              <w:rPr>
                <w:szCs w:val="24"/>
              </w:rPr>
            </w:pPr>
            <w:r w:rsidRPr="00224CB6">
              <w:lastRenderedPageBreak/>
              <w:t>1.</w:t>
            </w:r>
            <w:r w:rsidRPr="00224CB6">
              <w:tab/>
              <w:t xml:space="preserve">Statele membre dispun de proceduri adecvate </w:t>
            </w:r>
            <w:r w:rsidRPr="00224CB6">
              <w:rPr>
                <w:b/>
                <w:i/>
              </w:rPr>
              <w:t xml:space="preserve">și efective </w:t>
            </w:r>
            <w:r w:rsidRPr="00224CB6">
              <w:t>pentru a verifica și a asigura stabilirea corectă a statutului profesional al persoanelor care lucrează pe platforme, în vederea stabilirii existenței unui raport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3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2.</w:t>
            </w:r>
            <w:r w:rsidRPr="00224CB6">
              <w:tab/>
              <w:t xml:space="preserve">Stabilirea existenței unui raport de muncă se bazează în primul rând pe faptele referitoare la desfășurarea efectivă a muncii, ținând seama de utilizarea algoritmilor în organizarea lucrului pe platforme, indiferent de modul în care relația este clasificată în orice acord contractual care ar fi putut fi convenit între părțile implicate. În cazul în care existența unui raport de muncă este stabilită pe baza faptelor, partea care își asumă obligațiile angajatorului </w:t>
            </w:r>
            <w:r w:rsidRPr="00224CB6">
              <w:rPr>
                <w:b/>
                <w:i/>
              </w:rPr>
              <w:t>este identificată</w:t>
            </w:r>
            <w:r w:rsidRPr="00224CB6">
              <w:t xml:space="preserve"> în mod clar în conformitate cu sistemele juridice naționale.</w:t>
            </w:r>
          </w:p>
        </w:tc>
        <w:tc>
          <w:tcPr>
            <w:tcW w:w="4876" w:type="dxa"/>
            <w:hideMark/>
          </w:tcPr>
          <w:p w:rsidR="00186FF9" w:rsidRPr="00224CB6" w:rsidRDefault="00186FF9" w:rsidP="00026B93">
            <w:pPr>
              <w:pStyle w:val="Normal6"/>
              <w:rPr>
                <w:szCs w:val="24"/>
              </w:rPr>
            </w:pPr>
            <w:r w:rsidRPr="00224CB6">
              <w:t>2.</w:t>
            </w:r>
            <w:r w:rsidRPr="00224CB6">
              <w:tab/>
              <w:t xml:space="preserve">Stabilirea existenței unui raport de muncă se bazează în primul rând pe faptele referitoare la desfășurarea efectivă a muncii, ținând seama de utilizarea algoritmilor în organizarea lucrului pe platforme, indiferent de modul în care relația este clasificată în orice acord contractual care ar fi putut fi convenit între părțile implicate. În cazul în care existența unui raport de muncă este stabilită pe baza faptelor, partea </w:t>
            </w:r>
            <w:r w:rsidRPr="00224CB6">
              <w:rPr>
                <w:b/>
                <w:i/>
              </w:rPr>
              <w:t xml:space="preserve">sau părțile </w:t>
            </w:r>
            <w:r w:rsidRPr="00224CB6">
              <w:t xml:space="preserve">care își asumă obligațiile angajatorului </w:t>
            </w:r>
            <w:r w:rsidRPr="00224CB6">
              <w:rPr>
                <w:b/>
                <w:i/>
              </w:rPr>
              <w:t>în raport cu dreptul muncii, inclusiv obligațiile sectoriale stabilite prin contracte colective de muncă, impozitul pe venit și finanțarea protecției sociale sunt identificate</w:t>
            </w:r>
            <w:r w:rsidRPr="00224CB6">
              <w:t xml:space="preserve"> în mod clar în conformitate cu sistemele juridice naționale</w:t>
            </w:r>
            <w:r w:rsidRPr="00224CB6">
              <w:rPr>
                <w:b/>
                <w:i/>
              </w:rPr>
              <w:t>, ținând seama de articolul 12b privind răspunderea în materie de subcontractare</w:t>
            </w:r>
            <w:r w:rsidRPr="00224CB6">
              <w:t>.</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3 – alineatul 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2a.</w:t>
            </w:r>
            <w:r w:rsidRPr="00224CB6">
              <w:rPr>
                <w:b/>
                <w:i/>
              </w:rPr>
              <w:tab/>
              <w:t xml:space="preserve">Platformele digitale de muncă care </w:t>
            </w:r>
            <w:r w:rsidRPr="00224CB6">
              <w:rPr>
                <w:b/>
                <w:i/>
              </w:rPr>
              <w:lastRenderedPageBreak/>
              <w:t>exercită prerogativele angajatorilor sunt întreprinderi și respectă obligațiile corespunzătoare ale angajatorilor în temeiul legislației naționale și al contractelor colective de muncă aplicabile în sectorul de activitate. Lucrătorii pe platforme online beneficiază pe deplin de statutul de lucrător în conformitate cu legislația națională și cu acordurile colective sectoriale, inclusiv dreptul de a se afilia la un sindicat, de a se organiza și de a negocia colectiv.</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1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 xml:space="preserve">Relația contractuală dintre o platformă digitală de muncă </w:t>
            </w:r>
            <w:r w:rsidRPr="00224CB6">
              <w:rPr>
                <w:b/>
                <w:i/>
              </w:rPr>
              <w:t xml:space="preserve">care controlează, în sensul alineatului (2), desfășurarea muncii </w:t>
            </w:r>
            <w:r w:rsidRPr="00224CB6">
              <w:t>și o persoană care lucrează pe platforme prin intermediul platformei respective se presupune a fi din punct de vedere juridic un raport de muncă. În acest scop, statele membre stabilesc un cadru de măsuri, în conformitate cu sistemele lor juridice și judiciare naționale.</w:t>
            </w:r>
          </w:p>
        </w:tc>
        <w:tc>
          <w:tcPr>
            <w:tcW w:w="4876" w:type="dxa"/>
            <w:hideMark/>
          </w:tcPr>
          <w:p w:rsidR="00186FF9" w:rsidRPr="00224CB6" w:rsidRDefault="00186FF9" w:rsidP="00026B93">
            <w:pPr>
              <w:pStyle w:val="Normal6"/>
              <w:rPr>
                <w:szCs w:val="24"/>
              </w:rPr>
            </w:pPr>
            <w:r w:rsidRPr="00224CB6">
              <w:t>1.</w:t>
            </w:r>
            <w:r w:rsidRPr="00224CB6">
              <w:tab/>
              <w:t>Relația contractuală dintre o platformă digitală de muncă și o persoană care lucrează pe platforme prin intermediul platformei respective se presupune a fi din punct de vedere juridic un raport de muncă. În acest scop, statele membre stabilesc un cadru de măsuri, în conformitate cu sistemele lor juridice și judiciare naționale.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1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 xml:space="preserve">Prezumția legală se aplică în toate procedurile administrative și </w:t>
            </w:r>
            <w:r w:rsidRPr="00224CB6">
              <w:rPr>
                <w:b/>
                <w:i/>
              </w:rPr>
              <w:t>judiciare relevante</w:t>
            </w:r>
            <w:r w:rsidRPr="00224CB6">
              <w:t xml:space="preserve">. Autoritățile competente care verifică respectarea legislației relevante sau </w:t>
            </w:r>
            <w:r w:rsidRPr="00224CB6">
              <w:lastRenderedPageBreak/>
              <w:t>asigură respectarea acesteia se pot baza pe această prezumție.</w:t>
            </w:r>
          </w:p>
        </w:tc>
        <w:tc>
          <w:tcPr>
            <w:tcW w:w="4876" w:type="dxa"/>
            <w:hideMark/>
          </w:tcPr>
          <w:p w:rsidR="00186FF9" w:rsidRPr="00224CB6" w:rsidRDefault="00186FF9" w:rsidP="00026B93">
            <w:pPr>
              <w:pStyle w:val="Normal6"/>
              <w:rPr>
                <w:szCs w:val="24"/>
              </w:rPr>
            </w:pPr>
            <w:r w:rsidRPr="00224CB6">
              <w:lastRenderedPageBreak/>
              <w:t xml:space="preserve">Prezumția legală se aplică în toate procedurile administrative </w:t>
            </w:r>
            <w:r w:rsidRPr="00224CB6">
              <w:rPr>
                <w:b/>
                <w:i/>
              </w:rPr>
              <w:t xml:space="preserve">relevante </w:t>
            </w:r>
            <w:r w:rsidRPr="00224CB6">
              <w:t xml:space="preserve">și </w:t>
            </w:r>
            <w:r w:rsidRPr="00224CB6">
              <w:rPr>
                <w:b/>
                <w:i/>
              </w:rPr>
              <w:t>în procedurile administrative și judiciare</w:t>
            </w:r>
            <w:r w:rsidRPr="00224CB6">
              <w:t>. Autoritățile competente</w:t>
            </w:r>
            <w:r w:rsidRPr="00224CB6">
              <w:rPr>
                <w:b/>
                <w:i/>
              </w:rPr>
              <w:t xml:space="preserve"> și organismele </w:t>
            </w:r>
            <w:r w:rsidRPr="00224CB6">
              <w:rPr>
                <w:b/>
                <w:i/>
              </w:rPr>
              <w:lastRenderedPageBreak/>
              <w:t>responsabile pentru înregistrarea procedurilor administrative,</w:t>
            </w:r>
            <w:r w:rsidRPr="00224CB6">
              <w:t xml:space="preserve"> care verifică respectarea legislației relevante sau asigură respectarea acesteia se pot baza pe această prezumție.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rPr>
                <w:b/>
                <w:i/>
              </w:rPr>
              <w:t>2.</w:t>
            </w:r>
            <w:r w:rsidRPr="00224CB6">
              <w:rPr>
                <w:b/>
                <w:i/>
              </w:rPr>
              <w:tab/>
              <w:t>Prin controlul desfășurării muncii în sensul alineatului (1) se înțelege îndeplinirea a cel puțin două dintre următoarele acțiuni:</w:t>
            </w:r>
          </w:p>
        </w:tc>
        <w:tc>
          <w:tcPr>
            <w:tcW w:w="4876" w:type="dxa"/>
            <w:hideMark/>
          </w:tcPr>
          <w:p w:rsidR="00186FF9" w:rsidRPr="00224CB6" w:rsidRDefault="00186FF9" w:rsidP="00026B93">
            <w:pPr>
              <w:pStyle w:val="Normal6"/>
              <w:rPr>
                <w:szCs w:val="24"/>
              </w:rPr>
            </w:pPr>
            <w:r w:rsidRPr="00224CB6">
              <w:rPr>
                <w:b/>
                <w:i/>
              </w:rPr>
              <w:t>eliminat</w:t>
            </w:r>
          </w:p>
        </w:tc>
      </w:tr>
      <w:tr w:rsidR="00186FF9" w:rsidRPr="00224CB6" w:rsidTr="00026B93">
        <w:trPr>
          <w:jc w:val="center"/>
        </w:trPr>
        <w:tc>
          <w:tcPr>
            <w:tcW w:w="4876" w:type="dxa"/>
            <w:hideMark/>
          </w:tcPr>
          <w:p w:rsidR="00186FF9" w:rsidRPr="00224CB6" w:rsidRDefault="00186FF9" w:rsidP="00026B93">
            <w:pPr>
              <w:pStyle w:val="Normal6"/>
            </w:pPr>
            <w:r w:rsidRPr="00224CB6">
              <w:rPr>
                <w:b/>
                <w:i/>
              </w:rPr>
              <w:t>(a)</w:t>
            </w:r>
            <w:r w:rsidRPr="00224CB6">
              <w:rPr>
                <w:b/>
                <w:i/>
              </w:rPr>
              <w:tab/>
              <w:t>determinarea efectivă sau stabilirea unor limite superioare pentru nivelul remunerației;</w:t>
            </w:r>
          </w:p>
        </w:tc>
        <w:tc>
          <w:tcPr>
            <w:tcW w:w="4876" w:type="dxa"/>
          </w:tcPr>
          <w:p w:rsidR="00186FF9" w:rsidRPr="00224CB6" w:rsidRDefault="00186FF9" w:rsidP="00026B93">
            <w:pPr>
              <w:pStyle w:val="Normal6"/>
              <w:rPr>
                <w:szCs w:val="24"/>
              </w:rPr>
            </w:pPr>
          </w:p>
        </w:tc>
      </w:tr>
      <w:tr w:rsidR="00186FF9" w:rsidRPr="00224CB6" w:rsidTr="00026B93">
        <w:trPr>
          <w:jc w:val="center"/>
        </w:trPr>
        <w:tc>
          <w:tcPr>
            <w:tcW w:w="4876" w:type="dxa"/>
            <w:hideMark/>
          </w:tcPr>
          <w:p w:rsidR="00186FF9" w:rsidRPr="00224CB6" w:rsidRDefault="00186FF9" w:rsidP="00026B93">
            <w:pPr>
              <w:pStyle w:val="Normal6"/>
            </w:pPr>
            <w:r w:rsidRPr="00224CB6">
              <w:rPr>
                <w:b/>
                <w:i/>
              </w:rPr>
              <w:t>(b)</w:t>
            </w:r>
            <w:r w:rsidRPr="00224CB6">
              <w:rPr>
                <w:b/>
                <w:i/>
              </w:rPr>
              <w:tab/>
              <w:t>stabilirea obligației ca persoana care lucrează pe platforme să respecte o serie de norme specifice obligatorii în ceea ce privește înfățișarea, conduita față de destinatarul serviciului sau desfășurarea muncii;</w:t>
            </w:r>
          </w:p>
        </w:tc>
        <w:tc>
          <w:tcPr>
            <w:tcW w:w="4876" w:type="dxa"/>
          </w:tcPr>
          <w:p w:rsidR="00186FF9" w:rsidRPr="00224CB6" w:rsidRDefault="00186FF9" w:rsidP="00026B93">
            <w:pPr>
              <w:pStyle w:val="Normal6"/>
              <w:rPr>
                <w:szCs w:val="24"/>
              </w:rPr>
            </w:pPr>
          </w:p>
        </w:tc>
      </w:tr>
      <w:tr w:rsidR="00186FF9" w:rsidRPr="00224CB6" w:rsidTr="00026B93">
        <w:trPr>
          <w:jc w:val="center"/>
        </w:trPr>
        <w:tc>
          <w:tcPr>
            <w:tcW w:w="4876" w:type="dxa"/>
            <w:hideMark/>
          </w:tcPr>
          <w:p w:rsidR="00186FF9" w:rsidRPr="00224CB6" w:rsidRDefault="00186FF9" w:rsidP="00026B93">
            <w:pPr>
              <w:pStyle w:val="Normal6"/>
            </w:pPr>
            <w:r w:rsidRPr="00224CB6">
              <w:rPr>
                <w:b/>
                <w:i/>
              </w:rPr>
              <w:t>(c)</w:t>
            </w:r>
            <w:r w:rsidRPr="00224CB6">
              <w:rPr>
                <w:b/>
                <w:i/>
              </w:rPr>
              <w:tab/>
              <w:t>supravegherea desfășurării muncii sau verificarea calității rezultatelor muncii, inclusiv prin mijloace electronice;</w:t>
            </w:r>
          </w:p>
        </w:tc>
        <w:tc>
          <w:tcPr>
            <w:tcW w:w="4876" w:type="dxa"/>
          </w:tcPr>
          <w:p w:rsidR="00186FF9" w:rsidRPr="00224CB6" w:rsidRDefault="00186FF9" w:rsidP="00026B93">
            <w:pPr>
              <w:pStyle w:val="Normal6"/>
              <w:rPr>
                <w:szCs w:val="24"/>
              </w:rPr>
            </w:pPr>
          </w:p>
        </w:tc>
      </w:tr>
      <w:tr w:rsidR="00186FF9" w:rsidRPr="00224CB6" w:rsidTr="00026B93">
        <w:trPr>
          <w:jc w:val="center"/>
        </w:trPr>
        <w:tc>
          <w:tcPr>
            <w:tcW w:w="4876" w:type="dxa"/>
            <w:hideMark/>
          </w:tcPr>
          <w:p w:rsidR="00186FF9" w:rsidRPr="00224CB6" w:rsidRDefault="00186FF9" w:rsidP="00026B93">
            <w:pPr>
              <w:pStyle w:val="Normal6"/>
            </w:pPr>
            <w:r w:rsidRPr="00224CB6">
              <w:rPr>
                <w:b/>
                <w:i/>
              </w:rPr>
              <w:t>(d)</w:t>
            </w:r>
            <w:r w:rsidRPr="00224CB6">
              <w:rPr>
                <w:b/>
                <w:i/>
              </w:rPr>
              <w:tab/>
              <w:t>restrângerea în mod efectiv a libertății persoanei care lucrează pe platforme, inclusiv prin sancțiuni, de a-și organiza munca, în special a libertății de a-și alege programul de lucru sau perioadele de absență, de a accepta sau a refuza sarcini sau de a recurge la subcontractanți sau înlocuitori;</w:t>
            </w:r>
          </w:p>
        </w:tc>
        <w:tc>
          <w:tcPr>
            <w:tcW w:w="4876" w:type="dxa"/>
          </w:tcPr>
          <w:p w:rsidR="00186FF9" w:rsidRPr="00224CB6" w:rsidRDefault="00186FF9" w:rsidP="00026B93">
            <w:pPr>
              <w:pStyle w:val="Normal6"/>
              <w:rPr>
                <w:szCs w:val="24"/>
              </w:rPr>
            </w:pPr>
          </w:p>
        </w:tc>
      </w:tr>
      <w:tr w:rsidR="00186FF9" w:rsidRPr="00224CB6" w:rsidTr="00026B93">
        <w:trPr>
          <w:jc w:val="center"/>
        </w:trPr>
        <w:tc>
          <w:tcPr>
            <w:tcW w:w="4876" w:type="dxa"/>
            <w:hideMark/>
          </w:tcPr>
          <w:p w:rsidR="00186FF9" w:rsidRPr="00224CB6" w:rsidRDefault="00186FF9" w:rsidP="00026B93">
            <w:pPr>
              <w:pStyle w:val="Normal6"/>
            </w:pPr>
            <w:r w:rsidRPr="00224CB6">
              <w:rPr>
                <w:b/>
                <w:i/>
              </w:rPr>
              <w:t>(e)</w:t>
            </w:r>
            <w:r w:rsidRPr="00224CB6">
              <w:rPr>
                <w:b/>
                <w:i/>
              </w:rPr>
              <w:tab/>
              <w:t>limitarea în mod efectiv a posibilității de a construi o bază de clienți sau de a presta muncă pentru orice parte terță.</w:t>
            </w:r>
          </w:p>
        </w:tc>
        <w:tc>
          <w:tcPr>
            <w:tcW w:w="4876" w:type="dxa"/>
          </w:tcPr>
          <w:p w:rsidR="00186FF9" w:rsidRPr="00224CB6" w:rsidRDefault="00186FF9" w:rsidP="00026B93">
            <w:pPr>
              <w:pStyle w:val="Normal6"/>
              <w:rPr>
                <w:szCs w:val="24"/>
              </w:rPr>
            </w:pP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79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w:t>
            </w:r>
            <w:r w:rsidRPr="00224CB6">
              <w:tab/>
              <w:t xml:space="preserve">Statele membre iau măsuri de sprijin pentru a asigura punerea în aplicare efectivă a prezumției legale menționate la alineatul (1), </w:t>
            </w:r>
            <w:r w:rsidRPr="00224CB6">
              <w:rPr>
                <w:b/>
                <w:i/>
              </w:rPr>
              <w:t>ținând seama în același timp</w:t>
            </w:r>
            <w:r w:rsidRPr="00224CB6">
              <w:t xml:space="preserve"> de </w:t>
            </w:r>
            <w:r w:rsidRPr="00224CB6">
              <w:rPr>
                <w:b/>
                <w:i/>
              </w:rPr>
              <w:t>impactul asupra întreprinderilor nou-înființate, evitând aplicarea acesteia în cazul</w:t>
            </w:r>
            <w:r w:rsidRPr="00224CB6">
              <w:t xml:space="preserve"> lucrătorilor </w:t>
            </w:r>
            <w:r w:rsidRPr="00224CB6">
              <w:rPr>
                <w:b/>
                <w:i/>
              </w:rPr>
              <w:t>independenți autentici și sprijinind dezvoltarea durabilă a platformelor digitale</w:t>
            </w:r>
            <w:r w:rsidRPr="00224CB6">
              <w:t xml:space="preserve"> de muncă. În mod special, ele:</w:t>
            </w:r>
          </w:p>
        </w:tc>
        <w:tc>
          <w:tcPr>
            <w:tcW w:w="4876" w:type="dxa"/>
            <w:hideMark/>
          </w:tcPr>
          <w:p w:rsidR="00186FF9" w:rsidRPr="00224CB6" w:rsidRDefault="00186FF9" w:rsidP="00026B93">
            <w:pPr>
              <w:pStyle w:val="Normal6"/>
              <w:rPr>
                <w:szCs w:val="24"/>
              </w:rPr>
            </w:pPr>
            <w:r w:rsidRPr="00224CB6">
              <w:t>3.</w:t>
            </w:r>
            <w:r w:rsidRPr="00224CB6">
              <w:tab/>
              <w:t xml:space="preserve">Statele membre iau măsuri de sprijin pentru a asigura punerea în aplicare efectivă a prezumției legale menționate la alineatul (1), </w:t>
            </w:r>
            <w:r w:rsidRPr="00224CB6">
              <w:rPr>
                <w:b/>
                <w:i/>
              </w:rPr>
              <w:t>cu scopul</w:t>
            </w:r>
            <w:r w:rsidRPr="00224CB6">
              <w:t xml:space="preserve"> de </w:t>
            </w:r>
            <w:r w:rsidRPr="00224CB6">
              <w:rPr>
                <w:b/>
                <w:i/>
              </w:rPr>
              <w:t>a asigura protecția efectivă a</w:t>
            </w:r>
            <w:r w:rsidRPr="00224CB6">
              <w:t xml:space="preserve"> lucrătorilor </w:t>
            </w:r>
            <w:r w:rsidRPr="00224CB6">
              <w:rPr>
                <w:b/>
                <w:i/>
              </w:rPr>
              <w:t>care își desfășoară activitatea în contextul unui raport</w:t>
            </w:r>
            <w:r w:rsidRPr="00224CB6">
              <w:t xml:space="preserve"> de muncă. În mod special, ele: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litera c</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(c)</w:t>
            </w:r>
            <w:r w:rsidRPr="00224CB6">
              <w:tab/>
              <w:t xml:space="preserve">elaborează orientări pentru autoritățile de aplicare a legii, care să le permită acestora să vizeze și să </w:t>
            </w:r>
            <w:r w:rsidRPr="00224CB6">
              <w:rPr>
                <w:b/>
                <w:i/>
              </w:rPr>
              <w:t>urmărească</w:t>
            </w:r>
            <w:r w:rsidRPr="00224CB6">
              <w:t xml:space="preserve"> în mod proactiv platformele digitale de muncă care nu respectă normele;</w:t>
            </w:r>
          </w:p>
        </w:tc>
        <w:tc>
          <w:tcPr>
            <w:tcW w:w="4876" w:type="dxa"/>
            <w:hideMark/>
          </w:tcPr>
          <w:p w:rsidR="00186FF9" w:rsidRPr="00224CB6" w:rsidRDefault="00186FF9" w:rsidP="00026B93">
            <w:pPr>
              <w:pStyle w:val="Normal6"/>
              <w:rPr>
                <w:szCs w:val="24"/>
              </w:rPr>
            </w:pPr>
            <w:r w:rsidRPr="00224CB6">
              <w:t>(c)</w:t>
            </w:r>
            <w:r w:rsidRPr="00224CB6">
              <w:tab/>
              <w:t xml:space="preserve">elaborează orientări pentru autoritățile </w:t>
            </w:r>
            <w:r w:rsidRPr="00224CB6">
              <w:rPr>
                <w:b/>
                <w:i/>
              </w:rPr>
              <w:t xml:space="preserve">naționale competente și </w:t>
            </w:r>
            <w:r w:rsidRPr="00224CB6">
              <w:t xml:space="preserve">de aplicare a legii, care să le permită acestora să </w:t>
            </w:r>
            <w:r w:rsidRPr="00224CB6">
              <w:rPr>
                <w:b/>
                <w:i/>
              </w:rPr>
              <w:t xml:space="preserve">identifice, să </w:t>
            </w:r>
            <w:r w:rsidRPr="00224CB6">
              <w:t>vizeze</w:t>
            </w:r>
            <w:r w:rsidRPr="00224CB6">
              <w:rPr>
                <w:b/>
                <w:i/>
              </w:rPr>
              <w:t>, să urmărească</w:t>
            </w:r>
            <w:r w:rsidRPr="00224CB6">
              <w:t xml:space="preserve"> și să </w:t>
            </w:r>
            <w:r w:rsidRPr="00224CB6">
              <w:rPr>
                <w:b/>
                <w:i/>
              </w:rPr>
              <w:t>sancționeze</w:t>
            </w:r>
            <w:r w:rsidRPr="00224CB6">
              <w:t xml:space="preserve"> în mod proactiv platformele digitale de muncă care nu respectă normele;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litera ca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(ca)</w:t>
            </w:r>
            <w:r w:rsidRPr="00224CB6">
              <w:rPr>
                <w:b/>
                <w:i/>
              </w:rPr>
              <w:tab/>
              <w:t>elaborează orientări și stabilesc proceduri pentru ca autoritățile administrative și instituțiile competente să aplice în mod proactiv prezumția legală în procedurile administrative și să facă schimb de date cu alte autorități relevante în vederea aplicării prezumției legale în prelucrarea și înregistrarea relațiilor contractuale și a datelor legate de securitatea socială;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litera d</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(d)</w:t>
            </w:r>
            <w:r w:rsidRPr="00224CB6">
              <w:tab/>
              <w:t>consolidează controalele și inspecțiile pe teren efectuate de inspectoratele de muncă sau de organismele responsabile cu aplicarea legislației muncii, asigurându-se, în același timp, că astfel de controale și inspecții sunt proporționale și nediscriminatorii.</w:t>
            </w:r>
          </w:p>
        </w:tc>
        <w:tc>
          <w:tcPr>
            <w:tcW w:w="4876" w:type="dxa"/>
            <w:hideMark/>
          </w:tcPr>
          <w:p w:rsidR="00186FF9" w:rsidRPr="00224CB6" w:rsidRDefault="00186FF9" w:rsidP="00026B93">
            <w:pPr>
              <w:pStyle w:val="Normal6"/>
              <w:rPr>
                <w:szCs w:val="24"/>
              </w:rPr>
            </w:pPr>
            <w:r w:rsidRPr="00224CB6">
              <w:t>(d)</w:t>
            </w:r>
            <w:r w:rsidRPr="00224CB6">
              <w:tab/>
              <w:t xml:space="preserve">consolidează controalele și inspecțiile pe teren efectuate de inspectoratele de muncă sau de organismele responsabile cu aplicarea legislației muncii, asigurându-se, în același timp, că astfel de controale și inspecții sunt proporționale și nediscriminatorii. </w:t>
            </w:r>
            <w:r w:rsidRPr="00224CB6">
              <w:rPr>
                <w:b/>
                <w:i/>
              </w:rPr>
              <w:t>Statele membre sunt încurajate să stabilească în fiecare an un obiectiv național pentru numărul de inspecții care trebuie efectuate în ceea ce privește sectoarele de activitate în care operează platformele digitale de muncă, pentru a stabili clasificarea corectă a lucrătorilor;</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litera da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(da)</w:t>
            </w:r>
            <w:r w:rsidRPr="00224CB6">
              <w:rPr>
                <w:b/>
                <w:i/>
              </w:rPr>
              <w:tab/>
              <w:t>dispun o inspecție automată și imediată de către inspectoratele de muncă sau de către organismele responsabile cu aplicarea legislației muncii de fiecare dată când o persoană care desfășoară activități pe platforme online este recent recunoscută ca lucrător pe platforme online, pentru a verifica statutul celorlalte persoane care desfășoară activități pe platforme online pentru aceeași platformă digitală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3 – litera db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(db)</w:t>
            </w:r>
            <w:r w:rsidRPr="00224CB6">
              <w:rPr>
                <w:b/>
                <w:i/>
              </w:rPr>
              <w:tab/>
              <w:t>prevăd cursuri de formare pentru inspectoratele de muncă sau pentru organismele responsabile cu aplicarea legislației muncii, în vederea consolidării capacităților acestora, în special în domeniul tehnologic, pentru a le permite să respecte efectiv literele (ca) și (da).</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4 – alineatul 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w:t>
            </w:r>
            <w:r w:rsidRPr="00224CB6">
              <w:tab/>
              <w:t xml:space="preserve">În ceea ce privește relațiile contractuale stabilite înainte de data prevăzută la articolul 21 alineatul (1) și aflate încă în desfășurare la data respectivă, prezumția legală menționată la alineatul (1) </w:t>
            </w:r>
            <w:r w:rsidRPr="00224CB6">
              <w:lastRenderedPageBreak/>
              <w:t>se aplică numai perioadei care începe de la acea dată.</w:t>
            </w:r>
          </w:p>
        </w:tc>
        <w:tc>
          <w:tcPr>
            <w:tcW w:w="4876" w:type="dxa"/>
            <w:hideMark/>
          </w:tcPr>
          <w:p w:rsidR="00186FF9" w:rsidRPr="00224CB6" w:rsidRDefault="00186FF9" w:rsidP="00026B93">
            <w:pPr>
              <w:pStyle w:val="Normal6"/>
              <w:rPr>
                <w:szCs w:val="24"/>
              </w:rPr>
            </w:pPr>
            <w:r w:rsidRPr="00224CB6">
              <w:lastRenderedPageBreak/>
              <w:t>4.</w:t>
            </w:r>
            <w:r w:rsidRPr="00224CB6">
              <w:tab/>
              <w:t xml:space="preserve">În ceea ce privește relațiile contractuale stabilite înainte de data prevăzută la articolul 21 alineatul (1) și aflate încă în desfășurare la data respectivă, prezumția legală menționată la alineatul (1) </w:t>
            </w:r>
            <w:r w:rsidRPr="00224CB6">
              <w:lastRenderedPageBreak/>
              <w:t>se aplică numai perioadei care începe de la acea dată</w:t>
            </w:r>
            <w:r w:rsidRPr="00224CB6">
              <w:rPr>
                <w:b/>
                <w:i/>
              </w:rPr>
              <w:t>, fără a aduce atingere legislației naționale și europene aplicabile, în special Directivei (UE) 2019/1152 care s-ar putea aplica înaintea datei respective</w:t>
            </w:r>
            <w:r w:rsidRPr="00224CB6">
              <w:t>.</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5 – paragraful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 xml:space="preserve">În cazul în care platforma digitală de muncă susține că relația contractuală în cauză nu este un raport de muncă, </w:t>
            </w:r>
            <w:r w:rsidRPr="00224CB6">
              <w:rPr>
                <w:b/>
                <w:i/>
              </w:rPr>
              <w:t xml:space="preserve">astfel cum este definit de legislația, convențiile colective sau practicile în vigoare în statul membru în cauză, având în vedere jurisprudența Curții de Justiție, </w:t>
            </w:r>
            <w:r w:rsidRPr="00224CB6">
              <w:t>sarcina probei revine platformei digitale de muncă. Aceste proceduri nu au efect suspensiv asupra aplicării prezumției legale.</w:t>
            </w:r>
          </w:p>
        </w:tc>
        <w:tc>
          <w:tcPr>
            <w:tcW w:w="4876" w:type="dxa"/>
            <w:hideMark/>
          </w:tcPr>
          <w:p w:rsidR="00186FF9" w:rsidRPr="00224CB6" w:rsidRDefault="00186FF9" w:rsidP="00026B93">
            <w:pPr>
              <w:pStyle w:val="Normal6"/>
              <w:rPr>
                <w:szCs w:val="24"/>
              </w:rPr>
            </w:pPr>
            <w:r w:rsidRPr="00224CB6">
              <w:t>În cazul în care platforma digitală de muncă susține că relația contractuală în cauză nu este un raport de muncă, sarcina probei revine platformei digitale de muncă. Aceste proceduri nu au efect suspensiv asupra aplicării prezumției legale.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5 – paragraful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 xml:space="preserve">În cazul în care persoana care lucrează pe platforme susține că relația contractuală în cauză nu este un raport de muncă, </w:t>
            </w:r>
            <w:r w:rsidRPr="00224CB6">
              <w:rPr>
                <w:b/>
                <w:i/>
              </w:rPr>
              <w:t xml:space="preserve">astfel cum este definit de legislația, convențiile colective sau practicile în vigoare în statul membru în cauză, având în vedere jurisprudența Curții de Justiție, </w:t>
            </w:r>
            <w:r w:rsidRPr="00224CB6">
              <w:t xml:space="preserve">platforma digitală de muncă este obligată să contribuie la soluționarea corespunzătoare a procedurilor, în special prin furnizarea tuturor informațiilor relevante pe care le </w:t>
            </w:r>
            <w:r w:rsidRPr="00224CB6">
              <w:lastRenderedPageBreak/>
              <w:t>deține.</w:t>
            </w:r>
          </w:p>
        </w:tc>
        <w:tc>
          <w:tcPr>
            <w:tcW w:w="4876" w:type="dxa"/>
            <w:hideMark/>
          </w:tcPr>
          <w:p w:rsidR="00186FF9" w:rsidRPr="00224CB6" w:rsidRDefault="00186FF9" w:rsidP="00026B93">
            <w:pPr>
              <w:pStyle w:val="Normal6"/>
              <w:rPr>
                <w:szCs w:val="24"/>
              </w:rPr>
            </w:pPr>
            <w:r w:rsidRPr="00224CB6">
              <w:lastRenderedPageBreak/>
              <w:t>În cazul în care persoana care lucrează pe platforme susține că relația contractuală în cauză nu este un raport de muncă, platforma digitală de muncă este obligată să contribuie la soluționarea corespunzătoare a procedurilor, în special prin furnizarea tuturor informațiilor relevante pe care le deține.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titlu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Transparența și utilizarea sistemelor automatizate de monitorizare și de luare a deciziilor</w:t>
            </w:r>
          </w:p>
        </w:tc>
        <w:tc>
          <w:tcPr>
            <w:tcW w:w="4876" w:type="dxa"/>
            <w:hideMark/>
          </w:tcPr>
          <w:p w:rsidR="00186FF9" w:rsidRPr="00224CB6" w:rsidRDefault="00186FF9" w:rsidP="00026B93">
            <w:pPr>
              <w:pStyle w:val="Normal6"/>
              <w:rPr>
                <w:szCs w:val="24"/>
              </w:rPr>
            </w:pPr>
            <w:r w:rsidRPr="00224CB6">
              <w:t xml:space="preserve">Transparența și utilizarea sistemelor automatizate </w:t>
            </w:r>
            <w:r w:rsidRPr="00224CB6">
              <w:rPr>
                <w:b/>
                <w:i/>
              </w:rPr>
              <w:t xml:space="preserve">sau semiautomatizate </w:t>
            </w:r>
            <w:r w:rsidRPr="00224CB6">
              <w:t>de monitorizare și de luare a deciziilor</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89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1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Fără a aduce atingere obligațiilor și drepturilor platformelor digitale de muncă și ale lucrătorilor pe platforme în temeiul Directivei (UE) 2019/1152, statele membre solicită platformelor digitale de muncă să informeze lucrătorii pe platforme cu privire la:</w:t>
            </w:r>
          </w:p>
        </w:tc>
        <w:tc>
          <w:tcPr>
            <w:tcW w:w="4876" w:type="dxa"/>
            <w:hideMark/>
          </w:tcPr>
          <w:p w:rsidR="00186FF9" w:rsidRPr="00224CB6" w:rsidRDefault="00186FF9" w:rsidP="00026B93">
            <w:pPr>
              <w:pStyle w:val="Normal6"/>
              <w:rPr>
                <w:szCs w:val="24"/>
              </w:rPr>
            </w:pPr>
            <w:r w:rsidRPr="00224CB6">
              <w:t>1.</w:t>
            </w:r>
            <w:r w:rsidRPr="00224CB6">
              <w:tab/>
              <w:t xml:space="preserve">Fără a aduce atingere obligațiilor și drepturilor platformelor digitale de muncă și ale lucrătorilor pe platforme în temeiul </w:t>
            </w:r>
            <w:r w:rsidRPr="00224CB6">
              <w:rPr>
                <w:b/>
                <w:i/>
              </w:rPr>
              <w:t xml:space="preserve">Regulamentului (UE) 2016/679, </w:t>
            </w:r>
            <w:r w:rsidRPr="00224CB6">
              <w:t>Directivei (UE) 2019/1152</w:t>
            </w:r>
            <w:r w:rsidRPr="00224CB6">
              <w:rPr>
                <w:b/>
                <w:i/>
              </w:rPr>
              <w:t xml:space="preserve"> și Directivei 89/391/CEE</w:t>
            </w:r>
            <w:r w:rsidRPr="00224CB6">
              <w:t xml:space="preserve">, statele membre solicită platformelor digitale de muncă să informeze </w:t>
            </w:r>
            <w:r w:rsidRPr="00224CB6">
              <w:rPr>
                <w:b/>
                <w:i/>
              </w:rPr>
              <w:t xml:space="preserve">în prealabil </w:t>
            </w:r>
            <w:r w:rsidRPr="00224CB6">
              <w:t>lucrătorii pe platforme</w:t>
            </w:r>
            <w:r w:rsidRPr="00224CB6">
              <w:rPr>
                <w:b/>
                <w:i/>
              </w:rPr>
              <w:t>, reprezentanții lucrătorilor și inspectoratul de muncă și autoritățile competente</w:t>
            </w:r>
            <w:r w:rsidRPr="00224CB6">
              <w:t xml:space="preserve"> cu privire la:</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1 – litera a</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(a)</w:t>
            </w:r>
            <w:r w:rsidRPr="00224CB6">
              <w:tab/>
              <w:t>sistemele automatizate de monitorizare care sunt utilizate pentru monitorizarea, supravegherea sau evaluarea desfășurării muncii lucrătorilor pe platforme prin mijloace electronice;</w:t>
            </w:r>
          </w:p>
        </w:tc>
        <w:tc>
          <w:tcPr>
            <w:tcW w:w="4876" w:type="dxa"/>
            <w:hideMark/>
          </w:tcPr>
          <w:p w:rsidR="00186FF9" w:rsidRPr="00224CB6" w:rsidRDefault="00186FF9" w:rsidP="00026B93">
            <w:pPr>
              <w:pStyle w:val="Normal6"/>
              <w:rPr>
                <w:szCs w:val="24"/>
              </w:rPr>
            </w:pPr>
            <w:r w:rsidRPr="00224CB6">
              <w:t>(a)</w:t>
            </w:r>
            <w:r w:rsidRPr="00224CB6">
              <w:tab/>
              <w:t xml:space="preserve">sistemele automatizate </w:t>
            </w:r>
            <w:r w:rsidRPr="00224CB6">
              <w:rPr>
                <w:b/>
                <w:i/>
              </w:rPr>
              <w:t xml:space="preserve">sau semiautomatizate </w:t>
            </w:r>
            <w:r w:rsidRPr="00224CB6">
              <w:t>de monitorizare care sunt utilizate pentru monitorizarea, supravegherea sau evaluarea desfășurării muncii lucrătorilor pe platforme prin mijloace electronice;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1 – litera b</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(b)</w:t>
            </w:r>
            <w:r w:rsidRPr="00224CB6">
              <w:tab/>
              <w:t>sistemele automatizate de luare a deciziilor care sunt utilizate pentru a lua sau a sprijini decizii care afectează în mod semnificativ condițiile de muncă ale lucrătorilor pe platforme respectivi, inclusiv accesul lor la sarcini de lucru, veniturile lor, securitatea și sănătatea la locul de muncă, timpul lor de lucru, promovarea și statutul lor contractual, inclusiv restricționarea, suspendarea sau încetarea contului lor.</w:t>
            </w:r>
          </w:p>
        </w:tc>
        <w:tc>
          <w:tcPr>
            <w:tcW w:w="4876" w:type="dxa"/>
            <w:hideMark/>
          </w:tcPr>
          <w:p w:rsidR="00186FF9" w:rsidRPr="00224CB6" w:rsidRDefault="00186FF9" w:rsidP="00026B93">
            <w:pPr>
              <w:pStyle w:val="Normal6"/>
              <w:rPr>
                <w:szCs w:val="24"/>
              </w:rPr>
            </w:pPr>
            <w:r w:rsidRPr="00224CB6">
              <w:t>(b)</w:t>
            </w:r>
            <w:r w:rsidRPr="00224CB6">
              <w:tab/>
              <w:t xml:space="preserve">sistemele automatizate </w:t>
            </w:r>
            <w:r w:rsidRPr="00224CB6">
              <w:rPr>
                <w:b/>
                <w:i/>
              </w:rPr>
              <w:t xml:space="preserve">sau semiautomatizate </w:t>
            </w:r>
            <w:r w:rsidRPr="00224CB6">
              <w:t>de luare a deciziilor care sunt utilizate pentru a lua sau a sprijini decizii care afectează în mod semnificativ condițiile de muncă ale lucrătorilor pe platforme respectivi, inclusiv</w:t>
            </w:r>
            <w:r w:rsidRPr="00224CB6">
              <w:rPr>
                <w:b/>
                <w:i/>
              </w:rPr>
              <w:t xml:space="preserve"> recrutarea lor,</w:t>
            </w:r>
            <w:r w:rsidRPr="00224CB6">
              <w:t xml:space="preserve"> accesul lor la sarcini de lucru, veniturile lor, securitatea și sănătatea la locul de muncă, timpul lor de lucru, promovarea și statutul lor contractual, inclusiv restricționarea, suspendarea sau încetarea contului lor.</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1 – paragraful 1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 xml:space="preserve">Informația respectivă va fi pusă la dispoziție indiferent de sistemele automatizate sau semiautomatizate de monitorizare și de luare a deciziilor gestionate de platforma digitală de muncă </w:t>
            </w:r>
            <w:r w:rsidRPr="00224CB6">
              <w:rPr>
                <w:b/>
                <w:i/>
              </w:rPr>
              <w:lastRenderedPageBreak/>
              <w:t>sau de un furnizor de servicii subcontractat care își vinde serviciile de gestionare platformei.</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2 – litera a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(a)</w:t>
            </w:r>
            <w:r w:rsidRPr="00224CB6">
              <w:tab/>
              <w:t>în ceea ce privește sistemele automate de monitorizare:</w:t>
            </w:r>
          </w:p>
        </w:tc>
        <w:tc>
          <w:tcPr>
            <w:tcW w:w="4876" w:type="dxa"/>
            <w:hideMark/>
          </w:tcPr>
          <w:p w:rsidR="00186FF9" w:rsidRPr="00224CB6" w:rsidRDefault="00186FF9" w:rsidP="00026B93">
            <w:pPr>
              <w:pStyle w:val="Normal6"/>
              <w:rPr>
                <w:szCs w:val="24"/>
              </w:rPr>
            </w:pPr>
            <w:r w:rsidRPr="00224CB6">
              <w:t>(a)</w:t>
            </w:r>
            <w:r w:rsidRPr="00224CB6">
              <w:tab/>
              <w:t xml:space="preserve">în ceea ce privește sistemele automate </w:t>
            </w:r>
            <w:r w:rsidRPr="00224CB6">
              <w:rPr>
                <w:b/>
                <w:i/>
              </w:rPr>
              <w:t xml:space="preserve">sau semiautomate </w:t>
            </w:r>
            <w:r w:rsidRPr="00224CB6">
              <w:t>de monitorizare: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w:t>
      </w:r>
      <w:r w:rsidR="00BE1E40">
        <w:t>eatul 2 – litera a – punctul ii</w:t>
      </w:r>
      <w:r w:rsidRPr="00224CB6">
        <w:t>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(iia)</w:t>
            </w:r>
            <w:r w:rsidRPr="00224CB6">
              <w:rPr>
                <w:b/>
                <w:i/>
              </w:rPr>
              <w:tab/>
              <w:t>obiectivele și scopurile monitorizării;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w:t>
      </w:r>
      <w:r w:rsidR="00BE1E40">
        <w:t>eatul 2 – litera a – punctul ii</w:t>
      </w:r>
      <w:r w:rsidRPr="00224CB6">
        <w:t>b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(iib)</w:t>
            </w:r>
            <w:r w:rsidRPr="00224CB6">
              <w:rPr>
                <w:b/>
                <w:i/>
              </w:rPr>
              <w:tab/>
              <w:t>funcționarea și modul de operare al caracteristicilor care afectează raportul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lastRenderedPageBreak/>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w:t>
      </w:r>
      <w:r w:rsidR="00BE1E40">
        <w:t>eatul 2 – litera a – punctul ii</w:t>
      </w:r>
      <w:r w:rsidRPr="00224CB6">
        <w:t>c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(iic)</w:t>
            </w:r>
            <w:r w:rsidRPr="00224CB6">
              <w:rPr>
                <w:b/>
                <w:i/>
              </w:rPr>
              <w:tab/>
              <w:t>o explicație a modului în care sistemul respectă legislația aplicabilă și contractele colective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2 – litera b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(b)</w:t>
            </w:r>
            <w:r w:rsidRPr="00224CB6">
              <w:tab/>
              <w:t>în ceea ce privește sistemele automatizate de luare a deciziilor:</w:t>
            </w:r>
          </w:p>
        </w:tc>
        <w:tc>
          <w:tcPr>
            <w:tcW w:w="4876" w:type="dxa"/>
            <w:hideMark/>
          </w:tcPr>
          <w:p w:rsidR="00186FF9" w:rsidRPr="00224CB6" w:rsidRDefault="00186FF9" w:rsidP="00026B93">
            <w:pPr>
              <w:pStyle w:val="Normal6"/>
              <w:rPr>
                <w:szCs w:val="24"/>
              </w:rPr>
            </w:pPr>
            <w:r w:rsidRPr="00224CB6">
              <w:t>(b)</w:t>
            </w:r>
            <w:r w:rsidRPr="00224CB6">
              <w:tab/>
              <w:t xml:space="preserve">în ceea ce privește sistemele automatizate </w:t>
            </w:r>
            <w:r w:rsidRPr="00224CB6">
              <w:rPr>
                <w:b/>
                <w:i/>
              </w:rPr>
              <w:t xml:space="preserve">sau semiautomatizate </w:t>
            </w:r>
            <w:r w:rsidRPr="00224CB6">
              <w:t>de luare a deciziilor:</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2 – litera b – punctul iii</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(iii)</w:t>
            </w:r>
            <w:r w:rsidRPr="00224CB6">
              <w:tab/>
            </w:r>
            <w:r w:rsidRPr="00224CB6">
              <w:rPr>
                <w:b/>
                <w:i/>
              </w:rPr>
              <w:t>principalii</w:t>
            </w:r>
            <w:r w:rsidRPr="00224CB6">
              <w:t xml:space="preserve"> parametri pe care aceste sisteme le iau în considerare și importanța relativă a respectivilor parametri principali în procesul automatizat de luare a deciziilor, inclusiv modul în care datele cu caracter personal sau comportamentul lucrătorului pe platforme influențează deciziile;</w:t>
            </w:r>
          </w:p>
        </w:tc>
        <w:tc>
          <w:tcPr>
            <w:tcW w:w="4876" w:type="dxa"/>
            <w:hideMark/>
          </w:tcPr>
          <w:p w:rsidR="00186FF9" w:rsidRPr="00224CB6" w:rsidRDefault="00186FF9" w:rsidP="00026B93">
            <w:pPr>
              <w:pStyle w:val="Normal6"/>
              <w:rPr>
                <w:szCs w:val="24"/>
              </w:rPr>
            </w:pPr>
            <w:r w:rsidRPr="00224CB6">
              <w:t>(iii)</w:t>
            </w:r>
            <w:r w:rsidRPr="00224CB6">
              <w:tab/>
            </w:r>
            <w:r w:rsidRPr="00224CB6">
              <w:rPr>
                <w:b/>
                <w:i/>
              </w:rPr>
              <w:t>categoriile de date și principalii</w:t>
            </w:r>
            <w:r w:rsidRPr="00224CB6">
              <w:t xml:space="preserve"> parametri pe care aceste sisteme le iau în considerare și importanța relativă a respectivilor parametri principali în procesul automatizat </w:t>
            </w:r>
            <w:r w:rsidRPr="00224CB6">
              <w:rPr>
                <w:b/>
                <w:i/>
              </w:rPr>
              <w:t xml:space="preserve">sau semiautomatizat </w:t>
            </w:r>
            <w:r w:rsidRPr="00224CB6">
              <w:t>de luare a deciziilor, inclusiv modul în care datele cu caracter personal sau comportamentul lucrătorului pe platforme influențează deciziile</w:t>
            </w:r>
            <w:r w:rsidRPr="00224CB6">
              <w:rPr>
                <w:b/>
                <w:i/>
              </w:rPr>
              <w:t xml:space="preserve"> și mecanismele de evaluare a performanței</w:t>
            </w:r>
            <w:r w:rsidRPr="00224CB6">
              <w:t>;</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99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2 – litera b – punctul iv</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(iv)</w:t>
            </w:r>
            <w:r w:rsidRPr="00224CB6">
              <w:tab/>
              <w:t xml:space="preserve">motivele pentru deciziile de a restricționa, suspenda </w:t>
            </w:r>
            <w:r w:rsidRPr="00224CB6">
              <w:rPr>
                <w:b/>
                <w:i/>
              </w:rPr>
              <w:t xml:space="preserve">sau închide </w:t>
            </w:r>
            <w:r w:rsidRPr="00224CB6">
              <w:t>contul lucrătorului pe platforme, de a refuza remunerarea pentru munca prestată de lucrătorul pe platforme, privind statutul contractual al lucrătorului pe platforme sau orice decizie cu efecte similare.</w:t>
            </w:r>
          </w:p>
        </w:tc>
        <w:tc>
          <w:tcPr>
            <w:tcW w:w="4876" w:type="dxa"/>
            <w:hideMark/>
          </w:tcPr>
          <w:p w:rsidR="00186FF9" w:rsidRPr="00224CB6" w:rsidRDefault="00186FF9" w:rsidP="00026B93">
            <w:pPr>
              <w:pStyle w:val="Normal6"/>
              <w:rPr>
                <w:szCs w:val="24"/>
              </w:rPr>
            </w:pPr>
            <w:r w:rsidRPr="00224CB6">
              <w:t>(iv)</w:t>
            </w:r>
            <w:r w:rsidRPr="00224CB6">
              <w:tab/>
              <w:t xml:space="preserve">motivele pentru deciziile de a restricționa, suspenda contul lucrătorului pe platforme, de a refuza remunerarea pentru munca prestată de lucrătorul pe platforme, privind statutul contractual al lucrătorului pe platforme sau orice decizie cu efecte similare. </w:t>
            </w:r>
            <w:r w:rsidRPr="00224CB6">
              <w:rPr>
                <w:b/>
                <w:i/>
              </w:rPr>
              <w:t>Deciziile respective se iau în conformitate cu dispozițiile aplicabile ale legislației naționale și cu contractele colective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w:t>
      </w:r>
      <w:r w:rsidR="00BE1E40">
        <w:t>eatul 2 – litera b – punctul iv</w:t>
      </w:r>
      <w:r w:rsidRPr="00224CB6">
        <w:t>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(iva)</w:t>
            </w:r>
            <w:r w:rsidRPr="00224CB6">
              <w:rPr>
                <w:b/>
                <w:i/>
              </w:rPr>
              <w:tab/>
              <w:t>o explicație a modului în care sistemul respectă legislația națională și contractele colective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2a.</w:t>
            </w:r>
            <w:r w:rsidRPr="00224CB6">
              <w:rPr>
                <w:b/>
                <w:i/>
              </w:rPr>
              <w:tab/>
              <w:t xml:space="preserve">Deciziile care au un impact asupra condițiilor de muncă, sănătății și securității și asupra relației contractuale </w:t>
            </w:r>
            <w:r w:rsidRPr="00224CB6">
              <w:rPr>
                <w:b/>
                <w:i/>
              </w:rPr>
              <w:lastRenderedPageBreak/>
              <w:t>sau care introduc modificări ale condițiilor convenite ale raportului de muncă, precum și deciziile de suspendare sau de încetare a relației contractuale și a contului lucrătorului pe platformă nu se iau prin sisteme automatizate sau semiautomatizate de monitorizare și luare a deciziilor și se iau în conformitate cu legislația națională și cu contractele colective de muncă.</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w:t>
            </w:r>
            <w:r w:rsidRPr="00224CB6">
              <w:tab/>
              <w:t xml:space="preserve">Platformele digitale de muncă furnizează informațiile menționate la alineatul (2) sub forma unui document care poate fi în format electronic. Ele furnizează informațiile respective cel târziu în prima zi lucrătoare, precum și </w:t>
            </w:r>
            <w:r w:rsidRPr="00224CB6">
              <w:rPr>
                <w:b/>
                <w:i/>
              </w:rPr>
              <w:t>în cazul unor</w:t>
            </w:r>
            <w:r w:rsidRPr="00224CB6">
              <w:t xml:space="preserve"> modificări substanțiale și în orice moment la cererea lucrătorilor pe platforme. Informațiile sunt prezentate într-o formă concisă, transparentă, inteligibilă și ușor accesibilă, utilizând un limbaj clar și simplu.</w:t>
            </w:r>
          </w:p>
        </w:tc>
        <w:tc>
          <w:tcPr>
            <w:tcW w:w="4876" w:type="dxa"/>
            <w:hideMark/>
          </w:tcPr>
          <w:p w:rsidR="00186FF9" w:rsidRPr="00224CB6" w:rsidRDefault="00186FF9" w:rsidP="00026B93">
            <w:pPr>
              <w:pStyle w:val="Normal6"/>
              <w:rPr>
                <w:szCs w:val="24"/>
              </w:rPr>
            </w:pPr>
            <w:r w:rsidRPr="00224CB6">
              <w:t>3.</w:t>
            </w:r>
            <w:r w:rsidRPr="00224CB6">
              <w:tab/>
              <w:t xml:space="preserve">Platformele digitale de muncă furnizează </w:t>
            </w:r>
            <w:r w:rsidRPr="00224CB6">
              <w:rPr>
                <w:b/>
                <w:i/>
              </w:rPr>
              <w:t xml:space="preserve">lucrătorilor și reprezentanților lor la timp pentru a permite o analiză completă și o consultare efectivă </w:t>
            </w:r>
            <w:r w:rsidRPr="00224CB6">
              <w:t xml:space="preserve">informațiile menționate la alineatul (2) sub forma unui document care poate fi în format electronic. Ele furnizează informațiile respective </w:t>
            </w:r>
            <w:r w:rsidRPr="00224CB6">
              <w:rPr>
                <w:b/>
                <w:i/>
              </w:rPr>
              <w:t xml:space="preserve">la timp și </w:t>
            </w:r>
            <w:r w:rsidRPr="00224CB6">
              <w:t xml:space="preserve">cel târziu în prima zi lucrătoare, precum și </w:t>
            </w:r>
            <w:r w:rsidRPr="00224CB6">
              <w:rPr>
                <w:b/>
                <w:i/>
              </w:rPr>
              <w:t>înaintea oricăror</w:t>
            </w:r>
            <w:r w:rsidRPr="00224CB6">
              <w:t xml:space="preserve"> modificări substanțiale</w:t>
            </w:r>
            <w:r w:rsidRPr="00224CB6">
              <w:rPr>
                <w:b/>
                <w:i/>
              </w:rPr>
              <w:t xml:space="preserve"> care afectează condițiile de muncă sau organizarea muncii</w:t>
            </w:r>
            <w:r w:rsidRPr="00224CB6">
              <w:t xml:space="preserve"> și în orice moment la cererea lucrătorilor pe platforme. Informațiile sunt prezentate într-o formă concisă, transparentă, inteligibilă și ușor accesibilă, utilizând un limbaj clar și simplu.</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4.</w:t>
            </w:r>
            <w:r w:rsidRPr="00224CB6">
              <w:tab/>
              <w:t xml:space="preserve">Platformele digitale de muncă pun informațiile menționate la alineatul (2) la dispoziția </w:t>
            </w:r>
            <w:r w:rsidRPr="00224CB6">
              <w:rPr>
                <w:b/>
                <w:i/>
              </w:rPr>
              <w:t xml:space="preserve">reprezentanților </w:t>
            </w:r>
            <w:r w:rsidRPr="00224CB6">
              <w:t>lucrătorilor pe platforme și a autorităților naționale din domeniul muncii, la cererea acestora.</w:t>
            </w:r>
          </w:p>
        </w:tc>
        <w:tc>
          <w:tcPr>
            <w:tcW w:w="4876" w:type="dxa"/>
            <w:hideMark/>
          </w:tcPr>
          <w:p w:rsidR="00186FF9" w:rsidRPr="00224CB6" w:rsidRDefault="00186FF9" w:rsidP="00026B93">
            <w:pPr>
              <w:pStyle w:val="Normal6"/>
              <w:rPr>
                <w:szCs w:val="24"/>
              </w:rPr>
            </w:pPr>
            <w:r w:rsidRPr="00224CB6">
              <w:t>4.</w:t>
            </w:r>
            <w:r w:rsidRPr="00224CB6">
              <w:tab/>
              <w:t>Platformele digitale de muncă pun informațiile menționate la alineatul (2) la dispoziția lucrătorilor pe platforme</w:t>
            </w:r>
            <w:r w:rsidRPr="00224CB6">
              <w:rPr>
                <w:b/>
                <w:i/>
              </w:rPr>
              <w:t xml:space="preserve"> și a reprezentanților lor</w:t>
            </w:r>
            <w:r w:rsidRPr="00224CB6">
              <w:t xml:space="preserve"> și a autorităților naționale din domeniul muncii, la cererea acestora.</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4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4a.</w:t>
            </w:r>
            <w:r w:rsidRPr="00224CB6">
              <w:rPr>
                <w:b/>
                <w:i/>
              </w:rPr>
              <w:tab/>
              <w:t>Caracteristicile sistemelor automatizate sau semiautomatizate de monitorizare și luare a deciziilor care au un impact asupra condițiilor de muncă fac obiectul negocierilor colective și al acordurilor colective între părți.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5.</w:t>
            </w:r>
            <w:r w:rsidRPr="00224CB6">
              <w:tab/>
              <w:t>Platformele digitale de muncă nu prelucrează date cu caracter personal privind lucrătorii pe platforme care nu sunt legate în mod intrinsec și care nu sunt strict necesare pentru executarea contractului dintre lucrătorul pe platforme și platforma digitală de muncă. În special, ele:</w:t>
            </w:r>
          </w:p>
        </w:tc>
        <w:tc>
          <w:tcPr>
            <w:tcW w:w="4876" w:type="dxa"/>
            <w:hideMark/>
          </w:tcPr>
          <w:p w:rsidR="00186FF9" w:rsidRPr="00224CB6" w:rsidRDefault="00186FF9" w:rsidP="00026B93">
            <w:pPr>
              <w:pStyle w:val="Normal6"/>
              <w:rPr>
                <w:szCs w:val="24"/>
              </w:rPr>
            </w:pPr>
            <w:r w:rsidRPr="00224CB6">
              <w:t>5.</w:t>
            </w:r>
            <w:r w:rsidRPr="00224CB6">
              <w:tab/>
              <w:t xml:space="preserve">Platformele digitale de muncă nu </w:t>
            </w:r>
            <w:r w:rsidRPr="00224CB6">
              <w:rPr>
                <w:b/>
                <w:i/>
              </w:rPr>
              <w:t xml:space="preserve">accesează, colectează sau </w:t>
            </w:r>
            <w:r w:rsidRPr="00224CB6">
              <w:t>prelucrează date cu caracter personal privind lucrătorii pe platforme care nu sunt legate în mod intrinsec și care nu sunt strict necesare pentru executarea contractului dintre lucrătorul pe platforme și platforma digitală de muncă</w:t>
            </w:r>
            <w:r w:rsidRPr="00224CB6">
              <w:rPr>
                <w:b/>
                <w:i/>
              </w:rPr>
              <w:t>, în conformitate cu Regulamentul (UE) 2016/679</w:t>
            </w:r>
            <w:r w:rsidRPr="00224CB6">
              <w:t>. În special, ele: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litera a</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(a)</w:t>
            </w:r>
            <w:r w:rsidRPr="00224CB6">
              <w:tab/>
              <w:t>nu prelucrează date cu caracter personal privind starea emoțională sau psihologică a lucrătorului pe platforme;</w:t>
            </w:r>
          </w:p>
        </w:tc>
        <w:tc>
          <w:tcPr>
            <w:tcW w:w="4876" w:type="dxa"/>
            <w:hideMark/>
          </w:tcPr>
          <w:p w:rsidR="00186FF9" w:rsidRPr="00224CB6" w:rsidRDefault="00186FF9" w:rsidP="00026B93">
            <w:pPr>
              <w:pStyle w:val="Normal6"/>
              <w:rPr>
                <w:szCs w:val="24"/>
              </w:rPr>
            </w:pPr>
            <w:r w:rsidRPr="00224CB6">
              <w:t>(a)</w:t>
            </w:r>
            <w:r w:rsidRPr="00224CB6">
              <w:tab/>
              <w:t xml:space="preserve">nu </w:t>
            </w:r>
            <w:r w:rsidRPr="00224CB6">
              <w:rPr>
                <w:b/>
                <w:i/>
              </w:rPr>
              <w:t xml:space="preserve">accesează, colectează sau </w:t>
            </w:r>
            <w:r w:rsidRPr="00224CB6">
              <w:t>prelucrează date cu caracter personal privind starea emoțională sau psihologică a lucrătorului pe platforme;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litera b</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(b)</w:t>
            </w:r>
            <w:r w:rsidRPr="00224CB6">
              <w:tab/>
              <w:t>nu prelucrează date cu caracter personal referitoare la sănătatea lucrătorului pe platforme, cu excepția cazurilor menționate la articolul 9 alineatul (2) literele (b)-(j) din Regulamentul (UE) 2016/679;</w:t>
            </w:r>
          </w:p>
        </w:tc>
        <w:tc>
          <w:tcPr>
            <w:tcW w:w="4876" w:type="dxa"/>
            <w:hideMark/>
          </w:tcPr>
          <w:p w:rsidR="00186FF9" w:rsidRPr="00224CB6" w:rsidRDefault="00186FF9" w:rsidP="00026B93">
            <w:pPr>
              <w:pStyle w:val="Normal6"/>
              <w:rPr>
                <w:szCs w:val="24"/>
              </w:rPr>
            </w:pPr>
            <w:r w:rsidRPr="00224CB6">
              <w:t>(b)</w:t>
            </w:r>
            <w:r w:rsidRPr="00224CB6">
              <w:tab/>
              <w:t xml:space="preserve">nu </w:t>
            </w:r>
            <w:r w:rsidRPr="00224CB6">
              <w:rPr>
                <w:b/>
                <w:i/>
              </w:rPr>
              <w:t xml:space="preserve">accesează, colectează sau </w:t>
            </w:r>
            <w:r w:rsidRPr="00224CB6">
              <w:t>prelucrează date cu caracter personal referitoare la sănătatea lucrătorului pe platforme, cu excepția cazurilor menționate la articolul 9 alineatul (2) literele (b)-(j) din Regulamentul (UE) 2016/679;</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litera c</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(c)</w:t>
            </w:r>
            <w:r w:rsidRPr="00224CB6">
              <w:tab/>
              <w:t>nu prelucrează date cu caracter personal legate de conversații private, inclusiv schimburile de opinii cu reprezentanții lucrătorilor pe platforme;</w:t>
            </w:r>
          </w:p>
        </w:tc>
        <w:tc>
          <w:tcPr>
            <w:tcW w:w="4876" w:type="dxa"/>
            <w:hideMark/>
          </w:tcPr>
          <w:p w:rsidR="00186FF9" w:rsidRPr="00224CB6" w:rsidRDefault="00186FF9" w:rsidP="00026B93">
            <w:pPr>
              <w:pStyle w:val="Normal6"/>
              <w:rPr>
                <w:szCs w:val="24"/>
              </w:rPr>
            </w:pPr>
            <w:r w:rsidRPr="00224CB6">
              <w:t>(c)</w:t>
            </w:r>
            <w:r w:rsidRPr="00224CB6">
              <w:tab/>
              <w:t xml:space="preserve">nu </w:t>
            </w:r>
            <w:r w:rsidRPr="00224CB6">
              <w:rPr>
                <w:b/>
                <w:i/>
              </w:rPr>
              <w:t xml:space="preserve">accesează, colectează sau </w:t>
            </w:r>
            <w:r w:rsidRPr="00224CB6">
              <w:t>prelucrează date cu caracter personal legate de conversații private, inclusiv schimburile de opinii cu reprezentanții lucrătorilor pe platforme;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109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litera ca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(ca)</w:t>
            </w:r>
            <w:r w:rsidRPr="00224CB6">
              <w:rPr>
                <w:b/>
                <w:i/>
              </w:rPr>
              <w:tab/>
              <w:t>nu accesează, colectează sau prelucrează date cu caracter personal care dezvăluie originea rasială sau etnică, opiniile politice, convingerile religioase sau filozofice, dizabilitățile ori starea de sănătate sau apartenența la sindicate și prelucrarea datelor genetice, a datelor biometrice pentru identificarea unică a unei persoane fizice sau a datelor privind viața sexuală sau orientarea sexuală, bolile cronice sau statutul din punctul de vedere al infectării cu HIV ale unei persoane;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litera da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(da)</w:t>
            </w:r>
            <w:r w:rsidRPr="00224CB6">
              <w:rPr>
                <w:b/>
                <w:i/>
              </w:rPr>
              <w:tab/>
              <w:t>nu utilizează verificări biometrice sau supravegherea video constantă a performanței muncii.</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 paragraful 1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Protecția datelor cu caracter personal, așa cum este menționată la prezentul alineat, se aplică tuturor lucrătorilor pe platforme online din etapele de recrutare anterioare începerii raportului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5a.</w:t>
            </w:r>
            <w:r w:rsidRPr="00224CB6">
              <w:rPr>
                <w:b/>
                <w:i/>
              </w:rPr>
              <w:tab/>
              <w:t>Înainte de introducerea lor, platformele digitale de muncă efectuează o evaluare a impactului operațiunilor de prelucrare preconizate asupra protecției datelor cu caracter personal ale lucrătorilor pe platforme și solicită opiniile persoanelor vizate sau ale reprezentanților acestora cu privire la prelucrarea preconizată. Informațiile sunt prezentate într-o formă concisă, transparentă, inteligibilă și ușor accesibilă, utilizând un limbaj clar și simplu, pentru a permite lucrătorilor pe platforme online și reprezentanților lucrătorilor să se pregătească, dacă este necesar, pentru consultare.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113</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b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5b.</w:t>
            </w:r>
            <w:r w:rsidRPr="00224CB6">
              <w:rPr>
                <w:b/>
                <w:i/>
              </w:rPr>
              <w:tab/>
              <w:t xml:space="preserve">Platformele digitale de muncă informează lucrătorii pe platforme online </w:t>
            </w:r>
            <w:r w:rsidRPr="00224CB6">
              <w:rPr>
                <w:b/>
                <w:i/>
              </w:rPr>
              <w:lastRenderedPageBreak/>
              <w:t>și reprezentanții lucrătorilor în legătură cu orice transfer de date cu caracter personal în cadrul unui grup de întreprinderi sau al unui grup de întreprinderi implicate într-o activitate economică comună, utilizând sisteme de monitorizare automatizate sau semiautomatizate.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114</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c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5c.</w:t>
            </w:r>
            <w:r w:rsidRPr="00224CB6">
              <w:rPr>
                <w:b/>
                <w:i/>
              </w:rPr>
              <w:tab/>
              <w:t>Statele membre se asigură că lucrătorii de pe platforme beneficiază de dreptul la portabilitatea datelor, inclusiv a datelor privind reputația (și dreptul de a nu transporta aceste date), de dreptul la rectificare, ștergere și de dreptul de a fi uitați în conformitate cu Regulamentul (UE) 2016/679.</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115</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6 – alineatul 5 d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5d.</w:t>
            </w:r>
            <w:r w:rsidRPr="00224CB6">
              <w:rPr>
                <w:b/>
                <w:i/>
              </w:rPr>
              <w:tab/>
              <w:t>Consimțământul în cunoștință de cauză al unui lucrător nu înlocuiește obligațiile prevăzute la prezentul articol.</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116</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titlu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rPr>
                <w:b/>
                <w:i/>
              </w:rPr>
              <w:t>Monitorizarea</w:t>
            </w:r>
            <w:r w:rsidRPr="00224CB6">
              <w:t xml:space="preserve"> de către om a sistemelor automatizate</w:t>
            </w:r>
          </w:p>
        </w:tc>
        <w:tc>
          <w:tcPr>
            <w:tcW w:w="4876" w:type="dxa"/>
            <w:hideMark/>
          </w:tcPr>
          <w:p w:rsidR="00186FF9" w:rsidRPr="00224CB6" w:rsidRDefault="00186FF9" w:rsidP="00026B93">
            <w:pPr>
              <w:pStyle w:val="Normal6"/>
              <w:rPr>
                <w:szCs w:val="24"/>
              </w:rPr>
            </w:pPr>
            <w:r w:rsidRPr="00224CB6">
              <w:rPr>
                <w:b/>
                <w:i/>
              </w:rPr>
              <w:t>Supravegherea</w:t>
            </w:r>
            <w:r w:rsidRPr="00224CB6">
              <w:t xml:space="preserve"> de către om a sistemelor automatizate</w:t>
            </w:r>
            <w:r w:rsidRPr="00224CB6">
              <w:rPr>
                <w:b/>
                <w:i/>
              </w:rPr>
              <w:t xml:space="preserve"> sau semiautomatizate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117</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1.</w:t>
            </w:r>
            <w:r w:rsidRPr="00224CB6">
              <w:tab/>
              <w:t xml:space="preserve">Statele membre se asigură că platformele digitale de muncă </w:t>
            </w:r>
            <w:r w:rsidRPr="00224CB6">
              <w:rPr>
                <w:b/>
                <w:i/>
              </w:rPr>
              <w:t>monitorizează</w:t>
            </w:r>
            <w:r w:rsidRPr="00224CB6">
              <w:t xml:space="preserve"> și evaluează în mod regulat impactul deciziilor individuale luate sau sprijinite de sistemele automatizate de monitorizare și de luare a deciziilor, astfel cum se menționează la articolul 6 alineatul (1), asupra condițiilor de muncă.</w:t>
            </w:r>
          </w:p>
        </w:tc>
        <w:tc>
          <w:tcPr>
            <w:tcW w:w="4876" w:type="dxa"/>
            <w:hideMark/>
          </w:tcPr>
          <w:p w:rsidR="00186FF9" w:rsidRPr="00224CB6" w:rsidRDefault="00186FF9" w:rsidP="00026B93">
            <w:pPr>
              <w:pStyle w:val="Normal6"/>
              <w:rPr>
                <w:szCs w:val="24"/>
              </w:rPr>
            </w:pPr>
            <w:r w:rsidRPr="00224CB6">
              <w:t>1.</w:t>
            </w:r>
            <w:r w:rsidRPr="00224CB6">
              <w:tab/>
              <w:t xml:space="preserve">Statele membre se asigură că platformele digitale de muncă </w:t>
            </w:r>
            <w:r w:rsidRPr="00224CB6">
              <w:rPr>
                <w:b/>
                <w:i/>
              </w:rPr>
              <w:t>supraveghează</w:t>
            </w:r>
            <w:r w:rsidRPr="00224CB6">
              <w:t xml:space="preserve"> și evaluează în mod regulat impactul deciziilor individuale luate sau sprijinite de sistemele automatizate</w:t>
            </w:r>
            <w:r w:rsidRPr="00224CB6">
              <w:rPr>
                <w:b/>
                <w:i/>
              </w:rPr>
              <w:t xml:space="preserve"> și semiautomatizate</w:t>
            </w:r>
            <w:r w:rsidRPr="00224CB6">
              <w:t xml:space="preserve"> de monitorizare și de luare a deciziilor, astfel cum se menționează la articolul 6 alineatul (1), asupra condițiilor de muncă. </w:t>
            </w:r>
            <w:r w:rsidRPr="00224CB6">
              <w:rPr>
                <w:b/>
                <w:i/>
              </w:rPr>
              <w:t>Statele membre se asigură că platformele digitale de muncă asigură supravegherea umană a tuturor deciziilor care afectează condițiile de muncă, sănătatea și siguranța sau introduc modificări ale condițiilor convenite ale raportului de muncă.</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118</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2 – litera a</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(a)</w:t>
            </w:r>
            <w:r w:rsidRPr="00224CB6">
              <w:tab/>
            </w:r>
            <w:r w:rsidRPr="00224CB6">
              <w:rPr>
                <w:b/>
                <w:i/>
              </w:rPr>
              <w:t>evaluează</w:t>
            </w:r>
            <w:r w:rsidRPr="00224CB6">
              <w:t xml:space="preserve"> riscurile pe care le </w:t>
            </w:r>
            <w:r w:rsidRPr="00224CB6">
              <w:lastRenderedPageBreak/>
              <w:t xml:space="preserve">prezintă sistemele automatizate de monitorizare și de luare a deciziilor pentru securitatea și sănătatea lucrătorilor pe platforme, </w:t>
            </w:r>
            <w:r w:rsidRPr="00224CB6">
              <w:rPr>
                <w:b/>
                <w:i/>
              </w:rPr>
              <w:t>în special</w:t>
            </w:r>
            <w:r w:rsidRPr="00224CB6">
              <w:t xml:space="preserve"> în ceea ce privește riscurile posibile de accidente de muncă, riscurile psihosociale și ergonomice;</w:t>
            </w:r>
          </w:p>
        </w:tc>
        <w:tc>
          <w:tcPr>
            <w:tcW w:w="4876" w:type="dxa"/>
            <w:hideMark/>
          </w:tcPr>
          <w:p w:rsidR="00186FF9" w:rsidRPr="00224CB6" w:rsidRDefault="00186FF9" w:rsidP="00026B93">
            <w:pPr>
              <w:pStyle w:val="Normal6"/>
              <w:rPr>
                <w:szCs w:val="24"/>
              </w:rPr>
            </w:pPr>
            <w:r w:rsidRPr="00224CB6">
              <w:lastRenderedPageBreak/>
              <w:t>(a)</w:t>
            </w:r>
            <w:r w:rsidRPr="00224CB6">
              <w:tab/>
            </w:r>
            <w:r w:rsidRPr="00224CB6">
              <w:rPr>
                <w:b/>
                <w:i/>
              </w:rPr>
              <w:t>evită</w:t>
            </w:r>
            <w:r w:rsidRPr="00224CB6">
              <w:t xml:space="preserve"> riscurile </w:t>
            </w:r>
            <w:r w:rsidRPr="00224CB6">
              <w:rPr>
                <w:b/>
                <w:i/>
              </w:rPr>
              <w:t xml:space="preserve">sau evaluează și </w:t>
            </w:r>
            <w:r w:rsidRPr="00224CB6">
              <w:rPr>
                <w:b/>
                <w:i/>
              </w:rPr>
              <w:lastRenderedPageBreak/>
              <w:t xml:space="preserve">previn riscurile inevitabile </w:t>
            </w:r>
            <w:r w:rsidRPr="00224CB6">
              <w:t>pe care le prezintă sistemele automatizate</w:t>
            </w:r>
            <w:r w:rsidRPr="00224CB6">
              <w:rPr>
                <w:b/>
                <w:i/>
              </w:rPr>
              <w:t xml:space="preserve"> sau semiautomatizate</w:t>
            </w:r>
            <w:r w:rsidRPr="00224CB6">
              <w:t xml:space="preserve"> de monitorizare și de luare a deciziilor pentru securitatea și sănătatea lucrătorilor pe platforme, </w:t>
            </w:r>
            <w:r w:rsidRPr="00224CB6">
              <w:rPr>
                <w:b/>
                <w:i/>
              </w:rPr>
              <w:t>inclusiv</w:t>
            </w:r>
            <w:r w:rsidRPr="00224CB6">
              <w:t xml:space="preserve"> în ceea ce privește riscurile posibile de accidente de muncă, riscurile psihosociale și ergonomice;</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119</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2 – litera aa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(aa)</w:t>
            </w:r>
            <w:r w:rsidRPr="00224CB6">
              <w:rPr>
                <w:b/>
                <w:i/>
              </w:rPr>
              <w:tab/>
              <w:t>evaluează riscul de discriminare care rezultă din deciziile luate de aceste sisteme;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120</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2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Ele nu utilizează sisteme automatizate de monitorizare și de luare a deciziilor în moduri care exercită o presiune nejustificată asupra lucrătorilor pe platforme sau care pun în alt mod în pericol sănătatea fizică și mentală a lucrătorilor pe platforme.</w:t>
            </w:r>
          </w:p>
        </w:tc>
        <w:tc>
          <w:tcPr>
            <w:tcW w:w="4876" w:type="dxa"/>
            <w:hideMark/>
          </w:tcPr>
          <w:p w:rsidR="00186FF9" w:rsidRPr="00224CB6" w:rsidRDefault="00186FF9" w:rsidP="00026B93">
            <w:pPr>
              <w:pStyle w:val="Normal6"/>
              <w:rPr>
                <w:szCs w:val="24"/>
              </w:rPr>
            </w:pPr>
            <w:r w:rsidRPr="00224CB6">
              <w:t xml:space="preserve">Ele nu utilizează sisteme automatizate </w:t>
            </w:r>
            <w:r w:rsidRPr="00224CB6">
              <w:rPr>
                <w:b/>
                <w:i/>
              </w:rPr>
              <w:t xml:space="preserve">sau semiautomatizate </w:t>
            </w:r>
            <w:r w:rsidRPr="00224CB6">
              <w:t>de monitorizare și de luare a deciziilor în moduri care exercită o presiune nejustificată asupra lucrătorilor pe platforme sau care pun în alt mod în pericol sănătatea fizică și mentală a lucrătorilor pe platforme.</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121</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tcPr>
          <w:p w:rsidR="00186FF9" w:rsidRPr="00224CB6" w:rsidRDefault="00186FF9" w:rsidP="00026B93">
            <w:pPr>
              <w:pStyle w:val="Normal6"/>
            </w:pPr>
          </w:p>
        </w:tc>
        <w:tc>
          <w:tcPr>
            <w:tcW w:w="4876" w:type="dxa"/>
            <w:hideMark/>
          </w:tcPr>
          <w:p w:rsidR="00186FF9" w:rsidRPr="00224CB6" w:rsidRDefault="00186FF9" w:rsidP="00026B93">
            <w:pPr>
              <w:pStyle w:val="Normal6"/>
              <w:rPr>
                <w:szCs w:val="24"/>
              </w:rPr>
            </w:pPr>
            <w:r w:rsidRPr="00224CB6">
              <w:rPr>
                <w:b/>
                <w:i/>
              </w:rPr>
              <w:t>2a.</w:t>
            </w:r>
            <w:r w:rsidRPr="00224CB6">
              <w:rPr>
                <w:b/>
                <w:i/>
              </w:rPr>
              <w:tab/>
              <w:t>Platformele digitale de muncă consultă lucrătorii pe platforme și reprezentanții acestora și le permit să ia parte la discuții cu privire la toate problemele referitoare la securitatea și sănătatea la locul de muncă. Platformele digitale de muncă consultă în special lucrătorii de pe platforme și reprezentanții lucrătorilor în ceea ce privește planificarea și introducerea de noi tehnologii. În cazul în care se utilizează sisteme automatizate sau semiautomatizate de monitorizare și luare a deciziilor, platformele digitale de muncă informează și consultă periodic, cel puțin o dată pe an, reprezentanții lucrătorilor cu privire la aspectele menționate la alineatul (2).</w:t>
            </w:r>
          </w:p>
        </w:tc>
      </w:tr>
    </w:tbl>
    <w:p w:rsidR="00186FF9" w:rsidRPr="00224CB6" w:rsidRDefault="00186FF9" w:rsidP="00186FF9">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122</w:t>
      </w:r>
      <w:r w:rsidRPr="00224CB6">
        <w:rPr>
          <w:rStyle w:val="HideTWBExt"/>
          <w:b w:val="0"/>
          <w:noProof w:val="0"/>
        </w:rPr>
        <w:t>&lt;/NumAm&gt;</w:t>
      </w:r>
    </w:p>
    <w:p w:rsidR="00186FF9" w:rsidRPr="00224CB6" w:rsidRDefault="00186FF9" w:rsidP="00186FF9">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186FF9" w:rsidRPr="00224CB6" w:rsidRDefault="00186FF9" w:rsidP="00186FF9">
      <w:pPr>
        <w:pStyle w:val="NormalBold"/>
      </w:pPr>
      <w:r w:rsidRPr="00224CB6">
        <w:rPr>
          <w:rStyle w:val="HideTWBExt"/>
          <w:b w:val="0"/>
          <w:noProof w:val="0"/>
        </w:rPr>
        <w:t>&lt;Article&gt;</w:t>
      </w:r>
      <w:r w:rsidRPr="00224CB6">
        <w:t>Articolul 7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FF9" w:rsidRPr="00224CB6" w:rsidTr="00026B93">
        <w:trPr>
          <w:jc w:val="center"/>
        </w:trPr>
        <w:tc>
          <w:tcPr>
            <w:tcW w:w="9752" w:type="dxa"/>
            <w:gridSpan w:val="2"/>
          </w:tcPr>
          <w:p w:rsidR="00186FF9" w:rsidRPr="00224CB6" w:rsidRDefault="00186FF9" w:rsidP="00026B93">
            <w:pPr>
              <w:keepNext/>
            </w:pPr>
          </w:p>
        </w:tc>
      </w:tr>
      <w:tr w:rsidR="00186FF9" w:rsidRPr="00224CB6" w:rsidTr="00026B93">
        <w:trPr>
          <w:jc w:val="center"/>
        </w:trPr>
        <w:tc>
          <w:tcPr>
            <w:tcW w:w="4876" w:type="dxa"/>
            <w:hideMark/>
          </w:tcPr>
          <w:p w:rsidR="00186FF9" w:rsidRPr="00224CB6" w:rsidRDefault="00186FF9" w:rsidP="00026B93">
            <w:pPr>
              <w:pStyle w:val="ColumnHeading"/>
              <w:keepNext/>
            </w:pPr>
            <w:r w:rsidRPr="00224CB6">
              <w:t>Textul propus de Comisie</w:t>
            </w:r>
          </w:p>
        </w:tc>
        <w:tc>
          <w:tcPr>
            <w:tcW w:w="4876" w:type="dxa"/>
            <w:hideMark/>
          </w:tcPr>
          <w:p w:rsidR="00186FF9" w:rsidRPr="00224CB6" w:rsidRDefault="00186FF9" w:rsidP="00026B93">
            <w:pPr>
              <w:pStyle w:val="ColumnHeading"/>
              <w:keepNext/>
            </w:pPr>
            <w:r w:rsidRPr="00224CB6">
              <w:t>Amendamentul</w:t>
            </w:r>
          </w:p>
        </w:tc>
      </w:tr>
      <w:tr w:rsidR="00186FF9" w:rsidRPr="00224CB6" w:rsidTr="00026B93">
        <w:trPr>
          <w:jc w:val="center"/>
        </w:trPr>
        <w:tc>
          <w:tcPr>
            <w:tcW w:w="4876" w:type="dxa"/>
            <w:hideMark/>
          </w:tcPr>
          <w:p w:rsidR="00186FF9" w:rsidRPr="00224CB6" w:rsidRDefault="00186FF9" w:rsidP="00026B93">
            <w:pPr>
              <w:pStyle w:val="Normal6"/>
            </w:pPr>
            <w:r w:rsidRPr="00224CB6">
              <w:t>3.</w:t>
            </w:r>
            <w:r w:rsidRPr="00224CB6">
              <w:tab/>
              <w:t xml:space="preserve">Statele membre solicită platformelor digitale de muncă să asigure suficiente resurse umane pentru a </w:t>
            </w:r>
            <w:r w:rsidRPr="00224CB6">
              <w:rPr>
                <w:b/>
                <w:i/>
              </w:rPr>
              <w:t>monitoriza</w:t>
            </w:r>
            <w:r w:rsidRPr="00224CB6">
              <w:t xml:space="preserve"> impactul deciziilor individuale luate sau sprijinite de sistemele automatizate de monitorizare și de luare a deciziilor în conformitate cu prezentul articol. Persoanele însărcinate de platforma digitală de muncă cu funcția de monitorizare au competența, formarea și autoritatea necesare pentru exercitarea acestei funcții. Ele beneficiază de protecție împotriva concedierii, a măsurilor </w:t>
            </w:r>
            <w:r w:rsidRPr="00224CB6">
              <w:lastRenderedPageBreak/>
              <w:t>disciplinare sau a altor tratamente nefavorabile pentru respingerea deciziilor automatizate sau a sugestiilor de decizii.</w:t>
            </w:r>
          </w:p>
        </w:tc>
        <w:tc>
          <w:tcPr>
            <w:tcW w:w="4876" w:type="dxa"/>
            <w:hideMark/>
          </w:tcPr>
          <w:p w:rsidR="00186FF9" w:rsidRPr="00224CB6" w:rsidRDefault="00186FF9" w:rsidP="00026B93">
            <w:pPr>
              <w:pStyle w:val="Normal6"/>
              <w:rPr>
                <w:szCs w:val="24"/>
              </w:rPr>
            </w:pPr>
            <w:r w:rsidRPr="00224CB6">
              <w:lastRenderedPageBreak/>
              <w:t>3.</w:t>
            </w:r>
            <w:r w:rsidRPr="00224CB6">
              <w:tab/>
              <w:t xml:space="preserve">Statele membre solicită platformelor digitale de muncă să asigure suficiente resurse umane pentru a </w:t>
            </w:r>
            <w:r w:rsidRPr="00224CB6">
              <w:rPr>
                <w:b/>
                <w:i/>
              </w:rPr>
              <w:t>supraveghea</w:t>
            </w:r>
            <w:r w:rsidRPr="00224CB6">
              <w:t xml:space="preserve"> impactul deciziilor individuale luate sau sprijinite de sistemele automatizate</w:t>
            </w:r>
            <w:r w:rsidRPr="00224CB6">
              <w:rPr>
                <w:b/>
                <w:i/>
              </w:rPr>
              <w:t xml:space="preserve"> sau semiautomatizate</w:t>
            </w:r>
            <w:r w:rsidRPr="00224CB6">
              <w:t xml:space="preserve"> de monitorizare și de luare a deciziilor în conformitate cu prezentul articol. Persoanele însărcinate de platforma digitală de muncă cu funcția de monitorizare au competența, formarea și autoritatea necesare pentru exercitarea acestei funcții</w:t>
            </w:r>
            <w:r w:rsidRPr="00224CB6">
              <w:rPr>
                <w:b/>
                <w:i/>
              </w:rPr>
              <w:t xml:space="preserve">, inclusiv influențarea și </w:t>
            </w:r>
            <w:r w:rsidRPr="00224CB6">
              <w:rPr>
                <w:b/>
                <w:i/>
              </w:rPr>
              <w:lastRenderedPageBreak/>
              <w:t>revocarea deciziilor automatizate</w:t>
            </w:r>
            <w:r w:rsidRPr="00224CB6">
              <w:t>.</w:t>
            </w:r>
            <w:r w:rsidRPr="00224CB6">
              <w:rPr>
                <w:b/>
                <w:i/>
              </w:rPr>
              <w:t xml:space="preserve"> </w:t>
            </w:r>
            <w:r w:rsidRPr="00224CB6">
              <w:t>Ele beneficiază de protecție împotriva concedierii, a măsurilor disciplinare sau a altor tratamente nefavorabile pentru respingerea deciziilor automatizate</w:t>
            </w:r>
            <w:r w:rsidRPr="00224CB6">
              <w:rPr>
                <w:b/>
                <w:i/>
              </w:rPr>
              <w:t xml:space="preserve"> sau semiautomatizate</w:t>
            </w:r>
            <w:r w:rsidRPr="00224CB6">
              <w:t xml:space="preserve"> sau a sugestiilor de decizii.</w:t>
            </w:r>
          </w:p>
        </w:tc>
      </w:tr>
    </w:tbl>
    <w:p w:rsidR="00186FF9" w:rsidRPr="00224CB6" w:rsidRDefault="00186FF9" w:rsidP="00186FF9">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186FF9" w:rsidRPr="00224CB6" w:rsidRDefault="00186FF9" w:rsidP="00186FF9">
      <w:r w:rsidRPr="00224CB6">
        <w:rPr>
          <w:rStyle w:val="HideTWBExt"/>
          <w:noProof w:val="0"/>
        </w:rPr>
        <w:t>&lt;/Amend&gt;</w:t>
      </w:r>
    </w:p>
    <w:p w:rsidR="00186FF9" w:rsidRPr="00224CB6" w:rsidRDefault="00186FF9" w:rsidP="00186FF9"/>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123</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titlu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Revizuirea umană a deciziilor</w:t>
            </w:r>
            <w:r w:rsidRPr="00224CB6">
              <w:rPr>
                <w:b/>
                <w:i/>
              </w:rPr>
              <w:t xml:space="preserve"> semnificative</w:t>
            </w:r>
          </w:p>
        </w:tc>
        <w:tc>
          <w:tcPr>
            <w:tcW w:w="4876" w:type="dxa"/>
            <w:hideMark/>
          </w:tcPr>
          <w:p w:rsidR="00485F8B" w:rsidRPr="00224CB6" w:rsidRDefault="00485F8B" w:rsidP="00026B93">
            <w:pPr>
              <w:pStyle w:val="Normal6"/>
              <w:rPr>
                <w:szCs w:val="24"/>
              </w:rPr>
            </w:pPr>
            <w:r w:rsidRPr="00224CB6">
              <w:t>Revizuirea umană a deciziilor</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124</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alineatul 1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Statele membre se asigură că lucrătorii pe platforme au dreptul de a obține o explicație din partea platformei digitale de muncă pentru orice decizie luată sau sprijinită de un sistem automatizat de luare a deciziilor care afectează</w:t>
            </w:r>
            <w:r w:rsidRPr="00224CB6">
              <w:rPr>
                <w:b/>
                <w:i/>
              </w:rPr>
              <w:t xml:space="preserve"> în mod semnificativ</w:t>
            </w:r>
            <w:r w:rsidRPr="00224CB6">
              <w:t xml:space="preserve"> condițiile de muncă ale lucrătorului pe platforme, astfel cum se menționează la articolul 6 alineatul (1) litera (b). În special, statele membre se asigură că platformele digitale de muncă oferă lucrătorilor pe platforme acces la o persoană de contact desemnată de platforma digitală de muncă pentru a discuta și a clarifica faptele, circumstanțele și motivele care au condus la luarea </w:t>
            </w:r>
            <w:r w:rsidRPr="00224CB6">
              <w:lastRenderedPageBreak/>
              <w:t>deciziei. Platformele digitale de muncă se asigură că aceste persoane de contact au competența, formarea și autoritatea necesare pentru exercitarea acestei funcții.</w:t>
            </w:r>
          </w:p>
        </w:tc>
        <w:tc>
          <w:tcPr>
            <w:tcW w:w="4876" w:type="dxa"/>
            <w:hideMark/>
          </w:tcPr>
          <w:p w:rsidR="00485F8B" w:rsidRPr="00224CB6" w:rsidRDefault="00485F8B" w:rsidP="00026B93">
            <w:pPr>
              <w:pStyle w:val="Normal6"/>
              <w:rPr>
                <w:szCs w:val="24"/>
              </w:rPr>
            </w:pPr>
            <w:r w:rsidRPr="00224CB6">
              <w:lastRenderedPageBreak/>
              <w:t>1.</w:t>
            </w:r>
            <w:r w:rsidRPr="00224CB6">
              <w:tab/>
              <w:t xml:space="preserve">Statele membre se asigură că lucrătorii pe platforme au dreptul de a obține o explicație din partea platformei digitale de muncă pentru orice decizie luată sau sprijinită de un sistem automatizat </w:t>
            </w:r>
            <w:r w:rsidRPr="00224CB6">
              <w:rPr>
                <w:b/>
                <w:i/>
              </w:rPr>
              <w:t xml:space="preserve">sau semiautomatizat </w:t>
            </w:r>
            <w:r w:rsidRPr="00224CB6">
              <w:t xml:space="preserve">de luare a deciziilor care afectează condițiile de muncă ale lucrătorului pe platforme, astfel cum se menționează la articolul 6 alineatul (1) litera (b). În special, statele membre se asigură că platformele digitale de muncă oferă lucrătorilor pe platforme acces la o persoană de contact desemnată de platforma digitală de muncă pentru a discuta și a clarifica faptele, circumstanțele și motivele care au condus la luarea </w:t>
            </w:r>
            <w:r w:rsidRPr="00224CB6">
              <w:lastRenderedPageBreak/>
              <w:t>deciziei. Platformele digitale de muncă se asigură că aceste persoane de contact au competența, formarea și autoritatea necesare pentru exercitarea acestei funcții.</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125</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alineatul 1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 xml:space="preserve">Platformele digitale de muncă pun la dispoziția lucrătorului pe platforme o declarație scrisă cu privire la motivele oricărei decizii </w:t>
            </w:r>
            <w:r w:rsidRPr="00224CB6">
              <w:rPr>
                <w:b/>
                <w:i/>
              </w:rPr>
              <w:t xml:space="preserve">luate sau </w:t>
            </w:r>
            <w:r w:rsidRPr="00224CB6">
              <w:t>sprijinite de un sistem automatizat de luare a deciziilor de a restricționa, suspenda sau închide contul lucrătorului pe platforme, orice decizie de a refuza remunerarea pentru munca prestată de lucrătorul pe platformă, orice decizie privind statutul contractual al lucrătorului pe platforme sau orice decizie cu efecte similare.</w:t>
            </w:r>
          </w:p>
        </w:tc>
        <w:tc>
          <w:tcPr>
            <w:tcW w:w="4876" w:type="dxa"/>
            <w:hideMark/>
          </w:tcPr>
          <w:p w:rsidR="00485F8B" w:rsidRPr="00224CB6" w:rsidRDefault="00485F8B" w:rsidP="00026B93">
            <w:pPr>
              <w:pStyle w:val="Normal6"/>
              <w:rPr>
                <w:szCs w:val="24"/>
              </w:rPr>
            </w:pPr>
            <w:r w:rsidRPr="00224CB6">
              <w:t>Platformele digitale de muncă pun la dispoziția lucrătorului pe platforme o declarație scrisă cu privire la motivele oricărei decizii sprijinite de un sistem automatizat</w:t>
            </w:r>
            <w:r w:rsidRPr="00224CB6">
              <w:rPr>
                <w:b/>
                <w:i/>
              </w:rPr>
              <w:t xml:space="preserve"> sau semiautomatizat</w:t>
            </w:r>
            <w:r w:rsidRPr="00224CB6">
              <w:t xml:space="preserve"> de luare a deciziilor de a restricționa, suspenda sau închide contul lucrătorului pe platforme, orice decizie de a refuza remunerarea pentru munca prestată de lucrătorul pe platformă, orice decizie privind statutul contractual al lucrătorului pe platforme sau orice decizie </w:t>
            </w:r>
            <w:r w:rsidRPr="00224CB6">
              <w:rPr>
                <w:b/>
                <w:i/>
              </w:rPr>
              <w:t xml:space="preserve">care implică o modificare a condițiilor convenite ale raportului de muncă sau </w:t>
            </w:r>
            <w:r w:rsidRPr="00224CB6">
              <w:t xml:space="preserve">cu efecte similare. </w:t>
            </w:r>
            <w:r w:rsidRPr="00224CB6">
              <w:rPr>
                <w:b/>
                <w:i/>
              </w:rPr>
              <w:t>Deciziile respective se iau în conformitate cu legislația sau practicile naționale și cu contractele colective de muncă.</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126</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alineatul 2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2.</w:t>
            </w:r>
            <w:r w:rsidRPr="00224CB6">
              <w:tab/>
            </w:r>
            <w:r w:rsidRPr="00224CB6">
              <w:rPr>
                <w:b/>
                <w:i/>
              </w:rPr>
              <w:t>În cazul în care lucrătorii</w:t>
            </w:r>
            <w:r w:rsidRPr="00224CB6">
              <w:t xml:space="preserve"> pe platforme </w:t>
            </w:r>
            <w:r w:rsidRPr="00224CB6">
              <w:rPr>
                <w:b/>
                <w:i/>
              </w:rPr>
              <w:t xml:space="preserve">nu sunt mulțumiți de explicația sau de expunerea scrisă a motivelor obținută sau consideră că decizia menționată la alineatul (1) le încalcă </w:t>
            </w:r>
            <w:r w:rsidRPr="00224CB6">
              <w:rPr>
                <w:b/>
                <w:i/>
              </w:rPr>
              <w:lastRenderedPageBreak/>
              <w:t>drepturile, aceștia</w:t>
            </w:r>
            <w:r w:rsidRPr="00224CB6">
              <w:t xml:space="preserve"> au dreptul de a solicita platformei digitale de muncă să revizuiască </w:t>
            </w:r>
            <w:r w:rsidRPr="00224CB6">
              <w:rPr>
                <w:b/>
                <w:i/>
              </w:rPr>
              <w:t>decizia respectivă</w:t>
            </w:r>
            <w:r w:rsidRPr="00224CB6">
              <w:t>. Platforma digitală de muncă răspunde unei astfel de cereri, oferind lucrătorului pe platforme un răspuns motivat, fără întârzieri nejustificate și, în orice caz, în termen de o săptămână de la primirea cererii.</w:t>
            </w:r>
          </w:p>
        </w:tc>
        <w:tc>
          <w:tcPr>
            <w:tcW w:w="4876" w:type="dxa"/>
            <w:hideMark/>
          </w:tcPr>
          <w:p w:rsidR="00485F8B" w:rsidRPr="00224CB6" w:rsidRDefault="00485F8B" w:rsidP="00026B93">
            <w:pPr>
              <w:pStyle w:val="Normal6"/>
              <w:rPr>
                <w:szCs w:val="24"/>
              </w:rPr>
            </w:pPr>
            <w:r w:rsidRPr="00224CB6">
              <w:lastRenderedPageBreak/>
              <w:t>2.</w:t>
            </w:r>
            <w:r w:rsidRPr="00224CB6">
              <w:tab/>
            </w:r>
            <w:r w:rsidRPr="00224CB6">
              <w:rPr>
                <w:b/>
                <w:i/>
              </w:rPr>
              <w:t>Lucrătorii</w:t>
            </w:r>
            <w:r w:rsidRPr="00224CB6">
              <w:t xml:space="preserve"> pe platforme </w:t>
            </w:r>
            <w:r w:rsidRPr="00224CB6">
              <w:rPr>
                <w:b/>
                <w:i/>
              </w:rPr>
              <w:t>și reprezentanții lucrătorilor</w:t>
            </w:r>
            <w:r w:rsidRPr="00224CB6">
              <w:t xml:space="preserve"> au dreptul de a solicita platformei digitale de muncă să revizuiască </w:t>
            </w:r>
            <w:r w:rsidRPr="00224CB6">
              <w:rPr>
                <w:b/>
                <w:i/>
              </w:rPr>
              <w:t>deciziile menționate la alineatul (1)</w:t>
            </w:r>
            <w:r w:rsidRPr="00224CB6">
              <w:t xml:space="preserve">. Platforma digitală de muncă </w:t>
            </w:r>
            <w:r w:rsidRPr="00224CB6">
              <w:lastRenderedPageBreak/>
              <w:t>răspunde unei astfel de cereri, oferind lucrătorului pe platforme un răspuns motivat, fără întârzieri nejustificate și, în orice caz, în termen de o săptămână de la primirea cererii.</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127</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3.</w:t>
            </w:r>
            <w:r w:rsidRPr="00224CB6">
              <w:tab/>
              <w:t>În cazul în care decizia menționată la alineatul (1) încalcă drepturile lucrătorului pe platforme, platforma digitală de muncă rectifică decizia respectivă fără întârziere sau, în cazul în care rectificarea nu este posibilă, oferă o compensație adecvată.</w:t>
            </w:r>
          </w:p>
        </w:tc>
        <w:tc>
          <w:tcPr>
            <w:tcW w:w="4876" w:type="dxa"/>
            <w:hideMark/>
          </w:tcPr>
          <w:p w:rsidR="00485F8B" w:rsidRPr="00224CB6" w:rsidRDefault="00485F8B" w:rsidP="00026B93">
            <w:pPr>
              <w:pStyle w:val="Normal6"/>
              <w:rPr>
                <w:szCs w:val="24"/>
              </w:rPr>
            </w:pPr>
            <w:r w:rsidRPr="00224CB6">
              <w:t>3.</w:t>
            </w:r>
            <w:r w:rsidRPr="00224CB6">
              <w:tab/>
              <w:t>În cazul în care decizia menționată la alineatul (1) încalcă drepturile lucrătorului pe platforme, platforma digitală de muncă rectifică decizia respectivă fără întârziere sau, în cazul în care rectificarea nu este posibilă, oferă o compensație adecvată</w:t>
            </w:r>
            <w:r w:rsidRPr="00224CB6">
              <w:rPr>
                <w:b/>
                <w:i/>
              </w:rPr>
              <w:t>, care este majorată în cazul unei încălcări a drepturilor fundamentale ale lucrătorului pe platformă</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128</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8 – alineatul 4</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4.</w:t>
            </w:r>
            <w:r w:rsidRPr="00224CB6">
              <w:tab/>
              <w:t xml:space="preserve">Prezentul articol nu aduce atingere procedurilor de concediere prevăzute în dreptul </w:t>
            </w:r>
            <w:r w:rsidRPr="00224CB6">
              <w:rPr>
                <w:b/>
                <w:i/>
              </w:rPr>
              <w:t>național</w:t>
            </w:r>
            <w:r w:rsidRPr="00224CB6">
              <w:t>.</w:t>
            </w:r>
          </w:p>
        </w:tc>
        <w:tc>
          <w:tcPr>
            <w:tcW w:w="4876" w:type="dxa"/>
            <w:hideMark/>
          </w:tcPr>
          <w:p w:rsidR="00485F8B" w:rsidRPr="00224CB6" w:rsidRDefault="00485F8B" w:rsidP="00026B93">
            <w:pPr>
              <w:pStyle w:val="Normal6"/>
              <w:rPr>
                <w:szCs w:val="24"/>
              </w:rPr>
            </w:pPr>
            <w:r w:rsidRPr="00224CB6">
              <w:t>4.</w:t>
            </w:r>
            <w:r w:rsidRPr="00224CB6">
              <w:tab/>
              <w:t xml:space="preserve">Prezentul articol nu aduce atingere procedurilor de concediere prevăzute în dreptul </w:t>
            </w:r>
            <w:r w:rsidRPr="00224CB6">
              <w:rPr>
                <w:b/>
                <w:i/>
              </w:rPr>
              <w:t>sau practicile naționale și în contractele colective de muncă</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129</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9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Fără a aduce atingere drepturilor și obligațiilor prevăzute în Directiva 2002/14/CE, statele membre asigură informarea și consultarea reprezentanților lucrătorilor pe platforme sau, în cazul în care nu există astfel de reprezentanți, a lucrătorilor pe platforme vizați de platformele digitale de muncă, cu privire la deciziile care ar putea conduce la introducerea sau la modificări </w:t>
            </w:r>
            <w:r w:rsidRPr="00224CB6">
              <w:rPr>
                <w:b/>
                <w:i/>
              </w:rPr>
              <w:t>substanțiale ale</w:t>
            </w:r>
            <w:r w:rsidRPr="00224CB6">
              <w:t xml:space="preserve"> utilizării sistemelor automatizate de monitorizare și de luare a deciziilor menționate la articolul 6 alineatul (1), în conformitate cu prezentul articol.</w:t>
            </w:r>
          </w:p>
        </w:tc>
        <w:tc>
          <w:tcPr>
            <w:tcW w:w="4876" w:type="dxa"/>
            <w:hideMark/>
          </w:tcPr>
          <w:p w:rsidR="00485F8B" w:rsidRPr="00224CB6" w:rsidRDefault="00485F8B" w:rsidP="00026B93">
            <w:pPr>
              <w:pStyle w:val="Normal6"/>
              <w:rPr>
                <w:szCs w:val="24"/>
              </w:rPr>
            </w:pPr>
            <w:r w:rsidRPr="00224CB6">
              <w:t>1.</w:t>
            </w:r>
            <w:r w:rsidRPr="00224CB6">
              <w:tab/>
              <w:t xml:space="preserve">Fără a aduce atingere drepturilor și obligațiilor prevăzute în Directiva 2002/14/CE, statele membre asigură informarea și consultarea </w:t>
            </w:r>
            <w:r w:rsidRPr="00224CB6">
              <w:rPr>
                <w:b/>
                <w:i/>
              </w:rPr>
              <w:t xml:space="preserve">efectivă a </w:t>
            </w:r>
            <w:r w:rsidRPr="00224CB6">
              <w:t>reprezentanților lucrătorilor pe platforme</w:t>
            </w:r>
            <w:r w:rsidRPr="00224CB6">
              <w:rPr>
                <w:b/>
                <w:i/>
              </w:rPr>
              <w:t xml:space="preserve"> și ai lucrătorilor</w:t>
            </w:r>
            <w:r w:rsidRPr="00224CB6">
              <w:t xml:space="preserve"> sau, în cazul în care nu există astfel de reprezentanți, a lucrătorilor pe platforme vizați de platformele digitale de muncă, cu privire la deciziile care ar putea conduce la introducerea sau la modificări </w:t>
            </w:r>
            <w:r w:rsidRPr="00224CB6">
              <w:rPr>
                <w:b/>
                <w:i/>
              </w:rPr>
              <w:t>ce afectează condițiile de muncă, precum și sănătatea și securitatea în cadrul</w:t>
            </w:r>
            <w:r w:rsidRPr="00224CB6">
              <w:t xml:space="preserve"> utilizării sistemelor automatizate</w:t>
            </w:r>
            <w:r w:rsidRPr="00224CB6">
              <w:rPr>
                <w:b/>
                <w:i/>
              </w:rPr>
              <w:t xml:space="preserve"> sau semiautomatizate</w:t>
            </w:r>
            <w:r w:rsidRPr="00224CB6">
              <w:t xml:space="preserve"> de monitorizare și de luare a deciziilor menționate la articolul 6 alineatul (1), în conformitate cu prezentul articol. </w:t>
            </w:r>
            <w:r w:rsidRPr="00224CB6">
              <w:rPr>
                <w:b/>
                <w:i/>
              </w:rPr>
              <w:t>Partenerii sociali desfășoară consultări efective cu bună credință și promovează dialogul social cu privire la aceste aspecte, pentru a participa la definirea lor.</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130</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9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3.</w:t>
            </w:r>
            <w:r w:rsidRPr="00224CB6">
              <w:tab/>
              <w:t xml:space="preserve">Reprezentanții lucrătorilor pe platforme sau lucrătorii pe platforme în cauză pot fi asistați de un expert ales de aceștia, în măsura în care acest lucru este necesar </w:t>
            </w:r>
            <w:r w:rsidRPr="00224CB6">
              <w:rPr>
                <w:b/>
                <w:i/>
              </w:rPr>
              <w:t xml:space="preserve">pentru </w:t>
            </w:r>
            <w:r w:rsidRPr="00224CB6">
              <w:t xml:space="preserve">ca să examineze chestiunea care face obiectul informării și consultării și să formuleze un aviz. În cazul în care o platformă digitală de muncă are peste </w:t>
            </w:r>
            <w:r w:rsidRPr="00224CB6">
              <w:rPr>
                <w:b/>
                <w:i/>
              </w:rPr>
              <w:t>500</w:t>
            </w:r>
            <w:r w:rsidRPr="00224CB6">
              <w:t xml:space="preserve"> de lucrători</w:t>
            </w:r>
            <w:r w:rsidRPr="00224CB6">
              <w:rPr>
                <w:b/>
                <w:i/>
              </w:rPr>
              <w:t xml:space="preserve"> pe platforme</w:t>
            </w:r>
            <w:r w:rsidRPr="00224CB6">
              <w:t xml:space="preserve"> într-un stat membru, cheltuielile pentru expert sunt </w:t>
            </w:r>
            <w:r w:rsidRPr="00224CB6">
              <w:lastRenderedPageBreak/>
              <w:t>suportate de platforma digitală de muncă, cu condiția ca acestea să fie proporționale.</w:t>
            </w:r>
          </w:p>
        </w:tc>
        <w:tc>
          <w:tcPr>
            <w:tcW w:w="4876" w:type="dxa"/>
            <w:hideMark/>
          </w:tcPr>
          <w:p w:rsidR="00485F8B" w:rsidRPr="00224CB6" w:rsidRDefault="00485F8B" w:rsidP="00026B93">
            <w:pPr>
              <w:pStyle w:val="Normal6"/>
              <w:rPr>
                <w:szCs w:val="24"/>
              </w:rPr>
            </w:pPr>
            <w:r w:rsidRPr="00224CB6">
              <w:lastRenderedPageBreak/>
              <w:t>3.</w:t>
            </w:r>
            <w:r w:rsidRPr="00224CB6">
              <w:tab/>
              <w:t xml:space="preserve">Reprezentanții lucrătorilor pe platforme </w:t>
            </w:r>
            <w:r w:rsidRPr="00224CB6">
              <w:rPr>
                <w:b/>
                <w:i/>
              </w:rPr>
              <w:t xml:space="preserve">și ai lucrătorilor </w:t>
            </w:r>
            <w:r w:rsidRPr="00224CB6">
              <w:t xml:space="preserve">sau lucrătorii pe platforme în cauză pot fi asistați de un expert ales de aceștia, în măsura în care acest lucru este necesar ca să examineze chestiunea care face obiectul informării și consultării și să formuleze un aviz. În cazul în care o platformă digitală de muncă are peste </w:t>
            </w:r>
            <w:r w:rsidRPr="00224CB6">
              <w:rPr>
                <w:b/>
                <w:i/>
              </w:rPr>
              <w:t>250</w:t>
            </w:r>
            <w:r w:rsidRPr="00224CB6">
              <w:t xml:space="preserve"> de lucrători într-un stat membru, cheltuielile pentru expert sunt suportate de </w:t>
            </w:r>
            <w:r w:rsidRPr="00224CB6">
              <w:lastRenderedPageBreak/>
              <w:t>platforma digitală de muncă, cu condiția ca acestea să fie proporționale.</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131</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9 – alineatul 3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3a.</w:t>
            </w:r>
            <w:r w:rsidRPr="00224CB6">
              <w:rPr>
                <w:b/>
                <w:i/>
              </w:rPr>
              <w:tab/>
              <w:t>Se asigură informarea și consultarea efectivă, indiferent de sistemele automatizate sau semiautomatizate de monitorizare și de luare a deciziilor gestionate de platforma digitală de muncă sau de un furnizor de servicii subcontractat care își vinde serviciile de gestionare platformei.</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132</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10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r>
            <w:r w:rsidRPr="00224CB6">
              <w:rPr>
                <w:b/>
                <w:i/>
              </w:rPr>
              <w:t>Articolul </w:t>
            </w:r>
            <w:r w:rsidRPr="00224CB6">
              <w:t xml:space="preserve">6, </w:t>
            </w:r>
            <w:r w:rsidRPr="00224CB6">
              <w:rPr>
                <w:b/>
                <w:i/>
              </w:rPr>
              <w:t>articolul </w:t>
            </w:r>
            <w:r w:rsidRPr="00224CB6">
              <w:t>7</w:t>
            </w:r>
            <w:r w:rsidRPr="00224CB6">
              <w:rPr>
                <w:b/>
                <w:i/>
              </w:rPr>
              <w:t xml:space="preserve"> alineatele (1)</w:t>
            </w:r>
            <w:r w:rsidRPr="00224CB6">
              <w:t xml:space="preserve"> și </w:t>
            </w:r>
            <w:r w:rsidRPr="00224CB6">
              <w:rPr>
                <w:b/>
                <w:i/>
              </w:rPr>
              <w:t>(3) și articolul 8</w:t>
            </w:r>
            <w:r w:rsidRPr="00224CB6">
              <w:t xml:space="preserve"> se aplică, de asemenea, persoanelor care lucrează pe platforme care nu au un contract de muncă sau un raport de muncă.</w:t>
            </w:r>
          </w:p>
        </w:tc>
        <w:tc>
          <w:tcPr>
            <w:tcW w:w="4876" w:type="dxa"/>
            <w:hideMark/>
          </w:tcPr>
          <w:p w:rsidR="00485F8B" w:rsidRPr="00224CB6" w:rsidRDefault="00485F8B" w:rsidP="00026B93">
            <w:pPr>
              <w:pStyle w:val="Normal6"/>
              <w:rPr>
                <w:szCs w:val="24"/>
              </w:rPr>
            </w:pPr>
            <w:r w:rsidRPr="00224CB6">
              <w:t>1.</w:t>
            </w:r>
            <w:r w:rsidRPr="00224CB6">
              <w:tab/>
            </w:r>
            <w:r w:rsidRPr="00224CB6">
              <w:rPr>
                <w:b/>
                <w:i/>
              </w:rPr>
              <w:t xml:space="preserve">Articolele </w:t>
            </w:r>
            <w:r w:rsidRPr="00224CB6">
              <w:t>6, 7</w:t>
            </w:r>
            <w:r w:rsidRPr="00224CB6">
              <w:rPr>
                <w:b/>
                <w:i/>
              </w:rPr>
              <w:t>, 8</w:t>
            </w:r>
            <w:r w:rsidRPr="00224CB6">
              <w:t xml:space="preserve"> și </w:t>
            </w:r>
            <w:r w:rsidRPr="00224CB6">
              <w:rPr>
                <w:b/>
                <w:i/>
              </w:rPr>
              <w:t>15</w:t>
            </w:r>
            <w:r w:rsidRPr="00224CB6">
              <w:t xml:space="preserve"> se aplică, de asemenea, persoanelor care lucrează pe platforme care nu au un contract de muncă sau un raport de muncă</w:t>
            </w:r>
            <w:r w:rsidRPr="00224CB6">
              <w:rPr>
                <w:b/>
                <w:i/>
              </w:rPr>
              <w:t xml:space="preserve"> în ceea ce privește aspectele care se pot aplica lucrătorilor independenți autentici și fără a aduce atingere aplicării depline și efective a articolelor 3 și 4</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133</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10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Articolul 10a</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Lucrători care fac obiectul unor sisteme automatizate sau semiautomatizate de monitorizare și de luare a deciziilor</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Articolele 6, 7, 8 și 9 se aplică, de asemenea, oricărui lucrător, indiferent de statut, care face obiectul unor sisteme automatizate sau semiautomatizate de monitorizare și de luare a deciziilor, precum și oricărei întreprinderi care utilizează sisteme automatizate sau semiautomatizate de monitorizare și de luare a deciziilor.</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134</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11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Fără a aduce atingere Regulamentelor (CE) nr. 883/2004</w:t>
            </w:r>
            <w:r w:rsidRPr="00224CB6">
              <w:rPr>
                <w:vertAlign w:val="superscript"/>
              </w:rPr>
              <w:t>69</w:t>
            </w:r>
            <w:r w:rsidRPr="00224CB6">
              <w:t xml:space="preserve"> și (CE) nr. 987/2009</w:t>
            </w:r>
            <w:r w:rsidRPr="00224CB6">
              <w:rPr>
                <w:vertAlign w:val="superscript"/>
              </w:rPr>
              <w:t>70</w:t>
            </w:r>
            <w:r w:rsidRPr="00224CB6">
              <w:t xml:space="preserve"> ale Parlamentului European și ale Consiliului, statele membre solicită platformelor digitale de muncă </w:t>
            </w:r>
            <w:r w:rsidRPr="00224CB6">
              <w:rPr>
                <w:b/>
                <w:i/>
              </w:rPr>
              <w:t xml:space="preserve">care sunt angajatori </w:t>
            </w:r>
            <w:r w:rsidRPr="00224CB6">
              <w:t xml:space="preserve">să declare munca desfășurată de </w:t>
            </w:r>
            <w:r w:rsidRPr="00224CB6">
              <w:rPr>
                <w:b/>
                <w:i/>
              </w:rPr>
              <w:t>lucrătorii</w:t>
            </w:r>
            <w:r w:rsidRPr="00224CB6">
              <w:t xml:space="preserve"> pe platforme autorităților competente în domeniul muncii și al protecției sociale din statul membru în care se desfășoară munca și să facă schimb de date relevante cu autoritățile respective, în conformitate cu normele și procedurile prevăzute în legislația statelor membre în cauză.</w:t>
            </w:r>
          </w:p>
        </w:tc>
        <w:tc>
          <w:tcPr>
            <w:tcW w:w="4876" w:type="dxa"/>
            <w:hideMark/>
          </w:tcPr>
          <w:p w:rsidR="00485F8B" w:rsidRPr="00224CB6" w:rsidRDefault="00485F8B" w:rsidP="00026B93">
            <w:pPr>
              <w:pStyle w:val="Normal6"/>
              <w:rPr>
                <w:szCs w:val="24"/>
              </w:rPr>
            </w:pPr>
            <w:r w:rsidRPr="00224CB6">
              <w:t>Fără a aduce atingere Regulamentelor (CE) nr. 883/2004</w:t>
            </w:r>
            <w:r w:rsidRPr="00224CB6">
              <w:rPr>
                <w:vertAlign w:val="superscript"/>
              </w:rPr>
              <w:t>69</w:t>
            </w:r>
            <w:r w:rsidRPr="00224CB6">
              <w:t xml:space="preserve"> și (CE) nr. 987/2009</w:t>
            </w:r>
            <w:r w:rsidRPr="00224CB6">
              <w:rPr>
                <w:vertAlign w:val="superscript"/>
              </w:rPr>
              <w:t>70</w:t>
            </w:r>
            <w:r w:rsidRPr="00224CB6">
              <w:t xml:space="preserve"> ale Parlamentului European și ale Consiliului, statele membre solicită platformelor digitale de muncă să declare munca desfășurată de </w:t>
            </w:r>
            <w:r w:rsidRPr="00224CB6">
              <w:rPr>
                <w:b/>
                <w:i/>
              </w:rPr>
              <w:t>persoanele care lucrează</w:t>
            </w:r>
            <w:r w:rsidRPr="00224CB6">
              <w:t xml:space="preserve"> pe platforme </w:t>
            </w:r>
            <w:r w:rsidRPr="00224CB6">
              <w:rPr>
                <w:b/>
                <w:i/>
              </w:rPr>
              <w:t xml:space="preserve">și statutul lor profesional </w:t>
            </w:r>
            <w:r w:rsidRPr="00224CB6">
              <w:t>autorităților competente în domeniul muncii</w:t>
            </w:r>
            <w:r w:rsidRPr="00224CB6">
              <w:rPr>
                <w:b/>
                <w:i/>
              </w:rPr>
              <w:t>, fiscal</w:t>
            </w:r>
            <w:r w:rsidRPr="00224CB6">
              <w:t xml:space="preserve"> și al protecției sociale din statul membru în care se desfășoară munca și să facă schimb de date relevante cu autoritățile respective, în conformitate cu normele și procedurile prevăzute în legislația statelor membre în cauză</w:t>
            </w:r>
            <w:r w:rsidRPr="00224CB6">
              <w:rPr>
                <w:b/>
                <w:i/>
              </w:rPr>
              <w:t xml:space="preserve">, inclusiv pentru a-și respecta obligațiile fiscale și de protecție socială în conformitate cu legislația sau practicile </w:t>
            </w:r>
            <w:r w:rsidRPr="00224CB6">
              <w:rPr>
                <w:b/>
                <w:i/>
              </w:rPr>
              <w:lastRenderedPageBreak/>
              <w:t>naționale</w:t>
            </w:r>
            <w:r w:rsidRPr="00224CB6">
              <w:t>.</w:t>
            </w:r>
          </w:p>
        </w:tc>
      </w:tr>
      <w:tr w:rsidR="00485F8B" w:rsidRPr="00224CB6" w:rsidTr="00026B93">
        <w:trPr>
          <w:jc w:val="center"/>
        </w:trPr>
        <w:tc>
          <w:tcPr>
            <w:tcW w:w="4876" w:type="dxa"/>
            <w:hideMark/>
          </w:tcPr>
          <w:p w:rsidR="00485F8B" w:rsidRPr="00224CB6" w:rsidRDefault="00485F8B" w:rsidP="00026B93">
            <w:pPr>
              <w:pStyle w:val="Normal6"/>
            </w:pPr>
            <w:r w:rsidRPr="00224CB6">
              <w:lastRenderedPageBreak/>
              <w:t>__________________</w:t>
            </w:r>
          </w:p>
        </w:tc>
        <w:tc>
          <w:tcPr>
            <w:tcW w:w="4876" w:type="dxa"/>
            <w:hideMark/>
          </w:tcPr>
          <w:p w:rsidR="00485F8B" w:rsidRPr="00224CB6" w:rsidRDefault="00485F8B" w:rsidP="00026B93">
            <w:pPr>
              <w:pStyle w:val="Normal6"/>
              <w:rPr>
                <w:szCs w:val="24"/>
              </w:rPr>
            </w:pPr>
            <w:r w:rsidRPr="00224CB6">
              <w:t>__________________</w:t>
            </w:r>
          </w:p>
        </w:tc>
      </w:tr>
      <w:tr w:rsidR="00485F8B" w:rsidRPr="00224CB6" w:rsidTr="00026B93">
        <w:trPr>
          <w:jc w:val="center"/>
        </w:trPr>
        <w:tc>
          <w:tcPr>
            <w:tcW w:w="4876" w:type="dxa"/>
            <w:hideMark/>
          </w:tcPr>
          <w:p w:rsidR="00485F8B" w:rsidRPr="00224CB6" w:rsidRDefault="00485F8B" w:rsidP="00026B93">
            <w:pPr>
              <w:pStyle w:val="Normal6"/>
            </w:pPr>
            <w:r w:rsidRPr="00224CB6">
              <w:rPr>
                <w:vertAlign w:val="superscript"/>
              </w:rPr>
              <w:t>69</w:t>
            </w:r>
            <w:r w:rsidRPr="00224CB6">
              <w:t xml:space="preserve"> Regulamentul (CE) nr. 883/2004 al Parlamentului European și al Consiliului din 29 aprilie 2004 privind coordonarea sistemelor de securitate socială (JO L 166, 30.4.2004, p. 1).</w:t>
            </w:r>
          </w:p>
        </w:tc>
        <w:tc>
          <w:tcPr>
            <w:tcW w:w="4876" w:type="dxa"/>
            <w:hideMark/>
          </w:tcPr>
          <w:p w:rsidR="00485F8B" w:rsidRPr="00224CB6" w:rsidRDefault="00485F8B" w:rsidP="00026B93">
            <w:pPr>
              <w:pStyle w:val="Normal6"/>
              <w:rPr>
                <w:szCs w:val="24"/>
              </w:rPr>
            </w:pPr>
            <w:r w:rsidRPr="00224CB6">
              <w:rPr>
                <w:vertAlign w:val="superscript"/>
              </w:rPr>
              <w:t>69</w:t>
            </w:r>
            <w:r w:rsidRPr="00224CB6">
              <w:t xml:space="preserve"> Regulamentul (CE) nr. 883/2004 al Parlamentului European și al Consiliului din 29 aprilie 2004 privind coordonarea sistemelor de securitate socială (JO L 166, 30.4.2004, p. 1).</w:t>
            </w:r>
          </w:p>
        </w:tc>
      </w:tr>
      <w:tr w:rsidR="00485F8B" w:rsidRPr="00224CB6" w:rsidTr="00026B93">
        <w:trPr>
          <w:jc w:val="center"/>
        </w:trPr>
        <w:tc>
          <w:tcPr>
            <w:tcW w:w="4876" w:type="dxa"/>
            <w:hideMark/>
          </w:tcPr>
          <w:p w:rsidR="00485F8B" w:rsidRPr="00224CB6" w:rsidRDefault="00485F8B" w:rsidP="00026B93">
            <w:pPr>
              <w:pStyle w:val="Normal6"/>
            </w:pPr>
            <w:r w:rsidRPr="00224CB6">
              <w:rPr>
                <w:vertAlign w:val="superscript"/>
              </w:rPr>
              <w:t>70</w:t>
            </w:r>
            <w:r w:rsidRPr="00224CB6">
              <w:t xml:space="preserve"> Regulamentul (CE) nr. 987/2009 al Parlamentului European și al Consiliului din 16 septembrie 2009 de stabilire a procedurii de punere în aplicare a Regulamentului (CE) nr. 883/2004 privind coordonarea sistemelor de securitate socială (JO L 284, 30.10.2009, p. 1).</w:t>
            </w:r>
          </w:p>
        </w:tc>
        <w:tc>
          <w:tcPr>
            <w:tcW w:w="4876" w:type="dxa"/>
            <w:hideMark/>
          </w:tcPr>
          <w:p w:rsidR="00485F8B" w:rsidRPr="00224CB6" w:rsidRDefault="00485F8B" w:rsidP="00026B93">
            <w:pPr>
              <w:pStyle w:val="Normal6"/>
              <w:rPr>
                <w:szCs w:val="24"/>
              </w:rPr>
            </w:pPr>
            <w:r w:rsidRPr="00224CB6">
              <w:rPr>
                <w:vertAlign w:val="superscript"/>
              </w:rPr>
              <w:t>70</w:t>
            </w:r>
            <w:r w:rsidRPr="00224CB6">
              <w:t xml:space="preserve"> Regulamentul (CE) nr. 987/2009 al Parlamentului European și al Consiliului din 16 septembrie 2009 de stabilire a procedurii de punere în aplicare a Regulamentului (CE) nr. 883/2004 privind coordonarea sistemelor de securitate socială (JO L 284, 30.10.2009, p. 1).</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135</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11 – paragraful 1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Statele membre aplică sancțiuni eficace și disuasive platformelor digitale de muncă care nu respectă obligațiile menționate la alineatul (1), inclusiv suspendarea licenței de funcționare în cazul unor încălcări persistente.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136</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 alineatul 1 – partea introductivă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În cazul în care autoritățile din domeniul muncii, al protecției sociale și alte autorități relevante își exercită funcțiile de asigurare a respectării obligațiilor legale aplicabile statutului profesional al </w:t>
            </w:r>
            <w:r w:rsidRPr="00224CB6">
              <w:lastRenderedPageBreak/>
              <w:t>persoanelor care lucrează pe platforme și în cazul în care reprezentanții persoanelor care lucrează pe platforme își exercită funcțiile reprezentative, statele membre se asigură că platformele digitale de muncă pun la dispoziția acestora următoarele informații:</w:t>
            </w:r>
          </w:p>
        </w:tc>
        <w:tc>
          <w:tcPr>
            <w:tcW w:w="4876" w:type="dxa"/>
            <w:hideMark/>
          </w:tcPr>
          <w:p w:rsidR="00485F8B" w:rsidRPr="00224CB6" w:rsidRDefault="00485F8B" w:rsidP="00026B93">
            <w:pPr>
              <w:pStyle w:val="Normal6"/>
              <w:rPr>
                <w:szCs w:val="24"/>
              </w:rPr>
            </w:pPr>
            <w:r w:rsidRPr="00224CB6">
              <w:lastRenderedPageBreak/>
              <w:t>1.</w:t>
            </w:r>
            <w:r w:rsidRPr="00224CB6">
              <w:tab/>
              <w:t xml:space="preserve">În cazul în care autoritățile din domeniul muncii, </w:t>
            </w:r>
            <w:r w:rsidRPr="00224CB6">
              <w:rPr>
                <w:b/>
                <w:i/>
              </w:rPr>
              <w:t xml:space="preserve">al sănătății și siguranței, </w:t>
            </w:r>
            <w:r w:rsidRPr="00224CB6">
              <w:t xml:space="preserve">al protecției sociale și alte autorități relevante își exercită funcțiile de asigurare a respectării obligațiilor legale aplicabile </w:t>
            </w:r>
            <w:r w:rsidRPr="00224CB6">
              <w:lastRenderedPageBreak/>
              <w:t>statutului profesional al persoanelor care lucrează pe platforme și în cazul în care reprezentanții persoanelor care lucrează pe platforme își exercită funcțiile reprezentative, statele membre se asigură că platformele digitale de muncă pun la dispoziția acestora următoarele informații:</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137</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 alineatul 1 – litera a</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(a)</w:t>
            </w:r>
            <w:r w:rsidRPr="00224CB6">
              <w:tab/>
              <w:t xml:space="preserve">numărul de persoane care lucrează </w:t>
            </w:r>
            <w:r w:rsidRPr="00224CB6">
              <w:rPr>
                <w:b/>
                <w:i/>
              </w:rPr>
              <w:t xml:space="preserve">în mod regulat </w:t>
            </w:r>
            <w:r w:rsidRPr="00224CB6">
              <w:t>prin intermediul platformei digitale de muncă</w:t>
            </w:r>
            <w:r w:rsidRPr="00224CB6">
              <w:rPr>
                <w:b/>
                <w:i/>
              </w:rPr>
              <w:t xml:space="preserve"> în cauză</w:t>
            </w:r>
            <w:r w:rsidRPr="00224CB6">
              <w:t xml:space="preserve"> și statutul lor contractual sau profesional;</w:t>
            </w:r>
          </w:p>
        </w:tc>
        <w:tc>
          <w:tcPr>
            <w:tcW w:w="4876" w:type="dxa"/>
            <w:hideMark/>
          </w:tcPr>
          <w:p w:rsidR="00485F8B" w:rsidRPr="00224CB6" w:rsidRDefault="00485F8B" w:rsidP="00026B93">
            <w:pPr>
              <w:pStyle w:val="Normal6"/>
              <w:rPr>
                <w:szCs w:val="24"/>
              </w:rPr>
            </w:pPr>
            <w:r w:rsidRPr="00224CB6">
              <w:t>(a)</w:t>
            </w:r>
            <w:r w:rsidRPr="00224CB6">
              <w:tab/>
              <w:t>numărul de persoane care lucrează prin intermediul platformei digitale de muncă și statutul lor contractual sau profesional;</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138</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 alineatul 1 – litera aa (nouă)</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(aa)</w:t>
            </w:r>
            <w:r w:rsidRPr="00224CB6">
              <w:rPr>
                <w:b/>
                <w:i/>
              </w:rPr>
              <w:tab/>
              <w:t>o copie a contractelor de muncă, în conformitate cu Regulamentul (UE) 2016/679;</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139</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 alineatul 1 – litera b</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(b)</w:t>
            </w:r>
            <w:r w:rsidRPr="00224CB6">
              <w:tab/>
              <w:t>termenele și condițiile generale aplicabile acestor relații contractuale</w:t>
            </w:r>
            <w:r w:rsidRPr="00224CB6">
              <w:rPr>
                <w:b/>
                <w:i/>
              </w:rPr>
              <w:t>, cu condiția ca termenele și condițiile în cauză să fie stabilite în mod unilateral de platforma digitală de muncă și să se aplice unui număr mare de relații contractuale</w:t>
            </w:r>
            <w:r w:rsidRPr="00224CB6">
              <w:t>.</w:t>
            </w:r>
          </w:p>
        </w:tc>
        <w:tc>
          <w:tcPr>
            <w:tcW w:w="4876" w:type="dxa"/>
            <w:hideMark/>
          </w:tcPr>
          <w:p w:rsidR="00485F8B" w:rsidRPr="00224CB6" w:rsidRDefault="00485F8B" w:rsidP="00026B93">
            <w:pPr>
              <w:pStyle w:val="Normal6"/>
              <w:rPr>
                <w:szCs w:val="24"/>
              </w:rPr>
            </w:pPr>
            <w:r w:rsidRPr="00224CB6">
              <w:t>(b)</w:t>
            </w:r>
            <w:r w:rsidRPr="00224CB6">
              <w:tab/>
              <w:t>termenele și condițiile generale aplicabile acestor relații contractuale.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140</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3.</w:t>
            </w:r>
            <w:r w:rsidRPr="00224CB6">
              <w:tab/>
              <w:t xml:space="preserve">Autoritățile din domeniul muncii, al protecției sociale și alte autorități relevante, precum și reprezentanții persoanelor care lucrează pe platforme au dreptul de a solicita platformelor digitale de muncă clarificări și detalii suplimentare cu privire la oricare dintre datele furnizate. Platformele digitale de muncă răspund unei astfel de solicitări </w:t>
            </w:r>
            <w:r w:rsidRPr="00224CB6">
              <w:rPr>
                <w:b/>
                <w:i/>
              </w:rPr>
              <w:t>într-un</w:t>
            </w:r>
            <w:r w:rsidRPr="00224CB6">
              <w:t xml:space="preserve"> termen </w:t>
            </w:r>
            <w:r w:rsidRPr="00224CB6">
              <w:rPr>
                <w:b/>
                <w:i/>
              </w:rPr>
              <w:t>rezonabil</w:t>
            </w:r>
            <w:r w:rsidRPr="00224CB6">
              <w:t>, oferind un răspuns argumentat.</w:t>
            </w:r>
          </w:p>
        </w:tc>
        <w:tc>
          <w:tcPr>
            <w:tcW w:w="4876" w:type="dxa"/>
            <w:hideMark/>
          </w:tcPr>
          <w:p w:rsidR="00485F8B" w:rsidRPr="00224CB6" w:rsidRDefault="00485F8B" w:rsidP="00026B93">
            <w:pPr>
              <w:pStyle w:val="Normal6"/>
              <w:rPr>
                <w:szCs w:val="24"/>
              </w:rPr>
            </w:pPr>
            <w:r w:rsidRPr="00224CB6">
              <w:t>3.</w:t>
            </w:r>
            <w:r w:rsidRPr="00224CB6">
              <w:tab/>
              <w:t xml:space="preserve">Autoritățile din domeniul muncii, al protecției sociale și alte autorități relevante, precum și reprezentanții </w:t>
            </w:r>
            <w:r w:rsidRPr="00224CB6">
              <w:rPr>
                <w:b/>
                <w:i/>
              </w:rPr>
              <w:t xml:space="preserve">lucrătorilor în cazul </w:t>
            </w:r>
            <w:r w:rsidRPr="00224CB6">
              <w:t xml:space="preserve">persoanelor care lucrează pe platforme au dreptul de a solicita platformelor digitale de muncă clarificări și detalii suplimentare cu privire la oricare dintre datele furnizate. Platformele digitale de muncă răspund unei astfel de solicitări </w:t>
            </w:r>
            <w:r w:rsidRPr="00224CB6">
              <w:rPr>
                <w:b/>
                <w:i/>
              </w:rPr>
              <w:t>în</w:t>
            </w:r>
            <w:r w:rsidRPr="00224CB6">
              <w:t xml:space="preserve"> termen </w:t>
            </w:r>
            <w:r w:rsidRPr="00224CB6">
              <w:rPr>
                <w:b/>
                <w:i/>
              </w:rPr>
              <w:t>de o lună</w:t>
            </w:r>
            <w:r w:rsidRPr="00224CB6">
              <w:t>, oferind un răspuns argumentat.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141</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Articolul 12a</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Cooperarea în cazurile transfrontaliere</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 xml:space="preserve">1. </w:t>
            </w:r>
            <w:r w:rsidRPr="00224CB6">
              <w:tab/>
            </w:r>
            <w:r w:rsidRPr="00224CB6">
              <w:rPr>
                <w:b/>
                <w:i/>
              </w:rPr>
              <w:t xml:space="preserve">Autoritățile competente în domeniul muncii, al protecției sociale și </w:t>
            </w:r>
            <w:r w:rsidRPr="00224CB6">
              <w:rPr>
                <w:b/>
                <w:i/>
              </w:rPr>
              <w:lastRenderedPageBreak/>
              <w:t>fiscal fac schimb de informații cu privire la persoanele care lucrează pe platforme într-un stat membru diferit de cel în care este stabilită platforma digitală de muncă. În acest scop, în Sistemul de informare al pieței interne dezvoltat de Comisie se creează un modul specific pentru schimbul de informații despre aspectele relevante referitoare la persoanele transfrontaliere care lucrează pe platforme.</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 xml:space="preserve">2. </w:t>
            </w:r>
            <w:r w:rsidRPr="00224CB6">
              <w:rPr>
                <w:b/>
                <w:i/>
              </w:rPr>
              <w:tab/>
              <w:t>Pentru cazurile cu relevanță transfrontalieră, Autoritatea Europeană a Muncii facilitează și sprijină cooperarea dintre autoritățile naționale competente responsabile cu monitorizarea aplicării legislației privind mobilitatea forței de muncă și coordonarea sistemelor de securitate socială, precum și cu combaterea muncii nedeclarate, în special pentru a sprijini furnizarea de informații angajatorilor și lucrătorilor despre drepturile și obligațiile lor care decurg din dreptul Uniunii, pentru a promova cooperarea consolidată și schimbul de informații între statele membre, precum și pentru a coordona și a sprijini inspecțiile concertate și comune.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142</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12 b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Articolul 12b</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Răspunderea în materie de subcontractare</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firstLine="25"/>
              <w:rPr>
                <w:szCs w:val="24"/>
              </w:rPr>
            </w:pPr>
            <w:r w:rsidRPr="00224CB6">
              <w:rPr>
                <w:b/>
                <w:i/>
              </w:rPr>
              <w:t>1.</w:t>
            </w:r>
            <w:r w:rsidRPr="00224CB6">
              <w:rPr>
                <w:b/>
                <w:i/>
              </w:rPr>
              <w:tab/>
              <w:t xml:space="preserve">Pentru a combate frauda și abuzurile în ceea ce privește dispozițiile prezentei directive, statele membre pot, după consultarea partenerilor sociali relevanți, în conformitate cu legislația sau practicile naționale, să ia măsuri </w:t>
            </w:r>
            <w:r w:rsidRPr="00224CB6">
              <w:rPr>
                <w:b/>
                <w:i/>
              </w:rPr>
              <w:lastRenderedPageBreak/>
              <w:t>suplimentare nediscriminatorii și proporționale pentru a se asigura că, în cazul unui lanț de subcontractare, lucrătorii pe platforme dispun de o cale de atac eficientă prin care platforma digitală de muncă al cărei angajator (furnizorul de servicii) este un subcontractant direct poate fi trasă la răspundere, pe lângă angajator sau în locul acestuia, pentru remunerația netă restantă corespunzătoare salariului minim și contribuțiile datorate fondurilor sau instituțiilor comune ale partenerilor sociali.</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firstLine="25"/>
              <w:rPr>
                <w:szCs w:val="24"/>
              </w:rPr>
            </w:pPr>
            <w:r w:rsidRPr="00224CB6">
              <w:rPr>
                <w:b/>
                <w:i/>
              </w:rPr>
              <w:t>2.</w:t>
            </w:r>
            <w:r w:rsidRPr="00224CB6">
              <w:rPr>
                <w:b/>
                <w:i/>
              </w:rPr>
              <w:tab/>
              <w:t>Statele membre prevăd măsuri pentru a se asigura că, în cadrul lanțurilor de subcontractare, lucrătorii detașați dispun de o cale de atac eficientă prin care platforma digitală de muncă al cărei angajator este un subcontractant direct poate fi trasă la răspundere, pe lângă angajator sau în locul acestuia, pentru orice încălcare a drepturilor lucrătorilor pe platforme prevăzute în prezenta directivă.</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firstLine="25"/>
              <w:rPr>
                <w:szCs w:val="24"/>
              </w:rPr>
            </w:pPr>
            <w:r w:rsidRPr="00224CB6">
              <w:rPr>
                <w:b/>
                <w:i/>
              </w:rPr>
              <w:t>3.</w:t>
            </w:r>
            <w:r w:rsidRPr="00224CB6">
              <w:rPr>
                <w:b/>
                <w:i/>
              </w:rPr>
              <w:tab/>
              <w:t>Răspunderea platformelor digitale de muncă în temeiul prezentului articol se limitează la drepturile lucrătorului dobândite în temeiul relației contractuale dintre contractant și subcontractant.</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left="25" w:hanging="25"/>
              <w:rPr>
                <w:b/>
                <w:i/>
              </w:rPr>
            </w:pPr>
            <w:r w:rsidRPr="00224CB6">
              <w:rPr>
                <w:b/>
                <w:i/>
              </w:rPr>
              <w:t>4.</w:t>
            </w:r>
            <w:r w:rsidRPr="00224CB6">
              <w:rPr>
                <w:b/>
                <w:i/>
              </w:rPr>
              <w:tab/>
              <w:t>Statele membre pot, în conformitate cu legislația Uniunii, să prevadă norme mai stricte în dreptul intern privind răspunderea, în mod nediscriminatoriu și proporțional, în ceea ce privește domeniul de aplicare și tipul răspunderii în materie de subcontractare.</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left="25" w:hanging="25"/>
              <w:rPr>
                <w:b/>
                <w:i/>
              </w:rPr>
            </w:pPr>
            <w:r w:rsidRPr="00224CB6">
              <w:rPr>
                <w:b/>
                <w:i/>
              </w:rPr>
              <w:t>5.</w:t>
            </w:r>
            <w:r w:rsidRPr="00224CB6">
              <w:rPr>
                <w:b/>
                <w:i/>
              </w:rPr>
              <w:tab/>
              <w:t>Statele membre pot prevedea ca un contractant care și-a asumat obligații de diligență în conformitate cu legislația sau practicile naționale să nu fie răspunzător.</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left="25" w:hanging="25"/>
              <w:rPr>
                <w:b/>
                <w:i/>
              </w:rPr>
            </w:pPr>
            <w:r w:rsidRPr="00224CB6">
              <w:rPr>
                <w:b/>
                <w:i/>
              </w:rPr>
              <w:t>6.</w:t>
            </w:r>
            <w:r w:rsidRPr="00224CB6">
              <w:rPr>
                <w:b/>
                <w:i/>
              </w:rPr>
              <w:tab/>
              <w:t xml:space="preserve">Fără a aduce atingere alineatelor (1), (2) și (3), statele membre pot adopta alte măsuri de executare adecvate, în conformitate cu dreptul intern și practicile Uniunii și naționale, care să prevadă, în cadrul unei relații directe de subcontractare, aplicarea de sancțiuni </w:t>
            </w:r>
            <w:r w:rsidRPr="00224CB6">
              <w:rPr>
                <w:b/>
                <w:i/>
              </w:rPr>
              <w:lastRenderedPageBreak/>
              <w:t>eficace și proporționale împotriva contractantului, în vederea combaterii fraudei și a abuzurilor în situațiile în care lucrătorii întâmpină dificultăți în obținerea drepturilor care le revin.</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left="25" w:hanging="25"/>
              <w:rPr>
                <w:szCs w:val="24"/>
              </w:rPr>
            </w:pPr>
            <w:r w:rsidRPr="00224CB6">
              <w:rPr>
                <w:b/>
                <w:i/>
              </w:rPr>
              <w:t>7.</w:t>
            </w:r>
            <w:r w:rsidRPr="00224CB6">
              <w:rPr>
                <w:b/>
                <w:i/>
              </w:rPr>
              <w:tab/>
              <w:t>Statele membre informează Comisia cu privire la măsurile luate în conformitate cu prezentul articol.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ind w:left="25" w:hanging="25"/>
              <w:rPr>
                <w:szCs w:val="24"/>
              </w:rPr>
            </w:pPr>
            <w:r w:rsidRPr="00224CB6">
              <w:rPr>
                <w:b/>
                <w:i/>
              </w:rPr>
              <w:t>8.</w:t>
            </w:r>
            <w:r w:rsidRPr="00224CB6">
              <w:rPr>
                <w:b/>
                <w:i/>
              </w:rPr>
              <w:tab/>
              <w:t>Comisia monitorizează îndeaproape aplicarea prezentului articol.</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143</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13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Fără a aduce atingere articolelor 79 și 82 din Regulamentul (UE) 2016/679, statele membre se asigură că persoanele care lucrează pe platforme, inclusiv cele ale căror raporturi de muncă sau alte relații contractuale au încetat, au acces la mecanisme eficace și imparțiale de soluționare a litigiilor și au dreptul la căi de atac, inclusiv la compensații adecvate, în cazul încălcării drepturilor lor care decurg din prezenta directivă.</w:t>
            </w:r>
          </w:p>
        </w:tc>
        <w:tc>
          <w:tcPr>
            <w:tcW w:w="4876" w:type="dxa"/>
            <w:hideMark/>
          </w:tcPr>
          <w:p w:rsidR="00485F8B" w:rsidRPr="00224CB6" w:rsidRDefault="00485F8B" w:rsidP="00026B93">
            <w:pPr>
              <w:pStyle w:val="Normal6"/>
              <w:rPr>
                <w:szCs w:val="24"/>
              </w:rPr>
            </w:pPr>
            <w:r w:rsidRPr="00224CB6">
              <w:t>Fără a aduce atingere articolelor 79 și 82 din Regulamentul (UE) 2016/679</w:t>
            </w:r>
            <w:r w:rsidRPr="00224CB6">
              <w:rPr>
                <w:b/>
                <w:i/>
              </w:rPr>
              <w:t xml:space="preserve"> și articolului 13 alineatul (1) din Directiva 2009/52/CE</w:t>
            </w:r>
            <w:r w:rsidRPr="00224CB6">
              <w:t>, statele membre se asigură că persoanele care lucrează pe platforme, inclusiv cele ale căror raporturi de muncă sau alte relații contractuale au încetat, au acces</w:t>
            </w:r>
            <w:r w:rsidRPr="00224CB6">
              <w:rPr>
                <w:b/>
                <w:i/>
              </w:rPr>
              <w:t xml:space="preserve"> la proceduri și mecanisme adecvate, rapide, gratuite, echitabile și eficiente de soluționare a litigiilor privind existența și condițiile unui raport de muncă și</w:t>
            </w:r>
            <w:r w:rsidRPr="00224CB6">
              <w:t xml:space="preserve"> la mecanisme eficace și imparțiale de soluționare a litigiilor și au dreptul la căi de atac, inclusiv la compensații adecvate, în cazul încălcării drepturilor lor care decurg din prezenta directivă.</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144</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14 – titlu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Proceduri în numele sau în sprijinul persoanelor care lucrează pe platforme</w:t>
            </w:r>
          </w:p>
        </w:tc>
        <w:tc>
          <w:tcPr>
            <w:tcW w:w="4876" w:type="dxa"/>
            <w:hideMark/>
          </w:tcPr>
          <w:p w:rsidR="00485F8B" w:rsidRPr="00224CB6" w:rsidRDefault="00485F8B" w:rsidP="00026B93">
            <w:pPr>
              <w:pStyle w:val="Normal6"/>
              <w:rPr>
                <w:szCs w:val="24"/>
              </w:rPr>
            </w:pPr>
            <w:r w:rsidRPr="00224CB6">
              <w:t>Proceduri în numele sau în sprijinul persoanelor care lucrează pe platforme</w:t>
            </w:r>
            <w:r w:rsidRPr="00224CB6">
              <w:rPr>
                <w:b/>
                <w:i/>
              </w:rPr>
              <w:t xml:space="preserve"> și al lucrătorilor care fac obiectul unor sisteme automatizate sau semiautomatizate de monitorizare sau de luare a deciziilor</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145</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14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Fără a aduce atingere articolului 80 din Regulamentul (UE) 2016/679, statele membre se asigură că reprezentanții persoanelor care lucrează pe platforme sau </w:t>
            </w:r>
            <w:r w:rsidRPr="00224CB6">
              <w:rPr>
                <w:b/>
                <w:i/>
              </w:rPr>
              <w:t>alte entități juridice</w:t>
            </w:r>
            <w:r w:rsidRPr="00224CB6">
              <w:t xml:space="preserve"> care </w:t>
            </w:r>
            <w:r w:rsidRPr="00224CB6">
              <w:rPr>
                <w:b/>
                <w:i/>
              </w:rPr>
              <w:t>au, în conformitate cu criteriile prevăzute</w:t>
            </w:r>
            <w:r w:rsidRPr="00224CB6">
              <w:t xml:space="preserve"> de </w:t>
            </w:r>
            <w:r w:rsidRPr="00224CB6">
              <w:rPr>
                <w:b/>
                <w:i/>
              </w:rPr>
              <w:t>legislația</w:t>
            </w:r>
            <w:r w:rsidRPr="00224CB6">
              <w:t xml:space="preserve"> sau </w:t>
            </w:r>
            <w:r w:rsidRPr="00224CB6">
              <w:rPr>
                <w:b/>
                <w:i/>
              </w:rPr>
              <w:t>practica națională, un interes legitim să apere drepturile persoanelor care lucrează pe platforme,</w:t>
            </w:r>
            <w:r w:rsidRPr="00224CB6">
              <w:t xml:space="preserve"> pot iniția orice procedură judiciară sau administrativă pentru a asigura respectarea drepturilor sau obligațiilor care decurg din prezenta directivă. </w:t>
            </w:r>
            <w:r w:rsidRPr="00224CB6">
              <w:rPr>
                <w:b/>
                <w:i/>
              </w:rPr>
              <w:t>Acestea</w:t>
            </w:r>
            <w:r w:rsidRPr="00224CB6">
              <w:t xml:space="preserve"> pot acționa în numele sau în sprijinul unei persoane care lucrează pe platforme în cazul încălcării oricărui drept sau a oricărei obligații care decurge din prezenta directivă, cu aprobarea persoanei respective.</w:t>
            </w:r>
          </w:p>
        </w:tc>
        <w:tc>
          <w:tcPr>
            <w:tcW w:w="4876" w:type="dxa"/>
            <w:hideMark/>
          </w:tcPr>
          <w:p w:rsidR="00485F8B" w:rsidRPr="00224CB6" w:rsidRDefault="00485F8B" w:rsidP="00026B93">
            <w:pPr>
              <w:pStyle w:val="Normal6"/>
              <w:rPr>
                <w:szCs w:val="24"/>
              </w:rPr>
            </w:pPr>
            <w:r w:rsidRPr="00224CB6">
              <w:t>1.</w:t>
            </w:r>
            <w:r w:rsidRPr="00224CB6">
              <w:tab/>
              <w:t xml:space="preserve">Fără a aduce atingere articolului 80 din Regulamentul (UE) 2016/679, </w:t>
            </w:r>
            <w:r w:rsidRPr="00224CB6">
              <w:rPr>
                <w:b/>
                <w:i/>
              </w:rPr>
              <w:t xml:space="preserve">articolului 13 alineatul (2) din Directiva 2009/52/CE și în conformitate cu Directiva 2002/14/CE, </w:t>
            </w:r>
            <w:r w:rsidRPr="00224CB6">
              <w:t xml:space="preserve">statele membre se asigură că </w:t>
            </w:r>
            <w:r w:rsidRPr="00224CB6">
              <w:rPr>
                <w:b/>
                <w:i/>
              </w:rPr>
              <w:t xml:space="preserve">sindicatele sau </w:t>
            </w:r>
            <w:r w:rsidRPr="00224CB6">
              <w:t xml:space="preserve">reprezentanții persoanelor care lucrează pe platforme sau </w:t>
            </w:r>
            <w:r w:rsidRPr="00224CB6">
              <w:rPr>
                <w:b/>
                <w:i/>
              </w:rPr>
              <w:t>ai lucrătorilor</w:t>
            </w:r>
            <w:r w:rsidRPr="00224CB6">
              <w:t xml:space="preserve"> care </w:t>
            </w:r>
            <w:r w:rsidRPr="00224CB6">
              <w:rPr>
                <w:b/>
                <w:i/>
              </w:rPr>
              <w:t>fac obiectul unor sisteme automatizate sau semiautomatizate</w:t>
            </w:r>
            <w:r w:rsidRPr="00224CB6">
              <w:t xml:space="preserve"> de </w:t>
            </w:r>
            <w:r w:rsidRPr="00224CB6">
              <w:rPr>
                <w:b/>
                <w:i/>
              </w:rPr>
              <w:t>monitorizare</w:t>
            </w:r>
            <w:r w:rsidRPr="00224CB6">
              <w:t xml:space="preserve"> sau </w:t>
            </w:r>
            <w:r w:rsidRPr="00224CB6">
              <w:rPr>
                <w:b/>
                <w:i/>
              </w:rPr>
              <w:t>de luare a deciziilor</w:t>
            </w:r>
            <w:r w:rsidRPr="00224CB6">
              <w:t xml:space="preserve"> pot iniția orice procedură judiciară sau administrativă pentru a asigura respectarea drepturilor sau obligațiilor care decurg din prezenta directivă. </w:t>
            </w:r>
            <w:r w:rsidRPr="00224CB6">
              <w:rPr>
                <w:b/>
                <w:i/>
              </w:rPr>
              <w:t>Aceștia</w:t>
            </w:r>
            <w:r w:rsidRPr="00224CB6">
              <w:t xml:space="preserve"> pot acționa în numele sau în sprijinul unei persoane care lucrează pe platforme </w:t>
            </w:r>
            <w:r w:rsidRPr="00224CB6">
              <w:rPr>
                <w:b/>
                <w:i/>
              </w:rPr>
              <w:t xml:space="preserve">sau al unui lucrător care face obiectul unor sisteme automatizate sau semiautomatizate de monitorizare sau de luare a deciziilor </w:t>
            </w:r>
            <w:r w:rsidRPr="00224CB6">
              <w:t>în cazul încălcării oricărui drept sau a oricărei obligații care decurge din prezenta directivă, cu aprobarea persoanei respective</w:t>
            </w:r>
            <w:r w:rsidRPr="00224CB6">
              <w:rPr>
                <w:b/>
                <w:i/>
              </w:rPr>
              <w:t>, dacă este cazul și în conformitate cu legislația sau practicile naționale</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lastRenderedPageBreak/>
        <w:t>&lt;Amend&gt;</w:t>
      </w:r>
      <w:r w:rsidRPr="00224CB6">
        <w:t>Amendamentul</w:t>
      </w:r>
      <w:r w:rsidRPr="00224CB6">
        <w:tab/>
      </w:r>
      <w:r w:rsidRPr="00224CB6">
        <w:tab/>
      </w:r>
      <w:r w:rsidRPr="00224CB6">
        <w:rPr>
          <w:rStyle w:val="HideTWBExt"/>
          <w:b w:val="0"/>
          <w:noProof w:val="0"/>
        </w:rPr>
        <w:t>&lt;NumAm&gt;</w:t>
      </w:r>
      <w:r w:rsidRPr="00224CB6">
        <w:t>146</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14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2.</w:t>
            </w:r>
            <w:r w:rsidRPr="00224CB6">
              <w:tab/>
              <w:t>Reprezentanții persoanelor care lucrează pe platforme au, de asemenea, dreptul de a acționa în numele sau în sprijinul mai multor persoane care lucrează pe platforme, cu aprobarea persoanelor respective.</w:t>
            </w:r>
          </w:p>
        </w:tc>
        <w:tc>
          <w:tcPr>
            <w:tcW w:w="4876" w:type="dxa"/>
            <w:hideMark/>
          </w:tcPr>
          <w:p w:rsidR="00485F8B" w:rsidRPr="00224CB6" w:rsidRDefault="00485F8B" w:rsidP="00026B93">
            <w:pPr>
              <w:pStyle w:val="Normal6"/>
              <w:rPr>
                <w:szCs w:val="24"/>
              </w:rPr>
            </w:pPr>
            <w:r w:rsidRPr="00224CB6">
              <w:t>2.</w:t>
            </w:r>
            <w:r w:rsidRPr="00224CB6">
              <w:tab/>
            </w:r>
            <w:r w:rsidRPr="00224CB6">
              <w:rPr>
                <w:b/>
                <w:i/>
              </w:rPr>
              <w:t xml:space="preserve">Sindicatele sau </w:t>
            </w:r>
            <w:r w:rsidRPr="00224CB6">
              <w:t>reprezentanții persoanelor care lucrează pe platforme au, de asemenea, dreptul de a acționa în numele sau în sprijinul mai multor persoane care lucrează pe platforme, cu aprobarea persoanelor respective</w:t>
            </w:r>
            <w:r w:rsidRPr="00224CB6">
              <w:rPr>
                <w:b/>
                <w:i/>
              </w:rPr>
              <w:t>, dacă este cazul și în conformitate cu legislația sau practicile naționale</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147</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14 – alineatul 2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2a.</w:t>
            </w:r>
            <w:r w:rsidRPr="00224CB6">
              <w:rPr>
                <w:b/>
                <w:i/>
              </w:rPr>
              <w:tab/>
              <w:t>Alineatele (1) și (2) se aplică fără a aduce atingere altor competențe și drepturi colective ale partenerilor sociali și ale reprezentanților lucrătorilor, după caz, inclusiv dreptului de a acționa în numele unui interes colectiv, în conformitate cu legislația sau practicile naționale.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148</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14 – alineatul 2 b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2b.</w:t>
            </w:r>
            <w:r w:rsidRPr="00224CB6">
              <w:rPr>
                <w:b/>
                <w:i/>
              </w:rPr>
              <w:tab/>
              <w:t xml:space="preserve">Alineatele (1) și (2) se aplică fără a aduce atingere normelor de procedură naționale cu privire la reprezentarea și </w:t>
            </w:r>
            <w:r w:rsidRPr="00224CB6">
              <w:rPr>
                <w:b/>
                <w:i/>
              </w:rPr>
              <w:lastRenderedPageBreak/>
              <w:t>apărarea în instanța judecătorească.</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149</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15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Statele membre iau măsurile necesare pentru a se asigura că platformele digitale de muncă oferă posibilitatea persoanelor care lucrează pe platforme să intre în contact și să comunice între ele, precum și să fie contactate de reprezentanții persoanelor care lucrează pe platforme, prin intermediul infrastructurii digitale a platformelor digitale de muncă sau prin mijloace la fel de eficace, respectând în același timp obligațiile în temeiul Regulamentului (UE) 2016/679. Statele membre solicită platformelor digitale de muncă să se abțină de la accesarea sau monitorizarea acestor contacte și comunicații.</w:t>
            </w:r>
          </w:p>
        </w:tc>
        <w:tc>
          <w:tcPr>
            <w:tcW w:w="4876" w:type="dxa"/>
            <w:hideMark/>
          </w:tcPr>
          <w:p w:rsidR="00485F8B" w:rsidRPr="00224CB6" w:rsidRDefault="00485F8B" w:rsidP="00026B93">
            <w:pPr>
              <w:pStyle w:val="Normal6"/>
              <w:rPr>
                <w:szCs w:val="24"/>
              </w:rPr>
            </w:pPr>
            <w:r w:rsidRPr="00224CB6">
              <w:t xml:space="preserve">Statele membre iau măsurile necesare pentru a se asigura că platformele digitale de muncă oferă posibilitatea persoanelor care lucrează pe platforme să intre în contact și să comunice între ele, precum și să fie contactate de reprezentanții </w:t>
            </w:r>
            <w:r w:rsidRPr="00224CB6">
              <w:rPr>
                <w:b/>
                <w:i/>
              </w:rPr>
              <w:t xml:space="preserve">lucrătorilor în cazul </w:t>
            </w:r>
            <w:r w:rsidRPr="00224CB6">
              <w:t>persoanelor care lucrează pe platforme, prin intermediul infrastructurii digitale a platformelor digitale de muncă sau prin mijloace la fel de eficace</w:t>
            </w:r>
            <w:r w:rsidRPr="00224CB6">
              <w:rPr>
                <w:b/>
                <w:i/>
              </w:rPr>
              <w:t>, într-un mod vizibil și imediat accesibil</w:t>
            </w:r>
            <w:r w:rsidRPr="00224CB6">
              <w:t>, respectând în același timp obligațiile în temeiul Regulamentului (UE) 2016/679. Statele membre solicită platformelor digitale de muncă să se abțină de la accesarea sau monitorizarea acestor contacte și comunicații</w:t>
            </w:r>
            <w:r w:rsidRPr="00224CB6">
              <w:rPr>
                <w:b/>
                <w:i/>
              </w:rPr>
              <w:t xml:space="preserve"> și prevăd sancțiuni adecvate în acest sens, în conformitate cu legislația națională</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150</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15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Articolul 15a</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jc w:val="center"/>
              <w:rPr>
                <w:szCs w:val="24"/>
              </w:rPr>
            </w:pPr>
            <w:r w:rsidRPr="00224CB6">
              <w:rPr>
                <w:b/>
                <w:i/>
              </w:rPr>
              <w:t>Promovarea negocierilor colective privind lucrul pe platforme</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 xml:space="preserve">Fără a aduce atingere respectării depline a autonomiei partenerilor sociali, statele </w:t>
            </w:r>
            <w:r w:rsidRPr="00224CB6">
              <w:rPr>
                <w:b/>
                <w:i/>
              </w:rPr>
              <w:lastRenderedPageBreak/>
              <w:t xml:space="preserve">membre promovează negocierile colective privind lucrul pe platforme pentru a aborda condițiile de muncă în ambele moduri de mai jos: </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 xml:space="preserve">(a) </w:t>
            </w:r>
            <w:r w:rsidRPr="00224CB6">
              <w:tab/>
            </w:r>
            <w:r w:rsidRPr="00224CB6">
              <w:rPr>
                <w:b/>
                <w:i/>
              </w:rPr>
              <w:t xml:space="preserve">asigurarea faptului că platformele digitale de muncă, ținând seama de dimensiunea și capacitatea întreprinderii în cauză, furnizează reprezentanților lucrătorilor informații relevante; </w:t>
            </w:r>
          </w:p>
        </w:tc>
      </w:tr>
      <w:tr w:rsidR="00485F8B" w:rsidRPr="00224CB6" w:rsidTr="00026B93">
        <w:trPr>
          <w:jc w:val="center"/>
        </w:trPr>
        <w:tc>
          <w:tcPr>
            <w:tcW w:w="4876" w:type="dxa"/>
          </w:tcPr>
          <w:p w:rsidR="00485F8B" w:rsidRPr="00224CB6" w:rsidRDefault="00485F8B" w:rsidP="00026B93">
            <w:pPr>
              <w:pStyle w:val="Normal6"/>
            </w:pPr>
          </w:p>
        </w:tc>
        <w:tc>
          <w:tcPr>
            <w:tcW w:w="4876" w:type="dxa"/>
          </w:tcPr>
          <w:p w:rsidR="00485F8B" w:rsidRPr="00224CB6" w:rsidRDefault="00485F8B" w:rsidP="00026B93">
            <w:pPr>
              <w:pStyle w:val="Normal6"/>
              <w:rPr>
                <w:b/>
                <w:i/>
              </w:rPr>
            </w:pPr>
            <w:r w:rsidRPr="00224CB6">
              <w:rPr>
                <w:b/>
                <w:i/>
              </w:rPr>
              <w:t xml:space="preserve">(b) </w:t>
            </w:r>
            <w:r w:rsidRPr="00224CB6">
              <w:tab/>
            </w:r>
            <w:r w:rsidRPr="00224CB6">
              <w:rPr>
                <w:b/>
                <w:i/>
              </w:rPr>
              <w:t>asigurarea dreptului reprezentanților lucrătorilor de a avea acces la lucrătorii pe platforme online, de a întâlni și de a contacta lucrătorii în mod individual sau colectiv în scopul organizării lucrătorilor, al negocierii salariilor în numele acestora și al reprezentării lor.</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Platformele digitale de muncă se abțin de la orice acțiune sau omisiune care ar putea submina direct sau indirect dreptul de a înființa sindicate sau de a adera la un sindicat sau care discriminează lucrătorii și reprezentanții sindicatelor care participă sau doresc să participe la negocieri colective.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151</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16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Statele membre se asigură că, în cadrul procedurilor privind o acțiune referitoare la stabilirea corectă a statutului profesional al persoanelor care lucrează pe platforme, instanțele naționale sau autoritățile competente sunt în măsură să dispună ca platforma digitală de muncă să divulge orice dovadă relevantă aflată sub controlul lor.</w:t>
            </w:r>
          </w:p>
        </w:tc>
        <w:tc>
          <w:tcPr>
            <w:tcW w:w="4876" w:type="dxa"/>
            <w:hideMark/>
          </w:tcPr>
          <w:p w:rsidR="00485F8B" w:rsidRPr="00224CB6" w:rsidRDefault="00485F8B" w:rsidP="00026B93">
            <w:pPr>
              <w:pStyle w:val="Normal6"/>
              <w:rPr>
                <w:szCs w:val="24"/>
              </w:rPr>
            </w:pPr>
            <w:r w:rsidRPr="00224CB6">
              <w:t>1.</w:t>
            </w:r>
            <w:r w:rsidRPr="00224CB6">
              <w:tab/>
              <w:t>Statele membre se asigură că, în cadrul procedurilor privind o acțiune referitoare la stabilirea corectă a statutului profesional al persoanelor care lucrează pe platforme, instanțele naționale sau autoritățile competente sunt în măsură să dispună ca platforma digitală de muncă să divulge orice dovadă relevantă aflată sub controlul lor</w:t>
            </w:r>
            <w:r w:rsidRPr="00224CB6">
              <w:rPr>
                <w:b/>
                <w:i/>
              </w:rPr>
              <w:t xml:space="preserve">, indiferent de locul în care este stabilită platforma digitală de muncă și de locul în care platforma însărcinează contractanți să asigure o parte din </w:t>
            </w:r>
            <w:r w:rsidRPr="00224CB6">
              <w:rPr>
                <w:b/>
                <w:i/>
              </w:rPr>
              <w:lastRenderedPageBreak/>
              <w:t>gestionarea algoritmică</w:t>
            </w:r>
            <w:r w:rsidRPr="00224CB6">
              <w:t>.</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152</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17 – paragraful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Statele membre adoptă măsurile necesare pentru a proteja persoanele care lucrează pe platforme, inclusiv reprezentanții lor, împotriva oricărui tratament nefavorabil din partea platformei digitale de muncă și împotriva oricăror consecințe nefavorabile care rezultă în urma unei plângeri înaintate platformei digitale de muncă sau în urma oricărei proceduri inițiate cu scopul de a asigura respectarea drepturilor prevăzute în prezenta directivă.</w:t>
            </w:r>
          </w:p>
        </w:tc>
        <w:tc>
          <w:tcPr>
            <w:tcW w:w="4876" w:type="dxa"/>
            <w:hideMark/>
          </w:tcPr>
          <w:p w:rsidR="00485F8B" w:rsidRPr="00224CB6" w:rsidRDefault="00485F8B" w:rsidP="00026B93">
            <w:pPr>
              <w:pStyle w:val="Normal6"/>
              <w:rPr>
                <w:szCs w:val="24"/>
              </w:rPr>
            </w:pPr>
            <w:r w:rsidRPr="00224CB6">
              <w:t>Statele membre adoptă măsurile necesare pentru a proteja persoanele care lucrează pe platforme</w:t>
            </w:r>
            <w:r w:rsidRPr="00224CB6">
              <w:rPr>
                <w:b/>
                <w:i/>
              </w:rPr>
              <w:t xml:space="preserve"> și lucrătorii care fac obiectul unor sisteme automatizate sau semiautomatizate de monitorizare și de luare a deciziilor</w:t>
            </w:r>
            <w:r w:rsidRPr="00224CB6">
              <w:t xml:space="preserve">, inclusiv reprezentanții lor, împotriva oricărui tratament nefavorabil din partea platformei digitale de muncă </w:t>
            </w:r>
            <w:r w:rsidRPr="00224CB6">
              <w:rPr>
                <w:b/>
                <w:i/>
              </w:rPr>
              <w:t xml:space="preserve">sau a oricărei întreprinderi care utilizează sisteme automatizate sau semiautomatizate de monitorizare și de luare a deciziilor </w:t>
            </w:r>
            <w:r w:rsidRPr="00224CB6">
              <w:t xml:space="preserve">și împotriva oricăror consecințe nefavorabile care rezultă în urma unei plângeri înaintate platformei digitale de muncă sau </w:t>
            </w:r>
            <w:r w:rsidRPr="00224CB6">
              <w:rPr>
                <w:b/>
                <w:i/>
              </w:rPr>
              <w:t xml:space="preserve">întreprinderii care utilizează aceste sisteme sau </w:t>
            </w:r>
            <w:r w:rsidRPr="00224CB6">
              <w:t xml:space="preserve">în urma oricărei proceduri inițiate cu scopul de a asigura respectarea drepturilor prevăzute în prezenta directivă. </w:t>
            </w:r>
            <w:r w:rsidRPr="00224CB6">
              <w:rPr>
                <w:b/>
                <w:i/>
              </w:rPr>
              <w:t>Măsurile includ crearea unor mecanisme accesibile și eficace de depunere a plângerilor.</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153</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18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Statele membre iau măsurile necesare pentru a interzice concedierea sau luarea de măsuri echivalente concedierii, precum și orice acțiune pregătitoare pentru </w:t>
            </w:r>
            <w:r w:rsidRPr="00224CB6">
              <w:lastRenderedPageBreak/>
              <w:t xml:space="preserve">concedierea persoanelor care lucrează pe platforme pe motiv că </w:t>
            </w:r>
            <w:r w:rsidRPr="00224CB6">
              <w:rPr>
                <w:b/>
                <w:i/>
              </w:rPr>
              <w:t>acestea</w:t>
            </w:r>
            <w:r w:rsidRPr="00224CB6">
              <w:t xml:space="preserve"> și-au exercitat drepturile prevăzute în prezenta directivă.</w:t>
            </w:r>
          </w:p>
        </w:tc>
        <w:tc>
          <w:tcPr>
            <w:tcW w:w="4876" w:type="dxa"/>
            <w:hideMark/>
          </w:tcPr>
          <w:p w:rsidR="00485F8B" w:rsidRPr="00224CB6" w:rsidRDefault="00485F8B" w:rsidP="00026B93">
            <w:pPr>
              <w:pStyle w:val="Normal6"/>
              <w:rPr>
                <w:szCs w:val="24"/>
              </w:rPr>
            </w:pPr>
            <w:r w:rsidRPr="00224CB6">
              <w:lastRenderedPageBreak/>
              <w:t>1.</w:t>
            </w:r>
            <w:r w:rsidRPr="00224CB6">
              <w:tab/>
              <w:t xml:space="preserve">Statele membre iau măsurile necesare pentru a interzice concedierea sau luarea de măsuri echivalente concedierii, precum și orice acțiune pregătitoare pentru </w:t>
            </w:r>
            <w:r w:rsidRPr="00224CB6">
              <w:lastRenderedPageBreak/>
              <w:t xml:space="preserve">concedierea persoanelor care lucrează pe platforme </w:t>
            </w:r>
            <w:r w:rsidRPr="00224CB6">
              <w:rPr>
                <w:b/>
                <w:i/>
              </w:rPr>
              <w:t xml:space="preserve">sau a lucrătorilor care fac obiectul unor sisteme automatizate sau semiautomatizate de monitorizare și de luare a deciziilor </w:t>
            </w:r>
            <w:r w:rsidRPr="00224CB6">
              <w:t xml:space="preserve">pe motiv că </w:t>
            </w:r>
            <w:r w:rsidRPr="00224CB6">
              <w:rPr>
                <w:b/>
                <w:i/>
              </w:rPr>
              <w:t>aceștia</w:t>
            </w:r>
            <w:r w:rsidRPr="00224CB6">
              <w:t xml:space="preserve"> și-au exercitat drepturile prevăzute în prezenta directivă.</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154</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18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2.</w:t>
            </w:r>
            <w:r w:rsidRPr="00224CB6">
              <w:tab/>
              <w:t xml:space="preserve">Persoanele care lucrează pe platforme care consideră că au fost </w:t>
            </w:r>
            <w:r w:rsidRPr="00224CB6">
              <w:rPr>
                <w:b/>
                <w:i/>
              </w:rPr>
              <w:t>concediate</w:t>
            </w:r>
            <w:r w:rsidRPr="00224CB6">
              <w:t xml:space="preserve"> sau că au fost </w:t>
            </w:r>
            <w:r w:rsidRPr="00224CB6">
              <w:rPr>
                <w:b/>
                <w:i/>
              </w:rPr>
              <w:t>supuse</w:t>
            </w:r>
            <w:r w:rsidRPr="00224CB6">
              <w:t xml:space="preserve"> unor măsuri cu efect echivalent pe motiv că și-au exercitat drepturile prevăzute în prezenta directivă pot solicita platformei digitale de muncă să prezinte motive bine întemeiate pentru concediere sau pentru măsurile echivalente. Platforma digitală de muncă furnizează aceste motive în scris.</w:t>
            </w:r>
          </w:p>
        </w:tc>
        <w:tc>
          <w:tcPr>
            <w:tcW w:w="4876" w:type="dxa"/>
            <w:hideMark/>
          </w:tcPr>
          <w:p w:rsidR="00485F8B" w:rsidRPr="00224CB6" w:rsidRDefault="00485F8B" w:rsidP="00026B93">
            <w:pPr>
              <w:pStyle w:val="Normal6"/>
              <w:rPr>
                <w:szCs w:val="24"/>
              </w:rPr>
            </w:pPr>
            <w:r w:rsidRPr="00224CB6">
              <w:t>2.</w:t>
            </w:r>
            <w:r w:rsidRPr="00224CB6">
              <w:tab/>
              <w:t xml:space="preserve">Persoanele care lucrează pe platforme </w:t>
            </w:r>
            <w:r w:rsidRPr="00224CB6">
              <w:rPr>
                <w:b/>
                <w:i/>
              </w:rPr>
              <w:t xml:space="preserve">sau lucrătorii care fac obiectul unor sisteme automatizate sau semiautomatizate de monitorizare și de luare a deciziilor </w:t>
            </w:r>
            <w:r w:rsidRPr="00224CB6">
              <w:t xml:space="preserve">care consideră că au fost </w:t>
            </w:r>
            <w:r w:rsidRPr="00224CB6">
              <w:rPr>
                <w:b/>
                <w:i/>
              </w:rPr>
              <w:t>concediați</w:t>
            </w:r>
            <w:r w:rsidRPr="00224CB6">
              <w:t xml:space="preserve"> sau că au fost </w:t>
            </w:r>
            <w:r w:rsidRPr="00224CB6">
              <w:rPr>
                <w:b/>
                <w:i/>
              </w:rPr>
              <w:t>supuși</w:t>
            </w:r>
            <w:r w:rsidRPr="00224CB6">
              <w:t xml:space="preserve"> unor măsuri cu efect echivalent pe motiv că și-au exercitat drepturile prevăzute în prezenta directivă pot solicita platformei digitale de muncă </w:t>
            </w:r>
            <w:r w:rsidRPr="00224CB6">
              <w:rPr>
                <w:b/>
                <w:i/>
              </w:rPr>
              <w:t xml:space="preserve">sau întreprinderii care utilizează sisteme automatizate sau semiautomatizate de monitorizare și de luare a deciziilor </w:t>
            </w:r>
            <w:r w:rsidRPr="00224CB6">
              <w:t>să prezinte motive bine întemeiate pentru concediere sau pentru măsurile echivalente. Platforma digitală de muncă</w:t>
            </w:r>
            <w:r w:rsidRPr="00224CB6">
              <w:rPr>
                <w:b/>
                <w:i/>
              </w:rPr>
              <w:t xml:space="preserve"> sau întreprinderea care utilizează sisteme automatizate sau semiautomatizate de monitorizare și de luare a deciziilor</w:t>
            </w:r>
            <w:r w:rsidRPr="00224CB6">
              <w:t xml:space="preserve"> furnizează aceste motive în scris.</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155</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18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3.</w:t>
            </w:r>
            <w:r w:rsidRPr="00224CB6">
              <w:tab/>
              <w:t>Statele membre iau măsurile necesare pentru a se asigura că, atunci când persoanele care lucrează pe platforme menționate la alineatul (2) prezintă, în fața unei instanțe judecătorești sau a unei alte autorități sau organism competent, fapte pe baza cărora se poate prezuma că a avut loc o astfel de concediere sau măsură echivalentă, sarcina de a dovedi că respectiva concediere sau măsură echivalentă a fost întemeiată pe alte motive decât cele menționate la alineatul (1) revine platformei digitale de muncă.</w:t>
            </w:r>
          </w:p>
        </w:tc>
        <w:tc>
          <w:tcPr>
            <w:tcW w:w="4876" w:type="dxa"/>
            <w:hideMark/>
          </w:tcPr>
          <w:p w:rsidR="00485F8B" w:rsidRPr="00224CB6" w:rsidRDefault="00485F8B" w:rsidP="00026B93">
            <w:pPr>
              <w:pStyle w:val="Normal6"/>
              <w:rPr>
                <w:szCs w:val="24"/>
              </w:rPr>
            </w:pPr>
            <w:r w:rsidRPr="00224CB6">
              <w:t>3.</w:t>
            </w:r>
            <w:r w:rsidRPr="00224CB6">
              <w:tab/>
              <w:t xml:space="preserve">Statele membre iau măsurile necesare pentru a se asigura că, atunci când persoanele care lucrează pe platforme </w:t>
            </w:r>
            <w:r w:rsidRPr="00224CB6">
              <w:rPr>
                <w:b/>
                <w:i/>
              </w:rPr>
              <w:t xml:space="preserve">sau lucrătorii care fac obiectul unor sisteme automatizate sau semiautomatizate de monitorizare și de luare a deciziilor </w:t>
            </w:r>
            <w:r w:rsidRPr="00224CB6">
              <w:t>menționați la alineatul (2) prezintă, în fața unei instanțe judecătorești sau a unei alte autorități sau organism competent, fapte pe baza cărora se poate prezuma că a avut loc o astfel de concediere sau măsură echivalentă, sarcina de a dovedi că respectiva concediere sau măsură echivalentă a fost întemeiată pe alte motive decât cele menționate la alineatul (1) revine platformei digitale de muncă</w:t>
            </w:r>
            <w:r w:rsidRPr="00224CB6">
              <w:rPr>
                <w:b/>
                <w:i/>
              </w:rPr>
              <w:t xml:space="preserve"> sau întreprinderii care utilizează astfel de sisteme</w:t>
            </w:r>
            <w:r w:rsidRPr="00224CB6">
              <w:t>.</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156</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18 – alineatul 6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6a.</w:t>
            </w:r>
            <w:r w:rsidRPr="00224CB6">
              <w:rPr>
                <w:b/>
                <w:i/>
              </w:rPr>
              <w:tab/>
              <w:t>În sensul alineatului (1), o suspendare prelungită a contului persoanei care lucrează pe platforme este considerată a fi echivalentă cu concedierea.</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157</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19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Autoritatea sau autoritățile de supraveghere responsabile cu monitorizarea aplicării Regulamentului (UE) 2016/679 sunt, de asemenea, responsabile de monitorizarea aplicării articolului 6, a articolului 7 alineatele (1) și (3) și a articolelor 8 și </w:t>
            </w:r>
            <w:r w:rsidRPr="00224CB6">
              <w:rPr>
                <w:b/>
                <w:i/>
              </w:rPr>
              <w:t>10</w:t>
            </w:r>
            <w:r w:rsidRPr="00224CB6">
              <w:t xml:space="preserve"> din prezenta directivă, în conformitate cu dispozițiile relevante din capitolele VI, VII și VIII din Regulamentul (UE) 2016/679. Ele au competența de a impune amenzi administrative până la concurența sumei menționate la articolul 83 alineatul (5) din regulamentul respectiv.</w:t>
            </w:r>
          </w:p>
        </w:tc>
        <w:tc>
          <w:tcPr>
            <w:tcW w:w="4876" w:type="dxa"/>
            <w:hideMark/>
          </w:tcPr>
          <w:p w:rsidR="00485F8B" w:rsidRPr="00224CB6" w:rsidRDefault="00485F8B" w:rsidP="00026B93">
            <w:pPr>
              <w:pStyle w:val="Normal6"/>
              <w:rPr>
                <w:szCs w:val="24"/>
              </w:rPr>
            </w:pPr>
            <w:r w:rsidRPr="00224CB6">
              <w:t>1.</w:t>
            </w:r>
            <w:r w:rsidRPr="00224CB6">
              <w:tab/>
              <w:t>Autoritatea sau autoritățile de supraveghere responsabile cu monitorizarea aplicării Regulamentului (UE) 2016/679 sunt, de asemenea, responsabile de monitorizarea aplicării articolului 6, a articolului 7 alineatele (1) și (3) și a articolelor 8</w:t>
            </w:r>
            <w:r w:rsidRPr="00224CB6">
              <w:rPr>
                <w:b/>
                <w:i/>
              </w:rPr>
              <w:t>, 10</w:t>
            </w:r>
            <w:r w:rsidRPr="00224CB6">
              <w:t xml:space="preserve"> și </w:t>
            </w:r>
            <w:r w:rsidRPr="00224CB6">
              <w:rPr>
                <w:b/>
                <w:i/>
              </w:rPr>
              <w:t>15</w:t>
            </w:r>
            <w:r w:rsidRPr="00224CB6">
              <w:t xml:space="preserve"> din prezenta directivă, în conformitate cu dispozițiile relevante din capitolele VI, VII și VIII din Regulamentul (UE) 2016/679. Ele au competența de a impune amenzi administrative până la concurența sumei menționate la articolul 83 alineatul (5) din regulamentul respectiv.</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158</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19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2.</w:t>
            </w:r>
            <w:r w:rsidRPr="00224CB6">
              <w:tab/>
              <w:t>Autoritățile menționate la alineatul (1) și autoritățile naționale din domeniul muncii și al protecției sociale cooperează, după caz, pentru asigurarea respectării prezentei directive, în limitele competențelor lor respective, în special în cazul în care apar întrebări cu privire la impactul sistemelor automatizate de monitorizare și de luare a deciziilor asupra condițiilor de muncă sau asupra drepturilor persoanelor care lucrează pe platforme. În acest scop, autoritățile respective fac schimb de informații relevante, inclusiv de informații obținute în contextul inspecțiilor sau investigațiilor, fie la cerere, fie din proprie inițiativă.</w:t>
            </w:r>
          </w:p>
        </w:tc>
        <w:tc>
          <w:tcPr>
            <w:tcW w:w="4876" w:type="dxa"/>
            <w:hideMark/>
          </w:tcPr>
          <w:p w:rsidR="00485F8B" w:rsidRPr="00224CB6" w:rsidRDefault="00485F8B" w:rsidP="00026B93">
            <w:pPr>
              <w:pStyle w:val="Normal6"/>
              <w:rPr>
                <w:szCs w:val="24"/>
              </w:rPr>
            </w:pPr>
            <w:r w:rsidRPr="00224CB6">
              <w:t>2.</w:t>
            </w:r>
            <w:r w:rsidRPr="00224CB6">
              <w:tab/>
              <w:t xml:space="preserve">Autoritățile menționate la alineatul (1) și autoritățile naționale din domeniul muncii și al protecției sociale cooperează, după caz, pentru asigurarea respectării prezentei directive, în limitele competențelor lor respective, în special în cazul în care apar întrebări cu privire la impactul sistemelor automatizate </w:t>
            </w:r>
            <w:r w:rsidRPr="00224CB6">
              <w:rPr>
                <w:b/>
                <w:i/>
              </w:rPr>
              <w:t xml:space="preserve">sau semiautomatizate </w:t>
            </w:r>
            <w:r w:rsidRPr="00224CB6">
              <w:t>de monitorizare și de luare a deciziilor asupra condițiilor de muncă sau asupra drepturilor persoanelor care lucrează pe platforme</w:t>
            </w:r>
            <w:r w:rsidRPr="00224CB6">
              <w:rPr>
                <w:b/>
                <w:i/>
              </w:rPr>
              <w:t xml:space="preserve"> sau ale lucrătorilor care fac obiectul gestionării algoritmice</w:t>
            </w:r>
            <w:r w:rsidRPr="00224CB6">
              <w:t>. În acest scop, autoritățile respective fac schimb de informații relevante, inclusiv de informații obținute în contextul inspecțiilor sau investigațiilor, fie la cerere, fie din proprie inițiativă.</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lastRenderedPageBreak/>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159</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19 – alineatul 3</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3.</w:t>
            </w:r>
            <w:r w:rsidRPr="00224CB6">
              <w:tab/>
              <w:t xml:space="preserve">Statele membre stabilesc normele privind sancțiunile care se aplică în cazul nerespectării dispozițiilor naționale adoptate în temeiul prezentei directive, altele decât cele menționate la alineatul (1), sau a dispozițiilor relevante aflate deja în vigoare care vizează drepturi incluse în domeniul de aplicare al prezentei directive. Sancțiunile prevăzute trebuie să fie </w:t>
            </w:r>
            <w:r w:rsidRPr="00224CB6">
              <w:rPr>
                <w:b/>
                <w:i/>
              </w:rPr>
              <w:t>efective</w:t>
            </w:r>
            <w:r w:rsidRPr="00224CB6">
              <w:t>, proporționale și cu efect de descurajare.</w:t>
            </w:r>
          </w:p>
        </w:tc>
        <w:tc>
          <w:tcPr>
            <w:tcW w:w="4876" w:type="dxa"/>
            <w:hideMark/>
          </w:tcPr>
          <w:p w:rsidR="00485F8B" w:rsidRPr="00224CB6" w:rsidRDefault="00485F8B" w:rsidP="00026B93">
            <w:pPr>
              <w:pStyle w:val="Normal6"/>
              <w:rPr>
                <w:szCs w:val="24"/>
              </w:rPr>
            </w:pPr>
            <w:r w:rsidRPr="00224CB6">
              <w:t>3.</w:t>
            </w:r>
            <w:r w:rsidRPr="00224CB6">
              <w:tab/>
              <w:t xml:space="preserve">Statele membre stabilesc normele privind sancțiunile </w:t>
            </w:r>
            <w:r w:rsidRPr="00224CB6">
              <w:rPr>
                <w:b/>
                <w:i/>
              </w:rPr>
              <w:t xml:space="preserve">și penalitățile </w:t>
            </w:r>
            <w:r w:rsidRPr="00224CB6">
              <w:t xml:space="preserve">care se aplică în cazul nerespectării dispozițiilor naționale adoptate în temeiul prezentei directive, altele decât cele menționate la alineatul (1), sau a dispozițiilor relevante aflate deja în vigoare care vizează drepturi incluse în domeniul de aplicare al prezentei directive. Sancțiunile </w:t>
            </w:r>
            <w:r w:rsidRPr="00224CB6">
              <w:rPr>
                <w:b/>
                <w:i/>
              </w:rPr>
              <w:t xml:space="preserve">și penalitățile </w:t>
            </w:r>
            <w:r w:rsidRPr="00224CB6">
              <w:t xml:space="preserve">prevăzute trebuie să fie </w:t>
            </w:r>
            <w:r w:rsidRPr="00224CB6">
              <w:rPr>
                <w:b/>
                <w:i/>
              </w:rPr>
              <w:t>eficace</w:t>
            </w:r>
            <w:r w:rsidRPr="00224CB6">
              <w:t xml:space="preserve">, proporționale și cu efect de descurajare. </w:t>
            </w:r>
            <w:r w:rsidRPr="00224CB6">
              <w:rPr>
                <w:b/>
                <w:i/>
              </w:rPr>
              <w:t>Acestea pot lua forma unor amenzi și se prevede o compensație proporțională.</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160</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19 – alineatul 3 a (nou)</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szCs w:val="24"/>
              </w:rPr>
            </w:pPr>
            <w:r w:rsidRPr="00224CB6">
              <w:rPr>
                <w:b/>
                <w:i/>
              </w:rPr>
              <w:t>3a.</w:t>
            </w:r>
            <w:r w:rsidRPr="00224CB6">
              <w:rPr>
                <w:b/>
                <w:i/>
              </w:rPr>
              <w:tab/>
              <w:t>Statele membre prevăd posibilitatea de a impune alte sancțiuni împotriva angajatorilor, printre altele pierderea parțială sau totală a dreptului de a beneficia de prestații, ajutoare și subvenții publice, inclusiv de subvențiile din agricultură, excluderea din cadrul procedurilor de achiziții publice, precum și recuperarea integrală sau parțială de la aceștia a prestațiilor, ajutoarelor și subvențiilor publice, inclusiv a fondurilor Uniunii gestionate de statele membre, care au fost deja acordate.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lastRenderedPageBreak/>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161</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19 – alineatul 3 b (nou)</w:t>
      </w:r>
      <w:r w:rsidRPr="00224CB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tcPr>
          <w:p w:rsidR="00485F8B" w:rsidRPr="00224CB6" w:rsidRDefault="00485F8B" w:rsidP="00026B93">
            <w:pPr>
              <w:pStyle w:val="Normal6"/>
            </w:pPr>
          </w:p>
        </w:tc>
        <w:tc>
          <w:tcPr>
            <w:tcW w:w="4876" w:type="dxa"/>
            <w:hideMark/>
          </w:tcPr>
          <w:p w:rsidR="00485F8B" w:rsidRPr="00224CB6" w:rsidRDefault="00485F8B" w:rsidP="00026B93">
            <w:pPr>
              <w:pStyle w:val="Normal6"/>
              <w:rPr>
                <w:b/>
                <w:i/>
              </w:rPr>
            </w:pPr>
            <w:r w:rsidRPr="00224CB6">
              <w:rPr>
                <w:b/>
                <w:i/>
              </w:rPr>
              <w:t>3b.</w:t>
            </w:r>
            <w:r w:rsidRPr="00224CB6">
              <w:rPr>
                <w:b/>
                <w:i/>
              </w:rPr>
              <w:tab/>
              <w:t xml:space="preserve">Statele membre prevăd sancțiuni financiare și penalități sau le majorează în funcție de: </w:t>
            </w:r>
          </w:p>
        </w:tc>
      </w:tr>
      <w:tr w:rsidR="00485F8B" w:rsidRPr="00224CB6" w:rsidTr="00026B93">
        <w:trPr>
          <w:jc w:val="center"/>
        </w:trPr>
        <w:tc>
          <w:tcPr>
            <w:tcW w:w="4876" w:type="dxa"/>
          </w:tcPr>
          <w:p w:rsidR="00485F8B" w:rsidRPr="00224CB6" w:rsidRDefault="00485F8B" w:rsidP="00026B93">
            <w:pPr>
              <w:pStyle w:val="Normal6"/>
            </w:pPr>
          </w:p>
        </w:tc>
        <w:tc>
          <w:tcPr>
            <w:tcW w:w="4876" w:type="dxa"/>
          </w:tcPr>
          <w:p w:rsidR="00485F8B" w:rsidRPr="00224CB6" w:rsidRDefault="00485F8B" w:rsidP="00026B93">
            <w:pPr>
              <w:pStyle w:val="Normal6"/>
              <w:rPr>
                <w:b/>
                <w:i/>
              </w:rPr>
            </w:pPr>
            <w:r w:rsidRPr="00224CB6">
              <w:rPr>
                <w:b/>
                <w:i/>
              </w:rPr>
              <w:t xml:space="preserve">(a) </w:t>
            </w:r>
            <w:r w:rsidRPr="00224CB6">
              <w:rPr>
                <w:b/>
                <w:i/>
              </w:rPr>
              <w:tab/>
              <w:t xml:space="preserve">numărul de încălcări; </w:t>
            </w:r>
          </w:p>
        </w:tc>
      </w:tr>
      <w:tr w:rsidR="00485F8B" w:rsidRPr="00224CB6" w:rsidTr="00026B93">
        <w:trPr>
          <w:jc w:val="center"/>
        </w:trPr>
        <w:tc>
          <w:tcPr>
            <w:tcW w:w="4876" w:type="dxa"/>
          </w:tcPr>
          <w:p w:rsidR="00485F8B" w:rsidRPr="00224CB6" w:rsidRDefault="00485F8B" w:rsidP="00026B93">
            <w:pPr>
              <w:pStyle w:val="Normal6"/>
            </w:pPr>
          </w:p>
        </w:tc>
        <w:tc>
          <w:tcPr>
            <w:tcW w:w="4876" w:type="dxa"/>
          </w:tcPr>
          <w:p w:rsidR="00485F8B" w:rsidRPr="00224CB6" w:rsidRDefault="00485F8B" w:rsidP="00026B93">
            <w:pPr>
              <w:pStyle w:val="Normal6"/>
              <w:rPr>
                <w:b/>
                <w:i/>
              </w:rPr>
            </w:pPr>
            <w:r w:rsidRPr="00224CB6">
              <w:rPr>
                <w:b/>
                <w:i/>
              </w:rPr>
              <w:t xml:space="preserve">(b) </w:t>
            </w:r>
            <w:r w:rsidRPr="00224CB6">
              <w:rPr>
                <w:b/>
                <w:i/>
              </w:rPr>
              <w:tab/>
              <w:t>numărul lucrătorilor afectați.</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162</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20 – alineatul 1</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1.</w:t>
            </w:r>
            <w:r w:rsidRPr="00224CB6">
              <w:tab/>
              <w:t xml:space="preserve">Prezenta directivă nu constituie un motiv valabil pentru reducerea nivelului </w:t>
            </w:r>
            <w:r w:rsidRPr="00224CB6">
              <w:rPr>
                <w:b/>
                <w:i/>
              </w:rPr>
              <w:t xml:space="preserve">general </w:t>
            </w:r>
            <w:r w:rsidRPr="00224CB6">
              <w:t>de protecție acordat deja lucrătorilor în statele membre.</w:t>
            </w:r>
          </w:p>
        </w:tc>
        <w:tc>
          <w:tcPr>
            <w:tcW w:w="4876" w:type="dxa"/>
            <w:hideMark/>
          </w:tcPr>
          <w:p w:rsidR="00485F8B" w:rsidRPr="00224CB6" w:rsidRDefault="00485F8B" w:rsidP="00026B93">
            <w:pPr>
              <w:pStyle w:val="Normal6"/>
              <w:rPr>
                <w:szCs w:val="24"/>
              </w:rPr>
            </w:pPr>
            <w:r w:rsidRPr="00224CB6">
              <w:t>1.</w:t>
            </w:r>
            <w:r w:rsidRPr="00224CB6">
              <w:tab/>
              <w:t>Prezenta directivă nu constituie un motiv valabil pentru reducerea nivelului de protecție acordat deja lucrătorilor în statele membre.</w:t>
            </w:r>
          </w:p>
        </w:tc>
      </w:tr>
    </w:tbl>
    <w:p w:rsidR="00485F8B" w:rsidRPr="00224CB6" w:rsidRDefault="00485F8B" w:rsidP="00485F8B">
      <w:pPr>
        <w:pStyle w:val="Olang"/>
        <w:rPr>
          <w:noProof w:val="0"/>
        </w:rPr>
      </w:pPr>
      <w:r w:rsidRPr="00224CB6">
        <w:rPr>
          <w:noProof w:val="0"/>
        </w:rPr>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pPr>
        <w:pStyle w:val="AMNumberTabs0"/>
        <w:keepNext/>
      </w:pPr>
      <w:r w:rsidRPr="00224CB6">
        <w:rPr>
          <w:rStyle w:val="HideTWBExt"/>
          <w:b w:val="0"/>
          <w:noProof w:val="0"/>
        </w:rPr>
        <w:t>&lt;Amend&gt;</w:t>
      </w:r>
      <w:r w:rsidRPr="00224CB6">
        <w:t>Amendamentul</w:t>
      </w:r>
      <w:r w:rsidRPr="00224CB6">
        <w:tab/>
      </w:r>
      <w:r w:rsidRPr="00224CB6">
        <w:tab/>
      </w:r>
      <w:r w:rsidRPr="00224CB6">
        <w:rPr>
          <w:rStyle w:val="HideTWBExt"/>
          <w:b w:val="0"/>
          <w:noProof w:val="0"/>
        </w:rPr>
        <w:t>&lt;NumAm&gt;</w:t>
      </w:r>
      <w:r w:rsidRPr="00224CB6">
        <w:t>163</w:t>
      </w:r>
      <w:r w:rsidRPr="00224CB6">
        <w:rPr>
          <w:rStyle w:val="HideTWBExt"/>
          <w:b w:val="0"/>
          <w:noProof w:val="0"/>
        </w:rPr>
        <w:t>&lt;/NumAm&gt;</w:t>
      </w:r>
    </w:p>
    <w:p w:rsidR="00485F8B" w:rsidRPr="00224CB6" w:rsidRDefault="00485F8B" w:rsidP="00485F8B">
      <w:pPr>
        <w:pStyle w:val="NormalBold12b"/>
        <w:keepNext/>
      </w:pPr>
      <w:r w:rsidRPr="00224CB6">
        <w:rPr>
          <w:rStyle w:val="HideTWBExt"/>
          <w:b w:val="0"/>
          <w:noProof w:val="0"/>
        </w:rPr>
        <w:t>&lt;DocAmend&gt;</w:t>
      </w:r>
      <w:r w:rsidRPr="00224CB6">
        <w:t>Propunere de directivă</w:t>
      </w:r>
      <w:r w:rsidRPr="00224CB6">
        <w:rPr>
          <w:rStyle w:val="HideTWBExt"/>
          <w:b w:val="0"/>
          <w:noProof w:val="0"/>
        </w:rPr>
        <w:t>&lt;/DocAmend&gt;</w:t>
      </w:r>
    </w:p>
    <w:p w:rsidR="00485F8B" w:rsidRPr="00224CB6" w:rsidRDefault="00485F8B" w:rsidP="00485F8B">
      <w:pPr>
        <w:pStyle w:val="NormalBold"/>
      </w:pPr>
      <w:r w:rsidRPr="00224CB6">
        <w:rPr>
          <w:rStyle w:val="HideTWBExt"/>
          <w:b w:val="0"/>
          <w:noProof w:val="0"/>
        </w:rPr>
        <w:t>&lt;Article&gt;</w:t>
      </w:r>
      <w:r w:rsidRPr="00224CB6">
        <w:t>Articolul 20 – alineatul 2</w:t>
      </w:r>
      <w:r w:rsidRPr="00224CB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8B" w:rsidRPr="00224CB6" w:rsidTr="00026B93">
        <w:trPr>
          <w:jc w:val="center"/>
        </w:trPr>
        <w:tc>
          <w:tcPr>
            <w:tcW w:w="9752" w:type="dxa"/>
            <w:gridSpan w:val="2"/>
          </w:tcPr>
          <w:p w:rsidR="00485F8B" w:rsidRPr="00224CB6" w:rsidRDefault="00485F8B" w:rsidP="00026B93">
            <w:pPr>
              <w:keepNext/>
            </w:pPr>
          </w:p>
        </w:tc>
      </w:tr>
      <w:tr w:rsidR="00485F8B" w:rsidRPr="00224CB6" w:rsidTr="00026B93">
        <w:trPr>
          <w:jc w:val="center"/>
        </w:trPr>
        <w:tc>
          <w:tcPr>
            <w:tcW w:w="4876" w:type="dxa"/>
            <w:hideMark/>
          </w:tcPr>
          <w:p w:rsidR="00485F8B" w:rsidRPr="00224CB6" w:rsidRDefault="00485F8B" w:rsidP="00026B93">
            <w:pPr>
              <w:pStyle w:val="ColumnHeading"/>
              <w:keepNext/>
            </w:pPr>
            <w:r w:rsidRPr="00224CB6">
              <w:t>Textul propus de Comisie</w:t>
            </w:r>
          </w:p>
        </w:tc>
        <w:tc>
          <w:tcPr>
            <w:tcW w:w="4876" w:type="dxa"/>
            <w:hideMark/>
          </w:tcPr>
          <w:p w:rsidR="00485F8B" w:rsidRPr="00224CB6" w:rsidRDefault="00485F8B" w:rsidP="00026B93">
            <w:pPr>
              <w:pStyle w:val="ColumnHeading"/>
              <w:keepNext/>
            </w:pPr>
            <w:r w:rsidRPr="00224CB6">
              <w:t>Amendamentul</w:t>
            </w:r>
          </w:p>
        </w:tc>
      </w:tr>
      <w:tr w:rsidR="00485F8B" w:rsidRPr="00224CB6" w:rsidTr="00026B93">
        <w:trPr>
          <w:jc w:val="center"/>
        </w:trPr>
        <w:tc>
          <w:tcPr>
            <w:tcW w:w="4876" w:type="dxa"/>
            <w:hideMark/>
          </w:tcPr>
          <w:p w:rsidR="00485F8B" w:rsidRPr="00224CB6" w:rsidRDefault="00485F8B" w:rsidP="00026B93">
            <w:pPr>
              <w:pStyle w:val="Normal6"/>
            </w:pPr>
            <w:r w:rsidRPr="00224CB6">
              <w:t>2.</w:t>
            </w:r>
            <w:r w:rsidRPr="00224CB6">
              <w:tab/>
              <w:t xml:space="preserve">Prezenta directivă nu aduce atingere prerogativei statelor membre de a aplica sau de a adopta acte cu putere de lege sau acte administrative mai favorabile lucrătorilor pe platforme ori de a încuraja sau de a permite aplicarea unor contracte colective de muncă care sunt mai favorabile lucrătorilor pe platforme, în </w:t>
            </w:r>
            <w:r w:rsidRPr="00224CB6">
              <w:lastRenderedPageBreak/>
              <w:t xml:space="preserve">conformitate cu obiectivele prezentei directive. </w:t>
            </w:r>
            <w:r w:rsidRPr="00224CB6">
              <w:rPr>
                <w:b/>
                <w:i/>
              </w:rPr>
              <w:t>În ceea ce privește persoanele care lucrează pe platforme și care nu se află într-un raport de muncă, prezentul alineat se aplică numai în măsura în care aceste norme naționale sunt compatibile cu normele privind funcționarea pieței interne.</w:t>
            </w:r>
          </w:p>
        </w:tc>
        <w:tc>
          <w:tcPr>
            <w:tcW w:w="4876" w:type="dxa"/>
            <w:hideMark/>
          </w:tcPr>
          <w:p w:rsidR="00485F8B" w:rsidRPr="00224CB6" w:rsidRDefault="00485F8B" w:rsidP="00026B93">
            <w:pPr>
              <w:pStyle w:val="Normal6"/>
              <w:rPr>
                <w:szCs w:val="24"/>
              </w:rPr>
            </w:pPr>
            <w:r w:rsidRPr="00224CB6">
              <w:lastRenderedPageBreak/>
              <w:t>2.</w:t>
            </w:r>
            <w:r w:rsidRPr="00224CB6">
              <w:tab/>
              <w:t xml:space="preserve">Prezenta directivă nu aduce atingere prerogativei statelor membre de a aplica sau de a adopta acte cu putere de lege sau acte administrative mai favorabile lucrătorilor pe platforme ori de a încuraja sau de a permite aplicarea unor contracte colective de muncă care sunt mai favorabile lucrătorilor pe platforme, în </w:t>
            </w:r>
            <w:r w:rsidRPr="00224CB6">
              <w:lastRenderedPageBreak/>
              <w:t>conformitate cu obiectivele prezentei directive.</w:t>
            </w:r>
          </w:p>
        </w:tc>
      </w:tr>
    </w:tbl>
    <w:p w:rsidR="00485F8B" w:rsidRPr="00224CB6" w:rsidRDefault="00485F8B" w:rsidP="00485F8B">
      <w:pPr>
        <w:pStyle w:val="Olang"/>
        <w:rPr>
          <w:noProof w:val="0"/>
        </w:rPr>
      </w:pPr>
      <w:r w:rsidRPr="00224CB6">
        <w:rPr>
          <w:noProof w:val="0"/>
        </w:rPr>
        <w:lastRenderedPageBreak/>
        <w:t xml:space="preserve">Or. </w:t>
      </w:r>
      <w:r w:rsidRPr="00224CB6">
        <w:rPr>
          <w:rStyle w:val="HideTWBExt"/>
          <w:noProof w:val="0"/>
        </w:rPr>
        <w:t>&lt;Original&gt;</w:t>
      </w:r>
      <w:r w:rsidRPr="00224CB6">
        <w:rPr>
          <w:rStyle w:val="HideTWBInt"/>
          <w:noProof w:val="0"/>
        </w:rPr>
        <w:t>{EN}</w:t>
      </w:r>
      <w:r w:rsidRPr="00224CB6">
        <w:rPr>
          <w:noProof w:val="0"/>
        </w:rPr>
        <w:t>en</w:t>
      </w:r>
      <w:r w:rsidRPr="00224CB6">
        <w:rPr>
          <w:rStyle w:val="HideTWBExt"/>
          <w:noProof w:val="0"/>
        </w:rPr>
        <w:t>&lt;/Original&gt;</w:t>
      </w:r>
    </w:p>
    <w:p w:rsidR="00485F8B" w:rsidRPr="00224CB6" w:rsidRDefault="00485F8B" w:rsidP="00485F8B">
      <w:r w:rsidRPr="00224CB6">
        <w:rPr>
          <w:rStyle w:val="HideTWBExt"/>
          <w:noProof w:val="0"/>
        </w:rPr>
        <w:t>&lt;/Amend&gt;</w:t>
      </w:r>
    </w:p>
    <w:p w:rsidR="00485F8B" w:rsidRPr="00224CB6" w:rsidRDefault="00485F8B" w:rsidP="00485F8B">
      <w:r w:rsidRPr="00224CB6">
        <w:rPr>
          <w:rStyle w:val="HideTWBExt"/>
          <w:noProof w:val="0"/>
        </w:rPr>
        <w:t>&lt;/RepeatBlock-Amend&gt;</w:t>
      </w:r>
    </w:p>
    <w:p w:rsidR="00485F8B" w:rsidRPr="00224CB6" w:rsidRDefault="00485F8B" w:rsidP="00485F8B">
      <w:pPr>
        <w:sectPr w:rsidR="00485F8B" w:rsidRPr="00224CB6" w:rsidSect="00224C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85F8B" w:rsidRPr="00224CB6" w:rsidRDefault="00485F8B" w:rsidP="00485F8B">
      <w:pPr>
        <w:pStyle w:val="PageHeading"/>
      </w:pPr>
      <w:bookmarkStart w:id="1" w:name="_Toc103088576"/>
      <w:bookmarkStart w:id="2" w:name="_Toc103755349"/>
      <w:r w:rsidRPr="00224CB6">
        <w:lastRenderedPageBreak/>
        <w:t>EXPUNERE DE MOTIVE</w:t>
      </w:r>
      <w:bookmarkEnd w:id="1"/>
      <w:bookmarkEnd w:id="2"/>
    </w:p>
    <w:p w:rsidR="00485F8B" w:rsidRPr="00224CB6" w:rsidRDefault="00485F8B" w:rsidP="00485F8B">
      <w:r w:rsidRPr="00224CB6">
        <w:t xml:space="preserve">Lucrul pe platforme reprezintă una dintre transformările-cheie pe care tehnologiile digitale le produc pe piețele forței de muncă din întreaga lume. Mai multe sectoare trec la economia platformelor de muncă, de la transporturi până la serviciile de proximitate și industriile creative. Pandemia de COVID-19 a accelerat această tendință, promovând sectoare care se îndreptau deja către lucrul pe platforme, cum ar fi livrarea de alimente. Datele reflectă o astfel de tendință: potrivit estimărilor Comisiei, peste 28 de milioane de persoane din UE sunt implicate în lucrul pe platforme, iar până în 2025 acest număr va crește la 43 de milioane. </w:t>
      </w:r>
    </w:p>
    <w:p w:rsidR="00485F8B" w:rsidRPr="00224CB6" w:rsidRDefault="00485F8B" w:rsidP="00485F8B">
      <w:r w:rsidRPr="00224CB6">
        <w:t>Totuși, flexibilitatea și creșterea exponențială a lucrului pe platforme riscă, fără o reglementare adecvată a fenomenului, să genereze condiții de muncă precare, în detrimentul persoanelor care desfășoară activitatea respectivă. Dovezile din întreaga UE arată că adesea persoanele care lucrează pe platforme nu se bucură de aceleași drepturi ca și lucrătorii din economia tradițională, deoarece nici măcar nu sunt recunoscute ca atare, chiar dacă faptele ar atesta acest lucru și, din cauza condițiilor de organizare a lucrului pe platforme, care implică gestionarea algoritmică, sunt supuse în mod special exploatării. Prin urmare, prezenta directivă urmărește să garanteze că evoluțiile generate de noile tehnologii nu aduc atingere drepturilor pe care lucrătorii din UE le-au obținut în mod legitim în ultimele decenii.</w:t>
      </w:r>
    </w:p>
    <w:p w:rsidR="00485F8B" w:rsidRPr="00224CB6" w:rsidRDefault="00485F8B" w:rsidP="00485F8B"/>
    <w:p w:rsidR="00485F8B" w:rsidRPr="00224CB6" w:rsidRDefault="00485F8B" w:rsidP="00485F8B">
      <w:pPr>
        <w:rPr>
          <w:b/>
        </w:rPr>
      </w:pPr>
      <w:r w:rsidRPr="00224CB6">
        <w:rPr>
          <w:b/>
        </w:rPr>
        <w:t>Statutul profesional</w:t>
      </w:r>
    </w:p>
    <w:p w:rsidR="00485F8B" w:rsidRPr="00224CB6" w:rsidRDefault="00485F8B" w:rsidP="00485F8B">
      <w:r w:rsidRPr="00224CB6">
        <w:t>În primul rând, prea des statutul profesional al persoanelor care lucrează pe platforme nu corespunde condițiilor lor de muncă. Încadrarea greșită a raportului de muncă a stat la baza multor cauze în instanță din întreaga UE, care au încercat să stabilească statutul profesional adecvat al lucrătorilor în funcție de sarcinile acestora și de gradul de control și de supraveghere pe care platforma îl exercită asupra lor. Majoritatea instanțelor au constatat că lucrătorii implicați în procese erau falși lucrători independenți, ceea ce înseamnă că au semnat un contract de activitate independentă cu platforma de muncă, dar, de fapt, s-a dovedit că au condițiile aferente unui raport de muncă. Prin urmare, faptele au demonstrat contrariul în cazul relației formale dintre lucrători și platformă. Activitatea independentă fictivă combină dezavantajele ambelor sisteme, deoarece aceste persoane nu se bucură de libertatea din cadrul unei activități independente în ceea ce privește stabilirea clienților, a remunerării și a organizării muncii, dar își asumă în continuare riscul de afaceri al platformei de muncă, fără a beneficia de drepturile și protecția acordate lucrătorilor într-un raport de muncă. Problema încadrării greșite reprezintă o preocupare și pentru condițiile de concurență echitabile de pe piața unică, deoarece platformele care recurg la activitatea independentă fictivă suportă costuri cu forța de muncă mai mici decât concurenții lor, utilizând un vid juridic în reglementarea lucrului pe platforme. Este important de remarcat faptul că lucrul pe platforme reprezintă un fenomen complex și că multe persoane care lucrează pe platforme, în special în rândul celor cu înaltă calificare, sunt clasificate în mod corect drept lucrători independenți. Scopul primei părți a directivei și a proiectului de raport este, prin urmare, de a evita încadrarea greșită a statutului profesional al persoanelor care lucrează pe platforme. Având în vedere acest risc, introducerea unei prezumții relative privind relația de muncă este cea mai bună modalitate de a aborda această problemă pentru a proteja drepturile lucrătorilor și pentru a le oferi un statut profesional adecvat, fără a afecta persoanele care desfășoară o activitate independentă veritabilă. În același timp, acest lucru va asigura respectarea, în numele platformelor, a obligațiilor fiscale și a sistemelor de securitate socială în cazul în care acestea sunt recunoscute ca angajatori, garantând în același timp o concurență loială în Uniune. Pentru a nu discrimina între întreprinderi comparabile și pentru a se asigura că directiva își</w:t>
      </w:r>
      <w:r w:rsidR="000A079A">
        <w:t> </w:t>
      </w:r>
      <w:r w:rsidRPr="00224CB6">
        <w:t xml:space="preserve">atinge obiectivele și că este pusă în aplicare în mod corespunzător, este esențial ca definiția platformei digitale de muncă să reflecte realitatea efectivă și varietatea platformelor. </w:t>
      </w:r>
    </w:p>
    <w:p w:rsidR="00485F8B" w:rsidRPr="00224CB6" w:rsidRDefault="00485F8B" w:rsidP="00485F8B">
      <w:r w:rsidRPr="00224CB6">
        <w:t xml:space="preserve">Activitatea independentă fictivă în economia platformelor duce la precaritate, salarii mici, riscuri de securitate și refuzarea tuturor drepturilor care decurg din statutul profesional, inclusiv a protecției sociale. Adesea, lucrătorii care ocupă aceste locuri de muncă provin din medii vulnerabile și au absolută nevoie de venituri suplimentare, deoarece primul lor loc de muncă nu este suficient de bine plătit și nici măcar nu îndrăznesc să pună sub semnul întrebării statutul lor profesional.  </w:t>
      </w:r>
    </w:p>
    <w:p w:rsidR="00485F8B" w:rsidRPr="00224CB6" w:rsidRDefault="00485F8B" w:rsidP="00485F8B">
      <w:r w:rsidRPr="00224CB6">
        <w:t xml:space="preserve">Autoritățile care aplică prezumția legală vor primi orientări adecvate, iar statele membre vor stabili proceduri pentru a identifica procese rapide și fără probleme, pentru a reduce numărul litigiilor, evitând vizarea lucrătorilor independenți autentici. Inspectoratele de muncă sau organizațiile care aplică dreptul muncii vor beneficia de cursuri de formare adecvate în domeniul tehnologic relevant, care să le permită să își îndeplinească sarcinile în mod eficace. Posibilitatea de a infirma prezumția legală va fi întotdeauna asigurată platformelor care o contestă, iar sarcina probei le va reveni în consecință. Hotărârea definitivă se va baza pe fapte, și nu pe formalități. Această procedură este cea mai eficace și echitabilă, deoarece lucrătorul este partea cea mai vulnerabilă în cadrul litigiului, iar cunoașterea deplină a modelului de afaceri și a funcționării algoritmului se află în mâinile platformelor. </w:t>
      </w:r>
    </w:p>
    <w:p w:rsidR="00485F8B" w:rsidRPr="00224CB6" w:rsidRDefault="00485F8B" w:rsidP="00485F8B"/>
    <w:p w:rsidR="00485F8B" w:rsidRPr="00224CB6" w:rsidRDefault="00485F8B" w:rsidP="00485F8B">
      <w:pPr>
        <w:rPr>
          <w:b/>
        </w:rPr>
      </w:pPr>
      <w:r w:rsidRPr="00224CB6">
        <w:rPr>
          <w:b/>
        </w:rPr>
        <w:t>Gestionarea algoritmică</w:t>
      </w:r>
    </w:p>
    <w:p w:rsidR="00485F8B" w:rsidRPr="00224CB6" w:rsidRDefault="00485F8B" w:rsidP="00485F8B">
      <w:r w:rsidRPr="00224CB6">
        <w:t xml:space="preserve">În timp ce, în întreaga UE, negocierile colective sau reglementările în domeniul muncii stabilesc standardele de muncă în economia tradițională, persoanele care lucrează pe platforme acceptă condiții de muncă stabilite unilateral de platforme prin sisteme automatizate și semiautomatizate de monitorizare și de luare a deciziilor și, uneori, nu se află nici măcar în situația de a recunoaște un abuz. Într-adevăr, aceste persoane nu sunt conștiente de funcționarea algoritmului și de deciziile pe care le ia cu privire la timpul lor de lucru, la clienții care li se alocă, la evaluarea performanței lor, la garanțiile lor de sănătate și securitate și chiar la accesul la muncă. Până în prezent, majoritatea platformelor utilizează într-o măsură redusă o supraveghere umană a deciziilor luate de algoritmul lor și nu există dispoziții uniforme și clare care să prevadă controlul conformității acestor sisteme nici cu reglementările privind protecția datelor, nici în ce privește impactul lor asupra sănătății și siguranței. În plus, gestionarea algoritmică nu este o problemă legată exclusiv de platformele digitale de muncă, deoarece tot mai mulți angajatori adoptă astăzi instrumente algoritmice pentru a supraveghea, monitoriza și controla lucrătorii. Acesta este motivul pentru care un capitol amplu din raport este dedicat stabilirii unui set de norme care să protejeze toți lucrătorii împotriva practicilor abuzive de gestionare algoritmică în întreaga Uniune. </w:t>
      </w:r>
    </w:p>
    <w:p w:rsidR="00485F8B" w:rsidRPr="00224CB6" w:rsidRDefault="00485F8B" w:rsidP="00485F8B">
      <w:r w:rsidRPr="00224CB6">
        <w:t>Este imediat clar de ce acest capitol este extrem de relevant nu numai pentru persoanele care lucrează pe platforme (indiferent de statutul lor profesional), ci și pentru fiecare lucrător ale cărui condiții de muncă sunt afectate de aceste sisteme. Într-adevăr, pandemia chiar a accelerat așa-numitul fenomen de „platformizare” a economiei, care se referă la utilizarea din ce în ce mai frecventă a acestor sisteme pentru a organiza și controla munca cu mult dincolo de activitățile platformelor. Dispozițiile introduse în această secțiune se aplică, prin urmare, tuturor lucrătorilor afectați de informațiile din cadrul sistemelor automatizate sau semiautomatizate de monitorizare și luare a deciziilor. Lucrătorii care se ocupă de gestionarea algoritmică și reprezentanții acestora trebuie să fie informați în prealabil despre toate elementele care afectează condițiile de muncă și sănătatea și securitatea la locul de muncă, pentru a le oferi posibilitatea de a înțelege funcționarea algoritmului și de a negocia colectiv cu privire la acesta. Toate deciziile care au un impact asupra acestor condiții trebuie luate de oameni și, în paralel, trebuie să se garanteze supravegherea umană a deciziilor luate de</w:t>
      </w:r>
      <w:r w:rsidR="000A079A">
        <w:t> </w:t>
      </w:r>
      <w:bookmarkStart w:id="3" w:name="_GoBack"/>
      <w:bookmarkEnd w:id="3"/>
      <w:r w:rsidRPr="00224CB6">
        <w:t xml:space="preserve">algoritm. În același timp, platformele trebuie să garanteze că protecția datelor persoanelor care lucrează pe platforme este pe deplin respectată și că algoritmul nu accesează și nici nu colectează date care nu sunt legate în primul rând de desfășurarea muncii.  </w:t>
      </w:r>
    </w:p>
    <w:p w:rsidR="00485F8B" w:rsidRPr="00224CB6" w:rsidRDefault="00485F8B" w:rsidP="00485F8B"/>
    <w:p w:rsidR="00485F8B" w:rsidRPr="00224CB6" w:rsidRDefault="00485F8B" w:rsidP="00485F8B">
      <w:pPr>
        <w:rPr>
          <w:b/>
        </w:rPr>
      </w:pPr>
      <w:r w:rsidRPr="00224CB6">
        <w:rPr>
          <w:b/>
        </w:rPr>
        <w:t>Transparența și căile de atac în ceea ce privește lucrul pe platforme</w:t>
      </w:r>
    </w:p>
    <w:p w:rsidR="00485F8B" w:rsidRPr="00224CB6" w:rsidRDefault="00485F8B" w:rsidP="00485F8B">
      <w:r w:rsidRPr="00224CB6">
        <w:t xml:space="preserve">Dată fiind natura limitată a lucrului pe platforme, este dificil ca lucrătorii pe platforme să se reunească și să acționeze în mod colectiv pentru a-și îmbunătăți situația. Înființarea de sindicate a fost descurajată în mod activ de unele platforme de muncă care depind de activitatea independentă fictivă pentru modelul lor de afaceri. </w:t>
      </w:r>
    </w:p>
    <w:p w:rsidR="00485F8B" w:rsidRPr="00224CB6" w:rsidRDefault="00485F8B" w:rsidP="00485F8B">
      <w:r w:rsidRPr="00224CB6">
        <w:t>În consecință, lucrul pe platforme este un fenomen foarte dificil de descris, deoarece nu există un loc de muncă evident și, foarte adesea, persoanele care lucrează pentru aceeași platformă nu sunt conștiente unele de altele. Acest lucru reprezintă o problemă nu numai pentru persoanele respective, ci și pentru autoritățile naționale, în special pentru instituțiile publice fiscale și de protecție socială. Odată ce raportul de muncă este recunoscut ca activitate subordonată, platforma va fi recunoscută ca întreprindere și, astfel, se vor aplica întreaga legislație aplicabilă și toate dispozițiile care decurg din contractele colective de muncă legate de sectorul de activitate. Într-adevăr, ultima parte a proiectului de raport se axează pe transparența lucrului pe platforme și pe căile de atac, care sunt necesare având în vedere natura menționată mai sus a lucrului pe platforme.</w:t>
      </w:r>
    </w:p>
    <w:p w:rsidR="00485F8B" w:rsidRPr="00224CB6" w:rsidRDefault="00485F8B" w:rsidP="00485F8B"/>
    <w:p w:rsidR="00CC6757" w:rsidRPr="00224CB6" w:rsidRDefault="00CC6757" w:rsidP="00C01533"/>
    <w:sectPr w:rsidR="00CC6757" w:rsidRPr="00224CB6" w:rsidSect="00224C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B93" w:rsidRPr="00224CB6" w:rsidRDefault="00026B93" w:rsidP="00C01206">
      <w:r w:rsidRPr="00224CB6">
        <w:separator/>
      </w:r>
    </w:p>
  </w:endnote>
  <w:endnote w:type="continuationSeparator" w:id="0">
    <w:p w:rsidR="00026B93" w:rsidRPr="00224CB6" w:rsidRDefault="00026B93" w:rsidP="00C01206">
      <w:r w:rsidRPr="00224C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Pr="00224CB6" w:rsidRDefault="00026B93" w:rsidP="00224CB6">
    <w:pPr>
      <w:pStyle w:val="EPFooter"/>
    </w:pPr>
    <w:r w:rsidRPr="00224CB6">
      <w:t>PE</w:t>
    </w:r>
    <w:r w:rsidRPr="00224CB6">
      <w:rPr>
        <w:rStyle w:val="HideTWBExt"/>
        <w:noProof w:val="0"/>
      </w:rPr>
      <w:t>&lt;NoPE&gt;</w:t>
    </w:r>
    <w:r w:rsidRPr="00224CB6">
      <w:t>731.497</w:t>
    </w:r>
    <w:r w:rsidRPr="00224CB6">
      <w:rPr>
        <w:rStyle w:val="HideTWBExt"/>
        <w:noProof w:val="0"/>
      </w:rPr>
      <w:t>&lt;/NoPE&gt;&lt;Version&gt;</w:t>
    </w:r>
    <w:r w:rsidRPr="00224CB6">
      <w:t>v01-00</w:t>
    </w:r>
    <w:r w:rsidRPr="00224CB6">
      <w:rPr>
        <w:rStyle w:val="HideTWBExt"/>
        <w:noProof w:val="0"/>
      </w:rPr>
      <w:t>&lt;/Version&gt;</w:t>
    </w:r>
    <w:r w:rsidRPr="00224CB6">
      <w:tab/>
    </w:r>
    <w:r w:rsidRPr="00224CB6">
      <w:fldChar w:fldCharType="begin"/>
    </w:r>
    <w:r w:rsidRPr="00224CB6">
      <w:instrText xml:space="preserve"> PAGE  \* MERGEFORMAT </w:instrText>
    </w:r>
    <w:r w:rsidRPr="00224CB6">
      <w:fldChar w:fldCharType="separate"/>
    </w:r>
    <w:r w:rsidR="000A079A">
      <w:rPr>
        <w:noProof/>
      </w:rPr>
      <w:t>110</w:t>
    </w:r>
    <w:r w:rsidRPr="00224CB6">
      <w:fldChar w:fldCharType="end"/>
    </w:r>
    <w:r w:rsidRPr="00224CB6">
      <w:t>/</w:t>
    </w:r>
    <w:fldSimple w:instr=" NUMPAGES  \* MERGEFORMAT ">
      <w:r w:rsidR="000A079A">
        <w:rPr>
          <w:noProof/>
        </w:rPr>
        <w:t>111</w:t>
      </w:r>
    </w:fldSimple>
    <w:r w:rsidRPr="00224CB6">
      <w:tab/>
    </w:r>
    <w:r w:rsidRPr="00224CB6">
      <w:rPr>
        <w:rStyle w:val="HideTWBExt"/>
        <w:noProof w:val="0"/>
      </w:rPr>
      <w:t>&lt;PathFdR&gt;</w:t>
    </w:r>
    <w:r w:rsidRPr="00224CB6">
      <w:t>PR\1253717RO.docx</w:t>
    </w:r>
    <w:r w:rsidRPr="00224CB6">
      <w:rPr>
        <w:rStyle w:val="HideTWBExt"/>
        <w:noProof w:val="0"/>
      </w:rPr>
      <w:t>&lt;/PathFdR&gt;</w:t>
    </w:r>
  </w:p>
  <w:p w:rsidR="00026B93" w:rsidRPr="00224CB6" w:rsidRDefault="00026B93" w:rsidP="00224CB6">
    <w:pPr>
      <w:pStyle w:val="EPFooter2"/>
    </w:pPr>
    <w:r w:rsidRPr="00224CB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Pr="00224CB6" w:rsidRDefault="00026B93" w:rsidP="00224CB6">
    <w:pPr>
      <w:pStyle w:val="EPFooter"/>
    </w:pPr>
    <w:r w:rsidRPr="00224CB6">
      <w:rPr>
        <w:rStyle w:val="HideTWBExt"/>
        <w:noProof w:val="0"/>
      </w:rPr>
      <w:t>&lt;PathFdR&gt;</w:t>
    </w:r>
    <w:r w:rsidRPr="00224CB6">
      <w:t>PR\1253717RO.docx</w:t>
    </w:r>
    <w:r w:rsidRPr="00224CB6">
      <w:rPr>
        <w:rStyle w:val="HideTWBExt"/>
        <w:noProof w:val="0"/>
      </w:rPr>
      <w:t>&lt;/PathFdR&gt;</w:t>
    </w:r>
    <w:r w:rsidRPr="00224CB6">
      <w:tab/>
    </w:r>
    <w:r w:rsidRPr="00224CB6">
      <w:fldChar w:fldCharType="begin"/>
    </w:r>
    <w:r w:rsidRPr="00224CB6">
      <w:instrText xml:space="preserve"> PAGE  \* MERGEFORMAT </w:instrText>
    </w:r>
    <w:r w:rsidRPr="00224CB6">
      <w:fldChar w:fldCharType="separate"/>
    </w:r>
    <w:r w:rsidR="000A079A">
      <w:rPr>
        <w:noProof/>
      </w:rPr>
      <w:t>111</w:t>
    </w:r>
    <w:r w:rsidRPr="00224CB6">
      <w:fldChar w:fldCharType="end"/>
    </w:r>
    <w:r w:rsidRPr="00224CB6">
      <w:t>/</w:t>
    </w:r>
    <w:fldSimple w:instr=" NUMPAGES  \* MERGEFORMAT ">
      <w:r w:rsidR="000A079A">
        <w:rPr>
          <w:noProof/>
        </w:rPr>
        <w:t>111</w:t>
      </w:r>
    </w:fldSimple>
    <w:r w:rsidRPr="00224CB6">
      <w:tab/>
      <w:t>PE</w:t>
    </w:r>
    <w:r w:rsidRPr="00224CB6">
      <w:rPr>
        <w:rStyle w:val="HideTWBExt"/>
        <w:noProof w:val="0"/>
      </w:rPr>
      <w:t>&lt;NoPE&gt;</w:t>
    </w:r>
    <w:r w:rsidRPr="00224CB6">
      <w:t>731.497</w:t>
    </w:r>
    <w:r w:rsidRPr="00224CB6">
      <w:rPr>
        <w:rStyle w:val="HideTWBExt"/>
        <w:noProof w:val="0"/>
      </w:rPr>
      <w:t>&lt;/NoPE&gt;&lt;Version&gt;</w:t>
    </w:r>
    <w:r w:rsidRPr="00224CB6">
      <w:t>v01-00</w:t>
    </w:r>
    <w:r w:rsidRPr="00224CB6">
      <w:rPr>
        <w:rStyle w:val="HideTWBExt"/>
        <w:noProof w:val="0"/>
      </w:rPr>
      <w:t>&lt;/Version&gt;</w:t>
    </w:r>
  </w:p>
  <w:p w:rsidR="00026B93" w:rsidRPr="00224CB6" w:rsidRDefault="00026B93" w:rsidP="00224CB6">
    <w:pPr>
      <w:pStyle w:val="EPFooter2"/>
    </w:pPr>
    <w:r w:rsidRPr="00224CB6">
      <w:tab/>
    </w:r>
    <w:r w:rsidRPr="00224CB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Pr="00224CB6" w:rsidRDefault="00026B93" w:rsidP="00224CB6">
    <w:pPr>
      <w:pStyle w:val="EPFooter"/>
    </w:pPr>
    <w:r w:rsidRPr="00224CB6">
      <w:rPr>
        <w:rStyle w:val="HideTWBExt"/>
        <w:noProof w:val="0"/>
      </w:rPr>
      <w:t>&lt;PathFdR&gt;</w:t>
    </w:r>
    <w:r w:rsidRPr="00224CB6">
      <w:t>PR\1253717RO.docx</w:t>
    </w:r>
    <w:r w:rsidRPr="00224CB6">
      <w:rPr>
        <w:rStyle w:val="HideTWBExt"/>
        <w:noProof w:val="0"/>
      </w:rPr>
      <w:t>&lt;/PathFdR&gt;</w:t>
    </w:r>
    <w:r w:rsidRPr="00224CB6">
      <w:tab/>
    </w:r>
    <w:r w:rsidRPr="00224CB6">
      <w:tab/>
      <w:t>PE</w:t>
    </w:r>
    <w:r w:rsidRPr="00224CB6">
      <w:rPr>
        <w:rStyle w:val="HideTWBExt"/>
        <w:noProof w:val="0"/>
      </w:rPr>
      <w:t>&lt;NoPE&gt;</w:t>
    </w:r>
    <w:r w:rsidRPr="00224CB6">
      <w:t>731.497</w:t>
    </w:r>
    <w:r w:rsidRPr="00224CB6">
      <w:rPr>
        <w:rStyle w:val="HideTWBExt"/>
        <w:noProof w:val="0"/>
      </w:rPr>
      <w:t>&lt;/NoPE&gt;&lt;Version&gt;</w:t>
    </w:r>
    <w:r w:rsidRPr="00224CB6">
      <w:t>v01-00</w:t>
    </w:r>
    <w:r w:rsidRPr="00224CB6">
      <w:rPr>
        <w:rStyle w:val="HideTWBExt"/>
        <w:noProof w:val="0"/>
      </w:rPr>
      <w:t>&lt;/Version&gt;</w:t>
    </w:r>
  </w:p>
  <w:p w:rsidR="00026B93" w:rsidRPr="00224CB6" w:rsidRDefault="00026B93" w:rsidP="00224CB6">
    <w:pPr>
      <w:pStyle w:val="EPFooter2"/>
    </w:pPr>
    <w:r w:rsidRPr="00224CB6">
      <w:t>RO</w:t>
    </w:r>
    <w:r w:rsidRPr="00224CB6">
      <w:tab/>
    </w:r>
    <w:r w:rsidRPr="00224CB6">
      <w:rPr>
        <w:b w:val="0"/>
        <w:i/>
        <w:color w:val="C0C0C0"/>
        <w:sz w:val="22"/>
      </w:rPr>
      <w:t>Unită în diversitate</w:t>
    </w:r>
    <w:r w:rsidRPr="00224CB6">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Pr="00224CB6" w:rsidRDefault="00026B93" w:rsidP="00C01206">
    <w:pPr>
      <w:pStyle w:val="EPFooter"/>
    </w:pPr>
    <w:r w:rsidRPr="00224CB6">
      <w:rPr>
        <w:rStyle w:val="HideTWBExt"/>
        <w:noProof w:val="0"/>
      </w:rPr>
      <w:t>&lt;PathFdR&gt;</w:t>
    </w:r>
    <w:r w:rsidRPr="00224CB6">
      <w:t>PR\1253717RO.docx</w:t>
    </w:r>
    <w:r w:rsidRPr="00224CB6">
      <w:rPr>
        <w:rStyle w:val="HideTWBExt"/>
        <w:noProof w:val="0"/>
      </w:rPr>
      <w:t>&lt;/PathFdR&gt;</w:t>
    </w:r>
    <w:r w:rsidRPr="00224CB6">
      <w:tab/>
    </w:r>
    <w:r w:rsidRPr="00224CB6">
      <w:tab/>
      <w:t>PE</w:t>
    </w:r>
    <w:r w:rsidRPr="00224CB6">
      <w:rPr>
        <w:rStyle w:val="HideTWBExt"/>
        <w:noProof w:val="0"/>
      </w:rPr>
      <w:t>&lt;NoPE&gt;</w:t>
    </w:r>
    <w:r w:rsidRPr="00224CB6">
      <w:t>731.497</w:t>
    </w:r>
    <w:r w:rsidRPr="00224CB6">
      <w:rPr>
        <w:rStyle w:val="HideTWBExt"/>
        <w:noProof w:val="0"/>
      </w:rPr>
      <w:t>&lt;/NoPE&gt;</w:t>
    </w:r>
  </w:p>
  <w:p w:rsidR="00026B93" w:rsidRPr="00224CB6" w:rsidRDefault="00026B93" w:rsidP="00C01206">
    <w:pPr>
      <w:pStyle w:val="EPFooter2"/>
    </w:pPr>
    <w:r w:rsidRPr="00224CB6">
      <w:t>RO</w:t>
    </w:r>
    <w:r w:rsidRPr="00224CB6">
      <w:tab/>
    </w:r>
    <w:r w:rsidRPr="00224CB6">
      <w:rPr>
        <w:b w:val="0"/>
        <w:i/>
        <w:color w:val="C0C0C0"/>
        <w:sz w:val="22"/>
      </w:rPr>
      <w:t>Unită în diversitate</w:t>
    </w:r>
    <w:r w:rsidRPr="00224CB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B93" w:rsidRPr="00224CB6" w:rsidRDefault="00026B93" w:rsidP="00C01206">
      <w:r w:rsidRPr="00224CB6">
        <w:separator/>
      </w:r>
    </w:p>
  </w:footnote>
  <w:footnote w:type="continuationSeparator" w:id="0">
    <w:p w:rsidR="00026B93" w:rsidRPr="00224CB6" w:rsidRDefault="00026B93" w:rsidP="00C01206">
      <w:r w:rsidRPr="00224C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B93" w:rsidRDefault="0002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BA6EF4"/>
    <w:multiLevelType w:val="hybridMultilevel"/>
    <w:tmpl w:val="C228190C"/>
    <w:lvl w:ilvl="0" w:tplc="F1C6E4E0">
      <w:start w:val="1"/>
      <w:numFmt w:val="bullet"/>
      <w:lvlText w:val=""/>
      <w:lvlJc w:val="left"/>
      <w:pPr>
        <w:ind w:left="720" w:hanging="360"/>
      </w:pPr>
      <w:rPr>
        <w:rFonts w:ascii="Symbol" w:hAnsi="Symbol" w:hint="default"/>
      </w:rPr>
    </w:lvl>
    <w:lvl w:ilvl="1" w:tplc="EBC6A250" w:tentative="1">
      <w:start w:val="1"/>
      <w:numFmt w:val="bullet"/>
      <w:lvlText w:val="o"/>
      <w:lvlJc w:val="left"/>
      <w:pPr>
        <w:ind w:left="1440" w:hanging="360"/>
      </w:pPr>
      <w:rPr>
        <w:rFonts w:ascii="Courier New" w:hAnsi="Courier New" w:cs="Courier New" w:hint="default"/>
      </w:rPr>
    </w:lvl>
    <w:lvl w:ilvl="2" w:tplc="64FEC414" w:tentative="1">
      <w:start w:val="1"/>
      <w:numFmt w:val="bullet"/>
      <w:lvlText w:val=""/>
      <w:lvlJc w:val="left"/>
      <w:pPr>
        <w:ind w:left="2160" w:hanging="360"/>
      </w:pPr>
      <w:rPr>
        <w:rFonts w:ascii="Wingdings" w:hAnsi="Wingdings" w:hint="default"/>
      </w:rPr>
    </w:lvl>
    <w:lvl w:ilvl="3" w:tplc="DF24228C" w:tentative="1">
      <w:start w:val="1"/>
      <w:numFmt w:val="bullet"/>
      <w:lvlText w:val=""/>
      <w:lvlJc w:val="left"/>
      <w:pPr>
        <w:ind w:left="2880" w:hanging="360"/>
      </w:pPr>
      <w:rPr>
        <w:rFonts w:ascii="Symbol" w:hAnsi="Symbol" w:hint="default"/>
      </w:rPr>
    </w:lvl>
    <w:lvl w:ilvl="4" w:tplc="B1C2E826" w:tentative="1">
      <w:start w:val="1"/>
      <w:numFmt w:val="bullet"/>
      <w:lvlText w:val="o"/>
      <w:lvlJc w:val="left"/>
      <w:pPr>
        <w:ind w:left="3600" w:hanging="360"/>
      </w:pPr>
      <w:rPr>
        <w:rFonts w:ascii="Courier New" w:hAnsi="Courier New" w:cs="Courier New" w:hint="default"/>
      </w:rPr>
    </w:lvl>
    <w:lvl w:ilvl="5" w:tplc="A01CBB9C" w:tentative="1">
      <w:start w:val="1"/>
      <w:numFmt w:val="bullet"/>
      <w:lvlText w:val=""/>
      <w:lvlJc w:val="left"/>
      <w:pPr>
        <w:ind w:left="4320" w:hanging="360"/>
      </w:pPr>
      <w:rPr>
        <w:rFonts w:ascii="Wingdings" w:hAnsi="Wingdings" w:hint="default"/>
      </w:rPr>
    </w:lvl>
    <w:lvl w:ilvl="6" w:tplc="F60A9F84" w:tentative="1">
      <w:start w:val="1"/>
      <w:numFmt w:val="bullet"/>
      <w:lvlText w:val=""/>
      <w:lvlJc w:val="left"/>
      <w:pPr>
        <w:ind w:left="5040" w:hanging="360"/>
      </w:pPr>
      <w:rPr>
        <w:rFonts w:ascii="Symbol" w:hAnsi="Symbol" w:hint="default"/>
      </w:rPr>
    </w:lvl>
    <w:lvl w:ilvl="7" w:tplc="FDB49E04" w:tentative="1">
      <w:start w:val="1"/>
      <w:numFmt w:val="bullet"/>
      <w:lvlText w:val="o"/>
      <w:lvlJc w:val="left"/>
      <w:pPr>
        <w:ind w:left="5760" w:hanging="360"/>
      </w:pPr>
      <w:rPr>
        <w:rFonts w:ascii="Courier New" w:hAnsi="Courier New" w:cs="Courier New" w:hint="default"/>
      </w:rPr>
    </w:lvl>
    <w:lvl w:ilvl="8" w:tplc="9230A4D4" w:tentative="1">
      <w:start w:val="1"/>
      <w:numFmt w:val="bullet"/>
      <w:lvlText w:val=""/>
      <w:lvlJc w:val="left"/>
      <w:pPr>
        <w:ind w:left="6480" w:hanging="360"/>
      </w:pPr>
      <w:rPr>
        <w:rFonts w:ascii="Wingdings" w:hAnsi="Wingdings" w:hint="default"/>
      </w:rPr>
    </w:lvl>
  </w:abstractNum>
  <w:abstractNum w:abstractNumId="11" w15:restartNumberingAfterBreak="0">
    <w:nsid w:val="558B7A4F"/>
    <w:multiLevelType w:val="hybridMultilevel"/>
    <w:tmpl w:val="C9844008"/>
    <w:lvl w:ilvl="0" w:tplc="F17CB516">
      <w:start w:val="1"/>
      <w:numFmt w:val="decimal"/>
      <w:lvlText w:val="%1."/>
      <w:lvlJc w:val="left"/>
      <w:pPr>
        <w:ind w:left="720" w:hanging="360"/>
      </w:pPr>
      <w:rPr>
        <w:rFonts w:hint="default"/>
        <w:b/>
        <w:i/>
      </w:rPr>
    </w:lvl>
    <w:lvl w:ilvl="1" w:tplc="8AAEA012" w:tentative="1">
      <w:start w:val="1"/>
      <w:numFmt w:val="lowerLetter"/>
      <w:lvlText w:val="%2."/>
      <w:lvlJc w:val="left"/>
      <w:pPr>
        <w:ind w:left="1440" w:hanging="360"/>
      </w:pPr>
    </w:lvl>
    <w:lvl w:ilvl="2" w:tplc="5F66333C" w:tentative="1">
      <w:start w:val="1"/>
      <w:numFmt w:val="lowerRoman"/>
      <w:lvlText w:val="%3."/>
      <w:lvlJc w:val="right"/>
      <w:pPr>
        <w:ind w:left="2160" w:hanging="180"/>
      </w:pPr>
    </w:lvl>
    <w:lvl w:ilvl="3" w:tplc="0DD03AE4" w:tentative="1">
      <w:start w:val="1"/>
      <w:numFmt w:val="decimal"/>
      <w:lvlText w:val="%4."/>
      <w:lvlJc w:val="left"/>
      <w:pPr>
        <w:ind w:left="2880" w:hanging="360"/>
      </w:pPr>
    </w:lvl>
    <w:lvl w:ilvl="4" w:tplc="919475F4" w:tentative="1">
      <w:start w:val="1"/>
      <w:numFmt w:val="lowerLetter"/>
      <w:lvlText w:val="%5."/>
      <w:lvlJc w:val="left"/>
      <w:pPr>
        <w:ind w:left="3600" w:hanging="360"/>
      </w:pPr>
    </w:lvl>
    <w:lvl w:ilvl="5" w:tplc="6ECE5440" w:tentative="1">
      <w:start w:val="1"/>
      <w:numFmt w:val="lowerRoman"/>
      <w:lvlText w:val="%6."/>
      <w:lvlJc w:val="right"/>
      <w:pPr>
        <w:ind w:left="4320" w:hanging="180"/>
      </w:pPr>
    </w:lvl>
    <w:lvl w:ilvl="6" w:tplc="9D122E96" w:tentative="1">
      <w:start w:val="1"/>
      <w:numFmt w:val="decimal"/>
      <w:lvlText w:val="%7."/>
      <w:lvlJc w:val="left"/>
      <w:pPr>
        <w:ind w:left="5040" w:hanging="360"/>
      </w:pPr>
    </w:lvl>
    <w:lvl w:ilvl="7" w:tplc="98162458" w:tentative="1">
      <w:start w:val="1"/>
      <w:numFmt w:val="lowerLetter"/>
      <w:lvlText w:val="%8."/>
      <w:lvlJc w:val="left"/>
      <w:pPr>
        <w:ind w:left="5760" w:hanging="360"/>
      </w:pPr>
    </w:lvl>
    <w:lvl w:ilvl="8" w:tplc="A3AC94AE" w:tentative="1">
      <w:start w:val="1"/>
      <w:numFmt w:val="lowerRoman"/>
      <w:lvlText w:val="%9."/>
      <w:lvlJc w:val="right"/>
      <w:pPr>
        <w:ind w:left="6480" w:hanging="180"/>
      </w:pPr>
    </w:lvl>
  </w:abstractNum>
  <w:abstractNum w:abstractNumId="12" w15:restartNumberingAfterBreak="0">
    <w:nsid w:val="5F127C73"/>
    <w:multiLevelType w:val="hybridMultilevel"/>
    <w:tmpl w:val="1A684F98"/>
    <w:lvl w:ilvl="0" w:tplc="713EE366">
      <w:start w:val="1"/>
      <w:numFmt w:val="bullet"/>
      <w:lvlText w:val=""/>
      <w:lvlJc w:val="left"/>
      <w:pPr>
        <w:ind w:left="720" w:hanging="360"/>
      </w:pPr>
      <w:rPr>
        <w:rFonts w:ascii="Symbol" w:hAnsi="Symbol" w:hint="default"/>
      </w:rPr>
    </w:lvl>
    <w:lvl w:ilvl="1" w:tplc="7840C3FE" w:tentative="1">
      <w:start w:val="1"/>
      <w:numFmt w:val="bullet"/>
      <w:lvlText w:val="o"/>
      <w:lvlJc w:val="left"/>
      <w:pPr>
        <w:ind w:left="1440" w:hanging="360"/>
      </w:pPr>
      <w:rPr>
        <w:rFonts w:ascii="Courier New" w:hAnsi="Courier New" w:cs="Courier New" w:hint="default"/>
      </w:rPr>
    </w:lvl>
    <w:lvl w:ilvl="2" w:tplc="7098FC9A" w:tentative="1">
      <w:start w:val="1"/>
      <w:numFmt w:val="bullet"/>
      <w:lvlText w:val=""/>
      <w:lvlJc w:val="left"/>
      <w:pPr>
        <w:ind w:left="2160" w:hanging="360"/>
      </w:pPr>
      <w:rPr>
        <w:rFonts w:ascii="Wingdings" w:hAnsi="Wingdings" w:hint="default"/>
      </w:rPr>
    </w:lvl>
    <w:lvl w:ilvl="3" w:tplc="2E70FF80" w:tentative="1">
      <w:start w:val="1"/>
      <w:numFmt w:val="bullet"/>
      <w:lvlText w:val=""/>
      <w:lvlJc w:val="left"/>
      <w:pPr>
        <w:ind w:left="2880" w:hanging="360"/>
      </w:pPr>
      <w:rPr>
        <w:rFonts w:ascii="Symbol" w:hAnsi="Symbol" w:hint="default"/>
      </w:rPr>
    </w:lvl>
    <w:lvl w:ilvl="4" w:tplc="72B4E6FE" w:tentative="1">
      <w:start w:val="1"/>
      <w:numFmt w:val="bullet"/>
      <w:lvlText w:val="o"/>
      <w:lvlJc w:val="left"/>
      <w:pPr>
        <w:ind w:left="3600" w:hanging="360"/>
      </w:pPr>
      <w:rPr>
        <w:rFonts w:ascii="Courier New" w:hAnsi="Courier New" w:cs="Courier New" w:hint="default"/>
      </w:rPr>
    </w:lvl>
    <w:lvl w:ilvl="5" w:tplc="3A0AEA6E" w:tentative="1">
      <w:start w:val="1"/>
      <w:numFmt w:val="bullet"/>
      <w:lvlText w:val=""/>
      <w:lvlJc w:val="left"/>
      <w:pPr>
        <w:ind w:left="4320" w:hanging="360"/>
      </w:pPr>
      <w:rPr>
        <w:rFonts w:ascii="Wingdings" w:hAnsi="Wingdings" w:hint="default"/>
      </w:rPr>
    </w:lvl>
    <w:lvl w:ilvl="6" w:tplc="06FC2F7E" w:tentative="1">
      <w:start w:val="1"/>
      <w:numFmt w:val="bullet"/>
      <w:lvlText w:val=""/>
      <w:lvlJc w:val="left"/>
      <w:pPr>
        <w:ind w:left="5040" w:hanging="360"/>
      </w:pPr>
      <w:rPr>
        <w:rFonts w:ascii="Symbol" w:hAnsi="Symbol" w:hint="default"/>
      </w:rPr>
    </w:lvl>
    <w:lvl w:ilvl="7" w:tplc="6BE6EC9A" w:tentative="1">
      <w:start w:val="1"/>
      <w:numFmt w:val="bullet"/>
      <w:lvlText w:val="o"/>
      <w:lvlJc w:val="left"/>
      <w:pPr>
        <w:ind w:left="5760" w:hanging="360"/>
      </w:pPr>
      <w:rPr>
        <w:rFonts w:ascii="Courier New" w:hAnsi="Courier New" w:cs="Courier New" w:hint="default"/>
      </w:rPr>
    </w:lvl>
    <w:lvl w:ilvl="8" w:tplc="825C68EC"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MPL"/>
    <w:docVar w:name="CopyToNetwork" w:val="-1"/>
    <w:docVar w:name="CVar" w:val="1"/>
    <w:docVar w:name="DOCMNU" w:val=" 2"/>
    <w:docVar w:name="EPOJMNU" w:val=" 3"/>
    <w:docVar w:name="EPSTATMNU" w:val=" 1"/>
    <w:docVar w:name="EPSTATPLURMNU" w:val=" 1"/>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0187 HideTWBExt;}{\*\cs18 \additive \v\f1\fs20\cf15 _x000d__x000a_\spriority0 \styrsid950187 HideTWBInt;}{\s19\ql \li0\ri0\sa120\nowidctlpar\wrapdefault\aspalpha\aspnum\faauto\adjustright\rin0\lin0\itap0 \rtlch\fcs1 \af0\afs20\alang1025 \ltrch\fcs0 \fs24\lang2057\langfe2057\cgrid\langnp2057\langfenp2057 _x000d__x000a_\sbasedon0 \snext19 \spriority0 \styrsid950187 Normal6a;}{\s20\ql \li0\ri0\nowidctlpar\wrapdefault\aspalpha\aspnum\faauto\adjustright\rin0\lin0\itap0 \rtlch\fcs1 \af0\afs20\alang1025 \ltrch\fcs0 \b\fs24\lang2057\langfe2057\cgrid\langnp2057\langfenp2057 _x000d__x000a_\sbasedon0 \snext20 \spriority0 \styrsid950187 NormalBold;}{\s21\ql \li0\ri0\sa240\nowidctlpar\wrapdefault\aspalpha\aspnum\faauto\adjustright\rin0\lin0\itap0 \rtlch\fcs1 \af0\afs20\alang1025 \ltrch\fcs0 _x000d__x000a_\i\fs24\lang2057\langfe2057\cgrid\langnp2057\langfenp2057 \sbasedon0 \snext21 \spriority0 \styrsid950187 AmJustText;}{\s22\qc \li0\ri0\sb240\sa240\nowidctlpar\wrapdefault\aspalpha\aspnum\faauto\adjustright\rin0\lin0\itap0 \rtlch\fcs1 \af0\afs20\alang1025 _x000d__x000a_\ltrch\fcs0 \i\fs24\lang2057\langfe2057\cgrid\langnp2057\langfenp2057 \sbasedon0 \snext22 \spriority0 \styrsid950187 AmCrossRef;}{\s23\qc \li0\ri0\sb240\sa240\keepn\nowidctlpar\wrapdefault\aspalpha\aspnum\faauto\adjustright\rin0\lin0\itap0 \rtlch\fcs1 _x000d__x000a_\af0\afs20\alang1025 \ltrch\fcs0 \i\fs24\lang2057\langfe2057\cgrid\langnp2057\langfenp2057 \sbasedon0 \snext21 \spriority0 \styrsid950187 AmJustTitle;}{_x000d__x000a_\s24\qr \li0\ri0\sb240\sa240\nowidctlpar\wrapdefault\aspalpha\aspnum\faauto\adjustright\rin0\lin0\itap0 \rtlch\fcs1 \af0\afs20\alang1025 \ltrch\fcs0 \fs24\lang2057\langfe2057\cgrid\langnp2057\langfenp2057 \sbasedon0 \snext24 \spriority0 \styrsid950187 _x000d__x000a_AmOrLang;}{\s25\qc \li0\ri0\sa240\nowidctlpar\wrapdefault\aspalpha\aspnum\faauto\adjustright\rin0\lin0\itap0 \rtlch\fcs1 \af0\afs20\alang1025 \ltrch\fcs0 \i\fs24\lang2057\langfe2057\cgrid\langnp2057\langfenp2057 _x000d__x000a_\sbasedon0 \snext25 \spriority0 \styrsid95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0187 AmNumberTabs;}{\s27\ql \li0\ri0\sb240\nowidctlpar\wrapdefault\aspalpha\aspnum\faauto\adjustright\rin0\lin0\itap0 \rtlch\fcs1 _x000d__x000a_\af0\afs20\alang1025 \ltrch\fcs0 \b\fs24\lang2057\langfe2057\cgrid\langnp2057\langfenp2057 \sbasedon0 \snext27 \spriority0 \styrsid950187 NormalBold12b;}}{\*\rsidtbl \rsid24658\rsid223860\rsid735077\rsid950187\rsid1718133\rsid2892074\rsid3565327_x000d__x000a_\rsid4666813\rsid48700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4\dy5\hr18\min57}{\revtim\yr2022\mo4\dy5\hr18\min57}{\version1}{\edmins0}_x000d__x000a_{\nofpages1}{\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50187\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AppData\\Local\\Temp\\Blank1.dotx}{\*\ftnsep \ltrpar \pard\plain \ltrpar\ql \li0\ri0\widctlpar\wrapdefault\aspalpha\aspnum\faauto\adjustright\rin0\lin0\itap0 _x000d__x000a_\rtlch\fcs1 \af0\afs20\alang1025 \ltrch\fcs0 \fs24\lang2057\langfe2057\cgrid\langnp2057\langfenp2057 {\rtlch\fcs1 \af0 \ltrch\fcs0 \insrsid4870015 \chftnsep _x000d__x000a_\par }}{\*\ftnsepc \ltrpar \pard\plain \ltrpar\ql \li0\ri0\widctlpar\wrapdefault\aspalpha\aspnum\faauto\adjustright\rin0\lin0\itap0 \rtlch\fcs1 \af0\afs20\alang1025 \ltrch\fcs0 \fs24\lang2057\langfe2057\cgrid\langnp2057\langfenp2057 {\rtlch\fcs1 \af0 _x000d__x000a_\ltrch\fcs0 \insrsid4870015 \chftnsepc _x000d__x000a_\par }}{\*\aftnsep \ltrpar \pard\plain \ltrpar\ql \li0\ri0\widctlpar\wrapdefault\aspalpha\aspnum\faauto\adjustright\rin0\lin0\itap0 \rtlch\fcs1 \af0\afs20\alang1025 \ltrch\fcs0 \fs24\lang2057\langfe2057\cgrid\langnp2057\langfenp2057 {\rtlch\fcs1 \af0 _x000d__x000a_\ltrch\fcs0 \insrsid4870015 \chftnsep _x000d__x000a_\par }}{\*\aftnsepc \ltrpar \pard\plain \ltrpar\ql \li0\ri0\widctlpar\wrapdefault\aspalpha\aspnum\faauto\adjustright\rin0\lin0\itap0 \rtlch\fcs1 \af0\afs20\alang1025 \ltrch\fcs0 \fs24\lang2057\langfe2057\cgrid\langnp2057\langfenp2057 {\rtlch\fcs1 \af0 _x000d__x000a_\ltrch\fcs0 \insrsid48700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0187 \rtlch\fcs1 _x000d__x000a_\af0\afs20\alang1025 \ltrch\fcs0 \b\fs24\lang2057\langfe2057\cgrid\langnp2057\langfenp2057 {\rtlch\fcs1 \af0 \ltrch\fcs0 \cs17\b0\v\fs20\cf9\loch\af1\hich\af1\dbch\af31501\insrsid950187\charrsid7347401 {\*\bkmkstart restart}\hich\af1\dbch\af31501\loch\f1 _x000d__x000a_&lt;Amend&gt;}{\rtlch\fcs1 \af0 \ltrch\fcs0 \insrsid950187\charrsid7347401 Amendment\tab \tab }{\rtlch\fcs1 \af0 \ltrch\fcs0 \cs17\b0\v\fs20\cf9\loch\af1\hich\af1\dbch\af31501\insrsid950187\charrsid7347401 \hich\af1\dbch\af31501\loch\f1 &lt;NumAm&gt;}{\rtlch\fcs1 _x000d__x000a_\af0 \ltrch\fcs0 \insrsid950187\charrsid7347401 #}{\rtlch\fcs1 \af1 \ltrch\fcs0 \cs18\v\f1\fs20\cf15\insrsid950187\charrsid7347401 ENMIENDA@NRAM@}{\rtlch\fcs1 \af0 \ltrch\fcs0 \insrsid950187\charrsid7347401 #}{\rtlch\fcs1 \af0 \ltrch\fcs0 _x000d__x000a_\cs17\b0\v\fs20\cf9\loch\af1\hich\af1\dbch\af31501\insrsid950187\charrsid7347401 \hich\af1\dbch\af31501\loch\f1 &lt;/NumAm&gt;}{\rtlch\fcs1 \af0 \ltrch\fcs0 \insrsid950187\charrsid7347401 _x000d__x000a_\par }\pard\plain \ltrpar\s27\ql \li0\ri0\sb240\keepn\nowidctlpar\wrapdefault\aspalpha\aspnum\faauto\adjustright\rin0\lin0\itap0\pararsid950187 \rtlch\fcs1 \af0\afs20\alang1025 \ltrch\fcs0 \b\fs24\lang2057\langfe2057\cgrid\langnp2057\langfenp2057 {\rtlch\fcs1 _x000d__x000a_\af0 \ltrch\fcs0 \cs17\b0\v\fs20\cf9\loch\af1\hich\af1\dbch\af31501\insrsid950187\charrsid7347401 \hich\af1\dbch\af31501\loch\f1 &lt;DocAmend&gt;}{\rtlch\fcs1 \af0 \ltrch\fcs0 \insrsid950187\charrsid7347401 Proposal for a #}{\rtlch\fcs1 \af1 \ltrch\fcs0 _x000d__x000a_\cs18\v\f1\fs20\cf15\insrsid950187\charrsid7347401 MNU[DOC1][DOC2][DOC3]@DOCMSG@DOCMNU}{\rtlch\fcs1 \af0 \ltrch\fcs0 \insrsid950187\charrsid7347401 ##}{\rtlch\fcs1 \af1 \ltrch\fcs0 \cs18\v\f1\fs20\cf15\insrsid950187\charrsid7347401 MN_x000d__x000a_U[AMACTYES][NOTAPP]@CHOICE@AMACTMNU}{\rtlch\fcs1 \af0 \ltrch\fcs0 \insrsid950187\charrsid7347401 #}{\rtlch\fcs1 \af0 \ltrch\fcs0 \cs17\b0\v\fs20\cf9\loch\af1\hich\af1\dbch\af31501\insrsid950187\charrsid7347401 \hich\af1\dbch\af31501\loch\f1 &lt;/DocAmend&gt;}{_x000d__x000a_\rtlch\fcs1 \af0 \ltrch\fcs0 \insrsid950187\charrsid7347401 _x000d__x000a_\par }\pard\plain \ltrpar\s20\ql \li0\ri0\keepn\nowidctlpar\wrapdefault\aspalpha\aspnum\faauto\adjustright\rin0\lin0\itap0\pararsid950187 \rtlch\fcs1 \af0\afs20\alang1025 \ltrch\fcs0 \b\fs24\lang2057\langfe2057\cgrid\langnp2057\langfenp2057 {\rtlch\fcs1 \af0 _x000d__x000a_\ltrch\fcs0 \cs17\b0\v\fs20\cf9\loch\af1\hich\af1\dbch\af31501\insrsid950187\charrsid7347401 \hich\af1\dbch\af31501\loch\f1 &lt;Article&gt;}{\rtlch\fcs1 \af0 \ltrch\fcs0 \insrsid950187\charrsid7347401 #}{\rtlch\fcs1 \af1 \ltrch\fcs0 _x000d__x000a_\cs18\v\f1\fs20\cf15\insrsid950187\charrsid7347401 MNU[AMACTPARTYES][AMACTPARTNO]@CHOICE@AMACTMNU}{\rtlch\fcs1 \af0 \ltrch\fcs0 \insrsid950187\charrsid7347401 #}{\rtlch\fcs1 \af0 \ltrch\fcs0 _x000d__x000a_\cs17\b0\v\fs20\cf9\loch\af1\hich\af1\dbch\af31501\insrsid950187\charrsid7347401 \hich\af1\dbch\af31501\loch\f1 &lt;/Article&gt;}{\rtlch\fcs1 \af0 \ltrch\fcs0 \insrsid950187\charrsid7347401 _x000d__x000a_\par }\pard\plain \ltrpar\ql \li0\ri0\keepn\widctlpar\wrapdefault\aspalpha\aspnum\faauto\adjustright\rin0\lin0\itap0\pararsid950187 \rtlch\fcs1 \af0\afs20\alang1025 \ltrch\fcs0 \fs24\lang2057\langfe2057\cgrid\langnp2057\langfenp2057 {\rtlch\fcs1 \af0 _x000d__x000a_\ltrch\fcs0 \cs17\v\fs20\cf9\loch\af1\hich\af1\dbch\af31501\insrsid950187\charrsid7347401 \hich\af1\dbch\af31501\loch\f1 &lt;DocAmend2&gt;&lt;OptDel&gt;}{\rtlch\fcs1 \af0 \ltrch\fcs0 \insrsid950187\charrsid7347401 #}{\rtlch\fcs1 \af1 \ltrch\fcs0 _x000d__x000a_\cs18\v\f1\fs20\cf15\insrsid950187\charrsid7347401 MNU[OPTNRACTYES][NOTAPP]@CHOICE@AMACTMNU}{\rtlch\fcs1 \af0 \ltrch\fcs0 \insrsid950187\charrsid7347401 #}{\rtlch\fcs1 \af0 \ltrch\fcs0 _x000d__x000a_\cs17\v\fs20\cf9\loch\af1\hich\af1\dbch\af31501\insrsid950187\charrsid7347401 \hich\af1\dbch\af31501\loch\f1 &lt;/OptDel&gt;&lt;/DocAmend2&gt;}{\rtlch\fcs1 \af0 \ltrch\fcs0 \insrsid950187\charrsid7347401 _x000d__x000a_\par }\pard \ltrpar\ql \li0\ri0\widctlpar\wrapdefault\aspalpha\aspnum\faauto\adjustright\rin0\lin0\itap0\pararsid950187 {\rtlch\fcs1 \af0 \ltrch\fcs0 \cs17\v\fs20\cf9\loch\af1\hich\af1\dbch\af31501\insrsid950187\charrsid7347401 \hich\af1\dbch\af31501\loch\f1 _x000d__x000a_&lt;Article2&gt;&lt;OptDel&gt;}{\rtlch\fcs1 \af0 \ltrch\fcs0 \insrsid950187\charrsid7347401 #}{\rtlch\fcs1 \af1 \ltrch\fcs0 \cs18\v\f1\fs20\cf15\insrsid950187\charrsid7347401 MNU[OPTACTPARTYES][NOTAPP]@CHOICE@AMACTMNU}{\rtlch\fcs1 \af0 \ltrch\fcs0 _x000d__x000a_\insrsid950187\charrsid7347401 #}{\rtlch\fcs1 \af0 \ltrch\fcs0 \cs17\v\fs20\cf9\loch\af1\hich\af1\dbch\af31501\insrsid950187\charrsid7347401 \hich\af1\dbch\af31501\loch\f1 &lt;/OptDel&gt;&lt;/Article2&gt;}{\rtlch\fcs1 \af0 \ltrch\fcs0 \insrsid950187\charrsid7347401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950187\charrsid7347401 #}{\rtlch\fcs1 \af1 \ltrch\fcs0 \cs18\v\f1\fs20\cf15\insrsid950187\charrsid7347401 MNU[OPTLEFTAMACT][LEFTPROP]@CHOICE@AMACTMNU}{\rtlch\fcs1 \af0 \ltrch\fcs0 \insrsid950187\charrsid7347401 #\cell Amendment\cell _x000d__x000a_}\pard\plain \ltrpar\ql \li0\ri0\widctlpar\intbl\wrapdefault\aspalpha\aspnum\faauto\adjustright\rin0\lin0 \rtlch\fcs1 \af0\afs20\alang1025 \ltrch\fcs0 \fs24\lang2057\langfe2057\cgrid\langnp2057\langfenp2057 {\rtlch\fcs1 \af0 \ltrch\fcs0 _x000d__x000a_\insrsid950187\charrsid7347401 \trowd \irow1\irowband1\ltrrow\ts11\trqc\trgaph340\trleft-340\trftsWidth3\trwWidth9752\trftsWidthB3\trpaddl340\trpaddr340\trpaddfl3\trpaddft3\trpaddfb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9\ql \li0\ri0\sa120\nowidctlpar\intbl\wrapdefault\aspalpha\aspnum\faauto\adjustright\rin0\lin0\pararsid2517430 \rtlch\fcs1 \af0\afs20\alang1025 \ltrch\fcs0 \fs24\lang2057\langfe2057\cgrid\langnp2057\langfenp2057 {\rtlch\fcs1 \af0 _x000d__x000a_\ltrch\fcs0 \insrsid950187\charrsid7347401 ##\cell ##}{\rtlch\fcs1 \af0\afs24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50187 \rtlch\fcs1 \af0\afs20\alang1025 \ltrch\fcs0 \fs24\lang2057\langfe2057\cgrid\langnp2057\langfenp2057 {\rtlch\fcs1 \af0 \ltrch\fcs0 _x000d__x000a_\insrsid950187\charrsid7347401 Or. }{\rtlch\fcs1 \af0 \ltrch\fcs0 \cs17\v\fs20\cf9\loch\af1\hich\af1\dbch\af31501\insrsid950187\charrsid7347401 \hich\af1\dbch\af31501\loch\f1 &lt;Original&gt;}{\rtlch\fcs1 \af0 \ltrch\fcs0 \insrsid950187\charrsid7347401 #}{_x000d__x000a_\rtlch\fcs1 \af1 \ltrch\fcs0 \cs18\v\f1\fs20\cf15\insrsid950187\charrsid7347401 MNU[ORLANGONE][ORLANGMORE]@CHOICE@ORLANGMNU}{\rtlch\fcs1 \af0 \ltrch\fcs0 \insrsid950187\charrsid7347401 #}{\rtlch\fcs1 \af0 \ltrch\fcs0 _x000d__x000a_\cs17\v\fs20\cf9\loch\af1\hich\af1\dbch\af31501\insrsid950187\charrsid7347401 \hich\af1\dbch\af31501\loch\f1 &lt;/Original&gt;}{\rtlch\fcs1 \af0 \ltrch\fcs0 \insrsid950187\charrsid7347401 _x000d__x000a_\par }\pard\plain \ltrpar\s22\qc \li0\ri0\sb240\sa240\nowidctlpar\wrapdefault\aspalpha\aspnum\faauto\adjustright\rin0\lin0\itap0\pararsid950187 \rtlch\fcs1 \af0\afs20\alang1025 \ltrch\fcs0 \i\fs24\lang2057\langfe2057\cgrid\langnp2057\langfenp2057 {\rtlch\fcs1 _x000d__x000a_\af0 \ltrch\fcs0 \cs17\i0\v\fs20\cf9\loch\af1\hich\af1\dbch\af31501\insrsid950187\charrsid7347401 \hich\af1\dbch\af31501\loch\f1 &lt;OptDel&gt;}{\rtlch\fcs1 \af0 \ltrch\fcs0 \insrsid950187\charrsid7347401 #}{\rtlch\fcs1 \af1 \ltrch\fcs0 _x000d__x000a_\cs18\v\f1\fs20\cf15\insrsid950187\charrsid7347401 MNU[CROSSREFNO][CROSSREFYES]@CHOICE@}{\rtlch\fcs1 \af0 \ltrch\fcs0 \insrsid950187\charrsid7347401 #}{\rtlch\fcs1 \af0 \ltrch\fcs0 _x000d__x000a_\cs17\i0\v\fs20\cf9\loch\af1\hich\af1\dbch\af31501\insrsid950187\charrsid7347401 \hich\af1\dbch\af31501\loch\f1 &lt;/OptDel&gt;}{\rtlch\fcs1 \af0 \ltrch\fcs0 \insrsid950187\charrsid7347401 _x000d__x000a_\par }\pard\plain \ltrpar\s23\qc \li0\ri0\sb240\sa240\keepn\nowidctlpar\wrapdefault\aspalpha\aspnum\faauto\adjustright\rin0\lin0\itap0\pararsid950187 \rtlch\fcs1 \af0\afs20\alang1025 \ltrch\fcs0 \i\fs24\lang2057\langfe2057\cgrid\langnp2057\langfenp2057 {_x000d__x000a_\rtlch\fcs1 \af0 \ltrch\fcs0 \cs17\i0\v\fs20\cf9\loch\af1\hich\af1\dbch\af31501\insrsid950187\charrsid7347401 \hich\af1\dbch\af31501\loch\f1 &lt;TitreJust&gt;}{\rtlch\fcs1 \af0 \ltrch\fcs0 \insrsid950187\charrsid7347401 Justification}{\rtlch\fcs1 \af0 _x000d__x000a_\ltrch\fcs0 \cs17\i0\v\fs20\cf9\loch\af1\hich\af1\dbch\af31501\insrsid950187\charrsid7347401 \hich\af1\dbch\af31501\loch\f1 &lt;/TitreJust&gt;}{\rtlch\fcs1 \af0 \ltrch\fcs0 \insrsid950187\charrsid7347401 _x000d__x000a_\par }\pard\plain \ltrpar\s21\ql \li0\ri0\sa240\nowidctlpar\wrapdefault\aspalpha\aspnum\faauto\adjustright\rin0\lin0\itap0\pararsid950187 \rtlch\fcs1 \af0\afs20\alang1025 \ltrch\fcs0 \i\fs24\lang2057\langfe2057\cgrid\langnp2057\langfenp2057 {\rtlch\fcs1 \af0 _x000d__x000a_\ltrch\fcs0 \cs17\i0\v\fs20\cf9\loch\af1\hich\af1\dbch\af31501\insrsid950187\charrsid7347401 \hich\af1\dbch\af31501\loch\f1 &lt;OptDelPrev&gt;}{\rtlch\fcs1 \af0 \ltrch\fcs0 \insrsid950187\charrsid7347401 #}{\rtlch\fcs1 \af1 \ltrch\fcs0 _x000d__x000a_\cs18\v\f1\fs20\cf15\insrsid950187\charrsid7347401 MNU[TEXTJUSTYES][TEXTJUSTNO]@CHOICE@}{\rtlch\fcs1 \af0 \ltrch\fcs0 \insrsid950187\charrsid7347401 #}{\rtlch\fcs1 \af0 \ltrch\fcs0 _x000d__x000a_\cs17\i0\v\fs20\cf9\loch\af1\hich\af1\dbch\af31501\insrsid950187\charrsid7347401 \hich\af1\dbch\af31501\loch\f1 &lt;/OptDelPrev&gt;}{\rtlch\fcs1 \af0 \ltrch\fcs0 \insrsid950187\charrsid7347401 _x000d__x000a_\par }\pard\plain \ltrpar\ql \li0\ri0\widctlpar\wrapdefault\aspalpha\aspnum\faauto\adjustright\rin0\lin0\itap0\pararsid950187 \rtlch\fcs1 \af0\afs20\alang1025 \ltrch\fcs0 \fs24\lang2057\langfe2057\cgrid\langnp2057\langfenp2057 {\rtlch\fcs1 \af0 \ltrch\fcs0 _x000d__x000a_\cs17\v\fs20\cf9\loch\af1\hich\af1\dbch\af31501\insrsid950187\charrsid73474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e_x000d__x000a_64400e49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53"/>
    <w:docVar w:name="TVTAMPART" w:val="Article 1"/>
    <w:docVar w:name="TXTAUTHOR" w:val="Elisabetta Gualmini"/>
    <w:docVar w:name="TXTLANGUE" w:val="RO"/>
    <w:docVar w:name="TXTLANGUEMIN" w:val="ro"/>
    <w:docVar w:name="TXTNRC" w:val="C9-0454/2021"/>
    <w:docVar w:name="TXTNRCOD" w:val="2021/0414"/>
    <w:docVar w:name="TXTNRCOM" w:val="(2021)0762"/>
    <w:docVar w:name="TXTNRFIRSTAM" w:val="1"/>
    <w:docVar w:name="TXTNRLASTAM" w:val="1"/>
    <w:docVar w:name="TXTNRPE" w:val="731.497"/>
    <w:docVar w:name="TXTPEorAP" w:val="PE"/>
    <w:docVar w:name="TXTROUTE" w:val="PR\1253717RO.docx"/>
    <w:docVar w:name="TXTTITLE" w:val="improving working conditions in platform work"/>
    <w:docVar w:name="TXTVERSION" w:val="01-00"/>
  </w:docVars>
  <w:rsids>
    <w:rsidRoot w:val="00701CC9"/>
    <w:rsid w:val="000079CE"/>
    <w:rsid w:val="00011AAB"/>
    <w:rsid w:val="00012351"/>
    <w:rsid w:val="000139E5"/>
    <w:rsid w:val="00026B93"/>
    <w:rsid w:val="000762BB"/>
    <w:rsid w:val="00084DD2"/>
    <w:rsid w:val="00084E89"/>
    <w:rsid w:val="000938FE"/>
    <w:rsid w:val="000A079A"/>
    <w:rsid w:val="000A1F77"/>
    <w:rsid w:val="000B52BD"/>
    <w:rsid w:val="000B7489"/>
    <w:rsid w:val="000D2592"/>
    <w:rsid w:val="000D58FA"/>
    <w:rsid w:val="000F1096"/>
    <w:rsid w:val="00111EB7"/>
    <w:rsid w:val="00120948"/>
    <w:rsid w:val="00123DD5"/>
    <w:rsid w:val="001277AE"/>
    <w:rsid w:val="00142215"/>
    <w:rsid w:val="001767E2"/>
    <w:rsid w:val="00185900"/>
    <w:rsid w:val="00186FF9"/>
    <w:rsid w:val="00187008"/>
    <w:rsid w:val="001B3829"/>
    <w:rsid w:val="001C5592"/>
    <w:rsid w:val="001C5B44"/>
    <w:rsid w:val="001C6FFC"/>
    <w:rsid w:val="001F7C7C"/>
    <w:rsid w:val="00212B84"/>
    <w:rsid w:val="00224CB6"/>
    <w:rsid w:val="002346B0"/>
    <w:rsid w:val="00237F21"/>
    <w:rsid w:val="002667C3"/>
    <w:rsid w:val="002669B6"/>
    <w:rsid w:val="00266AB5"/>
    <w:rsid w:val="00290BED"/>
    <w:rsid w:val="002D09BC"/>
    <w:rsid w:val="002D13EE"/>
    <w:rsid w:val="002E33EE"/>
    <w:rsid w:val="002F40BB"/>
    <w:rsid w:val="002F4B02"/>
    <w:rsid w:val="00307F01"/>
    <w:rsid w:val="00323EF8"/>
    <w:rsid w:val="003316DD"/>
    <w:rsid w:val="00341DBD"/>
    <w:rsid w:val="00342C02"/>
    <w:rsid w:val="003473FA"/>
    <w:rsid w:val="00366A46"/>
    <w:rsid w:val="00370AC3"/>
    <w:rsid w:val="003824EE"/>
    <w:rsid w:val="003A1EA4"/>
    <w:rsid w:val="003B4689"/>
    <w:rsid w:val="003C0156"/>
    <w:rsid w:val="003C2068"/>
    <w:rsid w:val="003C37CF"/>
    <w:rsid w:val="003D04AB"/>
    <w:rsid w:val="003E53D0"/>
    <w:rsid w:val="004100B1"/>
    <w:rsid w:val="0042040C"/>
    <w:rsid w:val="00426E47"/>
    <w:rsid w:val="004347C5"/>
    <w:rsid w:val="00455743"/>
    <w:rsid w:val="00461601"/>
    <w:rsid w:val="00463C81"/>
    <w:rsid w:val="00465A12"/>
    <w:rsid w:val="00485F8B"/>
    <w:rsid w:val="00497C54"/>
    <w:rsid w:val="004C0915"/>
    <w:rsid w:val="004D424E"/>
    <w:rsid w:val="004E42C8"/>
    <w:rsid w:val="004E733D"/>
    <w:rsid w:val="004F3FA5"/>
    <w:rsid w:val="00510A68"/>
    <w:rsid w:val="0051271F"/>
    <w:rsid w:val="00521833"/>
    <w:rsid w:val="00521F46"/>
    <w:rsid w:val="00551111"/>
    <w:rsid w:val="00551123"/>
    <w:rsid w:val="00570A6A"/>
    <w:rsid w:val="0057195A"/>
    <w:rsid w:val="00586E50"/>
    <w:rsid w:val="00593BE2"/>
    <w:rsid w:val="0059583D"/>
    <w:rsid w:val="005A42D9"/>
    <w:rsid w:val="005C2BEF"/>
    <w:rsid w:val="005C545A"/>
    <w:rsid w:val="005D1A99"/>
    <w:rsid w:val="005D3D25"/>
    <w:rsid w:val="005D7609"/>
    <w:rsid w:val="005D7EE8"/>
    <w:rsid w:val="005E65FA"/>
    <w:rsid w:val="00601023"/>
    <w:rsid w:val="00611A60"/>
    <w:rsid w:val="0061460E"/>
    <w:rsid w:val="00642325"/>
    <w:rsid w:val="006470C2"/>
    <w:rsid w:val="00682861"/>
    <w:rsid w:val="0069180E"/>
    <w:rsid w:val="00694CC6"/>
    <w:rsid w:val="006A2F5D"/>
    <w:rsid w:val="006F7907"/>
    <w:rsid w:val="00701CC9"/>
    <w:rsid w:val="007150A6"/>
    <w:rsid w:val="00715286"/>
    <w:rsid w:val="00720FDF"/>
    <w:rsid w:val="0072506A"/>
    <w:rsid w:val="00743189"/>
    <w:rsid w:val="00743D33"/>
    <w:rsid w:val="007522FC"/>
    <w:rsid w:val="00756EB6"/>
    <w:rsid w:val="007577E5"/>
    <w:rsid w:val="0076450A"/>
    <w:rsid w:val="00775070"/>
    <w:rsid w:val="00792D8B"/>
    <w:rsid w:val="007932B3"/>
    <w:rsid w:val="00793EA9"/>
    <w:rsid w:val="007A15D6"/>
    <w:rsid w:val="007B02C2"/>
    <w:rsid w:val="007D6F68"/>
    <w:rsid w:val="007E5DF4"/>
    <w:rsid w:val="007E6290"/>
    <w:rsid w:val="0080721E"/>
    <w:rsid w:val="00817AE5"/>
    <w:rsid w:val="00823E6B"/>
    <w:rsid w:val="00826780"/>
    <w:rsid w:val="00837CCD"/>
    <w:rsid w:val="00846541"/>
    <w:rsid w:val="008633CC"/>
    <w:rsid w:val="00865190"/>
    <w:rsid w:val="0086579B"/>
    <w:rsid w:val="008719B9"/>
    <w:rsid w:val="0089165F"/>
    <w:rsid w:val="0089313E"/>
    <w:rsid w:val="00894ECE"/>
    <w:rsid w:val="00896BB4"/>
    <w:rsid w:val="008A7FB8"/>
    <w:rsid w:val="008E1C03"/>
    <w:rsid w:val="008F5B84"/>
    <w:rsid w:val="009022B8"/>
    <w:rsid w:val="009130B5"/>
    <w:rsid w:val="0091359A"/>
    <w:rsid w:val="009140A0"/>
    <w:rsid w:val="00914537"/>
    <w:rsid w:val="00917CC4"/>
    <w:rsid w:val="00950135"/>
    <w:rsid w:val="00963E5D"/>
    <w:rsid w:val="009763DA"/>
    <w:rsid w:val="00991FA7"/>
    <w:rsid w:val="009933BB"/>
    <w:rsid w:val="009975B3"/>
    <w:rsid w:val="009A216D"/>
    <w:rsid w:val="009B4B93"/>
    <w:rsid w:val="009C3C27"/>
    <w:rsid w:val="009C5B99"/>
    <w:rsid w:val="009F24BE"/>
    <w:rsid w:val="009F6C2F"/>
    <w:rsid w:val="009F767A"/>
    <w:rsid w:val="00A0450D"/>
    <w:rsid w:val="00A179C9"/>
    <w:rsid w:val="00A22533"/>
    <w:rsid w:val="00A26F46"/>
    <w:rsid w:val="00A34FD3"/>
    <w:rsid w:val="00A36929"/>
    <w:rsid w:val="00A50548"/>
    <w:rsid w:val="00A565B1"/>
    <w:rsid w:val="00A60EE7"/>
    <w:rsid w:val="00A72247"/>
    <w:rsid w:val="00A910C9"/>
    <w:rsid w:val="00A9559B"/>
    <w:rsid w:val="00AA35B0"/>
    <w:rsid w:val="00AB0E2C"/>
    <w:rsid w:val="00AD18C8"/>
    <w:rsid w:val="00AD3516"/>
    <w:rsid w:val="00AD7FA6"/>
    <w:rsid w:val="00AE4643"/>
    <w:rsid w:val="00AF0416"/>
    <w:rsid w:val="00B10CB4"/>
    <w:rsid w:val="00B13D6F"/>
    <w:rsid w:val="00B16814"/>
    <w:rsid w:val="00B23B72"/>
    <w:rsid w:val="00B42702"/>
    <w:rsid w:val="00B57B8B"/>
    <w:rsid w:val="00B66C50"/>
    <w:rsid w:val="00B67280"/>
    <w:rsid w:val="00B85407"/>
    <w:rsid w:val="00B95702"/>
    <w:rsid w:val="00B965C8"/>
    <w:rsid w:val="00BA4833"/>
    <w:rsid w:val="00BC6489"/>
    <w:rsid w:val="00BD480C"/>
    <w:rsid w:val="00BE1E40"/>
    <w:rsid w:val="00BE37BD"/>
    <w:rsid w:val="00C01206"/>
    <w:rsid w:val="00C01533"/>
    <w:rsid w:val="00C05E31"/>
    <w:rsid w:val="00C06C12"/>
    <w:rsid w:val="00C20761"/>
    <w:rsid w:val="00C20954"/>
    <w:rsid w:val="00C23324"/>
    <w:rsid w:val="00C42A41"/>
    <w:rsid w:val="00C459B7"/>
    <w:rsid w:val="00C4658A"/>
    <w:rsid w:val="00C47E74"/>
    <w:rsid w:val="00C56F63"/>
    <w:rsid w:val="00C57A72"/>
    <w:rsid w:val="00C73602"/>
    <w:rsid w:val="00C7497E"/>
    <w:rsid w:val="00CA42D4"/>
    <w:rsid w:val="00CB70BA"/>
    <w:rsid w:val="00CC6757"/>
    <w:rsid w:val="00CE33BB"/>
    <w:rsid w:val="00CF4820"/>
    <w:rsid w:val="00CF60C8"/>
    <w:rsid w:val="00D30DE2"/>
    <w:rsid w:val="00D32924"/>
    <w:rsid w:val="00D43869"/>
    <w:rsid w:val="00D471C7"/>
    <w:rsid w:val="00D503A3"/>
    <w:rsid w:val="00D86246"/>
    <w:rsid w:val="00DA6ED0"/>
    <w:rsid w:val="00DB6CCE"/>
    <w:rsid w:val="00DC5011"/>
    <w:rsid w:val="00DC57C3"/>
    <w:rsid w:val="00E171B6"/>
    <w:rsid w:val="00E233D6"/>
    <w:rsid w:val="00E41E37"/>
    <w:rsid w:val="00E72695"/>
    <w:rsid w:val="00E834CC"/>
    <w:rsid w:val="00EB1753"/>
    <w:rsid w:val="00EB6CFF"/>
    <w:rsid w:val="00ED4966"/>
    <w:rsid w:val="00EE3996"/>
    <w:rsid w:val="00F07062"/>
    <w:rsid w:val="00F17F19"/>
    <w:rsid w:val="00F23CFC"/>
    <w:rsid w:val="00F433E2"/>
    <w:rsid w:val="00F76226"/>
    <w:rsid w:val="00F769DE"/>
    <w:rsid w:val="00F904AE"/>
    <w:rsid w:val="00F934F8"/>
    <w:rsid w:val="00FB2D5C"/>
    <w:rsid w:val="00FB52FE"/>
    <w:rsid w:val="00FC0A34"/>
    <w:rsid w:val="00FC6FED"/>
    <w:rsid w:val="00FD1DEF"/>
    <w:rsid w:val="00FD3AD0"/>
    <w:rsid w:val="00FD65D0"/>
    <w:rsid w:val="00FE3B3F"/>
    <w:rsid w:val="00FF592C"/>
    <w:rsid w:val="00FF7C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3D6C7"/>
  <w15:chartTrackingRefBased/>
  <w15:docId w15:val="{F32CA9A0-91D6-4C38-85E7-FE7D8C6C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01533"/>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01023"/>
    <w:pPr>
      <w:tabs>
        <w:tab w:val="right" w:pos="454"/>
        <w:tab w:val="left" w:pos="737"/>
      </w:tabs>
      <w:ind w:left="737" w:hanging="737"/>
    </w:pPr>
    <w:rPr>
      <w:snapToGrid w:val="0"/>
      <w:sz w:val="18"/>
      <w:lang w:eastAsia="en-US"/>
    </w:rPr>
  </w:style>
  <w:style w:type="paragraph" w:customStyle="1" w:styleId="Lgendetitre">
    <w:name w:val="Légende titre"/>
    <w:basedOn w:val="Normal"/>
    <w:rsid w:val="00601023"/>
    <w:pPr>
      <w:spacing w:before="240" w:after="240"/>
    </w:pPr>
    <w:rPr>
      <w:b/>
      <w:i/>
      <w:snapToGrid w:val="0"/>
      <w:lang w:eastAsia="en-US"/>
    </w:rPr>
  </w:style>
  <w:style w:type="paragraph" w:customStyle="1" w:styleId="Lgendestandard">
    <w:name w:val="Légende standard"/>
    <w:basedOn w:val="Normal"/>
    <w:rsid w:val="00601023"/>
    <w:rPr>
      <w:sz w:val="18"/>
    </w:rPr>
  </w:style>
  <w:style w:type="character" w:customStyle="1" w:styleId="FooterChar">
    <w:name w:val="Footer Char"/>
    <w:basedOn w:val="DefaultParagraphFont"/>
    <w:link w:val="Footer"/>
    <w:rsid w:val="00C01533"/>
    <w:rPr>
      <w:sz w:val="22"/>
    </w:rPr>
  </w:style>
  <w:style w:type="paragraph" w:styleId="Footer">
    <w:name w:val="footer"/>
    <w:link w:val="FooterChar"/>
    <w:unhideWhenUsed/>
    <w:rsid w:val="00C0153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01533"/>
    <w:rPr>
      <w:noProof/>
      <w:sz w:val="24"/>
    </w:rPr>
  </w:style>
  <w:style w:type="paragraph" w:customStyle="1" w:styleId="Normal12">
    <w:name w:val="Normal12"/>
    <w:basedOn w:val="Normal"/>
    <w:link w:val="Normal12Char"/>
    <w:rsid w:val="00C01533"/>
    <w:pPr>
      <w:spacing w:after="240"/>
    </w:pPr>
    <w:rPr>
      <w:noProof/>
    </w:rPr>
  </w:style>
  <w:style w:type="character" w:customStyle="1" w:styleId="Normal6Char">
    <w:name w:val="Normal6 Char"/>
    <w:basedOn w:val="DefaultParagraphFont"/>
    <w:link w:val="Normal6"/>
    <w:locked/>
    <w:rsid w:val="00C01533"/>
    <w:rPr>
      <w:sz w:val="24"/>
      <w:lang w:val="ro-RO"/>
    </w:rPr>
  </w:style>
  <w:style w:type="paragraph" w:customStyle="1" w:styleId="Normal6">
    <w:name w:val="Normal6"/>
    <w:basedOn w:val="Normal"/>
    <w:link w:val="Normal6Char"/>
    <w:rsid w:val="00C01533"/>
    <w:pPr>
      <w:spacing w:after="120"/>
    </w:pPr>
  </w:style>
  <w:style w:type="paragraph" w:customStyle="1" w:styleId="Normal12Italic">
    <w:name w:val="Normal12Italic"/>
    <w:basedOn w:val="Normal12"/>
    <w:rsid w:val="00C01533"/>
    <w:rPr>
      <w:i/>
    </w:rPr>
  </w:style>
  <w:style w:type="paragraph" w:customStyle="1" w:styleId="Footer2">
    <w:name w:val="Footer2"/>
    <w:basedOn w:val="Normal12"/>
    <w:rsid w:val="00C015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C01533"/>
    <w:pPr>
      <w:jc w:val="center"/>
    </w:pPr>
    <w:rPr>
      <w:noProof w:val="0"/>
      <w:sz w:val="56"/>
    </w:rPr>
  </w:style>
  <w:style w:type="paragraph" w:customStyle="1" w:styleId="AMNumberTabs0">
    <w:name w:val="AMNumberTabs"/>
    <w:basedOn w:val="Normal"/>
    <w:rsid w:val="00C0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1533"/>
    <w:pPr>
      <w:spacing w:after="240"/>
      <w:jc w:val="center"/>
    </w:pPr>
    <w:rPr>
      <w:i/>
    </w:rPr>
  </w:style>
  <w:style w:type="paragraph" w:customStyle="1" w:styleId="Olang">
    <w:name w:val="Olang"/>
    <w:basedOn w:val="Normal"/>
    <w:rsid w:val="00C01533"/>
    <w:pPr>
      <w:spacing w:before="240" w:after="240"/>
      <w:jc w:val="right"/>
    </w:pPr>
    <w:rPr>
      <w:noProof/>
      <w:szCs w:val="24"/>
    </w:rPr>
  </w:style>
  <w:style w:type="character" w:styleId="CommentReference">
    <w:name w:val="annotation reference"/>
    <w:basedOn w:val="DefaultParagraphFont"/>
    <w:rsid w:val="00FB2D5C"/>
    <w:rPr>
      <w:sz w:val="16"/>
      <w:szCs w:val="16"/>
    </w:rPr>
  </w:style>
  <w:style w:type="paragraph" w:styleId="CommentText">
    <w:name w:val="annotation text"/>
    <w:basedOn w:val="Normal"/>
    <w:link w:val="CommentTextChar"/>
    <w:rsid w:val="00FB2D5C"/>
    <w:rPr>
      <w:sz w:val="20"/>
    </w:rPr>
  </w:style>
  <w:style w:type="character" w:customStyle="1" w:styleId="CommentTextChar">
    <w:name w:val="Comment Text Char"/>
    <w:basedOn w:val="DefaultParagraphFont"/>
    <w:link w:val="CommentText"/>
    <w:rsid w:val="00FB2D5C"/>
  </w:style>
  <w:style w:type="paragraph" w:styleId="CommentSubject">
    <w:name w:val="annotation subject"/>
    <w:basedOn w:val="CommentText"/>
    <w:next w:val="CommentText"/>
    <w:link w:val="CommentSubjectChar"/>
    <w:semiHidden/>
    <w:unhideWhenUsed/>
    <w:rsid w:val="00FB2D5C"/>
    <w:rPr>
      <w:b/>
      <w:bCs/>
    </w:rPr>
  </w:style>
  <w:style w:type="character" w:customStyle="1" w:styleId="CommentSubjectChar">
    <w:name w:val="Comment Subject Char"/>
    <w:basedOn w:val="CommentTextChar"/>
    <w:link w:val="CommentSubject"/>
    <w:semiHidden/>
    <w:rsid w:val="00FB2D5C"/>
    <w:rPr>
      <w:b/>
      <w:bCs/>
    </w:rPr>
  </w:style>
  <w:style w:type="paragraph" w:styleId="BalloonText">
    <w:name w:val="Balloon Text"/>
    <w:basedOn w:val="Normal"/>
    <w:link w:val="BalloonTextChar"/>
    <w:semiHidden/>
    <w:unhideWhenUsed/>
    <w:rsid w:val="00FB2D5C"/>
    <w:rPr>
      <w:rFonts w:ascii="Segoe UI" w:hAnsi="Segoe UI" w:cs="Segoe UI"/>
      <w:sz w:val="18"/>
      <w:szCs w:val="18"/>
    </w:rPr>
  </w:style>
  <w:style w:type="character" w:customStyle="1" w:styleId="BalloonTextChar">
    <w:name w:val="Balloon Text Char"/>
    <w:basedOn w:val="DefaultParagraphFont"/>
    <w:link w:val="BalloonText"/>
    <w:semiHidden/>
    <w:rsid w:val="00FB2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24936-87BF-4448-9D20-FC0E9551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32803</Words>
  <Characters>197151</Characters>
  <Application>Microsoft Office Word</Application>
  <DocSecurity>0</DocSecurity>
  <Lines>6798</Lines>
  <Paragraphs>1742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228212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BOTEZ Cristina-Anca</cp:lastModifiedBy>
  <cp:revision>2</cp:revision>
  <cp:lastPrinted>2004-11-04T09:41:00Z</cp:lastPrinted>
  <dcterms:created xsi:type="dcterms:W3CDTF">2022-05-18T06:35:00Z</dcterms:created>
  <dcterms:modified xsi:type="dcterms:W3CDTF">2022-05-18T06:35:00Z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1253717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\\eiciBRUpr1\pdocep$\DocEP\TRANSFIL\EN\PR_COD_1amCom.EN(23/03/2022 11:41:22)</vt:lpwstr>
  </property>
  <property fmtid="{D5CDD505-2E9C-101B-9397-08002B2CF9AE}" pid="7" name="&lt;Type&gt;">
    <vt:lpwstr>PR</vt:lpwstr>
  </property>
  <property fmtid="{D5CDD505-2E9C-101B-9397-08002B2CF9AE}" pid="8" name="Created with">
    <vt:lpwstr>9.12.2 Build [20220301]</vt:lpwstr>
  </property>
  <property fmtid="{D5CDD505-2E9C-101B-9397-08002B2CF9AE}" pid="9" name="FooterPath">
    <vt:lpwstr>PR\1253717RO.docx</vt:lpwstr>
  </property>
  <property fmtid="{D5CDD505-2E9C-101B-9397-08002B2CF9AE}" pid="10" name="LastEdited with">
    <vt:lpwstr>9.11.0 Build [20211103]</vt:lpwstr>
  </property>
  <property fmtid="{D5CDD505-2E9C-101B-9397-08002B2CF9AE}" pid="11" name="PE number">
    <vt:lpwstr>731.497</vt:lpwstr>
  </property>
  <property fmtid="{D5CDD505-2E9C-101B-9397-08002B2CF9AE}" pid="12" name="SDLStudio">
    <vt:lpwstr/>
  </property>
  <property fmtid="{D5CDD505-2E9C-101B-9397-08002B2CF9AE}" pid="13" name="SendToEpades">
    <vt:lpwstr>OK - 2022/05/03 09:12</vt:lpwstr>
  </property>
  <property fmtid="{D5CDD505-2E9C-101B-9397-08002B2CF9AE}" pid="14" name="Bookout">
    <vt:lpwstr>OK - 2022/05/18 08:35</vt:lpwstr>
  </property>
</Properties>
</file>