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51A38" w:rsidRPr="00FF10F5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93A60" w:rsidRPr="00FF10F5" w:rsidRDefault="00D43EA8" w:rsidP="00C85D0F">
            <w:pPr>
              <w:pStyle w:val="EPName"/>
            </w:pPr>
            <w:r w:rsidRPr="00FF10F5">
              <w:t>Parlament Ewropew</w:t>
            </w:r>
          </w:p>
          <w:p w:rsidR="00C93A60" w:rsidRPr="00FF10F5" w:rsidRDefault="00D43EA8" w:rsidP="00DB2D94">
            <w:pPr>
              <w:pStyle w:val="EPTerm"/>
            </w:pPr>
            <w:r w:rsidRPr="00FF10F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C93A60" w:rsidRPr="00FF10F5" w:rsidRDefault="00D43EA8" w:rsidP="00C85D0F">
            <w:pPr>
              <w:pStyle w:val="EPLogo"/>
            </w:pPr>
            <w:r w:rsidRPr="00FF10F5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537C" w:rsidRPr="00FF10F5" w:rsidRDefault="00E3537C" w:rsidP="00E3537C">
      <w:pPr>
        <w:pStyle w:val="LineTop"/>
      </w:pPr>
    </w:p>
    <w:p w:rsidR="00E3537C" w:rsidRPr="00FF10F5" w:rsidRDefault="00D43EA8" w:rsidP="00E3537C">
      <w:pPr>
        <w:pStyle w:val="EPBody"/>
      </w:pPr>
      <w:r w:rsidRPr="00FF10F5">
        <w:rPr>
          <w:rStyle w:val="HideTWBExt"/>
          <w:i w:val="0"/>
        </w:rPr>
        <w:t>&lt;Commission&gt;</w:t>
      </w:r>
      <w:r w:rsidRPr="00FF10F5">
        <w:rPr>
          <w:rStyle w:val="HideTWBInt"/>
          <w:color w:val="auto"/>
        </w:rPr>
        <w:t>{EMPL}</w:t>
      </w:r>
      <w:r w:rsidRPr="00FF10F5">
        <w:t>Kumitat għall-Impjiegi u l-Affarijiet Soċjali</w:t>
      </w:r>
      <w:r w:rsidRPr="00FF10F5">
        <w:rPr>
          <w:rStyle w:val="HideTWBExt"/>
          <w:i w:val="0"/>
        </w:rPr>
        <w:t>&lt;/Commission&gt;</w:t>
      </w:r>
    </w:p>
    <w:p w:rsidR="00E3537C" w:rsidRPr="00FF10F5" w:rsidRDefault="00E3537C" w:rsidP="00E3537C">
      <w:pPr>
        <w:pStyle w:val="LineBottom"/>
      </w:pPr>
    </w:p>
    <w:p w:rsidR="00100069" w:rsidRPr="00FF10F5" w:rsidRDefault="00D43EA8">
      <w:pPr>
        <w:pStyle w:val="CoverReference"/>
      </w:pPr>
      <w:r w:rsidRPr="00FF10F5">
        <w:rPr>
          <w:rStyle w:val="HideTWBExt"/>
          <w:b w:val="0"/>
        </w:rPr>
        <w:t>&lt;RefProc&gt;</w:t>
      </w:r>
      <w:r w:rsidRPr="00FF10F5">
        <w:t>2022/2170</w:t>
      </w:r>
      <w:r w:rsidRPr="00FF10F5">
        <w:rPr>
          <w:rStyle w:val="HideTWBExt"/>
          <w:b w:val="0"/>
        </w:rPr>
        <w:t>&lt;/RefProc&gt;&lt;RefTypeProc&gt;</w:t>
      </w:r>
      <w:r w:rsidRPr="00FF10F5">
        <w:t>(INI)</w:t>
      </w:r>
      <w:r w:rsidRPr="00FF10F5">
        <w:rPr>
          <w:rStyle w:val="HideTWBExt"/>
          <w:b w:val="0"/>
        </w:rPr>
        <w:t>&lt;/RefTypeProc&gt;</w:t>
      </w:r>
    </w:p>
    <w:p w:rsidR="00100069" w:rsidRPr="00FF10F5" w:rsidRDefault="00D43EA8">
      <w:pPr>
        <w:pStyle w:val="CoverDate"/>
      </w:pPr>
      <w:r w:rsidRPr="00FF10F5">
        <w:rPr>
          <w:rStyle w:val="HideTWBExt"/>
        </w:rPr>
        <w:t>&lt;Date&gt;</w:t>
      </w:r>
      <w:r w:rsidRPr="00FF10F5">
        <w:rPr>
          <w:rStyle w:val="HideTWBInt"/>
          <w:color w:val="auto"/>
        </w:rPr>
        <w:t>{05/05/2023}</w:t>
      </w:r>
      <w:r w:rsidRPr="00FF10F5">
        <w:t>5.5.2023</w:t>
      </w:r>
      <w:r w:rsidRPr="00FF10F5">
        <w:rPr>
          <w:rStyle w:val="HideTWBExt"/>
        </w:rPr>
        <w:t>&lt;/Date&gt;</w:t>
      </w:r>
    </w:p>
    <w:p w:rsidR="00100069" w:rsidRPr="00FF10F5" w:rsidRDefault="00D43EA8">
      <w:pPr>
        <w:pStyle w:val="CoverDocType24a"/>
      </w:pPr>
      <w:r w:rsidRPr="00FF10F5">
        <w:rPr>
          <w:rStyle w:val="HideTWBExt"/>
          <w:b w:val="0"/>
        </w:rPr>
        <w:t>&lt;TitreType&gt;</w:t>
      </w:r>
      <w:r w:rsidRPr="00FF10F5">
        <w:t>ABBOZZ TA’ RAPPORT</w:t>
      </w:r>
      <w:r w:rsidRPr="00FF10F5">
        <w:rPr>
          <w:rStyle w:val="HideTWBExt"/>
          <w:b w:val="0"/>
        </w:rPr>
        <w:t>&lt;/TitreType&gt;</w:t>
      </w:r>
    </w:p>
    <w:p w:rsidR="00100069" w:rsidRPr="00FF10F5" w:rsidRDefault="00D43EA8">
      <w:pPr>
        <w:pStyle w:val="CoverNormal"/>
      </w:pPr>
      <w:r w:rsidRPr="00FF10F5">
        <w:rPr>
          <w:rStyle w:val="HideTWBExt"/>
        </w:rPr>
        <w:t>&lt;Titre&gt;</w:t>
      </w:r>
      <w:r w:rsidRPr="00FF10F5">
        <w:t>dwar il-ħolqien tal-impjiegi – it-tranżizzjoni ġusta u l-investimenti b’impatt</w:t>
      </w:r>
      <w:r w:rsidRPr="00FF10F5">
        <w:rPr>
          <w:rStyle w:val="HideTWBExt"/>
        </w:rPr>
        <w:t>&lt;/Titre&gt;</w:t>
      </w:r>
    </w:p>
    <w:p w:rsidR="00100069" w:rsidRPr="00FF10F5" w:rsidRDefault="00D43EA8">
      <w:pPr>
        <w:pStyle w:val="CoverNormal24a"/>
      </w:pPr>
      <w:r w:rsidRPr="00FF10F5">
        <w:rPr>
          <w:rStyle w:val="HideTWBExt"/>
        </w:rPr>
        <w:t>&lt;DocRef&gt;</w:t>
      </w:r>
      <w:r w:rsidRPr="00FF10F5">
        <w:t>(2022/2170(INI))</w:t>
      </w:r>
      <w:r w:rsidRPr="00FF10F5">
        <w:rPr>
          <w:rStyle w:val="HideTWBExt"/>
        </w:rPr>
        <w:t>&lt;/DocRef&gt;</w:t>
      </w:r>
    </w:p>
    <w:p w:rsidR="00100069" w:rsidRPr="00FF10F5" w:rsidRDefault="00D43EA8">
      <w:pPr>
        <w:pStyle w:val="CoverNormal24a"/>
      </w:pPr>
      <w:r w:rsidRPr="00FF10F5">
        <w:rPr>
          <w:rStyle w:val="HideTWBExt"/>
        </w:rPr>
        <w:t>&lt;Commission&gt;</w:t>
      </w:r>
      <w:r w:rsidRPr="00FF10F5">
        <w:rPr>
          <w:rStyle w:val="HideTWBInt"/>
          <w:color w:val="auto"/>
        </w:rPr>
        <w:t>{EMPL}</w:t>
      </w:r>
      <w:r w:rsidRPr="00FF10F5">
        <w:t>Kumitat għall-Impjiegi u l-Affarijiet Soċjali</w:t>
      </w:r>
      <w:r w:rsidRPr="00FF10F5">
        <w:rPr>
          <w:rStyle w:val="HideTWBExt"/>
        </w:rPr>
        <w:t>&lt;/Commission&gt;</w:t>
      </w:r>
    </w:p>
    <w:p w:rsidR="00100069" w:rsidRPr="00FF10F5" w:rsidRDefault="00D43EA8">
      <w:pPr>
        <w:pStyle w:val="CoverNormal24a"/>
      </w:pPr>
      <w:r w:rsidRPr="00FF10F5">
        <w:t xml:space="preserve">Rapporteur: </w:t>
      </w:r>
      <w:r w:rsidRPr="00FF10F5">
        <w:rPr>
          <w:rStyle w:val="HideTWBExt"/>
        </w:rPr>
        <w:t>&lt;Depute&gt;</w:t>
      </w:r>
      <w:r w:rsidRPr="00FF10F5">
        <w:t>Sara Matthieu</w:t>
      </w:r>
      <w:r w:rsidRPr="00FF10F5">
        <w:rPr>
          <w:rStyle w:val="HideTWBExt"/>
        </w:rPr>
        <w:t>&lt;/Depute&gt;</w:t>
      </w:r>
    </w:p>
    <w:p w:rsidR="00E155CA" w:rsidRPr="00FF10F5" w:rsidRDefault="00E155CA" w:rsidP="00E155CA">
      <w:pPr>
        <w:pStyle w:val="CoverNormal"/>
      </w:pPr>
    </w:p>
    <w:p w:rsidR="00100069" w:rsidRPr="00FF10F5" w:rsidRDefault="00D43EA8" w:rsidP="002544DF">
      <w:pPr>
        <w:widowControl/>
        <w:tabs>
          <w:tab w:val="center" w:pos="4677"/>
        </w:tabs>
      </w:pPr>
      <w:r w:rsidRPr="00FF10F5">
        <w:br w:type="page"/>
      </w:r>
      <w:r w:rsidRPr="00FF10F5">
        <w:lastRenderedPageBreak/>
        <w:t>PR_INI</w:t>
      </w:r>
    </w:p>
    <w:p w:rsidR="00100069" w:rsidRPr="00FF10F5" w:rsidRDefault="00D43EA8">
      <w:pPr>
        <w:pStyle w:val="TOCHeading"/>
      </w:pPr>
      <w:r w:rsidRPr="00FF10F5">
        <w:t>WERREJ</w:t>
      </w:r>
    </w:p>
    <w:p w:rsidR="00100069" w:rsidRPr="00FF10F5" w:rsidRDefault="00D43EA8">
      <w:pPr>
        <w:pStyle w:val="TOCPage"/>
      </w:pPr>
      <w:r w:rsidRPr="00FF10F5">
        <w:t>Paġna</w:t>
      </w:r>
    </w:p>
    <w:p w:rsidR="00D43EA8" w:rsidRDefault="00D43EA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FF10F5">
        <w:rPr>
          <w:b/>
        </w:rPr>
        <w:fldChar w:fldCharType="begin"/>
      </w:r>
      <w:r w:rsidRPr="00FF10F5">
        <w:rPr>
          <w:b/>
        </w:rPr>
        <w:instrText xml:space="preserve"> TOC \t "PageHeading</w:instrText>
      </w:r>
      <w:r w:rsidRPr="00FF10F5">
        <w:rPr>
          <w:b/>
        </w:rPr>
        <w:instrText>;</w:instrText>
      </w:r>
      <w:r w:rsidRPr="00FF10F5">
        <w:rPr>
          <w:b/>
        </w:rPr>
        <w:instrText xml:space="preserve">1" </w:instrText>
      </w:r>
      <w:r w:rsidRPr="00FF10F5">
        <w:rPr>
          <w:b/>
        </w:rPr>
        <w:fldChar w:fldCharType="separate"/>
      </w:r>
      <w:r>
        <w:rPr>
          <w:noProof/>
        </w:rPr>
        <w:t>MOZZJONI GĦAL RIŻOLUZZJONI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_Toc136716513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43EA8" w:rsidRDefault="00D43EA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_Toc136716514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155CA" w:rsidRPr="00FF10F5" w:rsidRDefault="00D43EA8" w:rsidP="0023245A">
      <w:r w:rsidRPr="00FF10F5">
        <w:rPr>
          <w:b/>
        </w:rPr>
        <w:fldChar w:fldCharType="end"/>
      </w:r>
    </w:p>
    <w:p w:rsidR="00100069" w:rsidRPr="00FF10F5" w:rsidRDefault="00D43EA8">
      <w:pPr>
        <w:pStyle w:val="PageHeading"/>
      </w:pPr>
      <w:bookmarkStart w:id="0" w:name="_GoBack"/>
      <w:bookmarkEnd w:id="0"/>
      <w:r w:rsidRPr="00FF10F5">
        <w:br w:type="page"/>
      </w:r>
      <w:bookmarkStart w:id="1" w:name="_Toc136716513"/>
      <w:r w:rsidRPr="00FF10F5">
        <w:lastRenderedPageBreak/>
        <w:t>MOZZJONI GĦAL RIŻOLUZZJONI TAL-PARLAMENT EWROPEW</w:t>
      </w:r>
      <w:bookmarkEnd w:id="1"/>
    </w:p>
    <w:p w:rsidR="00100069" w:rsidRPr="00FF10F5" w:rsidRDefault="00D43EA8">
      <w:pPr>
        <w:pStyle w:val="NormalBold"/>
      </w:pPr>
      <w:r w:rsidRPr="00FF10F5">
        <w:t>dwar il-ħolqien tal-impjiegi – it-tranżizzjoni ġusta u l-investimenti b’impatt</w:t>
      </w:r>
    </w:p>
    <w:p w:rsidR="00100069" w:rsidRPr="00FF10F5" w:rsidRDefault="00D43EA8" w:rsidP="00335F69">
      <w:pPr>
        <w:pStyle w:val="NormalBold"/>
      </w:pPr>
      <w:r w:rsidRPr="00FF10F5">
        <w:t>(2022/2170(INI))</w:t>
      </w:r>
    </w:p>
    <w:p w:rsidR="00100069" w:rsidRPr="00FF10F5" w:rsidRDefault="00D43EA8" w:rsidP="00335F69">
      <w:pPr>
        <w:pStyle w:val="EPComma"/>
      </w:pPr>
      <w:r w:rsidRPr="00FF10F5">
        <w:rPr>
          <w:i/>
          <w:iCs/>
        </w:rPr>
        <w:t>Il-Parlament Ewropew,</w:t>
      </w:r>
    </w:p>
    <w:p w:rsidR="00014223" w:rsidRPr="00FF10F5" w:rsidRDefault="00D43EA8" w:rsidP="00014223">
      <w:pPr>
        <w:pStyle w:val="NormalHanging12a"/>
      </w:pPr>
      <w:r w:rsidRPr="00FF10F5">
        <w:t>–</w:t>
      </w:r>
      <w:r w:rsidRPr="00FF10F5">
        <w:tab/>
        <w:t>wara li kkunsidra</w:t>
      </w:r>
      <w:r w:rsidRPr="00FF10F5">
        <w:t xml:space="preserve"> r-rakkomandazzjoni tal-Kunsill tas-16 ta’ Ġunju 2022 dwar l-iżgurar ta’ tranżizzjoni ġusta lejn in-newtralità klimatika</w:t>
      </w:r>
      <w:r w:rsidRPr="00FF10F5">
        <w:rPr>
          <w:rStyle w:val="FootnoteReference"/>
        </w:rPr>
        <w:footnoteReference w:id="1"/>
      </w:r>
      <w:r w:rsidRPr="00FF10F5">
        <w:t>,</w:t>
      </w:r>
    </w:p>
    <w:p w:rsidR="00014223" w:rsidRPr="00FF10F5" w:rsidRDefault="00D43EA8" w:rsidP="00014223">
      <w:pPr>
        <w:pStyle w:val="NormalHanging12a"/>
      </w:pPr>
      <w:r w:rsidRPr="00FF10F5">
        <w:t>–</w:t>
      </w:r>
      <w:r w:rsidRPr="00FF10F5">
        <w:tab/>
        <w:t xml:space="preserve">wara li kkunsidra l-Ftehim adottat fil-21 Konferenza tal-Partijiet għall-Konvenzjoni Qafas tan-NU dwar it-Tibdil fil-Klima (COP21) </w:t>
      </w:r>
      <w:r w:rsidRPr="00FF10F5">
        <w:t>f’Pariġi fit-12 ta’ Diċembru 2015 (il-Ftehim ta’ Pariġi),</w:t>
      </w:r>
    </w:p>
    <w:p w:rsidR="00014223" w:rsidRPr="00FF10F5" w:rsidRDefault="00D43EA8" w:rsidP="00014223">
      <w:pPr>
        <w:pStyle w:val="NormalHanging12a"/>
      </w:pPr>
      <w:r w:rsidRPr="00FF10F5">
        <w:t>–</w:t>
      </w:r>
      <w:r w:rsidRPr="00FF10F5">
        <w:tab/>
        <w:t>wara li kkunsidra l-komunikazzjoni tal-Kummissjoni tal-11 ta’ Diċembru 2019 dwar il-Patt Ekoloġiku Ewropew (COM(2019)0640),</w:t>
      </w:r>
    </w:p>
    <w:p w:rsidR="00014223" w:rsidRPr="00FF10F5" w:rsidRDefault="00D43EA8" w:rsidP="00014223">
      <w:pPr>
        <w:pStyle w:val="NormalHanging12a"/>
      </w:pPr>
      <w:r w:rsidRPr="00FF10F5">
        <w:t>–</w:t>
      </w:r>
      <w:r w:rsidRPr="00FF10F5">
        <w:tab/>
        <w:t>wara li kkunsidra l-komunikazzjoni tal-Kummissjoni tal-14 ta’ Lulju 20</w:t>
      </w:r>
      <w:r w:rsidRPr="00FF10F5">
        <w:t>21 intitolata “‘Lesti għall-Mira ta’ 55 %’: Nilħqu l-Mira Klimatika tal-UE għall-2030 fi Triqitna lejn in-Newtralità Klimatika” (COM(2021)0550),</w:t>
      </w:r>
    </w:p>
    <w:p w:rsidR="00014223" w:rsidRPr="00FF10F5" w:rsidRDefault="00D43EA8" w:rsidP="00014223">
      <w:pPr>
        <w:pStyle w:val="NormalHanging12a"/>
      </w:pPr>
      <w:r w:rsidRPr="00FF10F5">
        <w:t>–</w:t>
      </w:r>
      <w:r w:rsidRPr="00FF10F5">
        <w:tab/>
        <w:t>wara li kkunsidra d-dikjarazzjoni tal-4 ta’ Novembru 2021 dwar appoġġ għall-kundizzjonijiet għal tranżizzjoni</w:t>
      </w:r>
      <w:r w:rsidRPr="00FF10F5">
        <w:t xml:space="preserve"> ġusta f’livell internazzjonali, adottata fil-COP26 fi Glasgow,</w:t>
      </w:r>
    </w:p>
    <w:p w:rsidR="00014223" w:rsidRPr="00FF10F5" w:rsidRDefault="00D43EA8" w:rsidP="00014223">
      <w:pPr>
        <w:pStyle w:val="NormalHanging12a"/>
      </w:pPr>
      <w:r w:rsidRPr="00FF10F5">
        <w:t>–</w:t>
      </w:r>
      <w:r w:rsidRPr="00FF10F5">
        <w:tab/>
        <w:t>wara li kkunsidra l-komunikazzjoni tal-Kummissjoni tat-23 ta’ Frar 2022 dwar ix-xogħol deċenti madwar id-dinja għal tranżizzjoni globali ġusta u rkupru sostenibbli (COM(2022)0066),</w:t>
      </w:r>
    </w:p>
    <w:p w:rsidR="00014223" w:rsidRPr="00FF10F5" w:rsidRDefault="00D43EA8" w:rsidP="00014223">
      <w:pPr>
        <w:pStyle w:val="NormalHanging12a"/>
      </w:pPr>
      <w:r w:rsidRPr="00FF10F5">
        <w:t>–</w:t>
      </w:r>
      <w:r w:rsidRPr="00FF10F5">
        <w:tab/>
        <w:t>wara li</w:t>
      </w:r>
      <w:r w:rsidRPr="00FF10F5">
        <w:t xml:space="preserve"> kkunsidra l-komunikazzjoni tal-Kummissjoni tal-4 ta’ Marzu 2021 dwar il-Pjan ta’ Azzjoni tal-Pilastru Ewropew tad-Drittijiet Soċjali (COM(2021)0102),</w:t>
      </w:r>
    </w:p>
    <w:p w:rsidR="00014223" w:rsidRPr="00FF10F5" w:rsidRDefault="00D43EA8" w:rsidP="00014223">
      <w:pPr>
        <w:pStyle w:val="NormalHanging12a"/>
      </w:pPr>
      <w:r w:rsidRPr="00FF10F5">
        <w:t>–</w:t>
      </w:r>
      <w:r w:rsidRPr="00FF10F5">
        <w:tab/>
        <w:t>wara li kkunsidra r-Regolament (UE) 2021/1056 tal-Parlament Ewropew u tal-Kunsill tal-24 ta’ Ġunju 2021</w:t>
      </w:r>
      <w:r w:rsidRPr="00FF10F5">
        <w:t xml:space="preserve"> li jistabbilixxi l-Fond għal Tranżizzjoni Ġusta</w:t>
      </w:r>
      <w:r w:rsidRPr="00FF10F5">
        <w:rPr>
          <w:rStyle w:val="FootnoteReference"/>
        </w:rPr>
        <w:footnoteReference w:id="2"/>
      </w:r>
      <w:r w:rsidRPr="00FF10F5">
        <w:t>,</w:t>
      </w:r>
    </w:p>
    <w:p w:rsidR="00014223" w:rsidRPr="00FF10F5" w:rsidRDefault="00D43EA8" w:rsidP="00014223">
      <w:pPr>
        <w:pStyle w:val="NormalHanging12a"/>
      </w:pPr>
      <w:r w:rsidRPr="00FF10F5">
        <w:t>–</w:t>
      </w:r>
      <w:r w:rsidRPr="00FF10F5">
        <w:tab/>
        <w:t>wara li kkunsidra r-Regolament (UE) 2021/241 tal-Parlament Ewropew u tal-Kunsill tat-12 ta’ Frar 2021 li jistabbilixxi l-Faċilità għall-Irkupru u r-Reżiljenza</w:t>
      </w:r>
      <w:r w:rsidRPr="00FF10F5">
        <w:rPr>
          <w:rStyle w:val="FootnoteReference"/>
        </w:rPr>
        <w:footnoteReference w:id="3"/>
      </w:r>
      <w:r w:rsidRPr="00FF10F5">
        <w:t>,</w:t>
      </w:r>
    </w:p>
    <w:p w:rsidR="00014223" w:rsidRPr="00FF10F5" w:rsidRDefault="00D43EA8" w:rsidP="00014223">
      <w:pPr>
        <w:pStyle w:val="NormalHanging12a"/>
      </w:pPr>
      <w:r w:rsidRPr="00FF10F5">
        <w:t>–</w:t>
      </w:r>
      <w:r w:rsidRPr="00FF10F5">
        <w:tab/>
        <w:t>wara li kkunsidra l-komunikazzjoni tal-K</w:t>
      </w:r>
      <w:r w:rsidRPr="00FF10F5">
        <w:t>ummissjoni tas-17 ta’ Frar 2020 intitolata “Valutazzjoni madwar l-UE kollha tal-Pjanijiet Nazzjonali għall-Enerġija u l-Klima – Immexxu ’l quddiem it-tranżizzjoni ekoloġika u nippromwovu l-irkupru ekonomiku permezz ta’ ppjanar integrat tal-enerġija u tal-k</w:t>
      </w:r>
      <w:r w:rsidRPr="00FF10F5">
        <w:t>lima” (COM(2020)0564),</w:t>
      </w:r>
    </w:p>
    <w:p w:rsidR="00014223" w:rsidRPr="00FF10F5" w:rsidRDefault="00D43EA8" w:rsidP="00014223">
      <w:pPr>
        <w:pStyle w:val="NormalHanging12a"/>
      </w:pPr>
      <w:r w:rsidRPr="00FF10F5">
        <w:t>–</w:t>
      </w:r>
      <w:r w:rsidRPr="00FF10F5">
        <w:tab/>
        <w:t xml:space="preserve">wara li kkunsidra l-komunikazzjoni tal-Kummissjoni tal-1 ta’ Lulju 2020 intitolata “Aġenda għall-Ħiliet għall-Ewropa għall-kompetittività sostenibbli, il-ġustizzja soċjali </w:t>
      </w:r>
      <w:r w:rsidRPr="00FF10F5">
        <w:lastRenderedPageBreak/>
        <w:t>u r-reżiljenza” (COM(2020)0274),</w:t>
      </w:r>
    </w:p>
    <w:p w:rsidR="00014223" w:rsidRPr="00FF10F5" w:rsidRDefault="00D43EA8" w:rsidP="00014223">
      <w:pPr>
        <w:pStyle w:val="NormalHanging12a"/>
      </w:pPr>
      <w:r w:rsidRPr="00FF10F5">
        <w:t>–</w:t>
      </w:r>
      <w:r w:rsidRPr="00FF10F5">
        <w:tab/>
        <w:t>wara li kkunsidra l-komu</w:t>
      </w:r>
      <w:r w:rsidRPr="00FF10F5">
        <w:t>nikazzjoni tal-Kummissjoni intitolata “Aġġornament tal-Istrateġija Industrijali l-Ġdida tal-2020: Nibnu Suq Uniku aktar b’saħħtu għall-irkupru tal-Ewropa” (COM(2021)0350),</w:t>
      </w:r>
    </w:p>
    <w:p w:rsidR="00014223" w:rsidRPr="00FF10F5" w:rsidRDefault="00D43EA8" w:rsidP="00014223">
      <w:pPr>
        <w:pStyle w:val="NormalHanging12a"/>
      </w:pPr>
      <w:r w:rsidRPr="00FF10F5">
        <w:t>–</w:t>
      </w:r>
      <w:r w:rsidRPr="00FF10F5">
        <w:tab/>
        <w:t>wara li kkunsidra r-rakkomandazzjoni tal-Kunsill tal-24 ta’ Novembru 2020 dwar l-e</w:t>
      </w:r>
      <w:r w:rsidRPr="00FF10F5">
        <w:t>dukazzjoni u t-taħriġ vokazzjonali (VET) għall-kompetittività sostenibbli, il-ġustizzja soċjali u r-reżiljenza</w:t>
      </w:r>
      <w:r w:rsidRPr="00FF10F5">
        <w:rPr>
          <w:rStyle w:val="FootnoteReference"/>
        </w:rPr>
        <w:footnoteReference w:id="4"/>
      </w:r>
      <w:r w:rsidRPr="00FF10F5">
        <w:t>,</w:t>
      </w:r>
    </w:p>
    <w:p w:rsidR="00014223" w:rsidRPr="00FF10F5" w:rsidRDefault="00D43EA8" w:rsidP="00014223">
      <w:pPr>
        <w:pStyle w:val="NormalHanging12a"/>
      </w:pPr>
      <w:r w:rsidRPr="00FF10F5">
        <w:t>–</w:t>
      </w:r>
      <w:r w:rsidRPr="00FF10F5">
        <w:tab/>
        <w:t xml:space="preserve">wara li kkunsidra l-proposta għal regolament tal-Parlament Ewropew u tal-Kunsill li jistabbilixxi qafas ta’ miżuri biex tissaħħaħ </w:t>
      </w:r>
      <w:r w:rsidRPr="00FF10F5">
        <w:t>l-ekosistema tal-manifattura ta’ prodotti tat-teknoloġija b’emissjonijiet żero netti tal-Ewropa (l-Att dwar l-Industrija b’Emissjonijiet Żero Netti) (COM(2023)0161),</w:t>
      </w:r>
    </w:p>
    <w:p w:rsidR="00DB2D94" w:rsidRPr="00FF10F5" w:rsidRDefault="00D43EA8" w:rsidP="00014223">
      <w:pPr>
        <w:pStyle w:val="NormalHanging12a"/>
      </w:pPr>
      <w:r w:rsidRPr="00FF10F5">
        <w:t>–</w:t>
      </w:r>
      <w:r w:rsidRPr="00FF10F5">
        <w:tab/>
        <w:t>wara li kkunsidra l-Artikolu 54 tar-Regoli ta’ Proċedura tiegħu,</w:t>
      </w:r>
    </w:p>
    <w:p w:rsidR="00733C0C" w:rsidRPr="00FF10F5" w:rsidRDefault="00D43EA8" w:rsidP="00DB2D94">
      <w:pPr>
        <w:pStyle w:val="NormalHanging12a"/>
        <w:rPr>
          <w:color w:val="000000"/>
        </w:rPr>
      </w:pPr>
      <w:r w:rsidRPr="00FF10F5">
        <w:t>–</w:t>
      </w:r>
      <w:r w:rsidRPr="00FF10F5">
        <w:tab/>
        <w:t>wara li kkunsidra l-o</w:t>
      </w:r>
      <w:r w:rsidRPr="00FF10F5">
        <w:t>pinjoni tal-Kumitat għall-Iżvilupp Reġjonali,</w:t>
      </w:r>
    </w:p>
    <w:p w:rsidR="00100069" w:rsidRPr="00FF10F5" w:rsidRDefault="00D43EA8" w:rsidP="00DB2D94">
      <w:pPr>
        <w:pStyle w:val="NormalHanging12a"/>
      </w:pPr>
      <w:r w:rsidRPr="00FF10F5">
        <w:t>–</w:t>
      </w:r>
      <w:r w:rsidRPr="00FF10F5">
        <w:tab/>
        <w:t>wara li kkunsidra r-rapport tal-Kumitat għall-Impjiegi u l-Affarijiet Soċjali (A9 0000/2023),</w:t>
      </w:r>
    </w:p>
    <w:p w:rsidR="00DB2D94" w:rsidRPr="00FF10F5" w:rsidRDefault="00D43EA8" w:rsidP="00DB2D94">
      <w:pPr>
        <w:pStyle w:val="NormalHanging12a"/>
      </w:pPr>
      <w:r w:rsidRPr="00FF10F5">
        <w:t>A.</w:t>
      </w:r>
      <w:r w:rsidRPr="00FF10F5">
        <w:tab/>
        <w:t>billi t-tranżizzjoni ekoloġika se tespandi ħafna l-attivitajiet ekonomiċi relatati mal-enerġija rinnovabbli, l-</w:t>
      </w:r>
      <w:r w:rsidRPr="00FF10F5">
        <w:t>effiċjenza enerġetika u l-ekonomija ċirkolari, filwaqt li tittrasforma attivitajiet ekonomiċi oħra;</w:t>
      </w:r>
    </w:p>
    <w:p w:rsidR="00DB2D94" w:rsidRPr="00FF10F5" w:rsidRDefault="00D43EA8" w:rsidP="00DB2D94">
      <w:pPr>
        <w:pStyle w:val="NormalHanging12a"/>
      </w:pPr>
      <w:r w:rsidRPr="00FF10F5">
        <w:t>B.</w:t>
      </w:r>
      <w:r w:rsidRPr="00FF10F5">
        <w:tab/>
        <w:t>billi tranżizzjoni ġusta għandha tinvolvi li tinħataf l-opportunità biex jinħolqu impjiegi ta’ kwalità, tiġi indirizzata d-diskriminazzjoni fuq il-post t</w:t>
      </w:r>
      <w:r w:rsidRPr="00FF10F5">
        <w:t>ax-xogħol u jogħlew l-istandards tax-xogħol;</w:t>
      </w:r>
    </w:p>
    <w:p w:rsidR="00DB2D94" w:rsidRPr="00FF10F5" w:rsidRDefault="00D43EA8" w:rsidP="00DB2D94">
      <w:pPr>
        <w:pStyle w:val="NormalHanging12a"/>
      </w:pPr>
      <w:r w:rsidRPr="00FF10F5">
        <w:t>C.</w:t>
      </w:r>
      <w:r w:rsidRPr="00FF10F5">
        <w:tab/>
        <w:t>billi s-setturi fejn huwa mistenni li jinħolqu opportunitajiet ta’ impjieg fit-tranżizzjoni lejn ekonomiji newtrali f’termini ta’ emissjonijiet tal-karbonju għadhom iddominati ħafna mill-irġiel;</w:t>
      </w:r>
    </w:p>
    <w:p w:rsidR="00DB2D94" w:rsidRPr="00FF10F5" w:rsidRDefault="00D43EA8" w:rsidP="00DB2D94">
      <w:pPr>
        <w:pStyle w:val="NormalHanging12a"/>
      </w:pPr>
      <w:r w:rsidRPr="00FF10F5">
        <w:t>D.</w:t>
      </w:r>
      <w:r w:rsidRPr="00FF10F5">
        <w:tab/>
        <w:t xml:space="preserve">billi </w:t>
      </w:r>
      <w:r w:rsidRPr="00FF10F5">
        <w:t>l-kisba tan-newtralità karbonika sal-2050 se tirrikjedi l-antiċipazzjoni tal-bidla u kundizzjonijiet qafas xierqa biex jiġu appoġġati t-tranżizzjonijiet minn impjieg għal ieħor, inkluż it-taħriġ, it-tiġdid u t-titjib tal-ħiliet meħtieġa tal-forza tax-xogħo</w:t>
      </w:r>
      <w:r w:rsidRPr="00FF10F5">
        <w:t>l attwali;</w:t>
      </w:r>
    </w:p>
    <w:p w:rsidR="00DB2D94" w:rsidRPr="00FF10F5" w:rsidRDefault="00D43EA8" w:rsidP="00DB2D94">
      <w:pPr>
        <w:pStyle w:val="NormalHanging12a"/>
      </w:pPr>
      <w:r w:rsidRPr="00FF10F5">
        <w:t>E.</w:t>
      </w:r>
      <w:r w:rsidRPr="00FF10F5">
        <w:tab/>
        <w:t xml:space="preserve">billi d-diskrepanza fl-investiment għall-azzjoni klimatika ġiet stmata EUR 520 biljun fis-sena sal-2030; </w:t>
      </w:r>
    </w:p>
    <w:p w:rsidR="00DB2D94" w:rsidRPr="00FF10F5" w:rsidRDefault="00D43EA8" w:rsidP="00DB2D94">
      <w:pPr>
        <w:pStyle w:val="NormalHanging12a"/>
      </w:pPr>
      <w:r w:rsidRPr="00FF10F5">
        <w:t>F.</w:t>
      </w:r>
      <w:r w:rsidRPr="00FF10F5">
        <w:tab/>
        <w:t>billi l-parteċipazzjoni tal-ħaddiema u tat-trade unions fil-governanza tat-tranżizzjoni u fl-antiċipazzjoni u l-ġestjoni soċjali tal-</w:t>
      </w:r>
      <w:r w:rsidRPr="00FF10F5">
        <w:t>bidla hija prerekwiżit għal tranżizzjoni ġusta, inklużiva u ta’ suċċess;</w:t>
      </w:r>
    </w:p>
    <w:p w:rsidR="00DB2D94" w:rsidRPr="00FF10F5" w:rsidRDefault="00D43EA8" w:rsidP="00DB2D94">
      <w:pPr>
        <w:pStyle w:val="NormalHanging12a"/>
        <w:rPr>
          <w:b/>
          <w:i/>
        </w:rPr>
      </w:pPr>
      <w:r w:rsidRPr="00FF10F5">
        <w:rPr>
          <w:b/>
          <w:i/>
        </w:rPr>
        <w:t>L-opportunitajiet li toffri l-ekonomija ekoloġika għas-suq tax-xogħol</w:t>
      </w:r>
    </w:p>
    <w:p w:rsidR="00DB2D94" w:rsidRPr="00FF10F5" w:rsidRDefault="00D43EA8" w:rsidP="00DB2D94">
      <w:pPr>
        <w:pStyle w:val="NormalHanging12a"/>
      </w:pPr>
      <w:r w:rsidRPr="00FF10F5">
        <w:t>1.</w:t>
      </w:r>
      <w:r w:rsidRPr="00FF10F5">
        <w:tab/>
        <w:t>Jenfasizza li tranżizzjoni lejn soċjetajiet u ekonomiji rinnovabbli u ċirkolari tiġġenera l-potenzjal kemm bie</w:t>
      </w:r>
      <w:r w:rsidRPr="00FF10F5">
        <w:t xml:space="preserve">x jinħolqu impjiegi ġodda kif ukoll biex l-impjiegi eżistenti jinbidlu </w:t>
      </w:r>
      <w:r w:rsidRPr="00FF10F5">
        <w:lastRenderedPageBreak/>
        <w:t xml:space="preserve">f’impjiegi ekoloġiċi u sostenibbli prattikament fis-setturi kollha; </w:t>
      </w:r>
    </w:p>
    <w:p w:rsidR="00DB2D94" w:rsidRPr="00FF10F5" w:rsidRDefault="00D43EA8" w:rsidP="00DB2D94">
      <w:pPr>
        <w:pStyle w:val="NormalHanging12a"/>
      </w:pPr>
      <w:r w:rsidRPr="00FF10F5">
        <w:t>2.</w:t>
      </w:r>
      <w:r w:rsidRPr="00FF10F5">
        <w:tab/>
        <w:t>Jinnota li l-potenzjal tat-tranżizzjoni ekoloġika għall-impjiegi huwa marbut ukoll ma’ attivitajiet ekonomiċi sos</w:t>
      </w:r>
      <w:r w:rsidRPr="00FF10F5">
        <w:t>tenibbli bħar-rinnovazzjoni enerġetika, it-tiswija u l-biedja organika, li jirrikjedu aktar ħaddiema mill-attivitajiet li jissostitwixxu;</w:t>
      </w:r>
    </w:p>
    <w:p w:rsidR="00DB2D94" w:rsidRPr="00FF10F5" w:rsidRDefault="00D43EA8" w:rsidP="00DB2D94">
      <w:pPr>
        <w:pStyle w:val="NormalHanging12a"/>
      </w:pPr>
      <w:r w:rsidRPr="00FF10F5">
        <w:t>3.</w:t>
      </w:r>
      <w:r w:rsidRPr="00FF10F5">
        <w:tab/>
        <w:t>Jinnota li t-tranżizzjoni għandha potenzjal sinifikanti li toħloq impjiegi lokali li ma jistgħux jiġu rilokati, u d</w:t>
      </w:r>
      <w:r w:rsidRPr="00FF10F5">
        <w:t>an jikkontribwixxi għat-tisħiħ tas-sovranità u r-reżiljenza Ewropej;</w:t>
      </w:r>
    </w:p>
    <w:p w:rsidR="00DB2D94" w:rsidRPr="00FF10F5" w:rsidRDefault="00D43EA8" w:rsidP="00DB2D94">
      <w:pPr>
        <w:pStyle w:val="NormalHanging12a"/>
      </w:pPr>
      <w:r w:rsidRPr="00FF10F5">
        <w:t>4.</w:t>
      </w:r>
      <w:r w:rsidRPr="00FF10F5">
        <w:tab/>
        <w:t>Jistieden lill-Kummissjoni taħdem fuq linji gwida kunċettwali dwar x’jikkostitwixxi impjieg ekoloġiku, abbażi tal-potenzjal tiegħu għall-ekoloġizzazzjoni tal-ekonomija kif ukoll il-kon</w:t>
      </w:r>
      <w:r w:rsidRPr="00FF10F5">
        <w:t>tribut tiegħu għas-saħħa u l-benesseri tan-nies u għax-xogħol deċenti;</w:t>
      </w:r>
    </w:p>
    <w:p w:rsidR="00DB2D94" w:rsidRPr="00FF10F5" w:rsidRDefault="00D43EA8" w:rsidP="00DB2D94">
      <w:pPr>
        <w:pStyle w:val="NormalHanging12a"/>
        <w:rPr>
          <w:b/>
          <w:i/>
        </w:rPr>
      </w:pPr>
      <w:r w:rsidRPr="00FF10F5">
        <w:rPr>
          <w:b/>
          <w:i/>
        </w:rPr>
        <w:t>Xogħol deċenti għal tranżizzjoni ġusta</w:t>
      </w:r>
    </w:p>
    <w:p w:rsidR="00DB2D94" w:rsidRPr="00FF10F5" w:rsidRDefault="00D43EA8" w:rsidP="00DB2D94">
      <w:pPr>
        <w:pStyle w:val="NormalHanging12a"/>
      </w:pPr>
      <w:r w:rsidRPr="00FF10F5">
        <w:t>5.</w:t>
      </w:r>
      <w:r w:rsidRPr="00FF10F5">
        <w:tab/>
        <w:t xml:space="preserve">Jenfasizza li t-tranżizzjoni ekoloġika tas-suq tax-xogħol għandha timxi id f’id ma’ konverġenza ’l fuq lejn kundizzjonijiet tax-xogħol aħjar u </w:t>
      </w:r>
      <w:r w:rsidRPr="00FF10F5">
        <w:t>perkorsi ta’ karriera attraenti;</w:t>
      </w:r>
    </w:p>
    <w:p w:rsidR="00DB2D94" w:rsidRPr="00FF10F5" w:rsidRDefault="00D43EA8" w:rsidP="00DB2D94">
      <w:pPr>
        <w:pStyle w:val="NormalHanging12a"/>
      </w:pPr>
      <w:r w:rsidRPr="00FF10F5">
        <w:t>6.</w:t>
      </w:r>
      <w:r w:rsidRPr="00FF10F5">
        <w:tab/>
        <w:t>Itenni t-talba tiegħu li l-finanzjament tal-UE, inkluż l-għajnuna mill-Istat, għandu jkun sottopost għall-objettivi tal-politika pubblika, b’mod partikolari r-rekwiżiti soċjali; jissottolinja li l-awtoritajiet pubbliċi g</w:t>
      </w:r>
      <w:r w:rsidRPr="00FF10F5">
        <w:t>ħandhom imexxu bl-eżempju u jistabbilixxu kriterji soċjali fl-akkwist pubbliku; jitlob li d-Direttiva dwar l-Akkwist Pubbliku tiġi riveduta biex jiġi żgurat li l-kumpaniji li jibbenefikaw minnha jappoġġaw in-negozjar kollettiv, impjiegi ta’ kwalità għolja,</w:t>
      </w:r>
      <w:r w:rsidRPr="00FF10F5">
        <w:t xml:space="preserve"> apprendistati ta’ kwalità għolja, pagi deċenti u ugwali, kif ukoll it-taħriġ;</w:t>
      </w:r>
    </w:p>
    <w:p w:rsidR="00DB2D94" w:rsidRPr="00FF10F5" w:rsidRDefault="00D43EA8" w:rsidP="00DB2D94">
      <w:pPr>
        <w:pStyle w:val="NormalHanging12a"/>
      </w:pPr>
      <w:r w:rsidRPr="00FF10F5">
        <w:t>7.</w:t>
      </w:r>
      <w:r w:rsidRPr="00FF10F5">
        <w:tab/>
        <w:t>Ifakkar li l-istrateġija tal-UE dwar is-saħħa u s-sikurezza għandha tqis ir-riskji speċifiċi fis-setturi l-ġodda u tinkorpora r-riskji li jirriżultaw mit-tibdil fil-klima u m</w:t>
      </w:r>
      <w:r w:rsidRPr="00FF10F5">
        <w:t xml:space="preserve">id-degradazzjoni ambjentali; </w:t>
      </w:r>
    </w:p>
    <w:p w:rsidR="00DB2D94" w:rsidRPr="00FF10F5" w:rsidRDefault="00D43EA8" w:rsidP="00DB2D94">
      <w:pPr>
        <w:pStyle w:val="NormalHanging12a"/>
      </w:pPr>
      <w:r w:rsidRPr="00FF10F5">
        <w:t>8.</w:t>
      </w:r>
      <w:r w:rsidRPr="00FF10F5">
        <w:tab/>
        <w:t>Jisħaq li huwa importanti li ż-żgħażagħ jiġu involuti fl-ippjanar tat-tranżizzjoni; jistieden lill-Istati Membri jiffaċilitaw l-aċċess taż-żgħażagħ għal traineeships u apprendistati mħallsa, ta’ kwalità u inklużivi;</w:t>
      </w:r>
    </w:p>
    <w:p w:rsidR="00DB2D94" w:rsidRPr="00FF10F5" w:rsidRDefault="00D43EA8" w:rsidP="00DB2D94">
      <w:pPr>
        <w:pStyle w:val="NormalHanging12a"/>
      </w:pPr>
      <w:r w:rsidRPr="00FF10F5">
        <w:t>9.</w:t>
      </w:r>
      <w:r w:rsidRPr="00FF10F5">
        <w:tab/>
        <w:t>Jenf</w:t>
      </w:r>
      <w:r w:rsidRPr="00FF10F5">
        <w:t>asizza li l-ugwaljanza bejn il-ġeneri għandha ssir parti integrali mill-istrateġiji favur l-ekonomija ekoloġika; jistieden lill-Kummissjoni u lill-Istati Membri jieħdu l-miżuri kollha biex jiżguraw li l-inugwaljanzi bejn il-ġeneri preeżistenti ma jiġux tra</w:t>
      </w:r>
      <w:r w:rsidRPr="00FF10F5">
        <w:t>sferiti għall-ekonomija ekoloġika emerġenti;</w:t>
      </w:r>
    </w:p>
    <w:p w:rsidR="00DB2D94" w:rsidRPr="00FF10F5" w:rsidRDefault="00D43EA8" w:rsidP="00DB2D94">
      <w:pPr>
        <w:pStyle w:val="NormalHanging12a"/>
        <w:rPr>
          <w:b/>
          <w:i/>
        </w:rPr>
      </w:pPr>
      <w:r w:rsidRPr="00FF10F5">
        <w:rPr>
          <w:b/>
          <w:i/>
        </w:rPr>
        <w:t>Il-ħiliet għal tranżizzjoni ġusta</w:t>
      </w:r>
    </w:p>
    <w:p w:rsidR="00DB2D94" w:rsidRPr="00FF10F5" w:rsidRDefault="00D43EA8" w:rsidP="00DB2D94">
      <w:pPr>
        <w:pStyle w:val="NormalHanging12a"/>
      </w:pPr>
      <w:r w:rsidRPr="00FF10F5">
        <w:t>10.</w:t>
      </w:r>
      <w:r w:rsidRPr="00FF10F5">
        <w:tab/>
        <w:t>Jisħaq fuq il-ħtieġa li jiġu offruti edukazzjoni u taħriġ fl-oqsma marbuta ma’ ħtiġijiet ta’ ħiliet li jiġu identifikati fis-swieq tax-xogħol u fis-setturi orjentati lejn il</w:t>
      </w:r>
      <w:r w:rsidRPr="00FF10F5">
        <w:t xml:space="preserve">-futur sabiex jiġi żgurat li s-suq tax-xogħol ikun lest għat-tranżizzjoni ekoloġika; </w:t>
      </w:r>
    </w:p>
    <w:p w:rsidR="00DB2D94" w:rsidRPr="00FF10F5" w:rsidRDefault="00D43EA8" w:rsidP="00DB2D94">
      <w:pPr>
        <w:pStyle w:val="NormalHanging12a"/>
      </w:pPr>
      <w:r w:rsidRPr="00FF10F5">
        <w:t>11.</w:t>
      </w:r>
      <w:r w:rsidRPr="00FF10F5">
        <w:tab/>
        <w:t xml:space="preserve">Jisħaq li kull ħaddiem għandu jkollu dritt individwali għall-edukazzjoni, it-taħriġ tal-impjegati u t-tagħlim tul il-ħajja, u li dan għandu jkun rifless fil-politiki </w:t>
      </w:r>
      <w:r w:rsidRPr="00FF10F5">
        <w:t xml:space="preserve">ambjentali kollha tal-UE u nazzjonali, kif ukoll fl-istrateġiji ta’ mitigazzjoni u adattament tal-kumpaniji; jenfasizza l-fatt li d-dritt għat-taħriġ għandu jinkludi liv edukattiv imħallas; </w:t>
      </w:r>
    </w:p>
    <w:p w:rsidR="00DB2D94" w:rsidRPr="00FF10F5" w:rsidRDefault="00D43EA8" w:rsidP="00DB2D94">
      <w:pPr>
        <w:pStyle w:val="NormalHanging12a"/>
      </w:pPr>
      <w:r w:rsidRPr="00FF10F5">
        <w:lastRenderedPageBreak/>
        <w:t>12.</w:t>
      </w:r>
      <w:r w:rsidRPr="00FF10F5">
        <w:tab/>
        <w:t>Jisħaq fuq ir-rwol tad-djalogu soċjali, tan-negozjar kolletti</w:t>
      </w:r>
      <w:r w:rsidRPr="00FF10F5">
        <w:t xml:space="preserve">v u tas-sħab soċjali fit-tfassil ta’ ħiliet nazzjonali, settorjali u speċifiċi għall-kumpaniji għall-istrateġiji favur impjiegi ta’ kwalità u t-taħriġ; </w:t>
      </w:r>
    </w:p>
    <w:p w:rsidR="00DB2D94" w:rsidRPr="00FF10F5" w:rsidRDefault="00D43EA8" w:rsidP="00DB2D94">
      <w:pPr>
        <w:pStyle w:val="NormalHanging12a"/>
      </w:pPr>
      <w:r w:rsidRPr="00FF10F5">
        <w:t>13.</w:t>
      </w:r>
      <w:r w:rsidRPr="00FF10F5">
        <w:tab/>
        <w:t>Jistieden lill-Istati Membri jintegraw l-iżvilupp sostenibbli kif ukoll il-kompetenzi u l-ħiliet am</w:t>
      </w:r>
      <w:r w:rsidRPr="00FF10F5">
        <w:t xml:space="preserve">bjentali fis-sistemi tat-taħriġ u tal-edukazzjoni; </w:t>
      </w:r>
    </w:p>
    <w:p w:rsidR="00DB2D94" w:rsidRPr="00FF10F5" w:rsidRDefault="00D43EA8" w:rsidP="00DB2D94">
      <w:pPr>
        <w:pStyle w:val="NormalHanging12a"/>
      </w:pPr>
      <w:r w:rsidRPr="00FF10F5">
        <w:t>14.</w:t>
      </w:r>
      <w:r w:rsidRPr="00FF10F5">
        <w:tab/>
        <w:t>Jisħaq li t-taħriġ għandu jkun ta’ kwalità tajba biżżejjed u jwassal għal kwalifika li tkun ivvalidata permezz ta’ sistemi ta’ rikonoxximent u ta’ ċertifikazzjoni trasparenti u ċari li jippermettu l-k</w:t>
      </w:r>
      <w:r w:rsidRPr="00FF10F5">
        <w:t>omparabbiltà;</w:t>
      </w:r>
    </w:p>
    <w:p w:rsidR="00DB2D94" w:rsidRPr="00FF10F5" w:rsidRDefault="00D43EA8" w:rsidP="00DB2D94">
      <w:pPr>
        <w:pStyle w:val="NormalHanging12a"/>
        <w:rPr>
          <w:b/>
          <w:i/>
        </w:rPr>
      </w:pPr>
      <w:r w:rsidRPr="00FF10F5">
        <w:rPr>
          <w:b/>
          <w:i/>
        </w:rPr>
        <w:t>Il-koerenza tal-politika pubblika biex jiġi żviluppat bis-sħiħ il-potenzjal tat-tranżizzjoni ekoloġika għall-impjiegi</w:t>
      </w:r>
    </w:p>
    <w:p w:rsidR="00DB2D94" w:rsidRPr="00FF10F5" w:rsidRDefault="00D43EA8" w:rsidP="00DB2D94">
      <w:pPr>
        <w:pStyle w:val="NormalHanging12a"/>
      </w:pPr>
      <w:r w:rsidRPr="00FF10F5">
        <w:t>15.</w:t>
      </w:r>
      <w:r w:rsidRPr="00FF10F5">
        <w:tab/>
        <w:t xml:space="preserve">Jenfasizza li l-implimentazzjoni sħiħa tal-leġiżlazzjoni ambjentali hija essenzjali biex jiġi sfruttat bis-sħiħ </w:t>
      </w:r>
      <w:r w:rsidRPr="00FF10F5">
        <w:t xml:space="preserve">il-potenzjal marbut mal-ekonomija ekoloġika u għalhekk biex jinħolqu l-impjiegi; </w:t>
      </w:r>
    </w:p>
    <w:p w:rsidR="00DB2D94" w:rsidRPr="00FF10F5" w:rsidRDefault="00D43EA8" w:rsidP="00DB2D94">
      <w:pPr>
        <w:pStyle w:val="NormalHanging12a"/>
      </w:pPr>
      <w:r w:rsidRPr="00FF10F5">
        <w:t>16.</w:t>
      </w:r>
      <w:r w:rsidRPr="00FF10F5">
        <w:tab/>
        <w:t>Jistieden lill-Kummissjoni tinkludi, għal-leġiżlazzjoni ambjentali kollha, valutazzjoni tal-impatt soċjoekonomiku li tqis l-impjiegi, il-ħiliet u l-kundizzjonijiet tax-xo</w:t>
      </w:r>
      <w:r w:rsidRPr="00FF10F5">
        <w:t>għol;</w:t>
      </w:r>
    </w:p>
    <w:p w:rsidR="00DB2D94" w:rsidRPr="00FF10F5" w:rsidRDefault="00D43EA8" w:rsidP="00DB2D94">
      <w:pPr>
        <w:pStyle w:val="NormalHanging12a"/>
      </w:pPr>
      <w:r w:rsidRPr="00FF10F5">
        <w:t>17.</w:t>
      </w:r>
      <w:r w:rsidRPr="00FF10F5">
        <w:tab/>
        <w:t>Jitlob reviżjoni tar-Regolament dwar il-Governanza tal-Unjoni tal-Enerġija sabiex il-pjanijiet nazzjonali dwar l-enerġija u l-klima jiġu aġġornati b’objettivi ta’ tranżizzjoni ġusta;</w:t>
      </w:r>
    </w:p>
    <w:p w:rsidR="00DB2D94" w:rsidRPr="00FF10F5" w:rsidRDefault="00D43EA8" w:rsidP="00DB2D94">
      <w:pPr>
        <w:pStyle w:val="NormalHanging12a"/>
      </w:pPr>
      <w:r w:rsidRPr="00FF10F5">
        <w:t>18.</w:t>
      </w:r>
      <w:r w:rsidRPr="00FF10F5">
        <w:tab/>
        <w:t>Jenfasizza l-importanza tal-Istati Membri fil-promozzjoni t</w:t>
      </w:r>
      <w:r w:rsidRPr="00FF10F5">
        <w:t xml:space="preserve">ad-djalogu soċjali settorjali u tan-negozjar kollettiv, speċjalment fl-industriji ekoloġiċi emerġenti ġodda, kif ukoll fl-iżgurar tal-inklużjoni tan-negozji żgħar u ta’ daqs medju; jisħaq li d-Direttiva dwar il-Paga Minima tirrappreżenta opportunità kbira </w:t>
      </w:r>
      <w:r w:rsidRPr="00FF10F5">
        <w:t>biex jissaħħu n-negozjar kollettiv u l-preżenza tat-trade unions fis-setturi emerġenti;</w:t>
      </w:r>
    </w:p>
    <w:p w:rsidR="00DB2D94" w:rsidRPr="00FF10F5" w:rsidRDefault="00D43EA8" w:rsidP="00DB2D94">
      <w:pPr>
        <w:pStyle w:val="NormalHanging12a"/>
      </w:pPr>
      <w:r w:rsidRPr="00FF10F5">
        <w:t>19.</w:t>
      </w:r>
      <w:r w:rsidRPr="00FF10F5">
        <w:tab/>
        <w:t xml:space="preserve">Jitlob aġġornament tad-Direttiva 2002/14/KE dwar l-informazzjoni u l-konsultazzjoni tal-impjegati fl-UE sabiex id-drittijiet ta’ informazzjoni u ta’ konsultazzjoni </w:t>
      </w:r>
      <w:r w:rsidRPr="00FF10F5">
        <w:t xml:space="preserve">jiġu inklużi fil-pjanijiet ta’ tranżizzjoni implimentati mill-kumpaniji fl-operazzjonijiet u fil-katina tal-valur kollha tagħhom; </w:t>
      </w:r>
    </w:p>
    <w:p w:rsidR="00DB2D94" w:rsidRPr="00FF10F5" w:rsidRDefault="00D43EA8" w:rsidP="00DB2D94">
      <w:pPr>
        <w:pStyle w:val="NormalHanging12a"/>
      </w:pPr>
      <w:r w:rsidRPr="00FF10F5">
        <w:t>20.</w:t>
      </w:r>
      <w:r w:rsidRPr="00FF10F5">
        <w:tab/>
        <w:t>Jitlob li l-kumpaniji kollha affettwati mit-tranżizzjoni ekoloġika jkollhom l-obbligu li jadottaw pjanijiet għal tranżizz</w:t>
      </w:r>
      <w:r w:rsidRPr="00FF10F5">
        <w:t>joni ġusta, innegozjati mat-trade unions u mar-rappreżentanti tal-ħaddiema;</w:t>
      </w:r>
    </w:p>
    <w:p w:rsidR="00DB2D94" w:rsidRPr="00FF10F5" w:rsidRDefault="00D43EA8" w:rsidP="00DB2D94">
      <w:pPr>
        <w:pStyle w:val="NormalHanging12a"/>
      </w:pPr>
      <w:r w:rsidRPr="00FF10F5">
        <w:t>21.</w:t>
      </w:r>
      <w:r w:rsidRPr="00FF10F5">
        <w:tab/>
        <w:t>Jiddispjaċih li l-proposta tal-Kummissjoni dwar ir-rieżami tal-governanza ekonomika ma toħloqx biżżejjed spazju fiskali għall-Istati Membri biex jagħmlu l-investiment ekoloġiku</w:t>
      </w:r>
      <w:r w:rsidRPr="00FF10F5">
        <w:t xml:space="preserve"> u soċjali fuq l-iskala meħtieġa; </w:t>
      </w:r>
    </w:p>
    <w:p w:rsidR="00DB2D94" w:rsidRPr="00FF10F5" w:rsidRDefault="00D43EA8" w:rsidP="00DB2D94">
      <w:pPr>
        <w:pStyle w:val="NormalHanging12a"/>
      </w:pPr>
      <w:r w:rsidRPr="00FF10F5">
        <w:t>22.</w:t>
      </w:r>
      <w:r w:rsidRPr="00FF10F5">
        <w:tab/>
        <w:t>Jitlob bidla maġġuri fl-UE mill-intaxxar tal-pagi għall-intaxxar tal-ġid sabiex jiġi inċentivat il-ħolqien tal-impjiegi u jitnaqqsu l-inugwaljanzi;</w:t>
      </w:r>
    </w:p>
    <w:p w:rsidR="00DB2D94" w:rsidRPr="00FF10F5" w:rsidRDefault="00D43EA8" w:rsidP="00DB2D94">
      <w:pPr>
        <w:pStyle w:val="NormalHanging12a"/>
      </w:pPr>
      <w:r w:rsidRPr="00FF10F5">
        <w:t>23.</w:t>
      </w:r>
      <w:r w:rsidRPr="00FF10F5">
        <w:tab/>
        <w:t>Jenfasizza l-importanza ta’ xbieki ta’ sikurezza b’saħħithom biex</w:t>
      </w:r>
      <w:r w:rsidRPr="00FF10F5">
        <w:t xml:space="preserve"> jikkomplementaw il-miżuri favur il-ħolqien tal-impjiegi u jiżguraw li ħadd ma jitħalla jibqa’ lura, inkluż appoġġ adegwat għall-introjtu minimu, benefiċċji tal-qgħad adegwati u pagi minimi;</w:t>
      </w:r>
    </w:p>
    <w:p w:rsidR="00DB2D94" w:rsidRPr="00FF10F5" w:rsidRDefault="00D43EA8" w:rsidP="00DB2D94">
      <w:pPr>
        <w:pStyle w:val="NormalHanging12a"/>
        <w:rPr>
          <w:b/>
          <w:i/>
        </w:rPr>
      </w:pPr>
      <w:r w:rsidRPr="00FF10F5">
        <w:rPr>
          <w:b/>
          <w:i/>
        </w:rPr>
        <w:lastRenderedPageBreak/>
        <w:t>L-investiment fil-ħolqien ta’ impjiegi sostenibbli: ir-rwol tal-i</w:t>
      </w:r>
      <w:r w:rsidRPr="00FF10F5">
        <w:rPr>
          <w:b/>
          <w:i/>
        </w:rPr>
        <w:t xml:space="preserve">nvestiment </w:t>
      </w:r>
    </w:p>
    <w:p w:rsidR="00DB2D94" w:rsidRPr="00FF10F5" w:rsidRDefault="00D43EA8" w:rsidP="00DB2D94">
      <w:pPr>
        <w:pStyle w:val="NormalHanging12a"/>
      </w:pPr>
      <w:r w:rsidRPr="00FF10F5">
        <w:t>24.</w:t>
      </w:r>
      <w:r w:rsidRPr="00FF10F5">
        <w:tab/>
        <w:t>Jirrikonoxxi l-importanza tal-investiment b’impatt fil-forniment ta’ finanzjament lill-organizzazzjonijiet li jindirizzaw il-ħtiġijiet soċjali u ambjentali bl-aspettattiva espliċita ta’ redditu soċjali u ambjentali li jista’ jitkejjel, inkl</w:t>
      </w:r>
      <w:r w:rsidRPr="00FF10F5">
        <w:t xml:space="preserve">uż fuq l-impjiegi u l-kwalità tagħhom; </w:t>
      </w:r>
    </w:p>
    <w:p w:rsidR="00DB2D94" w:rsidRPr="00FF10F5" w:rsidRDefault="00D43EA8" w:rsidP="00DB2D94">
      <w:pPr>
        <w:pStyle w:val="NormalHanging12a"/>
      </w:pPr>
      <w:r w:rsidRPr="00FF10F5">
        <w:t>25.</w:t>
      </w:r>
      <w:r w:rsidRPr="00FF10F5">
        <w:tab/>
        <w:t xml:space="preserve">Jisħaq fuq ir-rwol kruċjali tas-settur privat u finanzjarju biex jalloka fondi għal investimenti sostenibbli u jippermetti t-tranżizzjoni lejn ekonomija newtrali għall-klima; </w:t>
      </w:r>
    </w:p>
    <w:p w:rsidR="00DB2D94" w:rsidRPr="00FF10F5" w:rsidRDefault="00D43EA8" w:rsidP="00DB2D94">
      <w:pPr>
        <w:pStyle w:val="NormalHanging12a"/>
      </w:pPr>
      <w:r w:rsidRPr="00FF10F5">
        <w:t>26.</w:t>
      </w:r>
      <w:r w:rsidRPr="00FF10F5">
        <w:tab/>
        <w:t>Jitlob li jinħoloq malajr fond t</w:t>
      </w:r>
      <w:r w:rsidRPr="00FF10F5">
        <w:t xml:space="preserve">a’ sovranità Ewropew bi flus tal-UE allokati ġodda biex jiġu mobilizzati investimenti fuq skala kbira fit-teknoloġija ekoloġika; </w:t>
      </w:r>
    </w:p>
    <w:p w:rsidR="00DB2D94" w:rsidRPr="00FF10F5" w:rsidRDefault="00D43EA8" w:rsidP="00DB2D94">
      <w:pPr>
        <w:pStyle w:val="NormalHanging12a"/>
      </w:pPr>
      <w:r w:rsidRPr="00FF10F5">
        <w:t>27.</w:t>
      </w:r>
      <w:r w:rsidRPr="00FF10F5">
        <w:tab/>
        <w:t>Jitlob espansjoni fid-daqs u fil-kamp ta’ applikazzjoni tematiku tal-Fond għal Tranżizzjoni Ġusta;</w:t>
      </w:r>
    </w:p>
    <w:p w:rsidR="001731ED" w:rsidRPr="00FF10F5" w:rsidRDefault="00D43EA8" w:rsidP="00E40FB8">
      <w:pPr>
        <w:pStyle w:val="NormalHanging12a"/>
      </w:pPr>
      <w:r w:rsidRPr="00FF10F5">
        <w:t>28.</w:t>
      </w:r>
      <w:r w:rsidRPr="00FF10F5">
        <w:tab/>
        <w:t>Jistieden lill-Kumm</w:t>
      </w:r>
      <w:r w:rsidRPr="00FF10F5">
        <w:t>issjoni tkompli timmonitorja u trawwem l-investiment u l-infiq fuq il-ħolqien ta’ impjiegi ta’ kwalità fin-NextGenerationEU, il-Faċilità għall-Irkupru u r-Reżiljenza u l-Fond Soċjali Ewropew Plus u tiżgura li l-Parlament Ewropew jibqa’ involut mill-qrib;</w:t>
      </w:r>
    </w:p>
    <w:p w:rsidR="001731ED" w:rsidRPr="00FF10F5" w:rsidRDefault="00D43EA8" w:rsidP="001731ED">
      <w:pPr>
        <w:pStyle w:val="NormalHanging12a"/>
        <w:jc w:val="center"/>
      </w:pPr>
      <w:r w:rsidRPr="00FF10F5">
        <w:t>°</w:t>
      </w:r>
    </w:p>
    <w:p w:rsidR="001731ED" w:rsidRPr="00FF10F5" w:rsidRDefault="00D43EA8" w:rsidP="0038005E">
      <w:pPr>
        <w:pStyle w:val="NormalHanging12a"/>
        <w:jc w:val="center"/>
      </w:pPr>
      <w:r w:rsidRPr="00FF10F5">
        <w:t>°</w:t>
      </w:r>
      <w:r w:rsidRPr="00FF10F5">
        <w:tab/>
        <w:t>°</w:t>
      </w:r>
    </w:p>
    <w:p w:rsidR="00100069" w:rsidRPr="00FF10F5" w:rsidRDefault="00D43EA8" w:rsidP="00DB2D94">
      <w:pPr>
        <w:pStyle w:val="NormalHanging12a"/>
      </w:pPr>
      <w:r w:rsidRPr="00FF10F5">
        <w:t>29.</w:t>
      </w:r>
      <w:r w:rsidRPr="00FF10F5">
        <w:tab/>
        <w:t>Jagħti istruzzjonijiet lill-President tiegħu biex tgħaddi din ir-riżoluzzjoni lill-Kunsill u lill-Kummissjoni.</w:t>
      </w:r>
    </w:p>
    <w:p w:rsidR="00014223" w:rsidRPr="00FF10F5" w:rsidRDefault="00014223" w:rsidP="00DB2D94">
      <w:pPr>
        <w:pStyle w:val="NormalHanging12a"/>
        <w:sectPr w:rsidR="00014223" w:rsidRPr="00FF10F5" w:rsidSect="00FF10F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014223" w:rsidRPr="00FF10F5" w:rsidRDefault="00D43EA8" w:rsidP="00014223">
      <w:pPr>
        <w:pStyle w:val="PageHeading"/>
      </w:pPr>
      <w:bookmarkStart w:id="2" w:name="_Toc136716514"/>
      <w:r w:rsidRPr="00FF10F5">
        <w:lastRenderedPageBreak/>
        <w:t>NOTA SPJEGATTIVA</w:t>
      </w:r>
      <w:bookmarkEnd w:id="2"/>
    </w:p>
    <w:p w:rsidR="00014223" w:rsidRPr="00FF10F5" w:rsidRDefault="00D43EA8" w:rsidP="00014223">
      <w:r w:rsidRPr="00FF10F5">
        <w:t xml:space="preserve">Il-konsegwenzi tat-tibdil fil-klima huma ħorox u potenzjalment katastrofiċi. It-treġġigħ lura ta’ din </w:t>
      </w:r>
      <w:r w:rsidRPr="00FF10F5">
        <w:t>ix-xejra huwa kruċjali għall-pjaneta tagħna, għall-ġenerazzjonijiet futuri, kif ukoll għall-protezzjoni tal-impjiegi u d-drittijiet tal-ħaddiema. Dan se jirrikjedi strateġiji ta’ mitigazzjoni u adattament fis-setturi kollha tal-ekonomija tagħna. Id-dekarbo</w:t>
      </w:r>
      <w:r w:rsidRPr="00FF10F5">
        <w:t>nizzazzjoni tas-setturi ekonomiċi se ġġib magħha l-opportunità li jinħolqu impjiegi ġodda, speċjalment fis-setturi tal-enerġija u tal-ekonomija ċirkolari.</w:t>
      </w:r>
    </w:p>
    <w:p w:rsidR="00014223" w:rsidRPr="00FF10F5" w:rsidRDefault="00014223" w:rsidP="00014223"/>
    <w:p w:rsidR="00014223" w:rsidRPr="00FF10F5" w:rsidRDefault="00D43EA8" w:rsidP="00014223">
      <w:r w:rsidRPr="00FF10F5">
        <w:t>Is-Sena Ewropea tal-Ħiliet u l-Att propost dwar l-Industrija b’Emissjonijiet Żero Netti jagħmlu ftit</w:t>
      </w:r>
      <w:r w:rsidRPr="00FF10F5">
        <w:t xml:space="preserve"> enfasi mhux ħażin fuq ir-rwol tal-ħiliet fit-tranżizzjoni. It-titjib u t-tiġdid tal-ħiliet u t-tagħlim tul il-ħajja huma bla dubju elementi kruċjali biex jiġi żgurat li t-tranżizzjoni tkun ġusta u inklużiva. Iżda t-tranżizzjoni ġusta ma tikkonċernax biss </w:t>
      </w:r>
      <w:r w:rsidRPr="00FF10F5">
        <w:t>it-taħriġ u l-ħiliet.</w:t>
      </w:r>
    </w:p>
    <w:p w:rsidR="00014223" w:rsidRPr="00FF10F5" w:rsidRDefault="00014223" w:rsidP="00014223"/>
    <w:p w:rsidR="00014223" w:rsidRPr="00FF10F5" w:rsidRDefault="00D43EA8" w:rsidP="00014223">
      <w:r w:rsidRPr="00FF10F5">
        <w:t>It-tranżizzjoni ekoloġika għandha toffri lill-ħaddiema opportunità ta’ ħolqien ta’ impjiegi aktar numerużi u aħjar, stabbli, b’paga ġusta u b’kundizzjonijiet tax-xogħol deċenti, li fihom il-ħaddiema u t-trade unions ikunu involuti f’</w:t>
      </w:r>
      <w:r w:rsidRPr="00FF10F5">
        <w:t xml:space="preserve">kull stadju tal-proċess. Fit-tranżizzjoni lejn emissjonijiet żero netti, li ssir enfasi biss fuq il-ħiliet u l-kwantità ta’ impjiegi maħluqa ma jkunx biżżejjed biex issir ġustizzja, jekk il-faqar u l-inugwaljanza fost dawk li jaħdmu, l-insigurtà ekonomika </w:t>
      </w:r>
      <w:r w:rsidRPr="00FF10F5">
        <w:t xml:space="preserve">u x-xogħol prekarju jkomplu jikbru. Il-bidla meħtieġa għandha tippermetti l-konverġenza ’l fuq u mhux tipperikola l-impjiegi ta’ kwalità. </w:t>
      </w:r>
    </w:p>
    <w:p w:rsidR="00014223" w:rsidRPr="00FF10F5" w:rsidRDefault="00014223" w:rsidP="00014223"/>
    <w:p w:rsidR="00014223" w:rsidRPr="00FF10F5" w:rsidRDefault="00D43EA8" w:rsidP="00014223">
      <w:r w:rsidRPr="00FF10F5">
        <w:t>Fl-istess ħin, l-appoġġ pubbliku għall-kumpaniji għandu dejjem ikun sottopost għar-rispett tad-drittijiet tal-ħaddie</w:t>
      </w:r>
      <w:r w:rsidRPr="00FF10F5">
        <w:t>ma. L-UE u l-Istati Membri jista’ jkollhom effett ta’ xprun qawwi, billi jiżguraw li l-kumpaniji li jibbenefikaw mill-appoġġ tal-UE jammeljoraw il-kundizzjonijiet tax-xogħol tagħhom u jinvestu f’impjiegi li jkunu sostenibbli.</w:t>
      </w:r>
    </w:p>
    <w:p w:rsidR="00014223" w:rsidRPr="00FF10F5" w:rsidRDefault="00014223" w:rsidP="00014223"/>
    <w:p w:rsidR="00014223" w:rsidRPr="00FF10F5" w:rsidRDefault="00D43EA8" w:rsidP="00014223">
      <w:r w:rsidRPr="00FF10F5">
        <w:t>Jidher biċ-ċar li kemm is-set</w:t>
      </w:r>
      <w:r w:rsidRPr="00FF10F5">
        <w:t>tur pubbliku kif ukoll dak privat ma jistgħux ikunu kompjaċenti rigward id-dimensjoni tas-suq tax-xogħol fil-kuntest tat-tranżizzjoni. Tranżizzjoni ġusta timplika antiċipazzjoni qawwija tal-bidla, mill-perspettiva tal-kumpaniji, tar-regolamentazzjoni u tal</w:t>
      </w:r>
      <w:r w:rsidRPr="00FF10F5">
        <w:t>-investiment. Is-sistema tal-inċentivi għandha tippromwovi l-ħolqien ta’ impjiegi ta’ kwalità u sostenibbli, filwaqt li l-investiment b’impatt ambjentali u soċjali pożittiv għandu jkun promoss.</w:t>
      </w:r>
    </w:p>
    <w:p w:rsidR="00014223" w:rsidRPr="00FF10F5" w:rsidRDefault="00014223" w:rsidP="00DB2D94">
      <w:pPr>
        <w:pStyle w:val="NormalHanging12a"/>
      </w:pPr>
    </w:p>
    <w:sectPr w:rsidR="00014223" w:rsidRPr="00FF10F5" w:rsidSect="0001422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FF10F5" w:rsidRDefault="00D43EA8">
      <w:r w:rsidRPr="00FF10F5">
        <w:separator/>
      </w:r>
    </w:p>
  </w:endnote>
  <w:endnote w:type="continuationSeparator" w:id="0">
    <w:p w:rsidR="00000000" w:rsidRPr="00FF10F5" w:rsidRDefault="00D43EA8">
      <w:r w:rsidRPr="00FF10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0F5" w:rsidRPr="00FF10F5" w:rsidRDefault="00FF10F5" w:rsidP="00FF10F5">
    <w:pPr>
      <w:pStyle w:val="EPFooter"/>
    </w:pPr>
    <w:r w:rsidRPr="00FF10F5">
      <w:t>PE</w:t>
    </w:r>
    <w:r w:rsidRPr="00FF10F5">
      <w:rPr>
        <w:rStyle w:val="HideTWBExt"/>
      </w:rPr>
      <w:t>&lt;NoPE&gt;</w:t>
    </w:r>
    <w:r w:rsidRPr="00FF10F5">
      <w:t>746.664</w:t>
    </w:r>
    <w:r w:rsidRPr="00FF10F5">
      <w:rPr>
        <w:rStyle w:val="HideTWBExt"/>
      </w:rPr>
      <w:t>&lt;/NoPE&gt;&lt;Version&gt;</w:t>
    </w:r>
    <w:r w:rsidRPr="00FF10F5">
      <w:t>v01-00</w:t>
    </w:r>
    <w:r w:rsidRPr="00FF10F5">
      <w:rPr>
        <w:rStyle w:val="HideTWBExt"/>
      </w:rPr>
      <w:t>&lt;/Version&gt;</w:t>
    </w:r>
    <w:r w:rsidRPr="00FF10F5">
      <w:tab/>
    </w:r>
    <w:r w:rsidRPr="00FF10F5">
      <w:fldChar w:fldCharType="begin"/>
    </w:r>
    <w:r w:rsidRPr="00FF10F5">
      <w:instrText xml:space="preserve"> PAGE  \* MERGEFORMAT </w:instrText>
    </w:r>
    <w:r w:rsidRPr="00FF10F5">
      <w:fldChar w:fldCharType="separate"/>
    </w:r>
    <w:r w:rsidR="00D43EA8">
      <w:rPr>
        <w:noProof/>
      </w:rPr>
      <w:t>2</w:t>
    </w:r>
    <w:r w:rsidRPr="00FF10F5">
      <w:fldChar w:fldCharType="end"/>
    </w:r>
    <w:r w:rsidRPr="00FF10F5">
      <w:t>/</w:t>
    </w:r>
    <w:fldSimple w:instr=" NUMPAGES  \* MERGEFORMAT ">
      <w:r w:rsidR="00D43EA8">
        <w:rPr>
          <w:noProof/>
        </w:rPr>
        <w:t>8</w:t>
      </w:r>
    </w:fldSimple>
    <w:r w:rsidRPr="00FF10F5">
      <w:tab/>
    </w:r>
    <w:r w:rsidRPr="00FF10F5">
      <w:rPr>
        <w:rStyle w:val="HideTWBExt"/>
      </w:rPr>
      <w:t>&lt;PathFdR&gt;</w:t>
    </w:r>
    <w:r w:rsidRPr="00FF10F5">
      <w:t>PR\1276185MT.docx</w:t>
    </w:r>
    <w:r w:rsidRPr="00FF10F5">
      <w:rPr>
        <w:rStyle w:val="HideTWBExt"/>
      </w:rPr>
      <w:t>&lt;/PathFdR&gt;</w:t>
    </w:r>
  </w:p>
  <w:p w:rsidR="00100069" w:rsidRPr="00FF10F5" w:rsidRDefault="00FF10F5" w:rsidP="00FF10F5">
    <w:pPr>
      <w:pStyle w:val="EPFooter2"/>
    </w:pPr>
    <w:r w:rsidRPr="00FF10F5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0F5" w:rsidRPr="00FF10F5" w:rsidRDefault="00FF10F5" w:rsidP="00FF10F5">
    <w:pPr>
      <w:pStyle w:val="EPFooter"/>
    </w:pPr>
    <w:r w:rsidRPr="00FF10F5">
      <w:rPr>
        <w:rStyle w:val="HideTWBExt"/>
      </w:rPr>
      <w:t>&lt;PathFdR&gt;</w:t>
    </w:r>
    <w:r w:rsidRPr="00FF10F5">
      <w:t>PR\1276185MT.docx</w:t>
    </w:r>
    <w:r w:rsidRPr="00FF10F5">
      <w:rPr>
        <w:rStyle w:val="HideTWBExt"/>
      </w:rPr>
      <w:t>&lt;/PathFdR&gt;</w:t>
    </w:r>
    <w:r w:rsidRPr="00FF10F5">
      <w:tab/>
    </w:r>
    <w:r w:rsidRPr="00FF10F5">
      <w:fldChar w:fldCharType="begin"/>
    </w:r>
    <w:r w:rsidRPr="00FF10F5">
      <w:instrText xml:space="preserve"> PAGE  \* MERGEFORMAT </w:instrText>
    </w:r>
    <w:r w:rsidRPr="00FF10F5">
      <w:fldChar w:fldCharType="separate"/>
    </w:r>
    <w:r w:rsidR="00D43EA8">
      <w:rPr>
        <w:noProof/>
      </w:rPr>
      <w:t>3</w:t>
    </w:r>
    <w:r w:rsidRPr="00FF10F5">
      <w:fldChar w:fldCharType="end"/>
    </w:r>
    <w:r w:rsidRPr="00FF10F5">
      <w:t>/</w:t>
    </w:r>
    <w:fldSimple w:instr=" NUMPAGES  \* MERGEFORMAT ">
      <w:r w:rsidR="00D43EA8">
        <w:rPr>
          <w:noProof/>
        </w:rPr>
        <w:t>8</w:t>
      </w:r>
    </w:fldSimple>
    <w:r w:rsidRPr="00FF10F5">
      <w:tab/>
      <w:t>PE</w:t>
    </w:r>
    <w:r w:rsidRPr="00FF10F5">
      <w:rPr>
        <w:rStyle w:val="HideTWBExt"/>
      </w:rPr>
      <w:t>&lt;NoPE&gt;</w:t>
    </w:r>
    <w:r w:rsidRPr="00FF10F5">
      <w:t>746.664</w:t>
    </w:r>
    <w:r w:rsidRPr="00FF10F5">
      <w:rPr>
        <w:rStyle w:val="HideTWBExt"/>
      </w:rPr>
      <w:t>&lt;/NoPE&gt;&lt;Version&gt;</w:t>
    </w:r>
    <w:r w:rsidRPr="00FF10F5">
      <w:t>v01-00</w:t>
    </w:r>
    <w:r w:rsidRPr="00FF10F5">
      <w:rPr>
        <w:rStyle w:val="HideTWBExt"/>
      </w:rPr>
      <w:t>&lt;/Version&gt;</w:t>
    </w:r>
  </w:p>
  <w:p w:rsidR="00100069" w:rsidRPr="00FF10F5" w:rsidRDefault="00FF10F5" w:rsidP="00FF10F5">
    <w:pPr>
      <w:pStyle w:val="EPFooter2"/>
    </w:pPr>
    <w:r w:rsidRPr="00FF10F5">
      <w:tab/>
    </w:r>
    <w:r w:rsidRPr="00FF10F5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0F5" w:rsidRPr="00FF10F5" w:rsidRDefault="00FF10F5" w:rsidP="00FF10F5">
    <w:pPr>
      <w:pStyle w:val="EPFooter"/>
    </w:pPr>
    <w:r w:rsidRPr="00FF10F5">
      <w:rPr>
        <w:rStyle w:val="HideTWBExt"/>
      </w:rPr>
      <w:t>&lt;PathFdR&gt;</w:t>
    </w:r>
    <w:r w:rsidRPr="00FF10F5">
      <w:t>PR\1276185MT.docx</w:t>
    </w:r>
    <w:r w:rsidRPr="00FF10F5">
      <w:rPr>
        <w:rStyle w:val="HideTWBExt"/>
      </w:rPr>
      <w:t>&lt;/PathFdR&gt;</w:t>
    </w:r>
    <w:r w:rsidRPr="00FF10F5">
      <w:tab/>
    </w:r>
    <w:r w:rsidRPr="00FF10F5">
      <w:tab/>
      <w:t>PE</w:t>
    </w:r>
    <w:r w:rsidRPr="00FF10F5">
      <w:rPr>
        <w:rStyle w:val="HideTWBExt"/>
      </w:rPr>
      <w:t>&lt;NoPE&gt;</w:t>
    </w:r>
    <w:r w:rsidRPr="00FF10F5">
      <w:t>746.664</w:t>
    </w:r>
    <w:r w:rsidRPr="00FF10F5">
      <w:rPr>
        <w:rStyle w:val="HideTWBExt"/>
      </w:rPr>
      <w:t>&lt;/NoPE&gt;&lt;Version&gt;</w:t>
    </w:r>
    <w:r w:rsidRPr="00FF10F5">
      <w:t>v01-00</w:t>
    </w:r>
    <w:r w:rsidRPr="00FF10F5">
      <w:rPr>
        <w:rStyle w:val="HideTWBExt"/>
      </w:rPr>
      <w:t>&lt;/Version&gt;</w:t>
    </w:r>
  </w:p>
  <w:p w:rsidR="00100069" w:rsidRPr="00FF10F5" w:rsidRDefault="00FF10F5" w:rsidP="00FF10F5">
    <w:pPr>
      <w:pStyle w:val="EPFooter2"/>
    </w:pPr>
    <w:r w:rsidRPr="00FF10F5">
      <w:t>MT</w:t>
    </w:r>
    <w:r w:rsidRPr="00FF10F5">
      <w:tab/>
    </w:r>
    <w:r w:rsidRPr="00FF10F5">
      <w:rPr>
        <w:b w:val="0"/>
        <w:i/>
        <w:color w:val="C0C0C0"/>
        <w:sz w:val="22"/>
      </w:rPr>
      <w:t>Magħquda fid-diversità</w:t>
    </w:r>
    <w:r w:rsidRPr="00FF10F5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7D3" w:rsidRPr="00FF10F5" w:rsidRDefault="00D43EA8">
      <w:r w:rsidRPr="00FF10F5">
        <w:separator/>
      </w:r>
    </w:p>
  </w:footnote>
  <w:footnote w:type="continuationSeparator" w:id="0">
    <w:p w:rsidR="002027D3" w:rsidRPr="00FF10F5" w:rsidRDefault="00D43EA8">
      <w:r w:rsidRPr="00FF10F5">
        <w:continuationSeparator/>
      </w:r>
    </w:p>
  </w:footnote>
  <w:footnote w:id="1">
    <w:p w:rsidR="00FB5B00" w:rsidRPr="00FF10F5" w:rsidRDefault="00D43EA8">
      <w:pPr>
        <w:pStyle w:val="FootnoteText"/>
      </w:pPr>
      <w:r w:rsidRPr="00FF10F5">
        <w:rPr>
          <w:rStyle w:val="FootnoteReference"/>
        </w:rPr>
        <w:footnoteRef/>
      </w:r>
      <w:r w:rsidRPr="00FF10F5">
        <w:t xml:space="preserve"> </w:t>
      </w:r>
      <w:r w:rsidRPr="00FF10F5">
        <w:rPr>
          <w:rStyle w:val="Emphasis"/>
          <w:i w:val="0"/>
          <w:shd w:val="clear" w:color="auto" w:fill="FFFFFF"/>
        </w:rPr>
        <w:t>ĠU C 243, 27.6.2022, p. 35.</w:t>
      </w:r>
    </w:p>
  </w:footnote>
  <w:footnote w:id="2">
    <w:p w:rsidR="00155B11" w:rsidRPr="00FF10F5" w:rsidRDefault="00D43EA8">
      <w:pPr>
        <w:pStyle w:val="FootnoteText"/>
      </w:pPr>
      <w:r w:rsidRPr="00FF10F5">
        <w:rPr>
          <w:rStyle w:val="FootnoteReference"/>
        </w:rPr>
        <w:footnoteRef/>
      </w:r>
      <w:r w:rsidRPr="00FF10F5">
        <w:t xml:space="preserve"> </w:t>
      </w:r>
      <w:r w:rsidRPr="00FF10F5">
        <w:rPr>
          <w:rStyle w:val="Emphasis"/>
          <w:i w:val="0"/>
          <w:shd w:val="clear" w:color="auto" w:fill="FFFFFF"/>
        </w:rPr>
        <w:t>ĠU L 231, 30.6.2021, p. 1</w:t>
      </w:r>
      <w:r w:rsidRPr="00FF10F5">
        <w:rPr>
          <w:rStyle w:val="Emphasis"/>
          <w:i w:val="0"/>
          <w:shd w:val="clear" w:color="auto" w:fill="FFFFFF"/>
        </w:rPr>
        <w:t>.</w:t>
      </w:r>
    </w:p>
  </w:footnote>
  <w:footnote w:id="3">
    <w:p w:rsidR="005F0892" w:rsidRPr="00FF10F5" w:rsidRDefault="00D43EA8">
      <w:pPr>
        <w:pStyle w:val="FootnoteText"/>
      </w:pPr>
      <w:r w:rsidRPr="00FF10F5">
        <w:rPr>
          <w:rStyle w:val="FootnoteReference"/>
        </w:rPr>
        <w:footnoteRef/>
      </w:r>
      <w:r w:rsidRPr="00FF10F5">
        <w:t xml:space="preserve"> </w:t>
      </w:r>
      <w:r w:rsidRPr="00FF10F5">
        <w:rPr>
          <w:rStyle w:val="Emphasis"/>
          <w:i w:val="0"/>
          <w:shd w:val="clear" w:color="auto" w:fill="FFFFFF"/>
        </w:rPr>
        <w:t>ĠU L 57, 18.2.2021, p. 17.</w:t>
      </w:r>
    </w:p>
  </w:footnote>
  <w:footnote w:id="4">
    <w:p w:rsidR="00D83A5C" w:rsidRPr="00FF10F5" w:rsidRDefault="00D43EA8">
      <w:pPr>
        <w:pStyle w:val="FootnoteText"/>
      </w:pPr>
      <w:r w:rsidRPr="00FF10F5">
        <w:rPr>
          <w:rStyle w:val="FootnoteReference"/>
        </w:rPr>
        <w:footnoteRef/>
      </w:r>
      <w:r w:rsidRPr="00FF10F5">
        <w:t xml:space="preserve"> </w:t>
      </w:r>
      <w:r w:rsidRPr="00FF10F5">
        <w:rPr>
          <w:rStyle w:val="Emphasis"/>
          <w:i w:val="0"/>
          <w:shd w:val="clear" w:color="auto" w:fill="FFFFFF"/>
        </w:rPr>
        <w:t>ĠU C 417, 2.12.2020, p.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EA8" w:rsidRDefault="00D43E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EA8" w:rsidRDefault="00D43E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EA8" w:rsidRDefault="00D43E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EMPL"/>
    <w:docVar w:name="CopyToNetwork" w:val="-1"/>
    <w:docVar w:name="LastEditedSection" w:val=" 1"/>
    <w:docVar w:name="MOTIONMNU" w:val=" 3"/>
    <w:docVar w:name="RULEMNU" w:val=" 1"/>
    <w:docVar w:name="strDocTypeID" w:val="PR_INI"/>
    <w:docVar w:name="strSubDir" w:val="1276"/>
    <w:docVar w:name="TITLEMNU" w:val=" 1"/>
    <w:docVar w:name="TXTLANGUE" w:val="EN"/>
    <w:docVar w:name="TXTLANGUEMIN" w:val="en"/>
    <w:docVar w:name="TXTNRINI" w:val="2022/2170"/>
    <w:docVar w:name="TXTNRPE" w:val="746.664"/>
    <w:docVar w:name="TXTPEorAP" w:val="PE"/>
    <w:docVar w:name="TXTROUTE" w:val="PR\1276185EN.docx"/>
    <w:docVar w:name="TXTTITLE" w:val="on job creation – the just transition and impact investments"/>
    <w:docVar w:name="TXTVERSION" w:val="01-00"/>
  </w:docVars>
  <w:rsids>
    <w:rsidRoot w:val="002027D3"/>
    <w:rsid w:val="00014223"/>
    <w:rsid w:val="00040EAC"/>
    <w:rsid w:val="00051A38"/>
    <w:rsid w:val="00053925"/>
    <w:rsid w:val="0007541B"/>
    <w:rsid w:val="00082B37"/>
    <w:rsid w:val="000B376E"/>
    <w:rsid w:val="000D2631"/>
    <w:rsid w:val="000E17E1"/>
    <w:rsid w:val="00100069"/>
    <w:rsid w:val="001046B1"/>
    <w:rsid w:val="00105C44"/>
    <w:rsid w:val="00155B11"/>
    <w:rsid w:val="001731ED"/>
    <w:rsid w:val="001B207D"/>
    <w:rsid w:val="002027D3"/>
    <w:rsid w:val="00222E36"/>
    <w:rsid w:val="0023245A"/>
    <w:rsid w:val="002544DF"/>
    <w:rsid w:val="002F503F"/>
    <w:rsid w:val="00335F69"/>
    <w:rsid w:val="0038005E"/>
    <w:rsid w:val="00395A66"/>
    <w:rsid w:val="003E6413"/>
    <w:rsid w:val="004016B4"/>
    <w:rsid w:val="0041592B"/>
    <w:rsid w:val="004200B3"/>
    <w:rsid w:val="00432B50"/>
    <w:rsid w:val="00455003"/>
    <w:rsid w:val="00466A1A"/>
    <w:rsid w:val="00531F4C"/>
    <w:rsid w:val="0055531E"/>
    <w:rsid w:val="00584A07"/>
    <w:rsid w:val="005B7195"/>
    <w:rsid w:val="005E4751"/>
    <w:rsid w:val="005F0892"/>
    <w:rsid w:val="006272CD"/>
    <w:rsid w:val="0063697F"/>
    <w:rsid w:val="006645CC"/>
    <w:rsid w:val="00686A26"/>
    <w:rsid w:val="006E11AA"/>
    <w:rsid w:val="00705D44"/>
    <w:rsid w:val="00726C82"/>
    <w:rsid w:val="00733C0C"/>
    <w:rsid w:val="007963C6"/>
    <w:rsid w:val="0081418C"/>
    <w:rsid w:val="00865656"/>
    <w:rsid w:val="008C4C65"/>
    <w:rsid w:val="0090583E"/>
    <w:rsid w:val="0095536F"/>
    <w:rsid w:val="00956282"/>
    <w:rsid w:val="00996AC6"/>
    <w:rsid w:val="009E4ABB"/>
    <w:rsid w:val="00A94083"/>
    <w:rsid w:val="00AA0B42"/>
    <w:rsid w:val="00AC7394"/>
    <w:rsid w:val="00AE2FB6"/>
    <w:rsid w:val="00AF310F"/>
    <w:rsid w:val="00AF32CA"/>
    <w:rsid w:val="00B07F55"/>
    <w:rsid w:val="00B17532"/>
    <w:rsid w:val="00B205CB"/>
    <w:rsid w:val="00BA2A57"/>
    <w:rsid w:val="00BA5076"/>
    <w:rsid w:val="00BB70F1"/>
    <w:rsid w:val="00BC7C60"/>
    <w:rsid w:val="00C00074"/>
    <w:rsid w:val="00C441BD"/>
    <w:rsid w:val="00C85D0F"/>
    <w:rsid w:val="00C93A60"/>
    <w:rsid w:val="00CD3E8A"/>
    <w:rsid w:val="00D31D25"/>
    <w:rsid w:val="00D43EA8"/>
    <w:rsid w:val="00D47BB0"/>
    <w:rsid w:val="00D55AE8"/>
    <w:rsid w:val="00D83A5C"/>
    <w:rsid w:val="00DB2D94"/>
    <w:rsid w:val="00DB4680"/>
    <w:rsid w:val="00DC20AE"/>
    <w:rsid w:val="00DD7B9D"/>
    <w:rsid w:val="00E155CA"/>
    <w:rsid w:val="00E3537C"/>
    <w:rsid w:val="00E40FB8"/>
    <w:rsid w:val="00E61690"/>
    <w:rsid w:val="00E747C3"/>
    <w:rsid w:val="00F076A5"/>
    <w:rsid w:val="00F3651F"/>
    <w:rsid w:val="00F5450E"/>
    <w:rsid w:val="00F714A9"/>
    <w:rsid w:val="00FB5B00"/>
    <w:rsid w:val="00FD268B"/>
    <w:rsid w:val="00FD3897"/>
    <w:rsid w:val="00FE47AA"/>
    <w:rsid w:val="00FF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F5D7F-2ED5-406A-A7FF-3DA610C16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4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7963C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84A0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B1753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4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05C4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EPFooter">
    <w:name w:val="EPFooter"/>
    <w:basedOn w:val="Normal"/>
    <w:rsid w:val="00584A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105C44"/>
    <w:rPr>
      <w:sz w:val="24"/>
    </w:rPr>
  </w:style>
  <w:style w:type="paragraph" w:customStyle="1" w:styleId="EPComma">
    <w:name w:val="EPComma"/>
    <w:basedOn w:val="Normal"/>
    <w:rsid w:val="00432B50"/>
    <w:pPr>
      <w:spacing w:before="480" w:after="240"/>
    </w:pPr>
  </w:style>
  <w:style w:type="paragraph" w:styleId="Footer">
    <w:name w:val="footer"/>
    <w:basedOn w:val="Normal"/>
    <w:link w:val="FooterChar"/>
    <w:semiHidden/>
    <w:rsid w:val="006E11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6E11AA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DC20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C20AE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rsid w:val="00FB5B00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B5B00"/>
  </w:style>
  <w:style w:type="character" w:styleId="FootnoteReference">
    <w:name w:val="footnote reference"/>
    <w:basedOn w:val="DefaultParagraphFont"/>
    <w:rsid w:val="00FB5B00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FB5B00"/>
    <w:rPr>
      <w:i/>
      <w:iCs/>
    </w:rPr>
  </w:style>
  <w:style w:type="character" w:styleId="CommentReference">
    <w:name w:val="annotation reference"/>
    <w:basedOn w:val="DefaultParagraphFont"/>
    <w:rsid w:val="00FB5B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FB5B0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B5B0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B5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B5B00"/>
    <w:rPr>
      <w:b/>
      <w:bCs/>
    </w:rPr>
  </w:style>
  <w:style w:type="paragraph" w:styleId="Revision">
    <w:name w:val="Revision"/>
    <w:hidden/>
    <w:uiPriority w:val="99"/>
    <w:semiHidden/>
    <w:rsid w:val="0055531E"/>
    <w:rPr>
      <w:sz w:val="24"/>
    </w:rPr>
  </w:style>
  <w:style w:type="character" w:styleId="Hyperlink">
    <w:name w:val="Hyperlink"/>
    <w:basedOn w:val="DefaultParagraphFont"/>
    <w:rsid w:val="00B205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BF68C-CBD5-47E3-9756-2D3CD07AD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1709</Words>
  <Characters>12877</Characters>
  <Application>Microsoft Office Word</Application>
  <DocSecurity>0</DocSecurity>
  <Lines>225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14489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NOTARIDOU Aikaterini</dc:creator>
  <cp:lastModifiedBy>CAMILLERI Etleva</cp:lastModifiedBy>
  <cp:revision>2</cp:revision>
  <cp:lastPrinted>2023-05-08T14:51:00Z</cp:lastPrinted>
  <dcterms:created xsi:type="dcterms:W3CDTF">2023-06-03T18:28:00Z</dcterms:created>
  <dcterms:modified xsi:type="dcterms:W3CDTF">2023-06-03T18:28:00Z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1276185</vt:lpwstr>
  </property>
  <property fmtid="{D5CDD505-2E9C-101B-9397-08002B2CF9AE}" pid="4" name="&lt;Model&gt;">
    <vt:lpwstr>PR_INI</vt:lpwstr>
  </property>
  <property fmtid="{D5CDD505-2E9C-101B-9397-08002B2CF9AE}" pid="5" name="&lt;ModelCod&gt;">
    <vt:lpwstr>\\eiciBRUpr1\pdocep$\DocEP\DOCS\General\PR\PR_NonLeg\INI\PR_INI.dotx(03/05/2022 18:28:05)</vt:lpwstr>
  </property>
  <property fmtid="{D5CDD505-2E9C-101B-9397-08002B2CF9AE}" pid="6" name="&lt;ModelTra&gt;">
    <vt:lpwstr>\\eiciBRUpr1\pdocep$\DocEP\TRANSFIL\EN\PR_INI.EN(27/03/2023 17:09:01)</vt:lpwstr>
  </property>
  <property fmtid="{D5CDD505-2E9C-101B-9397-08002B2CF9AE}" pid="7" name="&lt;Type&gt;">
    <vt:lpwstr>PR</vt:lpwstr>
  </property>
  <property fmtid="{D5CDD505-2E9C-101B-9397-08002B2CF9AE}" pid="8" name="Bookout">
    <vt:lpwstr>OK - 2023/06/03 20:28</vt:lpwstr>
  </property>
  <property fmtid="{D5CDD505-2E9C-101B-9397-08002B2CF9AE}" pid="9" name="Created with">
    <vt:lpwstr>9.14.1 Build [20230301]</vt:lpwstr>
  </property>
  <property fmtid="{D5CDD505-2E9C-101B-9397-08002B2CF9AE}" pid="10" name="FooterPath">
    <vt:lpwstr>PR\1276185MT.docx</vt:lpwstr>
  </property>
  <property fmtid="{D5CDD505-2E9C-101B-9397-08002B2CF9AE}" pid="11" name="LastEdited with">
    <vt:lpwstr>9.14.1 Build [20230301]</vt:lpwstr>
  </property>
  <property fmtid="{D5CDD505-2E9C-101B-9397-08002B2CF9AE}" pid="12" name="PE number">
    <vt:lpwstr>746.664</vt:lpwstr>
  </property>
  <property fmtid="{D5CDD505-2E9C-101B-9397-08002B2CF9AE}" pid="13" name="SDLStudio">
    <vt:lpwstr/>
  </property>
  <property fmtid="{D5CDD505-2E9C-101B-9397-08002B2CF9AE}" pid="14" name="SendToEpades">
    <vt:lpwstr>OK - 2023/05/05 10:08</vt:lpwstr>
  </property>
</Properties>
</file>