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6303F" w:rsidRPr="00B26314" w:rsidTr="00F14438">
        <w:trPr>
          <w:trHeight w:hRule="exact" w:val="1418"/>
        </w:trPr>
        <w:tc>
          <w:tcPr>
            <w:tcW w:w="6804" w:type="dxa"/>
            <w:shd w:val="clear" w:color="auto" w:fill="auto"/>
            <w:vAlign w:val="center"/>
          </w:tcPr>
          <w:p w:rsidR="00B13D6F" w:rsidRPr="00B26314" w:rsidRDefault="005E3591" w:rsidP="00F14438">
            <w:pPr>
              <w:pStyle w:val="EPName"/>
            </w:pPr>
            <w:r w:rsidRPr="00B26314">
              <w:t>Parlamentul European</w:t>
            </w:r>
          </w:p>
          <w:p w:rsidR="00B13D6F" w:rsidRPr="00B26314" w:rsidRDefault="005E3591" w:rsidP="002B4584">
            <w:pPr>
              <w:pStyle w:val="EPTerm"/>
            </w:pPr>
            <w:r w:rsidRPr="00B26314">
              <w:t>2024-2029</w:t>
            </w:r>
          </w:p>
        </w:tc>
        <w:tc>
          <w:tcPr>
            <w:tcW w:w="2268" w:type="dxa"/>
            <w:shd w:val="clear" w:color="auto" w:fill="auto"/>
          </w:tcPr>
          <w:p w:rsidR="00B13D6F" w:rsidRPr="00B26314" w:rsidRDefault="005E3591" w:rsidP="00F14438">
            <w:pPr>
              <w:pStyle w:val="EPLogo"/>
            </w:pPr>
            <w:r w:rsidRPr="00B2631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26314" w:rsidRDefault="00461601" w:rsidP="00461601">
      <w:pPr>
        <w:pStyle w:val="LineTop"/>
      </w:pPr>
    </w:p>
    <w:p w:rsidR="00461601" w:rsidRPr="00B26314" w:rsidRDefault="005E3591" w:rsidP="00461601">
      <w:pPr>
        <w:pStyle w:val="EPBody"/>
      </w:pPr>
      <w:r w:rsidRPr="00B26314">
        <w:rPr>
          <w:rStyle w:val="HideTWBExt"/>
        </w:rPr>
        <w:t>&lt;</w:t>
      </w:r>
      <w:r w:rsidRPr="00B26314">
        <w:rPr>
          <w:rStyle w:val="HideTWBExt"/>
          <w:i w:val="0"/>
        </w:rPr>
        <w:t>Commission</w:t>
      </w:r>
      <w:r w:rsidRPr="00B26314">
        <w:rPr>
          <w:rStyle w:val="HideTWBExt"/>
        </w:rPr>
        <w:t>&gt;</w:t>
      </w:r>
      <w:r w:rsidRPr="00B26314">
        <w:rPr>
          <w:rStyle w:val="HideTWBInt"/>
          <w:color w:val="auto"/>
        </w:rPr>
        <w:t>{EMPL}</w:t>
      </w:r>
      <w:r w:rsidRPr="00B26314">
        <w:t>Comisia pentru ocuparea forței de muncă și afaceri sociale</w:t>
      </w:r>
      <w:r w:rsidRPr="00B26314">
        <w:rPr>
          <w:rStyle w:val="HideTWBExt"/>
        </w:rPr>
        <w:t>&lt;/</w:t>
      </w:r>
      <w:r w:rsidRPr="00B26314">
        <w:rPr>
          <w:rStyle w:val="HideTWBExt"/>
          <w:i w:val="0"/>
        </w:rPr>
        <w:t>Commission</w:t>
      </w:r>
      <w:r w:rsidRPr="00B26314">
        <w:rPr>
          <w:rStyle w:val="HideTWBExt"/>
        </w:rPr>
        <w:t>&gt;</w:t>
      </w:r>
    </w:p>
    <w:p w:rsidR="00461601" w:rsidRPr="00B26314" w:rsidRDefault="00461601" w:rsidP="00461601">
      <w:pPr>
        <w:pStyle w:val="LineBottom"/>
      </w:pPr>
    </w:p>
    <w:p w:rsidR="00793EA9" w:rsidRPr="00B26314" w:rsidRDefault="005E3591">
      <w:pPr>
        <w:pStyle w:val="CoverReference"/>
      </w:pPr>
      <w:r w:rsidRPr="00B26314">
        <w:rPr>
          <w:rStyle w:val="HideTWBExt"/>
          <w:b w:val="0"/>
        </w:rPr>
        <w:t>&lt;RefProc&gt;</w:t>
      </w:r>
      <w:r w:rsidRPr="00B26314">
        <w:t>2024/0068</w:t>
      </w:r>
      <w:r w:rsidRPr="00B26314">
        <w:rPr>
          <w:rStyle w:val="HideTWBExt"/>
          <w:b w:val="0"/>
        </w:rPr>
        <w:t>&lt;/RefProc&gt;&lt;RefTypeProc&gt;</w:t>
      </w:r>
      <w:r w:rsidRPr="00B26314">
        <w:t>(COD)</w:t>
      </w:r>
      <w:r w:rsidRPr="00B26314">
        <w:rPr>
          <w:rStyle w:val="HideTWBExt"/>
          <w:b w:val="0"/>
        </w:rPr>
        <w:t>&lt;/RefTypeProc&gt;</w:t>
      </w:r>
    </w:p>
    <w:p w:rsidR="00793EA9" w:rsidRPr="00B26314" w:rsidRDefault="005E3591">
      <w:pPr>
        <w:pStyle w:val="CoverDate"/>
      </w:pPr>
      <w:r w:rsidRPr="00B26314">
        <w:rPr>
          <w:rStyle w:val="HideTWBExt"/>
        </w:rPr>
        <w:t>&lt;Date&gt;</w:t>
      </w:r>
      <w:r w:rsidRPr="00B26314">
        <w:rPr>
          <w:rStyle w:val="HideTWBInt"/>
          <w:color w:val="auto"/>
        </w:rPr>
        <w:t>{24/02/2025}</w:t>
      </w:r>
      <w:r w:rsidRPr="00B26314">
        <w:t>24.2.2025</w:t>
      </w:r>
      <w:r w:rsidRPr="00B26314">
        <w:rPr>
          <w:rStyle w:val="HideTWBExt"/>
        </w:rPr>
        <w:t>&lt;/Date&gt;</w:t>
      </w:r>
    </w:p>
    <w:p w:rsidR="00793EA9" w:rsidRPr="00B26314" w:rsidRDefault="005E3591">
      <w:pPr>
        <w:pStyle w:val="CoverDocType"/>
      </w:pPr>
      <w:r w:rsidRPr="00B26314">
        <w:rPr>
          <w:rStyle w:val="HideTWBExt"/>
          <w:b w:val="0"/>
        </w:rPr>
        <w:t>&lt;RefProcLect&gt;</w:t>
      </w:r>
      <w:r w:rsidRPr="00B26314">
        <w:t>***I</w:t>
      </w:r>
      <w:r w:rsidRPr="00B26314">
        <w:rPr>
          <w:rStyle w:val="HideTWBExt"/>
          <w:b w:val="0"/>
        </w:rPr>
        <w:t>&lt;/RefProcLect&gt;</w:t>
      </w:r>
    </w:p>
    <w:p w:rsidR="00793EA9" w:rsidRPr="00B26314" w:rsidRDefault="005E3591">
      <w:pPr>
        <w:pStyle w:val="CoverDocType24a"/>
      </w:pPr>
      <w:r w:rsidRPr="00B26314">
        <w:rPr>
          <w:rStyle w:val="HideTWBExt"/>
          <w:b w:val="0"/>
        </w:rPr>
        <w:t>&lt;TitreType&gt;</w:t>
      </w:r>
      <w:r w:rsidRPr="00B26314">
        <w:t>PROIECT DE RAPORT</w:t>
      </w:r>
      <w:r w:rsidRPr="00B26314">
        <w:rPr>
          <w:rStyle w:val="HideTWBExt"/>
          <w:b w:val="0"/>
        </w:rPr>
        <w:t>&lt;/TitreType&gt;</w:t>
      </w:r>
    </w:p>
    <w:p w:rsidR="00793EA9" w:rsidRPr="00B26314" w:rsidRDefault="005E3591">
      <w:pPr>
        <w:pStyle w:val="CoverNormal"/>
      </w:pPr>
      <w:r w:rsidRPr="00B26314">
        <w:rPr>
          <w:rStyle w:val="HideTWBExt"/>
        </w:rPr>
        <w:t>&lt;Titre&gt;</w:t>
      </w:r>
      <w:r w:rsidRPr="00B26314">
        <w:t>referitor la propunerea de directivă a Parlamentului European și a Consiliului privind îmbunătățirea și asigurarea respectării condițiilor de muncă ale stagiarilor și combaterea raporturilor de muncă obișnuit</w:t>
      </w:r>
      <w:r w:rsidRPr="00B26314">
        <w:t>e disimulate sub formă de stagii („Directiva privind stagiile”)</w:t>
      </w:r>
      <w:r w:rsidRPr="00B26314">
        <w:rPr>
          <w:rStyle w:val="HideTWBExt"/>
        </w:rPr>
        <w:t>&lt;/Titre&gt;</w:t>
      </w:r>
    </w:p>
    <w:p w:rsidR="00793EA9" w:rsidRPr="00B26314" w:rsidRDefault="005E3591">
      <w:pPr>
        <w:pStyle w:val="CoverNormal24a"/>
      </w:pPr>
      <w:r w:rsidRPr="00B26314">
        <w:rPr>
          <w:rStyle w:val="HideTWBExt"/>
        </w:rPr>
        <w:t>&lt;DocRef&gt;</w:t>
      </w:r>
      <w:r w:rsidRPr="00B26314">
        <w:t>(COM(2024)0132 – C10</w:t>
      </w:r>
      <w:r w:rsidRPr="00B26314">
        <w:noBreakHyphen/>
        <w:t>0004/2024 – 2024/0068(COD))</w:t>
      </w:r>
      <w:r w:rsidRPr="00B26314">
        <w:rPr>
          <w:rStyle w:val="HideTWBExt"/>
        </w:rPr>
        <w:t>&lt;/DocRef&gt;</w:t>
      </w:r>
    </w:p>
    <w:p w:rsidR="00793EA9" w:rsidRPr="00B26314" w:rsidRDefault="005E3591">
      <w:pPr>
        <w:pStyle w:val="CoverNormal24a"/>
      </w:pPr>
      <w:r w:rsidRPr="00B26314">
        <w:rPr>
          <w:rStyle w:val="HideTWBExt"/>
        </w:rPr>
        <w:t>&lt;Commission&gt;</w:t>
      </w:r>
      <w:r w:rsidRPr="00B26314">
        <w:rPr>
          <w:rStyle w:val="HideTWBInt"/>
          <w:color w:val="auto"/>
        </w:rPr>
        <w:t>{EMPL}</w:t>
      </w:r>
      <w:r w:rsidRPr="00B26314">
        <w:t>Comisia pentru ocuparea forței de muncă și afaceri sociale</w:t>
      </w:r>
      <w:r w:rsidRPr="00B26314">
        <w:rPr>
          <w:rStyle w:val="HideTWBExt"/>
        </w:rPr>
        <w:t>&lt;/Commission&gt;</w:t>
      </w:r>
    </w:p>
    <w:p w:rsidR="00793EA9" w:rsidRPr="00B26314" w:rsidRDefault="005E3591">
      <w:pPr>
        <w:pStyle w:val="CoverNormal24a"/>
      </w:pPr>
      <w:r w:rsidRPr="00B26314">
        <w:t xml:space="preserve">Raportoare: </w:t>
      </w:r>
      <w:r w:rsidRPr="00B26314">
        <w:rPr>
          <w:rStyle w:val="HideTWBExt"/>
        </w:rPr>
        <w:t>&lt;Depute&gt;</w:t>
      </w:r>
      <w:r w:rsidRPr="00B26314">
        <w:t xml:space="preserve">Alicia </w:t>
      </w:r>
      <w:r w:rsidRPr="00B26314">
        <w:t>Homs Ginel</w:t>
      </w:r>
      <w:r w:rsidRPr="00B26314">
        <w:rPr>
          <w:rStyle w:val="HideTWBExt"/>
        </w:rPr>
        <w:t>&lt;/Depute&gt;</w:t>
      </w:r>
    </w:p>
    <w:p w:rsidR="001C5B44" w:rsidRPr="00B26314" w:rsidRDefault="001C5B44" w:rsidP="001C5B44">
      <w:pPr>
        <w:pStyle w:val="CoverNormal"/>
      </w:pPr>
    </w:p>
    <w:p w:rsidR="002B4584" w:rsidRPr="00B26314" w:rsidRDefault="005E3591" w:rsidP="00F14438">
      <w:r w:rsidRPr="00B26314">
        <w:br w:type="page"/>
      </w:r>
      <w:r w:rsidR="00452349" w:rsidRPr="00B26314">
        <w:lastRenderedPageBreak/>
        <w:fldChar w:fldCharType="begin"/>
      </w:r>
      <w:r w:rsidRPr="00B26314">
        <w:instrText xml:space="preserve"> TITLE  \* MERGEFORMAT </w:instrText>
      </w:r>
      <w:r w:rsidR="00452349" w:rsidRPr="00B26314">
        <w:fldChar w:fldCharType="separate"/>
      </w:r>
      <w:r>
        <w:t>PR_COD_1amCom</w:t>
      </w:r>
      <w:r w:rsidR="00452349" w:rsidRPr="00B26314">
        <w:fldChar w:fldCharType="end"/>
      </w:r>
    </w:p>
    <w:p w:rsidR="002B4584" w:rsidRPr="00B26314" w:rsidRDefault="002B4584" w:rsidP="00F14438"/>
    <w:p w:rsidR="00F03DFA" w:rsidRPr="00B26314" w:rsidRDefault="00F03DFA" w:rsidP="00F03DFA">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6303F" w:rsidRPr="00B26314" w:rsidTr="00030C2A">
        <w:tc>
          <w:tcPr>
            <w:tcW w:w="5811" w:type="dxa"/>
          </w:tcPr>
          <w:p w:rsidR="00F03DFA" w:rsidRPr="00B26314" w:rsidRDefault="005E3591" w:rsidP="00030C2A">
            <w:pPr>
              <w:pStyle w:val="Lgendetitre"/>
            </w:pPr>
            <w:r w:rsidRPr="00B26314">
              <w:t>Legenda simbolurilor utilizate</w:t>
            </w:r>
          </w:p>
        </w:tc>
      </w:tr>
      <w:tr w:rsidR="0056303F" w:rsidRPr="00B26314" w:rsidTr="00030C2A">
        <w:trPr>
          <w:cantSplit/>
          <w:trHeight w:val="1949"/>
        </w:trPr>
        <w:tc>
          <w:tcPr>
            <w:tcW w:w="5811" w:type="dxa"/>
            <w:tcBorders>
              <w:bottom w:val="single" w:sz="4" w:space="0" w:color="auto"/>
            </w:tcBorders>
          </w:tcPr>
          <w:p w:rsidR="00F03DFA" w:rsidRPr="00B26314" w:rsidRDefault="005E3591" w:rsidP="00030C2A">
            <w:pPr>
              <w:pStyle w:val="Lgendesigne"/>
            </w:pPr>
            <w:r w:rsidRPr="00B26314">
              <w:tab/>
              <w:t>*</w:t>
            </w:r>
            <w:r w:rsidRPr="00B26314">
              <w:tab/>
              <w:t>Procedura de consultare</w:t>
            </w:r>
            <w:r w:rsidRPr="00B26314">
              <w:tab/>
            </w:r>
          </w:p>
          <w:p w:rsidR="00F03DFA" w:rsidRPr="00B26314" w:rsidRDefault="005E3591" w:rsidP="00030C2A">
            <w:pPr>
              <w:pStyle w:val="Lgendesigne"/>
            </w:pPr>
            <w:r w:rsidRPr="00B26314">
              <w:tab/>
              <w:t>***</w:t>
            </w:r>
            <w:r w:rsidRPr="00B26314">
              <w:tab/>
              <w:t>Procedura de aprobare</w:t>
            </w:r>
          </w:p>
          <w:p w:rsidR="00F03DFA" w:rsidRPr="00B26314" w:rsidRDefault="005E3591" w:rsidP="00030C2A">
            <w:pPr>
              <w:pStyle w:val="Lgendesigne"/>
            </w:pPr>
            <w:r w:rsidRPr="00B26314">
              <w:tab/>
              <w:t>***I</w:t>
            </w:r>
            <w:r w:rsidRPr="00B26314">
              <w:tab/>
              <w:t>Procedura legislativă ordinară (prima lectură)</w:t>
            </w:r>
          </w:p>
          <w:p w:rsidR="00F03DFA" w:rsidRPr="00B26314" w:rsidRDefault="005E3591" w:rsidP="00030C2A">
            <w:pPr>
              <w:pStyle w:val="Lgendesigne"/>
            </w:pPr>
            <w:r w:rsidRPr="00B26314">
              <w:tab/>
              <w:t>***II</w:t>
            </w:r>
            <w:r w:rsidRPr="00B26314">
              <w:tab/>
              <w:t xml:space="preserve">Procedura legislativă ordinară (a doua </w:t>
            </w:r>
            <w:r w:rsidRPr="00B26314">
              <w:t>lectură)</w:t>
            </w:r>
          </w:p>
          <w:p w:rsidR="00F03DFA" w:rsidRPr="00B26314" w:rsidRDefault="005E3591" w:rsidP="00030C2A">
            <w:pPr>
              <w:pStyle w:val="Lgendesigne"/>
            </w:pPr>
            <w:r w:rsidRPr="00B26314">
              <w:tab/>
              <w:t>***III</w:t>
            </w:r>
            <w:r w:rsidRPr="00B26314">
              <w:tab/>
              <w:t>Procedura legislativă ordinară (a treia lectură)</w:t>
            </w:r>
            <w:r w:rsidRPr="00B26314">
              <w:br/>
            </w:r>
          </w:p>
          <w:p w:rsidR="00F03DFA" w:rsidRPr="00B26314" w:rsidRDefault="005E3591" w:rsidP="00030C2A">
            <w:pPr>
              <w:pStyle w:val="Lgendestandard"/>
            </w:pPr>
            <w:r w:rsidRPr="00B26314">
              <w:t>(Procedura indicată se bazează pe temeiul juridic propus în proiectul de act.)</w:t>
            </w:r>
          </w:p>
          <w:p w:rsidR="00F03DFA" w:rsidRPr="00B26314" w:rsidRDefault="00F03DFA" w:rsidP="00030C2A">
            <w:pPr>
              <w:pStyle w:val="Lgendestandard"/>
            </w:pPr>
          </w:p>
        </w:tc>
      </w:tr>
    </w:tbl>
    <w:p w:rsidR="00F03DFA" w:rsidRPr="00B26314" w:rsidRDefault="00F03DFA" w:rsidP="00F03DFA"/>
    <w:p w:rsidR="00F03DFA" w:rsidRPr="00B26314" w:rsidRDefault="00F03DFA" w:rsidP="00F03DFA"/>
    <w:p w:rsidR="00F03DFA" w:rsidRPr="00B26314" w:rsidRDefault="00F03DFA" w:rsidP="00F03DF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6303F" w:rsidRPr="00B26314" w:rsidTr="00030C2A">
        <w:tc>
          <w:tcPr>
            <w:tcW w:w="5811" w:type="dxa"/>
          </w:tcPr>
          <w:p w:rsidR="00F03DFA" w:rsidRPr="00B26314" w:rsidRDefault="005E3591" w:rsidP="00030C2A">
            <w:pPr>
              <w:pStyle w:val="Lgendetitre"/>
            </w:pPr>
            <w:r w:rsidRPr="00B26314">
              <w:t>Amendamente la un proiect de act</w:t>
            </w:r>
          </w:p>
        </w:tc>
      </w:tr>
      <w:tr w:rsidR="0056303F" w:rsidRPr="00B26314" w:rsidTr="00030C2A">
        <w:tc>
          <w:tcPr>
            <w:tcW w:w="5811" w:type="dxa"/>
          </w:tcPr>
          <w:p w:rsidR="00F03DFA" w:rsidRPr="00B26314" w:rsidRDefault="00F03DFA" w:rsidP="00030C2A">
            <w:pPr>
              <w:pStyle w:val="Lgendestandard"/>
            </w:pPr>
          </w:p>
          <w:p w:rsidR="00F03DFA" w:rsidRPr="00B26314" w:rsidRDefault="005E3591" w:rsidP="00030C2A">
            <w:pPr>
              <w:pStyle w:val="Lgendestandard"/>
              <w:rPr>
                <w:szCs w:val="18"/>
              </w:rPr>
            </w:pPr>
            <w:r w:rsidRPr="00B26314">
              <w:rPr>
                <w:b/>
              </w:rPr>
              <w:t>Amendamentele Parlamentului prezentate pe două coloane</w:t>
            </w:r>
          </w:p>
          <w:p w:rsidR="00F03DFA" w:rsidRPr="00B26314" w:rsidRDefault="00F03DFA" w:rsidP="00030C2A">
            <w:pPr>
              <w:pStyle w:val="Lgendestandard"/>
              <w:rPr>
                <w:szCs w:val="18"/>
              </w:rPr>
            </w:pPr>
          </w:p>
          <w:p w:rsidR="00F03DFA" w:rsidRPr="00B26314" w:rsidRDefault="005E3591" w:rsidP="00030C2A">
            <w:pPr>
              <w:pStyle w:val="Lgendestandard"/>
              <w:rPr>
                <w:szCs w:val="18"/>
              </w:rPr>
            </w:pPr>
            <w:r w:rsidRPr="00B26314">
              <w:t xml:space="preserve">Textul </w:t>
            </w:r>
            <w:r w:rsidRPr="00B26314">
              <w:t>eliminat este evidențiat prin caractere</w:t>
            </w:r>
            <w:r w:rsidRPr="00B26314">
              <w:rPr>
                <w:b/>
                <w:i/>
              </w:rPr>
              <w:t xml:space="preserve"> cursive aldine</w:t>
            </w:r>
            <w:r w:rsidRPr="00B26314">
              <w:t xml:space="preserve"> în coloana din stânga. Textul înlocuit este evidențiat prin caractere </w:t>
            </w:r>
            <w:r w:rsidRPr="00B26314">
              <w:rPr>
                <w:b/>
                <w:i/>
              </w:rPr>
              <w:t>cursive aldine</w:t>
            </w:r>
            <w:r w:rsidRPr="00B26314">
              <w:t xml:space="preserve"> în ambele coloane. Textul nou este evidențiat prin caractere </w:t>
            </w:r>
            <w:r w:rsidRPr="00B26314">
              <w:rPr>
                <w:b/>
                <w:i/>
              </w:rPr>
              <w:t>cursive aldine</w:t>
            </w:r>
            <w:r w:rsidRPr="00B26314">
              <w:t xml:space="preserve"> în coloana din dreapta.</w:t>
            </w:r>
          </w:p>
          <w:p w:rsidR="00F03DFA" w:rsidRPr="00B26314" w:rsidRDefault="00F03DFA" w:rsidP="00030C2A">
            <w:pPr>
              <w:pStyle w:val="Lgendestandard"/>
            </w:pPr>
          </w:p>
          <w:p w:rsidR="00F03DFA" w:rsidRPr="00B26314" w:rsidRDefault="005E3591" w:rsidP="00030C2A">
            <w:pPr>
              <w:pStyle w:val="Lgendestandard"/>
            </w:pPr>
            <w:r w:rsidRPr="00B26314">
              <w:t>În primul și în</w:t>
            </w:r>
            <w:r w:rsidRPr="00B26314">
              <w:t xml:space="preserve"> al doilea rând din antetul fiecărui amendament se identifică fragmentul vizat din proiectul de act supus examinării. În cazul în care un amendament vizează un act existent care urmează să fie modificat prin proiectul de act, antetul conține două rânduri s</w:t>
            </w:r>
            <w:r w:rsidRPr="00B26314">
              <w:t xml:space="preserve">uplimentare în care se indică actul existent și, respectiv, dispoziția din acesta vizată de modificare. </w:t>
            </w:r>
          </w:p>
          <w:p w:rsidR="00F03DFA" w:rsidRPr="00B26314" w:rsidRDefault="00F03DFA" w:rsidP="00030C2A">
            <w:pPr>
              <w:pStyle w:val="Lgendestandard"/>
            </w:pPr>
          </w:p>
          <w:p w:rsidR="00F03DFA" w:rsidRPr="00B26314" w:rsidRDefault="005E3591" w:rsidP="00030C2A">
            <w:pPr>
              <w:pStyle w:val="Lgendestandard"/>
              <w:rPr>
                <w:b/>
                <w:szCs w:val="18"/>
              </w:rPr>
            </w:pPr>
            <w:r w:rsidRPr="00B26314">
              <w:rPr>
                <w:b/>
              </w:rPr>
              <w:t>Amendamentele Parlamentului prezentate sub formă de text consolidat</w:t>
            </w:r>
          </w:p>
          <w:p w:rsidR="00F03DFA" w:rsidRPr="00B26314" w:rsidRDefault="00F03DFA" w:rsidP="00030C2A">
            <w:pPr>
              <w:pStyle w:val="Lgendestandard"/>
              <w:rPr>
                <w:szCs w:val="18"/>
              </w:rPr>
            </w:pPr>
          </w:p>
          <w:p w:rsidR="00F03DFA" w:rsidRPr="00B26314" w:rsidRDefault="005E3591" w:rsidP="00030C2A">
            <w:pPr>
              <w:pStyle w:val="Lgendestandard"/>
              <w:rPr>
                <w:szCs w:val="18"/>
              </w:rPr>
            </w:pPr>
            <w:r w:rsidRPr="00B26314">
              <w:t xml:space="preserve">Părțile de text noi sunt evidențiate prin caractere </w:t>
            </w:r>
            <w:r w:rsidRPr="00B26314">
              <w:rPr>
                <w:b/>
                <w:i/>
              </w:rPr>
              <w:t>cursive aldine</w:t>
            </w:r>
            <w:r w:rsidRPr="00B26314">
              <w:t>. Părțile de te</w:t>
            </w:r>
            <w:r w:rsidRPr="00B26314">
              <w:t xml:space="preserve">xt eliminate sunt indicate prin simbolul ▌sau sunt tăiate. Înlocuirile sunt semnalate prin evidențierea cu caractere </w:t>
            </w:r>
            <w:r w:rsidRPr="00B26314">
              <w:rPr>
                <w:b/>
                <w:i/>
              </w:rPr>
              <w:t>cursive aldine</w:t>
            </w:r>
            <w:r w:rsidRPr="00B26314">
              <w:t xml:space="preserve"> a textului nou și prin eliminarea sau tăierea textului înlocuit. </w:t>
            </w:r>
          </w:p>
          <w:p w:rsidR="00F03DFA" w:rsidRPr="00B26314" w:rsidRDefault="005E3591" w:rsidP="00030C2A">
            <w:pPr>
              <w:pStyle w:val="Lgendestandard"/>
            </w:pPr>
            <w:r w:rsidRPr="00B26314">
              <w:t>Fac excepție de la regulă și nu se evidențiază modificăril</w:t>
            </w:r>
            <w:r w:rsidRPr="00B26314">
              <w:t>e de natură strict tehnică efectuate de serviciile competente în vederea elaborării textului final.</w:t>
            </w:r>
          </w:p>
          <w:p w:rsidR="00F03DFA" w:rsidRPr="00B26314" w:rsidRDefault="00F03DFA" w:rsidP="00030C2A">
            <w:pPr>
              <w:pStyle w:val="Lgendestandard"/>
            </w:pPr>
          </w:p>
        </w:tc>
      </w:tr>
    </w:tbl>
    <w:p w:rsidR="00F03DFA" w:rsidRPr="00B26314" w:rsidRDefault="00F03DFA" w:rsidP="00F03DFA">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rsidR="00793EA9" w:rsidRPr="00B26314" w:rsidRDefault="005E3591">
      <w:pPr>
        <w:pStyle w:val="TOCHeading"/>
      </w:pPr>
      <w:r w:rsidRPr="00B26314">
        <w:br w:type="page"/>
      </w:r>
      <w:r w:rsidRPr="00B26314">
        <w:lastRenderedPageBreak/>
        <w:t>CUPRINS</w:t>
      </w:r>
    </w:p>
    <w:p w:rsidR="00793EA9" w:rsidRPr="00B26314" w:rsidRDefault="005E3591">
      <w:pPr>
        <w:pStyle w:val="TOCPage"/>
      </w:pPr>
      <w:r w:rsidRPr="00B26314">
        <w:t>Pagina</w:t>
      </w:r>
    </w:p>
    <w:p w:rsidR="005E3591" w:rsidRDefault="005E3591">
      <w:pPr>
        <w:pStyle w:val="TOC1"/>
        <w:tabs>
          <w:tab w:val="right" w:leader="dot" w:pos="9060"/>
        </w:tabs>
        <w:rPr>
          <w:rFonts w:asciiTheme="minorHAnsi" w:eastAsiaTheme="minorEastAsia" w:hAnsiTheme="minorHAnsi" w:cstheme="minorBidi"/>
          <w:noProof/>
          <w:sz w:val="22"/>
          <w:szCs w:val="22"/>
          <w:lang w:eastAsia="ro-RO"/>
        </w:rPr>
      </w:pPr>
      <w:r w:rsidRPr="00B26314">
        <w:rPr>
          <w:b/>
        </w:rPr>
        <w:fldChar w:fldCharType="begin"/>
      </w:r>
      <w:r w:rsidRPr="00B26314">
        <w:rPr>
          <w:b/>
        </w:rPr>
        <w:instrText xml:space="preserve"> TOC \t "PageHeading</w:instrText>
      </w:r>
      <w:r w:rsidR="00805D70" w:rsidRPr="00B26314">
        <w:rPr>
          <w:b/>
        </w:rPr>
        <w:instrText>;</w:instrText>
      </w:r>
      <w:r w:rsidRPr="00B26314">
        <w:rPr>
          <w:b/>
        </w:rPr>
        <w:instrText xml:space="preserve">1" </w:instrText>
      </w:r>
      <w:r w:rsidRPr="00B26314">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_Toc192846355 \h </w:instrText>
      </w:r>
      <w:r>
        <w:rPr>
          <w:noProof/>
        </w:rPr>
      </w:r>
      <w:r>
        <w:rPr>
          <w:noProof/>
        </w:rPr>
        <w:fldChar w:fldCharType="separate"/>
      </w:r>
      <w:r>
        <w:rPr>
          <w:noProof/>
        </w:rPr>
        <w:t>4</w:t>
      </w:r>
      <w:r>
        <w:rPr>
          <w:noProof/>
        </w:rPr>
        <w:fldChar w:fldCharType="end"/>
      </w:r>
    </w:p>
    <w:p w:rsidR="005E3591" w:rsidRDefault="005E3591">
      <w:pPr>
        <w:pStyle w:val="TOC1"/>
        <w:tabs>
          <w:tab w:val="right" w:leader="dot" w:pos="9060"/>
        </w:tabs>
        <w:rPr>
          <w:rFonts w:asciiTheme="minorHAnsi" w:eastAsiaTheme="minorEastAsia" w:hAnsiTheme="minorHAnsi" w:cstheme="minorBidi"/>
          <w:noProof/>
          <w:sz w:val="22"/>
          <w:szCs w:val="22"/>
          <w:lang w:eastAsia="ro-RO"/>
        </w:rPr>
      </w:pPr>
      <w:r>
        <w:rPr>
          <w:noProof/>
        </w:rPr>
        <w:t>EXPUNERE DE MOTIVE</w:t>
      </w:r>
      <w:r>
        <w:rPr>
          <w:noProof/>
        </w:rPr>
        <w:tab/>
      </w:r>
      <w:r>
        <w:rPr>
          <w:noProof/>
        </w:rPr>
        <w:fldChar w:fldCharType="begin"/>
      </w:r>
      <w:r>
        <w:rPr>
          <w:noProof/>
        </w:rPr>
        <w:instrText xml:space="preserve"> PAGEREF _Toc192846356 \h </w:instrText>
      </w:r>
      <w:r>
        <w:rPr>
          <w:noProof/>
        </w:rPr>
      </w:r>
      <w:r>
        <w:rPr>
          <w:noProof/>
        </w:rPr>
        <w:fldChar w:fldCharType="separate"/>
      </w:r>
      <w:r>
        <w:rPr>
          <w:noProof/>
        </w:rPr>
        <w:t>56</w:t>
      </w:r>
      <w:r>
        <w:rPr>
          <w:noProof/>
        </w:rPr>
        <w:fldChar w:fldCharType="end"/>
      </w:r>
    </w:p>
    <w:p w:rsidR="005E3591" w:rsidRDefault="005E3591">
      <w:pPr>
        <w:pStyle w:val="TOC1"/>
        <w:tabs>
          <w:tab w:val="right" w:leader="dot" w:pos="9060"/>
        </w:tabs>
        <w:rPr>
          <w:rFonts w:asciiTheme="minorHAnsi" w:eastAsiaTheme="minorEastAsia" w:hAnsiTheme="minorHAnsi" w:cstheme="minorBidi"/>
          <w:noProof/>
          <w:sz w:val="22"/>
          <w:szCs w:val="22"/>
          <w:lang w:eastAsia="ro-RO"/>
        </w:rPr>
      </w:pPr>
      <w:r>
        <w:rPr>
          <w:noProof/>
        </w:rPr>
        <w:t>ANEXĂ: ENTITĂȚILE SAU PERSOANELE DE LA CARE RAPORTOAREA A PRIMIT CONTRIBUȚII</w:t>
      </w:r>
      <w:r>
        <w:rPr>
          <w:noProof/>
        </w:rPr>
        <w:tab/>
      </w:r>
      <w:r>
        <w:rPr>
          <w:noProof/>
        </w:rPr>
        <w:fldChar w:fldCharType="begin"/>
      </w:r>
      <w:r>
        <w:rPr>
          <w:noProof/>
        </w:rPr>
        <w:instrText xml:space="preserve"> PAGEREF _Toc192846357 \h </w:instrText>
      </w:r>
      <w:r>
        <w:rPr>
          <w:noProof/>
        </w:rPr>
      </w:r>
      <w:r>
        <w:rPr>
          <w:noProof/>
        </w:rPr>
        <w:fldChar w:fldCharType="separate"/>
      </w:r>
      <w:r>
        <w:rPr>
          <w:noProof/>
        </w:rPr>
        <w:t>61</w:t>
      </w:r>
      <w:r>
        <w:rPr>
          <w:noProof/>
        </w:rPr>
        <w:fldChar w:fldCharType="end"/>
      </w:r>
    </w:p>
    <w:p w:rsidR="002346B0" w:rsidRPr="00B26314" w:rsidRDefault="005E3591" w:rsidP="00C23324">
      <w:r w:rsidRPr="00B26314">
        <w:rPr>
          <w:b/>
        </w:rPr>
        <w:fldChar w:fldCharType="end"/>
      </w:r>
    </w:p>
    <w:p w:rsidR="00793EA9" w:rsidRPr="00B26314" w:rsidRDefault="005E3591">
      <w:pPr>
        <w:pStyle w:val="PageHeading"/>
      </w:pPr>
      <w:r w:rsidRPr="00B26314">
        <w:br w:type="page"/>
      </w:r>
      <w:bookmarkStart w:id="0" w:name="_Toc192846355"/>
      <w:r w:rsidRPr="00B26314">
        <w:lastRenderedPageBreak/>
        <w:t>PROIECT DE REZOLUȚIE LEGISLATIVĂ A PARLAMENTULUI EUROPEAN</w:t>
      </w:r>
      <w:bookmarkEnd w:id="0"/>
    </w:p>
    <w:p w:rsidR="00793EA9" w:rsidRPr="00B26314" w:rsidRDefault="005E3591">
      <w:pPr>
        <w:pStyle w:val="NormalBold"/>
      </w:pPr>
      <w:r w:rsidRPr="00B26314">
        <w:t xml:space="preserve">referitoare la propunerea de directivă a Parlamentului European și a Consiliului privind îmbunătățirea și asigurarea respectării condițiilor de muncă ale </w:t>
      </w:r>
      <w:r w:rsidRPr="00B26314">
        <w:t>stagiarilor și combaterea raporturilor de muncă obișnuite disimulate sub formă de stagii („Directiva privind stagiile”)</w:t>
      </w:r>
    </w:p>
    <w:p w:rsidR="00793EA9" w:rsidRPr="00B26314" w:rsidRDefault="005E3591">
      <w:pPr>
        <w:pStyle w:val="NormalBold12a"/>
      </w:pPr>
      <w:r w:rsidRPr="00B26314">
        <w:t>(COM(2024)0132 – C10</w:t>
      </w:r>
      <w:r w:rsidRPr="00B26314">
        <w:noBreakHyphen/>
        <w:t>0004/2024 – 2024/0068(COD))</w:t>
      </w:r>
    </w:p>
    <w:p w:rsidR="00793EA9" w:rsidRPr="00B26314" w:rsidRDefault="005E3591" w:rsidP="00A910C9">
      <w:pPr>
        <w:pStyle w:val="NormalBold"/>
      </w:pPr>
      <w:r w:rsidRPr="00B26314">
        <w:t>(Procedura legislativă ordinară: prima lectură)</w:t>
      </w:r>
    </w:p>
    <w:p w:rsidR="00793EA9" w:rsidRPr="00B26314" w:rsidRDefault="005E3591" w:rsidP="00A910C9">
      <w:pPr>
        <w:pStyle w:val="EPComma"/>
      </w:pPr>
      <w:r w:rsidRPr="00B26314">
        <w:rPr>
          <w:i/>
          <w:iCs/>
        </w:rPr>
        <w:t>Parlamentul European</w:t>
      </w:r>
      <w:r w:rsidRPr="00B26314">
        <w:t>,</w:t>
      </w:r>
    </w:p>
    <w:p w:rsidR="00793EA9" w:rsidRPr="00B26314" w:rsidRDefault="005E3591">
      <w:pPr>
        <w:pStyle w:val="NormalHanging12a"/>
      </w:pPr>
      <w:r w:rsidRPr="00B26314">
        <w:t>–</w:t>
      </w:r>
      <w:r w:rsidRPr="00B26314">
        <w:tab/>
        <w:t>având în vedere</w:t>
      </w:r>
      <w:r w:rsidRPr="00B26314">
        <w:t xml:space="preserve"> propunerea Comisiei prezentată Parlamentului European și Consiliului (COM(2024)0132),</w:t>
      </w:r>
    </w:p>
    <w:p w:rsidR="00793EA9" w:rsidRPr="00B26314" w:rsidRDefault="005E3591">
      <w:pPr>
        <w:pStyle w:val="NormalHanging12a"/>
      </w:pPr>
      <w:r w:rsidRPr="00B26314">
        <w:t>–</w:t>
      </w:r>
      <w:r w:rsidRPr="00B26314">
        <w:tab/>
        <w:t>având în vedere articolul 294 alineatul (2) și articolul 153 alineatul (2) litera (b) coroborate cu articolul 153 alineatul (1) litera (b) din Tratatul privind funcțio</w:t>
      </w:r>
      <w:r w:rsidRPr="00B26314">
        <w:t>narea Uniunii Europene, în temeiul cărora propunerea a fost prezentată de către Comisie (C10</w:t>
      </w:r>
      <w:r w:rsidRPr="00B26314">
        <w:noBreakHyphen/>
        <w:t>0004/2024),</w:t>
      </w:r>
    </w:p>
    <w:p w:rsidR="00A26F46" w:rsidRPr="00B26314" w:rsidRDefault="005E3591" w:rsidP="00A26F46">
      <w:pPr>
        <w:pStyle w:val="NormalHanging12a"/>
      </w:pPr>
      <w:r w:rsidRPr="00B26314">
        <w:t>–</w:t>
      </w:r>
      <w:r w:rsidRPr="00B26314">
        <w:tab/>
        <w:t>având în vedere articolul 294 alineatul (3) din Tratatul privind funcționarea Uniunii Europene,</w:t>
      </w:r>
    </w:p>
    <w:p w:rsidR="00FB52FE" w:rsidRPr="00B26314" w:rsidRDefault="005E3591" w:rsidP="00FB52FE">
      <w:pPr>
        <w:pStyle w:val="NormalHanging12a"/>
      </w:pPr>
      <w:r w:rsidRPr="00B26314">
        <w:t>–</w:t>
      </w:r>
      <w:r w:rsidRPr="00B26314">
        <w:tab/>
        <w:t>având în vedere avizul motivat prezentat de către P</w:t>
      </w:r>
      <w:r w:rsidRPr="00B26314">
        <w:t>arlamentul Suediei în cadrul Protocolului nr. 2 privind aplicarea principiilor subsidiarității și proporționalității, în care se susține că proiectul de act legislativ nu respectă principiul subsidiarității,</w:t>
      </w:r>
    </w:p>
    <w:p w:rsidR="00793EA9" w:rsidRPr="00B26314" w:rsidRDefault="005E3591">
      <w:pPr>
        <w:pStyle w:val="NormalHanging12a"/>
      </w:pPr>
      <w:r w:rsidRPr="00B26314">
        <w:t>–</w:t>
      </w:r>
      <w:r w:rsidRPr="00B26314">
        <w:tab/>
        <w:t xml:space="preserve">având în vedere articolul 60 din Regulamentul </w:t>
      </w:r>
      <w:r w:rsidRPr="00B26314">
        <w:t>său de procedură,</w:t>
      </w:r>
    </w:p>
    <w:p w:rsidR="00B31E12" w:rsidRPr="00B26314" w:rsidRDefault="005E3591" w:rsidP="00B31E12">
      <w:pPr>
        <w:pStyle w:val="NormalHanging12a"/>
      </w:pPr>
      <w:r w:rsidRPr="00B26314">
        <w:t>–</w:t>
      </w:r>
      <w:r w:rsidRPr="00B26314">
        <w:tab/>
        <w:t>având în vedere avizul Comitetului Economic și Social European din...</w:t>
      </w:r>
      <w:r w:rsidRPr="00B26314">
        <w:rPr>
          <w:rStyle w:val="FootnoteReference"/>
        </w:rPr>
        <w:footnoteReference w:id="1"/>
      </w:r>
      <w:r w:rsidRPr="00B26314">
        <w:t xml:space="preserve">, </w:t>
      </w:r>
    </w:p>
    <w:p w:rsidR="00B31E12" w:rsidRPr="00B26314" w:rsidRDefault="005E3591" w:rsidP="00B31E12">
      <w:pPr>
        <w:pStyle w:val="NormalHanging12a"/>
      </w:pPr>
      <w:r w:rsidRPr="00B26314">
        <w:t>–</w:t>
      </w:r>
      <w:r w:rsidRPr="00B26314">
        <w:tab/>
        <w:t>având în vedere avizul Comitetului Regiunilor din ...</w:t>
      </w:r>
      <w:r w:rsidRPr="00B26314">
        <w:rPr>
          <w:rStyle w:val="FootnoteReference"/>
        </w:rPr>
        <w:t xml:space="preserve"> </w:t>
      </w:r>
      <w:r w:rsidRPr="00B26314">
        <w:rPr>
          <w:rStyle w:val="FootnoteReference"/>
        </w:rPr>
        <w:footnoteReference w:id="2"/>
      </w:r>
      <w:r w:rsidRPr="00B26314">
        <w:t>,</w:t>
      </w:r>
    </w:p>
    <w:p w:rsidR="006A2F5D" w:rsidRPr="00B26314" w:rsidRDefault="005E3591" w:rsidP="006A2F5D">
      <w:pPr>
        <w:pStyle w:val="NormalHanging12a"/>
      </w:pPr>
      <w:r w:rsidRPr="00B26314">
        <w:t>–</w:t>
      </w:r>
      <w:r w:rsidRPr="00B26314">
        <w:tab/>
        <w:t>având în vedere avizul Comisiei pentru cultură și educație,</w:t>
      </w:r>
    </w:p>
    <w:p w:rsidR="006A2F5D" w:rsidRPr="00B26314" w:rsidRDefault="005E3591" w:rsidP="006A2F5D">
      <w:pPr>
        <w:pStyle w:val="NormalHanging12a"/>
      </w:pPr>
      <w:r w:rsidRPr="00B26314">
        <w:t>–</w:t>
      </w:r>
      <w:r w:rsidRPr="00B26314">
        <w:tab/>
        <w:t>având în vedere raportul Comisiei pentru</w:t>
      </w:r>
      <w:r w:rsidRPr="00B26314">
        <w:t xml:space="preserve"> ocuparea forței de muncă și afaceri sociale (A10</w:t>
      </w:r>
      <w:r w:rsidRPr="00B26314">
        <w:noBreakHyphen/>
        <w:t>0000/2025),</w:t>
      </w:r>
    </w:p>
    <w:p w:rsidR="009F6C2F" w:rsidRPr="00B26314" w:rsidRDefault="005E3591" w:rsidP="009F6C2F">
      <w:pPr>
        <w:pStyle w:val="NormalHanging12a"/>
      </w:pPr>
      <w:r w:rsidRPr="00B26314">
        <w:t>1.</w:t>
      </w:r>
      <w:r w:rsidRPr="00B26314">
        <w:tab/>
        <w:t>adoptă poziția sa în primă lectură prezentată în continuare;</w:t>
      </w:r>
    </w:p>
    <w:p w:rsidR="009F6C2F" w:rsidRPr="00B26314" w:rsidRDefault="005E3591" w:rsidP="009F6C2F">
      <w:pPr>
        <w:pStyle w:val="NormalHanging12a"/>
      </w:pPr>
      <w:r w:rsidRPr="00B26314">
        <w:t>2.</w:t>
      </w:r>
      <w:r w:rsidRPr="00B26314">
        <w:tab/>
        <w:t>încredințează Președintei sarcina de a transmite Consiliului și Comisiei, precum și parlamentelor naționale poziția Parlamentul</w:t>
      </w:r>
      <w:r w:rsidRPr="00B26314">
        <w:t>ui.</w:t>
      </w:r>
    </w:p>
    <w:p w:rsidR="00D30DE2" w:rsidRPr="00B26314" w:rsidRDefault="00D30DE2" w:rsidP="00D30DE2"/>
    <w:p w:rsidR="000A359B" w:rsidRPr="00B26314" w:rsidRDefault="005E3591" w:rsidP="000A359B">
      <w:pPr>
        <w:pStyle w:val="AMNumberTabs0"/>
        <w:keepNext/>
      </w:pPr>
      <w:r w:rsidRPr="00B26314">
        <w:rPr>
          <w:rStyle w:val="HideTWBExt"/>
          <w:b w:val="0"/>
        </w:rPr>
        <w:t>&lt;RepeatBlock-Amend&gt;&lt;Amend&gt;</w:t>
      </w:r>
      <w:r w:rsidRPr="00B26314">
        <w:t>Amendamentul</w:t>
      </w:r>
      <w:r w:rsidRPr="00B26314">
        <w:tab/>
      </w:r>
      <w:r w:rsidRPr="00B26314">
        <w:tab/>
      </w:r>
      <w:r w:rsidRPr="00B26314">
        <w:rPr>
          <w:rStyle w:val="HideTWBExt"/>
          <w:b w:val="0"/>
        </w:rPr>
        <w:t>&lt;NumAm&gt;</w:t>
      </w:r>
      <w:r w:rsidRPr="00B26314">
        <w:t>1</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Titlul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Propunere de</w:t>
            </w:r>
          </w:p>
        </w:tc>
        <w:tc>
          <w:tcPr>
            <w:tcW w:w="4876" w:type="dxa"/>
          </w:tcPr>
          <w:p w:rsidR="000A359B" w:rsidRPr="00B26314" w:rsidRDefault="005E3591" w:rsidP="00F14438">
            <w:pPr>
              <w:pStyle w:val="Normal6"/>
              <w:rPr>
                <w:szCs w:val="24"/>
              </w:rPr>
            </w:pPr>
            <w:r w:rsidRPr="00B26314">
              <w:t>Propunere de</w:t>
            </w:r>
          </w:p>
        </w:tc>
      </w:tr>
      <w:tr w:rsidR="0056303F" w:rsidRPr="00B26314" w:rsidTr="00F14438">
        <w:trPr>
          <w:jc w:val="center"/>
        </w:trPr>
        <w:tc>
          <w:tcPr>
            <w:tcW w:w="4876" w:type="dxa"/>
          </w:tcPr>
          <w:p w:rsidR="000A359B" w:rsidRPr="00B26314" w:rsidRDefault="005E3591" w:rsidP="00F14438">
            <w:pPr>
              <w:pStyle w:val="Normal6"/>
            </w:pPr>
            <w:r w:rsidRPr="00B26314">
              <w:t>DIRECTIVĂ A PARLAMENTULUI EUROPEAN ȘI A CONSILIULUI</w:t>
            </w:r>
          </w:p>
        </w:tc>
        <w:tc>
          <w:tcPr>
            <w:tcW w:w="4876" w:type="dxa"/>
          </w:tcPr>
          <w:p w:rsidR="000A359B" w:rsidRPr="00B26314" w:rsidRDefault="005E3591" w:rsidP="00F14438">
            <w:pPr>
              <w:pStyle w:val="Normal6"/>
              <w:rPr>
                <w:szCs w:val="24"/>
              </w:rPr>
            </w:pPr>
            <w:r w:rsidRPr="00B26314">
              <w:t>DIRECTIVĂ A PARLAMENTULUI EUROPEAN ȘI A CONSILIULUI</w:t>
            </w:r>
          </w:p>
        </w:tc>
      </w:tr>
      <w:tr w:rsidR="0056303F" w:rsidRPr="00B26314" w:rsidTr="00F14438">
        <w:trPr>
          <w:jc w:val="center"/>
        </w:trPr>
        <w:tc>
          <w:tcPr>
            <w:tcW w:w="4876" w:type="dxa"/>
          </w:tcPr>
          <w:p w:rsidR="000A359B" w:rsidRPr="00B26314" w:rsidRDefault="005E3591" w:rsidP="00F14438">
            <w:pPr>
              <w:pStyle w:val="Normal6"/>
            </w:pPr>
            <w:r w:rsidRPr="00B26314">
              <w:t xml:space="preserve">privind îmbunătățirea și asigurarea respectării condițiilor de muncă ale stagiarilor și combaterea </w:t>
            </w:r>
            <w:r w:rsidRPr="00B26314">
              <w:rPr>
                <w:b/>
                <w:i/>
              </w:rPr>
              <w:t>raporturilor de muncă obișnuite disimulate sub formă de stagii</w:t>
            </w:r>
            <w:r w:rsidRPr="00B26314">
              <w:t xml:space="preserve"> („Directiva privind stagiile”)</w:t>
            </w:r>
          </w:p>
        </w:tc>
        <w:tc>
          <w:tcPr>
            <w:tcW w:w="4876" w:type="dxa"/>
          </w:tcPr>
          <w:p w:rsidR="000A359B" w:rsidRPr="00B26314" w:rsidRDefault="005E3591" w:rsidP="00F14438">
            <w:pPr>
              <w:pStyle w:val="Normal6"/>
              <w:rPr>
                <w:szCs w:val="24"/>
              </w:rPr>
            </w:pPr>
            <w:r w:rsidRPr="00B26314">
              <w:t>privind îm</w:t>
            </w:r>
            <w:r w:rsidRPr="00B26314">
              <w:t xml:space="preserve">bunătățirea și asigurarea respectării condițiilor de muncă ale stagiarilor și combaterea </w:t>
            </w:r>
            <w:r w:rsidRPr="00B26314">
              <w:rPr>
                <w:b/>
                <w:i/>
              </w:rPr>
              <w:t>practicilor abuzive care decurg din utilizarea stagiilor</w:t>
            </w:r>
            <w:r w:rsidRPr="00B26314">
              <w:t xml:space="preserve"> („Directiva privind stagiile”)</w:t>
            </w:r>
          </w:p>
        </w:tc>
      </w:tr>
      <w:tr w:rsidR="0056303F" w:rsidRPr="00B26314" w:rsidTr="00F14438">
        <w:trPr>
          <w:jc w:val="center"/>
        </w:trPr>
        <w:tc>
          <w:tcPr>
            <w:tcW w:w="4876" w:type="dxa"/>
          </w:tcPr>
          <w:p w:rsidR="000A359B" w:rsidRPr="00B26314" w:rsidRDefault="005E3591" w:rsidP="00F14438">
            <w:pPr>
              <w:pStyle w:val="Normal6"/>
            </w:pPr>
            <w:r w:rsidRPr="00B26314">
              <w:t>(Text cu relevanță pentru SEE)</w:t>
            </w:r>
          </w:p>
        </w:tc>
        <w:tc>
          <w:tcPr>
            <w:tcW w:w="4876" w:type="dxa"/>
          </w:tcPr>
          <w:p w:rsidR="000A359B" w:rsidRPr="00B26314" w:rsidRDefault="005E3591" w:rsidP="00F14438">
            <w:pPr>
              <w:pStyle w:val="Normal6"/>
              <w:rPr>
                <w:szCs w:val="24"/>
              </w:rPr>
            </w:pPr>
            <w:r w:rsidRPr="00B26314">
              <w:t>(Text cu relevanță pentru SEE)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(-1a)</w:t>
            </w:r>
            <w:r w:rsidRPr="00B26314">
              <w:rPr>
                <w:b/>
                <w:i/>
              </w:rPr>
              <w:tab/>
              <w:t xml:space="preserve">În conformitate cu articolul 3 din Tratatul privind </w:t>
            </w:r>
            <w:r w:rsidRPr="00B26314">
              <w:rPr>
                <w:b/>
                <w:i/>
              </w:rPr>
              <w:t>Uniunea Europeană (TUE), obiectivele Uniunii includ promovarea bunăstării popoarelor sale, combaterea excluderii sociale și a discriminării și acționarea pentru dezvoltarea durabilă a Europei, întemeiată, printre altele, pe o creștere economică echilibrată</w:t>
            </w:r>
            <w:r w:rsidRPr="00B26314">
              <w:rPr>
                <w:b/>
                <w:i/>
              </w:rPr>
              <w:t xml:space="preserve"> și o economie socială de piață cu grad ridicat de competitivitate, care tinde spre ocuparea deplină a forței de muncă și spre progres social. În conformitate cu articolul 9 din Tratatul privind funcționarea Uniunii Europene (TFUE), Uniunea trebuie să țină</w:t>
            </w:r>
            <w:r w:rsidRPr="00B26314">
              <w:rPr>
                <w:b/>
                <w:i/>
              </w:rPr>
              <w:t xml:space="preserve"> seama, printre altele, de cerințele privind promovarea unui nivel ridicat al ocupării forței de muncă, de garantarea unei protecții sociale corespunzătoare și de combaterea excluziunii sociale.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3</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 b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 xml:space="preserve">(-1b) </w:t>
            </w:r>
            <w:r w:rsidRPr="00B26314">
              <w:rPr>
                <w:b/>
                <w:i/>
              </w:rPr>
              <w:tab/>
              <w:t xml:space="preserve">Articolul 21 din Cartă interzice discriminarea de orice fel, bazată pe motive precum sexul, rasa, </w:t>
            </w:r>
            <w:r w:rsidRPr="00B26314">
              <w:rPr>
                <w:b/>
                <w:i/>
              </w:rPr>
              <w:t>culoarea, originea etnică sau socială, caracteristicile genetice, limba, religia sau convingerile, opiniile politice sau de orice altă natură, apartenența la o minoritate națională, averea, nașterea, un handicap, vârsta sau orientarea sexuală. Articolul 31</w:t>
            </w:r>
            <w:r w:rsidRPr="00B26314">
              <w:rPr>
                <w:b/>
                <w:i/>
              </w:rPr>
              <w:t xml:space="preserve"> din cartă prevede dreptul oricărui lucrător la condiții de muncă echitabile și corecte care să-i respecte sănătatea, securitatea și demnitatea.</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w:t>
      </w:r>
      <w:r w:rsidRPr="00B26314">
        <w:t>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 c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(-1c)</w:t>
            </w:r>
            <w:r w:rsidRPr="00B26314">
              <w:rPr>
                <w:b/>
                <w:i/>
              </w:rPr>
              <w:tab/>
              <w:t xml:space="preserve">Capitolul I și II din Pilonul european al drepturilor sociale („pilonul”), proclamat la Göteborg la 17 noiembrie 2017, stabilesc un set de principii </w:t>
            </w:r>
            <w:r w:rsidRPr="00B26314">
              <w:rPr>
                <w:b/>
                <w:i/>
              </w:rPr>
              <w:t>destinate să servească drept ghid pentru a asigura egalitatea de șanse, accesul la piața muncii și condițiile de muncă echitabile. Principiul 3 al pilonului subliniază că, indiferent de gen, rasă sau origine etnică, religie sau convingeri, dizabilitate, vâ</w:t>
            </w:r>
            <w:r w:rsidRPr="00B26314">
              <w:rPr>
                <w:b/>
                <w:i/>
              </w:rPr>
              <w:t>rstă sau orientare sexuală, orice persoană are dreptul la tratament și șanse egale, în ceea ce privește, printre altele, ocuparea forței de muncă și educație. Principiul 4 litera (b) al pilonului le oferă tinerilor dreptul la educație continuă, la ucenicie</w:t>
            </w:r>
            <w:r w:rsidRPr="00B26314">
              <w:rPr>
                <w:b/>
                <w:i/>
              </w:rPr>
              <w:t xml:space="preserve">, la un stagiu sau la oferte de locuri de muncă de calitate în termen de patru luni de la intrarea în șomaj sau de la </w:t>
            </w:r>
            <w:r w:rsidRPr="00B26314">
              <w:rPr>
                <w:b/>
                <w:i/>
              </w:rPr>
              <w:lastRenderedPageBreak/>
              <w:t>terminarea studiilor. Principiul 5 al pilonului prevede că, indiferent de tipul și de durata raportului de muncă, lucrătorii au dreptul la</w:t>
            </w:r>
            <w:r w:rsidRPr="00B26314">
              <w:rPr>
                <w:b/>
                <w:i/>
              </w:rPr>
              <w:t xml:space="preserve"> un tratament echitabil și egal în ceea ce privește condițiile de muncă, accesul la protecție socială și la formare și că trebuie prevenite raporturile de muncă care conduc la condiții de muncă precare. Principiul nr. 6 al pilonului stabilește că lucrători</w:t>
            </w:r>
            <w:r w:rsidRPr="00B26314">
              <w:rPr>
                <w:b/>
                <w:i/>
              </w:rPr>
              <w:t>i au dreptul la salarii echitabile care asigură un nivel de trai decent.</w:t>
            </w:r>
          </w:p>
        </w:tc>
      </w:tr>
    </w:tbl>
    <w:p w:rsidR="000A359B" w:rsidRPr="00B26314" w:rsidRDefault="005E3591" w:rsidP="000A359B">
      <w:pPr>
        <w:pStyle w:val="Olang"/>
      </w:pPr>
      <w:r w:rsidRPr="00B26314">
        <w:lastRenderedPageBreak/>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3</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 xml:space="preserve">Textul propus de </w:t>
            </w:r>
            <w:r w:rsidRPr="00B26314">
              <w:t>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(3)</w:t>
            </w:r>
            <w:r w:rsidRPr="00B26314">
              <w:tab/>
            </w:r>
            <w:r w:rsidRPr="00B26314">
              <w:rPr>
                <w:b/>
                <w:i/>
              </w:rPr>
              <w:t>Garanția pentru tineret consolidată</w:t>
            </w:r>
            <w:r w:rsidRPr="00B26314">
              <w:rPr>
                <w:b/>
                <w:i/>
                <w:vertAlign w:val="superscript"/>
              </w:rPr>
              <w:t>4</w:t>
            </w:r>
            <w:r w:rsidRPr="00B26314">
              <w:t xml:space="preserve"> urmărește să asigure faptul că tinerii cu vârsta sub 30 de ani primesc o ofertă de bună calitate de angajare, de continuare a educației, de ucenicie sau de efectuare a unui stagiu, în termen de patru luni de la intrarea în șomaj sau de la terminarea studi</w:t>
            </w:r>
            <w:r w:rsidRPr="00B26314">
              <w:t xml:space="preserve">ilor. </w:t>
            </w:r>
            <w:r w:rsidRPr="00B26314">
              <w:rPr>
                <w:b/>
                <w:i/>
              </w:rPr>
              <w:t>Recomandarea</w:t>
            </w:r>
            <w:r w:rsidRPr="00B26314">
              <w:t xml:space="preserve"> din </w:t>
            </w:r>
            <w:r w:rsidRPr="00B26314">
              <w:rPr>
                <w:b/>
                <w:i/>
              </w:rPr>
              <w:t>2014 reprezintă un punct de referință important</w:t>
            </w:r>
            <w:r w:rsidRPr="00B26314">
              <w:t xml:space="preserve"> pentru </w:t>
            </w:r>
            <w:r w:rsidRPr="00B26314">
              <w:rPr>
                <w:b/>
                <w:i/>
              </w:rPr>
              <w:t>măsurarea calității ofertelor de stagii</w:t>
            </w:r>
            <w:r w:rsidRPr="00B26314">
              <w:t xml:space="preserve"> în </w:t>
            </w:r>
            <w:r w:rsidRPr="00B26314">
              <w:rPr>
                <w:b/>
                <w:i/>
              </w:rPr>
              <w:t>cadrul Garanției pentru tineret consolidate</w:t>
            </w:r>
            <w:r w:rsidRPr="00B26314">
              <w:t>.</w:t>
            </w:r>
          </w:p>
        </w:tc>
        <w:tc>
          <w:tcPr>
            <w:tcW w:w="4876" w:type="dxa"/>
          </w:tcPr>
          <w:p w:rsidR="000A359B" w:rsidRPr="00B26314" w:rsidRDefault="005E3591" w:rsidP="00F14438">
            <w:pPr>
              <w:pStyle w:val="Normal6"/>
              <w:rPr>
                <w:szCs w:val="24"/>
              </w:rPr>
            </w:pPr>
            <w:r w:rsidRPr="00B26314">
              <w:t>(3)</w:t>
            </w:r>
            <w:r w:rsidRPr="00B26314">
              <w:tab/>
            </w:r>
            <w:r w:rsidRPr="00B26314">
              <w:rPr>
                <w:b/>
                <w:i/>
              </w:rPr>
              <w:t>Recomandarea Consiliului privind „O punte către locuri de muncă - consolidarea Garanți</w:t>
            </w:r>
            <w:r w:rsidRPr="00B26314">
              <w:rPr>
                <w:b/>
                <w:i/>
              </w:rPr>
              <w:t>ei pentru tineret”</w:t>
            </w:r>
            <w:r w:rsidRPr="00B26314">
              <w:t xml:space="preserve"> urmărește să asigure faptul că tinerii cu vârsta sub 30 de ani primesc o ofertă de bună calitate de angajare, de continuare a educației, de ucenicie sau de efectuare a unui stagiu, în termen de patru luni de la intrarea în șomaj sau de l</w:t>
            </w:r>
            <w:r w:rsidRPr="00B26314">
              <w:t xml:space="preserve">a terminarea studiilor. </w:t>
            </w:r>
            <w:r w:rsidRPr="00B26314">
              <w:rPr>
                <w:b/>
                <w:i/>
              </w:rPr>
              <w:t>Cu toate acestea, evaluarea</w:t>
            </w:r>
            <w:r w:rsidRPr="00B26314">
              <w:t xml:space="preserve"> din </w:t>
            </w:r>
            <w:r w:rsidRPr="00B26314">
              <w:rPr>
                <w:b/>
                <w:i/>
              </w:rPr>
              <w:t>2024 a Garanției pentru tineret</w:t>
            </w:r>
            <w:r w:rsidRPr="00B26314">
              <w:rPr>
                <w:b/>
                <w:i/>
                <w:vertAlign w:val="superscript"/>
              </w:rPr>
              <w:t>1a</w:t>
            </w:r>
            <w:r w:rsidRPr="00B26314">
              <w:rPr>
                <w:b/>
                <w:i/>
              </w:rPr>
              <w:t xml:space="preserve"> realizată de Comitetul</w:t>
            </w:r>
            <w:r w:rsidRPr="00B26314">
              <w:t xml:space="preserve"> pentru </w:t>
            </w:r>
            <w:r w:rsidRPr="00B26314">
              <w:rPr>
                <w:b/>
                <w:i/>
              </w:rPr>
              <w:t>ocuparea forței de muncă (EMCO) a constatat diferențe persistente și substanțiale</w:t>
            </w:r>
            <w:r w:rsidRPr="00B26314">
              <w:t xml:space="preserve"> în </w:t>
            </w:r>
            <w:r w:rsidRPr="00B26314">
              <w:rPr>
                <w:b/>
                <w:i/>
              </w:rPr>
              <w:t>ceea ce privește calitatea și eficacitatea furnizăr</w:t>
            </w:r>
            <w:r w:rsidRPr="00B26314">
              <w:rPr>
                <w:b/>
                <w:i/>
              </w:rPr>
              <w:t>ii de servicii</w:t>
            </w:r>
            <w:r w:rsidRPr="00B26314">
              <w:t>.</w:t>
            </w:r>
          </w:p>
        </w:tc>
      </w:tr>
      <w:tr w:rsidR="0056303F" w:rsidRPr="00B26314" w:rsidTr="00F14438">
        <w:trPr>
          <w:jc w:val="center"/>
        </w:trPr>
        <w:tc>
          <w:tcPr>
            <w:tcW w:w="4876" w:type="dxa"/>
          </w:tcPr>
          <w:p w:rsidR="000A359B" w:rsidRPr="00B26314" w:rsidRDefault="005E3591" w:rsidP="00F14438">
            <w:pPr>
              <w:pStyle w:val="Normal6"/>
            </w:pPr>
            <w:r w:rsidRPr="00B26314">
              <w:t>__________________</w:t>
            </w:r>
          </w:p>
        </w:tc>
        <w:tc>
          <w:tcPr>
            <w:tcW w:w="4876" w:type="dxa"/>
          </w:tcPr>
          <w:p w:rsidR="000A359B" w:rsidRPr="00B26314" w:rsidRDefault="005E3591" w:rsidP="00F14438">
            <w:pPr>
              <w:pStyle w:val="Normal6"/>
              <w:rPr>
                <w:szCs w:val="24"/>
              </w:rPr>
            </w:pPr>
            <w:r w:rsidRPr="00B26314">
              <w:t>__________________</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bCs/>
                <w:i/>
                <w:iCs/>
                <w:vertAlign w:val="superscript"/>
              </w:rPr>
              <w:t>1a</w:t>
            </w:r>
            <w:r w:rsidRPr="00B26314">
              <w:t xml:space="preserve"> </w:t>
            </w:r>
            <w:r w:rsidRPr="00B26314">
              <w:rPr>
                <w:b/>
                <w:i/>
              </w:rPr>
              <w:t>Evaluarea de către EMCO a punerii în aplicare a Recomandării Consiliului privind „O punte către locuri de muncă – consolidarea Garanției pentru tineret”</w:t>
            </w:r>
          </w:p>
        </w:tc>
      </w:tr>
      <w:tr w:rsidR="0056303F" w:rsidRPr="00B26314" w:rsidTr="00F14438">
        <w:trPr>
          <w:jc w:val="center"/>
        </w:trPr>
        <w:tc>
          <w:tcPr>
            <w:tcW w:w="4876" w:type="dxa"/>
          </w:tcPr>
          <w:p w:rsidR="000A359B" w:rsidRPr="00B26314" w:rsidRDefault="005E3591" w:rsidP="00F14438">
            <w:pPr>
              <w:pStyle w:val="Normal6"/>
            </w:pPr>
            <w:r w:rsidRPr="00B26314">
              <w:rPr>
                <w:vertAlign w:val="superscript"/>
              </w:rPr>
              <w:t xml:space="preserve">4 </w:t>
            </w:r>
            <w:r w:rsidRPr="00B26314">
              <w:t>Recomandarea Consiliului din 30 octombri</w:t>
            </w:r>
            <w:r w:rsidRPr="00B26314">
              <w:t xml:space="preserve">e 2020 privind „O punte către locuri de muncă – consolidarea Garanției pentru tineret” și de înlocuire a Recomandării Consiliului din 22 aprilie </w:t>
            </w:r>
            <w:r w:rsidRPr="00B26314">
              <w:lastRenderedPageBreak/>
              <w:t>2013 privind înființarea unei garanții pentru tineret 2020/C 372/01 (JO C 372, 4.11.2020, p. 1).</w:t>
            </w:r>
          </w:p>
        </w:tc>
        <w:tc>
          <w:tcPr>
            <w:tcW w:w="4876" w:type="dxa"/>
          </w:tcPr>
          <w:p w:rsidR="000A359B" w:rsidRPr="00B26314" w:rsidRDefault="005E3591" w:rsidP="00F14438">
            <w:pPr>
              <w:pStyle w:val="Normal6"/>
              <w:rPr>
                <w:szCs w:val="24"/>
              </w:rPr>
            </w:pPr>
            <w:r w:rsidRPr="00B26314">
              <w:rPr>
                <w:vertAlign w:val="superscript"/>
              </w:rPr>
              <w:lastRenderedPageBreak/>
              <w:t xml:space="preserve">4 </w:t>
            </w:r>
            <w:r w:rsidRPr="00B26314">
              <w:t>Recomandarea</w:t>
            </w:r>
            <w:r w:rsidRPr="00B26314">
              <w:t xml:space="preserve"> Consiliului din 30 octombrie 2020 privind „O punte către locuri de muncă – consolidarea Garanției pentru tineret” și de înlocuire a Recomandării Consiliului din 22 aprilie </w:t>
            </w:r>
            <w:r w:rsidRPr="00B26314">
              <w:lastRenderedPageBreak/>
              <w:t>2013 privind înființarea unei garanții pentru tineret 2020/C 372/01 (JO C 372, 4.11</w:t>
            </w:r>
            <w:r w:rsidRPr="00B26314">
              <w:t>.2020, p. 1).</w:t>
            </w:r>
          </w:p>
        </w:tc>
      </w:tr>
    </w:tbl>
    <w:p w:rsidR="000A359B" w:rsidRPr="00B26314" w:rsidRDefault="005E3591" w:rsidP="000A359B">
      <w:pPr>
        <w:pStyle w:val="Olang"/>
      </w:pPr>
      <w:r w:rsidRPr="00B26314">
        <w:lastRenderedPageBreak/>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4</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(4)</w:t>
            </w:r>
            <w:r w:rsidRPr="00B26314">
              <w:rPr>
                <w:b/>
                <w:i/>
              </w:rPr>
              <w:tab/>
              <w:t xml:space="preserve">Există deficite de forță de muncă în </w:t>
            </w:r>
            <w:r w:rsidRPr="00B26314">
              <w:rPr>
                <w:b/>
                <w:i/>
              </w:rPr>
              <w:t>numeroase ocupații și la toate nivelurile de competențe. Se estimează că acestea vor crește odată cu scăderea preconizată a populației în vârstă de muncă și cu creșterea cererii pentru mai multe ocupații relevante pentru tranziția verde și cea digitală. Pa</w:t>
            </w:r>
            <w:r w:rsidRPr="00B26314">
              <w:rPr>
                <w:b/>
                <w:i/>
              </w:rPr>
              <w:t xml:space="preserve">rticiparea mai scăzută a tinerilor pe piața forței de muncă contribuie la aceste deficite. Stagiile de calitate pot fi o modalitate utilă de perfecționare și/sau recalificare prin care persoanele de orice vârstă pot dobândi competențe practice la locul de </w:t>
            </w:r>
            <w:r w:rsidRPr="00B26314">
              <w:rPr>
                <w:b/>
                <w:i/>
              </w:rPr>
              <w:t>muncă în vederea intrării pe piața muncii sau a reconversiei profesionale.</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4 a (nou)</w:t>
      </w:r>
      <w:r w:rsidRPr="00B2631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B66E7F">
        <w:trPr>
          <w:jc w:val="center"/>
        </w:trPr>
        <w:tc>
          <w:tcPr>
            <w:tcW w:w="9752" w:type="dxa"/>
            <w:gridSpan w:val="2"/>
          </w:tcPr>
          <w:p w:rsidR="000A359B" w:rsidRPr="00B26314" w:rsidRDefault="000A359B" w:rsidP="00F14438">
            <w:pPr>
              <w:keepNext/>
            </w:pPr>
          </w:p>
        </w:tc>
      </w:tr>
      <w:tr w:rsidR="0056303F" w:rsidRPr="00B26314" w:rsidTr="00B66E7F">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B66E7F">
        <w:trPr>
          <w:jc w:val="center"/>
        </w:trPr>
        <w:tc>
          <w:tcPr>
            <w:tcW w:w="4876" w:type="dxa"/>
          </w:tcPr>
          <w:p w:rsidR="000A359B" w:rsidRPr="00B26314" w:rsidRDefault="000A359B" w:rsidP="00F14438">
            <w:pPr>
              <w:pStyle w:val="Normal6"/>
            </w:pPr>
          </w:p>
        </w:tc>
        <w:tc>
          <w:tcPr>
            <w:tcW w:w="4876" w:type="dxa"/>
          </w:tcPr>
          <w:p w:rsidR="000A359B" w:rsidRPr="00B26314" w:rsidRDefault="005E3591" w:rsidP="00D5351E">
            <w:pPr>
              <w:pStyle w:val="Normal6"/>
              <w:rPr>
                <w:szCs w:val="24"/>
              </w:rPr>
            </w:pPr>
            <w:r w:rsidRPr="00B26314">
              <w:rPr>
                <w:b/>
                <w:i/>
              </w:rPr>
              <w:t>(4a)</w:t>
            </w:r>
            <w:r w:rsidRPr="00B26314">
              <w:rPr>
                <w:b/>
                <w:i/>
              </w:rPr>
              <w:tab/>
            </w:r>
            <w:r w:rsidRPr="00B26314">
              <w:rPr>
                <w:b/>
                <w:bCs/>
                <w:i/>
                <w:iCs/>
              </w:rPr>
              <w:t>La nivelul Uniunii, actele legislative existente, inclusiv Directivele</w:t>
            </w:r>
            <w:r w:rsidRPr="00B26314">
              <w:t xml:space="preserve"> </w:t>
            </w:r>
            <w:r w:rsidRPr="00B26314">
              <w:rPr>
                <w:b/>
                <w:i/>
              </w:rPr>
              <w:t>89/391/CEE</w:t>
            </w:r>
            <w:r w:rsidRPr="00B26314">
              <w:rPr>
                <w:b/>
                <w:i/>
                <w:vertAlign w:val="superscript"/>
              </w:rPr>
              <w:t>1e</w:t>
            </w:r>
            <w:r w:rsidRPr="00B26314">
              <w:rPr>
                <w:b/>
                <w:i/>
              </w:rPr>
              <w:t>, 2002/14/CE</w:t>
            </w:r>
            <w:r w:rsidRPr="00B26314">
              <w:rPr>
                <w:b/>
                <w:i/>
                <w:vertAlign w:val="superscript"/>
              </w:rPr>
              <w:t>1b</w:t>
            </w:r>
            <w:r w:rsidRPr="00B26314">
              <w:rPr>
                <w:b/>
                <w:i/>
              </w:rPr>
              <w:t>, 2003/88/CE</w:t>
            </w:r>
            <w:r w:rsidRPr="00B26314">
              <w:rPr>
                <w:b/>
                <w:i/>
                <w:vertAlign w:val="superscript"/>
              </w:rPr>
              <w:t>1c</w:t>
            </w:r>
            <w:r w:rsidRPr="00B26314">
              <w:rPr>
                <w:b/>
                <w:i/>
              </w:rPr>
              <w:t>, 2008/104/CE</w:t>
            </w:r>
            <w:r w:rsidRPr="00B26314">
              <w:rPr>
                <w:b/>
                <w:i/>
                <w:vertAlign w:val="superscript"/>
              </w:rPr>
              <w:t>1d</w:t>
            </w:r>
            <w:r w:rsidRPr="00B26314">
              <w:rPr>
                <w:b/>
                <w:i/>
              </w:rPr>
              <w:t>, (UE) 2018/957</w:t>
            </w:r>
            <w:r w:rsidRPr="00B26314">
              <w:rPr>
                <w:b/>
                <w:i/>
                <w:vertAlign w:val="superscript"/>
              </w:rPr>
              <w:t>1e</w:t>
            </w:r>
            <w:r w:rsidRPr="00B26314">
              <w:rPr>
                <w:b/>
                <w:i/>
              </w:rPr>
              <w:t>, (UE) 2019/1152</w:t>
            </w:r>
            <w:r w:rsidRPr="00B26314">
              <w:rPr>
                <w:b/>
                <w:i/>
                <w:vertAlign w:val="superscript"/>
              </w:rPr>
              <w:t>1f</w:t>
            </w:r>
            <w:r w:rsidRPr="00B26314">
              <w:rPr>
                <w:b/>
                <w:i/>
              </w:rPr>
              <w:t>, (UE) 2019/1158</w:t>
            </w:r>
            <w:r w:rsidRPr="00B26314">
              <w:rPr>
                <w:b/>
                <w:i/>
                <w:vertAlign w:val="superscript"/>
              </w:rPr>
              <w:t>1g</w:t>
            </w:r>
            <w:r w:rsidRPr="00B26314">
              <w:rPr>
                <w:b/>
                <w:i/>
              </w:rPr>
              <w:t xml:space="preserve"> și (UE) 2022/2041</w:t>
            </w:r>
            <w:r w:rsidRPr="00B26314">
              <w:rPr>
                <w:b/>
                <w:i/>
                <w:vertAlign w:val="superscript"/>
              </w:rPr>
              <w:t>1h</w:t>
            </w:r>
            <w:r w:rsidRPr="00B26314">
              <w:rPr>
                <w:b/>
                <w:i/>
              </w:rPr>
              <w:t xml:space="preserve">ale </w:t>
            </w:r>
            <w:r w:rsidRPr="00B26314">
              <w:rPr>
                <w:b/>
                <w:i/>
              </w:rPr>
              <w:t>Parlamentului European și ale Consiliului și Directivele Consiliului 97/81/CE</w:t>
            </w:r>
            <w:r w:rsidRPr="00B26314">
              <w:rPr>
                <w:b/>
                <w:i/>
                <w:vertAlign w:val="superscript"/>
              </w:rPr>
              <w:t>1i</w:t>
            </w:r>
            <w:r w:rsidRPr="00B26314">
              <w:rPr>
                <w:b/>
                <w:i/>
              </w:rPr>
              <w:t>, 1999/70/CE</w:t>
            </w:r>
            <w:r w:rsidRPr="00B26314">
              <w:rPr>
                <w:b/>
                <w:i/>
                <w:vertAlign w:val="superscript"/>
              </w:rPr>
              <w:t>1j</w:t>
            </w:r>
            <w:r w:rsidRPr="00B26314">
              <w:rPr>
                <w:b/>
                <w:i/>
              </w:rPr>
              <w:t xml:space="preserve">, 2000/78/CE </w:t>
            </w:r>
            <w:r w:rsidRPr="00B26314">
              <w:rPr>
                <w:b/>
                <w:i/>
                <w:vertAlign w:val="superscript"/>
              </w:rPr>
              <w:lastRenderedPageBreak/>
              <w:t>1k</w:t>
            </w:r>
            <w:r w:rsidRPr="00B26314">
              <w:rPr>
                <w:b/>
                <w:i/>
              </w:rPr>
              <w:t>stabilesc un cadru pentru protejarea lucrătorilor.</w:t>
            </w:r>
          </w:p>
        </w:tc>
      </w:tr>
      <w:tr w:rsidR="0056303F" w:rsidRPr="00B26314" w:rsidTr="00B66E7F">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__________________</w:t>
            </w:r>
          </w:p>
        </w:tc>
      </w:tr>
      <w:tr w:rsidR="0056303F" w:rsidRPr="00B26314" w:rsidTr="00B66E7F">
        <w:trPr>
          <w:jc w:val="center"/>
        </w:trPr>
        <w:tc>
          <w:tcPr>
            <w:tcW w:w="4876" w:type="dxa"/>
          </w:tcPr>
          <w:p w:rsidR="000A359B" w:rsidRPr="00B26314" w:rsidRDefault="000A359B" w:rsidP="00F14438">
            <w:pPr>
              <w:pStyle w:val="Normal6"/>
            </w:pPr>
          </w:p>
        </w:tc>
        <w:tc>
          <w:tcPr>
            <w:tcW w:w="4876" w:type="dxa"/>
          </w:tcPr>
          <w:p w:rsidR="000A359B" w:rsidRPr="00B26314" w:rsidRDefault="005E3591" w:rsidP="00D5351E">
            <w:pPr>
              <w:pStyle w:val="Normal6"/>
              <w:rPr>
                <w:szCs w:val="24"/>
              </w:rPr>
            </w:pPr>
            <w:r w:rsidRPr="00B26314">
              <w:rPr>
                <w:b/>
                <w:bCs/>
                <w:i/>
                <w:iCs/>
                <w:vertAlign w:val="superscript"/>
              </w:rPr>
              <w:t>1a</w:t>
            </w:r>
            <w:r w:rsidRPr="00B26314">
              <w:rPr>
                <w:b/>
                <w:bCs/>
                <w:i/>
                <w:iCs/>
              </w:rPr>
              <w:t xml:space="preserve">Directiva 89/391/CEE a Consiliului din 12 iunie 1989 privind punerea în </w:t>
            </w:r>
            <w:r w:rsidRPr="00B26314">
              <w:rPr>
                <w:b/>
                <w:bCs/>
                <w:i/>
                <w:iCs/>
              </w:rPr>
              <w:t>aplicare de măsuri pentru promovarea îmbunătățirii securității și sănătății lucrătorilor la locul de muncă (JO L 183, 29.6.1989, p. 1).</w:t>
            </w:r>
          </w:p>
        </w:tc>
      </w:tr>
      <w:tr w:rsidR="0056303F" w:rsidRPr="00B26314" w:rsidTr="00B66E7F">
        <w:trPr>
          <w:jc w:val="center"/>
        </w:trPr>
        <w:tc>
          <w:tcPr>
            <w:tcW w:w="4876" w:type="dxa"/>
          </w:tcPr>
          <w:p w:rsidR="00B66E7F" w:rsidRPr="00B26314" w:rsidRDefault="00B66E7F" w:rsidP="00B66E7F">
            <w:pPr>
              <w:pStyle w:val="Normal6"/>
            </w:pPr>
          </w:p>
        </w:tc>
        <w:tc>
          <w:tcPr>
            <w:tcW w:w="4876" w:type="dxa"/>
          </w:tcPr>
          <w:p w:rsidR="00B66E7F" w:rsidRPr="00B26314" w:rsidRDefault="005E3591" w:rsidP="00D5351E">
            <w:pPr>
              <w:pStyle w:val="Normal6"/>
              <w:rPr>
                <w:b/>
                <w:i/>
                <w:vertAlign w:val="superscript"/>
              </w:rPr>
            </w:pPr>
            <w:r w:rsidRPr="00B26314">
              <w:rPr>
                <w:b/>
                <w:bCs/>
                <w:i/>
                <w:iCs/>
                <w:vertAlign w:val="superscript"/>
              </w:rPr>
              <w:t xml:space="preserve">1b </w:t>
            </w:r>
            <w:r w:rsidRPr="00B26314">
              <w:rPr>
                <w:b/>
                <w:bCs/>
                <w:i/>
                <w:iCs/>
              </w:rPr>
              <w:t>Directiva 2002/14/CE a Parlamentului European și a Consiliului din 11 martie 2002 de stabilire a unui cadru general</w:t>
            </w:r>
            <w:r w:rsidRPr="00B26314">
              <w:rPr>
                <w:b/>
                <w:bCs/>
                <w:i/>
                <w:iCs/>
              </w:rPr>
              <w:t xml:space="preserve"> de informare și consultare a lucrătorilor din Comunitatea Europeană – Declarația comună a Parlamentului European, a Consiliului și a Comisiei privind reprezentarea lucrătorilor (JO L 80, 23.3.2002, p. 29).</w:t>
            </w:r>
          </w:p>
        </w:tc>
      </w:tr>
      <w:tr w:rsidR="0056303F" w:rsidRPr="00B26314" w:rsidTr="00B66E7F">
        <w:trPr>
          <w:jc w:val="center"/>
        </w:trPr>
        <w:tc>
          <w:tcPr>
            <w:tcW w:w="4876" w:type="dxa"/>
          </w:tcPr>
          <w:p w:rsidR="00B66E7F" w:rsidRPr="00B26314" w:rsidRDefault="00B66E7F" w:rsidP="00B66E7F">
            <w:pPr>
              <w:pStyle w:val="Normal6"/>
            </w:pPr>
          </w:p>
        </w:tc>
        <w:tc>
          <w:tcPr>
            <w:tcW w:w="4876" w:type="dxa"/>
          </w:tcPr>
          <w:p w:rsidR="00B66E7F" w:rsidRPr="00B26314" w:rsidRDefault="005E3591" w:rsidP="00D5351E">
            <w:pPr>
              <w:pStyle w:val="Normal6"/>
              <w:rPr>
                <w:b/>
                <w:i/>
                <w:vertAlign w:val="superscript"/>
              </w:rPr>
            </w:pPr>
            <w:r w:rsidRPr="00B26314">
              <w:rPr>
                <w:vertAlign w:val="superscript"/>
              </w:rPr>
              <w:t>1c</w:t>
            </w:r>
            <w:r w:rsidRPr="00B26314">
              <w:rPr>
                <w:b/>
                <w:bCs/>
                <w:i/>
                <w:iCs/>
              </w:rPr>
              <w:t>Directiva 2003/88/CE a Parlamentului European</w:t>
            </w:r>
            <w:r w:rsidRPr="00B26314">
              <w:rPr>
                <w:b/>
                <w:bCs/>
                <w:i/>
                <w:iCs/>
              </w:rPr>
              <w:t xml:space="preserve"> și a Consiliului din 4 noiembrie 2003 privind anumite aspecte ale organizării timpului de lucru (JO L 299, 18.11.2003, p. 9).</w:t>
            </w:r>
          </w:p>
        </w:tc>
      </w:tr>
      <w:tr w:rsidR="0056303F" w:rsidRPr="00B26314" w:rsidTr="00B66E7F">
        <w:trPr>
          <w:jc w:val="center"/>
        </w:trPr>
        <w:tc>
          <w:tcPr>
            <w:tcW w:w="4876" w:type="dxa"/>
          </w:tcPr>
          <w:p w:rsidR="00B66E7F" w:rsidRPr="00B26314" w:rsidRDefault="00B66E7F" w:rsidP="00B66E7F">
            <w:pPr>
              <w:pStyle w:val="Normal6"/>
            </w:pPr>
          </w:p>
        </w:tc>
        <w:tc>
          <w:tcPr>
            <w:tcW w:w="4876" w:type="dxa"/>
          </w:tcPr>
          <w:p w:rsidR="00B66E7F" w:rsidRPr="00B26314" w:rsidRDefault="005E3591" w:rsidP="00D5351E">
            <w:pPr>
              <w:pStyle w:val="Normal6"/>
              <w:rPr>
                <w:b/>
                <w:i/>
                <w:vertAlign w:val="superscript"/>
              </w:rPr>
            </w:pPr>
            <w:r w:rsidRPr="00B26314">
              <w:rPr>
                <w:b/>
                <w:bCs/>
                <w:i/>
                <w:iCs/>
                <w:vertAlign w:val="superscript"/>
              </w:rPr>
              <w:t>1d</w:t>
            </w:r>
            <w:r w:rsidRPr="00B26314">
              <w:rPr>
                <w:b/>
                <w:bCs/>
                <w:i/>
                <w:iCs/>
              </w:rPr>
              <w:t>Directiva 2008/104/CE a : Parlamentului European și a Consiliului din 19 noiembrie 2008 privind munca prin agent de muncă tem</w:t>
            </w:r>
            <w:r w:rsidRPr="00B26314">
              <w:rPr>
                <w:b/>
                <w:bCs/>
                <w:i/>
                <w:iCs/>
              </w:rPr>
              <w:t>porară (JO L 327, 5.12.2008, p. 9).</w:t>
            </w:r>
          </w:p>
        </w:tc>
      </w:tr>
      <w:tr w:rsidR="0056303F" w:rsidRPr="00B26314" w:rsidTr="00B66E7F">
        <w:trPr>
          <w:jc w:val="center"/>
        </w:trPr>
        <w:tc>
          <w:tcPr>
            <w:tcW w:w="4876" w:type="dxa"/>
          </w:tcPr>
          <w:p w:rsidR="00B66E7F" w:rsidRPr="00B26314" w:rsidRDefault="00B66E7F" w:rsidP="00B66E7F">
            <w:pPr>
              <w:pStyle w:val="Normal6"/>
            </w:pPr>
          </w:p>
        </w:tc>
        <w:tc>
          <w:tcPr>
            <w:tcW w:w="4876" w:type="dxa"/>
          </w:tcPr>
          <w:p w:rsidR="00B66E7F" w:rsidRPr="00B26314" w:rsidRDefault="005E3591" w:rsidP="00D5351E">
            <w:pPr>
              <w:pStyle w:val="Normal6"/>
              <w:rPr>
                <w:b/>
                <w:i/>
                <w:vertAlign w:val="superscript"/>
              </w:rPr>
            </w:pPr>
            <w:r w:rsidRPr="00B26314">
              <w:rPr>
                <w:b/>
                <w:bCs/>
                <w:i/>
                <w:iCs/>
                <w:vertAlign w:val="superscript"/>
              </w:rPr>
              <w:t xml:space="preserve">1e </w:t>
            </w:r>
            <w:r w:rsidRPr="00B26314">
              <w:rPr>
                <w:b/>
                <w:bCs/>
                <w:i/>
                <w:iCs/>
              </w:rPr>
              <w:t>Directiva (UE) 2018/957 a Parlamentului European și a Consiliului din 28 iunie 2018 de modificare a Directivei 96/71/CE privind detașarea lucrătorilor în cadrul prestării de servicii (JO L 173, 9.7.2018, p. 16).</w:t>
            </w:r>
          </w:p>
        </w:tc>
      </w:tr>
      <w:tr w:rsidR="0056303F" w:rsidRPr="00B26314" w:rsidTr="00B66E7F">
        <w:trPr>
          <w:jc w:val="center"/>
        </w:trPr>
        <w:tc>
          <w:tcPr>
            <w:tcW w:w="4876" w:type="dxa"/>
          </w:tcPr>
          <w:p w:rsidR="00B66E7F" w:rsidRPr="00B26314" w:rsidRDefault="00B66E7F" w:rsidP="00B66E7F">
            <w:pPr>
              <w:pStyle w:val="Normal6"/>
            </w:pPr>
          </w:p>
        </w:tc>
        <w:tc>
          <w:tcPr>
            <w:tcW w:w="4876" w:type="dxa"/>
          </w:tcPr>
          <w:p w:rsidR="00B66E7F" w:rsidRPr="00B26314" w:rsidRDefault="005E3591" w:rsidP="00B66E7F">
            <w:pPr>
              <w:pStyle w:val="Normal6"/>
              <w:rPr>
                <w:b/>
                <w:i/>
                <w:vertAlign w:val="superscript"/>
              </w:rPr>
            </w:pPr>
            <w:r w:rsidRPr="00B26314">
              <w:rPr>
                <w:b/>
                <w:bCs/>
                <w:i/>
                <w:iCs/>
                <w:vertAlign w:val="superscript"/>
              </w:rPr>
              <w:t>1</w:t>
            </w:r>
            <w:r w:rsidRPr="00B26314">
              <w:rPr>
                <w:b/>
                <w:bCs/>
                <w:i/>
                <w:iCs/>
                <w:vertAlign w:val="superscript"/>
              </w:rPr>
              <w:t>f</w:t>
            </w:r>
            <w:r w:rsidRPr="00B26314">
              <w:rPr>
                <w:b/>
                <w:bCs/>
                <w:i/>
                <w:iCs/>
              </w:rPr>
              <w:t>Directiva (UE) 2019/1152 a Parlamentului European și a Consiliului din 20 iunie 2019 privind transparența și previzibilitatea condițiilor de muncă în Uniunea Europeană (JO L 186, 11.7.2019, p. 105).</w:t>
            </w:r>
          </w:p>
        </w:tc>
      </w:tr>
      <w:tr w:rsidR="0056303F" w:rsidRPr="00B26314" w:rsidTr="00B66E7F">
        <w:trPr>
          <w:jc w:val="center"/>
        </w:trPr>
        <w:tc>
          <w:tcPr>
            <w:tcW w:w="4876" w:type="dxa"/>
          </w:tcPr>
          <w:p w:rsidR="00D5351E" w:rsidRPr="00B26314" w:rsidRDefault="00D5351E" w:rsidP="00B66E7F">
            <w:pPr>
              <w:pStyle w:val="Normal6"/>
            </w:pPr>
          </w:p>
        </w:tc>
        <w:tc>
          <w:tcPr>
            <w:tcW w:w="4876" w:type="dxa"/>
          </w:tcPr>
          <w:p w:rsidR="00D5351E" w:rsidRPr="00B26314" w:rsidRDefault="005E3591" w:rsidP="00B66E7F">
            <w:pPr>
              <w:pStyle w:val="Normal6"/>
              <w:rPr>
                <w:b/>
                <w:i/>
                <w:vertAlign w:val="superscript"/>
              </w:rPr>
            </w:pPr>
            <w:r w:rsidRPr="00B26314">
              <w:rPr>
                <w:b/>
                <w:bCs/>
                <w:i/>
                <w:iCs/>
                <w:vertAlign w:val="superscript"/>
              </w:rPr>
              <w:t>1g</w:t>
            </w:r>
            <w:r w:rsidRPr="00B26314">
              <w:rPr>
                <w:b/>
                <w:bCs/>
                <w:i/>
                <w:iCs/>
              </w:rPr>
              <w:t>Directiva (UE) 2019/1158 a Parlamentului European și</w:t>
            </w:r>
            <w:r w:rsidRPr="00B26314">
              <w:rPr>
                <w:b/>
                <w:bCs/>
                <w:i/>
                <w:iCs/>
              </w:rPr>
              <w:t xml:space="preserve"> a Consiliului din 20 iunie 2019 privind echilibrul dintre viața profesională și cea privată (JO L 188, 12.7.2019, p. 79).</w:t>
            </w:r>
          </w:p>
        </w:tc>
      </w:tr>
      <w:tr w:rsidR="0056303F" w:rsidRPr="00B26314" w:rsidTr="00B66E7F">
        <w:trPr>
          <w:jc w:val="center"/>
        </w:trPr>
        <w:tc>
          <w:tcPr>
            <w:tcW w:w="4876" w:type="dxa"/>
          </w:tcPr>
          <w:p w:rsidR="00D5351E" w:rsidRPr="00B26314" w:rsidRDefault="00D5351E" w:rsidP="00B66E7F">
            <w:pPr>
              <w:pStyle w:val="Normal6"/>
            </w:pPr>
          </w:p>
        </w:tc>
        <w:tc>
          <w:tcPr>
            <w:tcW w:w="4876" w:type="dxa"/>
          </w:tcPr>
          <w:p w:rsidR="00D5351E" w:rsidRPr="00B26314" w:rsidRDefault="005E3591" w:rsidP="00B66E7F">
            <w:pPr>
              <w:pStyle w:val="Normal6"/>
              <w:rPr>
                <w:b/>
                <w:i/>
                <w:vertAlign w:val="superscript"/>
              </w:rPr>
            </w:pPr>
            <w:r w:rsidRPr="00B26314">
              <w:rPr>
                <w:b/>
                <w:bCs/>
                <w:i/>
                <w:iCs/>
                <w:vertAlign w:val="superscript"/>
              </w:rPr>
              <w:t>1c</w:t>
            </w:r>
            <w:r w:rsidRPr="00B26314">
              <w:rPr>
                <w:b/>
                <w:bCs/>
                <w:i/>
                <w:iCs/>
              </w:rPr>
              <w:t xml:space="preserve">Directiva (UE) 2022/2041 a Parlamentului European și a Consiliului </w:t>
            </w:r>
            <w:r w:rsidRPr="00B26314">
              <w:rPr>
                <w:b/>
                <w:bCs/>
                <w:i/>
                <w:iCs/>
              </w:rPr>
              <w:lastRenderedPageBreak/>
              <w:t xml:space="preserve">din 19 octombrie 2022 privind salariile minime adecvate în </w:t>
            </w:r>
            <w:r w:rsidRPr="00B26314">
              <w:rPr>
                <w:b/>
                <w:bCs/>
                <w:i/>
                <w:iCs/>
              </w:rPr>
              <w:t>Uniunea Europeană (JO L 275, 25.10.2022, p. 33).</w:t>
            </w:r>
          </w:p>
        </w:tc>
      </w:tr>
      <w:tr w:rsidR="0056303F" w:rsidRPr="00B26314" w:rsidTr="00B66E7F">
        <w:trPr>
          <w:jc w:val="center"/>
        </w:trPr>
        <w:tc>
          <w:tcPr>
            <w:tcW w:w="4876" w:type="dxa"/>
          </w:tcPr>
          <w:p w:rsidR="00D5351E" w:rsidRPr="00B26314" w:rsidRDefault="00D5351E" w:rsidP="00B66E7F">
            <w:pPr>
              <w:pStyle w:val="Normal6"/>
            </w:pPr>
          </w:p>
        </w:tc>
        <w:tc>
          <w:tcPr>
            <w:tcW w:w="4876" w:type="dxa"/>
          </w:tcPr>
          <w:p w:rsidR="00D5351E" w:rsidRPr="00B26314" w:rsidRDefault="005E3591" w:rsidP="00B66E7F">
            <w:pPr>
              <w:pStyle w:val="Normal6"/>
              <w:rPr>
                <w:b/>
                <w:i/>
                <w:vertAlign w:val="superscript"/>
              </w:rPr>
            </w:pPr>
            <w:r w:rsidRPr="00B26314">
              <w:rPr>
                <w:b/>
                <w:bCs/>
                <w:i/>
                <w:iCs/>
                <w:vertAlign w:val="superscript"/>
              </w:rPr>
              <w:t>1i</w:t>
            </w:r>
            <w:r w:rsidRPr="00B26314">
              <w:rPr>
                <w:b/>
                <w:bCs/>
                <w:i/>
                <w:iCs/>
              </w:rPr>
              <w:t>Directiva 97/81/CE a Consiliului din 15 decembrie 1997 privind acordul-cadru cu privire la munca pe fracțiune de normă, încheiat de UCIPE, CEIP și CES – Anexă:</w:t>
            </w:r>
            <w:r w:rsidRPr="00B26314">
              <w:rPr>
                <w:b/>
                <w:i/>
              </w:rPr>
              <w:t xml:space="preserve"> Acord-cadru privind munca pe fracțiune de n</w:t>
            </w:r>
            <w:r w:rsidRPr="00B26314">
              <w:rPr>
                <w:b/>
                <w:i/>
              </w:rPr>
              <w:t>ormă (JO L 14, 20.1.1998, p. 9).</w:t>
            </w:r>
          </w:p>
        </w:tc>
      </w:tr>
      <w:tr w:rsidR="0056303F" w:rsidRPr="00B26314" w:rsidTr="00B66E7F">
        <w:trPr>
          <w:jc w:val="center"/>
        </w:trPr>
        <w:tc>
          <w:tcPr>
            <w:tcW w:w="4876" w:type="dxa"/>
          </w:tcPr>
          <w:p w:rsidR="00D5351E" w:rsidRPr="00B26314" w:rsidRDefault="00D5351E" w:rsidP="00B66E7F">
            <w:pPr>
              <w:pStyle w:val="Normal6"/>
            </w:pPr>
          </w:p>
        </w:tc>
        <w:tc>
          <w:tcPr>
            <w:tcW w:w="4876" w:type="dxa"/>
          </w:tcPr>
          <w:p w:rsidR="00D5351E" w:rsidRPr="00B26314" w:rsidRDefault="005E3591" w:rsidP="00B66E7F">
            <w:pPr>
              <w:pStyle w:val="Normal6"/>
              <w:rPr>
                <w:b/>
                <w:i/>
                <w:vertAlign w:val="superscript"/>
              </w:rPr>
            </w:pPr>
            <w:r w:rsidRPr="00B26314">
              <w:rPr>
                <w:b/>
                <w:bCs/>
                <w:i/>
                <w:iCs/>
                <w:vertAlign w:val="superscript"/>
              </w:rPr>
              <w:t>1j</w:t>
            </w:r>
            <w:r w:rsidRPr="00B26314">
              <w:rPr>
                <w:b/>
                <w:bCs/>
                <w:i/>
                <w:iCs/>
              </w:rPr>
              <w:t>Directiva 1999/70/CE a Consiliului din 28 iunie 1999 privind acordul-cadru cu privire la munca pe durată determinată, încheiat între CES, UNICE și CEEP (JO L 175, 10.7.1999, p. 43).</w:t>
            </w:r>
          </w:p>
        </w:tc>
      </w:tr>
      <w:tr w:rsidR="0056303F" w:rsidRPr="00B26314" w:rsidTr="00B66E7F">
        <w:trPr>
          <w:jc w:val="center"/>
        </w:trPr>
        <w:tc>
          <w:tcPr>
            <w:tcW w:w="4876" w:type="dxa"/>
          </w:tcPr>
          <w:p w:rsidR="00B66E7F" w:rsidRPr="00B26314" w:rsidRDefault="00B66E7F" w:rsidP="00B66E7F">
            <w:pPr>
              <w:pStyle w:val="Normal6"/>
            </w:pPr>
          </w:p>
        </w:tc>
        <w:tc>
          <w:tcPr>
            <w:tcW w:w="4876" w:type="dxa"/>
          </w:tcPr>
          <w:p w:rsidR="00B66E7F" w:rsidRPr="00B26314" w:rsidRDefault="005E3591" w:rsidP="00D5351E">
            <w:pPr>
              <w:pStyle w:val="Normal6"/>
              <w:rPr>
                <w:szCs w:val="24"/>
              </w:rPr>
            </w:pPr>
            <w:r w:rsidRPr="00B26314">
              <w:rPr>
                <w:b/>
                <w:bCs/>
                <w:i/>
                <w:iCs/>
                <w:vertAlign w:val="superscript"/>
              </w:rPr>
              <w:t>1k</w:t>
            </w:r>
            <w:r w:rsidRPr="00B26314">
              <w:rPr>
                <w:b/>
                <w:bCs/>
                <w:i/>
                <w:iCs/>
              </w:rPr>
              <w:t>Directiva 2000/78/CE a Consiliulu</w:t>
            </w:r>
            <w:r w:rsidRPr="00B26314">
              <w:rPr>
                <w:b/>
                <w:bCs/>
                <w:i/>
                <w:iCs/>
              </w:rPr>
              <w:t>i din 27 noiembrie 2000 de creare a unui cadru general în favoarea egalității de tratament în ceea ce privește încadrarea în muncă și ocuparea forței de muncă (JO L 303, 2.12.2000, p. 16).</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w:t>
      </w:r>
      <w:r w:rsidRPr="00B26314">
        <w:rPr>
          <w:rStyle w:val="HideTWBExt"/>
          <w:b w:val="0"/>
        </w:rPr>
        <w:t>Am&gt;</w:t>
      </w:r>
      <w:r w:rsidRPr="00B26314">
        <w:t>8</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4 b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(4b)</w:t>
            </w:r>
            <w:r w:rsidRPr="00B26314">
              <w:rPr>
                <w:b/>
                <w:i/>
              </w:rPr>
              <w:tab/>
              <w:t xml:space="preserve">Strategia privind drepturile persoanelor cu dizabilități 2021-2030 urmărește să asigure participarea deplină </w:t>
            </w:r>
            <w:r w:rsidRPr="00B26314">
              <w:rPr>
                <w:b/>
                <w:i/>
              </w:rPr>
              <w:t>a persoanelor cu dizabilități în societate, în condiții de egalitate cu celelalte persoane din Uniune și din afara acesteia. În cadrul strategiei respective, Comisia se angajează să se asigure că persoanele cu dizabilități pot participa la formare și pot d</w:t>
            </w:r>
            <w:r w:rsidRPr="00B26314">
              <w:rPr>
                <w:b/>
                <w:i/>
              </w:rPr>
              <w:t>obândi noi competențe, aceasta fiind o condiție fundamentală pentru ocuparea forței de muncă și independență.</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9</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w:t>
      </w:r>
      <w:r w:rsidRPr="00B26314">
        <w:t xml:space="preserve"> 4 c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(4c)</w:t>
            </w:r>
            <w:r w:rsidRPr="00B26314">
              <w:rPr>
                <w:b/>
                <w:i/>
              </w:rPr>
              <w:tab/>
              <w:t>În 2022, Conferința privind viitorul Europei a prezentat o propunere care să garanteze că stagiile de practică și locurile de muncă ale tinerilor aderă la standardele de calitate, inclusiv</w:t>
            </w:r>
            <w:r w:rsidRPr="00B26314">
              <w:rPr>
                <w:b/>
                <w:i/>
              </w:rPr>
              <w:t xml:space="preserve"> în ceea ce privește remunerarea, și interzicerea stagiilor neremunerate de pe piața muncii și din afara educației formale.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10</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5</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(5)</w:t>
            </w:r>
            <w:r w:rsidRPr="00B26314">
              <w:tab/>
              <w:t xml:space="preserve">Stagiile </w:t>
            </w:r>
            <w:r w:rsidRPr="00B26314">
              <w:rPr>
                <w:b/>
                <w:i/>
              </w:rPr>
              <w:t>îi pot</w:t>
            </w:r>
            <w:r w:rsidRPr="00B26314">
              <w:t xml:space="preserve"> ajuta pe tineri să dobândească experiență practică și profesională, le </w:t>
            </w:r>
            <w:r w:rsidRPr="00B26314">
              <w:rPr>
                <w:b/>
                <w:i/>
              </w:rPr>
              <w:t>pot îmbunătăți capacitatea</w:t>
            </w:r>
            <w:r w:rsidRPr="00B26314">
              <w:t xml:space="preserve"> de </w:t>
            </w:r>
            <w:r w:rsidRPr="00B26314">
              <w:rPr>
                <w:b/>
                <w:i/>
              </w:rPr>
              <w:t>inserție profesională și le pot facilita tranziția către</w:t>
            </w:r>
            <w:r w:rsidRPr="00B26314">
              <w:t xml:space="preserve"> un</w:t>
            </w:r>
            <w:r w:rsidRPr="00B26314">
              <w:t xml:space="preserve"> loc de muncă stabil</w:t>
            </w:r>
            <w:r w:rsidRPr="00B26314">
              <w:rPr>
                <w:b/>
                <w:i/>
              </w:rPr>
              <w:t>.</w:t>
            </w:r>
            <w:r w:rsidRPr="00B26314">
              <w:t xml:space="preserve"> </w:t>
            </w:r>
            <w:r w:rsidRPr="00B26314">
              <w:rPr>
                <w:b/>
                <w:i/>
              </w:rPr>
              <w:t>Ca atare, stagiile constituie</w:t>
            </w:r>
            <w:r w:rsidRPr="00B26314">
              <w:t xml:space="preserve"> o </w:t>
            </w:r>
            <w:r w:rsidRPr="00B26314">
              <w:rPr>
                <w:b/>
                <w:i/>
              </w:rPr>
              <w:t>cale importantă de acces la piața muncii</w:t>
            </w:r>
            <w:r w:rsidRPr="00B26314">
              <w:t xml:space="preserve">. </w:t>
            </w:r>
            <w:r w:rsidRPr="00B26314">
              <w:rPr>
                <w:b/>
                <w:i/>
              </w:rPr>
              <w:t>Pentru angajatori, stagiile oferă oportunități de atragere, formare și păstrare a tinerilor. Ele pot reduce costul căutării și recrutării de personal calificat,</w:t>
            </w:r>
            <w:r w:rsidRPr="00B26314">
              <w:rPr>
                <w:b/>
                <w:i/>
              </w:rPr>
              <w:t xml:space="preserve"> atunci când stagiarilor li se oferă un post obișnuit după încheierea stagiului. Totuși, acest obiectiv poate fi îndeplinit numai dacă stagiile sunt de bună calitate și oferă condiții de muncă decente.</w:t>
            </w:r>
          </w:p>
        </w:tc>
        <w:tc>
          <w:tcPr>
            <w:tcW w:w="4876" w:type="dxa"/>
          </w:tcPr>
          <w:p w:rsidR="000A359B" w:rsidRPr="00B26314" w:rsidRDefault="005E3591" w:rsidP="00032824">
            <w:pPr>
              <w:pStyle w:val="Normal6"/>
              <w:rPr>
                <w:szCs w:val="24"/>
              </w:rPr>
            </w:pPr>
            <w:r w:rsidRPr="00B26314">
              <w:t>(5)</w:t>
            </w:r>
            <w:r w:rsidRPr="00B26314">
              <w:tab/>
              <w:t xml:space="preserve">Stagiile </w:t>
            </w:r>
            <w:r w:rsidRPr="00B26314">
              <w:rPr>
                <w:b/>
                <w:i/>
              </w:rPr>
              <w:t>au scopul de a-i</w:t>
            </w:r>
            <w:r w:rsidRPr="00B26314">
              <w:t xml:space="preserve"> ajuta pe tineri să dobân</w:t>
            </w:r>
            <w:r w:rsidRPr="00B26314">
              <w:t xml:space="preserve">dească experiență practică și profesională, </w:t>
            </w:r>
            <w:r w:rsidRPr="00B26314">
              <w:rPr>
                <w:b/>
                <w:i/>
              </w:rPr>
              <w:t xml:space="preserve">pentru a </w:t>
            </w:r>
            <w:r w:rsidRPr="00B26314">
              <w:t xml:space="preserve">le </w:t>
            </w:r>
            <w:r w:rsidRPr="00B26314">
              <w:rPr>
                <w:b/>
                <w:i/>
              </w:rPr>
              <w:t>facilita tranziția</w:t>
            </w:r>
            <w:r w:rsidRPr="00B26314">
              <w:t xml:space="preserve"> de </w:t>
            </w:r>
            <w:r w:rsidRPr="00B26314">
              <w:rPr>
                <w:b/>
                <w:i/>
              </w:rPr>
              <w:t>la educație la</w:t>
            </w:r>
            <w:r w:rsidRPr="00B26314">
              <w:t xml:space="preserve"> un loc de muncă stabil</w:t>
            </w:r>
            <w:r w:rsidRPr="00B26314">
              <w:rPr>
                <w:b/>
                <w:i/>
              </w:rPr>
              <w:t xml:space="preserve"> și accesul la</w:t>
            </w:r>
            <w:r w:rsidRPr="00B26314">
              <w:t xml:space="preserve"> o </w:t>
            </w:r>
            <w:r w:rsidRPr="00B26314">
              <w:rPr>
                <w:b/>
                <w:i/>
              </w:rPr>
              <w:t>profesie</w:t>
            </w:r>
            <w:r w:rsidRPr="00B26314">
              <w:t>.</w:t>
            </w:r>
            <w:r w:rsidRPr="00B26314">
              <w:rPr>
                <w:b/>
                <w:i/>
              </w:rPr>
              <w:t xml:space="preserve"> Scopul unui stagiu este</w:t>
            </w:r>
            <w:r w:rsidRPr="00B26314">
              <w:t xml:space="preserve"> de a </w:t>
            </w:r>
            <w:r w:rsidRPr="00B26314">
              <w:rPr>
                <w:b/>
                <w:i/>
              </w:rPr>
              <w:t>combina o perioadă scurtă de muncă</w:t>
            </w:r>
            <w:r w:rsidRPr="00B26314">
              <w:t xml:space="preserve"> de </w:t>
            </w:r>
            <w:r w:rsidRPr="00B26314">
              <w:rPr>
                <w:b/>
                <w:i/>
              </w:rPr>
              <w:t>bază cu o experiență de formare semnificativă.</w:t>
            </w:r>
            <w:r w:rsidRPr="00B26314">
              <w:t xml:space="preserve"> </w:t>
            </w:r>
            <w:r w:rsidRPr="00B26314">
              <w:rPr>
                <w:b/>
                <w:i/>
              </w:rPr>
              <w:t>Ca atare</w:t>
            </w:r>
            <w:r w:rsidRPr="00B26314">
              <w:t xml:space="preserve">, stagiile </w:t>
            </w:r>
            <w:r w:rsidRPr="00B26314">
              <w:rPr>
                <w:b/>
                <w:i/>
              </w:rPr>
              <w:t>pot constitui o cale importantă de acces la piața muncii</w:t>
            </w:r>
            <w:r w:rsidRPr="00B26314">
              <w: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11</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5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 xml:space="preserve">Textul </w:t>
            </w:r>
            <w:r w:rsidRPr="00B26314">
              <w:t>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(5a)</w:t>
            </w:r>
            <w:r w:rsidRPr="00B26314">
              <w:rPr>
                <w:b/>
                <w:i/>
              </w:rPr>
              <w:tab/>
              <w:t>Pentru angajatori, stagiile oferă oportunități de atragere, formare și păstrare a tinerilor. Ele pot reduce costul căutării și recrutării de personal calificat, atunci când stagiarilor li se oferă un loc de muncă stabi</w:t>
            </w:r>
            <w:r w:rsidRPr="00B26314">
              <w:rPr>
                <w:b/>
                <w:i/>
              </w:rPr>
              <w:t>l după încheierea stagiului. Cu toate acestea, acest lucru poate fi realizat numai dacă stagiile sunt reglementate.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12</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6</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(6)</w:t>
            </w:r>
            <w:r w:rsidRPr="00B26314">
              <w:rPr>
                <w:b/>
                <w:i/>
              </w:rPr>
              <w:tab/>
              <w:t>Există în continuare provocări legate de utilizarea problematică a stagiilor, inclusiv situații în care posturile de angajați obișnuiți sunt disimulate sub formă de stagii, privându-i p</w:t>
            </w:r>
            <w:r w:rsidRPr="00B26314">
              <w:rPr>
                <w:b/>
                <w:i/>
              </w:rPr>
              <w:t>e lucrătorii respectivi de drepturile lor depline în temeiul legislației Uniunii, al legislației naționale și al contractelor colective de muncă și riscând să îi blocheze în condiții de muncă precare. Raporturile de muncă disimulate sub formă de stagii den</w:t>
            </w:r>
            <w:r w:rsidRPr="00B26314">
              <w:rPr>
                <w:b/>
                <w:i/>
              </w:rPr>
              <w:t>aturează concurența dintre întreprinderi prin dezavantajarea angajatorilor care respectă normele și conduc la eludarea obligațiilor fiscale și de securitate socială ale angajatorilor și la înlocuirea posturilor permanente. În alte cazuri, este posibil ca a</w:t>
            </w:r>
            <w:r w:rsidRPr="00B26314">
              <w:rPr>
                <w:b/>
                <w:i/>
              </w:rPr>
              <w:t>ngajatorii de stagiari „veritabili” să nu respecte toate cerințele care decurg din legislația Uniunii sau din legislația, contractele colective de muncă sau practicile naționale, privându-i pe aceștia de drepturile lor.</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lastRenderedPageBreak/>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13</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7</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(7)</w:t>
            </w:r>
            <w:r w:rsidRPr="00B26314">
              <w:tab/>
            </w:r>
            <w:r w:rsidRPr="00B26314">
              <w:rPr>
                <w:b/>
                <w:i/>
              </w:rPr>
              <w:t>În plus, este mai puțin probabil ca stagiarii să își apere drepturile, d</w:t>
            </w:r>
            <w:r w:rsidRPr="00B26314">
              <w:rPr>
                <w:b/>
                <w:i/>
              </w:rPr>
              <w:t>ată fiind poziția lor vulnerabilă pe piața forței de muncă.</w:t>
            </w:r>
            <w:r w:rsidRPr="00B26314">
              <w:t xml:space="preserve"> Absența, complexitatea sau diversitatea cadrelor de reglementare pentru stagii din diferite state membre, alături de o aplicare insuficientă a legislației naționale și de lipsa capacității de cont</w:t>
            </w:r>
            <w:r w:rsidRPr="00B26314">
              <w:t xml:space="preserve">rol și inspecție, precum și lipsa de claritate în ceea ce privește autoritatea responsabilă cu controlul și asigurarea respectării legislației, </w:t>
            </w:r>
            <w:r w:rsidRPr="00B26314">
              <w:rPr>
                <w:b/>
                <w:i/>
              </w:rPr>
              <w:t>se numără printre principalii factori care conduc la</w:t>
            </w:r>
            <w:r w:rsidRPr="00B26314">
              <w:t xml:space="preserve"> utilizarea</w:t>
            </w:r>
            <w:r w:rsidRPr="00B26314">
              <w:rPr>
                <w:b/>
                <w:i/>
              </w:rPr>
              <w:t xml:space="preserve"> problematică a</w:t>
            </w:r>
            <w:r w:rsidRPr="00B26314">
              <w:t xml:space="preserve"> stagiilor.</w:t>
            </w:r>
          </w:p>
        </w:tc>
        <w:tc>
          <w:tcPr>
            <w:tcW w:w="4876" w:type="dxa"/>
          </w:tcPr>
          <w:p w:rsidR="000A359B" w:rsidRPr="00B26314" w:rsidRDefault="005E3591" w:rsidP="00F14438">
            <w:pPr>
              <w:pStyle w:val="Normal6"/>
              <w:rPr>
                <w:szCs w:val="24"/>
              </w:rPr>
            </w:pPr>
            <w:r w:rsidRPr="00B26314">
              <w:t>(7)</w:t>
            </w:r>
            <w:r w:rsidRPr="00B26314">
              <w:tab/>
            </w:r>
            <w:r w:rsidRPr="00B26314">
              <w:t>Absența, complexitatea sau diversitatea cadrelor de reglementare pentru stagii din diferite state membre, alături de o aplicare insuficientă a legislației naționale și de lipsa capacității de control și inspecție, precum și lipsa de claritate în ceea ce pr</w:t>
            </w:r>
            <w:r w:rsidRPr="00B26314">
              <w:t xml:space="preserve">ivește autoritatea responsabilă cu controlul și asigurarea respectării legislației, </w:t>
            </w:r>
            <w:r w:rsidRPr="00B26314">
              <w:rPr>
                <w:b/>
                <w:i/>
              </w:rPr>
              <w:t>riscă să conducă la practici abuzive care decurg din</w:t>
            </w:r>
            <w:r w:rsidRPr="00B26314">
              <w:t xml:space="preserve"> utilizarea stagiilor.</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14</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7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(7a)</w:t>
            </w:r>
            <w:r w:rsidRPr="00B26314">
              <w:rPr>
                <w:b/>
                <w:i/>
              </w:rPr>
              <w:tab/>
              <w:t xml:space="preserve">Apar complicații suplimentare din cauza clasificării largi și informale a stagiilor. Stagiile pot fi înțelese ca incluzând stagiile </w:t>
            </w:r>
            <w:r w:rsidRPr="00B26314">
              <w:rPr>
                <w:b/>
                <w:i/>
              </w:rPr>
              <w:t>care fac parte din programele de învățământ formal; stagiile care sunt reglementate de legislația națională și a căror finalizare este o cerință obligatorie de acces la o anumită profesie; stagiile de pe piața liberă; și stagiile asociate cu politicile act</w:t>
            </w:r>
            <w:r w:rsidRPr="00B26314">
              <w:rPr>
                <w:b/>
                <w:i/>
              </w:rPr>
              <w:t>ive în domeniul pieței forței de muncă; Unele tipuri de stagii sunt reglementate sau parțial reglementate în statele membre, în timp ce altele nu sunt reglementate.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lastRenderedPageBreak/>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15</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7 b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(7b)</w:t>
            </w:r>
            <w:r w:rsidRPr="00B26314">
              <w:rPr>
                <w:b/>
                <w:i/>
              </w:rPr>
              <w:tab/>
              <w:t xml:space="preserve">Fără cadre de reglementare, costurile socioeconomice apar în cazul în care se permite ca stagiile, în special cele repetate, să </w:t>
            </w:r>
            <w:r w:rsidRPr="00B26314">
              <w:rPr>
                <w:b/>
                <w:i/>
              </w:rPr>
              <w:t>înlocuiască locurile de muncă stabile, în special posturile de început de carieră care sunt oferite de obicei stagiarilor.</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16</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7 c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(7c)</w:t>
            </w:r>
            <w:r w:rsidRPr="00B26314">
              <w:rPr>
                <w:b/>
                <w:i/>
              </w:rPr>
              <w:tab/>
              <w:t xml:space="preserve">Stagiile neremunerate sau prost plătite pot exclude în mod special tinerii fără mijloacele financiare necesare pentru a finaliza stagiile. Stagiile neremunerate sau </w:t>
            </w:r>
            <w:r w:rsidRPr="00B26314">
              <w:rPr>
                <w:b/>
                <w:i/>
              </w:rPr>
              <w:t xml:space="preserve">prost plătite riscă să discrimineze direct sau indirect pe criterii de vârstă, sex, rasă, culoare, origine etnică și socială, dizabilitate și altele. Bifurcația dintre stagiile neremunerate și cele remunerate poate duce, de asemenea, la discriminare între </w:t>
            </w:r>
            <w:r w:rsidRPr="00B26314">
              <w:rPr>
                <w:b/>
                <w:i/>
              </w:rPr>
              <w:t>stagiari din cauza diferenței de tratament.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17</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7 d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(7d)</w:t>
            </w:r>
            <w:r w:rsidRPr="00B26314">
              <w:rPr>
                <w:b/>
                <w:i/>
              </w:rPr>
              <w:tab/>
              <w:t>Parlamentul European a condamnat în repetate rânduri practica stagiilor neremunerate ca formă de exploatare a tinerilor lucrători și ca încălcare a drepturilor acestora și a solicitat un cadru juridic comun care să asigure remunerarea echitabilă a sta</w:t>
            </w:r>
            <w:r w:rsidRPr="00B26314">
              <w:rPr>
                <w:b/>
                <w:i/>
              </w:rPr>
              <w:t>giilor, pentru a evita practicile de exploatare</w:t>
            </w:r>
            <w:r w:rsidRPr="00B26314">
              <w:rPr>
                <w:b/>
                <w:i/>
                <w:vertAlign w:val="superscript"/>
              </w:rPr>
              <w:t>1m</w:t>
            </w:r>
            <w:r w:rsidRPr="00B26314">
              <w:rPr>
                <w:b/>
                <w:i/>
              </w:rPr>
              <w:t>.</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__________________</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bCs/>
                <w:i/>
                <w:iCs/>
                <w:vertAlign w:val="superscript"/>
              </w:rPr>
              <w:t>1m</w:t>
            </w:r>
            <w:r w:rsidRPr="00B26314">
              <w:t xml:space="preserve"> </w:t>
            </w:r>
            <w:r w:rsidRPr="00B26314">
              <w:rPr>
                <w:b/>
                <w:bCs/>
                <w:i/>
                <w:iCs/>
              </w:rPr>
              <w:t>Rezoluția Parlamentului European din 17 februarie 2022 referitoare la capacitarea tineretului european:</w:t>
            </w:r>
            <w:r w:rsidRPr="00B26314">
              <w:rPr>
                <w:b/>
                <w:i/>
              </w:rPr>
              <w:t xml:space="preserve"> ocuparea forței de muncă și redresarea socială după pandemie (JO C 342, </w:t>
            </w:r>
            <w:r w:rsidRPr="00B26314">
              <w:rPr>
                <w:b/>
                <w:i/>
              </w:rPr>
              <w:t>6.9.2022, p. 265). Rezoluția Parlamentului European din 14 iunie 2023 conținând recomandări adresate Comisiei privind stagii de calitate în Uniune (2020/2005(INL)).</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18</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8</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(8)</w:t>
            </w:r>
            <w:r w:rsidRPr="00B26314">
              <w:rPr>
                <w:b/>
                <w:i/>
              </w:rPr>
              <w:tab/>
              <w:t>Dovezile disponibile arată că o proporție semnificativă a stagiarilor sunt supuși unor condiții de muncă mai puțin favorabile în comparație cu</w:t>
            </w:r>
            <w:r w:rsidRPr="00B26314">
              <w:rPr>
                <w:b/>
                <w:i/>
              </w:rPr>
              <w:t xml:space="preserve"> angajații obișnuiți, inclusiv în ceea ce privește programul de lucru, drepturile la concediu și accesul la echipamente, precum și remunerația.</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19</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w:t>
      </w:r>
      <w:r w:rsidRPr="00B26314">
        <w:t xml:space="preserv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9</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(9)</w:t>
            </w:r>
            <w:r w:rsidRPr="00B26314">
              <w:rPr>
                <w:b/>
                <w:i/>
              </w:rPr>
              <w:tab/>
            </w:r>
            <w:r w:rsidRPr="00B26314">
              <w:rPr>
                <w:b/>
                <w:bCs/>
                <w:i/>
                <w:iCs/>
              </w:rPr>
              <w:t xml:space="preserve">La nivelul Uniunii, instrumentele juridice existente oferă un cadru pentru protecția lucrătorilor, inclusiv directivele privind transparența și </w:t>
            </w:r>
            <w:r w:rsidRPr="00B26314">
              <w:rPr>
                <w:b/>
                <w:bCs/>
                <w:i/>
                <w:iCs/>
              </w:rPr>
              <w:t>previzibilitatea condițiilor de muncă</w:t>
            </w:r>
            <w:r w:rsidRPr="00B26314">
              <w:rPr>
                <w:b/>
                <w:bCs/>
                <w:i/>
                <w:iCs/>
                <w:vertAlign w:val="superscript"/>
              </w:rPr>
              <w:t>5</w:t>
            </w:r>
            <w:r w:rsidRPr="00B26314">
              <w:rPr>
                <w:b/>
                <w:bCs/>
                <w:i/>
                <w:iCs/>
              </w:rPr>
              <w:t>, salariile minime adecvate</w:t>
            </w:r>
            <w:r w:rsidRPr="00B26314">
              <w:rPr>
                <w:b/>
                <w:bCs/>
                <w:i/>
                <w:iCs/>
                <w:vertAlign w:val="superscript"/>
              </w:rPr>
              <w:t>6</w:t>
            </w:r>
            <w:r w:rsidRPr="00B26314">
              <w:rPr>
                <w:b/>
                <w:bCs/>
                <w:i/>
                <w:iCs/>
              </w:rPr>
              <w:t>, timpul de lucru</w:t>
            </w:r>
            <w:r w:rsidRPr="00B26314">
              <w:rPr>
                <w:b/>
                <w:bCs/>
                <w:i/>
                <w:iCs/>
                <w:vertAlign w:val="superscript"/>
              </w:rPr>
              <w:t>7</w:t>
            </w:r>
            <w:r w:rsidRPr="00B26314">
              <w:rPr>
                <w:b/>
                <w:bCs/>
                <w:i/>
                <w:iCs/>
              </w:rPr>
              <w:t>, sănătatea și securitatea în muncă</w:t>
            </w:r>
            <w:r w:rsidRPr="00B26314">
              <w:rPr>
                <w:b/>
                <w:bCs/>
                <w:i/>
                <w:iCs/>
                <w:vertAlign w:val="superscript"/>
              </w:rPr>
              <w:t>8</w:t>
            </w:r>
            <w:r w:rsidRPr="00B26314">
              <w:rPr>
                <w:b/>
                <w:bCs/>
                <w:i/>
                <w:iCs/>
              </w:rPr>
              <w:t>, egalitatea și nediscriminarea</w:t>
            </w:r>
            <w:r w:rsidRPr="00B26314">
              <w:rPr>
                <w:b/>
                <w:bCs/>
                <w:i/>
                <w:iCs/>
                <w:vertAlign w:val="superscript"/>
              </w:rPr>
              <w:t>9</w:t>
            </w:r>
            <w:r w:rsidRPr="00B26314">
              <w:rPr>
                <w:b/>
                <w:bCs/>
                <w:i/>
                <w:iCs/>
              </w:rPr>
              <w:t>, echilibrul dintre viața profesională și cea privată a părinților și îngrijitorilor</w:t>
            </w:r>
            <w:r w:rsidRPr="00B26314">
              <w:rPr>
                <w:b/>
                <w:bCs/>
                <w:i/>
                <w:iCs/>
                <w:vertAlign w:val="superscript"/>
              </w:rPr>
              <w:t>10</w:t>
            </w:r>
            <w:r w:rsidRPr="00B26314">
              <w:rPr>
                <w:b/>
                <w:bCs/>
                <w:i/>
                <w:iCs/>
              </w:rPr>
              <w:t>, informarea și co</w:t>
            </w:r>
            <w:r w:rsidRPr="00B26314">
              <w:rPr>
                <w:b/>
                <w:bCs/>
                <w:i/>
                <w:iCs/>
              </w:rPr>
              <w:t>nsultarea angajaților</w:t>
            </w:r>
            <w:r w:rsidRPr="00B26314">
              <w:rPr>
                <w:b/>
                <w:bCs/>
                <w:i/>
                <w:iCs/>
                <w:vertAlign w:val="superscript"/>
              </w:rPr>
              <w:t>11</w:t>
            </w:r>
            <w:r w:rsidRPr="00B26314">
              <w:rPr>
                <w:b/>
                <w:bCs/>
                <w:i/>
                <w:iCs/>
              </w:rPr>
              <w:t>, munca pe durată determinată</w:t>
            </w:r>
            <w:r w:rsidRPr="00B26314">
              <w:rPr>
                <w:b/>
                <w:bCs/>
                <w:i/>
                <w:iCs/>
                <w:vertAlign w:val="superscript"/>
              </w:rPr>
              <w:t>12</w:t>
            </w:r>
            <w:r w:rsidRPr="00B26314">
              <w:rPr>
                <w:b/>
                <w:bCs/>
                <w:i/>
                <w:iCs/>
              </w:rPr>
              <w:t>, munca cu fracțiune de normă</w:t>
            </w:r>
            <w:r w:rsidRPr="00B26314">
              <w:rPr>
                <w:b/>
                <w:bCs/>
                <w:i/>
                <w:iCs/>
                <w:vertAlign w:val="superscript"/>
              </w:rPr>
              <w:t>13</w:t>
            </w:r>
            <w:r w:rsidRPr="00B26314">
              <w:rPr>
                <w:b/>
                <w:bCs/>
                <w:i/>
                <w:iCs/>
              </w:rPr>
              <w:t>, detașarea lucrătorilor</w:t>
            </w:r>
            <w:r w:rsidRPr="00B26314">
              <w:rPr>
                <w:b/>
                <w:bCs/>
                <w:i/>
                <w:iCs/>
                <w:vertAlign w:val="superscript"/>
              </w:rPr>
              <w:t>14</w:t>
            </w:r>
            <w:r w:rsidRPr="00B26314">
              <w:rPr>
                <w:b/>
                <w:bCs/>
                <w:i/>
                <w:iCs/>
              </w:rPr>
              <w:t xml:space="preserve"> și munca prin agent de muncă temporară</w:t>
            </w:r>
            <w:r w:rsidRPr="00B26314">
              <w:rPr>
                <w:b/>
                <w:bCs/>
                <w:i/>
                <w:iCs/>
                <w:vertAlign w:val="superscript"/>
              </w:rPr>
              <w:t>15</w:t>
            </w:r>
            <w:r w:rsidRPr="00B26314">
              <w:rPr>
                <w:b/>
                <w:bCs/>
                <w:i/>
                <w:iCs/>
              </w:rPr>
              <w:t>.</w:t>
            </w:r>
            <w:r w:rsidRPr="00B26314">
              <w:rPr>
                <w:b/>
                <w:i/>
              </w:rPr>
              <w:t xml:space="preserve"> Acest cadru juridic se aplică integral stagiarilor care au un contract de muncă sau un raport de muncă</w:t>
            </w:r>
            <w:r w:rsidRPr="00B26314">
              <w:rPr>
                <w:b/>
                <w:i/>
              </w:rPr>
              <w:t xml:space="preserve"> definit de legislația, contractele colective de muncă sau practicile în vigoare în fiecare stat membru, ținând seama de jurisprudența Curții de Justiție a Uniunii Europene. </w:t>
            </w:r>
            <w:r w:rsidRPr="00B26314">
              <w:rPr>
                <w:b/>
                <w:bCs/>
                <w:i/>
                <w:iCs/>
              </w:rPr>
              <w:t>Cadrul juridic al Uniunii cuprinde, de asemenea, recomandări privind calitatea sta</w:t>
            </w:r>
            <w:r w:rsidRPr="00B26314">
              <w:rPr>
                <w:b/>
                <w:bCs/>
                <w:i/>
                <w:iCs/>
              </w:rPr>
              <w:t>giilor</w:t>
            </w:r>
            <w:r w:rsidRPr="00B26314">
              <w:rPr>
                <w:b/>
                <w:bCs/>
                <w:i/>
                <w:iCs/>
                <w:vertAlign w:val="superscript"/>
              </w:rPr>
              <w:t>16</w:t>
            </w:r>
            <w:r w:rsidRPr="00B26314">
              <w:rPr>
                <w:b/>
                <w:bCs/>
                <w:i/>
                <w:iCs/>
              </w:rPr>
              <w:t xml:space="preserve"> și a uceniciilor</w:t>
            </w:r>
            <w:r w:rsidRPr="00B26314">
              <w:rPr>
                <w:b/>
                <w:bCs/>
                <w:i/>
                <w:iCs/>
                <w:vertAlign w:val="superscript"/>
              </w:rPr>
              <w:t>17</w:t>
            </w:r>
            <w:r w:rsidRPr="00B26314">
              <w:rPr>
                <w:b/>
                <w:bCs/>
                <w:i/>
                <w:iCs/>
              </w:rPr>
              <w:t xml:space="preserve"> și privind accesul la protecție socială pentru lucrători și pentru persoanele care desfășoară o activitate independentă</w:t>
            </w:r>
            <w:r w:rsidRPr="00B26314">
              <w:rPr>
                <w:b/>
                <w:bCs/>
                <w:i/>
                <w:iCs/>
                <w:vertAlign w:val="superscript"/>
              </w:rPr>
              <w:t>18</w:t>
            </w:r>
            <w:r w:rsidRPr="00B26314">
              <w:rPr>
                <w:b/>
                <w:bCs/>
                <w:i/>
                <w:iCs/>
              </w:rPr>
              <w:t>.</w:t>
            </w:r>
          </w:p>
        </w:tc>
        <w:tc>
          <w:tcPr>
            <w:tcW w:w="4876" w:type="dxa"/>
          </w:tcPr>
          <w:p w:rsidR="000A359B" w:rsidRPr="00B26314" w:rsidRDefault="005E3591" w:rsidP="00F14438">
            <w:pPr>
              <w:pStyle w:val="Normal6"/>
              <w:rPr>
                <w:szCs w:val="24"/>
              </w:rPr>
            </w:pPr>
            <w:r w:rsidRPr="00B26314">
              <w:rPr>
                <w:b/>
                <w:i/>
              </w:rPr>
              <w:t>eliminat</w:t>
            </w:r>
          </w:p>
        </w:tc>
      </w:tr>
      <w:tr w:rsidR="0056303F" w:rsidRPr="00B26314" w:rsidTr="00F14438">
        <w:trPr>
          <w:jc w:val="center"/>
        </w:trPr>
        <w:tc>
          <w:tcPr>
            <w:tcW w:w="4876" w:type="dxa"/>
          </w:tcPr>
          <w:p w:rsidR="000A359B" w:rsidRPr="00B26314" w:rsidRDefault="005E3591" w:rsidP="00F14438">
            <w:pPr>
              <w:pStyle w:val="Normal6"/>
            </w:pPr>
            <w:r w:rsidRPr="00B26314">
              <w:rPr>
                <w:b/>
                <w:i/>
              </w:rPr>
              <w:t>__________________</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5 </w:t>
            </w:r>
            <w:r w:rsidRPr="00B26314">
              <w:rPr>
                <w:b/>
                <w:bCs/>
                <w:i/>
                <w:iCs/>
              </w:rPr>
              <w:t xml:space="preserve">Directiva (UE) 2019/1152 a Parlamentului European și a Consiliului din </w:t>
            </w:r>
            <w:r w:rsidRPr="00B26314">
              <w:rPr>
                <w:b/>
                <w:bCs/>
                <w:i/>
                <w:iCs/>
              </w:rPr>
              <w:t>20 iunie 2019 privind transparența și previzibilitatea condițiilor de muncă în Uniunea Europeană (JO L 186, 11.7.2019, p. 105).</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6 </w:t>
            </w:r>
            <w:r w:rsidRPr="00B26314">
              <w:rPr>
                <w:b/>
                <w:bCs/>
                <w:i/>
                <w:iCs/>
              </w:rPr>
              <w:t>Directiva (UE) 2022/2041 a Parlamentului European și a Consiliului din 19 octombrie 2022 privind salariile minime adecvate î</w:t>
            </w:r>
            <w:r w:rsidRPr="00B26314">
              <w:rPr>
                <w:b/>
                <w:bCs/>
                <w:i/>
                <w:iCs/>
              </w:rPr>
              <w:t>n Uniunea Europeană (JO L 275, 25.10.2022, p. 33).</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7 </w:t>
            </w:r>
            <w:r w:rsidRPr="00B26314">
              <w:rPr>
                <w:b/>
                <w:bCs/>
                <w:i/>
                <w:iCs/>
              </w:rPr>
              <w:t xml:space="preserve">Directiva 2003/88/CE a Parlamentului European și a Consiliului din 4 noiembrie 2003 privind anumite aspecte ale organizării timpului de lucru (JO L 299, </w:t>
            </w:r>
            <w:r w:rsidRPr="00B26314">
              <w:rPr>
                <w:b/>
                <w:bCs/>
                <w:i/>
                <w:iCs/>
              </w:rPr>
              <w:lastRenderedPageBreak/>
              <w:t>18.11.2003, p. 9).</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8 </w:t>
            </w:r>
            <w:r w:rsidRPr="00B26314">
              <w:rPr>
                <w:b/>
                <w:bCs/>
                <w:i/>
                <w:iCs/>
              </w:rPr>
              <w:t>Directiva 89/391/CEE a Co</w:t>
            </w:r>
            <w:r w:rsidRPr="00B26314">
              <w:rPr>
                <w:b/>
                <w:bCs/>
                <w:i/>
                <w:iCs/>
              </w:rPr>
              <w:t>nsiliului din 12 iunie 1989 privind punerea în aplicare de măsuri pentru promovarea îmbunătățirii securității și sănătății lucrătorilor la locul de muncă (JO L 183, 29.6.1989, p. 1).</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9 </w:t>
            </w:r>
            <w:r w:rsidRPr="00B26314">
              <w:rPr>
                <w:b/>
                <w:bCs/>
                <w:i/>
                <w:iCs/>
              </w:rPr>
              <w:t>Printre altele:</w:t>
            </w:r>
            <w:r w:rsidRPr="00B26314">
              <w:rPr>
                <w:b/>
                <w:i/>
              </w:rPr>
              <w:t xml:space="preserve"> Directiva 2000/78/CE a Consiliului din 27 noiembrie 2</w:t>
            </w:r>
            <w:r w:rsidRPr="00B26314">
              <w:rPr>
                <w:b/>
                <w:i/>
              </w:rPr>
              <w:t>000 de creare a unui cadru general în favoarea egalității de tratament în ceea ce privește încadrarea în muncă și ocuparea forței de muncă (JO L 303, 2.12.2000, p. 16).</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10 </w:t>
            </w:r>
            <w:r w:rsidRPr="00B26314">
              <w:rPr>
                <w:b/>
                <w:bCs/>
                <w:i/>
                <w:iCs/>
              </w:rPr>
              <w:t>Directiva (UE) 2019/1158 a Parlamentului European și a Consiliului din 20 iunie 20</w:t>
            </w:r>
            <w:r w:rsidRPr="00B26314">
              <w:rPr>
                <w:b/>
                <w:bCs/>
                <w:i/>
                <w:iCs/>
              </w:rPr>
              <w:t>19 privind echilibrul dintre viața profesională și cea privată (JO L 188, 12.7.2019, p. 79).</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11 </w:t>
            </w:r>
            <w:r w:rsidRPr="00B26314">
              <w:rPr>
                <w:b/>
                <w:bCs/>
                <w:i/>
                <w:iCs/>
              </w:rPr>
              <w:t xml:space="preserve">Directiva 2002/14/CE a Parlamentului European și a Consiliului din 11 martie 2002 de stabilire a unui cadru general de informare și consultare a lucrătorilor </w:t>
            </w:r>
            <w:r w:rsidRPr="00B26314">
              <w:rPr>
                <w:b/>
                <w:bCs/>
                <w:i/>
                <w:iCs/>
              </w:rPr>
              <w:t>din Comunitatea Europeană – Declarația comună a Parlamentului European, a Consiliului și a Comisiei privind reprezentarea lucrătorilor (JO L 80, 23.3.2002, p. 29).</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12 </w:t>
            </w:r>
            <w:r w:rsidRPr="00B26314">
              <w:rPr>
                <w:b/>
                <w:bCs/>
                <w:i/>
                <w:iCs/>
              </w:rPr>
              <w:t xml:space="preserve">Directiva 1999/70/CE a Consiliului din 28 iunie 1999 privind acordul-cadru cu privire </w:t>
            </w:r>
            <w:r w:rsidRPr="00B26314">
              <w:rPr>
                <w:b/>
                <w:bCs/>
                <w:i/>
                <w:iCs/>
              </w:rPr>
              <w:t>la munca pe durată determinată, încheiat între CES, UNICE și CEEP (JO L 175, 10.7.1999, p. 43).</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13 </w:t>
            </w:r>
            <w:r w:rsidRPr="00B26314">
              <w:rPr>
                <w:b/>
                <w:bCs/>
                <w:i/>
                <w:iCs/>
              </w:rPr>
              <w:t>Directiva 97/81/CE a Consiliului din 15 decembrie 1997 privind acordul-cadru cu privire la munca pe fracțiune de normă, încheiat de UCIPE, CEIP și CES – An</w:t>
            </w:r>
            <w:r w:rsidRPr="00B26314">
              <w:rPr>
                <w:b/>
                <w:bCs/>
                <w:i/>
                <w:iCs/>
              </w:rPr>
              <w:t>exă:</w:t>
            </w:r>
            <w:r w:rsidRPr="00B26314">
              <w:rPr>
                <w:b/>
                <w:i/>
              </w:rPr>
              <w:t xml:space="preserve"> Acord-cadru privind munca pe fracțiune de normă (JO L 14, 20.1.1998, p. 9).</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14 </w:t>
            </w:r>
            <w:r w:rsidRPr="00B26314">
              <w:rPr>
                <w:b/>
                <w:bCs/>
                <w:i/>
                <w:iCs/>
              </w:rPr>
              <w:t>Directiva (UE) 2018/957 a Parlamentului European și a Consiliului din 28 iunie 2018 de modificare a Directivei 96/71/CE privind detașarea lucrătorilor în cadrul prestării</w:t>
            </w:r>
            <w:r w:rsidRPr="00B26314">
              <w:rPr>
                <w:b/>
                <w:bCs/>
                <w:i/>
                <w:iCs/>
              </w:rPr>
              <w:t xml:space="preserve"> de servicii (JO L 173, 9.7.2018, p. 16).</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15 </w:t>
            </w:r>
            <w:r w:rsidRPr="00B26314">
              <w:rPr>
                <w:b/>
                <w:bCs/>
                <w:i/>
                <w:iCs/>
              </w:rPr>
              <w:t xml:space="preserve">Directiva 2008/104/CE a : Parlamentului European și a Consiliului din 19 noiembrie 2008 privind munca </w:t>
            </w:r>
            <w:r w:rsidRPr="00B26314">
              <w:rPr>
                <w:b/>
                <w:bCs/>
                <w:i/>
                <w:iCs/>
              </w:rPr>
              <w:lastRenderedPageBreak/>
              <w:t>prin agent de muncă temporară (JO L 327, 5.12.2008, p. 9).</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16 </w:t>
            </w:r>
            <w:r w:rsidRPr="00B26314">
              <w:rPr>
                <w:b/>
                <w:bCs/>
                <w:i/>
                <w:iCs/>
              </w:rPr>
              <w:t>Recomandarea Consiliului din 10 martie 2014</w:t>
            </w:r>
            <w:r w:rsidRPr="00B26314">
              <w:rPr>
                <w:b/>
                <w:bCs/>
                <w:i/>
                <w:iCs/>
              </w:rPr>
              <w:t xml:space="preserve"> privind un cadru de calitate pentru stagii (JO C 88, 27.3.2014, p. 1).</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17 </w:t>
            </w:r>
            <w:r w:rsidRPr="00B26314">
              <w:rPr>
                <w:b/>
                <w:bCs/>
                <w:i/>
                <w:iCs/>
              </w:rPr>
              <w:t>Recomandarea Consiliului din 15 martie 2018 privind un Cadru european pentru ucenicii de calitate și eficace (JO C 153, 2.5.2018, p. 1).</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18 </w:t>
            </w:r>
            <w:r w:rsidRPr="00B26314">
              <w:rPr>
                <w:b/>
                <w:bCs/>
                <w:i/>
                <w:iCs/>
              </w:rPr>
              <w:t>Recomandarea Consiliului din 8 noiemb</w:t>
            </w:r>
            <w:r w:rsidRPr="00B26314">
              <w:rPr>
                <w:b/>
                <w:bCs/>
                <w:i/>
                <w:iCs/>
              </w:rPr>
              <w:t>rie 2019 privind accesul la protecție socială pentru lucrători și pentru persoanele care desfășoară o activitate independentă (JO C 387, 15.11.2019, p. 1).</w:t>
            </w:r>
          </w:p>
        </w:tc>
        <w:tc>
          <w:tcPr>
            <w:tcW w:w="4876" w:type="dxa"/>
          </w:tcPr>
          <w:p w:rsidR="000A359B" w:rsidRPr="00B26314" w:rsidRDefault="000A359B" w:rsidP="00F14438">
            <w:pPr>
              <w:pStyle w:val="Normal6"/>
              <w:rPr>
                <w:szCs w:val="24"/>
              </w:rPr>
            </w:pP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20</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10</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(10)</w:t>
            </w:r>
            <w:r w:rsidRPr="00B26314">
              <w:rPr>
                <w:b/>
                <w:i/>
              </w:rPr>
              <w:tab/>
            </w:r>
            <w:r w:rsidRPr="00B26314">
              <w:rPr>
                <w:b/>
                <w:bCs/>
                <w:i/>
                <w:iCs/>
              </w:rPr>
              <w:t>Conferința privind viitorul Europei</w:t>
            </w:r>
            <w:r w:rsidRPr="00B26314">
              <w:rPr>
                <w:b/>
                <w:bCs/>
                <w:i/>
                <w:iCs/>
                <w:vertAlign w:val="superscript"/>
              </w:rPr>
              <w:t>19</w:t>
            </w:r>
            <w:r w:rsidRPr="00B26314">
              <w:rPr>
                <w:b/>
                <w:bCs/>
                <w:i/>
                <w:iCs/>
              </w:rPr>
              <w:t xml:space="preserve"> a prezentat o propunere privind asigurarea faptului că stagiile de practică și locurile de muncă ale t</w:t>
            </w:r>
            <w:r w:rsidRPr="00B26314">
              <w:rPr>
                <w:b/>
                <w:bCs/>
                <w:i/>
                <w:iCs/>
              </w:rPr>
              <w:t>inerilor aderă la standardele de calitate, inclusiv în ceea ce privește remunerarea, și interzicerea stagiilor neremunerate de pe piața muncii și din afara educației formale.</w:t>
            </w:r>
          </w:p>
        </w:tc>
        <w:tc>
          <w:tcPr>
            <w:tcW w:w="4876" w:type="dxa"/>
          </w:tcPr>
          <w:p w:rsidR="000A359B" w:rsidRPr="00B26314" w:rsidRDefault="005E3591" w:rsidP="00F14438">
            <w:pPr>
              <w:pStyle w:val="Normal6"/>
              <w:rPr>
                <w:szCs w:val="24"/>
              </w:rPr>
            </w:pPr>
            <w:r w:rsidRPr="00B26314">
              <w:rPr>
                <w:b/>
                <w:i/>
              </w:rPr>
              <w:t>eliminat</w:t>
            </w:r>
          </w:p>
        </w:tc>
      </w:tr>
      <w:tr w:rsidR="0056303F" w:rsidRPr="00B26314" w:rsidTr="00F14438">
        <w:trPr>
          <w:jc w:val="center"/>
        </w:trPr>
        <w:tc>
          <w:tcPr>
            <w:tcW w:w="4876" w:type="dxa"/>
          </w:tcPr>
          <w:p w:rsidR="000A359B" w:rsidRPr="00B26314" w:rsidRDefault="005E3591" w:rsidP="00F14438">
            <w:pPr>
              <w:pStyle w:val="Normal6"/>
            </w:pPr>
            <w:r w:rsidRPr="00B26314">
              <w:rPr>
                <w:b/>
                <w:i/>
              </w:rPr>
              <w:t>__________________</w:t>
            </w:r>
          </w:p>
        </w:tc>
        <w:tc>
          <w:tcPr>
            <w:tcW w:w="4876" w:type="dxa"/>
          </w:tcPr>
          <w:p w:rsidR="000A359B" w:rsidRPr="00B26314" w:rsidRDefault="000A359B" w:rsidP="00F14438">
            <w:pPr>
              <w:pStyle w:val="Normal6"/>
              <w:rPr>
                <w:szCs w:val="24"/>
              </w:rPr>
            </w:pPr>
          </w:p>
        </w:tc>
      </w:tr>
      <w:tr w:rsidR="0056303F" w:rsidRPr="00B26314" w:rsidTr="00F14438">
        <w:trPr>
          <w:jc w:val="center"/>
        </w:trPr>
        <w:tc>
          <w:tcPr>
            <w:tcW w:w="4876" w:type="dxa"/>
          </w:tcPr>
          <w:p w:rsidR="000A359B" w:rsidRPr="00B26314" w:rsidRDefault="005E3591" w:rsidP="00F14438">
            <w:pPr>
              <w:pStyle w:val="Normal6"/>
            </w:pPr>
            <w:r w:rsidRPr="00B26314">
              <w:rPr>
                <w:b/>
                <w:bCs/>
                <w:i/>
                <w:iCs/>
                <w:vertAlign w:val="superscript"/>
              </w:rPr>
              <w:t xml:space="preserve">19 </w:t>
            </w:r>
            <w:r w:rsidRPr="00B26314">
              <w:rPr>
                <w:b/>
                <w:bCs/>
                <w:i/>
                <w:iCs/>
              </w:rPr>
              <w:t>Raport privind rezultatul final – mai 2022.</w:t>
            </w:r>
          </w:p>
        </w:tc>
        <w:tc>
          <w:tcPr>
            <w:tcW w:w="4876" w:type="dxa"/>
          </w:tcPr>
          <w:p w:rsidR="000A359B" w:rsidRPr="00B26314" w:rsidRDefault="000A359B" w:rsidP="00F14438">
            <w:pPr>
              <w:pStyle w:val="Normal6"/>
              <w:rPr>
                <w:szCs w:val="24"/>
              </w:rPr>
            </w:pP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21</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(11)</w:t>
            </w:r>
            <w:r w:rsidRPr="00B26314">
              <w:tab/>
              <w:t xml:space="preserve">În iunie 2023, Parlamentul European a adoptat o </w:t>
            </w:r>
            <w:r w:rsidRPr="00B26314">
              <w:t>rezoluție în temeiul articolului 225 din TFUE conținând recomandări adresate Comisiei privind stagii de calitate</w:t>
            </w:r>
            <w:r w:rsidRPr="00B26314">
              <w:rPr>
                <w:vertAlign w:val="superscript"/>
              </w:rPr>
              <w:t>20</w:t>
            </w:r>
            <w:r w:rsidRPr="00B26314">
              <w:t>. În rezoluția sa, Parlamentul a invitat Comisia „să actualizeze și să consolideze recomandarea Consiliului din 2014 și să o transforme într-u</w:t>
            </w:r>
            <w:r w:rsidRPr="00B26314">
              <w:t xml:space="preserve">n instrument legislativ mai puternic”. </w:t>
            </w:r>
            <w:r w:rsidRPr="00B26314">
              <w:rPr>
                <w:b/>
                <w:i/>
              </w:rPr>
              <w:t>De asemenea, acesta a invitat Comisia să includă principii suplimentare într-un cadru de calitate pentru stagii actualizat. Mai precis, Parlamentul European a solicitat Comisiei „să propună o directivă privind stagiil</w:t>
            </w:r>
            <w:r w:rsidRPr="00B26314">
              <w:rPr>
                <w:b/>
                <w:i/>
              </w:rPr>
              <w:t>e de pe piața deschisă a forței de muncă, stagiile asociate cu politicile active în domeniul pieței forței de muncă și stagiile care reprezintă o parte obligatorie a formării profesionale, pentru a garanta standarde minime de calitate, inclusiv norme privi</w:t>
            </w:r>
            <w:r w:rsidRPr="00B26314">
              <w:rPr>
                <w:b/>
                <w:i/>
              </w:rPr>
              <w:t>nd durata stagiilor, accesul la protecție socială în conformitate cu dreptul intern și practicile naționale, precum și o remunerație care să asigure un nivel de trai decent în scopul de a evita practicile de exploatare”.</w:t>
            </w:r>
          </w:p>
        </w:tc>
        <w:tc>
          <w:tcPr>
            <w:tcW w:w="4876" w:type="dxa"/>
          </w:tcPr>
          <w:p w:rsidR="000A359B" w:rsidRPr="004D7721" w:rsidRDefault="004D7721" w:rsidP="00B16594">
            <w:pPr>
              <w:pStyle w:val="Normal6"/>
              <w:rPr>
                <w:szCs w:val="24"/>
              </w:rPr>
            </w:pPr>
            <w:r w:rsidRPr="004D7721">
              <w:t>(11)</w:t>
            </w:r>
            <w:r w:rsidRPr="004D7721">
              <w:tab/>
              <w:t>În iunie 2023, Parlamentul European a adoptat o rezoluție în temeiul articolului 225 din TFUE conținând recomandări adresate Comisiei privind stagii de calitate</w:t>
            </w:r>
            <w:r w:rsidRPr="004D7721">
              <w:rPr>
                <w:vertAlign w:val="superscript"/>
              </w:rPr>
              <w:t>20</w:t>
            </w:r>
            <w:r w:rsidRPr="004D7721">
              <w:t>. În rezoluția sa, Parlamentul a invitat Comisia „să actualizeze și să consolideze recomandarea Consiliului din 2014 și să o transforme într-un instrument legislativ mai puternic”.</w:t>
            </w:r>
          </w:p>
        </w:tc>
      </w:tr>
      <w:tr w:rsidR="0056303F" w:rsidRPr="00B26314" w:rsidTr="00F14438">
        <w:trPr>
          <w:jc w:val="center"/>
        </w:trPr>
        <w:tc>
          <w:tcPr>
            <w:tcW w:w="4876" w:type="dxa"/>
          </w:tcPr>
          <w:p w:rsidR="000A359B" w:rsidRPr="00B26314" w:rsidRDefault="005E3591" w:rsidP="00F14438">
            <w:pPr>
              <w:pStyle w:val="Normal6"/>
            </w:pPr>
            <w:r w:rsidRPr="00B26314">
              <w:t>__________________</w:t>
            </w:r>
          </w:p>
        </w:tc>
        <w:tc>
          <w:tcPr>
            <w:tcW w:w="4876" w:type="dxa"/>
          </w:tcPr>
          <w:p w:rsidR="000A359B" w:rsidRPr="00B26314" w:rsidRDefault="005E3591" w:rsidP="00F14438">
            <w:pPr>
              <w:pStyle w:val="Normal6"/>
              <w:rPr>
                <w:szCs w:val="24"/>
              </w:rPr>
            </w:pPr>
            <w:r w:rsidRPr="00D12CE4">
              <w:rPr>
                <w:lang w:val="en-GB"/>
              </w:rPr>
              <w:t>__________________</w:t>
            </w:r>
          </w:p>
        </w:tc>
      </w:tr>
      <w:tr w:rsidR="0056303F" w:rsidRPr="00B26314" w:rsidTr="00F14438">
        <w:trPr>
          <w:jc w:val="center"/>
        </w:trPr>
        <w:tc>
          <w:tcPr>
            <w:tcW w:w="4876" w:type="dxa"/>
          </w:tcPr>
          <w:p w:rsidR="000A359B" w:rsidRPr="00B26314" w:rsidRDefault="005E3591" w:rsidP="00F14438">
            <w:pPr>
              <w:pStyle w:val="Normal6"/>
            </w:pPr>
            <w:r w:rsidRPr="00B26314">
              <w:rPr>
                <w:vertAlign w:val="superscript"/>
              </w:rPr>
              <w:t xml:space="preserve">20 </w:t>
            </w:r>
            <w:r w:rsidRPr="00B26314">
              <w:t>Rezoluția Parlamentului European din 14 iunie 2023 conținând recomandări adresate Comisiei privind stagii de calitate în Uniune (2020/2005(INL)).</w:t>
            </w:r>
          </w:p>
        </w:tc>
        <w:tc>
          <w:tcPr>
            <w:tcW w:w="4876" w:type="dxa"/>
          </w:tcPr>
          <w:p w:rsidR="000A359B" w:rsidRPr="00B26314" w:rsidRDefault="004D7721" w:rsidP="00F14438">
            <w:pPr>
              <w:pStyle w:val="Normal6"/>
              <w:rPr>
                <w:szCs w:val="24"/>
              </w:rPr>
            </w:pPr>
            <w:r w:rsidRPr="00B26314">
              <w:rPr>
                <w:vertAlign w:val="superscript"/>
              </w:rPr>
              <w:t xml:space="preserve">20 </w:t>
            </w:r>
            <w:r w:rsidRPr="00B26314">
              <w:t>Rezoluția Parlamentului European din 14 iunie 2023 conținând recomandări adresate Comisiei privind stagii de calitate î</w:t>
            </w:r>
            <w:bookmarkStart w:id="1" w:name="_GoBack"/>
            <w:bookmarkEnd w:id="1"/>
            <w:r w:rsidRPr="00B26314">
              <w:t>n Uniune (2020/2005(INL)).</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22</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14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(14a)</w:t>
            </w:r>
            <w:r w:rsidRPr="00B26314">
              <w:rPr>
                <w:b/>
                <w:i/>
              </w:rPr>
              <w:tab/>
              <w:t xml:space="preserve">În jurisprudența sa, Curtea de Justiție a stabilit criterii pentru stabilirea statutului unui lucrător. La </w:t>
            </w:r>
            <w:r w:rsidRPr="00B26314">
              <w:rPr>
                <w:b/>
                <w:i/>
              </w:rPr>
              <w:t>punerea în aplicare a prezentei directive</w:t>
            </w:r>
            <w:r w:rsidRPr="00B26314">
              <w:rPr>
                <w:b/>
                <w:i/>
                <w:vertAlign w:val="superscript"/>
              </w:rPr>
              <w:t xml:space="preserve">1n </w:t>
            </w:r>
            <w:r w:rsidRPr="00B26314">
              <w:rPr>
                <w:b/>
                <w:i/>
              </w:rPr>
              <w:t xml:space="preserve">ar trebui să se țină seama de interpretarea Curții de </w:t>
            </w:r>
            <w:r w:rsidRPr="00B26314">
              <w:rPr>
                <w:b/>
                <w:i/>
              </w:rPr>
              <w:lastRenderedPageBreak/>
              <w:t>Justiție a criteriilor respective.</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__________________</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bCs/>
                <w:i/>
                <w:iCs/>
                <w:vertAlign w:val="superscript"/>
              </w:rPr>
              <w:t>1n</w:t>
            </w:r>
            <w:r w:rsidRPr="00B26314">
              <w:rPr>
                <w:b/>
                <w:bCs/>
                <w:i/>
                <w:iCs/>
              </w:rPr>
              <w:t xml:space="preserve">Hotărârile Curții de Justiție din 3 iulie 1986, Deborah Lawrie-Blum/Land Baden-Württemberg, </w:t>
            </w:r>
            <w:r w:rsidRPr="00B26314">
              <w:rPr>
                <w:b/>
                <w:bCs/>
                <w:i/>
                <w:iCs/>
              </w:rPr>
              <w:t>C-66/85, ECLI:EU:C:1986:284;</w:t>
            </w:r>
            <w:r w:rsidRPr="00B26314">
              <w:rPr>
                <w:b/>
                <w:i/>
              </w:rPr>
              <w:t xml:space="preserve"> din 14 octombrie 2010, Union Syndicale Solidaires Isère/Premier ministre și alții, C-428/09, ECLI:EU:C:2010:612; din 9 iulie 2015, Ender Balkaya/Kiesel Abbruch- und Recycling Technik GmbH, C-229/14, ECLI:EU:C:2015:455; din 4 de</w:t>
            </w:r>
            <w:r w:rsidRPr="00B26314">
              <w:rPr>
                <w:b/>
                <w:i/>
              </w:rPr>
              <w:t>cembrie 2014, FNV Kunsten Informatie en Media/Staat der Nederlanden, C-413/13, ECLI:EU:C:2014:2411; și din 17 noiembrie 2016, Betriebsrat der Ruhrlandklinik gGmbH/Ruhrlandklinik gGmbH, C-216/15, ECLI:EU:C:2016:883</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23</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14 b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(14b)</w:t>
            </w:r>
            <w:r w:rsidRPr="00B26314">
              <w:rPr>
                <w:b/>
                <w:i/>
              </w:rPr>
              <w:tab/>
              <w:t>Conducerea, serviciul personal și exercitarea unor activități reale, cu excludere</w:t>
            </w:r>
            <w:r w:rsidRPr="00B26314">
              <w:rPr>
                <w:b/>
                <w:i/>
              </w:rPr>
              <w:t>a activităților la o scară atât de redusă încât să fie considerate pur marginale și accesorii, sunt elemente esențiale ale definiției raportului de muncă în jurisprudența Curții de Justiție</w:t>
            </w:r>
            <w:r w:rsidRPr="00B26314">
              <w:rPr>
                <w:b/>
                <w:i/>
                <w:vertAlign w:val="superscript"/>
              </w:rPr>
              <w:t>1o</w:t>
            </w:r>
            <w:r w:rsidRPr="00B26314">
              <w:rPr>
                <w:b/>
                <w:i/>
              </w:rPr>
              <w:t>.</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__________________</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bCs/>
                <w:i/>
                <w:iCs/>
                <w:vertAlign w:val="superscript"/>
              </w:rPr>
              <w:t>1o</w:t>
            </w:r>
            <w:r w:rsidRPr="00B26314">
              <w:rPr>
                <w:b/>
                <w:bCs/>
                <w:i/>
                <w:iCs/>
              </w:rPr>
              <w:t xml:space="preserve">Hotărârile Curții de Justiție din 3 </w:t>
            </w:r>
            <w:r w:rsidRPr="00B26314">
              <w:rPr>
                <w:b/>
                <w:bCs/>
                <w:i/>
                <w:iCs/>
              </w:rPr>
              <w:t>iulie 1986, Deborah Lawrie-Blum/Land Baden-Württemberg;</w:t>
            </w:r>
            <w:r w:rsidRPr="00B26314">
              <w:rPr>
                <w:b/>
                <w:i/>
              </w:rPr>
              <w:t xml:space="preserve"> Cauza C-228/07 Jörn Petersen/Landesgeschäftsstelle des Arbeitsmarktservice Niederösterreich, Rep., 2008, ECR I-06989, punctul 45.</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24</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14 c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(14c)</w:t>
            </w:r>
            <w:r w:rsidRPr="00B26314">
              <w:rPr>
                <w:b/>
                <w:i/>
              </w:rPr>
              <w:tab/>
              <w:t xml:space="preserve">Curtea de Justiție a statuat în mod repetat că noțiunea de „lucrător”, în sensul articolului 45 TFUE, se </w:t>
            </w:r>
            <w:r w:rsidRPr="00B26314">
              <w:rPr>
                <w:b/>
                <w:i/>
              </w:rPr>
              <w:t>extinde la o persoană care lucrează în cadrul unui stagiu</w:t>
            </w:r>
            <w:r w:rsidRPr="00B26314">
              <w:rPr>
                <w:b/>
                <w:i/>
                <w:vertAlign w:val="superscript"/>
              </w:rPr>
              <w:t xml:space="preserve"> 1a</w:t>
            </w:r>
            <w:r w:rsidRPr="00B26314">
              <w:rPr>
                <w:b/>
                <w:i/>
              </w:rPr>
              <w:t xml:space="preserve">. Jurisprudența Curții de Justiție a aplicat legătura dintre ocuparea forței de muncă și cele patru tipuri principale de stagii: </w:t>
            </w:r>
            <w:r w:rsidRPr="00B26314">
              <w:rPr>
                <w:b/>
                <w:bCs/>
                <w:i/>
                <w:iCs/>
              </w:rPr>
              <w:t>cele de pe piața deschisă</w:t>
            </w:r>
            <w:r w:rsidRPr="00B26314">
              <w:rPr>
                <w:b/>
                <w:bCs/>
                <w:i/>
                <w:iCs/>
                <w:vertAlign w:val="superscript"/>
              </w:rPr>
              <w:t>1b</w:t>
            </w:r>
            <w:r w:rsidRPr="00B26314">
              <w:rPr>
                <w:b/>
                <w:bCs/>
                <w:i/>
                <w:iCs/>
              </w:rPr>
              <w:t>, cele obligatorii pentru o profesie</w:t>
            </w:r>
            <w:r w:rsidRPr="00B26314">
              <w:rPr>
                <w:b/>
                <w:bCs/>
                <w:i/>
                <w:iCs/>
                <w:vertAlign w:val="superscript"/>
              </w:rPr>
              <w:t>1c</w:t>
            </w:r>
            <w:r w:rsidRPr="00B26314">
              <w:rPr>
                <w:b/>
                <w:bCs/>
                <w:i/>
                <w:iCs/>
              </w:rPr>
              <w:t xml:space="preserve">, </w:t>
            </w:r>
            <w:r w:rsidRPr="00B26314">
              <w:rPr>
                <w:b/>
                <w:bCs/>
                <w:i/>
                <w:iCs/>
              </w:rPr>
              <w:t>cele asociate politicilor active pe piața muncii</w:t>
            </w:r>
            <w:r w:rsidRPr="00B26314">
              <w:rPr>
                <w:b/>
                <w:bCs/>
                <w:i/>
                <w:iCs/>
                <w:vertAlign w:val="superscript"/>
              </w:rPr>
              <w:t xml:space="preserve">1d </w:t>
            </w:r>
            <w:r w:rsidRPr="00B26314">
              <w:rPr>
                <w:b/>
                <w:bCs/>
                <w:i/>
                <w:iCs/>
              </w:rPr>
              <w:t>și cele care fac parte dintr-o calificare academică sau profesională</w:t>
            </w:r>
            <w:r w:rsidRPr="00B26314">
              <w:rPr>
                <w:b/>
                <w:bCs/>
                <w:i/>
                <w:iCs/>
                <w:vertAlign w:val="superscript"/>
              </w:rPr>
              <w:t>1e</w:t>
            </w:r>
            <w:r w:rsidRPr="00B26314">
              <w:rPr>
                <w:b/>
                <w:bCs/>
                <w:i/>
                <w:iCs/>
              </w:rPr>
              <w:t>.</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__________________</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vertAlign w:val="superscript"/>
              </w:rPr>
              <w:t>1a</w:t>
            </w:r>
            <w:r w:rsidRPr="00B26314">
              <w:t xml:space="preserve"> </w:t>
            </w:r>
            <w:r w:rsidRPr="00B26314">
              <w:rPr>
                <w:b/>
                <w:i/>
              </w:rPr>
              <w:t>Cauza C-485/20 XXXX/HR Rail SA [2022] ECLI:EU:C:2022:85, punctul 31.</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B16594">
            <w:pPr>
              <w:pStyle w:val="Normal6"/>
              <w:rPr>
                <w:szCs w:val="24"/>
              </w:rPr>
            </w:pPr>
            <w:r w:rsidRPr="00B26314">
              <w:rPr>
                <w:b/>
                <w:i/>
                <w:vertAlign w:val="superscript"/>
              </w:rPr>
              <w:t>1b</w:t>
            </w:r>
            <w:r w:rsidRPr="00B26314">
              <w:t xml:space="preserve"> </w:t>
            </w:r>
            <w:r w:rsidRPr="00B26314">
              <w:rPr>
                <w:b/>
                <w:i/>
              </w:rPr>
              <w:t>Cauza C-485/20 XXXX/ HR Rail SA [</w:t>
            </w:r>
            <w:r w:rsidRPr="00B26314">
              <w:rPr>
                <w:b/>
                <w:i/>
              </w:rPr>
              <w:t>2022] ECLI:EU:C:2022:85;</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B16594">
            <w:pPr>
              <w:pStyle w:val="Normal6"/>
              <w:rPr>
                <w:szCs w:val="24"/>
              </w:rPr>
            </w:pPr>
            <w:r w:rsidRPr="00B26314">
              <w:rPr>
                <w:b/>
                <w:i/>
                <w:vertAlign w:val="superscript"/>
              </w:rPr>
              <w:t>1c</w:t>
            </w:r>
            <w:r w:rsidRPr="00B26314">
              <w:t xml:space="preserve"> </w:t>
            </w:r>
            <w:r w:rsidRPr="00B26314">
              <w:rPr>
                <w:b/>
                <w:i/>
              </w:rPr>
              <w:t>Cauza C-66/85 Deborah Lawrie-Blum/Land Baden-Württemberg [1986] ECR I-02121; Cauza C-109/04 Karl Robert Kranemann/Land Nordrhein-Westfalen, [2005] ECR I-02421.</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B16594">
            <w:pPr>
              <w:pStyle w:val="Normal6"/>
              <w:rPr>
                <w:szCs w:val="24"/>
              </w:rPr>
            </w:pPr>
            <w:r w:rsidRPr="00B26314">
              <w:rPr>
                <w:b/>
                <w:i/>
                <w:vertAlign w:val="superscript"/>
              </w:rPr>
              <w:t>1d</w:t>
            </w:r>
            <w:r w:rsidRPr="00B26314">
              <w:t xml:space="preserve"> </w:t>
            </w:r>
            <w:r w:rsidRPr="00B26314">
              <w:rPr>
                <w:b/>
                <w:i/>
              </w:rPr>
              <w:t xml:space="preserve">Cauza C-229/14 Ender Balkaya/Kiesel Abbruch-und Recycling </w:t>
            </w:r>
            <w:r w:rsidRPr="00B26314">
              <w:rPr>
                <w:b/>
                <w:i/>
              </w:rPr>
              <w:t>Technik GmbH [2015] ECLI:EU:C:2015:455</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B16594">
            <w:pPr>
              <w:pStyle w:val="Normal6"/>
              <w:rPr>
                <w:szCs w:val="24"/>
              </w:rPr>
            </w:pPr>
            <w:r w:rsidRPr="00B26314">
              <w:rPr>
                <w:b/>
                <w:i/>
                <w:vertAlign w:val="superscript"/>
              </w:rPr>
              <w:t>1e</w:t>
            </w:r>
            <w:r w:rsidRPr="00B26314">
              <w:t xml:space="preserve"> </w:t>
            </w:r>
            <w:r w:rsidRPr="00B26314">
              <w:rPr>
                <w:b/>
                <w:i/>
              </w:rPr>
              <w:t>Cauza C-344/20 LF/SCRL [2022] ECLI:EU:C:2022:77.</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25</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15</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(15)</w:t>
            </w:r>
            <w:r w:rsidRPr="00B26314">
              <w:tab/>
              <w:t xml:space="preserve">Având în vedere </w:t>
            </w:r>
            <w:r w:rsidRPr="00B26314">
              <w:rPr>
                <w:b/>
                <w:i/>
              </w:rPr>
              <w:t>provocările</w:t>
            </w:r>
            <w:r w:rsidRPr="00B26314">
              <w:t xml:space="preserve"> persistente </w:t>
            </w:r>
            <w:r w:rsidRPr="00B26314">
              <w:rPr>
                <w:b/>
                <w:i/>
              </w:rPr>
              <w:t>legate de</w:t>
            </w:r>
            <w:r w:rsidRPr="00B26314">
              <w:t xml:space="preserve"> utilizarea </w:t>
            </w:r>
            <w:r w:rsidRPr="00B26314">
              <w:rPr>
                <w:b/>
                <w:i/>
              </w:rPr>
              <w:t xml:space="preserve">problematică a </w:t>
            </w:r>
            <w:r w:rsidRPr="00B26314">
              <w:t xml:space="preserve">stagiilor în Uniune, sunt </w:t>
            </w:r>
            <w:r w:rsidRPr="00B26314">
              <w:lastRenderedPageBreak/>
              <w:t xml:space="preserve">necesare acțiuni suplimentare pentru a </w:t>
            </w:r>
            <w:r w:rsidRPr="00B26314">
              <w:rPr>
                <w:b/>
                <w:i/>
              </w:rPr>
              <w:t>combate raporturile de muncă obișnuite disimulate sub formă de stagii ș</w:t>
            </w:r>
            <w:r w:rsidRPr="00B26314">
              <w:rPr>
                <w:b/>
                <w:i/>
              </w:rPr>
              <w:t xml:space="preserve">i pentru a </w:t>
            </w:r>
            <w:r w:rsidRPr="00B26314">
              <w:t xml:space="preserve">asigura faptul că actele legislative relevante ale Uniunii și naționale aplicabile </w:t>
            </w:r>
            <w:r w:rsidRPr="00B26314">
              <w:rPr>
                <w:b/>
                <w:i/>
              </w:rPr>
              <w:t>lucrătorilor</w:t>
            </w:r>
            <w:r w:rsidRPr="00B26314">
              <w:t xml:space="preserve"> sunt puse în aplicare și respectate pe deplin</w:t>
            </w:r>
            <w:r w:rsidRPr="00B26314">
              <w:rPr>
                <w:b/>
                <w:i/>
              </w:rPr>
              <w:t xml:space="preserve"> în ceea ce privește stagiarii.</w:t>
            </w:r>
            <w:r w:rsidRPr="00B26314">
              <w:t xml:space="preserve"> </w:t>
            </w:r>
            <w:r w:rsidRPr="00B26314">
              <w:rPr>
                <w:b/>
                <w:i/>
              </w:rPr>
              <w:t>Prezenta directivă abordează aceste provocări prin stabilirea unor cerin</w:t>
            </w:r>
            <w:r w:rsidRPr="00B26314">
              <w:rPr>
                <w:b/>
                <w:i/>
              </w:rPr>
              <w:t>țe minime pentru îmbunătățirea și asigurarea respectării condițiilor de muncă ale stagiarilor în Uniune și pentru combaterea raporturilor de muncă disimulate sub formă de stagii, prin stabilirea unui cadru comun de principii și măsuri necesare pentru a asi</w:t>
            </w:r>
            <w:r w:rsidRPr="00B26314">
              <w:rPr>
                <w:b/>
                <w:i/>
              </w:rPr>
              <w:t>gura egalitatea de tratament și pentru a pune în aplicare și a asigura respectarea legislației Uniunii și a legislației naționale aplicabile lucrătorilor într-un mod mai eficace.</w:t>
            </w:r>
          </w:p>
        </w:tc>
        <w:tc>
          <w:tcPr>
            <w:tcW w:w="4876" w:type="dxa"/>
          </w:tcPr>
          <w:p w:rsidR="000A359B" w:rsidRPr="00B26314" w:rsidRDefault="005E3591" w:rsidP="00032824">
            <w:pPr>
              <w:pStyle w:val="Normal6"/>
              <w:rPr>
                <w:szCs w:val="24"/>
              </w:rPr>
            </w:pPr>
            <w:r w:rsidRPr="00B26314">
              <w:lastRenderedPageBreak/>
              <w:t>(15)</w:t>
            </w:r>
            <w:r w:rsidRPr="00B26314">
              <w:tab/>
              <w:t xml:space="preserve">Având în vedere </w:t>
            </w:r>
            <w:r w:rsidRPr="00B26314">
              <w:rPr>
                <w:b/>
                <w:i/>
              </w:rPr>
              <w:t>practicile abuzive</w:t>
            </w:r>
            <w:r w:rsidRPr="00B26314">
              <w:t xml:space="preserve"> persistente </w:t>
            </w:r>
            <w:r w:rsidRPr="00B26314">
              <w:rPr>
                <w:b/>
                <w:i/>
              </w:rPr>
              <w:t>care decurg din</w:t>
            </w:r>
            <w:r w:rsidRPr="00B26314">
              <w:t xml:space="preserve"> utilizare</w:t>
            </w:r>
            <w:r w:rsidRPr="00B26314">
              <w:t xml:space="preserve">a stagiilor în Uniune, sunt necesare acțiuni </w:t>
            </w:r>
            <w:r w:rsidRPr="00B26314">
              <w:lastRenderedPageBreak/>
              <w:t xml:space="preserve">suplimentare pentru a asigura faptul că actele legislative relevante ale Uniunii și naționale aplicabile </w:t>
            </w:r>
            <w:r w:rsidRPr="00B26314">
              <w:rPr>
                <w:b/>
                <w:i/>
              </w:rPr>
              <w:t>stagiarilor</w:t>
            </w:r>
            <w:r w:rsidRPr="00B26314">
              <w:t xml:space="preserve"> sunt puse în aplicare și respectate pe deplin.</w:t>
            </w:r>
          </w:p>
        </w:tc>
      </w:tr>
    </w:tbl>
    <w:p w:rsidR="000A359B" w:rsidRPr="00B26314" w:rsidRDefault="005E3591" w:rsidP="000A359B">
      <w:pPr>
        <w:pStyle w:val="Olang"/>
      </w:pPr>
      <w:r w:rsidRPr="00B26314">
        <w:lastRenderedPageBreak/>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w:t>
      </w:r>
      <w:r w:rsidRPr="00B26314">
        <w:rPr>
          <w:rStyle w:val="HideTWBExt"/>
          <w:b w:val="0"/>
        </w:rPr>
        <w:t>d&gt;</w:t>
      </w:r>
      <w:r w:rsidRPr="00B26314">
        <w:t>Amendamentul</w:t>
      </w:r>
      <w:r w:rsidRPr="00B26314">
        <w:tab/>
      </w:r>
      <w:r w:rsidRPr="00B26314">
        <w:tab/>
      </w:r>
      <w:r w:rsidRPr="00B26314">
        <w:rPr>
          <w:rStyle w:val="HideTWBExt"/>
          <w:b w:val="0"/>
        </w:rPr>
        <w:t>&lt;NumAm&gt;</w:t>
      </w:r>
      <w:r w:rsidRPr="00B26314">
        <w:t>26</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16</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(16)</w:t>
            </w:r>
            <w:r w:rsidRPr="00B26314">
              <w:tab/>
              <w:t xml:space="preserve">Prezenta directivă </w:t>
            </w:r>
            <w:r w:rsidRPr="00B26314">
              <w:rPr>
                <w:b/>
                <w:i/>
              </w:rPr>
              <w:t>trebuie să se aplice stagiarilor din Uniune care au</w:t>
            </w:r>
            <w:r w:rsidRPr="00B26314">
              <w:t xml:space="preserve"> un </w:t>
            </w:r>
            <w:r w:rsidRPr="00B26314">
              <w:rPr>
                <w:b/>
                <w:i/>
              </w:rPr>
              <w:t xml:space="preserve">contract de muncă sau </w:t>
            </w:r>
            <w:r w:rsidRPr="00B26314">
              <w:rPr>
                <w:b/>
                <w:i/>
              </w:rPr>
              <w:t>un raport de muncă definit de legislația, contractele colective de muncă sau practicile în vigoare din statele membre, ținând seama</w:t>
            </w:r>
            <w:r w:rsidRPr="00B26314">
              <w:t xml:space="preserve"> de </w:t>
            </w:r>
            <w:r w:rsidRPr="00B26314">
              <w:rPr>
                <w:b/>
                <w:i/>
              </w:rPr>
              <w:t>jurisprudența Curții de Justiție a Uniunii Europene</w:t>
            </w:r>
            <w:r w:rsidRPr="00B26314">
              <w:t>.</w:t>
            </w:r>
            <w:r w:rsidRPr="00B26314">
              <w:rPr>
                <w:b/>
                <w:i/>
              </w:rPr>
              <w:t xml:space="preserve"> În jurisprudența sa, Curtea de Justiție a stabilit criterii pentru d</w:t>
            </w:r>
            <w:r w:rsidRPr="00B26314">
              <w:rPr>
                <w:b/>
                <w:i/>
              </w:rPr>
              <w:t>eterminarea statutului unui lucrător, care trebuie să se bazeze pe o analiză de la caz la caz.</w:t>
            </w:r>
          </w:p>
        </w:tc>
        <w:tc>
          <w:tcPr>
            <w:tcW w:w="4876" w:type="dxa"/>
          </w:tcPr>
          <w:p w:rsidR="000A359B" w:rsidRPr="00B26314" w:rsidRDefault="005E3591" w:rsidP="00032824">
            <w:pPr>
              <w:pStyle w:val="Normal6"/>
              <w:rPr>
                <w:szCs w:val="24"/>
              </w:rPr>
            </w:pPr>
            <w:r w:rsidRPr="00B26314">
              <w:t>(16)</w:t>
            </w:r>
            <w:r w:rsidRPr="00B26314">
              <w:tab/>
              <w:t xml:space="preserve">Prezenta directivă </w:t>
            </w:r>
            <w:r w:rsidRPr="00B26314">
              <w:rPr>
                <w:b/>
                <w:i/>
              </w:rPr>
              <w:t>stabilește o definiție comună a stagiilor și</w:t>
            </w:r>
            <w:r w:rsidRPr="00B26314">
              <w:t xml:space="preserve"> un </w:t>
            </w:r>
            <w:r w:rsidRPr="00B26314">
              <w:rPr>
                <w:b/>
                <w:i/>
              </w:rPr>
              <w:t>cadru comun pentru prevenirea practicilor abuzive care decurg din utilizarea stagiilor în</w:t>
            </w:r>
            <w:r w:rsidRPr="00B26314">
              <w:rPr>
                <w:b/>
                <w:i/>
              </w:rPr>
              <w:t xml:space="preserve"> alte scopuri decât facilitarea tranziției de la educație la un loc</w:t>
            </w:r>
            <w:r w:rsidRPr="00B26314">
              <w:t xml:space="preserve"> de </w:t>
            </w:r>
            <w:r w:rsidRPr="00B26314">
              <w:rPr>
                <w:b/>
                <w:i/>
              </w:rPr>
              <w:t>muncă stabil sau accesul la o profesie</w:t>
            </w:r>
            <w:r w:rsidRPr="00B26314">
              <w:t>.</w:t>
            </w:r>
            <w:r w:rsidRPr="00B26314">
              <w:rPr>
                <w:b/>
                <w:i/>
              </w:rPr>
              <w:t xml:space="preserve"> Prin urmare</w:t>
            </w:r>
            <w:r w:rsidRPr="00B26314">
              <w:t xml:space="preserve">, </w:t>
            </w:r>
            <w:r w:rsidRPr="00B26314">
              <w:rPr>
                <w:b/>
                <w:i/>
              </w:rPr>
              <w:t>directiva reglementează condițiile de muncă ale activității de bază desfășurate</w:t>
            </w:r>
            <w:r w:rsidRPr="00B26314">
              <w:t xml:space="preserve"> de </w:t>
            </w:r>
            <w:r w:rsidRPr="00B26314">
              <w:rPr>
                <w:b/>
                <w:i/>
              </w:rPr>
              <w:t>stagiari în timpul stagiului</w:t>
            </w:r>
            <w:r w:rsidRPr="00B26314">
              <w:t>.</w:t>
            </w:r>
            <w:r w:rsidRPr="00B26314">
              <w:rPr>
                <w:b/>
                <w:i/>
              </w:rPr>
              <w:t xml:space="preserve"> </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rPr>
          <w:rStyle w:val="HideTWBInt"/>
        </w:rPr>
        <w:t>}</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27</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16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(16a)</w:t>
            </w:r>
            <w:r w:rsidRPr="00B26314">
              <w:rPr>
                <w:b/>
                <w:i/>
              </w:rPr>
              <w:tab/>
              <w:t>Prezenta directivă definește stagiile ca fiind o perioadă</w:t>
            </w:r>
            <w:r w:rsidRPr="00B26314">
              <w:rPr>
                <w:b/>
                <w:i/>
              </w:rPr>
              <w:t xml:space="preserve"> limitată de muncă de bază, menită să ofere competențe practice și profesionale printr-o formare semnificativă care să faciliteze tranziția către un loc de muncă stabil sau accesul la o profesie, pe baza unui contract scris între stagiar și furnizorul de s</w:t>
            </w:r>
            <w:r w:rsidRPr="00B26314">
              <w:rPr>
                <w:b/>
                <w:i/>
              </w:rPr>
              <w:t>tagiu, care este plătit în conformitate cu Directiva (UE) 2022/2041.</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28</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16 b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w:t>
            </w:r>
            <w:r w:rsidRPr="00B26314">
              <w:t xml:space="preserv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032824">
            <w:pPr>
              <w:pStyle w:val="Normal6"/>
              <w:rPr>
                <w:szCs w:val="24"/>
              </w:rPr>
            </w:pPr>
            <w:r w:rsidRPr="00B26314">
              <w:rPr>
                <w:b/>
                <w:i/>
              </w:rPr>
              <w:t>(16b)</w:t>
            </w:r>
            <w:r w:rsidRPr="00B26314">
              <w:rPr>
                <w:b/>
                <w:i/>
              </w:rPr>
              <w:tab/>
              <w:t xml:space="preserve">Una dintre dificultățile legate de reglementarea stagiilor este lipsa de claritate cu privire la conceptul și scopul unui stagiu în temeiul dreptului Uniunii. Prezenta directivă abordează această problemă prin furnizarea unei </w:t>
            </w:r>
            <w:r w:rsidRPr="00B26314">
              <w:rPr>
                <w:b/>
                <w:i/>
              </w:rPr>
              <w:t>definiții comune a conceptului și a scopului unui stagiu.</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29</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16 c (nou)</w:t>
      </w:r>
      <w:r w:rsidRPr="00B2631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D12CE4">
        <w:trPr>
          <w:jc w:val="center"/>
        </w:trPr>
        <w:tc>
          <w:tcPr>
            <w:tcW w:w="9752" w:type="dxa"/>
            <w:gridSpan w:val="2"/>
          </w:tcPr>
          <w:p w:rsidR="000A359B" w:rsidRPr="00B26314" w:rsidRDefault="000A359B" w:rsidP="00F14438">
            <w:pPr>
              <w:keepNext/>
            </w:pPr>
          </w:p>
        </w:tc>
      </w:tr>
      <w:tr w:rsidR="0056303F" w:rsidRPr="00B26314" w:rsidTr="00D12CE4">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D5351E">
        <w:trPr>
          <w:jc w:val="center"/>
        </w:trPr>
        <w:tc>
          <w:tcPr>
            <w:tcW w:w="4876" w:type="dxa"/>
          </w:tcPr>
          <w:p w:rsidR="000A359B" w:rsidRPr="00B26314" w:rsidRDefault="000A359B" w:rsidP="00F14438">
            <w:pPr>
              <w:pStyle w:val="Normal6"/>
            </w:pPr>
          </w:p>
        </w:tc>
        <w:tc>
          <w:tcPr>
            <w:tcW w:w="4876" w:type="dxa"/>
          </w:tcPr>
          <w:p w:rsidR="000A359B" w:rsidRPr="00B26314" w:rsidRDefault="005E3591" w:rsidP="00D5351E">
            <w:pPr>
              <w:pStyle w:val="Normal6"/>
              <w:rPr>
                <w:szCs w:val="24"/>
              </w:rPr>
            </w:pPr>
            <w:r w:rsidRPr="00B26314">
              <w:rPr>
                <w:b/>
                <w:i/>
              </w:rPr>
              <w:t>(16c)</w:t>
            </w:r>
            <w:r w:rsidRPr="00B26314">
              <w:rPr>
                <w:b/>
                <w:i/>
              </w:rPr>
              <w:tab/>
              <w:t xml:space="preserve">Prezenta directivă asigură faptul că principiul nediscriminării în temeiul articolului 21 din cartă, precum și al </w:t>
            </w:r>
            <w:r w:rsidRPr="00B26314">
              <w:rPr>
                <w:b/>
                <w:i/>
              </w:rPr>
              <w:lastRenderedPageBreak/>
              <w:t>Directivei 2006/54/CE a Parlamentului European și a Consiliului</w:t>
            </w:r>
            <w:r w:rsidRPr="00B26314">
              <w:rPr>
                <w:b/>
                <w:i/>
                <w:vertAlign w:val="superscript"/>
              </w:rPr>
              <w:t>1a</w:t>
            </w:r>
            <w:r w:rsidRPr="00B26314">
              <w:rPr>
                <w:b/>
                <w:i/>
              </w:rPr>
              <w:t>, al Directivei 2000/43/CE</w:t>
            </w:r>
            <w:r w:rsidRPr="00B26314">
              <w:rPr>
                <w:b/>
                <w:i/>
                <w:vertAlign w:val="superscript"/>
              </w:rPr>
              <w:t xml:space="preserve">1b </w:t>
            </w:r>
            <w:r w:rsidRPr="00B26314">
              <w:rPr>
                <w:b/>
                <w:i/>
              </w:rPr>
              <w:t xml:space="preserve">a Consiliului și al </w:t>
            </w:r>
            <w:r w:rsidRPr="00B26314">
              <w:rPr>
                <w:b/>
                <w:i/>
              </w:rPr>
              <w:t>Directivei 2000/78/CE se aplică stagiilor în ceea ce privește accesul la acestea și condițiile de muncă, inclusiv remunerarea. Aceasta abordează preocupările legate de implicațiile discriminatorii ale stagiilor și promovează caracterul incluziv al stagiilo</w:t>
            </w:r>
            <w:r w:rsidRPr="00B26314">
              <w:rPr>
                <w:b/>
                <w:i/>
              </w:rPr>
              <w:t>r.</w:t>
            </w:r>
          </w:p>
        </w:tc>
      </w:tr>
      <w:tr w:rsidR="0056303F" w:rsidRPr="00B26314" w:rsidTr="00D12CE4">
        <w:trPr>
          <w:jc w:val="center"/>
        </w:trPr>
        <w:tc>
          <w:tcPr>
            <w:tcW w:w="4876" w:type="dxa"/>
          </w:tcPr>
          <w:p w:rsidR="00D5351E" w:rsidRPr="00B26314" w:rsidRDefault="00D5351E" w:rsidP="00F14438">
            <w:pPr>
              <w:pStyle w:val="Normal6"/>
            </w:pPr>
          </w:p>
        </w:tc>
        <w:tc>
          <w:tcPr>
            <w:tcW w:w="4876" w:type="dxa"/>
          </w:tcPr>
          <w:p w:rsidR="00D5351E" w:rsidRPr="00B26314" w:rsidRDefault="005E3591" w:rsidP="00D5351E">
            <w:pPr>
              <w:pStyle w:val="Normal6"/>
              <w:rPr>
                <w:b/>
                <w:i/>
              </w:rPr>
            </w:pPr>
            <w:r w:rsidRPr="00B26314">
              <w:rPr>
                <w:b/>
                <w:i/>
              </w:rPr>
              <w:t>______________________</w:t>
            </w:r>
          </w:p>
        </w:tc>
      </w:tr>
      <w:tr w:rsidR="0056303F" w:rsidRPr="00B26314" w:rsidTr="00D12CE4">
        <w:trPr>
          <w:jc w:val="center"/>
        </w:trPr>
        <w:tc>
          <w:tcPr>
            <w:tcW w:w="4876" w:type="dxa"/>
          </w:tcPr>
          <w:p w:rsidR="00D5351E" w:rsidRPr="00B26314" w:rsidRDefault="00D5351E" w:rsidP="00F14438">
            <w:pPr>
              <w:pStyle w:val="Normal6"/>
            </w:pPr>
          </w:p>
        </w:tc>
        <w:tc>
          <w:tcPr>
            <w:tcW w:w="4876" w:type="dxa"/>
          </w:tcPr>
          <w:p w:rsidR="00D5351E" w:rsidRPr="00B26314" w:rsidRDefault="005E3591" w:rsidP="00D5351E">
            <w:pPr>
              <w:pStyle w:val="Normal6"/>
              <w:rPr>
                <w:b/>
                <w:i/>
              </w:rPr>
            </w:pPr>
            <w:r w:rsidRPr="00B26314">
              <w:rPr>
                <w:b/>
                <w:i/>
                <w:vertAlign w:val="superscript"/>
              </w:rPr>
              <w:t>1a</w:t>
            </w:r>
            <w:r w:rsidRPr="00B26314">
              <w:rPr>
                <w:b/>
                <w:i/>
              </w:rPr>
              <w:t xml:space="preserve">Directiva 2006/54/CE a Parlamentului European și a Consiliului din 5 iulie 2006 privind punerea în aplicare a principiului egalității de șanse și al egalității de tratament între bărbați și femei în materie de încadrare în </w:t>
            </w:r>
            <w:r w:rsidRPr="00B26314">
              <w:rPr>
                <w:b/>
                <w:i/>
              </w:rPr>
              <w:t>muncă și de muncă (JO L 204, 26.7.2006, p. 23).</w:t>
            </w:r>
          </w:p>
        </w:tc>
      </w:tr>
      <w:tr w:rsidR="0056303F" w:rsidRPr="00B26314" w:rsidTr="00D5351E">
        <w:trPr>
          <w:jc w:val="center"/>
        </w:trPr>
        <w:tc>
          <w:tcPr>
            <w:tcW w:w="4876" w:type="dxa"/>
          </w:tcPr>
          <w:p w:rsidR="00D5351E" w:rsidRPr="00B26314" w:rsidRDefault="00D5351E" w:rsidP="00F14438">
            <w:pPr>
              <w:pStyle w:val="Normal6"/>
            </w:pPr>
          </w:p>
        </w:tc>
        <w:tc>
          <w:tcPr>
            <w:tcW w:w="4876" w:type="dxa"/>
          </w:tcPr>
          <w:p w:rsidR="00D5351E" w:rsidRPr="00B26314" w:rsidRDefault="005E3591" w:rsidP="00D5351E">
            <w:pPr>
              <w:pStyle w:val="Normal6"/>
              <w:rPr>
                <w:b/>
                <w:i/>
                <w:vertAlign w:val="superscript"/>
              </w:rPr>
            </w:pPr>
            <w:r w:rsidRPr="00B26314">
              <w:rPr>
                <w:b/>
                <w:i/>
                <w:vertAlign w:val="superscript"/>
              </w:rPr>
              <w:t>1b</w:t>
            </w:r>
            <w:r w:rsidRPr="00B26314">
              <w:rPr>
                <w:b/>
                <w:i/>
              </w:rPr>
              <w:t>Directiva 2000/43/CE a Consiliului din 29 iunie 2000 de punere în aplicare a principiului egalității de tratament între persoane, fără deosebire de rasă sau origine etnică (JO L 180, 19.7.2000, p. 22).</w:t>
            </w:r>
          </w:p>
        </w:tc>
      </w:tr>
    </w:tbl>
    <w:p w:rsidR="000A359B" w:rsidRPr="00B26314" w:rsidRDefault="005E3591" w:rsidP="000A359B">
      <w:pPr>
        <w:pStyle w:val="Olang"/>
      </w:pPr>
      <w:r w:rsidRPr="00B26314">
        <w:t>O</w:t>
      </w:r>
      <w:r w:rsidRPr="00B26314">
        <w:t xml:space="preserve">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30</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16 d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0A359B" w:rsidP="00F14438">
            <w:pPr>
              <w:pStyle w:val="Normal6"/>
            </w:pPr>
          </w:p>
        </w:tc>
        <w:tc>
          <w:tcPr>
            <w:tcW w:w="4876" w:type="dxa"/>
          </w:tcPr>
          <w:p w:rsidR="000A359B" w:rsidRPr="00B26314" w:rsidRDefault="005E3591" w:rsidP="00F14438">
            <w:pPr>
              <w:pStyle w:val="Normal6"/>
              <w:rPr>
                <w:szCs w:val="24"/>
              </w:rPr>
            </w:pPr>
            <w:r w:rsidRPr="00B26314">
              <w:rPr>
                <w:b/>
                <w:i/>
              </w:rPr>
              <w:t>(16d)</w:t>
            </w:r>
            <w:r w:rsidRPr="00B26314">
              <w:rPr>
                <w:b/>
                <w:i/>
              </w:rPr>
              <w:tab/>
              <w:t>Statele membre ar trebui, de asemenea, să</w:t>
            </w:r>
            <w:r w:rsidRPr="00B26314">
              <w:rPr>
                <w:b/>
                <w:i/>
              </w:rPr>
              <w:t xml:space="preserve"> promoveze un acces sporit la stagii pentru stagiarii care provin din medii vulnerabile, inclusiv pentru cei cu dizabilități, asigurându-se că locurile de muncă sunt adaptate pentru a fi accesibile stagiarilor cu dizabilități.</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w:t>
      </w:r>
      <w:r w:rsidRPr="00B26314">
        <w:rPr>
          <w:rStyle w:val="HideTWBExt"/>
          <w:noProof w:val="0"/>
        </w:rPr>
        <w:t>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31</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17</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(17)</w:t>
            </w:r>
            <w:r w:rsidRPr="00B26314">
              <w:rPr>
                <w:b/>
                <w:i/>
              </w:rPr>
              <w:tab/>
              <w:t xml:space="preserve">Programele de învățare la locul de muncă care se încadrează în definiția </w:t>
            </w:r>
            <w:r w:rsidRPr="00B26314">
              <w:rPr>
                <w:b/>
                <w:i/>
              </w:rPr>
              <w:t xml:space="preserve">stagiilor variază semnificativ de la un stat membru la altul. Astfel, uceniciile pot intra sub incidența prezentei directive, în măsura în care ucenicii se încadrează în noțiunea de „lucrător”, astfel cum este definită de legislația, contractele colective </w:t>
            </w:r>
            <w:r w:rsidRPr="00B26314">
              <w:rPr>
                <w:b/>
                <w:i/>
              </w:rPr>
              <w:t>de muncă sau practicile în vigoare în statele membre, ținând seama de jurisprudența Curții de Justiție a Uniunii Europene.</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32</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18</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(18)</w:t>
            </w:r>
            <w:r w:rsidRPr="00B26314">
              <w:tab/>
            </w:r>
            <w:r w:rsidRPr="00B26314">
              <w:rPr>
                <w:b/>
                <w:i/>
              </w:rPr>
              <w:t>Capitolul III din directivă se aplică angajaților obișnuiți care sunt desemnați în mod fals drept stagiari, și anume în situațiile în care angajatorii desemnează un raport</w:t>
            </w:r>
            <w:r w:rsidRPr="00B26314">
              <w:t xml:space="preserve"> d</w:t>
            </w:r>
            <w:r w:rsidRPr="00B26314">
              <w:t xml:space="preserve">e </w:t>
            </w:r>
            <w:r w:rsidRPr="00B26314">
              <w:rPr>
                <w:b/>
                <w:i/>
              </w:rPr>
              <w:t>muncă obișnuit fie ca</w:t>
            </w:r>
            <w:r w:rsidRPr="00B26314">
              <w:t xml:space="preserve"> un </w:t>
            </w:r>
            <w:r w:rsidRPr="00B26314">
              <w:rPr>
                <w:b/>
                <w:i/>
              </w:rPr>
              <w:t>stagiu care nu este un raport de muncă, fie ca un stagiu care constituie un raport</w:t>
            </w:r>
            <w:r w:rsidRPr="00B26314">
              <w:t xml:space="preserve"> de </w:t>
            </w:r>
            <w:r w:rsidRPr="00B26314">
              <w:rPr>
                <w:b/>
                <w:i/>
              </w:rPr>
              <w:t>muncă</w:t>
            </w:r>
            <w:r w:rsidRPr="00B26314">
              <w:t xml:space="preserve">, </w:t>
            </w:r>
            <w:r w:rsidRPr="00B26314">
              <w:rPr>
                <w:b/>
                <w:i/>
              </w:rPr>
              <w:t>însă cu un nivel de</w:t>
            </w:r>
            <w:r w:rsidRPr="00B26314">
              <w:t xml:space="preserve"> remunerare mai </w:t>
            </w:r>
            <w:r w:rsidRPr="00B26314">
              <w:rPr>
                <w:b/>
                <w:i/>
              </w:rPr>
              <w:t>scăzut sau cu alte condiții de muncă</w:t>
            </w:r>
            <w:r w:rsidRPr="00B26314">
              <w:t xml:space="preserve"> decât cele la care ar avea dreptul </w:t>
            </w:r>
            <w:r w:rsidRPr="00B26314">
              <w:rPr>
                <w:b/>
                <w:i/>
              </w:rPr>
              <w:t>angajații obișnuiți</w:t>
            </w:r>
            <w:r w:rsidRPr="00B26314">
              <w:t xml:space="preserve"> în temeiu</w:t>
            </w:r>
            <w:r w:rsidRPr="00B26314">
              <w:t>l legislației Uniunii sau al legislației, al contractelor colective de muncă sau al practicilor naționale.</w:t>
            </w:r>
          </w:p>
        </w:tc>
        <w:tc>
          <w:tcPr>
            <w:tcW w:w="4876" w:type="dxa"/>
          </w:tcPr>
          <w:p w:rsidR="000A359B" w:rsidRPr="00B26314" w:rsidRDefault="005E3591" w:rsidP="006B32E7">
            <w:pPr>
              <w:pStyle w:val="Normal6"/>
              <w:rPr>
                <w:szCs w:val="24"/>
              </w:rPr>
            </w:pPr>
            <w:r w:rsidRPr="00B26314">
              <w:t>(18)</w:t>
            </w:r>
            <w:r w:rsidRPr="00B26314">
              <w:tab/>
            </w:r>
            <w:r w:rsidRPr="00B26314">
              <w:rPr>
                <w:b/>
                <w:i/>
              </w:rPr>
              <w:t>Prezenta directivă solicită statelor membre să introducă măsuri eficace pentru a combate practicile abuzive care decurg din utilizarea stagiilor</w:t>
            </w:r>
            <w:r w:rsidRPr="00B26314">
              <w:rPr>
                <w:b/>
                <w:i/>
              </w:rPr>
              <w:t xml:space="preserve"> pentru alte scopuri decât facilitarea tranziției</w:t>
            </w:r>
            <w:r w:rsidRPr="00B26314">
              <w:t xml:space="preserve"> de </w:t>
            </w:r>
            <w:r w:rsidRPr="00B26314">
              <w:rPr>
                <w:b/>
                <w:i/>
              </w:rPr>
              <w:t>la educație la</w:t>
            </w:r>
            <w:r w:rsidRPr="00B26314">
              <w:t xml:space="preserve"> un </w:t>
            </w:r>
            <w:r w:rsidRPr="00B26314">
              <w:rPr>
                <w:b/>
                <w:i/>
              </w:rPr>
              <w:t>loc de muncă stabil sau accesul la o profesie, care au ca efect acordarea unor niveluri</w:t>
            </w:r>
            <w:r w:rsidRPr="00B26314">
              <w:t xml:space="preserve"> de </w:t>
            </w:r>
            <w:r w:rsidRPr="00B26314">
              <w:rPr>
                <w:b/>
                <w:i/>
              </w:rPr>
              <w:t>protecție</w:t>
            </w:r>
            <w:r w:rsidRPr="00B26314">
              <w:t xml:space="preserve">, </w:t>
            </w:r>
            <w:r w:rsidRPr="00B26314">
              <w:rPr>
                <w:b/>
                <w:i/>
              </w:rPr>
              <w:t>inclusiv condiții de muncă și</w:t>
            </w:r>
            <w:r w:rsidRPr="00B26314">
              <w:t xml:space="preserve"> remunerare</w:t>
            </w:r>
            <w:r w:rsidRPr="00B26314">
              <w:rPr>
                <w:b/>
                <w:i/>
              </w:rPr>
              <w:t>,</w:t>
            </w:r>
            <w:r w:rsidRPr="00B26314">
              <w:t xml:space="preserve"> mai </w:t>
            </w:r>
            <w:r w:rsidRPr="00B26314">
              <w:rPr>
                <w:b/>
                <w:i/>
              </w:rPr>
              <w:t>scăzute</w:t>
            </w:r>
            <w:r w:rsidRPr="00B26314">
              <w:t xml:space="preserve"> decât cele la care ar avea dreptul </w:t>
            </w:r>
            <w:r w:rsidRPr="00B26314">
              <w:rPr>
                <w:b/>
                <w:i/>
              </w:rPr>
              <w:t>stagiarul în cauză</w:t>
            </w:r>
            <w:r w:rsidRPr="00B26314">
              <w:t xml:space="preserve"> în temeiul legislației Uniunii sau al legislației, al contractelor colective de muncă sau al practicilor naționale.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33</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19</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(19)</w:t>
            </w:r>
            <w:r w:rsidRPr="00B26314">
              <w:rPr>
                <w:b/>
                <w:i/>
              </w:rPr>
              <w:tab/>
              <w:t>Stagiile care constituie raporturi de muncă pot fi diferențiate de raporturile de muncă „obișnuite” prin faptul că sunt limitate î</w:t>
            </w:r>
            <w:r w:rsidRPr="00B26314">
              <w:rPr>
                <w:b/>
                <w:i/>
              </w:rPr>
              <w:t>n timp, includ o componentă semnificativă de învățare și formare și sunt efectuate pentru a dobândi experiență practică și profesională în vederea îmbunătățirii capacității de inserție profesională și a facilitării tranziției către un loc de muncă sau a ac</w:t>
            </w:r>
            <w:r w:rsidRPr="00B26314">
              <w:rPr>
                <w:b/>
                <w:i/>
              </w:rPr>
              <w:t>cesului la o profesie.</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34</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20</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(20)</w:t>
            </w:r>
            <w:r w:rsidRPr="00B26314">
              <w:rPr>
                <w:b/>
                <w:i/>
              </w:rPr>
              <w:tab/>
              <w:t xml:space="preserve">Principiul </w:t>
            </w:r>
            <w:r w:rsidRPr="00B26314">
              <w:rPr>
                <w:b/>
                <w:i/>
              </w:rPr>
              <w:t>nediscriminării este adecvat pentru a combate abuzurile în materie de stagii, cum ar fi acordarea unor condiții de muncă mai puțin favorabile sau a unor salarii mai mici stagiarilor în comparație cu angajații obișnuiți, fără o justificare adecvată, și pent</w:t>
            </w:r>
            <w:r w:rsidRPr="00B26314">
              <w:rPr>
                <w:b/>
                <w:i/>
              </w:rPr>
              <w:t>ru a asigura sustenabilitatea stagiilor drept căi de acces la oportunități de ocupare a unui loc de muncă stabil. De asemenea, acesta poate contribui la creșterea accesibilității stagiilor pentru grupurile de lucrători aflați într-o situație vulnerabilă.</w:t>
            </w:r>
          </w:p>
        </w:tc>
        <w:tc>
          <w:tcPr>
            <w:tcW w:w="4876" w:type="dxa"/>
          </w:tcPr>
          <w:p w:rsidR="000A359B" w:rsidRPr="00B26314" w:rsidRDefault="005E3591" w:rsidP="00F14438">
            <w:pPr>
              <w:pStyle w:val="Normal6"/>
              <w:rPr>
                <w:szCs w:val="24"/>
              </w:rPr>
            </w:pPr>
            <w:r w:rsidRPr="00B26314">
              <w:rPr>
                <w:b/>
                <w:i/>
              </w:rPr>
              <w:t>e</w:t>
            </w:r>
            <w:r w:rsidRPr="00B26314">
              <w:rPr>
                <w:b/>
                <w:i/>
              </w:rPr>
              <w:t>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lastRenderedPageBreak/>
        <w:t>&lt;Amend&gt;</w:t>
      </w:r>
      <w:r w:rsidRPr="00B26314">
        <w:t>Amendamentul</w:t>
      </w:r>
      <w:r w:rsidRPr="00B26314">
        <w:tab/>
      </w:r>
      <w:r w:rsidRPr="00B26314">
        <w:tab/>
      </w:r>
      <w:r w:rsidRPr="00B26314">
        <w:rPr>
          <w:rStyle w:val="HideTWBExt"/>
          <w:b w:val="0"/>
        </w:rPr>
        <w:t>&lt;NumAm&gt;</w:t>
      </w:r>
      <w:r w:rsidRPr="00B26314">
        <w:t>35</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(21)</w:t>
            </w:r>
            <w:r w:rsidRPr="00B26314">
              <w:rPr>
                <w:b/>
                <w:i/>
              </w:rPr>
              <w:tab/>
              <w:t xml:space="preserve">Prin urmare, este necesar să se </w:t>
            </w:r>
            <w:r w:rsidRPr="00B26314">
              <w:rPr>
                <w:b/>
                <w:i/>
              </w:rPr>
              <w:t>stabilească principiul nediscriminării pentru stagiari, care trebuie să se aplice în plus față de clauza 4 din anexa la Directiva 1999/70/CE a Consiliului din 28 iunie 1999 privind acordul-cadru cu privire la munca pe durată determinată, încheiat între CES</w:t>
            </w:r>
            <w:r w:rsidRPr="00B26314">
              <w:rPr>
                <w:b/>
                <w:i/>
              </w:rPr>
              <w:t>, UNICE și CEEP, care prevede că, în ceea ce privește condițiile de încadrare în muncă, lucrătorii pe durată determinată nu trebuie tratați într-un mod mai puțin favorabil decât lucrătorii pe durată nedeterminată comparabili numai pe motivul că au un contr</w:t>
            </w:r>
            <w:r w:rsidRPr="00B26314">
              <w:rPr>
                <w:b/>
                <w:i/>
              </w:rPr>
              <w:t>act sau un raport de muncă pe durată determinată, cu excepția cazului în care tratamentul diferențiat este justificat de motive obiective. Stagiarii care au un raport de muncă sunt, prin definiție, „lucrători pe durată determinată” în sensul directivei res</w:t>
            </w:r>
            <w:r w:rsidRPr="00B26314">
              <w:rPr>
                <w:b/>
                <w:i/>
              </w:rPr>
              <w:t>pective. Cu toate acestea, clauza privind principiul nediscriminării nu permite compararea cu alți lucrători pe durată determinată. În plus, clauza 2 punctul (2) din anexa la directiva menționată le permite statelor membre să excludă anumite tipuri de lucr</w:t>
            </w:r>
            <w:r w:rsidRPr="00B26314">
              <w:rPr>
                <w:b/>
                <w:i/>
              </w:rPr>
              <w:t>ători din domeniul său de aplicare, inclusiv relațiile de formare profesională inițială și de ucenicie sau contractele și raporturile de muncă încheiate în cadrul unui program specific de formare, inserție și reconversie profesională cu caracter public sau</w:t>
            </w:r>
            <w:r w:rsidRPr="00B26314">
              <w:rPr>
                <w:b/>
                <w:i/>
              </w:rPr>
              <w:t xml:space="preserve"> susținut de autorități publice. Totodată, clauza respectivă nu recunoaște poziția deosebit de vulnerabilă în care se află stagiarii. Prin urmare, este necesar să se garanteze că principiul egalității de tratament în raport cu angajații obișnuiți se aplică</w:t>
            </w:r>
            <w:r w:rsidRPr="00B26314">
              <w:rPr>
                <w:b/>
                <w:i/>
              </w:rPr>
              <w:t xml:space="preserve"> tuturor stagiarilor care au un raport de muncă.</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lastRenderedPageBreak/>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36</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22</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(22)</w:t>
            </w:r>
            <w:r w:rsidRPr="00B26314">
              <w:rPr>
                <w:b/>
                <w:i/>
              </w:rPr>
              <w:tab/>
              <w:t>Statele membre trebuie să se asigure că, în ceea ce privește condițiile de muncă, inclusiv remunerarea, stagiarii nu sunt tratați într-un mod mai puțin favorabil decât angajații obișnuiți comparabili din aceeași unitate, cu excepția cazu</w:t>
            </w:r>
            <w:r w:rsidRPr="00B26314">
              <w:rPr>
                <w:b/>
                <w:i/>
              </w:rPr>
              <w:t>lui în care tratamentul diferit este justificat de motive obiective. Simplul fapt de a fi stagiar nu poate constitui un motiv pentru un tratament mai puțin favorabil în comparație cu angajații obișnuiți din aceeași unitate. În același timp, sarcinile difer</w:t>
            </w:r>
            <w:r w:rsidRPr="00B26314">
              <w:rPr>
                <w:b/>
                <w:i/>
              </w:rPr>
              <w:t xml:space="preserve">ite, responsabilitățile mai mici sau intensitatea mai redusă a muncii în raport cu angajații obișnuiți comparabili pot constitui motive obiective pentru un tratament diferit, dacă este cazul, în ceea ce privește condiția de încadrare în muncă în cauză. Cu </w:t>
            </w:r>
            <w:r w:rsidRPr="00B26314">
              <w:rPr>
                <w:b/>
                <w:i/>
              </w:rPr>
              <w:t>toate acestea, amploarea tratamentului diferit trebuie să fie proporțională cu aceste motive.</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37</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23</w:t>
      </w:r>
      <w:r w:rsidRPr="00B26314">
        <w:rPr>
          <w:rStyle w:val="HideTWBExt"/>
          <w:b w:val="0"/>
        </w:rPr>
        <w:t>&lt;/A</w:t>
      </w:r>
      <w:r w:rsidRPr="00B26314">
        <w:rPr>
          <w:rStyle w:val="HideTWBExt"/>
          <w:b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(23)</w:t>
            </w:r>
            <w:r w:rsidRPr="00B26314">
              <w:rPr>
                <w:b/>
                <w:i/>
              </w:rPr>
              <w:tab/>
              <w:t xml:space="preserve">Aplicarea principiului nediscriminării necesită identificarea unui angajat obișnuit comparabil care desfășoară aceeași activitate sau ocupație ca stagiarul, ținând seama în mod corespunzător de </w:t>
            </w:r>
            <w:r w:rsidRPr="00B26314">
              <w:rPr>
                <w:b/>
                <w:i/>
              </w:rPr>
              <w:t>calificări și competențe.</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lastRenderedPageBreak/>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38</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24</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rPr>
                <w:b/>
                <w:i/>
              </w:rPr>
              <w:t>(24)</w:t>
            </w:r>
            <w:r w:rsidRPr="00B26314">
              <w:rPr>
                <w:b/>
                <w:i/>
              </w:rPr>
              <w:tab/>
              <w:t>Statele membre</w:t>
            </w:r>
            <w:r w:rsidRPr="00B26314">
              <w:rPr>
                <w:b/>
                <w:i/>
              </w:rPr>
              <w:t xml:space="preserve"> trebuie să instituie măsuri adecvate de combatere a raporturilor de muncă obișnuite disimulate sub formă de stagii, care au ca efect acordarea unor niveluri de protecție, inclusiv condiții de muncă și remunerare, mai scăzute decât cele la care ar avea dre</w:t>
            </w:r>
            <w:r w:rsidRPr="00B26314">
              <w:rPr>
                <w:b/>
                <w:i/>
              </w:rPr>
              <w:t>ptul lucrătorul în cauză în temeiul legislației Uniunii sau al legislației, al contractelor colective de muncă sau al practicilor naționale.</w:t>
            </w:r>
          </w:p>
        </w:tc>
        <w:tc>
          <w:tcPr>
            <w:tcW w:w="4876" w:type="dxa"/>
          </w:tcPr>
          <w:p w:rsidR="000A359B" w:rsidRPr="00B26314" w:rsidRDefault="005E3591" w:rsidP="00F14438">
            <w:pPr>
              <w:pStyle w:val="Normal6"/>
              <w:rPr>
                <w:szCs w:val="24"/>
              </w:rPr>
            </w:pPr>
            <w:r w:rsidRPr="00B26314">
              <w:rPr>
                <w:b/>
                <w:i/>
              </w:rPr>
              <w:t>eliminat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39</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 xml:space="preserve">Propunere de </w:t>
      </w:r>
      <w:r w:rsidRPr="00B26314">
        <w:t>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25</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(25)</w:t>
            </w:r>
            <w:r w:rsidRPr="00B26314">
              <w:tab/>
            </w:r>
            <w:r w:rsidRPr="00B26314">
              <w:t xml:space="preserve">Este necesar să se asigure efectuarea unor controale și inspecții eficace de către autoritățile competente, deoarece ele sunt esențiale pentru a proteja drepturile stagiarilor și pentru a combate </w:t>
            </w:r>
            <w:r w:rsidRPr="00B26314">
              <w:rPr>
                <w:b/>
                <w:i/>
              </w:rPr>
              <w:t>raporturile de muncă obișnuite disimulate sub formă de stagi</w:t>
            </w:r>
            <w:r w:rsidRPr="00B26314">
              <w:rPr>
                <w:b/>
                <w:i/>
              </w:rPr>
              <w:t>i</w:t>
            </w:r>
            <w:r w:rsidRPr="00B26314">
              <w:t xml:space="preserve">. Aceste controale și inspecții trebuie să vizeze evitarea înlocuirii locurilor de muncă </w:t>
            </w:r>
            <w:r w:rsidRPr="00B26314">
              <w:rPr>
                <w:b/>
                <w:i/>
              </w:rPr>
              <w:t>obișnuite</w:t>
            </w:r>
            <w:r w:rsidRPr="00B26314">
              <w:t xml:space="preserve"> cu stagii </w:t>
            </w:r>
            <w:r w:rsidRPr="00B26314">
              <w:rPr>
                <w:b/>
                <w:i/>
              </w:rPr>
              <w:t>disimulate</w:t>
            </w:r>
            <w:r w:rsidRPr="00B26314">
              <w:t xml:space="preserve"> și protejarea drepturilor </w:t>
            </w:r>
            <w:r w:rsidRPr="00B26314">
              <w:rPr>
                <w:b/>
                <w:i/>
              </w:rPr>
              <w:t>lucrătorilor</w:t>
            </w:r>
            <w:r w:rsidRPr="00B26314">
              <w:t>.</w:t>
            </w:r>
          </w:p>
        </w:tc>
        <w:tc>
          <w:tcPr>
            <w:tcW w:w="4876" w:type="dxa"/>
          </w:tcPr>
          <w:p w:rsidR="000A359B" w:rsidRPr="00B26314" w:rsidRDefault="005E3591" w:rsidP="00F14438">
            <w:pPr>
              <w:pStyle w:val="Normal6"/>
              <w:rPr>
                <w:szCs w:val="24"/>
              </w:rPr>
            </w:pPr>
            <w:r w:rsidRPr="00B26314">
              <w:t>(25)</w:t>
            </w:r>
            <w:r w:rsidRPr="00B26314">
              <w:tab/>
              <w:t>Este necesar să se asigure efectuarea unor controale și inspecții eficace de către autorit</w:t>
            </w:r>
            <w:r w:rsidRPr="00B26314">
              <w:t xml:space="preserve">ățile competente, deoarece ele sunt esențiale pentru a proteja drepturile stagiarilor și pentru a combate </w:t>
            </w:r>
            <w:r w:rsidRPr="00B26314">
              <w:rPr>
                <w:b/>
                <w:i/>
              </w:rPr>
              <w:t>practicile abuzive care decurg din utilizarea stagiilor</w:t>
            </w:r>
            <w:r w:rsidRPr="00B26314">
              <w:t xml:space="preserve">. Aceste controale și inspecții trebuie să vizeze evitarea înlocuirii locurilor de muncă </w:t>
            </w:r>
            <w:r w:rsidRPr="00B26314">
              <w:rPr>
                <w:b/>
                <w:i/>
              </w:rPr>
              <w:t>stabil</w:t>
            </w:r>
            <w:r w:rsidRPr="00B26314">
              <w:rPr>
                <w:b/>
                <w:i/>
              </w:rPr>
              <w:t>e</w:t>
            </w:r>
            <w:r w:rsidRPr="00B26314">
              <w:t xml:space="preserve"> cu stagii </w:t>
            </w:r>
            <w:r w:rsidRPr="00B26314">
              <w:rPr>
                <w:b/>
                <w:i/>
              </w:rPr>
              <w:t>repetate</w:t>
            </w:r>
            <w:r w:rsidRPr="00B26314">
              <w:t xml:space="preserve"> și protejarea drepturilor </w:t>
            </w:r>
            <w:r w:rsidRPr="00B26314">
              <w:rPr>
                <w:b/>
                <w:i/>
              </w:rPr>
              <w:t>stagiarilor</w:t>
            </w:r>
            <w:r w:rsidRPr="00B26314">
              <w:t>.</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r w:rsidRPr="00B26314">
        <w:rPr>
          <w:rStyle w:val="HideTWBExt"/>
        </w:rPr>
        <w:t>&lt;/Amend&gt;</w:t>
      </w:r>
    </w:p>
    <w:p w:rsidR="000A359B" w:rsidRPr="00B26314" w:rsidRDefault="005E3591" w:rsidP="000A359B">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40</w:t>
      </w:r>
      <w:r w:rsidRPr="00B26314">
        <w:rPr>
          <w:rStyle w:val="HideTWBExt"/>
          <w:b w:val="0"/>
        </w:rPr>
        <w:t>&lt;/NumAm&gt;</w:t>
      </w:r>
    </w:p>
    <w:p w:rsidR="000A359B" w:rsidRPr="00B26314" w:rsidRDefault="005E3591" w:rsidP="000A359B">
      <w:pPr>
        <w:pStyle w:val="NormalBold12b"/>
        <w:keepNext/>
      </w:pPr>
      <w:r w:rsidRPr="00B26314">
        <w:rPr>
          <w:rStyle w:val="HideTWBExt"/>
          <w:b w:val="0"/>
        </w:rPr>
        <w:t>&lt;DocAmend&gt;</w:t>
      </w:r>
      <w:r w:rsidRPr="00B26314">
        <w:t>Propunere de directivă</w:t>
      </w:r>
      <w:r w:rsidRPr="00B26314">
        <w:rPr>
          <w:rStyle w:val="HideTWBExt"/>
          <w:b w:val="0"/>
        </w:rPr>
        <w:t>&lt;/DocAmend&gt;</w:t>
      </w:r>
    </w:p>
    <w:p w:rsidR="000A359B" w:rsidRPr="00B26314" w:rsidRDefault="005E3591" w:rsidP="000A359B">
      <w:pPr>
        <w:pStyle w:val="NormalBold"/>
      </w:pPr>
      <w:r w:rsidRPr="00B26314">
        <w:rPr>
          <w:rStyle w:val="HideTWBExt"/>
          <w:b w:val="0"/>
        </w:rPr>
        <w:t>&lt;Article&gt;</w:t>
      </w:r>
      <w:r w:rsidRPr="00B26314">
        <w:t>Considerentul 26</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303F" w:rsidRPr="00B26314" w:rsidTr="00F14438">
        <w:trPr>
          <w:jc w:val="center"/>
        </w:trPr>
        <w:tc>
          <w:tcPr>
            <w:tcW w:w="9752" w:type="dxa"/>
            <w:gridSpan w:val="2"/>
          </w:tcPr>
          <w:p w:rsidR="000A359B" w:rsidRPr="00B26314" w:rsidRDefault="000A359B" w:rsidP="00F14438">
            <w:pPr>
              <w:keepNext/>
            </w:pPr>
          </w:p>
        </w:tc>
      </w:tr>
      <w:tr w:rsidR="0056303F" w:rsidRPr="00B26314" w:rsidTr="00F14438">
        <w:trPr>
          <w:jc w:val="center"/>
        </w:trPr>
        <w:tc>
          <w:tcPr>
            <w:tcW w:w="4876" w:type="dxa"/>
          </w:tcPr>
          <w:p w:rsidR="000A359B" w:rsidRPr="00B26314" w:rsidRDefault="005E3591" w:rsidP="00F14438">
            <w:pPr>
              <w:pStyle w:val="ColumnHeading"/>
              <w:keepNext/>
            </w:pPr>
            <w:r w:rsidRPr="00B26314">
              <w:t>Textul propus de Comisie</w:t>
            </w:r>
          </w:p>
        </w:tc>
        <w:tc>
          <w:tcPr>
            <w:tcW w:w="4876" w:type="dxa"/>
          </w:tcPr>
          <w:p w:rsidR="000A359B" w:rsidRPr="00B26314" w:rsidRDefault="005E3591" w:rsidP="00F14438">
            <w:pPr>
              <w:pStyle w:val="ColumnHeading"/>
              <w:keepNext/>
            </w:pPr>
            <w:r w:rsidRPr="00B26314">
              <w:t>Amendamentul</w:t>
            </w:r>
          </w:p>
        </w:tc>
      </w:tr>
      <w:tr w:rsidR="0056303F" w:rsidRPr="00B26314" w:rsidTr="00F14438">
        <w:trPr>
          <w:jc w:val="center"/>
        </w:trPr>
        <w:tc>
          <w:tcPr>
            <w:tcW w:w="4876" w:type="dxa"/>
          </w:tcPr>
          <w:p w:rsidR="000A359B" w:rsidRPr="00B26314" w:rsidRDefault="005E3591" w:rsidP="00F14438">
            <w:pPr>
              <w:pStyle w:val="Normal6"/>
            </w:pPr>
            <w:r w:rsidRPr="00B26314">
              <w:t>(26)</w:t>
            </w:r>
            <w:r w:rsidRPr="00B26314">
              <w:tab/>
            </w:r>
            <w:r w:rsidRPr="00B26314">
              <w:rPr>
                <w:b/>
                <w:i/>
              </w:rPr>
              <w:t>Evaluarea pentru a stabili dacă un raport de muncă obișnuit este disimulat sub forma unui stagiu trebuie să se bazeze pe circumstanțele de fapt, nu pe desemnarea oficială a relației contractuale.</w:t>
            </w:r>
            <w:r w:rsidRPr="00B26314">
              <w:t xml:space="preserve"> </w:t>
            </w:r>
            <w:r w:rsidRPr="00B26314">
              <w:rPr>
                <w:b/>
                <w:i/>
              </w:rPr>
              <w:t xml:space="preserve">Pentru a stabili dacă un raport de muncă </w:t>
            </w:r>
            <w:r w:rsidRPr="00B26314">
              <w:rPr>
                <w:b/>
                <w:i/>
              </w:rPr>
              <w:t>obișnuit este disimulat sub forma unui stagiu</w:t>
            </w:r>
            <w:r w:rsidRPr="00B26314">
              <w:t xml:space="preserve">, autoritățile competente trebuie să efectueze o evaluare globală a tuturor faptelor relevante. Pentru a facilita evaluarea de către autoritățile competente, </w:t>
            </w:r>
            <w:r w:rsidRPr="00B26314">
              <w:rPr>
                <w:b/>
                <w:i/>
              </w:rPr>
              <w:t>trebuie stabilite elemente-cheie</w:t>
            </w:r>
            <w:r w:rsidRPr="00B26314">
              <w:t xml:space="preserve"> care </w:t>
            </w:r>
            <w:r w:rsidRPr="00B26314">
              <w:rPr>
                <w:b/>
                <w:i/>
              </w:rPr>
              <w:t>permit</w:t>
            </w:r>
            <w:r w:rsidRPr="00B26314">
              <w:t xml:space="preserve"> să </w:t>
            </w:r>
            <w:r w:rsidRPr="00B26314">
              <w:rPr>
                <w:b/>
                <w:i/>
              </w:rPr>
              <w:t>se fa</w:t>
            </w:r>
            <w:r w:rsidRPr="00B26314">
              <w:rPr>
                <w:b/>
                <w:i/>
              </w:rPr>
              <w:t>că distincția între un raport de muncă obișnuit și un stagiu disimulat</w:t>
            </w:r>
            <w:r w:rsidRPr="00B26314">
              <w:t xml:space="preserve">. Evaluarea acestor elemente trebuie efectuată de la caz la caz, ținând seama în mod corespunzător de circumstanțele fiecărui caz în parte. </w:t>
            </w:r>
            <w:r w:rsidRPr="00B26314">
              <w:rPr>
                <w:b/>
                <w:i/>
              </w:rPr>
              <w:t>Prin urmare, elementele menționate sunt orient</w:t>
            </w:r>
            <w:r w:rsidRPr="00B26314">
              <w:rPr>
                <w:b/>
                <w:i/>
              </w:rPr>
              <w:t>ative și neexhaustive și nu este necesară atingerea unui anumit prag.</w:t>
            </w:r>
          </w:p>
        </w:tc>
        <w:tc>
          <w:tcPr>
            <w:tcW w:w="4876" w:type="dxa"/>
          </w:tcPr>
          <w:p w:rsidR="000A359B" w:rsidRPr="00B26314" w:rsidRDefault="005E3591" w:rsidP="006B32E7">
            <w:pPr>
              <w:pStyle w:val="Normal6"/>
              <w:rPr>
                <w:szCs w:val="24"/>
              </w:rPr>
            </w:pPr>
            <w:r w:rsidRPr="00B26314">
              <w:t>(26)</w:t>
            </w:r>
            <w:r w:rsidRPr="00B26314">
              <w:tab/>
              <w:t xml:space="preserve">Pentru a </w:t>
            </w:r>
            <w:r w:rsidRPr="00B26314">
              <w:rPr>
                <w:b/>
                <w:i/>
              </w:rPr>
              <w:t>identifica practicile abuzive care decurg din utilizarea stagiilor</w:t>
            </w:r>
            <w:r w:rsidRPr="00B26314">
              <w:t>, autoritățile competente trebuie să efectueze o evaluare globală a tuturor faptelor relevante. Pentru a f</w:t>
            </w:r>
            <w:r w:rsidRPr="00B26314">
              <w:t xml:space="preserve">acilita evaluarea de către autoritățile competente, </w:t>
            </w:r>
            <w:r w:rsidRPr="00B26314">
              <w:rPr>
                <w:b/>
                <w:i/>
              </w:rPr>
              <w:t>prezenta directivă stabilește diferite elemente de fapt și circumstanțiale</w:t>
            </w:r>
            <w:r w:rsidRPr="00B26314">
              <w:t xml:space="preserve"> care </w:t>
            </w:r>
            <w:r w:rsidRPr="00B26314">
              <w:rPr>
                <w:b/>
                <w:i/>
              </w:rPr>
              <w:t>ar trebui</w:t>
            </w:r>
            <w:r w:rsidRPr="00B26314">
              <w:t xml:space="preserve"> să </w:t>
            </w:r>
            <w:r w:rsidRPr="00B26314">
              <w:rPr>
                <w:b/>
                <w:i/>
              </w:rPr>
              <w:t>fie relevante pentru identificarea practicilor abuzive care decurg din utilizarea stagiilor</w:t>
            </w:r>
            <w:r w:rsidRPr="00B26314">
              <w:t xml:space="preserve">. Evaluarea acestor </w:t>
            </w:r>
            <w:r w:rsidRPr="00B26314">
              <w:t>elemente trebuie efectuată de la caz la caz, ținând seama în mod corespunzător de circumstanțele fiecărui caz în parte.</w:t>
            </w:r>
          </w:p>
        </w:tc>
      </w:tr>
    </w:tbl>
    <w:p w:rsidR="000A359B" w:rsidRPr="00B26314" w:rsidRDefault="005E3591" w:rsidP="000A359B">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0A359B" w:rsidRPr="00B26314" w:rsidRDefault="005E3591" w:rsidP="000A359B">
      <w:pPr>
        <w:rPr>
          <w:rStyle w:val="HideTWBExt"/>
        </w:rPr>
      </w:pPr>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41</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27</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(27)</w:t>
            </w:r>
            <w:r w:rsidRPr="00B26314">
              <w:rPr>
                <w:b/>
                <w:i/>
              </w:rPr>
              <w:tab/>
              <w:t>Solicitarea unei experiențe profesionale anterioare pentru un stagiu în același domeniu de activitate sau într-un domeniu de activitate similar poate să nu indice existența unui raport de muncă obișnuit disimulat sub forma unui stagiu dacă angajatorul oferă o justificare, cum ar fi faptul că o perioadă echivalentă de experiențe profesionale anterioare reprezintă o alternativă la o diplomă într-un anumit domeniu de activitate sau de expertiză.</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42</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28</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(28)</w:t>
            </w:r>
            <w:r w:rsidRPr="00B26314">
              <w:tab/>
              <w:t xml:space="preserve">Atunci când autoritățile competente efectuează analiza faptelor relevante pentru a stabili existența </w:t>
            </w:r>
            <w:r w:rsidRPr="00B26314">
              <w:rPr>
                <w:b/>
                <w:i/>
              </w:rPr>
              <w:t>unui raport de muncă obișnuit disimulat sub forma unui stagiu</w:t>
            </w:r>
            <w:r w:rsidRPr="00B26314">
              <w:t>, informațiile necesare pentru efectuarea acestei analize ar putea să nu fie întotdeauna ușor accesibile. Pentru a le permite autorităților competente să își îndeplinească sarcinile, angajatorii trebuie să fie obligați să le furnizeze acestora</w:t>
            </w:r>
            <w:r w:rsidRPr="00B26314">
              <w:rPr>
                <w:b/>
                <w:i/>
              </w:rPr>
              <w:t>, la cerere,</w:t>
            </w:r>
            <w:r w:rsidRPr="00B26314">
              <w:t xml:space="preserve"> informațiile necesare aflate sub controlul lor.</w:t>
            </w:r>
          </w:p>
        </w:tc>
        <w:tc>
          <w:tcPr>
            <w:tcW w:w="4876" w:type="dxa"/>
          </w:tcPr>
          <w:p w:rsidR="00C67DFC" w:rsidRPr="00B26314" w:rsidRDefault="00C67DFC" w:rsidP="00D26AC3">
            <w:pPr>
              <w:pStyle w:val="Normal6"/>
              <w:rPr>
                <w:szCs w:val="24"/>
              </w:rPr>
            </w:pPr>
            <w:r w:rsidRPr="00B26314">
              <w:t>(28)</w:t>
            </w:r>
            <w:r w:rsidRPr="00B26314">
              <w:tab/>
              <w:t xml:space="preserve">Atunci când autoritățile competente efectuează analiza faptelor relevante pentru a stabili existența </w:t>
            </w:r>
            <w:r w:rsidRPr="00B26314">
              <w:rPr>
                <w:b/>
                <w:i/>
              </w:rPr>
              <w:t>unor practici abuzive care decurg din utilizarea stagiilor</w:t>
            </w:r>
            <w:r w:rsidRPr="00B26314">
              <w:t>, informațiile necesare pentru efectuarea acestei analize ar putea să nu fie întotdeauna ușor accesibile. Pentru a le permite autorităților competente să își îndeplinească sarcinile, angajatorii trebuie să fie obligați să le furnizeze acestora informațiile necesare aflate sub controlul lor.</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43</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29</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(29)</w:t>
            </w:r>
            <w:r w:rsidRPr="00B26314">
              <w:tab/>
              <w:t xml:space="preserve">Statele membre trebuie să instituie măsuri adecvate pentru a facilita </w:t>
            </w:r>
            <w:r w:rsidRPr="00B26314">
              <w:rPr>
                <w:b/>
                <w:i/>
              </w:rPr>
              <w:t>evaluarea al cărei scop este de a determina dacă un presupus stagiu este un stagiu veritabil</w:t>
            </w:r>
            <w:r w:rsidRPr="00B26314">
              <w:t>. Aceste măsuri trebuie să includă o limită temporală care indică durata excesivă a unui stagiu și a stagiilor repetate, inclusiv consecutive, la același angajator. O durată maximă rezonabilă a stagiilor nu ar trebui, în principiu, să depășească șase luni, astfel cum se prevede în recomandarea din 2014. Cu toate acestea, statele membre pot prevedea că o durată mai lungă poate fi justificată dacă se bazează pe motive obiective. Exemple de astfel de excepții ar putea fi stagiile a căror finalizare este o cerință obligatorie pentru a avea acces la o anumită profesie, în cazul cărora traiectoria de dobândire a cunoștințelor, a competențelor și a experienței necesare justifică o experiență de stagiu mai lungă. Anumite stagii care fac parte din politicile active în domeniul pieței forței de muncă având ca scop integrarea persoanelor aflate într-o situație vulnerabilă ar putea beneficia, de asemenea, de o durată mai lungă. Unele stagii care fac parte din programa educației formale sau a educației și formării profesionale pot avea o durată mai lungă din motive legate de programa de învățământ.</w:t>
            </w:r>
          </w:p>
        </w:tc>
        <w:tc>
          <w:tcPr>
            <w:tcW w:w="4876" w:type="dxa"/>
          </w:tcPr>
          <w:p w:rsidR="00C67DFC" w:rsidRPr="00B26314" w:rsidRDefault="00C67DFC" w:rsidP="00D26AC3">
            <w:pPr>
              <w:pStyle w:val="Normal6"/>
              <w:rPr>
                <w:szCs w:val="24"/>
              </w:rPr>
            </w:pPr>
            <w:r w:rsidRPr="00B26314">
              <w:t>(29)</w:t>
            </w:r>
            <w:r w:rsidRPr="00B26314">
              <w:tab/>
              <w:t xml:space="preserve">Statele membre trebuie să instituie măsuri adecvate pentru a facilita </w:t>
            </w:r>
            <w:r w:rsidRPr="00B26314">
              <w:rPr>
                <w:b/>
                <w:i/>
              </w:rPr>
              <w:t>identificarea unor practici abuzive care decurg din utilizarea stagiilor</w:t>
            </w:r>
            <w:r w:rsidRPr="00B26314">
              <w:t>. Aceste măsuri trebuie să includă o limită temporală care indică durata excesivă a unui stagiu și a stagiilor repetate, inclusiv consecutive, la același angajator. O durată maximă rezonabilă a stagiilor nu ar trebui, în principiu, să depășească șase luni, astfel cum se prevede în recomandarea din 2014. Cu toate acestea, statele membre pot prevedea că o durată mai lungă poate fi justificată dacă se bazează pe motive obiective</w:t>
            </w:r>
            <w:r w:rsidRPr="00B26314">
              <w:rPr>
                <w:b/>
                <w:i/>
              </w:rPr>
              <w:t xml:space="preserve"> care promovează obiectivele unui stagiu</w:t>
            </w:r>
            <w:r w:rsidRPr="00B26314">
              <w:t>. Exemple de astfel de excepții ar putea fi stagiile a căror finalizare este o cerință obligatorie pentru a avea acces la o anumită profesie, în cazul cărora traiectoria de dobândire a cunoștințelor, a competențelor și a experienței necesare justifică o experiență de stagiu mai lungă. Anumite stagii care fac parte din politicile active în domeniul pieței forței de muncă având ca scop integrarea persoanelor aflate într-o situație vulnerabilă ar putea beneficia, de asemenea, de o durată mai lungă. Unele stagii care fac parte din programa educației formale sau a educației și formării profesionale pot avea o durată mai lungă din motive legate de programa de învățământ.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44</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30</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(30)</w:t>
            </w:r>
            <w:r w:rsidRPr="00B26314">
              <w:tab/>
              <w:t xml:space="preserve">Obligația angajatorilor de a include informații privind sarcinile preconizate, condițiile de muncă, inclusiv remunerarea, protecția socială, elementele de </w:t>
            </w:r>
            <w:r w:rsidRPr="00B26314">
              <w:rPr>
                <w:b/>
                <w:i/>
              </w:rPr>
              <w:t>învățare</w:t>
            </w:r>
            <w:r w:rsidRPr="00B26314">
              <w:t xml:space="preserve"> și de </w:t>
            </w:r>
            <w:r w:rsidRPr="00B26314">
              <w:rPr>
                <w:b/>
                <w:i/>
              </w:rPr>
              <w:t>formare</w:t>
            </w:r>
            <w:r w:rsidRPr="00B26314">
              <w:t xml:space="preserve"> în anunțurile de posturi </w:t>
            </w:r>
            <w:r w:rsidRPr="00B26314">
              <w:rPr>
                <w:b/>
                <w:i/>
              </w:rPr>
              <w:t xml:space="preserve">de stagiari </w:t>
            </w:r>
            <w:r w:rsidRPr="00B26314">
              <w:t xml:space="preserve">vacante și în anunțurile publicitare </w:t>
            </w:r>
            <w:r w:rsidRPr="00B26314">
              <w:rPr>
                <w:b/>
                <w:i/>
              </w:rPr>
              <w:t xml:space="preserve">privind stagiile </w:t>
            </w:r>
            <w:r w:rsidRPr="00B26314">
              <w:t xml:space="preserve">poate fi îndeplinită </w:t>
            </w:r>
            <w:r w:rsidRPr="00B26314">
              <w:rPr>
                <w:b/>
                <w:i/>
              </w:rPr>
              <w:t>prin includerea unui</w:t>
            </w:r>
            <w:r w:rsidRPr="00B26314">
              <w:t xml:space="preserve"> link la un site web care conține aceste informații.</w:t>
            </w:r>
          </w:p>
        </w:tc>
        <w:tc>
          <w:tcPr>
            <w:tcW w:w="4876" w:type="dxa"/>
          </w:tcPr>
          <w:p w:rsidR="00C67DFC" w:rsidRPr="00B26314" w:rsidRDefault="00C67DFC" w:rsidP="00D26AC3">
            <w:pPr>
              <w:pStyle w:val="Normal6"/>
              <w:rPr>
                <w:szCs w:val="24"/>
              </w:rPr>
            </w:pPr>
            <w:r w:rsidRPr="00B26314">
              <w:t>(30)</w:t>
            </w:r>
            <w:r w:rsidRPr="00B26314">
              <w:tab/>
              <w:t xml:space="preserve">Obligația angajatorilor de a include informații privind sarcinile preconizate, condițiile de muncă, inclusiv remunerarea, protecția socială, elementele de </w:t>
            </w:r>
            <w:r w:rsidRPr="00B26314">
              <w:rPr>
                <w:b/>
                <w:i/>
              </w:rPr>
              <w:t>formare, precum</w:t>
            </w:r>
            <w:r w:rsidRPr="00B26314">
              <w:t xml:space="preserve"> și </w:t>
            </w:r>
            <w:r w:rsidRPr="00B26314">
              <w:rPr>
                <w:b/>
                <w:i/>
              </w:rPr>
              <w:t xml:space="preserve">posibilitățile </w:t>
            </w:r>
            <w:r w:rsidRPr="00B26314">
              <w:t xml:space="preserve">de </w:t>
            </w:r>
            <w:r w:rsidRPr="00B26314">
              <w:rPr>
                <w:b/>
                <w:i/>
              </w:rPr>
              <w:t>recrutare după finalizarea stagiului,</w:t>
            </w:r>
            <w:r w:rsidRPr="00B26314">
              <w:t xml:space="preserve"> în anunțurile de posturi vacante și în anunțurile publicitare poate fi îndeplinită </w:t>
            </w:r>
            <w:r w:rsidRPr="00B26314">
              <w:rPr>
                <w:b/>
                <w:i/>
              </w:rPr>
              <w:t>furnizând un</w:t>
            </w:r>
            <w:r w:rsidRPr="00B26314">
              <w:t xml:space="preserve"> link la un site web care conține aceste informații.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45</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(31)</w:t>
            </w:r>
            <w:r w:rsidRPr="00B26314">
              <w:rPr>
                <w:b/>
                <w:i/>
              </w:rPr>
              <w:tab/>
              <w:t>Pe lângă prezenta directivă, statele membre trebuie să asigure punerea în aplicare și asigurarea respectării depline a drepturilor consacrate în acquis-ul Uniunii aplicabil stagiarilor care au un raport de muncă.</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46</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32</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(32)</w:t>
            </w:r>
            <w:r w:rsidRPr="00B26314">
              <w:tab/>
              <w:t>Printr-o serie de instrumente juridice recente, cum ar fi Directiva (UE) 2019/1152 și Directiva (UE) 2023/970, a fost dezvoltat un sistem extins de dispoziții de asigurare a respectării acquis-ului social în Uniune</w:t>
            </w:r>
            <w:r w:rsidRPr="00B26314">
              <w:rPr>
                <w:b/>
                <w:i/>
                <w:vertAlign w:val="superscript"/>
              </w:rPr>
              <w:t>21</w:t>
            </w:r>
            <w:r w:rsidRPr="00B26314">
              <w:t>. Aceste dispoziții trebuie incluse în prezenta directivă pentru a contribui la asigurarea respectării și apărării eficace a drepturilor stagiarilor care decurg din prezenta directivă și din alte acte legislative ale Uniunii</w:t>
            </w:r>
            <w:r w:rsidRPr="00B26314">
              <w:rPr>
                <w:b/>
                <w:i/>
              </w:rPr>
              <w:t xml:space="preserve"> aplicabile lucrătorilor.</w:t>
            </w:r>
          </w:p>
        </w:tc>
        <w:tc>
          <w:tcPr>
            <w:tcW w:w="4876" w:type="dxa"/>
          </w:tcPr>
          <w:p w:rsidR="00C67DFC" w:rsidRPr="00B26314" w:rsidRDefault="00C67DFC" w:rsidP="00D26AC3">
            <w:pPr>
              <w:pStyle w:val="Normal6"/>
              <w:rPr>
                <w:szCs w:val="24"/>
              </w:rPr>
            </w:pPr>
            <w:r w:rsidRPr="00B26314">
              <w:t>(32)</w:t>
            </w:r>
            <w:r w:rsidRPr="00B26314">
              <w:tab/>
              <w:t>Printr-o serie de instrumente juridice recente, cum ar fi Directiva (UE) 2019/1152 și Directiva (UE) 2023/970, a fost dezvoltat un sistem extins de dispoziții de asigurare a respectării acquis-ului social în Uniune. Aceste dispoziții trebuie incluse în prezenta directivă pentru a contribui la asigurarea respectării și apărării eficace a drepturilor stagiarilor care decurg din prezenta directivă și din alte acte legislative ale Uniunii</w:t>
            </w:r>
            <w:r w:rsidRPr="00B26314">
              <w:rPr>
                <w:b/>
                <w:i/>
              </w:rPr>
              <w:t xml:space="preserve">. </w:t>
            </w:r>
          </w:p>
        </w:tc>
      </w:tr>
      <w:tr w:rsidR="00C67DFC" w:rsidRPr="00B26314" w:rsidTr="00D26AC3">
        <w:trPr>
          <w:jc w:val="center"/>
        </w:trPr>
        <w:tc>
          <w:tcPr>
            <w:tcW w:w="4876" w:type="dxa"/>
          </w:tcPr>
          <w:p w:rsidR="00C67DFC" w:rsidRPr="00B26314" w:rsidRDefault="00C67DFC" w:rsidP="00D26AC3">
            <w:pPr>
              <w:pStyle w:val="Normal6"/>
            </w:pPr>
            <w:r w:rsidRPr="00B26314">
              <w:t>__________________</w:t>
            </w:r>
          </w:p>
        </w:tc>
        <w:tc>
          <w:tcPr>
            <w:tcW w:w="4876" w:type="dxa"/>
          </w:tcPr>
          <w:p w:rsidR="00C67DFC" w:rsidRPr="00B26314" w:rsidRDefault="00C67DFC" w:rsidP="00D26AC3">
            <w:pPr>
              <w:pStyle w:val="Normal6"/>
              <w:rPr>
                <w:szCs w:val="24"/>
              </w:rPr>
            </w:pPr>
            <w:r w:rsidRPr="00B26314">
              <w:t>__________________</w:t>
            </w:r>
          </w:p>
        </w:tc>
      </w:tr>
      <w:tr w:rsidR="00C67DFC" w:rsidRPr="00B26314" w:rsidTr="00D26AC3">
        <w:trPr>
          <w:jc w:val="center"/>
        </w:trPr>
        <w:tc>
          <w:tcPr>
            <w:tcW w:w="4876" w:type="dxa"/>
          </w:tcPr>
          <w:p w:rsidR="00C67DFC" w:rsidRPr="00B26314" w:rsidRDefault="00C67DFC" w:rsidP="00D26AC3">
            <w:pPr>
              <w:pStyle w:val="Normal6"/>
            </w:pPr>
            <w:r w:rsidRPr="00B26314">
              <w:rPr>
                <w:vertAlign w:val="superscript"/>
              </w:rPr>
              <w:t xml:space="preserve">21 </w:t>
            </w:r>
            <w:r w:rsidRPr="00B26314">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w:t>
            </w:r>
          </w:p>
        </w:tc>
        <w:tc>
          <w:tcPr>
            <w:tcW w:w="4876" w:type="dxa"/>
          </w:tcPr>
          <w:p w:rsidR="00C67DFC" w:rsidRPr="00B26314" w:rsidRDefault="00C67DFC" w:rsidP="00D26AC3">
            <w:pPr>
              <w:pStyle w:val="Normal6"/>
              <w:rPr>
                <w:szCs w:val="24"/>
              </w:rPr>
            </w:pPr>
            <w:r w:rsidRPr="00B26314">
              <w:rPr>
                <w:vertAlign w:val="superscript"/>
              </w:rPr>
              <w:t xml:space="preserve">21 </w:t>
            </w:r>
            <w:r w:rsidRPr="00B26314">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47</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33</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(33)</w:t>
            </w:r>
            <w:r w:rsidRPr="00B26314">
              <w:tab/>
              <w:t>Stagiarii trebuie să aibă acces la mecanisme eficace și imparțiale de soluționare a litigiilor și dreptul la reparație, inclusiv la despăgubiri adecvate. Stagiarii trebuie să fie informați cu privire la mecanismele disponibile în scopul exercitării dreptului lor la reparație. Având în vedere caracterul fundamental al dreptului la o protecție juridică efectivă, stagiarii trebuie să beneficieze în continuare de o astfel de protecție chiar și după încheierea stagiului care dă naștere unei presupuse încălcări a drepturilor prevăzute în prezenta directivă și în alte acte legislative relevante ale Uniunii</w:t>
            </w:r>
            <w:r w:rsidRPr="00B26314">
              <w:rPr>
                <w:b/>
                <w:i/>
              </w:rPr>
              <w:t xml:space="preserve"> aplicabile lucrătorilor</w:t>
            </w:r>
            <w:r w:rsidRPr="00B26314">
              <w:t>.</w:t>
            </w:r>
          </w:p>
        </w:tc>
        <w:tc>
          <w:tcPr>
            <w:tcW w:w="4876" w:type="dxa"/>
          </w:tcPr>
          <w:p w:rsidR="00C67DFC" w:rsidRPr="00B26314" w:rsidRDefault="00C67DFC" w:rsidP="00D26AC3">
            <w:pPr>
              <w:pStyle w:val="Normal6"/>
              <w:rPr>
                <w:szCs w:val="24"/>
              </w:rPr>
            </w:pPr>
            <w:r w:rsidRPr="00B26314">
              <w:t>(33)</w:t>
            </w:r>
            <w:r w:rsidRPr="00B26314">
              <w:tab/>
              <w:t>Stagiarii trebuie să aibă acces la mecanisme eficace și imparțiale de soluționare a litigiilor și dreptul la reparație, inclusiv la despăgubiri adecvate. Stagiarii trebuie să fie informați cu privire la mecanismele disponibile în scopul exercitării dreptului lor la reparație. Având în vedere caracterul fundamental al dreptului la o protecție juridică efectivă, stagiarii trebuie să beneficieze în continuare de o astfel de protecție chiar și după încheierea stagiului care dă naștere unei presupuse încălcări a drepturilor prevăzute în prezenta directivă și în alte acte legislative relevante ale Uniunii.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48</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34</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(34)</w:t>
            </w:r>
            <w:r w:rsidRPr="00B26314">
              <w:tab/>
              <w:t>Pentru a asigura un nivel mai eficace de protecție a stagiarilor, reprezentanții lucrătorilor trebuie să poată iniția proceduri pentru a apăra oricare dintre drepturile și obligațiile care decurg din prezenta directivă sau din alte acte legislative ale Uniunii</w:t>
            </w:r>
            <w:r w:rsidRPr="00B26314">
              <w:rPr>
                <w:b/>
                <w:i/>
              </w:rPr>
              <w:t xml:space="preserve"> aplicabile lucrătorilor</w:t>
            </w:r>
            <w:r w:rsidRPr="00B26314">
              <w:t>, fie în numele, fie în sprijinul unuia sau mai multor stagiari.</w:t>
            </w:r>
          </w:p>
        </w:tc>
        <w:tc>
          <w:tcPr>
            <w:tcW w:w="4876" w:type="dxa"/>
          </w:tcPr>
          <w:p w:rsidR="00C67DFC" w:rsidRPr="00B26314" w:rsidRDefault="00C67DFC" w:rsidP="00D26AC3">
            <w:pPr>
              <w:pStyle w:val="Normal6"/>
              <w:rPr>
                <w:szCs w:val="24"/>
              </w:rPr>
            </w:pPr>
            <w:r w:rsidRPr="00B26314">
              <w:t>(34)</w:t>
            </w:r>
            <w:r w:rsidRPr="00B26314">
              <w:tab/>
              <w:t>Pentru a asigura un nivel mai eficace de protecție a stagiarilor, reprezentanții lucrătorilor trebuie să poată iniția proceduri pentru a apăra oricare dintre drepturile și obligațiile care decurg din prezenta directivă sau din alte acte legislative ale Uniunii, fie în numele, fie în sprijinul unuia sau mai multor stagiari.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49</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35</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(35)</w:t>
            </w:r>
            <w:r w:rsidRPr="00B26314">
              <w:tab/>
              <w:t xml:space="preserve">Stagiarii trebuie să beneficieze de o protecție juridică și administrativă adecvată împotriva oricărui tratament sau a oricăror consecințe nefavorabile care rezultă în urma unei plângeri înaintate </w:t>
            </w:r>
            <w:r w:rsidRPr="00B26314">
              <w:rPr>
                <w:b/>
                <w:i/>
              </w:rPr>
              <w:t>angajatorului</w:t>
            </w:r>
            <w:r w:rsidRPr="00B26314">
              <w:t xml:space="preserve"> sau în urma oricărei proceduri inițiate cu scopul de a asigura respectarea drepturilor prevăzute în prezenta directivă sau în alte acte legislative ale Uniunii</w:t>
            </w:r>
            <w:r w:rsidRPr="00B26314">
              <w:rPr>
                <w:b/>
                <w:i/>
              </w:rPr>
              <w:t xml:space="preserve"> aplicabile lucrătorilor</w:t>
            </w:r>
            <w:r w:rsidRPr="00B26314">
              <w:t xml:space="preserve">. În special, stagiarii trebuie protejați împotriva concedierii sau a măsurilor echivalente concedierii, </w:t>
            </w:r>
            <w:r w:rsidRPr="00B26314">
              <w:rPr>
                <w:b/>
                <w:i/>
              </w:rPr>
              <w:t>precum</w:t>
            </w:r>
            <w:r w:rsidRPr="00B26314">
              <w:t xml:space="preserve"> și a oricărei acțiuni pregătitoare în vederea concedierii sau a unor măsuri echivalente, ca urmare a exercitării drepturilor prevăzute în prezenta directivă sau în alte acte legislative ale Uniunii aplicabile lucrătorilor.</w:t>
            </w:r>
          </w:p>
        </w:tc>
        <w:tc>
          <w:tcPr>
            <w:tcW w:w="4876" w:type="dxa"/>
          </w:tcPr>
          <w:p w:rsidR="00C67DFC" w:rsidRPr="00B26314" w:rsidRDefault="00C67DFC" w:rsidP="00D26AC3">
            <w:pPr>
              <w:pStyle w:val="Normal6"/>
              <w:rPr>
                <w:szCs w:val="24"/>
              </w:rPr>
            </w:pPr>
            <w:r w:rsidRPr="00B26314">
              <w:t>(35)</w:t>
            </w:r>
            <w:r w:rsidRPr="00B26314">
              <w:tab/>
              <w:t xml:space="preserve">Stagiarii trebuie să beneficieze de o protecție juridică și administrativă adecvată împotriva oricărui tratament sau a oricăror consecințe nefavorabile care rezultă în urma unei plângeri înaintate </w:t>
            </w:r>
            <w:r w:rsidRPr="00B26314">
              <w:rPr>
                <w:b/>
                <w:i/>
              </w:rPr>
              <w:t>furnizorului de stagii</w:t>
            </w:r>
            <w:r w:rsidRPr="00B26314">
              <w:t xml:space="preserve"> sau în urma oricărei proceduri inițiate cu scopul de a asigura respectarea drepturilor prevăzute în prezenta directivă sau în alte acte legislative ale Uniunii. În special, stagiarii trebuie protejați împotriva concedierii sau a măsurilor echivalente concedierii, </w:t>
            </w:r>
            <w:r w:rsidRPr="00B26314">
              <w:rPr>
                <w:b/>
                <w:i/>
              </w:rPr>
              <w:t xml:space="preserve">cum ar fi neacordarea unei oferte de angajare viitoare la furnizorul de stagii, </w:t>
            </w:r>
            <w:r w:rsidRPr="00B26314">
              <w:t>și a oricărei acțiuni pregătitoare în vederea concedierii sau a unor măsuri echivalente, ca urmare a exercitării drepturilor prevăzute în prezenta directivă sau în alte acte legislative ale Uniunii aplicabile lucrătorilor.</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50</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38</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(38)</w:t>
            </w:r>
            <w:r w:rsidRPr="00B26314">
              <w:tab/>
              <w:t xml:space="preserve">Întrucât obiectivele prezentei directive, și anume </w:t>
            </w:r>
            <w:r w:rsidRPr="00B26314">
              <w:rPr>
                <w:b/>
                <w:i/>
              </w:rPr>
              <w:t>asigurarea respectării</w:t>
            </w:r>
            <w:r w:rsidRPr="00B26314">
              <w:t xml:space="preserve"> condițiilor de muncă ale stagiarilor și </w:t>
            </w:r>
            <w:r w:rsidRPr="00B26314">
              <w:rPr>
                <w:b/>
                <w:i/>
              </w:rPr>
              <w:t>combaterea raporturilor de muncă obișnuite disimulate sub formă de stagii</w:t>
            </w:r>
            <w:r w:rsidRPr="00B26314">
              <w:t>, nu pot fi realizate în mod satisfăcător de către statele membre, dar, având în vedere amploarea și efectele lor, pot fi realizate mai bine la nivelul Uniunii, aceasta poate adopta măsuri, în conformitate cu principiul subsidiarității, astfel cum este prevăzut la articolul 5 din TUE. În conformitate cu principiul proporționalității, astfel cum este prevăzut la articolul respectiv, prezenta directivă nu depășește ceea ce este necesar pentru realizarea acestor obiective.</w:t>
            </w:r>
          </w:p>
        </w:tc>
        <w:tc>
          <w:tcPr>
            <w:tcW w:w="4876" w:type="dxa"/>
          </w:tcPr>
          <w:p w:rsidR="00C67DFC" w:rsidRPr="00B26314" w:rsidRDefault="00C67DFC" w:rsidP="00D26AC3">
            <w:pPr>
              <w:pStyle w:val="Normal6"/>
              <w:rPr>
                <w:szCs w:val="24"/>
              </w:rPr>
            </w:pPr>
            <w:r w:rsidRPr="00B26314">
              <w:t>(38)</w:t>
            </w:r>
            <w:r w:rsidRPr="00B26314">
              <w:tab/>
              <w:t xml:space="preserve">Întrucât obiectivele prezentei directive, și anume </w:t>
            </w:r>
            <w:r w:rsidRPr="00B26314">
              <w:rPr>
                <w:b/>
                <w:i/>
              </w:rPr>
              <w:t>să ofere o definiție comună a stagiilor și să asigure respectarea</w:t>
            </w:r>
            <w:r w:rsidRPr="00B26314">
              <w:t xml:space="preserve"> condițiilor de muncă ale stagiarilor și </w:t>
            </w:r>
            <w:r w:rsidRPr="00B26314">
              <w:rPr>
                <w:b/>
                <w:i/>
              </w:rPr>
              <w:t>să combată practicile abuzive care decurg din utilizarea stagiilor</w:t>
            </w:r>
            <w:r w:rsidRPr="00B26314">
              <w:t>, nu pot fi realizate în mod satisfăcător de către statele membre, dar, având în vedere amploarea și efectele lor, pot fi realizate mai bine la nivelul Uniunii, aceasta poate adopta măsuri, în conformitate cu principiul subsidiarității, astfel cum este prevăzut la articolul 5 din TUE. În conformitate cu principiul proporționalității, astfel cum este prevăzut la articolul respectiv, prezenta directivă nu depășește ceea ce este necesar pentru realizarea acestor obiective.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51</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Considerentul 39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(39a)</w:t>
            </w:r>
            <w:r w:rsidRPr="00B26314">
              <w:rPr>
                <w:b/>
                <w:i/>
              </w:rPr>
              <w:tab/>
              <w:t>Este mai important ca oricând să se depună eforturi pentru o piață internă în care există condiții de concurență echitabile, fără dumping social și în care se respectă drepturile sociale și în domeniul muncii. Uniunea sprijină statele membre în eforturile lor de negociere colectivă și susține libertatea lor de a menține, de a încheia și de a pune în aplicare acorduri colective în cazul în care acestea reprezintă un instrument mai bun pentru punerea în aplicare și completarea inițiativelor legislative ale Uniunii, având în vedere practicile și cadrele naționale. În acest sens, este esențial să se recunoască importanța partenerilor sociali și dreptul acestora de negociere colectivă.</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52</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1 – paragraful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Prezenta directivă stabilește un cadru comun de principii și măsuri pentru îmbunătățirea și asigurarea respectării condițiilor de muncă ale stagiarilor și pentru </w:t>
            </w:r>
            <w:r w:rsidRPr="00B26314">
              <w:rPr>
                <w:b/>
                <w:i/>
              </w:rPr>
              <w:t>combaterea raporturilor de muncă obișnuite disimulate sub formă de stagii</w:t>
            </w:r>
            <w:r w:rsidRPr="00B26314">
              <w:t>.</w:t>
            </w:r>
          </w:p>
        </w:tc>
        <w:tc>
          <w:tcPr>
            <w:tcW w:w="4876" w:type="dxa"/>
          </w:tcPr>
          <w:p w:rsidR="00C67DFC" w:rsidRPr="00B26314" w:rsidRDefault="00C67DFC" w:rsidP="00D26AC3">
            <w:pPr>
              <w:pStyle w:val="Normal6"/>
              <w:rPr>
                <w:szCs w:val="24"/>
              </w:rPr>
            </w:pPr>
            <w:r w:rsidRPr="00B26314">
              <w:t xml:space="preserve">Prezenta directivă stabilește </w:t>
            </w:r>
            <w:r w:rsidRPr="00B26314">
              <w:rPr>
                <w:b/>
                <w:i/>
              </w:rPr>
              <w:t xml:space="preserve">o definiție a stagiilor și instituie </w:t>
            </w:r>
            <w:r w:rsidRPr="00B26314">
              <w:t xml:space="preserve">un cadru comun de principii și măsuri pentru îmbunătățirea și asigurarea respectării condițiilor de muncă ale stagiarilor și pentru </w:t>
            </w:r>
            <w:r w:rsidRPr="00B26314">
              <w:rPr>
                <w:b/>
                <w:i/>
              </w:rPr>
              <w:t>prevenirea practicilor abuzive care decurg din utilizarea stagiilor</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53</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2 – paragraful 1 – litera a</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(a)</w:t>
            </w:r>
            <w:r w:rsidRPr="00B26314">
              <w:tab/>
              <w:t>„stagiu” înseamnă</w:t>
            </w:r>
            <w:r w:rsidRPr="00B26314">
              <w:rPr>
                <w:b/>
                <w:i/>
              </w:rPr>
              <w:t xml:space="preserve"> o perioadă limitată de practică profesională,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w:t>
            </w:r>
          </w:p>
        </w:tc>
        <w:tc>
          <w:tcPr>
            <w:tcW w:w="4876" w:type="dxa"/>
          </w:tcPr>
          <w:p w:rsidR="00C67DFC" w:rsidRPr="00B26314" w:rsidRDefault="00C67DFC" w:rsidP="00D26AC3">
            <w:pPr>
              <w:pStyle w:val="Normal6"/>
              <w:rPr>
                <w:szCs w:val="24"/>
              </w:rPr>
            </w:pPr>
            <w:r w:rsidRPr="00B26314">
              <w:t>(a)</w:t>
            </w:r>
            <w:r w:rsidRPr="00B26314">
              <w:tab/>
              <w:t>„stagiu” înseamnă</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(i)</w:t>
            </w:r>
            <w:r w:rsidRPr="00B26314">
              <w:t xml:space="preserve"> </w:t>
            </w:r>
            <w:r w:rsidRPr="00B26314">
              <w:tab/>
            </w:r>
            <w:r w:rsidRPr="00B26314">
              <w:rPr>
                <w:b/>
                <w:i/>
              </w:rPr>
              <w:t>o perioadă limitată de muncă de început de carieră, menită să ofere competențe practice și profesionale printr-o formare semnificativă, în vederea facilitării tranziției de la educație la un loc de muncă stabil sau a accesului la o profesie;</w:t>
            </w:r>
            <w:r w:rsidRPr="00B26314">
              <w:t xml:space="preserve"> </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pe baza unui contract scris între stagiar și furnizorul de stagii, </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care este plătită în conformitate cu Directiva (UE) 2022/2041;</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54</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2 – paragraful 1 – litera b</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(b)</w:t>
            </w:r>
            <w:r w:rsidRPr="00B26314">
              <w:tab/>
              <w:t>„stagiar” înseamnă orice persoană care efectuează un stagiu și care are un contract de muncă sau un raport de muncă, astfel cum sunt definite de legislația, contractele colective de muncă sau practicile în vigoare în fiecare stat membru, ținând seama de jurisprudența Curții de Justiție;</w:t>
            </w:r>
          </w:p>
        </w:tc>
        <w:tc>
          <w:tcPr>
            <w:tcW w:w="4876" w:type="dxa"/>
          </w:tcPr>
          <w:p w:rsidR="00C67DFC" w:rsidRPr="00B26314" w:rsidRDefault="00C67DFC" w:rsidP="00D26AC3">
            <w:pPr>
              <w:pStyle w:val="Normal6"/>
              <w:rPr>
                <w:szCs w:val="24"/>
              </w:rPr>
            </w:pPr>
            <w:r w:rsidRPr="00B26314">
              <w:t>(b)</w:t>
            </w:r>
            <w:r w:rsidRPr="00B26314">
              <w:tab/>
              <w:t>„stagiar” înseamnă orice persoană care efectuează un stagiu.</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55</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2 – paragraful 1 – litera ba (nouă)</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(ba)</w:t>
            </w:r>
            <w:r w:rsidRPr="00B26314">
              <w:rPr>
                <w:b/>
                <w:i/>
              </w:rPr>
              <w:tab/>
              <w:t>„furnizor de stagii” înseamnă o companie privată, publică sau mixtă care oferă stagii.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56</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2 – paragraful 1 – litera c</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(c)</w:t>
            </w:r>
            <w:r w:rsidRPr="00B26314">
              <w:rPr>
                <w:b/>
                <w:i/>
              </w:rPr>
              <w:tab/>
              <w:t>„raport de muncă obișnuit” înseamnă orice raport de muncă care nu este un stagiu;</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57</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2 – paragraful 1 – litera d</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(d)</w:t>
            </w:r>
            <w:r w:rsidRPr="00B26314">
              <w:rPr>
                <w:b/>
                <w:i/>
              </w:rPr>
              <w:tab/>
              <w:t>„angajat obișnuit” înseamnă orice persoană care are un raport de muncă obișnuit.</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58</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3 – paragraful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Statele membre se asigură că, în ceea ce privește condițiile de muncă, inclusiv remunerarea, stagiarii nu sunt tratați într-un mod mai puțin favorabil decât angajații obișnuiți comparabili din aceeași unitate, cu excepția cazului în care tratamentul diferit este justificat de motive obiective, cum ar fi sarcini diferite, responsabilități mai mici, o intensitate a muncii mai scăzută sau ponderea componentei de învățare și formare.</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59</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3 – paragraful 1 a (nou)</w:t>
      </w:r>
      <w:r w:rsidRPr="00B2631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shd w:val="clear" w:color="auto" w:fill="auto"/>
          </w:tcPr>
          <w:p w:rsidR="00C67DFC" w:rsidRPr="00B26314" w:rsidRDefault="00C67DFC" w:rsidP="00D26AC3">
            <w:pPr>
              <w:pStyle w:val="Normal6"/>
              <w:rPr>
                <w:szCs w:val="24"/>
              </w:rPr>
            </w:pPr>
            <w:r w:rsidRPr="00B26314">
              <w:rPr>
                <w:b/>
                <w:i/>
              </w:rPr>
              <w:t>Statele membre se asigură că, în ce privește accesul la stagii și condițiile de muncă, inclusiv remunerarea, stagiile respectă principiul nediscriminării, astfel cum este prevăzut în Directivele 2000/43/CE, 2000/78/CE și 2006/54/CE.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60</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3 – paragraful 1 b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Statele membre promovează un acces sporit la stagii pentru stagiarii din medii vulnerabile, inclusiv pentru stagiarii cu dizabilități.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61</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3 – paragraful 1 c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Statele membre se asigură că locurile de muncă sunt adaptate pentru a fi accesibile stagiarilor cu dizabilități.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62</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3 – paragraful 2</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În cazul în care nu există un angajat obișnuit comparabil în aceeași unitate, comparația se face prin trimitere la contractul colectiv aplicabil sau, în cazul în care nu există un contract colectiv aplicabil, în conformitate cu legislația sau practicile naționale.</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63</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Capitolul III – titlu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III</w:t>
            </w:r>
            <w:r w:rsidRPr="00B26314">
              <w:tab/>
            </w:r>
            <w:r w:rsidRPr="00B26314">
              <w:rPr>
                <w:b/>
                <w:i/>
              </w:rPr>
              <w:t>Combaterea raporturilor</w:t>
            </w:r>
            <w:r w:rsidRPr="00B26314">
              <w:t xml:space="preserve"> de </w:t>
            </w:r>
            <w:r w:rsidRPr="00B26314">
              <w:rPr>
                <w:b/>
                <w:i/>
              </w:rPr>
              <w:t>muncă obișnuite disimulate sub formă de stagii</w:t>
            </w:r>
          </w:p>
        </w:tc>
        <w:tc>
          <w:tcPr>
            <w:tcW w:w="4876" w:type="dxa"/>
          </w:tcPr>
          <w:p w:rsidR="00C67DFC" w:rsidRPr="00B26314" w:rsidRDefault="00C67DFC" w:rsidP="00D26AC3">
            <w:pPr>
              <w:pStyle w:val="Normal6"/>
              <w:rPr>
                <w:szCs w:val="24"/>
              </w:rPr>
            </w:pPr>
            <w:r w:rsidRPr="00B26314">
              <w:t>III</w:t>
            </w:r>
            <w:r w:rsidRPr="00B26314">
              <w:tab/>
            </w:r>
            <w:r w:rsidRPr="00B26314">
              <w:rPr>
                <w:b/>
                <w:i/>
              </w:rPr>
              <w:t>Măsuri</w:t>
            </w:r>
            <w:r w:rsidRPr="00B26314">
              <w:t xml:space="preserve"> de </w:t>
            </w:r>
            <w:r w:rsidRPr="00B26314">
              <w:rPr>
                <w:b/>
                <w:i/>
              </w:rPr>
              <w:t>combatere a practicilor abuzive care decurg din utilizarea stagiilor</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64</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4 – titlu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Măsuri de combatere a </w:t>
            </w:r>
            <w:r w:rsidRPr="00B26314">
              <w:rPr>
                <w:b/>
                <w:i/>
              </w:rPr>
              <w:t>raporturilor de muncă obișnuite disimulate sub formă de stagii</w:t>
            </w:r>
          </w:p>
        </w:tc>
        <w:tc>
          <w:tcPr>
            <w:tcW w:w="4876" w:type="dxa"/>
          </w:tcPr>
          <w:p w:rsidR="00C67DFC" w:rsidRPr="00B26314" w:rsidRDefault="00C67DFC" w:rsidP="00D26AC3">
            <w:pPr>
              <w:pStyle w:val="Normal6"/>
              <w:rPr>
                <w:szCs w:val="24"/>
              </w:rPr>
            </w:pPr>
            <w:r w:rsidRPr="00B26314">
              <w:t xml:space="preserve">Măsuri de combatere a </w:t>
            </w:r>
            <w:r w:rsidRPr="00B26314">
              <w:rPr>
                <w:b/>
                <w:i/>
              </w:rPr>
              <w:t xml:space="preserve">practicilor abuzive </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65</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4 – paragraful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Statele membre prevăd efectuarea unor controale și inspecții eficace de către autoritățile competente pentru a detecta și a lua măsuri de asigurare a respectării legislației împotriva practicilor </w:t>
            </w:r>
            <w:r w:rsidRPr="00B26314">
              <w:rPr>
                <w:b/>
                <w:i/>
              </w:rPr>
              <w:t>constând</w:t>
            </w:r>
            <w:r w:rsidRPr="00B26314">
              <w:t xml:space="preserve"> în </w:t>
            </w:r>
            <w:r w:rsidRPr="00B26314">
              <w:rPr>
                <w:b/>
                <w:i/>
              </w:rPr>
              <w:t>disimularea unui raport</w:t>
            </w:r>
            <w:r w:rsidRPr="00B26314">
              <w:t xml:space="preserve"> de muncă </w:t>
            </w:r>
            <w:r w:rsidRPr="00B26314">
              <w:rPr>
                <w:b/>
                <w:i/>
              </w:rPr>
              <w:t>obișnuit sub forma unui stagiu</w:t>
            </w:r>
            <w:r w:rsidRPr="00B26314">
              <w:t xml:space="preserve">, care au ca efect acordarea unor niveluri de protecție, inclusiv condiții de muncă și remunerare, mai scăzute decât cele la care ar avea dreptul </w:t>
            </w:r>
            <w:r w:rsidRPr="00B26314">
              <w:rPr>
                <w:b/>
                <w:i/>
              </w:rPr>
              <w:t>lucrătorul</w:t>
            </w:r>
            <w:r w:rsidRPr="00B26314">
              <w:t xml:space="preserve"> în cauză în temeiul legislației Uniunii sau al legislației, al contractelor colective de muncă sau al practicilor naționale.</w:t>
            </w:r>
          </w:p>
        </w:tc>
        <w:tc>
          <w:tcPr>
            <w:tcW w:w="4876" w:type="dxa"/>
          </w:tcPr>
          <w:p w:rsidR="00C67DFC" w:rsidRPr="00B26314" w:rsidRDefault="00C67DFC" w:rsidP="00D26AC3">
            <w:pPr>
              <w:pStyle w:val="Normal6"/>
              <w:rPr>
                <w:szCs w:val="24"/>
              </w:rPr>
            </w:pPr>
            <w:r w:rsidRPr="00B26314">
              <w:t xml:space="preserve">Statele membre prevăd efectuarea unor controale și inspecții eficace de către autoritățile competente pentru a detecta și a lua măsuri de asigurare a respectării legislației împotriva practicilor </w:t>
            </w:r>
            <w:r w:rsidRPr="00B26314">
              <w:rPr>
                <w:b/>
                <w:i/>
              </w:rPr>
              <w:t>abuzive care decurg din utilizarea stagiilor</w:t>
            </w:r>
            <w:r w:rsidRPr="00B26314">
              <w:t xml:space="preserve"> în </w:t>
            </w:r>
            <w:r w:rsidRPr="00B26314">
              <w:rPr>
                <w:b/>
                <w:i/>
              </w:rPr>
              <w:t>alte scopuri decât facilitarea tranziției de la educație la un loc</w:t>
            </w:r>
            <w:r w:rsidRPr="00B26314">
              <w:t xml:space="preserve"> de muncă </w:t>
            </w:r>
            <w:r w:rsidRPr="00B26314">
              <w:rPr>
                <w:b/>
                <w:i/>
              </w:rPr>
              <w:t>stabil sau accesul la o profesie</w:t>
            </w:r>
            <w:r w:rsidRPr="00B26314">
              <w:t xml:space="preserve">, care au ca efect acordarea unor niveluri de protecție, inclusiv condiții de muncă și remunerare, mai scăzute decât cele la care ar avea dreptul </w:t>
            </w:r>
            <w:r w:rsidRPr="00B26314">
              <w:rPr>
                <w:b/>
                <w:i/>
              </w:rPr>
              <w:t>stagiarul</w:t>
            </w:r>
            <w:r w:rsidRPr="00B26314">
              <w:t xml:space="preserve"> în cauză în temeiul legislației Uniunii sau al legislației, al contractelor colective de muncă sau al practicilor naționale.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66</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titlu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Evaluarea </w:t>
            </w:r>
            <w:r w:rsidRPr="00B26314">
              <w:rPr>
                <w:b/>
                <w:i/>
              </w:rPr>
              <w:t>raporturilor de muncă obișnuite disimulate sub formă de stagii</w:t>
            </w:r>
          </w:p>
        </w:tc>
        <w:tc>
          <w:tcPr>
            <w:tcW w:w="4876" w:type="dxa"/>
          </w:tcPr>
          <w:p w:rsidR="00C67DFC" w:rsidRPr="00B26314" w:rsidRDefault="00C67DFC" w:rsidP="00D26AC3">
            <w:pPr>
              <w:pStyle w:val="Normal6"/>
              <w:rPr>
                <w:szCs w:val="24"/>
              </w:rPr>
            </w:pPr>
            <w:r w:rsidRPr="00B26314">
              <w:t xml:space="preserve">Evaluarea </w:t>
            </w:r>
            <w:r w:rsidRPr="00B26314">
              <w:rPr>
                <w:b/>
                <w:i/>
              </w:rPr>
              <w:t xml:space="preserve">practicilor abuzive </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67</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partea introductivă</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1.</w:t>
            </w:r>
            <w:r w:rsidRPr="00B26314">
              <w:tab/>
              <w:t xml:space="preserve">Pentru a </w:t>
            </w:r>
            <w:r w:rsidRPr="00B26314">
              <w:rPr>
                <w:b/>
                <w:i/>
              </w:rPr>
              <w:t>stabili dacă un presupus stagiu constituie un raport de muncă obișnuit</w:t>
            </w:r>
            <w:r w:rsidRPr="00B26314">
              <w:t xml:space="preserve">, autoritățile competente efectuează o evaluare globală a tuturor elementelor factuale relevante. </w:t>
            </w:r>
            <w:r w:rsidRPr="00B26314">
              <w:rPr>
                <w:b/>
                <w:i/>
              </w:rPr>
              <w:t>Evaluarea respectivă ia în considerare, printre altele</w:t>
            </w:r>
            <w:r w:rsidRPr="00B26314">
              <w:t xml:space="preserve">, </w:t>
            </w:r>
            <w:r w:rsidRPr="00B26314">
              <w:rPr>
                <w:b/>
                <w:i/>
              </w:rPr>
              <w:t>următoarele elemente orientative</w:t>
            </w:r>
            <w:r w:rsidRPr="00B26314">
              <w:t>:</w:t>
            </w:r>
          </w:p>
        </w:tc>
        <w:tc>
          <w:tcPr>
            <w:tcW w:w="4876" w:type="dxa"/>
          </w:tcPr>
          <w:p w:rsidR="00C67DFC" w:rsidRPr="00B26314" w:rsidRDefault="00C67DFC" w:rsidP="00D26AC3">
            <w:pPr>
              <w:pStyle w:val="Normal6"/>
              <w:rPr>
                <w:szCs w:val="24"/>
              </w:rPr>
            </w:pPr>
            <w:r w:rsidRPr="00B26314">
              <w:t>1.</w:t>
            </w:r>
            <w:r w:rsidRPr="00B26314">
              <w:tab/>
              <w:t xml:space="preserve">Pentru a </w:t>
            </w:r>
            <w:r w:rsidRPr="00B26314">
              <w:rPr>
                <w:b/>
                <w:i/>
              </w:rPr>
              <w:t>identifica practicile abuzive care decurg din utilizarea stagiilor</w:t>
            </w:r>
            <w:r w:rsidRPr="00B26314">
              <w:t xml:space="preserve">, autoritățile competente efectuează o evaluare globală a tuturor elementelor factuale relevante. </w:t>
            </w:r>
            <w:r w:rsidRPr="00B26314">
              <w:rPr>
                <w:b/>
                <w:i/>
              </w:rPr>
              <w:t>Pentru a determina dacă există o practică abuzivă</w:t>
            </w:r>
            <w:r w:rsidRPr="00B26314">
              <w:t xml:space="preserve">, </w:t>
            </w:r>
            <w:r w:rsidRPr="00B26314">
              <w:rPr>
                <w:b/>
                <w:i/>
              </w:rPr>
              <w:t>evaluarea se bazează pe</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68</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a</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(a)</w:t>
            </w:r>
            <w:r w:rsidRPr="00B26314">
              <w:tab/>
              <w:t xml:space="preserve">absența </w:t>
            </w:r>
            <w:r w:rsidRPr="00B26314">
              <w:rPr>
                <w:b/>
                <w:i/>
              </w:rPr>
              <w:t>unei componente de învățare sau de formare semnificative în cadrul presupusului stagiu</w:t>
            </w:r>
            <w:r w:rsidRPr="00B26314">
              <w:t>;</w:t>
            </w:r>
          </w:p>
        </w:tc>
        <w:tc>
          <w:tcPr>
            <w:tcW w:w="4876" w:type="dxa"/>
          </w:tcPr>
          <w:p w:rsidR="00C67DFC" w:rsidRPr="00B26314" w:rsidRDefault="00C67DFC" w:rsidP="00D26AC3">
            <w:pPr>
              <w:pStyle w:val="Normal6"/>
              <w:rPr>
                <w:szCs w:val="24"/>
              </w:rPr>
            </w:pPr>
            <w:r w:rsidRPr="00B26314">
              <w:t>(a)</w:t>
            </w:r>
            <w:r w:rsidRPr="00B26314">
              <w:tab/>
              <w:t xml:space="preserve">absența </w:t>
            </w:r>
            <w:r w:rsidRPr="00B26314">
              <w:rPr>
                <w:b/>
                <w:i/>
              </w:rPr>
              <w:t>unui contract scris între stagiar și furnizorul de stagii</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69</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b</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(b)</w:t>
            </w:r>
            <w:r w:rsidRPr="00B26314">
              <w:tab/>
            </w:r>
            <w:r w:rsidRPr="00B26314">
              <w:rPr>
                <w:b/>
                <w:i/>
              </w:rPr>
              <w:t>durata excesivă a presupusului stagiu sau a presupuselor stagii multiple și/sau consecutive la același angajator efectuate de aceeași persoană;</w:t>
            </w:r>
          </w:p>
        </w:tc>
        <w:tc>
          <w:tcPr>
            <w:tcW w:w="4876" w:type="dxa"/>
          </w:tcPr>
          <w:p w:rsidR="00C67DFC" w:rsidRPr="00B26314" w:rsidRDefault="00C67DFC" w:rsidP="00D26AC3">
            <w:pPr>
              <w:pStyle w:val="Normal6"/>
              <w:rPr>
                <w:szCs w:val="24"/>
              </w:rPr>
            </w:pPr>
            <w:r w:rsidRPr="00B26314">
              <w:t>(b)</w:t>
            </w:r>
            <w:r w:rsidRPr="00B26314">
              <w:tab/>
            </w:r>
            <w:r w:rsidRPr="00B26314">
              <w:rPr>
                <w:b/>
                <w:i/>
              </w:rPr>
              <w:t>absența unei componente de formare, indicată de absența următoarelor elemente:</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 </w:t>
            </w:r>
            <w:r w:rsidRPr="00B26314">
              <w:rPr>
                <w:b/>
                <w:i/>
              </w:rPr>
              <w:tab/>
              <w:t>un program clar de formare pentru stagiu, care să stabilească aptitudinile, cunoștințele și competențele care urmează să fie dezvoltate pe parcursul stagiului, obiectivele de învățare ale stagiului și atribuirea sarcinilor și a oportunităților de formare care vor facilita aceste aptitudini și obiective;</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(ii) </w:t>
            </w:r>
            <w:r w:rsidRPr="00B26314">
              <w:rPr>
                <w:b/>
                <w:i/>
              </w:rPr>
              <w:tab/>
              <w:t>un supraveghetor și/sau un mentor desemnat pentru perioada stagiului;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(iii) </w:t>
            </w:r>
            <w:r w:rsidRPr="00B26314">
              <w:rPr>
                <w:b/>
                <w:i/>
              </w:rPr>
              <w:tab/>
              <w:t>furnizarea de cursuri specifice de formare, feedback și sesiuni de sprijin în timpul stagiului;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(iv) </w:t>
            </w:r>
            <w:r w:rsidRPr="00B26314">
              <w:rPr>
                <w:b/>
                <w:i/>
              </w:rPr>
              <w:tab/>
              <w:t>îndrumarea și supravegherea stagiarului în timpul îndeplinirii sarcinilor stabilite;</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(v) </w:t>
            </w:r>
            <w:r w:rsidRPr="00B26314">
              <w:rPr>
                <w:b/>
                <w:i/>
              </w:rPr>
              <w:tab/>
              <w:t>o legătură clară între competențele predate în timpul stagiului și sarcinile stabilite.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70</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c</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(c)</w:t>
            </w:r>
            <w:r w:rsidRPr="00B26314">
              <w:tab/>
            </w:r>
            <w:r w:rsidRPr="00B26314">
              <w:rPr>
                <w:b/>
                <w:i/>
              </w:rPr>
              <w:t>niveluri echivalente ale sarcinilor, responsabilităților și intensității muncii pentru presupușii stagiari și angajații obișnuiți care ocupă posturi comparabile la același angajator</w:t>
            </w:r>
            <w:r w:rsidRPr="00B26314">
              <w:t>;</w:t>
            </w:r>
          </w:p>
        </w:tc>
        <w:tc>
          <w:tcPr>
            <w:tcW w:w="4876" w:type="dxa"/>
          </w:tcPr>
          <w:p w:rsidR="00C67DFC" w:rsidRPr="00B26314" w:rsidRDefault="00C67DFC" w:rsidP="00D26AC3">
            <w:pPr>
              <w:pStyle w:val="Normal6"/>
              <w:rPr>
                <w:szCs w:val="24"/>
              </w:rPr>
            </w:pPr>
            <w:r w:rsidRPr="00B26314">
              <w:t>(c)</w:t>
            </w:r>
            <w:r w:rsidRPr="00B26314">
              <w:tab/>
            </w:r>
            <w:r w:rsidRPr="00B26314">
              <w:rPr>
                <w:b/>
                <w:i/>
              </w:rPr>
              <w:t>durata excesivă a stagiilor</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71</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d</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(d)</w:t>
            </w:r>
            <w:r w:rsidRPr="00B26314">
              <w:tab/>
            </w:r>
            <w:r w:rsidRPr="00B26314">
              <w:rPr>
                <w:b/>
                <w:i/>
              </w:rPr>
              <w:t>cerința privind experiența profesională anterioară pentru candidații la stagii</w:t>
            </w:r>
            <w:r w:rsidRPr="00B26314">
              <w:t xml:space="preserve"> în </w:t>
            </w:r>
            <w:r w:rsidRPr="00B26314">
              <w:rPr>
                <w:b/>
                <w:i/>
              </w:rPr>
              <w:t>același domeniu de activitate sau într-un domeniu de activitate similar, fără o justificare adecvată</w:t>
            </w:r>
            <w:r w:rsidRPr="00B26314">
              <w:t>;</w:t>
            </w:r>
          </w:p>
        </w:tc>
        <w:tc>
          <w:tcPr>
            <w:tcW w:w="4876" w:type="dxa"/>
          </w:tcPr>
          <w:p w:rsidR="00C67DFC" w:rsidRPr="00B26314" w:rsidRDefault="00C67DFC" w:rsidP="00D26AC3">
            <w:pPr>
              <w:pStyle w:val="Normal6"/>
              <w:rPr>
                <w:szCs w:val="24"/>
              </w:rPr>
            </w:pPr>
            <w:r w:rsidRPr="00B26314">
              <w:t>(d)</w:t>
            </w:r>
            <w:r w:rsidRPr="00B26314">
              <w:tab/>
            </w:r>
            <w:r w:rsidRPr="00B26314">
              <w:rPr>
                <w:b/>
                <w:i/>
              </w:rPr>
              <w:t>absența remunerației acordate</w:t>
            </w:r>
            <w:r w:rsidRPr="00B26314">
              <w:t xml:space="preserve"> în </w:t>
            </w:r>
            <w:r w:rsidRPr="00B26314">
              <w:rPr>
                <w:b/>
                <w:i/>
              </w:rPr>
              <w:t>conformitate cu Directiva (UE) 2022/2041</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72</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e</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(e)</w:t>
            </w:r>
            <w:r w:rsidRPr="00B26314">
              <w:tab/>
            </w:r>
            <w:r w:rsidRPr="00B26314">
              <w:rPr>
                <w:b/>
                <w:i/>
              </w:rPr>
              <w:t>o proporție ridicată de presupuse stagii în comparație cu raporturile</w:t>
            </w:r>
            <w:r w:rsidRPr="00B26314">
              <w:t xml:space="preserve"> de </w:t>
            </w:r>
            <w:r w:rsidRPr="00B26314">
              <w:rPr>
                <w:b/>
                <w:i/>
              </w:rPr>
              <w:t>muncă obișnuite la același angajator</w:t>
            </w:r>
            <w:r w:rsidRPr="00B26314">
              <w:t>;</w:t>
            </w:r>
          </w:p>
        </w:tc>
        <w:tc>
          <w:tcPr>
            <w:tcW w:w="4876" w:type="dxa"/>
          </w:tcPr>
          <w:p w:rsidR="00C67DFC" w:rsidRPr="00B26314" w:rsidRDefault="00C67DFC" w:rsidP="00D26AC3">
            <w:pPr>
              <w:pStyle w:val="Normal6"/>
              <w:rPr>
                <w:szCs w:val="24"/>
              </w:rPr>
            </w:pPr>
            <w:r w:rsidRPr="00B26314">
              <w:t>(e)</w:t>
            </w:r>
            <w:r w:rsidRPr="00B26314">
              <w:tab/>
            </w:r>
            <w:r w:rsidRPr="00B26314">
              <w:rPr>
                <w:b/>
                <w:i/>
              </w:rPr>
              <w:t>cerința ca candidații să aibă experiență profesională anterioară înainte</w:t>
            </w:r>
            <w:r w:rsidRPr="00B26314">
              <w:t xml:space="preserve"> de </w:t>
            </w:r>
            <w:r w:rsidRPr="00B26314">
              <w:rPr>
                <w:b/>
                <w:i/>
              </w:rPr>
              <w:t>începerea stagiului</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73</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f</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(f)</w:t>
            </w:r>
            <w:r w:rsidRPr="00B26314">
              <w:tab/>
            </w:r>
            <w:r w:rsidRPr="00B26314">
              <w:rPr>
                <w:b/>
                <w:i/>
              </w:rPr>
              <w:t>un număr semnificativ de presupuși stagiari la același angajator care au efectuat două sau mai multe stagii sau au avut raporturi de muncă obișnuite în același domeniu</w:t>
            </w:r>
            <w:r w:rsidRPr="00B26314">
              <w:t xml:space="preserve"> de </w:t>
            </w:r>
            <w:r w:rsidRPr="00B26314">
              <w:rPr>
                <w:b/>
                <w:i/>
              </w:rPr>
              <w:t>activitate sau într-un domeniu de activitate similar</w:t>
            </w:r>
            <w:r w:rsidRPr="00B26314">
              <w:t xml:space="preserve">, </w:t>
            </w:r>
            <w:r w:rsidRPr="00B26314">
              <w:rPr>
                <w:b/>
                <w:i/>
              </w:rPr>
              <w:t>înainte de a începe presupusul stagiu.</w:t>
            </w:r>
          </w:p>
        </w:tc>
        <w:tc>
          <w:tcPr>
            <w:tcW w:w="4876" w:type="dxa"/>
          </w:tcPr>
          <w:p w:rsidR="00C67DFC" w:rsidRPr="00B26314" w:rsidRDefault="00C67DFC" w:rsidP="00D26AC3">
            <w:pPr>
              <w:pStyle w:val="Normal6"/>
              <w:rPr>
                <w:szCs w:val="24"/>
              </w:rPr>
            </w:pPr>
            <w:r w:rsidRPr="00B26314">
              <w:t>(f)</w:t>
            </w:r>
            <w:r w:rsidRPr="00B26314">
              <w:tab/>
            </w:r>
            <w:r w:rsidRPr="00B26314">
              <w:rPr>
                <w:b/>
                <w:i/>
              </w:rPr>
              <w:t>lipsa unui anunț public</w:t>
            </w:r>
            <w:r w:rsidRPr="00B26314">
              <w:t xml:space="preserve"> de </w:t>
            </w:r>
            <w:r w:rsidRPr="00B26314">
              <w:rPr>
                <w:b/>
                <w:i/>
              </w:rPr>
              <w:t>post vacant pentru stagiu</w:t>
            </w:r>
            <w:r w:rsidRPr="00B26314">
              <w:t xml:space="preserve">, </w:t>
            </w:r>
            <w:r w:rsidRPr="00B26314">
              <w:rPr>
                <w:b/>
                <w:i/>
              </w:rPr>
              <w:t>care să prezinte următoarele informații: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 </w:t>
            </w:r>
            <w:r w:rsidRPr="00B26314">
              <w:rPr>
                <w:b/>
                <w:i/>
              </w:rPr>
              <w:tab/>
              <w:t>sarcinile exceptate și nivelul de responsabilitate cerut stagiarului;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(ii) </w:t>
            </w:r>
            <w:r w:rsidRPr="00B26314">
              <w:rPr>
                <w:b/>
                <w:i/>
              </w:rPr>
              <w:tab/>
              <w:t>drepturile stagiarului, inclusiv remunerarea, protecția socială, concediul medical și timpul de lucru;</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(iii) </w:t>
            </w:r>
            <w:r w:rsidRPr="00B26314">
              <w:rPr>
                <w:b/>
                <w:i/>
              </w:rPr>
              <w:tab/>
              <w:t>furnizarea de cursuri de formare și competențe care urmează să fie dobândite.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74</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 litera fa (nouă)</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(fa)</w:t>
            </w:r>
            <w:r w:rsidRPr="00B26314">
              <w:rPr>
                <w:b/>
                <w:i/>
              </w:rPr>
              <w:tab/>
              <w:t>absența unei politici transparente de recrutare pentru oferirea unui loc de muncă stabil la încheierea stagiului.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75</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1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1a.</w:t>
            </w:r>
            <w:r w:rsidRPr="00B26314">
              <w:rPr>
                <w:b/>
                <w:i/>
              </w:rPr>
              <w:tab/>
              <w:t>În plus, autoritățile competente mai iau în considerare factorii circumstanțiali care sunt externi relației de stagiu în sine atunci când stabilesc dacă există practici abuzive care decurg din utilizarea stagiilor. Evaluarea trebuie să țină seama, printre altele, de următorii factori: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(a) </w:t>
            </w:r>
            <w:r w:rsidRPr="00B26314">
              <w:rPr>
                <w:b/>
                <w:i/>
              </w:rPr>
              <w:tab/>
              <w:t>procentajul mare de stagii în raport cu dimensiunea instituției;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(b) </w:t>
            </w:r>
            <w:r w:rsidRPr="00B26314">
              <w:rPr>
                <w:b/>
                <w:i/>
              </w:rPr>
              <w:tab/>
              <w:t>recrutarea stagiarilor care au încheiat anterior un stagiu în același domeniu de activitate sau într-un domeniu de activitate similar;</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(c) </w:t>
            </w:r>
            <w:r w:rsidRPr="00B26314">
              <w:rPr>
                <w:b/>
                <w:i/>
              </w:rPr>
              <w:tab/>
              <w:t>prelungirea repetată a duratei stagiilor, fără a oferi posibilitatea de a avansa în cadrul instituției;</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 xml:space="preserve">(d) </w:t>
            </w:r>
            <w:r w:rsidRPr="00B26314">
              <w:rPr>
                <w:b/>
                <w:i/>
              </w:rPr>
              <w:tab/>
              <w:t>înlocuirea posturilor permanente cu anunțuri de posturi vacante succesive.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76</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2 – partea introductivă</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2.</w:t>
            </w:r>
            <w:r w:rsidRPr="00B26314">
              <w:tab/>
              <w:t xml:space="preserve">Pentru a le permite autorităților competente să efectueze evaluarea menționată la alineatul (1), </w:t>
            </w:r>
            <w:r w:rsidRPr="00B26314">
              <w:rPr>
                <w:b/>
                <w:i/>
              </w:rPr>
              <w:t>angajatorul furnizează</w:t>
            </w:r>
            <w:r w:rsidRPr="00B26314">
              <w:t xml:space="preserve"> autorităților respective, la cerere, următoarele informații:</w:t>
            </w:r>
          </w:p>
        </w:tc>
        <w:tc>
          <w:tcPr>
            <w:tcW w:w="4876" w:type="dxa"/>
          </w:tcPr>
          <w:p w:rsidR="00C67DFC" w:rsidRPr="00B26314" w:rsidRDefault="00C67DFC" w:rsidP="00D26AC3">
            <w:pPr>
              <w:pStyle w:val="Normal6"/>
              <w:rPr>
                <w:szCs w:val="24"/>
              </w:rPr>
            </w:pPr>
            <w:r w:rsidRPr="00B26314">
              <w:t>2.</w:t>
            </w:r>
            <w:r w:rsidRPr="00B26314">
              <w:tab/>
              <w:t>Pentru a le permite autorităților competente să efectueze evaluarea menționată la alineatul (1)</w:t>
            </w:r>
            <w:r w:rsidRPr="00B26314">
              <w:rPr>
                <w:b/>
                <w:i/>
              </w:rPr>
              <w:t xml:space="preserve"> și (2)</w:t>
            </w:r>
            <w:r w:rsidRPr="00B26314">
              <w:t xml:space="preserve">, </w:t>
            </w:r>
            <w:r w:rsidRPr="00B26314">
              <w:rPr>
                <w:b/>
                <w:i/>
              </w:rPr>
              <w:t>statele membre solicită furnizorilor de stagii să furnizeze</w:t>
            </w:r>
            <w:r w:rsidRPr="00B26314">
              <w:t xml:space="preserve"> autorităților respective, la cerere, următoarele informații: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77</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2 – litera a</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(a)</w:t>
            </w:r>
            <w:r w:rsidRPr="00B26314">
              <w:tab/>
              <w:t xml:space="preserve">numărul </w:t>
            </w:r>
            <w:r w:rsidRPr="00B26314">
              <w:rPr>
                <w:b/>
                <w:i/>
              </w:rPr>
              <w:t>stagiilor</w:t>
            </w:r>
            <w:r w:rsidRPr="00B26314">
              <w:t xml:space="preserve"> și al </w:t>
            </w:r>
            <w:r w:rsidRPr="00B26314">
              <w:rPr>
                <w:b/>
                <w:i/>
              </w:rPr>
              <w:t>raporturilor de muncă obișnuite</w:t>
            </w:r>
            <w:r w:rsidRPr="00B26314">
              <w:t>;</w:t>
            </w:r>
          </w:p>
        </w:tc>
        <w:tc>
          <w:tcPr>
            <w:tcW w:w="4876" w:type="dxa"/>
          </w:tcPr>
          <w:p w:rsidR="00C67DFC" w:rsidRPr="00B26314" w:rsidRDefault="00C67DFC" w:rsidP="00D26AC3">
            <w:pPr>
              <w:pStyle w:val="Normal6"/>
              <w:rPr>
                <w:szCs w:val="24"/>
              </w:rPr>
            </w:pPr>
            <w:r w:rsidRPr="00B26314">
              <w:t>(a)</w:t>
            </w:r>
            <w:r w:rsidRPr="00B26314">
              <w:tab/>
              <w:t xml:space="preserve">numărul </w:t>
            </w:r>
            <w:r w:rsidRPr="00B26314">
              <w:rPr>
                <w:b/>
                <w:i/>
              </w:rPr>
              <w:t>stagiarilor</w:t>
            </w:r>
            <w:r w:rsidRPr="00B26314">
              <w:t xml:space="preserve"> și al </w:t>
            </w:r>
            <w:r w:rsidRPr="00B26314">
              <w:rPr>
                <w:b/>
                <w:i/>
              </w:rPr>
              <w:t>altor categorii de lucrători</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78</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2 – litera c</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(c)</w:t>
            </w:r>
            <w:r w:rsidRPr="00B26314">
              <w:tab/>
              <w:t xml:space="preserve">condițiile de muncă, inclusiv remunerarea, sarcinile și responsabilitățile </w:t>
            </w:r>
            <w:r w:rsidRPr="00B26314">
              <w:rPr>
                <w:b/>
                <w:i/>
              </w:rPr>
              <w:t>presupușilor stagiari</w:t>
            </w:r>
            <w:r w:rsidRPr="00B26314">
              <w:t xml:space="preserve"> și ale </w:t>
            </w:r>
            <w:r w:rsidRPr="00B26314">
              <w:rPr>
                <w:b/>
                <w:i/>
              </w:rPr>
              <w:t>angajaților obișnuiți</w:t>
            </w:r>
            <w:r w:rsidRPr="00B26314">
              <w:t xml:space="preserve"> care ocupă posturi comparabile;</w:t>
            </w:r>
          </w:p>
        </w:tc>
        <w:tc>
          <w:tcPr>
            <w:tcW w:w="4876" w:type="dxa"/>
          </w:tcPr>
          <w:p w:rsidR="00C67DFC" w:rsidRPr="00B26314" w:rsidRDefault="00C67DFC" w:rsidP="00D26AC3">
            <w:pPr>
              <w:pStyle w:val="Normal6"/>
              <w:rPr>
                <w:szCs w:val="24"/>
              </w:rPr>
            </w:pPr>
            <w:r w:rsidRPr="00B26314">
              <w:t>(c)</w:t>
            </w:r>
            <w:r w:rsidRPr="00B26314">
              <w:tab/>
              <w:t xml:space="preserve">condițiile de muncă, inclusiv remunerarea, sarcinile și responsabilitățile </w:t>
            </w:r>
            <w:r w:rsidRPr="00B26314">
              <w:rPr>
                <w:b/>
                <w:i/>
              </w:rPr>
              <w:t>stagiilor</w:t>
            </w:r>
            <w:r w:rsidRPr="00B26314">
              <w:t xml:space="preserve"> și ale </w:t>
            </w:r>
            <w:r w:rsidRPr="00B26314">
              <w:rPr>
                <w:b/>
                <w:i/>
              </w:rPr>
              <w:t>altor categorii de lucrători</w:t>
            </w:r>
            <w:r w:rsidRPr="00B26314">
              <w:t xml:space="preserve"> care ocupă posturi comparabile;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79</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2 – litera d</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(d)</w:t>
            </w:r>
            <w:r w:rsidRPr="00B26314">
              <w:tab/>
              <w:t xml:space="preserve">descrierile componentelor de </w:t>
            </w:r>
            <w:r w:rsidRPr="00B26314">
              <w:rPr>
                <w:b/>
                <w:i/>
              </w:rPr>
              <w:t xml:space="preserve">învățare și </w:t>
            </w:r>
            <w:r w:rsidRPr="00B26314">
              <w:t>formare ale stagiilor;</w:t>
            </w:r>
          </w:p>
        </w:tc>
        <w:tc>
          <w:tcPr>
            <w:tcW w:w="4876" w:type="dxa"/>
          </w:tcPr>
          <w:p w:rsidR="00C67DFC" w:rsidRPr="00B26314" w:rsidRDefault="00C67DFC" w:rsidP="00D26AC3">
            <w:pPr>
              <w:pStyle w:val="Normal6"/>
              <w:rPr>
                <w:szCs w:val="24"/>
              </w:rPr>
            </w:pPr>
            <w:r w:rsidRPr="00B26314">
              <w:t>(d)</w:t>
            </w:r>
            <w:r w:rsidRPr="00B26314">
              <w:tab/>
              <w:t>descrierile componentelor de formare ale stagiilor;</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80</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3 – paragraful 1 – partea introductivă</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Pentru a facilita evaluarea menționată la alineatul (1), statele membre:</w:t>
            </w:r>
          </w:p>
        </w:tc>
        <w:tc>
          <w:tcPr>
            <w:tcW w:w="4876" w:type="dxa"/>
          </w:tcPr>
          <w:p w:rsidR="00C67DFC" w:rsidRPr="00B26314" w:rsidRDefault="00C67DFC" w:rsidP="00D26AC3">
            <w:pPr>
              <w:pStyle w:val="Normal6"/>
              <w:rPr>
                <w:szCs w:val="24"/>
              </w:rPr>
            </w:pPr>
            <w:r w:rsidRPr="00B26314">
              <w:t>Pentru a facilita evaluarea menționată la alineatul (1)</w:t>
            </w:r>
            <w:r w:rsidRPr="00B26314">
              <w:rPr>
                <w:b/>
                <w:i/>
              </w:rPr>
              <w:t xml:space="preserve"> și alineatul (2)</w:t>
            </w:r>
            <w:r w:rsidRPr="00B26314">
              <w:t>, statele membre: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81</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3 – paragraful 1 – litera a</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(a)</w:t>
            </w:r>
            <w:r w:rsidRPr="00B26314">
              <w:tab/>
              <w:t xml:space="preserve">definesc </w:t>
            </w:r>
            <w:r w:rsidRPr="00B26314">
              <w:rPr>
                <w:b/>
                <w:i/>
              </w:rPr>
              <w:t>o limită temporală care indică durata excesivă a unui stagiu și a stagiilor repetate, inclusiv consecutive,</w:t>
            </w:r>
            <w:r w:rsidRPr="00B26314">
              <w:t xml:space="preserve"> la </w:t>
            </w:r>
            <w:r w:rsidRPr="00B26314">
              <w:rPr>
                <w:b/>
                <w:i/>
              </w:rPr>
              <w:t>același angajator</w:t>
            </w:r>
            <w:r w:rsidRPr="00B26314">
              <w:t>;</w:t>
            </w:r>
          </w:p>
        </w:tc>
        <w:tc>
          <w:tcPr>
            <w:tcW w:w="4876" w:type="dxa"/>
          </w:tcPr>
          <w:p w:rsidR="00C67DFC" w:rsidRPr="00B26314" w:rsidRDefault="00C67DFC" w:rsidP="00D26AC3">
            <w:pPr>
              <w:pStyle w:val="Normal6"/>
              <w:rPr>
                <w:szCs w:val="24"/>
              </w:rPr>
            </w:pPr>
            <w:r w:rsidRPr="00B26314">
              <w:t>(a)</w:t>
            </w:r>
            <w:r w:rsidRPr="00B26314">
              <w:tab/>
              <w:t xml:space="preserve">definesc </w:t>
            </w:r>
            <w:r w:rsidRPr="00B26314">
              <w:rPr>
                <w:b/>
                <w:i/>
              </w:rPr>
              <w:t>durata maximă a stagiului la șase luni; însă, statele membre pot prevedea excepții de</w:t>
            </w:r>
            <w:r w:rsidRPr="00B26314">
              <w:t xml:space="preserve"> la </w:t>
            </w:r>
            <w:r w:rsidRPr="00B26314">
              <w:rPr>
                <w:b/>
                <w:i/>
              </w:rPr>
              <w:t>termenul-limită în cazul în care o durată mai lungă este justificată de motive obiective</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82</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3 – paragraful 1 – litera b</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(b)</w:t>
            </w:r>
            <w:r w:rsidRPr="00B26314">
              <w:tab/>
              <w:t xml:space="preserve">solicită </w:t>
            </w:r>
            <w:r w:rsidRPr="00B26314">
              <w:rPr>
                <w:b/>
                <w:i/>
              </w:rPr>
              <w:t>angajatorilor</w:t>
            </w:r>
            <w:r w:rsidRPr="00B26314">
              <w:t xml:space="preserve"> să includă informații privind sarcinile preconizate, condițiile de muncă, inclusiv remunerarea, protecția socială, elementele de </w:t>
            </w:r>
            <w:r w:rsidRPr="00B26314">
              <w:rPr>
                <w:b/>
                <w:i/>
              </w:rPr>
              <w:t>învățare</w:t>
            </w:r>
            <w:r w:rsidRPr="00B26314">
              <w:t xml:space="preserve"> și de </w:t>
            </w:r>
            <w:r w:rsidRPr="00B26314">
              <w:rPr>
                <w:b/>
                <w:i/>
              </w:rPr>
              <w:t>formare</w:t>
            </w:r>
            <w:r w:rsidRPr="00B26314">
              <w:t xml:space="preserve"> în anunțurile de posturi vacante și în anunțurile publicitare privind stagiile.</w:t>
            </w:r>
          </w:p>
        </w:tc>
        <w:tc>
          <w:tcPr>
            <w:tcW w:w="4876" w:type="dxa"/>
          </w:tcPr>
          <w:p w:rsidR="00C67DFC" w:rsidRPr="00B26314" w:rsidRDefault="00C67DFC" w:rsidP="00D26AC3">
            <w:pPr>
              <w:pStyle w:val="Normal6"/>
              <w:rPr>
                <w:szCs w:val="24"/>
              </w:rPr>
            </w:pPr>
            <w:r w:rsidRPr="00B26314">
              <w:t>(b)</w:t>
            </w:r>
            <w:r w:rsidRPr="00B26314">
              <w:tab/>
              <w:t xml:space="preserve">solicită </w:t>
            </w:r>
            <w:r w:rsidRPr="00B26314">
              <w:rPr>
                <w:b/>
                <w:i/>
              </w:rPr>
              <w:t>furnizorilor de stagii</w:t>
            </w:r>
            <w:r w:rsidRPr="00B26314">
              <w:t xml:space="preserve"> să includă informații privind sarcinile preconizate, condițiile de muncă, inclusiv remunerarea, protecția socială, elementele de </w:t>
            </w:r>
            <w:r w:rsidRPr="00B26314">
              <w:rPr>
                <w:b/>
                <w:i/>
              </w:rPr>
              <w:t>formare, precum</w:t>
            </w:r>
            <w:r w:rsidRPr="00B26314">
              <w:t xml:space="preserve"> și </w:t>
            </w:r>
            <w:r w:rsidRPr="00B26314">
              <w:rPr>
                <w:b/>
                <w:i/>
              </w:rPr>
              <w:t xml:space="preserve">posibilitățile </w:t>
            </w:r>
            <w:r w:rsidRPr="00B26314">
              <w:t xml:space="preserve">de </w:t>
            </w:r>
            <w:r w:rsidRPr="00B26314">
              <w:rPr>
                <w:b/>
                <w:i/>
              </w:rPr>
              <w:t>recrutare după finalizarea stagiului,</w:t>
            </w:r>
            <w:r w:rsidRPr="00B26314">
              <w:t xml:space="preserve"> în anunțurile de posturi vacante și în anunțurile publicitare privind stagiile.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83</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5 – alineatul 3 – paragraful 2</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rPr>
                <w:b/>
                <w:i/>
              </w:rPr>
              <w:t>Statele membre pot prevedea excepții de la limita temporală prevăzută la litera (a) în cazurile în care o durată mai lungă este justificată de motive obiective.</w:t>
            </w:r>
          </w:p>
        </w:tc>
        <w:tc>
          <w:tcPr>
            <w:tcW w:w="4876" w:type="dxa"/>
          </w:tcPr>
          <w:p w:rsidR="00C67DFC" w:rsidRPr="00B26314" w:rsidRDefault="00C67DFC" w:rsidP="00D26AC3">
            <w:pPr>
              <w:pStyle w:val="Normal6"/>
              <w:rPr>
                <w:szCs w:val="24"/>
              </w:rPr>
            </w:pPr>
            <w:r w:rsidRPr="00B26314">
              <w:rPr>
                <w:b/>
                <w:i/>
              </w:rPr>
              <w:t>eliminat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84</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6 – paragraful 1 – partea introductivă</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Statele membre iau măsuri eficace pentru a se asigura că întreaga legislație pertinentă a Uniunii aplicabilă </w:t>
            </w:r>
            <w:r w:rsidRPr="00B26314">
              <w:rPr>
                <w:b/>
                <w:i/>
              </w:rPr>
              <w:t>lucrătorilor</w:t>
            </w:r>
            <w:r w:rsidRPr="00B26314">
              <w:t xml:space="preserve"> este pusă în aplicare și respectată pe deplin în ceea ce privește stagiarii. În mod special, statele membre:</w:t>
            </w:r>
          </w:p>
        </w:tc>
        <w:tc>
          <w:tcPr>
            <w:tcW w:w="4876" w:type="dxa"/>
          </w:tcPr>
          <w:p w:rsidR="00C67DFC" w:rsidRPr="00B26314" w:rsidRDefault="00C67DFC" w:rsidP="00D26AC3">
            <w:pPr>
              <w:pStyle w:val="Normal6"/>
              <w:rPr>
                <w:szCs w:val="24"/>
              </w:rPr>
            </w:pPr>
            <w:r w:rsidRPr="00B26314">
              <w:t xml:space="preserve">Statele membre iau măsuri eficace pentru a se asigura că întreaga legislație pertinentă a Uniunii aplicabilă </w:t>
            </w:r>
            <w:r w:rsidRPr="00B26314">
              <w:rPr>
                <w:b/>
                <w:i/>
              </w:rPr>
              <w:t>stagiarilor</w:t>
            </w:r>
            <w:r w:rsidRPr="00B26314">
              <w:t xml:space="preserve"> este pusă în aplicare și respectată pe deplin în ceea ce privește stagiarii. În mod special, statele membre: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85</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6 – paragraful 1 – litera f</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(f)</w:t>
            </w:r>
            <w:r w:rsidRPr="00B26314">
              <w:tab/>
              <w:t>asigură, în cooperare cu autoritățile competente, canale prin care stagiarii pot raporta practicile abuzive și condițiile de muncă precare și furnizează informații cu privire la aceste canale</w:t>
            </w:r>
            <w:r w:rsidRPr="00B26314">
              <w:rPr>
                <w:b/>
                <w:i/>
              </w:rPr>
              <w:t>.</w:t>
            </w:r>
          </w:p>
        </w:tc>
        <w:tc>
          <w:tcPr>
            <w:tcW w:w="4876" w:type="dxa"/>
          </w:tcPr>
          <w:p w:rsidR="00C67DFC" w:rsidRPr="00B26314" w:rsidRDefault="00C67DFC" w:rsidP="00D26AC3">
            <w:pPr>
              <w:pStyle w:val="Normal6"/>
              <w:rPr>
                <w:szCs w:val="24"/>
              </w:rPr>
            </w:pPr>
            <w:r w:rsidRPr="00B26314">
              <w:t>(f)</w:t>
            </w:r>
            <w:r w:rsidRPr="00B26314">
              <w:tab/>
              <w:t xml:space="preserve">asigură, în cooperare cu autoritățile competente, canale prin care stagiarii pot raporta </w:t>
            </w:r>
            <w:r w:rsidRPr="00B26314">
              <w:rPr>
                <w:b/>
                <w:i/>
              </w:rPr>
              <w:t xml:space="preserve">sub anonimat și în siguranță </w:t>
            </w:r>
            <w:r w:rsidRPr="00B26314">
              <w:t>practicile abuzive și condițiile de muncă precare și furnizează informații cu privire la aceste canale</w:t>
            </w:r>
            <w:r w:rsidRPr="00B26314">
              <w:rPr>
                <w:b/>
                <w:i/>
              </w:rPr>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86</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7 – paragraful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Statele membre se asigură că stagiarii, inclusiv cei al căror </w:t>
            </w:r>
            <w:r w:rsidRPr="00B26314">
              <w:rPr>
                <w:b/>
                <w:i/>
              </w:rPr>
              <w:t>raport de muncă</w:t>
            </w:r>
            <w:r w:rsidRPr="00B26314">
              <w:t xml:space="preserve"> a încetat, au acces la mecanisme eficace și imparțiale de soluționare a litigiilor și dreptul la reparație, inclusiv la despăgubiri adecvate, în cazul încălcării drepturilor lor care decurg din prezenta directivă sau din alte acte legislative ale Uniunii</w:t>
            </w:r>
            <w:r w:rsidRPr="00B26314">
              <w:rPr>
                <w:b/>
                <w:i/>
              </w:rPr>
              <w:t xml:space="preserve"> aplicabile lucrătorilor</w:t>
            </w:r>
            <w:r w:rsidRPr="00B26314">
              <w:t>.</w:t>
            </w:r>
          </w:p>
        </w:tc>
        <w:tc>
          <w:tcPr>
            <w:tcW w:w="4876" w:type="dxa"/>
          </w:tcPr>
          <w:p w:rsidR="00C67DFC" w:rsidRPr="00B26314" w:rsidRDefault="00C67DFC" w:rsidP="00D26AC3">
            <w:pPr>
              <w:pStyle w:val="Normal6"/>
              <w:rPr>
                <w:szCs w:val="24"/>
              </w:rPr>
            </w:pPr>
            <w:r w:rsidRPr="00B26314">
              <w:t xml:space="preserve">Statele membre se asigură că stagiarii, inclusiv cei al căror </w:t>
            </w:r>
            <w:r w:rsidRPr="00B26314">
              <w:rPr>
                <w:b/>
                <w:i/>
              </w:rPr>
              <w:t>stagiu</w:t>
            </w:r>
            <w:r w:rsidRPr="00B26314">
              <w:t xml:space="preserve"> a încetat, au acces la mecanisme eficace și imparțiale de soluționare a litigiilor și dreptul la reparație, inclusiv la despăgubiri adecvate, în cazul încălcării drepturilor lor care decurg din prezenta directivă sau din alte acte legislative ale Uniunii.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87</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8 – paragraful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 xml:space="preserve">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w:t>
            </w:r>
            <w:r w:rsidRPr="00B26314">
              <w:rPr>
                <w:b/>
                <w:i/>
              </w:rPr>
              <w:t>lucrătorilor</w:t>
            </w:r>
            <w:r w:rsidRPr="00B26314">
              <w:t xml:space="preserve">. Aceștia pot acționa în numele sau în sprijinul </w:t>
            </w:r>
            <w:r w:rsidRPr="00B26314">
              <w:rPr>
                <w:b/>
                <w:i/>
              </w:rPr>
              <w:t>unuia sau mai multor stagiari în cazul încălcării oricărui drept sau a oricărei obligații</w:t>
            </w:r>
            <w:r w:rsidRPr="00B26314">
              <w:t xml:space="preserve"> care </w:t>
            </w:r>
            <w:r w:rsidRPr="00B26314">
              <w:rPr>
                <w:b/>
                <w:i/>
              </w:rPr>
              <w:t>decurge</w:t>
            </w:r>
            <w:r w:rsidRPr="00B26314">
              <w:t xml:space="preserve"> din </w:t>
            </w:r>
            <w:r w:rsidRPr="00B26314">
              <w:rPr>
                <w:b/>
                <w:i/>
              </w:rPr>
              <w:t>prezenta directivă sau din alte acte legislative ale Uniunii aplicabile lucrătorilor</w:t>
            </w:r>
            <w:r w:rsidRPr="00B26314">
              <w:t>, cu aprobarea stagiarului sau a stagiarilor respectivi.</w:t>
            </w:r>
          </w:p>
        </w:tc>
        <w:tc>
          <w:tcPr>
            <w:tcW w:w="4876" w:type="dxa"/>
          </w:tcPr>
          <w:p w:rsidR="00C67DFC" w:rsidRPr="00B26314" w:rsidRDefault="00C67DFC" w:rsidP="00D26AC3">
            <w:pPr>
              <w:pStyle w:val="Normal6"/>
              <w:rPr>
                <w:szCs w:val="24"/>
              </w:rPr>
            </w:pPr>
            <w:r w:rsidRPr="00B26314">
              <w:t xml:space="preserve">Statele membre se asigură că reprezentanții lucrătorilor se pot implica în orice procedură judiciară sau administrativă relevantă pentru a asigura respectarea drepturilor și obligațiilor care decurg din prezenta directivă sau din alte acte legislative ale Uniunii aplicabile </w:t>
            </w:r>
            <w:r w:rsidRPr="00B26314">
              <w:rPr>
                <w:b/>
                <w:i/>
              </w:rPr>
              <w:t>stagiarilor</w:t>
            </w:r>
            <w:r w:rsidRPr="00B26314">
              <w:t xml:space="preserve">. Aceștia pot acționa în numele sau în sprijinul </w:t>
            </w:r>
            <w:r w:rsidRPr="00B26314">
              <w:rPr>
                <w:b/>
                <w:i/>
              </w:rPr>
              <w:t>celor care se confruntă cu practici abuzive</w:t>
            </w:r>
            <w:r w:rsidRPr="00B26314">
              <w:t xml:space="preserve"> care </w:t>
            </w:r>
            <w:r w:rsidRPr="00B26314">
              <w:rPr>
                <w:b/>
                <w:i/>
              </w:rPr>
              <w:t>decurg</w:t>
            </w:r>
            <w:r w:rsidRPr="00B26314">
              <w:t xml:space="preserve"> din </w:t>
            </w:r>
            <w:r w:rsidRPr="00B26314">
              <w:rPr>
                <w:b/>
                <w:i/>
              </w:rPr>
              <w:t>utilizarea stagiilor</w:t>
            </w:r>
            <w:r w:rsidRPr="00B26314">
              <w:t>, cu aprobarea stagiarului sau a stagiarilor respectivi.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88</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9 – alineatul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1.</w:t>
            </w:r>
            <w:r w:rsidRPr="00B26314">
              <w:tab/>
              <w:t xml:space="preserve">Statele membre adoptă măsurile necesare pentru a-i proteja pe stagiari și pe reprezentanții acestora împotriva oricărui tratament nefavorabil din partea </w:t>
            </w:r>
            <w:r w:rsidRPr="00B26314">
              <w:rPr>
                <w:b/>
                <w:i/>
              </w:rPr>
              <w:t>angajatorului</w:t>
            </w:r>
            <w:r w:rsidRPr="00B26314">
              <w:t xml:space="preserve"> și împotriva oricăror consecințe nefavorabile care rezultă în urma unei plângeri înaintate </w:t>
            </w:r>
            <w:r w:rsidRPr="00B26314">
              <w:rPr>
                <w:b/>
                <w:i/>
              </w:rPr>
              <w:t>angajatorului</w:t>
            </w:r>
            <w:r w:rsidRPr="00B26314">
              <w:t xml:space="preserve"> sau în urma oricărei proceduri inițiate cu scopul de a asigura respectarea drepturilor prevăzute în prezenta directivă sau în alte acte legislative ale Uniunii</w:t>
            </w:r>
            <w:r w:rsidRPr="00B26314">
              <w:rPr>
                <w:b/>
                <w:i/>
              </w:rPr>
              <w:t xml:space="preserve"> aplicabile lucrătorilor</w:t>
            </w:r>
            <w:r w:rsidRPr="00B26314">
              <w:t>.</w:t>
            </w:r>
          </w:p>
        </w:tc>
        <w:tc>
          <w:tcPr>
            <w:tcW w:w="4876" w:type="dxa"/>
          </w:tcPr>
          <w:p w:rsidR="00C67DFC" w:rsidRPr="00B26314" w:rsidRDefault="00C67DFC" w:rsidP="00D26AC3">
            <w:pPr>
              <w:pStyle w:val="Normal6"/>
              <w:rPr>
                <w:szCs w:val="24"/>
              </w:rPr>
            </w:pPr>
            <w:r w:rsidRPr="00B26314">
              <w:t>1.</w:t>
            </w:r>
            <w:r w:rsidRPr="00B26314">
              <w:tab/>
              <w:t xml:space="preserve">Statele membre adoptă măsurile necesare pentru a-i proteja pe stagiari și pe reprezentanții acestora împotriva oricărui tratament nefavorabil din partea </w:t>
            </w:r>
            <w:r w:rsidRPr="00B26314">
              <w:rPr>
                <w:b/>
                <w:i/>
              </w:rPr>
              <w:t>furnizorului de stagii</w:t>
            </w:r>
            <w:r w:rsidRPr="00B26314">
              <w:t xml:space="preserve"> și împotriva oricăror consecințe nefavorabile care rezultă în urma unei plângeri înaintate </w:t>
            </w:r>
            <w:r w:rsidRPr="00B26314">
              <w:rPr>
                <w:b/>
                <w:i/>
              </w:rPr>
              <w:t>furnizorului de stagii</w:t>
            </w:r>
            <w:r w:rsidRPr="00B26314">
              <w:t xml:space="preserve"> sau în urma oricărei proceduri inițiate cu scopul de a asigura respectarea drepturilor prevăzute în prezenta directivă sau în alte acte legislative ale Uniunii.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89</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9 – alineatul 2</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2.</w:t>
            </w:r>
            <w:r w:rsidRPr="00B26314">
              <w:tab/>
              <w:t xml:space="preserve">În special, statele membre iau măsurile necesare pentru a interzice concedierea stagiarilor sau luarea de măsuri echivalente concedierii, </w:t>
            </w:r>
            <w:r w:rsidRPr="00B26314">
              <w:rPr>
                <w:b/>
                <w:i/>
              </w:rPr>
              <w:t>precum</w:t>
            </w:r>
            <w:r w:rsidRPr="00B26314">
              <w:t xml:space="preserve"> și orice acțiune pregătitoare pentru concedierea stagiarilor pe motiv că aceștia și-au exercitat drepturile prevăzute în prezenta directivă sau în alte acte legislative ale Uniunii</w:t>
            </w:r>
            <w:r w:rsidRPr="00B26314">
              <w:rPr>
                <w:b/>
                <w:i/>
              </w:rPr>
              <w:t xml:space="preserve"> aplicabile lucrătorilor</w:t>
            </w:r>
            <w:r w:rsidRPr="00B26314">
              <w:t>.</w:t>
            </w:r>
          </w:p>
        </w:tc>
        <w:tc>
          <w:tcPr>
            <w:tcW w:w="4876" w:type="dxa"/>
          </w:tcPr>
          <w:p w:rsidR="00C67DFC" w:rsidRPr="00B26314" w:rsidRDefault="00C67DFC" w:rsidP="00D26AC3">
            <w:pPr>
              <w:pStyle w:val="Normal6"/>
              <w:rPr>
                <w:szCs w:val="24"/>
              </w:rPr>
            </w:pPr>
            <w:r w:rsidRPr="00B26314">
              <w:t>2.</w:t>
            </w:r>
            <w:r w:rsidRPr="00B26314">
              <w:tab/>
              <w:t xml:space="preserve">În special, statele membre iau măsurile necesare pentru a interzice concedierea stagiarilor sau luarea de măsuri echivalente concedierii, </w:t>
            </w:r>
            <w:r w:rsidRPr="00B26314">
              <w:rPr>
                <w:b/>
                <w:i/>
              </w:rPr>
              <w:t>cum ar fi neacordarea unei oferte de angajare viitoare la furnizorul de stagii,</w:t>
            </w:r>
            <w:r w:rsidRPr="00B26314">
              <w:t xml:space="preserve"> și orice acțiune pregătitoare pentru concedierea stagiarilor pe motiv că aceștia și-au exercitat drepturile prevăzute în prezenta directivă sau în alte acte legislative ale Uniunii.</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90</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9 – alineatul 3</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w:t>
            </w:r>
            <w:r w:rsidRPr="00B26314">
              <w:tab/>
              <w:t xml:space="preserve">Stagiarii care consideră că au fost concediați sau că au fost supuși unor măsuri cu efect echivalent din motivul că și-au exercitat drepturile prevăzute în prezenta directivă sau în alte acte legislative ale Uniunii aplicabile lucrătorilor pot solicita </w:t>
            </w:r>
            <w:r w:rsidRPr="00B26314">
              <w:rPr>
                <w:b/>
                <w:i/>
              </w:rPr>
              <w:t>angajatorului</w:t>
            </w:r>
            <w:r w:rsidRPr="00B26314">
              <w:t xml:space="preserve"> să prezinte motive bine întemeiate pentru concediere sau pentru măsurile echivalente. </w:t>
            </w:r>
            <w:r w:rsidRPr="00B26314">
              <w:rPr>
                <w:b/>
                <w:i/>
              </w:rPr>
              <w:t>Angajatorul</w:t>
            </w:r>
            <w:r w:rsidRPr="00B26314">
              <w:t xml:space="preserve"> prezintă aceste motive în scris.</w:t>
            </w:r>
          </w:p>
        </w:tc>
        <w:tc>
          <w:tcPr>
            <w:tcW w:w="4876" w:type="dxa"/>
          </w:tcPr>
          <w:p w:rsidR="00C67DFC" w:rsidRPr="00B26314" w:rsidRDefault="00C67DFC" w:rsidP="00D26AC3">
            <w:pPr>
              <w:pStyle w:val="Normal6"/>
              <w:rPr>
                <w:szCs w:val="24"/>
              </w:rPr>
            </w:pPr>
            <w:r w:rsidRPr="00B26314">
              <w:t>3.</w:t>
            </w:r>
            <w:r w:rsidRPr="00B26314">
              <w:tab/>
              <w:t xml:space="preserve">Stagiarii care consideră că au fost concediați sau că au fost supuși unor măsuri cu efect echivalent din motivul că și-au exercitat drepturile prevăzute în prezenta directivă sau în alte acte legislative ale Uniunii aplicabile lucrătorilor pot solicita </w:t>
            </w:r>
            <w:r w:rsidRPr="00B26314">
              <w:rPr>
                <w:b/>
                <w:i/>
              </w:rPr>
              <w:t>furnizorului de stagii</w:t>
            </w:r>
            <w:r w:rsidRPr="00B26314">
              <w:t xml:space="preserve"> să prezinte motive bine întemeiate pentru concediere sau pentru măsurile echivalente. </w:t>
            </w:r>
            <w:r w:rsidRPr="00B26314">
              <w:rPr>
                <w:b/>
                <w:i/>
              </w:rPr>
              <w:t>Furnizorul de stagii</w:t>
            </w:r>
            <w:r w:rsidRPr="00B26314">
              <w:t xml:space="preserve"> prezintă aceste motive în scris.</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91</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9 – alineatul 4</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4.</w:t>
            </w:r>
            <w:r w:rsidRPr="00B26314">
              <w:tab/>
              <w:t xml:space="preserve">Statele membre iau măsurile necesare pentru a se asigura că, atunci când stagiarii menționați la alineatul (3) prezintă, în fața unei instanțe judecătorești sau a unei alte autorități sau alt organism competent, fapte pe baza cărora se poate prezuma că a avut loc o astfel de concediere sau măsură echivalentă, sarcina de a dovedi că respectiva concediere sau măsură echivalentă a fost întemeiată pe alte motive decât cele menționate la alineatul (2) revine </w:t>
            </w:r>
            <w:r w:rsidRPr="00B26314">
              <w:rPr>
                <w:b/>
                <w:i/>
              </w:rPr>
              <w:t>angajatorului</w:t>
            </w:r>
            <w:r w:rsidRPr="00B26314">
              <w:t>.</w:t>
            </w:r>
          </w:p>
        </w:tc>
        <w:tc>
          <w:tcPr>
            <w:tcW w:w="4876" w:type="dxa"/>
          </w:tcPr>
          <w:p w:rsidR="00C67DFC" w:rsidRPr="00B26314" w:rsidRDefault="00C67DFC" w:rsidP="00D26AC3">
            <w:pPr>
              <w:pStyle w:val="Normal6"/>
              <w:rPr>
                <w:szCs w:val="24"/>
              </w:rPr>
            </w:pPr>
            <w:r w:rsidRPr="00B26314">
              <w:t>4.</w:t>
            </w:r>
            <w:r w:rsidRPr="00B26314">
              <w:tab/>
              <w:t xml:space="preserve">Statele membre iau măsurile necesare pentru a se asigura că, atunci când stagiarii menționați la alineatul (3) prezintă, în fața unei instanțe judecătorești sau a unei alte autorități sau alt organism competent, fapte pe baza cărora se poate prezuma că a avut loc o astfel de concediere sau măsură echivalentă, sarcina de a dovedi că respectiva concediere sau măsură echivalentă a fost întemeiată pe alte motive decât cele menționate la alineatul (2) revine </w:t>
            </w:r>
            <w:r w:rsidRPr="00B26314">
              <w:rPr>
                <w:b/>
                <w:i/>
              </w:rPr>
              <w:t>furnizorului de stagii</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92</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11 – alineatul 1</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1.</w:t>
            </w:r>
            <w:r w:rsidRPr="00B26314">
              <w:tab/>
              <w:t>Nicio dispoziție din prezenta directivă nu se interpretează în sensul reducerii protecției acordate lucrătorilor prin alte instrumente ale legislației Uniunii sau prin legislația, contractele colective de muncă sau practicile naționale.</w:t>
            </w:r>
          </w:p>
        </w:tc>
        <w:tc>
          <w:tcPr>
            <w:tcW w:w="4876" w:type="dxa"/>
          </w:tcPr>
          <w:p w:rsidR="00C67DFC" w:rsidRPr="00B26314" w:rsidRDefault="00C67DFC" w:rsidP="00D26AC3">
            <w:pPr>
              <w:pStyle w:val="Normal6"/>
              <w:rPr>
                <w:szCs w:val="24"/>
              </w:rPr>
            </w:pPr>
            <w:r w:rsidRPr="00B26314">
              <w:t>1.</w:t>
            </w:r>
            <w:r w:rsidRPr="00B26314">
              <w:tab/>
              <w:t>Nicio dispoziție din prezenta directivă nu se interpretează în sensul reducerii protecției acordate lucrătorilor</w:t>
            </w:r>
            <w:r w:rsidRPr="00B26314">
              <w:rPr>
                <w:b/>
                <w:i/>
              </w:rPr>
              <w:t>, inclusiv stagiarilor,</w:t>
            </w:r>
            <w:r w:rsidRPr="00B26314">
              <w:t xml:space="preserve"> prin alte instrumente ale legislației Uniunii sau prin legislația, contractele colective de muncă sau practicile naționale.</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93</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11 – alineatul 3</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r w:rsidRPr="00B26314">
              <w:t>3.</w:t>
            </w:r>
            <w:r w:rsidRPr="00B26314">
              <w:tab/>
              <w:t xml:space="preserve">Prezenta directivă nu aduce atingere prerogativei statelor membre de a aplica sau de a adopta acte cu putere de lege sau acte administrative mai favorabile </w:t>
            </w:r>
            <w:r w:rsidRPr="00B26314">
              <w:rPr>
                <w:b/>
                <w:i/>
              </w:rPr>
              <w:t>lucrătorilor</w:t>
            </w:r>
            <w:r w:rsidRPr="00B26314">
              <w:t xml:space="preserve"> ori de a încuraja sau de a permite aplicarea unor contracte colective care sunt mai favorabile </w:t>
            </w:r>
            <w:r w:rsidRPr="00B26314">
              <w:rPr>
                <w:b/>
                <w:i/>
              </w:rPr>
              <w:t>lucrătorilor</w:t>
            </w:r>
            <w:r w:rsidRPr="00B26314">
              <w:t>.</w:t>
            </w:r>
          </w:p>
        </w:tc>
        <w:tc>
          <w:tcPr>
            <w:tcW w:w="4876" w:type="dxa"/>
          </w:tcPr>
          <w:p w:rsidR="00C67DFC" w:rsidRPr="00B26314" w:rsidRDefault="00C67DFC" w:rsidP="00D26AC3">
            <w:pPr>
              <w:pStyle w:val="Normal6"/>
              <w:rPr>
                <w:szCs w:val="24"/>
              </w:rPr>
            </w:pPr>
            <w:r w:rsidRPr="00B26314">
              <w:t>3.</w:t>
            </w:r>
            <w:r w:rsidRPr="00B26314">
              <w:tab/>
              <w:t xml:space="preserve">Prezenta directivă nu aduce atingere prerogativei statelor membre de a aplica sau de a adopta acte cu putere de lege sau acte administrative mai favorabile </w:t>
            </w:r>
            <w:r w:rsidRPr="00B26314">
              <w:rPr>
                <w:b/>
                <w:i/>
              </w:rPr>
              <w:t>stagiarilor</w:t>
            </w:r>
            <w:r w:rsidRPr="00B26314">
              <w:t xml:space="preserve"> ori de a încuraja sau de a permite aplicarea unor contracte colective care sunt mai favorabile </w:t>
            </w:r>
            <w:r w:rsidRPr="00B26314">
              <w:rPr>
                <w:b/>
                <w:i/>
              </w:rPr>
              <w:t>stagiarilor</w:t>
            </w:r>
            <w:r w:rsidRPr="00B26314">
              <w:t>.</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w:t>
      </w:r>
    </w:p>
    <w:p w:rsidR="00C67DFC" w:rsidRPr="00B26314" w:rsidRDefault="00C67DFC" w:rsidP="00C67DFC">
      <w:pPr>
        <w:pStyle w:val="AMNumberTabs0"/>
        <w:keepNext/>
      </w:pPr>
      <w:r w:rsidRPr="00B26314">
        <w:rPr>
          <w:rStyle w:val="HideTWBExt"/>
          <w:b w:val="0"/>
        </w:rPr>
        <w:t>&lt;Amend&gt;</w:t>
      </w:r>
      <w:r w:rsidRPr="00B26314">
        <w:t>Amendamentul</w:t>
      </w:r>
      <w:r w:rsidRPr="00B26314">
        <w:tab/>
      </w:r>
      <w:r w:rsidRPr="00B26314">
        <w:tab/>
      </w:r>
      <w:r w:rsidRPr="00B26314">
        <w:rPr>
          <w:rStyle w:val="HideTWBExt"/>
          <w:b w:val="0"/>
        </w:rPr>
        <w:t>&lt;NumAm&gt;</w:t>
      </w:r>
      <w:r w:rsidRPr="00B26314">
        <w:t>94</w:t>
      </w:r>
      <w:r w:rsidRPr="00B26314">
        <w:rPr>
          <w:rStyle w:val="HideTWBExt"/>
          <w:b w:val="0"/>
        </w:rPr>
        <w:t>&lt;/NumAm&gt;</w:t>
      </w:r>
    </w:p>
    <w:p w:rsidR="00C67DFC" w:rsidRPr="00B26314" w:rsidRDefault="00C67DFC" w:rsidP="00C67DFC">
      <w:pPr>
        <w:pStyle w:val="NormalBold12b"/>
        <w:keepNext/>
      </w:pPr>
      <w:r w:rsidRPr="00B26314">
        <w:rPr>
          <w:rStyle w:val="HideTWBExt"/>
          <w:b w:val="0"/>
        </w:rPr>
        <w:t>&lt;DocAmend&gt;</w:t>
      </w:r>
      <w:r w:rsidRPr="00B26314">
        <w:t>Propunere de directivă</w:t>
      </w:r>
      <w:r w:rsidRPr="00B26314">
        <w:rPr>
          <w:rStyle w:val="HideTWBExt"/>
          <w:b w:val="0"/>
        </w:rPr>
        <w:t>&lt;/DocAmend&gt;</w:t>
      </w:r>
    </w:p>
    <w:p w:rsidR="00C67DFC" w:rsidRPr="00B26314" w:rsidRDefault="00C67DFC" w:rsidP="00C67DFC">
      <w:pPr>
        <w:pStyle w:val="NormalBold"/>
      </w:pPr>
      <w:r w:rsidRPr="00B26314">
        <w:rPr>
          <w:rStyle w:val="HideTWBExt"/>
          <w:b w:val="0"/>
        </w:rPr>
        <w:t>&lt;Article&gt;</w:t>
      </w:r>
      <w:r w:rsidRPr="00B26314">
        <w:t>Articolul 11 – alineatul 3 a (nou)</w:t>
      </w:r>
      <w:r w:rsidRPr="00B2631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67DFC" w:rsidRPr="00B26314" w:rsidTr="00D26AC3">
        <w:trPr>
          <w:jc w:val="center"/>
        </w:trPr>
        <w:tc>
          <w:tcPr>
            <w:tcW w:w="9752" w:type="dxa"/>
            <w:gridSpan w:val="2"/>
          </w:tcPr>
          <w:p w:rsidR="00C67DFC" w:rsidRPr="00B26314" w:rsidRDefault="00C67DFC" w:rsidP="00D26AC3">
            <w:pPr>
              <w:keepNext/>
            </w:pPr>
          </w:p>
        </w:tc>
      </w:tr>
      <w:tr w:rsidR="00C67DFC" w:rsidRPr="00B26314" w:rsidTr="00D26AC3">
        <w:trPr>
          <w:jc w:val="center"/>
        </w:trPr>
        <w:tc>
          <w:tcPr>
            <w:tcW w:w="4876" w:type="dxa"/>
          </w:tcPr>
          <w:p w:rsidR="00C67DFC" w:rsidRPr="00B26314" w:rsidRDefault="00C67DFC" w:rsidP="00D26AC3">
            <w:pPr>
              <w:pStyle w:val="ColumnHeading"/>
              <w:keepNext/>
            </w:pPr>
            <w:r w:rsidRPr="00B26314">
              <w:t>Textul propus de Comisie</w:t>
            </w:r>
          </w:p>
        </w:tc>
        <w:tc>
          <w:tcPr>
            <w:tcW w:w="4876" w:type="dxa"/>
          </w:tcPr>
          <w:p w:rsidR="00C67DFC" w:rsidRPr="00B26314" w:rsidRDefault="00C67DFC" w:rsidP="00D26AC3">
            <w:pPr>
              <w:pStyle w:val="ColumnHeading"/>
              <w:keepNext/>
            </w:pPr>
            <w:r w:rsidRPr="00B26314">
              <w:t>Amendamentul</w:t>
            </w:r>
          </w:p>
        </w:tc>
      </w:tr>
      <w:tr w:rsidR="00C67DFC" w:rsidRPr="00B26314" w:rsidTr="00D26AC3">
        <w:trPr>
          <w:jc w:val="center"/>
        </w:trPr>
        <w:tc>
          <w:tcPr>
            <w:tcW w:w="4876" w:type="dxa"/>
          </w:tcPr>
          <w:p w:rsidR="00C67DFC" w:rsidRPr="00B26314" w:rsidRDefault="00C67DFC" w:rsidP="00D26AC3">
            <w:pPr>
              <w:pStyle w:val="Normal6"/>
            </w:pPr>
          </w:p>
        </w:tc>
        <w:tc>
          <w:tcPr>
            <w:tcW w:w="4876" w:type="dxa"/>
          </w:tcPr>
          <w:p w:rsidR="00C67DFC" w:rsidRPr="00B26314" w:rsidRDefault="00C67DFC" w:rsidP="00D26AC3">
            <w:pPr>
              <w:pStyle w:val="Normal6"/>
              <w:rPr>
                <w:szCs w:val="24"/>
              </w:rPr>
            </w:pPr>
            <w:r w:rsidRPr="00B26314">
              <w:rPr>
                <w:b/>
                <w:i/>
              </w:rPr>
              <w:t>3a.</w:t>
            </w:r>
            <w:r w:rsidRPr="00B26314">
              <w:rPr>
                <w:b/>
                <w:i/>
              </w:rPr>
              <w:tab/>
              <w:t>Cu condiția ca partenerii sociali de la nivel național să decidă de comun acord, statele membre pot să acorde partenerilor sociali, la nivelul corespunzător și în condițiile stabilite de statele membre, posibilitatea de a menține sau de a încheia contracte colective de muncă, cu scopul de a pune în aplicare și a completa protecțiile prevăzute în prezenta directivă.</w:t>
            </w:r>
          </w:p>
        </w:tc>
      </w:tr>
    </w:tbl>
    <w:p w:rsidR="00C67DFC" w:rsidRPr="00B26314" w:rsidRDefault="00C67DFC" w:rsidP="00C67DFC">
      <w:pPr>
        <w:pStyle w:val="Olang"/>
      </w:pPr>
      <w:r w:rsidRPr="00B26314">
        <w:t xml:space="preserve">Or. </w:t>
      </w:r>
      <w:r w:rsidRPr="00B26314">
        <w:rPr>
          <w:rStyle w:val="HideTWBExt"/>
          <w:noProof w:val="0"/>
        </w:rPr>
        <w:t>&lt;Original&gt;</w:t>
      </w:r>
      <w:r w:rsidRPr="00B26314">
        <w:rPr>
          <w:rStyle w:val="HideTWBInt"/>
        </w:rPr>
        <w:t>{EN}</w:t>
      </w:r>
      <w:r w:rsidRPr="00B26314">
        <w:t>en</w:t>
      </w:r>
      <w:r w:rsidRPr="00B26314">
        <w:rPr>
          <w:rStyle w:val="HideTWBExt"/>
          <w:noProof w:val="0"/>
        </w:rPr>
        <w:t>&lt;/Original&gt;</w:t>
      </w:r>
    </w:p>
    <w:p w:rsidR="00C67DFC" w:rsidRPr="00B26314" w:rsidRDefault="00C67DFC" w:rsidP="00C67DFC">
      <w:r w:rsidRPr="00B26314">
        <w:rPr>
          <w:rStyle w:val="HideTWBExt"/>
        </w:rPr>
        <w:t>&lt;/Amend&gt;&lt;/RepeatBlock-Amend&gt;</w:t>
      </w:r>
    </w:p>
    <w:p w:rsidR="00C67DFC" w:rsidRPr="00B26314" w:rsidRDefault="00C67DFC" w:rsidP="00C67DFC"/>
    <w:p w:rsidR="00C67DFC" w:rsidRPr="00B26314" w:rsidRDefault="00C67DFC" w:rsidP="00C67DFC">
      <w:pPr>
        <w:widowControl/>
        <w:sectPr w:rsidR="00C67DFC" w:rsidRPr="00B26314" w:rsidSect="00C67D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67DFC" w:rsidRPr="00B26314" w:rsidRDefault="00C67DFC" w:rsidP="00C67DFC">
      <w:pPr>
        <w:pStyle w:val="PageHeading"/>
      </w:pPr>
      <w:bookmarkStart w:id="2" w:name="_Toc191552974"/>
      <w:bookmarkStart w:id="3" w:name="_Toc192846356"/>
      <w:r w:rsidRPr="00B26314">
        <w:t>EXPUNERE DE MOTIVE</w:t>
      </w:r>
      <w:bookmarkEnd w:id="2"/>
      <w:bookmarkEnd w:id="3"/>
    </w:p>
    <w:p w:rsidR="00C67DFC" w:rsidRPr="00B26314" w:rsidRDefault="00C67DFC" w:rsidP="00C67DFC">
      <w:pPr>
        <w:spacing w:line="276" w:lineRule="auto"/>
        <w:rPr>
          <w:szCs w:val="24"/>
        </w:rPr>
      </w:pPr>
      <w:r w:rsidRPr="00B26314">
        <w:rPr>
          <w:b/>
          <w:color w:val="000000"/>
        </w:rPr>
        <w:t>CONTEXT</w:t>
      </w:r>
    </w:p>
    <w:p w:rsidR="00C67DFC" w:rsidRPr="00B26314" w:rsidRDefault="00C67DFC" w:rsidP="00C67DFC">
      <w:pPr>
        <w:spacing w:line="276" w:lineRule="auto"/>
      </w:pPr>
    </w:p>
    <w:p w:rsidR="00C67DFC" w:rsidRPr="00B26314" w:rsidRDefault="00C67DFC" w:rsidP="00C67DFC">
      <w:pPr>
        <w:spacing w:line="276" w:lineRule="auto"/>
        <w:rPr>
          <w:szCs w:val="24"/>
        </w:rPr>
      </w:pPr>
      <w:r w:rsidRPr="00B26314">
        <w:rPr>
          <w:color w:val="000000"/>
        </w:rPr>
        <w:t>Numărul stagiilor oferite în Uniune crește rapid. Se estimează că majoritatea tinerilor cu vârste cuprinse între 18 și 35 de ani (până la 78 %) realizează în prezent un stagiu, preconizându-se că această cifră va crește cu cel puțin 16 % până în 2030.</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 xml:space="preserve">În ciuda răspândirii lor, stagiul rămân un concept general, definit prea vag. Este un termen generic care acoperă orice, de la stagiile pentru absolvenți promovate pe piața deschisă a muncii (denumite adesea „stagii”) până la formarea obligatorie pentru anumite profesii (de exemplu, medici sau avocați), de la stagiile prin care se obțin credite universitare la cele care fac parte din politicile active privind piața muncii. Acestea sunt doar exemple, nu categorii juridice, și adesea se suprapun.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Numitorul comun al acestor stagii este faptul că urmăresc să ofere o perioadă scurtă de muncă de început de carieră pentru a-i ajuta pe tineri să dobândească competențe practice și profesionale, facilitând tranziția de la educație la un loc de muncă stabil sau accesul la o profesie. Pentru a dobândi aceste competențe într-un loc de muncă, este de așteptat și inevitabil ca stagiarul să presteze o muncă în timpul stagiului.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Stagiile pot aduce beneficii semnificative atât stagiarului, cât și furnizorului de stagii. Ele pot constitui o cale importantă de acces al tinerilor la piața forței de muncă și la anumite profesii, precum și pentru completarea competențelor lor academice. Pentru furnizorii de stagii, stagiile pot oferi posibilitatea de a atrage, de a forma și de a păstra tinerii, reducând în același timp costurile de recrutare. Însă, aceste beneficii se vor materializa numai dacă stagiile sunt reglementate în mod adecvat.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Fără o reglementare adecvată, stagiile pot prezenta riscuri. Lipsa de claritate a conceptului de stagiu și a drepturilor unui stagiar a dus la cazuri în care tinerii își desfășurau activitatea fără protecție împotriva eventualelor prejudicii și exploatări.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Există două tipuri de preocupări: în primul rând, stagiile dau naștere unor practici discriminatorii. Stagiile neremunerate sau prost plătite pot exclude tinerii care provin din medii vulnerabile. În 2017, Ombudsmanul European a calificat stagiile neremunerate drept un „</w:t>
      </w:r>
      <w:r w:rsidRPr="00B26314">
        <w:rPr>
          <w:color w:val="000000"/>
          <w:shd w:val="clear" w:color="auto" w:fill="FFFFFF"/>
        </w:rPr>
        <w:t>cerc vicios în care privilegiul naște privilegii”. În plus, lipsa de remunerare și drepturi reduse pentru tineri pot duce la discriminare pe criterii de vârstă, rasă, dizabilitate și gen. De exemplu, stagiarii neremunerați sunt adesea femei, în rândul cărora sunt documentate rate ridicate de hărțuire sexuală, iar stagiarii cu dizabilități pot beneficia de mai puține facilități de cazare decât lucrătorii cu dizabilități. Discriminarea mai poate apărea și în raport cu statutul de lucrător:  dacă un stagiar desfășoară aceeași muncă ca un angajat, fără remunerație și în aceeași unitate, este vorba despre tratament inegal, la fel ca în cazul în care un stagiar este neremunerat deoarece efectuează un stagiu academic.</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 xml:space="preserve">A doua preocupare este legată de practicile abuzive care decurg din stagii. În loc să faciliteze tranziția de la educație la un loc de muncă stabil sau accesul la o profesie, stagiile pot fi utilizate pentru a înlocui locurile de muncă de început de carieră ca formă de muncă ieftină și nereglementată, fără să garanteze nicio oportunitate de formare. Acest lucru poate fi valabil în special pentru stagiile realizate în cadrul unei programe academice sau de formare profesională: </w:t>
      </w:r>
      <w:r w:rsidRPr="00B26314">
        <w:t xml:space="preserve">presupunerea că astfel de stagii sunt de o calitate mai bună a fost pusă în discuție la nivel empiric, în special odată cu creșterea numărului de </w:t>
      </w:r>
      <w:r w:rsidRPr="00B26314">
        <w:rPr>
          <w:color w:val="2A2A2A"/>
          <w:shd w:val="clear" w:color="auto" w:fill="FFFFFF"/>
        </w:rPr>
        <w:t xml:space="preserve">„intermediari de stagii” – agenții nereglementate utilizate de universități pentru recrutarea de stagiari.  </w:t>
      </w:r>
    </w:p>
    <w:p w:rsidR="00C67DFC" w:rsidRPr="00B26314" w:rsidRDefault="00C67DFC" w:rsidP="00C67DFC">
      <w:pPr>
        <w:spacing w:line="276" w:lineRule="auto"/>
        <w:rPr>
          <w:szCs w:val="24"/>
        </w:rPr>
      </w:pPr>
    </w:p>
    <w:p w:rsidR="00C67DFC" w:rsidRPr="00B26314" w:rsidRDefault="00C67DFC" w:rsidP="00C67DFC">
      <w:pPr>
        <w:spacing w:line="276" w:lineRule="auto"/>
        <w:rPr>
          <w:color w:val="000000"/>
          <w:szCs w:val="24"/>
        </w:rPr>
      </w:pPr>
      <w:r w:rsidRPr="00B26314">
        <w:rPr>
          <w:color w:val="000000"/>
        </w:rPr>
        <w:t>Lipsa actuală de claritate cu privire la drepturile unui stagiar generează, de asemenea, condiții de concurență inegale între statele membre și între instituții, unele beneficiind de muncă neremunerată în detrimentul celor care își plătesc stagiarii.</w:t>
      </w:r>
    </w:p>
    <w:p w:rsidR="00C67DFC" w:rsidRPr="00B26314" w:rsidRDefault="00C67DFC" w:rsidP="00C67DFC">
      <w:pPr>
        <w:spacing w:line="276" w:lineRule="auto"/>
        <w:rPr>
          <w:b/>
          <w:bCs/>
          <w:color w:val="000000"/>
          <w:sz w:val="22"/>
          <w:szCs w:val="22"/>
        </w:rPr>
      </w:pPr>
    </w:p>
    <w:p w:rsidR="00C67DFC" w:rsidRPr="00B26314" w:rsidRDefault="00C67DFC" w:rsidP="00C67DFC">
      <w:pPr>
        <w:spacing w:line="276" w:lineRule="auto"/>
        <w:rPr>
          <w:szCs w:val="24"/>
        </w:rPr>
      </w:pPr>
      <w:r w:rsidRPr="00B26314">
        <w:rPr>
          <w:b/>
          <w:color w:val="000000"/>
        </w:rPr>
        <w:t>ABORDAREA PROIECTULUI DE RAPORT</w:t>
      </w:r>
    </w:p>
    <w:p w:rsidR="00C67DFC" w:rsidRPr="00B26314" w:rsidRDefault="00C67DFC" w:rsidP="00C67DFC">
      <w:pPr>
        <w:spacing w:line="276" w:lineRule="auto"/>
      </w:pPr>
    </w:p>
    <w:p w:rsidR="00C67DFC" w:rsidRPr="00B26314" w:rsidRDefault="00C67DFC" w:rsidP="00C67DFC">
      <w:pPr>
        <w:spacing w:line="276" w:lineRule="auto"/>
        <w:rPr>
          <w:szCs w:val="24"/>
        </w:rPr>
      </w:pPr>
      <w:r w:rsidRPr="00B26314">
        <w:rPr>
          <w:color w:val="000000"/>
        </w:rPr>
        <w:t>Cele două preocupări menționate mai sus – implicații discriminatorii și practici abuzive care decurg din stagii – sunt consecința directă a lipsei de claritate în materie de reglementare. Absența, complexitatea sau diversitatea cadrelor de reglementare din statele membre, împreună cu aplicarea deficitară a normelor, permit apariția acestor practici abuzive.</w:t>
      </w:r>
      <w:r w:rsidRPr="00B26314">
        <w:rPr>
          <w:color w:val="4A86E8"/>
        </w:rPr>
        <w:t>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shd w:val="clear" w:color="auto" w:fill="FFFFFF"/>
        </w:rPr>
        <w:t>Acest lucru se întâmplă deși jurisprudența Curții de Justiție (denumită în continuare „CJUE”) a statuat în mod constant că noțiunea de „lucrător” în temeiul articolului 45 din TFUE se referă și la o persoană care efectuează un stagiu. În conformitate cu jurisprudența CJUE, criteriul ce definește un raport de muncă este ca o persoană să presteze servicii pentru o altă persoană și sub îndrumarea acesteia pentru o anumită perioadă de timp, primind o remunerație.</w:t>
      </w:r>
      <w:r w:rsidRPr="00B26314">
        <w:rPr>
          <w:color w:val="000000"/>
        </w:rPr>
        <w:t xml:space="preserve"> </w:t>
      </w:r>
      <w:r w:rsidRPr="00B26314">
        <w:rPr>
          <w:color w:val="000000"/>
          <w:shd w:val="clear" w:color="auto" w:fill="FFFFFF"/>
        </w:rPr>
        <w:t xml:space="preserve">Aceasta include orice persoană care desfășoară activități reale și efective, cu excepția celor considerate pur marginale și accesorii. </w:t>
      </w:r>
    </w:p>
    <w:p w:rsidR="00C67DFC" w:rsidRPr="00B26314" w:rsidRDefault="00C67DFC" w:rsidP="00C67DFC">
      <w:pPr>
        <w:spacing w:line="276" w:lineRule="auto"/>
        <w:rPr>
          <w:szCs w:val="24"/>
        </w:rPr>
      </w:pPr>
      <w:r w:rsidRPr="00B26314">
        <w:rPr>
          <w:color w:val="000000"/>
          <w:shd w:val="clear" w:color="auto" w:fill="FFFFFF"/>
        </w:rPr>
        <w:t> </w:t>
      </w:r>
    </w:p>
    <w:p w:rsidR="00C67DFC" w:rsidRPr="00B26314" w:rsidRDefault="00C67DFC" w:rsidP="00C67DFC">
      <w:pPr>
        <w:spacing w:line="276" w:lineRule="auto"/>
        <w:rPr>
          <w:color w:val="000000"/>
          <w:szCs w:val="24"/>
          <w:shd w:val="clear" w:color="auto" w:fill="FFFFFF"/>
        </w:rPr>
      </w:pPr>
      <w:r w:rsidRPr="00B26314">
        <w:rPr>
          <w:color w:val="000000"/>
          <w:shd w:val="clear" w:color="auto" w:fill="FFFFFF"/>
        </w:rPr>
        <w:t>Potrivit jurisprudenței CJUE, stagiarii s-au încadrat în mod constant în această definiție a lucrătorului, deoarece există o suprapunere fundamentală între noțiunea de lucrător și noțiunea de stagiar (astfel cum este definită în Recomandarea privind cadrul de calitate din 2014). Stagiarii se află sub conducerea furnizorului de stagii și efectuează o muncă „reală și efectivă”. Lipsa remunerației în sine nu împiedică încadrarea stagiarilor neremunerați în categoria lucrătorilor (altfel, ar fi vorba despre o cerință circulară: toți angajatorii ar putea pretinde că lucrătorii lor nu sunt lucrători deoarece nu sunt remunerați). De asemenea, remunerația nu a fost o problemă în alte decizii ale CJUE privind statutul lucrătorilor. Munca „reală și efectivă” desemnează tot ceea ce depășește activitățile pur marginale sau accesorii, iar CJUE a statuat că aceasta include „munca efectuată pentru dobândirea sau îmbunătățirea competențelor sau pentru desăvârșirea formării profesionale” în cadrul unui stagiu.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shd w:val="clear" w:color="auto" w:fill="FFFFFF"/>
        </w:rPr>
        <w:t>Cel mai important este faptul că, pentru a avea parte de un conținut didactic „solid și semnificativ” mai degrabă decât de „sarcini auxiliare” (după cum se prevede în recomandarea din 2014), este plauzibil ca stagiarii să efectueze o muncă „reală și efectivă”. Pentru a învăța, stagiarii trebuie să se angajeze într-o muncă reală și efectivă, ceea ce înseamnă că vor fi clasificați drept lucrători. </w:t>
      </w:r>
    </w:p>
    <w:p w:rsidR="00C67DFC" w:rsidRPr="00B26314" w:rsidRDefault="00C67DFC" w:rsidP="00C67DFC">
      <w:pPr>
        <w:spacing w:line="276" w:lineRule="auto"/>
        <w:rPr>
          <w:szCs w:val="24"/>
        </w:rPr>
      </w:pPr>
      <w:r w:rsidRPr="00B26314">
        <w:rPr>
          <w:color w:val="000000"/>
          <w:shd w:val="clear" w:color="auto" w:fill="FFFFFF"/>
        </w:rPr>
        <w:t> </w:t>
      </w:r>
    </w:p>
    <w:p w:rsidR="00C67DFC" w:rsidRPr="00B26314" w:rsidRDefault="00C67DFC" w:rsidP="00C67DFC">
      <w:pPr>
        <w:spacing w:line="276" w:lineRule="auto"/>
        <w:rPr>
          <w:szCs w:val="24"/>
        </w:rPr>
      </w:pPr>
      <w:r w:rsidRPr="00B26314">
        <w:rPr>
          <w:color w:val="000000"/>
          <w:shd w:val="clear" w:color="auto" w:fill="FFFFFF"/>
        </w:rPr>
        <w:t xml:space="preserve">Acest lucru este valabil pentru toate tipurile de stagiari. </w:t>
      </w:r>
      <w:r w:rsidRPr="00B26314">
        <w:rPr>
          <w:shd w:val="clear" w:color="auto" w:fill="FFFFFF"/>
        </w:rPr>
        <w:t>CJUE a aplicat conceptul de ocupare a forței de muncă tuturor cele patru tipuri de stagii:</w:t>
      </w:r>
      <w:r w:rsidRPr="00B26314">
        <w:rPr>
          <w:color w:val="000000"/>
        </w:rPr>
        <w:t xml:space="preserve"> </w:t>
      </w:r>
      <w:r w:rsidRPr="00B26314">
        <w:rPr>
          <w:b/>
          <w:bCs/>
          <w:i/>
          <w:iCs/>
          <w:color w:val="000000"/>
        </w:rPr>
        <w:t>cele de pe piața deschisă, cele obligatorii pentru o profesie, cele asociate politicilor active pe piața muncii și cele care fac parte dintr-o calificare academică sau profesională.</w:t>
      </w:r>
      <w:r w:rsidRPr="00B26314">
        <w:rPr>
          <w:color w:val="000000"/>
        </w:rPr>
        <w:t xml:space="preserve"> </w:t>
      </w:r>
      <w:r w:rsidRPr="00B26314">
        <w:rPr>
          <w:color w:val="2A2A2A"/>
          <w:shd w:val="clear" w:color="auto" w:fill="FFFFFF"/>
        </w:rPr>
        <w:t>De asemenea, CJUE a considerat că uceniciile, recunoscute ca calificări profesionale, conferă statutul de lucrător.</w:t>
      </w:r>
    </w:p>
    <w:p w:rsidR="00C67DFC" w:rsidRPr="00B26314" w:rsidRDefault="00C67DFC" w:rsidP="00C67DFC">
      <w:pPr>
        <w:spacing w:line="276" w:lineRule="auto"/>
        <w:rPr>
          <w:szCs w:val="24"/>
        </w:rPr>
      </w:pPr>
      <w:r w:rsidRPr="00B26314">
        <w:rPr>
          <w:color w:val="000000"/>
          <w:vertAlign w:val="superscript"/>
        </w:rPr>
        <w:t> </w:t>
      </w:r>
    </w:p>
    <w:p w:rsidR="00C67DFC" w:rsidRPr="00B26314" w:rsidRDefault="00C67DFC" w:rsidP="00C67DFC">
      <w:pPr>
        <w:spacing w:line="276" w:lineRule="auto"/>
        <w:rPr>
          <w:szCs w:val="24"/>
        </w:rPr>
      </w:pPr>
      <w:r w:rsidRPr="00B26314">
        <w:rPr>
          <w:color w:val="000000"/>
        </w:rPr>
        <w:t>Una dintre principalele preocupări legate de introducerea unui regulament privind stagiile este că va pune în discuție statutul de lucrători al stagiarilor, recunoscut în temeiul criteriilor CJUE. Cealaltă preocupare este că, dacă un stagiar nu este definit cu drepturi clare, atunci nu este posibil să se identifice stagiarii „falși” fără a ști cine este un stagiar „veritabil”. De asemenea, este problematic să ne îndepărtăm de modelul de ucenicie: această abordare este un compromis, care datează din perioada medievală, prin care tinerii primesc un salariu redus în schimbul unei calificări recunoscute. Stagiile însă nu sunt în niciuna din aceste categorii.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Prin urmare, este mai coerent cu jurisprudența CJUE ca stagiarii să fie considerați o categorie sau o subcategorie de lucrători. Se poate face o analogie cu lucrătorii cu fracțiune de normă, cu contract pe durată determinată sau interimari în temeiul dispozițiilor existente ale UE.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Având în vedere cele de mai sus, articolul 153 alineatul (1) litera (b) din TFUE reprezintă temeiul relevant din tratat pentru directivă, deoarece se referă la condițiile de muncă ale stagiarilor. În temeiul articolului 165 alineatul (4) și al articolului 166 alineatul (4) din TFUE, Uniunea nu are competența de a adopta o directivă privind educația sau, respectiv, formarea profesională. Stagiile desfășurate în cadrul programului universitar sau de formare profesională acoperă ambele competențe, deoarece sunt concepute pentru a oferi o perioadă de lucru în cadrul unui program de învățare.  </w:t>
      </w:r>
    </w:p>
    <w:p w:rsidR="00C67DFC" w:rsidRPr="00B26314" w:rsidRDefault="00C67DFC" w:rsidP="00C67DFC">
      <w:pPr>
        <w:spacing w:line="276" w:lineRule="auto"/>
        <w:rPr>
          <w:szCs w:val="24"/>
        </w:rPr>
      </w:pPr>
      <w:r w:rsidRPr="00B26314">
        <w:rPr>
          <w:color w:val="000000"/>
        </w:rPr>
        <w:t> </w:t>
      </w:r>
    </w:p>
    <w:p w:rsidR="00C67DFC" w:rsidRPr="00B26314" w:rsidRDefault="00C67DFC" w:rsidP="00C67DFC">
      <w:pPr>
        <w:spacing w:line="276" w:lineRule="auto"/>
        <w:rPr>
          <w:color w:val="000000"/>
          <w:szCs w:val="24"/>
        </w:rPr>
      </w:pPr>
      <w:r w:rsidRPr="00B26314">
        <w:rPr>
          <w:color w:val="000000"/>
        </w:rPr>
        <w:t>În cazul în care competențele se suprapun, CJUE s-a bazat pe „testul centrului de greutate” pentru a stabili temeiul adecvat din tratat, pe baza unei examinări a scopului principal al măsurii.</w:t>
      </w:r>
      <w:r w:rsidRPr="00B26314">
        <w:rPr>
          <w:color w:val="000000"/>
          <w:vertAlign w:val="superscript"/>
        </w:rPr>
        <w:t xml:space="preserve"> </w:t>
      </w:r>
      <w:r w:rsidRPr="00B26314">
        <w:rPr>
          <w:color w:val="000000"/>
        </w:rPr>
        <w:t xml:space="preserve">Prezenta directivă reglementează în primul rând condițiile de muncă ale stagiilor, nu educația sau formarea profesională. Dat fiind că stagiile nu sunt legate de vreo calificare sa de programa de învățământ formal, ele nu intră sub incidența regimurilor de </w:t>
      </w:r>
      <w:r w:rsidRPr="00B26314">
        <w:rPr>
          <w:color w:val="000000"/>
          <w:shd w:val="clear" w:color="auto" w:fill="FFFFFF"/>
        </w:rPr>
        <w:t xml:space="preserve">formare profesională și de educație. În plus, stagiile efectuate în cursul studiilor universitare sunt prezentate ca experiență în afara mediului academic. </w:t>
      </w:r>
      <w:r w:rsidRPr="00B26314">
        <w:rPr>
          <w:color w:val="000000"/>
        </w:rPr>
        <w:t>Scopul este de a completa studiile academice cu experiența reală în câmpul muncii. Prin urmare, centrul de greutate este munca desfășurată pe parcursul stagiului, nu furnizorul de servicii educaționale.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Prin urmare, proiectul de raport este conceput pentru a răspunde celor două preocupări majore – discriminarea și practicile abuzive care decurg din utilizarea stagiilor – printr-o abordare în trei puncte. </w:t>
      </w:r>
    </w:p>
    <w:p w:rsidR="00C67DFC" w:rsidRPr="00B26314" w:rsidRDefault="00C67DFC" w:rsidP="00C67DFC">
      <w:pPr>
        <w:spacing w:line="276" w:lineRule="auto"/>
      </w:pPr>
    </w:p>
    <w:p w:rsidR="00C67DFC" w:rsidRPr="00B26314" w:rsidRDefault="00C67DFC" w:rsidP="00C67DFC">
      <w:pPr>
        <w:spacing w:line="276" w:lineRule="auto"/>
        <w:rPr>
          <w:szCs w:val="24"/>
        </w:rPr>
      </w:pPr>
      <w:r w:rsidRPr="00B26314">
        <w:rPr>
          <w:b/>
          <w:color w:val="000000"/>
        </w:rPr>
        <w:t>STRUCTURA PROIECTULUI DE RAPORT</w:t>
      </w:r>
    </w:p>
    <w:p w:rsidR="00C67DFC" w:rsidRPr="00B26314" w:rsidRDefault="00C67DFC" w:rsidP="00C67DFC">
      <w:pPr>
        <w:spacing w:line="276" w:lineRule="auto"/>
      </w:pPr>
    </w:p>
    <w:p w:rsidR="00C67DFC" w:rsidRPr="00B26314" w:rsidRDefault="00C67DFC" w:rsidP="00C67DFC">
      <w:pPr>
        <w:spacing w:line="276" w:lineRule="auto"/>
        <w:rPr>
          <w:szCs w:val="24"/>
        </w:rPr>
      </w:pPr>
      <w:r w:rsidRPr="00B26314">
        <w:rPr>
          <w:color w:val="000000"/>
        </w:rPr>
        <w:t>Directiva are trei abordări pentru combaterea practicilor discriminatorii și abuzive care decurg din utilizarea stagiilor. Scopul său este de a reglementa în mod adecvat condițiile de muncă ale activității desfășurate de stagiari în timpul stagiului, astfel cum se prevede la articolul 153 alineatul (1) litera (b) din TFUE.</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i/>
          <w:color w:val="000000"/>
        </w:rPr>
        <w:t>Definiție și concept comune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În primul rând, directiva furnizează o înțelegere comună a conceptului și a scopului unui stagiu. În cadrul Uniunii, un stagiu este înțeles ca fiind o perioadă limitată de muncă de început de carieră, menită să ofere competențe practice și profesionale printr-o formare semnificativă care să faciliteze tranziția de la educație către un loc de muncă stabil sau accesul la o profesie, pe baza unui contract scris între stagiar și furnizorul de stagiu, care este plătit în conformitate cu Directiva (UE) 2022/2041.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Această înțelegere comună în rândul stagiarilor, al furnizorilor de stagii și al statelor membre va preveni practicile abuzive care decurg din lipsa de claritate.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i/>
          <w:color w:val="000000"/>
        </w:rPr>
        <w:t>Principiul nediscriminării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 xml:space="preserve">În al doilea rând, directiva urmărește să garanteze că măsurile Uniunii de protecție împotriva discriminării existente în temeiul Directivei 2000/78/CE a Consiliului, al Directivei 2006/54/CE și al Directivei 2000/43/CE a Consiliului sunt aplicabile stagiarilor, oferind claritate juridică și consolidând drepturile stagiarilor.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i/>
          <w:color w:val="000000"/>
        </w:rPr>
        <w:t>Măsuri de prevenire a practicilor abuzive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În al treilea rând, directiva introduce articolul 4 și articolul 5 pentru prevenirea practicilor abuzive care decurg din utilizarea stagiilor în alte scopuri decât facilitarea tranziției de la educație la un loc de muncă stabil sau accesul la o profesie.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În acest scop, directiva stabilește criterii pentru identificarea practicilor abuzive pe care autoritățile competente se pot baza, cum ar fi absența unei componente de formare, lipsa unui contract scris, durata excesivă și lipsa unui anunț public de post vacant. Practici abuzive pot fi suspectate și în cazul furnizorilor de stagii care au un număr ridicat de stagiari în raport cu dimensiunea organizației sau care înlocuiesc posturile permanente cu anunțuri de stagii. </w:t>
      </w:r>
    </w:p>
    <w:p w:rsidR="00C67DFC" w:rsidRPr="00B26314" w:rsidRDefault="00C67DFC" w:rsidP="00C67DFC">
      <w:pPr>
        <w:spacing w:line="276" w:lineRule="auto"/>
        <w:rPr>
          <w:szCs w:val="24"/>
        </w:rPr>
      </w:pPr>
    </w:p>
    <w:p w:rsidR="00C67DFC" w:rsidRPr="00B26314" w:rsidRDefault="00C67DFC" w:rsidP="00C67DFC">
      <w:pPr>
        <w:spacing w:line="276" w:lineRule="auto"/>
        <w:rPr>
          <w:szCs w:val="24"/>
        </w:rPr>
      </w:pPr>
      <w:r w:rsidRPr="00B26314">
        <w:rPr>
          <w:color w:val="000000"/>
        </w:rPr>
        <w:t>Prin urmare, utilizând acest cadru, directiva permite autorităților competente să identifice practicile abuzive care decurg din utilizarea stagiilor în Uniune și să ia măsuri de protecție împotriva lor. </w:t>
      </w:r>
    </w:p>
    <w:p w:rsidR="00C67DFC" w:rsidRPr="00B26314" w:rsidRDefault="00C67DFC" w:rsidP="00C67DFC">
      <w:pPr>
        <w:widowControl/>
        <w:rPr>
          <w:szCs w:val="24"/>
        </w:rPr>
      </w:pPr>
    </w:p>
    <w:p w:rsidR="00C67DFC" w:rsidRPr="00B26314" w:rsidRDefault="00C67DFC" w:rsidP="00C67DFC">
      <w:pPr>
        <w:widowControl/>
        <w:rPr>
          <w:rFonts w:ascii="Arial" w:hAnsi="Arial" w:cs="Arial"/>
          <w:b/>
          <w:noProof/>
        </w:rPr>
      </w:pPr>
      <w:bookmarkStart w:id="4" w:name="FootprintPageRR"/>
      <w:r w:rsidRPr="00B26314">
        <w:br w:type="page"/>
      </w:r>
    </w:p>
    <w:p w:rsidR="00C67DFC" w:rsidRPr="00B26314" w:rsidRDefault="00C67DFC" w:rsidP="00C67DFC">
      <w:pPr>
        <w:pStyle w:val="PageHeading"/>
        <w:rPr>
          <w:noProof/>
        </w:rPr>
      </w:pPr>
      <w:bookmarkStart w:id="5" w:name="_Toc191552975"/>
      <w:bookmarkStart w:id="6" w:name="_Toc192846357"/>
      <w:r w:rsidRPr="00B26314">
        <w:t>ANEXĂ: ENTITĂȚILE SAU PERSOANELE</w:t>
      </w:r>
      <w:r w:rsidRPr="00B26314">
        <w:br/>
        <w:t>DE LA CARE RAPORTOAREA A PRIMIT CONTRIBUȚII</w:t>
      </w:r>
      <w:bookmarkEnd w:id="5"/>
      <w:bookmarkEnd w:id="6"/>
    </w:p>
    <w:p w:rsidR="00C67DFC" w:rsidRPr="00B26314" w:rsidRDefault="00C67DFC" w:rsidP="00C67DFC">
      <w:pPr>
        <w:pStyle w:val="Normal24a"/>
        <w:spacing w:after="240"/>
      </w:pPr>
      <w:r w:rsidRPr="00B26314">
        <w:rPr>
          <w:rStyle w:val="HideTWBExt"/>
        </w:rPr>
        <w:t>&lt;FootprintIntro&gt;</w:t>
      </w:r>
      <w:r w:rsidRPr="00B26314">
        <w:t>Potrivit articolului 8 din anexa I la Regulamentul de procedură, raportoarea declară că a primit contribuții de la următoarele entități sau persoane pentru întocmirea proiectului de raport, înainte de adoptarea acestuia în comisie:</w:t>
      </w:r>
      <w:r w:rsidRPr="00B2631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67DFC" w:rsidRPr="00B26314" w:rsidTr="00D26AC3">
        <w:tc>
          <w:tcPr>
            <w:tcW w:w="9060" w:type="dxa"/>
            <w:shd w:val="clear" w:color="auto" w:fill="auto"/>
          </w:tcPr>
          <w:p w:rsidR="00C67DFC" w:rsidRPr="00B26314" w:rsidRDefault="00C67DFC" w:rsidP="00D26AC3">
            <w:pPr>
              <w:pStyle w:val="NormalBoldCenter"/>
            </w:pPr>
            <w:r w:rsidRPr="00B26314">
              <w:t>Entitatea și/sau persoana</w:t>
            </w:r>
          </w:p>
        </w:tc>
      </w:tr>
      <w:tr w:rsidR="00C67DFC" w:rsidRPr="00B26314" w:rsidTr="00D26AC3">
        <w:tc>
          <w:tcPr>
            <w:tcW w:w="9060" w:type="dxa"/>
            <w:shd w:val="clear" w:color="auto" w:fill="auto"/>
          </w:tcPr>
          <w:p w:rsidR="00C67DFC" w:rsidRPr="00B26314" w:rsidRDefault="00C67DFC" w:rsidP="00D26AC3">
            <w:pPr>
              <w:pStyle w:val="NormalSingle"/>
            </w:pPr>
            <w:r w:rsidRPr="00B26314">
              <w:t>Trinity College, University of Oxford</w:t>
            </w:r>
          </w:p>
        </w:tc>
      </w:tr>
      <w:tr w:rsidR="00C67DFC" w:rsidRPr="00B26314" w:rsidTr="00D26AC3">
        <w:tc>
          <w:tcPr>
            <w:tcW w:w="9060" w:type="dxa"/>
            <w:shd w:val="clear" w:color="auto" w:fill="auto"/>
          </w:tcPr>
          <w:p w:rsidR="00C67DFC" w:rsidRPr="00B26314" w:rsidRDefault="00C67DFC" w:rsidP="00D26AC3">
            <w:pPr>
              <w:pStyle w:val="NormalSingle"/>
            </w:pPr>
            <w:r w:rsidRPr="00B26314">
              <w:t>European Trade Union Confederation</w:t>
            </w:r>
          </w:p>
        </w:tc>
      </w:tr>
      <w:tr w:rsidR="00C67DFC" w:rsidRPr="00B26314" w:rsidTr="00D26AC3">
        <w:tc>
          <w:tcPr>
            <w:tcW w:w="9060" w:type="dxa"/>
            <w:shd w:val="clear" w:color="auto" w:fill="auto"/>
          </w:tcPr>
          <w:p w:rsidR="00C67DFC" w:rsidRPr="00B26314" w:rsidRDefault="00C67DFC" w:rsidP="00D26AC3">
            <w:pPr>
              <w:pStyle w:val="NormalSingle"/>
            </w:pPr>
            <w:r w:rsidRPr="00B26314">
              <w:t>European Youth Forum</w:t>
            </w:r>
          </w:p>
        </w:tc>
      </w:tr>
      <w:tr w:rsidR="00C67DFC" w:rsidRPr="00B26314" w:rsidTr="00D26AC3">
        <w:tc>
          <w:tcPr>
            <w:tcW w:w="9060" w:type="dxa"/>
            <w:shd w:val="clear" w:color="auto" w:fill="auto"/>
          </w:tcPr>
          <w:p w:rsidR="00C67DFC" w:rsidRPr="00B26314" w:rsidRDefault="00C67DFC" w:rsidP="00D26AC3">
            <w:pPr>
              <w:pStyle w:val="NormalSingle"/>
            </w:pPr>
            <w:r w:rsidRPr="00B26314">
              <w:t>Eurofound</w:t>
            </w:r>
          </w:p>
        </w:tc>
      </w:tr>
      <w:tr w:rsidR="00C67DFC" w:rsidRPr="00B26314" w:rsidTr="00D26AC3">
        <w:tc>
          <w:tcPr>
            <w:tcW w:w="9060" w:type="dxa"/>
            <w:shd w:val="clear" w:color="auto" w:fill="auto"/>
          </w:tcPr>
          <w:p w:rsidR="00C67DFC" w:rsidRPr="00B26314" w:rsidRDefault="00C67DFC" w:rsidP="00D26AC3">
            <w:pPr>
              <w:pStyle w:val="NormalSingle"/>
            </w:pPr>
            <w:r w:rsidRPr="00B26314">
              <w:t>European Economic and Social Committee</w:t>
            </w:r>
          </w:p>
        </w:tc>
      </w:tr>
      <w:tr w:rsidR="00C67DFC" w:rsidRPr="00B26314" w:rsidTr="00D26AC3">
        <w:tc>
          <w:tcPr>
            <w:tcW w:w="9060" w:type="dxa"/>
            <w:shd w:val="clear" w:color="auto" w:fill="auto"/>
          </w:tcPr>
          <w:p w:rsidR="00C67DFC" w:rsidRPr="00B26314" w:rsidRDefault="00C67DFC" w:rsidP="00D26AC3">
            <w:pPr>
              <w:pStyle w:val="NormalSingle"/>
            </w:pPr>
            <w:r w:rsidRPr="00B26314">
              <w:t>Confederación Nacional de Pymes (CONPYMES)</w:t>
            </w:r>
          </w:p>
        </w:tc>
      </w:tr>
      <w:tr w:rsidR="00C67DFC" w:rsidRPr="00B26314" w:rsidTr="00D26AC3">
        <w:tc>
          <w:tcPr>
            <w:tcW w:w="9060" w:type="dxa"/>
            <w:shd w:val="clear" w:color="auto" w:fill="auto"/>
          </w:tcPr>
          <w:p w:rsidR="00C67DFC" w:rsidRPr="00B26314" w:rsidRDefault="00C67DFC" w:rsidP="00D26AC3">
            <w:pPr>
              <w:pStyle w:val="NormalSingle"/>
            </w:pPr>
            <w:r w:rsidRPr="00B26314">
              <w:t>EUROCADRES - The Council of European Professional and Managerial Staff</w:t>
            </w:r>
          </w:p>
        </w:tc>
      </w:tr>
      <w:tr w:rsidR="00C67DFC" w:rsidRPr="00B26314" w:rsidTr="00D26AC3">
        <w:tc>
          <w:tcPr>
            <w:tcW w:w="9060" w:type="dxa"/>
            <w:shd w:val="clear" w:color="auto" w:fill="auto"/>
          </w:tcPr>
          <w:p w:rsidR="00C67DFC" w:rsidRPr="00B26314" w:rsidRDefault="00C67DFC" w:rsidP="00D26AC3">
            <w:pPr>
              <w:pStyle w:val="NormalSingle"/>
            </w:pPr>
            <w:r w:rsidRPr="00B26314">
              <w:t>European Disability Forum</w:t>
            </w:r>
          </w:p>
        </w:tc>
      </w:tr>
      <w:tr w:rsidR="00C67DFC" w:rsidRPr="00B26314" w:rsidTr="00D26AC3">
        <w:tc>
          <w:tcPr>
            <w:tcW w:w="9060" w:type="dxa"/>
            <w:shd w:val="clear" w:color="auto" w:fill="auto"/>
          </w:tcPr>
          <w:p w:rsidR="00C67DFC" w:rsidRPr="00B26314" w:rsidRDefault="00C67DFC" w:rsidP="00D26AC3">
            <w:pPr>
              <w:pStyle w:val="NormalSingle"/>
            </w:pPr>
            <w:r w:rsidRPr="00B26314">
              <w:t>SMEunited</w:t>
            </w:r>
          </w:p>
        </w:tc>
      </w:tr>
      <w:tr w:rsidR="00C67DFC" w:rsidRPr="00B26314" w:rsidTr="00D26AC3">
        <w:tc>
          <w:tcPr>
            <w:tcW w:w="9060" w:type="dxa"/>
            <w:shd w:val="clear" w:color="auto" w:fill="auto"/>
          </w:tcPr>
          <w:p w:rsidR="00C67DFC" w:rsidRPr="00B26314" w:rsidRDefault="00C67DFC" w:rsidP="00D26AC3">
            <w:pPr>
              <w:pStyle w:val="NormalSingle"/>
            </w:pPr>
            <w:r w:rsidRPr="00B26314">
              <w:t>CEC European Managers - Confédération Européenne des Cadres</w:t>
            </w:r>
          </w:p>
        </w:tc>
      </w:tr>
      <w:tr w:rsidR="00C67DFC" w:rsidRPr="00B26314" w:rsidTr="00D26AC3">
        <w:tc>
          <w:tcPr>
            <w:tcW w:w="9060" w:type="dxa"/>
            <w:shd w:val="clear" w:color="auto" w:fill="auto"/>
          </w:tcPr>
          <w:p w:rsidR="00C67DFC" w:rsidRPr="00B26314" w:rsidRDefault="00C67DFC" w:rsidP="00D26AC3">
            <w:pPr>
              <w:pStyle w:val="NormalSingle"/>
            </w:pPr>
            <w:r w:rsidRPr="00B26314">
              <w:t>HOTREC, Hotels, Restaurants &amp; Cafés in Europe</w:t>
            </w:r>
          </w:p>
        </w:tc>
      </w:tr>
      <w:tr w:rsidR="00C67DFC" w:rsidRPr="00B26314" w:rsidTr="00D26AC3">
        <w:tc>
          <w:tcPr>
            <w:tcW w:w="9060" w:type="dxa"/>
            <w:shd w:val="clear" w:color="auto" w:fill="auto"/>
          </w:tcPr>
          <w:p w:rsidR="00C67DFC" w:rsidRPr="00B26314" w:rsidRDefault="00C67DFC" w:rsidP="00D26AC3">
            <w:pPr>
              <w:pStyle w:val="NormalSingle"/>
            </w:pPr>
            <w:r w:rsidRPr="00B26314">
              <w:t xml:space="preserve">CEOE - Confederación Española de Organizaciones Empresariales; </w:t>
            </w:r>
          </w:p>
        </w:tc>
      </w:tr>
      <w:tr w:rsidR="00C67DFC" w:rsidRPr="00B26314" w:rsidTr="00D26AC3">
        <w:tc>
          <w:tcPr>
            <w:tcW w:w="9060" w:type="dxa"/>
            <w:shd w:val="clear" w:color="auto" w:fill="auto"/>
          </w:tcPr>
          <w:p w:rsidR="00C67DFC" w:rsidRPr="00B26314" w:rsidRDefault="00C67DFC" w:rsidP="00D26AC3">
            <w:pPr>
              <w:pStyle w:val="NormalSingle"/>
            </w:pPr>
            <w:r w:rsidRPr="00B26314">
              <w:t>European Confederation of Independent Trade Unions.</w:t>
            </w:r>
          </w:p>
        </w:tc>
      </w:tr>
    </w:tbl>
    <w:p w:rsidR="00C67DFC" w:rsidRPr="00B26314" w:rsidRDefault="00C67DFC" w:rsidP="00C67DFC">
      <w:pPr>
        <w:pStyle w:val="Footprint12b"/>
      </w:pPr>
      <w:r w:rsidRPr="00B26314">
        <w:t>Lista de mai sus este elaborată sub responsabilitatea exclusivă a raportoarei.</w:t>
      </w:r>
    </w:p>
    <w:p w:rsidR="00C67DFC" w:rsidRPr="00B26314" w:rsidRDefault="00C67DFC" w:rsidP="00C67DFC">
      <w:pPr>
        <w:pStyle w:val="Footprint12b"/>
      </w:pPr>
      <w:r w:rsidRPr="00B26314">
        <w:t>În cazul în care în listă sunt identificate persoane fizice prin numele sau funcția lor ori prin ambele elemente, raportoarea declară că a transmis persoanelor fizice în cauză Avizul Parlamentului European nr. 484 privind protecția datelor (</w:t>
      </w:r>
      <w:hyperlink r:id="rId15" w:history="1">
        <w:r w:rsidRPr="00B26314">
          <w:rPr>
            <w:rStyle w:val="Hyperlink"/>
          </w:rPr>
          <w:t>https://www.europarl.europa.eu/data-protect/index.do</w:t>
        </w:r>
      </w:hyperlink>
      <w:r w:rsidRPr="00B26314">
        <w:t>), în care sunt stabilite condițiile în care sunt prelucrate datele lor cu caracter personal, precum și drepturile legate de prelucrarea respectivă.</w:t>
      </w:r>
    </w:p>
    <w:bookmarkEnd w:id="4"/>
    <w:p w:rsidR="00C67DFC" w:rsidRPr="00B26314" w:rsidRDefault="00C67DFC" w:rsidP="00C67DFC"/>
    <w:p w:rsidR="00C67DFC" w:rsidRPr="00B26314" w:rsidRDefault="00C67DFC" w:rsidP="00C67DFC"/>
    <w:p w:rsidR="00C67DFC" w:rsidRPr="00B26314" w:rsidRDefault="00C67DFC" w:rsidP="000A359B"/>
    <w:sectPr w:rsidR="00C67DFC" w:rsidRPr="00B26314" w:rsidSect="00C67DFC">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26314" w:rsidRDefault="005E3591">
      <w:r w:rsidRPr="00B26314">
        <w:separator/>
      </w:r>
    </w:p>
  </w:endnote>
  <w:endnote w:type="continuationSeparator" w:id="0">
    <w:p w:rsidR="00000000" w:rsidRPr="00B26314" w:rsidRDefault="005E3591">
      <w:r w:rsidRPr="00B263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Pr="00B26314" w:rsidRDefault="00C67DFC" w:rsidP="00C67DFC">
    <w:pPr>
      <w:pStyle w:val="EPFooter"/>
    </w:pPr>
    <w:r w:rsidRPr="00B26314">
      <w:t>PE</w:t>
    </w:r>
    <w:r w:rsidRPr="00B26314">
      <w:rPr>
        <w:rStyle w:val="HideTWBExt"/>
      </w:rPr>
      <w:t>&lt;NoPE&gt;</w:t>
    </w:r>
    <w:r w:rsidRPr="00B26314">
      <w:t>769.927</w:t>
    </w:r>
    <w:r w:rsidRPr="00B26314">
      <w:rPr>
        <w:rStyle w:val="HideTWBExt"/>
      </w:rPr>
      <w:t>&lt;/NoPE&gt;&lt;Version&gt;</w:t>
    </w:r>
    <w:r w:rsidRPr="00B26314">
      <w:t>v01-00</w:t>
    </w:r>
    <w:r w:rsidRPr="00B26314">
      <w:rPr>
        <w:rStyle w:val="HideTWBExt"/>
      </w:rPr>
      <w:t>&lt;/Version&gt;</w:t>
    </w:r>
    <w:r w:rsidRPr="00B26314">
      <w:tab/>
    </w:r>
    <w:r w:rsidRPr="00B26314">
      <w:fldChar w:fldCharType="begin"/>
    </w:r>
    <w:r w:rsidRPr="00B26314">
      <w:instrText xml:space="preserve"> PAGE  \* MERGEFORMAT </w:instrText>
    </w:r>
    <w:r w:rsidRPr="00B26314">
      <w:fldChar w:fldCharType="separate"/>
    </w:r>
    <w:r w:rsidR="005E3591">
      <w:rPr>
        <w:noProof/>
      </w:rPr>
      <w:t>20</w:t>
    </w:r>
    <w:r w:rsidRPr="00B26314">
      <w:fldChar w:fldCharType="end"/>
    </w:r>
    <w:r w:rsidRPr="00B26314">
      <w:t>/</w:t>
    </w:r>
    <w:fldSimple w:instr=" NUMPAGES  \* MERGEFORMAT ">
      <w:r w:rsidR="005E3591">
        <w:rPr>
          <w:noProof/>
        </w:rPr>
        <w:t>61</w:t>
      </w:r>
    </w:fldSimple>
    <w:r w:rsidRPr="00B26314">
      <w:tab/>
    </w:r>
    <w:r w:rsidRPr="00B26314">
      <w:rPr>
        <w:rStyle w:val="HideTWBExt"/>
      </w:rPr>
      <w:t>&lt;PathFdR&gt;</w:t>
    </w:r>
    <w:r w:rsidRPr="00B26314">
      <w:t>PR\1315336RO.docx</w:t>
    </w:r>
    <w:r w:rsidRPr="00B26314">
      <w:rPr>
        <w:rStyle w:val="HideTWBExt"/>
      </w:rPr>
      <w:t>&lt;/PathFdR&gt;</w:t>
    </w:r>
  </w:p>
  <w:p w:rsidR="00C67DFC" w:rsidRPr="00B26314" w:rsidRDefault="00C67DFC" w:rsidP="00C67DFC">
    <w:pPr>
      <w:pStyle w:val="EPFooter2"/>
    </w:pPr>
    <w:r w:rsidRPr="00B2631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Pr="00B26314" w:rsidRDefault="00C67DFC" w:rsidP="00C67DFC">
    <w:pPr>
      <w:pStyle w:val="EPFooter"/>
    </w:pPr>
    <w:r w:rsidRPr="00B26314">
      <w:rPr>
        <w:rStyle w:val="HideTWBExt"/>
      </w:rPr>
      <w:t>&lt;PathFdR&gt;</w:t>
    </w:r>
    <w:r w:rsidRPr="00B26314">
      <w:t>PR\1315336RO.docx</w:t>
    </w:r>
    <w:r w:rsidRPr="00B26314">
      <w:rPr>
        <w:rStyle w:val="HideTWBExt"/>
      </w:rPr>
      <w:t>&lt;/PathFdR&gt;</w:t>
    </w:r>
    <w:r w:rsidRPr="00B26314">
      <w:tab/>
    </w:r>
    <w:r w:rsidRPr="00B26314">
      <w:fldChar w:fldCharType="begin"/>
    </w:r>
    <w:r w:rsidRPr="00B26314">
      <w:instrText xml:space="preserve"> PAGE  \* MERGEFORMAT </w:instrText>
    </w:r>
    <w:r w:rsidRPr="00B26314">
      <w:fldChar w:fldCharType="separate"/>
    </w:r>
    <w:r w:rsidR="005E3591">
      <w:rPr>
        <w:noProof/>
      </w:rPr>
      <w:t>21</w:t>
    </w:r>
    <w:r w:rsidRPr="00B26314">
      <w:fldChar w:fldCharType="end"/>
    </w:r>
    <w:r w:rsidRPr="00B26314">
      <w:t>/</w:t>
    </w:r>
    <w:fldSimple w:instr=" NUMPAGES  \* MERGEFORMAT ">
      <w:r w:rsidR="005E3591">
        <w:rPr>
          <w:noProof/>
        </w:rPr>
        <w:t>61</w:t>
      </w:r>
    </w:fldSimple>
    <w:r w:rsidRPr="00B26314">
      <w:tab/>
      <w:t>PE</w:t>
    </w:r>
    <w:r w:rsidRPr="00B26314">
      <w:rPr>
        <w:rStyle w:val="HideTWBExt"/>
      </w:rPr>
      <w:t>&lt;NoPE&gt;</w:t>
    </w:r>
    <w:r w:rsidRPr="00B26314">
      <w:t>769.927</w:t>
    </w:r>
    <w:r w:rsidRPr="00B26314">
      <w:rPr>
        <w:rStyle w:val="HideTWBExt"/>
      </w:rPr>
      <w:t>&lt;/NoPE&gt;&lt;Version&gt;</w:t>
    </w:r>
    <w:r w:rsidRPr="00B26314">
      <w:t>v01-00</w:t>
    </w:r>
    <w:r w:rsidRPr="00B26314">
      <w:rPr>
        <w:rStyle w:val="HideTWBExt"/>
      </w:rPr>
      <w:t>&lt;/Version&gt;</w:t>
    </w:r>
  </w:p>
  <w:p w:rsidR="00C67DFC" w:rsidRPr="00B26314" w:rsidRDefault="00C67DFC" w:rsidP="00C67DFC">
    <w:pPr>
      <w:pStyle w:val="EPFooter2"/>
    </w:pPr>
    <w:r w:rsidRPr="00B26314">
      <w:tab/>
    </w:r>
    <w:r w:rsidRPr="00B2631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Pr="00B26314" w:rsidRDefault="00C67DFC" w:rsidP="00C67DFC">
    <w:pPr>
      <w:pStyle w:val="EPFooter"/>
    </w:pPr>
    <w:r w:rsidRPr="00B26314">
      <w:rPr>
        <w:rStyle w:val="HideTWBExt"/>
      </w:rPr>
      <w:t>&lt;PathFdR&gt;</w:t>
    </w:r>
    <w:r w:rsidRPr="00B26314">
      <w:t>PR\1315336RO.docx</w:t>
    </w:r>
    <w:r w:rsidRPr="00B26314">
      <w:rPr>
        <w:rStyle w:val="HideTWBExt"/>
      </w:rPr>
      <w:t>&lt;/PathFdR&gt;</w:t>
    </w:r>
    <w:r w:rsidRPr="00B26314">
      <w:tab/>
    </w:r>
    <w:r w:rsidRPr="00B26314">
      <w:tab/>
      <w:t>PE</w:t>
    </w:r>
    <w:r w:rsidRPr="00B26314">
      <w:rPr>
        <w:rStyle w:val="HideTWBExt"/>
      </w:rPr>
      <w:t>&lt;NoPE&gt;</w:t>
    </w:r>
    <w:r w:rsidRPr="00B26314">
      <w:t>769.927</w:t>
    </w:r>
    <w:r w:rsidRPr="00B26314">
      <w:rPr>
        <w:rStyle w:val="HideTWBExt"/>
      </w:rPr>
      <w:t>&lt;/NoPE&gt;&lt;Version&gt;</w:t>
    </w:r>
    <w:r w:rsidRPr="00B26314">
      <w:t>v01-00</w:t>
    </w:r>
    <w:r w:rsidRPr="00B26314">
      <w:rPr>
        <w:rStyle w:val="HideTWBExt"/>
      </w:rPr>
      <w:t>&lt;/Version&gt;</w:t>
    </w:r>
  </w:p>
  <w:p w:rsidR="00C67DFC" w:rsidRPr="00B26314" w:rsidRDefault="00C67DFC" w:rsidP="00C67DFC">
    <w:pPr>
      <w:pStyle w:val="EPFooter2"/>
    </w:pPr>
    <w:r w:rsidRPr="00B26314">
      <w:t>RO</w:t>
    </w:r>
    <w:r w:rsidRPr="00B26314">
      <w:tab/>
    </w:r>
    <w:r w:rsidRPr="00B26314">
      <w:rPr>
        <w:b w:val="0"/>
        <w:i/>
        <w:color w:val="C0C0C0"/>
        <w:sz w:val="22"/>
      </w:rPr>
      <w:t>Unită în diversitate</w:t>
    </w:r>
    <w:r w:rsidRPr="00B26314">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Pr="00B26314" w:rsidRDefault="00C67D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B26314" w:rsidRDefault="005E3591">
      <w:r w:rsidRPr="00B26314">
        <w:separator/>
      </w:r>
    </w:p>
  </w:footnote>
  <w:footnote w:type="continuationSeparator" w:id="0">
    <w:p w:rsidR="003F32FB" w:rsidRPr="00B26314" w:rsidRDefault="005E3591">
      <w:r w:rsidRPr="00B26314">
        <w:continuationSeparator/>
      </w:r>
    </w:p>
  </w:footnote>
  <w:footnote w:id="1">
    <w:p w:rsidR="003F32FB" w:rsidRPr="00B26314" w:rsidRDefault="005E3591" w:rsidP="00B31E12">
      <w:pPr>
        <w:pStyle w:val="FootnoteText"/>
        <w:rPr>
          <w:sz w:val="24"/>
          <w:szCs w:val="24"/>
        </w:rPr>
      </w:pPr>
      <w:r w:rsidRPr="00B26314">
        <w:rPr>
          <w:rStyle w:val="FootnoteReference"/>
        </w:rPr>
        <w:footnoteRef/>
      </w:r>
      <w:r w:rsidRPr="00B26314">
        <w:t xml:space="preserve"> Nepublicat încă în Jurnalul Oficial.</w:t>
      </w:r>
    </w:p>
  </w:footnote>
  <w:footnote w:id="2">
    <w:p w:rsidR="003F32FB" w:rsidRPr="00B26314" w:rsidRDefault="005E3591" w:rsidP="00B31E12">
      <w:pPr>
        <w:pStyle w:val="FootnoteText"/>
        <w:rPr>
          <w:sz w:val="24"/>
          <w:szCs w:val="24"/>
        </w:rPr>
      </w:pPr>
      <w:r w:rsidRPr="00B26314">
        <w:rPr>
          <w:rStyle w:val="FootnoteReference"/>
        </w:rPr>
        <w:footnoteRef/>
      </w:r>
      <w:r w:rsidRPr="00B26314">
        <w:t xml:space="preserve"> Nepublicat încă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721" w:rsidRDefault="004D7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721" w:rsidRDefault="004D77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721" w:rsidRDefault="004D77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Default="00C67D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Default="00C67D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FC" w:rsidRDefault="00C67D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RO"/>
    <w:docVar w:name="TXTLANGUEMIN" w:val="ro"/>
    <w:docVar w:name="TXTNRC" w:val="0004/2024"/>
    <w:docVar w:name="TXTNRCOD" w:val="2024"/>
    <w:docVar w:name="TXTNRCOM" w:val="(2024)0132"/>
    <w:docVar w:name="TXTNRFIRSTAM" w:val="1"/>
    <w:docVar w:name="TXTNRLASTAM" w:val="1"/>
    <w:docVar w:name="TXTNRPE" w:val="769.927"/>
    <w:docVar w:name="TXTPEorAP" w:val="PE"/>
    <w:docVar w:name="TXTROUTE" w:val="PR\1315336RO.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30C2A"/>
    <w:rsid w:val="00032824"/>
    <w:rsid w:val="00046D1C"/>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F32FB"/>
    <w:rsid w:val="004100B1"/>
    <w:rsid w:val="00426E47"/>
    <w:rsid w:val="004335D0"/>
    <w:rsid w:val="00452349"/>
    <w:rsid w:val="00455743"/>
    <w:rsid w:val="00461601"/>
    <w:rsid w:val="00476CD9"/>
    <w:rsid w:val="004C0915"/>
    <w:rsid w:val="004D424E"/>
    <w:rsid w:val="004D7721"/>
    <w:rsid w:val="004E42C8"/>
    <w:rsid w:val="004E733D"/>
    <w:rsid w:val="004F3FA5"/>
    <w:rsid w:val="0051271F"/>
    <w:rsid w:val="00512ECF"/>
    <w:rsid w:val="00521F46"/>
    <w:rsid w:val="00551111"/>
    <w:rsid w:val="00551123"/>
    <w:rsid w:val="0056303F"/>
    <w:rsid w:val="0057074E"/>
    <w:rsid w:val="00570A6A"/>
    <w:rsid w:val="00586E50"/>
    <w:rsid w:val="0059583D"/>
    <w:rsid w:val="005A42D9"/>
    <w:rsid w:val="005C2BEF"/>
    <w:rsid w:val="005D1A99"/>
    <w:rsid w:val="005D7609"/>
    <w:rsid w:val="005D7EE8"/>
    <w:rsid w:val="005E3591"/>
    <w:rsid w:val="0062399F"/>
    <w:rsid w:val="00642325"/>
    <w:rsid w:val="00674CB9"/>
    <w:rsid w:val="006A2F5D"/>
    <w:rsid w:val="006B32E7"/>
    <w:rsid w:val="006F7907"/>
    <w:rsid w:val="00743189"/>
    <w:rsid w:val="00743D33"/>
    <w:rsid w:val="0075171C"/>
    <w:rsid w:val="007932B3"/>
    <w:rsid w:val="00793EA9"/>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4537"/>
    <w:rsid w:val="00917CC4"/>
    <w:rsid w:val="009763DA"/>
    <w:rsid w:val="009975B3"/>
    <w:rsid w:val="009A216D"/>
    <w:rsid w:val="009B4B93"/>
    <w:rsid w:val="009F24BE"/>
    <w:rsid w:val="009F4313"/>
    <w:rsid w:val="009F6C2F"/>
    <w:rsid w:val="009F767A"/>
    <w:rsid w:val="00A22533"/>
    <w:rsid w:val="00A26151"/>
    <w:rsid w:val="00A26F46"/>
    <w:rsid w:val="00A34FD3"/>
    <w:rsid w:val="00A36929"/>
    <w:rsid w:val="00A47532"/>
    <w:rsid w:val="00A50548"/>
    <w:rsid w:val="00A60EE7"/>
    <w:rsid w:val="00A910C9"/>
    <w:rsid w:val="00A9439C"/>
    <w:rsid w:val="00AA35B0"/>
    <w:rsid w:val="00AD18C8"/>
    <w:rsid w:val="00AD3B35"/>
    <w:rsid w:val="00AD7FA6"/>
    <w:rsid w:val="00AE4643"/>
    <w:rsid w:val="00AF0416"/>
    <w:rsid w:val="00B10CB4"/>
    <w:rsid w:val="00B13D6F"/>
    <w:rsid w:val="00B16594"/>
    <w:rsid w:val="00B23B72"/>
    <w:rsid w:val="00B26314"/>
    <w:rsid w:val="00B26B18"/>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7E74"/>
    <w:rsid w:val="00C511EF"/>
    <w:rsid w:val="00C52E05"/>
    <w:rsid w:val="00C57A72"/>
    <w:rsid w:val="00C67DFC"/>
    <w:rsid w:val="00C73602"/>
    <w:rsid w:val="00CF4C26"/>
    <w:rsid w:val="00CF60C8"/>
    <w:rsid w:val="00D12CE4"/>
    <w:rsid w:val="00D30DE2"/>
    <w:rsid w:val="00D32924"/>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3DFA"/>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5F270"/>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ro-RO"/>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ro-RO"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03F2B-90EB-4ED5-8D34-320F8888B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14875</Words>
  <Characters>87918</Characters>
  <Application>Microsoft Office Word</Application>
  <DocSecurity>0</DocSecurity>
  <Lines>3256</Lines>
  <Paragraphs>1168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OBADA Liliana</cp:lastModifiedBy>
  <cp:revision>2</cp:revision>
  <cp:lastPrinted>2004-11-04T09:41:00Z</cp:lastPrinted>
  <dcterms:created xsi:type="dcterms:W3CDTF">2025-03-14T11:05:00Z</dcterms:created>
  <dcterms:modified xsi:type="dcterms:W3CDTF">2025-03-14T11:05:00Z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PR\1315336RO.docx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- 2025/03/14 12:05</vt:lpwstr>
  </property>
</Properties>
</file>