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B0AEA" w:rsidRPr="003819F8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B0AEA" w:rsidRPr="003819F8" w:rsidRDefault="003A382F" w:rsidP="00C85D0F">
            <w:pPr>
              <w:pStyle w:val="EPName"/>
            </w:pPr>
            <w:r w:rsidRPr="003819F8">
              <w:t>Parlament Ewropew</w:t>
            </w:r>
          </w:p>
          <w:p w:rsidR="000B0AEA" w:rsidRPr="003819F8" w:rsidRDefault="00632AD2" w:rsidP="00632AD2">
            <w:pPr>
              <w:pStyle w:val="EPTerm"/>
            </w:pPr>
            <w:r w:rsidRPr="003819F8">
              <w:t>2024-2029</w:t>
            </w:r>
          </w:p>
        </w:tc>
        <w:tc>
          <w:tcPr>
            <w:tcW w:w="2268" w:type="dxa"/>
            <w:shd w:val="clear" w:color="auto" w:fill="auto"/>
          </w:tcPr>
          <w:p w:rsidR="000B0AEA" w:rsidRPr="003819F8" w:rsidRDefault="000B0AEA" w:rsidP="00C85D0F">
            <w:pPr>
              <w:pStyle w:val="EPLogo"/>
            </w:pPr>
            <w:r w:rsidRPr="003819F8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474" w:rsidRPr="003819F8" w:rsidRDefault="00921474" w:rsidP="00921474">
      <w:pPr>
        <w:pStyle w:val="LineTop"/>
      </w:pPr>
    </w:p>
    <w:p w:rsidR="00921474" w:rsidRPr="003819F8" w:rsidRDefault="00921474" w:rsidP="00921474">
      <w:pPr>
        <w:pStyle w:val="EPBody"/>
      </w:pPr>
      <w:r w:rsidRPr="003819F8">
        <w:rPr>
          <w:rStyle w:val="HideTWBExt"/>
        </w:rPr>
        <w:t>&lt;</w:t>
      </w:r>
      <w:r w:rsidRPr="003819F8">
        <w:rPr>
          <w:rStyle w:val="HideTWBExt"/>
          <w:i w:val="0"/>
        </w:rPr>
        <w:t>Commission</w:t>
      </w:r>
      <w:r w:rsidRPr="003819F8">
        <w:rPr>
          <w:rStyle w:val="HideTWBExt"/>
        </w:rPr>
        <w:t>&gt;</w:t>
      </w:r>
      <w:r w:rsidRPr="003819F8">
        <w:rPr>
          <w:rStyle w:val="HideTWBInt"/>
        </w:rPr>
        <w:t>{EMPL}</w:t>
      </w:r>
      <w:r w:rsidRPr="003819F8">
        <w:t>Kumitat għall-Impjiegi u l-Affarijiet Soċjali</w:t>
      </w:r>
      <w:r w:rsidRPr="003819F8">
        <w:rPr>
          <w:rStyle w:val="HideTWBExt"/>
        </w:rPr>
        <w:t>&lt;/</w:t>
      </w:r>
      <w:r w:rsidRPr="003819F8">
        <w:rPr>
          <w:rStyle w:val="HideTWBExt"/>
          <w:i w:val="0"/>
        </w:rPr>
        <w:t>Commission</w:t>
      </w:r>
      <w:r w:rsidRPr="003819F8">
        <w:rPr>
          <w:rStyle w:val="HideTWBExt"/>
        </w:rPr>
        <w:t>&gt;</w:t>
      </w:r>
    </w:p>
    <w:p w:rsidR="00921474" w:rsidRPr="003819F8" w:rsidRDefault="00921474" w:rsidP="00921474">
      <w:pPr>
        <w:pStyle w:val="LineBottom"/>
      </w:pPr>
    </w:p>
    <w:p w:rsidR="009E6E1A" w:rsidRPr="003819F8" w:rsidRDefault="009E6E1A">
      <w:pPr>
        <w:pStyle w:val="CoverReference"/>
      </w:pPr>
      <w:r w:rsidRPr="003819F8">
        <w:rPr>
          <w:rStyle w:val="HideTWBExt"/>
          <w:b w:val="0"/>
        </w:rPr>
        <w:t>&lt;RefProc&gt;</w:t>
      </w:r>
      <w:r w:rsidRPr="003819F8">
        <w:t>2025/2080</w:t>
      </w:r>
      <w:r w:rsidRPr="003819F8">
        <w:rPr>
          <w:rStyle w:val="HideTWBExt"/>
          <w:b w:val="0"/>
        </w:rPr>
        <w:t>&lt;/RefProc&gt;&lt;RefTypeProc&gt;</w:t>
      </w:r>
      <w:r w:rsidRPr="003819F8">
        <w:t>(INL)</w:t>
      </w:r>
      <w:r w:rsidRPr="003819F8">
        <w:rPr>
          <w:rStyle w:val="HideTWBExt"/>
          <w:b w:val="0"/>
        </w:rPr>
        <w:t>&lt;/RefTypeProc&gt;</w:t>
      </w:r>
    </w:p>
    <w:p w:rsidR="009E6E1A" w:rsidRPr="003819F8" w:rsidRDefault="009E6E1A">
      <w:pPr>
        <w:pStyle w:val="CoverDate"/>
      </w:pPr>
      <w:r w:rsidRPr="003819F8">
        <w:rPr>
          <w:rStyle w:val="HideTWBExt"/>
        </w:rPr>
        <w:t>&lt;Date&gt;</w:t>
      </w:r>
      <w:r w:rsidRPr="003819F8">
        <w:rPr>
          <w:rStyle w:val="HideTWBInt"/>
        </w:rPr>
        <w:t>{26/06/2025}</w:t>
      </w:r>
      <w:r w:rsidRPr="003819F8">
        <w:t>26.6.2025</w:t>
      </w:r>
      <w:r w:rsidRPr="003819F8">
        <w:rPr>
          <w:rStyle w:val="HideTWBExt"/>
        </w:rPr>
        <w:t>&lt;/Date&gt;</w:t>
      </w:r>
    </w:p>
    <w:p w:rsidR="009E6E1A" w:rsidRPr="003819F8" w:rsidRDefault="009E6E1A">
      <w:pPr>
        <w:pStyle w:val="CoverDocType24a"/>
      </w:pPr>
      <w:r w:rsidRPr="003819F8">
        <w:rPr>
          <w:rStyle w:val="HideTWBExt"/>
          <w:b w:val="0"/>
        </w:rPr>
        <w:t>&lt;TitreType&gt;</w:t>
      </w:r>
      <w:r w:rsidRPr="003819F8">
        <w:t>ABBOZZ TA’ RAPPORT</w:t>
      </w:r>
      <w:r w:rsidRPr="003819F8">
        <w:rPr>
          <w:rStyle w:val="HideTWBExt"/>
          <w:b w:val="0"/>
        </w:rPr>
        <w:t>&lt;/TitreType&gt;</w:t>
      </w:r>
    </w:p>
    <w:p w:rsidR="009E6E1A" w:rsidRPr="003819F8" w:rsidRDefault="009E6E1A">
      <w:pPr>
        <w:pStyle w:val="CoverNormal"/>
      </w:pPr>
      <w:r w:rsidRPr="003819F8">
        <w:rPr>
          <w:rStyle w:val="HideTWBExt"/>
        </w:rPr>
        <w:t>&lt;Titre&gt;</w:t>
      </w:r>
      <w:r w:rsidRPr="003819F8">
        <w:t>li jinkludi rakkomandazzjonijiet lill-Kummissjoni dwar id-diġitalizzazzjoni, l-intelliġenza artifiċjali u l-ġestjoni algoritmika fuq il-post tax-xogħol – tiswir tal-futur tax-xogħol</w:t>
      </w:r>
      <w:r w:rsidRPr="003819F8">
        <w:rPr>
          <w:rStyle w:val="HideTWBExt"/>
        </w:rPr>
        <w:t>&lt;/Titre&gt;</w:t>
      </w:r>
    </w:p>
    <w:p w:rsidR="009E6E1A" w:rsidRPr="003819F8" w:rsidRDefault="009E6E1A">
      <w:pPr>
        <w:pStyle w:val="CoverNormal24a"/>
      </w:pPr>
      <w:r w:rsidRPr="003819F8">
        <w:rPr>
          <w:rStyle w:val="HideTWBExt"/>
        </w:rPr>
        <w:t>&lt;DocRef&gt;</w:t>
      </w:r>
      <w:r w:rsidRPr="003819F8">
        <w:t>(2025/2080(INL))</w:t>
      </w:r>
      <w:r w:rsidRPr="003819F8">
        <w:rPr>
          <w:rStyle w:val="HideTWBExt"/>
        </w:rPr>
        <w:t>&lt;/DocRef&gt;</w:t>
      </w:r>
    </w:p>
    <w:p w:rsidR="009E6E1A" w:rsidRPr="003819F8" w:rsidRDefault="009E6E1A">
      <w:pPr>
        <w:pStyle w:val="CoverNormal24a"/>
      </w:pPr>
      <w:r w:rsidRPr="003819F8">
        <w:rPr>
          <w:rStyle w:val="HideTWBExt"/>
        </w:rPr>
        <w:t>&lt;Commission&gt;</w:t>
      </w:r>
      <w:r w:rsidRPr="003819F8">
        <w:rPr>
          <w:rStyle w:val="HideTWBInt"/>
        </w:rPr>
        <w:t>{EMPL}</w:t>
      </w:r>
      <w:r w:rsidRPr="003819F8">
        <w:t>Kumitat għall-Impjiegi u l-Affarijiet Soċjali</w:t>
      </w:r>
      <w:r w:rsidRPr="003819F8">
        <w:rPr>
          <w:rStyle w:val="HideTWBExt"/>
        </w:rPr>
        <w:t>&lt;/Commission&gt;</w:t>
      </w:r>
    </w:p>
    <w:p w:rsidR="009E6E1A" w:rsidRPr="003819F8" w:rsidRDefault="003A382F" w:rsidP="0039462E">
      <w:pPr>
        <w:pStyle w:val="CoverNormal24a"/>
      </w:pPr>
      <w:r w:rsidRPr="003819F8">
        <w:t xml:space="preserve">Rapporteur: </w:t>
      </w:r>
      <w:r w:rsidRPr="003819F8">
        <w:rPr>
          <w:rStyle w:val="HideTWBExt"/>
        </w:rPr>
        <w:t>&lt;Depute&gt;</w:t>
      </w:r>
      <w:r w:rsidRPr="003819F8">
        <w:t>Andrzej Buła</w:t>
      </w:r>
      <w:r w:rsidRPr="003819F8">
        <w:rPr>
          <w:rStyle w:val="HideTWBExt"/>
        </w:rPr>
        <w:t>&lt;/Depute&gt;</w:t>
      </w:r>
    </w:p>
    <w:p w:rsidR="009E6E1A" w:rsidRPr="003819F8" w:rsidRDefault="003A382F" w:rsidP="00BF1602">
      <w:pPr>
        <w:pStyle w:val="CoverNormal12a"/>
      </w:pPr>
      <w:r w:rsidRPr="003819F8">
        <w:t>(Inizjattiva – l-Artikolu 47 tar-Regoli ta’ Proċedura)</w:t>
      </w:r>
    </w:p>
    <w:p w:rsidR="001A502C" w:rsidRPr="003819F8" w:rsidRDefault="001A502C" w:rsidP="001A502C">
      <w:pPr>
        <w:pStyle w:val="CoverNormal"/>
      </w:pPr>
    </w:p>
    <w:p w:rsidR="009E6E1A" w:rsidRPr="003819F8" w:rsidRDefault="009E6E1A" w:rsidP="00246FFC">
      <w:pPr>
        <w:widowControl/>
        <w:tabs>
          <w:tab w:val="center" w:pos="4677"/>
        </w:tabs>
      </w:pPr>
      <w:r w:rsidRPr="003819F8">
        <w:br w:type="page"/>
      </w:r>
      <w:r w:rsidRPr="003819F8">
        <w:lastRenderedPageBreak/>
        <w:t>PR_INL</w:t>
      </w:r>
    </w:p>
    <w:p w:rsidR="009E6E1A" w:rsidRPr="003819F8" w:rsidRDefault="003A382F">
      <w:pPr>
        <w:pStyle w:val="TOCHeading"/>
      </w:pPr>
      <w:r w:rsidRPr="003819F8">
        <w:t>WERREJ</w:t>
      </w:r>
    </w:p>
    <w:p w:rsidR="009E6E1A" w:rsidRPr="003819F8" w:rsidRDefault="003A382F">
      <w:pPr>
        <w:pStyle w:val="TOCPage"/>
      </w:pPr>
      <w:r w:rsidRPr="003819F8">
        <w:t>Paġna</w:t>
      </w:r>
    </w:p>
    <w:p w:rsidR="008736CD" w:rsidRDefault="009E6E1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3819F8">
        <w:fldChar w:fldCharType="begin"/>
      </w:r>
      <w:r w:rsidRPr="003819F8">
        <w:instrText xml:space="preserve"> TOC \t "PageHeading</w:instrText>
      </w:r>
      <w:r w:rsidR="000A329B" w:rsidRPr="003819F8">
        <w:instrText>;</w:instrText>
      </w:r>
      <w:r w:rsidRPr="003819F8">
        <w:instrText xml:space="preserve">1" </w:instrText>
      </w:r>
      <w:r w:rsidRPr="003819F8">
        <w:fldChar w:fldCharType="separate"/>
      </w:r>
      <w:r w:rsidR="008736CD">
        <w:rPr>
          <w:noProof/>
        </w:rPr>
        <w:t>MOZZJONI GĦAL RIŻOLUZZJONI TAL-PARLAMENT EWROPEW</w:t>
      </w:r>
      <w:r w:rsidR="008736CD">
        <w:rPr>
          <w:noProof/>
        </w:rPr>
        <w:tab/>
      </w:r>
      <w:r w:rsidR="008736CD">
        <w:rPr>
          <w:noProof/>
        </w:rPr>
        <w:fldChar w:fldCharType="begin"/>
      </w:r>
      <w:r w:rsidR="008736CD">
        <w:rPr>
          <w:noProof/>
        </w:rPr>
        <w:instrText xml:space="preserve"> PAGEREF _Toc202168805 \h </w:instrText>
      </w:r>
      <w:r w:rsidR="008736CD">
        <w:rPr>
          <w:noProof/>
        </w:rPr>
      </w:r>
      <w:r w:rsidR="008736CD">
        <w:rPr>
          <w:noProof/>
        </w:rPr>
        <w:fldChar w:fldCharType="separate"/>
      </w:r>
      <w:r w:rsidR="008736CD">
        <w:rPr>
          <w:noProof/>
        </w:rPr>
        <w:t>3</w:t>
      </w:r>
      <w:r w:rsidR="008736CD">
        <w:rPr>
          <w:noProof/>
        </w:rPr>
        <w:fldChar w:fldCharType="end"/>
      </w:r>
    </w:p>
    <w:p w:rsidR="008736CD" w:rsidRDefault="008736C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 GĦALL-MOZZJONI GĦAL RIŻOLUZZJONI: RAKKOMANDAZZJONIJIET DWAR IL-KONTENUT TAL-PROPOSTA MITLUBA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_Toc202168806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36CD" w:rsidRDefault="008736C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_Toc202168807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36CD" w:rsidRDefault="008736C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ENTITAJIET JEW PERSUNI LI R-RAPPORTEUR IRĊIEVA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_Toc202168808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502C" w:rsidRPr="003819F8" w:rsidRDefault="009E6E1A" w:rsidP="005B4360">
      <w:r w:rsidRPr="003819F8">
        <w:fldChar w:fldCharType="end"/>
      </w:r>
    </w:p>
    <w:p w:rsidR="009E6E1A" w:rsidRPr="003819F8" w:rsidRDefault="009E6E1A">
      <w:pPr>
        <w:pStyle w:val="PageHeading"/>
      </w:pPr>
      <w:r w:rsidRPr="003819F8">
        <w:br w:type="page"/>
      </w:r>
      <w:bookmarkStart w:id="0" w:name="_Toc202168805"/>
      <w:r w:rsidRPr="003819F8">
        <w:lastRenderedPageBreak/>
        <w:t>MOZZJONI GĦAL RIŻOLUZZJONI TAL-PARLAMENT EWROPEW</w:t>
      </w:r>
      <w:bookmarkEnd w:id="0"/>
    </w:p>
    <w:p w:rsidR="009E6E1A" w:rsidRPr="003819F8" w:rsidRDefault="003A382F">
      <w:pPr>
        <w:pStyle w:val="NormalBold"/>
      </w:pPr>
      <w:r w:rsidRPr="003819F8">
        <w:t>li jinkludi rakkomandazzjonijiet lill-Kummissjoni dwar id-diġitalizzazzjoni, l-intelliġenza artifiċjali u l-ġestjoni algoritmika fuq il-post tax-xogħol – tiswir tal-futur tax-xogħol</w:t>
      </w:r>
    </w:p>
    <w:p w:rsidR="009E6E1A" w:rsidRPr="003819F8" w:rsidRDefault="003A382F" w:rsidP="00584FD7">
      <w:pPr>
        <w:pStyle w:val="NormalBold"/>
      </w:pPr>
      <w:r w:rsidRPr="003819F8">
        <w:t>(2025/2080(INL))</w:t>
      </w:r>
    </w:p>
    <w:p w:rsidR="009E6E1A" w:rsidRPr="003819F8" w:rsidRDefault="003A382F">
      <w:pPr>
        <w:pStyle w:val="EPComma"/>
      </w:pPr>
      <w:r w:rsidRPr="003819F8">
        <w:rPr>
          <w:i/>
        </w:rPr>
        <w:t>Il-Parlament Ewropew</w:t>
      </w:r>
      <w:r w:rsidRPr="003819F8">
        <w:t>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l-Artikolu 225 tat-Trattat dwar il-Funzjonament tal-Unjoni Ewropea,</w:t>
      </w:r>
    </w:p>
    <w:p w:rsidR="00460D7F" w:rsidRPr="003819F8" w:rsidRDefault="00460D7F" w:rsidP="00E40DAB">
      <w:pPr>
        <w:pStyle w:val="NormalHanging12a"/>
      </w:pPr>
      <w:r w:rsidRPr="003819F8">
        <w:t>–</w:t>
      </w:r>
      <w:r w:rsidRPr="003819F8">
        <w:tab/>
        <w:t>wara li kkunsidra l-opinjoni tal-Kumitat għall-Affarijiet Legali dwar il-bażi legali proposta,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l-linji gwida politiċi tal-President tal-Kummissjoni tat-18 ta’ Lulju 2024 bit-titolu “Europe’s Choice – Political Guidelines for the Next European Commission 2024-2029” (L-Għażla Quddiem l-Ewropa – Linji Gwida Politiċi għall-Kummissjoni Ewropea li jmiss 2024-2029),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l-komunikazzjoni tal-Kummissjoni tal-5 ta’ Marzu 2025 bit-titolu “L-Unjoni tal-Ħiliet”,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d-Direttiva tal-Kunsill 89/391/KEE tat-12 ta’ Ġunju 1989 dwar l-introduzzjoni ta’ miżuri sabiex jinkoraġġixxu titjib fis-sigurtà u s-saħħa tal-ħaddiema fuq ix-xogħol (id-Direttiva Qafas)</w:t>
      </w:r>
      <w:r w:rsidR="00614213" w:rsidRPr="003819F8">
        <w:rPr>
          <w:rStyle w:val="FootnoteReference"/>
        </w:rPr>
        <w:footnoteReference w:id="1"/>
      </w:r>
      <w:r w:rsidRPr="003819F8">
        <w:t>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d-Direttiva 2002/14/KE tal-Parlament Ewropew u tal-Kunsill tal-11 ta’ Marzu 2002 li tistabbilixxi qafas ġenerali dwar l-informazzjoni u l-konsultazzjoni ta’ l-impjegati fil-Komunità Ewropea - Dikjarazzjoni Konġunta mill-Parlament Ewropew, mill-Kunsill u mill-Kummissjoni dwar ir-rappreżentanza tal-impjegati</w:t>
      </w:r>
      <w:r w:rsidR="00614213" w:rsidRPr="003819F8">
        <w:rPr>
          <w:rStyle w:val="FootnoteReference"/>
        </w:rPr>
        <w:footnoteReference w:id="2"/>
      </w:r>
      <w:r w:rsidRPr="003819F8">
        <w:t>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d-Direttiva (UE) 2019/1152 tal-Parlament Ewropew u tal-Kunsill tal-20 ta’ Ġunju 2019 dwar kondizzjonijiet tax-xogħol trasparenti u prevedibbli fl-Unjoni Ewropea</w:t>
      </w:r>
      <w:r w:rsidR="00614213" w:rsidRPr="003819F8">
        <w:rPr>
          <w:rStyle w:val="FootnoteReference"/>
        </w:rPr>
        <w:footnoteReference w:id="3"/>
      </w:r>
      <w:r w:rsidRPr="003819F8">
        <w:t>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d-Direttiva (UE) 2024/2831 tal-Parlament Ewropew u tal-Kunsill tal-20 ta’ Ġunju 2019 dwar it-titjib tal-kundizzjonijiet tax-xogħol fix-xogħol fuq il-pjattaformi</w:t>
      </w:r>
      <w:r w:rsidR="00614213" w:rsidRPr="003819F8">
        <w:rPr>
          <w:rStyle w:val="FootnoteReference"/>
        </w:rPr>
        <w:footnoteReference w:id="4"/>
      </w:r>
      <w:r w:rsidRPr="003819F8">
        <w:t>,</w:t>
      </w:r>
    </w:p>
    <w:p w:rsidR="00E40DAB" w:rsidRPr="003819F8" w:rsidRDefault="00E40DAB" w:rsidP="00E40DAB">
      <w:pPr>
        <w:pStyle w:val="NormalHanging12a"/>
      </w:pPr>
      <w:r w:rsidRPr="003819F8">
        <w:lastRenderedPageBreak/>
        <w:t>–</w:t>
      </w:r>
      <w:r w:rsidRPr="003819F8">
        <w:tab/>
        <w:t>wara li kkunsidra 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</w:t>
      </w:r>
      <w:r w:rsidR="00614213" w:rsidRPr="003819F8">
        <w:rPr>
          <w:rStyle w:val="FootnoteReference"/>
        </w:rPr>
        <w:footnoteReference w:id="5"/>
      </w:r>
      <w:r w:rsidRPr="003819F8">
        <w:t>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r-Regolament (UE) 2016/679 tal-Parlament Ewropew u tal-Kunsill tas-27 ta’ April 2016 dwar il-protezzjoni tal-persuni fiżiċi fir-rigward tal-ipproċessar ta’ data personali u dwar il-moviment liberu ta’ tali data, u li jħassar id-Direttiva 95/46/KE (ir-Regolament Ġenerali dwar il-Protezzjoni tad-Data)</w:t>
      </w:r>
      <w:r w:rsidR="00614213" w:rsidRPr="003819F8">
        <w:rPr>
          <w:rStyle w:val="FootnoteReference"/>
        </w:rPr>
        <w:footnoteReference w:id="6"/>
      </w:r>
      <w:r w:rsidRPr="003819F8">
        <w:t>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 xml:space="preserve">wara li kkunsidra r-riżoluzzjoni tiegħu tal-11 ta’ Mejju 2023 dwar pjan direzzjonali lejn Ewropa soċjali – sentejn wara s-Summit Soċjali ta’ Porto (2023/2586(RSP)), 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r-riżoluzzjoni tiegħu tat-13 ta’ Marzu 2025 dwar l-aspetti soċjali u relatati mal-impjiegi tal-proċessi ta’ ristrutturar: il-ħtieġa li jiġu protetti l-impjiegi u d-drittijiet tal-ħaddiem (2024/2829(RSP)),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r-riżoluzzjoni tiegħu tal-11 ta’ Marzu 2025 dwar il-Fond Soċjali Ewropew Plus wara l-2027 (2024/2077(INI)),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l-opinjoni tal-Kumitat Ekonomiku u Soċjali Ewropew dwar “Intelliġenza artifiċjali favur il-ħaddiema” (SOC/803),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r-rapporti Draghi u Letta,</w:t>
      </w:r>
    </w:p>
    <w:p w:rsidR="00E40DAB" w:rsidRPr="003819F8" w:rsidRDefault="00E40DAB" w:rsidP="00E40DAB">
      <w:pPr>
        <w:pStyle w:val="NormalHanging12a"/>
      </w:pPr>
      <w:r w:rsidRPr="003819F8">
        <w:t xml:space="preserve">– </w:t>
      </w:r>
      <w:r w:rsidRPr="003819F8">
        <w:tab/>
        <w:t>wara li kkunsidra r-rapport finali tal-istudju kkummissjonat mill-Kummissjoni Ewropea bit-titolu “Study exploring the context, challenges, opportunities, and trends in algoritmic management” (Studju li jesplora l-kuntest, l-isfidi, l-opportunitajiet u x-xejriet fil-ġestjoni algoritmika) (VT-2022–035),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 xml:space="preserve">wara li kkunsidra l-Valutazzjoni tal-Valur Miżjud Ewropew ta’ xxx 2025 [għad irid jiġi ppublikat], bit-titolu “Id-diġitalizzazzjoni, l-intelliġenza artifiċjali u l-ġestjoni algoritmika fuq il-post tax-xogħol – tiswir tal-futur tax-xogħol”, 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l-Artikoli 47 u 55 tar-Regoli ta’ Proċedura tiegħu,</w:t>
      </w:r>
    </w:p>
    <w:p w:rsidR="00E40DAB" w:rsidRPr="003819F8" w:rsidRDefault="00E40DAB" w:rsidP="00E40DAB">
      <w:pPr>
        <w:pStyle w:val="NormalHanging12a"/>
      </w:pPr>
      <w:r w:rsidRPr="003819F8">
        <w:t>–</w:t>
      </w:r>
      <w:r w:rsidRPr="003819F8">
        <w:tab/>
        <w:t>wara li kkunsidra l-opinjoni tal-Kumitat għal-Libertajiet Ċivili, il-Ġustizzja u l-Intern,</w:t>
      </w:r>
    </w:p>
    <w:p w:rsidR="00CA5063" w:rsidRPr="003819F8" w:rsidRDefault="00CA5063" w:rsidP="00E40DAB">
      <w:pPr>
        <w:pStyle w:val="NormalHanging12a"/>
      </w:pPr>
      <w:r w:rsidRPr="003819F8">
        <w:t>–</w:t>
      </w:r>
      <w:r w:rsidRPr="003819F8">
        <w:tab/>
        <w:t>wara li kkunsidra l-opinjoni tal-Kumitat għall-Impjiegi u l-Affarijiet Soċjali (A10</w:t>
      </w:r>
      <w:r w:rsidRPr="003819F8">
        <w:noBreakHyphen/>
        <w:t>0000/2025),</w:t>
      </w:r>
    </w:p>
    <w:p w:rsidR="00E40DAB" w:rsidRPr="003819F8" w:rsidRDefault="009E6E1A" w:rsidP="00E40DAB">
      <w:pPr>
        <w:pStyle w:val="NormalHanging12a"/>
      </w:pPr>
      <w:r w:rsidRPr="003819F8">
        <w:t>A.</w:t>
      </w:r>
      <w:r w:rsidRPr="003819F8">
        <w:tab/>
        <w:t xml:space="preserve">billi t-tranżizzjoni diġitali, xprunata mid-diġitalizzazzjoni, l-awtomatizzazzjoni u l-intelliġenza artifiċjali (IA), qed issawwar mill-ġdid b’mod profond is-swieq tax-xogħol, </w:t>
      </w:r>
      <w:r w:rsidRPr="003819F8">
        <w:lastRenderedPageBreak/>
        <w:t>qed twassal għall-għajbien ta’ xi impjiegi u l-ħolqien ta’ oħrajn ġodda, u qed tbiddel in-natura tal-kompiti f’dawk eżistenti, u għalhekk teħtieġ adattament kontinwu min-negozji u l-ħaddiema;</w:t>
      </w:r>
    </w:p>
    <w:p w:rsidR="00E40DAB" w:rsidRPr="003819F8" w:rsidRDefault="00E40DAB" w:rsidP="00E40DAB">
      <w:pPr>
        <w:pStyle w:val="NormalHanging12a"/>
      </w:pPr>
      <w:r w:rsidRPr="003819F8">
        <w:t>B.</w:t>
      </w:r>
      <w:r w:rsidRPr="003819F8">
        <w:tab/>
        <w:t>billi t-tranżizzjoni diġitali fuq il-post tax-xogħol għandha titmexxa b’mod li jsaħħaħ il-produttività, l-innovazzjoni, u l-kompetittività tal-ekonomija Ewropea u tas-suq komuni; billi din it-tranżizzjoni trid fl-istess ħin tirrispetta l-prinċipji tal-progress soċjali, filwaqt li tiżgura li tikkontribwixxi għal kundizzjonijiet tax-xogħol aħjar, impjiegi ta’ kwalità, u l-benesseri tal-ħaddiema kollha;</w:t>
      </w:r>
    </w:p>
    <w:p w:rsidR="00E40DAB" w:rsidRPr="003819F8" w:rsidRDefault="00E40DAB" w:rsidP="00E40DAB">
      <w:pPr>
        <w:pStyle w:val="NormalHanging12a"/>
      </w:pPr>
      <w:r w:rsidRPr="003819F8">
        <w:t>C.</w:t>
      </w:r>
      <w:r w:rsidRPr="003819F8">
        <w:tab/>
        <w:t>billi t-tranżizzjoni diġitali fis-suq tax-xogħol qed tixpruna domanda dejjem akbar kemm għall-ħiliet diġitali u tal-IA bażiċi kif ukoll għal dawk ta’ livell għoli;</w:t>
      </w:r>
    </w:p>
    <w:p w:rsidR="00E40DAB" w:rsidRPr="003819F8" w:rsidRDefault="00E40DAB" w:rsidP="00E40DAB">
      <w:pPr>
        <w:pStyle w:val="NormalHanging12a"/>
      </w:pPr>
      <w:r w:rsidRPr="003819F8">
        <w:t>D.</w:t>
      </w:r>
      <w:r w:rsidRPr="003819F8">
        <w:tab/>
        <w:t>billi l-integrazzjoni rapida tas-sistemi tal-IA mhijiex akkumpanjata minn taħriġ suffiċjenti, bi 15 % biss tal-ħaddiema pparteċipaw f’taħriġ rilevanti fl-2023 filwaqt li 42 % tal-ħaddiema jirrikonoxxu l-ħtieġa li jtejbu l-ħiliet tagħhom relatati mal-IA u 61 % jipprevedu rekwiżiti ġodda ta’ ħiliet fil-ħames snin li ġejjin; billi dawk l-aktar fil-bżonn ta’ taħriġ fil-ħiliet diġitali huma dawk l-anqas probabbli li jieħdu sehem fih</w:t>
      </w:r>
      <w:r w:rsidRPr="003819F8">
        <w:rPr>
          <w:rStyle w:val="FootnoteReference"/>
        </w:rPr>
        <w:footnoteReference w:id="7"/>
      </w:r>
      <w:r w:rsidRPr="003819F8">
        <w:t>;</w:t>
      </w:r>
    </w:p>
    <w:p w:rsidR="00E40DAB" w:rsidRPr="003819F8" w:rsidRDefault="00E40DAB" w:rsidP="00E40DAB">
      <w:pPr>
        <w:pStyle w:val="NormalHanging12a"/>
      </w:pPr>
      <w:r w:rsidRPr="003819F8">
        <w:t>E.</w:t>
      </w:r>
      <w:r w:rsidRPr="003819F8">
        <w:tab/>
        <w:t>billi l-adattament tas-sistemi edukattivi, inkluż is-settur tal-VET, huwa essenzjali biex l-istudenti jiġu mgħammra bil-ħiliet meħtieġa biex jirnexxu f’soċjetà kompetittiva, diġitali u teknoloġikament avvanzata;</w:t>
      </w:r>
    </w:p>
    <w:p w:rsidR="00E40DAB" w:rsidRPr="003819F8" w:rsidRDefault="00E40DAB" w:rsidP="00E40DAB">
      <w:pPr>
        <w:pStyle w:val="NormalHanging12a"/>
      </w:pPr>
      <w:r w:rsidRPr="003819F8">
        <w:t>F.</w:t>
      </w:r>
      <w:r w:rsidRPr="003819F8">
        <w:tab/>
        <w:t>billi l-IA u l-ġestjoni algoritmika jipprovdu bosta opportunitajiet għall-ottimizzazzjoni tax-xogħol, saħħa u sikurezza okkupazzjonali mtejba kif ukoll sodisfazzjon tal-impjegati, iżda jippreżentaw ukoll ċerti riskji; billi l-użu tal-IA u l-ġestjoni algoritmika jistgħu jnaqqsu l-kompiti tedjużi u l-ammont ta’ xogħol ġenerali, itejbu l-allokazzjoni tal-kompiti u l-produttività, jipprevjenu r-riskji okkupazzjonali u jintroduċu tnaqqis fl-ispejjeż;</w:t>
      </w:r>
    </w:p>
    <w:p w:rsidR="00E40DAB" w:rsidRPr="003819F8" w:rsidRDefault="00E40DAB" w:rsidP="00E40DAB">
      <w:pPr>
        <w:pStyle w:val="NormalHanging12a"/>
      </w:pPr>
      <w:r w:rsidRPr="003819F8">
        <w:t>G.</w:t>
      </w:r>
      <w:r w:rsidRPr="003819F8">
        <w:tab/>
        <w:t>billi huwa importanti li jiġu indirizzati r-riskji relatati max-xogħol li jirriżultaw mill-IA u l-ġestjoni algoritmika bħall-pressjoni tal-ħin u tal-prestazzjoni, l-intensifikazzjoni tax-xogħol, il-monitoraġġ u s-sorveljanza kif ukoll l-iżolament soċjali u l-istress;</w:t>
      </w:r>
    </w:p>
    <w:p w:rsidR="00E40DAB" w:rsidRPr="003819F8" w:rsidRDefault="00E40DAB" w:rsidP="00E40DAB">
      <w:pPr>
        <w:pStyle w:val="NormalHanging12a"/>
      </w:pPr>
      <w:r w:rsidRPr="003819F8">
        <w:t>H.</w:t>
      </w:r>
      <w:r w:rsidRPr="003819F8">
        <w:tab/>
        <w:t>billi l-varar tal-IA u tas-sistemi ta’ ġestjoni algoritmika fuq il-post tax-xogħol jinvolvi l-ġbir u l-ipproċessar ta’ volum kbir ta’ data dwar l-impjegati, li jista’ jqajjem tħassib dwar il-protezzjoni tad-data u l-privatezza u jirrikjedi diliġenza dovuta fil-ġestjoni tiegħu;</w:t>
      </w:r>
    </w:p>
    <w:p w:rsidR="00E40DAB" w:rsidRPr="003819F8" w:rsidRDefault="00E40DAB" w:rsidP="00E40DAB">
      <w:pPr>
        <w:pStyle w:val="NormalHanging12a"/>
      </w:pPr>
      <w:r w:rsidRPr="003819F8">
        <w:t>I.</w:t>
      </w:r>
      <w:r w:rsidRPr="003819F8">
        <w:tab/>
        <w:t>billi huwa stmat li aktar minn kwart tal-kumpaniji fl-Unjoni jużaw mill-anqas forma waħda ta’ ġestjoni algoritmika; billi l-adozzjoni tal-ġestjoni algoritmika x’aktarx li tikber b’mod sinifikanti fis-snin li ġejjin</w:t>
      </w:r>
      <w:r w:rsidRPr="003819F8">
        <w:rPr>
          <w:rStyle w:val="FootnoteReference"/>
        </w:rPr>
        <w:footnoteReference w:id="8"/>
      </w:r>
      <w:r w:rsidRPr="003819F8">
        <w:t>;</w:t>
      </w:r>
    </w:p>
    <w:p w:rsidR="00E40DAB" w:rsidRPr="003819F8" w:rsidRDefault="00E40DAB" w:rsidP="00E40DAB">
      <w:pPr>
        <w:pStyle w:val="NormalHanging12a"/>
      </w:pPr>
      <w:r w:rsidRPr="003819F8">
        <w:t>J.</w:t>
      </w:r>
      <w:r w:rsidRPr="003819F8">
        <w:tab/>
        <w:t>billi 62 % tal-Ewropej għandhom perspettiva pożittiva tal-użu tar-robots u l-IA fuq il-post tax-xogħol</w:t>
      </w:r>
      <w:r w:rsidRPr="003819F8">
        <w:rPr>
          <w:rStyle w:val="FootnoteReference"/>
        </w:rPr>
        <w:footnoteReference w:id="9"/>
      </w:r>
      <w:r w:rsidRPr="003819F8">
        <w:t xml:space="preserve">; billi dan l-approċċ pożittiv għall-użu ta’ teknoloġiji ġodda fuq il-post tax-xogħol huwa aktar mifrux fost iż-żgħażagħ, dawk li jaħdmu u dawk b’livell ogħla </w:t>
      </w:r>
      <w:r w:rsidRPr="003819F8">
        <w:lastRenderedPageBreak/>
        <w:t>ta’ edukazzjoni</w:t>
      </w:r>
      <w:r w:rsidRPr="003819F8">
        <w:rPr>
          <w:rStyle w:val="FootnoteReference"/>
        </w:rPr>
        <w:footnoteReference w:id="10"/>
      </w:r>
      <w:r w:rsidRPr="003819F8">
        <w:t>;</w:t>
      </w:r>
    </w:p>
    <w:p w:rsidR="00E40DAB" w:rsidRPr="003819F8" w:rsidRDefault="00E40DAB" w:rsidP="00E40DAB">
      <w:pPr>
        <w:pStyle w:val="NormalHanging12a"/>
      </w:pPr>
      <w:r w:rsidRPr="003819F8">
        <w:t>K.</w:t>
      </w:r>
      <w:r w:rsidRPr="003819F8">
        <w:tab/>
        <w:t>billi l-konsultazzjoni u l-involviment tal-maniġers, kif ukoll tal-impjegati u tar-rappreżentanti tagħhom fl-adozzjoni ta’ teknoloġiji ġodda jsaħħu b’mod sinifikanti l-aċċettazzjoni u l-perċezzjonijiet pożittivi, jimmassimizzaw il-benefiċċji u jindirizzaw ir-riskji ta’ dawk it-teknoloġiji fuq il-post tax-xogħol;</w:t>
      </w:r>
    </w:p>
    <w:p w:rsidR="009E6E1A" w:rsidRPr="003819F8" w:rsidRDefault="00E40DAB" w:rsidP="00E40DAB">
      <w:pPr>
        <w:pStyle w:val="NormalHanging12a"/>
      </w:pPr>
      <w:r w:rsidRPr="003819F8">
        <w:t>L.</w:t>
      </w:r>
      <w:r w:rsidRPr="003819F8">
        <w:tab/>
        <w:t>billi l-biċċa l-kbira tal-Ewropej jappoġġjaw regoli dwar it-teknoloġiji diġitali fuq il-post tax-xogħol, b’aktar minn 80 % jappoġġjaw ir-regoli dwar il-protezzjoni tal-privatezza tal-ħaddiema u 77 % jappoġġjaw l-involviment tal-ħaddiema fid-disinn u fl-adattament tat-teknoloġija</w:t>
      </w:r>
      <w:r w:rsidRPr="003819F8">
        <w:rPr>
          <w:rStyle w:val="FootnoteReference"/>
        </w:rPr>
        <w:footnoteReference w:id="11"/>
      </w:r>
      <w:r w:rsidRPr="003819F8">
        <w:t>;</w:t>
      </w:r>
    </w:p>
    <w:p w:rsidR="009E6E1A" w:rsidRPr="003819F8" w:rsidRDefault="009E6E1A">
      <w:pPr>
        <w:pStyle w:val="NormalHanging12a"/>
      </w:pPr>
      <w:r w:rsidRPr="003819F8">
        <w:t>1.</w:t>
      </w:r>
      <w:r w:rsidRPr="003819F8">
        <w:tab/>
        <w:t>Jenfasizza li kull teknoloġija ġdida għandha tiġi varata u użata bl-għan ġenerali li taqdi lin-nies u għandha tiġi ġestita mill-persuni f’konformità mal-prinċipju inkonfutabbli ta’ “bniedem fil-kontroll”;</w:t>
      </w:r>
    </w:p>
    <w:p w:rsidR="00E40DAB" w:rsidRPr="003819F8" w:rsidRDefault="00E40DAB">
      <w:pPr>
        <w:pStyle w:val="NormalHanging12a"/>
        <w:rPr>
          <w:b/>
        </w:rPr>
      </w:pPr>
      <w:r w:rsidRPr="003819F8">
        <w:rPr>
          <w:b/>
        </w:rPr>
        <w:t>Għoti tas-setgħa lill-ħaddiema bil-ħiliet u l-għarfien</w:t>
      </w:r>
    </w:p>
    <w:p w:rsidR="00E40DAB" w:rsidRPr="003819F8" w:rsidRDefault="009E6E1A" w:rsidP="00E40DAB">
      <w:pPr>
        <w:pStyle w:val="NormalHanging12a"/>
      </w:pPr>
      <w:r w:rsidRPr="003819F8">
        <w:t>2.</w:t>
      </w:r>
      <w:r w:rsidRPr="003819F8">
        <w:tab/>
        <w:t>Jisħaq li teknoloġiji ġodda fuq il-post tax-xogħol jistgħu jikkostitwixxu vantaġġ kompetittiv u huma ppruvati li jipprovdu redditu aħjar lill-kumpaniji li jużawhom; jissottolinja f’dan ir-rigward il-fatt li l-kumpaniji għandhom jiġu mħeġġa jintegraw tali teknoloġiji b’mod responsabbli u trasparenti; jisħaq li l-użu ta’ tali teknoloġiji fuq il-post tax-xogħol għandu jiġi ssorveljat b’mod metikoluż aktar milli ristrett, u jenfasizza f’dan ir-rigward il-ħtieġa ta’ qafas regolatorju ċar li jiżgura l-kompetizzjoni ġusta u jevita l-frammentazzjoni tas-suq uniku;</w:t>
      </w:r>
    </w:p>
    <w:p w:rsidR="00E40DAB" w:rsidRPr="003819F8" w:rsidRDefault="00E40DAB" w:rsidP="00E40DAB">
      <w:pPr>
        <w:pStyle w:val="NormalHanging12a"/>
      </w:pPr>
      <w:r w:rsidRPr="003819F8">
        <w:t>3.</w:t>
      </w:r>
      <w:r w:rsidRPr="003819F8">
        <w:tab/>
        <w:t>Jirrikonoxxi li t-taħriġ fuq il-post tax-xogħol dwar teknoloġiji ġodda introdotti fuq il-post tax-xogħol, b’mod partikolari dawk li jaffettwaw direttament il-kompiti u l-prestazzjoni tal-impjegati huwa essenzjali biex jiġu żgurati l-benesseri, is-sikurezza u l-iżvilupp professjonali tal-ħaddiema, kif ukoll biex tissaħħaħ l-adattabbiltà ġenerali, u l-kompetittività tal-kumpaniji</w:t>
      </w:r>
      <w:r w:rsidRPr="003819F8">
        <w:rPr>
          <w:rStyle w:val="FootnoteReference"/>
        </w:rPr>
        <w:footnoteReference w:id="12"/>
      </w:r>
      <w:r w:rsidRPr="003819F8">
        <w:t>; jisħaq li l-ħaddiema jeħtiġilhom jingħataw biżżejjed żmien u appoġġ biex jiffamiljarizzaw lilhom infushom ma’ tali teknoloġiji qabel ma dawn jiġu varati bis-sħiħ;</w:t>
      </w:r>
    </w:p>
    <w:p w:rsidR="00E40DAB" w:rsidRPr="003819F8" w:rsidRDefault="00E40DAB" w:rsidP="00E40DAB">
      <w:pPr>
        <w:pStyle w:val="NormalHanging12a"/>
      </w:pPr>
      <w:r w:rsidRPr="003819F8">
        <w:t>4.</w:t>
      </w:r>
      <w:r w:rsidRPr="003819F8">
        <w:tab/>
        <w:t>Jilqa’ l-inizjattiva tal-Unjoni tal-Ħiliet; jistieden lill-Kummissjoni tiżgura li l-pjan direzzjonali mistenni dwar il-Kwalità tal-Impjiegi jirrifletti bis-sħiħ il-ħtieġa ta’ titjib tal-ħiliet, taħriġ mill-ġdid u taħriġ fuq il-post tax-xogħol kontinwi dwar l-IA u l-ġestjoni algoritmika; jisħaq li l-inizjattivi rilevanti kollha li għandhom l-għan li jappoġġjaw lill-ħaddiema u lill-kumpaniji f’din it-tranżizzjoni jridu jiġu appoġġjati b’mod adegwat, inkluż permezz ta’ riżorsi finanzjarji suffiċjenti fil-livell tal-Unjoni u dak nazzjonali;</w:t>
      </w:r>
    </w:p>
    <w:p w:rsidR="00E40DAB" w:rsidRPr="003819F8" w:rsidRDefault="00E40DAB" w:rsidP="00E40DAB">
      <w:pPr>
        <w:pStyle w:val="NormalHanging12a"/>
      </w:pPr>
      <w:r w:rsidRPr="003819F8">
        <w:t>5.</w:t>
      </w:r>
      <w:r w:rsidRPr="003819F8">
        <w:tab/>
        <w:t xml:space="preserve">Jenfasizza r-rwol importanti tal-Fond Soċjali Ewropew+ fit-tħejjija kemm tal-forza tax-xogħol attwali kif ukoll futura għat-tranżizzjoni diġitali permezz ta’ investiment fil-ħiliet, fit-taħriġ u fl-opportunitajiet ta’ impjieg inklużivi; jistieden lill-Kummissjoni żżomm u tkompli ssaħħaħ il-Fond fil-perjodu ta’ wara l-2027 b’mod li jiżgura l-aċċess għat-titjib tal-ħiliet u t-taħriġ mill-ġdid diġitali, sabiex ikun jista’ jkompli jservi bħala </w:t>
      </w:r>
      <w:r w:rsidRPr="003819F8">
        <w:lastRenderedPageBreak/>
        <w:t>strument ewlieni tal-Unjoni għall-appoġġ ta’ tranżizzjoni diġitali ġusta u inklużiva;</w:t>
      </w:r>
    </w:p>
    <w:p w:rsidR="00E40DAB" w:rsidRPr="003819F8" w:rsidRDefault="00E40DAB" w:rsidP="00E40DAB">
      <w:pPr>
        <w:pStyle w:val="NormalHanging12a"/>
      </w:pPr>
      <w:r w:rsidRPr="003819F8">
        <w:t>6.</w:t>
      </w:r>
      <w:r w:rsidRPr="003819F8">
        <w:tab/>
        <w:t>Jistieden lill-Kummissjoni u lill-Istati Membri jimmonitorjaw regolarment id-domanda u l-provvista fis-suq tax-xogħol, f’kooperazzjoni mas-sħab soċjali, bil-għan li jantiċipaw aħjar il-ħiliet futuri meħtieġa biex jitħaddan il-potenzjal tat-tranżizzjoni diġitali; jilqa’ f’dan ir-rigward il-proposta għall-ħolqien ta’ Osservatorju Ewropew tal-Informazzjoni dwar il-Ħiliet;</w:t>
      </w:r>
    </w:p>
    <w:p w:rsidR="00E40DAB" w:rsidRPr="003819F8" w:rsidRDefault="00E40DAB" w:rsidP="00E40DAB">
      <w:pPr>
        <w:pStyle w:val="NormalHanging12a"/>
      </w:pPr>
      <w:r w:rsidRPr="003819F8">
        <w:t>7.</w:t>
      </w:r>
      <w:r w:rsidRPr="003819F8">
        <w:tab/>
        <w:t>Jinsab imħasseb li l-użu tal-IA u tas-sistemi ta’ ġestjoni algoritmika qed jikkontribwixxi għat-tneħħija gradwali tal-impjiegi fil-livell tad-dħul, li tradizzjonalment iservu bħala punt ta’ aċċess essenzjali għas-suq tax-xogħol; jissottolinja l-fatt li din ix-xejra tirriskja li taffettwa b’mod sproporzjonat liż-żgħażagħ u lill-persuni li qed ifittxu impjieg għall-ewwel darba; jistieden għalhekk lill-Kummissjoni u lill-Istati Membri jieħdu miżuri proattivi biex jiżguraw li ż-żgħażagħ li jidħlu fis-suq tax-xogħol jiġu appoġġjati b’mod adegwat u jingħataw opportunitajiet ta’ impjieg sinifikattiv fl-ekonomija diġitali li qed tevolvi;</w:t>
      </w:r>
    </w:p>
    <w:p w:rsidR="00E40DAB" w:rsidRPr="003819F8" w:rsidRDefault="00E40DAB" w:rsidP="00E40DAB">
      <w:pPr>
        <w:pStyle w:val="NormalHanging12a"/>
        <w:rPr>
          <w:b/>
        </w:rPr>
      </w:pPr>
      <w:r w:rsidRPr="003819F8">
        <w:rPr>
          <w:b/>
        </w:rPr>
        <w:t>Ħolqien ta’ post tax-xogħol sikur u inklużiv</w:t>
      </w:r>
    </w:p>
    <w:p w:rsidR="00E40DAB" w:rsidRPr="003819F8" w:rsidRDefault="00E40DAB" w:rsidP="00E40DAB">
      <w:pPr>
        <w:pStyle w:val="NormalHanging12a"/>
      </w:pPr>
      <w:r w:rsidRPr="003819F8">
        <w:t>8.</w:t>
      </w:r>
      <w:r w:rsidRPr="003819F8">
        <w:tab/>
        <w:t xml:space="preserve">Jisħaq li l-użu dejjem akbar tat-teknoloġiji diġitali fuq il-post tax-xogħol, inklużi l-għodod li jippermettu l-konnettività kostanti kif ukoll il-monitoraġġ u s-sorveljanza f’ħin reali, joħolqu bosta riskji għas-saħħa mentali tal-ħaddiema billi jċajpru l-konfini bejn il-ħajja professjonali u dik privata; jissottolinja l-fatt li tali żviluppi jistgħu jwasslu għal stress eċċessiv relatat max-xogħol, burnout, deterjorament tal-bilanċ bejn ix-xogħol u l-ħajja privata u sentiment dejjem akbar ta’ iżolament soċjali; </w:t>
      </w:r>
    </w:p>
    <w:p w:rsidR="00E40DAB" w:rsidRPr="003819F8" w:rsidRDefault="00E40DAB" w:rsidP="00E40DAB">
      <w:pPr>
        <w:pStyle w:val="NormalHanging12a"/>
      </w:pPr>
      <w:r w:rsidRPr="003819F8">
        <w:t>9.</w:t>
      </w:r>
      <w:r w:rsidRPr="003819F8">
        <w:tab/>
        <w:t>Jirrikonoxxi li l-ġestjoni algoritmika tista’ żżid il-pressjoni tal-prestazzjoni li tista’ twassal għal riskji serji għas-saħħa u s-sikurezza, bħal disturbi muskoloskeletali u kardjovaskulari jew eżawriment, li jwasslu biex il-ħaddiema jinjoraw jew ma jagħtux kas it-twissijiet ta’ sikurezza, u dan iżid b’mod sinifikanti r-riskju ta’ aċċidenti fuq il-post tax-xogħol;</w:t>
      </w:r>
    </w:p>
    <w:p w:rsidR="00E40DAB" w:rsidRPr="003819F8" w:rsidRDefault="00E40DAB" w:rsidP="00E40DAB">
      <w:pPr>
        <w:pStyle w:val="NormalHanging12a"/>
      </w:pPr>
      <w:r w:rsidRPr="003819F8">
        <w:t>10.</w:t>
      </w:r>
      <w:r w:rsidRPr="003819F8">
        <w:tab/>
        <w:t>Jissottolinja l-fatt li dawk ir-riskji għandhom jiġu indirizzati b’mod komprensiv u li kwalunkwe varar ġdid jew bidla sinifikanti tal-għodod tal-IA jew tas-sistemi ta’ ġestjoni algoritmika fuq il-post tax-xogħol għandhom ikunu soġġetti għal valutazzjoni tas-saħħa u s-sikurezza u monitoraġġ kontinwu; iħeġġeġ lill-Istati Membri, f’kooperazzjoni mas-sħab soċjali, jiżviluppaw gwida speċifika għas-settur dwar l-użu responsabbli tal-IA fuq il-post tax-xogħol u jiskambjaw l-aħjar prattiki;</w:t>
      </w:r>
    </w:p>
    <w:p w:rsidR="00E40DAB" w:rsidRPr="003819F8" w:rsidRDefault="00E40DAB" w:rsidP="00E40DAB">
      <w:pPr>
        <w:pStyle w:val="NormalHanging12a"/>
      </w:pPr>
      <w:r w:rsidRPr="003819F8">
        <w:t>11.</w:t>
      </w:r>
      <w:r w:rsidRPr="003819F8">
        <w:tab/>
        <w:t>Jissottolinja r-rwol kruċjali tad-djalogu soċjali u l-involviment attiv tar-rappreżentanti tal-impjegati fil-varar tal-IA u t-teknoloġiji tal-ġestjoni algoritmika fuq il-post tax-xogħol; jisħaq li l-parteċipazzjoni sinifikattiva tal-ħaddiema fil-proċessi tat-teħid tad-deċiżjonijiet kif ukoll l-għoti ta’ informazzjoni u t-taħriġ fuq il-post tax-xogħol jgħinu biex jiġi żgurat li l-ħaddiema jifhmu t-teknoloġiji ġodda u jinvolvu ruħhom b’mod kunfidenti fihom, filwaqt li jrawmu sens ta’ awtonomija u fiduċja u jwasslu għal integrazzjoni aħjar tal-IA fuq il-post tax-xogħol;</w:t>
      </w:r>
    </w:p>
    <w:p w:rsidR="00E40DAB" w:rsidRPr="003819F8" w:rsidRDefault="00E40DAB" w:rsidP="00E40DAB">
      <w:pPr>
        <w:pStyle w:val="NormalHanging12a"/>
      </w:pPr>
      <w:r w:rsidRPr="003819F8">
        <w:t>12.</w:t>
      </w:r>
      <w:r w:rsidRPr="003819F8">
        <w:tab/>
        <w:t xml:space="preserve">Jissottolinja l-ħtieġa ta’ assenjazzjoni ċara tar-responsabbiltajiet ta’ sorveljanza fi struttura organizzazzjonali frekwentament kumplessa tal-postijiet tax-xogħol li se tiżgura r-responsabbiltà, tiffaċilita s-superviżjoni effettiva mill-bniedem, u tippermetti lill-ħaddiema jidentifikaw il-punt ta’ kuntatt uman fil-każ ta’ kwalunkwe dubju, tħassib, </w:t>
      </w:r>
      <w:r w:rsidRPr="003819F8">
        <w:lastRenderedPageBreak/>
        <w:t>jew ħtieġa ta’ kjarifika;</w:t>
      </w:r>
    </w:p>
    <w:p w:rsidR="00E40DAB" w:rsidRPr="003819F8" w:rsidRDefault="00E40DAB" w:rsidP="00E40DAB">
      <w:pPr>
        <w:pStyle w:val="NormalHanging12a"/>
      </w:pPr>
      <w:r w:rsidRPr="003819F8">
        <w:t>13.</w:t>
      </w:r>
      <w:r w:rsidRPr="003819F8">
        <w:tab/>
        <w:t>Jenfasizza li hemm sfidi partikolari li l-persuni b’diżabbiltà, il-ħaddiema akbar fl-età u l-individwi vulnerabbli jistgħu jiffaċċjaw biex jadattaw għat-teknoloġiji ġodda fuq il-post tax-xogħol; jistieden għalhekk lill-Kummissjoni u lill-Istati Membri jintroduċu miżuri ta’ appoġġ inklużivi u mfassla apposta lejn il-parteċipazzjoni dejjem akbar tagħhom fis-suq tax-xogħol u jiżguraw li kulħadd jibbenefika mill-avvanzi teknoloġiċi;</w:t>
      </w:r>
    </w:p>
    <w:p w:rsidR="00E40DAB" w:rsidRPr="003819F8" w:rsidRDefault="00E40DAB" w:rsidP="00E40DAB">
      <w:pPr>
        <w:pStyle w:val="NormalHanging12a"/>
      </w:pPr>
      <w:r w:rsidRPr="003819F8">
        <w:t>14.</w:t>
      </w:r>
      <w:r w:rsidRPr="003819F8">
        <w:tab/>
        <w:t>Jistieden lill-Istati Membri jiggarantixxu soluzzjoni raġonevoli effettiva għall-persuni b’diżabbiltà billi jirrispettaw l-awtorità aħħarija tagħhom biex jiddeterminaw jekk it-teknoloġiji ta’ assistenza bbażati fuq l-IA fuq il-post tax-xogħol jissodisfawx il-ħtiġijiet individwali tagħhom;</w:t>
      </w:r>
    </w:p>
    <w:p w:rsidR="00E40DAB" w:rsidRPr="003819F8" w:rsidRDefault="00E40DAB" w:rsidP="00E40DAB">
      <w:pPr>
        <w:pStyle w:val="NormalHanging12a"/>
        <w:rPr>
          <w:b/>
        </w:rPr>
      </w:pPr>
      <w:r w:rsidRPr="003819F8">
        <w:rPr>
          <w:b/>
        </w:rPr>
        <w:t>Żgurar ta’ ambjent regolatorju li jibqa’ validu fil-futur</w:t>
      </w:r>
    </w:p>
    <w:p w:rsidR="00E40DAB" w:rsidRPr="003819F8" w:rsidRDefault="00E40DAB" w:rsidP="00E40DAB">
      <w:pPr>
        <w:pStyle w:val="NormalHanging12a"/>
      </w:pPr>
      <w:r w:rsidRPr="003819F8">
        <w:t>15.</w:t>
      </w:r>
      <w:r w:rsidRPr="003819F8">
        <w:tab/>
        <w:t>Jisħaq li jekk l-Unjoni għandha l-għan li tkun fuq quddiem nett tat-tranżizzjoni diġitali, jeħtiġilha tmexxi bl-eżempju fl-istabbiliment ta’ standards għoljin għall-użu tal-IA fl-ambjenti tax-xogħol, inklużi regoli ċari dwar it-trasparenza u s-sorveljanza mill-bniedem; jilqa’, f’dan ir-rigward, id-Direttiva (UE) 2024/2831 dwar it-titjib tal-kundizzjonijiet tax-xogħol fix-xogħol fuq il-pjattaformi, li timmarka l-ewwel pass importanti fir-regolamentazzjoni tal-ġestjoni algoritmika billi tintroduċi, fost l-oħrajn, obbligi ta’ trasparenza f’setturi fejn tali teknoloġiji qed isawru dejjem aktar id-deċiżjonijiet dwar ix-xogħol u d-drittijiet tal-ħaddiema;</w:t>
      </w:r>
    </w:p>
    <w:p w:rsidR="00E40DAB" w:rsidRPr="003819F8" w:rsidRDefault="00E40DAB" w:rsidP="00E40DAB">
      <w:pPr>
        <w:pStyle w:val="NormalHanging12a"/>
      </w:pPr>
      <w:r w:rsidRPr="003819F8">
        <w:t>16.</w:t>
      </w:r>
      <w:r w:rsidRPr="003819F8">
        <w:tab/>
        <w:t>Jistieden lill-Istati Membri u lill-impjegaturi jirrikonoxxu u jimplimentaw b’mod effettiv id-dritt għall-iskonnessjoni bħala salvagwardja fundamentali biex jipproteġu lill-ħaddiema milli jkunu aċċessibbli jew immonitorjati b’mod permanenti barra mill-ħinijiet tax-xogħol miftiehma;</w:t>
      </w:r>
    </w:p>
    <w:p w:rsidR="00E40DAB" w:rsidRPr="003819F8" w:rsidRDefault="00E40DAB" w:rsidP="00E40DAB">
      <w:pPr>
        <w:pStyle w:val="NormalHanging12a"/>
      </w:pPr>
      <w:r w:rsidRPr="003819F8">
        <w:t>17.</w:t>
      </w:r>
      <w:r w:rsidRPr="003819F8">
        <w:tab/>
        <w:t xml:space="preserve">Jissottolinja l-fatt li l-użu dejjem akbar tal-IA u l-ġestjoni algoritmika fuq il-post tax-xogħol iqajjem għadd kbir ta’ sfidi li jikkonċernaw il-protezzjoni tad-data personali u l-privatezza tal-impjegati, li jirrikjedu kunsiderazzjoni bir-reqqa u reazzjonijiet regolatorji xierqa; </w:t>
      </w:r>
    </w:p>
    <w:p w:rsidR="00E40DAB" w:rsidRPr="003819F8" w:rsidRDefault="00E40DAB" w:rsidP="00E40DAB">
      <w:pPr>
        <w:pStyle w:val="NormalHanging12a"/>
      </w:pPr>
      <w:r w:rsidRPr="003819F8">
        <w:t>18.</w:t>
      </w:r>
      <w:r w:rsidRPr="003819F8">
        <w:tab/>
        <w:t>Jirrikonoxxi li l-kumpaniji, b’mod partikolari l-intrapriżi żgħar u ta’ daqs medju (SMEs), diġà qed jiffaċċjaw sfidi sinifikanti biex jinnavigaw ambjent regolatorju dejjem aktar kumpless; jistieden lill-Kummissjoni tiżgura li kwalunkwe leġiżlazzjoni futura relatata mal-ġestjoni algoritmika titfassal bl-objettiv ċar ta’ simplifikazzjoni u faċilità ta’ konformità; jenfasizza l-ħtieġa ta’ gwida, għodod u mekkaniżmi ta’ appoġġ imfassla apposta biex jgħinu lill-SMEs jifhmu u jimplimentaw rekwiżiti ġodda b’mod effettiv;</w:t>
      </w:r>
    </w:p>
    <w:p w:rsidR="00E40DAB" w:rsidRPr="003819F8" w:rsidRDefault="00E40DAB" w:rsidP="00E40DAB">
      <w:pPr>
        <w:pStyle w:val="NormalHanging12a"/>
      </w:pPr>
      <w:r w:rsidRPr="003819F8">
        <w:t>19.</w:t>
      </w:r>
      <w:r w:rsidRPr="003819F8">
        <w:tab/>
        <w:t xml:space="preserve">Jitlob li l-Kummissjoni tippreżenta, abbażi tal-Artikoli 153(2), il-punt (b), flimkien mal-Artikolu 153(1), il-punt (b), u l-Artikolu 16(2) tat-Trattat dwar il-Funzjonament tal-Unjoni Ewropea, proposta għal Direttiva dwar il-ġestjoni algoritmika fuq il-post tax-xogħol, skont ir-rakkomandazzjonijiet stabbiliti fl-Anness tagħha; </w:t>
      </w:r>
    </w:p>
    <w:p w:rsidR="00E40DAB" w:rsidRPr="003819F8" w:rsidRDefault="00E40DAB" w:rsidP="00E40DAB">
      <w:pPr>
        <w:pStyle w:val="NormalHanging12a"/>
      </w:pPr>
      <w:r w:rsidRPr="003819F8">
        <w:t>20.</w:t>
      </w:r>
      <w:r w:rsidRPr="003819F8">
        <w:tab/>
        <w:t>Iqis li kwalunkwe implikazzjoni finanzjarja tal-proposti mitluba għandha tkun koperta minn allokazzjonijiet baġitarji eżistenti;</w:t>
      </w:r>
    </w:p>
    <w:p w:rsidR="009E6E1A" w:rsidRPr="003819F8" w:rsidRDefault="00E40DAB" w:rsidP="00E40DAB">
      <w:pPr>
        <w:pStyle w:val="NormalHanging12a"/>
      </w:pPr>
      <w:r w:rsidRPr="003819F8">
        <w:t>21.</w:t>
      </w:r>
      <w:r w:rsidRPr="003819F8">
        <w:tab/>
        <w:t>Jagħti istruzzjonijiet lill-President tiegħu biex tgħaddi din ir-riżoluzzjoni kif ukoll ir-rakkomandazzjonijiet li jinsabu fl-anness lill-Kummissjoni u lill-Kunsill kif ukoll lill-</w:t>
      </w:r>
      <w:r w:rsidRPr="003819F8">
        <w:lastRenderedPageBreak/>
        <w:t>parlamenti u lill-gvernijiet tal-Istati Membri.</w:t>
      </w:r>
    </w:p>
    <w:p w:rsidR="009F6042" w:rsidRPr="003819F8" w:rsidRDefault="009F6042" w:rsidP="006E50B6"/>
    <w:p w:rsidR="006E50B6" w:rsidRPr="003819F8" w:rsidRDefault="006E50B6" w:rsidP="006E50B6">
      <w:pPr>
        <w:sectPr w:rsidR="006E50B6" w:rsidRPr="003819F8" w:rsidSect="003819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07EDE" w:rsidRPr="003819F8" w:rsidRDefault="003A382F" w:rsidP="007255C3">
      <w:pPr>
        <w:pStyle w:val="PageHeading"/>
      </w:pPr>
      <w:bookmarkStart w:id="1" w:name="_Toc202168806"/>
      <w:r w:rsidRPr="003819F8">
        <w:lastRenderedPageBreak/>
        <w:t>ANNESS GĦALL-MOZZJONI GĦAL RIŻOLUZZJONI:</w:t>
      </w:r>
      <w:r w:rsidRPr="003819F8">
        <w:br/>
        <w:t>RAKKOMANDAZZJONIJIET DWAR IL-KONTENUT TAL-PROPOSTA MITLUBA</w:t>
      </w:r>
      <w:bookmarkEnd w:id="1"/>
    </w:p>
    <w:p w:rsidR="00E40DAB" w:rsidRPr="003819F8" w:rsidRDefault="00E40DAB" w:rsidP="00E40DAB">
      <w:pPr>
        <w:pStyle w:val="NormalHanging12a"/>
        <w:jc w:val="center"/>
      </w:pPr>
      <w:r w:rsidRPr="003819F8">
        <w:t>TEST TAL-PROPOSTA LEĠIŻLATTIVA MITLUBA</w:t>
      </w:r>
    </w:p>
    <w:p w:rsidR="00E40DAB" w:rsidRPr="003819F8" w:rsidRDefault="00E40DAB" w:rsidP="00E40DAB">
      <w:pPr>
        <w:pStyle w:val="NormalHanging12a"/>
        <w:jc w:val="center"/>
      </w:pPr>
      <w:r w:rsidRPr="003819F8">
        <w:t>Proposta għal</w:t>
      </w:r>
    </w:p>
    <w:p w:rsidR="00E40DAB" w:rsidRPr="003819F8" w:rsidRDefault="00E40DAB" w:rsidP="00E40DAB">
      <w:pPr>
        <w:pStyle w:val="NormalHanging12a"/>
        <w:jc w:val="center"/>
      </w:pPr>
      <w:r w:rsidRPr="003819F8">
        <w:t>DIRETTIVA TAL-PARLAMENT EWROPEW U TAL-KUNSILL</w:t>
      </w:r>
    </w:p>
    <w:p w:rsidR="00E40DAB" w:rsidRPr="003819F8" w:rsidRDefault="00E40DAB" w:rsidP="00E40DAB">
      <w:pPr>
        <w:pStyle w:val="NormalHanging12a"/>
        <w:jc w:val="center"/>
      </w:pPr>
      <w:r w:rsidRPr="003819F8">
        <w:t>dwar il-ġestjoni algoritmika fuq il-post tax-xogħol</w:t>
      </w:r>
    </w:p>
    <w:p w:rsidR="00E40DAB" w:rsidRPr="003819F8" w:rsidRDefault="00E40DAB" w:rsidP="00E40DAB">
      <w:pPr>
        <w:pStyle w:val="NormalHanging12a"/>
      </w:pPr>
    </w:p>
    <w:p w:rsidR="00E40DAB" w:rsidRPr="003819F8" w:rsidRDefault="00E40DAB" w:rsidP="00E40DAB">
      <w:pPr>
        <w:pStyle w:val="NormalHanging12a"/>
      </w:pPr>
      <w:r w:rsidRPr="003819F8">
        <w:t>IL-PARLAMENT EWROPEW U L-KUNSILL TAL-UNJONI EWROPEA,</w:t>
      </w:r>
    </w:p>
    <w:p w:rsidR="00E40DAB" w:rsidRPr="003819F8" w:rsidRDefault="00E40DAB" w:rsidP="00614213">
      <w:pPr>
        <w:pStyle w:val="NormalHanging12a"/>
        <w:ind w:left="0" w:firstLine="0"/>
      </w:pPr>
      <w:r w:rsidRPr="003819F8">
        <w:t xml:space="preserve">Wara li kkunsidraw it-Trattat dwar il-Funzjonament tal-Unjoni Ewropea, u b’mod partikolari l-Artikolu 153(2), il-punt (b), flimkien mal-Artikolu 153(1), il-punt (b), u l-Artikolu 16(2) tiegħu, </w:t>
      </w:r>
    </w:p>
    <w:p w:rsidR="00E40DAB" w:rsidRPr="003819F8" w:rsidRDefault="00E40DAB" w:rsidP="00E40DAB">
      <w:pPr>
        <w:pStyle w:val="NormalHanging12a"/>
      </w:pPr>
      <w:r w:rsidRPr="003819F8">
        <w:t>Wara li kkunsidraw il-proposta tal-Kummissjoni Ewropea,</w:t>
      </w:r>
    </w:p>
    <w:p w:rsidR="00E40DAB" w:rsidRPr="003819F8" w:rsidRDefault="00E40DAB" w:rsidP="00E40DAB">
      <w:pPr>
        <w:pStyle w:val="NormalHanging12a"/>
      </w:pPr>
      <w:r w:rsidRPr="003819F8">
        <w:t>Wara li l-abbozz tal-att leġiżlattiv intbagħat lill-parlamenti nazzjonali,</w:t>
      </w:r>
    </w:p>
    <w:p w:rsidR="00E40DAB" w:rsidRPr="003819F8" w:rsidRDefault="00E40DAB" w:rsidP="00E40DAB">
      <w:pPr>
        <w:pStyle w:val="NormalHanging12a"/>
      </w:pPr>
      <w:r w:rsidRPr="003819F8">
        <w:t>Wara li kkunsidraw l-opinjoni tal-Kumitat Ekonomiku u Soċjali Ewropew</w:t>
      </w:r>
      <w:r w:rsidR="00614213" w:rsidRPr="003819F8">
        <w:rPr>
          <w:rStyle w:val="FootnoteReference"/>
        </w:rPr>
        <w:footnoteReference w:id="13"/>
      </w:r>
      <w:r w:rsidRPr="003819F8">
        <w:t>,</w:t>
      </w:r>
    </w:p>
    <w:p w:rsidR="00E40DAB" w:rsidRPr="003819F8" w:rsidRDefault="00E40DAB" w:rsidP="00E40DAB">
      <w:pPr>
        <w:pStyle w:val="NormalHanging12a"/>
      </w:pPr>
      <w:r w:rsidRPr="003819F8">
        <w:t>Wara li kkunsidra l-opinjoni tal-Kumitat għar-Reġjuni</w:t>
      </w:r>
      <w:r w:rsidR="00614213" w:rsidRPr="003819F8">
        <w:rPr>
          <w:rStyle w:val="FootnoteReference"/>
        </w:rPr>
        <w:footnoteReference w:id="14"/>
      </w:r>
      <w:r w:rsidRPr="003819F8">
        <w:t>,</w:t>
      </w:r>
    </w:p>
    <w:p w:rsidR="00007EDE" w:rsidRPr="003819F8" w:rsidRDefault="00E40DAB" w:rsidP="00E40DAB">
      <w:pPr>
        <w:pStyle w:val="NormalHanging12a"/>
      </w:pPr>
      <w:r w:rsidRPr="003819F8">
        <w:t>Filwaqt li jaġixxu skont il-proċedura leġiżlattiva ordinarja</w:t>
      </w:r>
      <w:r w:rsidR="00614213" w:rsidRPr="003819F8">
        <w:rPr>
          <w:rStyle w:val="FootnoteReference"/>
        </w:rPr>
        <w:footnoteReference w:id="15"/>
      </w:r>
      <w:r w:rsidRPr="003819F8">
        <w:t>,</w:t>
      </w:r>
    </w:p>
    <w:p w:rsidR="00896BF5" w:rsidRPr="003819F8" w:rsidRDefault="00896BF5" w:rsidP="00896BF5">
      <w:pPr>
        <w:pStyle w:val="NormalHanging12a"/>
      </w:pPr>
      <w:r w:rsidRPr="003819F8">
        <w:t>Billi:</w:t>
      </w:r>
    </w:p>
    <w:p w:rsidR="00896BF5" w:rsidRPr="003819F8" w:rsidRDefault="00896BF5" w:rsidP="00896BF5">
      <w:pPr>
        <w:pStyle w:val="NormalHanging12a"/>
      </w:pPr>
      <w:r w:rsidRPr="003819F8">
        <w:t>(1)</w:t>
      </w:r>
      <w:r w:rsidRPr="003819F8">
        <w:tab/>
        <w:t>L-iskala, il-profondità u l-pass rapidu bla preċedent tat-trasformazzjoni, u l-impatt profond tagħha fuq ix-xejriet tax-xogħol jippreżentaw sfidi trażversali li jmorru lil hinn mill-fruntieri nazzjonali u jeħtieġ li jiġu indirizzati fil-livell tal-Unjoni.</w:t>
      </w:r>
    </w:p>
    <w:p w:rsidR="00896BF5" w:rsidRPr="003819F8" w:rsidRDefault="00896BF5" w:rsidP="00896BF5">
      <w:pPr>
        <w:pStyle w:val="NormalHanging12a"/>
      </w:pPr>
      <w:r w:rsidRPr="003819F8">
        <w:t>(2)</w:t>
      </w:r>
      <w:r w:rsidRPr="003819F8">
        <w:tab/>
        <w:t>Is-sistemi ta’ ġestjoni algoritmika jenħtieġ li jinftiehmu bħala għodod u faċilitaturi li jservu kemm lill-impjegaturi kif ukoll lill-ħaddiema billi jtejbu l-effiċjenza, jiffaċilitaw it-teħid tad-deċiżjonijiet, u jappoġġjaw organizzazzjoni aħjar tax-xogħol. Meta jintużaw b’mod responsabbli u trasparenti, tali sistemi jistgħu jikkontribwixxu għal prattiki aktar ibbilanċjati u infurmati fuq il-post tax-xogħol. Il-varar bir-reqqa tagħhom skont sett komuni ta’ regoli tal-Unjoni jenħtieġ li jisfrutta l-potenzjal tagħhom li jiżgura l-implimentazzjoni b’mod li jirrispetta d-drittijiet fundamentali, irawwem il-fiduċja u jippromwovi l-benesseri ġenerali tal-ħaddiema.</w:t>
      </w:r>
    </w:p>
    <w:p w:rsidR="00896BF5" w:rsidRPr="003819F8" w:rsidRDefault="00896BF5" w:rsidP="00896BF5">
      <w:pPr>
        <w:pStyle w:val="NormalHanging12a"/>
      </w:pPr>
      <w:r w:rsidRPr="003819F8">
        <w:t>(3)</w:t>
      </w:r>
      <w:r w:rsidRPr="003819F8">
        <w:tab/>
        <w:t xml:space="preserve">In-nuqqas ta’ fehim ċar tal-funzjonament tas-sistemi ta’ ġestjoni algoritmika jimpedixxi lill-ħaddiema milli jaffermaw b’mod effettiv id-drittijiet tad-data tagħhom, u dan ikompli jsaħħaħ l-iżbilanċ tal-poter favur l-impjegatur. Hemm evidenza li l-involviment </w:t>
      </w:r>
      <w:r w:rsidRPr="003819F8">
        <w:lastRenderedPageBreak/>
        <w:t>tal-ħaddiema u tar-rappreżentanti tagħhom fil-konsultazzjonijiet itejjeb kemm il-prestazzjoni kif ukoll il-kundizzjonijiet tax-xogħol</w:t>
      </w:r>
      <w:r w:rsidRPr="003819F8">
        <w:rPr>
          <w:rStyle w:val="FootnoteReference"/>
        </w:rPr>
        <w:footnoteReference w:id="16"/>
      </w:r>
      <w:r w:rsidRPr="003819F8">
        <w:t>.</w:t>
      </w:r>
    </w:p>
    <w:p w:rsidR="00896BF5" w:rsidRPr="003819F8" w:rsidRDefault="00896BF5" w:rsidP="00896BF5">
      <w:pPr>
        <w:pStyle w:val="NormalHanging12a"/>
      </w:pPr>
      <w:r w:rsidRPr="003819F8">
        <w:t>(4)</w:t>
      </w:r>
      <w:r w:rsidRPr="003819F8">
        <w:tab/>
        <w:t>L-att dwar l-IA jirrappreżenta pass sinifikanti ’l quddiem fir-regolamentazzjoni tas-sistemi tal-intelliġenza artifiċjali b’riskju għoli, madankollu għadu insuffiċjenti biex jiġu indirizzati bis-sħiħ l-isfidi ppreżentati mill-ġestjoni algoritmika fuq il-post tax-xogħol. Għalkemm jikklassifika l-għodod tal-IA relatati max-xogħol bħala riskju għoli, l-enfasi primarja tiegħu hija fuq it-tqegħid fis-suq, is-sikurezza tal-prodotti, u l-obbligi ta’ konformità għall-fornituri u l-utenti, u mhux fuq ir-relazzjoni bejn l-impjegatur u l-ħaddiem. Barra minn hekk, l-Att dwar l-IA ma japplikax għal sistemi ta’ ġestjoni algoritmika li mhumiex ibbażati fuq l-IA, u dan iħalli lakuna regolatorja fl-indirizzar tal-impatt usa’ tal-għodod ta’ ġestjoni diġitali fuq id-drittijiet tal-ħaddiema, il-kundizzjonijiet tax-xogħol u d-djalogu soċjali.</w:t>
      </w:r>
    </w:p>
    <w:p w:rsidR="00896BF5" w:rsidRPr="003819F8" w:rsidRDefault="00896BF5" w:rsidP="00896BF5">
      <w:pPr>
        <w:pStyle w:val="NormalHanging12a"/>
      </w:pPr>
      <w:r w:rsidRPr="003819F8">
        <w:t>(5)</w:t>
      </w:r>
      <w:r w:rsidRPr="003819F8">
        <w:tab/>
        <w:t>Ir-Regolament (UE) 2016/679 tal-Parlament Ewropew u tal-Kunsill</w:t>
      </w:r>
      <w:r w:rsidR="00AB6B57" w:rsidRPr="003819F8">
        <w:rPr>
          <w:rStyle w:val="FootnoteReference"/>
        </w:rPr>
        <w:footnoteReference w:id="17"/>
      </w:r>
      <w:r w:rsidRPr="003819F8">
        <w:t xml:space="preserve"> (ir-Regolament Ġenerali dwar il-Protezzjoni tad-Data) imur lura għall-2016 u ma kienx imfassal speċifikament biex jindirizza l-isfidi partikolari tal-protezzjoni tad-data fuq il-post tax-xogħol, u minn dak iż-żmien ir-realtajiet teknoloġiċi u fuq il-post tax-xogħol evolvew b’mod sinifikanti, b’tali mod li dan jirrikjedi aġġornament u tisħiħ tad-dispożizzjonijiet dwar il-protezzjoni tad-data applikabbli għall-impjiegi, peress li bħalissa jħalli lok għall-interpretazzjoni. L-Artikolu 15(1), il-punt (h), tar-Regolament (UE) 2016/679, li jistabbilixxi r-rekwiżiti ta’ trasparenza għall-ipproċessar tad-data u l-limitazzjonijiet ta’ tali pproċesssar, jipprevedi biss projbizzjonijiet ċari fil-każ ta’ proċessi ta’ teħid ta’ deċiżjonijiet kompletament awtomatizzati, li għalhekk mhumiex biżżejjed fil-biċċa l-kbira tal-kuntesti relatati mal-impjiegi. Barra minn hekk, ir-Regolament (UE) 2016/679 jadotta approċċ individwalistiku u ma jagħtix drittijiet kollettivi. Mid-dħul fis-seħħ tar-Regolament (UE) 2016/679, l-Artikolu 88 dwar il-protezzjoni tad-data personali tal-ħaddiema ġie implimentat ħażin u għadu fil-biċċa l-kbira ineffettiv fi kważi l-Istati Membri kollha</w:t>
      </w:r>
      <w:r w:rsidRPr="003819F8">
        <w:rPr>
          <w:rStyle w:val="FootnoteReference"/>
          <w:vertAlign w:val="baseline"/>
        </w:rPr>
        <w:t xml:space="preserve"> </w:t>
      </w:r>
      <w:r w:rsidRPr="003819F8">
        <w:rPr>
          <w:rStyle w:val="FootnoteReference"/>
        </w:rPr>
        <w:footnoteReference w:id="18"/>
      </w:r>
      <w:r w:rsidRPr="003819F8">
        <w:t>.</w:t>
      </w:r>
    </w:p>
    <w:p w:rsidR="00896BF5" w:rsidRPr="003819F8" w:rsidRDefault="00896BF5" w:rsidP="00896BF5">
      <w:pPr>
        <w:pStyle w:val="NormalHanging12a"/>
      </w:pPr>
      <w:r w:rsidRPr="003819F8">
        <w:t>(6)</w:t>
      </w:r>
      <w:r w:rsidRPr="003819F8">
        <w:tab/>
        <w:t>Id-Direttiva 2002/14/KE tal-Parlament Ewropew u tal-Kunsill</w:t>
      </w:r>
      <w:r w:rsidR="00AB6B57" w:rsidRPr="003819F8">
        <w:rPr>
          <w:rStyle w:val="FootnoteReference"/>
        </w:rPr>
        <w:footnoteReference w:id="19"/>
      </w:r>
      <w:r w:rsidRPr="003819F8">
        <w:t xml:space="preserve"> (id-Direttiva dwar l-informazzjoni u l-Konsultazzjoni) tipprovdi biss informazzjoni ġenerali dwar id-dritt kollettiv għall-konsultazzjoni filwaqt li d-Direttiva (UE) 2019/1152 tal-Parlament Ewropew u tal-Kunsill tal-20 ta’ Ġunju 2019</w:t>
      </w:r>
      <w:r w:rsidR="00AB6B57" w:rsidRPr="003819F8">
        <w:rPr>
          <w:rStyle w:val="FootnoteReference"/>
        </w:rPr>
        <w:footnoteReference w:id="20"/>
      </w:r>
      <w:r w:rsidRPr="003819F8">
        <w:t xml:space="preserve"> (id-Direttiva dwar kundizzjonijiet tax-xogħol trasparenti u prevedibbli) ma ssemmix b’mod espliċitu d-dritt għall-informazzjoni dwar is-sistemi ta’ ġestjoni algoritmika u mhijiex speċifika biżżejjed biex </w:t>
      </w:r>
      <w:r w:rsidRPr="003819F8">
        <w:lastRenderedPageBreak/>
        <w:t>tindirizza l-kumplessità tas-sistema ta’ ġestjoni algoritmika. Dawk id-direttivi ma jiggarantixxux id-dritt tal-ħaddiema għall-informazzjoni dwar il-funzjonament, il-loġika, jew l-impatt tas-sistemi algoritmiċi fuq l-organizzazzjoni u l-evalwazzjoni tax-xogħol tagħhom u jonqsu milli jinvolvu lill-ħaddiema.</w:t>
      </w:r>
    </w:p>
    <w:p w:rsidR="00896BF5" w:rsidRPr="003819F8" w:rsidRDefault="00896BF5" w:rsidP="00896BF5">
      <w:pPr>
        <w:pStyle w:val="NormalHanging12a"/>
      </w:pPr>
      <w:r w:rsidRPr="003819F8">
        <w:t>(7)</w:t>
      </w:r>
      <w:r w:rsidRPr="003819F8">
        <w:tab/>
        <w:t>Fl-Unjoni hemm madwar 20 miljun persuna li taħdem għal rasha mingħajr impjegati, li jammontaw għal kważi 10 % tal-forza tax-xogħol</w:t>
      </w:r>
      <w:r w:rsidRPr="003819F8">
        <w:rPr>
          <w:rStyle w:val="FootnoteReference"/>
        </w:rPr>
        <w:footnoteReference w:id="21"/>
      </w:r>
      <w:r w:rsidRPr="003819F8">
        <w:t>. Huma ma għandhomx aċċess għal protezzjoni soċjali sħiħa iżda huma ugwalment soġġetti għal teħid ta’ deċiżjonijiet awtomatizzat, monitoraġġ u evalwazzjoni tal-prestazzjoni. Sabiex tiġi żgurata l-ġustizzja, u jiġi evitat l-isfruttament, fil-forom kollha tax-xogħol modern, id-dispożizzjonijiet ta’ din id-direttiva jenħtieġ li japplikaw għall-persuni li jaħdmu għal rashom mingħajr impjegati.</w:t>
      </w:r>
    </w:p>
    <w:p w:rsidR="00896BF5" w:rsidRPr="003819F8" w:rsidRDefault="00896BF5" w:rsidP="00896BF5">
      <w:pPr>
        <w:pStyle w:val="NormalHanging12a"/>
      </w:pPr>
      <w:r w:rsidRPr="003819F8">
        <w:t>(8)</w:t>
      </w:r>
      <w:r w:rsidRPr="003819F8">
        <w:tab/>
        <w:t>Din id-Direttiva jenħtieġ li tistabbilixxi standards minimi komuni tal-Unjoni għall-użu tal-ġestjoni algoritmika fuq il-post tax-xogħol, filwaqt li tiżgura aktar trasparenza u ċertezza legali madwar l-Istati Membri. Billi toħloq kundizzjonijiet ekwi għall-kumpaniji kollha, inklużi l-intrapriżi żgħar u ta’ daqs medju, jenħtieġ li d-direttiva jkollha l-għan li tappoġġja adozzjoni ġusta u responsabbli tal-għodod ta’ ġestjoni algoritmika. Barra minn hekk, se ttejjeb iċ-ċarezza u l-prevedibbiltà għall-ħaddiema u għall-persuni li jaħdmu għal rashom mingħajr impjegati, filwaqt li tarrikkixxi l-esperjenza tax-xogħol tagħhom, trawwem il-fiduċja fit-teknoloġiji diġitali, u tgħin biex jittaffew ir-riskji potenzjali assoċjati mat-teħid ta’ deċiżjonijiet algoritmiku fil-kuntesti tal-impjiegi,</w:t>
      </w:r>
    </w:p>
    <w:p w:rsidR="00896BF5" w:rsidRPr="003819F8" w:rsidRDefault="00896BF5" w:rsidP="00896BF5">
      <w:pPr>
        <w:pStyle w:val="NormalHanging12a"/>
      </w:pPr>
      <w:r w:rsidRPr="003819F8">
        <w:t>ADOTTAW DIN ID-DIRETTIVA:</w:t>
      </w:r>
    </w:p>
    <w:p w:rsidR="00896BF5" w:rsidRPr="003819F8" w:rsidRDefault="00896BF5" w:rsidP="00896BF5">
      <w:pPr>
        <w:pStyle w:val="NormalHanging12a"/>
      </w:pP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Artikolu 1</w:t>
      </w: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Suġġett u kamp ta’ applikazzjoni</w:t>
      </w:r>
    </w:p>
    <w:p w:rsidR="00896BF5" w:rsidRPr="003819F8" w:rsidRDefault="00896BF5" w:rsidP="00896BF5">
      <w:pPr>
        <w:pStyle w:val="NormalHanging12a"/>
      </w:pPr>
      <w:r w:rsidRPr="003819F8">
        <w:t>1.</w:t>
      </w:r>
      <w:r w:rsidRPr="003819F8">
        <w:tab/>
        <w:t>Din id-Direttiva tistabbilixxi rekwiżiti minimi għall-użu trasparenti tal-ġestjoni algoritmika fuq il-post tax-xogħol.</w:t>
      </w:r>
    </w:p>
    <w:p w:rsidR="00221E3C" w:rsidRPr="003819F8" w:rsidRDefault="00896BF5" w:rsidP="00896BF5">
      <w:pPr>
        <w:pStyle w:val="NormalHanging12a"/>
      </w:pPr>
      <w:r w:rsidRPr="003819F8">
        <w:t>2.</w:t>
      </w:r>
      <w:r w:rsidRPr="003819F8">
        <w:tab/>
        <w:t>Din id-Direttiva tapplika għal kull ħaddiem u impjegatur fl-Unjoni kif ukoll għall-persuni li jaħdmu għal rashom mingħajr impjegati u għall-akkwirenti rilevanti ta’ servizzi.</w:t>
      </w:r>
    </w:p>
    <w:p w:rsidR="00896BF5" w:rsidRPr="003819F8" w:rsidRDefault="00896BF5" w:rsidP="00896BF5">
      <w:pPr>
        <w:pStyle w:val="NormalHanging12a"/>
      </w:pP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Artikolu 2</w:t>
      </w: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Definizzjonijiet</w:t>
      </w:r>
    </w:p>
    <w:p w:rsidR="00896BF5" w:rsidRPr="003819F8" w:rsidRDefault="00896BF5" w:rsidP="00896BF5">
      <w:pPr>
        <w:pStyle w:val="NormalHanging12a"/>
      </w:pPr>
      <w:r w:rsidRPr="003819F8">
        <w:t>Għall-finijiet ta’ din id-Direttiva, japplikaw id-definizzjonijiet li ġejjin:</w:t>
      </w:r>
    </w:p>
    <w:p w:rsidR="00896BF5" w:rsidRPr="003819F8" w:rsidRDefault="00896BF5" w:rsidP="00896BF5">
      <w:pPr>
        <w:pStyle w:val="NormalHanging12a"/>
      </w:pPr>
      <w:r w:rsidRPr="003819F8">
        <w:t>1.</w:t>
      </w:r>
      <w:r w:rsidRPr="003819F8">
        <w:tab/>
        <w:t>“ġestjoni algoritmika” tfisser l-użu ta’ sistemi awtomatizzati għall-monitoraġġ, is-superviżjoni, l-evalwazzjoni, jew it-teħid jew l-appoġġ ta’ deċiżjonijiet b’mezzi elettroniċi, rigward il-prestazzjoni tax-xogħol u l-kundizzjonijiet tax-xogħol tal-</w:t>
      </w:r>
      <w:r w:rsidRPr="003819F8">
        <w:lastRenderedPageBreak/>
        <w:t>ħaddiema inklużi s-sistemi li jipproċessaw id-data personali biex jissorveljaw l-attivitajiet fl-ambjent tax-xogħol, kif ukoll is-sistemi li jieħdu jew jappoġġjaw id-deċiżjonijiet li jaffettwaw b’mod sinifikanti lill-ħaddiema jew lill-persuni li jaħdmu għal rashom mingħajr impjegati, bħall-organizzazzjoni ta’ assenjazzjonijiet tax-xogħol, il-qligħ, is-sikurezza u s-saħħa, il-ħin tax-xogħol, l-aċċess għat-taħriġ, il-promozzjoni, u l-istatus kuntrattwali;</w:t>
      </w:r>
    </w:p>
    <w:p w:rsidR="00896BF5" w:rsidRPr="003819F8" w:rsidRDefault="00896BF5" w:rsidP="00896BF5">
      <w:pPr>
        <w:pStyle w:val="NormalHanging12a"/>
      </w:pPr>
      <w:r w:rsidRPr="003819F8">
        <w:t>2.</w:t>
      </w:r>
      <w:r w:rsidRPr="003819F8">
        <w:tab/>
        <w:t>“ħaddiem” tfisser persuna li titqies li għandha kuntratt ta’ impjieg jew relazzjoni ta’ impjieg kif definit mil-liġi tal-Unjoni u dik nazzjonali, inklużi ftehimiet kollettivi u l-prattika nazzjonali;</w:t>
      </w:r>
    </w:p>
    <w:p w:rsidR="00896BF5" w:rsidRPr="003819F8" w:rsidRDefault="00896BF5" w:rsidP="00896BF5">
      <w:pPr>
        <w:pStyle w:val="NormalHanging12a"/>
      </w:pPr>
      <w:r w:rsidRPr="003819F8">
        <w:t>3.</w:t>
      </w:r>
      <w:r w:rsidRPr="003819F8">
        <w:tab/>
        <w:t>“persuna li taħdem għal rasha mingħajr impjegati” tfisser persuna li ma għandha l-ebda kuntratt ta’ impjieg jew relazzjoni ta’ impjieg, u li tiddependi primarjament fuq ix-xogħol personali tagħha stess għall-forniment tas-servizzi kkonċernati;</w:t>
      </w:r>
    </w:p>
    <w:p w:rsidR="00896BF5" w:rsidRPr="003819F8" w:rsidRDefault="00896BF5" w:rsidP="00896BF5">
      <w:pPr>
        <w:pStyle w:val="NormalHanging12a"/>
      </w:pPr>
      <w:r w:rsidRPr="003819F8">
        <w:t>4.</w:t>
      </w:r>
      <w:r w:rsidRPr="003819F8">
        <w:tab/>
        <w:t>“impjegatur” tfisser persuna naturali jew legali bħala parti minn kuntratti tal-impiegi jew f’relazzjonijiet ta’ impieg mal-ħaddiema, f’konformità mal-liġi u l-prattika nazzjonali;</w:t>
      </w:r>
    </w:p>
    <w:p w:rsidR="00896BF5" w:rsidRPr="003819F8" w:rsidRDefault="00896BF5" w:rsidP="00896BF5">
      <w:pPr>
        <w:pStyle w:val="NormalHanging12a"/>
      </w:pPr>
      <w:r w:rsidRPr="003819F8">
        <w:t>5.</w:t>
      </w:r>
      <w:r w:rsidRPr="003819F8">
        <w:tab/>
        <w:t>“akkwirent ta’ servizzi” tfisser persuna fiżika jew ġuridika li hija parti għal ftehim kuntrattwali ma’ persuna li taħdem għal rasha mingħajr impjegati għall-forniment ta’ servizzi jew kompiti speċifiċi.</w:t>
      </w:r>
    </w:p>
    <w:p w:rsidR="00896BF5" w:rsidRPr="003819F8" w:rsidRDefault="00896BF5" w:rsidP="00896BF5">
      <w:pPr>
        <w:pStyle w:val="NormalHanging12a"/>
      </w:pP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Artikolu 3</w:t>
      </w:r>
    </w:p>
    <w:p w:rsidR="00896BF5" w:rsidRPr="003819F8" w:rsidRDefault="00896BF5" w:rsidP="00896BF5">
      <w:pPr>
        <w:pStyle w:val="NormalHanging12a"/>
        <w:jc w:val="center"/>
      </w:pPr>
      <w:r w:rsidRPr="003819F8">
        <w:rPr>
          <w:i/>
        </w:rPr>
        <w:t>Trasparenza u aċċess għall-informazzjoni</w:t>
      </w:r>
    </w:p>
    <w:p w:rsidR="00896BF5" w:rsidRPr="003819F8" w:rsidRDefault="002D7553" w:rsidP="002D7553">
      <w:pPr>
        <w:pStyle w:val="NormalHanging12a"/>
        <w:ind w:left="709" w:hanging="709"/>
      </w:pPr>
      <w:r w:rsidRPr="003819F8">
        <w:t>1.</w:t>
      </w:r>
      <w:r w:rsidRPr="003819F8">
        <w:tab/>
        <w:t>L-Istati Membri għandhom jiżguraw li l-impjegaturi u l-akkwirenti ta’ servizzi jipprovdu, rispettivament, lill-ħaddiema tagħhom u lill-persuni li jaħdmu għal rashom mingħajr impjegati li magħhom għandhom kuntratt, u lir-rappreżentanti tagħhom, informazzjoni, bil-miktub, dwar l-użu jew l-użu ppjanat ta’ sistemi għall-ġestjoni algoritmika fuq il-post tax-xogħol.</w:t>
      </w:r>
    </w:p>
    <w:p w:rsidR="00896BF5" w:rsidRPr="003819F8" w:rsidRDefault="00896BF5" w:rsidP="00896BF5">
      <w:pPr>
        <w:pStyle w:val="NormalHanging12a"/>
      </w:pPr>
      <w:r w:rsidRPr="003819F8">
        <w:t>2.</w:t>
      </w:r>
      <w:r w:rsidRPr="003819F8">
        <w:tab/>
        <w:t>L-informazzjoni msemmija fil-paragrafu 1 għandha tinkludi: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(a)</w:t>
      </w:r>
      <w:r w:rsidRPr="003819F8">
        <w:tab/>
        <w:t>dikjarazzjoni ċara li s-sistemi ta’ ġestjoni algoritmika qed jintużaw jew hemm il-ħsieb li jiġu introdotti, inkluża deskrizzjoni ġenerali tal-iskop tagħhom;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(b)</w:t>
      </w:r>
      <w:r w:rsidRPr="003819F8">
        <w:tab/>
        <w:t>il-kategoriji ta’ data miġbura u pproċessata minn tali sistemi fir-rigward tal-ħaddiema jew tal-persuni li jaħdmu għal rashom mingħajr impjegati, inkluża d-data relatata mal-imġiba u mal-prestazzjoni tagħhom, kif ukoll it-tipi ta’ azzjonijiet jew attivitajiet immonitorjati;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(c)</w:t>
      </w:r>
      <w:r w:rsidRPr="003819F8">
        <w:tab/>
        <w:t xml:space="preserve">indikazzjoni ċara ta’ jekk id-data miġbura tintużax biex jitwettaq teħid ta’ deċiżjonijiet awtomatizzat, u, meta applikabbli, deskrizzjoni tan-natura u l-kamp ta’ applikazzjoni ta’ tali deċiżjonijiet. </w:t>
      </w:r>
    </w:p>
    <w:p w:rsidR="00896BF5" w:rsidRPr="003819F8" w:rsidRDefault="00AB303F" w:rsidP="00896BF5">
      <w:pPr>
        <w:pStyle w:val="NormalHanging12a"/>
      </w:pPr>
      <w:r w:rsidRPr="003819F8">
        <w:t>3.</w:t>
      </w:r>
      <w:r w:rsidRPr="003819F8">
        <w:tab/>
        <w:t>L-informazzjoni msemmija fil-paragrafu 1 għandha tiġi pprovduta kif ġej: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(a)</w:t>
      </w:r>
      <w:r w:rsidRPr="003819F8">
        <w:tab/>
        <w:t>mhux aktar tard mill-ewwel jum tax-xogħol għall-ħaddiema u fl-ewwel jum tal-</w:t>
      </w:r>
      <w:r w:rsidRPr="003819F8">
        <w:lastRenderedPageBreak/>
        <w:t>kuntratt għall-persuni li jaħdmu għal rashom mingħajr impjegati;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(b)</w:t>
      </w:r>
      <w:r w:rsidRPr="003819F8">
        <w:tab/>
        <w:t>qabel l-introduzzjoni ta’ bidliet li jaffettwaw sostanzjalment il-kundizzjonijiet tax-xogħol, l-organizzazzjoni tax-xogħol jew il-monitoraġġ u l-evalwazzjoni tal-prestazzjoni tax-xogħol;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(c)</w:t>
      </w:r>
      <w:r w:rsidRPr="003819F8">
        <w:tab/>
        <w:t>fi kwalunkwe ħin fuq talba tagħhom.</w:t>
      </w:r>
    </w:p>
    <w:p w:rsidR="00896BF5" w:rsidRPr="003819F8" w:rsidRDefault="00896BF5" w:rsidP="00896BF5">
      <w:pPr>
        <w:pStyle w:val="NormalHanging12a"/>
      </w:pPr>
      <w:r w:rsidRPr="003819F8">
        <w:t>4.</w:t>
      </w:r>
      <w:r w:rsidRPr="003819F8">
        <w:tab/>
        <w:t>L-informazzjoni msemmija fil-paragrafu 1 għandha tiġi pprovduta b’mod li jkun ċar u jinftiehem faċilment. L-Istati Membri għandhom jiżguraw li l-impjegaturi u l-akkwirenti ta’ servizzi jipprovdu l-informazzjoni b’mod li jkun adattat għal-livell ta’ litteriżmu diġitali raġonevolment mistenni mill-ħaddiema jew mill-persuni li jaħdmu għal rashom mingħajr impjegati biex jifhmu, filwaqt li jiġi evitat l-użu ta’ lingwaġġ tekniku jew kumpless bla bżonn.</w:t>
      </w:r>
    </w:p>
    <w:p w:rsidR="00896BF5" w:rsidRPr="003819F8" w:rsidRDefault="00AB6B57" w:rsidP="00AB6B57">
      <w:pPr>
        <w:pStyle w:val="NormalHanging12a"/>
        <w:ind w:firstLine="0"/>
      </w:pPr>
      <w:r w:rsidRPr="003819F8">
        <w:t>L-Istati Membri għandhom jiżguraw li l-informazzjoni msemmija fil-paragrafu 1 tiġi pprovduta f’formati aċċessibbli għall-persuni b’diżabbiltà.</w:t>
      </w:r>
    </w:p>
    <w:p w:rsidR="00896BF5" w:rsidRPr="003819F8" w:rsidRDefault="00896BF5" w:rsidP="00896BF5">
      <w:pPr>
        <w:pStyle w:val="NormalHanging12a"/>
      </w:pPr>
      <w:r w:rsidRPr="003819F8">
        <w:t>5.</w:t>
      </w:r>
      <w:r w:rsidRPr="003819F8">
        <w:tab/>
        <w:t>L-għoti ta’ informazzjoni skont dan l-Artikolu għandu jkun limitat għal dak li huwa strettament meħtieġ biex il-ħaddiem jew il-persuna li taħdem għal rasha mingħajr impjegati jwettqu xogħolhom, jifhmu kif is-sistemi algoritmiċi jinfluwenzaw id-deċiżjonijiet li jaffettwawhom, u jeżerċitaw id-drittijiet tagħhom.</w:t>
      </w:r>
    </w:p>
    <w:p w:rsidR="00896BF5" w:rsidRPr="003819F8" w:rsidRDefault="00896BF5" w:rsidP="00896BF5">
      <w:pPr>
        <w:pStyle w:val="NormalHanging12a"/>
      </w:pP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Artikolu 4</w:t>
      </w: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Konsultazzjoni</w:t>
      </w:r>
    </w:p>
    <w:p w:rsidR="00896BF5" w:rsidRPr="003819F8" w:rsidRDefault="002D7553" w:rsidP="002D7553">
      <w:pPr>
        <w:pStyle w:val="NormalHanging12a"/>
      </w:pPr>
      <w:r w:rsidRPr="003819F8">
        <w:t>1.</w:t>
      </w:r>
      <w:r w:rsidRPr="003819F8">
        <w:tab/>
        <w:t>L-Istati Membri għandhom jiżguraw li l-varar ta’ sistemi ġodda ta’ ġestjoni algoritmika, jew tali aġġornamenti għas-sistemi eżistenti, li jaffettwaw direttament ir-remunerazzjoni, l-arranġamenti tax-xogħol, jew il-ħin tax-xogħol tal-ħaddiema, jitqiesu bħala deċiżjonijiet li x’aktarx iwasslu għal bidliet sostanzjali fl-organizzazzjoni tax-xogħol jew fir-relazzjonijiet kuntrattwali u bħala tali huma soġġetti għal konsultazzjoni skont l-Artikolu 4(2), il-punt (c), tad-Direttiva 2002/14/KE.</w:t>
      </w:r>
    </w:p>
    <w:p w:rsidR="00896BF5" w:rsidRPr="003819F8" w:rsidRDefault="00896BF5" w:rsidP="00896BF5">
      <w:pPr>
        <w:pStyle w:val="NormalHanging12a"/>
      </w:pPr>
      <w:r w:rsidRPr="003819F8">
        <w:t>2.</w:t>
      </w:r>
      <w:r w:rsidRPr="003819F8">
        <w:tab/>
        <w:t>Tali konsultazzjoni għandha tinkludi:</w:t>
      </w:r>
    </w:p>
    <w:p w:rsidR="00896BF5" w:rsidRPr="003819F8" w:rsidRDefault="00896BF5" w:rsidP="00896BF5">
      <w:pPr>
        <w:pStyle w:val="NormalHanging12a"/>
        <w:tabs>
          <w:tab w:val="left" w:pos="1134"/>
        </w:tabs>
        <w:ind w:firstLine="0"/>
      </w:pPr>
      <w:r w:rsidRPr="003819F8">
        <w:t>(a)</w:t>
      </w:r>
      <w:r w:rsidRPr="003819F8">
        <w:tab/>
        <w:t>l-objettivi għall-varar jew l-aġġornament kif ukoll il-proċessi tax-xogħol u l-ħaddiema affettwati;</w:t>
      </w:r>
    </w:p>
    <w:p w:rsidR="00896BF5" w:rsidRPr="003819F8" w:rsidRDefault="00896BF5" w:rsidP="00AB303F">
      <w:pPr>
        <w:pStyle w:val="NormalHanging12a"/>
        <w:tabs>
          <w:tab w:val="left" w:pos="993"/>
        </w:tabs>
        <w:ind w:left="993" w:hanging="426"/>
      </w:pPr>
      <w:r w:rsidRPr="003819F8">
        <w:t>(b)</w:t>
      </w:r>
      <w:r w:rsidRPr="003819F8">
        <w:tab/>
        <w:t>il-bidliet fl-ammont ta’ xogħol, l-intensità tax-xogħol, l-iskedar, il-ħin tax-xogħol, il-flessibbiltà, jew il-kontenut tax-xogħol;</w:t>
      </w:r>
    </w:p>
    <w:p w:rsidR="00896BF5" w:rsidRPr="003819F8" w:rsidRDefault="00896BF5" w:rsidP="00AB303F">
      <w:pPr>
        <w:pStyle w:val="NormalHanging12a"/>
        <w:tabs>
          <w:tab w:val="left" w:pos="993"/>
        </w:tabs>
        <w:ind w:firstLine="0"/>
      </w:pPr>
      <w:r w:rsidRPr="003819F8">
        <w:t>(c)</w:t>
      </w:r>
      <w:r w:rsidRPr="003819F8">
        <w:tab/>
        <w:t>l-effetti fuq is-saħħa u sikurezza okkupazzjonali;</w:t>
      </w:r>
    </w:p>
    <w:p w:rsidR="00896BF5" w:rsidRPr="003819F8" w:rsidRDefault="00896BF5" w:rsidP="00AB303F">
      <w:pPr>
        <w:pStyle w:val="NormalHanging12a"/>
        <w:tabs>
          <w:tab w:val="left" w:pos="993"/>
        </w:tabs>
        <w:ind w:firstLine="0"/>
      </w:pPr>
      <w:r w:rsidRPr="003819F8">
        <w:t>(d)</w:t>
      </w:r>
      <w:r w:rsidRPr="003819F8">
        <w:tab/>
        <w:t>it-tipi ta’ data miġbura;</w:t>
      </w:r>
    </w:p>
    <w:p w:rsidR="00896BF5" w:rsidRPr="003819F8" w:rsidRDefault="00896BF5" w:rsidP="00AB303F">
      <w:pPr>
        <w:pStyle w:val="NormalHanging12a"/>
        <w:tabs>
          <w:tab w:val="left" w:pos="993"/>
        </w:tabs>
        <w:ind w:firstLine="0"/>
      </w:pPr>
      <w:r w:rsidRPr="003819F8">
        <w:t>(e)</w:t>
      </w:r>
      <w:r w:rsidRPr="003819F8">
        <w:tab/>
        <w:t>il-miżuri fis-seħħ biex jiġi identifikat u mmitigat il-preġudizzju jew l-eżitu diskriminatorju;</w:t>
      </w:r>
    </w:p>
    <w:p w:rsidR="00896BF5" w:rsidRPr="003819F8" w:rsidRDefault="00896BF5" w:rsidP="00AB303F">
      <w:pPr>
        <w:pStyle w:val="NormalHanging12a"/>
        <w:tabs>
          <w:tab w:val="left" w:pos="993"/>
        </w:tabs>
        <w:ind w:firstLine="0"/>
      </w:pPr>
      <w:r w:rsidRPr="003819F8">
        <w:t>(f)</w:t>
      </w:r>
      <w:r w:rsidRPr="003819F8">
        <w:tab/>
        <w:t>il-mekkaniżmi ta’ sorveljanza mill-bniedem;</w:t>
      </w:r>
    </w:p>
    <w:p w:rsidR="00896BF5" w:rsidRPr="003819F8" w:rsidRDefault="00896BF5" w:rsidP="00AB303F">
      <w:pPr>
        <w:pStyle w:val="NormalHanging12a"/>
        <w:tabs>
          <w:tab w:val="left" w:pos="993"/>
        </w:tabs>
        <w:ind w:firstLine="0"/>
      </w:pPr>
      <w:r w:rsidRPr="003819F8">
        <w:lastRenderedPageBreak/>
        <w:t>(g)</w:t>
      </w:r>
      <w:r w:rsidRPr="003819F8">
        <w:tab/>
        <w:t>il-miżuri ta’ taħriġ u appoġġ għall-ħaddiema affettwati u għall-persuni li jaħdmu għal rashom mingħajr impjegati affettwati.</w:t>
      </w:r>
    </w:p>
    <w:p w:rsidR="00896BF5" w:rsidRPr="003819F8" w:rsidRDefault="00896BF5" w:rsidP="00896BF5">
      <w:pPr>
        <w:pStyle w:val="NormalHanging12a"/>
      </w:pP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Artikolu 5</w:t>
      </w: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Prattiki pprojbiti</w:t>
      </w:r>
    </w:p>
    <w:p w:rsidR="00896BF5" w:rsidRPr="003819F8" w:rsidRDefault="002D7553" w:rsidP="002D7553">
      <w:pPr>
        <w:pStyle w:val="NormalHanging12a"/>
      </w:pPr>
      <w:r w:rsidRPr="003819F8">
        <w:t>1.</w:t>
      </w:r>
      <w:r w:rsidRPr="003819F8">
        <w:tab/>
        <w:t>L-Istati Membri għandhom jiżguraw li l-impjegaturi u l-akkwirenti ta’ servizzi jkunu pprojbiti milli jipproċessaw data personali li tikkonċerna:</w:t>
      </w:r>
    </w:p>
    <w:p w:rsidR="00896BF5" w:rsidRPr="003819F8" w:rsidRDefault="00896BF5" w:rsidP="00896BF5">
      <w:pPr>
        <w:pStyle w:val="NormalHanging12a"/>
        <w:ind w:left="993" w:hanging="426"/>
      </w:pPr>
      <w:r w:rsidRPr="003819F8">
        <w:t>(a)</w:t>
      </w:r>
      <w:r w:rsidRPr="003819F8">
        <w:tab/>
        <w:t>l-istat emozzjonali jew psikoloġiku tal-ħaddiema jew tal-persuni li jaħdmu għal rashom mingħajr impjegati;</w:t>
      </w:r>
    </w:p>
    <w:p w:rsidR="00896BF5" w:rsidRPr="003819F8" w:rsidRDefault="00896BF5" w:rsidP="00896BF5">
      <w:pPr>
        <w:pStyle w:val="NormalHanging12a"/>
        <w:ind w:left="993" w:hanging="426"/>
      </w:pPr>
      <w:r w:rsidRPr="003819F8">
        <w:t>(b)</w:t>
      </w:r>
      <w:r w:rsidRPr="003819F8">
        <w:tab/>
        <w:t>in-newrosorveljanza;</w:t>
      </w:r>
    </w:p>
    <w:p w:rsidR="00896BF5" w:rsidRPr="003819F8" w:rsidRDefault="00896BF5" w:rsidP="00896BF5">
      <w:pPr>
        <w:pStyle w:val="NormalHanging12a"/>
        <w:ind w:left="993" w:hanging="426"/>
      </w:pPr>
      <w:r w:rsidRPr="003819F8">
        <w:t>(c)</w:t>
      </w:r>
      <w:r w:rsidRPr="003819F8">
        <w:tab/>
        <w:t>il-konverżazzjonijiet privati;</w:t>
      </w:r>
    </w:p>
    <w:p w:rsidR="00896BF5" w:rsidRPr="003819F8" w:rsidRDefault="00896BF5" w:rsidP="00896BF5">
      <w:pPr>
        <w:pStyle w:val="NormalHanging12a"/>
        <w:ind w:left="993" w:hanging="426"/>
      </w:pPr>
      <w:r w:rsidRPr="003819F8">
        <w:t>(d)</w:t>
      </w:r>
      <w:r w:rsidRPr="003819F8">
        <w:tab/>
        <w:t>l-imġiba tal-ħaddiema jew tal-persuni li jaħdmu għal rashom mingħajr impjegati waqt li ma jkunux fuq ix-xogħol jew meta jkunu fi kmamar privati;</w:t>
      </w:r>
    </w:p>
    <w:p w:rsidR="00896BF5" w:rsidRPr="003819F8" w:rsidRDefault="00896BF5" w:rsidP="00896BF5">
      <w:pPr>
        <w:pStyle w:val="NormalHanging12a"/>
        <w:ind w:left="993" w:hanging="426"/>
      </w:pPr>
      <w:r w:rsidRPr="003819F8">
        <w:t>(e)</w:t>
      </w:r>
      <w:r w:rsidRPr="003819F8">
        <w:tab/>
        <w:t>il-previżjoni tal-eżerċizzju tad-drittijiet fundamentali, inklużi l-libertà ta’ assoċjazzjoni, id-dritt ta’ negozjar u ta’ azzjoni kollettivi jew id-dritt għall-informazzjoni u l-konsultazzjoni kif stabbilit fil-Karta tad-Drittijiet Fundamentali tal-Unjoni Ewropea;</w:t>
      </w:r>
    </w:p>
    <w:p w:rsidR="00896BF5" w:rsidRPr="003819F8" w:rsidRDefault="00896BF5" w:rsidP="00896BF5">
      <w:pPr>
        <w:pStyle w:val="NormalHanging12a"/>
        <w:ind w:left="993" w:hanging="426"/>
      </w:pPr>
      <w:r w:rsidRPr="003819F8">
        <w:t>(f)</w:t>
      </w:r>
      <w:r w:rsidRPr="003819F8">
        <w:tab/>
        <w:t>l-inferenzi dwar l-oriġini razzjali jew etnika, l-istatus tal-migrazzjoni, l-opinjonijiet politiċi, it-twemmin reliġjuż jew filosofiku, id-diżabbiltà, l-istat tas-saħħa, is-sħubija fi trade union jew l-orjentazzjoni sesswali.</w:t>
      </w:r>
    </w:p>
    <w:p w:rsidR="00896BF5" w:rsidRPr="003819F8" w:rsidRDefault="00896BF5" w:rsidP="00896BF5">
      <w:pPr>
        <w:pStyle w:val="NormalHanging12a"/>
      </w:pPr>
      <w:r w:rsidRPr="003819F8">
        <w:t>2.</w:t>
      </w:r>
      <w:r w:rsidRPr="003819F8">
        <w:tab/>
        <w:t>Xejn f’din id-Direttiva ma għandu jiġi interpretat bħala li jippermetti prattiki li b’xi mod ieħor huma pprojbiti skont ir-Regolament (UE) 2016/679 jew ir-Regolament (UE) 2024/1689 tal-Parlament Ewropew u tal-Kunsill</w:t>
      </w:r>
      <w:r w:rsidR="00B523C0" w:rsidRPr="003819F8">
        <w:rPr>
          <w:rStyle w:val="FootnoteReference"/>
        </w:rPr>
        <w:footnoteReference w:id="22"/>
      </w:r>
      <w:r w:rsidRPr="003819F8">
        <w:t>.</w:t>
      </w:r>
    </w:p>
    <w:p w:rsidR="00896BF5" w:rsidRPr="003819F8" w:rsidRDefault="00896BF5" w:rsidP="00896BF5">
      <w:pPr>
        <w:pStyle w:val="NormalHanging12a"/>
      </w:pP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Artikolu 6</w:t>
      </w: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Sorveljanza u rieżami mill-bniedem</w:t>
      </w:r>
    </w:p>
    <w:p w:rsidR="00896BF5" w:rsidRPr="003819F8" w:rsidRDefault="00896BF5" w:rsidP="00896BF5">
      <w:pPr>
        <w:pStyle w:val="NormalHanging12a"/>
      </w:pPr>
      <w:r w:rsidRPr="003819F8">
        <w:t>1.</w:t>
      </w:r>
      <w:r w:rsidRPr="003819F8">
        <w:tab/>
        <w:t xml:space="preserve">L-Istati Membri għandhom jiżguraw li l-impjegaturi u l-akkwirenti ta’ servizzi jżommu sorveljanza effettiva mill-bniedem f’kull ħin tas-sistemi kollha ta’ ġestjoni algoritmika varati fuq il-post tax-xogħol. L-Istati Membri għandhom jiżguraw ukoll li l-impjegaturi u l-akkwirenti ta’ servizzi jiddeżinjaw, u jinfurmaw lill-ħaddiema, lill-persuni li jaħdmu għal rashom mingħajr impjegati, u lir-rappreżentanti tagħhom, b’dan, lill-entità </w:t>
      </w:r>
      <w:r w:rsidRPr="003819F8">
        <w:lastRenderedPageBreak/>
        <w:t>responsabbli għall-monitoraġġ tal-funzjonament u l-impatt ta’ tali sistemi, inkluża l-konformità ta’ tali sistemi mal-istandards legali, tas-saħħa u tas-sikurezza u etiċi applikabbli, kif ukoll għar-rieżami tad-deċiżjonijiet tagħhom.</w:t>
      </w:r>
    </w:p>
    <w:p w:rsidR="00896BF5" w:rsidRPr="003819F8" w:rsidRDefault="00896BF5" w:rsidP="00896BF5">
      <w:pPr>
        <w:pStyle w:val="NormalHanging12a"/>
      </w:pPr>
      <w:r w:rsidRPr="003819F8">
        <w:t>2.</w:t>
      </w:r>
      <w:r w:rsidRPr="003819F8">
        <w:tab/>
        <w:t>L-Istati Membri għandhom jiżguraw li l-ħaddiema u l-persuni li jaħdmu għal rashom mingħajr impjegati, fuq talba, ikollhom id-dritt li jiksbu mingħand l-impjegatur jew mingħand l-akkwirent ta’ servizzi, spjegazzjoni orali jew bil-miktub dwar kwalunkwe deċiżjoni li taffettwa l-aspetti essenzjali tar-relazzjoni tal-impjieg jew kuntrattwali tagħhom, inklużi l-allokazzjoni tal-kompiti, l-evalwazzjoni tal-prestazzjoni, l-iskedar tal-ħin tax-xogħol, ir-remunerazzjoni, u l-miżuri dixxiplinari, meta kwalunkwe deċiżjoni relatata ma’ tali kwistjonijiet tkun ittieħdet jew tkun ġiet influwenzata b’mod sostanzjali minn sistema algoritmika.</w:t>
      </w:r>
    </w:p>
    <w:p w:rsidR="00896BF5" w:rsidRPr="003819F8" w:rsidRDefault="00896BF5" w:rsidP="00896BF5">
      <w:pPr>
        <w:pStyle w:val="NormalHanging12a"/>
        <w:ind w:firstLine="0"/>
      </w:pPr>
      <w:r w:rsidRPr="003819F8">
        <w:t>L-ispjegazzjoni msemmija fil-paragrafu 1 għandha tiġi pprovduta fi żmien raġonevoli u f’format li jkun aċċessibbli u li jinftiehem mill-ħaddiem jew mill-persuna li taħdem għal rasha mingħajr impjegati kkonċernati.</w:t>
      </w:r>
    </w:p>
    <w:p w:rsidR="00896BF5" w:rsidRPr="003819F8" w:rsidRDefault="00896BF5" w:rsidP="00896BF5">
      <w:pPr>
        <w:pStyle w:val="NormalHanging12a"/>
      </w:pPr>
      <w:r w:rsidRPr="003819F8">
        <w:t>3.</w:t>
      </w:r>
      <w:r w:rsidRPr="003819F8">
        <w:tab/>
        <w:t>L-Istati Membri għandhom jiżguraw li d-deċiżjonijiet li jikkonċernaw il-bidu jew it-terminazzjoni ta’ relazzjoni ta’ impjieg jew kuntrattwali, it-tiġdid jew in-nuqqas ta’ tiġdid ta’ ftehim kuntrattwali, u kwalunkwe bidla fir-remunerazzjoni ma jittiħdux biss abbażi tal-ġestjoni algoritmika. Tali deċiżjonijiet għandhom ikunu soġġetti wkoll għal rieżami u determinazzjoni finali minn superviżur uman.</w:t>
      </w:r>
    </w:p>
    <w:p w:rsidR="00896BF5" w:rsidRPr="003819F8" w:rsidRDefault="00896BF5" w:rsidP="00896BF5">
      <w:pPr>
        <w:pStyle w:val="NormalHanging12a"/>
      </w:pPr>
      <w:r w:rsidRPr="003819F8">
        <w:t>4.</w:t>
      </w:r>
      <w:r w:rsidRPr="003819F8">
        <w:tab/>
        <w:t>L-Istati Membri għandhom jiżguraw li r-rappreżentanti tal-ħaddiema u tal-persuni li jaħdmu għal rashom mingħajr impjegati jkunu jistgħu jitolbu lill-impjegatur jew lill-akkwirent ta’ servizzi jiskatta rieżami tal-funzjonament tas-sistemi ta’ ġestjoni algoritmika fis-seħħ fejn ikun hemm tħassib ġustifikat li tali sistemi juru preġudizzji jew ħsarat sistemiċi jew joħolqu theddida għall-benesseri mentali jew fiżiku tal-ħaddiema jew tal-persuni li jaħdmu għal rashom mingħajr impjegati jew għas-saħħa u s-sikurezza fuq il-post tax-xogħol.</w:t>
      </w:r>
    </w:p>
    <w:p w:rsidR="00896BF5" w:rsidRPr="003819F8" w:rsidRDefault="00896BF5" w:rsidP="00896BF5">
      <w:pPr>
        <w:pStyle w:val="NormalHanging12a"/>
      </w:pP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Artikolu 7</w:t>
      </w: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Saħħa u sikurezza okkupazzjonali</w:t>
      </w:r>
    </w:p>
    <w:p w:rsidR="00896BF5" w:rsidRPr="003819F8" w:rsidRDefault="00896BF5" w:rsidP="00896BF5">
      <w:pPr>
        <w:pStyle w:val="NormalHanging12a"/>
      </w:pPr>
      <w:r w:rsidRPr="003819F8">
        <w:t>1.</w:t>
      </w:r>
      <w:r w:rsidRPr="003819F8">
        <w:tab/>
        <w:t>Mingħajr preġudizzju għad-Direttiva tal-Kunsill 89/391/KEE u għad-direttivi relatati fil-qasam tas-saħħa u sikurezza okkupazzjonali, l-Istati Membri għandhom jiżguraw li l-impjegaturi:</w:t>
      </w:r>
    </w:p>
    <w:p w:rsidR="00896BF5" w:rsidRPr="003819F8" w:rsidRDefault="00B523C0" w:rsidP="00896BF5">
      <w:pPr>
        <w:pStyle w:val="NormalHanging12a"/>
        <w:ind w:left="993" w:hanging="426"/>
      </w:pPr>
      <w:r w:rsidRPr="003819F8">
        <w:t>(a)</w:t>
      </w:r>
      <w:r w:rsidRPr="003819F8">
        <w:tab/>
        <w:t>jevalwaw ir-riskji tas-sistema ta’ ġestjoni algoritmika għas-sikurezza u s-saħħa tagħhom, b’mod partikolari fir-rigward tar-riskji possibbli ta’ aċċidenti relatati max-xogħol, riskji psikosoċjali u ergonomiċi kif ukoll pressjoni żejda fuq il-ħaddiema;</w:t>
      </w:r>
    </w:p>
    <w:p w:rsidR="00896BF5" w:rsidRPr="003819F8" w:rsidRDefault="00B523C0" w:rsidP="00896BF5">
      <w:pPr>
        <w:pStyle w:val="NormalHanging12a"/>
        <w:ind w:left="993" w:hanging="426"/>
      </w:pPr>
      <w:r w:rsidRPr="003819F8">
        <w:t>(b)</w:t>
      </w:r>
      <w:r w:rsidRPr="003819F8">
        <w:tab/>
        <w:t>jivvalutaw jekk is-salvagwardji ta’ dawk is-sistemi humiex xierqa għar-riskji identifikati meta jitqiesu l-karatteristiċi speċifiċi tal-ambjent tax-xogħol;</w:t>
      </w:r>
    </w:p>
    <w:p w:rsidR="00896BF5" w:rsidRPr="003819F8" w:rsidRDefault="00B523C0" w:rsidP="00896BF5">
      <w:pPr>
        <w:pStyle w:val="NormalHanging12a"/>
        <w:ind w:left="993" w:hanging="426"/>
      </w:pPr>
      <w:r w:rsidRPr="003819F8">
        <w:t>(c)</w:t>
      </w:r>
      <w:r w:rsidRPr="003819F8">
        <w:tab/>
        <w:t>jintroduċu miżuri preventivi u ta’ protezzjoni xierqa.</w:t>
      </w:r>
    </w:p>
    <w:p w:rsidR="00896BF5" w:rsidRPr="003819F8" w:rsidRDefault="00896BF5" w:rsidP="00896BF5">
      <w:pPr>
        <w:pStyle w:val="NormalHanging12a"/>
      </w:pP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Artikolu 8</w:t>
      </w:r>
    </w:p>
    <w:p w:rsidR="00896BF5" w:rsidRPr="003819F8" w:rsidRDefault="00896BF5" w:rsidP="00896BF5">
      <w:pPr>
        <w:pStyle w:val="NormalHanging12a"/>
        <w:jc w:val="center"/>
        <w:rPr>
          <w:i/>
        </w:rPr>
      </w:pPr>
      <w:r w:rsidRPr="003819F8">
        <w:rPr>
          <w:i/>
        </w:rPr>
        <w:t>Responsabbiltajiet tal-awtoritajiet nazzjonali kompetenti</w:t>
      </w:r>
    </w:p>
    <w:p w:rsidR="00896BF5" w:rsidRPr="003819F8" w:rsidRDefault="00896BF5" w:rsidP="00896BF5">
      <w:pPr>
        <w:pStyle w:val="NormalHanging12a"/>
      </w:pPr>
      <w:r w:rsidRPr="003819F8">
        <w:t>1.</w:t>
      </w:r>
      <w:r w:rsidRPr="003819F8">
        <w:tab/>
        <w:t>L-Istati Membri għandhom jagħtu lill-ispettorati tax-xogħol rispettivi tagħhom il-kompitu li jissorveljaw l-użu sikur u nondiskriminatorju tas-sistemi ta’ ġestjoni algoritmika fuq il-post tax-xogħol.</w:t>
      </w:r>
    </w:p>
    <w:p w:rsidR="00896BF5" w:rsidRPr="003819F8" w:rsidRDefault="00896BF5" w:rsidP="00896BF5">
      <w:pPr>
        <w:pStyle w:val="NormalHanging12a"/>
      </w:pPr>
      <w:r w:rsidRPr="003819F8">
        <w:t>2.</w:t>
      </w:r>
      <w:r w:rsidRPr="003819F8">
        <w:tab/>
        <w:t>L-ispettorati tax-xogħol għandhom jingħataw il-kompitu li jimmonitorjaw, jikkontrollaw u jivvalutaw: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(a)</w:t>
      </w:r>
      <w:r w:rsidRPr="003819F8">
        <w:tab/>
        <w:t>is-sikurezza tas-sistemi algoritmiċi użati f’kuntesti ta’ impjieg, b’mod partikolari fir-rigward tal-impatt tagħhom fuq is-saħħa fiżika u mentali tal-ħaddiema;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(b)</w:t>
      </w:r>
      <w:r w:rsidRPr="003819F8">
        <w:tab/>
        <w:t>li ma jkunx hemm preġudizzju u diskriminazzjoni fit-tfassil, fil-varar jew fil-funzjonament ta’ tali sistemi;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(c)</w:t>
      </w:r>
      <w:r w:rsidRPr="003819F8">
        <w:tab/>
        <w:t xml:space="preserve"> l-impatt tas-sistemi ta’ ġestjoni algoritmika fuq il-ħin tax-xogħol u l-pressjoni tal-prestazzjoni fuq il-ħaddiema;</w:t>
      </w:r>
    </w:p>
    <w:p w:rsidR="00896BF5" w:rsidRPr="003819F8" w:rsidRDefault="00896BF5" w:rsidP="00AB303F">
      <w:pPr>
        <w:pStyle w:val="NormalHanging12a"/>
        <w:ind w:left="993" w:hanging="426"/>
      </w:pPr>
      <w:r w:rsidRPr="003819F8">
        <w:t>(d)</w:t>
      </w:r>
      <w:r w:rsidRPr="003819F8">
        <w:tab/>
        <w:t>il-konformità mad-dispożizzjonijiet rilevanti ta’ din id-Direttiva u ma’ liġi applikabbli oħra tal-Unjoni u nazzjonali, inklużi dispożizzjonijiet relatati mas-saħħa u s-sikurezza okkupazzjonali u t-trattament ugwali.</w:t>
      </w:r>
    </w:p>
    <w:p w:rsidR="00896BF5" w:rsidRPr="003819F8" w:rsidRDefault="00896BF5" w:rsidP="00896BF5">
      <w:pPr>
        <w:pStyle w:val="NormalHanging12a"/>
      </w:pPr>
      <w:r w:rsidRPr="003819F8">
        <w:t>3.</w:t>
      </w:r>
      <w:r w:rsidRPr="003819F8">
        <w:tab/>
        <w:t>L-Istati Membri għandhom jiżguraw li l-ispettorati tax-xogħol tagħhom jingħataw riżorsi, setgħat u għarfien espert tekniku adegwati biex iwettqu l-funzjonijiet tagħhom b’mod effettiv.</w:t>
      </w:r>
    </w:p>
    <w:p w:rsidR="00221E3C" w:rsidRPr="003819F8" w:rsidRDefault="00221E3C" w:rsidP="00C44FB7">
      <w:pPr>
        <w:pStyle w:val="NormalHanging12a"/>
      </w:pPr>
    </w:p>
    <w:p w:rsidR="002923A5" w:rsidRPr="003819F8" w:rsidRDefault="002923A5" w:rsidP="006E50B6">
      <w:pPr>
        <w:sectPr w:rsidR="002923A5" w:rsidRPr="003819F8" w:rsidSect="001F3850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2923A5" w:rsidRPr="003819F8" w:rsidRDefault="00221E3C" w:rsidP="002923A5">
      <w:pPr>
        <w:pStyle w:val="PageHeading"/>
      </w:pPr>
      <w:bookmarkStart w:id="2" w:name="_Toc202168807"/>
      <w:r w:rsidRPr="003819F8">
        <w:lastRenderedPageBreak/>
        <w:t>NOTA SPJEGATTIVA</w:t>
      </w:r>
      <w:bookmarkEnd w:id="2"/>
    </w:p>
    <w:p w:rsidR="00AB303F" w:rsidRPr="003819F8" w:rsidRDefault="00AB303F" w:rsidP="00AB303F">
      <w:pPr>
        <w:pStyle w:val="Normal12a"/>
      </w:pPr>
      <w:r w:rsidRPr="003819F8">
        <w:t>Il-post tax-xogħol modern għaddej minn trasformazzjoni profonda xprunata mid-diġitalizzazzjoni, l-awtomatizzazzjoni u l-avvanz rapidu tal-intelliġenza artifiċjali (IA). Is-sistemi ta’ ġestjoni algoritmika qed jiġu varati dejjem aktar biex jgħinu lill-impjegaturi jissorveljaw, jevalwaw u jallokaw ix-xogħol, filwaqt li jsawru mill-ġdid kif jittieħdu d-deċiżjonijiet fis-setturi kollha. Filwaqt li dawn it-teknoloġiji joffru opportunitajiet biex jittejbu l-effiċjenza, il-produttività u l-kundizzjonijiet tax-xogħol, jintroduċu wkoll riskji u sfidi ġodda, b’mod partikolari fir-rigward tat-trasparenza, ir-responsabbiltà, is-saħħa u s-sikurezza, u d-drittijiet fundamentali tal-ħaddiema. Il-pass mgħaġġel ta’ din it-trasformazzjoni spiss jaqbeż il-kapaċità tal-oqfsa legali eżistenti biex jipprovdu salvagwardji adegwati, u dan iħallu lill-ħaddiema esposti u lill-impjegaturi inċerti dwar l-obbligi tagħhom.</w:t>
      </w:r>
    </w:p>
    <w:p w:rsidR="00AB303F" w:rsidRPr="003819F8" w:rsidRDefault="00AB303F" w:rsidP="00AB303F">
      <w:pPr>
        <w:pStyle w:val="Normal12a"/>
      </w:pPr>
      <w:r w:rsidRPr="003819F8">
        <w:t>Ir-rapporteur jemmen li l-Unjoni Ewropea jeħtiġilha tieħu passi proattivi biex tinnaviga din it-trasformazzjoni b’mod li jappoġġja kemm il-kompetittività ekonomika kif ukoll il-progress soċjali. Il-varar ta’ sistemi ta’ ġestjoni algoritmika fuq il-post tax-xogħol irid ikun iċċentrat fuq il-bniedem, jirrispetta d-drittijiet u jkun inklużiv mid-disinn. Għal dak l-għan, jeħtieġ li l-UE tiżgura li l-ħaddiema kollha kif ukoll il-persuni li jaħdmu għal rashom mingħajr impjegati jkollhom aċċess għal informazzjoni ċara, taħriġ xieraq, u parteċipazzjoni sinifikattiva fid-deċiżjonijiet li jaffettwaw il-ħajja tax-xogħol tagħhom. Fl-istess ħin, il-kumpaniji, b’mod partikolari l-SMEs, jeħtieġu ambjent regolatorju stabbli u armonizzat li jkun sempliċi, trasparenti u li jappoġġja l-innovazzjoni u l-kompetizzjoni ġusta.</w:t>
      </w:r>
    </w:p>
    <w:p w:rsidR="00AB303F" w:rsidRPr="003819F8" w:rsidRDefault="00AB303F" w:rsidP="00AB303F">
      <w:pPr>
        <w:pStyle w:val="Normal12a"/>
      </w:pPr>
      <w:r w:rsidRPr="003819F8">
        <w:t>Ir-rapporteur iqis li direttiva qafas dedikata hija l-aktar strument legali effettiv biex jiġu indirizzati dawn l-isfidi. Filwaqt li l-istrumenti eżistenti bħall-Att dwar l-IA, ir-Regolament Ġenerali dwar il-Protezzjoni tad-Data, id-Direttiva dwar kundizzjonijiet tax-xogħol trasparenti u prevedibbli, u d-Direttiva dwar l-informazzjoni u l-konsultazzjoni jipprovdu xi salvagwardji rilevanti, dawn ma jindirizzawx b’mod komprensiv il-kwistjonijiet speċifiċi maħluqa mill-ġestjoni algoritmika fir-relazzjoni bejn l-impjegatur u l-ħaddiem. Direttiva se tippermetti lill-UE tagħlaq dawn il-lakuni regolatorji billi tistabbilixxi standards minimi li jiżguraw ċertezza legali akbar, irawmu l-fiduċja fit-teknoloġija, u jippromwovu l-ġustizzja fit-trasformazzjoni diġitali tax-xogħol.</w:t>
      </w:r>
    </w:p>
    <w:p w:rsidR="00AB303F" w:rsidRPr="003819F8" w:rsidRDefault="00AB303F" w:rsidP="00AB303F">
      <w:pPr>
        <w:pStyle w:val="Normal12a"/>
      </w:pPr>
      <w:r w:rsidRPr="003819F8">
        <w:t>Għal dan l-għan, ir-rapporteur jipproponi direttiva li tistabbilixxi regoli ċari dwar it-trasparenza, il-konsultazzjoni u s-sorveljanza mill-bniedem fl-użu ta’ sistemi ta’ ġestjoni algoritmika. Dan jinkludi dispożizzjonijiet li:</w:t>
      </w:r>
    </w:p>
    <w:p w:rsidR="00AB303F" w:rsidRPr="003819F8" w:rsidRDefault="002D7553" w:rsidP="002D7553">
      <w:pPr>
        <w:pStyle w:val="Normal12a"/>
        <w:ind w:left="720" w:hanging="360"/>
      </w:pPr>
      <w:r w:rsidRPr="003819F8">
        <w:rPr>
          <w:rFonts w:ascii="Symbol" w:hAnsi="Symbol"/>
        </w:rPr>
        <w:t></w:t>
      </w:r>
      <w:r w:rsidRPr="003819F8">
        <w:rPr>
          <w:rFonts w:ascii="Symbol" w:hAnsi="Symbol"/>
        </w:rPr>
        <w:tab/>
      </w:r>
      <w:r w:rsidRPr="003819F8">
        <w:t>jiddefinixxu l-ġestjoni algoritmika u jistabbilixxu l-kamp ta’ applikazzjoni tagħha kemm għall-ħaddiema kif ukoll għall-persuni li jaħdmu għal rashom mingħajr impjegati;</w:t>
      </w:r>
    </w:p>
    <w:p w:rsidR="00AB303F" w:rsidRPr="003819F8" w:rsidRDefault="002D7553" w:rsidP="002D7553">
      <w:pPr>
        <w:pStyle w:val="Normal12a"/>
        <w:ind w:left="720" w:hanging="360"/>
      </w:pPr>
      <w:r w:rsidRPr="003819F8">
        <w:rPr>
          <w:rFonts w:ascii="Symbol" w:hAnsi="Symbol"/>
        </w:rPr>
        <w:t></w:t>
      </w:r>
      <w:r w:rsidRPr="003819F8">
        <w:rPr>
          <w:rFonts w:ascii="Symbol" w:hAnsi="Symbol"/>
        </w:rPr>
        <w:tab/>
      </w:r>
      <w:r w:rsidRPr="003819F8">
        <w:t>jiżguraw li l-ħaddiema jirċievu informazzjoni f’waqtha, ċara u aċċessibbli dwar kif jiffunzjonaw is-sistemi algoritmiċi u kif dawn jaffettwaw il-ħidma tagħhom;</w:t>
      </w:r>
    </w:p>
    <w:p w:rsidR="00AB303F" w:rsidRPr="003819F8" w:rsidRDefault="002D7553" w:rsidP="002D7553">
      <w:pPr>
        <w:pStyle w:val="Normal12a"/>
        <w:ind w:left="720" w:hanging="360"/>
      </w:pPr>
      <w:r w:rsidRPr="003819F8">
        <w:rPr>
          <w:rFonts w:ascii="Symbol" w:hAnsi="Symbol"/>
        </w:rPr>
        <w:t></w:t>
      </w:r>
      <w:r w:rsidRPr="003819F8">
        <w:rPr>
          <w:rFonts w:ascii="Symbol" w:hAnsi="Symbol"/>
        </w:rPr>
        <w:tab/>
      </w:r>
      <w:r w:rsidRPr="003819F8">
        <w:t>jeżiġu konsultazzjoni mar-rappreżentanti tal-ħaddiema qabel l-introduzzjoni ta’ sistemi ġodda jew aġġornamenti sostanzjali li jaffettwaw ir-remunerazzjoni, l-organizzazzjoni tax-xogħol, jew il-ħin tax-xogħol;</w:t>
      </w:r>
    </w:p>
    <w:p w:rsidR="00AB303F" w:rsidRPr="003819F8" w:rsidRDefault="002D7553" w:rsidP="002D7553">
      <w:pPr>
        <w:pStyle w:val="Normal12a"/>
        <w:ind w:left="720" w:hanging="360"/>
      </w:pPr>
      <w:r w:rsidRPr="003819F8">
        <w:rPr>
          <w:rFonts w:ascii="Symbol" w:hAnsi="Symbol"/>
        </w:rPr>
        <w:t></w:t>
      </w:r>
      <w:r w:rsidRPr="003819F8">
        <w:rPr>
          <w:rFonts w:ascii="Symbol" w:hAnsi="Symbol"/>
        </w:rPr>
        <w:tab/>
      </w:r>
      <w:r w:rsidRPr="003819F8">
        <w:t>jipprojbixxu prattiki speċifiċi ta’ data dannużi, bħall-monitoraġġ ta’ stati emozzjonali jew imġiba privata;</w:t>
      </w:r>
    </w:p>
    <w:p w:rsidR="00AB303F" w:rsidRPr="003819F8" w:rsidRDefault="002D7553" w:rsidP="002D7553">
      <w:pPr>
        <w:pStyle w:val="Normal12a"/>
        <w:ind w:left="720" w:hanging="360"/>
      </w:pPr>
      <w:r w:rsidRPr="003819F8">
        <w:rPr>
          <w:rFonts w:ascii="Symbol" w:hAnsi="Symbol"/>
        </w:rPr>
        <w:lastRenderedPageBreak/>
        <w:t></w:t>
      </w:r>
      <w:r w:rsidRPr="003819F8">
        <w:rPr>
          <w:rFonts w:ascii="Symbol" w:hAnsi="Symbol"/>
        </w:rPr>
        <w:tab/>
      </w:r>
      <w:r w:rsidRPr="003819F8">
        <w:t>jippermettu li d-deċiżjonijiet ewlenin, bħar-reklutaġġ, it-terminazzjoni, u l-bidliet fil-pagi, jibqgħu soġġetti għal rieżami mill-bniedem;</w:t>
      </w:r>
    </w:p>
    <w:p w:rsidR="00AB303F" w:rsidRPr="003819F8" w:rsidRDefault="002D7553" w:rsidP="002D7553">
      <w:pPr>
        <w:pStyle w:val="Normal12a"/>
        <w:ind w:left="720" w:hanging="360"/>
      </w:pPr>
      <w:r w:rsidRPr="003819F8">
        <w:rPr>
          <w:rFonts w:ascii="Symbol" w:hAnsi="Symbol"/>
        </w:rPr>
        <w:t></w:t>
      </w:r>
      <w:r w:rsidRPr="003819F8">
        <w:rPr>
          <w:rFonts w:ascii="Symbol" w:hAnsi="Symbol"/>
        </w:rPr>
        <w:tab/>
      </w:r>
      <w:r w:rsidRPr="003819F8">
        <w:t>jintroduċu obbligi speċifiċi dwar is-saħħa u s-sikurezza biex jiġu evitati pressjoni żejda u riskji psikosoċjali;</w:t>
      </w:r>
    </w:p>
    <w:p w:rsidR="00AB303F" w:rsidRPr="003819F8" w:rsidRDefault="002D7553" w:rsidP="002D7553">
      <w:pPr>
        <w:pStyle w:val="Normal12a"/>
        <w:ind w:left="720" w:hanging="360"/>
      </w:pPr>
      <w:r w:rsidRPr="003819F8">
        <w:rPr>
          <w:rFonts w:ascii="Symbol" w:hAnsi="Symbol"/>
        </w:rPr>
        <w:t></w:t>
      </w:r>
      <w:r w:rsidRPr="003819F8">
        <w:rPr>
          <w:rFonts w:ascii="Symbol" w:hAnsi="Symbol"/>
        </w:rPr>
        <w:tab/>
      </w:r>
      <w:r w:rsidRPr="003819F8">
        <w:t>jassenjaw responsabbiltajiet lill-ispettorati nazzjonali tax-xogħol għas-sorveljanza tal-użu sikur u nondiskriminatorju tal-għodod ta’ ġestjoni algoritmika.</w:t>
      </w:r>
    </w:p>
    <w:p w:rsidR="002923A5" w:rsidRPr="003819F8" w:rsidRDefault="00AB303F" w:rsidP="00AB303F">
      <w:pPr>
        <w:pStyle w:val="Normal12a"/>
      </w:pPr>
      <w:r w:rsidRPr="003819F8">
        <w:t>Ir-rapporteur jenfasizza li din il-proposta għal direttiva mhijiex maħsuba biex toħnoq l-innovazzjoni jew titfa’ piż fuq in-negozji b’burokrazija żejda. Għall-kuntrarju, bl-istabbiliment ta’ standards ċari, proporzjonati u li jibqgħu validi fil-futur, se tappoġġja integrazzjoni ġusta u effettiva ta’ teknoloġiji ġodda fuq il-post tax-xogħol. Se tgħin lill-kumpaniji, inklużi l-SMEs, jadattaw b’mod kunfidenti għall-era diġitali, tippromwovu kundizzjonijiet ekwi fis-suq intern kollu, u tiżgura li l-ħaddiema jkunu mgħammra, protetti u mogħtija s-setgħa fid-dawl tal-bidla li għaddejja. B’dan il-mod, id-direttiva tikkontribwixxi għal suq tax-xogħol Ewropew modern, kompetittiv u soċjalment responsabbli.</w:t>
      </w:r>
    </w:p>
    <w:p w:rsidR="001F3850" w:rsidRPr="003819F8" w:rsidRDefault="001F3850">
      <w:pPr>
        <w:widowControl/>
        <w:sectPr w:rsidR="001F3850" w:rsidRPr="003819F8" w:rsidSect="001F3850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1F3850" w:rsidRPr="003819F8" w:rsidRDefault="001F3850">
      <w:pPr>
        <w:widowControl/>
      </w:pPr>
      <w:bookmarkStart w:id="3" w:name="_GoBack"/>
      <w:bookmarkEnd w:id="3"/>
    </w:p>
    <w:p w:rsidR="001F3850" w:rsidRPr="003819F8" w:rsidRDefault="001F3850" w:rsidP="007041CC">
      <w:pPr>
        <w:pStyle w:val="PageHeading"/>
        <w:rPr>
          <w:noProof/>
        </w:rPr>
      </w:pPr>
      <w:bookmarkStart w:id="4" w:name="FootprintPageRR"/>
      <w:bookmarkStart w:id="5" w:name="_Toc202168808"/>
      <w:r w:rsidRPr="003819F8">
        <w:t>ANNESS: ENTITAJIET JEW PERSUNI</w:t>
      </w:r>
      <w:r w:rsidRPr="003819F8">
        <w:br/>
        <w:t>LI R-RAPPORTEUR IRĊIEVA KONTRIBUT MINGĦANDHOM</w:t>
      </w:r>
      <w:bookmarkEnd w:id="5"/>
    </w:p>
    <w:p w:rsidR="001F3850" w:rsidRPr="003819F8" w:rsidRDefault="001F3850" w:rsidP="00B31C6A">
      <w:pPr>
        <w:pStyle w:val="Normal24a"/>
        <w:spacing w:after="240"/>
      </w:pPr>
      <w:r w:rsidRPr="003819F8">
        <w:rPr>
          <w:rStyle w:val="HideTWBExt"/>
        </w:rPr>
        <w:t>&lt;FootprintIntro&gt;</w:t>
      </w:r>
      <w:r w:rsidRPr="003819F8">
        <w:t>F’konformità mal-Artikolu 8 tal-Anness I tar-Regoli ta’ Proċedura, ir-rapporteur jiddikjara li rċieva kontribut mill-entitajiet jew il-persuni li ġejjin fit-tħejjija tal-abbozz ta’ rapport:</w:t>
      </w:r>
      <w:r w:rsidRPr="003819F8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BoldCenter"/>
            </w:pPr>
            <w:r w:rsidRPr="003819F8">
              <w:t>Entità u/jew persuna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BusinessEurope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r w:rsidRPr="003819F8">
              <w:t>ETUC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r w:rsidRPr="003819F8">
              <w:t>Move.Eu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r w:rsidRPr="003819F8">
              <w:t>Indeed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r w:rsidRPr="003819F8">
              <w:t>Cemeet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Industriall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Addeco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Eurocadres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Technology Industries Finland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Polish Confederation Lewiatan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Polish Ministry of Labour and Social Policy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Eurocommerce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Mc Donalds Poland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Valerio De Stefano, Canada Research Chair in Innovation, Law and Society, Osgoode Hall Law School, Toronto, Canada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European Disability Forum</w:t>
            </w:r>
          </w:p>
        </w:tc>
      </w:tr>
      <w:tr w:rsidR="001F3850" w:rsidRPr="003819F8" w:rsidTr="00A81CDF">
        <w:tc>
          <w:tcPr>
            <w:tcW w:w="9060" w:type="dxa"/>
            <w:shd w:val="clear" w:color="auto" w:fill="auto"/>
          </w:tcPr>
          <w:p w:rsidR="001F3850" w:rsidRPr="003819F8" w:rsidRDefault="001F3850" w:rsidP="001F3850">
            <w:pPr>
              <w:pStyle w:val="NormalSingle"/>
            </w:pPr>
            <w:r w:rsidRPr="003819F8">
              <w:t>EU-OSHA</w:t>
            </w:r>
          </w:p>
        </w:tc>
      </w:tr>
    </w:tbl>
    <w:p w:rsidR="001F3850" w:rsidRPr="003819F8" w:rsidRDefault="001F3850" w:rsidP="00086351">
      <w:pPr>
        <w:pStyle w:val="Footprint12b"/>
      </w:pPr>
      <w:r w:rsidRPr="003819F8">
        <w:t>Il-lista ta’ hawn fuq hija mfassla taħt ir-responsabbiltà esklużiva tar-rapporteur.</w:t>
      </w:r>
    </w:p>
    <w:p w:rsidR="001F3850" w:rsidRPr="003819F8" w:rsidRDefault="001F3850" w:rsidP="00B7198C">
      <w:pPr>
        <w:pStyle w:val="Footprint12b"/>
      </w:pPr>
      <w:r w:rsidRPr="003819F8">
        <w:t>Meta persuni fiżiċi jkunu identifikati fil-lista b’isimhom, bil-funzjoni tagħhom jew bit-tnejn, ir-rapporteur jiddikjara li ppreżenta lill-persuni fiżiċi kkonċernati l-Avviż tal-Parlament Ewropew Nru 484 dwar il-Protezzjoni tad-Data (</w:t>
      </w:r>
      <w:hyperlink r:id="rId15" w:history="1">
        <w:r w:rsidRPr="003819F8">
          <w:rPr>
            <w:rStyle w:val="Hyperlink"/>
          </w:rPr>
          <w:t>https://www.europarl.europa.eu/data-protect/index.do</w:t>
        </w:r>
      </w:hyperlink>
      <w:r w:rsidRPr="003819F8">
        <w:t>), li jistabbilixxi l-kundizzjonijiet applikabbli għall-ipproċessar tad-data personali tagħhom u d-drittijiet marbuta ma’ dak l-ipproċessar.</w:t>
      </w:r>
    </w:p>
    <w:p w:rsidR="001F3850" w:rsidRPr="003819F8" w:rsidRDefault="001F3850" w:rsidP="00646AD2">
      <w:pPr>
        <w:pStyle w:val="Footprint12b"/>
      </w:pPr>
    </w:p>
    <w:p w:rsidR="001F3850" w:rsidRPr="003819F8" w:rsidRDefault="001F3850" w:rsidP="001F3850"/>
    <w:bookmarkEnd w:id="4"/>
    <w:p w:rsidR="00007EDE" w:rsidRPr="003819F8" w:rsidRDefault="00007EDE" w:rsidP="006E50B6"/>
    <w:sectPr w:rsidR="00007EDE" w:rsidRPr="003819F8" w:rsidSect="001F3850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82F" w:rsidRPr="003819F8" w:rsidRDefault="003A382F">
      <w:r w:rsidRPr="003819F8">
        <w:separator/>
      </w:r>
    </w:p>
  </w:endnote>
  <w:endnote w:type="continuationSeparator" w:id="0">
    <w:p w:rsidR="003A382F" w:rsidRPr="003819F8" w:rsidRDefault="003A382F">
      <w:r w:rsidRPr="003819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F8" w:rsidRPr="003819F8" w:rsidRDefault="003819F8" w:rsidP="003819F8">
    <w:pPr>
      <w:pStyle w:val="EPFooter"/>
    </w:pPr>
    <w:r w:rsidRPr="003819F8">
      <w:t>PE</w:t>
    </w:r>
    <w:r w:rsidRPr="003819F8">
      <w:rPr>
        <w:rStyle w:val="HideTWBExt"/>
      </w:rPr>
      <w:t>&lt;NoPE&gt;</w:t>
    </w:r>
    <w:r w:rsidRPr="003819F8">
      <w:t>774.283</w:t>
    </w:r>
    <w:r w:rsidRPr="003819F8">
      <w:rPr>
        <w:rStyle w:val="HideTWBExt"/>
      </w:rPr>
      <w:t>&lt;/NoPE&gt;&lt;Version&gt;</w:t>
    </w:r>
    <w:r w:rsidRPr="003819F8">
      <w:t>v02-00</w:t>
    </w:r>
    <w:r w:rsidRPr="003819F8">
      <w:rPr>
        <w:rStyle w:val="HideTWBExt"/>
      </w:rPr>
      <w:t>&lt;/Version&gt;</w:t>
    </w:r>
    <w:r w:rsidRPr="003819F8">
      <w:tab/>
    </w:r>
    <w:r w:rsidRPr="003819F8">
      <w:fldChar w:fldCharType="begin"/>
    </w:r>
    <w:r w:rsidRPr="003819F8">
      <w:instrText xml:space="preserve"> PAGE  \* MERGEFORMAT </w:instrText>
    </w:r>
    <w:r w:rsidRPr="003819F8">
      <w:fldChar w:fldCharType="separate"/>
    </w:r>
    <w:r w:rsidR="008736CD">
      <w:rPr>
        <w:noProof/>
      </w:rPr>
      <w:t>20</w:t>
    </w:r>
    <w:r w:rsidRPr="003819F8">
      <w:fldChar w:fldCharType="end"/>
    </w:r>
    <w:r w:rsidRPr="003819F8">
      <w:t>/</w:t>
    </w:r>
    <w:fldSimple w:instr=" NUMPAGES  \* MERGEFORMAT ">
      <w:r w:rsidR="008736CD">
        <w:rPr>
          <w:noProof/>
        </w:rPr>
        <w:t>20</w:t>
      </w:r>
    </w:fldSimple>
    <w:r w:rsidRPr="003819F8">
      <w:tab/>
    </w:r>
    <w:r w:rsidRPr="003819F8">
      <w:rPr>
        <w:rStyle w:val="HideTWBExt"/>
      </w:rPr>
      <w:t>&lt;PathFdR&gt;</w:t>
    </w:r>
    <w:r w:rsidRPr="003819F8">
      <w:t>PR\1323860MT.docx</w:t>
    </w:r>
    <w:r w:rsidRPr="003819F8">
      <w:rPr>
        <w:rStyle w:val="HideTWBExt"/>
      </w:rPr>
      <w:t>&lt;/PathFdR&gt;</w:t>
    </w:r>
  </w:p>
  <w:p w:rsidR="007255C3" w:rsidRPr="003819F8" w:rsidRDefault="003819F8" w:rsidP="003819F8">
    <w:pPr>
      <w:pStyle w:val="EPFooter2"/>
    </w:pPr>
    <w:r w:rsidRPr="003819F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F8" w:rsidRPr="003819F8" w:rsidRDefault="003819F8" w:rsidP="003819F8">
    <w:pPr>
      <w:pStyle w:val="EPFooter"/>
    </w:pPr>
    <w:r w:rsidRPr="003819F8">
      <w:rPr>
        <w:rStyle w:val="HideTWBExt"/>
      </w:rPr>
      <w:t>&lt;PathFdR&gt;</w:t>
    </w:r>
    <w:r w:rsidRPr="003819F8">
      <w:t>PR\1323860MT.docx</w:t>
    </w:r>
    <w:r w:rsidRPr="003819F8">
      <w:rPr>
        <w:rStyle w:val="HideTWBExt"/>
      </w:rPr>
      <w:t>&lt;/PathFdR&gt;</w:t>
    </w:r>
    <w:r w:rsidRPr="003819F8">
      <w:tab/>
    </w:r>
    <w:r w:rsidRPr="003819F8">
      <w:fldChar w:fldCharType="begin"/>
    </w:r>
    <w:r w:rsidRPr="003819F8">
      <w:instrText xml:space="preserve"> PAGE  \* MERGEFORMAT </w:instrText>
    </w:r>
    <w:r w:rsidRPr="003819F8">
      <w:fldChar w:fldCharType="separate"/>
    </w:r>
    <w:r w:rsidR="008736CD">
      <w:rPr>
        <w:noProof/>
      </w:rPr>
      <w:t>19</w:t>
    </w:r>
    <w:r w:rsidRPr="003819F8">
      <w:fldChar w:fldCharType="end"/>
    </w:r>
    <w:r w:rsidRPr="003819F8">
      <w:t>/</w:t>
    </w:r>
    <w:fldSimple w:instr=" NUMPAGES  \* MERGEFORMAT ">
      <w:r w:rsidR="008736CD">
        <w:rPr>
          <w:noProof/>
        </w:rPr>
        <w:t>20</w:t>
      </w:r>
    </w:fldSimple>
    <w:r w:rsidRPr="003819F8">
      <w:tab/>
      <w:t>PE</w:t>
    </w:r>
    <w:r w:rsidRPr="003819F8">
      <w:rPr>
        <w:rStyle w:val="HideTWBExt"/>
      </w:rPr>
      <w:t>&lt;NoPE&gt;</w:t>
    </w:r>
    <w:r w:rsidRPr="003819F8">
      <w:t>774.283</w:t>
    </w:r>
    <w:r w:rsidRPr="003819F8">
      <w:rPr>
        <w:rStyle w:val="HideTWBExt"/>
      </w:rPr>
      <w:t>&lt;/NoPE&gt;&lt;Version&gt;</w:t>
    </w:r>
    <w:r w:rsidRPr="003819F8">
      <w:t>v02-00</w:t>
    </w:r>
    <w:r w:rsidRPr="003819F8">
      <w:rPr>
        <w:rStyle w:val="HideTWBExt"/>
      </w:rPr>
      <w:t>&lt;/Version&gt;</w:t>
    </w:r>
  </w:p>
  <w:p w:rsidR="007255C3" w:rsidRPr="003819F8" w:rsidRDefault="003819F8" w:rsidP="003819F8">
    <w:pPr>
      <w:pStyle w:val="EPFooter2"/>
    </w:pPr>
    <w:r w:rsidRPr="003819F8">
      <w:tab/>
    </w:r>
    <w:r w:rsidRPr="003819F8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F8" w:rsidRPr="003819F8" w:rsidRDefault="003819F8" w:rsidP="003819F8">
    <w:pPr>
      <w:pStyle w:val="EPFooter"/>
    </w:pPr>
    <w:r w:rsidRPr="003819F8">
      <w:rPr>
        <w:rStyle w:val="HideTWBExt"/>
      </w:rPr>
      <w:t>&lt;PathFdR&gt;</w:t>
    </w:r>
    <w:r w:rsidRPr="003819F8">
      <w:t>PR\1323860MT.docx</w:t>
    </w:r>
    <w:r w:rsidRPr="003819F8">
      <w:rPr>
        <w:rStyle w:val="HideTWBExt"/>
      </w:rPr>
      <w:t>&lt;/PathFdR&gt;</w:t>
    </w:r>
    <w:r w:rsidRPr="003819F8">
      <w:tab/>
    </w:r>
    <w:r w:rsidRPr="003819F8">
      <w:tab/>
      <w:t>PE</w:t>
    </w:r>
    <w:r w:rsidRPr="003819F8">
      <w:rPr>
        <w:rStyle w:val="HideTWBExt"/>
      </w:rPr>
      <w:t>&lt;NoPE&gt;</w:t>
    </w:r>
    <w:r w:rsidRPr="003819F8">
      <w:t>774.283</w:t>
    </w:r>
    <w:r w:rsidRPr="003819F8">
      <w:rPr>
        <w:rStyle w:val="HideTWBExt"/>
      </w:rPr>
      <w:t>&lt;/NoPE&gt;&lt;Version&gt;</w:t>
    </w:r>
    <w:r w:rsidRPr="003819F8">
      <w:t>v02-00</w:t>
    </w:r>
    <w:r w:rsidRPr="003819F8">
      <w:rPr>
        <w:rStyle w:val="HideTWBExt"/>
      </w:rPr>
      <w:t>&lt;/Version&gt;</w:t>
    </w:r>
  </w:p>
  <w:p w:rsidR="007255C3" w:rsidRPr="003819F8" w:rsidRDefault="003819F8" w:rsidP="003819F8">
    <w:pPr>
      <w:pStyle w:val="EPFooter2"/>
    </w:pPr>
    <w:r w:rsidRPr="003819F8">
      <w:t>MT</w:t>
    </w:r>
    <w:r w:rsidRPr="003819F8">
      <w:tab/>
    </w:r>
    <w:r w:rsidRPr="003819F8">
      <w:rPr>
        <w:b w:val="0"/>
        <w:i/>
        <w:color w:val="C0C0C0"/>
        <w:sz w:val="22"/>
      </w:rPr>
      <w:t>Magħquda fid-diversità</w:t>
    </w:r>
    <w:r w:rsidRPr="003819F8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82F" w:rsidRPr="003819F8" w:rsidRDefault="003A382F">
      <w:r w:rsidRPr="003819F8">
        <w:separator/>
      </w:r>
    </w:p>
  </w:footnote>
  <w:footnote w:type="continuationSeparator" w:id="0">
    <w:p w:rsidR="003A382F" w:rsidRPr="003819F8" w:rsidRDefault="003A382F">
      <w:r w:rsidRPr="003819F8">
        <w:continuationSeparator/>
      </w:r>
    </w:p>
  </w:footnote>
  <w:footnote w:id="1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Id-Direttiva tal-Kunsill 89/391/KEE tat-12 ta’ Ġunju 1989 dwar l-introduzzjoni ta’ miżuri sabiex jinkoraġġixxu titjib fis-sigurtà u s-saħħa tal-ħaddiema fuq ix-xogħol (ĠU L 183, 29.6.1989, p. 1).</w:t>
      </w:r>
    </w:p>
  </w:footnote>
  <w:footnote w:id="2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Id-Direttiva 2002/14/KE tal-Parlament Ewropew u tal-Kunsill tal-11 ta’ Marzu 2002 li tistabbilixxi qafas ġenerali dwar l-informazzjoni u l-konsultazzjoni tal-impjegati fil-Komunità Ewropea - Dikjarazzjoni konġunta tal-Parlament Ewropew, tal-Kunsill u tal-Kummissjoni dwar ir-rappreżentanza tal-ħaddiema (ĠU L 80, 23.3.2002, p. 29).</w:t>
      </w:r>
    </w:p>
  </w:footnote>
  <w:footnote w:id="3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Id-Direttiva (UE) 2019/1152 tal-Parlament Ewropew u tal-Kunsill tal-20 ta’ Ġunju 2019 dwar kondizzjonijiet tax-xogħol trasparenti u prevedibbli fl-Unjoni Ewropea (ĠU L 186, 11.7.2019, p. 105).</w:t>
      </w:r>
    </w:p>
  </w:footnote>
  <w:footnote w:id="4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Id-Direttiva (UE) 2024/2831 tal-Parlament Ewropew u tal-Kunsill tat-23 ta’ Ottubru 2024 dwar it-titjib tal-kundizzjonijiet tax-xogħol fix-xogħol fuq il-pjattaformi (Test b’rilevanza għaż-ŻEE) (ĠU L, 2024/2831, 11.11.2024, ELI: http://data.europa.eu/eli/dir/2024/2831/oj).</w:t>
      </w:r>
    </w:p>
  </w:footnote>
  <w:footnote w:id="5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(Test b’rilevanza għaż-ŻEE) (ĠU L, 2024/1689, 12.7.2024, ELI: http://data.europa.eu/eli/reg/2024/1689/oj).</w:t>
      </w:r>
    </w:p>
  </w:footnote>
  <w:footnote w:id="6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Ir-Regolament (EU)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1).</w:t>
      </w:r>
    </w:p>
  </w:footnote>
  <w:footnote w:id="7">
    <w:p w:rsidR="00E40DAB" w:rsidRPr="003819F8" w:rsidRDefault="00E40DAB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https://www.cedefop.europa.eu/en/publications/9201</w:t>
      </w:r>
    </w:p>
  </w:footnote>
  <w:footnote w:id="8">
    <w:p w:rsidR="00E40DAB" w:rsidRPr="003819F8" w:rsidRDefault="00E40DAB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https://op.europa.eu/mt/publication-detail/-/publication/5afb4511-0ddf-11f0-b1a3-01aa75ed71a1/language-mt : “jista’ jiġi argumentat li aktar minn kwart tal-kumpaniji fl-UE-27 jużaw il-ġestjoni algoritmika abbażi tal-metodu Delphi, u x’aktarx li fl-10 snin li ġejjin il-ġestjoni algoritmika se tikber minn 3 % għal 6 % kull sena.”</w:t>
      </w:r>
    </w:p>
  </w:footnote>
  <w:footnote w:id="9">
    <w:p w:rsidR="00E40DAB" w:rsidRPr="003819F8" w:rsidRDefault="00E40DAB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https://europa.eu/eurobarometer/surveys/detail/3222</w:t>
      </w:r>
    </w:p>
  </w:footnote>
  <w:footnote w:id="10">
    <w:p w:rsidR="00E40DAB" w:rsidRPr="003819F8" w:rsidRDefault="00E40DAB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Eurobarometer, Mejju 2024 https://europa.eu/eurobarometer/surveys/detail/3222</w:t>
      </w:r>
    </w:p>
  </w:footnote>
  <w:footnote w:id="11">
    <w:p w:rsidR="00E40DAB" w:rsidRPr="003819F8" w:rsidRDefault="00E40DAB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https://europa.eu/eurobarometer/surveys/detail/3222</w:t>
      </w:r>
    </w:p>
  </w:footnote>
  <w:footnote w:id="12">
    <w:p w:rsidR="00E40DAB" w:rsidRPr="003819F8" w:rsidRDefault="00E40DAB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Studji ta’ każijiet: https://healthy-workplaces.osha.europa.eu/en/media-centre/news/real-world-learnings-implementing-worker-management-through-ai</w:t>
      </w:r>
    </w:p>
  </w:footnote>
  <w:footnote w:id="13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ĠU ...</w:t>
      </w:r>
    </w:p>
  </w:footnote>
  <w:footnote w:id="14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ĠU ...</w:t>
      </w:r>
    </w:p>
  </w:footnote>
  <w:footnote w:id="15">
    <w:p w:rsidR="00614213" w:rsidRPr="003819F8" w:rsidRDefault="00614213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Il-pożizzjoni tal-Parlament Ewropew ...</w:t>
      </w:r>
    </w:p>
  </w:footnote>
  <w:footnote w:id="16">
    <w:p w:rsidR="00896BF5" w:rsidRPr="003819F8" w:rsidRDefault="00896BF5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OECD 2023. https://www.oecd.org/en/publications/the-impact-of-ai-on-the-workplace-main-findings-from-the-oecd-ai-surveys-of-employers-and-workers_ea0a0fe1-en.html; https://www.eurofound.europa.eu/en/publications/2020/european-company-survey-2019-workplace-practices-unlocking-employee-potential;</w:t>
      </w:r>
    </w:p>
  </w:footnote>
  <w:footnote w:id="17">
    <w:p w:rsidR="00AB6B57" w:rsidRPr="003819F8" w:rsidRDefault="00AB6B57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Ir-Regolament (EU)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1).</w:t>
      </w:r>
    </w:p>
  </w:footnote>
  <w:footnote w:id="18">
    <w:p w:rsidR="00896BF5" w:rsidRPr="003819F8" w:rsidRDefault="00896BF5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Abraha H. (2023), Article 88 GDPR and the Interplay between EU and Member State Employee Data protection rules (L-Artikolu 88 tal-GDPR u l-interazzjoni bejn ir-regoli tal-UE u dawk tal-Istati Membri rigward il-protezzjoni tad-data tal-impjegati), The Modern Law Review.</w:t>
      </w:r>
    </w:p>
  </w:footnote>
  <w:footnote w:id="19">
    <w:p w:rsidR="00AB6B57" w:rsidRPr="003819F8" w:rsidRDefault="00AB6B57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Id-Direttiva 2002/14/KE tal-Parlament Ewropew u tal-Kunsill tal-11 ta’ Marzu 2002 li tistabbilixxi qafas ġenerali dwar l-informazzjoni u l-konsultazzjoni tal-impjegati fil-Komunità Ewropea - Dikjarazzjoni konġunta tal-Parlament Ewropew, tal-Kunsill u tal-Kummissjoni dwar ir-rappreżentanza tal-ħaddiema (ĠU L 80, 23.3.2002, p. 29).</w:t>
      </w:r>
    </w:p>
  </w:footnote>
  <w:footnote w:id="20">
    <w:p w:rsidR="00AB6B57" w:rsidRPr="003819F8" w:rsidRDefault="00AB6B57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Id-Direttiva (UE) 2019/1152 tal-Parlament Ewropew u tal-Kunsill tal-20 ta’ Ġunju 2019 dwar kondizzjonijiet tax-xogħol trasparenti u prevedibbli fl-Unjoni Ewropea (ĠU L 186, 11.7.2019, p. 105).</w:t>
      </w:r>
    </w:p>
  </w:footnote>
  <w:footnote w:id="21">
    <w:p w:rsidR="00896BF5" w:rsidRPr="003819F8" w:rsidRDefault="00896BF5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https://ec.europa.eu/eurostat/web/products-eurostat-news/-/DDN-20200615-1?utm_source=chatgpt.com</w:t>
      </w:r>
    </w:p>
  </w:footnote>
  <w:footnote w:id="22">
    <w:p w:rsidR="00B523C0" w:rsidRPr="003819F8" w:rsidRDefault="00B523C0">
      <w:pPr>
        <w:pStyle w:val="FootnoteText"/>
      </w:pPr>
      <w:r w:rsidRPr="003819F8">
        <w:rPr>
          <w:rStyle w:val="FootnoteReference"/>
        </w:rPr>
        <w:footnoteRef/>
      </w:r>
      <w:r w:rsidRPr="003819F8">
        <w:t xml:space="preserve"> 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(Test b’rilevanza għaż-ŻEE) (ĠU L, 2024/1689, 12.7.2024, ELI: http://data.europa.eu/eli/reg/2024/1689/oj).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6CD" w:rsidRDefault="008736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6CD" w:rsidRDefault="008736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6CD" w:rsidRDefault="008736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2B0735"/>
    <w:multiLevelType w:val="hybridMultilevel"/>
    <w:tmpl w:val="BD2A6BAA"/>
    <w:lvl w:ilvl="0" w:tplc="A606E334">
      <w:numFmt w:val="bullet"/>
      <w:lvlText w:val="·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11505"/>
    <w:multiLevelType w:val="hybridMultilevel"/>
    <w:tmpl w:val="E77E88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97F5D"/>
    <w:multiLevelType w:val="hybridMultilevel"/>
    <w:tmpl w:val="F2E0F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712D3"/>
    <w:multiLevelType w:val="hybridMultilevel"/>
    <w:tmpl w:val="EBDCD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B54DC"/>
    <w:multiLevelType w:val="hybridMultilevel"/>
    <w:tmpl w:val="4C1884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4"/>
  </w:num>
  <w:num w:numId="43">
    <w:abstractNumId w:val="13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MNU" w:val=" 3"/>
    <w:docVar w:name="AUTHORMFPMNU" w:val=" 1"/>
    <w:docVar w:name="COMKEY" w:val="EMPL"/>
    <w:docVar w:name="CONTRIBUTIONMNU" w:val=" 1"/>
    <w:docVar w:name="CopyToNetwork" w:val="-1"/>
    <w:docVar w:name="LastEditedSection" w:val=" 1"/>
    <w:docVar w:name="NVAR1" w:val="0"/>
    <w:docVar w:name="STATEMENTMNU" w:val=" 1"/>
    <w:docVar w:name="strDocTypeID" w:val="PR_INL"/>
    <w:docVar w:name="strSubDir" w:val="1323"/>
    <w:docVar w:name="TXTLANGUE" w:val="EN"/>
    <w:docVar w:name="TXTLANGUEMIN" w:val="en"/>
    <w:docVar w:name="TXTNRINL" w:val="2025/2080"/>
    <w:docVar w:name="TXTNRPE" w:val="774.283"/>
    <w:docVar w:name="TXTPEorAP" w:val="PE"/>
    <w:docVar w:name="TXTROUTE" w:val="PR\1323860EN.docx"/>
    <w:docVar w:name="TXTTITLE" w:val="digitalisation, artificial intelligence and algorithmic management in the workplace – shaping the future of work"/>
    <w:docVar w:name="TXTVERSION" w:val="02-00"/>
  </w:docVars>
  <w:rsids>
    <w:rsidRoot w:val="003A382F"/>
    <w:rsid w:val="000054D6"/>
    <w:rsid w:val="00007EDE"/>
    <w:rsid w:val="000163ED"/>
    <w:rsid w:val="00034A64"/>
    <w:rsid w:val="000A329B"/>
    <w:rsid w:val="000B0AEA"/>
    <w:rsid w:val="000C2FD6"/>
    <w:rsid w:val="000C4266"/>
    <w:rsid w:val="000D2714"/>
    <w:rsid w:val="00126C3F"/>
    <w:rsid w:val="001452DA"/>
    <w:rsid w:val="001514D5"/>
    <w:rsid w:val="00180885"/>
    <w:rsid w:val="00195D9E"/>
    <w:rsid w:val="001A502C"/>
    <w:rsid w:val="001B089B"/>
    <w:rsid w:val="001E729D"/>
    <w:rsid w:val="001F3850"/>
    <w:rsid w:val="00221E3C"/>
    <w:rsid w:val="002225F5"/>
    <w:rsid w:val="002240E4"/>
    <w:rsid w:val="00242D00"/>
    <w:rsid w:val="00246FFC"/>
    <w:rsid w:val="002923A5"/>
    <w:rsid w:val="002B2D1A"/>
    <w:rsid w:val="002D7553"/>
    <w:rsid w:val="002E11C3"/>
    <w:rsid w:val="00304E9D"/>
    <w:rsid w:val="0032795A"/>
    <w:rsid w:val="003348FE"/>
    <w:rsid w:val="00355D8C"/>
    <w:rsid w:val="003819F8"/>
    <w:rsid w:val="00387D72"/>
    <w:rsid w:val="0039462E"/>
    <w:rsid w:val="003A382F"/>
    <w:rsid w:val="003F3152"/>
    <w:rsid w:val="003F3E62"/>
    <w:rsid w:val="00403FE0"/>
    <w:rsid w:val="00405688"/>
    <w:rsid w:val="00422FF9"/>
    <w:rsid w:val="00460D7F"/>
    <w:rsid w:val="00467F52"/>
    <w:rsid w:val="00474D3D"/>
    <w:rsid w:val="00482DEA"/>
    <w:rsid w:val="004C0288"/>
    <w:rsid w:val="004C2744"/>
    <w:rsid w:val="004E7BFD"/>
    <w:rsid w:val="00511904"/>
    <w:rsid w:val="00581D3F"/>
    <w:rsid w:val="00584FD7"/>
    <w:rsid w:val="005A5B05"/>
    <w:rsid w:val="005B4360"/>
    <w:rsid w:val="005C24FC"/>
    <w:rsid w:val="005E6F3C"/>
    <w:rsid w:val="005F3B68"/>
    <w:rsid w:val="00613DCC"/>
    <w:rsid w:val="00614213"/>
    <w:rsid w:val="00632AD2"/>
    <w:rsid w:val="006432B2"/>
    <w:rsid w:val="00663E44"/>
    <w:rsid w:val="006968DA"/>
    <w:rsid w:val="006D5569"/>
    <w:rsid w:val="006E1DCB"/>
    <w:rsid w:val="006E50B6"/>
    <w:rsid w:val="007255C3"/>
    <w:rsid w:val="00736DD2"/>
    <w:rsid w:val="00764352"/>
    <w:rsid w:val="00773D6B"/>
    <w:rsid w:val="007E1C43"/>
    <w:rsid w:val="00814003"/>
    <w:rsid w:val="00844F9F"/>
    <w:rsid w:val="008736CD"/>
    <w:rsid w:val="00896BF5"/>
    <w:rsid w:val="008E72B0"/>
    <w:rsid w:val="008F2355"/>
    <w:rsid w:val="00921474"/>
    <w:rsid w:val="009271DD"/>
    <w:rsid w:val="00933605"/>
    <w:rsid w:val="009413AC"/>
    <w:rsid w:val="00957CA7"/>
    <w:rsid w:val="009C2AF9"/>
    <w:rsid w:val="009D1EB7"/>
    <w:rsid w:val="009E5AB9"/>
    <w:rsid w:val="009E5AF9"/>
    <w:rsid w:val="009E6E1A"/>
    <w:rsid w:val="009F6042"/>
    <w:rsid w:val="00A1070F"/>
    <w:rsid w:val="00A1681E"/>
    <w:rsid w:val="00A217B3"/>
    <w:rsid w:val="00A5291F"/>
    <w:rsid w:val="00A557E4"/>
    <w:rsid w:val="00AA7B89"/>
    <w:rsid w:val="00AB15DC"/>
    <w:rsid w:val="00AB303F"/>
    <w:rsid w:val="00AB6B57"/>
    <w:rsid w:val="00AB727F"/>
    <w:rsid w:val="00AF0D4F"/>
    <w:rsid w:val="00B27D4A"/>
    <w:rsid w:val="00B523C0"/>
    <w:rsid w:val="00B643B1"/>
    <w:rsid w:val="00BA039D"/>
    <w:rsid w:val="00BA3D8A"/>
    <w:rsid w:val="00BB342E"/>
    <w:rsid w:val="00BD2C91"/>
    <w:rsid w:val="00BD7032"/>
    <w:rsid w:val="00BF1602"/>
    <w:rsid w:val="00C30980"/>
    <w:rsid w:val="00C44FB7"/>
    <w:rsid w:val="00C50A6D"/>
    <w:rsid w:val="00C802B6"/>
    <w:rsid w:val="00CA5063"/>
    <w:rsid w:val="00CB6B5C"/>
    <w:rsid w:val="00CB7130"/>
    <w:rsid w:val="00CD1F52"/>
    <w:rsid w:val="00D06A20"/>
    <w:rsid w:val="00D1551E"/>
    <w:rsid w:val="00D15D7A"/>
    <w:rsid w:val="00D20C91"/>
    <w:rsid w:val="00D4717C"/>
    <w:rsid w:val="00D65E7F"/>
    <w:rsid w:val="00DA5BEC"/>
    <w:rsid w:val="00DB5CF1"/>
    <w:rsid w:val="00DD249E"/>
    <w:rsid w:val="00E0452E"/>
    <w:rsid w:val="00E30D8E"/>
    <w:rsid w:val="00E312DD"/>
    <w:rsid w:val="00E4043F"/>
    <w:rsid w:val="00E40DAB"/>
    <w:rsid w:val="00E45C71"/>
    <w:rsid w:val="00E71939"/>
    <w:rsid w:val="00EA0BB4"/>
    <w:rsid w:val="00EB420E"/>
    <w:rsid w:val="00EE7B71"/>
    <w:rsid w:val="00EF6F18"/>
    <w:rsid w:val="00F314A1"/>
    <w:rsid w:val="00F663D3"/>
    <w:rsid w:val="00F81C2C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5B0CF"/>
  <w15:chartTrackingRefBased/>
  <w15:docId w15:val="{54B4F30E-B7C2-4C2E-8B48-FF584D29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933605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93360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3605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933605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sid w:val="00933605"/>
    <w:rPr>
      <w:rFonts w:ascii="Arial" w:hAnsi="Arial"/>
      <w:vanish/>
      <w:color w:val="808080"/>
      <w:sz w:val="20"/>
    </w:rPr>
  </w:style>
  <w:style w:type="paragraph" w:customStyle="1" w:styleId="PageHeading">
    <w:name w:val="PageHeading"/>
    <w:basedOn w:val="Normal"/>
    <w:rsid w:val="0093360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33605"/>
    <w:rPr>
      <w:b/>
    </w:rPr>
  </w:style>
  <w:style w:type="paragraph" w:customStyle="1" w:styleId="NormalHanging12a">
    <w:name w:val="NormalHanging12a"/>
    <w:basedOn w:val="Normal"/>
    <w:rsid w:val="00933605"/>
    <w:pPr>
      <w:spacing w:after="240"/>
      <w:ind w:left="567" w:hanging="567"/>
    </w:pPr>
  </w:style>
  <w:style w:type="paragraph" w:customStyle="1" w:styleId="EPName">
    <w:name w:val="EPName"/>
    <w:basedOn w:val="Normal"/>
    <w:rsid w:val="0093360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933605"/>
    <w:pPr>
      <w:spacing w:after="240"/>
      <w:ind w:left="1418"/>
    </w:pPr>
  </w:style>
  <w:style w:type="paragraph" w:customStyle="1" w:styleId="CoverNormal24a">
    <w:name w:val="CoverNormal24a"/>
    <w:basedOn w:val="Normal"/>
    <w:rsid w:val="00933605"/>
    <w:pPr>
      <w:spacing w:after="480"/>
      <w:ind w:left="1417"/>
    </w:pPr>
  </w:style>
  <w:style w:type="paragraph" w:customStyle="1" w:styleId="CoverNormal">
    <w:name w:val="CoverNormal"/>
    <w:basedOn w:val="Normal"/>
    <w:rsid w:val="00933605"/>
    <w:pPr>
      <w:ind w:left="1418"/>
    </w:pPr>
  </w:style>
  <w:style w:type="paragraph" w:customStyle="1" w:styleId="CoverReference">
    <w:name w:val="CoverReference"/>
    <w:basedOn w:val="Normal"/>
    <w:rsid w:val="00933605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933605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933605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3360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33605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933605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93360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3605"/>
    <w:pPr>
      <w:jc w:val="right"/>
    </w:pPr>
  </w:style>
  <w:style w:type="paragraph" w:customStyle="1" w:styleId="EPFooter">
    <w:name w:val="EPFooter"/>
    <w:basedOn w:val="Normal"/>
    <w:rsid w:val="0093360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paragraph" w:customStyle="1" w:styleId="Normal12a">
    <w:name w:val="Normal12a"/>
    <w:basedOn w:val="Normal"/>
    <w:rsid w:val="00933605"/>
    <w:pPr>
      <w:spacing w:after="240"/>
    </w:pPr>
  </w:style>
  <w:style w:type="paragraph" w:styleId="FootnoteText">
    <w:name w:val="footnote text"/>
    <w:basedOn w:val="Normal"/>
    <w:link w:val="FootnoteTextChar"/>
    <w:rsid w:val="00221E3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21E3C"/>
  </w:style>
  <w:style w:type="character" w:styleId="FootnoteReference">
    <w:name w:val="footnote reference"/>
    <w:basedOn w:val="DefaultParagraphFont"/>
    <w:rsid w:val="00221E3C"/>
    <w:rPr>
      <w:vertAlign w:val="superscript"/>
    </w:rPr>
  </w:style>
  <w:style w:type="character" w:styleId="Hyperlink">
    <w:name w:val="Hyperlink"/>
    <w:basedOn w:val="DefaultParagraphFont"/>
    <w:rsid w:val="00221E3C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1F3850"/>
    <w:pPr>
      <w:spacing w:after="480"/>
    </w:pPr>
  </w:style>
  <w:style w:type="paragraph" w:customStyle="1" w:styleId="NormalBoldCenter">
    <w:name w:val="NormalBoldCenter"/>
    <w:basedOn w:val="Normal"/>
    <w:rsid w:val="001F3850"/>
    <w:pPr>
      <w:jc w:val="center"/>
    </w:pPr>
    <w:rPr>
      <w:b/>
    </w:rPr>
  </w:style>
  <w:style w:type="paragraph" w:customStyle="1" w:styleId="Footprint12b">
    <w:name w:val="Footprint12b"/>
    <w:basedOn w:val="Normal"/>
    <w:rsid w:val="001F385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F3850"/>
    <w:rPr>
      <w:szCs w:val="24"/>
    </w:rPr>
  </w:style>
  <w:style w:type="paragraph" w:styleId="Footer">
    <w:name w:val="footer"/>
    <w:basedOn w:val="Normal"/>
    <w:link w:val="FooterChar"/>
    <w:semiHidden/>
    <w:rsid w:val="002D75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D755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ECA0A-FB13-4E92-91E2-35BFDEFF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4915</Words>
  <Characters>36474</Characters>
  <Application>Microsoft Office Word</Application>
  <DocSecurity>0</DocSecurity>
  <Lines>618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PR_INL</vt:lpstr>
    </vt:vector>
  </TitlesOfParts>
  <Company/>
  <LinksUpToDate>false</LinksUpToDate>
  <CharactersWithSpaces>41157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subject/>
  <dc:creator>NOTARIDOU Aikaterini</dc:creator>
  <cp:keywords/>
  <dc:description/>
  <cp:lastModifiedBy>PSAILA Shaun</cp:lastModifiedBy>
  <cp:revision>2</cp:revision>
  <cp:lastPrinted>2004-12-08T15:27:00Z</cp:lastPrinted>
  <dcterms:created xsi:type="dcterms:W3CDTF">2025-06-30T07:39:00Z</dcterms:created>
  <dcterms:modified xsi:type="dcterms:W3CDTF">2025-06-30T07:39:00Z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10.1.0 Build [20250401]</vt:lpwstr>
  </property>
  <property fmtid="{D5CDD505-2E9C-101B-9397-08002B2CF9AE}" pid="4" name="LastEdited with">
    <vt:lpwstr>10.1.2 Build [20250603]</vt:lpwstr>
  </property>
  <property fmtid="{D5CDD505-2E9C-101B-9397-08002B2CF9AE}" pid="5" name="&lt;FdR&gt;">
    <vt:lpwstr>1323860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\\eiciBRUpr1\pdocep$\DocEP\DOCS\General\PR\PR_NonLeg\Other\PR_INL.dotx(02/07/2024 09:02:02)</vt:lpwstr>
  </property>
  <property fmtid="{D5CDD505-2E9C-101B-9397-08002B2CF9AE}" pid="8" name="&lt;ModelTra&gt;">
    <vt:lpwstr>\\eiciBRUpr1\pdocep$\DocEP\TRANSFIL\EN\PR_INL.EN(16/09/2024 13:16:00)</vt:lpwstr>
  </property>
  <property fmtid="{D5CDD505-2E9C-101B-9397-08002B2CF9AE}" pid="9" name="&lt;Model&gt;">
    <vt:lpwstr>PR_INL</vt:lpwstr>
  </property>
  <property fmtid="{D5CDD505-2E9C-101B-9397-08002B2CF9AE}" pid="10" name="FooterPath">
    <vt:lpwstr>PR\1323860MT.docx</vt:lpwstr>
  </property>
  <property fmtid="{D5CDD505-2E9C-101B-9397-08002B2CF9AE}" pid="11" name="PE number">
    <vt:lpwstr>774.283</vt:lpwstr>
  </property>
  <property fmtid="{D5CDD505-2E9C-101B-9397-08002B2CF9AE}" pid="12" name="SendToEpades">
    <vt:lpwstr>OK - 2025/06/26 09:58</vt:lpwstr>
  </property>
  <property fmtid="{D5CDD505-2E9C-101B-9397-08002B2CF9AE}" pid="13" name="SDLStudio">
    <vt:lpwstr/>
  </property>
  <property fmtid="{D5CDD505-2E9C-101B-9397-08002B2CF9AE}" pid="14" name="Bookout">
    <vt:lpwstr>OK - 2025/06/30 09:39</vt:lpwstr>
  </property>
</Properties>
</file>