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62101" w:rsidRPr="00755A0E" w14:paraId="2DEB979D" w14:textId="77777777" w:rsidTr="00D13769">
        <w:trPr>
          <w:trHeight w:hRule="exact" w:val="1418"/>
        </w:trPr>
        <w:tc>
          <w:tcPr>
            <w:tcW w:w="6804" w:type="dxa"/>
            <w:shd w:val="clear" w:color="auto" w:fill="auto"/>
            <w:vAlign w:val="center"/>
          </w:tcPr>
          <w:p w14:paraId="2FC1045E" w14:textId="77777777" w:rsidR="00B13D6F" w:rsidRPr="00755A0E" w:rsidRDefault="000C4AF6" w:rsidP="00D13769">
            <w:pPr>
              <w:pStyle w:val="EPName"/>
            </w:pPr>
            <w:r w:rsidRPr="00755A0E">
              <w:t>Europa-Parlamentet</w:t>
            </w:r>
          </w:p>
          <w:p w14:paraId="1AD14725" w14:textId="77777777" w:rsidR="00B13D6F" w:rsidRPr="00755A0E" w:rsidRDefault="000C4AF6" w:rsidP="00DD2BD1">
            <w:pPr>
              <w:pStyle w:val="EPTerm"/>
            </w:pPr>
            <w:r w:rsidRPr="00755A0E">
              <w:t>2024-2029</w:t>
            </w:r>
          </w:p>
        </w:tc>
        <w:tc>
          <w:tcPr>
            <w:tcW w:w="2268" w:type="dxa"/>
            <w:shd w:val="clear" w:color="auto" w:fill="auto"/>
          </w:tcPr>
          <w:p w14:paraId="69A3045F" w14:textId="77777777" w:rsidR="00B13D6F" w:rsidRPr="00755A0E" w:rsidRDefault="000C4AF6" w:rsidP="00D13769">
            <w:pPr>
              <w:pStyle w:val="EPLogo"/>
            </w:pPr>
            <w:r w:rsidRPr="00755A0E">
              <w:rPr>
                <w:noProof/>
              </w:rPr>
              <w:drawing>
                <wp:inline distT="0" distB="0" distL="0" distR="0" wp14:anchorId="6411F821" wp14:editId="2068E6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224397A" w14:textId="77777777" w:rsidR="00461601" w:rsidRPr="00755A0E" w:rsidRDefault="00461601" w:rsidP="00461601">
      <w:pPr>
        <w:pStyle w:val="LineTop"/>
      </w:pPr>
    </w:p>
    <w:p w14:paraId="02BDD630" w14:textId="77777777" w:rsidR="00461601" w:rsidRPr="00755A0E" w:rsidRDefault="000C4AF6" w:rsidP="00461601">
      <w:pPr>
        <w:pStyle w:val="EPBody"/>
      </w:pPr>
      <w:r w:rsidRPr="00755A0E">
        <w:rPr>
          <w:rStyle w:val="HideTWBExt"/>
        </w:rPr>
        <w:t>&lt;</w:t>
      </w:r>
      <w:r w:rsidRPr="00755A0E">
        <w:rPr>
          <w:rStyle w:val="HideTWBExt"/>
          <w:i w:val="0"/>
        </w:rPr>
        <w:t>Commission</w:t>
      </w:r>
      <w:r w:rsidRPr="00755A0E">
        <w:rPr>
          <w:rStyle w:val="HideTWBExt"/>
        </w:rPr>
        <w:t>&gt;</w:t>
      </w:r>
      <w:r w:rsidRPr="00755A0E">
        <w:rPr>
          <w:rStyle w:val="HideTWBInt"/>
          <w:color w:val="auto"/>
        </w:rPr>
        <w:t>{EMPL}</w:t>
      </w:r>
      <w:r w:rsidRPr="00755A0E">
        <w:t>Udvalget om Beskæftigelse og Sociale Anliggender</w:t>
      </w:r>
      <w:r w:rsidRPr="00755A0E">
        <w:rPr>
          <w:rStyle w:val="HideTWBExt"/>
        </w:rPr>
        <w:t>&lt;/</w:t>
      </w:r>
      <w:r w:rsidRPr="00755A0E">
        <w:rPr>
          <w:rStyle w:val="HideTWBExt"/>
          <w:i w:val="0"/>
        </w:rPr>
        <w:t>Commission</w:t>
      </w:r>
      <w:r w:rsidRPr="00755A0E">
        <w:rPr>
          <w:rStyle w:val="HideTWBExt"/>
        </w:rPr>
        <w:t>&gt;</w:t>
      </w:r>
    </w:p>
    <w:p w14:paraId="47CEB33F" w14:textId="77777777" w:rsidR="00461601" w:rsidRPr="00755A0E" w:rsidRDefault="00461601" w:rsidP="00461601">
      <w:pPr>
        <w:pStyle w:val="LineBottom"/>
      </w:pPr>
    </w:p>
    <w:p w14:paraId="5FBF607D" w14:textId="77777777" w:rsidR="00793EA9" w:rsidRPr="00755A0E" w:rsidRDefault="000C4AF6">
      <w:pPr>
        <w:pStyle w:val="CoverReference"/>
      </w:pPr>
      <w:r w:rsidRPr="00755A0E">
        <w:rPr>
          <w:rStyle w:val="HideTWBExt"/>
          <w:b w:val="0"/>
        </w:rPr>
        <w:t>&lt;RefProc&gt;</w:t>
      </w:r>
      <w:r w:rsidRPr="00755A0E">
        <w:t>2025/0073</w:t>
      </w:r>
      <w:r w:rsidRPr="00755A0E">
        <w:rPr>
          <w:rStyle w:val="HideTWBExt"/>
          <w:b w:val="0"/>
        </w:rPr>
        <w:t>&lt;/RefProc&gt;&lt;RefTypeProc&gt;</w:t>
      </w:r>
      <w:r w:rsidRPr="00755A0E">
        <w:t>(COD)</w:t>
      </w:r>
      <w:r w:rsidRPr="00755A0E">
        <w:rPr>
          <w:rStyle w:val="HideTWBExt"/>
          <w:b w:val="0"/>
        </w:rPr>
        <w:t>&lt;/RefTypeProc&gt;</w:t>
      </w:r>
    </w:p>
    <w:p w14:paraId="4BE57BC4" w14:textId="77777777" w:rsidR="00793EA9" w:rsidRPr="00755A0E" w:rsidRDefault="000C4AF6">
      <w:pPr>
        <w:pStyle w:val="CoverDate"/>
      </w:pPr>
      <w:r w:rsidRPr="00755A0E">
        <w:rPr>
          <w:rStyle w:val="HideTWBExt"/>
        </w:rPr>
        <w:t>&lt;Date&gt;</w:t>
      </w:r>
      <w:r w:rsidRPr="00755A0E">
        <w:rPr>
          <w:rStyle w:val="HideTWBInt"/>
          <w:color w:val="auto"/>
        </w:rPr>
        <w:t>{30/06/2025}</w:t>
      </w:r>
      <w:r w:rsidRPr="00755A0E">
        <w:t>30.6.2025</w:t>
      </w:r>
      <w:r w:rsidRPr="00755A0E">
        <w:rPr>
          <w:rStyle w:val="HideTWBExt"/>
        </w:rPr>
        <w:t>&lt;/Date&gt;</w:t>
      </w:r>
    </w:p>
    <w:p w14:paraId="3DC9FEAC" w14:textId="77777777" w:rsidR="00793EA9" w:rsidRPr="00755A0E" w:rsidRDefault="000C4AF6">
      <w:pPr>
        <w:pStyle w:val="CoverDocType"/>
      </w:pPr>
      <w:r w:rsidRPr="00755A0E">
        <w:rPr>
          <w:rStyle w:val="HideTWBExt"/>
          <w:b w:val="0"/>
        </w:rPr>
        <w:t>&lt;RefProcLect&gt;</w:t>
      </w:r>
      <w:r w:rsidRPr="00755A0E">
        <w:t>***I</w:t>
      </w:r>
      <w:r w:rsidRPr="00755A0E">
        <w:rPr>
          <w:rStyle w:val="HideTWBExt"/>
          <w:b w:val="0"/>
        </w:rPr>
        <w:t>&lt;/RefProcLect&gt;</w:t>
      </w:r>
    </w:p>
    <w:p w14:paraId="093BD89D" w14:textId="77777777" w:rsidR="00793EA9" w:rsidRPr="00755A0E" w:rsidRDefault="000C4AF6">
      <w:pPr>
        <w:pStyle w:val="CoverDocType24a"/>
      </w:pPr>
      <w:r w:rsidRPr="00755A0E">
        <w:rPr>
          <w:rStyle w:val="HideTWBExt"/>
          <w:b w:val="0"/>
        </w:rPr>
        <w:t>&lt;TitreType&gt;</w:t>
      </w:r>
      <w:r w:rsidRPr="00755A0E">
        <w:t>UDKAST TIL BETÆNKNING</w:t>
      </w:r>
      <w:r w:rsidRPr="00755A0E">
        <w:rPr>
          <w:rStyle w:val="HideTWBExt"/>
          <w:b w:val="0"/>
        </w:rPr>
        <w:t>&lt;/TitreType&gt;</w:t>
      </w:r>
    </w:p>
    <w:p w14:paraId="57F1C77D" w14:textId="77777777" w:rsidR="00793EA9" w:rsidRPr="00755A0E" w:rsidRDefault="000C4AF6">
      <w:pPr>
        <w:pStyle w:val="CoverNormal"/>
      </w:pPr>
      <w:r w:rsidRPr="00755A0E">
        <w:rPr>
          <w:rStyle w:val="HideTWBExt"/>
        </w:rPr>
        <w:t>&lt;Titre&gt;</w:t>
      </w:r>
      <w:r w:rsidRPr="00755A0E">
        <w:t>om forslag til Europa-Parlamentets og Rådets forordning om ændring af forordning (EU) 2021/691 for så vidt angår støtte til arbejdstagere, der er berørt af nært forestående afskedigelser i virksomheder under omstrukturering</w:t>
      </w:r>
      <w:r w:rsidRPr="00755A0E">
        <w:rPr>
          <w:rStyle w:val="HideTWBExt"/>
        </w:rPr>
        <w:t>&lt;/Titre&gt;</w:t>
      </w:r>
    </w:p>
    <w:p w14:paraId="717EF90C" w14:textId="77777777" w:rsidR="00793EA9" w:rsidRPr="00755A0E" w:rsidRDefault="000C4AF6">
      <w:pPr>
        <w:pStyle w:val="CoverNormal24a"/>
      </w:pPr>
      <w:r w:rsidRPr="00755A0E">
        <w:rPr>
          <w:rStyle w:val="HideTWBExt"/>
        </w:rPr>
        <w:t>&lt;DocRef&gt;</w:t>
      </w:r>
      <w:r w:rsidRPr="00755A0E">
        <w:t>(COM(2025)0140 – C10</w:t>
      </w:r>
      <w:r w:rsidRPr="00755A0E">
        <w:noBreakHyphen/>
        <w:t>0060/2025 – 2025/0073(COD))</w:t>
      </w:r>
      <w:r w:rsidRPr="00755A0E">
        <w:rPr>
          <w:rStyle w:val="HideTWBExt"/>
        </w:rPr>
        <w:t>&lt;/DocRef&gt;</w:t>
      </w:r>
    </w:p>
    <w:p w14:paraId="2F253E1E" w14:textId="77777777" w:rsidR="00793EA9" w:rsidRPr="00755A0E" w:rsidRDefault="000C4AF6">
      <w:pPr>
        <w:pStyle w:val="CoverNormal24a"/>
      </w:pPr>
      <w:r w:rsidRPr="00755A0E">
        <w:rPr>
          <w:rStyle w:val="HideTWBExt"/>
        </w:rPr>
        <w:t>&lt;Commission&gt;</w:t>
      </w:r>
      <w:r w:rsidRPr="00755A0E">
        <w:rPr>
          <w:rStyle w:val="HideTWBInt"/>
          <w:color w:val="auto"/>
        </w:rPr>
        <w:t>{EMPL}</w:t>
      </w:r>
      <w:r w:rsidRPr="00755A0E">
        <w:t>Udvalget om Beskæftigelse og Sociale Anliggender</w:t>
      </w:r>
      <w:r w:rsidRPr="00755A0E">
        <w:rPr>
          <w:rStyle w:val="HideTWBExt"/>
        </w:rPr>
        <w:t>&lt;/Commission&gt;</w:t>
      </w:r>
    </w:p>
    <w:p w14:paraId="42CCC902" w14:textId="77777777" w:rsidR="00793EA9" w:rsidRPr="00755A0E" w:rsidRDefault="000C4AF6">
      <w:pPr>
        <w:pStyle w:val="CoverNormal24a"/>
      </w:pPr>
      <w:r w:rsidRPr="00755A0E">
        <w:t xml:space="preserve">Ordfører for udtalelse: </w:t>
      </w:r>
      <w:r w:rsidRPr="00755A0E">
        <w:rPr>
          <w:rStyle w:val="HideTWBExt"/>
        </w:rPr>
        <w:t>&lt;Depute&gt;</w:t>
      </w:r>
      <w:r w:rsidRPr="00755A0E">
        <w:t>Liesbet Sommen</w:t>
      </w:r>
      <w:r w:rsidRPr="00755A0E">
        <w:rPr>
          <w:rStyle w:val="HideTWBExt"/>
        </w:rPr>
        <w:t>&lt;/Depute&gt;</w:t>
      </w:r>
    </w:p>
    <w:p w14:paraId="45482FD6" w14:textId="77777777" w:rsidR="001C5B44" w:rsidRPr="00755A0E" w:rsidRDefault="001C5B44" w:rsidP="001C5B44">
      <w:pPr>
        <w:pStyle w:val="CoverNormal"/>
      </w:pPr>
    </w:p>
    <w:p w14:paraId="7D6003F9" w14:textId="0B3CBD54" w:rsidR="00DD2BD1" w:rsidRPr="00755A0E" w:rsidRDefault="000C4AF6" w:rsidP="00D13769">
      <w:r w:rsidRPr="00755A0E">
        <w:br w:type="page"/>
      </w:r>
      <w:r w:rsidRPr="00755A0E">
        <w:lastRenderedPageBreak/>
        <w:fldChar w:fldCharType="begin"/>
      </w:r>
      <w:r w:rsidRPr="00755A0E">
        <w:instrText xml:space="preserve"> TITLE  \* MERGEFORMAT </w:instrText>
      </w:r>
      <w:r w:rsidRPr="00755A0E">
        <w:fldChar w:fldCharType="separate"/>
      </w:r>
      <w:r>
        <w:t>PR_COD_1amCom</w:t>
      </w:r>
      <w:r w:rsidRPr="00755A0E">
        <w:fldChar w:fldCharType="end"/>
      </w:r>
    </w:p>
    <w:p w14:paraId="6785627D" w14:textId="77777777" w:rsidR="00DD2BD1" w:rsidRPr="00755A0E" w:rsidRDefault="00DD2BD1" w:rsidP="00D13769"/>
    <w:p w14:paraId="03203925" w14:textId="77777777" w:rsidR="00DD2BD1" w:rsidRPr="00755A0E" w:rsidRDefault="00DD2BD1" w:rsidP="00D1376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62101" w:rsidRPr="00755A0E" w14:paraId="6A0A7FB1" w14:textId="77777777">
        <w:tc>
          <w:tcPr>
            <w:tcW w:w="5811" w:type="dxa"/>
          </w:tcPr>
          <w:p w14:paraId="063CEADB" w14:textId="77777777" w:rsidR="00DD2BD1" w:rsidRPr="00755A0E" w:rsidRDefault="000C4AF6" w:rsidP="00D13769">
            <w:pPr>
              <w:pStyle w:val="Lgendetitre"/>
            </w:pPr>
            <w:r w:rsidRPr="00755A0E">
              <w:t>Tegnforklaring</w:t>
            </w:r>
          </w:p>
        </w:tc>
      </w:tr>
      <w:tr w:rsidR="00962101" w:rsidRPr="00755A0E" w14:paraId="38A46BD8" w14:textId="77777777" w:rsidTr="00D13769">
        <w:trPr>
          <w:cantSplit/>
          <w:trHeight w:val="1807"/>
        </w:trPr>
        <w:tc>
          <w:tcPr>
            <w:tcW w:w="5811" w:type="dxa"/>
            <w:tcBorders>
              <w:bottom w:val="single" w:sz="4" w:space="0" w:color="auto"/>
            </w:tcBorders>
          </w:tcPr>
          <w:p w14:paraId="2FD1999C" w14:textId="77777777" w:rsidR="00DD2BD1" w:rsidRPr="00755A0E" w:rsidRDefault="000C4AF6" w:rsidP="00D13769">
            <w:pPr>
              <w:pStyle w:val="Lgendesigne"/>
            </w:pPr>
            <w:r w:rsidRPr="00755A0E">
              <w:tab/>
              <w:t>*</w:t>
            </w:r>
            <w:r w:rsidRPr="00755A0E">
              <w:tab/>
              <w:t>Høringsprocedure</w:t>
            </w:r>
          </w:p>
          <w:p w14:paraId="16FECAF1" w14:textId="77777777" w:rsidR="00DD2BD1" w:rsidRPr="00755A0E" w:rsidRDefault="000C4AF6" w:rsidP="00D13769">
            <w:pPr>
              <w:pStyle w:val="Lgendesigne"/>
            </w:pPr>
            <w:r w:rsidRPr="00755A0E">
              <w:tab/>
              <w:t>***</w:t>
            </w:r>
            <w:r w:rsidRPr="00755A0E">
              <w:tab/>
              <w:t>Godkendelsesprocedure</w:t>
            </w:r>
          </w:p>
          <w:p w14:paraId="47BC4E27" w14:textId="77777777" w:rsidR="00DD2BD1" w:rsidRPr="00755A0E" w:rsidRDefault="000C4AF6" w:rsidP="00D13769">
            <w:pPr>
              <w:pStyle w:val="Lgendesigne"/>
            </w:pPr>
            <w:r w:rsidRPr="00755A0E">
              <w:tab/>
              <w:t>***I</w:t>
            </w:r>
            <w:r w:rsidRPr="00755A0E">
              <w:tab/>
              <w:t>Almindelig lovgivningsprocedure (førstebehandling)</w:t>
            </w:r>
          </w:p>
          <w:p w14:paraId="1E0EF667" w14:textId="77777777" w:rsidR="00DD2BD1" w:rsidRPr="00755A0E" w:rsidRDefault="000C4AF6" w:rsidP="00D13769">
            <w:pPr>
              <w:pStyle w:val="Lgendesigne"/>
            </w:pPr>
            <w:r w:rsidRPr="00755A0E">
              <w:tab/>
              <w:t>***II</w:t>
            </w:r>
            <w:r w:rsidRPr="00755A0E">
              <w:tab/>
              <w:t>Almindelig lovgivningsprocedure (andenbehandling)</w:t>
            </w:r>
          </w:p>
          <w:p w14:paraId="3F0F84CA" w14:textId="77777777" w:rsidR="00DD2BD1" w:rsidRPr="00755A0E" w:rsidRDefault="000C4AF6" w:rsidP="00D13769">
            <w:pPr>
              <w:pStyle w:val="Lgendesigne"/>
            </w:pPr>
            <w:r w:rsidRPr="00755A0E">
              <w:tab/>
              <w:t>***III</w:t>
            </w:r>
            <w:r w:rsidRPr="00755A0E">
              <w:tab/>
              <w:t xml:space="preserve">Almindelig </w:t>
            </w:r>
            <w:r w:rsidRPr="00755A0E">
              <w:t>lovgivningsprocedure (tredjebehandling)</w:t>
            </w:r>
          </w:p>
          <w:p w14:paraId="51661C23" w14:textId="77777777" w:rsidR="00DD2BD1" w:rsidRPr="00755A0E" w:rsidRDefault="00DD2BD1" w:rsidP="00D13769">
            <w:pPr>
              <w:pStyle w:val="Lgendestandard"/>
            </w:pPr>
          </w:p>
          <w:p w14:paraId="555253FD" w14:textId="77777777" w:rsidR="00DD2BD1" w:rsidRPr="00755A0E" w:rsidRDefault="000C4AF6" w:rsidP="00D13769">
            <w:pPr>
              <w:pStyle w:val="Lgendestandard"/>
            </w:pPr>
            <w:r w:rsidRPr="00755A0E">
              <w:t>(Proceduren afhænger af, hvilket retsgrundlag der er valgt i udkastet til retsakt)</w:t>
            </w:r>
          </w:p>
          <w:p w14:paraId="526CF29E" w14:textId="77777777" w:rsidR="00DD2BD1" w:rsidRPr="00755A0E" w:rsidRDefault="00DD2BD1" w:rsidP="00D13769">
            <w:pPr>
              <w:pStyle w:val="Lgendestandard"/>
            </w:pPr>
          </w:p>
        </w:tc>
      </w:tr>
    </w:tbl>
    <w:p w14:paraId="16CA0C25" w14:textId="77777777" w:rsidR="00DD2BD1" w:rsidRPr="00755A0E" w:rsidRDefault="00DD2BD1" w:rsidP="00D13769"/>
    <w:p w14:paraId="6040B6A4" w14:textId="77777777" w:rsidR="00DD2BD1" w:rsidRPr="00755A0E" w:rsidRDefault="00DD2BD1" w:rsidP="00D13769"/>
    <w:p w14:paraId="2DAB8B32" w14:textId="77777777" w:rsidR="00DD2BD1" w:rsidRPr="00755A0E" w:rsidRDefault="00DD2BD1" w:rsidP="00D13769"/>
    <w:p w14:paraId="2907B9EF" w14:textId="77777777" w:rsidR="00DD2BD1" w:rsidRPr="00755A0E" w:rsidRDefault="00DD2BD1" w:rsidP="00D1376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62101" w:rsidRPr="00755A0E" w14:paraId="22BE9C15" w14:textId="77777777">
        <w:tc>
          <w:tcPr>
            <w:tcW w:w="5811" w:type="dxa"/>
          </w:tcPr>
          <w:p w14:paraId="2874C537" w14:textId="77777777" w:rsidR="00DD2BD1" w:rsidRPr="00755A0E" w:rsidRDefault="000C4AF6" w:rsidP="00D13769">
            <w:pPr>
              <w:pStyle w:val="Lgendetitre"/>
            </w:pPr>
            <w:r w:rsidRPr="00755A0E">
              <w:t>Ændringsforslag til et udkast til retsakt</w:t>
            </w:r>
          </w:p>
        </w:tc>
      </w:tr>
      <w:tr w:rsidR="00962101" w:rsidRPr="00755A0E" w14:paraId="2B8F6AB2" w14:textId="77777777" w:rsidTr="00D13769">
        <w:trPr>
          <w:trHeight w:val="4496"/>
        </w:trPr>
        <w:tc>
          <w:tcPr>
            <w:tcW w:w="5811" w:type="dxa"/>
          </w:tcPr>
          <w:p w14:paraId="0576A7F3" w14:textId="77777777" w:rsidR="00DD2BD1" w:rsidRPr="00755A0E" w:rsidRDefault="000C4AF6" w:rsidP="00D13769">
            <w:pPr>
              <w:pStyle w:val="Lgendestandard"/>
              <w:rPr>
                <w:szCs w:val="24"/>
              </w:rPr>
            </w:pPr>
            <w:r w:rsidRPr="00755A0E">
              <w:rPr>
                <w:b/>
              </w:rPr>
              <w:t>Ændringsforslag fra Parlamentet opstillet i to kolonner</w:t>
            </w:r>
          </w:p>
          <w:p w14:paraId="3415D258" w14:textId="77777777" w:rsidR="00DD2BD1" w:rsidRPr="00755A0E" w:rsidRDefault="00DD2BD1" w:rsidP="00D13769">
            <w:pPr>
              <w:pStyle w:val="Lgendestandard"/>
              <w:rPr>
                <w:szCs w:val="24"/>
              </w:rPr>
            </w:pPr>
          </w:p>
          <w:p w14:paraId="4433553B" w14:textId="77777777" w:rsidR="00DD2BD1" w:rsidRPr="00755A0E" w:rsidRDefault="000C4AF6" w:rsidP="00D13769">
            <w:pPr>
              <w:pStyle w:val="Lgendestandard"/>
              <w:rPr>
                <w:szCs w:val="24"/>
              </w:rPr>
            </w:pPr>
            <w:r w:rsidRPr="00755A0E">
              <w:t xml:space="preserve">Tekst, der udgår, er </w:t>
            </w:r>
            <w:r w:rsidRPr="00755A0E">
              <w:t>markeret med fede typer og kursiv i venstre kolonne. Tekst, der udskiftes, er markeret med fede typer og kursiv i begge kolonner. Ny tekst er markeret med fede typer og kursiv i højre kolonne.</w:t>
            </w:r>
          </w:p>
          <w:p w14:paraId="00599B6B" w14:textId="77777777" w:rsidR="00DD2BD1" w:rsidRPr="00755A0E" w:rsidRDefault="00DD2BD1" w:rsidP="00D13769">
            <w:pPr>
              <w:pStyle w:val="Lgendestandard"/>
              <w:rPr>
                <w:szCs w:val="24"/>
              </w:rPr>
            </w:pPr>
          </w:p>
          <w:p w14:paraId="08AC0954" w14:textId="77777777" w:rsidR="00DD2BD1" w:rsidRPr="00755A0E" w:rsidRDefault="000C4AF6" w:rsidP="00D13769">
            <w:pPr>
              <w:pStyle w:val="Lgendestandard"/>
              <w:rPr>
                <w:szCs w:val="24"/>
              </w:rPr>
            </w:pPr>
            <w:r w:rsidRPr="00755A0E">
              <w:t xml:space="preserve">Den første og den anden linje i </w:t>
            </w:r>
            <w:r w:rsidRPr="00755A0E">
              <w:t>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4AEE8A7F" w14:textId="77777777" w:rsidR="00DD2BD1" w:rsidRPr="00755A0E" w:rsidRDefault="00DD2BD1" w:rsidP="00D13769">
            <w:pPr>
              <w:pStyle w:val="Lgendestandard"/>
              <w:rPr>
                <w:szCs w:val="24"/>
              </w:rPr>
            </w:pPr>
          </w:p>
          <w:p w14:paraId="3C440E15" w14:textId="77777777" w:rsidR="00DD2BD1" w:rsidRPr="00755A0E" w:rsidRDefault="000C4AF6" w:rsidP="00D13769">
            <w:pPr>
              <w:pStyle w:val="Lgendestandard"/>
              <w:rPr>
                <w:b/>
                <w:szCs w:val="24"/>
              </w:rPr>
            </w:pPr>
            <w:r w:rsidRPr="00755A0E">
              <w:rPr>
                <w:b/>
              </w:rPr>
              <w:t>Ændringsforslag fra Parlamentet i form af en konsolideret tekst</w:t>
            </w:r>
          </w:p>
          <w:p w14:paraId="19DD1206" w14:textId="77777777" w:rsidR="00DD2BD1" w:rsidRPr="00755A0E" w:rsidRDefault="00DD2BD1" w:rsidP="00D13769">
            <w:pPr>
              <w:pStyle w:val="Lgendestandard"/>
              <w:rPr>
                <w:szCs w:val="24"/>
              </w:rPr>
            </w:pPr>
          </w:p>
          <w:p w14:paraId="51093437" w14:textId="77777777" w:rsidR="00DD2BD1" w:rsidRPr="00755A0E" w:rsidRDefault="000C4AF6" w:rsidP="00D13769">
            <w:pPr>
              <w:pStyle w:val="Lgendestandard"/>
              <w:rPr>
                <w:szCs w:val="24"/>
              </w:rPr>
            </w:pPr>
            <w:r w:rsidRPr="00755A0E">
              <w:t xml:space="preserve">Ny tekst er markeret med fede typer og kursiv. Tekst, som er bortfaldet, markeres med symbolet ▌eller med overstregning. Ved udskiftninger markeres den nye tekst med fede typer og kursiv, og den udskiftede tekst slettes eller overstreges. </w:t>
            </w:r>
          </w:p>
          <w:p w14:paraId="6924F91F" w14:textId="77777777" w:rsidR="00DD2BD1" w:rsidRPr="00755A0E" w:rsidRDefault="000C4AF6" w:rsidP="00D13769">
            <w:pPr>
              <w:pStyle w:val="Lgendestandard"/>
            </w:pPr>
            <w:r w:rsidRPr="00755A0E">
              <w:t>Som en undtagelse bliver rent tekniske justeringer, der er foretaget af de berørte tjenestegrene med henblik på udarbejdelsen af den endelige tekst, ikke markeret.</w:t>
            </w:r>
          </w:p>
          <w:p w14:paraId="4A75FD9E" w14:textId="77777777" w:rsidR="00DD2BD1" w:rsidRPr="00755A0E" w:rsidRDefault="00DD2BD1" w:rsidP="00D13769">
            <w:pPr>
              <w:pStyle w:val="Lgendestandard"/>
            </w:pPr>
          </w:p>
        </w:tc>
      </w:tr>
    </w:tbl>
    <w:p w14:paraId="37FCEF67" w14:textId="77777777" w:rsidR="00DD2BD1" w:rsidRPr="00755A0E" w:rsidRDefault="00DD2BD1" w:rsidP="00D13769"/>
    <w:p w14:paraId="7D7919DB" w14:textId="77777777" w:rsidR="00793EA9" w:rsidRPr="00755A0E" w:rsidRDefault="00793EA9" w:rsidP="00012351">
      <w:pPr>
        <w:widowControl/>
        <w:tabs>
          <w:tab w:val="center" w:pos="4677"/>
        </w:tabs>
      </w:pPr>
    </w:p>
    <w:p w14:paraId="29E1E5CA" w14:textId="77777777" w:rsidR="00793EA9" w:rsidRPr="00755A0E" w:rsidRDefault="000C4AF6">
      <w:pPr>
        <w:pStyle w:val="TOCHeading"/>
      </w:pPr>
      <w:r w:rsidRPr="00755A0E">
        <w:br w:type="page"/>
      </w:r>
      <w:r w:rsidRPr="00755A0E">
        <w:lastRenderedPageBreak/>
        <w:t>INDHOLD</w:t>
      </w:r>
    </w:p>
    <w:p w14:paraId="5A393A57" w14:textId="77777777" w:rsidR="00793EA9" w:rsidRPr="00755A0E" w:rsidRDefault="000C4AF6">
      <w:pPr>
        <w:pStyle w:val="TOCPage"/>
      </w:pPr>
      <w:r w:rsidRPr="00755A0E">
        <w:t>Side</w:t>
      </w:r>
    </w:p>
    <w:p w14:paraId="493EFFCE" w14:textId="61101057" w:rsidR="000C4AF6" w:rsidRDefault="000C4AF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55A0E">
        <w:rPr>
          <w:b/>
        </w:rPr>
        <w:fldChar w:fldCharType="begin"/>
      </w:r>
      <w:r w:rsidRPr="00755A0E">
        <w:rPr>
          <w:b/>
        </w:rPr>
        <w:instrText xml:space="preserve"> TOC \t "PageHeading</w:instrText>
      </w:r>
      <w:r w:rsidR="0020237B" w:rsidRPr="00755A0E">
        <w:rPr>
          <w:b/>
        </w:rPr>
        <w:instrText>;</w:instrText>
      </w:r>
      <w:r w:rsidRPr="00755A0E">
        <w:rPr>
          <w:b/>
        </w:rPr>
        <w:instrText xml:space="preserve">1" </w:instrText>
      </w:r>
      <w:r w:rsidRPr="00755A0E">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_Toc203121545 \h </w:instrText>
      </w:r>
      <w:r>
        <w:rPr>
          <w:noProof/>
        </w:rPr>
      </w:r>
      <w:r>
        <w:rPr>
          <w:noProof/>
        </w:rPr>
        <w:fldChar w:fldCharType="separate"/>
      </w:r>
      <w:r>
        <w:rPr>
          <w:noProof/>
        </w:rPr>
        <w:t>5</w:t>
      </w:r>
      <w:r>
        <w:rPr>
          <w:noProof/>
        </w:rPr>
        <w:fldChar w:fldCharType="end"/>
      </w:r>
    </w:p>
    <w:p w14:paraId="10E87035" w14:textId="5052C3AB" w:rsidR="000C4AF6" w:rsidRDefault="000C4AF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_Toc203121546 \h </w:instrText>
      </w:r>
      <w:r>
        <w:rPr>
          <w:noProof/>
        </w:rPr>
      </w:r>
      <w:r>
        <w:rPr>
          <w:noProof/>
        </w:rPr>
        <w:fldChar w:fldCharType="separate"/>
      </w:r>
      <w:r>
        <w:rPr>
          <w:noProof/>
        </w:rPr>
        <w:t>19</w:t>
      </w:r>
      <w:r>
        <w:rPr>
          <w:noProof/>
        </w:rPr>
        <w:fldChar w:fldCharType="end"/>
      </w:r>
    </w:p>
    <w:p w14:paraId="40256A16" w14:textId="54A98F55" w:rsidR="000C4AF6" w:rsidRDefault="000C4AF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ENHEDER ELLER PERSONER, SOM ORDFØREREN HAR MODTAGET INPUT FRA</w:t>
      </w:r>
      <w:r>
        <w:rPr>
          <w:noProof/>
        </w:rPr>
        <w:tab/>
      </w:r>
      <w:r>
        <w:rPr>
          <w:noProof/>
        </w:rPr>
        <w:fldChar w:fldCharType="begin"/>
      </w:r>
      <w:r>
        <w:rPr>
          <w:noProof/>
        </w:rPr>
        <w:instrText xml:space="preserve"> PAGEREF _Toc203121547 \h </w:instrText>
      </w:r>
      <w:r>
        <w:rPr>
          <w:noProof/>
        </w:rPr>
      </w:r>
      <w:r>
        <w:rPr>
          <w:noProof/>
        </w:rPr>
        <w:fldChar w:fldCharType="separate"/>
      </w:r>
      <w:r>
        <w:rPr>
          <w:noProof/>
        </w:rPr>
        <w:t>21</w:t>
      </w:r>
      <w:r>
        <w:rPr>
          <w:noProof/>
        </w:rPr>
        <w:fldChar w:fldCharType="end"/>
      </w:r>
    </w:p>
    <w:p w14:paraId="4490147C" w14:textId="766396BF" w:rsidR="002346B0" w:rsidRPr="00755A0E" w:rsidRDefault="000C4AF6" w:rsidP="00C23324">
      <w:r w:rsidRPr="00755A0E">
        <w:rPr>
          <w:b/>
        </w:rPr>
        <w:fldChar w:fldCharType="end"/>
      </w:r>
    </w:p>
    <w:p w14:paraId="666EC517" w14:textId="77777777" w:rsidR="00793EA9" w:rsidRPr="00755A0E" w:rsidRDefault="000C4AF6">
      <w:pPr>
        <w:pStyle w:val="PageHeading"/>
      </w:pPr>
      <w:r w:rsidRPr="00755A0E">
        <w:br w:type="page"/>
      </w:r>
      <w:r w:rsidRPr="00755A0E">
        <w:lastRenderedPageBreak/>
        <w:br w:type="page"/>
      </w:r>
      <w:bookmarkStart w:id="0" w:name="_Toc203121545"/>
      <w:r w:rsidRPr="00755A0E">
        <w:lastRenderedPageBreak/>
        <w:t xml:space="preserve">FORSLAG TIL </w:t>
      </w:r>
      <w:r w:rsidRPr="00755A0E">
        <w:t>EUROPA-PARLAMENTETS LOVGIVNINGSMÆSSIGE BESLUTNING</w:t>
      </w:r>
      <w:bookmarkEnd w:id="0"/>
    </w:p>
    <w:p w14:paraId="428C00B6" w14:textId="77777777" w:rsidR="00793EA9" w:rsidRPr="00755A0E" w:rsidRDefault="000C4AF6">
      <w:pPr>
        <w:pStyle w:val="NormalBold"/>
      </w:pPr>
      <w:r w:rsidRPr="00755A0E">
        <w:t>om forslag til Europa-Parlamentets og Rådets forordning om ændring af forordning (EU) 2021/691 for så vidt angår støtte til arbejdstagere, der er berørt af nært forestående afskedigelser i virksomheder under omstrukturering</w:t>
      </w:r>
    </w:p>
    <w:p w14:paraId="10041B8A" w14:textId="77777777" w:rsidR="00793EA9" w:rsidRPr="00755A0E" w:rsidRDefault="000C4AF6">
      <w:pPr>
        <w:pStyle w:val="NormalBold12a"/>
      </w:pPr>
      <w:r w:rsidRPr="00755A0E">
        <w:t>(COM(2025)0140 – C10</w:t>
      </w:r>
      <w:r w:rsidRPr="00755A0E">
        <w:noBreakHyphen/>
        <w:t>0060/2025 – 2025/0073(COD))</w:t>
      </w:r>
    </w:p>
    <w:p w14:paraId="08A1334F" w14:textId="77777777" w:rsidR="00793EA9" w:rsidRPr="00755A0E" w:rsidRDefault="000C4AF6" w:rsidP="00A910C9">
      <w:pPr>
        <w:pStyle w:val="NormalBold"/>
      </w:pPr>
      <w:r w:rsidRPr="00755A0E">
        <w:t>(Almindelig lovgivningsprocedure: førstebehandling)</w:t>
      </w:r>
    </w:p>
    <w:p w14:paraId="2B3A1DB1" w14:textId="77777777" w:rsidR="00793EA9" w:rsidRPr="00755A0E" w:rsidRDefault="000C4AF6" w:rsidP="00A910C9">
      <w:pPr>
        <w:pStyle w:val="EPComma"/>
      </w:pPr>
      <w:r w:rsidRPr="00755A0E">
        <w:rPr>
          <w:i/>
          <w:iCs/>
        </w:rPr>
        <w:t>Europa-Parlamentet,</w:t>
      </w:r>
    </w:p>
    <w:p w14:paraId="6F91C76B" w14:textId="77777777" w:rsidR="00140BF3" w:rsidRPr="00755A0E" w:rsidRDefault="000C4AF6" w:rsidP="00140BF3">
      <w:pPr>
        <w:pStyle w:val="NormalHanging12a"/>
      </w:pPr>
      <w:r w:rsidRPr="00755A0E">
        <w:t>–</w:t>
      </w:r>
      <w:r w:rsidRPr="00755A0E">
        <w:tab/>
        <w:t>der henviser til Kommissionens forslag til Europa-Parlamentet og Rådet (COM(2025)0140),</w:t>
      </w:r>
    </w:p>
    <w:p w14:paraId="469C55F2" w14:textId="77777777" w:rsidR="00140BF3" w:rsidRPr="00755A0E" w:rsidRDefault="000C4AF6" w:rsidP="00140BF3">
      <w:pPr>
        <w:pStyle w:val="NormalHanging12a"/>
      </w:pPr>
      <w:r w:rsidRPr="00755A0E">
        <w:t>–</w:t>
      </w:r>
      <w:r w:rsidRPr="00755A0E">
        <w:tab/>
        <w:t>der henviser til artikel 294, stk. 2, og artikel 175, i traktaten om Den Europæiske Unions funktionsmåde, på grundlag af hvilke Kommissionen har forelagt forslaget for Parlamentet (C10-0060/2025),</w:t>
      </w:r>
    </w:p>
    <w:p w14:paraId="769A0B57" w14:textId="77777777" w:rsidR="00140BF3" w:rsidRPr="00755A0E" w:rsidRDefault="000C4AF6" w:rsidP="00140BF3">
      <w:pPr>
        <w:pStyle w:val="NormalHanging12a"/>
      </w:pPr>
      <w:r w:rsidRPr="00755A0E">
        <w:t>–</w:t>
      </w:r>
      <w:r w:rsidRPr="00755A0E">
        <w:tab/>
        <w:t>der henviser til artikel 294, stk. 3, i traktaten om Den Europæiske Unions funktionsmåde,</w:t>
      </w:r>
    </w:p>
    <w:p w14:paraId="0EB1EE10" w14:textId="77777777" w:rsidR="00140BF3" w:rsidRPr="00755A0E" w:rsidRDefault="000C4AF6" w:rsidP="00140BF3">
      <w:pPr>
        <w:pStyle w:val="NormalHanging12a"/>
      </w:pPr>
      <w:r w:rsidRPr="00755A0E">
        <w:t>–</w:t>
      </w:r>
      <w:r w:rsidRPr="00755A0E">
        <w:tab/>
        <w:t>der henviser til budgetmæssig vurdering fra Budgetudvalget,</w:t>
      </w:r>
    </w:p>
    <w:p w14:paraId="5B068D30" w14:textId="77777777" w:rsidR="00140BF3" w:rsidRPr="00755A0E" w:rsidRDefault="000C4AF6" w:rsidP="00140BF3">
      <w:pPr>
        <w:pStyle w:val="NormalHanging12a"/>
      </w:pPr>
      <w:r w:rsidRPr="00755A0E">
        <w:t>–</w:t>
      </w:r>
      <w:r w:rsidRPr="00755A0E">
        <w:tab/>
        <w:t>der henviser til forretningsordenens artikel 60 og 58,</w:t>
      </w:r>
    </w:p>
    <w:p w14:paraId="25635F2D" w14:textId="77777777" w:rsidR="00140BF3" w:rsidRPr="00755A0E" w:rsidRDefault="000C4AF6" w:rsidP="00140BF3">
      <w:pPr>
        <w:pStyle w:val="NormalHanging12a"/>
      </w:pPr>
      <w:r w:rsidRPr="00755A0E">
        <w:t>–</w:t>
      </w:r>
      <w:r w:rsidRPr="00755A0E">
        <w:tab/>
        <w:t>der henviser til udtalelse fra Det Europæiske Økonomiske og Sociale Udvalg</w:t>
      </w:r>
      <w:r w:rsidRPr="00755A0E">
        <w:rPr>
          <w:rStyle w:val="FootnoteReference"/>
        </w:rPr>
        <w:footnoteReference w:id="1"/>
      </w:r>
      <w:r w:rsidRPr="00755A0E">
        <w:t>,</w:t>
      </w:r>
    </w:p>
    <w:p w14:paraId="70471B09" w14:textId="77777777" w:rsidR="00140BF3" w:rsidRPr="00755A0E" w:rsidRDefault="000C4AF6" w:rsidP="00140BF3">
      <w:pPr>
        <w:pStyle w:val="NormalHanging12a"/>
      </w:pPr>
      <w:r w:rsidRPr="00755A0E">
        <w:t>–</w:t>
      </w:r>
      <w:r w:rsidRPr="00755A0E">
        <w:tab/>
        <w:t>der henviser til udtalelse fra Regionsudvalget</w:t>
      </w:r>
      <w:r w:rsidRPr="00755A0E">
        <w:rPr>
          <w:rStyle w:val="FootnoteReference"/>
        </w:rPr>
        <w:footnoteReference w:id="2"/>
      </w:r>
      <w:r w:rsidRPr="00755A0E">
        <w:t>,</w:t>
      </w:r>
    </w:p>
    <w:p w14:paraId="72E5125D" w14:textId="77777777" w:rsidR="00140BF3" w:rsidRPr="00755A0E" w:rsidRDefault="000C4AF6" w:rsidP="00140BF3">
      <w:pPr>
        <w:pStyle w:val="NormalHanging12a"/>
      </w:pPr>
      <w:r w:rsidRPr="00755A0E">
        <w:t>–</w:t>
      </w:r>
      <w:r w:rsidRPr="00755A0E">
        <w:tab/>
        <w:t>der henviser til betænkning fra Udvalget om Beskæftigelse og Sociale Anliggender (A10</w:t>
      </w:r>
      <w:r w:rsidRPr="00755A0E">
        <w:noBreakHyphen/>
        <w:t>0000/2025),</w:t>
      </w:r>
    </w:p>
    <w:p w14:paraId="58FE81C7" w14:textId="77777777" w:rsidR="009F6C2F" w:rsidRPr="00755A0E" w:rsidRDefault="000C4AF6" w:rsidP="009F6C2F">
      <w:pPr>
        <w:pStyle w:val="NormalHanging12a"/>
      </w:pPr>
      <w:r w:rsidRPr="00755A0E">
        <w:t>1.</w:t>
      </w:r>
      <w:r w:rsidRPr="00755A0E">
        <w:tab/>
        <w:t>vedtager nedenstående holdning ved førstebehandling;</w:t>
      </w:r>
    </w:p>
    <w:p w14:paraId="36C5A335" w14:textId="77777777" w:rsidR="009F6C2F" w:rsidRPr="00755A0E" w:rsidRDefault="000C4AF6" w:rsidP="009F6C2F">
      <w:pPr>
        <w:pStyle w:val="NormalHanging12a"/>
      </w:pPr>
      <w:r w:rsidRPr="00755A0E">
        <w:t>2.</w:t>
      </w:r>
      <w:r w:rsidRPr="00755A0E">
        <w:tab/>
        <w:t>pålægger sin formand at sende Parlamentets holdning til Rådet og Kommissionen samt til de nationale parlamenter.</w:t>
      </w:r>
    </w:p>
    <w:p w14:paraId="57130204" w14:textId="77777777" w:rsidR="004C6C4F" w:rsidRPr="00755A0E" w:rsidRDefault="000C4AF6">
      <w:pPr>
        <w:widowControl/>
      </w:pPr>
      <w:r w:rsidRPr="00755A0E">
        <w:br w:type="page"/>
      </w:r>
    </w:p>
    <w:p w14:paraId="0F414486" w14:textId="77777777" w:rsidR="00D656D1" w:rsidRPr="00755A0E" w:rsidRDefault="000C4AF6" w:rsidP="00D656D1">
      <w:pPr>
        <w:pStyle w:val="AMNumberTabs0"/>
        <w:keepNext/>
      </w:pPr>
      <w:r w:rsidRPr="00755A0E">
        <w:rPr>
          <w:rStyle w:val="HideTWBExt"/>
          <w:b w:val="0"/>
        </w:rPr>
        <w:lastRenderedPageBreak/>
        <w:t>&lt;RepeatBlock-Amend&gt;&lt;Amend&gt;</w:t>
      </w:r>
      <w:r w:rsidRPr="00755A0E">
        <w:t>Ændringsforslag</w:t>
      </w:r>
      <w:r w:rsidRPr="00755A0E">
        <w:tab/>
      </w:r>
      <w:r w:rsidRPr="00755A0E">
        <w:tab/>
      </w:r>
      <w:r w:rsidRPr="00755A0E">
        <w:rPr>
          <w:rStyle w:val="HideTWBExt"/>
          <w:b w:val="0"/>
        </w:rPr>
        <w:t>&lt;NumAm&gt;</w:t>
      </w:r>
      <w:r w:rsidRPr="00755A0E">
        <w:t>1</w:t>
      </w:r>
      <w:r w:rsidRPr="00755A0E">
        <w:rPr>
          <w:rStyle w:val="HideTWBExt"/>
          <w:b w:val="0"/>
        </w:rPr>
        <w:t>&lt;/NumAm&gt;</w:t>
      </w:r>
    </w:p>
    <w:p w14:paraId="55EE7FD3"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39AAB5DE" w14:textId="77777777" w:rsidR="00D656D1" w:rsidRPr="00755A0E" w:rsidRDefault="000C4AF6" w:rsidP="00D656D1">
      <w:pPr>
        <w:pStyle w:val="NormalBold"/>
      </w:pPr>
      <w:r w:rsidRPr="00755A0E">
        <w:rPr>
          <w:rStyle w:val="HideTWBExt"/>
          <w:b w:val="0"/>
        </w:rPr>
        <w:t>&lt;Article&gt;</w:t>
      </w:r>
      <w:r w:rsidRPr="00755A0E">
        <w:t>Betragtning 6</w:t>
      </w:r>
      <w:r w:rsidRPr="00755A0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2B684252" w14:textId="77777777" w:rsidTr="00D656D1">
        <w:trPr>
          <w:jc w:val="center"/>
        </w:trPr>
        <w:tc>
          <w:tcPr>
            <w:tcW w:w="9752" w:type="dxa"/>
            <w:gridSpan w:val="2"/>
          </w:tcPr>
          <w:p w14:paraId="650FD4EC" w14:textId="77777777" w:rsidR="00D656D1" w:rsidRPr="00755A0E" w:rsidRDefault="00D656D1">
            <w:pPr>
              <w:keepNext/>
            </w:pPr>
          </w:p>
        </w:tc>
      </w:tr>
      <w:tr w:rsidR="00962101" w:rsidRPr="00755A0E" w14:paraId="44BE6FB8" w14:textId="77777777" w:rsidTr="00D656D1">
        <w:trPr>
          <w:jc w:val="center"/>
        </w:trPr>
        <w:tc>
          <w:tcPr>
            <w:tcW w:w="4876" w:type="dxa"/>
            <w:hideMark/>
          </w:tcPr>
          <w:p w14:paraId="59C4FC6F" w14:textId="77777777" w:rsidR="00D656D1" w:rsidRPr="00755A0E" w:rsidRDefault="000C4AF6">
            <w:pPr>
              <w:pStyle w:val="ColumnHeading"/>
              <w:keepNext/>
            </w:pPr>
            <w:r w:rsidRPr="00755A0E">
              <w:t>Kommissionens forslag</w:t>
            </w:r>
          </w:p>
        </w:tc>
        <w:tc>
          <w:tcPr>
            <w:tcW w:w="4876" w:type="dxa"/>
            <w:hideMark/>
          </w:tcPr>
          <w:p w14:paraId="75151473" w14:textId="77777777" w:rsidR="00D656D1" w:rsidRPr="00755A0E" w:rsidRDefault="000C4AF6">
            <w:pPr>
              <w:pStyle w:val="ColumnHeading"/>
              <w:keepNext/>
            </w:pPr>
            <w:r w:rsidRPr="00755A0E">
              <w:t>Ændringsforslag</w:t>
            </w:r>
          </w:p>
        </w:tc>
      </w:tr>
      <w:tr w:rsidR="00962101" w:rsidRPr="00755A0E" w14:paraId="529FAB48" w14:textId="77777777" w:rsidTr="00D656D1">
        <w:trPr>
          <w:jc w:val="center"/>
        </w:trPr>
        <w:tc>
          <w:tcPr>
            <w:tcW w:w="4876" w:type="dxa"/>
            <w:hideMark/>
          </w:tcPr>
          <w:p w14:paraId="58D0CE11" w14:textId="77777777" w:rsidR="00D656D1" w:rsidRPr="00755A0E" w:rsidRDefault="000C4AF6">
            <w:pPr>
              <w:pStyle w:val="Normal6"/>
            </w:pPr>
            <w:r w:rsidRPr="00755A0E">
              <w:t>(6)</w:t>
            </w:r>
            <w:r w:rsidRPr="00755A0E">
              <w:tab/>
              <w:t xml:space="preserve">EGF's rolle er fortsat vigtig som en </w:t>
            </w:r>
            <w:r w:rsidRPr="00755A0E">
              <w:t>fleksibel fond, der skal støtte arbejdstagere, der mister deres job i større omstruktureringsrunder, og hjælpe disse med at finde et nyt job så hurtigt som muligt. Unionen bør fortsat yde specifik engangsstøtte til fremme af de afskedigede arbejdstageres reintegration på arbejdsmarkedet i anstændig og varig beskæftigelse på områder, i sektorer og geografiske områder eller på arbejdsmarkeder, der kommer ud for pludselige og alvorlige økonomiske forstyrrelser. EU skal sikre sin bæredygtige velstand og konkurr</w:t>
            </w:r>
            <w:r w:rsidRPr="00755A0E">
              <w:t>enceevne, samtidig med at det bevarer sin unikke sociale markedsøkonomi, lykkes med både den digitale og den grønne omstilling og værner om sit demokrati, sin økonomiske sikkerhed og geopolitiske position. For at sikre EU's fremtid som et økonomisk kraftcenter og fremskridt med hensyn til den dobbelte digitale og grønne omstilling er det afgørende at støtte arbejdstagere, der er berørt af nært forestående afskedigelser i virksomheder under omstrukturering, således at de kan tilegne sig de færdigheder, der k</w:t>
            </w:r>
            <w:r w:rsidRPr="00755A0E">
              <w:t>an hjælpe dem med at skifte til en anden rolle eller med at skifte job.</w:t>
            </w:r>
          </w:p>
        </w:tc>
        <w:tc>
          <w:tcPr>
            <w:tcW w:w="4876" w:type="dxa"/>
            <w:hideMark/>
          </w:tcPr>
          <w:p w14:paraId="5D7E556A" w14:textId="77777777" w:rsidR="00D656D1" w:rsidRPr="00755A0E" w:rsidRDefault="000C4AF6">
            <w:pPr>
              <w:pStyle w:val="Normal6"/>
              <w:rPr>
                <w:szCs w:val="24"/>
              </w:rPr>
            </w:pPr>
            <w:r w:rsidRPr="00755A0E">
              <w:t>(6)</w:t>
            </w:r>
            <w:r w:rsidRPr="00755A0E">
              <w:tab/>
              <w:t>EGF's rolle er fortsat vigtig som en fleksibel fond, der skal støtte arbejdstagere, der mister deres job i større omstruktureringsrunder, og hjælpe disse med at finde et nyt job så hurtigt som muligt. Unionen bør fortsat yde specifik engangsstøtte til fremme af de afskedigede arbejdstageres reintegration på arbejdsmarkedet i anstændig og varig beskæftigelse på områder, i sektorer og geografiske områder eller på arbejdsmarkeder, der kommer ud for pludselige og alvorlige økonomiske forstyrrelser. EU skal sik</w:t>
            </w:r>
            <w:r w:rsidRPr="00755A0E">
              <w:t xml:space="preserve">re sin bæredygtige velstand, </w:t>
            </w:r>
            <w:r w:rsidRPr="00755A0E">
              <w:rPr>
                <w:b/>
                <w:i/>
              </w:rPr>
              <w:t>strategiske</w:t>
            </w:r>
            <w:r w:rsidRPr="00755A0E">
              <w:t xml:space="preserve"> </w:t>
            </w:r>
            <w:r w:rsidRPr="00755A0E">
              <w:rPr>
                <w:b/>
                <w:bCs/>
                <w:i/>
                <w:iCs/>
              </w:rPr>
              <w:t>autonomi</w:t>
            </w:r>
            <w:r w:rsidRPr="00755A0E">
              <w:t xml:space="preserve"> og konkurrenceevne, samtidig med at det bevarer sin unikke sociale markedsøkonomi, lykkes med både den digitale og den grønne omstilling og værner om sit demokrati, sin økonomiske sikkerhed og geopolitiske position.</w:t>
            </w:r>
            <w:r w:rsidRPr="00755A0E">
              <w:rPr>
                <w:b/>
                <w:i/>
              </w:rPr>
              <w:t xml:space="preserve"> Ændringen i produktionsmodellerne i forbindelse med den grønne og den digitale omstilling vil gå hånd i hånd med omstruktureringsprocesser, som kan være afgørende for at sikre en virksomheds økonomiske bæredygtighed og langsigtede beskæftigelsess</w:t>
            </w:r>
            <w:r w:rsidRPr="00755A0E">
              <w:rPr>
                <w:b/>
                <w:i/>
              </w:rPr>
              <w:t>tabilitet og dermed styrke Unionens konkurrenceevne og samtidig redde arbejdspladser</w:t>
            </w:r>
            <w:r w:rsidRPr="00755A0E">
              <w:t xml:space="preserve">. For at sikre EU's fremtid som et økonomisk kraftcenter og fremskridt med hensyn til den dobbelte digitale og grønne omstilling er det afgørende at støtte arbejdstagere, der er berørt af nært forestående afskedigelser i virksomheder under omstrukturering, således at de kan tilegne sig de færdigheder, der kan hjælpe dem med at skifte til en anden rolle eller med at skifte job. </w:t>
            </w:r>
            <w:r w:rsidRPr="00755A0E">
              <w:rPr>
                <w:b/>
                <w:i/>
              </w:rPr>
              <w:t>Hvis denne omstruktureringsproces påvirker aktiv</w:t>
            </w:r>
            <w:r w:rsidRPr="00755A0E">
              <w:rPr>
                <w:b/>
                <w:i/>
              </w:rPr>
              <w:t xml:space="preserve">iteterne hos </w:t>
            </w:r>
            <w:r w:rsidRPr="00755A0E">
              <w:rPr>
                <w:b/>
                <w:i/>
              </w:rPr>
              <w:lastRenderedPageBreak/>
              <w:t>virksomhedernes direkte leverandører og downstreambrugere, bør arbejdstagere, der er ansat i disse virksomheder, også være støtteberettigede. I sådanne tilfælde bør disse virksomheder fremlægge bevis for, at der er en dokumenteret årsagssammenhæng med den indledende omstruktureringsproces.</w:t>
            </w:r>
          </w:p>
        </w:tc>
      </w:tr>
    </w:tbl>
    <w:p w14:paraId="527AD8F3" w14:textId="77777777" w:rsidR="00D656D1" w:rsidRPr="00755A0E" w:rsidRDefault="000C4AF6" w:rsidP="00D656D1">
      <w:pPr>
        <w:pStyle w:val="Olang"/>
        <w:rPr>
          <w:sz w:val="24"/>
          <w:szCs w:val="24"/>
        </w:rPr>
      </w:pPr>
      <w:r w:rsidRPr="00755A0E">
        <w:rPr>
          <w:sz w:val="24"/>
          <w:szCs w:val="24"/>
        </w:rPr>
        <w:lastRenderedPageBreak/>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4DE1BC6A" w14:textId="77777777" w:rsidR="00D656D1" w:rsidRPr="00755A0E" w:rsidRDefault="000C4AF6" w:rsidP="00D656D1">
      <w:pPr>
        <w:rPr>
          <w:szCs w:val="24"/>
        </w:rPr>
      </w:pPr>
      <w:r w:rsidRPr="00755A0E">
        <w:rPr>
          <w:rStyle w:val="HideTWBExt"/>
        </w:rPr>
        <w:t>&lt;/Amend&gt;</w:t>
      </w:r>
    </w:p>
    <w:p w14:paraId="68061C0D"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2</w:t>
      </w:r>
      <w:r w:rsidRPr="00755A0E">
        <w:rPr>
          <w:rStyle w:val="HideTWBExt"/>
          <w:b w:val="0"/>
        </w:rPr>
        <w:t>&lt;/NumAm&gt;</w:t>
      </w:r>
    </w:p>
    <w:p w14:paraId="4D6F0DFE"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387898FF" w14:textId="77777777" w:rsidR="00D656D1" w:rsidRPr="00755A0E" w:rsidRDefault="000C4AF6" w:rsidP="00D656D1">
      <w:pPr>
        <w:pStyle w:val="NormalBold"/>
      </w:pPr>
      <w:r w:rsidRPr="00755A0E">
        <w:rPr>
          <w:rStyle w:val="HideTWBExt"/>
          <w:b w:val="0"/>
        </w:rPr>
        <w:t>&lt;Article&gt;</w:t>
      </w:r>
      <w:r w:rsidRPr="00755A0E">
        <w:t>Betragtning 7</w:t>
      </w:r>
      <w:r w:rsidRPr="00755A0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597A3067" w14:textId="77777777" w:rsidTr="00D656D1">
        <w:trPr>
          <w:jc w:val="center"/>
        </w:trPr>
        <w:tc>
          <w:tcPr>
            <w:tcW w:w="9752" w:type="dxa"/>
            <w:gridSpan w:val="2"/>
          </w:tcPr>
          <w:p w14:paraId="059252AB" w14:textId="77777777" w:rsidR="00D656D1" w:rsidRPr="00755A0E" w:rsidRDefault="00D656D1">
            <w:pPr>
              <w:keepNext/>
            </w:pPr>
          </w:p>
        </w:tc>
      </w:tr>
      <w:tr w:rsidR="00962101" w:rsidRPr="00755A0E" w14:paraId="499CFA7C" w14:textId="77777777" w:rsidTr="00D656D1">
        <w:trPr>
          <w:jc w:val="center"/>
        </w:trPr>
        <w:tc>
          <w:tcPr>
            <w:tcW w:w="4876" w:type="dxa"/>
            <w:hideMark/>
          </w:tcPr>
          <w:p w14:paraId="3F9FC7CB" w14:textId="77777777" w:rsidR="00D656D1" w:rsidRPr="00755A0E" w:rsidRDefault="000C4AF6">
            <w:pPr>
              <w:pStyle w:val="ColumnHeading"/>
              <w:keepNext/>
            </w:pPr>
            <w:r w:rsidRPr="00755A0E">
              <w:t>Kommissionens forslag</w:t>
            </w:r>
          </w:p>
        </w:tc>
        <w:tc>
          <w:tcPr>
            <w:tcW w:w="4876" w:type="dxa"/>
            <w:hideMark/>
          </w:tcPr>
          <w:p w14:paraId="6FC0918E" w14:textId="77777777" w:rsidR="00D656D1" w:rsidRPr="00755A0E" w:rsidRDefault="000C4AF6">
            <w:pPr>
              <w:pStyle w:val="ColumnHeading"/>
              <w:keepNext/>
            </w:pPr>
            <w:r w:rsidRPr="00755A0E">
              <w:t>Ændringsforslag</w:t>
            </w:r>
          </w:p>
        </w:tc>
      </w:tr>
      <w:tr w:rsidR="00962101" w:rsidRPr="00755A0E" w14:paraId="08E80CDA" w14:textId="77777777" w:rsidTr="00D656D1">
        <w:trPr>
          <w:jc w:val="center"/>
        </w:trPr>
        <w:tc>
          <w:tcPr>
            <w:tcW w:w="4876" w:type="dxa"/>
            <w:hideMark/>
          </w:tcPr>
          <w:p w14:paraId="2642314D" w14:textId="77777777" w:rsidR="00D656D1" w:rsidRPr="00755A0E" w:rsidRDefault="000C4AF6">
            <w:pPr>
              <w:pStyle w:val="Normal6"/>
            </w:pPr>
            <w:r w:rsidRPr="00755A0E">
              <w:t>(7)</w:t>
            </w:r>
            <w:r w:rsidRPr="00755A0E">
              <w:tab/>
              <w:t xml:space="preserve">Det er derfor nødvendigt at ændre forordning (EU) 2021/691, således at EGF også kan yde støtte til arbejdstagere, der er berørt af nært forestående afskedigelser i </w:t>
            </w:r>
            <w:r w:rsidRPr="00755A0E">
              <w:t>virksomheder under omstrukturering, herunder deres leverandører og downstreambrugere. Da disse arbejdstagere stadig er i aktiv beskæftigelse, kan deres arbejdsgiver anmode om bistand gennem de relevante myndigheder i medlemsstaterne. Da EGF gennemføres under delt forvaltning, er det medlemsstaternes myndigheder, der kan anmode om EGF-medfinansiering efter modtagelse af en anmodning fra en virksomhed, forudsat at virksomheden indvilliger i at yde den nationale medfinansiering. Hvis der ydes økonomisk EGF-stø</w:t>
            </w:r>
            <w:r w:rsidRPr="00755A0E">
              <w:t xml:space="preserve">tte, bør den pågældende medlemsstat stille de ønskede midler til rådighed for virksomheden senest to uger efter modtagelsen af dem. Virksomheden bør navnlig stille alle de oplysninger, der er nødvendige for at udarbejde den endelige rapport om gennemførelsen af det relevante finansielle bidrag, til rådighed for medlemsstaten senest seks måneder efter afslutningen af gennemførelsen af bistanden. Kommissionen vil udarbejde en støttemodtagerundersøgelse, og </w:t>
            </w:r>
            <w:r w:rsidRPr="00755A0E">
              <w:lastRenderedPageBreak/>
              <w:t>virksomheden bør give adgang til undersøgelsen til de</w:t>
            </w:r>
            <w:r w:rsidRPr="00755A0E">
              <w:t xml:space="preserve"> arbejdstagere, der deltog i programmet.</w:t>
            </w:r>
          </w:p>
        </w:tc>
        <w:tc>
          <w:tcPr>
            <w:tcW w:w="4876" w:type="dxa"/>
            <w:hideMark/>
          </w:tcPr>
          <w:p w14:paraId="546A3109" w14:textId="77777777" w:rsidR="00D656D1" w:rsidRPr="00755A0E" w:rsidRDefault="000C4AF6">
            <w:pPr>
              <w:pStyle w:val="Normal6"/>
              <w:rPr>
                <w:szCs w:val="24"/>
              </w:rPr>
            </w:pPr>
            <w:r w:rsidRPr="00755A0E">
              <w:lastRenderedPageBreak/>
              <w:t>(7)</w:t>
            </w:r>
            <w:r w:rsidRPr="00755A0E">
              <w:tab/>
              <w:t xml:space="preserve">Det er derfor nødvendigt at ændre forordning (EU) 2021/691, således at EGF også kan yde støtte til arbejdstagere, der er berørt af nært forestående afskedigelser i virksomheder under omstrukturering, </w:t>
            </w:r>
            <w:r w:rsidRPr="00755A0E">
              <w:rPr>
                <w:b/>
                <w:bCs/>
                <w:i/>
                <w:iCs/>
              </w:rPr>
              <w:t>herunder deres leverandører og downstreambrugere.</w:t>
            </w:r>
            <w:r w:rsidRPr="00755A0E">
              <w:rPr>
                <w:b/>
                <w:i/>
              </w:rPr>
              <w:t xml:space="preserve"> For at sikre en effektiv anvendelse af EGF bør støtten kun ydes til virksomheder under omstrukturering, hvis denne proces støtter den grønne og den digitale omstilling.</w:t>
            </w:r>
            <w:r w:rsidRPr="00755A0E">
              <w:t xml:space="preserve"> Da disse arbejdstagere stadig er i aktiv beskæftigelse, kan deres arbejdsgiver anmode om bis</w:t>
            </w:r>
            <w:r w:rsidRPr="00755A0E">
              <w:t>tand gennem de relevante myndigheder i medlemsstaterne</w:t>
            </w:r>
            <w:r w:rsidRPr="00755A0E">
              <w:rPr>
                <w:b/>
                <w:i/>
              </w:rPr>
              <w:t>. Hvis flere virksomheder påvirkes af omstruktureringsprocessen, bør medlemsstaten undtagelsesvis tillade, at der indgives samordnede ansøgninger</w:t>
            </w:r>
            <w:r w:rsidRPr="00755A0E">
              <w:t>. Da EGF gennemføres under delt forvaltning, er det medlemsstaternes myndigheder, der kan anmode om EGF-medfinansiering efter modtagelse af en anmodning fra en virksomhed, forudsat at virksomheden indvilliger i at yde den nationale medfinansiering. Hvis der ydes økonomisk EGF-støtte, bør den pågældende medlemsst</w:t>
            </w:r>
            <w:r w:rsidRPr="00755A0E">
              <w:t xml:space="preserve">at stille de ønskede midler til rådighed for virksomheden </w:t>
            </w:r>
            <w:r w:rsidRPr="00755A0E">
              <w:rPr>
                <w:b/>
                <w:bCs/>
                <w:i/>
                <w:iCs/>
              </w:rPr>
              <w:t>så hurtigt som muligt og under alle omstændigheder</w:t>
            </w:r>
            <w:r w:rsidRPr="00755A0E">
              <w:t xml:space="preserve"> </w:t>
            </w:r>
            <w:r w:rsidRPr="00755A0E">
              <w:lastRenderedPageBreak/>
              <w:t>senest to uger efter modtagelsen af dem. Virksomheden bør navnlig stille alle de oplysninger, der er nødvendige for at udarbejde den endelige rapport om gennemførelsen af det relevante finansielle bidrag, til rådighed for medlemsstaten senest seks måneder efter afslutningen af gennemførelsen af bistanden. Kommissionen vil udarbejde en støttemodtagerundersøgelse, og virksomheden bør give adgang til un</w:t>
            </w:r>
            <w:r w:rsidRPr="00755A0E">
              <w:t>dersøgelsen til de arbejdstagere, der deltog i programmet.</w:t>
            </w:r>
          </w:p>
        </w:tc>
      </w:tr>
    </w:tbl>
    <w:p w14:paraId="4941ADDC" w14:textId="77777777" w:rsidR="00D656D1" w:rsidRPr="00755A0E" w:rsidRDefault="000C4AF6" w:rsidP="00D656D1">
      <w:pPr>
        <w:pStyle w:val="Olang"/>
        <w:rPr>
          <w:sz w:val="24"/>
          <w:szCs w:val="24"/>
        </w:rPr>
      </w:pPr>
      <w:r w:rsidRPr="00755A0E">
        <w:rPr>
          <w:sz w:val="24"/>
          <w:szCs w:val="24"/>
        </w:rPr>
        <w:lastRenderedPageBreak/>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77B7A045" w14:textId="77777777" w:rsidR="00D656D1" w:rsidRPr="00755A0E" w:rsidRDefault="000C4AF6" w:rsidP="00D656D1">
      <w:pPr>
        <w:rPr>
          <w:szCs w:val="24"/>
        </w:rPr>
      </w:pPr>
      <w:r w:rsidRPr="00755A0E">
        <w:rPr>
          <w:rStyle w:val="HideTWBExt"/>
        </w:rPr>
        <w:t>&lt;/Amend&gt;</w:t>
      </w:r>
    </w:p>
    <w:p w14:paraId="5A8C5E9E"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3</w:t>
      </w:r>
      <w:r w:rsidRPr="00755A0E">
        <w:rPr>
          <w:rStyle w:val="HideTWBExt"/>
          <w:b w:val="0"/>
        </w:rPr>
        <w:t>&lt;/NumAm&gt;</w:t>
      </w:r>
    </w:p>
    <w:p w14:paraId="5616AE6F"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3F2ECCC3" w14:textId="77777777" w:rsidR="00D656D1" w:rsidRPr="00755A0E" w:rsidRDefault="000C4AF6" w:rsidP="00D656D1">
      <w:pPr>
        <w:pStyle w:val="NormalBold"/>
      </w:pPr>
      <w:r w:rsidRPr="00755A0E">
        <w:rPr>
          <w:rStyle w:val="HideTWBExt"/>
          <w:b w:val="0"/>
        </w:rPr>
        <w:t>&lt;Article&gt;</w:t>
      </w:r>
      <w:r w:rsidRPr="00755A0E">
        <w:t>Betragtning 7 a (ny)</w:t>
      </w:r>
      <w:r w:rsidRPr="00755A0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1602490A" w14:textId="77777777" w:rsidTr="00D656D1">
        <w:trPr>
          <w:jc w:val="center"/>
        </w:trPr>
        <w:tc>
          <w:tcPr>
            <w:tcW w:w="9752" w:type="dxa"/>
            <w:gridSpan w:val="2"/>
          </w:tcPr>
          <w:p w14:paraId="01723906" w14:textId="77777777" w:rsidR="00D656D1" w:rsidRPr="00755A0E" w:rsidRDefault="00D656D1">
            <w:pPr>
              <w:keepNext/>
            </w:pPr>
          </w:p>
        </w:tc>
      </w:tr>
      <w:tr w:rsidR="00962101" w:rsidRPr="00755A0E" w14:paraId="5081C1DC" w14:textId="77777777" w:rsidTr="00D656D1">
        <w:trPr>
          <w:jc w:val="center"/>
        </w:trPr>
        <w:tc>
          <w:tcPr>
            <w:tcW w:w="4876" w:type="dxa"/>
            <w:hideMark/>
          </w:tcPr>
          <w:p w14:paraId="70B8BE67" w14:textId="77777777" w:rsidR="00D656D1" w:rsidRPr="00755A0E" w:rsidRDefault="000C4AF6">
            <w:pPr>
              <w:pStyle w:val="ColumnHeading"/>
              <w:keepNext/>
            </w:pPr>
            <w:r w:rsidRPr="00755A0E">
              <w:t>Kommissionens forslag</w:t>
            </w:r>
          </w:p>
        </w:tc>
        <w:tc>
          <w:tcPr>
            <w:tcW w:w="4876" w:type="dxa"/>
            <w:hideMark/>
          </w:tcPr>
          <w:p w14:paraId="7A6D5C7B" w14:textId="77777777" w:rsidR="00D656D1" w:rsidRPr="00755A0E" w:rsidRDefault="000C4AF6">
            <w:pPr>
              <w:pStyle w:val="ColumnHeading"/>
              <w:keepNext/>
            </w:pPr>
            <w:r w:rsidRPr="00755A0E">
              <w:t>Ændringsforslag</w:t>
            </w:r>
          </w:p>
        </w:tc>
      </w:tr>
      <w:tr w:rsidR="00962101" w:rsidRPr="00755A0E" w14:paraId="0986A034" w14:textId="77777777" w:rsidTr="00D656D1">
        <w:trPr>
          <w:jc w:val="center"/>
        </w:trPr>
        <w:tc>
          <w:tcPr>
            <w:tcW w:w="4876" w:type="dxa"/>
          </w:tcPr>
          <w:p w14:paraId="1CF6F369" w14:textId="77777777" w:rsidR="00D656D1" w:rsidRPr="00755A0E" w:rsidRDefault="00D656D1">
            <w:pPr>
              <w:pStyle w:val="Normal6"/>
            </w:pPr>
          </w:p>
        </w:tc>
        <w:tc>
          <w:tcPr>
            <w:tcW w:w="4876" w:type="dxa"/>
            <w:hideMark/>
          </w:tcPr>
          <w:p w14:paraId="48E4B87E" w14:textId="77777777" w:rsidR="00D656D1" w:rsidRPr="00755A0E" w:rsidRDefault="000C4AF6">
            <w:pPr>
              <w:pStyle w:val="Normal6"/>
              <w:rPr>
                <w:szCs w:val="24"/>
              </w:rPr>
            </w:pPr>
            <w:r w:rsidRPr="00755A0E">
              <w:rPr>
                <w:b/>
                <w:i/>
              </w:rPr>
              <w:t>(7a)</w:t>
            </w:r>
            <w:r w:rsidRPr="00755A0E">
              <w:rPr>
                <w:b/>
                <w:i/>
              </w:rPr>
              <w:tab/>
              <w:t>Da arbejdstagere, der er berørt af nært forestående afskedigelser, stadig er i aktiv beskæftigelse, skal arbejdstagerne informeres under omstruktureringsprocessen. Virksomhederne skal derfor overholde gældende national lovgivning om social dialog, overenskomstforhandlinger og inddragelse af fagforeninger under omstruktureringsprocessen generelt og under gennemførelsen af de målrettede foranstaltninger, der finansieres med EGF-støtte.</w:t>
            </w:r>
          </w:p>
        </w:tc>
      </w:tr>
    </w:tbl>
    <w:p w14:paraId="0CBCA9FC"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3CD1D9C6" w14:textId="77777777" w:rsidR="00D656D1" w:rsidRPr="00755A0E" w:rsidRDefault="000C4AF6" w:rsidP="00D656D1">
      <w:pPr>
        <w:rPr>
          <w:szCs w:val="24"/>
        </w:rPr>
      </w:pPr>
      <w:r w:rsidRPr="00755A0E">
        <w:rPr>
          <w:rStyle w:val="HideTWBExt"/>
        </w:rPr>
        <w:t>&lt;/Amend&gt;</w:t>
      </w:r>
    </w:p>
    <w:p w14:paraId="599C67BB"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4</w:t>
      </w:r>
      <w:r w:rsidRPr="00755A0E">
        <w:rPr>
          <w:rStyle w:val="HideTWBExt"/>
          <w:b w:val="0"/>
        </w:rPr>
        <w:t>&lt;/NumAm&gt;</w:t>
      </w:r>
    </w:p>
    <w:p w14:paraId="604452DD"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382BD1A3" w14:textId="77777777" w:rsidR="00D656D1" w:rsidRPr="00755A0E" w:rsidRDefault="000C4AF6" w:rsidP="00D656D1">
      <w:pPr>
        <w:pStyle w:val="NormalBold"/>
      </w:pPr>
      <w:r w:rsidRPr="00755A0E">
        <w:rPr>
          <w:rStyle w:val="HideTWBExt"/>
          <w:b w:val="0"/>
        </w:rPr>
        <w:t>&lt;Article&gt;</w:t>
      </w:r>
      <w:r w:rsidRPr="00755A0E">
        <w:t>Betragtning 9</w:t>
      </w:r>
      <w:r w:rsidRPr="00755A0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5F51375D" w14:textId="77777777" w:rsidTr="00D656D1">
        <w:trPr>
          <w:jc w:val="center"/>
        </w:trPr>
        <w:tc>
          <w:tcPr>
            <w:tcW w:w="9752" w:type="dxa"/>
            <w:gridSpan w:val="2"/>
          </w:tcPr>
          <w:p w14:paraId="04161C88" w14:textId="77777777" w:rsidR="00D656D1" w:rsidRPr="00755A0E" w:rsidRDefault="00D656D1">
            <w:pPr>
              <w:keepNext/>
            </w:pPr>
          </w:p>
        </w:tc>
      </w:tr>
      <w:tr w:rsidR="00962101" w:rsidRPr="00755A0E" w14:paraId="1CDE4644" w14:textId="77777777" w:rsidTr="00D656D1">
        <w:trPr>
          <w:jc w:val="center"/>
        </w:trPr>
        <w:tc>
          <w:tcPr>
            <w:tcW w:w="4876" w:type="dxa"/>
            <w:hideMark/>
          </w:tcPr>
          <w:p w14:paraId="49C5E033" w14:textId="77777777" w:rsidR="00D656D1" w:rsidRPr="00755A0E" w:rsidRDefault="000C4AF6">
            <w:pPr>
              <w:pStyle w:val="ColumnHeading"/>
              <w:keepNext/>
            </w:pPr>
            <w:r w:rsidRPr="00755A0E">
              <w:t>Kommissionens forslag</w:t>
            </w:r>
          </w:p>
        </w:tc>
        <w:tc>
          <w:tcPr>
            <w:tcW w:w="4876" w:type="dxa"/>
            <w:hideMark/>
          </w:tcPr>
          <w:p w14:paraId="4736D034" w14:textId="77777777" w:rsidR="00D656D1" w:rsidRPr="00755A0E" w:rsidRDefault="000C4AF6">
            <w:pPr>
              <w:pStyle w:val="ColumnHeading"/>
              <w:keepNext/>
            </w:pPr>
            <w:r w:rsidRPr="00755A0E">
              <w:t>Ændringsforslag</w:t>
            </w:r>
          </w:p>
        </w:tc>
      </w:tr>
      <w:tr w:rsidR="00962101" w:rsidRPr="00755A0E" w14:paraId="3D98AAB3" w14:textId="77777777" w:rsidTr="00D656D1">
        <w:trPr>
          <w:jc w:val="center"/>
        </w:trPr>
        <w:tc>
          <w:tcPr>
            <w:tcW w:w="4876" w:type="dxa"/>
            <w:hideMark/>
          </w:tcPr>
          <w:p w14:paraId="163A5D59" w14:textId="77777777" w:rsidR="00D656D1" w:rsidRPr="00755A0E" w:rsidRDefault="000C4AF6">
            <w:pPr>
              <w:pStyle w:val="Normal6"/>
            </w:pPr>
            <w:r w:rsidRPr="00755A0E">
              <w:t>(9)</w:t>
            </w:r>
            <w:r w:rsidRPr="00755A0E">
              <w:tab/>
            </w:r>
            <w:r w:rsidRPr="00755A0E">
              <w:t xml:space="preserve">Den støtte, der ydes til arbejdstagere, der er berørt af nært </w:t>
            </w:r>
            <w:r w:rsidRPr="00755A0E">
              <w:lastRenderedPageBreak/>
              <w:t xml:space="preserve">forestående afskedigelser i virksomheder under omstrukturering, bør </w:t>
            </w:r>
            <w:r w:rsidRPr="00755A0E">
              <w:rPr>
                <w:b/>
                <w:i/>
              </w:rPr>
              <w:t>tage hensyn til</w:t>
            </w:r>
            <w:r w:rsidRPr="00755A0E">
              <w:t xml:space="preserve"> de eksisterende former for støtte, der er til rådighed i henhold til nationale foranstaltninger. Arbejdsdelingsordninger bør ikke være berettigede til EGF-støtte, da de ikke vedrører afskedigelser, men midlertidig suspension. Hvis de nationale foranstaltninger tillader det, kan den anmodende virksomhed give leveringen af den samordnede pakke af individualiserede f</w:t>
            </w:r>
            <w:r w:rsidRPr="00755A0E">
              <w:t>oranstaltninger eller dele heraf i underentreprise.</w:t>
            </w:r>
          </w:p>
        </w:tc>
        <w:tc>
          <w:tcPr>
            <w:tcW w:w="4876" w:type="dxa"/>
            <w:hideMark/>
          </w:tcPr>
          <w:p w14:paraId="581BCD1D" w14:textId="77777777" w:rsidR="00D656D1" w:rsidRPr="00755A0E" w:rsidRDefault="000C4AF6">
            <w:pPr>
              <w:pStyle w:val="Normal6"/>
              <w:rPr>
                <w:szCs w:val="24"/>
              </w:rPr>
            </w:pPr>
            <w:r w:rsidRPr="00755A0E">
              <w:lastRenderedPageBreak/>
              <w:t>(9)</w:t>
            </w:r>
            <w:r w:rsidRPr="00755A0E">
              <w:tab/>
              <w:t xml:space="preserve">Den støtte, der ydes til arbejdstagere, der er berørt af nært </w:t>
            </w:r>
            <w:r w:rsidRPr="00755A0E">
              <w:lastRenderedPageBreak/>
              <w:t xml:space="preserve">forestående afskedigelser i virksomheder under omstrukturering, bør </w:t>
            </w:r>
            <w:r w:rsidRPr="00755A0E">
              <w:rPr>
                <w:b/>
                <w:i/>
              </w:rPr>
              <w:t>supplere</w:t>
            </w:r>
            <w:r w:rsidRPr="00755A0E">
              <w:t xml:space="preserve"> de eksisterende former for støtte, der er til rådighed i henhold til nationale foranstaltninger</w:t>
            </w:r>
            <w:r w:rsidRPr="00755A0E">
              <w:rPr>
                <w:b/>
                <w:i/>
              </w:rPr>
              <w:t>, og støtte den grønne og den digitale omstilling ved at omskole og opkvalificere arbejdstagere og derved sikre skabelsen af kvalitetsjob og anstændige arbejdsvilkår</w:t>
            </w:r>
            <w:r w:rsidRPr="00755A0E">
              <w:t>. Arbejdsdelingsordninger bør ikke være berettigede til EGF-støtte, da de ikke vedrører afskedigelser, men midle</w:t>
            </w:r>
            <w:r w:rsidRPr="00755A0E">
              <w:t>rtidig suspension. Hvis de nationale foranstaltninger tillader det, kan den anmodende virksomhed give leveringen af den samordnede pakke af individualiserede foranstaltninger eller dele heraf i underentreprise.</w:t>
            </w:r>
          </w:p>
        </w:tc>
      </w:tr>
    </w:tbl>
    <w:p w14:paraId="24D974B6" w14:textId="77777777" w:rsidR="00D656D1" w:rsidRPr="00755A0E" w:rsidRDefault="000C4AF6" w:rsidP="00D656D1">
      <w:pPr>
        <w:pStyle w:val="Olang"/>
        <w:rPr>
          <w:sz w:val="24"/>
          <w:szCs w:val="24"/>
        </w:rPr>
      </w:pPr>
      <w:r w:rsidRPr="00755A0E">
        <w:rPr>
          <w:sz w:val="24"/>
          <w:szCs w:val="24"/>
        </w:rPr>
        <w:lastRenderedPageBreak/>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455F423C" w14:textId="77777777" w:rsidR="00D656D1" w:rsidRPr="00755A0E" w:rsidRDefault="000C4AF6" w:rsidP="00D656D1">
      <w:pPr>
        <w:rPr>
          <w:szCs w:val="24"/>
        </w:rPr>
      </w:pPr>
      <w:r w:rsidRPr="00755A0E">
        <w:rPr>
          <w:rStyle w:val="HideTWBExt"/>
        </w:rPr>
        <w:t>&lt;/Amend&gt;</w:t>
      </w:r>
    </w:p>
    <w:p w14:paraId="727CC2A6"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5</w:t>
      </w:r>
      <w:r w:rsidRPr="00755A0E">
        <w:rPr>
          <w:rStyle w:val="HideTWBExt"/>
          <w:b w:val="0"/>
        </w:rPr>
        <w:t>&lt;/NumAm&gt;</w:t>
      </w:r>
    </w:p>
    <w:p w14:paraId="374445C1"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5134C2DF" w14:textId="77777777" w:rsidR="00D656D1" w:rsidRPr="00755A0E" w:rsidRDefault="000C4AF6" w:rsidP="00D656D1">
      <w:pPr>
        <w:pStyle w:val="NormalBold"/>
      </w:pPr>
      <w:r w:rsidRPr="00755A0E">
        <w:rPr>
          <w:rStyle w:val="HideTWBExt"/>
          <w:b w:val="0"/>
        </w:rPr>
        <w:t>&lt;Article&gt;</w:t>
      </w:r>
      <w:r w:rsidRPr="00755A0E">
        <w:t>Betragtning 10</w:t>
      </w:r>
      <w:r w:rsidRPr="00755A0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4D589BC1" w14:textId="77777777" w:rsidTr="00D656D1">
        <w:trPr>
          <w:jc w:val="center"/>
        </w:trPr>
        <w:tc>
          <w:tcPr>
            <w:tcW w:w="9752" w:type="dxa"/>
            <w:gridSpan w:val="2"/>
          </w:tcPr>
          <w:p w14:paraId="7024C2F8" w14:textId="77777777" w:rsidR="00D656D1" w:rsidRPr="00755A0E" w:rsidRDefault="00D656D1">
            <w:pPr>
              <w:keepNext/>
            </w:pPr>
          </w:p>
        </w:tc>
      </w:tr>
      <w:tr w:rsidR="00962101" w:rsidRPr="00755A0E" w14:paraId="0A3283DD" w14:textId="77777777" w:rsidTr="00D656D1">
        <w:trPr>
          <w:jc w:val="center"/>
        </w:trPr>
        <w:tc>
          <w:tcPr>
            <w:tcW w:w="4876" w:type="dxa"/>
            <w:hideMark/>
          </w:tcPr>
          <w:p w14:paraId="5B5C1819" w14:textId="77777777" w:rsidR="00D656D1" w:rsidRPr="00755A0E" w:rsidRDefault="000C4AF6">
            <w:pPr>
              <w:pStyle w:val="ColumnHeading"/>
              <w:keepNext/>
            </w:pPr>
            <w:r w:rsidRPr="00755A0E">
              <w:t>Kommissionens forslag</w:t>
            </w:r>
          </w:p>
        </w:tc>
        <w:tc>
          <w:tcPr>
            <w:tcW w:w="4876" w:type="dxa"/>
            <w:hideMark/>
          </w:tcPr>
          <w:p w14:paraId="771560E1" w14:textId="77777777" w:rsidR="00D656D1" w:rsidRPr="00755A0E" w:rsidRDefault="000C4AF6">
            <w:pPr>
              <w:pStyle w:val="ColumnHeading"/>
              <w:keepNext/>
            </w:pPr>
            <w:r w:rsidRPr="00755A0E">
              <w:t>Ændringsforslag</w:t>
            </w:r>
          </w:p>
        </w:tc>
      </w:tr>
      <w:tr w:rsidR="00962101" w:rsidRPr="00755A0E" w14:paraId="11E3EEDC" w14:textId="77777777" w:rsidTr="00D656D1">
        <w:trPr>
          <w:jc w:val="center"/>
        </w:trPr>
        <w:tc>
          <w:tcPr>
            <w:tcW w:w="4876" w:type="dxa"/>
            <w:hideMark/>
          </w:tcPr>
          <w:p w14:paraId="4EF96CF5" w14:textId="77777777" w:rsidR="00D656D1" w:rsidRPr="00755A0E" w:rsidRDefault="000C4AF6">
            <w:pPr>
              <w:pStyle w:val="Normal6"/>
            </w:pPr>
            <w:r w:rsidRPr="00755A0E">
              <w:t>(10)</w:t>
            </w:r>
            <w:r w:rsidRPr="00755A0E">
              <w:tab/>
            </w:r>
            <w:r w:rsidRPr="00755A0E">
              <w:t>Medfinansieringssatsen for sådanne foranstaltninger rettet mod arbejdstagere, der er berørt af nært forestående afskedigelser i virksomheder under omstrukturering, bør svare til medfinansieringssatsen for EGF-støtte til afskedigede arbejdstagere. Virksomheder, der anmoder om EGF-støtte, bør yde den nationale medfinansiering.</w:t>
            </w:r>
          </w:p>
        </w:tc>
        <w:tc>
          <w:tcPr>
            <w:tcW w:w="4876" w:type="dxa"/>
            <w:hideMark/>
          </w:tcPr>
          <w:p w14:paraId="51D5CB45" w14:textId="77777777" w:rsidR="00D656D1" w:rsidRPr="00755A0E" w:rsidRDefault="000C4AF6">
            <w:pPr>
              <w:pStyle w:val="Normal6"/>
              <w:rPr>
                <w:szCs w:val="24"/>
              </w:rPr>
            </w:pPr>
            <w:r w:rsidRPr="00755A0E">
              <w:t>(10)</w:t>
            </w:r>
            <w:r w:rsidRPr="00755A0E">
              <w:tab/>
              <w:t xml:space="preserve">Medfinansieringssatsen for sådanne foranstaltninger rettet mod arbejdstagere, der er berørt af nært forestående afskedigelser i virksomheder under omstrukturering, bør svare til </w:t>
            </w:r>
            <w:r w:rsidRPr="00755A0E">
              <w:t xml:space="preserve">medfinansieringssatsen for EGF-støtte til afskedigede arbejdstagere. </w:t>
            </w:r>
            <w:r w:rsidRPr="00755A0E">
              <w:rPr>
                <w:b/>
                <w:i/>
              </w:rPr>
              <w:t>Hvis det er relevant, bør leverandører eller downstreambrugere, der er omfattet af samordnede ansøgninger, yde medfinansiering, der dækker støtten til deres egne arbejdstagere.</w:t>
            </w:r>
            <w:r w:rsidRPr="00755A0E">
              <w:t xml:space="preserve"> Virksomheder, der anmoder om EGF-støtte, bør yde den nationale medfinansiering.</w:t>
            </w:r>
          </w:p>
        </w:tc>
      </w:tr>
    </w:tbl>
    <w:p w14:paraId="704F2AC3"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28286790" w14:textId="77777777" w:rsidR="00D656D1" w:rsidRPr="00755A0E" w:rsidRDefault="000C4AF6" w:rsidP="00D656D1">
      <w:pPr>
        <w:rPr>
          <w:szCs w:val="24"/>
        </w:rPr>
      </w:pPr>
      <w:r w:rsidRPr="00755A0E">
        <w:rPr>
          <w:rStyle w:val="HideTWBExt"/>
        </w:rPr>
        <w:t>&lt;/Amend&gt;</w:t>
      </w:r>
    </w:p>
    <w:p w14:paraId="3119C85E" w14:textId="77777777" w:rsidR="00D656D1" w:rsidRPr="00755A0E" w:rsidRDefault="000C4AF6" w:rsidP="00D656D1">
      <w:pPr>
        <w:pStyle w:val="AMNumberTabs0"/>
        <w:keepNext/>
      </w:pPr>
      <w:r w:rsidRPr="00755A0E">
        <w:rPr>
          <w:rStyle w:val="HideTWBExt"/>
          <w:b w:val="0"/>
        </w:rPr>
        <w:lastRenderedPageBreak/>
        <w:t>&lt;Amend&gt;</w:t>
      </w:r>
      <w:r w:rsidRPr="00755A0E">
        <w:t>Ændringsforslag</w:t>
      </w:r>
      <w:r w:rsidRPr="00755A0E">
        <w:tab/>
      </w:r>
      <w:r w:rsidRPr="00755A0E">
        <w:tab/>
      </w:r>
      <w:r w:rsidRPr="00755A0E">
        <w:rPr>
          <w:rStyle w:val="HideTWBExt"/>
          <w:b w:val="0"/>
        </w:rPr>
        <w:t>&lt;NumAm&gt;</w:t>
      </w:r>
      <w:r w:rsidRPr="00755A0E">
        <w:t>6</w:t>
      </w:r>
      <w:r w:rsidRPr="00755A0E">
        <w:rPr>
          <w:rStyle w:val="HideTWBExt"/>
          <w:b w:val="0"/>
        </w:rPr>
        <w:t>&lt;/NumAm&gt;</w:t>
      </w:r>
    </w:p>
    <w:p w14:paraId="45289BCF"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41EE2FFD" w14:textId="77777777" w:rsidR="00D656D1" w:rsidRPr="00755A0E" w:rsidRDefault="000C4AF6" w:rsidP="00D656D1">
      <w:pPr>
        <w:pStyle w:val="NormalBold"/>
      </w:pPr>
      <w:r w:rsidRPr="00755A0E">
        <w:rPr>
          <w:rStyle w:val="HideTWBExt"/>
          <w:b w:val="0"/>
        </w:rPr>
        <w:t>&lt;Article&gt;</w:t>
      </w:r>
      <w:r w:rsidRPr="00755A0E">
        <w:t>Betragtning 14 a (ny)</w:t>
      </w:r>
      <w:r w:rsidRPr="00755A0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3070D5E2" w14:textId="77777777" w:rsidTr="00D656D1">
        <w:trPr>
          <w:jc w:val="center"/>
        </w:trPr>
        <w:tc>
          <w:tcPr>
            <w:tcW w:w="9752" w:type="dxa"/>
            <w:gridSpan w:val="2"/>
          </w:tcPr>
          <w:p w14:paraId="69B3C3F1" w14:textId="77777777" w:rsidR="00D656D1" w:rsidRPr="00755A0E" w:rsidRDefault="00D656D1">
            <w:pPr>
              <w:keepNext/>
            </w:pPr>
          </w:p>
        </w:tc>
      </w:tr>
      <w:tr w:rsidR="00962101" w:rsidRPr="00755A0E" w14:paraId="7FDAB7E7" w14:textId="77777777" w:rsidTr="00D656D1">
        <w:trPr>
          <w:jc w:val="center"/>
        </w:trPr>
        <w:tc>
          <w:tcPr>
            <w:tcW w:w="4876" w:type="dxa"/>
            <w:hideMark/>
          </w:tcPr>
          <w:p w14:paraId="73CA1711" w14:textId="77777777" w:rsidR="00D656D1" w:rsidRPr="00755A0E" w:rsidRDefault="000C4AF6">
            <w:pPr>
              <w:pStyle w:val="ColumnHeading"/>
              <w:keepNext/>
            </w:pPr>
            <w:r w:rsidRPr="00755A0E">
              <w:t>Kommissionens forslag</w:t>
            </w:r>
          </w:p>
        </w:tc>
        <w:tc>
          <w:tcPr>
            <w:tcW w:w="4876" w:type="dxa"/>
            <w:hideMark/>
          </w:tcPr>
          <w:p w14:paraId="2AE3CA75" w14:textId="77777777" w:rsidR="00D656D1" w:rsidRPr="00755A0E" w:rsidRDefault="000C4AF6">
            <w:pPr>
              <w:pStyle w:val="ColumnHeading"/>
              <w:keepNext/>
            </w:pPr>
            <w:r w:rsidRPr="00755A0E">
              <w:t>Ændringsforslag</w:t>
            </w:r>
          </w:p>
        </w:tc>
      </w:tr>
      <w:tr w:rsidR="00962101" w:rsidRPr="00755A0E" w14:paraId="0FE3CFAA" w14:textId="77777777" w:rsidTr="00D656D1">
        <w:trPr>
          <w:jc w:val="center"/>
        </w:trPr>
        <w:tc>
          <w:tcPr>
            <w:tcW w:w="4876" w:type="dxa"/>
          </w:tcPr>
          <w:p w14:paraId="04CE0B1D" w14:textId="77777777" w:rsidR="00D656D1" w:rsidRPr="00755A0E" w:rsidRDefault="00D656D1">
            <w:pPr>
              <w:pStyle w:val="Normal6"/>
            </w:pPr>
          </w:p>
        </w:tc>
        <w:tc>
          <w:tcPr>
            <w:tcW w:w="4876" w:type="dxa"/>
            <w:hideMark/>
          </w:tcPr>
          <w:p w14:paraId="6F8D041D" w14:textId="77777777" w:rsidR="00D656D1" w:rsidRPr="00755A0E" w:rsidRDefault="000C4AF6">
            <w:pPr>
              <w:pStyle w:val="Normal6"/>
              <w:rPr>
                <w:szCs w:val="24"/>
              </w:rPr>
            </w:pPr>
            <w:r w:rsidRPr="00755A0E">
              <w:rPr>
                <w:b/>
                <w:i/>
              </w:rPr>
              <w:t>(14a)</w:t>
            </w:r>
            <w:r w:rsidRPr="00755A0E">
              <w:rPr>
                <w:b/>
                <w:i/>
              </w:rPr>
              <w:tab/>
              <w:t xml:space="preserve">Den nuværende EGF anvendes regelmæssigt i nogle medlemsstater, mens anvendelsen i andre medlemsstater har været lav. Der bør derfor tilrettelægges oplysningskampagner for at øge bevidstheden om </w:t>
            </w:r>
            <w:r w:rsidRPr="00755A0E">
              <w:rPr>
                <w:b/>
                <w:i/>
              </w:rPr>
              <w:t>muligheden for EGF-støtte i disse medlemsstater. Kommissionen bør bistå medlemsstaterne gennem teknisk vejledning og ved at udveksle bedste praksis.</w:t>
            </w:r>
          </w:p>
        </w:tc>
      </w:tr>
    </w:tbl>
    <w:p w14:paraId="31A25B70"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3C9AB7BF" w14:textId="77777777" w:rsidR="00D656D1" w:rsidRPr="00755A0E" w:rsidRDefault="000C4AF6" w:rsidP="00D656D1">
      <w:pPr>
        <w:rPr>
          <w:szCs w:val="24"/>
        </w:rPr>
      </w:pPr>
      <w:r w:rsidRPr="00755A0E">
        <w:rPr>
          <w:rStyle w:val="HideTWBExt"/>
        </w:rPr>
        <w:t>&lt;/Amend&gt;</w:t>
      </w:r>
    </w:p>
    <w:p w14:paraId="1687EEFC"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7</w:t>
      </w:r>
      <w:r w:rsidRPr="00755A0E">
        <w:rPr>
          <w:rStyle w:val="HideTWBExt"/>
          <w:b w:val="0"/>
        </w:rPr>
        <w:t>&lt;/NumAm&gt;</w:t>
      </w:r>
    </w:p>
    <w:p w14:paraId="77E7EFCB"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17E72C12" w14:textId="77777777" w:rsidR="00D656D1" w:rsidRPr="00755A0E" w:rsidRDefault="000C4AF6" w:rsidP="00D656D1">
      <w:pPr>
        <w:pStyle w:val="NormalBold"/>
      </w:pPr>
      <w:r w:rsidRPr="00755A0E">
        <w:rPr>
          <w:rStyle w:val="HideTWBExt"/>
          <w:b w:val="0"/>
        </w:rPr>
        <w:t>&lt;Article&gt;</w:t>
      </w:r>
      <w:r w:rsidRPr="00755A0E">
        <w:t>Artikel 1 – stk. 1 – nr. 1</w:t>
      </w:r>
      <w:r w:rsidRPr="00755A0E">
        <w:rPr>
          <w:rStyle w:val="HideTWBExt"/>
          <w:b w:val="0"/>
        </w:rPr>
        <w:t>&lt;/Article&gt;</w:t>
      </w:r>
    </w:p>
    <w:p w14:paraId="1A92629E"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7CDE0416" w14:textId="77777777" w:rsidR="00D656D1" w:rsidRPr="00755A0E" w:rsidRDefault="000C4AF6" w:rsidP="00D656D1">
      <w:r w:rsidRPr="00755A0E">
        <w:rPr>
          <w:rStyle w:val="HideTWBExt"/>
        </w:rPr>
        <w:t>&lt;Article2&gt;</w:t>
      </w:r>
      <w:r w:rsidRPr="00755A0E">
        <w:t>Artikel 1 – stk. 2</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4B4AC760" w14:textId="77777777" w:rsidTr="00D656D1">
        <w:trPr>
          <w:jc w:val="center"/>
        </w:trPr>
        <w:tc>
          <w:tcPr>
            <w:tcW w:w="9752" w:type="dxa"/>
            <w:gridSpan w:val="2"/>
          </w:tcPr>
          <w:p w14:paraId="6C4FC523" w14:textId="77777777" w:rsidR="00D656D1" w:rsidRPr="00755A0E" w:rsidRDefault="00D656D1">
            <w:pPr>
              <w:keepNext/>
            </w:pPr>
          </w:p>
        </w:tc>
      </w:tr>
      <w:tr w:rsidR="00962101" w:rsidRPr="00755A0E" w14:paraId="1A0E95F8" w14:textId="77777777" w:rsidTr="00D656D1">
        <w:trPr>
          <w:jc w:val="center"/>
        </w:trPr>
        <w:tc>
          <w:tcPr>
            <w:tcW w:w="4876" w:type="dxa"/>
            <w:hideMark/>
          </w:tcPr>
          <w:p w14:paraId="0ECF8ADD" w14:textId="77777777" w:rsidR="00D656D1" w:rsidRPr="00755A0E" w:rsidRDefault="000C4AF6">
            <w:pPr>
              <w:pStyle w:val="ColumnHeading"/>
              <w:keepNext/>
            </w:pPr>
            <w:r w:rsidRPr="00755A0E">
              <w:t>Kommissionens forslag</w:t>
            </w:r>
          </w:p>
        </w:tc>
        <w:tc>
          <w:tcPr>
            <w:tcW w:w="4876" w:type="dxa"/>
            <w:hideMark/>
          </w:tcPr>
          <w:p w14:paraId="4B0F03B8" w14:textId="77777777" w:rsidR="00D656D1" w:rsidRPr="00755A0E" w:rsidRDefault="000C4AF6">
            <w:pPr>
              <w:pStyle w:val="ColumnHeading"/>
              <w:keepNext/>
            </w:pPr>
            <w:r w:rsidRPr="00755A0E">
              <w:t>Ændringsforslag</w:t>
            </w:r>
          </w:p>
        </w:tc>
      </w:tr>
      <w:tr w:rsidR="00962101" w:rsidRPr="00755A0E" w14:paraId="114FF77F" w14:textId="77777777" w:rsidTr="00D656D1">
        <w:trPr>
          <w:jc w:val="center"/>
        </w:trPr>
        <w:tc>
          <w:tcPr>
            <w:tcW w:w="4876" w:type="dxa"/>
            <w:hideMark/>
          </w:tcPr>
          <w:p w14:paraId="3C9C02B1" w14:textId="77777777" w:rsidR="00D656D1" w:rsidRPr="00755A0E" w:rsidRDefault="000C4AF6">
            <w:pPr>
              <w:pStyle w:val="Normal6"/>
            </w:pPr>
            <w:r w:rsidRPr="00755A0E">
              <w:t>2.</w:t>
            </w:r>
            <w:r w:rsidRPr="00755A0E">
              <w:tab/>
            </w:r>
            <w:r w:rsidRPr="00755A0E">
              <w:t>I overensstemmelse med artikel 4 tilbyder EGF støtte til afskedigede arbejdstagere og selvstændige, hvis aktivitet er ophørt som følge af større omstruktureringer, og til arbejdstagere, der er berørt af nært forestående afskedigelser i virksomheder under omstrukturering;</w:t>
            </w:r>
          </w:p>
        </w:tc>
        <w:tc>
          <w:tcPr>
            <w:tcW w:w="4876" w:type="dxa"/>
            <w:hideMark/>
          </w:tcPr>
          <w:p w14:paraId="48201199" w14:textId="77777777" w:rsidR="00D656D1" w:rsidRPr="00755A0E" w:rsidRDefault="000C4AF6">
            <w:pPr>
              <w:pStyle w:val="Normal6"/>
              <w:rPr>
                <w:szCs w:val="24"/>
              </w:rPr>
            </w:pPr>
            <w:r w:rsidRPr="00755A0E">
              <w:t>2.</w:t>
            </w:r>
            <w:r w:rsidRPr="00755A0E">
              <w:tab/>
              <w:t>I overensstemmelse med artikel 4 tilbyder EGF støtte til afskedigede arbejdstagere og selvstændige, hvis aktivitet er ophørt som følge af større omstruktureringer, og til arbejdstagere, der er berørt af nært forestående afskedigelser i virksomheder under omstrukturering</w:t>
            </w:r>
            <w:r w:rsidRPr="00755A0E">
              <w:rPr>
                <w:b/>
                <w:i/>
              </w:rPr>
              <w:t>, herunder deres direkte leverandører og downstreambrugere, forudsat at de nationale forpligtelser i henhold til direktiv 98/59/EF er blevet opfyldt forud for indgivelsen af EGF-ansøgningen, og omstruktureringsprocessen supplerer den digital</w:t>
            </w:r>
            <w:r w:rsidRPr="00755A0E">
              <w:rPr>
                <w:b/>
                <w:i/>
              </w:rPr>
              <w:t>e og den grønne omstilling</w:t>
            </w:r>
            <w:r w:rsidRPr="00755A0E">
              <w:t>;</w:t>
            </w:r>
          </w:p>
        </w:tc>
      </w:tr>
    </w:tbl>
    <w:p w14:paraId="43D67F9B"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16EA2731" w14:textId="77777777" w:rsidR="00D656D1" w:rsidRPr="00755A0E" w:rsidRDefault="000C4AF6" w:rsidP="00D656D1">
      <w:pPr>
        <w:rPr>
          <w:szCs w:val="24"/>
        </w:rPr>
      </w:pPr>
      <w:r w:rsidRPr="00755A0E">
        <w:rPr>
          <w:rStyle w:val="HideTWBExt"/>
        </w:rPr>
        <w:t>&lt;/Amend&gt;</w:t>
      </w:r>
    </w:p>
    <w:p w14:paraId="2FEE3A06" w14:textId="77777777" w:rsidR="00D656D1" w:rsidRPr="00755A0E" w:rsidRDefault="000C4AF6" w:rsidP="00D656D1">
      <w:pPr>
        <w:pStyle w:val="AMNumberTabs0"/>
        <w:keepNext/>
      </w:pPr>
      <w:r w:rsidRPr="00755A0E">
        <w:rPr>
          <w:rStyle w:val="HideTWBExt"/>
          <w:b w:val="0"/>
        </w:rPr>
        <w:lastRenderedPageBreak/>
        <w:t>&lt;Amend&gt;</w:t>
      </w:r>
      <w:r w:rsidRPr="00755A0E">
        <w:t>Ændringsforslag</w:t>
      </w:r>
      <w:r w:rsidRPr="00755A0E">
        <w:tab/>
      </w:r>
      <w:r w:rsidRPr="00755A0E">
        <w:tab/>
      </w:r>
      <w:r w:rsidRPr="00755A0E">
        <w:rPr>
          <w:rStyle w:val="HideTWBExt"/>
          <w:b w:val="0"/>
        </w:rPr>
        <w:t>&lt;NumAm&gt;</w:t>
      </w:r>
      <w:r w:rsidRPr="00755A0E">
        <w:t>8</w:t>
      </w:r>
      <w:r w:rsidRPr="00755A0E">
        <w:rPr>
          <w:rStyle w:val="HideTWBExt"/>
          <w:b w:val="0"/>
        </w:rPr>
        <w:t>&lt;/NumAm&gt;</w:t>
      </w:r>
    </w:p>
    <w:p w14:paraId="6134CCFF"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41A94427" w14:textId="77777777" w:rsidR="00D656D1" w:rsidRPr="00755A0E" w:rsidRDefault="000C4AF6" w:rsidP="00D656D1">
      <w:pPr>
        <w:pStyle w:val="NormalBold"/>
      </w:pPr>
      <w:r w:rsidRPr="00755A0E">
        <w:rPr>
          <w:rStyle w:val="HideTWBExt"/>
          <w:b w:val="0"/>
        </w:rPr>
        <w:t>&lt;Article&gt;</w:t>
      </w:r>
      <w:r w:rsidRPr="00755A0E">
        <w:t>Artikel 1 – stk. 1 – nr. 2</w:t>
      </w:r>
      <w:r w:rsidRPr="00755A0E">
        <w:rPr>
          <w:rStyle w:val="HideTWBExt"/>
          <w:b w:val="0"/>
        </w:rPr>
        <w:t>&lt;/Article&gt;</w:t>
      </w:r>
    </w:p>
    <w:p w14:paraId="15A86D21" w14:textId="77777777" w:rsidR="00D656D1" w:rsidRPr="00755A0E" w:rsidRDefault="000C4AF6" w:rsidP="00D656D1">
      <w:pPr>
        <w:keepNext/>
      </w:pPr>
      <w:r w:rsidRPr="00755A0E">
        <w:rPr>
          <w:rStyle w:val="HideTWBExt"/>
        </w:rPr>
        <w:t>&lt;DocAmend2&gt;</w:t>
      </w:r>
      <w:r w:rsidRPr="00755A0E">
        <w:t xml:space="preserve">Regulation (EU) </w:t>
      </w:r>
      <w:r w:rsidRPr="00755A0E">
        <w:t>2021/691</w:t>
      </w:r>
      <w:r w:rsidRPr="00755A0E">
        <w:rPr>
          <w:rStyle w:val="HideTWBExt"/>
        </w:rPr>
        <w:t>&lt;/DocAmend2&gt;</w:t>
      </w:r>
    </w:p>
    <w:p w14:paraId="796F401C" w14:textId="77777777" w:rsidR="00D656D1" w:rsidRPr="00755A0E" w:rsidRDefault="000C4AF6" w:rsidP="00D656D1">
      <w:r w:rsidRPr="00755A0E">
        <w:rPr>
          <w:rStyle w:val="HideTWBExt"/>
        </w:rPr>
        <w:t>&lt;Article2&gt;</w:t>
      </w:r>
      <w:r w:rsidRPr="00755A0E">
        <w:t>Artikel 2 – stk. 1</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37208CE7" w14:textId="77777777" w:rsidTr="00D656D1">
        <w:trPr>
          <w:jc w:val="center"/>
        </w:trPr>
        <w:tc>
          <w:tcPr>
            <w:tcW w:w="9752" w:type="dxa"/>
            <w:gridSpan w:val="2"/>
          </w:tcPr>
          <w:p w14:paraId="3BFB6A0F" w14:textId="77777777" w:rsidR="00D656D1" w:rsidRPr="00755A0E" w:rsidRDefault="00D656D1">
            <w:pPr>
              <w:keepNext/>
            </w:pPr>
          </w:p>
        </w:tc>
      </w:tr>
      <w:tr w:rsidR="00962101" w:rsidRPr="00755A0E" w14:paraId="5FE3ED30" w14:textId="77777777" w:rsidTr="00D656D1">
        <w:trPr>
          <w:jc w:val="center"/>
        </w:trPr>
        <w:tc>
          <w:tcPr>
            <w:tcW w:w="4876" w:type="dxa"/>
            <w:hideMark/>
          </w:tcPr>
          <w:p w14:paraId="76CA5062" w14:textId="77777777" w:rsidR="00D656D1" w:rsidRPr="00755A0E" w:rsidRDefault="000C4AF6">
            <w:pPr>
              <w:pStyle w:val="ColumnHeading"/>
              <w:keepNext/>
            </w:pPr>
            <w:r w:rsidRPr="00755A0E">
              <w:t>Kommissionens forslag</w:t>
            </w:r>
          </w:p>
        </w:tc>
        <w:tc>
          <w:tcPr>
            <w:tcW w:w="4876" w:type="dxa"/>
            <w:hideMark/>
          </w:tcPr>
          <w:p w14:paraId="4A7AB0F8" w14:textId="77777777" w:rsidR="00D656D1" w:rsidRPr="00755A0E" w:rsidRDefault="000C4AF6">
            <w:pPr>
              <w:pStyle w:val="ColumnHeading"/>
              <w:keepNext/>
            </w:pPr>
            <w:r w:rsidRPr="00755A0E">
              <w:t>Ændringsforslag</w:t>
            </w:r>
          </w:p>
        </w:tc>
      </w:tr>
      <w:tr w:rsidR="00962101" w:rsidRPr="00755A0E" w14:paraId="655C8504" w14:textId="77777777" w:rsidTr="00D656D1">
        <w:trPr>
          <w:jc w:val="center"/>
        </w:trPr>
        <w:tc>
          <w:tcPr>
            <w:tcW w:w="4876" w:type="dxa"/>
            <w:hideMark/>
          </w:tcPr>
          <w:p w14:paraId="460F3523" w14:textId="77777777" w:rsidR="00D656D1" w:rsidRPr="00755A0E" w:rsidRDefault="000C4AF6">
            <w:pPr>
              <w:pStyle w:val="Normal6"/>
            </w:pPr>
            <w:r w:rsidRPr="00755A0E">
              <w:t>1.</w:t>
            </w:r>
            <w:r w:rsidRPr="00755A0E">
              <w:tab/>
              <w:t xml:space="preserve">EGF støtter socioøkonomiske ændringer, som kan tilskrives globalisering og teknologiske og miljømæssige forandringer, ved at hjælpe </w:t>
            </w:r>
            <w:r w:rsidRPr="00755A0E">
              <w:t xml:space="preserve">afskedigede arbejdstagere og selvstændige erhvervsdrivende, hvis aktivitet er ophørt, med at tilpasse sig strukturændringer. EGF er en nødfond. EGF bidrager som sådan til gennemførelsen af de principper, der er fastlagt i den europæiske søjle for sociale rettigheder, </w:t>
            </w:r>
            <w:r w:rsidRPr="00755A0E">
              <w:rPr>
                <w:b/>
                <w:i/>
              </w:rPr>
              <w:t>og styrke</w:t>
            </w:r>
            <w:r w:rsidRPr="00755A0E">
              <w:rPr>
                <w:b/>
                <w:bCs/>
                <w:i/>
                <w:iCs/>
              </w:rPr>
              <w:t>r</w:t>
            </w:r>
            <w:r w:rsidRPr="00755A0E">
              <w:t xml:space="preserve"> den økonomiske og sociale samhørighed mellem regionerne og medlemsstaterne.</w:t>
            </w:r>
          </w:p>
        </w:tc>
        <w:tc>
          <w:tcPr>
            <w:tcW w:w="4876" w:type="dxa"/>
            <w:hideMark/>
          </w:tcPr>
          <w:p w14:paraId="50764C5E" w14:textId="77777777" w:rsidR="00D656D1" w:rsidRPr="00755A0E" w:rsidRDefault="000C4AF6">
            <w:pPr>
              <w:pStyle w:val="Normal6"/>
              <w:rPr>
                <w:szCs w:val="24"/>
              </w:rPr>
            </w:pPr>
            <w:r w:rsidRPr="00755A0E">
              <w:t>1.</w:t>
            </w:r>
            <w:r w:rsidRPr="00755A0E">
              <w:tab/>
              <w:t xml:space="preserve">EGF støtter socioøkonomiske ændringer, som kan tilskrives globalisering og teknologiske og miljømæssige forandringer, ved at hjælpe afskedigede arbejdstagere og selvstændige erhvervsdrivende, hvis aktivitet er ophørt, med at tilpasse sig strukturændringer. EGF </w:t>
            </w:r>
            <w:r w:rsidRPr="00755A0E">
              <w:rPr>
                <w:b/>
                <w:i/>
              </w:rPr>
              <w:t xml:space="preserve">støtter også arbejdstagere eller selvstændige, der er i fare for nært forestående afskedigelse. EGF </w:t>
            </w:r>
            <w:r w:rsidRPr="00755A0E">
              <w:t xml:space="preserve">er en nødfond. EGF bidrager som sådan til gennemførelsen af de principper, der er fastlagt i den europæiske søjle for sociale rettigheder, </w:t>
            </w:r>
            <w:r w:rsidRPr="00755A0E">
              <w:rPr>
                <w:b/>
                <w:i/>
              </w:rPr>
              <w:t>fremmer var</w:t>
            </w:r>
            <w:r w:rsidRPr="00755A0E">
              <w:rPr>
                <w:b/>
                <w:i/>
              </w:rPr>
              <w:t>ig beskæftigelse</w:t>
            </w:r>
            <w:r w:rsidRPr="00755A0E">
              <w:t xml:space="preserve"> og styrker den økonomiske og sociale samhørighed mellem regionerne og medlemsstaterne.</w:t>
            </w:r>
          </w:p>
        </w:tc>
      </w:tr>
    </w:tbl>
    <w:p w14:paraId="2967E69C"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1206C7B1" w14:textId="77777777" w:rsidR="00D656D1" w:rsidRPr="00755A0E" w:rsidRDefault="000C4AF6" w:rsidP="00D656D1">
      <w:pPr>
        <w:rPr>
          <w:szCs w:val="24"/>
        </w:rPr>
      </w:pPr>
      <w:r w:rsidRPr="00755A0E">
        <w:rPr>
          <w:rStyle w:val="HideTWBExt"/>
        </w:rPr>
        <w:t>&lt;/Amend&gt;</w:t>
      </w:r>
    </w:p>
    <w:p w14:paraId="29277CB0"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9</w:t>
      </w:r>
      <w:r w:rsidRPr="00755A0E">
        <w:rPr>
          <w:rStyle w:val="HideTWBExt"/>
          <w:b w:val="0"/>
        </w:rPr>
        <w:t>&lt;/NumAm&gt;</w:t>
      </w:r>
    </w:p>
    <w:p w14:paraId="6AE725EE"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40A70BEE" w14:textId="77777777" w:rsidR="00D656D1" w:rsidRPr="00755A0E" w:rsidRDefault="000C4AF6" w:rsidP="00D656D1">
      <w:pPr>
        <w:pStyle w:val="NormalBold"/>
      </w:pPr>
      <w:r w:rsidRPr="00755A0E">
        <w:rPr>
          <w:rStyle w:val="HideTWBExt"/>
          <w:b w:val="0"/>
        </w:rPr>
        <w:t>&lt;Article&gt;</w:t>
      </w:r>
      <w:r w:rsidRPr="00755A0E">
        <w:t>Artikel 1 – stk. 1 – nr. 4 – litra b</w:t>
      </w:r>
      <w:r w:rsidRPr="00755A0E">
        <w:rPr>
          <w:rStyle w:val="HideTWBExt"/>
          <w:b w:val="0"/>
        </w:rPr>
        <w:t>&lt;/Article&gt;</w:t>
      </w:r>
    </w:p>
    <w:p w14:paraId="638175A9"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788BCA2E" w14:textId="77777777" w:rsidR="00D656D1" w:rsidRPr="00755A0E" w:rsidRDefault="000C4AF6" w:rsidP="00D656D1">
      <w:r w:rsidRPr="00755A0E">
        <w:rPr>
          <w:rStyle w:val="HideTWBExt"/>
        </w:rPr>
        <w:t>&lt;Article2&gt;</w:t>
      </w:r>
      <w:r w:rsidRPr="00755A0E">
        <w:t>Artikel 4 – stk. 2 – litra d</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727EEF46" w14:textId="77777777" w:rsidTr="00D656D1">
        <w:trPr>
          <w:jc w:val="center"/>
        </w:trPr>
        <w:tc>
          <w:tcPr>
            <w:tcW w:w="9752" w:type="dxa"/>
            <w:gridSpan w:val="2"/>
          </w:tcPr>
          <w:p w14:paraId="25D8353B" w14:textId="77777777" w:rsidR="00D656D1" w:rsidRPr="00755A0E" w:rsidRDefault="00D656D1">
            <w:pPr>
              <w:keepNext/>
            </w:pPr>
          </w:p>
        </w:tc>
      </w:tr>
      <w:tr w:rsidR="00962101" w:rsidRPr="00755A0E" w14:paraId="33B9DE99" w14:textId="77777777" w:rsidTr="00D656D1">
        <w:trPr>
          <w:jc w:val="center"/>
        </w:trPr>
        <w:tc>
          <w:tcPr>
            <w:tcW w:w="4876" w:type="dxa"/>
            <w:hideMark/>
          </w:tcPr>
          <w:p w14:paraId="0AAE3E47" w14:textId="77777777" w:rsidR="00D656D1" w:rsidRPr="00755A0E" w:rsidRDefault="000C4AF6">
            <w:pPr>
              <w:pStyle w:val="ColumnHeading"/>
              <w:keepNext/>
            </w:pPr>
            <w:r w:rsidRPr="00755A0E">
              <w:t>Kommissionens forslag</w:t>
            </w:r>
          </w:p>
        </w:tc>
        <w:tc>
          <w:tcPr>
            <w:tcW w:w="4876" w:type="dxa"/>
            <w:hideMark/>
          </w:tcPr>
          <w:p w14:paraId="5997E85B" w14:textId="77777777" w:rsidR="00D656D1" w:rsidRPr="00755A0E" w:rsidRDefault="000C4AF6">
            <w:pPr>
              <w:pStyle w:val="ColumnHeading"/>
              <w:keepNext/>
            </w:pPr>
            <w:r w:rsidRPr="00755A0E">
              <w:t>Ændringsforslag</w:t>
            </w:r>
          </w:p>
        </w:tc>
      </w:tr>
      <w:tr w:rsidR="00962101" w:rsidRPr="00755A0E" w14:paraId="777339A3" w14:textId="77777777" w:rsidTr="00D656D1">
        <w:trPr>
          <w:jc w:val="center"/>
        </w:trPr>
        <w:tc>
          <w:tcPr>
            <w:tcW w:w="4876" w:type="dxa"/>
            <w:hideMark/>
          </w:tcPr>
          <w:p w14:paraId="7C9D70DD" w14:textId="77777777" w:rsidR="00D656D1" w:rsidRPr="00755A0E" w:rsidRDefault="000C4AF6">
            <w:pPr>
              <w:pStyle w:val="Normal6"/>
            </w:pPr>
            <w:r w:rsidRPr="00755A0E">
              <w:t>d)</w:t>
            </w:r>
            <w:r w:rsidRPr="00755A0E">
              <w:tab/>
              <w:t xml:space="preserve">mindst 200 arbejdstagere berørt af nært forestående afskedigelser </w:t>
            </w:r>
            <w:r w:rsidRPr="00755A0E">
              <w:rPr>
                <w:b/>
                <w:bCs/>
                <w:i/>
                <w:iCs/>
              </w:rPr>
              <w:t>i</w:t>
            </w:r>
            <w:r w:rsidRPr="00755A0E">
              <w:t xml:space="preserve"> en virksomhed under omstrukturering</w:t>
            </w:r>
            <w:r w:rsidRPr="00755A0E">
              <w:rPr>
                <w:b/>
                <w:i/>
              </w:rPr>
              <w:t xml:space="preserve"> </w:t>
            </w:r>
            <w:r w:rsidRPr="00755A0E">
              <w:t>i en medlemsstat.</w:t>
            </w:r>
          </w:p>
        </w:tc>
        <w:tc>
          <w:tcPr>
            <w:tcW w:w="4876" w:type="dxa"/>
            <w:hideMark/>
          </w:tcPr>
          <w:p w14:paraId="3EFFD3F5" w14:textId="77777777" w:rsidR="00D656D1" w:rsidRPr="00755A0E" w:rsidRDefault="000C4AF6">
            <w:pPr>
              <w:pStyle w:val="Normal6"/>
              <w:rPr>
                <w:szCs w:val="24"/>
              </w:rPr>
            </w:pPr>
            <w:r w:rsidRPr="00755A0E">
              <w:t>d)</w:t>
            </w:r>
            <w:r w:rsidRPr="00755A0E">
              <w:tab/>
              <w:t xml:space="preserve">mindst 200 arbejdstagere berørt af nært forestående afskedigelser </w:t>
            </w:r>
            <w:r w:rsidRPr="00755A0E">
              <w:rPr>
                <w:b/>
                <w:i/>
              </w:rPr>
              <w:t xml:space="preserve">som følge af, at </w:t>
            </w:r>
            <w:r w:rsidRPr="00755A0E">
              <w:t>en virksomhed</w:t>
            </w:r>
            <w:r w:rsidRPr="00755A0E">
              <w:rPr>
                <w:b/>
                <w:i/>
              </w:rPr>
              <w:t xml:space="preserve"> </w:t>
            </w:r>
            <w:r w:rsidRPr="00755A0E">
              <w:t xml:space="preserve">i en </w:t>
            </w:r>
            <w:r w:rsidRPr="00755A0E">
              <w:rPr>
                <w:b/>
                <w:i/>
              </w:rPr>
              <w:t>medlemsstat er</w:t>
            </w:r>
            <w:r w:rsidRPr="00755A0E">
              <w:t xml:space="preserve"> under omstrukturering</w:t>
            </w:r>
            <w:r w:rsidRPr="00755A0E">
              <w:rPr>
                <w:b/>
                <w:i/>
              </w:rPr>
              <w:t>, herunder berørte arbejdstagere blandt virksomhedens leverandører og downstreambrugere</w:t>
            </w:r>
            <w:r w:rsidRPr="00755A0E">
              <w:t>.</w:t>
            </w:r>
          </w:p>
        </w:tc>
      </w:tr>
    </w:tbl>
    <w:p w14:paraId="1A77280A"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6847CAFE" w14:textId="77777777" w:rsidR="00D656D1" w:rsidRPr="00755A0E" w:rsidRDefault="000C4AF6" w:rsidP="00D656D1">
      <w:pPr>
        <w:rPr>
          <w:szCs w:val="24"/>
        </w:rPr>
      </w:pPr>
      <w:r w:rsidRPr="00755A0E">
        <w:rPr>
          <w:rStyle w:val="HideTWBExt"/>
        </w:rPr>
        <w:t>&lt;/Amend&gt;</w:t>
      </w:r>
    </w:p>
    <w:p w14:paraId="2543576E" w14:textId="77777777" w:rsidR="00D656D1" w:rsidRPr="00755A0E" w:rsidRDefault="000C4AF6" w:rsidP="00D656D1">
      <w:pPr>
        <w:pStyle w:val="AMNumberTabs0"/>
        <w:keepNext/>
      </w:pPr>
      <w:r w:rsidRPr="00755A0E">
        <w:rPr>
          <w:rStyle w:val="HideTWBExt"/>
          <w:b w:val="0"/>
        </w:rPr>
        <w:lastRenderedPageBreak/>
        <w:t>&lt;Amend&gt;</w:t>
      </w:r>
      <w:r w:rsidRPr="00755A0E">
        <w:t>Ændringsforslag</w:t>
      </w:r>
      <w:r w:rsidRPr="00755A0E">
        <w:tab/>
      </w:r>
      <w:r w:rsidRPr="00755A0E">
        <w:tab/>
      </w:r>
      <w:r w:rsidRPr="00755A0E">
        <w:rPr>
          <w:rStyle w:val="HideTWBExt"/>
          <w:b w:val="0"/>
        </w:rPr>
        <w:t>&lt;NumAm&gt;</w:t>
      </w:r>
      <w:r w:rsidRPr="00755A0E">
        <w:t>10</w:t>
      </w:r>
      <w:r w:rsidRPr="00755A0E">
        <w:rPr>
          <w:rStyle w:val="HideTWBExt"/>
          <w:b w:val="0"/>
        </w:rPr>
        <w:t>&lt;/NumAm&gt;</w:t>
      </w:r>
    </w:p>
    <w:p w14:paraId="237DD2AE"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2D082E23" w14:textId="77777777" w:rsidR="00D656D1" w:rsidRPr="00755A0E" w:rsidRDefault="000C4AF6" w:rsidP="00D656D1">
      <w:pPr>
        <w:pStyle w:val="NormalBold"/>
      </w:pPr>
      <w:r w:rsidRPr="00755A0E">
        <w:rPr>
          <w:rStyle w:val="HideTWBExt"/>
          <w:b w:val="0"/>
        </w:rPr>
        <w:t>&lt;Article&gt;</w:t>
      </w:r>
      <w:r w:rsidRPr="00755A0E">
        <w:t>Artikel 1 – stk. 1 – nr. 6</w:t>
      </w:r>
      <w:r w:rsidRPr="00755A0E">
        <w:rPr>
          <w:rStyle w:val="HideTWBExt"/>
          <w:b w:val="0"/>
        </w:rPr>
        <w:t>&lt;/Article&gt;</w:t>
      </w:r>
    </w:p>
    <w:p w14:paraId="2DDEAEC9"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52E42617" w14:textId="77777777" w:rsidR="00D656D1" w:rsidRPr="00755A0E" w:rsidRDefault="000C4AF6" w:rsidP="00D656D1">
      <w:r w:rsidRPr="00755A0E">
        <w:rPr>
          <w:rStyle w:val="HideTWBExt"/>
        </w:rPr>
        <w:t>&lt;Article2&gt;</w:t>
      </w:r>
      <w:r w:rsidRPr="00755A0E">
        <w:t>Artikel 6 – stk. 1 – litra c</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3D8B5E67" w14:textId="77777777" w:rsidTr="00D656D1">
        <w:trPr>
          <w:jc w:val="center"/>
        </w:trPr>
        <w:tc>
          <w:tcPr>
            <w:tcW w:w="9752" w:type="dxa"/>
            <w:gridSpan w:val="2"/>
          </w:tcPr>
          <w:p w14:paraId="15962EBA" w14:textId="77777777" w:rsidR="00D656D1" w:rsidRPr="00755A0E" w:rsidRDefault="00D656D1">
            <w:pPr>
              <w:keepNext/>
            </w:pPr>
          </w:p>
        </w:tc>
      </w:tr>
      <w:tr w:rsidR="00962101" w:rsidRPr="00755A0E" w14:paraId="4BD0529F" w14:textId="77777777" w:rsidTr="00D656D1">
        <w:trPr>
          <w:jc w:val="center"/>
        </w:trPr>
        <w:tc>
          <w:tcPr>
            <w:tcW w:w="4876" w:type="dxa"/>
            <w:hideMark/>
          </w:tcPr>
          <w:p w14:paraId="26B15E2D" w14:textId="77777777" w:rsidR="00D656D1" w:rsidRPr="00755A0E" w:rsidRDefault="000C4AF6">
            <w:pPr>
              <w:pStyle w:val="ColumnHeading"/>
              <w:keepNext/>
            </w:pPr>
            <w:r w:rsidRPr="00755A0E">
              <w:t>Kommissionens forslag</w:t>
            </w:r>
          </w:p>
        </w:tc>
        <w:tc>
          <w:tcPr>
            <w:tcW w:w="4876" w:type="dxa"/>
            <w:hideMark/>
          </w:tcPr>
          <w:p w14:paraId="7D76A622" w14:textId="77777777" w:rsidR="00D656D1" w:rsidRPr="00755A0E" w:rsidRDefault="000C4AF6">
            <w:pPr>
              <w:pStyle w:val="ColumnHeading"/>
              <w:keepNext/>
            </w:pPr>
            <w:r w:rsidRPr="00755A0E">
              <w:t>Ændringsforslag</w:t>
            </w:r>
          </w:p>
        </w:tc>
      </w:tr>
      <w:tr w:rsidR="00962101" w:rsidRPr="00755A0E" w14:paraId="51634054" w14:textId="77777777" w:rsidTr="00D656D1">
        <w:trPr>
          <w:jc w:val="center"/>
        </w:trPr>
        <w:tc>
          <w:tcPr>
            <w:tcW w:w="4876" w:type="dxa"/>
            <w:hideMark/>
          </w:tcPr>
          <w:p w14:paraId="11FE89BD" w14:textId="77777777" w:rsidR="00D656D1" w:rsidRPr="00755A0E" w:rsidRDefault="000C4AF6">
            <w:pPr>
              <w:pStyle w:val="Normal6"/>
            </w:pPr>
            <w:r w:rsidRPr="00755A0E">
              <w:t>c)</w:t>
            </w:r>
            <w:r w:rsidRPr="00755A0E">
              <w:tab/>
              <w:t xml:space="preserve">arbejdstagere, der er berørt af nært </w:t>
            </w:r>
            <w:r w:rsidRPr="00755A0E">
              <w:t>forestående afskedigelser i en virksomhed under omstrukturering. Arbejdstagerne er fortsat berettigede, selv i tilfælde af en faktisk opsigelse af arbejdsforholdet. Kun de omstruktureringsbegivenheder, der betragtes som kollektive afskedigelser i henhold til direktiv 98/59/EF, er støtteberettigede.</w:t>
            </w:r>
          </w:p>
        </w:tc>
        <w:tc>
          <w:tcPr>
            <w:tcW w:w="4876" w:type="dxa"/>
            <w:hideMark/>
          </w:tcPr>
          <w:p w14:paraId="6CF6C151" w14:textId="77777777" w:rsidR="00D656D1" w:rsidRPr="00755A0E" w:rsidRDefault="000C4AF6" w:rsidP="00271678">
            <w:pPr>
              <w:pStyle w:val="Normal6"/>
              <w:rPr>
                <w:szCs w:val="24"/>
              </w:rPr>
            </w:pPr>
            <w:r w:rsidRPr="00755A0E">
              <w:t>c)</w:t>
            </w:r>
            <w:r w:rsidRPr="00755A0E">
              <w:tab/>
              <w:t>arbejdstagere, der er berørt af nært forestående afskedigelser i en virksomhed under omstrukturering</w:t>
            </w:r>
            <w:r w:rsidRPr="00755A0E">
              <w:rPr>
                <w:b/>
                <w:i/>
              </w:rPr>
              <w:t>, herunder deres direkte leverandører og downstreambrugere</w:t>
            </w:r>
            <w:r w:rsidRPr="00755A0E">
              <w:t>. Arbejdstagerne er fortsat berettigede, selv i tilfælde af en faktisk opsigelse af arbejdsforholdet.</w:t>
            </w:r>
            <w:r w:rsidRPr="00755A0E">
              <w:rPr>
                <w:b/>
                <w:i/>
              </w:rPr>
              <w:t xml:space="preserve"> Arbejdstagere, der har modtaget EGF-støtte under beskæftigelse, udelukkes ikke fra at modtage yderligere støtte efter </w:t>
            </w:r>
            <w:r w:rsidRPr="00755A0E">
              <w:t>opsigelsen af arbejdsforholdet. Kun de omstruktureringsbegivenheder, der betragtes som kollektive afskedigelser i henhold til direkti</w:t>
            </w:r>
            <w:r w:rsidRPr="00755A0E">
              <w:t>v 98/59/EF, er støtteberettigede</w:t>
            </w:r>
            <w:r w:rsidRPr="00755A0E">
              <w:rPr>
                <w:b/>
                <w:i/>
              </w:rPr>
              <w:t>;</w:t>
            </w:r>
          </w:p>
        </w:tc>
      </w:tr>
    </w:tbl>
    <w:p w14:paraId="67A7B2C0"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27816098" w14:textId="77777777" w:rsidR="00D656D1" w:rsidRPr="00755A0E" w:rsidRDefault="000C4AF6" w:rsidP="00D656D1">
      <w:pPr>
        <w:rPr>
          <w:szCs w:val="24"/>
        </w:rPr>
      </w:pPr>
      <w:r w:rsidRPr="00755A0E">
        <w:rPr>
          <w:rStyle w:val="HideTWBExt"/>
        </w:rPr>
        <w:t>&lt;/Amend&gt;</w:t>
      </w:r>
    </w:p>
    <w:p w14:paraId="29636FD3"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11</w:t>
      </w:r>
      <w:r w:rsidRPr="00755A0E">
        <w:rPr>
          <w:rStyle w:val="HideTWBExt"/>
          <w:b w:val="0"/>
        </w:rPr>
        <w:t>&lt;/NumAm&gt;</w:t>
      </w:r>
    </w:p>
    <w:p w14:paraId="66C5CBDD"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4D2AD1CC" w14:textId="77777777" w:rsidR="00D656D1" w:rsidRPr="00755A0E" w:rsidRDefault="000C4AF6" w:rsidP="00D656D1">
      <w:pPr>
        <w:pStyle w:val="NormalBold"/>
      </w:pPr>
      <w:r w:rsidRPr="00755A0E">
        <w:rPr>
          <w:rStyle w:val="HideTWBExt"/>
          <w:b w:val="0"/>
        </w:rPr>
        <w:t>&lt;Article&gt;</w:t>
      </w:r>
      <w:r w:rsidRPr="00755A0E">
        <w:t>Artikel 1 – stk. 1 – nr. 7 – litra a</w:t>
      </w:r>
      <w:r w:rsidRPr="00755A0E">
        <w:rPr>
          <w:rStyle w:val="HideTWBExt"/>
          <w:b w:val="0"/>
        </w:rPr>
        <w:t>&lt;/Article&gt;</w:t>
      </w:r>
    </w:p>
    <w:p w14:paraId="7EBF6A41"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105C3614" w14:textId="77777777" w:rsidR="00D656D1" w:rsidRPr="00755A0E" w:rsidRDefault="000C4AF6" w:rsidP="00D656D1">
      <w:r w:rsidRPr="00755A0E">
        <w:rPr>
          <w:rStyle w:val="HideTWBExt"/>
        </w:rPr>
        <w:t>&lt;Article2&gt;</w:t>
      </w:r>
      <w:r w:rsidRPr="00755A0E">
        <w:t>Artikel 7 – stk. 1</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7B900F0D" w14:textId="77777777" w:rsidTr="00D656D1">
        <w:trPr>
          <w:jc w:val="center"/>
        </w:trPr>
        <w:tc>
          <w:tcPr>
            <w:tcW w:w="9752" w:type="dxa"/>
            <w:gridSpan w:val="2"/>
          </w:tcPr>
          <w:p w14:paraId="3C93577C" w14:textId="77777777" w:rsidR="00D656D1" w:rsidRPr="00755A0E" w:rsidRDefault="00D656D1">
            <w:pPr>
              <w:keepNext/>
            </w:pPr>
          </w:p>
        </w:tc>
      </w:tr>
      <w:tr w:rsidR="00962101" w:rsidRPr="00755A0E" w14:paraId="756442E4" w14:textId="77777777" w:rsidTr="00D656D1">
        <w:trPr>
          <w:jc w:val="center"/>
        </w:trPr>
        <w:tc>
          <w:tcPr>
            <w:tcW w:w="4876" w:type="dxa"/>
            <w:hideMark/>
          </w:tcPr>
          <w:p w14:paraId="609E7236" w14:textId="77777777" w:rsidR="00D656D1" w:rsidRPr="00755A0E" w:rsidRDefault="000C4AF6">
            <w:pPr>
              <w:pStyle w:val="ColumnHeading"/>
              <w:keepNext/>
            </w:pPr>
            <w:r w:rsidRPr="00755A0E">
              <w:t>Kommissionens forslag</w:t>
            </w:r>
          </w:p>
        </w:tc>
        <w:tc>
          <w:tcPr>
            <w:tcW w:w="4876" w:type="dxa"/>
            <w:hideMark/>
          </w:tcPr>
          <w:p w14:paraId="399071A3" w14:textId="77777777" w:rsidR="00D656D1" w:rsidRPr="00755A0E" w:rsidRDefault="000C4AF6">
            <w:pPr>
              <w:pStyle w:val="ColumnHeading"/>
              <w:keepNext/>
            </w:pPr>
            <w:r w:rsidRPr="00755A0E">
              <w:t>Ændringsforslag</w:t>
            </w:r>
          </w:p>
        </w:tc>
      </w:tr>
      <w:tr w:rsidR="00962101" w:rsidRPr="00755A0E" w14:paraId="7F16F14F" w14:textId="77777777" w:rsidTr="00D656D1">
        <w:trPr>
          <w:jc w:val="center"/>
        </w:trPr>
        <w:tc>
          <w:tcPr>
            <w:tcW w:w="4876" w:type="dxa"/>
            <w:hideMark/>
          </w:tcPr>
          <w:p w14:paraId="22672C60" w14:textId="77777777" w:rsidR="00D656D1" w:rsidRPr="00755A0E" w:rsidRDefault="000C4AF6" w:rsidP="00271678">
            <w:pPr>
              <w:pStyle w:val="Normal6"/>
            </w:pPr>
            <w:r w:rsidRPr="00755A0E">
              <w:t>1.</w:t>
            </w:r>
            <w:r w:rsidRPr="00755A0E">
              <w:tab/>
              <w:t xml:space="preserve">Der kan ydes økonomisk støtte fra EGF til aktive arbejdsmarkedspolitiske foranstaltninger, der indgår i en </w:t>
            </w:r>
            <w:r w:rsidRPr="00755A0E">
              <w:t xml:space="preserve">samordnet pakke, som er udformet til at lette reintegrationen af de tiltænkte støttemodtagere, navnlig de dårligst stillede blandt disse, i beskæftigelse eller selvstændig virksomhed, eller at hjælpe de arbejdstagere, der er omhandlet i artikel 6, stk. 1, litra c), med at erhverve de færdigheder, de har brug for til at skifte til enten en anden rolle i forhold til deres </w:t>
            </w:r>
            <w:r w:rsidRPr="00755A0E">
              <w:lastRenderedPageBreak/>
              <w:t>nuværende arbejdsgiver eller til en anden arbejdsgiver;</w:t>
            </w:r>
          </w:p>
        </w:tc>
        <w:tc>
          <w:tcPr>
            <w:tcW w:w="4876" w:type="dxa"/>
            <w:hideMark/>
          </w:tcPr>
          <w:p w14:paraId="6B1E28FA" w14:textId="77777777" w:rsidR="00D656D1" w:rsidRPr="00755A0E" w:rsidRDefault="000C4AF6">
            <w:pPr>
              <w:pStyle w:val="Normal6"/>
              <w:rPr>
                <w:szCs w:val="24"/>
              </w:rPr>
            </w:pPr>
            <w:r w:rsidRPr="00755A0E">
              <w:lastRenderedPageBreak/>
              <w:t>1.</w:t>
            </w:r>
            <w:r w:rsidRPr="00755A0E">
              <w:tab/>
              <w:t xml:space="preserve">Der kan ydes økonomisk støtte fra EGF til aktive arbejdsmarkedspolitiske foranstaltninger, der indgår i en samordnet pakke, som er udformet til at lette reintegrationen af de tiltænkte støttemodtagere, navnlig de dårligst stillede blandt disse, i beskæftigelse eller selvstændig virksomhed, eller at hjælpe de arbejdstagere, der er omhandlet i artikel 6, stk. 1, litra c), med at erhverve de færdigheder, de har brug for til at skifte til enten en anden rolle i forhold til deres </w:t>
            </w:r>
            <w:r w:rsidRPr="00755A0E">
              <w:lastRenderedPageBreak/>
              <w:t>nuværende arbejdsgiver eller ti</w:t>
            </w:r>
            <w:r w:rsidRPr="00755A0E">
              <w:t>l en anden arbejdsgiver</w:t>
            </w:r>
            <w:r w:rsidRPr="00755A0E">
              <w:rPr>
                <w:b/>
                <w:i/>
              </w:rPr>
              <w:t>, helst inden for deres egen region</w:t>
            </w:r>
            <w:r w:rsidRPr="00755A0E">
              <w:t>;</w:t>
            </w:r>
          </w:p>
        </w:tc>
      </w:tr>
    </w:tbl>
    <w:p w14:paraId="2E345285" w14:textId="77777777" w:rsidR="00D656D1" w:rsidRPr="00755A0E" w:rsidRDefault="000C4AF6" w:rsidP="00D656D1">
      <w:pPr>
        <w:pStyle w:val="Olang"/>
        <w:rPr>
          <w:sz w:val="24"/>
          <w:szCs w:val="24"/>
        </w:rPr>
      </w:pPr>
      <w:r w:rsidRPr="00755A0E">
        <w:rPr>
          <w:sz w:val="24"/>
          <w:szCs w:val="24"/>
        </w:rPr>
        <w:lastRenderedPageBreak/>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284E84AC" w14:textId="77777777" w:rsidR="00D656D1" w:rsidRPr="00755A0E" w:rsidRDefault="000C4AF6" w:rsidP="00D656D1">
      <w:pPr>
        <w:rPr>
          <w:szCs w:val="24"/>
        </w:rPr>
      </w:pPr>
      <w:r w:rsidRPr="00755A0E">
        <w:rPr>
          <w:rStyle w:val="HideTWBExt"/>
        </w:rPr>
        <w:t>&lt;/Amend&gt;</w:t>
      </w:r>
    </w:p>
    <w:p w14:paraId="6744717B"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12</w:t>
      </w:r>
      <w:r w:rsidRPr="00755A0E">
        <w:rPr>
          <w:rStyle w:val="HideTWBExt"/>
          <w:b w:val="0"/>
        </w:rPr>
        <w:t>&lt;/NumAm&gt;</w:t>
      </w:r>
    </w:p>
    <w:p w14:paraId="47C261F6"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0734F1E3" w14:textId="77777777" w:rsidR="00D656D1" w:rsidRPr="00755A0E" w:rsidRDefault="000C4AF6" w:rsidP="00D656D1">
      <w:pPr>
        <w:pStyle w:val="NormalBold"/>
      </w:pPr>
      <w:r w:rsidRPr="00755A0E">
        <w:rPr>
          <w:rStyle w:val="HideTWBExt"/>
          <w:b w:val="0"/>
        </w:rPr>
        <w:t>&lt;Article&gt;</w:t>
      </w:r>
      <w:r w:rsidRPr="00755A0E">
        <w:t>Artikel 1 – stk. 1 – nr. 7 – litra b</w:t>
      </w:r>
      <w:r w:rsidRPr="00755A0E">
        <w:rPr>
          <w:rStyle w:val="HideTWBExt"/>
          <w:b w:val="0"/>
        </w:rPr>
        <w:t>&lt;/Article&gt;</w:t>
      </w:r>
    </w:p>
    <w:p w14:paraId="15304AF0"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78B798E0" w14:textId="77777777" w:rsidR="00D656D1" w:rsidRPr="00755A0E" w:rsidRDefault="000C4AF6" w:rsidP="00D656D1">
      <w:r w:rsidRPr="00755A0E">
        <w:rPr>
          <w:rStyle w:val="HideTWBExt"/>
        </w:rPr>
        <w:t>&lt;Article2&gt;</w:t>
      </w:r>
      <w:r w:rsidRPr="00755A0E">
        <w:t>Artikel 7 – stk. 2 – afsnit 2 – litra c</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1C76EC9B" w14:textId="77777777" w:rsidTr="00D656D1">
        <w:trPr>
          <w:jc w:val="center"/>
        </w:trPr>
        <w:tc>
          <w:tcPr>
            <w:tcW w:w="9752" w:type="dxa"/>
            <w:gridSpan w:val="2"/>
          </w:tcPr>
          <w:p w14:paraId="3670B25A" w14:textId="77777777" w:rsidR="00D656D1" w:rsidRPr="00755A0E" w:rsidRDefault="00D656D1">
            <w:pPr>
              <w:keepNext/>
            </w:pPr>
          </w:p>
        </w:tc>
      </w:tr>
      <w:tr w:rsidR="00962101" w:rsidRPr="00755A0E" w14:paraId="4C8AF057" w14:textId="77777777" w:rsidTr="00D656D1">
        <w:trPr>
          <w:jc w:val="center"/>
        </w:trPr>
        <w:tc>
          <w:tcPr>
            <w:tcW w:w="4876" w:type="dxa"/>
            <w:hideMark/>
          </w:tcPr>
          <w:p w14:paraId="195FBBD8" w14:textId="77777777" w:rsidR="00D656D1" w:rsidRPr="00755A0E" w:rsidRDefault="000C4AF6">
            <w:pPr>
              <w:pStyle w:val="ColumnHeading"/>
              <w:keepNext/>
            </w:pPr>
            <w:r w:rsidRPr="00755A0E">
              <w:t>Kommissionens forslag</w:t>
            </w:r>
          </w:p>
        </w:tc>
        <w:tc>
          <w:tcPr>
            <w:tcW w:w="4876" w:type="dxa"/>
            <w:hideMark/>
          </w:tcPr>
          <w:p w14:paraId="08B61687" w14:textId="77777777" w:rsidR="00D656D1" w:rsidRPr="00755A0E" w:rsidRDefault="000C4AF6">
            <w:pPr>
              <w:pStyle w:val="ColumnHeading"/>
              <w:keepNext/>
            </w:pPr>
            <w:r w:rsidRPr="00755A0E">
              <w:t>Ændringsforslag</w:t>
            </w:r>
          </w:p>
        </w:tc>
      </w:tr>
      <w:tr w:rsidR="00962101" w:rsidRPr="00755A0E" w14:paraId="337EBC8A" w14:textId="77777777" w:rsidTr="00D656D1">
        <w:trPr>
          <w:jc w:val="center"/>
        </w:trPr>
        <w:tc>
          <w:tcPr>
            <w:tcW w:w="4876" w:type="dxa"/>
            <w:hideMark/>
          </w:tcPr>
          <w:p w14:paraId="09331565" w14:textId="77777777" w:rsidR="00D656D1" w:rsidRPr="00755A0E" w:rsidRDefault="000C4AF6" w:rsidP="00546A87">
            <w:pPr>
              <w:pStyle w:val="Normal6"/>
            </w:pPr>
            <w:r w:rsidRPr="00755A0E">
              <w:t>c)</w:t>
            </w:r>
            <w:r w:rsidRPr="00755A0E">
              <w:tab/>
              <w:t xml:space="preserve">For de modtagere, der er omhandlet i artikel 6, stk. 1, litra c), kan den samordnede pakke omfatte efter- og videreuddannelse og omskoling, der er skræddersyet til den </w:t>
            </w:r>
            <w:r w:rsidRPr="00755A0E">
              <w:t>enkelte arbejdstagers behov, herunder vedrørende informations- og kommunikationsteknologi og andre færdigheder, der er nødvendige i den digitale tidsalder, attestering af opnået viden og kompetencer, individuel hjælp til jobsøgning og aktiviteter for målgrupper, erhvervsvejledning, rådgivning, mentorordning, hjælp til genplacering, fremme af iværksætteri samt samarbejdsaktiviteter. Den må ikke omfatte arbejdsdelingsordninger.</w:t>
            </w:r>
          </w:p>
        </w:tc>
        <w:tc>
          <w:tcPr>
            <w:tcW w:w="4876" w:type="dxa"/>
            <w:hideMark/>
          </w:tcPr>
          <w:p w14:paraId="07C88ABA" w14:textId="77777777" w:rsidR="00D656D1" w:rsidRPr="00755A0E" w:rsidRDefault="000C4AF6" w:rsidP="00546A87">
            <w:pPr>
              <w:pStyle w:val="Normal6"/>
              <w:rPr>
                <w:szCs w:val="24"/>
              </w:rPr>
            </w:pPr>
            <w:r w:rsidRPr="00755A0E">
              <w:t>c)</w:t>
            </w:r>
            <w:r w:rsidRPr="00755A0E">
              <w:tab/>
              <w:t xml:space="preserve">For de modtagere, der er omhandlet i artikel 6, stk. 1, litra c), kan den samordnede pakke omfatte efter- og videreuddannelse og omskoling, </w:t>
            </w:r>
            <w:r w:rsidRPr="00755A0E">
              <w:rPr>
                <w:b/>
                <w:i/>
              </w:rPr>
              <w:t xml:space="preserve">som supplerer de eksisterende former for støtte, </w:t>
            </w:r>
            <w:r w:rsidRPr="00755A0E">
              <w:t>der</w:t>
            </w:r>
            <w:r w:rsidRPr="00755A0E">
              <w:rPr>
                <w:b/>
                <w:i/>
              </w:rPr>
              <w:t xml:space="preserve"> er til rådighed i henhold til nationale foranstaltninger, og som</w:t>
            </w:r>
            <w:r w:rsidRPr="00755A0E">
              <w:t xml:space="preserve"> er skræddersyet til den enkelte arbejdstagers behov, herunder vedrørende informations- og kommunikationsteknologi og andre færdigheder, der er nødvendige i den digitale tidsalder, attestering af opnået viden og kompetencer, individuel hjælp til jobsøgni</w:t>
            </w:r>
            <w:r w:rsidRPr="00755A0E">
              <w:t>ng og aktiviteter for målgrupper, erhvervsvejledning, rådgivning, mentorordning, hjælp til genplacering, fremme af iværksætteri samt samarbejdsaktiviteter. Den må ikke omfatte arbejdsdelingsordninger.</w:t>
            </w:r>
          </w:p>
        </w:tc>
      </w:tr>
    </w:tbl>
    <w:p w14:paraId="2013D21A"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336FEC5D" w14:textId="77777777" w:rsidR="00D656D1" w:rsidRPr="00755A0E" w:rsidRDefault="000C4AF6" w:rsidP="00D656D1">
      <w:pPr>
        <w:rPr>
          <w:szCs w:val="24"/>
        </w:rPr>
      </w:pPr>
      <w:r w:rsidRPr="00755A0E">
        <w:rPr>
          <w:rStyle w:val="HideTWBExt"/>
        </w:rPr>
        <w:t>&lt;/Amend&gt;</w:t>
      </w:r>
    </w:p>
    <w:p w14:paraId="67CB791C"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13</w:t>
      </w:r>
      <w:r w:rsidRPr="00755A0E">
        <w:rPr>
          <w:rStyle w:val="HideTWBExt"/>
          <w:b w:val="0"/>
        </w:rPr>
        <w:t>&lt;/NumAm&gt;</w:t>
      </w:r>
    </w:p>
    <w:p w14:paraId="03F21266"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78B883C1" w14:textId="77777777" w:rsidR="00D656D1" w:rsidRPr="00755A0E" w:rsidRDefault="000C4AF6" w:rsidP="00D656D1">
      <w:pPr>
        <w:pStyle w:val="NormalBold"/>
      </w:pPr>
      <w:r w:rsidRPr="00755A0E">
        <w:rPr>
          <w:rStyle w:val="HideTWBExt"/>
          <w:b w:val="0"/>
        </w:rPr>
        <w:t>&lt;Article&gt;</w:t>
      </w:r>
      <w:r w:rsidRPr="00755A0E">
        <w:t>Artikel 1 – stk. 1 – nr. 7 – litra b a (nyt)</w:t>
      </w:r>
      <w:r w:rsidRPr="00755A0E">
        <w:rPr>
          <w:rStyle w:val="HideTWBExt"/>
          <w:b w:val="0"/>
        </w:rPr>
        <w:t>&lt;/Article&gt;</w:t>
      </w:r>
    </w:p>
    <w:p w14:paraId="59A385DD" w14:textId="77777777" w:rsidR="006E1004" w:rsidRPr="00755A0E" w:rsidRDefault="000C4AF6" w:rsidP="006E1004">
      <w:pPr>
        <w:keepNext/>
      </w:pPr>
      <w:r w:rsidRPr="00755A0E">
        <w:rPr>
          <w:rStyle w:val="HideTWBExt"/>
        </w:rPr>
        <w:t>&lt;DocAmend2&gt;</w:t>
      </w:r>
      <w:r w:rsidRPr="00755A0E">
        <w:t>Regulation (EU) 2021/691</w:t>
      </w:r>
      <w:r w:rsidRPr="00755A0E">
        <w:rPr>
          <w:rStyle w:val="HideTWBExt"/>
        </w:rPr>
        <w:t>&lt;/DocAmend2&gt;</w:t>
      </w:r>
    </w:p>
    <w:p w14:paraId="715347C6" w14:textId="77777777" w:rsidR="006E1004" w:rsidRPr="00755A0E" w:rsidRDefault="000C4AF6" w:rsidP="006E2537">
      <w:r w:rsidRPr="00755A0E">
        <w:rPr>
          <w:rStyle w:val="HideTWBExt"/>
        </w:rPr>
        <w:t>&lt;Article2&gt;</w:t>
      </w:r>
      <w:r w:rsidRPr="00755A0E">
        <w:t>Artikel 7 – stk. 2 – afsnit 5 a (nyt)</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3B2224F8" w14:textId="77777777" w:rsidTr="00D656D1">
        <w:trPr>
          <w:jc w:val="center"/>
        </w:trPr>
        <w:tc>
          <w:tcPr>
            <w:tcW w:w="9752" w:type="dxa"/>
            <w:gridSpan w:val="2"/>
          </w:tcPr>
          <w:p w14:paraId="22F564A0" w14:textId="77777777" w:rsidR="00D656D1" w:rsidRPr="00755A0E" w:rsidRDefault="00D656D1">
            <w:pPr>
              <w:keepNext/>
            </w:pPr>
          </w:p>
        </w:tc>
      </w:tr>
      <w:tr w:rsidR="00962101" w:rsidRPr="00755A0E" w14:paraId="2DB97351" w14:textId="77777777" w:rsidTr="00D656D1">
        <w:trPr>
          <w:jc w:val="center"/>
        </w:trPr>
        <w:tc>
          <w:tcPr>
            <w:tcW w:w="4876" w:type="dxa"/>
            <w:hideMark/>
          </w:tcPr>
          <w:p w14:paraId="27F10594" w14:textId="77777777" w:rsidR="00D656D1" w:rsidRPr="00755A0E" w:rsidRDefault="000C4AF6">
            <w:pPr>
              <w:pStyle w:val="ColumnHeading"/>
              <w:keepNext/>
            </w:pPr>
            <w:r w:rsidRPr="00755A0E">
              <w:t>Kommissionens forslag</w:t>
            </w:r>
          </w:p>
        </w:tc>
        <w:tc>
          <w:tcPr>
            <w:tcW w:w="4876" w:type="dxa"/>
            <w:hideMark/>
          </w:tcPr>
          <w:p w14:paraId="646FBD2E" w14:textId="77777777" w:rsidR="00D656D1" w:rsidRPr="00755A0E" w:rsidRDefault="000C4AF6">
            <w:pPr>
              <w:pStyle w:val="ColumnHeading"/>
              <w:keepNext/>
            </w:pPr>
            <w:r w:rsidRPr="00755A0E">
              <w:t>Ændringsforslag</w:t>
            </w:r>
          </w:p>
        </w:tc>
      </w:tr>
      <w:tr w:rsidR="00962101" w:rsidRPr="00755A0E" w14:paraId="0EB69931" w14:textId="77777777" w:rsidTr="00D656D1">
        <w:trPr>
          <w:jc w:val="center"/>
        </w:trPr>
        <w:tc>
          <w:tcPr>
            <w:tcW w:w="4876" w:type="dxa"/>
          </w:tcPr>
          <w:p w14:paraId="3E89A997" w14:textId="77777777" w:rsidR="00D656D1" w:rsidRPr="00755A0E" w:rsidRDefault="00D656D1">
            <w:pPr>
              <w:pStyle w:val="Normal6"/>
            </w:pPr>
          </w:p>
        </w:tc>
        <w:tc>
          <w:tcPr>
            <w:tcW w:w="4876" w:type="dxa"/>
            <w:hideMark/>
          </w:tcPr>
          <w:p w14:paraId="423BE46A" w14:textId="77777777" w:rsidR="00D656D1" w:rsidRPr="00755A0E" w:rsidRDefault="000C4AF6">
            <w:pPr>
              <w:pStyle w:val="Normal6"/>
              <w:rPr>
                <w:szCs w:val="24"/>
              </w:rPr>
            </w:pPr>
            <w:r w:rsidRPr="00755A0E">
              <w:rPr>
                <w:b/>
                <w:i/>
              </w:rPr>
              <w:t>ba)</w:t>
            </w:r>
            <w:r w:rsidRPr="00755A0E">
              <w:rPr>
                <w:b/>
                <w:i/>
              </w:rPr>
              <w:tab/>
              <w:t xml:space="preserve">I stk. 2 tilføjes </w:t>
            </w:r>
            <w:r w:rsidRPr="00755A0E">
              <w:rPr>
                <w:b/>
                <w:i/>
              </w:rPr>
              <w:t>følgende afsnit:</w:t>
            </w:r>
          </w:p>
        </w:tc>
      </w:tr>
      <w:tr w:rsidR="00962101" w:rsidRPr="00755A0E" w14:paraId="6B0B8D43" w14:textId="77777777" w:rsidTr="00D656D1">
        <w:trPr>
          <w:jc w:val="center"/>
        </w:trPr>
        <w:tc>
          <w:tcPr>
            <w:tcW w:w="4876" w:type="dxa"/>
          </w:tcPr>
          <w:p w14:paraId="0E1FA8BF" w14:textId="77777777" w:rsidR="00D656D1" w:rsidRPr="00755A0E" w:rsidRDefault="00D656D1">
            <w:pPr>
              <w:pStyle w:val="Normal6"/>
            </w:pPr>
          </w:p>
        </w:tc>
        <w:tc>
          <w:tcPr>
            <w:tcW w:w="4876" w:type="dxa"/>
            <w:hideMark/>
          </w:tcPr>
          <w:p w14:paraId="6F9966D9" w14:textId="77777777" w:rsidR="00D656D1" w:rsidRPr="00755A0E" w:rsidRDefault="000C4AF6">
            <w:pPr>
              <w:pStyle w:val="Normal6"/>
              <w:rPr>
                <w:szCs w:val="24"/>
              </w:rPr>
            </w:pPr>
            <w:r w:rsidRPr="00755A0E">
              <w:rPr>
                <w:b/>
                <w:i/>
              </w:rPr>
              <w:t xml:space="preserve">"Ved udarbejdelsen af samordnede pakker i henhold til dette stykke sikrer arbejdsgiverne, at arbejdsmarkedets parter deltager i processen i overensstemmelse med gældende national ret, navnlig ved at definere </w:t>
            </w:r>
            <w:r w:rsidRPr="00755A0E">
              <w:rPr>
                <w:b/>
                <w:i/>
              </w:rPr>
              <w:t xml:space="preserve">færdighedsbehov, udforme uddannelsesplaner i fællesskab, validere kvaliteten og ved at overvåge gennemførelsen." </w:t>
            </w:r>
          </w:p>
        </w:tc>
      </w:tr>
    </w:tbl>
    <w:p w14:paraId="35373C0D"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23078A2D" w14:textId="77777777" w:rsidR="00D656D1" w:rsidRPr="00755A0E" w:rsidRDefault="000C4AF6" w:rsidP="00D656D1">
      <w:pPr>
        <w:rPr>
          <w:szCs w:val="24"/>
        </w:rPr>
      </w:pPr>
      <w:r w:rsidRPr="00755A0E">
        <w:rPr>
          <w:rStyle w:val="HideTWBExt"/>
        </w:rPr>
        <w:t>&lt;/Amend&gt;</w:t>
      </w:r>
    </w:p>
    <w:p w14:paraId="734CB6D0"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14</w:t>
      </w:r>
      <w:r w:rsidRPr="00755A0E">
        <w:rPr>
          <w:rStyle w:val="HideTWBExt"/>
          <w:b w:val="0"/>
        </w:rPr>
        <w:t>&lt;/NumAm&gt;</w:t>
      </w:r>
    </w:p>
    <w:p w14:paraId="610E3AED"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79F78F8E" w14:textId="77777777" w:rsidR="00D656D1" w:rsidRPr="00755A0E" w:rsidRDefault="000C4AF6" w:rsidP="00D656D1">
      <w:pPr>
        <w:pStyle w:val="NormalBold"/>
      </w:pPr>
      <w:r w:rsidRPr="00755A0E">
        <w:rPr>
          <w:rStyle w:val="HideTWBExt"/>
          <w:b w:val="0"/>
        </w:rPr>
        <w:t>&lt;Article&gt;</w:t>
      </w:r>
      <w:r w:rsidRPr="00755A0E">
        <w:t>Artikel 1 – stk. 1 – nr. 9</w:t>
      </w:r>
      <w:r w:rsidRPr="00755A0E">
        <w:rPr>
          <w:rStyle w:val="HideTWBExt"/>
          <w:b w:val="0"/>
        </w:rPr>
        <w:t>&lt;/Article&gt;</w:t>
      </w:r>
    </w:p>
    <w:p w14:paraId="294B2549"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42E22E2C" w14:textId="77777777" w:rsidR="00D656D1" w:rsidRPr="00755A0E" w:rsidRDefault="000C4AF6" w:rsidP="00D656D1">
      <w:r w:rsidRPr="00755A0E">
        <w:rPr>
          <w:rStyle w:val="HideTWBExt"/>
        </w:rPr>
        <w:t>&lt;Article2&gt;</w:t>
      </w:r>
      <w:r w:rsidRPr="00755A0E">
        <w:t>Artikel 8a – stk. 1</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2483475A" w14:textId="77777777" w:rsidTr="00D656D1">
        <w:trPr>
          <w:jc w:val="center"/>
        </w:trPr>
        <w:tc>
          <w:tcPr>
            <w:tcW w:w="9752" w:type="dxa"/>
            <w:gridSpan w:val="2"/>
          </w:tcPr>
          <w:p w14:paraId="7A1220DA" w14:textId="77777777" w:rsidR="00D656D1" w:rsidRPr="00755A0E" w:rsidRDefault="00D656D1">
            <w:pPr>
              <w:keepNext/>
            </w:pPr>
          </w:p>
        </w:tc>
      </w:tr>
      <w:tr w:rsidR="00962101" w:rsidRPr="00755A0E" w14:paraId="48E4E389" w14:textId="77777777" w:rsidTr="00D656D1">
        <w:trPr>
          <w:jc w:val="center"/>
        </w:trPr>
        <w:tc>
          <w:tcPr>
            <w:tcW w:w="4876" w:type="dxa"/>
            <w:hideMark/>
          </w:tcPr>
          <w:p w14:paraId="5B5520C9" w14:textId="77777777" w:rsidR="00D656D1" w:rsidRPr="00755A0E" w:rsidRDefault="000C4AF6">
            <w:pPr>
              <w:pStyle w:val="ColumnHeading"/>
              <w:keepNext/>
            </w:pPr>
            <w:r w:rsidRPr="00755A0E">
              <w:t>Kommissionens forslag</w:t>
            </w:r>
          </w:p>
        </w:tc>
        <w:tc>
          <w:tcPr>
            <w:tcW w:w="4876" w:type="dxa"/>
            <w:hideMark/>
          </w:tcPr>
          <w:p w14:paraId="6BD797BB" w14:textId="77777777" w:rsidR="00D656D1" w:rsidRPr="00755A0E" w:rsidRDefault="000C4AF6">
            <w:pPr>
              <w:pStyle w:val="ColumnHeading"/>
              <w:keepNext/>
            </w:pPr>
            <w:r w:rsidRPr="00755A0E">
              <w:t>Ændringsforslag</w:t>
            </w:r>
          </w:p>
        </w:tc>
      </w:tr>
      <w:tr w:rsidR="00962101" w:rsidRPr="00755A0E" w14:paraId="1E3269AA" w14:textId="77777777" w:rsidTr="00D656D1">
        <w:trPr>
          <w:jc w:val="center"/>
        </w:trPr>
        <w:tc>
          <w:tcPr>
            <w:tcW w:w="4876" w:type="dxa"/>
            <w:hideMark/>
          </w:tcPr>
          <w:p w14:paraId="0FF9C954" w14:textId="77777777" w:rsidR="00D656D1" w:rsidRPr="00755A0E" w:rsidRDefault="000C4AF6">
            <w:pPr>
              <w:pStyle w:val="Normal6"/>
            </w:pPr>
            <w:r w:rsidRPr="00755A0E">
              <w:t>1.</w:t>
            </w:r>
            <w:r w:rsidRPr="00755A0E">
              <w:tab/>
            </w:r>
            <w:r w:rsidRPr="00755A0E">
              <w:t xml:space="preserve">Virksomheder under omstrukturering kan anmode den pågældende medlemsstat om at indgive en ansøgning om økonomisk støtte fra EGF, hvis interventionskriterierne i artikel 4, stk. 2, litra d), er opfyldt, </w:t>
            </w:r>
            <w:r w:rsidRPr="00755A0E">
              <w:rPr>
                <w:b/>
                <w:bCs/>
                <w:i/>
                <w:iCs/>
              </w:rPr>
              <w:t>og</w:t>
            </w:r>
            <w:r w:rsidRPr="00755A0E">
              <w:t xml:space="preserve"> hvis virksomheden ønsker at tilbyde EGF-samfinansieret støtte til de dele af dens arbejdsstyrke, der er berørt af nært forestående afskedigelser, jf. artikel 6, stk. 1, litra c). En sådan anmodning skal indgives af virksomheden senest to uger efter den dato, hvor den skriftligt havde underrettet de offentl</w:t>
            </w:r>
            <w:r w:rsidRPr="00755A0E">
              <w:t>ige myndigheder om de planlagte kollektive afskedigelser i overensstemmelse med artikel 3, stk. 1, i direktiv 98/59/EF.</w:t>
            </w:r>
          </w:p>
        </w:tc>
        <w:tc>
          <w:tcPr>
            <w:tcW w:w="4876" w:type="dxa"/>
            <w:hideMark/>
          </w:tcPr>
          <w:p w14:paraId="7CAD44B9" w14:textId="77777777" w:rsidR="00D656D1" w:rsidRPr="00755A0E" w:rsidRDefault="000C4AF6">
            <w:pPr>
              <w:pStyle w:val="Normal6"/>
              <w:rPr>
                <w:szCs w:val="24"/>
              </w:rPr>
            </w:pPr>
            <w:r w:rsidRPr="00755A0E">
              <w:t>1.</w:t>
            </w:r>
            <w:r w:rsidRPr="00755A0E">
              <w:tab/>
              <w:t>Virksomheder under omstrukturering kan anmode den pågældende medlemsstat om at indgive en ansøgning om økonomisk støtte fra EGF, hvis interventionskriterierne i artikel 4, stk. 2, litra d), er opfyldt, hvis virksomheden ønsker at tilbyde EGF-samfinansieret støtte til de dele af dens arbejdsstyrke, der er berørt af nært forestående afskedigelser, jf. artikel 6, stk. 1, litra c),</w:t>
            </w:r>
            <w:r w:rsidRPr="00755A0E">
              <w:rPr>
                <w:b/>
                <w:i/>
              </w:rPr>
              <w:t xml:space="preserve"> og efter høring af arbejdstagerrepræsentanterne</w:t>
            </w:r>
            <w:r w:rsidRPr="00755A0E">
              <w:t>. En sådan anmodning skal indgives af virksomheden senest to uger efter den dato, h</w:t>
            </w:r>
            <w:r w:rsidRPr="00755A0E">
              <w:t>vor den skriftligt havde underrettet de offentlige myndigheder om de planlagte kollektive afskedigelser i overensstemmelse med artikel 3, stk. 1, i direktiv 98/59/EF.</w:t>
            </w:r>
          </w:p>
        </w:tc>
      </w:tr>
    </w:tbl>
    <w:p w14:paraId="0F0C6D5C"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6ACC2AA7" w14:textId="77777777" w:rsidR="00D656D1" w:rsidRPr="00755A0E" w:rsidRDefault="000C4AF6" w:rsidP="00D656D1">
      <w:pPr>
        <w:rPr>
          <w:szCs w:val="24"/>
        </w:rPr>
      </w:pPr>
      <w:r w:rsidRPr="00755A0E">
        <w:rPr>
          <w:rStyle w:val="HideTWBExt"/>
        </w:rPr>
        <w:t>&lt;/Amend&gt;</w:t>
      </w:r>
    </w:p>
    <w:p w14:paraId="358D2667"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15</w:t>
      </w:r>
      <w:r w:rsidRPr="00755A0E">
        <w:rPr>
          <w:rStyle w:val="HideTWBExt"/>
          <w:b w:val="0"/>
        </w:rPr>
        <w:t>&lt;/NumAm&gt;</w:t>
      </w:r>
    </w:p>
    <w:p w14:paraId="03072041"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436D0121" w14:textId="77777777" w:rsidR="00D656D1" w:rsidRPr="00755A0E" w:rsidRDefault="000C4AF6" w:rsidP="00D656D1">
      <w:pPr>
        <w:pStyle w:val="NormalBold"/>
      </w:pPr>
      <w:r w:rsidRPr="00755A0E">
        <w:rPr>
          <w:rStyle w:val="HideTWBExt"/>
          <w:b w:val="0"/>
        </w:rPr>
        <w:t>&lt;Article&gt;</w:t>
      </w:r>
      <w:r w:rsidRPr="00755A0E">
        <w:t>Artikel 1 – stk. 1 – nr. 9</w:t>
      </w:r>
      <w:r w:rsidRPr="00755A0E">
        <w:rPr>
          <w:rStyle w:val="HideTWBExt"/>
          <w:b w:val="0"/>
        </w:rPr>
        <w:t>&lt;/Article&gt;</w:t>
      </w:r>
    </w:p>
    <w:p w14:paraId="47D12C93"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3EA7EF39" w14:textId="77777777" w:rsidR="00D656D1" w:rsidRPr="00755A0E" w:rsidRDefault="000C4AF6" w:rsidP="00D656D1">
      <w:r w:rsidRPr="00755A0E">
        <w:rPr>
          <w:rStyle w:val="HideTWBExt"/>
        </w:rPr>
        <w:t>&lt;Article2&gt;</w:t>
      </w:r>
      <w:r w:rsidRPr="00755A0E">
        <w:t>Artikel 8a – stk. 2</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1F3D4E51" w14:textId="77777777" w:rsidTr="00D656D1">
        <w:trPr>
          <w:jc w:val="center"/>
        </w:trPr>
        <w:tc>
          <w:tcPr>
            <w:tcW w:w="9752" w:type="dxa"/>
            <w:gridSpan w:val="2"/>
          </w:tcPr>
          <w:p w14:paraId="4B914628" w14:textId="77777777" w:rsidR="00D656D1" w:rsidRPr="00755A0E" w:rsidRDefault="00D656D1">
            <w:pPr>
              <w:keepNext/>
            </w:pPr>
          </w:p>
        </w:tc>
      </w:tr>
      <w:tr w:rsidR="00962101" w:rsidRPr="00755A0E" w14:paraId="234008F3" w14:textId="77777777" w:rsidTr="00D656D1">
        <w:trPr>
          <w:jc w:val="center"/>
        </w:trPr>
        <w:tc>
          <w:tcPr>
            <w:tcW w:w="4876" w:type="dxa"/>
            <w:hideMark/>
          </w:tcPr>
          <w:p w14:paraId="0DF22E7A" w14:textId="77777777" w:rsidR="00D656D1" w:rsidRPr="00755A0E" w:rsidRDefault="000C4AF6">
            <w:pPr>
              <w:pStyle w:val="ColumnHeading"/>
              <w:keepNext/>
            </w:pPr>
            <w:r w:rsidRPr="00755A0E">
              <w:t>Kommissionens forslag</w:t>
            </w:r>
          </w:p>
        </w:tc>
        <w:tc>
          <w:tcPr>
            <w:tcW w:w="4876" w:type="dxa"/>
            <w:hideMark/>
          </w:tcPr>
          <w:p w14:paraId="1EEDC8E0" w14:textId="77777777" w:rsidR="00D656D1" w:rsidRPr="00755A0E" w:rsidRDefault="000C4AF6">
            <w:pPr>
              <w:pStyle w:val="ColumnHeading"/>
              <w:keepNext/>
            </w:pPr>
            <w:r w:rsidRPr="00755A0E">
              <w:t>Ændringsforslag</w:t>
            </w:r>
          </w:p>
        </w:tc>
      </w:tr>
      <w:tr w:rsidR="00962101" w:rsidRPr="00755A0E" w14:paraId="3BEEA7E5" w14:textId="77777777" w:rsidTr="00D656D1">
        <w:trPr>
          <w:jc w:val="center"/>
        </w:trPr>
        <w:tc>
          <w:tcPr>
            <w:tcW w:w="4876" w:type="dxa"/>
            <w:hideMark/>
          </w:tcPr>
          <w:p w14:paraId="6AA4285E" w14:textId="77777777" w:rsidR="00D656D1" w:rsidRPr="00755A0E" w:rsidRDefault="000C4AF6">
            <w:pPr>
              <w:pStyle w:val="Normal6"/>
            </w:pPr>
            <w:r w:rsidRPr="00755A0E">
              <w:t>2.</w:t>
            </w:r>
            <w:r w:rsidRPr="00755A0E">
              <w:tab/>
            </w:r>
            <w:r w:rsidRPr="00755A0E">
              <w:t xml:space="preserve">Alle medlemsstaterne udpeger et fælles kontaktpunkt, hvortil virksomheder kan rette de anmodninger, der er omhandlet i stk. 1, </w:t>
            </w:r>
            <w:r w:rsidRPr="00755A0E">
              <w:rPr>
                <w:b/>
                <w:bCs/>
                <w:i/>
                <w:iCs/>
              </w:rPr>
              <w:t>og</w:t>
            </w:r>
            <w:r w:rsidRPr="00755A0E">
              <w:t xml:space="preserve"> offentliggør relevante retningslinjer og skabeloner. De oplysninger, der indsamles fra disse skabeloner, skal omfatte alle de oplysninger, der er nødvendige for en ansøgning om økonomisk støtte fra EGF, jf. </w:t>
            </w:r>
            <w:r w:rsidRPr="00755A0E">
              <w:rPr>
                <w:b/>
                <w:bCs/>
                <w:i/>
                <w:iCs/>
              </w:rPr>
              <w:t>næste stykke</w:t>
            </w:r>
            <w:r w:rsidRPr="00755A0E">
              <w:t>.</w:t>
            </w:r>
          </w:p>
        </w:tc>
        <w:tc>
          <w:tcPr>
            <w:tcW w:w="4876" w:type="dxa"/>
            <w:hideMark/>
          </w:tcPr>
          <w:p w14:paraId="36AD930A" w14:textId="77777777" w:rsidR="00D656D1" w:rsidRPr="00755A0E" w:rsidRDefault="000C4AF6">
            <w:pPr>
              <w:pStyle w:val="Normal6"/>
              <w:rPr>
                <w:szCs w:val="24"/>
              </w:rPr>
            </w:pPr>
            <w:r w:rsidRPr="00755A0E">
              <w:t>2.</w:t>
            </w:r>
            <w:r w:rsidRPr="00755A0E">
              <w:tab/>
              <w:t>Alle medlemsstaterne udpeger et fælles kontaktpunkt, hvortil virksomheder kan rette de anmodninger, der er omhandlet i stk. 1.</w:t>
            </w:r>
            <w:r w:rsidRPr="00755A0E">
              <w:rPr>
                <w:b/>
                <w:i/>
              </w:rPr>
              <w:t xml:space="preserve"> Hvis det er relevant, kan dette fælles kontaktpunkt oprettes på en sådan måde, at der tages hensyn til den nationale kompetencefordeling. </w:t>
            </w:r>
            <w:r w:rsidRPr="00755A0E">
              <w:rPr>
                <w:b/>
                <w:bCs/>
                <w:i/>
                <w:iCs/>
              </w:rPr>
              <w:t>Kommissionen skal i samarbejde med medlemsstaterne</w:t>
            </w:r>
            <w:r w:rsidRPr="00755A0E">
              <w:t xml:space="preserve"> offentliggøre de relevante retningslinjer og fælles skabeloner.</w:t>
            </w:r>
            <w:r w:rsidRPr="00755A0E">
              <w:rPr>
                <w:b/>
                <w:i/>
              </w:rPr>
              <w:t xml:space="preserve"> </w:t>
            </w:r>
            <w:r w:rsidRPr="00755A0E">
              <w:rPr>
                <w:b/>
                <w:bCs/>
                <w:i/>
                <w:iCs/>
              </w:rPr>
              <w:t>For at sikre, at den finansielle støtte når ud til de berørte arbejdstagere, skal disse retningslinjer bl.a. indeholde vejledning o</w:t>
            </w:r>
            <w:r w:rsidRPr="00755A0E">
              <w:rPr>
                <w:b/>
                <w:bCs/>
                <w:i/>
                <w:iCs/>
              </w:rPr>
              <w:t>m de gældende statsstøtteregler.</w:t>
            </w:r>
            <w:r w:rsidRPr="00755A0E">
              <w:t xml:space="preserve"> Oplysningerne, der indsamles fra disse skabeloner, skal omfatte alle de oplysninger, der er nødvendige for en ansøgning om økonomisk støtte fra EGF, jf. </w:t>
            </w:r>
            <w:r w:rsidRPr="00755A0E">
              <w:rPr>
                <w:b/>
                <w:bCs/>
                <w:i/>
                <w:iCs/>
              </w:rPr>
              <w:t>stk. 10</w:t>
            </w:r>
            <w:r w:rsidRPr="00755A0E">
              <w:t>.</w:t>
            </w:r>
          </w:p>
        </w:tc>
      </w:tr>
    </w:tbl>
    <w:p w14:paraId="4DABDE0C"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557254BD" w14:textId="77777777" w:rsidR="00D656D1" w:rsidRPr="00755A0E" w:rsidRDefault="000C4AF6" w:rsidP="00D656D1">
      <w:pPr>
        <w:rPr>
          <w:szCs w:val="24"/>
        </w:rPr>
      </w:pPr>
      <w:r w:rsidRPr="00755A0E">
        <w:rPr>
          <w:rStyle w:val="HideTWBExt"/>
        </w:rPr>
        <w:t>&lt;/Amend&gt;</w:t>
      </w:r>
    </w:p>
    <w:p w14:paraId="1E29C375"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16</w:t>
      </w:r>
      <w:r w:rsidRPr="00755A0E">
        <w:rPr>
          <w:rStyle w:val="HideTWBExt"/>
          <w:b w:val="0"/>
        </w:rPr>
        <w:t>&lt;/NumAm&gt;</w:t>
      </w:r>
    </w:p>
    <w:p w14:paraId="433C2F74"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76F547B5" w14:textId="77777777" w:rsidR="00D656D1" w:rsidRPr="00755A0E" w:rsidRDefault="000C4AF6" w:rsidP="00D656D1">
      <w:pPr>
        <w:pStyle w:val="NormalBold"/>
      </w:pPr>
      <w:r w:rsidRPr="00755A0E">
        <w:rPr>
          <w:rStyle w:val="HideTWBExt"/>
          <w:b w:val="0"/>
        </w:rPr>
        <w:t>&lt;Article&gt;</w:t>
      </w:r>
      <w:r w:rsidRPr="00755A0E">
        <w:t>Artikel 1 – stk. 1 – nr. 9</w:t>
      </w:r>
      <w:r w:rsidRPr="00755A0E">
        <w:rPr>
          <w:rStyle w:val="HideTWBExt"/>
          <w:b w:val="0"/>
        </w:rPr>
        <w:t>&lt;/Article&gt;</w:t>
      </w:r>
    </w:p>
    <w:p w14:paraId="3ACCF167"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6355BFA0" w14:textId="77777777" w:rsidR="00D656D1" w:rsidRPr="00755A0E" w:rsidRDefault="000C4AF6" w:rsidP="00D656D1">
      <w:r w:rsidRPr="00755A0E">
        <w:rPr>
          <w:rStyle w:val="HideTWBExt"/>
        </w:rPr>
        <w:t>&lt;Article2&gt;</w:t>
      </w:r>
      <w:r w:rsidRPr="00755A0E">
        <w:t>Artikel 8a – stk. 5</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419595B7" w14:textId="77777777" w:rsidTr="00D656D1">
        <w:trPr>
          <w:jc w:val="center"/>
        </w:trPr>
        <w:tc>
          <w:tcPr>
            <w:tcW w:w="9752" w:type="dxa"/>
            <w:gridSpan w:val="2"/>
          </w:tcPr>
          <w:p w14:paraId="6BA55AB4" w14:textId="77777777" w:rsidR="00D656D1" w:rsidRPr="00755A0E" w:rsidRDefault="00D656D1">
            <w:pPr>
              <w:keepNext/>
            </w:pPr>
          </w:p>
        </w:tc>
      </w:tr>
      <w:tr w:rsidR="00962101" w:rsidRPr="00755A0E" w14:paraId="45AB4440" w14:textId="77777777" w:rsidTr="00D656D1">
        <w:trPr>
          <w:jc w:val="center"/>
        </w:trPr>
        <w:tc>
          <w:tcPr>
            <w:tcW w:w="4876" w:type="dxa"/>
            <w:hideMark/>
          </w:tcPr>
          <w:p w14:paraId="229D5DBB" w14:textId="77777777" w:rsidR="00D656D1" w:rsidRPr="00755A0E" w:rsidRDefault="000C4AF6">
            <w:pPr>
              <w:pStyle w:val="ColumnHeading"/>
              <w:keepNext/>
            </w:pPr>
            <w:r w:rsidRPr="00755A0E">
              <w:t>Kommissionens forslag</w:t>
            </w:r>
          </w:p>
        </w:tc>
        <w:tc>
          <w:tcPr>
            <w:tcW w:w="4876" w:type="dxa"/>
            <w:hideMark/>
          </w:tcPr>
          <w:p w14:paraId="0A219705" w14:textId="77777777" w:rsidR="00D656D1" w:rsidRPr="00755A0E" w:rsidRDefault="000C4AF6">
            <w:pPr>
              <w:pStyle w:val="ColumnHeading"/>
              <w:keepNext/>
            </w:pPr>
            <w:r w:rsidRPr="00755A0E">
              <w:t>Ændringsforslag</w:t>
            </w:r>
          </w:p>
        </w:tc>
      </w:tr>
      <w:tr w:rsidR="00962101" w:rsidRPr="00755A0E" w14:paraId="598F5FE5" w14:textId="77777777" w:rsidTr="00D656D1">
        <w:trPr>
          <w:jc w:val="center"/>
        </w:trPr>
        <w:tc>
          <w:tcPr>
            <w:tcW w:w="4876" w:type="dxa"/>
            <w:hideMark/>
          </w:tcPr>
          <w:p w14:paraId="5666363F" w14:textId="77777777" w:rsidR="00D656D1" w:rsidRPr="00755A0E" w:rsidRDefault="000C4AF6">
            <w:pPr>
              <w:pStyle w:val="Normal6"/>
            </w:pPr>
            <w:r w:rsidRPr="00755A0E">
              <w:t>5.</w:t>
            </w:r>
            <w:r w:rsidRPr="00755A0E">
              <w:tab/>
              <w:t>Den pågældende medlemsstat yder efter anmodning fra virksomheden vejledning under hele ansøgningsproceduren.</w:t>
            </w:r>
          </w:p>
        </w:tc>
        <w:tc>
          <w:tcPr>
            <w:tcW w:w="4876" w:type="dxa"/>
            <w:hideMark/>
          </w:tcPr>
          <w:p w14:paraId="2A3BF76A" w14:textId="77777777" w:rsidR="00D656D1" w:rsidRPr="00755A0E" w:rsidRDefault="000C4AF6">
            <w:pPr>
              <w:pStyle w:val="Normal6"/>
              <w:rPr>
                <w:szCs w:val="24"/>
              </w:rPr>
            </w:pPr>
            <w:r w:rsidRPr="00755A0E">
              <w:t>5.</w:t>
            </w:r>
            <w:r w:rsidRPr="00755A0E">
              <w:tab/>
            </w:r>
            <w:r w:rsidRPr="00755A0E">
              <w:t xml:space="preserve">Den pågældende medlemsstat yder efter anmodning fra virksomheden </w:t>
            </w:r>
            <w:r w:rsidRPr="00755A0E">
              <w:rPr>
                <w:b/>
                <w:i/>
              </w:rPr>
              <w:t xml:space="preserve">eller arbejdstagerrepræsentanten </w:t>
            </w:r>
            <w:r w:rsidRPr="00755A0E">
              <w:t>vejledning under hele ansøgningsproceduren.</w:t>
            </w:r>
          </w:p>
        </w:tc>
      </w:tr>
    </w:tbl>
    <w:p w14:paraId="6C5EAB7B"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06E57EFB" w14:textId="77777777" w:rsidR="00D656D1" w:rsidRPr="00755A0E" w:rsidRDefault="000C4AF6" w:rsidP="00D656D1">
      <w:pPr>
        <w:rPr>
          <w:szCs w:val="24"/>
        </w:rPr>
      </w:pPr>
      <w:r w:rsidRPr="00755A0E">
        <w:rPr>
          <w:rStyle w:val="HideTWBExt"/>
        </w:rPr>
        <w:t>&lt;/Amend&gt;</w:t>
      </w:r>
    </w:p>
    <w:p w14:paraId="2D4508E0"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17</w:t>
      </w:r>
      <w:r w:rsidRPr="00755A0E">
        <w:rPr>
          <w:rStyle w:val="HideTWBExt"/>
          <w:b w:val="0"/>
        </w:rPr>
        <w:t>&lt;/NumAm&gt;</w:t>
      </w:r>
    </w:p>
    <w:p w14:paraId="4C723ADD" w14:textId="77777777" w:rsidR="00D656D1" w:rsidRPr="00755A0E" w:rsidRDefault="000C4AF6" w:rsidP="00D656D1">
      <w:pPr>
        <w:pStyle w:val="NormalBold12b"/>
        <w:keepNext/>
      </w:pPr>
      <w:r w:rsidRPr="00755A0E">
        <w:rPr>
          <w:rStyle w:val="HideTWBExt"/>
          <w:b w:val="0"/>
        </w:rPr>
        <w:t>&lt;DocAmend&gt;</w:t>
      </w:r>
      <w:r w:rsidRPr="00755A0E">
        <w:t xml:space="preserve">Forslag til </w:t>
      </w:r>
      <w:r w:rsidRPr="00755A0E">
        <w:t>forordning</w:t>
      </w:r>
      <w:r w:rsidRPr="00755A0E">
        <w:rPr>
          <w:rStyle w:val="HideTWBExt"/>
          <w:b w:val="0"/>
        </w:rPr>
        <w:t>&lt;/DocAmend&gt;</w:t>
      </w:r>
    </w:p>
    <w:p w14:paraId="554900AF" w14:textId="77777777" w:rsidR="00D656D1" w:rsidRPr="00755A0E" w:rsidRDefault="000C4AF6" w:rsidP="00D656D1">
      <w:pPr>
        <w:pStyle w:val="NormalBold"/>
      </w:pPr>
      <w:r w:rsidRPr="00755A0E">
        <w:rPr>
          <w:rStyle w:val="HideTWBExt"/>
          <w:b w:val="0"/>
        </w:rPr>
        <w:t>&lt;Article&gt;</w:t>
      </w:r>
      <w:r w:rsidRPr="00755A0E">
        <w:t>Artikel 1 – stk. 1 – nr. 9</w:t>
      </w:r>
      <w:r w:rsidRPr="00755A0E">
        <w:rPr>
          <w:rStyle w:val="HideTWBExt"/>
          <w:b w:val="0"/>
        </w:rPr>
        <w:t>&lt;/Article&gt;</w:t>
      </w:r>
    </w:p>
    <w:p w14:paraId="6CAC0F97"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1FDF01C7" w14:textId="77777777" w:rsidR="00D656D1" w:rsidRPr="00755A0E" w:rsidRDefault="000C4AF6" w:rsidP="00D656D1">
      <w:r w:rsidRPr="00755A0E">
        <w:rPr>
          <w:rStyle w:val="HideTWBExt"/>
        </w:rPr>
        <w:t>&lt;Article2&gt;</w:t>
      </w:r>
      <w:r w:rsidRPr="00755A0E">
        <w:t>Artikel 8a – stk. 6</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34E15233" w14:textId="77777777" w:rsidTr="00D656D1">
        <w:trPr>
          <w:jc w:val="center"/>
        </w:trPr>
        <w:tc>
          <w:tcPr>
            <w:tcW w:w="9752" w:type="dxa"/>
            <w:gridSpan w:val="2"/>
          </w:tcPr>
          <w:p w14:paraId="4953F4C0" w14:textId="77777777" w:rsidR="00D656D1" w:rsidRPr="00755A0E" w:rsidRDefault="00D656D1">
            <w:pPr>
              <w:keepNext/>
            </w:pPr>
          </w:p>
        </w:tc>
      </w:tr>
      <w:tr w:rsidR="00962101" w:rsidRPr="00755A0E" w14:paraId="27F79D17" w14:textId="77777777" w:rsidTr="00D656D1">
        <w:trPr>
          <w:jc w:val="center"/>
        </w:trPr>
        <w:tc>
          <w:tcPr>
            <w:tcW w:w="4876" w:type="dxa"/>
            <w:hideMark/>
          </w:tcPr>
          <w:p w14:paraId="431B504F" w14:textId="77777777" w:rsidR="00D656D1" w:rsidRPr="00755A0E" w:rsidRDefault="000C4AF6">
            <w:pPr>
              <w:pStyle w:val="ColumnHeading"/>
              <w:keepNext/>
            </w:pPr>
            <w:r w:rsidRPr="00755A0E">
              <w:t>Kommissionens forslag</w:t>
            </w:r>
          </w:p>
        </w:tc>
        <w:tc>
          <w:tcPr>
            <w:tcW w:w="4876" w:type="dxa"/>
            <w:hideMark/>
          </w:tcPr>
          <w:p w14:paraId="09E4C21E" w14:textId="77777777" w:rsidR="00D656D1" w:rsidRPr="00755A0E" w:rsidRDefault="000C4AF6">
            <w:pPr>
              <w:pStyle w:val="ColumnHeading"/>
              <w:keepNext/>
            </w:pPr>
            <w:r w:rsidRPr="00755A0E">
              <w:t>Ændringsforslag</w:t>
            </w:r>
          </w:p>
        </w:tc>
      </w:tr>
      <w:tr w:rsidR="00962101" w:rsidRPr="00755A0E" w14:paraId="0EFEB01D" w14:textId="77777777" w:rsidTr="00D656D1">
        <w:trPr>
          <w:jc w:val="center"/>
        </w:trPr>
        <w:tc>
          <w:tcPr>
            <w:tcW w:w="4876" w:type="dxa"/>
            <w:hideMark/>
          </w:tcPr>
          <w:p w14:paraId="61524AED" w14:textId="77777777" w:rsidR="00D656D1" w:rsidRPr="00755A0E" w:rsidRDefault="000C4AF6">
            <w:pPr>
              <w:pStyle w:val="Normal6"/>
            </w:pPr>
            <w:r w:rsidRPr="00755A0E">
              <w:t>6.</w:t>
            </w:r>
            <w:r w:rsidRPr="00755A0E">
              <w:tab/>
              <w:t xml:space="preserve">Kommissionen yder efter anmodning fra den </w:t>
            </w:r>
            <w:r w:rsidRPr="00755A0E">
              <w:t>ansøgende medlemsstat vejledning til medlemsstaten under hele ansøgningsproceduren.</w:t>
            </w:r>
          </w:p>
        </w:tc>
        <w:tc>
          <w:tcPr>
            <w:tcW w:w="4876" w:type="dxa"/>
            <w:hideMark/>
          </w:tcPr>
          <w:p w14:paraId="2D11628E" w14:textId="77777777" w:rsidR="00D656D1" w:rsidRPr="00755A0E" w:rsidRDefault="000C4AF6">
            <w:pPr>
              <w:pStyle w:val="Normal6"/>
              <w:rPr>
                <w:szCs w:val="24"/>
              </w:rPr>
            </w:pPr>
            <w:r w:rsidRPr="00755A0E">
              <w:t>6.</w:t>
            </w:r>
            <w:r w:rsidRPr="00755A0E">
              <w:tab/>
              <w:t>Kommissionen yder efter anmodning fra den ansøgende medlemsstat vejledning til medlemsstaten under hele ansøgningsproceduren</w:t>
            </w:r>
            <w:r w:rsidRPr="00755A0E">
              <w:rPr>
                <w:b/>
                <w:i/>
              </w:rPr>
              <w:t>, herunder ved at tilvejebringe centraliserede skabeloner og vejledning om statsstøtteregler</w:t>
            </w:r>
            <w:r w:rsidRPr="00755A0E">
              <w:t>.</w:t>
            </w:r>
          </w:p>
        </w:tc>
      </w:tr>
    </w:tbl>
    <w:p w14:paraId="5BB709CC"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17FFB8F8" w14:textId="77777777" w:rsidR="00D656D1" w:rsidRPr="00755A0E" w:rsidRDefault="000C4AF6" w:rsidP="00D656D1">
      <w:pPr>
        <w:rPr>
          <w:szCs w:val="24"/>
        </w:rPr>
      </w:pPr>
      <w:r w:rsidRPr="00755A0E">
        <w:rPr>
          <w:rStyle w:val="HideTWBExt"/>
        </w:rPr>
        <w:t>&lt;/Amend&gt;</w:t>
      </w:r>
    </w:p>
    <w:p w14:paraId="4867BE1C"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18</w:t>
      </w:r>
      <w:r w:rsidRPr="00755A0E">
        <w:rPr>
          <w:rStyle w:val="HideTWBExt"/>
          <w:b w:val="0"/>
        </w:rPr>
        <w:t>&lt;/NumAm&gt;</w:t>
      </w:r>
    </w:p>
    <w:p w14:paraId="4EF524F8"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2D980E0B" w14:textId="77777777" w:rsidR="00D656D1" w:rsidRPr="00755A0E" w:rsidRDefault="000C4AF6" w:rsidP="00D656D1">
      <w:pPr>
        <w:pStyle w:val="NormalBold"/>
      </w:pPr>
      <w:r w:rsidRPr="00755A0E">
        <w:rPr>
          <w:rStyle w:val="HideTWBExt"/>
          <w:b w:val="0"/>
        </w:rPr>
        <w:t>&lt;Article&gt;</w:t>
      </w:r>
      <w:r w:rsidRPr="00755A0E">
        <w:t>Artikel 1 – stk. 1 – nr. 9</w:t>
      </w:r>
      <w:r w:rsidRPr="00755A0E">
        <w:rPr>
          <w:rStyle w:val="HideTWBExt"/>
          <w:b w:val="0"/>
        </w:rPr>
        <w:t>&lt;/Article&gt;</w:t>
      </w:r>
    </w:p>
    <w:p w14:paraId="3D5F8E91" w14:textId="77777777" w:rsidR="00D656D1" w:rsidRPr="00755A0E" w:rsidRDefault="000C4AF6" w:rsidP="00D656D1">
      <w:pPr>
        <w:keepNext/>
      </w:pPr>
      <w:r w:rsidRPr="00755A0E">
        <w:rPr>
          <w:rStyle w:val="HideTWBExt"/>
        </w:rPr>
        <w:t>&lt;DocAmend2&gt;</w:t>
      </w:r>
      <w:r w:rsidRPr="00755A0E">
        <w:t xml:space="preserve">Regulation (EU) </w:t>
      </w:r>
      <w:r w:rsidRPr="00755A0E">
        <w:t>2021/691</w:t>
      </w:r>
      <w:r w:rsidRPr="00755A0E">
        <w:rPr>
          <w:rStyle w:val="HideTWBExt"/>
        </w:rPr>
        <w:t>&lt;/DocAmend2&gt;</w:t>
      </w:r>
    </w:p>
    <w:p w14:paraId="15ED30F6" w14:textId="77777777" w:rsidR="00D656D1" w:rsidRPr="00755A0E" w:rsidRDefault="000C4AF6" w:rsidP="00D656D1">
      <w:r w:rsidRPr="00755A0E">
        <w:rPr>
          <w:rStyle w:val="HideTWBExt"/>
        </w:rPr>
        <w:t>&lt;Article2&gt;</w:t>
      </w:r>
      <w:r w:rsidRPr="00755A0E">
        <w:t>Artikel 8a – stk. 9 – afsnit 1</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7D91F51C" w14:textId="77777777" w:rsidTr="00D656D1">
        <w:trPr>
          <w:jc w:val="center"/>
        </w:trPr>
        <w:tc>
          <w:tcPr>
            <w:tcW w:w="9752" w:type="dxa"/>
            <w:gridSpan w:val="2"/>
          </w:tcPr>
          <w:p w14:paraId="477C1081" w14:textId="77777777" w:rsidR="00D656D1" w:rsidRPr="00755A0E" w:rsidRDefault="00D656D1">
            <w:pPr>
              <w:keepNext/>
            </w:pPr>
          </w:p>
        </w:tc>
      </w:tr>
      <w:tr w:rsidR="00962101" w:rsidRPr="00755A0E" w14:paraId="113D7AE8" w14:textId="77777777" w:rsidTr="00D656D1">
        <w:trPr>
          <w:jc w:val="center"/>
        </w:trPr>
        <w:tc>
          <w:tcPr>
            <w:tcW w:w="4876" w:type="dxa"/>
            <w:hideMark/>
          </w:tcPr>
          <w:p w14:paraId="6375219D" w14:textId="77777777" w:rsidR="00D656D1" w:rsidRPr="00755A0E" w:rsidRDefault="000C4AF6">
            <w:pPr>
              <w:pStyle w:val="ColumnHeading"/>
              <w:keepNext/>
            </w:pPr>
            <w:r w:rsidRPr="00755A0E">
              <w:t>Kommissionens forslag</w:t>
            </w:r>
          </w:p>
        </w:tc>
        <w:tc>
          <w:tcPr>
            <w:tcW w:w="4876" w:type="dxa"/>
            <w:hideMark/>
          </w:tcPr>
          <w:p w14:paraId="1F977A59" w14:textId="77777777" w:rsidR="00D656D1" w:rsidRPr="00755A0E" w:rsidRDefault="000C4AF6">
            <w:pPr>
              <w:pStyle w:val="ColumnHeading"/>
              <w:keepNext/>
            </w:pPr>
            <w:r w:rsidRPr="00755A0E">
              <w:t>Ændringsforslag</w:t>
            </w:r>
          </w:p>
        </w:tc>
      </w:tr>
      <w:tr w:rsidR="00962101" w:rsidRPr="00755A0E" w14:paraId="546CC2CA" w14:textId="77777777" w:rsidTr="00D656D1">
        <w:trPr>
          <w:jc w:val="center"/>
        </w:trPr>
        <w:tc>
          <w:tcPr>
            <w:tcW w:w="4876" w:type="dxa"/>
            <w:hideMark/>
          </w:tcPr>
          <w:p w14:paraId="7EA0D033" w14:textId="77777777" w:rsidR="00D656D1" w:rsidRPr="00755A0E" w:rsidRDefault="000C4AF6">
            <w:pPr>
              <w:pStyle w:val="Normal6"/>
            </w:pPr>
            <w:r w:rsidRPr="00755A0E">
              <w:t>På grundlag af den ansøgende medlemsstats oplysninger afslutter Kommissionen senest 30 arbejdsdage efter modtagelsen af den fuldstændige ansøgning eller, hvis det er relevant, oversættelsen af ansøgningen sin vurdering af, om ansøgningen opfylder betingelserne for at få økonomisk støtte.</w:t>
            </w:r>
          </w:p>
        </w:tc>
        <w:tc>
          <w:tcPr>
            <w:tcW w:w="4876" w:type="dxa"/>
            <w:hideMark/>
          </w:tcPr>
          <w:p w14:paraId="7A601E06" w14:textId="77777777" w:rsidR="00D656D1" w:rsidRPr="00755A0E" w:rsidRDefault="000C4AF6">
            <w:pPr>
              <w:pStyle w:val="Normal6"/>
              <w:rPr>
                <w:szCs w:val="24"/>
              </w:rPr>
            </w:pPr>
            <w:r w:rsidRPr="00755A0E">
              <w:t xml:space="preserve">På grundlag af den ansøgende medlemsstats oplysninger afslutter Kommissionen senest 30 arbejdsdage efter modtagelsen af den fuldstændige ansøgning eller, hvis det er relevant, oversættelsen af ansøgningen sin vurdering af, om ansøgningen opfylder betingelserne for at få økonomisk støtte. </w:t>
            </w:r>
            <w:r w:rsidRPr="00755A0E">
              <w:rPr>
                <w:b/>
                <w:i/>
              </w:rPr>
              <w:t>Denne vurdering skal omfatte et resumé af høringsprocessens tilstrækkelighed og de foreslåede uddannelsesforanstaltninger.</w:t>
            </w:r>
          </w:p>
        </w:tc>
      </w:tr>
    </w:tbl>
    <w:p w14:paraId="6B79ADE6"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36114DB0" w14:textId="77777777" w:rsidR="00D656D1" w:rsidRPr="00755A0E" w:rsidRDefault="000C4AF6" w:rsidP="00D656D1">
      <w:pPr>
        <w:rPr>
          <w:szCs w:val="24"/>
        </w:rPr>
      </w:pPr>
      <w:r w:rsidRPr="00755A0E">
        <w:rPr>
          <w:rStyle w:val="HideTWBExt"/>
        </w:rPr>
        <w:t>&lt;/Amend&gt;</w:t>
      </w:r>
    </w:p>
    <w:p w14:paraId="50DE199A"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19</w:t>
      </w:r>
      <w:r w:rsidRPr="00755A0E">
        <w:rPr>
          <w:rStyle w:val="HideTWBExt"/>
          <w:b w:val="0"/>
        </w:rPr>
        <w:t>&lt;/NumAm&gt;</w:t>
      </w:r>
    </w:p>
    <w:p w14:paraId="7388F96A"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68D55ADB" w14:textId="77777777" w:rsidR="00D656D1" w:rsidRPr="00755A0E" w:rsidRDefault="000C4AF6" w:rsidP="00D656D1">
      <w:pPr>
        <w:pStyle w:val="NormalBold"/>
      </w:pPr>
      <w:r w:rsidRPr="00755A0E">
        <w:rPr>
          <w:rStyle w:val="HideTWBExt"/>
          <w:b w:val="0"/>
        </w:rPr>
        <w:t>&lt;Article&gt;</w:t>
      </w:r>
      <w:r w:rsidRPr="00755A0E">
        <w:t>Artikel 1 – stk. 1 – nr. 9</w:t>
      </w:r>
      <w:r w:rsidRPr="00755A0E">
        <w:rPr>
          <w:rStyle w:val="HideTWBExt"/>
          <w:b w:val="0"/>
        </w:rPr>
        <w:t>&lt;/Article&gt;</w:t>
      </w:r>
    </w:p>
    <w:p w14:paraId="5C0B6D6E" w14:textId="77777777" w:rsidR="00D656D1" w:rsidRPr="00755A0E" w:rsidRDefault="000C4AF6" w:rsidP="00D656D1">
      <w:pPr>
        <w:keepNext/>
      </w:pPr>
      <w:r w:rsidRPr="00755A0E">
        <w:rPr>
          <w:rStyle w:val="HideTWBExt"/>
        </w:rPr>
        <w:t>&lt;DocAmend2&gt;</w:t>
      </w:r>
      <w:r w:rsidRPr="00755A0E">
        <w:t xml:space="preserve">Regulation (EU) </w:t>
      </w:r>
      <w:r w:rsidRPr="00755A0E">
        <w:t>2021/691</w:t>
      </w:r>
      <w:r w:rsidRPr="00755A0E">
        <w:rPr>
          <w:rStyle w:val="HideTWBExt"/>
        </w:rPr>
        <w:t>&lt;/DocAmend2&gt;</w:t>
      </w:r>
    </w:p>
    <w:p w14:paraId="3D72080D" w14:textId="77777777" w:rsidR="00D656D1" w:rsidRPr="00755A0E" w:rsidRDefault="000C4AF6" w:rsidP="00D656D1">
      <w:r w:rsidRPr="00755A0E">
        <w:rPr>
          <w:rStyle w:val="HideTWBExt"/>
        </w:rPr>
        <w:t>&lt;Article2&gt;</w:t>
      </w:r>
      <w:r w:rsidRPr="00755A0E">
        <w:t xml:space="preserve">Artikel 8a – stk. 10 – introductory part </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083AC9FD" w14:textId="77777777" w:rsidTr="00D656D1">
        <w:trPr>
          <w:jc w:val="center"/>
        </w:trPr>
        <w:tc>
          <w:tcPr>
            <w:tcW w:w="9752" w:type="dxa"/>
            <w:gridSpan w:val="2"/>
          </w:tcPr>
          <w:p w14:paraId="5AABB48F" w14:textId="77777777" w:rsidR="00D656D1" w:rsidRPr="00755A0E" w:rsidRDefault="00D656D1">
            <w:pPr>
              <w:keepNext/>
            </w:pPr>
          </w:p>
        </w:tc>
      </w:tr>
      <w:tr w:rsidR="00962101" w:rsidRPr="00755A0E" w14:paraId="1628A843" w14:textId="77777777" w:rsidTr="00D656D1">
        <w:trPr>
          <w:jc w:val="center"/>
        </w:trPr>
        <w:tc>
          <w:tcPr>
            <w:tcW w:w="4876" w:type="dxa"/>
            <w:hideMark/>
          </w:tcPr>
          <w:p w14:paraId="5263A1EF" w14:textId="77777777" w:rsidR="00D656D1" w:rsidRPr="00755A0E" w:rsidRDefault="000C4AF6">
            <w:pPr>
              <w:pStyle w:val="ColumnHeading"/>
              <w:keepNext/>
            </w:pPr>
            <w:r w:rsidRPr="00755A0E">
              <w:t>Kommissionens forslag</w:t>
            </w:r>
          </w:p>
        </w:tc>
        <w:tc>
          <w:tcPr>
            <w:tcW w:w="4876" w:type="dxa"/>
            <w:hideMark/>
          </w:tcPr>
          <w:p w14:paraId="53484269" w14:textId="77777777" w:rsidR="00D656D1" w:rsidRPr="00755A0E" w:rsidRDefault="000C4AF6">
            <w:pPr>
              <w:pStyle w:val="ColumnHeading"/>
              <w:keepNext/>
            </w:pPr>
            <w:r w:rsidRPr="00755A0E">
              <w:t>Ændringsforslag</w:t>
            </w:r>
          </w:p>
        </w:tc>
      </w:tr>
      <w:tr w:rsidR="00962101" w:rsidRPr="00755A0E" w14:paraId="1EBE6D38" w14:textId="77777777" w:rsidTr="00D656D1">
        <w:trPr>
          <w:jc w:val="center"/>
        </w:trPr>
        <w:tc>
          <w:tcPr>
            <w:tcW w:w="4876" w:type="dxa"/>
            <w:hideMark/>
          </w:tcPr>
          <w:p w14:paraId="30CBDE52" w14:textId="77777777" w:rsidR="00D656D1" w:rsidRPr="00755A0E" w:rsidRDefault="000C4AF6">
            <w:pPr>
              <w:pStyle w:val="Normal6"/>
            </w:pPr>
            <w:r w:rsidRPr="00755A0E">
              <w:t>10.</w:t>
            </w:r>
            <w:r w:rsidRPr="00755A0E">
              <w:tab/>
              <w:t>En ansøgning skal indeholde følgende oplysninger:</w:t>
            </w:r>
          </w:p>
        </w:tc>
        <w:tc>
          <w:tcPr>
            <w:tcW w:w="4876" w:type="dxa"/>
            <w:hideMark/>
          </w:tcPr>
          <w:p w14:paraId="181CAA50" w14:textId="77777777" w:rsidR="00D656D1" w:rsidRPr="00755A0E" w:rsidRDefault="000C4AF6">
            <w:pPr>
              <w:pStyle w:val="Normal6"/>
              <w:rPr>
                <w:szCs w:val="24"/>
              </w:rPr>
            </w:pPr>
            <w:r w:rsidRPr="00755A0E">
              <w:t>10.</w:t>
            </w:r>
            <w:r w:rsidRPr="00755A0E">
              <w:tab/>
              <w:t xml:space="preserve">En ansøgning skal </w:t>
            </w:r>
            <w:r w:rsidRPr="00755A0E">
              <w:rPr>
                <w:b/>
                <w:i/>
              </w:rPr>
              <w:t xml:space="preserve">være baseret på centraliserede skabeloner og skal </w:t>
            </w:r>
            <w:r w:rsidRPr="00755A0E">
              <w:t>indeholde følgende oplysninger:</w:t>
            </w:r>
          </w:p>
        </w:tc>
      </w:tr>
    </w:tbl>
    <w:p w14:paraId="0A70D2FE"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255AFEFE" w14:textId="77777777" w:rsidR="00D656D1" w:rsidRPr="00755A0E" w:rsidRDefault="000C4AF6" w:rsidP="00D656D1">
      <w:pPr>
        <w:rPr>
          <w:szCs w:val="24"/>
        </w:rPr>
      </w:pPr>
      <w:r w:rsidRPr="00755A0E">
        <w:rPr>
          <w:rStyle w:val="HideTWBExt"/>
        </w:rPr>
        <w:lastRenderedPageBreak/>
        <w:t>&lt;/Amend&gt;</w:t>
      </w:r>
    </w:p>
    <w:p w14:paraId="2EF509E7"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20</w:t>
      </w:r>
      <w:r w:rsidRPr="00755A0E">
        <w:rPr>
          <w:rStyle w:val="HideTWBExt"/>
          <w:b w:val="0"/>
        </w:rPr>
        <w:t>&lt;/NumAm&gt;</w:t>
      </w:r>
    </w:p>
    <w:p w14:paraId="09899C2B"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7F38C867" w14:textId="77777777" w:rsidR="00D656D1" w:rsidRPr="00755A0E" w:rsidRDefault="000C4AF6" w:rsidP="00D656D1">
      <w:pPr>
        <w:pStyle w:val="NormalBold"/>
      </w:pPr>
      <w:r w:rsidRPr="00755A0E">
        <w:rPr>
          <w:rStyle w:val="HideTWBExt"/>
          <w:b w:val="0"/>
        </w:rPr>
        <w:t>&lt;Article&gt;</w:t>
      </w:r>
      <w:r w:rsidRPr="00755A0E">
        <w:t>Artikel 1 – stk. 1 – nr. 9</w:t>
      </w:r>
      <w:r w:rsidRPr="00755A0E">
        <w:rPr>
          <w:rStyle w:val="HideTWBExt"/>
          <w:b w:val="0"/>
        </w:rPr>
        <w:t>&lt;/Article&gt;</w:t>
      </w:r>
    </w:p>
    <w:p w14:paraId="406D0CC2"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328F3356" w14:textId="77777777" w:rsidR="00D656D1" w:rsidRPr="00755A0E" w:rsidRDefault="000C4AF6" w:rsidP="00D656D1">
      <w:r w:rsidRPr="00755A0E">
        <w:rPr>
          <w:rStyle w:val="HideTWBExt"/>
        </w:rPr>
        <w:t>&lt;Article2&gt;</w:t>
      </w:r>
      <w:r w:rsidRPr="00755A0E">
        <w:t>Artikel 8a – stk. 10 – litra a</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3D235016" w14:textId="77777777" w:rsidTr="00D656D1">
        <w:trPr>
          <w:jc w:val="center"/>
        </w:trPr>
        <w:tc>
          <w:tcPr>
            <w:tcW w:w="9752" w:type="dxa"/>
            <w:gridSpan w:val="2"/>
          </w:tcPr>
          <w:p w14:paraId="3AB1414F" w14:textId="77777777" w:rsidR="00D656D1" w:rsidRPr="00755A0E" w:rsidRDefault="00D656D1">
            <w:pPr>
              <w:keepNext/>
            </w:pPr>
          </w:p>
        </w:tc>
      </w:tr>
      <w:tr w:rsidR="00962101" w:rsidRPr="00755A0E" w14:paraId="6D523630" w14:textId="77777777" w:rsidTr="00D656D1">
        <w:trPr>
          <w:jc w:val="center"/>
        </w:trPr>
        <w:tc>
          <w:tcPr>
            <w:tcW w:w="4876" w:type="dxa"/>
            <w:hideMark/>
          </w:tcPr>
          <w:p w14:paraId="0EC43469" w14:textId="77777777" w:rsidR="00D656D1" w:rsidRPr="00755A0E" w:rsidRDefault="000C4AF6">
            <w:pPr>
              <w:pStyle w:val="ColumnHeading"/>
              <w:keepNext/>
            </w:pPr>
            <w:r w:rsidRPr="00755A0E">
              <w:t>Kommissionens forslag</w:t>
            </w:r>
          </w:p>
        </w:tc>
        <w:tc>
          <w:tcPr>
            <w:tcW w:w="4876" w:type="dxa"/>
            <w:hideMark/>
          </w:tcPr>
          <w:p w14:paraId="181B6083" w14:textId="77777777" w:rsidR="00D656D1" w:rsidRPr="00755A0E" w:rsidRDefault="000C4AF6">
            <w:pPr>
              <w:pStyle w:val="ColumnHeading"/>
              <w:keepNext/>
            </w:pPr>
            <w:r w:rsidRPr="00755A0E">
              <w:t>Ændringsforslag</w:t>
            </w:r>
          </w:p>
        </w:tc>
      </w:tr>
      <w:tr w:rsidR="00962101" w:rsidRPr="00755A0E" w14:paraId="6CBC1FD8" w14:textId="77777777" w:rsidTr="00D656D1">
        <w:trPr>
          <w:jc w:val="center"/>
        </w:trPr>
        <w:tc>
          <w:tcPr>
            <w:tcW w:w="4876" w:type="dxa"/>
            <w:hideMark/>
          </w:tcPr>
          <w:p w14:paraId="05F5BCE9" w14:textId="77777777" w:rsidR="00D656D1" w:rsidRPr="00755A0E" w:rsidRDefault="000C4AF6">
            <w:pPr>
              <w:pStyle w:val="Normal6"/>
            </w:pPr>
            <w:r w:rsidRPr="00755A0E">
              <w:t>a)</w:t>
            </w:r>
            <w:r w:rsidRPr="00755A0E">
              <w:tab/>
              <w:t>identifikation af den pågældende virksomhed</w:t>
            </w:r>
          </w:p>
        </w:tc>
        <w:tc>
          <w:tcPr>
            <w:tcW w:w="4876" w:type="dxa"/>
            <w:hideMark/>
          </w:tcPr>
          <w:p w14:paraId="3F5CF8A8" w14:textId="77777777" w:rsidR="00D656D1" w:rsidRPr="00755A0E" w:rsidRDefault="000C4AF6">
            <w:pPr>
              <w:pStyle w:val="Normal6"/>
              <w:rPr>
                <w:szCs w:val="24"/>
              </w:rPr>
            </w:pPr>
            <w:r w:rsidRPr="00755A0E">
              <w:t>a)</w:t>
            </w:r>
            <w:r w:rsidRPr="00755A0E">
              <w:tab/>
              <w:t>identifikation af den pågældende virksomhed</w:t>
            </w:r>
            <w:r w:rsidRPr="00755A0E">
              <w:rPr>
                <w:b/>
                <w:i/>
              </w:rPr>
              <w:t xml:space="preserve"> og, hvis det er relevant, identifikation af eventuelle berørte leverandører eller downstreambrugere;</w:t>
            </w:r>
          </w:p>
        </w:tc>
      </w:tr>
    </w:tbl>
    <w:p w14:paraId="081E8102"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1547CD9F" w14:textId="77777777" w:rsidR="00D656D1" w:rsidRPr="00755A0E" w:rsidRDefault="000C4AF6" w:rsidP="00D656D1">
      <w:pPr>
        <w:rPr>
          <w:szCs w:val="24"/>
        </w:rPr>
      </w:pPr>
      <w:r w:rsidRPr="00755A0E">
        <w:rPr>
          <w:rStyle w:val="HideTWBExt"/>
        </w:rPr>
        <w:t>&lt;/Amend&gt;</w:t>
      </w:r>
    </w:p>
    <w:p w14:paraId="7EA80075"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21</w:t>
      </w:r>
      <w:r w:rsidRPr="00755A0E">
        <w:rPr>
          <w:rStyle w:val="HideTWBExt"/>
          <w:b w:val="0"/>
        </w:rPr>
        <w:t>&lt;/NumAm&gt;</w:t>
      </w:r>
    </w:p>
    <w:p w14:paraId="0E269573"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79400383" w14:textId="77777777" w:rsidR="00D656D1" w:rsidRPr="00755A0E" w:rsidRDefault="000C4AF6" w:rsidP="00D656D1">
      <w:pPr>
        <w:pStyle w:val="NormalBold"/>
      </w:pPr>
      <w:r w:rsidRPr="00755A0E">
        <w:rPr>
          <w:rStyle w:val="HideTWBExt"/>
          <w:b w:val="0"/>
        </w:rPr>
        <w:t>&lt;Article&gt;</w:t>
      </w:r>
      <w:r w:rsidRPr="00755A0E">
        <w:t>Artikel 1 – stk. 1 – nr. 9</w:t>
      </w:r>
      <w:r w:rsidRPr="00755A0E">
        <w:rPr>
          <w:rStyle w:val="HideTWBExt"/>
          <w:b w:val="0"/>
        </w:rPr>
        <w:t>&lt;/Article&gt;</w:t>
      </w:r>
    </w:p>
    <w:p w14:paraId="27D3B546"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7FDDFB7E" w14:textId="77777777" w:rsidR="00D656D1" w:rsidRPr="00755A0E" w:rsidRDefault="000C4AF6" w:rsidP="00D656D1">
      <w:r w:rsidRPr="00755A0E">
        <w:rPr>
          <w:rStyle w:val="HideTWBExt"/>
        </w:rPr>
        <w:t>&lt;Article2&gt;</w:t>
      </w:r>
      <w:r w:rsidRPr="00755A0E">
        <w:t>Artikel 8a – stk. 10 – litra ca (nyt)</w:t>
      </w:r>
      <w:r w:rsidRPr="00755A0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3DFCB62F" w14:textId="77777777" w:rsidTr="00D656D1">
        <w:trPr>
          <w:jc w:val="center"/>
        </w:trPr>
        <w:tc>
          <w:tcPr>
            <w:tcW w:w="9752" w:type="dxa"/>
            <w:gridSpan w:val="2"/>
          </w:tcPr>
          <w:p w14:paraId="02061267" w14:textId="77777777" w:rsidR="00D656D1" w:rsidRPr="00755A0E" w:rsidRDefault="00D656D1">
            <w:pPr>
              <w:keepNext/>
            </w:pPr>
          </w:p>
        </w:tc>
      </w:tr>
      <w:tr w:rsidR="00962101" w:rsidRPr="00755A0E" w14:paraId="4C57D583" w14:textId="77777777" w:rsidTr="00D656D1">
        <w:trPr>
          <w:jc w:val="center"/>
        </w:trPr>
        <w:tc>
          <w:tcPr>
            <w:tcW w:w="4876" w:type="dxa"/>
            <w:hideMark/>
          </w:tcPr>
          <w:p w14:paraId="22E60ED5" w14:textId="77777777" w:rsidR="00D656D1" w:rsidRPr="00755A0E" w:rsidRDefault="000C4AF6">
            <w:pPr>
              <w:pStyle w:val="ColumnHeading"/>
              <w:keepNext/>
            </w:pPr>
            <w:r w:rsidRPr="00755A0E">
              <w:t>Kommissionens forslag</w:t>
            </w:r>
          </w:p>
        </w:tc>
        <w:tc>
          <w:tcPr>
            <w:tcW w:w="4876" w:type="dxa"/>
            <w:hideMark/>
          </w:tcPr>
          <w:p w14:paraId="6ED3BF1E" w14:textId="77777777" w:rsidR="00D656D1" w:rsidRPr="00755A0E" w:rsidRDefault="000C4AF6">
            <w:pPr>
              <w:pStyle w:val="ColumnHeading"/>
              <w:keepNext/>
            </w:pPr>
            <w:r w:rsidRPr="00755A0E">
              <w:t>Ændringsforslag</w:t>
            </w:r>
          </w:p>
        </w:tc>
      </w:tr>
      <w:tr w:rsidR="00962101" w:rsidRPr="00755A0E" w14:paraId="5428BDEF" w14:textId="77777777" w:rsidTr="00D656D1">
        <w:trPr>
          <w:jc w:val="center"/>
        </w:trPr>
        <w:tc>
          <w:tcPr>
            <w:tcW w:w="4876" w:type="dxa"/>
          </w:tcPr>
          <w:p w14:paraId="60A6E6EB" w14:textId="77777777" w:rsidR="00D656D1" w:rsidRPr="00755A0E" w:rsidRDefault="00D656D1">
            <w:pPr>
              <w:pStyle w:val="Normal6"/>
            </w:pPr>
          </w:p>
        </w:tc>
        <w:tc>
          <w:tcPr>
            <w:tcW w:w="4876" w:type="dxa"/>
            <w:hideMark/>
          </w:tcPr>
          <w:p w14:paraId="7DF5A786" w14:textId="77777777" w:rsidR="00D656D1" w:rsidRPr="00755A0E" w:rsidRDefault="000C4AF6">
            <w:pPr>
              <w:pStyle w:val="Normal6"/>
              <w:rPr>
                <w:szCs w:val="24"/>
              </w:rPr>
            </w:pPr>
            <w:r w:rsidRPr="00755A0E">
              <w:rPr>
                <w:b/>
                <w:i/>
              </w:rPr>
              <w:t>ca)</w:t>
            </w:r>
            <w:r w:rsidRPr="00755A0E">
              <w:rPr>
                <w:b/>
                <w:i/>
              </w:rPr>
              <w:tab/>
              <w:t xml:space="preserve">hvis det er relevant, en begrundet analyse fra leverandører og </w:t>
            </w:r>
            <w:r w:rsidRPr="00755A0E">
              <w:rPr>
                <w:b/>
                <w:i/>
              </w:rPr>
              <w:t>downstreambrugere med nærmere oplysninger om den direkte sammenhæng og årsagssammenhængen mellem de virksomheder, der er omfattet af den samordnede ansøgning, herunder forbindelsen mellem de job, der er mest berørt af afskedigelse, og dem, der er berørt gennem sine leverandører eller downstreambrugere;</w:t>
            </w:r>
          </w:p>
        </w:tc>
      </w:tr>
    </w:tbl>
    <w:p w14:paraId="3A0B5636"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5FF72E08" w14:textId="77777777" w:rsidR="00D656D1" w:rsidRPr="00755A0E" w:rsidRDefault="000C4AF6" w:rsidP="00D656D1">
      <w:pPr>
        <w:rPr>
          <w:szCs w:val="24"/>
        </w:rPr>
      </w:pPr>
      <w:r w:rsidRPr="00755A0E">
        <w:rPr>
          <w:rStyle w:val="HideTWBExt"/>
        </w:rPr>
        <w:t>&lt;/Amend&gt;</w:t>
      </w:r>
    </w:p>
    <w:p w14:paraId="28ADCFA2"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22</w:t>
      </w:r>
      <w:r w:rsidRPr="00755A0E">
        <w:rPr>
          <w:rStyle w:val="HideTWBExt"/>
          <w:b w:val="0"/>
        </w:rPr>
        <w:t>&lt;/NumAm&gt;</w:t>
      </w:r>
    </w:p>
    <w:p w14:paraId="2F0354D1"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2DD99D09" w14:textId="77777777" w:rsidR="00D656D1" w:rsidRPr="000C4AF6" w:rsidRDefault="000C4AF6" w:rsidP="00D656D1">
      <w:pPr>
        <w:pStyle w:val="NormalBold"/>
        <w:rPr>
          <w:lang w:val="fr-BE"/>
        </w:rPr>
      </w:pPr>
      <w:r w:rsidRPr="000C4AF6">
        <w:rPr>
          <w:rStyle w:val="HideTWBExt"/>
          <w:b w:val="0"/>
          <w:lang w:val="fr-BE"/>
        </w:rPr>
        <w:t>&lt;Article&gt;</w:t>
      </w:r>
      <w:r w:rsidRPr="000C4AF6">
        <w:rPr>
          <w:lang w:val="fr-BE"/>
        </w:rPr>
        <w:t>Artikel 1 – stk. 1 – nr. 9</w:t>
      </w:r>
      <w:r w:rsidRPr="000C4AF6">
        <w:rPr>
          <w:rStyle w:val="HideTWBExt"/>
          <w:b w:val="0"/>
          <w:lang w:val="fr-BE"/>
        </w:rPr>
        <w:t>&lt;/Article&gt;</w:t>
      </w:r>
    </w:p>
    <w:p w14:paraId="106A2436" w14:textId="77777777" w:rsidR="00D656D1" w:rsidRPr="000C4AF6" w:rsidRDefault="000C4AF6" w:rsidP="00D656D1">
      <w:pPr>
        <w:keepNext/>
        <w:rPr>
          <w:lang w:val="fr-BE"/>
        </w:rPr>
      </w:pPr>
      <w:r w:rsidRPr="000C4AF6">
        <w:rPr>
          <w:rStyle w:val="HideTWBExt"/>
          <w:lang w:val="fr-BE"/>
        </w:rPr>
        <w:t>&lt;DocAmend2&gt;</w:t>
      </w:r>
      <w:r w:rsidRPr="000C4AF6">
        <w:rPr>
          <w:lang w:val="fr-BE"/>
        </w:rPr>
        <w:t xml:space="preserve">Regulation (EU) </w:t>
      </w:r>
      <w:r w:rsidRPr="000C4AF6">
        <w:rPr>
          <w:lang w:val="fr-BE"/>
        </w:rPr>
        <w:t>2021/691</w:t>
      </w:r>
      <w:r w:rsidRPr="000C4AF6">
        <w:rPr>
          <w:rStyle w:val="HideTWBExt"/>
          <w:lang w:val="fr-BE"/>
        </w:rPr>
        <w:t>&lt;/DocAmend2&gt;</w:t>
      </w:r>
    </w:p>
    <w:p w14:paraId="52FBD919" w14:textId="77777777" w:rsidR="00D656D1" w:rsidRPr="000C4AF6" w:rsidRDefault="000C4AF6" w:rsidP="00D656D1">
      <w:pPr>
        <w:rPr>
          <w:lang w:val="fr-BE"/>
        </w:rPr>
      </w:pPr>
      <w:r w:rsidRPr="000C4AF6">
        <w:rPr>
          <w:rStyle w:val="HideTWBExt"/>
          <w:lang w:val="fr-BE"/>
        </w:rPr>
        <w:t>&lt;Article2&gt;</w:t>
      </w:r>
      <w:r w:rsidRPr="000C4AF6">
        <w:rPr>
          <w:lang w:val="fr-BE"/>
        </w:rPr>
        <w:t>Articla 8a – paragraph 10 – point d</w:t>
      </w:r>
      <w:r w:rsidRPr="000C4AF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101" w:rsidRPr="000C4AF6" w14:paraId="66325776" w14:textId="77777777" w:rsidTr="00D656D1">
        <w:trPr>
          <w:jc w:val="center"/>
        </w:trPr>
        <w:tc>
          <w:tcPr>
            <w:tcW w:w="9752" w:type="dxa"/>
            <w:gridSpan w:val="2"/>
          </w:tcPr>
          <w:p w14:paraId="22C477BD" w14:textId="77777777" w:rsidR="00D656D1" w:rsidRPr="000C4AF6" w:rsidRDefault="00D656D1">
            <w:pPr>
              <w:keepNext/>
              <w:rPr>
                <w:lang w:val="fr-BE"/>
              </w:rPr>
            </w:pPr>
          </w:p>
        </w:tc>
      </w:tr>
      <w:tr w:rsidR="00962101" w:rsidRPr="00755A0E" w14:paraId="42BA35B5" w14:textId="77777777" w:rsidTr="00D656D1">
        <w:trPr>
          <w:jc w:val="center"/>
        </w:trPr>
        <w:tc>
          <w:tcPr>
            <w:tcW w:w="4876" w:type="dxa"/>
            <w:hideMark/>
          </w:tcPr>
          <w:p w14:paraId="345246D9" w14:textId="77777777" w:rsidR="00D656D1" w:rsidRPr="00755A0E" w:rsidRDefault="000C4AF6">
            <w:pPr>
              <w:pStyle w:val="ColumnHeading"/>
              <w:keepNext/>
            </w:pPr>
            <w:r w:rsidRPr="00755A0E">
              <w:t>Kommissionens forslag</w:t>
            </w:r>
          </w:p>
        </w:tc>
        <w:tc>
          <w:tcPr>
            <w:tcW w:w="4876" w:type="dxa"/>
            <w:hideMark/>
          </w:tcPr>
          <w:p w14:paraId="5374CBC5" w14:textId="77777777" w:rsidR="00D656D1" w:rsidRPr="00755A0E" w:rsidRDefault="000C4AF6">
            <w:pPr>
              <w:pStyle w:val="ColumnHeading"/>
              <w:keepNext/>
            </w:pPr>
            <w:r w:rsidRPr="00755A0E">
              <w:t>Ændringsforslag</w:t>
            </w:r>
          </w:p>
        </w:tc>
      </w:tr>
      <w:tr w:rsidR="00962101" w:rsidRPr="00755A0E" w14:paraId="7CFE82B0" w14:textId="77777777" w:rsidTr="00D656D1">
        <w:trPr>
          <w:jc w:val="center"/>
        </w:trPr>
        <w:tc>
          <w:tcPr>
            <w:tcW w:w="4876" w:type="dxa"/>
            <w:hideMark/>
          </w:tcPr>
          <w:p w14:paraId="7CAB453B" w14:textId="77777777" w:rsidR="00D656D1" w:rsidRPr="00755A0E" w:rsidRDefault="000C4AF6">
            <w:pPr>
              <w:pStyle w:val="Normal6"/>
            </w:pPr>
            <w:r w:rsidRPr="00755A0E">
              <w:t>d)</w:t>
            </w:r>
            <w:r w:rsidRPr="00755A0E">
              <w:tab/>
              <w:t>en bekræftelse af, at virksomheden har overholdt og fortsat overholder sine retlige forpligtelser eller kollektive overenskomster vedrørende de planlagte afskedigelser og sørger for sine arbejdstagere i overensstemmelse hermed, samt en beskrivelse af de procedurer, som virksomheden har fulgt for at høre de støttemodtagere, der er tiltænkt støtte, eller deres repræsentanter</w:t>
            </w:r>
          </w:p>
        </w:tc>
        <w:tc>
          <w:tcPr>
            <w:tcW w:w="4876" w:type="dxa"/>
            <w:hideMark/>
          </w:tcPr>
          <w:p w14:paraId="518BD887" w14:textId="77777777" w:rsidR="00D656D1" w:rsidRPr="00755A0E" w:rsidRDefault="000C4AF6">
            <w:pPr>
              <w:pStyle w:val="Normal6"/>
              <w:rPr>
                <w:szCs w:val="24"/>
              </w:rPr>
            </w:pPr>
            <w:r w:rsidRPr="00755A0E">
              <w:t>d)</w:t>
            </w:r>
            <w:r w:rsidRPr="00755A0E">
              <w:tab/>
              <w:t xml:space="preserve">en bekræftelse af, at virksomheden har overholdt og fortsat overholder sine retlige forpligtelser eller kollektive overenskomster vedrørende de planlagte afskedigelser og sørger for sine arbejdstagere i overensstemmelse hermed, samt en beskrivelse af de procedurer, som virksomheden har fulgt for at høre de støttemodtagere, der er tiltænkt støtte, eller deres repræsentanter </w:t>
            </w:r>
            <w:r w:rsidRPr="00755A0E">
              <w:rPr>
                <w:b/>
                <w:bCs/>
                <w:i/>
                <w:iCs/>
              </w:rPr>
              <w:t>under hele processen, herunder ved etableringen af den samordnede pakke;</w:t>
            </w:r>
          </w:p>
        </w:tc>
      </w:tr>
    </w:tbl>
    <w:p w14:paraId="4AE89D5D" w14:textId="77777777" w:rsidR="00D656D1" w:rsidRPr="00755A0E" w:rsidRDefault="000C4AF6" w:rsidP="00D656D1">
      <w:pPr>
        <w:pStyle w:val="Olang"/>
        <w:rPr>
          <w:sz w:val="24"/>
          <w:szCs w:val="24"/>
        </w:rPr>
      </w:pPr>
      <w:r w:rsidRPr="00755A0E">
        <w:rPr>
          <w:sz w:val="24"/>
          <w:szCs w:val="24"/>
        </w:rPr>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58E9C356" w14:textId="77777777" w:rsidR="00D656D1" w:rsidRPr="00755A0E" w:rsidRDefault="000C4AF6" w:rsidP="00D656D1">
      <w:pPr>
        <w:rPr>
          <w:szCs w:val="24"/>
        </w:rPr>
      </w:pPr>
      <w:r w:rsidRPr="00755A0E">
        <w:rPr>
          <w:rStyle w:val="HideTWBExt"/>
        </w:rPr>
        <w:t>&lt;/Amend&gt;</w:t>
      </w:r>
    </w:p>
    <w:p w14:paraId="1AF7B02F" w14:textId="77777777" w:rsidR="00D656D1" w:rsidRPr="00755A0E" w:rsidRDefault="000C4AF6" w:rsidP="00D656D1">
      <w:pPr>
        <w:pStyle w:val="AMNumberTabs0"/>
        <w:keepNext/>
      </w:pPr>
      <w:r w:rsidRPr="00755A0E">
        <w:rPr>
          <w:rStyle w:val="HideTWBExt"/>
          <w:b w:val="0"/>
        </w:rPr>
        <w:t>&lt;Amend&gt;</w:t>
      </w:r>
      <w:r w:rsidRPr="00755A0E">
        <w:t>Ændringsforslag</w:t>
      </w:r>
      <w:r w:rsidRPr="00755A0E">
        <w:tab/>
      </w:r>
      <w:r w:rsidRPr="00755A0E">
        <w:tab/>
      </w:r>
      <w:r w:rsidRPr="00755A0E">
        <w:rPr>
          <w:rStyle w:val="HideTWBExt"/>
          <w:b w:val="0"/>
        </w:rPr>
        <w:t>&lt;NumAm&gt;</w:t>
      </w:r>
      <w:r w:rsidRPr="00755A0E">
        <w:t>23</w:t>
      </w:r>
      <w:r w:rsidRPr="00755A0E">
        <w:rPr>
          <w:rStyle w:val="HideTWBExt"/>
          <w:b w:val="0"/>
        </w:rPr>
        <w:t>&lt;/NumAm&gt;</w:t>
      </w:r>
    </w:p>
    <w:p w14:paraId="2B2EAACE" w14:textId="77777777" w:rsidR="00D656D1" w:rsidRPr="00755A0E" w:rsidRDefault="000C4AF6" w:rsidP="00D656D1">
      <w:pPr>
        <w:pStyle w:val="NormalBold12b"/>
        <w:keepNext/>
      </w:pPr>
      <w:r w:rsidRPr="00755A0E">
        <w:rPr>
          <w:rStyle w:val="HideTWBExt"/>
          <w:b w:val="0"/>
        </w:rPr>
        <w:t>&lt;DocAmend&gt;</w:t>
      </w:r>
      <w:r w:rsidRPr="00755A0E">
        <w:t>Forslag til forordning</w:t>
      </w:r>
      <w:r w:rsidRPr="00755A0E">
        <w:rPr>
          <w:rStyle w:val="HideTWBExt"/>
          <w:b w:val="0"/>
        </w:rPr>
        <w:t>&lt;/DocAmend&gt;</w:t>
      </w:r>
    </w:p>
    <w:p w14:paraId="385B6F5D" w14:textId="77777777" w:rsidR="00D656D1" w:rsidRPr="00755A0E" w:rsidRDefault="000C4AF6" w:rsidP="00D656D1">
      <w:pPr>
        <w:pStyle w:val="NormalBold"/>
      </w:pPr>
      <w:r w:rsidRPr="00755A0E">
        <w:rPr>
          <w:rStyle w:val="HideTWBExt"/>
          <w:b w:val="0"/>
        </w:rPr>
        <w:t>&lt;Article&gt;</w:t>
      </w:r>
      <w:r w:rsidRPr="00755A0E">
        <w:t>Artikel 1 – stk. 1 – nr. 17</w:t>
      </w:r>
      <w:r w:rsidRPr="00755A0E">
        <w:rPr>
          <w:rStyle w:val="HideTWBExt"/>
          <w:b w:val="0"/>
        </w:rPr>
        <w:t>&lt;/Article&gt;</w:t>
      </w:r>
    </w:p>
    <w:p w14:paraId="26CC040D" w14:textId="77777777" w:rsidR="00D656D1" w:rsidRPr="00755A0E" w:rsidRDefault="000C4AF6" w:rsidP="00D656D1">
      <w:pPr>
        <w:keepNext/>
      </w:pPr>
      <w:r w:rsidRPr="00755A0E">
        <w:rPr>
          <w:rStyle w:val="HideTWBExt"/>
        </w:rPr>
        <w:t>&lt;DocAmend2&gt;</w:t>
      </w:r>
      <w:r w:rsidRPr="00755A0E">
        <w:t>Regulation (EU) 2021/691</w:t>
      </w:r>
      <w:r w:rsidRPr="00755A0E">
        <w:rPr>
          <w:rStyle w:val="HideTWBExt"/>
        </w:rPr>
        <w:t>&lt;/DocAmend2&gt;</w:t>
      </w:r>
    </w:p>
    <w:p w14:paraId="7BC42236" w14:textId="77777777" w:rsidR="00D656D1" w:rsidRPr="00755A0E" w:rsidRDefault="000C4AF6" w:rsidP="00D656D1">
      <w:r w:rsidRPr="00755A0E">
        <w:rPr>
          <w:rStyle w:val="HideTWBExt"/>
        </w:rPr>
        <w:t>&lt;Article2&gt;</w:t>
      </w:r>
      <w:r w:rsidRPr="00755A0E">
        <w:t>Artikel 22 – stk. 4</w:t>
      </w:r>
      <w:r w:rsidRPr="00755A0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2101" w:rsidRPr="00755A0E" w14:paraId="6CA0084A" w14:textId="77777777" w:rsidTr="00F70A35">
        <w:trPr>
          <w:jc w:val="center"/>
        </w:trPr>
        <w:tc>
          <w:tcPr>
            <w:tcW w:w="9752" w:type="dxa"/>
            <w:gridSpan w:val="2"/>
          </w:tcPr>
          <w:p w14:paraId="2E617A5D" w14:textId="77777777" w:rsidR="00D656D1" w:rsidRPr="00755A0E" w:rsidRDefault="00D656D1">
            <w:pPr>
              <w:keepNext/>
            </w:pPr>
          </w:p>
        </w:tc>
      </w:tr>
      <w:tr w:rsidR="00962101" w:rsidRPr="00755A0E" w14:paraId="7CD9F168" w14:textId="77777777" w:rsidTr="00F70A35">
        <w:trPr>
          <w:jc w:val="center"/>
        </w:trPr>
        <w:tc>
          <w:tcPr>
            <w:tcW w:w="4876" w:type="dxa"/>
            <w:hideMark/>
          </w:tcPr>
          <w:p w14:paraId="526AFC2A" w14:textId="77777777" w:rsidR="00D656D1" w:rsidRPr="00755A0E" w:rsidRDefault="000C4AF6">
            <w:pPr>
              <w:pStyle w:val="ColumnHeading"/>
              <w:keepNext/>
            </w:pPr>
            <w:r w:rsidRPr="00755A0E">
              <w:t>Kommissionens forslag</w:t>
            </w:r>
          </w:p>
        </w:tc>
        <w:tc>
          <w:tcPr>
            <w:tcW w:w="4876" w:type="dxa"/>
            <w:hideMark/>
          </w:tcPr>
          <w:p w14:paraId="6D58A5B5" w14:textId="77777777" w:rsidR="00D656D1" w:rsidRPr="00755A0E" w:rsidRDefault="000C4AF6">
            <w:pPr>
              <w:pStyle w:val="ColumnHeading"/>
              <w:keepNext/>
            </w:pPr>
            <w:r w:rsidRPr="00755A0E">
              <w:t>Ændringsforslag</w:t>
            </w:r>
          </w:p>
        </w:tc>
      </w:tr>
      <w:tr w:rsidR="00962101" w:rsidRPr="00755A0E" w14:paraId="09ADC6AD" w14:textId="77777777" w:rsidTr="00F70A35">
        <w:trPr>
          <w:jc w:val="center"/>
        </w:trPr>
        <w:tc>
          <w:tcPr>
            <w:tcW w:w="4876" w:type="dxa"/>
            <w:hideMark/>
          </w:tcPr>
          <w:p w14:paraId="500F2F45" w14:textId="77777777" w:rsidR="00D656D1" w:rsidRPr="00755A0E" w:rsidRDefault="000C4AF6">
            <w:pPr>
              <w:pStyle w:val="Normal6"/>
            </w:pPr>
            <w:r w:rsidRPr="00755A0E">
              <w:t>4.</w:t>
            </w:r>
            <w:r w:rsidRPr="00755A0E">
              <w:tab/>
              <w:t>En støttemodtagerundersøgelse iværksættes i løbet af den sjette måned efter hver gennemførelsesperiodes udløb. Støttemodtagerundersøgelsen skal være åben for deltagelse i mindst fire uger. Medlemsstaterne udsender støttemodtagerundersøgelsen til støttemodtagerne og mindst én påmindelse og underretter Kommissionen om udsendelsen og påmindelsen. I tilfælde, hvor der er tale om støtte ydet af en virksomhed til støttemodtagere i henhold til artikel 6, stk. 1, litra c), er denne virksomhed ansvarlig for at form</w:t>
            </w:r>
            <w:r w:rsidRPr="00755A0E">
              <w:t>idle den undersøgelse, som Kommissionen har udarbejdet, til de arbejdstagere, der har deltaget i foranstaltningerne. Kommissionen indsamler og analyserer svarene på støttemodtagerundersøgelserne til brug i fremtidige evalueringer."</w:t>
            </w:r>
          </w:p>
        </w:tc>
        <w:tc>
          <w:tcPr>
            <w:tcW w:w="4876" w:type="dxa"/>
            <w:hideMark/>
          </w:tcPr>
          <w:p w14:paraId="71955A15" w14:textId="77777777" w:rsidR="00D656D1" w:rsidRPr="00755A0E" w:rsidRDefault="000C4AF6">
            <w:pPr>
              <w:pStyle w:val="Normal6"/>
              <w:rPr>
                <w:szCs w:val="24"/>
              </w:rPr>
            </w:pPr>
            <w:r w:rsidRPr="00755A0E">
              <w:t>4.</w:t>
            </w:r>
            <w:r w:rsidRPr="00755A0E">
              <w:tab/>
              <w:t>En støttemodtagerundersøgelse iværksættes i løbet af den sjette måned efter hver gennemførelsesperiodes udløb. Støttemodtagerundersøgelsen skal være åben for deltagelse i mindst fire uger. Medlemsstaterne udsender støttemodtagerundersøgelsen til støttemodtagerne og mindst én påmindelse og underretter Kommissionen om udsendelsen og påmindelsen. I tilfælde, hvor der er tale om støtte ydet af en virksomhed til støttemodtagere i henhold til artikel 6, stk. 1, litra c), er denne virksomhed ansvarlig for at form</w:t>
            </w:r>
            <w:r w:rsidRPr="00755A0E">
              <w:t xml:space="preserve">idle den undersøgelse, som Kommissionen har udarbejdet, til de arbejdstagere og </w:t>
            </w:r>
            <w:r w:rsidRPr="00755A0E">
              <w:rPr>
                <w:b/>
                <w:i/>
              </w:rPr>
              <w:t>arbejdstagerrepræsentanter</w:t>
            </w:r>
            <w:r w:rsidRPr="00755A0E">
              <w:t>, der har deltaget i foranstaltningerne. Kommissionen indsamler og analyserer svarene på støttemodtagerundersøgelserne til brug i fremtidige evalueringer."</w:t>
            </w:r>
          </w:p>
        </w:tc>
      </w:tr>
    </w:tbl>
    <w:p w14:paraId="6AAB95D0" w14:textId="77777777" w:rsidR="00F70A35" w:rsidRPr="00755A0E" w:rsidRDefault="000C4AF6" w:rsidP="00F70A35">
      <w:pPr>
        <w:pStyle w:val="Olang"/>
        <w:rPr>
          <w:sz w:val="24"/>
          <w:szCs w:val="24"/>
        </w:rPr>
      </w:pPr>
      <w:bookmarkStart w:id="1" w:name="FootprintPageRR"/>
      <w:r w:rsidRPr="00755A0E">
        <w:rPr>
          <w:sz w:val="24"/>
          <w:szCs w:val="24"/>
        </w:rPr>
        <w:lastRenderedPageBreak/>
        <w:t xml:space="preserve">Or. </w:t>
      </w:r>
      <w:r w:rsidRPr="00755A0E">
        <w:rPr>
          <w:rStyle w:val="HideTWBExt"/>
        </w:rPr>
        <w:t>&lt;Original&gt;</w:t>
      </w:r>
      <w:r w:rsidRPr="00755A0E">
        <w:rPr>
          <w:rStyle w:val="HideTWBInt"/>
          <w:sz w:val="24"/>
          <w:szCs w:val="24"/>
        </w:rPr>
        <w:t>{EN}</w:t>
      </w:r>
      <w:r w:rsidRPr="00755A0E">
        <w:rPr>
          <w:sz w:val="24"/>
          <w:szCs w:val="24"/>
        </w:rPr>
        <w:t>en</w:t>
      </w:r>
      <w:r w:rsidRPr="00755A0E">
        <w:rPr>
          <w:rStyle w:val="HideTWBExt"/>
        </w:rPr>
        <w:t>&lt;/Original&gt;</w:t>
      </w:r>
    </w:p>
    <w:p w14:paraId="539F4AE4" w14:textId="77777777" w:rsidR="00F70A35" w:rsidRPr="00755A0E" w:rsidRDefault="000C4AF6" w:rsidP="00F70A35">
      <w:pPr>
        <w:rPr>
          <w:szCs w:val="24"/>
        </w:rPr>
      </w:pPr>
      <w:r w:rsidRPr="00755A0E">
        <w:rPr>
          <w:rStyle w:val="HideTWBExt"/>
        </w:rPr>
        <w:t>&lt;/Amend&gt;&lt;/RepeatBlock-Amend&gt;</w:t>
      </w:r>
    </w:p>
    <w:p w14:paraId="2108F01C" w14:textId="77777777" w:rsidR="00F70A35" w:rsidRPr="00755A0E" w:rsidRDefault="000C4AF6" w:rsidP="00F70A35">
      <w:pPr>
        <w:pStyle w:val="Olang"/>
        <w:rPr>
          <w:rStyle w:val="HideTWBExt"/>
        </w:rPr>
      </w:pPr>
      <w:r w:rsidRPr="00755A0E">
        <w:rPr>
          <w:rStyle w:val="HideTWBExt"/>
        </w:rPr>
        <w:br w:type="page"/>
      </w:r>
    </w:p>
    <w:p w14:paraId="6EF02F7F" w14:textId="77777777" w:rsidR="00F70A35" w:rsidRPr="00755A0E" w:rsidRDefault="00F70A35" w:rsidP="00F70A35">
      <w:pPr>
        <w:pStyle w:val="Olang"/>
      </w:pPr>
    </w:p>
    <w:p w14:paraId="0F5B065D" w14:textId="77777777" w:rsidR="00EA317C" w:rsidRPr="00755A0E" w:rsidRDefault="000C4AF6">
      <w:pPr>
        <w:widowControl/>
        <w:rPr>
          <w:rFonts w:ascii="Arial" w:hAnsi="Arial" w:cs="Arial"/>
          <w:b/>
          <w:noProof/>
        </w:rPr>
      </w:pPr>
      <w:r w:rsidRPr="00755A0E">
        <w:br w:type="page"/>
      </w:r>
    </w:p>
    <w:p w14:paraId="320FCE91" w14:textId="77777777" w:rsidR="001A64E7" w:rsidRPr="00755A0E" w:rsidRDefault="000C4AF6" w:rsidP="001A64E7">
      <w:pPr>
        <w:pStyle w:val="PageHeading"/>
        <w:rPr>
          <w:noProof/>
        </w:rPr>
      </w:pPr>
      <w:bookmarkStart w:id="2" w:name="_Toc203121546"/>
      <w:r w:rsidRPr="00755A0E">
        <w:lastRenderedPageBreak/>
        <w:t>BEGRUNDELSE</w:t>
      </w:r>
      <w:bookmarkEnd w:id="2"/>
    </w:p>
    <w:p w14:paraId="23744DAB" w14:textId="77777777" w:rsidR="001A64E7" w:rsidRPr="00755A0E" w:rsidRDefault="000C4AF6" w:rsidP="001A64E7">
      <w:pPr>
        <w:rPr>
          <w:bCs/>
          <w:iCs/>
        </w:rPr>
      </w:pPr>
      <w:r w:rsidRPr="00755A0E">
        <w:t xml:space="preserve">I øjeblikket er Den Europæiske Fond for Tilpasning til Globaliseringen (EGF) en nødfond, der skal anvendes til at støtte afskedigede arbejdstagere, der har mistet deres arbejde som følge af </w:t>
      </w:r>
      <w:r w:rsidRPr="00755A0E">
        <w:t>strukturelle økonomiske forandringer. Denne støtte gør det muligt for de mest sårbare arbejdstagere, der mister deres arbejde i forbindelse med omfattende omstruktureringer, at finde ny beskæftigelse så hurtigt som muligt. Ændringen i produktionsmodellerne i forbindelse med den digitale og den grønne omstilling kan imidlertid øge antallet af omstruktureringsprocesser yderligere. Dette øger presset på virksomheder, der allerede skal investere i disse omstillinger. Samtidig lægger udviklingen i den internatio</w:t>
      </w:r>
      <w:r w:rsidRPr="00755A0E">
        <w:t xml:space="preserve">nale handel yderligere pres på vores europæiske virksomheder, som kan blive nødt til at ændre den operationelle organisation som konsekvens heraf. </w:t>
      </w:r>
    </w:p>
    <w:p w14:paraId="3FD46D6A" w14:textId="77777777" w:rsidR="001A64E7" w:rsidRPr="00755A0E" w:rsidRDefault="001A64E7" w:rsidP="001A64E7">
      <w:pPr>
        <w:rPr>
          <w:bCs/>
          <w:iCs/>
        </w:rPr>
      </w:pPr>
    </w:p>
    <w:p w14:paraId="5376629C" w14:textId="77777777" w:rsidR="001A64E7" w:rsidRPr="00755A0E" w:rsidRDefault="000C4AF6" w:rsidP="001A64E7">
      <w:pPr>
        <w:rPr>
          <w:bCs/>
          <w:iCs/>
        </w:rPr>
      </w:pPr>
      <w:r w:rsidRPr="00755A0E">
        <w:t>Af disse grunde, og for at beskytte både Den Europæiske Unions strategiske uafhængighed og europæiske arbejdspladser, bør virksomhedslukninger og afskedigelser for enhver pris undgås. Derfor bør proaktiv, specifik og målrettet støtte til arbejdstagere i virksomheder, der er under omstrukturering, også være mulig via EGF. Denne støtte bør sætte arbejdstagerne i stand til at finde ny beskæftigelse i samme virksomhed, men i en ny funktion, eller finde beskæftigelse i en anden virksomhed. Fastholdelse af faglær</w:t>
      </w:r>
      <w:r w:rsidRPr="00755A0E">
        <w:t xml:space="preserve">te arbejdstagere kan også hjælpe virksomheder, der er under omstrukturering, med at fortsætte deres europæiske aktiviteter. </w:t>
      </w:r>
    </w:p>
    <w:p w14:paraId="7FB1D21C" w14:textId="77777777" w:rsidR="001A64E7" w:rsidRPr="00755A0E" w:rsidRDefault="001A64E7" w:rsidP="001A64E7">
      <w:pPr>
        <w:rPr>
          <w:bCs/>
          <w:iCs/>
        </w:rPr>
      </w:pPr>
    </w:p>
    <w:p w14:paraId="63D67B66" w14:textId="77777777" w:rsidR="001A64E7" w:rsidRPr="00755A0E" w:rsidRDefault="000C4AF6" w:rsidP="001A64E7">
      <w:r w:rsidRPr="00755A0E">
        <w:t>I betragtning af betydningen af at tilpasse EGF-støtten til Unionens bredere strategiske mål skal denne forordning sikre, at den tilgængelige EGF-støtte går til virksomheder, hvis omstruktureringsproces styrker den digitale og den grønne omstilling, og at støtten går til de arbejdstagere, der er berørt af nært forestående afskedigelse. Dette vil øge fondens rolle med hensyn til at fremme bæredygtig innovation og færdighedsudvikling. Dette sikrer anvendelsen af offentlige midler og sikrer, at EGF ikke blot b</w:t>
      </w:r>
      <w:r w:rsidRPr="00755A0E">
        <w:t>liver en afbødningsforanstaltning, men også et omstillingsredskab.</w:t>
      </w:r>
    </w:p>
    <w:p w14:paraId="3648E261" w14:textId="77777777" w:rsidR="001A64E7" w:rsidRPr="00755A0E" w:rsidRDefault="001A64E7" w:rsidP="001A64E7"/>
    <w:p w14:paraId="2521736A" w14:textId="77777777" w:rsidR="001A64E7" w:rsidRPr="00755A0E" w:rsidRDefault="000C4AF6" w:rsidP="001A64E7">
      <w:r w:rsidRPr="00755A0E">
        <w:t>En af de vigtigste tilføjelser indfører støtteberettigelse for arbejdstagere hos direkte leverandører og downstreambrugere af virksomheder, der er under omstrukturering, da de også er omfattet af den nuværende EGF-støtte. Dette afspejler den komplekse indbyrdes afhængighed inden for moderne værdikæder og anerkender, at omstruktureringens afsmittende virkning ofte rækker ud over kernevirksomheden. For opretholdelse af ansvarlighed og sikring af målrettet indgriben kræver tilføjelserne dokumentation for en do</w:t>
      </w:r>
      <w:r w:rsidRPr="00755A0E">
        <w:t>kumenteret årsagssammenhæng mellem disse arbejdstagere og den primære omstrukturering.</w:t>
      </w:r>
    </w:p>
    <w:p w14:paraId="0F556AA0" w14:textId="77777777" w:rsidR="001A64E7" w:rsidRPr="00755A0E" w:rsidRDefault="001A64E7" w:rsidP="001A64E7"/>
    <w:p w14:paraId="5AE829AE" w14:textId="77777777" w:rsidR="001A64E7" w:rsidRPr="00755A0E" w:rsidRDefault="000C4AF6" w:rsidP="001A64E7">
      <w:r w:rsidRPr="00755A0E">
        <w:t>For at sikre, at de samordnede pakker er specifikt udformet til de arbejdstagere, der er berørt af en nært forestående afskedigelse, er en tidlig og meningsfuld inddragelse af arbejdstagerne og deres repræsentanter altafgørende. Derfor bør gældende national lovgivning om social dialog altid respekteres under hele processen. Ændringerne fremmer gennemsigtighed og retfærdighed under omstrukturering og sikrer arbejdstagernes ret til at deltage i beslutninger, der påvirker deres fremtid. I udkastet foreslås ogs</w:t>
      </w:r>
      <w:r w:rsidRPr="00755A0E">
        <w:t xml:space="preserve">å en styrket rolle for arbejdsmarkedets parter i udformningen af de samordnede støttepakker, der sikrer, at uddannelses- og opkvalificeringsforanstaltninger er skræddersyede, effektive og relevante for de regionale arbejdsmarkeder. </w:t>
      </w:r>
    </w:p>
    <w:p w14:paraId="1793E2D6" w14:textId="77777777" w:rsidR="001A64E7" w:rsidRPr="00755A0E" w:rsidRDefault="001A64E7" w:rsidP="001A64E7"/>
    <w:p w14:paraId="1F71F16E" w14:textId="77777777" w:rsidR="001A64E7" w:rsidRPr="00755A0E" w:rsidRDefault="000C4AF6" w:rsidP="001A64E7">
      <w:r w:rsidRPr="00755A0E">
        <w:t>For at mindske den administrative byrde for både medlemsstaterne og virksomhederne indeholder tilføjelserne også forslag til anvendelse af standardiserede skabeloner, centraliseret vejledning og øget klarhed om statsstøttereglerne.</w:t>
      </w:r>
    </w:p>
    <w:p w14:paraId="7147B996" w14:textId="77777777" w:rsidR="001A64E7" w:rsidRPr="00755A0E" w:rsidRDefault="000C4AF6" w:rsidP="001A64E7">
      <w:r w:rsidRPr="00755A0E">
        <w:t xml:space="preserve">Sammenfattende er disse tilføjelser en reaktion på både udviklingen i afskedigelser og Unionens strategiske </w:t>
      </w:r>
      <w:r w:rsidRPr="00755A0E">
        <w:t>prioriteter. De har til formål at gøre EGF mere inkluderende, fremtidsorienteret og integreret i EU's social- og industripolitik og sikre, at den fortsat er en afgørende mekanisme til støtte for arbejdstagere under omstilling.</w:t>
      </w:r>
    </w:p>
    <w:p w14:paraId="67A7AB46" w14:textId="77777777" w:rsidR="001A64E7" w:rsidRPr="00755A0E" w:rsidRDefault="000C4AF6">
      <w:pPr>
        <w:widowControl/>
        <w:rPr>
          <w:rFonts w:ascii="Arial" w:hAnsi="Arial" w:cs="Arial"/>
          <w:b/>
          <w:noProof/>
        </w:rPr>
      </w:pPr>
      <w:r w:rsidRPr="00755A0E">
        <w:br w:type="page"/>
      </w:r>
    </w:p>
    <w:p w14:paraId="266278F8" w14:textId="77777777" w:rsidR="00F70A35" w:rsidRPr="00755A0E" w:rsidRDefault="000C4AF6" w:rsidP="00D13769">
      <w:pPr>
        <w:pStyle w:val="PageHeading"/>
        <w:rPr>
          <w:noProof/>
        </w:rPr>
      </w:pPr>
      <w:bookmarkStart w:id="3" w:name="_Toc203121547"/>
      <w:r w:rsidRPr="00755A0E">
        <w:t>BILAG: ENHEDER ELLER PERSONER, SOM ORDFØREREN HAR MODTAGET INPUT FRA</w:t>
      </w:r>
      <w:bookmarkEnd w:id="3"/>
    </w:p>
    <w:p w14:paraId="2AC78216" w14:textId="77777777" w:rsidR="00F70A35" w:rsidRPr="00755A0E" w:rsidRDefault="000C4AF6" w:rsidP="00D13769">
      <w:pPr>
        <w:pStyle w:val="Normal24a"/>
        <w:spacing w:after="240"/>
      </w:pPr>
      <w:r w:rsidRPr="00755A0E">
        <w:rPr>
          <w:rStyle w:val="HideTWBExt"/>
        </w:rPr>
        <w:t>&lt;FootprintIntro&gt;</w:t>
      </w:r>
      <w:r w:rsidRPr="00755A0E">
        <w:t>I henhold til artikel 8 i bilag I til forretningsordenen erklærer ordføreren at have modtaget input fra følgende enheder eller personer som led i udarbejdelsen af udkastet til betænkning:</w:t>
      </w:r>
      <w:r w:rsidRPr="00755A0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962101" w:rsidRPr="00755A0E" w14:paraId="3019BA40" w14:textId="77777777" w:rsidTr="00D13769">
        <w:tc>
          <w:tcPr>
            <w:tcW w:w="9060" w:type="dxa"/>
            <w:gridSpan w:val="2"/>
            <w:shd w:val="clear" w:color="auto" w:fill="auto"/>
          </w:tcPr>
          <w:p w14:paraId="42D63E1D" w14:textId="77777777" w:rsidR="00F70A35" w:rsidRPr="00755A0E" w:rsidRDefault="000C4AF6" w:rsidP="001A2D28">
            <w:pPr>
              <w:pStyle w:val="NormalBoldCenter"/>
            </w:pPr>
            <w:r w:rsidRPr="00755A0E">
              <w:t>Enhed og/eller person</w:t>
            </w:r>
          </w:p>
        </w:tc>
      </w:tr>
      <w:tr w:rsidR="00962101" w:rsidRPr="00755A0E" w14:paraId="4BA58784"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660AE950" w14:textId="77777777" w:rsidR="00F70A35" w:rsidRPr="00755A0E" w:rsidRDefault="000C4AF6">
            <w:pPr>
              <w:pStyle w:val="NormalSingle"/>
            </w:pPr>
            <w:r w:rsidRPr="00755A0E">
              <w:t>European Trade Union Confederation</w:t>
            </w:r>
          </w:p>
        </w:tc>
      </w:tr>
      <w:tr w:rsidR="00962101" w:rsidRPr="00755A0E" w14:paraId="20377D4D"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284CAA8C" w14:textId="77777777" w:rsidR="00F70A35" w:rsidRPr="00755A0E" w:rsidRDefault="000C4AF6">
            <w:pPr>
              <w:pStyle w:val="NormalSingle"/>
            </w:pPr>
            <w:r w:rsidRPr="00755A0E">
              <w:t>ACV-CSC</w:t>
            </w:r>
          </w:p>
        </w:tc>
      </w:tr>
      <w:tr w:rsidR="00962101" w:rsidRPr="00755A0E" w14:paraId="130ACD7C"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0BCEAE8B" w14:textId="77777777" w:rsidR="00F70A35" w:rsidRPr="00755A0E" w:rsidRDefault="000C4AF6">
            <w:pPr>
              <w:pStyle w:val="NormalSingle"/>
            </w:pPr>
            <w:r w:rsidRPr="00755A0E">
              <w:t>Business Europe</w:t>
            </w:r>
          </w:p>
        </w:tc>
      </w:tr>
      <w:tr w:rsidR="00962101" w:rsidRPr="00755A0E" w14:paraId="7C3B29BE"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2079D05C" w14:textId="77777777" w:rsidR="00F70A35" w:rsidRPr="00755A0E" w:rsidRDefault="000C4AF6">
            <w:pPr>
              <w:pStyle w:val="NormalSingle"/>
              <w:tabs>
                <w:tab w:val="left" w:pos="1215"/>
              </w:tabs>
            </w:pPr>
            <w:r w:rsidRPr="00755A0E">
              <w:t>VBO-FEB</w:t>
            </w:r>
          </w:p>
        </w:tc>
      </w:tr>
      <w:tr w:rsidR="00962101" w:rsidRPr="00755A0E" w14:paraId="6E36BB70"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04BD5371" w14:textId="77777777" w:rsidR="00F70A35" w:rsidRPr="00755A0E" w:rsidRDefault="000C4AF6">
            <w:pPr>
              <w:pStyle w:val="NormalSingle"/>
              <w:tabs>
                <w:tab w:val="left" w:pos="1215"/>
              </w:tabs>
            </w:pPr>
            <w:r w:rsidRPr="00755A0E">
              <w:t>IndustriAll - European Trade Union</w:t>
            </w:r>
          </w:p>
        </w:tc>
      </w:tr>
      <w:tr w:rsidR="00962101" w:rsidRPr="00755A0E" w14:paraId="54A4AF93"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44C1AA07" w14:textId="77777777" w:rsidR="00F70A35" w:rsidRPr="00755A0E" w:rsidRDefault="000C4AF6">
            <w:pPr>
              <w:pStyle w:val="NormalSingle"/>
              <w:tabs>
                <w:tab w:val="left" w:pos="1215"/>
              </w:tabs>
            </w:pPr>
            <w:r w:rsidRPr="00755A0E">
              <w:t>European Economic &amp; Social Committee</w:t>
            </w:r>
          </w:p>
        </w:tc>
      </w:tr>
    </w:tbl>
    <w:p w14:paraId="4CF07CDC" w14:textId="77777777" w:rsidR="00F70A35" w:rsidRPr="00755A0E" w:rsidRDefault="000C4AF6" w:rsidP="00D13769">
      <w:pPr>
        <w:pStyle w:val="Footprint12b"/>
      </w:pPr>
      <w:r w:rsidRPr="00755A0E">
        <w:t>Ordføreren har udarbejdet ovenstående liste på eget ansvar.</w:t>
      </w:r>
    </w:p>
    <w:p w14:paraId="40F2D153" w14:textId="752D4FCC" w:rsidR="00F70A35" w:rsidRPr="00755A0E" w:rsidRDefault="000C4AF6" w:rsidP="00D13769">
      <w:pPr>
        <w:pStyle w:val="Footprint12b"/>
      </w:pPr>
      <w:r w:rsidRPr="00755A0E">
        <w:t xml:space="preserve">Når fysiske </w:t>
      </w:r>
      <w:r w:rsidRPr="00755A0E">
        <w:t>personer er identificeret på listen ved deres navn, deres funktion eller begge, erklærer ordføreren at have forelagt de pågældende fysiske personer Europa-Parlamentets databeskyttelsesmeddelelse nr. 484 (</w:t>
      </w:r>
      <w:hyperlink r:id="rId9" w:history="1">
        <w:r w:rsidRPr="00755A0E">
          <w:rPr>
            <w:rStyle w:val="Hyperlink"/>
          </w:rPr>
          <w:t>https://www.europarl.europa.eu/data-protect/index.do</w:t>
        </w:r>
      </w:hyperlink>
      <w:r w:rsidRPr="00755A0E">
        <w:t>), hvori de gældende betingelser for behandling af deres personoplysninger og rettighederne forbundet med denne behandling er fastlagt.</w:t>
      </w:r>
    </w:p>
    <w:bookmarkEnd w:id="1"/>
    <w:p w14:paraId="3E5528FB" w14:textId="77777777" w:rsidR="00F70A35" w:rsidRPr="00755A0E" w:rsidRDefault="00F70A35">
      <w:pPr>
        <w:widowControl/>
        <w:rPr>
          <w:rStyle w:val="HideTWBExt"/>
          <w:vanish w:val="0"/>
        </w:rPr>
      </w:pPr>
    </w:p>
    <w:sectPr w:rsidR="00F70A35" w:rsidRPr="00755A0E" w:rsidSect="00755A0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ACDFA" w14:textId="77777777" w:rsidR="000C4AF6" w:rsidRPr="00755A0E" w:rsidRDefault="000C4AF6">
      <w:r w:rsidRPr="00755A0E">
        <w:separator/>
      </w:r>
    </w:p>
  </w:endnote>
  <w:endnote w:type="continuationSeparator" w:id="0">
    <w:p w14:paraId="6717EEDE" w14:textId="77777777" w:rsidR="000C4AF6" w:rsidRPr="00755A0E" w:rsidRDefault="000C4AF6">
      <w:r w:rsidRPr="00755A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CD4E" w14:textId="77777777" w:rsidR="00755A0E" w:rsidRPr="00755A0E" w:rsidRDefault="00755A0E" w:rsidP="00755A0E">
    <w:pPr>
      <w:pStyle w:val="EPFooter"/>
    </w:pPr>
    <w:r w:rsidRPr="00755A0E">
      <w:t>PE</w:t>
    </w:r>
    <w:r w:rsidRPr="00755A0E">
      <w:rPr>
        <w:rStyle w:val="HideTWBExt"/>
      </w:rPr>
      <w:t>&lt;NoPE&gt;</w:t>
    </w:r>
    <w:r w:rsidRPr="00755A0E">
      <w:t>774.423</w:t>
    </w:r>
    <w:r w:rsidRPr="00755A0E">
      <w:rPr>
        <w:rStyle w:val="HideTWBExt"/>
      </w:rPr>
      <w:t>&lt;/NoPE&gt;&lt;Version&gt;</w:t>
    </w:r>
    <w:r w:rsidRPr="00755A0E">
      <w:t>v01-00</w:t>
    </w:r>
    <w:r w:rsidRPr="00755A0E">
      <w:rPr>
        <w:rStyle w:val="HideTWBExt"/>
      </w:rPr>
      <w:t>&lt;/Version&gt;</w:t>
    </w:r>
    <w:r w:rsidRPr="00755A0E">
      <w:tab/>
    </w:r>
    <w:r w:rsidRPr="00755A0E">
      <w:fldChar w:fldCharType="begin"/>
    </w:r>
    <w:r w:rsidRPr="00755A0E">
      <w:instrText xml:space="preserve"> PAGE  \* MERGEFORMAT </w:instrText>
    </w:r>
    <w:r w:rsidRPr="00755A0E">
      <w:fldChar w:fldCharType="separate"/>
    </w:r>
    <w:r w:rsidRPr="00755A0E">
      <w:rPr>
        <w:noProof/>
      </w:rPr>
      <w:t>1</w:t>
    </w:r>
    <w:r w:rsidRPr="00755A0E">
      <w:fldChar w:fldCharType="end"/>
    </w:r>
    <w:r w:rsidRPr="00755A0E">
      <w:t>/</w:t>
    </w:r>
    <w:fldSimple w:instr=" NUMPAGES  \* MERGEFORMAT ">
      <w:r w:rsidRPr="00755A0E">
        <w:rPr>
          <w:noProof/>
        </w:rPr>
        <w:t>1</w:t>
      </w:r>
    </w:fldSimple>
    <w:r w:rsidRPr="00755A0E">
      <w:tab/>
    </w:r>
    <w:r w:rsidRPr="00755A0E">
      <w:rPr>
        <w:rStyle w:val="HideTWBExt"/>
      </w:rPr>
      <w:t>&lt;PathFdR&gt;</w:t>
    </w:r>
    <w:r w:rsidRPr="00755A0E">
      <w:t>PR\1322767DA.docx</w:t>
    </w:r>
    <w:r w:rsidRPr="00755A0E">
      <w:rPr>
        <w:rStyle w:val="HideTWBExt"/>
      </w:rPr>
      <w:t>&lt;/PathFdR&gt;</w:t>
    </w:r>
  </w:p>
  <w:p w14:paraId="6AD70996" w14:textId="5843D29B" w:rsidR="00D13769" w:rsidRPr="00755A0E" w:rsidRDefault="00755A0E" w:rsidP="00755A0E">
    <w:pPr>
      <w:pStyle w:val="EPFooter2"/>
    </w:pPr>
    <w:r w:rsidRPr="00755A0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FA154" w14:textId="77777777" w:rsidR="00755A0E" w:rsidRPr="00755A0E" w:rsidRDefault="00755A0E" w:rsidP="00755A0E">
    <w:pPr>
      <w:pStyle w:val="EPFooter"/>
    </w:pPr>
    <w:r w:rsidRPr="00755A0E">
      <w:rPr>
        <w:rStyle w:val="HideTWBExt"/>
      </w:rPr>
      <w:t>&lt;PathFdR&gt;</w:t>
    </w:r>
    <w:r w:rsidRPr="00755A0E">
      <w:t>PR\1322767DA.docx</w:t>
    </w:r>
    <w:r w:rsidRPr="00755A0E">
      <w:rPr>
        <w:rStyle w:val="HideTWBExt"/>
      </w:rPr>
      <w:t>&lt;/PathFdR&gt;</w:t>
    </w:r>
    <w:r w:rsidRPr="00755A0E">
      <w:tab/>
    </w:r>
    <w:r w:rsidRPr="00755A0E">
      <w:fldChar w:fldCharType="begin"/>
    </w:r>
    <w:r w:rsidRPr="00755A0E">
      <w:instrText xml:space="preserve"> PAGE  \* MERGEFORMAT </w:instrText>
    </w:r>
    <w:r w:rsidRPr="00755A0E">
      <w:fldChar w:fldCharType="separate"/>
    </w:r>
    <w:r w:rsidRPr="00755A0E">
      <w:rPr>
        <w:noProof/>
      </w:rPr>
      <w:t>1</w:t>
    </w:r>
    <w:r w:rsidRPr="00755A0E">
      <w:fldChar w:fldCharType="end"/>
    </w:r>
    <w:r w:rsidRPr="00755A0E">
      <w:t>/</w:t>
    </w:r>
    <w:fldSimple w:instr=" NUMPAGES  \* MERGEFORMAT ">
      <w:r w:rsidRPr="00755A0E">
        <w:rPr>
          <w:noProof/>
        </w:rPr>
        <w:t>1</w:t>
      </w:r>
    </w:fldSimple>
    <w:r w:rsidRPr="00755A0E">
      <w:tab/>
      <w:t>PE</w:t>
    </w:r>
    <w:r w:rsidRPr="00755A0E">
      <w:rPr>
        <w:rStyle w:val="HideTWBExt"/>
      </w:rPr>
      <w:t>&lt;NoPE&gt;</w:t>
    </w:r>
    <w:r w:rsidRPr="00755A0E">
      <w:t>774.423</w:t>
    </w:r>
    <w:r w:rsidRPr="00755A0E">
      <w:rPr>
        <w:rStyle w:val="HideTWBExt"/>
      </w:rPr>
      <w:t>&lt;/NoPE&gt;&lt;Version&gt;</w:t>
    </w:r>
    <w:r w:rsidRPr="00755A0E">
      <w:t>v01-00</w:t>
    </w:r>
    <w:r w:rsidRPr="00755A0E">
      <w:rPr>
        <w:rStyle w:val="HideTWBExt"/>
      </w:rPr>
      <w:t>&lt;/Version&gt;</w:t>
    </w:r>
  </w:p>
  <w:p w14:paraId="10BF35EB" w14:textId="4526E8B7" w:rsidR="00D13769" w:rsidRPr="00755A0E" w:rsidRDefault="00755A0E" w:rsidP="00755A0E">
    <w:pPr>
      <w:pStyle w:val="EPFooter2"/>
    </w:pPr>
    <w:r w:rsidRPr="00755A0E">
      <w:tab/>
    </w:r>
    <w:r w:rsidRPr="00755A0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4A60C" w14:textId="77777777" w:rsidR="00755A0E" w:rsidRPr="00755A0E" w:rsidRDefault="00755A0E" w:rsidP="00755A0E">
    <w:pPr>
      <w:pStyle w:val="EPFooter"/>
    </w:pPr>
    <w:r w:rsidRPr="00755A0E">
      <w:rPr>
        <w:rStyle w:val="HideTWBExt"/>
      </w:rPr>
      <w:t>&lt;PathFdR&gt;</w:t>
    </w:r>
    <w:r w:rsidRPr="00755A0E">
      <w:t>PR\1322767DA.docx</w:t>
    </w:r>
    <w:r w:rsidRPr="00755A0E">
      <w:rPr>
        <w:rStyle w:val="HideTWBExt"/>
      </w:rPr>
      <w:t>&lt;/PathFdR&gt;</w:t>
    </w:r>
    <w:r w:rsidRPr="00755A0E">
      <w:tab/>
    </w:r>
    <w:r w:rsidRPr="00755A0E">
      <w:tab/>
      <w:t>PE</w:t>
    </w:r>
    <w:r w:rsidRPr="00755A0E">
      <w:rPr>
        <w:rStyle w:val="HideTWBExt"/>
      </w:rPr>
      <w:t>&lt;NoPE&gt;</w:t>
    </w:r>
    <w:r w:rsidRPr="00755A0E">
      <w:t>774.423</w:t>
    </w:r>
    <w:r w:rsidRPr="00755A0E">
      <w:rPr>
        <w:rStyle w:val="HideTWBExt"/>
      </w:rPr>
      <w:t>&lt;/NoPE&gt;&lt;Version&gt;</w:t>
    </w:r>
    <w:r w:rsidRPr="00755A0E">
      <w:t>v01-00</w:t>
    </w:r>
    <w:r w:rsidRPr="00755A0E">
      <w:rPr>
        <w:rStyle w:val="HideTWBExt"/>
      </w:rPr>
      <w:t>&lt;/Version&gt;</w:t>
    </w:r>
  </w:p>
  <w:p w14:paraId="1A925E6B" w14:textId="2695ADFB" w:rsidR="00D13769" w:rsidRPr="00755A0E" w:rsidRDefault="00755A0E" w:rsidP="00755A0E">
    <w:pPr>
      <w:pStyle w:val="EPFooter2"/>
    </w:pPr>
    <w:r w:rsidRPr="00755A0E">
      <w:t>DA</w:t>
    </w:r>
    <w:r w:rsidRPr="00755A0E">
      <w:tab/>
    </w:r>
    <w:r w:rsidRPr="00755A0E">
      <w:rPr>
        <w:b w:val="0"/>
        <w:i/>
        <w:color w:val="C0C0C0"/>
        <w:sz w:val="22"/>
      </w:rPr>
      <w:t>Forenet i mangfoldighed</w:t>
    </w:r>
    <w:r w:rsidRPr="00755A0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91411" w14:textId="77777777" w:rsidR="00D13769" w:rsidRPr="00755A0E" w:rsidRDefault="000C4AF6">
      <w:r w:rsidRPr="00755A0E">
        <w:separator/>
      </w:r>
    </w:p>
  </w:footnote>
  <w:footnote w:type="continuationSeparator" w:id="0">
    <w:p w14:paraId="10A16A2C" w14:textId="77777777" w:rsidR="00D13769" w:rsidRPr="00755A0E" w:rsidRDefault="000C4AF6">
      <w:r w:rsidRPr="00755A0E">
        <w:continuationSeparator/>
      </w:r>
    </w:p>
  </w:footnote>
  <w:footnote w:id="1">
    <w:p w14:paraId="48BEE747" w14:textId="77777777" w:rsidR="00D13769" w:rsidRPr="00755A0E" w:rsidRDefault="000C4AF6">
      <w:pPr>
        <w:pStyle w:val="FootnoteText"/>
      </w:pPr>
      <w:r w:rsidRPr="00755A0E">
        <w:rPr>
          <w:rStyle w:val="FootnoteReference"/>
        </w:rPr>
        <w:footnoteRef/>
      </w:r>
      <w:r w:rsidRPr="00755A0E">
        <w:t xml:space="preserve"> </w:t>
      </w:r>
      <w:r w:rsidRPr="00755A0E">
        <w:tab/>
        <w:t xml:space="preserve">EUT C, …, ELI: http://data.europa.eu/eli/C/2024/.../oj/ (endnu ikke offentliggjort i EUT). </w:t>
      </w:r>
    </w:p>
  </w:footnote>
  <w:footnote w:id="2">
    <w:p w14:paraId="5EBB73F2" w14:textId="77777777" w:rsidR="00D13769" w:rsidRPr="00755A0E" w:rsidRDefault="000C4AF6" w:rsidP="00BB6162">
      <w:pPr>
        <w:pStyle w:val="FootnoteText"/>
      </w:pPr>
      <w:r w:rsidRPr="00755A0E">
        <w:rPr>
          <w:rStyle w:val="FootnoteReference"/>
        </w:rPr>
        <w:footnoteRef/>
      </w:r>
      <w:r w:rsidRPr="00755A0E">
        <w:t xml:space="preserve"> </w:t>
      </w:r>
      <w:r w:rsidRPr="00755A0E">
        <w:tab/>
        <w:t xml:space="preserve">EUT C, ..., ELI: </w:t>
      </w:r>
      <w:r w:rsidRPr="00755A0E">
        <w:t xml:space="preserve">http://data.europa.eu/eli/C/2024/.../oj/ (endnu ikke offentliggjort i EUT).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A8234" w14:textId="77777777" w:rsidR="000C4AF6" w:rsidRDefault="000C4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A83C2" w14:textId="77777777" w:rsidR="000C4AF6" w:rsidRDefault="000C4A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416F" w14:textId="77777777" w:rsidR="000C4AF6" w:rsidRDefault="000C4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9821447">
    <w:abstractNumId w:val="9"/>
  </w:num>
  <w:num w:numId="2" w16cid:durableId="1343895503">
    <w:abstractNumId w:val="9"/>
  </w:num>
  <w:num w:numId="3" w16cid:durableId="1914855141">
    <w:abstractNumId w:val="7"/>
  </w:num>
  <w:num w:numId="4" w16cid:durableId="593782409">
    <w:abstractNumId w:val="7"/>
  </w:num>
  <w:num w:numId="5" w16cid:durableId="1784374455">
    <w:abstractNumId w:val="6"/>
  </w:num>
  <w:num w:numId="6" w16cid:durableId="667370796">
    <w:abstractNumId w:val="6"/>
  </w:num>
  <w:num w:numId="7" w16cid:durableId="1215964216">
    <w:abstractNumId w:val="5"/>
  </w:num>
  <w:num w:numId="8" w16cid:durableId="1464226563">
    <w:abstractNumId w:val="5"/>
  </w:num>
  <w:num w:numId="9" w16cid:durableId="106702528">
    <w:abstractNumId w:val="4"/>
  </w:num>
  <w:num w:numId="10" w16cid:durableId="1816143713">
    <w:abstractNumId w:val="4"/>
  </w:num>
  <w:num w:numId="11" w16cid:durableId="1210067658">
    <w:abstractNumId w:val="8"/>
  </w:num>
  <w:num w:numId="12" w16cid:durableId="2073429381">
    <w:abstractNumId w:val="8"/>
  </w:num>
  <w:num w:numId="13" w16cid:durableId="1013537223">
    <w:abstractNumId w:val="3"/>
  </w:num>
  <w:num w:numId="14" w16cid:durableId="2096053265">
    <w:abstractNumId w:val="3"/>
  </w:num>
  <w:num w:numId="15" w16cid:durableId="889264936">
    <w:abstractNumId w:val="2"/>
  </w:num>
  <w:num w:numId="16" w16cid:durableId="1619951568">
    <w:abstractNumId w:val="2"/>
  </w:num>
  <w:num w:numId="17" w16cid:durableId="925118571">
    <w:abstractNumId w:val="1"/>
  </w:num>
  <w:num w:numId="18" w16cid:durableId="1007051683">
    <w:abstractNumId w:val="1"/>
  </w:num>
  <w:num w:numId="19" w16cid:durableId="412557370">
    <w:abstractNumId w:val="0"/>
  </w:num>
  <w:num w:numId="20" w16cid:durableId="1990742559">
    <w:abstractNumId w:val="0"/>
  </w:num>
  <w:num w:numId="21" w16cid:durableId="936014362">
    <w:abstractNumId w:val="9"/>
  </w:num>
  <w:num w:numId="22" w16cid:durableId="288702689">
    <w:abstractNumId w:val="7"/>
  </w:num>
  <w:num w:numId="23" w16cid:durableId="1597782480">
    <w:abstractNumId w:val="6"/>
  </w:num>
  <w:num w:numId="24" w16cid:durableId="1357196682">
    <w:abstractNumId w:val="5"/>
  </w:num>
  <w:num w:numId="25" w16cid:durableId="7409736">
    <w:abstractNumId w:val="4"/>
  </w:num>
  <w:num w:numId="26" w16cid:durableId="1512644872">
    <w:abstractNumId w:val="8"/>
  </w:num>
  <w:num w:numId="27" w16cid:durableId="686440859">
    <w:abstractNumId w:val="3"/>
  </w:num>
  <w:num w:numId="28" w16cid:durableId="1769541748">
    <w:abstractNumId w:val="2"/>
  </w:num>
  <w:num w:numId="29" w16cid:durableId="113672035">
    <w:abstractNumId w:val="1"/>
  </w:num>
  <w:num w:numId="30" w16cid:durableId="37973952">
    <w:abstractNumId w:val="0"/>
  </w:num>
  <w:num w:numId="31" w16cid:durableId="158549004">
    <w:abstractNumId w:val="9"/>
  </w:num>
  <w:num w:numId="32" w16cid:durableId="1765762411">
    <w:abstractNumId w:val="7"/>
  </w:num>
  <w:num w:numId="33" w16cid:durableId="1646741398">
    <w:abstractNumId w:val="6"/>
  </w:num>
  <w:num w:numId="34" w16cid:durableId="1407268907">
    <w:abstractNumId w:val="5"/>
  </w:num>
  <w:num w:numId="35" w16cid:durableId="1311523980">
    <w:abstractNumId w:val="4"/>
  </w:num>
  <w:num w:numId="36" w16cid:durableId="1736079224">
    <w:abstractNumId w:val="8"/>
  </w:num>
  <w:num w:numId="37" w16cid:durableId="792990520">
    <w:abstractNumId w:val="3"/>
  </w:num>
  <w:num w:numId="38" w16cid:durableId="1787196705">
    <w:abstractNumId w:val="2"/>
  </w:num>
  <w:num w:numId="39" w16cid:durableId="645818248">
    <w:abstractNumId w:val="1"/>
  </w:num>
  <w:num w:numId="40" w16cid:durableId="1754815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7/06/2025"/>
    <w:docVar w:name="DOCMNU" w:val=" 1"/>
    <w:docVar w:name="EPSTATMNU" w:val=" 1"/>
    <w:docVar w:name="EVABUDGMNU" w:val=" 1"/>
    <w:docVar w:name="iNoAmend" w:val="1"/>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98088 HideTWBExt;}{\*\cs18 \additive \v\f1\fs20\cf15 _x000d__x000a_\spriority0 \styrsid7098088 HideTWBInt;}{\s19\ql \li0\ri0\sa120\nowidctlpar\wrapdefault\aspalpha\aspnum\faauto\adjustright\rin0\lin0\itap0 \rtlch\fcs1 \af0\afs20\alang1025 \ltrch\fcs0 \fs24\lang2057\langfe2057\cgrid\langnp2057\langfenp2057 _x000d__x000a_\sbasedon0 \snext19 \spriority0 \styrsid7098088 Normal6a;}{\s20\ql \li0\ri0\nowidctlpar\wrapdefault\aspalpha\aspnum\faauto\adjustright\rin0\lin0\itap0 \rtlch\fcs1 \af0\afs20\alang1025 \ltrch\fcs0 \b\fs24\lang2057\langfe2057\cgrid\langnp2057\langfenp2057 _x000d__x000a_\sbasedon0 \snext20 \spriority0 \styrsid7098088 NormalBold;}{\s21\ql \li0\ri0\sa240\nowidctlpar\wrapdefault\aspalpha\aspnum\faauto\adjustright\rin0\lin0\itap0 \rtlch\fcs1 \af0\afs20\alang1025 \ltrch\fcs0 _x000d__x000a_\i\fs24\lang2057\langfe2057\cgrid\langnp2057\langfenp2057 \sbasedon0 \snext21 \spriority0 \styrsid7098088 AmJustText;}{\s22\qc \li0\ri0\sb240\sa240\nowidctlpar\wrapdefault\aspalpha\aspnum\faauto\adjustright\rin0\lin0\itap0 \rtlch\fcs1 _x000d__x000a_\af0\afs20\alang1025 \ltrch\fcs0 \i\fs24\lang2057\langfe2057\cgrid\langnp2057\langfenp2057 \sbasedon0 \snext22 \spriority0 \styrsid7098088 AmCrossRef;}{_x000d__x000a_\s23\qc \li0\ri0\sb240\sa240\keepn\nowidctlpar\wrapdefault\aspalpha\aspnum\faauto\adjustright\rin0\lin0\itap0 \rtlch\fcs1 \af0\afs20\alang1025 \ltrch\fcs0 \i\fs24\lang2057\langfe2057\cgrid\langnp2057\langfenp2057 _x000d__x000a_\sbasedon0 \snext21 \spriority0 \styrsid7098088 AmJustTitle;}{\s24\qr \li0\ri0\sb240\sa240\nowidctlpar\wrapdefault\aspalpha\aspnum\faauto\adjustright\rin0\lin0\itap0 \rtlch\fcs1 \af0\afs20\alang1025 \ltrch\fcs0 _x000d__x000a_\fs24\lang2057\langfe2057\cgrid\langnp2057\langfenp2057 \sbasedon0 \snext24 \spriority0 \styrsid7098088 AmOrLang;}{\s25\qc \li0\ri0\sa240\nowidctlpar\wrapdefault\aspalpha\aspnum\faauto\adjustright\rin0\lin0\itap0 \rtlch\fcs1 \af0\afs20\alang1025 _x000d__x000a_\ltrch\fcs0 \i\fs24\lang2057\langfe2057\cgrid\langnp2057\langfenp2057 \sbasedon0 \snext25 \spriority0 \styrsid709808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098088 AmNumberTabs;}{\s27\ql \li0\ri0\sb240\nowidctlpar\wrapdefault\aspalpha\aspnum\faauto\adjustright\rin0\lin0\itap0 \rtlch\fcs1 _x000d__x000a_\af0\afs20\alang1025 \ltrch\fcs0 \b\fs24\lang2057\langfe2057\cgrid\langnp2057\langfenp2057 \sbasedon0 \snext27 \spriority0 \styrsid7098088 NormalBold12b;}}{\*\rsidtbl \rsid24658\rsid223860\rsid735077\rsid1718133\rsid2892074\rsid3565327\rsid4659127_x000d__x000a_\rsid4666813\rsid6641733\rsid709808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10\hr11\min24}{\revtim\yr2025\mo6\dy10\hr11\min24}{\version1}{\edmins0}{\nofpages1}_x000d__x000a_{\nofwords105}{\nofchars595}{\nofcharsws69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9808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4659127 \chftnsep _x000d__x000a_\par }}{\*\ftnsepc \ltrpar \pard\plain \ltrpar\ql \li0\ri0\widctlpar\wrapdefault\aspalpha\aspnum\faauto\adjustright\rin0\lin0\itap0 \rtlch\fcs1 \af0\afs20\alang1025 \ltrch\fcs0 \fs24\lang2057\langfe2057\cgrid\langnp2057\langfenp2057 {\rtlch\fcs1 \af0 _x000d__x000a_\ltrch\fcs0 \insrsid4659127 \chftnsepc _x000d__x000a_\par }}{\*\aftnsep \ltrpar \pard\plain \ltrpar\ql \li0\ri0\widctlpar\wrapdefault\aspalpha\aspnum\faauto\adjustright\rin0\lin0\itap0 \rtlch\fcs1 \af0\afs20\alang1025 \ltrch\fcs0 \fs24\lang2057\langfe2057\cgrid\langnp2057\langfenp2057 {\rtlch\fcs1 \af0 _x000d__x000a_\ltrch\fcs0 \insrsid4659127 \chftnsep _x000d__x000a_\par }}{\*\aftnsepc \ltrpar \pard\plain \ltrpar\ql \li0\ri0\widctlpar\wrapdefault\aspalpha\aspnum\faauto\adjustright\rin0\lin0\itap0 \rtlch\fcs1 \af0\afs20\alang1025 \ltrch\fcs0 \fs24\lang2057\langfe2057\cgrid\langnp2057\langfenp2057 {\rtlch\fcs1 \af0 _x000d__x000a_\ltrch\fcs0 \insrsid4659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098088 \rtlch\fcs1 _x000d__x000a_\af0\afs20\alang1025 \ltrch\fcs0 \b\fs24\lang2057\langfe2057\cgrid\langnp2057\langfenp2057 {\rtlch\fcs1 \af0 \ltrch\fcs0 \cs17\b0\v\fs20\cf9\lang1024\langfe1024\loch\af1\hich\af1\dbch\af31501\noproof\insrsid7098088\charrsid15625115 {\*\bkmkstart restart}_x000d__x000a_\hich\af1\dbch\af31501\loch\f1 &lt;Amend&gt;}{\rtlch\fcs1 \af0 \ltrch\fcs0 \insrsid7098088\charrsid15625115 Amendment\tab \tab }{\rtlch\fcs1 \af0 \ltrch\fcs0 _x000d__x000a_\cs17\b0\v\fs20\cf9\lang1024\langfe1024\loch\af1\hich\af1\dbch\af31501\noproof\insrsid7098088\charrsid15625115 \hich\af1\dbch\af31501\loch\f1 &lt;NumAm&gt;}{\rtlch\fcs1 \af0 \ltrch\fcs0 \insrsid7098088\charrsid15625115 #}{\rtlch\fcs1 \af1 \ltrch\fcs0 _x000d__x000a_\cs18\v\f1\fs20\cf15\insrsid7098088\charrsid15625115 ENMIENDA@NRAM@}{\rtlch\fcs1 \af0 \ltrch\fcs0 \insrsid7098088\charrsid15625115 #}{\rtlch\fcs1 \af0 \ltrch\fcs0 _x000d__x000a_\cs17\b0\v\fs20\cf9\lang1024\langfe1024\loch\af1\hich\af1\dbch\af31501\noproof\insrsid7098088\charrsid15625115 \hich\af1\dbch\af31501\loch\f1 &lt;/NumAm&gt;}{\rtlch\fcs1 \af0 \ltrch\fcs0 \insrsid7098088\charrsid15625115 _x000d__x000a_\par }\pard\plain \ltrpar\s27\ql \li0\ri0\sb240\keepn\nowidctlpar\wrapdefault\aspalpha\aspnum\faauto\adjustright\rin0\lin0\itap0\pararsid7098088 \rtlch\fcs1 \af0\afs20\alang1025 \ltrch\fcs0 \b\fs24\lang2057\langfe2057\cgrid\langnp2057\langfenp2057 {_x000d__x000a_\rtlch\fcs1 \af0 \ltrch\fcs0 \cs17\b0\v\fs20\cf9\lang1024\langfe1024\loch\af1\hich\af1\dbch\af31501\noproof\insrsid7098088\charrsid15625115 \hich\af1\dbch\af31501\loch\f1 &lt;DocAmend&gt;}{\rtlch\fcs1 \af0 \ltrch\fcs0 \insrsid7098088\charrsid15625115 Prop_x000d__x000a_osal for a #}{\rtlch\fcs1 \af1 \ltrch\fcs0 \cs18\v\f1\fs20\cf15\insrsid7098088\charrsid15625115 MNU[DOC1][DOC2][DOC3]@DOCMSG@DOCMNU}{\rtlch\fcs1 \af0 \ltrch\fcs0 \insrsid7098088\charrsid15625115 ##}{\rtlch\fcs1 \af1 \ltrch\fcs0 _x000d__x000a_\cs18\v\f1\fs20\cf15\insrsid7098088\charrsid15625115 MNU[AMACTYES][NOTAPP]@CHOICE@AMACTMNU}{\rtlch\fcs1 \af0 \ltrch\fcs0 \insrsid7098088\charrsid15625115 #}{\rtlch\fcs1 \af0 \ltrch\fcs0 _x000d__x000a_\cs17\b0\v\fs20\cf9\lang1024\langfe1024\loch\af1\hich\af1\dbch\af31501\noproof\insrsid7098088\charrsid15625115 \hich\af1\dbch\af31501\loch\f1 &lt;/DocAmend&gt;}{\rtlch\fcs1 \af0 \ltrch\fcs0 \insrsid7098088\charrsid15625115 _x000d__x000a_\par }\pard\plain \ltrpar\s20\ql \li0\ri0\keepn\nowidctlpar\wrapdefault\aspalpha\aspnum\faauto\adjustright\rin0\lin0\itap0\pararsid7098088 \rtlch\fcs1 \af0\afs20\alang1025 \ltrch\fcs0 \b\fs24\lang2057\langfe2057\cgrid\langnp2057\langfenp2057 {\rtlch\fcs1 \af0 _x000d__x000a_\ltrch\fcs0 \cs17\b0\v\fs20\cf9\lang1024\langfe1024\loch\af1\hich\af1\dbch\af31501\noproof\insrsid7098088\charrsid15625115 \hich\af1\dbch\af31501\loch\f1 &lt;Article&gt;}{\rtlch\fcs1 \af0 \ltrch\fcs0 \insrsid7098088\charrsid15625115 #}{\rtlch\fcs1 \af1 _x000d__x000a_\ltrch\fcs0 \cs18\v\f1\fs20\cf15\insrsid7098088\charrsid15625115 MNU[AMACTPARTYES][AMACTPARTNO]@CHOICE@AMACTMNU}{\rtlch\fcs1 \af0 \ltrch\fcs0 \insrsid7098088\charrsid15625115 #}{\rtlch\fcs1 \af0 \ltrch\fcs0 _x000d__x000a_\cs17\b0\v\fs20\cf9\lang1024\langfe1024\loch\af1\hich\af1\dbch\af31501\noproof\insrsid7098088\charrsid15625115 \hich\af1\dbch\af31501\loch\f1 &lt;/Article&gt;}{\rtlch\fcs1 \af0 \ltrch\fcs0 \insrsid7098088\charrsid15625115 _x000d__x000a_\par }\pard\plain \ltrpar\ql \li0\ri0\keepn\widctlpar\wrapdefault\aspalpha\aspnum\faauto\adjustright\rin0\lin0\itap0\pararsid7098088 \rtlch\fcs1 \af0\afs20\alang1025 \ltrch\fcs0 \fs24\lang2057\langfe2057\cgrid\langnp2057\langfenp2057 {\rtlch\fcs1 \af0 _x000d__x000a_\ltrch\fcs0 \cs17\v\fs20\cf9\lang1024\langfe1024\loch\af1\hich\af1\dbch\af31501\noproof\insrsid7098088\charrsid15625115 \hich\af1\dbch\af31501\loch\f1 &lt;DocAmend2&gt;&lt;OptDel&gt;}{\rtlch\fcs1 \af0 \ltrch\fcs0 \insrsid7098088\charrsid15625115 #}{\rtlch\fcs1 \af1 _x000d__x000a_\ltrch\fcs0 \cs18\v\f1\fs20\cf15\insrsid7098088\charrsid15625115 MNU[OPTNRACTYES][NOTAPP]@CHOICE@AMACTMNU}{\rtlch\fcs1 \af0 \ltrch\fcs0 \insrsid7098088\charrsid15625115 #}{\rtlch\fcs1 \af0 \ltrch\fcs0 _x000d__x000a_\cs17\v\fs20\cf9\lang1024\langfe1024\loch\af1\hich\af1\dbch\af31501\noproof\insrsid7098088\charrsid15625115 \hich\af1\dbch\af31501\loch\f1 &lt;/OptDel&gt;&lt;/DocAmend2&gt;}{\rtlch\fcs1 \af0 \ltrch\fcs0 \insrsid7098088\charrsid15625115 _x000d__x000a_\par }\pard \ltrpar\ql \li0\ri0\widctlpar\wrapdefault\aspalpha\aspnum\faauto\adjustright\rin0\lin0\itap0\pararsid7098088 {\rtlch\fcs1 \af0 \ltrch\fcs0 \cs17\v\fs20\cf9\lang1024\langfe1024\loch\af1\hich\af1\dbch\af31501\noproof\insrsid7098088\charrsid15625115 _x000d__x000a_\hich\af1\dbch\af31501\loch\f1 &lt;Article2&gt;&lt;OptDel&gt;}{\rtlch\fcs1 \af0 \ltrch\fcs0 \insrsid7098088\charrsid15625115 #}{\rtlch\fcs1 \af1 \ltrch\fcs0 \cs18\v\f1\fs20\cf15\insrsid7098088\charrsid15625115 MNU[OPTACTPARTYES][NOTAPP]@CHOICE@AMACTMNU}{\rtlch\fcs1 _x000d__x000a_\af0 \ltrch\fcs0 \insrsid7098088\charrsid15625115 #}{\rtlch\fcs1 \af0 \ltrch\fcs0 \cs17\v\fs20\cf9\lang1024\langfe1024\loch\af1\hich\af1\dbch\af31501\noproof\insrsid7098088\charrsid15625115 \hich\af1\dbch\af31501\loch\f1 &lt;/OptDel&gt;&lt;/Article2&gt;}{\rtlch\fcs1 _x000d__x000a_\af0 \ltrch\fcs0 \insrsid7098088\charrsid1562511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098088\charrsid15625115 \cell }\pard\plain \ltrpar\ql \li0\ri0\widctlpar\intbl\wrapdefault\aspalpha\aspnum\faauto\adjustright\rin0\lin0 \rtlch\fcs1 _x000d__x000a_\af0\afs20\alang1025 \ltrch\fcs0 \fs24\lang2057\langfe2057\cgrid\langnp2057\langfenp2057 {\rtlch\fcs1 \af0 \ltrch\fcs0 \insrsid7098088\charrsid1562511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098088\charrsid15625115 #}{\rtlch\fcs1 \af1 \ltrch\fcs0 \cs18\v\f1\fs20\cf15\insrsid7098088\charrsid15625115 MNU[OPTLEFTAMACT][LEFTPROP]@CHOICE@AMACTMNU}{\rtlch\fcs1 \af0 \ltrch\fcs0 \insrsid7098088\charrsid15625115 #\cell Amendment\cell _x000d__x000a_}\pard\plain \ltrpar\ql \li0\ri0\widctlpar\intbl\wrapdefault\aspalpha\aspnum\faauto\adjustright\rin0\lin0 \rtlch\fcs1 \af0\afs20\alang1025 \ltrch\fcs0 \fs24\lang2057\langfe2057\cgrid\langnp2057\langfenp2057 {\rtlch\fcs1 \af0 \ltrch\fcs0 _x000d__x000a_\insrsid7098088\charrsid1562511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098088\charrsid15625115 ##\cell ##}{\rtlch\fcs1 \af0\afs24 \ltrch\fcs0 \insrsid7098088\charrsid15625115 \cell }\pard\plain \ltrpar\ql \li0\ri0\widctlpar\intbl\wrapdefault\aspalpha\aspnum\faauto\adjustright\rin0\lin0 \rtlch\fcs1 _x000d__x000a_\af0\afs20\alang1025 \ltrch\fcs0 \fs24\lang2057\langfe2057\cgrid\langnp2057\langfenp2057 {\rtlch\fcs1 \af0 \ltrch\fcs0 \insrsid7098088\charrsid1562511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098088 \rtlch\fcs1 \af0\afs20\alang1025 \ltrch\fcs0 \fs24\lang2057\langfe2057\cgrid\langnp2057\langfenp2057 {\rtlch\fcs1 \af0 \ltrch\fcs0 _x000d__x000a_\insrsid7098088\charrsid15625115 Or. }{\rtlch\fcs1 \af0 \ltrch\fcs0 \cs17\v\fs20\cf9\lang1024\langfe1024\loch\af1\hich\af1\dbch\af31501\noproof\insrsid7098088\charrsid15625115 \hich\af1\dbch\af31501\loch\f1 &lt;Original&gt;}{\rtlch\fcs1 \af0 \ltrch\fcs0 _x000d__x000a_\insrsid7098088\charrsid15625115 #}{\rtlch\fcs1 \af1 \ltrch\fcs0 \cs18\v\f1\fs20\cf15\insrsid7098088\charrsid15625115 MNU[ORLANGONE][ORLANGMORE]@CHOICE@ORLANGMNU}{\rtlch\fcs1 \af0 \ltrch\fcs0 \insrsid7098088\charrsid15625115 #}{\rtlch\fcs1 \af0 _x000d__x000a_\ltrch\fcs0 \cs17\v\fs20\cf9\lang1024\langfe1024\loch\af1\hich\af1\dbch\af31501\noproof\insrsid7098088\charrsid15625115 \hich\af1\dbch\af31501\loch\f1 &lt;/Original&gt;}{\rtlch\fcs1 \af0 \ltrch\fcs0 \insrsid7098088\charrsid15625115 _x000d__x000a_\par }\pard\plain \ltrpar\s22\qc \li0\ri0\sb240\sa240\nowidctlpar\wrapdefault\aspalpha\aspnum\faauto\adjustright\rin0\lin0\itap0\pararsid7098088 \rtlch\fcs1 \af0\afs20\alang1025 \ltrch\fcs0 \i\fs24\lang2057\langfe2057\cgrid\langnp2057\langfenp2057 {_x000d__x000a_\rtlch\fcs1 \af0 \ltrch\fcs0 \cs17\i0\v\fs20\cf9\lang1024\langfe1024\loch\af1\hich\af1\dbch\af31501\noproof\insrsid7098088\charrsid15625115 \hich\af1\dbch\af31501\loch\f1 &lt;OptDel&gt;}{\rtlch\fcs1 \af0 \ltrch\fcs0 \insrsid7098088\charrsid15625115 #}{_x000d__x000a_\rtlch\fcs1 \af1 \ltrch\fcs0 \cs18\v\f1\fs20\cf15\insrsid7098088\charrsid15625115 MNU[CROSSREFNO][CROSSREFYES]@CHOICE@}{\rtlch\fcs1 \af0 \ltrch\fcs0 \insrsid7098088\charrsid15625115 #}{\rtlch\fcs1 \af0 \ltrch\fcs0 _x000d__x000a_\cs17\i0\v\fs20\cf9\lang1024\langfe1024\loch\af1\hich\af1\dbch\af31501\noproof\insrsid7098088\charrsid15625115 \hich\af1\dbch\af31501\loch\f1 &lt;/OptDel&gt;}{\rtlch\fcs1 \af0 \ltrch\fcs0 \insrsid7098088\charrsid15625115 _x000d__x000a_\par }\pard\plain \ltrpar\s23\qc \li0\ri0\sb240\sa240\keepn\nowidctlpar\wrapdefault\aspalpha\aspnum\faauto\adjustright\rin0\lin0\itap0\pararsid7098088 \rtlch\fcs1 \af0\afs20\alang1025 \ltrch\fcs0 \i\fs24\lang2057\langfe2057\cgrid\langnp2057\langfenp2057 {_x000d__x000a_\rtlch\fcs1 \af0 \ltrch\fcs0 \cs17\i0\v\fs20\cf9\lang1024\langfe1024\loch\af1\hich\af1\dbch\af31501\noproof\insrsid7098088\charrsid15625115 \hich\af1\dbch\af31501\loch\f1 &lt;TitreJust&gt;}{\rtlch\fcs1 \af0 \ltrch\fcs0 \insrsid7098088\charrsid15625115 _x000d__x000a_Justification}{\rtlch\fcs1 \af0 \ltrch\fcs0 \cs17\i0\v\fs20\cf9\lang1024\langfe1024\loch\af1\hich\af1\dbch\af31501\noproof\insrsid7098088\charrsid15625115 \hich\af1\dbch\af31501\loch\f1 &lt;/TitreJust&gt;}{\rtlch\fcs1 \af0 \ltrch\fcs0 _x000d__x000a_\insrsid7098088\charrsid15625115 _x000d__x000a_\par }\pard\plain \ltrpar\s21\ql \li0\ri0\sa240\nowidctlpar\wrapdefault\aspalpha\aspnum\faauto\adjustright\rin0\lin0\itap0\pararsid7098088 \rtlch\fcs1 \af0\afs20\alang1025 \ltrch\fcs0 \i\fs24\lang2057\langfe2057\cgrid\langnp2057\langfenp2057 {\rtlch\fcs1 \af0 _x000d__x000a_\ltrch\fcs0 \cs17\i0\v\fs20\cf9\lang1024\langfe1024\loch\af1\hich\af1\dbch\af31501\noproof\insrsid7098088\charrsid15625115 \hich\af1\dbch\af31501\loch\f1 &lt;OptDelPrev&gt;}{\rtlch\fcs1 \af0 \ltrch\fcs0 \insrsid7098088\charrsid15625115 #}{\rtlch\fcs1 \af1 _x000d__x000a_\ltrch\fcs0 \cs18\v\f1\fs20\cf15\insrsid7098088\charrsid15625115 MNU[TEXTJUSTYES][TEXTJUSTNO]@CHOICE@}{\rtlch\fcs1 \af0 \ltrch\fcs0 \insrsid7098088\charrsid15625115 #}{\rtlch\fcs1 \af0 \ltrch\fcs0 _x000d__x000a_\cs17\i0\v\fs20\cf9\lang1024\langfe1024\loch\af1\hich\af1\dbch\af31501\noproof\insrsid7098088\charrsid15625115 \hich\af1\dbch\af31501\loch\f1 &lt;/OptDelPrev&gt;}{\rtlch\fcs1 \af0 \ltrch\fcs0 \insrsid7098088\charrsid15625115 _x000d__x000a_\par }\pard\plain \ltrpar\ql \li0\ri0\widctlpar\wrapdefault\aspalpha\aspnum\faauto\adjustright\rin0\lin0\itap0\pararsid7098088 \rtlch\fcs1 \af0\afs20\alang1025 \ltrch\fcs0 \fs24\lang2057\langfe2057\cgrid\langnp2057\langfenp2057 {\rtlch\fcs1 \af0 \ltrch\fcs0 _x000d__x000a_\cs17\v\fs20\cf9\lang1024\langfe1024\loch\af1\hich\af1\dbch\af31501\noproof\insrsid7098088\charrsid1562511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3_x000d__x000a_3867e9d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2"/>
    <w:docVar w:name="TVTAMPART" w:val="recital"/>
    <w:docVar w:name="TXTLANGUE" w:val="EN"/>
    <w:docVar w:name="TXTLANGUEMIN" w:val="en"/>
    <w:docVar w:name="TXTNRC" w:val="0060/2025"/>
    <w:docVar w:name="TXTNRCOD" w:val="2025/0073"/>
    <w:docVar w:name="TXTNRCOM" w:val="(2025)0140"/>
    <w:docVar w:name="TXTNRFIRSTAM" w:val="1"/>
    <w:docVar w:name="TXTNRLASTAM" w:val="1"/>
    <w:docVar w:name="TXTNRPE" w:val="774.423"/>
    <w:docVar w:name="TXTPEorAP" w:val="PE"/>
    <w:docVar w:name="TXTROUTE" w:val="PR\1322767EN.docx"/>
    <w:docVar w:name="TXTTITLE" w:val="Proposal for a Regulation of the European Parliament and of the Council amending Regulation (EU) 2021/691 as regards support to workers affected by imminent job displacement in enterprises undergoing restructuring"/>
    <w:docVar w:name="TXTVERSION" w:val="01-00"/>
  </w:docVars>
  <w:rsids>
    <w:rsidRoot w:val="00EE6B9B"/>
    <w:rsid w:val="00011AAB"/>
    <w:rsid w:val="00012351"/>
    <w:rsid w:val="000139E5"/>
    <w:rsid w:val="00084DD2"/>
    <w:rsid w:val="00084E89"/>
    <w:rsid w:val="000B62B6"/>
    <w:rsid w:val="000B7489"/>
    <w:rsid w:val="000C4AF6"/>
    <w:rsid w:val="000F1096"/>
    <w:rsid w:val="00120948"/>
    <w:rsid w:val="00123DD5"/>
    <w:rsid w:val="001277AE"/>
    <w:rsid w:val="00140BF3"/>
    <w:rsid w:val="00142215"/>
    <w:rsid w:val="001767E2"/>
    <w:rsid w:val="00187008"/>
    <w:rsid w:val="001A2D28"/>
    <w:rsid w:val="001A64E7"/>
    <w:rsid w:val="001B3829"/>
    <w:rsid w:val="001C5592"/>
    <w:rsid w:val="001C5B44"/>
    <w:rsid w:val="001C6FFC"/>
    <w:rsid w:val="001F7C7C"/>
    <w:rsid w:val="0020237B"/>
    <w:rsid w:val="00212B84"/>
    <w:rsid w:val="002346B0"/>
    <w:rsid w:val="002667C3"/>
    <w:rsid w:val="002669B6"/>
    <w:rsid w:val="00271678"/>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C6C4F"/>
    <w:rsid w:val="004D424E"/>
    <w:rsid w:val="004E42C8"/>
    <w:rsid w:val="004E733D"/>
    <w:rsid w:val="004F3FA5"/>
    <w:rsid w:val="0051271F"/>
    <w:rsid w:val="00521F46"/>
    <w:rsid w:val="00546A87"/>
    <w:rsid w:val="00551111"/>
    <w:rsid w:val="00551123"/>
    <w:rsid w:val="00570A6A"/>
    <w:rsid w:val="00586E50"/>
    <w:rsid w:val="0059583D"/>
    <w:rsid w:val="005A42D9"/>
    <w:rsid w:val="005C2BEF"/>
    <w:rsid w:val="005D1A99"/>
    <w:rsid w:val="005D7609"/>
    <w:rsid w:val="005D7EE8"/>
    <w:rsid w:val="006119C2"/>
    <w:rsid w:val="00617B65"/>
    <w:rsid w:val="00642325"/>
    <w:rsid w:val="006453AD"/>
    <w:rsid w:val="00656FDA"/>
    <w:rsid w:val="006A2F5D"/>
    <w:rsid w:val="006E1004"/>
    <w:rsid w:val="006E2537"/>
    <w:rsid w:val="006F7907"/>
    <w:rsid w:val="00743189"/>
    <w:rsid w:val="00743D33"/>
    <w:rsid w:val="00755A0E"/>
    <w:rsid w:val="007932B3"/>
    <w:rsid w:val="00793EA9"/>
    <w:rsid w:val="007C7762"/>
    <w:rsid w:val="007D6F68"/>
    <w:rsid w:val="00823E6B"/>
    <w:rsid w:val="00826780"/>
    <w:rsid w:val="00837CCD"/>
    <w:rsid w:val="008633CC"/>
    <w:rsid w:val="00865190"/>
    <w:rsid w:val="008719B9"/>
    <w:rsid w:val="008931FB"/>
    <w:rsid w:val="00894ECE"/>
    <w:rsid w:val="00896BB4"/>
    <w:rsid w:val="008A7FB8"/>
    <w:rsid w:val="009022B8"/>
    <w:rsid w:val="00914537"/>
    <w:rsid w:val="00917CC4"/>
    <w:rsid w:val="00942BF6"/>
    <w:rsid w:val="00962101"/>
    <w:rsid w:val="009763DA"/>
    <w:rsid w:val="009975B3"/>
    <w:rsid w:val="009A216D"/>
    <w:rsid w:val="009B4B93"/>
    <w:rsid w:val="009F24BE"/>
    <w:rsid w:val="009F6C2F"/>
    <w:rsid w:val="009F767A"/>
    <w:rsid w:val="00A22533"/>
    <w:rsid w:val="00A26F46"/>
    <w:rsid w:val="00A34FD3"/>
    <w:rsid w:val="00A36929"/>
    <w:rsid w:val="00A431A5"/>
    <w:rsid w:val="00A50548"/>
    <w:rsid w:val="00A60EE7"/>
    <w:rsid w:val="00A910C9"/>
    <w:rsid w:val="00AA35B0"/>
    <w:rsid w:val="00AC0F29"/>
    <w:rsid w:val="00AD18C8"/>
    <w:rsid w:val="00AD7FA6"/>
    <w:rsid w:val="00AE4643"/>
    <w:rsid w:val="00AF0416"/>
    <w:rsid w:val="00B10CB4"/>
    <w:rsid w:val="00B13D6F"/>
    <w:rsid w:val="00B17FC0"/>
    <w:rsid w:val="00B23B72"/>
    <w:rsid w:val="00B34103"/>
    <w:rsid w:val="00B42702"/>
    <w:rsid w:val="00B57B8B"/>
    <w:rsid w:val="00B85407"/>
    <w:rsid w:val="00B95702"/>
    <w:rsid w:val="00BB6162"/>
    <w:rsid w:val="00BC6489"/>
    <w:rsid w:val="00BD480C"/>
    <w:rsid w:val="00C20954"/>
    <w:rsid w:val="00C23324"/>
    <w:rsid w:val="00C42A41"/>
    <w:rsid w:val="00C47E74"/>
    <w:rsid w:val="00C57A72"/>
    <w:rsid w:val="00C73602"/>
    <w:rsid w:val="00C8604E"/>
    <w:rsid w:val="00CF60C8"/>
    <w:rsid w:val="00D13769"/>
    <w:rsid w:val="00D30DE2"/>
    <w:rsid w:val="00D32924"/>
    <w:rsid w:val="00D503A3"/>
    <w:rsid w:val="00D656D1"/>
    <w:rsid w:val="00DA6ED0"/>
    <w:rsid w:val="00DC5011"/>
    <w:rsid w:val="00DD2BD1"/>
    <w:rsid w:val="00E16628"/>
    <w:rsid w:val="00E171B6"/>
    <w:rsid w:val="00E72695"/>
    <w:rsid w:val="00EA317C"/>
    <w:rsid w:val="00EB1753"/>
    <w:rsid w:val="00EB6CFF"/>
    <w:rsid w:val="00EE3996"/>
    <w:rsid w:val="00EE6B9B"/>
    <w:rsid w:val="00F07062"/>
    <w:rsid w:val="00F23CFC"/>
    <w:rsid w:val="00F4175D"/>
    <w:rsid w:val="00F433E2"/>
    <w:rsid w:val="00F70A3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E2561"/>
  <w15:chartTrackingRefBased/>
  <w15:docId w15:val="{2FC17AD4-868D-4BDD-908D-01E9E681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D2BD1"/>
    <w:pPr>
      <w:tabs>
        <w:tab w:val="right" w:pos="454"/>
        <w:tab w:val="left" w:pos="737"/>
      </w:tabs>
      <w:ind w:left="737" w:hanging="737"/>
    </w:pPr>
    <w:rPr>
      <w:snapToGrid w:val="0"/>
      <w:sz w:val="18"/>
      <w:lang w:eastAsia="en-US"/>
    </w:rPr>
  </w:style>
  <w:style w:type="paragraph" w:customStyle="1" w:styleId="Lgendetitre">
    <w:name w:val="Légende titre"/>
    <w:basedOn w:val="Normal"/>
    <w:rsid w:val="00DD2BD1"/>
    <w:pPr>
      <w:spacing w:before="240" w:after="240"/>
    </w:pPr>
    <w:rPr>
      <w:b/>
      <w:i/>
      <w:snapToGrid w:val="0"/>
      <w:lang w:eastAsia="en-US"/>
    </w:rPr>
  </w:style>
  <w:style w:type="paragraph" w:customStyle="1" w:styleId="Lgendestandard">
    <w:name w:val="Légende standard"/>
    <w:basedOn w:val="Normal"/>
    <w:rsid w:val="00DD2BD1"/>
    <w:rPr>
      <w:sz w:val="18"/>
    </w:rPr>
  </w:style>
  <w:style w:type="character" w:customStyle="1" w:styleId="Normal6Char">
    <w:name w:val="Normal6 Char"/>
    <w:basedOn w:val="DefaultParagraphFont"/>
    <w:link w:val="Normal6"/>
    <w:locked/>
    <w:rsid w:val="00D656D1"/>
    <w:rPr>
      <w:sz w:val="24"/>
      <w:lang w:val="da-DK"/>
    </w:rPr>
  </w:style>
  <w:style w:type="paragraph" w:customStyle="1" w:styleId="Normal6">
    <w:name w:val="Normal6"/>
    <w:basedOn w:val="Normal"/>
    <w:link w:val="Normal6Char"/>
    <w:rsid w:val="00D656D1"/>
    <w:pPr>
      <w:spacing w:after="120"/>
    </w:pPr>
  </w:style>
  <w:style w:type="character" w:customStyle="1" w:styleId="NormalBoldChar">
    <w:name w:val="NormalBold Char"/>
    <w:basedOn w:val="DefaultParagraphFont"/>
    <w:link w:val="NormalBold"/>
    <w:locked/>
    <w:rsid w:val="00D656D1"/>
    <w:rPr>
      <w:b/>
      <w:sz w:val="24"/>
    </w:rPr>
  </w:style>
  <w:style w:type="paragraph" w:customStyle="1" w:styleId="ColumnHeading">
    <w:name w:val="ColumnHeading"/>
    <w:basedOn w:val="Normal"/>
    <w:rsid w:val="00D656D1"/>
    <w:pPr>
      <w:spacing w:after="240"/>
      <w:jc w:val="center"/>
    </w:pPr>
    <w:rPr>
      <w:i/>
    </w:rPr>
  </w:style>
  <w:style w:type="paragraph" w:customStyle="1" w:styleId="AMNumberTabs0">
    <w:name w:val="AMNumberTabs"/>
    <w:basedOn w:val="Normal"/>
    <w:rsid w:val="00D656D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656D1"/>
    <w:pPr>
      <w:jc w:val="right"/>
    </w:pPr>
  </w:style>
  <w:style w:type="paragraph" w:styleId="Footer">
    <w:name w:val="footer"/>
    <w:basedOn w:val="Normal"/>
    <w:link w:val="FooterChar"/>
    <w:semiHidden/>
    <w:rsid w:val="00D656D1"/>
    <w:pPr>
      <w:tabs>
        <w:tab w:val="center" w:pos="4513"/>
        <w:tab w:val="right" w:pos="9026"/>
      </w:tabs>
    </w:pPr>
  </w:style>
  <w:style w:type="character" w:customStyle="1" w:styleId="FooterChar">
    <w:name w:val="Footer Char"/>
    <w:basedOn w:val="DefaultParagraphFont"/>
    <w:link w:val="Footer"/>
    <w:semiHidden/>
    <w:rsid w:val="00D656D1"/>
    <w:rPr>
      <w:sz w:val="24"/>
    </w:rPr>
  </w:style>
  <w:style w:type="paragraph" w:customStyle="1" w:styleId="Normal24a">
    <w:name w:val="Normal24a"/>
    <w:basedOn w:val="Normal"/>
    <w:rsid w:val="00F70A35"/>
    <w:pPr>
      <w:spacing w:after="480"/>
    </w:pPr>
  </w:style>
  <w:style w:type="paragraph" w:customStyle="1" w:styleId="NormalBoldCenter">
    <w:name w:val="NormalBoldCenter"/>
    <w:basedOn w:val="Normal"/>
    <w:rsid w:val="00F70A35"/>
    <w:pPr>
      <w:jc w:val="center"/>
    </w:pPr>
    <w:rPr>
      <w:b/>
    </w:rPr>
  </w:style>
  <w:style w:type="paragraph" w:customStyle="1" w:styleId="Footprint12b">
    <w:name w:val="Footprint12b"/>
    <w:basedOn w:val="Normal"/>
    <w:rsid w:val="00F70A35"/>
    <w:pPr>
      <w:spacing w:before="240"/>
    </w:pPr>
    <w:rPr>
      <w:szCs w:val="24"/>
    </w:rPr>
  </w:style>
  <w:style w:type="paragraph" w:customStyle="1" w:styleId="NormalSingle">
    <w:name w:val="NormalSingle"/>
    <w:basedOn w:val="Normal"/>
    <w:qFormat/>
    <w:rsid w:val="00F70A35"/>
    <w:rPr>
      <w:szCs w:val="24"/>
    </w:rPr>
  </w:style>
  <w:style w:type="character" w:styleId="Hyperlink">
    <w:name w:val="Hyperlink"/>
    <w:basedOn w:val="DefaultParagraphFont"/>
    <w:rsid w:val="001A2D28"/>
    <w:rPr>
      <w:color w:val="0563C1" w:themeColor="hyperlink"/>
      <w:u w:val="single"/>
    </w:rPr>
  </w:style>
  <w:style w:type="character" w:customStyle="1" w:styleId="Heading2Char">
    <w:name w:val="Heading 2 Char"/>
    <w:basedOn w:val="DefaultParagraphFont"/>
    <w:link w:val="Heading2"/>
    <w:uiPriority w:val="9"/>
    <w:rsid w:val="006119C2"/>
    <w:rPr>
      <w:rFonts w:ascii="Arial" w:hAnsi="Arial"/>
      <w:b/>
      <w:i/>
      <w:sz w:val="24"/>
    </w:rPr>
  </w:style>
  <w:style w:type="character" w:customStyle="1" w:styleId="erplproduct-name">
    <w:name w:val="erpl_product-name"/>
    <w:basedOn w:val="DefaultParagraphFont"/>
    <w:rsid w:val="006119C2"/>
  </w:style>
  <w:style w:type="paragraph" w:styleId="BalloonText">
    <w:name w:val="Balloon Text"/>
    <w:basedOn w:val="Normal"/>
    <w:link w:val="BalloonTextChar"/>
    <w:semiHidden/>
    <w:unhideWhenUsed/>
    <w:rsid w:val="006E1004"/>
    <w:rPr>
      <w:rFonts w:ascii="Segoe UI" w:hAnsi="Segoe UI" w:cs="Segoe UI"/>
      <w:sz w:val="18"/>
      <w:szCs w:val="18"/>
    </w:rPr>
  </w:style>
  <w:style w:type="character" w:customStyle="1" w:styleId="BalloonTextChar">
    <w:name w:val="Balloon Text Char"/>
    <w:basedOn w:val="DefaultParagraphFont"/>
    <w:link w:val="BalloonText"/>
    <w:semiHidden/>
    <w:rsid w:val="006E1004"/>
    <w:rPr>
      <w:rFonts w:ascii="Segoe UI" w:hAnsi="Segoe UI" w:cs="Segoe UI"/>
      <w:sz w:val="18"/>
      <w:szCs w:val="18"/>
    </w:rPr>
  </w:style>
  <w:style w:type="character" w:styleId="CommentReference">
    <w:name w:val="annotation reference"/>
    <w:basedOn w:val="DefaultParagraphFont"/>
    <w:rsid w:val="006453AD"/>
    <w:rPr>
      <w:sz w:val="16"/>
      <w:szCs w:val="16"/>
    </w:rPr>
  </w:style>
  <w:style w:type="paragraph" w:styleId="CommentText">
    <w:name w:val="annotation text"/>
    <w:basedOn w:val="Normal"/>
    <w:link w:val="CommentTextChar"/>
    <w:rsid w:val="006453AD"/>
    <w:rPr>
      <w:sz w:val="20"/>
    </w:rPr>
  </w:style>
  <w:style w:type="character" w:customStyle="1" w:styleId="CommentTextChar">
    <w:name w:val="Comment Text Char"/>
    <w:basedOn w:val="DefaultParagraphFont"/>
    <w:link w:val="CommentText"/>
    <w:rsid w:val="006453AD"/>
  </w:style>
  <w:style w:type="paragraph" w:styleId="CommentSubject">
    <w:name w:val="annotation subject"/>
    <w:basedOn w:val="CommentText"/>
    <w:next w:val="CommentText"/>
    <w:link w:val="CommentSubjectChar"/>
    <w:semiHidden/>
    <w:unhideWhenUsed/>
    <w:rsid w:val="006453AD"/>
    <w:rPr>
      <w:b/>
      <w:bCs/>
    </w:rPr>
  </w:style>
  <w:style w:type="character" w:customStyle="1" w:styleId="CommentSubjectChar">
    <w:name w:val="Comment Subject Char"/>
    <w:basedOn w:val="CommentTextChar"/>
    <w:link w:val="CommentSubject"/>
    <w:semiHidden/>
    <w:rsid w:val="006453AD"/>
    <w:rPr>
      <w:b/>
      <w:bCs/>
    </w:rPr>
  </w:style>
  <w:style w:type="paragraph" w:styleId="FootnoteText">
    <w:name w:val="footnote text"/>
    <w:basedOn w:val="Normal"/>
    <w:link w:val="FootnoteTextChar"/>
    <w:rsid w:val="00BB6162"/>
    <w:rPr>
      <w:sz w:val="20"/>
    </w:rPr>
  </w:style>
  <w:style w:type="character" w:customStyle="1" w:styleId="FootnoteTextChar">
    <w:name w:val="Footnote Text Char"/>
    <w:basedOn w:val="DefaultParagraphFont"/>
    <w:link w:val="FootnoteText"/>
    <w:rsid w:val="00BB6162"/>
  </w:style>
  <w:style w:type="character" w:styleId="FootnoteReference">
    <w:name w:val="footnote reference"/>
    <w:basedOn w:val="DefaultParagraphFont"/>
    <w:rsid w:val="00BB6162"/>
    <w:rPr>
      <w:vertAlign w:val="superscript"/>
    </w:rPr>
  </w:style>
  <w:style w:type="paragraph" w:styleId="Revision">
    <w:name w:val="Revision"/>
    <w:hidden/>
    <w:uiPriority w:val="99"/>
    <w:semiHidden/>
    <w:rsid w:val="00942BF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250A2-D978-4C00-A310-40724271C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4980</Words>
  <Characters>31979</Characters>
  <Application>Microsoft Office Word</Application>
  <DocSecurity>0</DocSecurity>
  <Lines>1102</Lines>
  <Paragraphs>358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ANDERSEN Anne Fonnesbaek</cp:lastModifiedBy>
  <cp:revision>2</cp:revision>
  <cp:lastPrinted>2004-11-04T09:41:00Z</cp:lastPrinted>
  <dcterms:created xsi:type="dcterms:W3CDTF">2025-07-11T08:18:00Z</dcterms:created>
  <dcterms:modified xsi:type="dcterms:W3CDTF">2025-07-11T08:18:00Z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1322767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10.1.1 Build [20250501]</vt:lpwstr>
  </property>
  <property fmtid="{D5CDD505-2E9C-101B-9397-08002B2CF9AE}" pid="9" name="FooterPath">
    <vt:lpwstr>PR\1322767DA.docx</vt:lpwstr>
  </property>
  <property fmtid="{D5CDD505-2E9C-101B-9397-08002B2CF9AE}" pid="10" name="LastEdited with">
    <vt:lpwstr>10.1.2 Build [20250603]</vt:lpwstr>
  </property>
  <property fmtid="{D5CDD505-2E9C-101B-9397-08002B2CF9AE}" pid="11" name="PE number">
    <vt:lpwstr>774.423</vt:lpwstr>
  </property>
  <property fmtid="{D5CDD505-2E9C-101B-9397-08002B2CF9AE}" pid="12" name="SDLStudio">
    <vt:lpwstr/>
  </property>
  <property fmtid="{D5CDD505-2E9C-101B-9397-08002B2CF9AE}" pid="13" name="SendToEpades">
    <vt:lpwstr>OK - 2025/06/30 11:58</vt:lpwstr>
  </property>
  <property fmtid="{D5CDD505-2E9C-101B-9397-08002B2CF9AE}" pid="14" name="Bookout">
    <vt:lpwstr>OK - 2025/07/11 10:18</vt:lpwstr>
  </property>
</Properties>
</file>