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E206A" w:rsidRPr="00B17D28" w14:paraId="6EA2EAFB" w14:textId="77777777" w:rsidTr="00C85D0F">
        <w:trPr>
          <w:trHeight w:hRule="exact" w:val="1418"/>
        </w:trPr>
        <w:tc>
          <w:tcPr>
            <w:tcW w:w="6804" w:type="dxa"/>
            <w:shd w:val="clear" w:color="auto" w:fill="auto"/>
            <w:vAlign w:val="center"/>
          </w:tcPr>
          <w:p w14:paraId="7E956A25" w14:textId="77777777" w:rsidR="00872E8E" w:rsidRPr="00B17D28" w:rsidRDefault="00E1790F" w:rsidP="00C85D0F">
            <w:pPr>
              <w:pStyle w:val="EPName"/>
            </w:pPr>
            <w:r w:rsidRPr="00B17D28">
              <w:t>Parlamentul European</w:t>
            </w:r>
          </w:p>
          <w:p w14:paraId="45160E8B" w14:textId="77777777" w:rsidR="00872E8E" w:rsidRPr="00B17D28" w:rsidRDefault="00E1790F" w:rsidP="00C85D0F">
            <w:pPr>
              <w:pStyle w:val="EPTerm"/>
            </w:pPr>
            <w:r w:rsidRPr="00B17D28">
              <w:t>2024-2029</w:t>
            </w:r>
          </w:p>
        </w:tc>
        <w:tc>
          <w:tcPr>
            <w:tcW w:w="2268" w:type="dxa"/>
            <w:shd w:val="clear" w:color="auto" w:fill="auto"/>
          </w:tcPr>
          <w:p w14:paraId="7A38C322" w14:textId="77777777" w:rsidR="00872E8E" w:rsidRPr="00B17D28" w:rsidRDefault="00E1790F" w:rsidP="00C85D0F">
            <w:pPr>
              <w:pStyle w:val="EPLogo"/>
            </w:pPr>
            <w:r w:rsidRPr="00B17D28">
              <w:rPr>
                <w:noProof/>
              </w:rPr>
              <w:drawing>
                <wp:inline distT="0" distB="0" distL="0" distR="0" wp14:anchorId="33C29EB9" wp14:editId="4C4FFE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B1D944B" w14:textId="77777777" w:rsidR="001742E9" w:rsidRPr="00B17D28" w:rsidRDefault="001742E9" w:rsidP="001742E9">
      <w:pPr>
        <w:pStyle w:val="LineTop"/>
      </w:pPr>
    </w:p>
    <w:p w14:paraId="38CEFDDA" w14:textId="77777777" w:rsidR="001742E9" w:rsidRPr="00B17D28" w:rsidRDefault="00E1790F" w:rsidP="001742E9">
      <w:pPr>
        <w:pStyle w:val="EPBody"/>
      </w:pPr>
      <w:r w:rsidRPr="00A86303">
        <w:rPr>
          <w:rStyle w:val="HideTWBExt"/>
          <w:i w:val="0"/>
          <w:szCs w:val="20"/>
        </w:rPr>
        <w:t>&lt;Commission&gt;</w:t>
      </w:r>
      <w:r w:rsidRPr="00A86303">
        <w:rPr>
          <w:rStyle w:val="HideTWBInt"/>
          <w:i w:val="0"/>
          <w:szCs w:val="20"/>
        </w:rPr>
        <w:t>{EMPL}</w:t>
      </w:r>
      <w:r w:rsidRPr="00B17D28">
        <w:t>Comisia pentru ocuparea forței de muncă și afaceri sociale</w:t>
      </w:r>
      <w:r w:rsidRPr="00A86303">
        <w:rPr>
          <w:rStyle w:val="HideTWBExt"/>
          <w:i w:val="0"/>
          <w:szCs w:val="20"/>
        </w:rPr>
        <w:t>&lt;/Commission&gt;</w:t>
      </w:r>
    </w:p>
    <w:p w14:paraId="77ED70BB" w14:textId="77777777" w:rsidR="001742E9" w:rsidRPr="00B17D28" w:rsidRDefault="001742E9" w:rsidP="001742E9">
      <w:pPr>
        <w:pStyle w:val="LineBottom"/>
      </w:pPr>
    </w:p>
    <w:p w14:paraId="6B0A9C49" w14:textId="77777777" w:rsidR="00B328A0" w:rsidRPr="00B17D28" w:rsidRDefault="00E1790F">
      <w:pPr>
        <w:pStyle w:val="CoverReference"/>
      </w:pPr>
      <w:r w:rsidRPr="00A86303">
        <w:rPr>
          <w:rStyle w:val="HideTWBExt"/>
          <w:b w:val="0"/>
        </w:rPr>
        <w:t>&lt;RefProc&gt;</w:t>
      </w:r>
      <w:r w:rsidRPr="00B17D28">
        <w:t>2023/0008</w:t>
      </w:r>
      <w:r w:rsidRPr="00A86303">
        <w:rPr>
          <w:rStyle w:val="HideTWBExt"/>
          <w:b w:val="0"/>
        </w:rPr>
        <w:t>&lt;/RefProc&gt;&lt;RefTypeProc&gt;</w:t>
      </w:r>
      <w:r w:rsidRPr="00B17D28">
        <w:t>(COD)</w:t>
      </w:r>
      <w:r w:rsidRPr="00A86303">
        <w:rPr>
          <w:rStyle w:val="HideTWBExt"/>
          <w:b w:val="0"/>
        </w:rPr>
        <w:t>&lt;/RefTypeProc&gt;</w:t>
      </w:r>
    </w:p>
    <w:p w14:paraId="111A7B28" w14:textId="77777777" w:rsidR="00B328A0" w:rsidRPr="00B17D28" w:rsidRDefault="00E1790F">
      <w:pPr>
        <w:pStyle w:val="CoverDate"/>
      </w:pPr>
      <w:r w:rsidRPr="00A86303">
        <w:rPr>
          <w:rStyle w:val="HideTWBExt"/>
        </w:rPr>
        <w:t>&lt;Date&gt;</w:t>
      </w:r>
      <w:r w:rsidRPr="00A86303">
        <w:rPr>
          <w:rStyle w:val="HideTWBInt"/>
        </w:rPr>
        <w:t>{10/10/2025}</w:t>
      </w:r>
      <w:r w:rsidRPr="00B17D28">
        <w:t>10.10.2025</w:t>
      </w:r>
      <w:r w:rsidRPr="00A86303">
        <w:rPr>
          <w:rStyle w:val="HideTWBExt"/>
        </w:rPr>
        <w:t>&lt;/Date&gt;</w:t>
      </w:r>
    </w:p>
    <w:p w14:paraId="3FF370E4" w14:textId="77777777" w:rsidR="00B328A0" w:rsidRPr="00B17D28" w:rsidRDefault="00E1790F">
      <w:pPr>
        <w:pStyle w:val="CoverDocType"/>
      </w:pPr>
      <w:r w:rsidRPr="00A86303">
        <w:rPr>
          <w:rStyle w:val="HideTWBExt"/>
          <w:b w:val="0"/>
        </w:rPr>
        <w:t>&lt;RefProcLect&gt;</w:t>
      </w:r>
      <w:r w:rsidRPr="00B17D28">
        <w:t>***II</w:t>
      </w:r>
      <w:r w:rsidRPr="00A86303">
        <w:rPr>
          <w:rStyle w:val="HideTWBExt"/>
          <w:b w:val="0"/>
        </w:rPr>
        <w:t>&lt;/RefProcLect&gt;</w:t>
      </w:r>
    </w:p>
    <w:p w14:paraId="793EBFFA" w14:textId="77777777" w:rsidR="00B328A0" w:rsidRPr="00B17D28" w:rsidRDefault="00E1790F">
      <w:pPr>
        <w:pStyle w:val="CoverDocType24a"/>
      </w:pPr>
      <w:r w:rsidRPr="00A86303">
        <w:rPr>
          <w:rStyle w:val="HideTWBExt"/>
          <w:b w:val="0"/>
        </w:rPr>
        <w:t>&lt;TitreType&gt;</w:t>
      </w:r>
      <w:r w:rsidRPr="00B17D28">
        <w:t>PROIECT DE RECOMANDARE PENTRU A DOUA LECTURĂ</w:t>
      </w:r>
      <w:r w:rsidRPr="00A86303">
        <w:rPr>
          <w:rStyle w:val="HideTWBExt"/>
          <w:b w:val="0"/>
        </w:rPr>
        <w:t>&lt;/TitreType&gt;</w:t>
      </w:r>
    </w:p>
    <w:p w14:paraId="7757E243" w14:textId="77777777" w:rsidR="00B328A0" w:rsidRPr="00B17D28" w:rsidRDefault="00E1790F">
      <w:pPr>
        <w:pStyle w:val="CoverNormal"/>
      </w:pPr>
      <w:r w:rsidRPr="00A86303">
        <w:rPr>
          <w:rStyle w:val="HideTWBExt"/>
        </w:rPr>
        <w:t>&lt;Titre&gt;</w:t>
      </w:r>
      <w:r w:rsidRPr="00B17D28">
        <w:t>referitoare la poziția în primă lectură a Consiliului în vederea adoptării Regulamentului Parlamentului European și al Consiliului privind statisticile Uniunii Europene privind populația și locuințele, de modificare a Regulamentului (CE) nr. 862/2007 și de abrogare a Regulamentului (CE) nr. 763/2008 și a Regulamentului (UE) nr. 1260/2013 ale Parlamentului European și ale Consiliului</w:t>
      </w:r>
      <w:r w:rsidRPr="00A86303">
        <w:rPr>
          <w:rStyle w:val="HideTWBExt"/>
        </w:rPr>
        <w:t>&lt;/Titre&gt;</w:t>
      </w:r>
    </w:p>
    <w:p w14:paraId="01901BB4" w14:textId="77777777" w:rsidR="00B328A0" w:rsidRPr="00B17D28" w:rsidRDefault="00E1790F">
      <w:pPr>
        <w:pStyle w:val="CoverNormal24a"/>
      </w:pPr>
      <w:r w:rsidRPr="00A86303">
        <w:rPr>
          <w:rStyle w:val="HideTWBExt"/>
        </w:rPr>
        <w:t>&lt;DocRef&gt;</w:t>
      </w:r>
      <w:r w:rsidRPr="00B17D28">
        <w:t>(09858/1/2025 –C10-0230/2025 – 2023/0008(COD))</w:t>
      </w:r>
      <w:r w:rsidRPr="00A86303">
        <w:rPr>
          <w:rStyle w:val="HideTWBExt"/>
        </w:rPr>
        <w:t>&lt;/DocRef&gt;</w:t>
      </w:r>
    </w:p>
    <w:p w14:paraId="10838982" w14:textId="77777777" w:rsidR="00B328A0" w:rsidRPr="00B17D28" w:rsidRDefault="00E1790F">
      <w:pPr>
        <w:pStyle w:val="CoverNormal24a"/>
      </w:pPr>
      <w:r w:rsidRPr="00A86303">
        <w:rPr>
          <w:rStyle w:val="HideTWBExt"/>
        </w:rPr>
        <w:t>&lt;Commission&gt;</w:t>
      </w:r>
      <w:r w:rsidRPr="00A86303">
        <w:rPr>
          <w:rStyle w:val="HideTWBInt"/>
        </w:rPr>
        <w:t>{EMPL}</w:t>
      </w:r>
      <w:r w:rsidRPr="00B17D28">
        <w:t>Comisia pentru ocuparea forței de muncă și afaceri sociale</w:t>
      </w:r>
      <w:r w:rsidRPr="00A86303">
        <w:rPr>
          <w:rStyle w:val="HideTWBExt"/>
        </w:rPr>
        <w:t>&lt;/Commission&gt;</w:t>
      </w:r>
    </w:p>
    <w:p w14:paraId="213EEDC9" w14:textId="77777777" w:rsidR="00B328A0" w:rsidRPr="00B17D28" w:rsidRDefault="00E1790F">
      <w:pPr>
        <w:pStyle w:val="CoverNormal24a"/>
      </w:pPr>
      <w:r w:rsidRPr="00B17D28">
        <w:t xml:space="preserve">Raportoare: </w:t>
      </w:r>
      <w:r w:rsidRPr="00A86303">
        <w:rPr>
          <w:rStyle w:val="HideTWBExt"/>
        </w:rPr>
        <w:t>&lt;Depute&gt;</w:t>
      </w:r>
      <w:r w:rsidRPr="00B17D28">
        <w:t>Irena Joveva</w:t>
      </w:r>
      <w:r w:rsidRPr="00A86303">
        <w:rPr>
          <w:rStyle w:val="HideTWBExt"/>
        </w:rPr>
        <w:t>&lt;/Depute&gt;</w:t>
      </w:r>
    </w:p>
    <w:p w14:paraId="063507C9" w14:textId="77777777" w:rsidR="00E91F5F" w:rsidRPr="00B17D28" w:rsidRDefault="00E91F5F" w:rsidP="00E91F5F">
      <w:pPr>
        <w:pStyle w:val="CoverNormal"/>
      </w:pPr>
    </w:p>
    <w:p w14:paraId="3B7857FD" w14:textId="3122EDFC" w:rsidR="000E089D" w:rsidRPr="00B17D28" w:rsidRDefault="00E1790F" w:rsidP="00894923">
      <w:r w:rsidRPr="00B17D28">
        <w:br w:type="page"/>
      </w:r>
      <w:r w:rsidR="00C17714" w:rsidRPr="00B17D28">
        <w:lastRenderedPageBreak/>
        <w:fldChar w:fldCharType="begin"/>
      </w:r>
      <w:r w:rsidRPr="00B17D28">
        <w:instrText xml:space="preserve"> TITLE  \* MERGEFORMAT </w:instrText>
      </w:r>
      <w:r w:rsidR="00C17714" w:rsidRPr="00B17D28">
        <w:fldChar w:fldCharType="separate"/>
      </w:r>
      <w:r w:rsidR="00A53A3F">
        <w:t>PR_COD_2app</w:t>
      </w:r>
      <w:r w:rsidR="00C17714" w:rsidRPr="00B17D28">
        <w:fldChar w:fldCharType="end"/>
      </w:r>
    </w:p>
    <w:p w14:paraId="12D45C51" w14:textId="77777777" w:rsidR="000E089D" w:rsidRPr="00B17D28" w:rsidRDefault="000E089D" w:rsidP="00894923"/>
    <w:p w14:paraId="77E651A9" w14:textId="77777777" w:rsidR="0047023B" w:rsidRPr="00B17D28" w:rsidRDefault="0047023B" w:rsidP="0047023B"/>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E206A" w:rsidRPr="00B17D28" w14:paraId="428C1BC8" w14:textId="77777777" w:rsidTr="00A0562C">
        <w:tc>
          <w:tcPr>
            <w:tcW w:w="5811" w:type="dxa"/>
          </w:tcPr>
          <w:p w14:paraId="59D7B01D" w14:textId="77777777" w:rsidR="0047023B" w:rsidRPr="00B17D28" w:rsidRDefault="00E1790F" w:rsidP="00A0562C">
            <w:pPr>
              <w:pStyle w:val="Lgendetitre"/>
            </w:pPr>
            <w:r w:rsidRPr="00B17D28">
              <w:t>Legenda simbolurilor utilizate</w:t>
            </w:r>
          </w:p>
        </w:tc>
      </w:tr>
      <w:tr w:rsidR="004E206A" w:rsidRPr="00B17D28" w14:paraId="2F85D3B7" w14:textId="77777777" w:rsidTr="00A0562C">
        <w:trPr>
          <w:cantSplit/>
          <w:trHeight w:val="1944"/>
        </w:trPr>
        <w:tc>
          <w:tcPr>
            <w:tcW w:w="5811" w:type="dxa"/>
            <w:tcBorders>
              <w:bottom w:val="single" w:sz="4" w:space="0" w:color="auto"/>
            </w:tcBorders>
          </w:tcPr>
          <w:p w14:paraId="141299EE" w14:textId="77777777" w:rsidR="0047023B" w:rsidRPr="00B17D28" w:rsidRDefault="00E1790F" w:rsidP="00A0562C">
            <w:pPr>
              <w:pStyle w:val="Lgendesigne"/>
            </w:pPr>
            <w:r w:rsidRPr="00B17D28">
              <w:tab/>
              <w:t>*</w:t>
            </w:r>
            <w:r w:rsidRPr="00B17D28">
              <w:tab/>
              <w:t>Procedura de consultare</w:t>
            </w:r>
          </w:p>
          <w:p w14:paraId="28A803DF" w14:textId="77777777" w:rsidR="0047023B" w:rsidRPr="00B17D28" w:rsidRDefault="00E1790F" w:rsidP="00A0562C">
            <w:pPr>
              <w:pStyle w:val="Lgendesigne"/>
            </w:pPr>
            <w:r w:rsidRPr="00B17D28">
              <w:tab/>
              <w:t>***</w:t>
            </w:r>
            <w:r w:rsidRPr="00B17D28">
              <w:tab/>
              <w:t>Procedura de aprobare</w:t>
            </w:r>
          </w:p>
          <w:p w14:paraId="50A955A2" w14:textId="77777777" w:rsidR="0047023B" w:rsidRPr="00B17D28" w:rsidRDefault="00E1790F" w:rsidP="00A0562C">
            <w:pPr>
              <w:pStyle w:val="Lgendesigne"/>
            </w:pPr>
            <w:r w:rsidRPr="00B17D28">
              <w:tab/>
              <w:t>***I</w:t>
            </w:r>
            <w:r w:rsidRPr="00B17D28">
              <w:tab/>
              <w:t>Procedura legislativă ordinară (prima lectură)</w:t>
            </w:r>
          </w:p>
          <w:p w14:paraId="0B46F69B" w14:textId="77777777" w:rsidR="0047023B" w:rsidRPr="00B17D28" w:rsidRDefault="00E1790F" w:rsidP="00A0562C">
            <w:pPr>
              <w:pStyle w:val="Lgendesigne"/>
            </w:pPr>
            <w:r w:rsidRPr="00B17D28">
              <w:tab/>
              <w:t>***II</w:t>
            </w:r>
            <w:r w:rsidRPr="00B17D28">
              <w:tab/>
              <w:t>Procedura legislativă ordinară (a doua lectură)</w:t>
            </w:r>
          </w:p>
          <w:p w14:paraId="3C6F481D" w14:textId="77777777" w:rsidR="0047023B" w:rsidRPr="00B17D28" w:rsidRDefault="00E1790F" w:rsidP="00A0562C">
            <w:pPr>
              <w:pStyle w:val="Lgendesigne"/>
            </w:pPr>
            <w:r w:rsidRPr="00B17D28">
              <w:tab/>
              <w:t>***III</w:t>
            </w:r>
            <w:r w:rsidRPr="00B17D28">
              <w:tab/>
              <w:t>Procedura legislativă ordinară (a treia lectură)</w:t>
            </w:r>
          </w:p>
          <w:p w14:paraId="142E5608" w14:textId="77777777" w:rsidR="0047023B" w:rsidRPr="00B17D28" w:rsidRDefault="0047023B" w:rsidP="00A0562C">
            <w:pPr>
              <w:pStyle w:val="Lgendesigne"/>
              <w:ind w:left="0" w:firstLine="0"/>
            </w:pPr>
          </w:p>
          <w:p w14:paraId="50A72E0C" w14:textId="77777777" w:rsidR="0047023B" w:rsidRPr="00B17D28" w:rsidRDefault="00E1790F" w:rsidP="00A0562C">
            <w:pPr>
              <w:pStyle w:val="Lgendestandard"/>
            </w:pPr>
            <w:r w:rsidRPr="00B17D28">
              <w:t>(Procedura indicată se bazează pe temeiul juridic propus în proiectul de act.)</w:t>
            </w:r>
          </w:p>
          <w:p w14:paraId="389E6497" w14:textId="77777777" w:rsidR="0047023B" w:rsidRPr="00B17D28" w:rsidRDefault="0047023B" w:rsidP="00A0562C">
            <w:pPr>
              <w:pStyle w:val="Lgendesigne"/>
              <w:ind w:left="0" w:firstLine="0"/>
            </w:pPr>
          </w:p>
        </w:tc>
      </w:tr>
    </w:tbl>
    <w:p w14:paraId="3C17EBAC" w14:textId="77777777" w:rsidR="0047023B" w:rsidRPr="00B17D28" w:rsidRDefault="0047023B" w:rsidP="0047023B"/>
    <w:p w14:paraId="7CB8F74D" w14:textId="77777777" w:rsidR="0047023B" w:rsidRPr="00B17D28" w:rsidRDefault="0047023B" w:rsidP="0047023B"/>
    <w:p w14:paraId="5EF452A9" w14:textId="77777777" w:rsidR="0047023B" w:rsidRPr="00B17D28" w:rsidRDefault="0047023B" w:rsidP="0047023B"/>
    <w:p w14:paraId="5E1409D0" w14:textId="77777777" w:rsidR="0047023B" w:rsidRPr="00B17D28" w:rsidRDefault="0047023B" w:rsidP="0047023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E206A" w:rsidRPr="00B17D28" w14:paraId="67038BDE" w14:textId="77777777" w:rsidTr="00A0562C">
        <w:tc>
          <w:tcPr>
            <w:tcW w:w="5811" w:type="dxa"/>
          </w:tcPr>
          <w:p w14:paraId="41C96A65" w14:textId="77777777" w:rsidR="0047023B" w:rsidRPr="00B17D28" w:rsidRDefault="00E1790F" w:rsidP="00A0562C">
            <w:pPr>
              <w:pStyle w:val="Lgendetitre"/>
            </w:pPr>
            <w:r w:rsidRPr="00B17D28">
              <w:t>Amendamente la un proiect de act</w:t>
            </w:r>
          </w:p>
        </w:tc>
      </w:tr>
      <w:tr w:rsidR="004E206A" w:rsidRPr="00B17D28" w14:paraId="72634178" w14:textId="77777777" w:rsidTr="00A0562C">
        <w:tc>
          <w:tcPr>
            <w:tcW w:w="5811" w:type="dxa"/>
          </w:tcPr>
          <w:p w14:paraId="0E19A210" w14:textId="77777777" w:rsidR="0047023B" w:rsidRPr="00B17D28" w:rsidRDefault="0047023B" w:rsidP="00A0562C">
            <w:pPr>
              <w:pStyle w:val="Lgendestandard"/>
            </w:pPr>
          </w:p>
          <w:p w14:paraId="086AEE32" w14:textId="77777777" w:rsidR="0047023B" w:rsidRPr="00B17D28" w:rsidRDefault="00E1790F" w:rsidP="00A0562C">
            <w:pPr>
              <w:pStyle w:val="Lgendestandard"/>
              <w:rPr>
                <w:szCs w:val="18"/>
              </w:rPr>
            </w:pPr>
            <w:r w:rsidRPr="00B17D28">
              <w:rPr>
                <w:b/>
              </w:rPr>
              <w:t>Amendamentele Parlamentului prezentate pe două coloane</w:t>
            </w:r>
          </w:p>
          <w:p w14:paraId="0940B85A" w14:textId="77777777" w:rsidR="0047023B" w:rsidRPr="00B17D28" w:rsidRDefault="0047023B" w:rsidP="00A0562C">
            <w:pPr>
              <w:pStyle w:val="Lgendestandard"/>
              <w:rPr>
                <w:szCs w:val="18"/>
              </w:rPr>
            </w:pPr>
          </w:p>
          <w:p w14:paraId="12ED136A" w14:textId="77777777" w:rsidR="0047023B" w:rsidRPr="00B17D28" w:rsidRDefault="00E1790F" w:rsidP="00A0562C">
            <w:pPr>
              <w:pStyle w:val="Lgendestandard"/>
              <w:rPr>
                <w:szCs w:val="18"/>
              </w:rPr>
            </w:pPr>
            <w:r w:rsidRPr="00B17D28">
              <w:t xml:space="preserve">Textul eliminat este evidențiat prin caractere </w:t>
            </w:r>
            <w:r w:rsidRPr="00B17D28">
              <w:rPr>
                <w:b/>
                <w:i/>
              </w:rPr>
              <w:t>cursive aldine</w:t>
            </w:r>
            <w:r w:rsidRPr="00B17D28">
              <w:t xml:space="preserve"> în coloana din stânga. Textul înlocuit este evidențiat prin caractere </w:t>
            </w:r>
            <w:r w:rsidRPr="00B17D28">
              <w:rPr>
                <w:b/>
                <w:i/>
              </w:rPr>
              <w:t>cursive aldine</w:t>
            </w:r>
            <w:r w:rsidRPr="00B17D28">
              <w:t xml:space="preserve"> în ambele coloane. Textul nou este evidențiat prin caractere </w:t>
            </w:r>
            <w:r w:rsidRPr="00B17D28">
              <w:rPr>
                <w:b/>
                <w:i/>
              </w:rPr>
              <w:t>cursive aldine</w:t>
            </w:r>
            <w:r w:rsidRPr="00B17D28">
              <w:t xml:space="preserve"> în coloana din dreapta.</w:t>
            </w:r>
          </w:p>
          <w:p w14:paraId="2C0E7E42" w14:textId="77777777" w:rsidR="0047023B" w:rsidRPr="00B17D28" w:rsidRDefault="0047023B" w:rsidP="00A0562C">
            <w:pPr>
              <w:pStyle w:val="Lgendestandard"/>
            </w:pPr>
          </w:p>
          <w:p w14:paraId="430E7F05" w14:textId="77777777" w:rsidR="0047023B" w:rsidRPr="00B17D28" w:rsidRDefault="00E1790F" w:rsidP="00A0562C">
            <w:pPr>
              <w:pStyle w:val="Lgendestandard"/>
            </w:pPr>
            <w:r w:rsidRPr="00B17D28">
              <w:t xml:space="preserve">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14:paraId="1E2BC2E0" w14:textId="77777777" w:rsidR="0047023B" w:rsidRPr="00B17D28" w:rsidRDefault="0047023B" w:rsidP="00A0562C">
            <w:pPr>
              <w:pStyle w:val="Lgendestandard"/>
            </w:pPr>
          </w:p>
          <w:p w14:paraId="0FDFDFF9" w14:textId="77777777" w:rsidR="0047023B" w:rsidRPr="00B17D28" w:rsidRDefault="00E1790F" w:rsidP="00A0562C">
            <w:pPr>
              <w:pStyle w:val="Lgendestandard"/>
              <w:rPr>
                <w:b/>
                <w:szCs w:val="18"/>
              </w:rPr>
            </w:pPr>
            <w:r w:rsidRPr="00B17D28">
              <w:rPr>
                <w:b/>
              </w:rPr>
              <w:t>Amendamentele Parlamentului prezentate sub formă de text consolidat</w:t>
            </w:r>
          </w:p>
          <w:p w14:paraId="1AA009B5" w14:textId="77777777" w:rsidR="0047023B" w:rsidRPr="00B17D28" w:rsidRDefault="0047023B" w:rsidP="00A0562C">
            <w:pPr>
              <w:pStyle w:val="Lgendestandard"/>
              <w:rPr>
                <w:szCs w:val="18"/>
              </w:rPr>
            </w:pPr>
          </w:p>
          <w:p w14:paraId="08A12BB7" w14:textId="77777777" w:rsidR="0047023B" w:rsidRPr="00B17D28" w:rsidRDefault="00E1790F" w:rsidP="00A0562C">
            <w:pPr>
              <w:pStyle w:val="Lgendestandard"/>
              <w:rPr>
                <w:szCs w:val="18"/>
              </w:rPr>
            </w:pPr>
            <w:r w:rsidRPr="00B17D28">
              <w:t xml:space="preserve">Părțile de text noi sunt evidențiate prin caractere </w:t>
            </w:r>
            <w:r w:rsidRPr="00B17D28">
              <w:rPr>
                <w:b/>
                <w:i/>
              </w:rPr>
              <w:t>cursive aldine</w:t>
            </w:r>
            <w:r w:rsidRPr="00B17D28">
              <w:t xml:space="preserve">. Părțile de text eliminate sunt indicate prin simbolul ▌sau sunt tăiate. Înlocuirile sunt semnalate prin evidențierea cu caractere </w:t>
            </w:r>
            <w:r w:rsidRPr="00B17D28">
              <w:rPr>
                <w:b/>
                <w:i/>
              </w:rPr>
              <w:t>cursive aldine</w:t>
            </w:r>
            <w:r w:rsidRPr="00B17D28">
              <w:t xml:space="preserve"> a textului nou și prin eliminarea sau tăierea textului înlocuit. </w:t>
            </w:r>
          </w:p>
          <w:p w14:paraId="2A16BF7B" w14:textId="77777777" w:rsidR="0047023B" w:rsidRPr="00B17D28" w:rsidRDefault="00E1790F" w:rsidP="00A0562C">
            <w:pPr>
              <w:pStyle w:val="Lgendestandard"/>
            </w:pPr>
            <w:r w:rsidRPr="00B17D28">
              <w:t>Fac excepție de la regulă și nu se evidențiază modificările de natură strict tehnică efectuate de serviciile competente în vederea elaborării textului final.</w:t>
            </w:r>
          </w:p>
          <w:p w14:paraId="45BCADC5" w14:textId="77777777" w:rsidR="0047023B" w:rsidRPr="00B17D28" w:rsidRDefault="0047023B" w:rsidP="00A0562C">
            <w:pPr>
              <w:pStyle w:val="Lgendestandard"/>
            </w:pPr>
          </w:p>
        </w:tc>
      </w:tr>
    </w:tbl>
    <w:p w14:paraId="64D38FCE" w14:textId="77777777" w:rsidR="0047023B" w:rsidRPr="00B17D28" w:rsidRDefault="0047023B" w:rsidP="0047023B"/>
    <w:p w14:paraId="2340AB61" w14:textId="77777777" w:rsidR="00B328A0" w:rsidRPr="00B17D28" w:rsidRDefault="00B328A0" w:rsidP="00744DF3">
      <w:pPr>
        <w:widowControl/>
        <w:tabs>
          <w:tab w:val="center" w:pos="4677"/>
        </w:tabs>
      </w:pPr>
    </w:p>
    <w:p w14:paraId="02FB5E0A" w14:textId="77777777" w:rsidR="00B328A0" w:rsidRPr="00B17D28" w:rsidRDefault="00E1790F">
      <w:pPr>
        <w:pStyle w:val="TOCHeading"/>
      </w:pPr>
      <w:r w:rsidRPr="00B17D28">
        <w:br w:type="page"/>
      </w:r>
      <w:r w:rsidRPr="00B17D28">
        <w:lastRenderedPageBreak/>
        <w:t>CUPRINS</w:t>
      </w:r>
    </w:p>
    <w:p w14:paraId="00536926" w14:textId="77777777" w:rsidR="00B328A0" w:rsidRPr="00B17D28" w:rsidRDefault="00E1790F">
      <w:pPr>
        <w:pStyle w:val="TOCPage"/>
      </w:pPr>
      <w:r w:rsidRPr="00B17D28">
        <w:t>Pagina</w:t>
      </w:r>
    </w:p>
    <w:p w14:paraId="2B94C071" w14:textId="2DF2DF81" w:rsidR="00A53A3F" w:rsidRDefault="00E1790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17D28">
        <w:rPr>
          <w:b/>
        </w:rPr>
        <w:fldChar w:fldCharType="begin"/>
      </w:r>
      <w:r w:rsidRPr="00B17D28">
        <w:rPr>
          <w:b/>
        </w:rPr>
        <w:instrText xml:space="preserve"> TOC \t "PageHeading</w:instrText>
      </w:r>
      <w:r w:rsidR="00B74A76" w:rsidRPr="00B17D28">
        <w:rPr>
          <w:b/>
        </w:rPr>
        <w:instrText>;</w:instrText>
      </w:r>
      <w:r w:rsidRPr="00B17D28">
        <w:rPr>
          <w:b/>
        </w:rPr>
        <w:instrText xml:space="preserve">1" </w:instrText>
      </w:r>
      <w:r w:rsidRPr="00B17D28">
        <w:rPr>
          <w:b/>
        </w:rPr>
        <w:fldChar w:fldCharType="separate"/>
      </w:r>
      <w:r w:rsidR="00A53A3F">
        <w:rPr>
          <w:noProof/>
        </w:rPr>
        <w:t>PROIECT DE REZOLUȚIE LEGISLATIVĂ A PARLAMENTULUI EUROPEAN</w:t>
      </w:r>
      <w:r w:rsidR="00A53A3F">
        <w:rPr>
          <w:noProof/>
        </w:rPr>
        <w:tab/>
      </w:r>
      <w:r w:rsidR="00A53A3F">
        <w:rPr>
          <w:noProof/>
        </w:rPr>
        <w:fldChar w:fldCharType="begin"/>
      </w:r>
      <w:r w:rsidR="00A53A3F">
        <w:rPr>
          <w:noProof/>
        </w:rPr>
        <w:instrText xml:space="preserve"> PAGEREF _Toc211957216 \h </w:instrText>
      </w:r>
      <w:r w:rsidR="00A53A3F">
        <w:rPr>
          <w:noProof/>
        </w:rPr>
      </w:r>
      <w:r w:rsidR="00A53A3F">
        <w:rPr>
          <w:noProof/>
        </w:rPr>
        <w:fldChar w:fldCharType="separate"/>
      </w:r>
      <w:r w:rsidR="00A53A3F">
        <w:rPr>
          <w:noProof/>
        </w:rPr>
        <w:t>5</w:t>
      </w:r>
      <w:r w:rsidR="00A53A3F">
        <w:rPr>
          <w:noProof/>
        </w:rPr>
        <w:fldChar w:fldCharType="end"/>
      </w:r>
    </w:p>
    <w:p w14:paraId="04A779E8" w14:textId="7CF87AFA" w:rsidR="00A53A3F" w:rsidRDefault="00A53A3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JUSTIFICARE SUCCINTĂ</w:t>
      </w:r>
      <w:r>
        <w:rPr>
          <w:noProof/>
        </w:rPr>
        <w:tab/>
      </w:r>
      <w:r>
        <w:rPr>
          <w:noProof/>
        </w:rPr>
        <w:fldChar w:fldCharType="begin"/>
      </w:r>
      <w:r>
        <w:rPr>
          <w:noProof/>
        </w:rPr>
        <w:instrText xml:space="preserve"> PAGEREF _Toc211957217 \h </w:instrText>
      </w:r>
      <w:r>
        <w:rPr>
          <w:noProof/>
        </w:rPr>
      </w:r>
      <w:r>
        <w:rPr>
          <w:noProof/>
        </w:rPr>
        <w:fldChar w:fldCharType="separate"/>
      </w:r>
      <w:r>
        <w:rPr>
          <w:noProof/>
        </w:rPr>
        <w:t>7</w:t>
      </w:r>
      <w:r>
        <w:rPr>
          <w:noProof/>
        </w:rPr>
        <w:fldChar w:fldCharType="end"/>
      </w:r>
    </w:p>
    <w:p w14:paraId="27FC7E5E" w14:textId="112B3D72" w:rsidR="00A53A3F" w:rsidRDefault="00A53A3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_Toc211957218 \h </w:instrText>
      </w:r>
      <w:r>
        <w:rPr>
          <w:noProof/>
        </w:rPr>
      </w:r>
      <w:r>
        <w:rPr>
          <w:noProof/>
        </w:rPr>
        <w:fldChar w:fldCharType="separate"/>
      </w:r>
      <w:r>
        <w:rPr>
          <w:noProof/>
        </w:rPr>
        <w:t>8</w:t>
      </w:r>
      <w:r>
        <w:rPr>
          <w:noProof/>
        </w:rPr>
        <w:fldChar w:fldCharType="end"/>
      </w:r>
    </w:p>
    <w:p w14:paraId="7F6FD63B" w14:textId="1C88A1C2" w:rsidR="00AB2BE6" w:rsidRPr="00B17D28" w:rsidRDefault="00E1790F" w:rsidP="00A347A7">
      <w:r w:rsidRPr="00B17D28">
        <w:rPr>
          <w:b/>
        </w:rPr>
        <w:fldChar w:fldCharType="end"/>
      </w:r>
    </w:p>
    <w:p w14:paraId="007A95F1" w14:textId="77777777" w:rsidR="00B328A0" w:rsidRPr="00B17D28" w:rsidRDefault="00E1790F">
      <w:pPr>
        <w:pStyle w:val="PageHeading"/>
      </w:pPr>
      <w:r w:rsidRPr="00B17D28">
        <w:br w:type="page"/>
      </w:r>
      <w:r w:rsidRPr="00B17D28">
        <w:lastRenderedPageBreak/>
        <w:br w:type="page"/>
      </w:r>
      <w:bookmarkStart w:id="0" w:name="_Toc211957216"/>
      <w:r w:rsidRPr="00B17D28">
        <w:lastRenderedPageBreak/>
        <w:t>PROIECT DE REZOLUȚIE LEGISLATIVĂ A PARLAMENTULUI EUROPEAN</w:t>
      </w:r>
      <w:bookmarkEnd w:id="0"/>
    </w:p>
    <w:p w14:paraId="79D6DF71" w14:textId="77777777" w:rsidR="00B328A0" w:rsidRPr="00B17D28" w:rsidRDefault="00E1790F">
      <w:pPr>
        <w:pStyle w:val="NormalBold"/>
      </w:pPr>
      <w:r w:rsidRPr="00B17D28">
        <w:t>referitoare la poziția în primă lectură a Consiliului în vederea adoptării Regulamentului Parlamentului European și al Consiliului privind statisticile Uniunii Europene privind populația și locuințele, de modificare a Regulamentului (CE) nr. 862/2007 și de abrogare a Regulamentului (CE) nr. 763/2008 și a Regulamentului (UE) nr. 1260/2013 ale Parlamentului European și ale Consiliului</w:t>
      </w:r>
    </w:p>
    <w:p w14:paraId="4346E84A" w14:textId="77777777" w:rsidR="00B328A0" w:rsidRPr="00B17D28" w:rsidRDefault="00E1790F">
      <w:pPr>
        <w:pStyle w:val="NormalBold12a"/>
      </w:pPr>
      <w:r w:rsidRPr="00B17D28">
        <w:t>(09858/1/2025 – C10-0230/2025 – 2023/0008(COD))</w:t>
      </w:r>
    </w:p>
    <w:p w14:paraId="124A3607" w14:textId="77777777" w:rsidR="00B328A0" w:rsidRPr="00B17D28" w:rsidRDefault="00E1790F" w:rsidP="004A107D">
      <w:pPr>
        <w:pStyle w:val="NormalBold"/>
      </w:pPr>
      <w:r w:rsidRPr="00B17D28">
        <w:t>(Procedura legislativă ordinară: a doua lectură)</w:t>
      </w:r>
    </w:p>
    <w:p w14:paraId="44076789" w14:textId="77777777" w:rsidR="00B328A0" w:rsidRPr="00B17D28" w:rsidRDefault="00E1790F">
      <w:pPr>
        <w:pStyle w:val="EPComma"/>
      </w:pPr>
      <w:r w:rsidRPr="00B17D28">
        <w:rPr>
          <w:i/>
          <w:iCs/>
        </w:rPr>
        <w:t>Parlamentul European</w:t>
      </w:r>
      <w:r w:rsidRPr="00B17D28">
        <w:t>,</w:t>
      </w:r>
    </w:p>
    <w:p w14:paraId="6B1BC710" w14:textId="77777777" w:rsidR="00B328A0" w:rsidRPr="00B17D28" w:rsidRDefault="00E1790F">
      <w:pPr>
        <w:pStyle w:val="NormalHanging12a"/>
      </w:pPr>
      <w:r w:rsidRPr="00B17D28">
        <w:t>–</w:t>
      </w:r>
      <w:r w:rsidRPr="00B17D28">
        <w:tab/>
        <w:t>având în vedere poziția în primă lectură a Consiliului (09858/1/2025 – C10</w:t>
      </w:r>
      <w:r w:rsidRPr="00B17D28">
        <w:noBreakHyphen/>
        <w:t>0230/2025),</w:t>
      </w:r>
    </w:p>
    <w:p w14:paraId="23B097EA" w14:textId="77777777" w:rsidR="00E12137" w:rsidRPr="00B17D28" w:rsidRDefault="00E1790F" w:rsidP="00F90BF7">
      <w:pPr>
        <w:pStyle w:val="NormalHanging12a"/>
      </w:pPr>
      <w:r w:rsidRPr="00B17D28">
        <w:t>–</w:t>
      </w:r>
      <w:r w:rsidRPr="00B17D28">
        <w:tab/>
        <w:t>având în vedere avizul Comitetului Economic și Social European din 27 aprilie 2023</w:t>
      </w:r>
      <w:r w:rsidRPr="00B17D28">
        <w:rPr>
          <w:rStyle w:val="FootnoteReference"/>
        </w:rPr>
        <w:footnoteReference w:id="1"/>
      </w:r>
      <w:r w:rsidRPr="00B17D28">
        <w:t>,</w:t>
      </w:r>
    </w:p>
    <w:p w14:paraId="48C0C373" w14:textId="77777777" w:rsidR="00E12137" w:rsidRPr="00B17D28" w:rsidRDefault="00E1790F" w:rsidP="00E12137">
      <w:pPr>
        <w:pStyle w:val="NormalHanging12a"/>
      </w:pPr>
      <w:r w:rsidRPr="00B17D28">
        <w:t>–</w:t>
      </w:r>
      <w:r w:rsidRPr="00B17D28">
        <w:tab/>
        <w:t>după consultarea Comitetului Regiunilor,</w:t>
      </w:r>
    </w:p>
    <w:p w14:paraId="2616EBA5" w14:textId="77777777" w:rsidR="00F90BF7" w:rsidRPr="00B17D28" w:rsidRDefault="00E1790F" w:rsidP="00F90BF7">
      <w:pPr>
        <w:pStyle w:val="NormalHanging12a"/>
      </w:pPr>
      <w:r w:rsidRPr="00B17D28">
        <w:t>–</w:t>
      </w:r>
      <w:r w:rsidRPr="00B17D28">
        <w:tab/>
        <w:t>având în vedere poziția sa în primă lectură</w:t>
      </w:r>
      <w:r w:rsidRPr="00B17D28">
        <w:rPr>
          <w:rStyle w:val="FootnoteReference"/>
        </w:rPr>
        <w:footnoteReference w:id="2"/>
      </w:r>
      <w:r w:rsidRPr="00B17D28">
        <w:t xml:space="preserve"> referitoare la propunerea Comisiei prezentată Parlamentului European și Consiliului (COM(2023)0031),</w:t>
      </w:r>
    </w:p>
    <w:p w14:paraId="585ADCC0" w14:textId="77777777" w:rsidR="00C83E85" w:rsidRPr="00B17D28" w:rsidRDefault="00E1790F" w:rsidP="00C83E85">
      <w:pPr>
        <w:pStyle w:val="NormalHanging12a"/>
      </w:pPr>
      <w:r w:rsidRPr="00B17D28">
        <w:t>–</w:t>
      </w:r>
      <w:r w:rsidRPr="00B17D28">
        <w:tab/>
        <w:t>având în vedere articolul 294 alineatul (7) din Tratatul privind funcționarea Uniunii Europene,</w:t>
      </w:r>
    </w:p>
    <w:p w14:paraId="30D39A5A" w14:textId="77777777" w:rsidR="00D03678" w:rsidRPr="00B17D28" w:rsidRDefault="00E1790F" w:rsidP="00D03678">
      <w:pPr>
        <w:pStyle w:val="NormalHanging12a"/>
      </w:pPr>
      <w:r w:rsidRPr="00B17D28">
        <w:t>–</w:t>
      </w:r>
      <w:r w:rsidRPr="00B17D28">
        <w:tab/>
        <w:t>având în vedere acordul provizoriu aprobat de comisia competentă în temeiul articolului 75 alineatul (4) din Regulamentul său de procedură,</w:t>
      </w:r>
    </w:p>
    <w:p w14:paraId="40D5380D" w14:textId="77777777" w:rsidR="00C83E85" w:rsidRPr="00B17D28" w:rsidRDefault="00E1790F" w:rsidP="00C83E85">
      <w:pPr>
        <w:pStyle w:val="NormalHanging12a"/>
      </w:pPr>
      <w:r w:rsidRPr="00B17D28">
        <w:t>–</w:t>
      </w:r>
      <w:r w:rsidRPr="00B17D28">
        <w:tab/>
        <w:t>având în vedere articolul 68 din Regulamentul său de procedură,</w:t>
      </w:r>
    </w:p>
    <w:p w14:paraId="4ED41DE4" w14:textId="77777777" w:rsidR="00B328A0" w:rsidRPr="00B17D28" w:rsidRDefault="00E1790F">
      <w:pPr>
        <w:pStyle w:val="NormalHanging12a"/>
      </w:pPr>
      <w:r w:rsidRPr="00B17D28">
        <w:t>–</w:t>
      </w:r>
      <w:r w:rsidRPr="00B17D28">
        <w:tab/>
        <w:t>având în vedere recomandarea pentru a doua lectură a Comisiei pentru ocuparea forței de muncă și afaceri sociale (A10</w:t>
      </w:r>
      <w:r w:rsidRPr="00B17D28">
        <w:noBreakHyphen/>
        <w:t>0000/2025),</w:t>
      </w:r>
    </w:p>
    <w:p w14:paraId="3A8BA57F" w14:textId="77777777" w:rsidR="00B328A0" w:rsidRPr="00B17D28" w:rsidRDefault="00E1790F">
      <w:pPr>
        <w:pStyle w:val="NormalHanging12a"/>
      </w:pPr>
      <w:r w:rsidRPr="00B17D28">
        <w:t>1.</w:t>
      </w:r>
      <w:r w:rsidRPr="00B17D28">
        <w:tab/>
        <w:t>aprobă poziția Consiliului în primă lectură;</w:t>
      </w:r>
    </w:p>
    <w:p w14:paraId="1A58C1AC" w14:textId="77777777" w:rsidR="00B328A0" w:rsidRPr="00B17D28" w:rsidRDefault="00E1790F">
      <w:pPr>
        <w:pStyle w:val="NormalHanging12a"/>
      </w:pPr>
      <w:r w:rsidRPr="00B17D28">
        <w:t>2.</w:t>
      </w:r>
      <w:r w:rsidRPr="00B17D28">
        <w:tab/>
        <w:t>constată că actul este adoptat în conformitate cu poziția Consiliului;</w:t>
      </w:r>
    </w:p>
    <w:p w14:paraId="5A0A905D" w14:textId="77777777" w:rsidR="00B328A0" w:rsidRPr="00B17D28" w:rsidRDefault="00E1790F">
      <w:pPr>
        <w:pStyle w:val="NormalHanging12a"/>
      </w:pPr>
      <w:r w:rsidRPr="00B17D28">
        <w:t>3.</w:t>
      </w:r>
      <w:r w:rsidRPr="00B17D28">
        <w:tab/>
        <w:t>încredințează Președintei sarcina de a semna actul împreună cu Președintele Consiliului, în conformitate cu articolul 297 alineatul (1) din Tratatul privind funcționarea Uniunii Europene;</w:t>
      </w:r>
    </w:p>
    <w:p w14:paraId="6251386B" w14:textId="77777777" w:rsidR="00B328A0" w:rsidRPr="00B17D28" w:rsidRDefault="00E1790F">
      <w:pPr>
        <w:pStyle w:val="NormalHanging12a"/>
      </w:pPr>
      <w:r w:rsidRPr="00B17D28">
        <w:t>4.</w:t>
      </w:r>
      <w:r w:rsidRPr="00B17D28">
        <w:tab/>
        <w:t xml:space="preserve">încredințează Secretarului General sarcina de a semna actul, după ce s-a verificat îndeplinirea corespunzătoare a tuturor procedurilor, și de a asigura, de comun acord cu Secretarul General al Consiliului, publicarea sa în </w:t>
      </w:r>
      <w:r w:rsidRPr="00B17D28">
        <w:rPr>
          <w:i/>
        </w:rPr>
        <w:t>Jurnalul Oficial al Uniunii Europene</w:t>
      </w:r>
      <w:r w:rsidRPr="00B17D28">
        <w:t>;</w:t>
      </w:r>
    </w:p>
    <w:p w14:paraId="60EE4BA4" w14:textId="77777777" w:rsidR="007E41A5" w:rsidRPr="00B17D28" w:rsidRDefault="00E1790F" w:rsidP="00064B79">
      <w:pPr>
        <w:pStyle w:val="NormalHanging12a"/>
      </w:pPr>
      <w:r w:rsidRPr="00B17D28">
        <w:t>5.</w:t>
      </w:r>
      <w:r w:rsidRPr="00B17D28">
        <w:tab/>
        <w:t xml:space="preserve">încredințează Președintei sarcina de a transmite Consiliului și Comisiei, precum și </w:t>
      </w:r>
      <w:r w:rsidRPr="00B17D28">
        <w:lastRenderedPageBreak/>
        <w:t>parlamentelor naționale poziția Parlamentului.</w:t>
      </w:r>
    </w:p>
    <w:p w14:paraId="30D8CC90" w14:textId="77777777" w:rsidR="00574BBD" w:rsidRPr="00B17D28" w:rsidRDefault="00574BBD" w:rsidP="00574BBD">
      <w:pPr>
        <w:pStyle w:val="PageHeading"/>
        <w:sectPr w:rsidR="00574BBD" w:rsidRPr="00B17D28" w:rsidSect="00F120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82C7F11" w14:textId="77777777" w:rsidR="00574BBD" w:rsidRPr="00B17D28" w:rsidRDefault="00E1790F" w:rsidP="00574BBD">
      <w:pPr>
        <w:pStyle w:val="PageHeading"/>
      </w:pPr>
      <w:bookmarkStart w:id="1" w:name="_Toc211957217"/>
      <w:r w:rsidRPr="00B17D28">
        <w:lastRenderedPageBreak/>
        <w:t>JUSTIFICARE SUCCINTĂ</w:t>
      </w:r>
      <w:bookmarkEnd w:id="1"/>
    </w:p>
    <w:p w14:paraId="2E135EFB" w14:textId="77777777" w:rsidR="00616623" w:rsidRPr="00B17D28" w:rsidRDefault="00E1790F" w:rsidP="00616623">
      <w:pPr>
        <w:pStyle w:val="Normal12a"/>
      </w:pPr>
      <w:r w:rsidRPr="00B17D28">
        <w:t xml:space="preserve">Poziția Consiliului în primă lectură reflectă acordul la care au ajuns Parlamentul și Consiliul în cadrul negocierilor interinstituționale în etapa timpurie a celei de a doua lecturi, după verificarea de către experții juriști-lingviști. </w:t>
      </w:r>
    </w:p>
    <w:p w14:paraId="382F98AD" w14:textId="77777777" w:rsidR="00574BBD" w:rsidRPr="00B17D28" w:rsidRDefault="00E1790F" w:rsidP="00616623">
      <w:pPr>
        <w:pStyle w:val="Normal12a"/>
      </w:pPr>
      <w:r w:rsidRPr="00B17D28">
        <w:t>Întrucât Comisia pentru ocuparea forței de muncă și afaceri sociale (EMPL) a confirmat deja, în urma votului său din 5 iunie 2025, rezultatul negocierilor interinstituționale menționate, propun, în calitate de raportor, ca EMPL să recomande plenului să confirme poziția Consiliului în primă lectură, fără modificări.</w:t>
      </w:r>
    </w:p>
    <w:p w14:paraId="52157948" w14:textId="77777777" w:rsidR="00F120A3" w:rsidRDefault="00F120A3">
      <w:pPr>
        <w:widowControl/>
        <w:sectPr w:rsidR="00F120A3" w:rsidSect="00F120A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43C158" w14:textId="6337A92F" w:rsidR="00F120A3" w:rsidRDefault="00F120A3" w:rsidP="007041CC">
      <w:pPr>
        <w:pStyle w:val="PageHeading"/>
        <w:rPr>
          <w:noProof/>
        </w:rPr>
      </w:pPr>
      <w:bookmarkStart w:id="2" w:name="FootprintPageRR"/>
      <w:bookmarkStart w:id="3" w:name="_Toc211957218"/>
      <w:r>
        <w:rPr>
          <w:noProof/>
        </w:rPr>
        <w:lastRenderedPageBreak/>
        <w:t>ANEXĂ: DECLARAȚIE PRIVIND CONTRIBUȚIILE</w:t>
      </w:r>
      <w:bookmarkEnd w:id="3"/>
    </w:p>
    <w:p w14:paraId="5EB47CB3" w14:textId="0F3B7C8A" w:rsidR="00F120A3" w:rsidRPr="0099178F" w:rsidRDefault="00F120A3" w:rsidP="00B31C6A">
      <w:pPr>
        <w:pStyle w:val="Normal24a"/>
        <w:spacing w:after="240"/>
      </w:pPr>
      <w:r w:rsidRPr="00FE761F">
        <w:rPr>
          <w:rStyle w:val="HideTWBExt"/>
        </w:rPr>
        <w:t>&lt;FootprintIntro&gt;</w:t>
      </w:r>
      <w:r>
        <w:t>În conformitate cu articolul 8 din anexa I la Regulamentul de procedură, raportoarea declară că a inclus în raportul său contribuții privind aspecte care țin de subiectul dosarului, pe care le-a primit pentru elaborarea proiectului de raport de la următorii reprezentanți de interese care intră sub incidența Acordului interinstituțional privind un registru de transparență obligatoriu</w:t>
      </w:r>
      <w:r>
        <w:rPr>
          <w:rStyle w:val="FootnoteReference"/>
        </w:rPr>
        <w:footnoteReference w:id="3"/>
      </w:r>
      <w:r>
        <w:t xml:space="preserve">  sau de la următorii reprezentanți ai autorităților publice din țările terțe, inclusiv misiuni diplomatice și ambasade ale acestora:</w:t>
      </w:r>
      <w:r w:rsidRPr="00FE761F">
        <w:rPr>
          <w:rStyle w:val="HideTWBExt"/>
        </w:rPr>
        <w:t>&lt;</w:t>
      </w:r>
      <w:r>
        <w:rPr>
          <w:rStyle w:val="HideTWBExt"/>
        </w:rPr>
        <w:t>/</w:t>
      </w:r>
      <w:r w:rsidRPr="00FE761F">
        <w:rPr>
          <w:rStyle w:val="HideTWBExt"/>
        </w:rPr>
        <w: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120A3" w14:paraId="002F36F9" w14:textId="77777777" w:rsidTr="00A81CDF">
        <w:tc>
          <w:tcPr>
            <w:tcW w:w="9060" w:type="dxa"/>
            <w:shd w:val="clear" w:color="auto" w:fill="auto"/>
          </w:tcPr>
          <w:p w14:paraId="4D20D8EF" w14:textId="6390428C" w:rsidR="00F120A3" w:rsidRDefault="00F120A3" w:rsidP="00F42F07">
            <w:pPr>
              <w:pStyle w:val="NormalBoldCenter"/>
            </w:pPr>
            <w:r>
              <w:t>1. Reprezentanți de interese care intră sub incidența Acordului interinstituțional privind un registru de transparență obligatoriu</w:t>
            </w:r>
          </w:p>
        </w:tc>
      </w:tr>
      <w:tr w:rsidR="00F120A3" w14:paraId="32CE5EB9" w14:textId="77777777" w:rsidTr="00A81CDF">
        <w:tc>
          <w:tcPr>
            <w:tcW w:w="9060" w:type="dxa"/>
            <w:shd w:val="clear" w:color="auto" w:fill="auto"/>
          </w:tcPr>
          <w:p w14:paraId="2E5CA262" w14:textId="238397E5" w:rsidR="00F120A3" w:rsidRPr="00D47F5D" w:rsidRDefault="00F120A3" w:rsidP="00D47F5D">
            <w:pPr>
              <w:pStyle w:val="NormalSingle"/>
            </w:pPr>
            <w:r w:rsidRPr="009339B7">
              <w:t>Statistical Office of Republic of Slovenia</w:t>
            </w:r>
          </w:p>
        </w:tc>
      </w:tr>
      <w:tr w:rsidR="00F120A3" w14:paraId="1A4D343C" w14:textId="77777777" w:rsidTr="00A81CDF">
        <w:tc>
          <w:tcPr>
            <w:tcW w:w="9060" w:type="dxa"/>
            <w:shd w:val="clear" w:color="auto" w:fill="auto"/>
          </w:tcPr>
          <w:p w14:paraId="2E5BFEDD" w14:textId="3B277E86" w:rsidR="00F120A3" w:rsidRPr="009339B7" w:rsidRDefault="00F120A3" w:rsidP="00F120A3">
            <w:pPr>
              <w:pStyle w:val="NormalSingle"/>
            </w:pPr>
            <w:r w:rsidRPr="00C4545C">
              <w:t>Statistics Netherlands (CBS)</w:t>
            </w:r>
          </w:p>
        </w:tc>
      </w:tr>
      <w:tr w:rsidR="00F120A3" w14:paraId="4E0159F0" w14:textId="77777777" w:rsidTr="00A81CDF">
        <w:tc>
          <w:tcPr>
            <w:tcW w:w="9060" w:type="dxa"/>
            <w:shd w:val="clear" w:color="auto" w:fill="auto"/>
          </w:tcPr>
          <w:p w14:paraId="7237493B" w14:textId="6277855F" w:rsidR="00F120A3" w:rsidRPr="00C4545C" w:rsidRDefault="00F120A3" w:rsidP="00F120A3">
            <w:pPr>
              <w:pStyle w:val="NormalSingle"/>
            </w:pPr>
            <w:r w:rsidRPr="009339B7">
              <w:t>Statistics Denmark</w:t>
            </w:r>
          </w:p>
        </w:tc>
      </w:tr>
      <w:tr w:rsidR="00F120A3" w14:paraId="03E63871" w14:textId="77777777" w:rsidTr="00A81CDF">
        <w:tc>
          <w:tcPr>
            <w:tcW w:w="9060" w:type="dxa"/>
            <w:shd w:val="clear" w:color="auto" w:fill="auto"/>
          </w:tcPr>
          <w:p w14:paraId="3F3F8BE2" w14:textId="1B31DA5D" w:rsidR="00F120A3" w:rsidRPr="009339B7" w:rsidRDefault="00F120A3" w:rsidP="00F120A3">
            <w:pPr>
              <w:pStyle w:val="NormalSingle"/>
            </w:pPr>
            <w:r w:rsidRPr="009339B7">
              <w:t>Eurostat</w:t>
            </w:r>
          </w:p>
        </w:tc>
      </w:tr>
    </w:tbl>
    <w:p w14:paraId="66BA105B" w14:textId="244110C8" w:rsidR="00F120A3" w:rsidRPr="00D86524" w:rsidRDefault="00F120A3" w:rsidP="00086351">
      <w:pPr>
        <w:pStyle w:val="Footprint12b"/>
      </w:pPr>
      <w:r>
        <w:t>Raportoarea elaborează lista de mai sus pe propria răspundere.</w:t>
      </w:r>
    </w:p>
    <w:p w14:paraId="0B127297" w14:textId="5D0E5785" w:rsidR="00F120A3" w:rsidRDefault="00F120A3" w:rsidP="00B7198C">
      <w:pPr>
        <w:pStyle w:val="Footprint12b"/>
      </w:pPr>
      <w:r>
        <w:t>Dacă în listă sunt identificate persoane fizice prin numele sau funcția lor ori prin ambele elemente, raportoarea declară că a transmis persoanelor fizice în cauză Avizul nr. 484 al Parlamentului European privind protecția datelor (</w:t>
      </w:r>
      <w:hyperlink r:id="rId16" w:history="1">
        <w:r w:rsidRPr="00F120A3">
          <w:rPr>
            <w:rStyle w:val="Hyperlink"/>
            <w:szCs w:val="20"/>
          </w:rPr>
          <w:t>https://www.europarl.europa.eu/data-protect/index.do</w:t>
        </w:r>
      </w:hyperlink>
      <w:r>
        <w:t>), în care sunt stabilite condițiile în care sunt prelucrate datele lor cu caracter personal, precum și drepturile legate de prelucrarea respectivă.</w:t>
      </w:r>
    </w:p>
    <w:p w14:paraId="5DC2C42D" w14:textId="69624C3C" w:rsidR="00F120A3" w:rsidRPr="003C6703" w:rsidRDefault="00F120A3" w:rsidP="00646AD2">
      <w:pPr>
        <w:pStyle w:val="Footprint12b"/>
      </w:pPr>
    </w:p>
    <w:p w14:paraId="24043FEF" w14:textId="77777777" w:rsidR="00F120A3" w:rsidRPr="00F120A3" w:rsidRDefault="00F120A3" w:rsidP="00F120A3"/>
    <w:bookmarkEnd w:id="2"/>
    <w:p w14:paraId="318E1B86" w14:textId="474B04CE" w:rsidR="00AA0E40" w:rsidRPr="00F120A3" w:rsidRDefault="00AA0E40" w:rsidP="00F120A3"/>
    <w:sectPr w:rsidR="00AA0E40" w:rsidRPr="00F120A3" w:rsidSect="00F120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B24EC" w14:textId="77777777" w:rsidR="00E1790F" w:rsidRPr="00B17D28" w:rsidRDefault="00E1790F">
      <w:r w:rsidRPr="00B17D28">
        <w:separator/>
      </w:r>
    </w:p>
  </w:endnote>
  <w:endnote w:type="continuationSeparator" w:id="0">
    <w:p w14:paraId="68518F39" w14:textId="77777777" w:rsidR="00E1790F" w:rsidRPr="00B17D28" w:rsidRDefault="00E1790F">
      <w:r w:rsidRPr="00B17D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8CFF0" w14:textId="77777777" w:rsidR="00B17D28" w:rsidRPr="00B17D28" w:rsidRDefault="00B17D28" w:rsidP="00B17D28">
    <w:pPr>
      <w:pStyle w:val="EPFooter"/>
    </w:pPr>
    <w:r w:rsidRPr="00B17D28">
      <w:t>PE</w:t>
    </w:r>
    <w:r w:rsidRPr="00A86303">
      <w:rPr>
        <w:rStyle w:val="HideTWBExt"/>
      </w:rPr>
      <w:t>&lt;NoPE&gt;</w:t>
    </w:r>
    <w:r w:rsidRPr="00B17D28">
      <w:t>778.283</w:t>
    </w:r>
    <w:r w:rsidRPr="00A86303">
      <w:rPr>
        <w:rStyle w:val="HideTWBExt"/>
      </w:rPr>
      <w:t>&lt;/NoPE&gt;&lt;Version&gt;</w:t>
    </w:r>
    <w:r w:rsidRPr="00B17D28">
      <w:t>v01-00</w:t>
    </w:r>
    <w:r w:rsidRPr="00A86303">
      <w:rPr>
        <w:rStyle w:val="HideTWBExt"/>
      </w:rPr>
      <w:t>&lt;/Version&gt;</w:t>
    </w:r>
    <w:r w:rsidRPr="00B17D28">
      <w:tab/>
    </w:r>
    <w:r w:rsidRPr="00B17D28">
      <w:fldChar w:fldCharType="begin"/>
    </w:r>
    <w:r w:rsidRPr="00B17D28">
      <w:instrText xml:space="preserve"> PAGE  \* MERGEFORMAT </w:instrText>
    </w:r>
    <w:r w:rsidRPr="00B17D28">
      <w:fldChar w:fldCharType="separate"/>
    </w:r>
    <w:r w:rsidRPr="00B17D28">
      <w:rPr>
        <w:noProof/>
      </w:rPr>
      <w:t>2</w:t>
    </w:r>
    <w:r w:rsidRPr="00B17D28">
      <w:fldChar w:fldCharType="end"/>
    </w:r>
    <w:r w:rsidRPr="00B17D28">
      <w:t>/</w:t>
    </w:r>
    <w:r w:rsidR="00A53A3F">
      <w:fldChar w:fldCharType="begin"/>
    </w:r>
    <w:r w:rsidR="00A53A3F">
      <w:instrText xml:space="preserve"> NUMPAGES  \* MERGEFORMAT </w:instrText>
    </w:r>
    <w:r w:rsidR="00A53A3F">
      <w:fldChar w:fldCharType="separate"/>
    </w:r>
    <w:r w:rsidRPr="00B17D28">
      <w:rPr>
        <w:noProof/>
      </w:rPr>
      <w:t>1</w:t>
    </w:r>
    <w:r w:rsidR="00A53A3F">
      <w:rPr>
        <w:noProof/>
      </w:rPr>
      <w:fldChar w:fldCharType="end"/>
    </w:r>
    <w:r w:rsidRPr="00B17D28">
      <w:tab/>
    </w:r>
    <w:r w:rsidRPr="00A86303">
      <w:rPr>
        <w:rStyle w:val="HideTWBExt"/>
      </w:rPr>
      <w:t>&lt;PathFdR&gt;</w:t>
    </w:r>
    <w:r w:rsidRPr="00B17D28">
      <w:t>PR\1329549RO.docx</w:t>
    </w:r>
    <w:r w:rsidRPr="00A86303">
      <w:rPr>
        <w:rStyle w:val="HideTWBExt"/>
      </w:rPr>
      <w:t>&lt;/PathFdR&gt;</w:t>
    </w:r>
  </w:p>
  <w:p w14:paraId="1728A611" w14:textId="22DC7406" w:rsidR="00574BBD" w:rsidRPr="00B17D28" w:rsidRDefault="00B17D28" w:rsidP="00B17D28">
    <w:pPr>
      <w:pStyle w:val="EPFooter2"/>
    </w:pPr>
    <w:r w:rsidRPr="00B17D2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D35E" w14:textId="77777777" w:rsidR="00B17D28" w:rsidRPr="00B17D28" w:rsidRDefault="00B17D28" w:rsidP="00B17D28">
    <w:pPr>
      <w:pStyle w:val="EPFooter"/>
    </w:pPr>
    <w:r w:rsidRPr="00A86303">
      <w:rPr>
        <w:rStyle w:val="HideTWBExt"/>
      </w:rPr>
      <w:t>&lt;PathFdR&gt;</w:t>
    </w:r>
    <w:r w:rsidRPr="00B17D28">
      <w:t>PR\1329549RO.docx</w:t>
    </w:r>
    <w:r w:rsidRPr="00A86303">
      <w:rPr>
        <w:rStyle w:val="HideTWBExt"/>
      </w:rPr>
      <w:t>&lt;/PathFdR&gt;</w:t>
    </w:r>
    <w:r w:rsidRPr="00B17D28">
      <w:tab/>
    </w:r>
    <w:r w:rsidRPr="00B17D28">
      <w:fldChar w:fldCharType="begin"/>
    </w:r>
    <w:r w:rsidRPr="00B17D28">
      <w:instrText xml:space="preserve"> PAGE  \* MERGEFORMAT </w:instrText>
    </w:r>
    <w:r w:rsidRPr="00B17D28">
      <w:fldChar w:fldCharType="separate"/>
    </w:r>
    <w:r w:rsidRPr="00B17D28">
      <w:rPr>
        <w:noProof/>
      </w:rPr>
      <w:t>2</w:t>
    </w:r>
    <w:r w:rsidRPr="00B17D28">
      <w:fldChar w:fldCharType="end"/>
    </w:r>
    <w:r w:rsidRPr="00B17D28">
      <w:t>/</w:t>
    </w:r>
    <w:r w:rsidR="00A53A3F">
      <w:fldChar w:fldCharType="begin"/>
    </w:r>
    <w:r w:rsidR="00A53A3F">
      <w:instrText xml:space="preserve"> NUMPAGES  \* MERGEFORMAT </w:instrText>
    </w:r>
    <w:r w:rsidR="00A53A3F">
      <w:fldChar w:fldCharType="separate"/>
    </w:r>
    <w:r w:rsidRPr="00B17D28">
      <w:rPr>
        <w:noProof/>
      </w:rPr>
      <w:t>1</w:t>
    </w:r>
    <w:r w:rsidR="00A53A3F">
      <w:rPr>
        <w:noProof/>
      </w:rPr>
      <w:fldChar w:fldCharType="end"/>
    </w:r>
    <w:r w:rsidRPr="00B17D28">
      <w:tab/>
      <w:t>PE</w:t>
    </w:r>
    <w:r w:rsidRPr="00A86303">
      <w:rPr>
        <w:rStyle w:val="HideTWBExt"/>
      </w:rPr>
      <w:t>&lt;NoPE&gt;</w:t>
    </w:r>
    <w:r w:rsidRPr="00B17D28">
      <w:t>778.283</w:t>
    </w:r>
    <w:r w:rsidRPr="00A86303">
      <w:rPr>
        <w:rStyle w:val="HideTWBExt"/>
      </w:rPr>
      <w:t>&lt;/NoPE&gt;&lt;Version&gt;</w:t>
    </w:r>
    <w:r w:rsidRPr="00B17D28">
      <w:t>v01-00</w:t>
    </w:r>
    <w:r w:rsidRPr="00A86303">
      <w:rPr>
        <w:rStyle w:val="HideTWBExt"/>
      </w:rPr>
      <w:t>&lt;/Version&gt;</w:t>
    </w:r>
  </w:p>
  <w:p w14:paraId="2AC5DCCF" w14:textId="31FD4D87" w:rsidR="00574BBD" w:rsidRPr="00B17D28" w:rsidRDefault="00B17D28" w:rsidP="00B17D28">
    <w:pPr>
      <w:pStyle w:val="EPFooter2"/>
    </w:pPr>
    <w:r w:rsidRPr="00B17D28">
      <w:tab/>
    </w:r>
    <w:r w:rsidRPr="00B17D2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23CD" w14:textId="77777777" w:rsidR="00B17D28" w:rsidRPr="00B17D28" w:rsidRDefault="00B17D28" w:rsidP="00B17D28">
    <w:pPr>
      <w:pStyle w:val="EPFooter"/>
    </w:pPr>
    <w:r w:rsidRPr="00A86303">
      <w:rPr>
        <w:rStyle w:val="HideTWBExt"/>
      </w:rPr>
      <w:t>&lt;PathFdR&gt;</w:t>
    </w:r>
    <w:r w:rsidRPr="00B17D28">
      <w:t>PR\1329549RO.docx</w:t>
    </w:r>
    <w:r w:rsidRPr="00A86303">
      <w:rPr>
        <w:rStyle w:val="HideTWBExt"/>
      </w:rPr>
      <w:t>&lt;/PathFdR&gt;</w:t>
    </w:r>
    <w:r w:rsidRPr="00B17D28">
      <w:tab/>
    </w:r>
    <w:r w:rsidRPr="00B17D28">
      <w:tab/>
      <w:t>PE</w:t>
    </w:r>
    <w:r w:rsidRPr="00A86303">
      <w:rPr>
        <w:rStyle w:val="HideTWBExt"/>
      </w:rPr>
      <w:t>&lt;NoPE&gt;</w:t>
    </w:r>
    <w:r w:rsidRPr="00B17D28">
      <w:t>778.283</w:t>
    </w:r>
    <w:r w:rsidRPr="00A86303">
      <w:rPr>
        <w:rStyle w:val="HideTWBExt"/>
      </w:rPr>
      <w:t>&lt;/NoPE&gt;&lt;Version&gt;</w:t>
    </w:r>
    <w:r w:rsidRPr="00B17D28">
      <w:t>v01-00</w:t>
    </w:r>
    <w:r w:rsidRPr="00A86303">
      <w:rPr>
        <w:rStyle w:val="HideTWBExt"/>
      </w:rPr>
      <w:t>&lt;/Version&gt;</w:t>
    </w:r>
  </w:p>
  <w:p w14:paraId="05439C7E" w14:textId="3BB54275" w:rsidR="00574BBD" w:rsidRPr="00B17D28" w:rsidRDefault="00B17D28" w:rsidP="00B17D28">
    <w:pPr>
      <w:pStyle w:val="EPFooter2"/>
    </w:pPr>
    <w:r w:rsidRPr="00B17D28">
      <w:t>RO</w:t>
    </w:r>
    <w:r w:rsidRPr="00B17D28">
      <w:tab/>
    </w:r>
    <w:r w:rsidRPr="00B17D28">
      <w:rPr>
        <w:b w:val="0"/>
        <w:i/>
        <w:color w:val="C0C0C0"/>
        <w:sz w:val="22"/>
      </w:rPr>
      <w:t>Unită în diversitate</w:t>
    </w:r>
    <w:r w:rsidRPr="00B17D28">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824E" w14:textId="77777777" w:rsidR="00A71001" w:rsidRPr="00B17D28" w:rsidRDefault="00E1790F" w:rsidP="000B55B4">
    <w:pPr>
      <w:pStyle w:val="EPFooter"/>
    </w:pPr>
    <w:r w:rsidRPr="00A86303">
      <w:rPr>
        <w:rStyle w:val="HideTWBExt"/>
      </w:rPr>
      <w:t>&lt;PathFdR&gt;</w:t>
    </w:r>
    <w:r w:rsidR="001F2232" w:rsidRPr="00B17D28">
      <w:t>PR\1329549RO.docx</w:t>
    </w:r>
    <w:r w:rsidRPr="00A86303">
      <w:rPr>
        <w:rStyle w:val="HideTWBExt"/>
      </w:rPr>
      <w:t>&lt;/PathFdR&gt;</w:t>
    </w:r>
    <w:r w:rsidRPr="00B17D28">
      <w:tab/>
    </w:r>
    <w:r w:rsidRPr="00B17D28">
      <w:tab/>
      <w:t>PE</w:t>
    </w:r>
    <w:r w:rsidRPr="00A86303">
      <w:rPr>
        <w:rStyle w:val="HideTWBExt"/>
      </w:rPr>
      <w:t>&lt;NoPE&gt;</w:t>
    </w:r>
    <w:r w:rsidR="000E089D" w:rsidRPr="00B17D28">
      <w:t>778.283</w:t>
    </w:r>
    <w:r w:rsidRPr="00A86303">
      <w:rPr>
        <w:rStyle w:val="HideTWBExt"/>
      </w:rPr>
      <w:t>&lt;/NoPE&gt;&lt;Version&gt;</w:t>
    </w:r>
    <w:r w:rsidR="0049621A" w:rsidRPr="00B17D28">
      <w:t>v</w:t>
    </w:r>
    <w:r w:rsidR="000E089D" w:rsidRPr="00B17D28">
      <w:t>01-00</w:t>
    </w:r>
    <w:r w:rsidRPr="00A86303">
      <w:rPr>
        <w:rStyle w:val="HideTWBExt"/>
      </w:rPr>
      <w:t>&lt;/Version&gt;</w:t>
    </w:r>
  </w:p>
  <w:p w14:paraId="1D769D11" w14:textId="05E9CF77" w:rsidR="00A71001" w:rsidRPr="00B17D28" w:rsidRDefault="00E1790F" w:rsidP="001742E9">
    <w:pPr>
      <w:pStyle w:val="EPFooter2"/>
      <w:tabs>
        <w:tab w:val="clear" w:pos="4535"/>
        <w:tab w:val="center" w:pos="4536"/>
      </w:tabs>
    </w:pPr>
    <w:r w:rsidRPr="00B17D28">
      <w:fldChar w:fldCharType="begin"/>
    </w:r>
    <w:r w:rsidRPr="00B17D28">
      <w:instrText xml:space="preserve"> DOCPROPERTY "&lt;Extension&gt;" </w:instrText>
    </w:r>
    <w:r w:rsidRPr="00B17D28">
      <w:fldChar w:fldCharType="separate"/>
    </w:r>
    <w:r w:rsidR="00D82CAB">
      <w:t>RO</w:t>
    </w:r>
    <w:r w:rsidRPr="00B17D28">
      <w:fldChar w:fldCharType="end"/>
    </w:r>
    <w:r w:rsidRPr="00B17D28">
      <w:tab/>
    </w:r>
    <w:r w:rsidR="000E089D" w:rsidRPr="00B17D28">
      <w:rPr>
        <w:b w:val="0"/>
        <w:i/>
        <w:color w:val="C0C0C0"/>
        <w:sz w:val="22"/>
        <w:szCs w:val="22"/>
      </w:rPr>
      <w:t>United in diversity</w:t>
    </w:r>
    <w:r w:rsidRPr="00B17D28">
      <w:tab/>
    </w:r>
    <w:r w:rsidRPr="00B17D28">
      <w:fldChar w:fldCharType="begin"/>
    </w:r>
    <w:r w:rsidRPr="00B17D28">
      <w:instrText xml:space="preserve"> DOCPROPERTY "&lt;Extension&gt;" </w:instrText>
    </w:r>
    <w:r w:rsidRPr="00B17D28">
      <w:fldChar w:fldCharType="separate"/>
    </w:r>
    <w:r w:rsidR="00D82CAB">
      <w:t>RO</w:t>
    </w:r>
    <w:r w:rsidRPr="00B17D2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513DD" w14:textId="77777777" w:rsidR="0049621A" w:rsidRPr="00B17D28" w:rsidRDefault="00E1790F">
      <w:r w:rsidRPr="00B17D28">
        <w:separator/>
      </w:r>
    </w:p>
  </w:footnote>
  <w:footnote w:type="continuationSeparator" w:id="0">
    <w:p w14:paraId="250BAA97" w14:textId="77777777" w:rsidR="0049621A" w:rsidRPr="00B17D28" w:rsidRDefault="00E1790F">
      <w:r w:rsidRPr="00B17D28">
        <w:continuationSeparator/>
      </w:r>
    </w:p>
  </w:footnote>
  <w:footnote w:id="1">
    <w:p w14:paraId="463DAEA3" w14:textId="77777777" w:rsidR="00E12137" w:rsidRPr="00B17D28" w:rsidRDefault="00E1790F">
      <w:pPr>
        <w:pStyle w:val="FootnoteText"/>
      </w:pPr>
      <w:r w:rsidRPr="00B17D28">
        <w:rPr>
          <w:rStyle w:val="FootnoteReference"/>
        </w:rPr>
        <w:footnoteRef/>
      </w:r>
      <w:r w:rsidRPr="00B17D28">
        <w:t xml:space="preserve"> JO C 228, 29.6.2023, p. 148.</w:t>
      </w:r>
    </w:p>
  </w:footnote>
  <w:footnote w:id="2">
    <w:p w14:paraId="47616BD2" w14:textId="77777777" w:rsidR="00616623" w:rsidRPr="00B17D28" w:rsidRDefault="00E1790F">
      <w:pPr>
        <w:pStyle w:val="FootnoteText"/>
      </w:pPr>
      <w:r w:rsidRPr="00B17D28">
        <w:rPr>
          <w:rStyle w:val="FootnoteReference"/>
        </w:rPr>
        <w:footnoteRef/>
      </w:r>
      <w:r w:rsidRPr="00B17D28">
        <w:t xml:space="preserve"> JO C, C/2025/3787, 17.9.2025, ELI: http://data.europa.eu/eli/C/2025/3787/oj.</w:t>
      </w:r>
    </w:p>
  </w:footnote>
  <w:footnote w:id="3">
    <w:p w14:paraId="782560B8" w14:textId="5551EC91" w:rsidR="00F120A3" w:rsidRDefault="00F120A3">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history="1">
        <w:r w:rsidRPr="00F120A3">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4052" w14:textId="77777777" w:rsidR="00F120A3" w:rsidRDefault="00F12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CF5F" w14:textId="77777777" w:rsidR="00F120A3" w:rsidRDefault="00F120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082F" w14:textId="77777777" w:rsidR="00F120A3" w:rsidRDefault="00F12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09150823">
    <w:abstractNumId w:val="9"/>
  </w:num>
  <w:num w:numId="2" w16cid:durableId="972448605">
    <w:abstractNumId w:val="9"/>
  </w:num>
  <w:num w:numId="3" w16cid:durableId="1963027087">
    <w:abstractNumId w:val="7"/>
  </w:num>
  <w:num w:numId="4" w16cid:durableId="1541628769">
    <w:abstractNumId w:val="7"/>
  </w:num>
  <w:num w:numId="5" w16cid:durableId="1808087890">
    <w:abstractNumId w:val="6"/>
  </w:num>
  <w:num w:numId="6" w16cid:durableId="789857423">
    <w:abstractNumId w:val="6"/>
  </w:num>
  <w:num w:numId="7" w16cid:durableId="816070942">
    <w:abstractNumId w:val="5"/>
  </w:num>
  <w:num w:numId="8" w16cid:durableId="1835563953">
    <w:abstractNumId w:val="5"/>
  </w:num>
  <w:num w:numId="9" w16cid:durableId="303629436">
    <w:abstractNumId w:val="4"/>
  </w:num>
  <w:num w:numId="10" w16cid:durableId="1418550322">
    <w:abstractNumId w:val="4"/>
  </w:num>
  <w:num w:numId="11" w16cid:durableId="1075007522">
    <w:abstractNumId w:val="8"/>
  </w:num>
  <w:num w:numId="12" w16cid:durableId="1907032113">
    <w:abstractNumId w:val="8"/>
  </w:num>
  <w:num w:numId="13" w16cid:durableId="521822763">
    <w:abstractNumId w:val="3"/>
  </w:num>
  <w:num w:numId="14" w16cid:durableId="1395741795">
    <w:abstractNumId w:val="3"/>
  </w:num>
  <w:num w:numId="15" w16cid:durableId="131599767">
    <w:abstractNumId w:val="2"/>
  </w:num>
  <w:num w:numId="16" w16cid:durableId="917833204">
    <w:abstractNumId w:val="2"/>
  </w:num>
  <w:num w:numId="17" w16cid:durableId="204296481">
    <w:abstractNumId w:val="1"/>
  </w:num>
  <w:num w:numId="18" w16cid:durableId="1085414375">
    <w:abstractNumId w:val="1"/>
  </w:num>
  <w:num w:numId="19" w16cid:durableId="1712147604">
    <w:abstractNumId w:val="0"/>
  </w:num>
  <w:num w:numId="20" w16cid:durableId="2126457140">
    <w:abstractNumId w:val="0"/>
  </w:num>
  <w:num w:numId="21" w16cid:durableId="563029535">
    <w:abstractNumId w:val="9"/>
  </w:num>
  <w:num w:numId="22" w16cid:durableId="217014864">
    <w:abstractNumId w:val="7"/>
  </w:num>
  <w:num w:numId="23" w16cid:durableId="1722090427">
    <w:abstractNumId w:val="6"/>
  </w:num>
  <w:num w:numId="24" w16cid:durableId="706485850">
    <w:abstractNumId w:val="5"/>
  </w:num>
  <w:num w:numId="25" w16cid:durableId="1342466019">
    <w:abstractNumId w:val="4"/>
  </w:num>
  <w:num w:numId="26" w16cid:durableId="1251161667">
    <w:abstractNumId w:val="8"/>
  </w:num>
  <w:num w:numId="27" w16cid:durableId="1689521694">
    <w:abstractNumId w:val="3"/>
  </w:num>
  <w:num w:numId="28" w16cid:durableId="1550461420">
    <w:abstractNumId w:val="2"/>
  </w:num>
  <w:num w:numId="29" w16cid:durableId="459033140">
    <w:abstractNumId w:val="1"/>
  </w:num>
  <w:num w:numId="30" w16cid:durableId="1069812153">
    <w:abstractNumId w:val="0"/>
  </w:num>
  <w:num w:numId="31" w16cid:durableId="1588886745">
    <w:abstractNumId w:val="9"/>
  </w:num>
  <w:num w:numId="32" w16cid:durableId="1422288187">
    <w:abstractNumId w:val="7"/>
  </w:num>
  <w:num w:numId="33" w16cid:durableId="1094473697">
    <w:abstractNumId w:val="6"/>
  </w:num>
  <w:num w:numId="34" w16cid:durableId="2011638244">
    <w:abstractNumId w:val="5"/>
  </w:num>
  <w:num w:numId="35" w16cid:durableId="1705247855">
    <w:abstractNumId w:val="4"/>
  </w:num>
  <w:num w:numId="36" w16cid:durableId="1257788654">
    <w:abstractNumId w:val="8"/>
  </w:num>
  <w:num w:numId="37" w16cid:durableId="1132527950">
    <w:abstractNumId w:val="3"/>
  </w:num>
  <w:num w:numId="38" w16cid:durableId="1750031821">
    <w:abstractNumId w:val="2"/>
  </w:num>
  <w:num w:numId="39" w16cid:durableId="682587428">
    <w:abstractNumId w:val="1"/>
  </w:num>
  <w:num w:numId="40" w16cid:durableId="13572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1READINGMNU" w:val=" 1"/>
    <w:docVar w:name="AUTHORMFPMNU" w:val=" 2"/>
    <w:docVar w:name="CJMNU" w:val="1"/>
    <w:docVar w:name="COMKEY" w:val="EMPL"/>
    <w:docVar w:name="CONTRIBUTIONMNU" w:val=" 1"/>
    <w:docVar w:name="CopyToNetwork" w:val="-1"/>
    <w:docVar w:name="DOCMNU" w:val=" 1"/>
    <w:docVar w:name="EPSTATMNU" w:val=" 5"/>
    <w:docVar w:name="INSTITUTIONSMNU" w:val=" 1"/>
    <w:docVar w:name="LastEditedSection" w:val=" 1"/>
    <w:docVar w:name="NVAR1" w:val="0"/>
    <w:docVar w:name="OTHERSTATMNU" w:val=" 4"/>
    <w:docVar w:name="PARLIAMENTSMNU" w:val=" 1"/>
    <w:docVar w:name="PARLMNU" w:val=" 3"/>
    <w:docVar w:name="strDocTypeID" w:val="PR_COD_2app"/>
    <w:docVar w:name="strSubDir" w:val="1329"/>
    <w:docVar w:name="TXTLANGUE" w:val="RO"/>
    <w:docVar w:name="TXTLANGUEMIN" w:val="ro"/>
    <w:docVar w:name="TXTNRC" w:val="C10-0230/2025"/>
    <w:docVar w:name="TXTNRCOD" w:val="2023/0008"/>
    <w:docVar w:name="TXTNRCOUNC" w:val="09858/1/2025"/>
    <w:docVar w:name="TXTNRPE" w:val="778.283"/>
    <w:docVar w:name="TXTPEorAP" w:val="PE"/>
    <w:docVar w:name="TXTROUTE" w:val="PR\1329549RO.docx"/>
    <w:docVar w:name="TXTTITLE" w:val="on statistics on population and housing, amending Regulation (EC) No 862/2007 and repealing Regulations (EC) No 763/2008 and (EU) No 1260/2013"/>
    <w:docVar w:name="TXTVERSION" w:val="01-00"/>
  </w:docVars>
  <w:rsids>
    <w:rsidRoot w:val="0049621A"/>
    <w:rsid w:val="000220E6"/>
    <w:rsid w:val="000263F4"/>
    <w:rsid w:val="000352F9"/>
    <w:rsid w:val="00063923"/>
    <w:rsid w:val="00064B79"/>
    <w:rsid w:val="00071D7E"/>
    <w:rsid w:val="00076114"/>
    <w:rsid w:val="00086351"/>
    <w:rsid w:val="000B55B4"/>
    <w:rsid w:val="000C00BA"/>
    <w:rsid w:val="000E089D"/>
    <w:rsid w:val="000F5800"/>
    <w:rsid w:val="00106498"/>
    <w:rsid w:val="00115A46"/>
    <w:rsid w:val="00121F57"/>
    <w:rsid w:val="00135DB4"/>
    <w:rsid w:val="00145F6A"/>
    <w:rsid w:val="001742E9"/>
    <w:rsid w:val="001E7D60"/>
    <w:rsid w:val="001F2232"/>
    <w:rsid w:val="001F74C8"/>
    <w:rsid w:val="00255E4A"/>
    <w:rsid w:val="002B4823"/>
    <w:rsid w:val="002C1860"/>
    <w:rsid w:val="002D3607"/>
    <w:rsid w:val="00396EC8"/>
    <w:rsid w:val="003A7AA7"/>
    <w:rsid w:val="003B4DD8"/>
    <w:rsid w:val="003C6703"/>
    <w:rsid w:val="00411B37"/>
    <w:rsid w:val="0047023B"/>
    <w:rsid w:val="00481A55"/>
    <w:rsid w:val="0049621A"/>
    <w:rsid w:val="004A107D"/>
    <w:rsid w:val="004B2B38"/>
    <w:rsid w:val="004E206A"/>
    <w:rsid w:val="00507878"/>
    <w:rsid w:val="00522693"/>
    <w:rsid w:val="00574BBD"/>
    <w:rsid w:val="00616623"/>
    <w:rsid w:val="00646AD2"/>
    <w:rsid w:val="00696B79"/>
    <w:rsid w:val="006A12DF"/>
    <w:rsid w:val="006C5E36"/>
    <w:rsid w:val="007041CC"/>
    <w:rsid w:val="0071401B"/>
    <w:rsid w:val="0074009C"/>
    <w:rsid w:val="00744DF3"/>
    <w:rsid w:val="007462A2"/>
    <w:rsid w:val="00756B4B"/>
    <w:rsid w:val="0078703C"/>
    <w:rsid w:val="007900F4"/>
    <w:rsid w:val="007C23A6"/>
    <w:rsid w:val="007C77B4"/>
    <w:rsid w:val="007E41A5"/>
    <w:rsid w:val="007E752B"/>
    <w:rsid w:val="00817843"/>
    <w:rsid w:val="0085215D"/>
    <w:rsid w:val="00872E8E"/>
    <w:rsid w:val="00894923"/>
    <w:rsid w:val="0092262A"/>
    <w:rsid w:val="009339B7"/>
    <w:rsid w:val="00973AAF"/>
    <w:rsid w:val="0099178F"/>
    <w:rsid w:val="009B3FB2"/>
    <w:rsid w:val="00A04886"/>
    <w:rsid w:val="00A0562C"/>
    <w:rsid w:val="00A11851"/>
    <w:rsid w:val="00A214EE"/>
    <w:rsid w:val="00A347A7"/>
    <w:rsid w:val="00A53A3F"/>
    <w:rsid w:val="00A653B6"/>
    <w:rsid w:val="00A71001"/>
    <w:rsid w:val="00A86303"/>
    <w:rsid w:val="00AA0E40"/>
    <w:rsid w:val="00AB2BE6"/>
    <w:rsid w:val="00AB44E4"/>
    <w:rsid w:val="00AC3E50"/>
    <w:rsid w:val="00AE7A36"/>
    <w:rsid w:val="00B04748"/>
    <w:rsid w:val="00B17D28"/>
    <w:rsid w:val="00B30B85"/>
    <w:rsid w:val="00B31C6A"/>
    <w:rsid w:val="00B328A0"/>
    <w:rsid w:val="00B7198C"/>
    <w:rsid w:val="00B74A76"/>
    <w:rsid w:val="00B83C0B"/>
    <w:rsid w:val="00BD1DEF"/>
    <w:rsid w:val="00BF2B16"/>
    <w:rsid w:val="00C117E5"/>
    <w:rsid w:val="00C17714"/>
    <w:rsid w:val="00C229E1"/>
    <w:rsid w:val="00C70BC1"/>
    <w:rsid w:val="00C77873"/>
    <w:rsid w:val="00C83E85"/>
    <w:rsid w:val="00C85D0F"/>
    <w:rsid w:val="00CC026D"/>
    <w:rsid w:val="00D019D4"/>
    <w:rsid w:val="00D01B24"/>
    <w:rsid w:val="00D03678"/>
    <w:rsid w:val="00D47F5D"/>
    <w:rsid w:val="00D63387"/>
    <w:rsid w:val="00D82CAB"/>
    <w:rsid w:val="00D86524"/>
    <w:rsid w:val="00DC3868"/>
    <w:rsid w:val="00DE253F"/>
    <w:rsid w:val="00DF243B"/>
    <w:rsid w:val="00E00D94"/>
    <w:rsid w:val="00E12137"/>
    <w:rsid w:val="00E1790F"/>
    <w:rsid w:val="00E220DA"/>
    <w:rsid w:val="00E30664"/>
    <w:rsid w:val="00E313CA"/>
    <w:rsid w:val="00E4310C"/>
    <w:rsid w:val="00E91F5F"/>
    <w:rsid w:val="00F120A3"/>
    <w:rsid w:val="00F14EC2"/>
    <w:rsid w:val="00F23F13"/>
    <w:rsid w:val="00F3060C"/>
    <w:rsid w:val="00F355C7"/>
    <w:rsid w:val="00F42F07"/>
    <w:rsid w:val="00F52786"/>
    <w:rsid w:val="00F90BF7"/>
    <w:rsid w:val="00F96417"/>
    <w:rsid w:val="00FB0188"/>
    <w:rsid w:val="00FE1371"/>
    <w:rsid w:val="00FE5DD1"/>
    <w:rsid w:val="00FE761F"/>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D6A22"/>
  <w15:chartTrackingRefBased/>
  <w15:docId w15:val="{61EF805A-BC44-46C7-A9DE-27914DAD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0E089D"/>
    <w:pPr>
      <w:tabs>
        <w:tab w:val="right" w:pos="454"/>
        <w:tab w:val="left" w:pos="737"/>
      </w:tabs>
      <w:ind w:left="737" w:hanging="737"/>
    </w:pPr>
    <w:rPr>
      <w:snapToGrid w:val="0"/>
      <w:sz w:val="18"/>
      <w:lang w:eastAsia="en-US"/>
    </w:rPr>
  </w:style>
  <w:style w:type="paragraph" w:customStyle="1" w:styleId="Lgendetitre">
    <w:name w:val="Légende titre"/>
    <w:basedOn w:val="Normal"/>
    <w:rsid w:val="000E089D"/>
    <w:pPr>
      <w:spacing w:before="240" w:after="240"/>
    </w:pPr>
    <w:rPr>
      <w:b/>
      <w:i/>
      <w:snapToGrid w:val="0"/>
      <w:lang w:eastAsia="en-US"/>
    </w:rPr>
  </w:style>
  <w:style w:type="paragraph" w:customStyle="1" w:styleId="Lgendestandard">
    <w:name w:val="Légende standard"/>
    <w:basedOn w:val="Normal"/>
    <w:rsid w:val="000E089D"/>
    <w:rPr>
      <w:sz w:val="18"/>
    </w:rPr>
  </w:style>
  <w:style w:type="paragraph" w:styleId="FootnoteText">
    <w:name w:val="footnote text"/>
    <w:basedOn w:val="Normal"/>
    <w:link w:val="FootnoteTextChar"/>
    <w:rsid w:val="00E12137"/>
    <w:rPr>
      <w:sz w:val="20"/>
    </w:rPr>
  </w:style>
  <w:style w:type="character" w:customStyle="1" w:styleId="FootnoteTextChar">
    <w:name w:val="Footnote Text Char"/>
    <w:basedOn w:val="DefaultParagraphFont"/>
    <w:link w:val="FootnoteText"/>
    <w:rsid w:val="00E12137"/>
  </w:style>
  <w:style w:type="character" w:styleId="FootnoteReference">
    <w:name w:val="footnote reference"/>
    <w:basedOn w:val="DefaultParagraphFont"/>
    <w:rsid w:val="00E12137"/>
    <w:rPr>
      <w:vertAlign w:val="superscript"/>
    </w:rPr>
  </w:style>
  <w:style w:type="paragraph" w:customStyle="1" w:styleId="Normal24a">
    <w:name w:val="Normal24a"/>
    <w:basedOn w:val="Normal"/>
    <w:rsid w:val="00AA0E40"/>
    <w:pPr>
      <w:spacing w:after="480"/>
    </w:pPr>
  </w:style>
  <w:style w:type="paragraph" w:customStyle="1" w:styleId="NormalBoldCenter">
    <w:name w:val="NormalBoldCenter"/>
    <w:basedOn w:val="Normal"/>
    <w:rsid w:val="00AA0E40"/>
    <w:pPr>
      <w:jc w:val="center"/>
    </w:pPr>
    <w:rPr>
      <w:b/>
    </w:rPr>
  </w:style>
  <w:style w:type="paragraph" w:customStyle="1" w:styleId="Footprint12b">
    <w:name w:val="Footprint12b"/>
    <w:basedOn w:val="Normal"/>
    <w:rsid w:val="00AA0E40"/>
    <w:pPr>
      <w:spacing w:before="240"/>
    </w:pPr>
    <w:rPr>
      <w:szCs w:val="24"/>
    </w:rPr>
  </w:style>
  <w:style w:type="paragraph" w:customStyle="1" w:styleId="NormalSingle">
    <w:name w:val="NormalSingle"/>
    <w:basedOn w:val="Normal"/>
    <w:qFormat/>
    <w:rsid w:val="00AA0E40"/>
    <w:rPr>
      <w:szCs w:val="24"/>
    </w:rPr>
  </w:style>
  <w:style w:type="paragraph" w:styleId="Footer">
    <w:name w:val="footer"/>
    <w:basedOn w:val="Normal"/>
    <w:link w:val="FooterChar"/>
    <w:semiHidden/>
    <w:rsid w:val="00AA0E40"/>
    <w:pPr>
      <w:tabs>
        <w:tab w:val="center" w:pos="4513"/>
        <w:tab w:val="right" w:pos="9026"/>
      </w:tabs>
    </w:pPr>
  </w:style>
  <w:style w:type="character" w:customStyle="1" w:styleId="FooterChar">
    <w:name w:val="Footer Char"/>
    <w:basedOn w:val="DefaultParagraphFont"/>
    <w:link w:val="Footer"/>
    <w:semiHidden/>
    <w:rsid w:val="00AA0E40"/>
    <w:rPr>
      <w:sz w:val="24"/>
    </w:rPr>
  </w:style>
  <w:style w:type="character" w:styleId="Hyperlink">
    <w:name w:val="Hyperlink"/>
    <w:basedOn w:val="DefaultParagraphFont"/>
    <w:rsid w:val="00AA0E40"/>
    <w:rPr>
      <w:color w:val="0563C1" w:themeColor="hyperlink"/>
      <w:u w:val="single"/>
    </w:rPr>
  </w:style>
  <w:style w:type="character" w:styleId="UnresolvedMention">
    <w:name w:val="Unresolved Mention"/>
    <w:basedOn w:val="DefaultParagraphFont"/>
    <w:uiPriority w:val="99"/>
    <w:semiHidden/>
    <w:unhideWhenUsed/>
    <w:rsid w:val="00AA0E40"/>
    <w:rPr>
      <w:color w:val="605E5C"/>
      <w:shd w:val="clear" w:color="auto" w:fill="E1DFDD"/>
    </w:rPr>
  </w:style>
  <w:style w:type="paragraph" w:styleId="Revision">
    <w:name w:val="Revision"/>
    <w:hidden/>
    <w:uiPriority w:val="99"/>
    <w:semiHidden/>
    <w:rsid w:val="007400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928</Words>
  <Characters>5928</Characters>
  <Application>Microsoft Office Word</Application>
  <DocSecurity>0</DocSecurity>
  <Lines>148</Lines>
  <Paragraphs>76</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NOTARIDOU Aikaterini</dc:creator>
  <cp:lastModifiedBy>OBADA Liliana</cp:lastModifiedBy>
  <cp:revision>2</cp:revision>
  <cp:lastPrinted>2004-11-04T09:41:00Z</cp:lastPrinted>
  <dcterms:created xsi:type="dcterms:W3CDTF">2025-10-21T14:40:00Z</dcterms:created>
  <dcterms:modified xsi:type="dcterms:W3CDTF">2025-10-21T14:40:00Z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1329549</vt:lpwstr>
  </property>
  <property fmtid="{D5CDD505-2E9C-101B-9397-08002B2CF9AE}" pid="4" name="&lt;Model&gt;">
    <vt:lpwstr>PR_COD_2app</vt:lpwstr>
  </property>
  <property fmtid="{D5CDD505-2E9C-101B-9397-08002B2CF9AE}" pid="5" name="&lt;ModelCod&gt;">
    <vt:lpwstr>\\eiciBRUpr1\pdocep$\DocEP\DOCS\General\PR\PR_Leg\COD\COD_2nd\PR_COD_2app.dotx(07/06/2021 18:34:32)</vt:lpwstr>
  </property>
  <property fmtid="{D5CDD505-2E9C-101B-9397-08002B2CF9AE}" pid="6" name="&lt;ModelTra&gt;">
    <vt:lpwstr>\\eiciBRUpr1\pdocep$\DocEP\TRANSFIL\EN\PR_COD_2app.EN(16/01/2025 23:58:03)</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PR\1329549RO.docx</vt:lpwstr>
  </property>
  <property fmtid="{D5CDD505-2E9C-101B-9397-08002B2CF9AE}" pid="10" name="LastEdited with">
    <vt:lpwstr>10.1.2 Build [20250817]</vt:lpwstr>
  </property>
  <property fmtid="{D5CDD505-2E9C-101B-9397-08002B2CF9AE}" pid="11" name="OriLang">
    <vt:lpwstr>EN</vt:lpwstr>
  </property>
  <property fmtid="{D5CDD505-2E9C-101B-9397-08002B2CF9AE}" pid="12" name="PE number">
    <vt:lpwstr>778.283</vt:lpwstr>
  </property>
  <property fmtid="{D5CDD505-2E9C-101B-9397-08002B2CF9AE}" pid="13" name="SDLStudio">
    <vt:lpwstr/>
  </property>
  <property fmtid="{D5CDD505-2E9C-101B-9397-08002B2CF9AE}" pid="14" name="SendToEpades">
    <vt:lpwstr>OK - 2025/10/10 15:44</vt:lpwstr>
  </property>
  <property fmtid="{D5CDD505-2E9C-101B-9397-08002B2CF9AE}" pid="15" name="Bookout">
    <vt:lpwstr>OK - 2025/10/21 16:39</vt:lpwstr>
  </property>
</Properties>
</file>