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E0F6D" w14:paraId="67428904" w14:textId="77777777" w:rsidTr="00C85D0F">
        <w:trPr>
          <w:trHeight w:hRule="exact" w:val="1418"/>
        </w:trPr>
        <w:tc>
          <w:tcPr>
            <w:tcW w:w="6804" w:type="dxa"/>
            <w:shd w:val="clear" w:color="auto" w:fill="auto"/>
            <w:vAlign w:val="center"/>
          </w:tcPr>
          <w:p w14:paraId="569BF4A5" w14:textId="77777777" w:rsidR="00872E8E" w:rsidRPr="00656FA9" w:rsidRDefault="003A473C" w:rsidP="00C85D0F">
            <w:pPr>
              <w:pStyle w:val="EPName"/>
            </w:pPr>
            <w:r>
              <w:t>Evropski parlament</w:t>
            </w:r>
          </w:p>
          <w:p w14:paraId="3805414C" w14:textId="77777777" w:rsidR="00872E8E" w:rsidRPr="00656FA9" w:rsidRDefault="003A473C" w:rsidP="00C85D0F">
            <w:pPr>
              <w:pStyle w:val="EPTerm"/>
            </w:pPr>
            <w:r>
              <w:t>2024-2029</w:t>
            </w:r>
          </w:p>
        </w:tc>
        <w:tc>
          <w:tcPr>
            <w:tcW w:w="2268" w:type="dxa"/>
            <w:shd w:val="clear" w:color="auto" w:fill="auto"/>
          </w:tcPr>
          <w:p w14:paraId="3CA6D4E7" w14:textId="77777777" w:rsidR="00872E8E" w:rsidRPr="00656FA9" w:rsidRDefault="003A473C" w:rsidP="00C85D0F">
            <w:pPr>
              <w:pStyle w:val="EPLogo"/>
            </w:pPr>
            <w:r w:rsidRPr="00656FA9">
              <w:rPr>
                <w:noProof/>
              </w:rPr>
              <w:drawing>
                <wp:inline distT="0" distB="0" distL="0" distR="0" wp14:anchorId="27DDBDAB" wp14:editId="00C213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E8F5C41" w14:textId="77777777" w:rsidR="001742E9" w:rsidRPr="00656FA9" w:rsidRDefault="001742E9" w:rsidP="001742E9">
      <w:pPr>
        <w:pStyle w:val="LineTop"/>
      </w:pPr>
    </w:p>
    <w:p w14:paraId="5CD328D7" w14:textId="77777777" w:rsidR="001742E9" w:rsidRPr="00656FA9" w:rsidRDefault="003A473C" w:rsidP="001742E9">
      <w:pPr>
        <w:pStyle w:val="EPBody"/>
      </w:pPr>
      <w:r>
        <w:rPr>
          <w:rStyle w:val="HideTWBExt"/>
        </w:rPr>
        <w:t>&lt;</w:t>
      </w:r>
      <w:r>
        <w:rPr>
          <w:rStyle w:val="HideTWBExt"/>
          <w:i w:val="0"/>
        </w:rPr>
        <w:t>Commission</w:t>
      </w:r>
      <w:r>
        <w:rPr>
          <w:rStyle w:val="HideTWBExt"/>
        </w:rPr>
        <w:t>&gt;</w:t>
      </w:r>
      <w:r>
        <w:rPr>
          <w:rStyle w:val="HideTWBInt"/>
          <w:color w:val="auto"/>
        </w:rPr>
        <w:t>{EMPL}</w:t>
      </w:r>
      <w:r>
        <w:t>Odbor za zaposlovanje in socialne zadeve</w:t>
      </w:r>
      <w:r>
        <w:rPr>
          <w:rStyle w:val="HideTWBExt"/>
        </w:rPr>
        <w:t>&lt;/</w:t>
      </w:r>
      <w:r>
        <w:rPr>
          <w:rStyle w:val="HideTWBExt"/>
          <w:i w:val="0"/>
        </w:rPr>
        <w:t>Commission</w:t>
      </w:r>
      <w:r>
        <w:rPr>
          <w:rStyle w:val="HideTWBExt"/>
        </w:rPr>
        <w:t>&gt;</w:t>
      </w:r>
    </w:p>
    <w:p w14:paraId="2BD2AA6E" w14:textId="77777777" w:rsidR="001742E9" w:rsidRPr="00656FA9" w:rsidRDefault="001742E9" w:rsidP="001742E9">
      <w:pPr>
        <w:pStyle w:val="LineBottom"/>
      </w:pPr>
    </w:p>
    <w:p w14:paraId="4BE10E22" w14:textId="77777777" w:rsidR="00B328A0" w:rsidRPr="00656FA9" w:rsidRDefault="003A473C">
      <w:pPr>
        <w:pStyle w:val="CoverReference"/>
      </w:pPr>
      <w:r>
        <w:rPr>
          <w:rStyle w:val="HideTWBExt"/>
          <w:b w:val="0"/>
        </w:rPr>
        <w:t>&lt;RefProc&gt;</w:t>
      </w:r>
      <w:r>
        <w:t>2023/0008</w:t>
      </w:r>
      <w:r>
        <w:rPr>
          <w:rStyle w:val="HideTWBExt"/>
          <w:b w:val="0"/>
        </w:rPr>
        <w:t>&lt;/RefProc&gt;&lt;RefTypeProc&gt;</w:t>
      </w:r>
      <w:r>
        <w:t>(COD)</w:t>
      </w:r>
      <w:r>
        <w:rPr>
          <w:rStyle w:val="HideTWBExt"/>
          <w:b w:val="0"/>
        </w:rPr>
        <w:t>&lt;/RefTypeProc&gt;</w:t>
      </w:r>
    </w:p>
    <w:p w14:paraId="13E815D5" w14:textId="77777777" w:rsidR="00B328A0" w:rsidRPr="00656FA9" w:rsidRDefault="003A473C">
      <w:pPr>
        <w:pStyle w:val="CoverDate"/>
      </w:pPr>
      <w:r>
        <w:rPr>
          <w:rStyle w:val="HideTWBExt"/>
        </w:rPr>
        <w:t>&lt;Date&gt;</w:t>
      </w:r>
      <w:r>
        <w:rPr>
          <w:rStyle w:val="HideTWBInt"/>
          <w:color w:val="auto"/>
        </w:rPr>
        <w:t>{10/10/2025}</w:t>
      </w:r>
      <w:r>
        <w:t>10.10.2025</w:t>
      </w:r>
      <w:r>
        <w:rPr>
          <w:rStyle w:val="HideTWBExt"/>
        </w:rPr>
        <w:t>&lt;/Date&gt;</w:t>
      </w:r>
    </w:p>
    <w:p w14:paraId="499A39EF" w14:textId="77777777" w:rsidR="00B328A0" w:rsidRPr="00656FA9" w:rsidRDefault="003A473C">
      <w:pPr>
        <w:pStyle w:val="CoverDocType"/>
      </w:pPr>
      <w:r>
        <w:rPr>
          <w:rStyle w:val="HideTWBExt"/>
          <w:b w:val="0"/>
        </w:rPr>
        <w:t>&lt;RefProcLect&gt;</w:t>
      </w:r>
      <w:r>
        <w:t>***II</w:t>
      </w:r>
      <w:r>
        <w:rPr>
          <w:rStyle w:val="HideTWBExt"/>
          <w:b w:val="0"/>
        </w:rPr>
        <w:t>&lt;/RefProcLect&gt;</w:t>
      </w:r>
    </w:p>
    <w:p w14:paraId="3CAD7073" w14:textId="77777777" w:rsidR="00B328A0" w:rsidRPr="00656FA9" w:rsidRDefault="003A473C">
      <w:pPr>
        <w:pStyle w:val="CoverDocType24a"/>
      </w:pPr>
      <w:r>
        <w:rPr>
          <w:rStyle w:val="HideTWBExt"/>
          <w:b w:val="0"/>
        </w:rPr>
        <w:t>&lt;TitreType&gt;</w:t>
      </w:r>
      <w:r>
        <w:t>OSNUTEK PRIPOROČILA ZA DRUGO OBRAVNAVO</w:t>
      </w:r>
      <w:r>
        <w:rPr>
          <w:rStyle w:val="HideTWBExt"/>
          <w:b w:val="0"/>
        </w:rPr>
        <w:t>&lt;/TitreType&gt;</w:t>
      </w:r>
    </w:p>
    <w:p w14:paraId="64BFB175" w14:textId="5A3E9AA8" w:rsidR="00B328A0" w:rsidRPr="00656FA9" w:rsidRDefault="003A473C">
      <w:pPr>
        <w:pStyle w:val="CoverNormal"/>
      </w:pPr>
      <w:r>
        <w:rPr>
          <w:rStyle w:val="HideTWBExt"/>
        </w:rPr>
        <w:t>&lt;Titre&gt;</w:t>
      </w:r>
      <w:r>
        <w:t>o stališču Sveta v prvi obravnavi z namenom sprejetja uredbe Evropskega parlamenta in Sveta o evropski statistiki o prebivalstvu in stanovanjih, spremembi Uredbe (ES) št. 862/2007 in razveljavitvi uredb (ES) št. 763/2008 in (EU) št. 1260/2013</w:t>
      </w:r>
      <w:r>
        <w:rPr>
          <w:rStyle w:val="HideTWBExt"/>
        </w:rPr>
        <w:t>&lt;/Titre&gt;</w:t>
      </w:r>
    </w:p>
    <w:p w14:paraId="2907D2DC" w14:textId="77777777" w:rsidR="00B328A0" w:rsidRPr="00656FA9" w:rsidRDefault="003A473C">
      <w:pPr>
        <w:pStyle w:val="CoverNormal24a"/>
      </w:pPr>
      <w:r>
        <w:rPr>
          <w:rStyle w:val="HideTWBExt"/>
        </w:rPr>
        <w:t>&lt;DocRef&gt;</w:t>
      </w:r>
      <w:r>
        <w:t>(09858/1/2025 – C10</w:t>
      </w:r>
      <w:r>
        <w:noBreakHyphen/>
        <w:t>0230/2025 – 2023/0008(COD))</w:t>
      </w:r>
      <w:r>
        <w:rPr>
          <w:rStyle w:val="HideTWBExt"/>
        </w:rPr>
        <w:t>&lt;/DocRef&gt;</w:t>
      </w:r>
    </w:p>
    <w:p w14:paraId="2C311757" w14:textId="77777777" w:rsidR="00B328A0" w:rsidRPr="00656FA9" w:rsidRDefault="003A473C">
      <w:pPr>
        <w:pStyle w:val="CoverNormal24a"/>
      </w:pPr>
      <w:r>
        <w:rPr>
          <w:rStyle w:val="HideTWBExt"/>
        </w:rPr>
        <w:t>&lt;Commission&gt;</w:t>
      </w:r>
      <w:r>
        <w:rPr>
          <w:rStyle w:val="HideTWBInt"/>
          <w:color w:val="auto"/>
        </w:rPr>
        <w:t>{EMPL}</w:t>
      </w:r>
      <w:r>
        <w:t>Odbor za zaposlovanje in socialne zadeve</w:t>
      </w:r>
      <w:r>
        <w:rPr>
          <w:rStyle w:val="HideTWBExt"/>
        </w:rPr>
        <w:t>&lt;/Commission&gt;</w:t>
      </w:r>
    </w:p>
    <w:p w14:paraId="72594124" w14:textId="77777777" w:rsidR="00B328A0" w:rsidRPr="00656FA9" w:rsidRDefault="003A473C">
      <w:pPr>
        <w:pStyle w:val="CoverNormal24a"/>
      </w:pPr>
      <w:r>
        <w:t xml:space="preserve">Poročevalka: </w:t>
      </w:r>
      <w:r>
        <w:rPr>
          <w:rStyle w:val="HideTWBExt"/>
        </w:rPr>
        <w:t>&lt;Depute&gt;</w:t>
      </w:r>
      <w:r>
        <w:t>Irena Joveva</w:t>
      </w:r>
      <w:r>
        <w:rPr>
          <w:rStyle w:val="HideTWBExt"/>
        </w:rPr>
        <w:t>&lt;/Depute&gt;</w:t>
      </w:r>
    </w:p>
    <w:p w14:paraId="6524E86E" w14:textId="77777777" w:rsidR="00E91F5F" w:rsidRPr="00656FA9" w:rsidRDefault="00E91F5F" w:rsidP="00E91F5F">
      <w:pPr>
        <w:pStyle w:val="CoverNormal"/>
      </w:pPr>
    </w:p>
    <w:p w14:paraId="53F5A298" w14:textId="24CA368F" w:rsidR="00C210C3" w:rsidRPr="00656FA9" w:rsidRDefault="003A473C" w:rsidP="00894923">
      <w:r>
        <w:br w:type="page"/>
      </w:r>
      <w:r w:rsidR="0077371D">
        <w:lastRenderedPageBreak/>
        <w:fldChar w:fldCharType="begin"/>
      </w:r>
      <w:r>
        <w:instrText xml:space="preserve"> TITLE  \* MERGEFORMAT </w:instrText>
      </w:r>
      <w:r w:rsidR="0077371D">
        <w:fldChar w:fldCharType="separate"/>
      </w:r>
      <w:r w:rsidR="00E32FF4">
        <w:t>PR_COD_2app</w:t>
      </w:r>
      <w:r w:rsidR="0077371D">
        <w:fldChar w:fldCharType="end"/>
      </w:r>
    </w:p>
    <w:p w14:paraId="116B8ADF" w14:textId="77777777" w:rsidR="00C210C3" w:rsidRPr="00656FA9" w:rsidRDefault="00C210C3" w:rsidP="00894923"/>
    <w:p w14:paraId="65BB44D5" w14:textId="77777777" w:rsidR="00C210C3" w:rsidRPr="00656FA9" w:rsidRDefault="00C210C3"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E0F6D" w14:paraId="7EAD75AC" w14:textId="77777777">
        <w:tc>
          <w:tcPr>
            <w:tcW w:w="5811" w:type="dxa"/>
          </w:tcPr>
          <w:p w14:paraId="5C4C8594" w14:textId="77777777" w:rsidR="00C210C3" w:rsidRPr="00656FA9" w:rsidRDefault="003A473C" w:rsidP="00894923">
            <w:pPr>
              <w:pStyle w:val="Lgendetitre"/>
            </w:pPr>
            <w:r>
              <w:t>Oznake postopkov</w:t>
            </w:r>
          </w:p>
        </w:tc>
      </w:tr>
      <w:tr w:rsidR="00EE0F6D" w14:paraId="2A88E2AB" w14:textId="77777777" w:rsidTr="00C50C36">
        <w:trPr>
          <w:cantSplit/>
          <w:trHeight w:val="1944"/>
        </w:trPr>
        <w:tc>
          <w:tcPr>
            <w:tcW w:w="5811" w:type="dxa"/>
            <w:tcBorders>
              <w:bottom w:val="single" w:sz="4" w:space="0" w:color="auto"/>
            </w:tcBorders>
          </w:tcPr>
          <w:p w14:paraId="5F8851CD" w14:textId="77777777" w:rsidR="00C210C3" w:rsidRPr="00656FA9" w:rsidRDefault="003A473C" w:rsidP="00713744">
            <w:pPr>
              <w:pStyle w:val="Lgendesigne"/>
              <w:rPr>
                <w:szCs w:val="24"/>
              </w:rPr>
            </w:pPr>
            <w:r>
              <w:tab/>
              <w:t>*</w:t>
            </w:r>
            <w:r>
              <w:tab/>
              <w:t>Postopek posvetovanja</w:t>
            </w:r>
          </w:p>
          <w:p w14:paraId="0BB70B4E" w14:textId="77777777" w:rsidR="00C210C3" w:rsidRPr="00656FA9" w:rsidRDefault="003A473C" w:rsidP="00713744">
            <w:pPr>
              <w:pStyle w:val="Lgendesigne"/>
              <w:rPr>
                <w:szCs w:val="24"/>
              </w:rPr>
            </w:pPr>
            <w:r>
              <w:tab/>
              <w:t>***</w:t>
            </w:r>
            <w:r>
              <w:tab/>
              <w:t>Postopek odobritve</w:t>
            </w:r>
          </w:p>
          <w:p w14:paraId="08395D0C" w14:textId="77777777" w:rsidR="00C210C3" w:rsidRPr="00656FA9" w:rsidRDefault="003A473C" w:rsidP="00713744">
            <w:pPr>
              <w:pStyle w:val="Lgendesigne"/>
              <w:rPr>
                <w:szCs w:val="24"/>
              </w:rPr>
            </w:pPr>
            <w:r>
              <w:tab/>
              <w:t>***I</w:t>
            </w:r>
            <w:r>
              <w:tab/>
              <w:t>Redni zakonodajni postopek (prva obravnava)</w:t>
            </w:r>
          </w:p>
          <w:p w14:paraId="1BB34132" w14:textId="77777777" w:rsidR="00C210C3" w:rsidRPr="00656FA9" w:rsidRDefault="003A473C" w:rsidP="00713744">
            <w:pPr>
              <w:pStyle w:val="Lgendesigne"/>
              <w:rPr>
                <w:szCs w:val="24"/>
              </w:rPr>
            </w:pPr>
            <w:r>
              <w:tab/>
              <w:t>***II</w:t>
            </w:r>
            <w:r>
              <w:tab/>
              <w:t>Redni zakonodajni postopek (druga obravnava)</w:t>
            </w:r>
          </w:p>
          <w:p w14:paraId="46D8D89B" w14:textId="77777777" w:rsidR="00C210C3" w:rsidRPr="00656FA9" w:rsidRDefault="003A473C" w:rsidP="00713744">
            <w:pPr>
              <w:pStyle w:val="Lgendesigne"/>
              <w:rPr>
                <w:szCs w:val="24"/>
              </w:rPr>
            </w:pPr>
            <w:r>
              <w:tab/>
              <w:t>***III</w:t>
            </w:r>
            <w:r>
              <w:tab/>
              <w:t>Redni zakonodajni postopek (tretja obravnava)</w:t>
            </w:r>
          </w:p>
          <w:p w14:paraId="07FA8A0E" w14:textId="77777777" w:rsidR="00C210C3" w:rsidRPr="00656FA9" w:rsidRDefault="00C210C3" w:rsidP="00713744">
            <w:pPr>
              <w:pStyle w:val="Lgendestandard"/>
            </w:pPr>
          </w:p>
          <w:p w14:paraId="318EE319" w14:textId="77777777" w:rsidR="00C210C3" w:rsidRPr="00656FA9" w:rsidRDefault="003A473C" w:rsidP="00713744">
            <w:pPr>
              <w:pStyle w:val="Lgendestandard"/>
            </w:pPr>
            <w:r>
              <w:t>(Vrsta postopka je odvisna od pravne podlage, ki je predlagana v osnutku akta.)</w:t>
            </w:r>
          </w:p>
          <w:p w14:paraId="51AB0FC5" w14:textId="77777777" w:rsidR="00C210C3" w:rsidRPr="00656FA9" w:rsidRDefault="00C210C3" w:rsidP="00713744">
            <w:pPr>
              <w:pStyle w:val="Lgendestandard"/>
            </w:pPr>
          </w:p>
        </w:tc>
      </w:tr>
    </w:tbl>
    <w:p w14:paraId="606C7563" w14:textId="77777777" w:rsidR="00C210C3" w:rsidRPr="00656FA9" w:rsidRDefault="00C210C3" w:rsidP="00894923"/>
    <w:p w14:paraId="3BE04ACE" w14:textId="77777777" w:rsidR="00C210C3" w:rsidRPr="00656FA9" w:rsidRDefault="00C210C3" w:rsidP="00894923"/>
    <w:p w14:paraId="26A293A2" w14:textId="77777777" w:rsidR="00C210C3" w:rsidRPr="00656FA9" w:rsidRDefault="00C210C3" w:rsidP="00894923"/>
    <w:p w14:paraId="46067CAD" w14:textId="77777777" w:rsidR="00C210C3" w:rsidRPr="00656FA9" w:rsidRDefault="00C210C3"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E0F6D" w14:paraId="02C2F5EC" w14:textId="77777777">
        <w:tc>
          <w:tcPr>
            <w:tcW w:w="5811" w:type="dxa"/>
          </w:tcPr>
          <w:p w14:paraId="01E9D5FD" w14:textId="77777777" w:rsidR="00C210C3" w:rsidRPr="00656FA9" w:rsidRDefault="003A473C" w:rsidP="00894923">
            <w:pPr>
              <w:pStyle w:val="Lgendetitre"/>
            </w:pPr>
            <w:r>
              <w:t>Predlogi sprememb k osnutku akta</w:t>
            </w:r>
          </w:p>
        </w:tc>
      </w:tr>
      <w:tr w:rsidR="00EE0F6D" w14:paraId="01D83BD0" w14:textId="77777777" w:rsidTr="00AF21E6">
        <w:trPr>
          <w:trHeight w:val="4640"/>
        </w:trPr>
        <w:tc>
          <w:tcPr>
            <w:tcW w:w="5811" w:type="dxa"/>
          </w:tcPr>
          <w:p w14:paraId="0C611C42" w14:textId="77777777" w:rsidR="00C210C3" w:rsidRPr="00656FA9" w:rsidRDefault="003A473C" w:rsidP="0069511F">
            <w:pPr>
              <w:pStyle w:val="Lgendestandard"/>
              <w:rPr>
                <w:szCs w:val="24"/>
              </w:rPr>
            </w:pPr>
            <w:r>
              <w:rPr>
                <w:b/>
              </w:rPr>
              <w:t>Spremembe, ki jih predlaga Parlament, v dveh stolpcih</w:t>
            </w:r>
          </w:p>
          <w:p w14:paraId="0485B8F6" w14:textId="77777777" w:rsidR="00C210C3" w:rsidRPr="00656FA9" w:rsidRDefault="00C210C3" w:rsidP="0069511F">
            <w:pPr>
              <w:pStyle w:val="Lgendestandard"/>
              <w:rPr>
                <w:szCs w:val="24"/>
              </w:rPr>
            </w:pPr>
          </w:p>
          <w:p w14:paraId="19156EEF" w14:textId="77777777" w:rsidR="00C210C3" w:rsidRPr="00656FA9" w:rsidRDefault="003A473C" w:rsidP="0069511F">
            <w:pPr>
              <w:pStyle w:val="Lgendestandard"/>
              <w:rPr>
                <w:szCs w:val="24"/>
              </w:rPr>
            </w:pPr>
            <w:r>
              <w:t xml:space="preserve">Izbrisano besedilo je označeno s </w:t>
            </w:r>
            <w:r>
              <w:rPr>
                <w:b/>
                <w:i/>
              </w:rPr>
              <w:t xml:space="preserve">krepkim poševnim tiskom </w:t>
            </w:r>
            <w:r>
              <w:t xml:space="preserve">v levem stolpcu, zamenjano besedilo s </w:t>
            </w:r>
            <w:r>
              <w:rPr>
                <w:b/>
                <w:i/>
              </w:rPr>
              <w:t>krepkim poševnim tiskom</w:t>
            </w:r>
            <w:r>
              <w:t xml:space="preserve"> v obeh stolpcih, novo besedilo pa s </w:t>
            </w:r>
            <w:r>
              <w:rPr>
                <w:b/>
                <w:i/>
              </w:rPr>
              <w:t>krepkim poševnim tiskom</w:t>
            </w:r>
            <w:r>
              <w:t xml:space="preserve"> v desnem stolpcu.</w:t>
            </w:r>
          </w:p>
          <w:p w14:paraId="664D85A1" w14:textId="77777777" w:rsidR="00C210C3" w:rsidRPr="00656FA9" w:rsidRDefault="00C210C3" w:rsidP="0069511F">
            <w:pPr>
              <w:pStyle w:val="Lgendestandard"/>
              <w:rPr>
                <w:szCs w:val="24"/>
              </w:rPr>
            </w:pPr>
          </w:p>
          <w:p w14:paraId="470C7215" w14:textId="77777777" w:rsidR="00C210C3" w:rsidRPr="00656FA9" w:rsidRDefault="003A473C" w:rsidP="0069511F">
            <w:pPr>
              <w:pStyle w:val="Lgendestandard"/>
              <w:rPr>
                <w:szCs w:val="24"/>
              </w:rPr>
            </w:pPr>
            <w:r>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14:paraId="43817C46" w14:textId="77777777" w:rsidR="00C210C3" w:rsidRPr="00656FA9" w:rsidRDefault="00C210C3" w:rsidP="0069511F">
            <w:pPr>
              <w:pStyle w:val="Lgendestandard"/>
              <w:rPr>
                <w:szCs w:val="24"/>
              </w:rPr>
            </w:pPr>
          </w:p>
          <w:p w14:paraId="598971CE" w14:textId="77777777" w:rsidR="00C210C3" w:rsidRPr="00656FA9" w:rsidRDefault="003A473C" w:rsidP="0069511F">
            <w:pPr>
              <w:pStyle w:val="Lgendestandard"/>
              <w:rPr>
                <w:szCs w:val="24"/>
              </w:rPr>
            </w:pPr>
            <w:r>
              <w:rPr>
                <w:b/>
              </w:rPr>
              <w:t>Spremembe, ki jih predlaga Parlament, v obliki konsolidiranega besedila</w:t>
            </w:r>
          </w:p>
          <w:p w14:paraId="08DFC6A7" w14:textId="77777777" w:rsidR="00C210C3" w:rsidRPr="00656FA9" w:rsidRDefault="00C210C3" w:rsidP="0069511F">
            <w:pPr>
              <w:pStyle w:val="Lgendestandard"/>
              <w:rPr>
                <w:szCs w:val="24"/>
              </w:rPr>
            </w:pPr>
          </w:p>
          <w:p w14:paraId="0BD4ADD7" w14:textId="77777777" w:rsidR="00C210C3" w:rsidRPr="00656FA9" w:rsidRDefault="003A473C" w:rsidP="0069511F">
            <w:pPr>
              <w:pStyle w:val="Lgendestandard"/>
              <w:rPr>
                <w:szCs w:val="24"/>
              </w:rPr>
            </w:pPr>
            <w:r>
              <w:t xml:space="preserve">Novo besedilo je označeno s </w:t>
            </w:r>
            <w:r>
              <w:rPr>
                <w:b/>
                <w:i/>
              </w:rPr>
              <w:t>krepkim poševnim tiskom</w:t>
            </w:r>
            <w:r>
              <w:t xml:space="preserve">. Izbrisano besedilo je označeno s simbolom ▌ali prečrtano. Zamenjano besedilo je izbrisano ali prečrtano, besedilo, ki ga nadomešča, pa je označeno s </w:t>
            </w:r>
            <w:r>
              <w:rPr>
                <w:b/>
                <w:i/>
              </w:rPr>
              <w:t>krepkim poševnim tiskom</w:t>
            </w:r>
            <w:r>
              <w:t>.</w:t>
            </w:r>
          </w:p>
          <w:p w14:paraId="791DDB48" w14:textId="77777777" w:rsidR="00C210C3" w:rsidRPr="00656FA9" w:rsidRDefault="003A473C" w:rsidP="0069511F">
            <w:pPr>
              <w:pStyle w:val="Lgendestandard"/>
            </w:pPr>
            <w:r>
              <w:t>Izjema so spremembe izključno tehnične narave, ki so jih vnesle službe z namenom priprave končnega besedila in niso označene.</w:t>
            </w:r>
          </w:p>
          <w:p w14:paraId="0972529E" w14:textId="77777777" w:rsidR="00C210C3" w:rsidRPr="00656FA9" w:rsidRDefault="00C210C3" w:rsidP="0069092A">
            <w:pPr>
              <w:pStyle w:val="Lgendestandard"/>
            </w:pPr>
          </w:p>
        </w:tc>
      </w:tr>
    </w:tbl>
    <w:p w14:paraId="5F7B47D1" w14:textId="77777777" w:rsidR="00C210C3" w:rsidRPr="00656FA9" w:rsidRDefault="00C210C3" w:rsidP="00894923"/>
    <w:p w14:paraId="177F120B" w14:textId="77777777" w:rsidR="00B328A0" w:rsidRPr="00656FA9" w:rsidRDefault="00B328A0" w:rsidP="00744DF3">
      <w:pPr>
        <w:widowControl/>
        <w:tabs>
          <w:tab w:val="center" w:pos="4677"/>
        </w:tabs>
      </w:pPr>
    </w:p>
    <w:p w14:paraId="00E3F6CF" w14:textId="77777777" w:rsidR="00B328A0" w:rsidRPr="00656FA9" w:rsidRDefault="003A473C">
      <w:pPr>
        <w:pStyle w:val="TOCHeading"/>
      </w:pPr>
      <w:r>
        <w:br w:type="page"/>
        <w:t>VSEBINA</w:t>
      </w:r>
    </w:p>
    <w:p w14:paraId="44800943" w14:textId="77777777" w:rsidR="00B328A0" w:rsidRPr="00656FA9" w:rsidRDefault="003A473C">
      <w:pPr>
        <w:pStyle w:val="TOCPage"/>
      </w:pPr>
      <w:r>
        <w:t>Stran</w:t>
      </w:r>
    </w:p>
    <w:p w14:paraId="77E9DC5C" w14:textId="7F339CF2" w:rsidR="00E32FF4" w:rsidRDefault="003A473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56FA9">
        <w:rPr>
          <w:b/>
        </w:rPr>
        <w:fldChar w:fldCharType="begin"/>
      </w:r>
      <w:r w:rsidRPr="00656FA9">
        <w:rPr>
          <w:b/>
        </w:rPr>
        <w:instrText xml:space="preserve"> TOC \t "PageHeading</w:instrText>
      </w:r>
      <w:r w:rsidR="00E32FF4">
        <w:rPr>
          <w:b/>
        </w:rPr>
        <w:instrText>;</w:instrText>
      </w:r>
      <w:r w:rsidRPr="00656FA9">
        <w:rPr>
          <w:b/>
        </w:rPr>
        <w:instrText xml:space="preserve">1" </w:instrText>
      </w:r>
      <w:r w:rsidRPr="00656FA9">
        <w:rPr>
          <w:b/>
        </w:rPr>
        <w:fldChar w:fldCharType="separate"/>
      </w:r>
      <w:r w:rsidR="00E32FF4">
        <w:rPr>
          <w:noProof/>
        </w:rPr>
        <w:t>OSNUTEK ZAKONODAJNE RESOLUCIJE EVROPSKEGA PARLAMENTA</w:t>
      </w:r>
      <w:r w:rsidR="00E32FF4">
        <w:rPr>
          <w:noProof/>
        </w:rPr>
        <w:tab/>
      </w:r>
      <w:r w:rsidR="00E32FF4">
        <w:rPr>
          <w:noProof/>
        </w:rPr>
        <w:fldChar w:fldCharType="begin"/>
      </w:r>
      <w:r w:rsidR="00E32FF4">
        <w:rPr>
          <w:noProof/>
        </w:rPr>
        <w:instrText xml:space="preserve"> PAGEREF _Toc211872364 \h </w:instrText>
      </w:r>
      <w:r w:rsidR="00E32FF4">
        <w:rPr>
          <w:noProof/>
        </w:rPr>
      </w:r>
      <w:r w:rsidR="00E32FF4">
        <w:rPr>
          <w:noProof/>
        </w:rPr>
        <w:fldChar w:fldCharType="separate"/>
      </w:r>
      <w:r w:rsidR="00E32FF4">
        <w:rPr>
          <w:noProof/>
        </w:rPr>
        <w:t>5</w:t>
      </w:r>
      <w:r w:rsidR="00E32FF4">
        <w:rPr>
          <w:noProof/>
        </w:rPr>
        <w:fldChar w:fldCharType="end"/>
      </w:r>
    </w:p>
    <w:p w14:paraId="61B7B267" w14:textId="29534590" w:rsidR="00E32FF4" w:rsidRDefault="00E32FF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KRATKA OBRAZLOŽITEV</w:t>
      </w:r>
      <w:r>
        <w:rPr>
          <w:noProof/>
        </w:rPr>
        <w:tab/>
      </w:r>
      <w:r>
        <w:rPr>
          <w:noProof/>
        </w:rPr>
        <w:fldChar w:fldCharType="begin"/>
      </w:r>
      <w:r>
        <w:rPr>
          <w:noProof/>
        </w:rPr>
        <w:instrText xml:space="preserve"> PAGEREF _Toc211872365 \h </w:instrText>
      </w:r>
      <w:r>
        <w:rPr>
          <w:noProof/>
        </w:rPr>
      </w:r>
      <w:r>
        <w:rPr>
          <w:noProof/>
        </w:rPr>
        <w:fldChar w:fldCharType="separate"/>
      </w:r>
      <w:r>
        <w:rPr>
          <w:noProof/>
        </w:rPr>
        <w:t>6</w:t>
      </w:r>
      <w:r>
        <w:rPr>
          <w:noProof/>
        </w:rPr>
        <w:fldChar w:fldCharType="end"/>
      </w:r>
    </w:p>
    <w:p w14:paraId="5F43F25B" w14:textId="75F0BE3D" w:rsidR="00E32FF4" w:rsidRDefault="00E32FF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PRILOGA: IZJAVA O PRISPEVKIH</w:t>
      </w:r>
      <w:r>
        <w:rPr>
          <w:noProof/>
        </w:rPr>
        <w:tab/>
      </w:r>
      <w:r>
        <w:rPr>
          <w:noProof/>
        </w:rPr>
        <w:fldChar w:fldCharType="begin"/>
      </w:r>
      <w:r>
        <w:rPr>
          <w:noProof/>
        </w:rPr>
        <w:instrText xml:space="preserve"> PAGEREF _Toc211872366 \h </w:instrText>
      </w:r>
      <w:r>
        <w:rPr>
          <w:noProof/>
        </w:rPr>
      </w:r>
      <w:r>
        <w:rPr>
          <w:noProof/>
        </w:rPr>
        <w:fldChar w:fldCharType="separate"/>
      </w:r>
      <w:r>
        <w:rPr>
          <w:noProof/>
        </w:rPr>
        <w:t>7</w:t>
      </w:r>
      <w:r>
        <w:rPr>
          <w:noProof/>
        </w:rPr>
        <w:fldChar w:fldCharType="end"/>
      </w:r>
    </w:p>
    <w:p w14:paraId="3FC7FF07" w14:textId="4CB57E33" w:rsidR="00AB2BE6" w:rsidRPr="00656FA9" w:rsidRDefault="003A473C" w:rsidP="00A347A7">
      <w:r w:rsidRPr="00656FA9">
        <w:rPr>
          <w:b/>
        </w:rPr>
        <w:fldChar w:fldCharType="end"/>
      </w:r>
    </w:p>
    <w:p w14:paraId="768F8FD3" w14:textId="77777777" w:rsidR="00B328A0" w:rsidRPr="00656FA9" w:rsidRDefault="003A473C">
      <w:pPr>
        <w:pStyle w:val="PageHeading"/>
      </w:pPr>
      <w:r>
        <w:br w:type="page"/>
      </w:r>
      <w:r>
        <w:br w:type="page"/>
      </w:r>
      <w:bookmarkStart w:id="0" w:name="_Toc211872364"/>
      <w:r>
        <w:t>OSNUTEK ZAKONODAJNE RESOLUCIJE EVROPSKEGA PARLAMENTA</w:t>
      </w:r>
      <w:bookmarkEnd w:id="0"/>
    </w:p>
    <w:p w14:paraId="7C8D7B26" w14:textId="2EC00F93" w:rsidR="00B328A0" w:rsidRPr="00656FA9" w:rsidRDefault="003A473C">
      <w:pPr>
        <w:pStyle w:val="NormalBold"/>
      </w:pPr>
      <w:r>
        <w:t>o stališču Sveta v prvi obravnavi z namenom sprejetja uredbe Evropskega parlamenta in Sveta o evropski statistiki o prebivalstvu in stanovanjih, spremembi Uredbe (ES) št. 862/2007 in razveljavitvi uredb (ES) št. 763/2008 in (EU) št. 1260/2013</w:t>
      </w:r>
    </w:p>
    <w:p w14:paraId="5ABA576A" w14:textId="77777777" w:rsidR="00B328A0" w:rsidRPr="00656FA9" w:rsidRDefault="003A473C">
      <w:pPr>
        <w:pStyle w:val="NormalBold12a"/>
      </w:pPr>
      <w:r>
        <w:t>(09858/1/2025 – C10</w:t>
      </w:r>
      <w:r>
        <w:noBreakHyphen/>
        <w:t>0230/2025 – 2023/0008(COD))</w:t>
      </w:r>
    </w:p>
    <w:p w14:paraId="39B86C07" w14:textId="77777777" w:rsidR="00B328A0" w:rsidRPr="00656FA9" w:rsidRDefault="003A473C" w:rsidP="004A107D">
      <w:pPr>
        <w:pStyle w:val="NormalBold"/>
      </w:pPr>
      <w:r>
        <w:t>(Redni zakonodajni postopek: druga obravnava)</w:t>
      </w:r>
    </w:p>
    <w:p w14:paraId="73151F4F" w14:textId="77777777" w:rsidR="00B328A0" w:rsidRPr="00656FA9" w:rsidRDefault="003A473C">
      <w:pPr>
        <w:pStyle w:val="EPComma"/>
      </w:pPr>
      <w:r>
        <w:rPr>
          <w:i/>
        </w:rPr>
        <w:t>Evropski parlament</w:t>
      </w:r>
      <w:r>
        <w:t>,</w:t>
      </w:r>
    </w:p>
    <w:p w14:paraId="0C5F0094" w14:textId="77777777" w:rsidR="00B328A0" w:rsidRPr="00656FA9" w:rsidRDefault="003A473C">
      <w:pPr>
        <w:pStyle w:val="NormalHanging12a"/>
      </w:pPr>
      <w:r>
        <w:t>–</w:t>
      </w:r>
      <w:r>
        <w:tab/>
        <w:t>ob upoštevanju stališča Sveta v prvi obravnavi (09858/1/2025 – C10</w:t>
      </w:r>
      <w:r>
        <w:noBreakHyphen/>
        <w:t>0230/2025),</w:t>
      </w:r>
    </w:p>
    <w:p w14:paraId="33A5F061" w14:textId="77777777" w:rsidR="00C210C3" w:rsidRPr="00656FA9" w:rsidRDefault="003A473C" w:rsidP="00F90BF7">
      <w:pPr>
        <w:pStyle w:val="NormalHanging12a"/>
      </w:pPr>
      <w:r>
        <w:t>–</w:t>
      </w:r>
      <w:r>
        <w:tab/>
        <w:t>ob upoštevanju mnenja Evropskega ekonomsko-socialnega odbora z dne 27. aprila 2023</w:t>
      </w:r>
      <w:r>
        <w:rPr>
          <w:rStyle w:val="FootnoteReference"/>
        </w:rPr>
        <w:footnoteReference w:id="1"/>
      </w:r>
      <w:r>
        <w:t>,</w:t>
      </w:r>
    </w:p>
    <w:p w14:paraId="00037F13" w14:textId="77777777" w:rsidR="00C210C3" w:rsidRPr="00656FA9" w:rsidRDefault="003A473C" w:rsidP="00C210C3">
      <w:pPr>
        <w:pStyle w:val="NormalHanging12a"/>
      </w:pPr>
      <w:r>
        <w:t>–</w:t>
      </w:r>
      <w:r>
        <w:tab/>
        <w:t>po posvetovanju z Odborom regij,</w:t>
      </w:r>
    </w:p>
    <w:p w14:paraId="212EBA78" w14:textId="77777777" w:rsidR="00F90BF7" w:rsidRPr="00656FA9" w:rsidRDefault="003A473C" w:rsidP="00F90BF7">
      <w:pPr>
        <w:pStyle w:val="NormalHanging12a"/>
      </w:pPr>
      <w:r>
        <w:t>–</w:t>
      </w:r>
      <w:r>
        <w:tab/>
        <w:t>ob upoštevanju svojega stališča v prvi obravnavi</w:t>
      </w:r>
      <w:r>
        <w:rPr>
          <w:rStyle w:val="FootnoteReference"/>
        </w:rPr>
        <w:footnoteReference w:id="2"/>
      </w:r>
      <w:r>
        <w:t xml:space="preserve"> o predlogu Komisije Evropskemu parlamentu in Svetu (COM(2023)0031),</w:t>
      </w:r>
    </w:p>
    <w:p w14:paraId="18B45AC6" w14:textId="77777777" w:rsidR="00C83E85" w:rsidRPr="00656FA9" w:rsidRDefault="003A473C" w:rsidP="00C83E85">
      <w:pPr>
        <w:pStyle w:val="NormalHanging12a"/>
      </w:pPr>
      <w:r>
        <w:t>–</w:t>
      </w:r>
      <w:r>
        <w:tab/>
        <w:t>ob upoštevanju člena 294(7) Pogodbe o delovanju Evropske unije,</w:t>
      </w:r>
    </w:p>
    <w:p w14:paraId="5A0B22AD" w14:textId="77777777" w:rsidR="00507BE2" w:rsidRPr="00656FA9" w:rsidRDefault="003A473C" w:rsidP="00507BE2">
      <w:pPr>
        <w:pStyle w:val="NormalHanging12a"/>
      </w:pPr>
      <w:r>
        <w:t>–</w:t>
      </w:r>
      <w:r>
        <w:tab/>
        <w:t>ob upoštevanju začasnega dogovora, ki ga je odobril pristojni odbor v skladu s členom 75(4) Poslovnika,</w:t>
      </w:r>
    </w:p>
    <w:p w14:paraId="783E26A4" w14:textId="77777777" w:rsidR="00C83E85" w:rsidRPr="00656FA9" w:rsidRDefault="003A473C" w:rsidP="00C83E85">
      <w:pPr>
        <w:pStyle w:val="NormalHanging12a"/>
      </w:pPr>
      <w:r>
        <w:t>–</w:t>
      </w:r>
      <w:r>
        <w:tab/>
        <w:t>ob upoštevanju člena 68 Poslovnika,</w:t>
      </w:r>
    </w:p>
    <w:p w14:paraId="035D575F" w14:textId="77777777" w:rsidR="00B328A0" w:rsidRPr="00656FA9" w:rsidRDefault="003A473C">
      <w:pPr>
        <w:pStyle w:val="NormalHanging12a"/>
      </w:pPr>
      <w:r>
        <w:t>–</w:t>
      </w:r>
      <w:r>
        <w:tab/>
        <w:t>ob upoštevanju priporočila za drugo obravnavo Odbora za zaposlovanje in socialne zadeve (A10</w:t>
      </w:r>
      <w:r>
        <w:noBreakHyphen/>
        <w:t>0000/2025),</w:t>
      </w:r>
    </w:p>
    <w:p w14:paraId="2EED794E" w14:textId="77777777" w:rsidR="00B328A0" w:rsidRPr="00656FA9" w:rsidRDefault="003A473C">
      <w:pPr>
        <w:pStyle w:val="NormalHanging12a"/>
      </w:pPr>
      <w:r>
        <w:t>1.</w:t>
      </w:r>
      <w:r>
        <w:tab/>
        <w:t>odobri stališče Sveta v prvi obravnavi;</w:t>
      </w:r>
    </w:p>
    <w:p w14:paraId="67537C1A" w14:textId="77777777" w:rsidR="00B328A0" w:rsidRPr="00656FA9" w:rsidRDefault="003A473C">
      <w:pPr>
        <w:pStyle w:val="NormalHanging12a"/>
      </w:pPr>
      <w:r>
        <w:t>2.</w:t>
      </w:r>
      <w:r>
        <w:tab/>
        <w:t>ugotavlja, da je akt sprejet v skladu s stališčem Sveta;</w:t>
      </w:r>
    </w:p>
    <w:p w14:paraId="08CCD853" w14:textId="77777777" w:rsidR="00B328A0" w:rsidRPr="00656FA9" w:rsidRDefault="003A473C">
      <w:pPr>
        <w:pStyle w:val="NormalHanging12a"/>
      </w:pPr>
      <w:r>
        <w:t>3.</w:t>
      </w:r>
      <w:r>
        <w:tab/>
        <w:t>naroči svoji predsednici, naj skupaj s predsednikom Sveta podpiše pravni akt na podlagi člena 297(1) Pogodbe o delovanju Evropske unije;</w:t>
      </w:r>
    </w:p>
    <w:p w14:paraId="3593AAB1" w14:textId="77777777" w:rsidR="00B328A0" w:rsidRPr="00656FA9" w:rsidRDefault="003A473C">
      <w:pPr>
        <w:pStyle w:val="NormalHanging12a"/>
      </w:pPr>
      <w:r>
        <w:t>4.</w:t>
      </w:r>
      <w:r>
        <w:tab/>
        <w:t xml:space="preserve">naroči svojemu generalnemu sekretarju, naj, potem ko je bilo preverjeno, da so bili vsi postopki pravilno zaključeni, podpiše akt in ga v soglasju z generalno sekretarko Sveta da objaviti v </w:t>
      </w:r>
      <w:r>
        <w:rPr>
          <w:i/>
        </w:rPr>
        <w:t>Uradnem listu Evropske unije</w:t>
      </w:r>
      <w:r>
        <w:t>;</w:t>
      </w:r>
    </w:p>
    <w:p w14:paraId="7D08072A" w14:textId="77777777" w:rsidR="00B328A0" w:rsidRPr="00656FA9" w:rsidRDefault="003A473C">
      <w:pPr>
        <w:pStyle w:val="NormalHanging12a"/>
      </w:pPr>
      <w:r>
        <w:t>5.</w:t>
      </w:r>
      <w:r>
        <w:tab/>
        <w:t>naroči svoji predsednici, naj stališče Parlamenta posreduje Svetu in Komisiji ter nacionalnim parlamentom.</w:t>
      </w:r>
    </w:p>
    <w:p w14:paraId="3807BF4F" w14:textId="77777777" w:rsidR="007E41A5" w:rsidRPr="00656FA9" w:rsidRDefault="007E41A5" w:rsidP="007E41A5"/>
    <w:p w14:paraId="1C4306A7" w14:textId="77777777" w:rsidR="00574BBD" w:rsidRPr="00656FA9" w:rsidRDefault="003A473C" w:rsidP="00574BBD">
      <w:pPr>
        <w:pStyle w:val="PageHeading"/>
      </w:pPr>
      <w:bookmarkStart w:id="1" w:name="_Toc211872365"/>
      <w:r>
        <w:t>KRATKA OBRAZLOŽITEV</w:t>
      </w:r>
      <w:bookmarkEnd w:id="1"/>
    </w:p>
    <w:p w14:paraId="5262FD0C" w14:textId="77777777" w:rsidR="00507BE2" w:rsidRPr="00656FA9" w:rsidRDefault="003A473C" w:rsidP="00507BE2">
      <w:pPr>
        <w:pStyle w:val="Normal12a"/>
      </w:pPr>
      <w:r>
        <w:t xml:space="preserve">Stališče Sveta v prvi obravnavi je v skladu z dogovorom, ki sta ga s Parlamentom dosegla na medinstitucionalnih pogajanjih s hitrim dogovorom v drugi obravnavi, potem ko so ga pregledali pravniki lingvisti. </w:t>
      </w:r>
    </w:p>
    <w:p w14:paraId="3A92A108" w14:textId="77777777" w:rsidR="00574BBD" w:rsidRPr="00656FA9" w:rsidRDefault="003A473C" w:rsidP="00507BE2">
      <w:pPr>
        <w:pStyle w:val="Normal12a"/>
      </w:pPr>
      <w:r>
        <w:t>Odbor za zaposlovanje in socialne zadeve (EMPL) je z glasovanjem 5. junija 2025 že potrdil izid teh medinstitucionalnih pogajanj, zato kot vaša poročevalka predlagam, naj odbor EMPL priporoči, da Parlament stališče Sveta iz prve obravnave na plenarnem zasedanju potrdi brez sprememb.</w:t>
      </w:r>
    </w:p>
    <w:p w14:paraId="26388A6C" w14:textId="77777777" w:rsidR="000C2289" w:rsidRDefault="000C2289">
      <w:pPr>
        <w:widowControl/>
        <w:sectPr w:rsidR="000C2289" w:rsidSect="000C22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622314E5" w14:textId="77777777" w:rsidR="000C2289" w:rsidRDefault="003A473C" w:rsidP="007041CC">
      <w:pPr>
        <w:pStyle w:val="PageHeading"/>
        <w:rPr>
          <w:noProof/>
        </w:rPr>
      </w:pPr>
      <w:bookmarkStart w:id="2" w:name="FootprintPageRR"/>
      <w:bookmarkStart w:id="3" w:name="_Toc211872366"/>
      <w:r>
        <w:t>PRILOGA: IZJAVA O PRISPEVKIH</w:t>
      </w:r>
      <w:bookmarkEnd w:id="3"/>
    </w:p>
    <w:p w14:paraId="76E56FDA" w14:textId="77777777" w:rsidR="000C2289" w:rsidRPr="0099178F" w:rsidRDefault="003A473C" w:rsidP="00B31C6A">
      <w:pPr>
        <w:pStyle w:val="Normal24a"/>
        <w:spacing w:after="240"/>
      </w:pPr>
      <w:r>
        <w:rPr>
          <w:rStyle w:val="HideTWBExt"/>
        </w:rPr>
        <w:t>&lt;FootprintIntro&gt;</w:t>
      </w:r>
      <w:r>
        <w:t>Poročevalka v skladu s členom 8 Priloge I Poslovnika izjavlja, da je v svoje poročilo vključila prispevke k zadevam, ki se nanašajo na temo dokumenta, ki jih je med pripravo osnutka poročila prejela od naslednjih zastopnikov interesov, ki spadajo na področje uporabe Medinstitucionalnega sporazuma o obveznem registru za preglednost</w:t>
      </w:r>
      <w:r>
        <w:rPr>
          <w:rStyle w:val="FootnoteReference"/>
        </w:rPr>
        <w:footnoteReference w:id="3"/>
      </w:r>
      <w:r>
        <w:t>, ali zastopnikov javnih organov tretjih držav, vključno z njihovimi diplomatskimi predstavništvi in veleposlaništvi:</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E0F6D" w:rsidRPr="00E32FF4" w14:paraId="4EF02F07" w14:textId="77777777" w:rsidTr="00A81CDF">
        <w:tc>
          <w:tcPr>
            <w:tcW w:w="9060" w:type="dxa"/>
            <w:shd w:val="clear" w:color="auto" w:fill="auto"/>
          </w:tcPr>
          <w:p w14:paraId="5B00F627" w14:textId="77777777" w:rsidR="000C2289" w:rsidRPr="00E32FF4" w:rsidRDefault="003A473C" w:rsidP="00F42F07">
            <w:pPr>
              <w:pStyle w:val="NormalBoldCenter"/>
            </w:pPr>
            <w:r w:rsidRPr="00E32FF4">
              <w:t>1. Zastopniki interesov, ki spadajo na področje uporabe Medinstitucionalnega sporazuma o obveznem registru za preglednost</w:t>
            </w:r>
          </w:p>
        </w:tc>
      </w:tr>
      <w:tr w:rsidR="00EE0F6D" w:rsidRPr="00E32FF4" w14:paraId="5D7FD72D" w14:textId="77777777" w:rsidTr="00A81CDF">
        <w:tc>
          <w:tcPr>
            <w:tcW w:w="9060" w:type="dxa"/>
            <w:shd w:val="clear" w:color="auto" w:fill="auto"/>
          </w:tcPr>
          <w:p w14:paraId="6F48F8DB" w14:textId="77777777" w:rsidR="000C2289" w:rsidRPr="00E32FF4" w:rsidRDefault="003A473C" w:rsidP="00D47F5D">
            <w:pPr>
              <w:pStyle w:val="NormalSingle"/>
            </w:pPr>
            <w:r w:rsidRPr="00E32FF4">
              <w:t xml:space="preserve">Statistical Office of Republic of Slovenia </w:t>
            </w:r>
          </w:p>
        </w:tc>
      </w:tr>
      <w:tr w:rsidR="00EE0F6D" w:rsidRPr="00E32FF4" w14:paraId="122158F8" w14:textId="77777777" w:rsidTr="00A81CDF">
        <w:tc>
          <w:tcPr>
            <w:tcW w:w="9060" w:type="dxa"/>
            <w:shd w:val="clear" w:color="auto" w:fill="auto"/>
          </w:tcPr>
          <w:p w14:paraId="0C6ECFAA" w14:textId="77777777" w:rsidR="000C2289" w:rsidRPr="00E32FF4" w:rsidRDefault="003A473C" w:rsidP="000C2289">
            <w:pPr>
              <w:pStyle w:val="NormalSingle"/>
            </w:pPr>
            <w:r w:rsidRPr="00E32FF4">
              <w:t>Statistics Netherlands (CBS)</w:t>
            </w:r>
          </w:p>
        </w:tc>
      </w:tr>
      <w:tr w:rsidR="00EE0F6D" w:rsidRPr="00E32FF4" w14:paraId="662B4896" w14:textId="77777777" w:rsidTr="00A81CDF">
        <w:tc>
          <w:tcPr>
            <w:tcW w:w="9060" w:type="dxa"/>
            <w:shd w:val="clear" w:color="auto" w:fill="auto"/>
          </w:tcPr>
          <w:p w14:paraId="245EDC04" w14:textId="77777777" w:rsidR="000C2289" w:rsidRPr="00E32FF4" w:rsidRDefault="003A473C" w:rsidP="000C2289">
            <w:pPr>
              <w:pStyle w:val="NormalSingle"/>
            </w:pPr>
            <w:r w:rsidRPr="00E32FF4">
              <w:t>Statistics Denmark</w:t>
            </w:r>
          </w:p>
        </w:tc>
      </w:tr>
      <w:tr w:rsidR="00EE0F6D" w:rsidRPr="00E32FF4" w14:paraId="1DDA68E4" w14:textId="77777777" w:rsidTr="00A81CDF">
        <w:tc>
          <w:tcPr>
            <w:tcW w:w="9060" w:type="dxa"/>
            <w:shd w:val="clear" w:color="auto" w:fill="auto"/>
          </w:tcPr>
          <w:p w14:paraId="258C991B" w14:textId="77777777" w:rsidR="000C2289" w:rsidRPr="00E32FF4" w:rsidRDefault="003A473C" w:rsidP="000C2289">
            <w:pPr>
              <w:pStyle w:val="NormalSingle"/>
            </w:pPr>
            <w:r w:rsidRPr="00E32FF4">
              <w:t>Eurostat</w:t>
            </w:r>
          </w:p>
        </w:tc>
      </w:tr>
    </w:tbl>
    <w:p w14:paraId="44FB2EFA" w14:textId="77777777" w:rsidR="00006723" w:rsidRPr="00E32FF4" w:rsidRDefault="00006723" w:rsidP="00006723">
      <w:pPr>
        <w:pStyle w:val="Footprint12b"/>
        <w:tabs>
          <w:tab w:val="right" w:pos="9070"/>
        </w:tabs>
      </w:pPr>
    </w:p>
    <w:p w14:paraId="5EF6C2A0" w14:textId="0BB8A0BD" w:rsidR="000C2289" w:rsidRPr="00D86524" w:rsidRDefault="003A473C" w:rsidP="00006723">
      <w:pPr>
        <w:pStyle w:val="Footprint12b"/>
        <w:tabs>
          <w:tab w:val="right" w:pos="9070"/>
        </w:tabs>
      </w:pPr>
      <w:r>
        <w:t>Priprava tega seznama je v izključni pristojnosti poročevalke.</w:t>
      </w:r>
      <w:r w:rsidR="00006723">
        <w:tab/>
      </w:r>
    </w:p>
    <w:p w14:paraId="3B955F20" w14:textId="1217909C" w:rsidR="000C2289" w:rsidRDefault="003A473C" w:rsidP="00B7198C">
      <w:pPr>
        <w:pStyle w:val="Footprint12b"/>
      </w:pPr>
      <w:r>
        <w:t>Če so na seznamu navedene fizične osebe z imenom ali njihovo funkcijo ali z obema, poročevalka izjavlja, da je zadevne fizične osebe seznanila z obvestilom Evropskega parlamenta o varstvu podatkov št. 484 (</w:t>
      </w:r>
      <w:hyperlink r:id="rId15" w:history="1">
        <w:r>
          <w:rPr>
            <w:rStyle w:val="Hyperlink"/>
          </w:rPr>
          <w:t>https://www.europarl.europa.eu/data-protect/index.do</w:t>
        </w:r>
      </w:hyperlink>
      <w:r>
        <w:t>), v katerem so opredeljeni pogoji, ki veljajo za obdelavo njihovih osebnih podatkov, ter pravice, povezane s to obdelavo.</w:t>
      </w:r>
    </w:p>
    <w:p w14:paraId="6C6F10C9" w14:textId="77777777" w:rsidR="000C2289" w:rsidRPr="003C6703" w:rsidRDefault="000C2289" w:rsidP="00646AD2">
      <w:pPr>
        <w:pStyle w:val="Footprint12b"/>
      </w:pPr>
    </w:p>
    <w:p w14:paraId="7BE3D7C4" w14:textId="77777777" w:rsidR="000C2289" w:rsidRPr="000C2289" w:rsidRDefault="000C2289" w:rsidP="000C2289"/>
    <w:bookmarkEnd w:id="2"/>
    <w:p w14:paraId="6ED97801" w14:textId="77777777" w:rsidR="00507BE2" w:rsidRPr="000C2289" w:rsidRDefault="00507BE2">
      <w:pPr>
        <w:widowControl/>
      </w:pPr>
    </w:p>
    <w:sectPr w:rsidR="00507BE2" w:rsidRPr="000C2289" w:rsidSect="000C228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F2848" w14:textId="77777777" w:rsidR="003A473C" w:rsidRDefault="003A473C">
      <w:r>
        <w:separator/>
      </w:r>
    </w:p>
  </w:endnote>
  <w:endnote w:type="continuationSeparator" w:id="0">
    <w:p w14:paraId="2C735AA3" w14:textId="77777777" w:rsidR="003A473C" w:rsidRDefault="003A4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4ACC9" w14:textId="77777777" w:rsidR="00656FA9" w:rsidRPr="00656FA9" w:rsidRDefault="003A473C" w:rsidP="00656FA9">
    <w:pPr>
      <w:pStyle w:val="EPFooter"/>
    </w:pPr>
    <w:r w:rsidRPr="00656FA9">
      <w:t>PE</w:t>
    </w:r>
    <w:r w:rsidRPr="00656FA9">
      <w:rPr>
        <w:rStyle w:val="HideTWBExt"/>
      </w:rPr>
      <w:t>&lt;NoPE&gt;</w:t>
    </w:r>
    <w:r w:rsidRPr="00656FA9">
      <w:t>778.283</w:t>
    </w:r>
    <w:r w:rsidRPr="00656FA9">
      <w:rPr>
        <w:rStyle w:val="HideTWBExt"/>
      </w:rPr>
      <w:t>&lt;/NoPE&gt;&lt;Version&gt;</w:t>
    </w:r>
    <w:r w:rsidRPr="00656FA9">
      <w:t>v01-00</w:t>
    </w:r>
    <w:r w:rsidRPr="00656FA9">
      <w:rPr>
        <w:rStyle w:val="HideTWBExt"/>
      </w:rPr>
      <w:t>&lt;/Version&gt;</w:t>
    </w:r>
    <w:r w:rsidRPr="00656FA9">
      <w:tab/>
    </w:r>
    <w:r w:rsidRPr="00656FA9">
      <w:fldChar w:fldCharType="begin"/>
    </w:r>
    <w:r w:rsidRPr="00656FA9">
      <w:instrText xml:space="preserve"> PAGE  \* MERGEFORMAT </w:instrText>
    </w:r>
    <w:r w:rsidRPr="00656FA9">
      <w:fldChar w:fldCharType="separate"/>
    </w:r>
    <w:r w:rsidRPr="00656FA9">
      <w:rPr>
        <w:noProof/>
      </w:rPr>
      <w:t>6</w:t>
    </w:r>
    <w:r w:rsidRPr="00656FA9">
      <w:fldChar w:fldCharType="end"/>
    </w:r>
    <w:r w:rsidRPr="00656FA9">
      <w:t>/</w:t>
    </w:r>
    <w:r w:rsidRPr="00656FA9">
      <w:fldChar w:fldCharType="begin"/>
    </w:r>
    <w:r>
      <w:instrText xml:space="preserve"> NUMPAGES  \* MERGEFORMAT </w:instrText>
    </w:r>
    <w:r w:rsidRPr="00656FA9">
      <w:fldChar w:fldCharType="separate"/>
    </w:r>
    <w:r w:rsidRPr="00656FA9">
      <w:rPr>
        <w:noProof/>
      </w:rPr>
      <w:t>7</w:t>
    </w:r>
    <w:r w:rsidRPr="00656FA9">
      <w:rPr>
        <w:noProof/>
      </w:rPr>
      <w:fldChar w:fldCharType="end"/>
    </w:r>
    <w:r w:rsidRPr="00656FA9">
      <w:tab/>
    </w:r>
    <w:r w:rsidRPr="00656FA9">
      <w:rPr>
        <w:rStyle w:val="HideTWBExt"/>
      </w:rPr>
      <w:t>&lt;PathFdR&gt;</w:t>
    </w:r>
    <w:r w:rsidRPr="00656FA9">
      <w:t>PR\1329549SL.docx</w:t>
    </w:r>
    <w:r w:rsidRPr="00656FA9">
      <w:rPr>
        <w:rStyle w:val="HideTWBExt"/>
      </w:rPr>
      <w:t>&lt;/PathFdR&gt;</w:t>
    </w:r>
  </w:p>
  <w:p w14:paraId="3A558FFC" w14:textId="77777777" w:rsidR="00507BE2" w:rsidRPr="00656FA9" w:rsidRDefault="003A473C" w:rsidP="00656FA9">
    <w:pPr>
      <w:pStyle w:val="EPFooter2"/>
    </w:pPr>
    <w:r w:rsidRPr="00656FA9">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C55E7" w14:textId="77777777" w:rsidR="00656FA9" w:rsidRPr="00656FA9" w:rsidRDefault="003A473C" w:rsidP="00656FA9">
    <w:pPr>
      <w:pStyle w:val="EPFooter"/>
    </w:pPr>
    <w:r w:rsidRPr="00656FA9">
      <w:rPr>
        <w:rStyle w:val="HideTWBExt"/>
      </w:rPr>
      <w:t>&lt;PathFdR&gt;</w:t>
    </w:r>
    <w:r w:rsidRPr="00656FA9">
      <w:t>PR\1329549SL.docx</w:t>
    </w:r>
    <w:r w:rsidRPr="00656FA9">
      <w:rPr>
        <w:rStyle w:val="HideTWBExt"/>
      </w:rPr>
      <w:t>&lt;/PathFdR&gt;</w:t>
    </w:r>
    <w:r w:rsidRPr="00656FA9">
      <w:tab/>
    </w:r>
    <w:r w:rsidRPr="00656FA9">
      <w:fldChar w:fldCharType="begin"/>
    </w:r>
    <w:r w:rsidRPr="00656FA9">
      <w:instrText xml:space="preserve"> PAGE  \* MERGEFORMAT </w:instrText>
    </w:r>
    <w:r w:rsidRPr="00656FA9">
      <w:fldChar w:fldCharType="separate"/>
    </w:r>
    <w:r w:rsidRPr="00656FA9">
      <w:rPr>
        <w:noProof/>
      </w:rPr>
      <w:t>7</w:t>
    </w:r>
    <w:r w:rsidRPr="00656FA9">
      <w:fldChar w:fldCharType="end"/>
    </w:r>
    <w:r w:rsidRPr="00656FA9">
      <w:t>/</w:t>
    </w:r>
    <w:r w:rsidRPr="00656FA9">
      <w:fldChar w:fldCharType="begin"/>
    </w:r>
    <w:r>
      <w:instrText xml:space="preserve"> NUMPAGES  \* MERGEFORMAT </w:instrText>
    </w:r>
    <w:r w:rsidRPr="00656FA9">
      <w:fldChar w:fldCharType="separate"/>
    </w:r>
    <w:r w:rsidRPr="00656FA9">
      <w:rPr>
        <w:noProof/>
      </w:rPr>
      <w:t>7</w:t>
    </w:r>
    <w:r w:rsidRPr="00656FA9">
      <w:rPr>
        <w:noProof/>
      </w:rPr>
      <w:fldChar w:fldCharType="end"/>
    </w:r>
    <w:r w:rsidRPr="00656FA9">
      <w:tab/>
      <w:t>PE</w:t>
    </w:r>
    <w:r w:rsidRPr="00656FA9">
      <w:rPr>
        <w:rStyle w:val="HideTWBExt"/>
      </w:rPr>
      <w:t>&lt;NoPE&gt;</w:t>
    </w:r>
    <w:r w:rsidRPr="00656FA9">
      <w:t>778.283</w:t>
    </w:r>
    <w:r w:rsidRPr="00656FA9">
      <w:rPr>
        <w:rStyle w:val="HideTWBExt"/>
      </w:rPr>
      <w:t>&lt;/NoPE&gt;&lt;Version&gt;</w:t>
    </w:r>
    <w:r w:rsidRPr="00656FA9">
      <w:t>v01-00</w:t>
    </w:r>
    <w:r w:rsidRPr="00656FA9">
      <w:rPr>
        <w:rStyle w:val="HideTWBExt"/>
      </w:rPr>
      <w:t>&lt;/Version&gt;</w:t>
    </w:r>
  </w:p>
  <w:p w14:paraId="76A83730" w14:textId="77777777" w:rsidR="00507BE2" w:rsidRPr="00656FA9" w:rsidRDefault="003A473C" w:rsidP="00656FA9">
    <w:pPr>
      <w:pStyle w:val="EPFooter2"/>
    </w:pPr>
    <w:r w:rsidRPr="00656FA9">
      <w:tab/>
    </w:r>
    <w:r w:rsidRPr="00656FA9">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C18E" w14:textId="77777777" w:rsidR="00656FA9" w:rsidRPr="00656FA9" w:rsidRDefault="003A473C" w:rsidP="00656FA9">
    <w:pPr>
      <w:pStyle w:val="EPFooter"/>
    </w:pPr>
    <w:r w:rsidRPr="00656FA9">
      <w:rPr>
        <w:rStyle w:val="HideTWBExt"/>
      </w:rPr>
      <w:t>&lt;PathFdR&gt;</w:t>
    </w:r>
    <w:r w:rsidRPr="00656FA9">
      <w:t>PR\1329549SL.docx</w:t>
    </w:r>
    <w:r w:rsidRPr="00656FA9">
      <w:rPr>
        <w:rStyle w:val="HideTWBExt"/>
      </w:rPr>
      <w:t>&lt;/PathFdR&gt;</w:t>
    </w:r>
    <w:r w:rsidRPr="00656FA9">
      <w:tab/>
    </w:r>
    <w:r w:rsidRPr="00656FA9">
      <w:tab/>
      <w:t>PE</w:t>
    </w:r>
    <w:r w:rsidRPr="00656FA9">
      <w:rPr>
        <w:rStyle w:val="HideTWBExt"/>
      </w:rPr>
      <w:t>&lt;NoPE&gt;</w:t>
    </w:r>
    <w:r w:rsidRPr="00656FA9">
      <w:t>778.283</w:t>
    </w:r>
    <w:r w:rsidRPr="00656FA9">
      <w:rPr>
        <w:rStyle w:val="HideTWBExt"/>
      </w:rPr>
      <w:t>&lt;/NoPE&gt;&lt;Version&gt;</w:t>
    </w:r>
    <w:r w:rsidRPr="00656FA9">
      <w:t>v01-00</w:t>
    </w:r>
    <w:r w:rsidRPr="00656FA9">
      <w:rPr>
        <w:rStyle w:val="HideTWBExt"/>
      </w:rPr>
      <w:t>&lt;/Version&gt;</w:t>
    </w:r>
  </w:p>
  <w:p w14:paraId="41E422ED" w14:textId="77777777" w:rsidR="00A71001" w:rsidRPr="00656FA9" w:rsidRDefault="003A473C" w:rsidP="00656FA9">
    <w:pPr>
      <w:pStyle w:val="EPFooter2"/>
    </w:pPr>
    <w:r w:rsidRPr="00656FA9">
      <w:t>SL</w:t>
    </w:r>
    <w:r w:rsidRPr="00656FA9">
      <w:tab/>
    </w:r>
    <w:r w:rsidRPr="00656FA9">
      <w:rPr>
        <w:b w:val="0"/>
        <w:i/>
        <w:color w:val="C0C0C0"/>
        <w:sz w:val="22"/>
      </w:rPr>
      <w:t>Združena v raznolikosti</w:t>
    </w:r>
    <w:r w:rsidRPr="00656FA9">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B7D5A" w14:textId="77777777" w:rsidR="00A201F6" w:rsidRPr="00656FA9" w:rsidRDefault="003A473C">
      <w:r w:rsidRPr="00656FA9">
        <w:separator/>
      </w:r>
    </w:p>
  </w:footnote>
  <w:footnote w:type="continuationSeparator" w:id="0">
    <w:p w14:paraId="6B4CA39C" w14:textId="77777777" w:rsidR="00A201F6" w:rsidRPr="00656FA9" w:rsidRDefault="003A473C">
      <w:r w:rsidRPr="00656FA9">
        <w:continuationSeparator/>
      </w:r>
    </w:p>
  </w:footnote>
  <w:footnote w:id="1">
    <w:p w14:paraId="45D7A150" w14:textId="77777777" w:rsidR="00C210C3" w:rsidRPr="00656FA9" w:rsidRDefault="003A473C">
      <w:pPr>
        <w:pStyle w:val="FootnoteText"/>
      </w:pPr>
      <w:r>
        <w:rPr>
          <w:rStyle w:val="FootnoteReference"/>
        </w:rPr>
        <w:footnoteRef/>
      </w:r>
      <w:r>
        <w:t xml:space="preserve"> UL C, 228, 29.6.2023, str. 148.</w:t>
      </w:r>
    </w:p>
  </w:footnote>
  <w:footnote w:id="2">
    <w:p w14:paraId="7C546043" w14:textId="77777777" w:rsidR="00C210C3" w:rsidRPr="00656FA9" w:rsidRDefault="003A473C">
      <w:pPr>
        <w:pStyle w:val="FootnoteText"/>
      </w:pPr>
      <w:r>
        <w:rPr>
          <w:rStyle w:val="FootnoteReference"/>
        </w:rPr>
        <w:footnoteRef/>
      </w:r>
      <w:r>
        <w:t xml:space="preserve"> UL C, C/2025/3787, 17.9.2025, ELI: http://data.europa.eu/eli/C/2025/3787/oj.</w:t>
      </w:r>
    </w:p>
  </w:footnote>
  <w:footnote w:id="3">
    <w:p w14:paraId="4BFDE140" w14:textId="63A6086B" w:rsidR="000C2289" w:rsidRDefault="003A473C">
      <w:pPr>
        <w:pStyle w:val="FootnoteText"/>
      </w:pPr>
      <w:r>
        <w:rPr>
          <w:rStyle w:val="FootnoteReference"/>
        </w:rPr>
        <w:footnoteRef/>
      </w:r>
      <w:r>
        <w:t xml:space="preserve"> Medinstitucionalni sporazum z dne 20. maja 2021 med Evropskim parlamentom, Svetom Evropske unije in Evropsko komisijo o obveznem registru za preglednost (UL L 207, 11.6.2021, str.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E0374" w14:textId="77777777" w:rsidR="000C2289" w:rsidRDefault="000C22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90EA" w14:textId="77777777" w:rsidR="000C2289" w:rsidRDefault="000C22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E2854" w14:textId="77777777" w:rsidR="000C2289" w:rsidRDefault="000C22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18853056">
    <w:abstractNumId w:val="9"/>
  </w:num>
  <w:num w:numId="2" w16cid:durableId="1192377473">
    <w:abstractNumId w:val="9"/>
  </w:num>
  <w:num w:numId="3" w16cid:durableId="1610503363">
    <w:abstractNumId w:val="7"/>
  </w:num>
  <w:num w:numId="4" w16cid:durableId="542206639">
    <w:abstractNumId w:val="7"/>
  </w:num>
  <w:num w:numId="5" w16cid:durableId="1236160123">
    <w:abstractNumId w:val="6"/>
  </w:num>
  <w:num w:numId="6" w16cid:durableId="1607620859">
    <w:abstractNumId w:val="6"/>
  </w:num>
  <w:num w:numId="7" w16cid:durableId="1287738946">
    <w:abstractNumId w:val="5"/>
  </w:num>
  <w:num w:numId="8" w16cid:durableId="103883486">
    <w:abstractNumId w:val="5"/>
  </w:num>
  <w:num w:numId="9" w16cid:durableId="718943045">
    <w:abstractNumId w:val="4"/>
  </w:num>
  <w:num w:numId="10" w16cid:durableId="284389772">
    <w:abstractNumId w:val="4"/>
  </w:num>
  <w:num w:numId="11" w16cid:durableId="1729571315">
    <w:abstractNumId w:val="8"/>
  </w:num>
  <w:num w:numId="12" w16cid:durableId="819927832">
    <w:abstractNumId w:val="8"/>
  </w:num>
  <w:num w:numId="13" w16cid:durableId="354380848">
    <w:abstractNumId w:val="3"/>
  </w:num>
  <w:num w:numId="14" w16cid:durableId="852458704">
    <w:abstractNumId w:val="3"/>
  </w:num>
  <w:num w:numId="15" w16cid:durableId="515965079">
    <w:abstractNumId w:val="2"/>
  </w:num>
  <w:num w:numId="16" w16cid:durableId="365722101">
    <w:abstractNumId w:val="2"/>
  </w:num>
  <w:num w:numId="17" w16cid:durableId="74255097">
    <w:abstractNumId w:val="1"/>
  </w:num>
  <w:num w:numId="18" w16cid:durableId="412244212">
    <w:abstractNumId w:val="1"/>
  </w:num>
  <w:num w:numId="19" w16cid:durableId="286664263">
    <w:abstractNumId w:val="0"/>
  </w:num>
  <w:num w:numId="20" w16cid:durableId="1134903534">
    <w:abstractNumId w:val="0"/>
  </w:num>
  <w:num w:numId="21" w16cid:durableId="1075515338">
    <w:abstractNumId w:val="9"/>
  </w:num>
  <w:num w:numId="22" w16cid:durableId="140932204">
    <w:abstractNumId w:val="7"/>
  </w:num>
  <w:num w:numId="23" w16cid:durableId="1972175976">
    <w:abstractNumId w:val="6"/>
  </w:num>
  <w:num w:numId="24" w16cid:durableId="512457267">
    <w:abstractNumId w:val="5"/>
  </w:num>
  <w:num w:numId="25" w16cid:durableId="1837530263">
    <w:abstractNumId w:val="4"/>
  </w:num>
  <w:num w:numId="26" w16cid:durableId="952397901">
    <w:abstractNumId w:val="8"/>
  </w:num>
  <w:num w:numId="27" w16cid:durableId="605960633">
    <w:abstractNumId w:val="3"/>
  </w:num>
  <w:num w:numId="28" w16cid:durableId="1920020301">
    <w:abstractNumId w:val="2"/>
  </w:num>
  <w:num w:numId="29" w16cid:durableId="779378745">
    <w:abstractNumId w:val="1"/>
  </w:num>
  <w:num w:numId="30" w16cid:durableId="1984970266">
    <w:abstractNumId w:val="0"/>
  </w:num>
  <w:num w:numId="31" w16cid:durableId="403379709">
    <w:abstractNumId w:val="9"/>
  </w:num>
  <w:num w:numId="32" w16cid:durableId="624627505">
    <w:abstractNumId w:val="7"/>
  </w:num>
  <w:num w:numId="33" w16cid:durableId="252789829">
    <w:abstractNumId w:val="6"/>
  </w:num>
  <w:num w:numId="34" w16cid:durableId="532688836">
    <w:abstractNumId w:val="5"/>
  </w:num>
  <w:num w:numId="35" w16cid:durableId="485438946">
    <w:abstractNumId w:val="4"/>
  </w:num>
  <w:num w:numId="36" w16cid:durableId="688411887">
    <w:abstractNumId w:val="8"/>
  </w:num>
  <w:num w:numId="37" w16cid:durableId="1888226719">
    <w:abstractNumId w:val="3"/>
  </w:num>
  <w:num w:numId="38" w16cid:durableId="2013944332">
    <w:abstractNumId w:val="2"/>
  </w:num>
  <w:num w:numId="39" w16cid:durableId="248659444">
    <w:abstractNumId w:val="1"/>
  </w:num>
  <w:num w:numId="40" w16cid:durableId="1501433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1READINGMNU" w:val=" 1"/>
    <w:docVar w:name="AUTHORMFPMNU" w:val=" 2"/>
    <w:docVar w:name="AUTHORMNU" w:val=" 2"/>
    <w:docVar w:name="CJMNU" w:val="1"/>
    <w:docVar w:name="COMKEY" w:val="EMPL"/>
    <w:docVar w:name="CONTRIBUTIONMNU" w:val=" 1"/>
    <w:docVar w:name="DOCMNU" w:val=" 1"/>
    <w:docVar w:name="EPSTATMNU" w:val=" 5"/>
    <w:docVar w:name="INSTITUTIONSMNU" w:val=" 1"/>
    <w:docVar w:name="LastEditedSection" w:val=" 1"/>
    <w:docVar w:name="NAMESMNU" w:val=" 2"/>
    <w:docVar w:name="NVAR1" w:val="0"/>
    <w:docVar w:name="OTHERSTATMNU" w:val=" 4"/>
    <w:docVar w:name="PARLIAMENTSMNU" w:val=" 2"/>
    <w:docVar w:name="strDocTypeID" w:val="PR_COD_2app"/>
    <w:docVar w:name="strSubDir" w:val="1329"/>
    <w:docVar w:name="TXTAUTHOR" w:val="Irena Joveva"/>
    <w:docVar w:name="TXTLANGUE" w:val="SL"/>
    <w:docVar w:name="TXTLANGUEMIN" w:val="sl"/>
    <w:docVar w:name="TXTNRC" w:val="0230/2025"/>
    <w:docVar w:name="TXTNRCOD" w:val="2023/0008"/>
    <w:docVar w:name="TXTNRCOUNC" w:val="09858/1/2025"/>
    <w:docVar w:name="TXTNRPE" w:val="778.283"/>
    <w:docVar w:name="TXTPEorAP" w:val="PE"/>
    <w:docVar w:name="TXTROUTE" w:val="PR\1329549SL.docx"/>
    <w:docVar w:name="TXTTITLE" w:val=" on European statistics on population and housing, amending Regulation (EC) No 862/2007 and repealing Regulations (EC) No 763/2008 and (EU) No 1260/2013"/>
    <w:docVar w:name="TXTVERSION" w:val="01-00"/>
  </w:docVars>
  <w:rsids>
    <w:rsidRoot w:val="00A201F6"/>
    <w:rsid w:val="00006723"/>
    <w:rsid w:val="000220E6"/>
    <w:rsid w:val="000263F4"/>
    <w:rsid w:val="000352F9"/>
    <w:rsid w:val="00071D7E"/>
    <w:rsid w:val="00076114"/>
    <w:rsid w:val="00086351"/>
    <w:rsid w:val="000B55B4"/>
    <w:rsid w:val="000C00BA"/>
    <w:rsid w:val="000C2289"/>
    <w:rsid w:val="000F5800"/>
    <w:rsid w:val="00106498"/>
    <w:rsid w:val="00115A46"/>
    <w:rsid w:val="00121F57"/>
    <w:rsid w:val="00135DB4"/>
    <w:rsid w:val="00145F6A"/>
    <w:rsid w:val="001742E9"/>
    <w:rsid w:val="001E7D60"/>
    <w:rsid w:val="001F74C8"/>
    <w:rsid w:val="002B4823"/>
    <w:rsid w:val="002D3607"/>
    <w:rsid w:val="003367A0"/>
    <w:rsid w:val="00396EC8"/>
    <w:rsid w:val="003A473C"/>
    <w:rsid w:val="003A7AA7"/>
    <w:rsid w:val="003B4DD8"/>
    <w:rsid w:val="003C6703"/>
    <w:rsid w:val="00411B37"/>
    <w:rsid w:val="00481A55"/>
    <w:rsid w:val="004A107D"/>
    <w:rsid w:val="004B2B38"/>
    <w:rsid w:val="00507878"/>
    <w:rsid w:val="00507BE2"/>
    <w:rsid w:val="00522693"/>
    <w:rsid w:val="00566CD7"/>
    <w:rsid w:val="00574BBD"/>
    <w:rsid w:val="00646AD2"/>
    <w:rsid w:val="00656FA9"/>
    <w:rsid w:val="0069092A"/>
    <w:rsid w:val="0069511F"/>
    <w:rsid w:val="00696B79"/>
    <w:rsid w:val="006A12DF"/>
    <w:rsid w:val="007041CC"/>
    <w:rsid w:val="00713744"/>
    <w:rsid w:val="00744DF3"/>
    <w:rsid w:val="00756B4B"/>
    <w:rsid w:val="0077371D"/>
    <w:rsid w:val="007C23A6"/>
    <w:rsid w:val="007C77B4"/>
    <w:rsid w:val="007E41A5"/>
    <w:rsid w:val="007E7DD4"/>
    <w:rsid w:val="0085215D"/>
    <w:rsid w:val="00872E8E"/>
    <w:rsid w:val="00894923"/>
    <w:rsid w:val="0092262A"/>
    <w:rsid w:val="00973AAF"/>
    <w:rsid w:val="0099178F"/>
    <w:rsid w:val="009B3FB2"/>
    <w:rsid w:val="00A04886"/>
    <w:rsid w:val="00A11851"/>
    <w:rsid w:val="00A201F6"/>
    <w:rsid w:val="00A347A7"/>
    <w:rsid w:val="00A653B6"/>
    <w:rsid w:val="00A71001"/>
    <w:rsid w:val="00AB2BE6"/>
    <w:rsid w:val="00AB44E4"/>
    <w:rsid w:val="00B30B85"/>
    <w:rsid w:val="00B31C6A"/>
    <w:rsid w:val="00B328A0"/>
    <w:rsid w:val="00B7198C"/>
    <w:rsid w:val="00BD1DEF"/>
    <w:rsid w:val="00BF2B16"/>
    <w:rsid w:val="00C117E5"/>
    <w:rsid w:val="00C210C3"/>
    <w:rsid w:val="00C77873"/>
    <w:rsid w:val="00C83E85"/>
    <w:rsid w:val="00C85D0F"/>
    <w:rsid w:val="00CC026D"/>
    <w:rsid w:val="00D019D4"/>
    <w:rsid w:val="00D01B24"/>
    <w:rsid w:val="00D03678"/>
    <w:rsid w:val="00D47F5D"/>
    <w:rsid w:val="00D63387"/>
    <w:rsid w:val="00D86524"/>
    <w:rsid w:val="00DC3868"/>
    <w:rsid w:val="00DE253F"/>
    <w:rsid w:val="00E00D94"/>
    <w:rsid w:val="00E220DA"/>
    <w:rsid w:val="00E30664"/>
    <w:rsid w:val="00E32FF4"/>
    <w:rsid w:val="00E4310C"/>
    <w:rsid w:val="00E91F5F"/>
    <w:rsid w:val="00EE0F6D"/>
    <w:rsid w:val="00F23F13"/>
    <w:rsid w:val="00F3060C"/>
    <w:rsid w:val="00F42F07"/>
    <w:rsid w:val="00F90BF7"/>
    <w:rsid w:val="00F96417"/>
    <w:rsid w:val="00FB0188"/>
    <w:rsid w:val="00FE1371"/>
    <w:rsid w:val="00FE5DD1"/>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2B5A0"/>
  <w15:chartTrackingRefBased/>
  <w15:docId w15:val="{17D21CE3-CC51-498D-84DE-93C308456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C210C3"/>
    <w:pPr>
      <w:tabs>
        <w:tab w:val="right" w:pos="454"/>
        <w:tab w:val="left" w:pos="737"/>
      </w:tabs>
      <w:ind w:left="737" w:hanging="737"/>
    </w:pPr>
    <w:rPr>
      <w:snapToGrid w:val="0"/>
      <w:sz w:val="18"/>
      <w:lang w:eastAsia="en-US"/>
    </w:rPr>
  </w:style>
  <w:style w:type="paragraph" w:customStyle="1" w:styleId="Lgendetitre">
    <w:name w:val="Légende titre"/>
    <w:basedOn w:val="Normal"/>
    <w:rsid w:val="00C210C3"/>
    <w:pPr>
      <w:spacing w:before="240" w:after="240"/>
    </w:pPr>
    <w:rPr>
      <w:b/>
      <w:i/>
      <w:snapToGrid w:val="0"/>
      <w:lang w:eastAsia="en-US"/>
    </w:rPr>
  </w:style>
  <w:style w:type="paragraph" w:customStyle="1" w:styleId="Lgendestandard">
    <w:name w:val="Légende standard"/>
    <w:basedOn w:val="Normal"/>
    <w:rsid w:val="00C210C3"/>
    <w:rPr>
      <w:sz w:val="18"/>
    </w:rPr>
  </w:style>
  <w:style w:type="paragraph" w:styleId="FootnoteText">
    <w:name w:val="footnote text"/>
    <w:basedOn w:val="Normal"/>
    <w:link w:val="FootnoteTextChar"/>
    <w:rsid w:val="00C210C3"/>
    <w:rPr>
      <w:sz w:val="20"/>
    </w:rPr>
  </w:style>
  <w:style w:type="character" w:customStyle="1" w:styleId="FootnoteTextChar">
    <w:name w:val="Footnote Text Char"/>
    <w:basedOn w:val="DefaultParagraphFont"/>
    <w:link w:val="FootnoteText"/>
    <w:rsid w:val="00C210C3"/>
    <w:rPr>
      <w:lang w:val="sl-SI"/>
    </w:rPr>
  </w:style>
  <w:style w:type="character" w:styleId="FootnoteReference">
    <w:name w:val="footnote reference"/>
    <w:basedOn w:val="DefaultParagraphFont"/>
    <w:rsid w:val="00C210C3"/>
    <w:rPr>
      <w:vertAlign w:val="superscript"/>
    </w:rPr>
  </w:style>
  <w:style w:type="paragraph" w:customStyle="1" w:styleId="Normal24a">
    <w:name w:val="Normal24a"/>
    <w:basedOn w:val="Normal"/>
    <w:rsid w:val="00507BE2"/>
    <w:pPr>
      <w:spacing w:after="480"/>
    </w:pPr>
  </w:style>
  <w:style w:type="paragraph" w:customStyle="1" w:styleId="NormalBoldCenter">
    <w:name w:val="NormalBoldCenter"/>
    <w:basedOn w:val="Normal"/>
    <w:rsid w:val="00507BE2"/>
    <w:pPr>
      <w:jc w:val="center"/>
    </w:pPr>
    <w:rPr>
      <w:b/>
    </w:rPr>
  </w:style>
  <w:style w:type="paragraph" w:customStyle="1" w:styleId="Footprint12b">
    <w:name w:val="Footprint12b"/>
    <w:basedOn w:val="Normal"/>
    <w:rsid w:val="00507BE2"/>
    <w:pPr>
      <w:spacing w:before="240"/>
    </w:pPr>
    <w:rPr>
      <w:szCs w:val="24"/>
    </w:rPr>
  </w:style>
  <w:style w:type="paragraph" w:customStyle="1" w:styleId="NormalSingle">
    <w:name w:val="NormalSingle"/>
    <w:basedOn w:val="Normal"/>
    <w:link w:val="NormalSingleChar"/>
    <w:qFormat/>
    <w:rsid w:val="00507BE2"/>
    <w:rPr>
      <w:szCs w:val="24"/>
    </w:rPr>
  </w:style>
  <w:style w:type="paragraph" w:styleId="Footer">
    <w:name w:val="footer"/>
    <w:basedOn w:val="Normal"/>
    <w:link w:val="FooterChar"/>
    <w:semiHidden/>
    <w:rsid w:val="00507BE2"/>
    <w:pPr>
      <w:tabs>
        <w:tab w:val="center" w:pos="4513"/>
        <w:tab w:val="right" w:pos="9026"/>
      </w:tabs>
    </w:pPr>
  </w:style>
  <w:style w:type="character" w:customStyle="1" w:styleId="FooterChar">
    <w:name w:val="Footer Char"/>
    <w:basedOn w:val="DefaultParagraphFont"/>
    <w:link w:val="Footer"/>
    <w:semiHidden/>
    <w:rsid w:val="00507BE2"/>
    <w:rPr>
      <w:sz w:val="24"/>
      <w:lang w:val="sl-SI"/>
    </w:rPr>
  </w:style>
  <w:style w:type="character" w:styleId="Hyperlink">
    <w:name w:val="Hyperlink"/>
    <w:basedOn w:val="DefaultParagraphFont"/>
    <w:rsid w:val="00507BE2"/>
    <w:rPr>
      <w:color w:val="0563C1" w:themeColor="hyperlink"/>
      <w:u w:val="single"/>
    </w:rPr>
  </w:style>
  <w:style w:type="character" w:styleId="UnresolvedMention">
    <w:name w:val="Unresolved Mention"/>
    <w:basedOn w:val="DefaultParagraphFont"/>
    <w:uiPriority w:val="99"/>
    <w:semiHidden/>
    <w:unhideWhenUsed/>
    <w:rsid w:val="00507BE2"/>
    <w:rPr>
      <w:color w:val="605E5C"/>
      <w:shd w:val="clear" w:color="auto" w:fill="E1DFDD"/>
    </w:rPr>
  </w:style>
  <w:style w:type="paragraph" w:customStyle="1" w:styleId="Style1">
    <w:name w:val="Style1"/>
    <w:basedOn w:val="NormalSingle"/>
    <w:link w:val="Style1Char"/>
    <w:qFormat/>
    <w:rsid w:val="00656FA9"/>
  </w:style>
  <w:style w:type="character" w:customStyle="1" w:styleId="NormalSingleChar">
    <w:name w:val="NormalSingle Char"/>
    <w:basedOn w:val="DefaultParagraphFont"/>
    <w:link w:val="NormalSingle"/>
    <w:rsid w:val="00656FA9"/>
    <w:rPr>
      <w:sz w:val="24"/>
      <w:szCs w:val="24"/>
    </w:rPr>
  </w:style>
  <w:style w:type="character" w:customStyle="1" w:styleId="Style1Char">
    <w:name w:val="Style1 Char"/>
    <w:basedOn w:val="NormalSingleChar"/>
    <w:link w:val="Style1"/>
    <w:rsid w:val="00656F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799</Words>
  <Characters>4962</Characters>
  <Application>Microsoft Office Word</Application>
  <DocSecurity>0</DocSecurity>
  <Lines>145</Lines>
  <Paragraphs>77</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creator>GROSELJ Katarina</dc:creator>
  <cp:lastModifiedBy>GROSELJ Tadej</cp:lastModifiedBy>
  <cp:revision>2</cp:revision>
  <cp:lastPrinted>2004-11-04T09:41:00Z</cp:lastPrinted>
  <dcterms:created xsi:type="dcterms:W3CDTF">2025-10-20T15:05:00Z</dcterms:created>
  <dcterms:modified xsi:type="dcterms:W3CDTF">2025-10-20T15:05:00Z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1329549</vt:lpwstr>
  </property>
  <property fmtid="{D5CDD505-2E9C-101B-9397-08002B2CF9AE}" pid="4" name="&lt;Model&gt;">
    <vt:lpwstr>PR_COD_2app</vt:lpwstr>
  </property>
  <property fmtid="{D5CDD505-2E9C-101B-9397-08002B2CF9AE}" pid="5" name="&lt;ModelCod&gt;">
    <vt:lpwstr>\\eiciLUXpr1\pdocep$\DocEP\DOCS\General\PR\PR_Leg\COD\COD_2nd\PR_COD_2app.dotx(07/06/2021 18:34:32)</vt:lpwstr>
  </property>
  <property fmtid="{D5CDD505-2E9C-101B-9397-08002B2CF9AE}" pid="6" name="&lt;ModelTra&gt;">
    <vt:lpwstr>\\eiciLUXpr1\pdocep$\DocEP\TRANSFIL\SL\PR_COD_2app.SL(16/01/2025 23:58:09)</vt:lpwstr>
  </property>
  <property fmtid="{D5CDD505-2E9C-101B-9397-08002B2CF9AE}" pid="7" name="&lt;Type&gt;">
    <vt:lpwstr>PR</vt:lpwstr>
  </property>
  <property fmtid="{D5CDD505-2E9C-101B-9397-08002B2CF9AE}" pid="8" name="Bookout">
    <vt:lpwstr>OK - 2025/10/20 17:05</vt:lpwstr>
  </property>
  <property fmtid="{D5CDD505-2E9C-101B-9397-08002B2CF9AE}" pid="9" name="Created with">
    <vt:lpwstr>10.1.2 Build [20250817]</vt:lpwstr>
  </property>
  <property fmtid="{D5CDD505-2E9C-101B-9397-08002B2CF9AE}" pid="10" name="FooterPath">
    <vt:lpwstr>PR\1329549SL.docx</vt:lpwstr>
  </property>
  <property fmtid="{D5CDD505-2E9C-101B-9397-08002B2CF9AE}" pid="11" name="LastEdited with">
    <vt:lpwstr>10.1.2 Build [20250817]</vt:lpwstr>
  </property>
  <property fmtid="{D5CDD505-2E9C-101B-9397-08002B2CF9AE}" pid="12" name="PE number">
    <vt:lpwstr>778.283</vt:lpwstr>
  </property>
  <property fmtid="{D5CDD505-2E9C-101B-9397-08002B2CF9AE}" pid="13" name="SDLStudio">
    <vt:lpwstr/>
  </property>
</Properties>
</file>