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B7BE7" w14:paraId="6FD93706" w14:textId="77777777" w:rsidTr="00C85D0F">
        <w:trPr>
          <w:trHeight w:hRule="exact" w:val="1418"/>
        </w:trPr>
        <w:tc>
          <w:tcPr>
            <w:tcW w:w="6804" w:type="dxa"/>
            <w:shd w:val="clear" w:color="auto" w:fill="auto"/>
            <w:vAlign w:val="center"/>
          </w:tcPr>
          <w:p w14:paraId="6E4D5072" w14:textId="77777777" w:rsidR="00B13D6F" w:rsidRPr="003210A0" w:rsidRDefault="00CB4663" w:rsidP="00C85D0F">
            <w:pPr>
              <w:pStyle w:val="EPName"/>
            </w:pPr>
            <w:r>
              <w:t>Europski parlament</w:t>
            </w:r>
          </w:p>
          <w:p w14:paraId="271421F2" w14:textId="77777777" w:rsidR="00B13D6F" w:rsidRPr="003210A0" w:rsidRDefault="00CB4663" w:rsidP="00C85D0F">
            <w:pPr>
              <w:pStyle w:val="EPTerm"/>
            </w:pPr>
            <w:r>
              <w:t>2024-2029</w:t>
            </w:r>
          </w:p>
        </w:tc>
        <w:tc>
          <w:tcPr>
            <w:tcW w:w="2268" w:type="dxa"/>
            <w:shd w:val="clear" w:color="auto" w:fill="auto"/>
          </w:tcPr>
          <w:p w14:paraId="4A67168F" w14:textId="77777777" w:rsidR="00B13D6F" w:rsidRPr="003210A0" w:rsidRDefault="00CB4663" w:rsidP="00C85D0F">
            <w:pPr>
              <w:pStyle w:val="EPLogo"/>
            </w:pPr>
            <w:r w:rsidRPr="003210A0">
              <w:rPr>
                <w:noProof/>
                <w:lang w:eastAsia="ja-JP"/>
              </w:rPr>
              <w:drawing>
                <wp:inline distT="0" distB="0" distL="0" distR="0" wp14:anchorId="176D59F9" wp14:editId="5921642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B20E187" w14:textId="77777777" w:rsidR="00461601" w:rsidRPr="003210A0" w:rsidRDefault="00461601" w:rsidP="00461601">
      <w:pPr>
        <w:pStyle w:val="LineTop"/>
      </w:pPr>
    </w:p>
    <w:p w14:paraId="3778FE17" w14:textId="77777777" w:rsidR="00461601" w:rsidRPr="003210A0" w:rsidRDefault="00CB4663" w:rsidP="00461601">
      <w:pPr>
        <w:pStyle w:val="EPBody"/>
      </w:pPr>
      <w:r>
        <w:rPr>
          <w:rStyle w:val="HideTWBExt"/>
        </w:rPr>
        <w:t>&lt;</w:t>
      </w:r>
      <w:r>
        <w:rPr>
          <w:rStyle w:val="HideTWBExt"/>
          <w:i w:val="0"/>
        </w:rPr>
        <w:t>Commission</w:t>
      </w:r>
      <w:r>
        <w:rPr>
          <w:rStyle w:val="HideTWBExt"/>
        </w:rPr>
        <w:t>&gt;</w:t>
      </w:r>
      <w:r>
        <w:rPr>
          <w:rStyle w:val="HideTWBInt"/>
          <w:color w:val="auto"/>
        </w:rPr>
        <w:t>{EMPL}</w:t>
      </w:r>
      <w:r>
        <w:t>Odbor za zapošljavanje i socijalna pitanja</w:t>
      </w:r>
      <w:r>
        <w:rPr>
          <w:rStyle w:val="HideTWBExt"/>
        </w:rPr>
        <w:t>&lt;/</w:t>
      </w:r>
      <w:r>
        <w:rPr>
          <w:rStyle w:val="HideTWBExt"/>
          <w:i w:val="0"/>
        </w:rPr>
        <w:t>Commission</w:t>
      </w:r>
      <w:r>
        <w:rPr>
          <w:rStyle w:val="HideTWBExt"/>
        </w:rPr>
        <w:t>&gt;</w:t>
      </w:r>
    </w:p>
    <w:p w14:paraId="37B8908C" w14:textId="77777777" w:rsidR="00461601" w:rsidRPr="003210A0" w:rsidRDefault="00461601" w:rsidP="00461601">
      <w:pPr>
        <w:pStyle w:val="LineBottom"/>
      </w:pPr>
    </w:p>
    <w:p w14:paraId="3E8E1CAE" w14:textId="77777777" w:rsidR="00793EA9" w:rsidRPr="003210A0" w:rsidRDefault="00CB4663">
      <w:pPr>
        <w:pStyle w:val="CoverReference"/>
      </w:pPr>
      <w:r>
        <w:rPr>
          <w:rStyle w:val="HideTWBExt"/>
          <w:b w:val="0"/>
        </w:rPr>
        <w:t>&lt;RefProc&gt;</w:t>
      </w:r>
      <w:r>
        <w:t>2025/0239</w:t>
      </w:r>
      <w:r>
        <w:rPr>
          <w:rStyle w:val="HideTWBExt"/>
          <w:b w:val="0"/>
        </w:rPr>
        <w:t>&lt;/RefProc&gt;&lt;RefTypeProc&gt;</w:t>
      </w:r>
      <w:r>
        <w:t>(COD)</w:t>
      </w:r>
      <w:r>
        <w:rPr>
          <w:rStyle w:val="HideTWBExt"/>
          <w:b w:val="0"/>
        </w:rPr>
        <w:t>&lt;/RefTypeProc&gt;</w:t>
      </w:r>
    </w:p>
    <w:p w14:paraId="6CEF2689" w14:textId="77777777" w:rsidR="00793EA9" w:rsidRPr="003210A0" w:rsidRDefault="00CB4663">
      <w:pPr>
        <w:pStyle w:val="CoverDate"/>
      </w:pPr>
      <w:r>
        <w:rPr>
          <w:rStyle w:val="HideTWBExt"/>
        </w:rPr>
        <w:t>&lt;Date&gt;</w:t>
      </w:r>
      <w:r>
        <w:rPr>
          <w:rStyle w:val="HideTWBInt"/>
          <w:color w:val="auto"/>
        </w:rPr>
        <w:t>{20/04/2026}</w:t>
      </w:r>
      <w:r>
        <w:t>20.4.2026</w:t>
      </w:r>
      <w:r>
        <w:rPr>
          <w:rStyle w:val="HideTWBExt"/>
        </w:rPr>
        <w:t>&lt;/Date&gt;</w:t>
      </w:r>
    </w:p>
    <w:p w14:paraId="2DA6421E" w14:textId="77777777" w:rsidR="00793EA9" w:rsidRPr="003210A0" w:rsidRDefault="00CB4663">
      <w:pPr>
        <w:pStyle w:val="CoverDocType"/>
      </w:pPr>
      <w:r>
        <w:rPr>
          <w:rStyle w:val="HideTWBExt"/>
          <w:b w:val="0"/>
        </w:rPr>
        <w:t>&lt;RefProcLect&gt;</w:t>
      </w:r>
      <w:r>
        <w:t>***I</w:t>
      </w:r>
      <w:r>
        <w:rPr>
          <w:rStyle w:val="HideTWBExt"/>
          <w:b w:val="0"/>
        </w:rPr>
        <w:t>&lt;/RefProcLect&gt;</w:t>
      </w:r>
    </w:p>
    <w:p w14:paraId="5E43458C" w14:textId="77777777" w:rsidR="00793EA9" w:rsidRPr="003210A0" w:rsidRDefault="00CB4663">
      <w:pPr>
        <w:pStyle w:val="CoverDocType24a"/>
      </w:pPr>
      <w:r>
        <w:rPr>
          <w:rStyle w:val="HideTWBExt"/>
          <w:b w:val="0"/>
        </w:rPr>
        <w:t>&lt;TitreType&gt;</w:t>
      </w:r>
      <w:r>
        <w:t>NACRT IZVJEŠĆA</w:t>
      </w:r>
      <w:r>
        <w:rPr>
          <w:rStyle w:val="HideTWBExt"/>
          <w:b w:val="0"/>
        </w:rPr>
        <w:t>&lt;/TitreType&gt;</w:t>
      </w:r>
    </w:p>
    <w:p w14:paraId="55D00518" w14:textId="252F0F8D" w:rsidR="00793EA9" w:rsidRPr="003210A0" w:rsidRDefault="00CB4663">
      <w:pPr>
        <w:pStyle w:val="CoverNormal"/>
      </w:pPr>
      <w:r>
        <w:rPr>
          <w:rStyle w:val="HideTWBExt"/>
        </w:rPr>
        <w:t>&lt;Titre&gt;</w:t>
      </w:r>
      <w:r>
        <w:t>o Prijedlogu uredbe Europskog parlamenta i Vijeća</w:t>
      </w:r>
      <w:r w:rsidR="00866405">
        <w:t xml:space="preserve"> </w:t>
      </w:r>
      <w:r>
        <w:t>o uspostavi Europskog socijalnog fonda u okviru nacionalnog i regionalnog partnerskog plana iz Uredbe (EU) ... [Uredba o nacionalnom i regionalnom partnerskom planu] o utvrđivanju uvjeta za provedbu potpore Unije kvalitetnom zapošljavanju, vještinama i socijalnoj uključenosti za razdoblje 2028. – 2034.</w:t>
      </w:r>
      <w:r>
        <w:rPr>
          <w:rStyle w:val="HideTWBExt"/>
        </w:rPr>
        <w:t>&lt;/Titre&gt;</w:t>
      </w:r>
    </w:p>
    <w:p w14:paraId="28603F83" w14:textId="77777777" w:rsidR="00793EA9" w:rsidRPr="003210A0" w:rsidRDefault="00CB4663">
      <w:pPr>
        <w:pStyle w:val="CoverNormal24a"/>
      </w:pPr>
      <w:r>
        <w:rPr>
          <w:rStyle w:val="HideTWBExt"/>
        </w:rPr>
        <w:t>&lt;DocRef&gt;</w:t>
      </w:r>
      <w:r>
        <w:t>(COM(2025)0558 – C10</w:t>
      </w:r>
      <w:r>
        <w:noBreakHyphen/>
        <w:t>0172/2025 – 2025/0239(COD))</w:t>
      </w:r>
      <w:r>
        <w:rPr>
          <w:rStyle w:val="HideTWBExt"/>
        </w:rPr>
        <w:t>&lt;/DocRef&gt;</w:t>
      </w:r>
    </w:p>
    <w:p w14:paraId="0F715D9C" w14:textId="77777777" w:rsidR="00793EA9" w:rsidRPr="003210A0" w:rsidRDefault="00CB4663">
      <w:pPr>
        <w:pStyle w:val="CoverNormal24a"/>
      </w:pPr>
      <w:r>
        <w:rPr>
          <w:rStyle w:val="HideTWBExt"/>
        </w:rPr>
        <w:t>&lt;Commission&gt;</w:t>
      </w:r>
      <w:r>
        <w:rPr>
          <w:rStyle w:val="HideTWBInt"/>
          <w:color w:val="auto"/>
        </w:rPr>
        <w:t>{EMPL}</w:t>
      </w:r>
      <w:r>
        <w:t>Odbor za zapošljavanje i socijalna pitanja</w:t>
      </w:r>
      <w:r>
        <w:rPr>
          <w:rStyle w:val="HideTWBExt"/>
        </w:rPr>
        <w:t>&lt;/Commission&gt;</w:t>
      </w:r>
    </w:p>
    <w:p w14:paraId="0B20D50F" w14:textId="77777777" w:rsidR="00793EA9" w:rsidRPr="003210A0" w:rsidRDefault="00CB4663">
      <w:pPr>
        <w:pStyle w:val="CoverNormal24a"/>
      </w:pPr>
      <w:r>
        <w:t xml:space="preserve">Izvjestitelji: </w:t>
      </w:r>
      <w:r>
        <w:rPr>
          <w:rStyle w:val="HideTWBExt"/>
        </w:rPr>
        <w:t>&lt;Depute&gt;</w:t>
      </w:r>
      <w:r>
        <w:t>David Casa, Marit Maij</w:t>
      </w:r>
      <w:r>
        <w:rPr>
          <w:rStyle w:val="HideTWBExt"/>
        </w:rPr>
        <w:t>&lt;/Depute&gt;</w:t>
      </w:r>
    </w:p>
    <w:p w14:paraId="059A5A73" w14:textId="77777777" w:rsidR="001C5B44" w:rsidRPr="003210A0" w:rsidRDefault="001C5B44" w:rsidP="001C5B44">
      <w:pPr>
        <w:pStyle w:val="CoverNormal"/>
      </w:pPr>
    </w:p>
    <w:p w14:paraId="0D8C9186" w14:textId="59AE43F1" w:rsidR="00AA3A09" w:rsidRPr="003210A0" w:rsidRDefault="00CB4663" w:rsidP="00894923">
      <w:r>
        <w:br w:type="page"/>
      </w:r>
      <w:r w:rsidR="00B372C6">
        <w:lastRenderedPageBreak/>
        <w:fldChar w:fldCharType="begin"/>
      </w:r>
      <w:r>
        <w:instrText xml:space="preserve"> TITLE  \* MERGEFORMAT </w:instrText>
      </w:r>
      <w:r w:rsidR="00B372C6">
        <w:fldChar w:fldCharType="separate"/>
      </w:r>
      <w:r w:rsidR="00355438">
        <w:t>PR_COD_1amCom</w:t>
      </w:r>
      <w:r w:rsidR="00B372C6">
        <w:fldChar w:fldCharType="end"/>
      </w:r>
    </w:p>
    <w:p w14:paraId="64B76771" w14:textId="77777777" w:rsidR="00AA3A09" w:rsidRPr="003210A0" w:rsidRDefault="00AA3A09" w:rsidP="00894923"/>
    <w:p w14:paraId="6B0848DE" w14:textId="77777777" w:rsidR="00AA3A09" w:rsidRPr="003210A0" w:rsidRDefault="00AA3A09"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B7BE7" w14:paraId="35B4706D" w14:textId="77777777">
        <w:tc>
          <w:tcPr>
            <w:tcW w:w="5811" w:type="dxa"/>
          </w:tcPr>
          <w:p w14:paraId="37E05F4A" w14:textId="77777777" w:rsidR="00AA3A09" w:rsidRPr="003210A0" w:rsidRDefault="00CB4663" w:rsidP="00894923">
            <w:pPr>
              <w:pStyle w:val="Lgendetitre"/>
            </w:pPr>
            <w:r>
              <w:t>Oznake postupaka</w:t>
            </w:r>
          </w:p>
        </w:tc>
      </w:tr>
      <w:tr w:rsidR="00AB7BE7" w14:paraId="56DC8917" w14:textId="77777777" w:rsidTr="00EA5F34">
        <w:trPr>
          <w:cantSplit/>
          <w:trHeight w:val="1807"/>
        </w:trPr>
        <w:tc>
          <w:tcPr>
            <w:tcW w:w="5811" w:type="dxa"/>
            <w:tcBorders>
              <w:bottom w:val="single" w:sz="4" w:space="0" w:color="auto"/>
            </w:tcBorders>
          </w:tcPr>
          <w:p w14:paraId="6649D791" w14:textId="77777777" w:rsidR="00AA3A09" w:rsidRPr="003210A0" w:rsidRDefault="00CB4663" w:rsidP="00806BB7">
            <w:pPr>
              <w:pStyle w:val="Lgendesigne"/>
              <w:rPr>
                <w:szCs w:val="24"/>
              </w:rPr>
            </w:pPr>
            <w:r>
              <w:tab/>
              <w:t>*</w:t>
            </w:r>
            <w:r>
              <w:tab/>
              <w:t>Postupak savjetovanja</w:t>
            </w:r>
          </w:p>
          <w:p w14:paraId="39DFCAF0" w14:textId="77777777" w:rsidR="00AA3A09" w:rsidRPr="003210A0" w:rsidRDefault="00CB4663" w:rsidP="00806BB7">
            <w:pPr>
              <w:pStyle w:val="Lgendesigne"/>
              <w:rPr>
                <w:szCs w:val="24"/>
              </w:rPr>
            </w:pPr>
            <w:r>
              <w:tab/>
              <w:t>***</w:t>
            </w:r>
            <w:r>
              <w:tab/>
              <w:t>Postupak suglasnosti</w:t>
            </w:r>
          </w:p>
          <w:p w14:paraId="59793D4A" w14:textId="77777777" w:rsidR="00AA3A09" w:rsidRPr="003210A0" w:rsidRDefault="00CB4663" w:rsidP="00806BB7">
            <w:pPr>
              <w:pStyle w:val="Lgendesigne"/>
              <w:rPr>
                <w:szCs w:val="24"/>
              </w:rPr>
            </w:pPr>
            <w:r>
              <w:tab/>
              <w:t>***I</w:t>
            </w:r>
            <w:r>
              <w:tab/>
              <w:t>Redovni zakonodavni postupak (prvo čitanje)</w:t>
            </w:r>
          </w:p>
          <w:p w14:paraId="1B313380" w14:textId="77777777" w:rsidR="00AA3A09" w:rsidRPr="003210A0" w:rsidRDefault="00CB4663" w:rsidP="00806BB7">
            <w:pPr>
              <w:pStyle w:val="Lgendesigne"/>
              <w:rPr>
                <w:szCs w:val="24"/>
              </w:rPr>
            </w:pPr>
            <w:r>
              <w:tab/>
              <w:t>***II</w:t>
            </w:r>
            <w:r>
              <w:tab/>
              <w:t>Redovni zakonodavni postupak (drugo čitanje)</w:t>
            </w:r>
          </w:p>
          <w:p w14:paraId="49917364" w14:textId="77777777" w:rsidR="00AA3A09" w:rsidRPr="003210A0" w:rsidRDefault="00CB4663" w:rsidP="00806BB7">
            <w:pPr>
              <w:pStyle w:val="Lgendesigne"/>
            </w:pPr>
            <w:r>
              <w:tab/>
              <w:t>***III</w:t>
            </w:r>
            <w:r>
              <w:tab/>
              <w:t>Redovni zakonodavni postupak (treće čitanje)</w:t>
            </w:r>
          </w:p>
          <w:p w14:paraId="6C049E83" w14:textId="77777777" w:rsidR="00AA3A09" w:rsidRPr="003210A0" w:rsidRDefault="00AA3A09" w:rsidP="00806BB7">
            <w:pPr>
              <w:pStyle w:val="Lgendestandard"/>
            </w:pPr>
          </w:p>
          <w:p w14:paraId="084209F8" w14:textId="77777777" w:rsidR="00AA3A09" w:rsidRPr="003210A0" w:rsidRDefault="00CB4663" w:rsidP="00806BB7">
            <w:pPr>
              <w:pStyle w:val="Lgendestandard"/>
            </w:pPr>
            <w:r>
              <w:t>(Navedeni se postupak temelji na pravnoj osnovi predloženoj u nacrtu akta.)</w:t>
            </w:r>
          </w:p>
          <w:p w14:paraId="688524AA" w14:textId="77777777" w:rsidR="00AA3A09" w:rsidRPr="003210A0" w:rsidRDefault="00AA3A09" w:rsidP="00EA5F34">
            <w:pPr>
              <w:pStyle w:val="Lgendestandard"/>
            </w:pPr>
          </w:p>
        </w:tc>
      </w:tr>
    </w:tbl>
    <w:p w14:paraId="65841071" w14:textId="77777777" w:rsidR="00AA3A09" w:rsidRPr="003210A0" w:rsidRDefault="00AA3A09" w:rsidP="00894923"/>
    <w:p w14:paraId="1677BE22" w14:textId="77777777" w:rsidR="00AA3A09" w:rsidRPr="003210A0" w:rsidRDefault="00AA3A09" w:rsidP="00894923"/>
    <w:p w14:paraId="0AC5D43B" w14:textId="77777777" w:rsidR="00AA3A09" w:rsidRPr="003210A0" w:rsidRDefault="00AA3A09" w:rsidP="00894923"/>
    <w:p w14:paraId="626B7F8C" w14:textId="77777777" w:rsidR="00AA3A09" w:rsidRPr="003210A0" w:rsidRDefault="00AA3A09"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B7BE7" w14:paraId="633DFB3A" w14:textId="77777777">
        <w:tc>
          <w:tcPr>
            <w:tcW w:w="5811" w:type="dxa"/>
          </w:tcPr>
          <w:p w14:paraId="51090CD4" w14:textId="77777777" w:rsidR="00AA3A09" w:rsidRPr="003210A0" w:rsidRDefault="00CB4663" w:rsidP="00894923">
            <w:pPr>
              <w:pStyle w:val="Lgendetitre"/>
            </w:pPr>
            <w:r>
              <w:t>Izmjene nacrta akta</w:t>
            </w:r>
          </w:p>
        </w:tc>
      </w:tr>
      <w:tr w:rsidR="00AB7BE7" w14:paraId="1E2B5958" w14:textId="77777777" w:rsidTr="00397B4C">
        <w:trPr>
          <w:trHeight w:val="4496"/>
        </w:trPr>
        <w:tc>
          <w:tcPr>
            <w:tcW w:w="5811" w:type="dxa"/>
          </w:tcPr>
          <w:p w14:paraId="5BDBD495" w14:textId="77777777" w:rsidR="00AA3A09" w:rsidRPr="003210A0" w:rsidRDefault="00CB4663" w:rsidP="00EA5F34">
            <w:pPr>
              <w:pStyle w:val="Lgendestandard"/>
            </w:pPr>
            <w:r>
              <w:rPr>
                <w:b/>
              </w:rPr>
              <w:t>Amandmani Parlamenta u obliku dvaju stupaca</w:t>
            </w:r>
          </w:p>
          <w:p w14:paraId="1B774347" w14:textId="77777777" w:rsidR="00AA3A09" w:rsidRPr="003210A0" w:rsidRDefault="00AA3A09" w:rsidP="00EA5F34">
            <w:pPr>
              <w:pStyle w:val="Lgendestandard"/>
            </w:pPr>
          </w:p>
          <w:p w14:paraId="495CCAE4" w14:textId="77777777" w:rsidR="00AA3A09" w:rsidRPr="003210A0" w:rsidRDefault="00CB4663" w:rsidP="00EA5F34">
            <w:pPr>
              <w:pStyle w:val="Lgendestandard"/>
            </w:pPr>
            <w:r>
              <w:t xml:space="preserve">Brisanja su označena </w:t>
            </w:r>
            <w:r>
              <w:rPr>
                <w:b/>
                <w:i/>
              </w:rPr>
              <w:t>podebljanim kurzivom</w:t>
            </w:r>
            <w:r>
              <w:t xml:space="preserve"> u lijevom stupcu. Izmjene su označene </w:t>
            </w:r>
            <w:r>
              <w:rPr>
                <w:b/>
                <w:i/>
              </w:rPr>
              <w:t>podebljanim kurzivom</w:t>
            </w:r>
            <w:r>
              <w:t xml:space="preserve"> u obama stupcima. Novi tekst označen je </w:t>
            </w:r>
            <w:r>
              <w:rPr>
                <w:b/>
                <w:i/>
              </w:rPr>
              <w:t>podebljanim kurzivom</w:t>
            </w:r>
            <w:r>
              <w:t xml:space="preserve"> u desnom stupcu.</w:t>
            </w:r>
          </w:p>
          <w:p w14:paraId="07E06D57" w14:textId="77777777" w:rsidR="00AA3A09" w:rsidRPr="003210A0" w:rsidRDefault="00AA3A09" w:rsidP="00EA5F34">
            <w:pPr>
              <w:pStyle w:val="Lgendestandard"/>
            </w:pPr>
          </w:p>
          <w:p w14:paraId="47CF5448" w14:textId="77777777" w:rsidR="00AA3A09" w:rsidRPr="003210A0" w:rsidRDefault="00CB4663" w:rsidP="00EA5F34">
            <w:pPr>
              <w:pStyle w:val="Lgendestandard"/>
            </w:pPr>
            <w:r>
              <w:t xml:space="preserve">U prvom i drugom retku zaglavlja svakog amandmana naznačen je predmetni odlomak iz nacrta akta koji se razmatra. Ako se amandman odnosi na postojeći akt koji se želi izmijeniti nacrtom akta, zaglavlje sadrži i treći redak u kojem se navodi postojeći akt te četvrti redak u kojem se navodi odredba akta na koju se izmjena odnosi. </w:t>
            </w:r>
          </w:p>
          <w:p w14:paraId="77E13867" w14:textId="77777777" w:rsidR="00AA3A09" w:rsidRPr="003210A0" w:rsidRDefault="00AA3A09" w:rsidP="00EA5F34">
            <w:pPr>
              <w:pStyle w:val="Lgendestandard"/>
            </w:pPr>
          </w:p>
          <w:p w14:paraId="163DB6FD" w14:textId="77777777" w:rsidR="00AA3A09" w:rsidRPr="003210A0" w:rsidRDefault="00CB4663" w:rsidP="00EA5F34">
            <w:pPr>
              <w:pStyle w:val="Lgendestandard"/>
              <w:rPr>
                <w:b/>
                <w:bCs/>
              </w:rPr>
            </w:pPr>
            <w:r>
              <w:rPr>
                <w:b/>
              </w:rPr>
              <w:t>Amandmani Parlamenta u obliku pročišćenog teksta</w:t>
            </w:r>
          </w:p>
          <w:p w14:paraId="58A1CD38" w14:textId="77777777" w:rsidR="00AA3A09" w:rsidRPr="003210A0" w:rsidRDefault="00AA3A09" w:rsidP="00EA5F34">
            <w:pPr>
              <w:pStyle w:val="Lgendestandard"/>
            </w:pPr>
          </w:p>
          <w:p w14:paraId="524AB7DB" w14:textId="77777777" w:rsidR="00AA3A09" w:rsidRPr="003210A0" w:rsidRDefault="00CB4663" w:rsidP="00EA5F34">
            <w:pPr>
              <w:pStyle w:val="Lgendestandard"/>
            </w:pPr>
            <w:r>
              <w:t xml:space="preserve">Novi dijelovi teksta označuju se </w:t>
            </w:r>
            <w:r>
              <w:rPr>
                <w:b/>
                <w:i/>
              </w:rPr>
              <w:t>podebljanim kurzivom</w:t>
            </w:r>
            <w:r>
              <w:t xml:space="preserve">. Brisani dijelovi teksta označuju se oznakom ▌ ili su precrtani. Izmjene se naznačuju tako da se novi tekst označi </w:t>
            </w:r>
            <w:r>
              <w:rPr>
                <w:b/>
                <w:i/>
              </w:rPr>
              <w:t>podebljanim kurzivom</w:t>
            </w:r>
            <w:r>
              <w:t xml:space="preserve">, a da se zamijenjeni tekst izbriše ili precrta. </w:t>
            </w:r>
          </w:p>
          <w:p w14:paraId="177C3696" w14:textId="77777777" w:rsidR="00AA3A09" w:rsidRPr="003210A0" w:rsidRDefault="00CB4663" w:rsidP="00EA5F34">
            <w:pPr>
              <w:pStyle w:val="Lgendestandard"/>
            </w:pPr>
            <w:r>
              <w:t>Iznimno, izmjene strogo tehničke prirode koje unesu nadležne službe prilikom izrade konačnog teksta ne označuju se.</w:t>
            </w:r>
          </w:p>
          <w:p w14:paraId="1346CCCC" w14:textId="77777777" w:rsidR="00AA3A09" w:rsidRPr="003210A0" w:rsidRDefault="00AA3A09" w:rsidP="0069092A">
            <w:pPr>
              <w:pStyle w:val="Lgendestandard"/>
            </w:pPr>
          </w:p>
        </w:tc>
      </w:tr>
    </w:tbl>
    <w:p w14:paraId="000F5765" w14:textId="77777777" w:rsidR="00AA3A09" w:rsidRPr="003210A0" w:rsidRDefault="00AA3A09" w:rsidP="00894923"/>
    <w:p w14:paraId="679869AC" w14:textId="77777777" w:rsidR="00793EA9" w:rsidRPr="003210A0" w:rsidRDefault="00793EA9" w:rsidP="00012351">
      <w:pPr>
        <w:widowControl/>
        <w:tabs>
          <w:tab w:val="center" w:pos="4677"/>
        </w:tabs>
      </w:pPr>
    </w:p>
    <w:p w14:paraId="5D1ADD3A" w14:textId="77777777" w:rsidR="00793EA9" w:rsidRPr="003210A0" w:rsidRDefault="00CB4663">
      <w:pPr>
        <w:pStyle w:val="TOCHeading"/>
      </w:pPr>
      <w:r>
        <w:br w:type="page"/>
      </w:r>
      <w:r>
        <w:lastRenderedPageBreak/>
        <w:t>SADRŽAJ</w:t>
      </w:r>
    </w:p>
    <w:p w14:paraId="6AA5D734" w14:textId="77777777" w:rsidR="00793EA9" w:rsidRPr="003210A0" w:rsidRDefault="00CB4663">
      <w:pPr>
        <w:pStyle w:val="TOCPage"/>
      </w:pPr>
      <w:r>
        <w:t>Stranica</w:t>
      </w:r>
    </w:p>
    <w:p w14:paraId="2C95516C" w14:textId="517CA59C" w:rsidR="00355438" w:rsidRDefault="00CB466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210A0">
        <w:rPr>
          <w:b/>
        </w:rPr>
        <w:fldChar w:fldCharType="begin"/>
      </w:r>
      <w:r w:rsidRPr="003210A0">
        <w:rPr>
          <w:b/>
        </w:rPr>
        <w:instrText xml:space="preserve"> TOC \t "PageHeading</w:instrText>
      </w:r>
      <w:r w:rsidR="00355438">
        <w:rPr>
          <w:b/>
        </w:rPr>
        <w:instrText>;</w:instrText>
      </w:r>
      <w:r w:rsidRPr="003210A0">
        <w:rPr>
          <w:b/>
        </w:rPr>
        <w:instrText xml:space="preserve">1" </w:instrText>
      </w:r>
      <w:r w:rsidRPr="003210A0">
        <w:rPr>
          <w:b/>
        </w:rPr>
        <w:fldChar w:fldCharType="separate"/>
      </w:r>
      <w:r w:rsidR="00355438">
        <w:rPr>
          <w:noProof/>
        </w:rPr>
        <w:t>NACRT ZAKONODAVNE REZOLUCIJE EUROPSKOG PARLAMENTA</w:t>
      </w:r>
      <w:r w:rsidR="00355438">
        <w:rPr>
          <w:noProof/>
        </w:rPr>
        <w:tab/>
      </w:r>
      <w:r w:rsidR="00355438">
        <w:rPr>
          <w:noProof/>
        </w:rPr>
        <w:fldChar w:fldCharType="begin"/>
      </w:r>
      <w:r w:rsidR="00355438">
        <w:rPr>
          <w:noProof/>
        </w:rPr>
        <w:instrText xml:space="preserve"> PAGEREF _Toc228369711 \h </w:instrText>
      </w:r>
      <w:r w:rsidR="00355438">
        <w:rPr>
          <w:noProof/>
        </w:rPr>
      </w:r>
      <w:r w:rsidR="00355438">
        <w:rPr>
          <w:noProof/>
        </w:rPr>
        <w:fldChar w:fldCharType="separate"/>
      </w:r>
      <w:r w:rsidR="00355438">
        <w:rPr>
          <w:noProof/>
        </w:rPr>
        <w:t>5</w:t>
      </w:r>
      <w:r w:rsidR="00355438">
        <w:rPr>
          <w:noProof/>
        </w:rPr>
        <w:fldChar w:fldCharType="end"/>
      </w:r>
    </w:p>
    <w:p w14:paraId="776175C5" w14:textId="721B8333" w:rsidR="00355438" w:rsidRDefault="0035543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OBRAZLOŽENJE</w:t>
      </w:r>
      <w:r>
        <w:rPr>
          <w:noProof/>
        </w:rPr>
        <w:tab/>
      </w:r>
      <w:r>
        <w:rPr>
          <w:noProof/>
        </w:rPr>
        <w:fldChar w:fldCharType="begin"/>
      </w:r>
      <w:r>
        <w:rPr>
          <w:noProof/>
        </w:rPr>
        <w:instrText xml:space="preserve"> PAGEREF _Toc228369712 \h </w:instrText>
      </w:r>
      <w:r>
        <w:rPr>
          <w:noProof/>
        </w:rPr>
      </w:r>
      <w:r>
        <w:rPr>
          <w:noProof/>
        </w:rPr>
        <w:fldChar w:fldCharType="separate"/>
      </w:r>
      <w:r>
        <w:rPr>
          <w:noProof/>
        </w:rPr>
        <w:t>42</w:t>
      </w:r>
      <w:r>
        <w:rPr>
          <w:noProof/>
        </w:rPr>
        <w:fldChar w:fldCharType="end"/>
      </w:r>
    </w:p>
    <w:p w14:paraId="70F00917" w14:textId="26AA62C0" w:rsidR="00355438" w:rsidRDefault="00355438">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 PRIJAVE PRIMLJENIH INFORMACIJA</w:t>
      </w:r>
      <w:r>
        <w:rPr>
          <w:noProof/>
        </w:rPr>
        <w:tab/>
      </w:r>
      <w:r>
        <w:rPr>
          <w:noProof/>
        </w:rPr>
        <w:fldChar w:fldCharType="begin"/>
      </w:r>
      <w:r>
        <w:rPr>
          <w:noProof/>
        </w:rPr>
        <w:instrText xml:space="preserve"> PAGEREF _Toc228369713 \h </w:instrText>
      </w:r>
      <w:r>
        <w:rPr>
          <w:noProof/>
        </w:rPr>
      </w:r>
      <w:r>
        <w:rPr>
          <w:noProof/>
        </w:rPr>
        <w:fldChar w:fldCharType="separate"/>
      </w:r>
      <w:r>
        <w:rPr>
          <w:noProof/>
        </w:rPr>
        <w:t>44</w:t>
      </w:r>
      <w:r>
        <w:rPr>
          <w:noProof/>
        </w:rPr>
        <w:fldChar w:fldCharType="end"/>
      </w:r>
    </w:p>
    <w:p w14:paraId="5740F307" w14:textId="4399A161" w:rsidR="002346B0" w:rsidRPr="003210A0" w:rsidRDefault="00CB4663" w:rsidP="00C23324">
      <w:r w:rsidRPr="003210A0">
        <w:rPr>
          <w:b/>
        </w:rPr>
        <w:fldChar w:fldCharType="end"/>
      </w:r>
    </w:p>
    <w:p w14:paraId="71B8297C" w14:textId="77777777" w:rsidR="00793EA9" w:rsidRPr="003210A0" w:rsidRDefault="00CB4663">
      <w:pPr>
        <w:pStyle w:val="PageHeading"/>
      </w:pPr>
      <w:r>
        <w:br w:type="page"/>
      </w:r>
      <w:r>
        <w:br w:type="page"/>
      </w:r>
      <w:bookmarkStart w:id="0" w:name="_Toc228369711"/>
      <w:r>
        <w:t>NACRT ZAKONODAVNE REZOLUCIJE EUROPSKOG PARLAMENTA</w:t>
      </w:r>
      <w:bookmarkEnd w:id="0"/>
    </w:p>
    <w:p w14:paraId="411C6100" w14:textId="1D1A8DC3" w:rsidR="00793EA9" w:rsidRPr="003210A0" w:rsidRDefault="00CB4663">
      <w:pPr>
        <w:pStyle w:val="NormalBold"/>
      </w:pPr>
      <w:r>
        <w:t>o Prijedlogu uredbe Europskog parlamenta i Vijeća</w:t>
      </w:r>
      <w:r w:rsidR="00866405">
        <w:t xml:space="preserve"> </w:t>
      </w:r>
      <w:r>
        <w:t>o uspostavi Europskog socijalnog fonda u okviru nacionalnog i regionalnog partnerskog plana iz Uredbe (EU) ... [Uredba o nacionalnom i regionalnom partnerskom planu] o utvrđivanju uvjeta za provedbu potpore Unije kvalitetnom zapošljavanju, vještinama i socijalnoj uključenosti za razdoblje 2028. – 2034.</w:t>
      </w:r>
    </w:p>
    <w:p w14:paraId="78C206A7" w14:textId="77777777" w:rsidR="00793EA9" w:rsidRPr="003210A0" w:rsidRDefault="00CB4663">
      <w:pPr>
        <w:pStyle w:val="NormalBold12a"/>
      </w:pPr>
      <w:r>
        <w:t>(COM(2025)0558 – C10</w:t>
      </w:r>
      <w:r>
        <w:noBreakHyphen/>
        <w:t>0172/2025 – 2025/0239(COD))</w:t>
      </w:r>
    </w:p>
    <w:p w14:paraId="468623B6" w14:textId="77777777" w:rsidR="00793EA9" w:rsidRPr="003210A0" w:rsidRDefault="00CB4663" w:rsidP="00A910C9">
      <w:pPr>
        <w:pStyle w:val="NormalBold"/>
      </w:pPr>
      <w:r>
        <w:t>(Redovni zakonodavni postupak: prvo čitanje)</w:t>
      </w:r>
    </w:p>
    <w:p w14:paraId="2314DE73" w14:textId="77777777" w:rsidR="00793EA9" w:rsidRPr="003210A0" w:rsidRDefault="00CB4663" w:rsidP="00A910C9">
      <w:pPr>
        <w:pStyle w:val="EPComma"/>
      </w:pPr>
      <w:r>
        <w:rPr>
          <w:i/>
        </w:rPr>
        <w:t>Europski parlament</w:t>
      </w:r>
      <w:r>
        <w:t>,</w:t>
      </w:r>
    </w:p>
    <w:p w14:paraId="72A6B9BE" w14:textId="77777777" w:rsidR="00793EA9" w:rsidRPr="003210A0" w:rsidRDefault="00CB4663">
      <w:pPr>
        <w:pStyle w:val="NormalHanging12a"/>
      </w:pPr>
      <w:r>
        <w:t>–</w:t>
      </w:r>
      <w:r>
        <w:tab/>
        <w:t>uzimajući u obzir Prijedlog Komisije upućen Europskom parlamentu i Vijeću (COM(2025)0558),</w:t>
      </w:r>
    </w:p>
    <w:p w14:paraId="0130914F" w14:textId="77777777" w:rsidR="00793EA9" w:rsidRPr="003210A0" w:rsidRDefault="00CB4663">
      <w:pPr>
        <w:pStyle w:val="NormalHanging12a"/>
      </w:pPr>
      <w:r>
        <w:t>–</w:t>
      </w:r>
      <w:r>
        <w:tab/>
        <w:t>uzimajući u obzir članak 294. stavak 2. i članke 164. i 175. stavak 3. Ugovora o funkcioniranju Europske unije, u skladu s kojima je Komisija podnijela Prijedlog Parlamentu (C10</w:t>
      </w:r>
      <w:r>
        <w:noBreakHyphen/>
        <w:t>0172/2025),</w:t>
      </w:r>
    </w:p>
    <w:p w14:paraId="3F432ABD" w14:textId="77777777" w:rsidR="00A26F46" w:rsidRPr="003210A0" w:rsidRDefault="00CB4663" w:rsidP="00A26F46">
      <w:pPr>
        <w:pStyle w:val="NormalHanging12a"/>
      </w:pPr>
      <w:r>
        <w:t>–</w:t>
      </w:r>
      <w:r>
        <w:tab/>
        <w:t>uzimajući u obzir članak 294. stavak 3. Ugovora o funkcioniranju Europske unije,</w:t>
      </w:r>
    </w:p>
    <w:p w14:paraId="0ECB607E" w14:textId="77777777" w:rsidR="00305CD9" w:rsidRPr="003210A0" w:rsidRDefault="00CB4663" w:rsidP="00305CD9">
      <w:pPr>
        <w:pStyle w:val="NormalHanging12a"/>
      </w:pPr>
      <w:r>
        <w:t>–</w:t>
      </w:r>
      <w:r>
        <w:tab/>
        <w:t>uzimajući u obzir proračunsku procjenu koju je donio Odbor za proračune,</w:t>
      </w:r>
    </w:p>
    <w:p w14:paraId="2B4179D2" w14:textId="77777777" w:rsidR="00AA3A09" w:rsidRPr="003210A0" w:rsidRDefault="00CB4663" w:rsidP="00AA3A09">
      <w:pPr>
        <w:pStyle w:val="NormalHanging12a"/>
      </w:pPr>
      <w:r>
        <w:t>–</w:t>
      </w:r>
      <w:r>
        <w:tab/>
        <w:t>uzimajući u obzir obrazložena mišljenja češkog Senata, njemačkog Saveznog vijeća ‒ Bundesrata, Španjolskog parlamenta, portugalske Skupštine i rumunjskog Senata, podnesena u okviru Protokola br. 2 o primjeni načela supsidijarnosti i proporcionalnosti, u kojima se iznosi da nacrt zakonodavnog akta nije u skladu s načelom supsidijarnosti,</w:t>
      </w:r>
    </w:p>
    <w:p w14:paraId="09EB4209" w14:textId="77777777" w:rsidR="00AA3A09" w:rsidRPr="003210A0" w:rsidRDefault="00CB4663" w:rsidP="00AA3A09">
      <w:pPr>
        <w:pStyle w:val="NormalHanging12a"/>
      </w:pPr>
      <w:r>
        <w:t>–</w:t>
      </w:r>
      <w:r>
        <w:tab/>
        <w:t>uzimajući u obzir mišljenje Europskoga gospodarskog i socijalnog odbora od …</w:t>
      </w:r>
      <w:r>
        <w:rPr>
          <w:rStyle w:val="FootnoteReference"/>
        </w:rPr>
        <w:footnoteReference w:id="1"/>
      </w:r>
      <w:r>
        <w:t>,</w:t>
      </w:r>
    </w:p>
    <w:p w14:paraId="21511775" w14:textId="77777777" w:rsidR="00AA3A09" w:rsidRPr="003210A0" w:rsidRDefault="00CB4663" w:rsidP="00AA3A09">
      <w:pPr>
        <w:pStyle w:val="NormalHanging12a"/>
      </w:pPr>
      <w:r>
        <w:t>–</w:t>
      </w:r>
      <w:r>
        <w:tab/>
        <w:t>uzimajući u obzir mišljenje Odbora regija od …</w:t>
      </w:r>
      <w:r>
        <w:rPr>
          <w:rStyle w:val="FootnoteReference"/>
        </w:rPr>
        <w:footnoteReference w:id="2"/>
      </w:r>
      <w:r>
        <w:t>,</w:t>
      </w:r>
    </w:p>
    <w:p w14:paraId="3EFDA238" w14:textId="77777777" w:rsidR="00793EA9" w:rsidRPr="003210A0" w:rsidRDefault="00CB4663">
      <w:pPr>
        <w:pStyle w:val="NormalHanging12a"/>
      </w:pPr>
      <w:r>
        <w:t>–</w:t>
      </w:r>
      <w:r>
        <w:tab/>
        <w:t>uzimajući u obzir članke 60. i 58. Poslovnika,</w:t>
      </w:r>
    </w:p>
    <w:p w14:paraId="23451975" w14:textId="77777777" w:rsidR="006A2F5D" w:rsidRPr="003210A0" w:rsidRDefault="00CB4663" w:rsidP="006A2F5D">
      <w:pPr>
        <w:pStyle w:val="NormalHanging12a"/>
      </w:pPr>
      <w:r>
        <w:t>–</w:t>
      </w:r>
      <w:r>
        <w:tab/>
        <w:t>uzimajući u obzir mišljenja Odbora za regionalni razvoj, Odbora za kulturu i obrazovanje i Odbora za prava žena i rodnu ravnopravnost,</w:t>
      </w:r>
    </w:p>
    <w:p w14:paraId="2CEE728D" w14:textId="77777777" w:rsidR="006A2F5D" w:rsidRPr="003210A0" w:rsidRDefault="00CB4663" w:rsidP="006A2F5D">
      <w:pPr>
        <w:pStyle w:val="NormalHanging12a"/>
      </w:pPr>
      <w:r>
        <w:t>–</w:t>
      </w:r>
      <w:r>
        <w:tab/>
        <w:t>uzimajući u obzir izvješće Odbora za zapošljavanje i socijalna pitanja (A10</w:t>
      </w:r>
      <w:r>
        <w:noBreakHyphen/>
        <w:t>0000/2026),</w:t>
      </w:r>
    </w:p>
    <w:p w14:paraId="52AD44EB" w14:textId="77777777" w:rsidR="009F6C2F" w:rsidRPr="003210A0" w:rsidRDefault="00CB4663" w:rsidP="009F6C2F">
      <w:pPr>
        <w:pStyle w:val="NormalHanging12a"/>
      </w:pPr>
      <w:r>
        <w:t>1.</w:t>
      </w:r>
      <w:r>
        <w:tab/>
        <w:t>usvaja sljedeće stajalište u prvom čitanju;</w:t>
      </w:r>
    </w:p>
    <w:p w14:paraId="5C39BFF7" w14:textId="77777777" w:rsidR="009F6C2F" w:rsidRPr="003210A0" w:rsidRDefault="00CB4663" w:rsidP="009F6C2F">
      <w:pPr>
        <w:pStyle w:val="NormalHanging12a"/>
      </w:pPr>
      <w:r>
        <w:t>2.</w:t>
      </w:r>
      <w:r>
        <w:tab/>
        <w:t>poziva Komisiju da predmet ponovno uputi Parlamentu ako zamijeni, bitno izmijeni ili namjerava bitno izmijeniti svoj Prijedlog;</w:t>
      </w:r>
    </w:p>
    <w:p w14:paraId="2E864358" w14:textId="77777777" w:rsidR="009F6C2F" w:rsidRPr="003210A0" w:rsidRDefault="00CB4663" w:rsidP="009F6C2F">
      <w:pPr>
        <w:pStyle w:val="NormalHanging12a"/>
      </w:pPr>
      <w:r>
        <w:t>3.</w:t>
      </w:r>
      <w:r>
        <w:tab/>
        <w:t>nalaže svojoj predsjednici da stajalište Parlamenta proslijedi Vijeću, Komisiji i nacionalnim parlamentima.</w:t>
      </w:r>
    </w:p>
    <w:p w14:paraId="6FD24DEC" w14:textId="77777777" w:rsidR="00D30DE2" w:rsidRPr="003210A0" w:rsidRDefault="00D30DE2" w:rsidP="00D30DE2"/>
    <w:p w14:paraId="72045775" w14:textId="77777777" w:rsidR="00AA3A09" w:rsidRPr="003210A0" w:rsidRDefault="00CB4663" w:rsidP="00AA3A09">
      <w:pPr>
        <w:pStyle w:val="AMNumberTabs0"/>
        <w:keepNext/>
      </w:pPr>
      <w:r>
        <w:rPr>
          <w:rStyle w:val="HideTWBExt"/>
          <w:b w:val="0"/>
        </w:rPr>
        <w:t>&lt;RepeatBlock-Amend&gt;&lt;Amend&gt;</w:t>
      </w:r>
      <w:r>
        <w:t>Amandman</w:t>
      </w:r>
      <w:r>
        <w:tab/>
      </w:r>
      <w:r>
        <w:tab/>
      </w:r>
      <w:r>
        <w:rPr>
          <w:rStyle w:val="HideTWBExt"/>
          <w:b w:val="0"/>
        </w:rPr>
        <w:t>&lt;NumAm&gt;</w:t>
      </w:r>
      <w:r>
        <w:t>1</w:t>
      </w:r>
      <w:r>
        <w:rPr>
          <w:rStyle w:val="HideTWBExt"/>
          <w:b w:val="0"/>
        </w:rPr>
        <w:t>&lt;/NumAm&gt;</w:t>
      </w:r>
    </w:p>
    <w:p w14:paraId="2B9C261B"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06EA45D" w14:textId="77777777" w:rsidR="00AA3A09" w:rsidRPr="003210A0" w:rsidRDefault="00CB4663" w:rsidP="00AA3A09">
      <w:pPr>
        <w:pStyle w:val="NormalBold"/>
      </w:pPr>
      <w:r>
        <w:rPr>
          <w:rStyle w:val="HideTWBExt"/>
          <w:b w:val="0"/>
        </w:rPr>
        <w:t>&lt;Article&gt;</w:t>
      </w:r>
      <w:r>
        <w:t>Glava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6E1EC683" w14:textId="77777777" w:rsidTr="005928FB">
        <w:trPr>
          <w:jc w:val="center"/>
        </w:trPr>
        <w:tc>
          <w:tcPr>
            <w:tcW w:w="9752" w:type="dxa"/>
            <w:gridSpan w:val="2"/>
          </w:tcPr>
          <w:p w14:paraId="4FA4535C" w14:textId="77777777" w:rsidR="00AA3A09" w:rsidRPr="003210A0" w:rsidRDefault="00AA3A09" w:rsidP="005928FB">
            <w:pPr>
              <w:keepNext/>
            </w:pPr>
          </w:p>
        </w:tc>
      </w:tr>
      <w:tr w:rsidR="00AB7BE7" w14:paraId="3F1CDCC5" w14:textId="77777777" w:rsidTr="005928FB">
        <w:trPr>
          <w:jc w:val="center"/>
        </w:trPr>
        <w:tc>
          <w:tcPr>
            <w:tcW w:w="4876" w:type="dxa"/>
            <w:hideMark/>
          </w:tcPr>
          <w:p w14:paraId="2DB2847B" w14:textId="77777777" w:rsidR="00AA3A09" w:rsidRPr="003210A0" w:rsidRDefault="00CB4663" w:rsidP="005928FB">
            <w:pPr>
              <w:pStyle w:val="ColumnHeading"/>
              <w:keepNext/>
            </w:pPr>
            <w:r>
              <w:t>Tekst koji je predložila Komisija</w:t>
            </w:r>
          </w:p>
        </w:tc>
        <w:tc>
          <w:tcPr>
            <w:tcW w:w="4876" w:type="dxa"/>
            <w:hideMark/>
          </w:tcPr>
          <w:p w14:paraId="349123F2" w14:textId="77777777" w:rsidR="00AA3A09" w:rsidRPr="003210A0" w:rsidRDefault="00CB4663" w:rsidP="005928FB">
            <w:pPr>
              <w:pStyle w:val="ColumnHeading"/>
              <w:keepNext/>
            </w:pPr>
            <w:r>
              <w:t>Izmjena</w:t>
            </w:r>
          </w:p>
        </w:tc>
      </w:tr>
      <w:tr w:rsidR="00AB7BE7" w14:paraId="5FECB110" w14:textId="77777777" w:rsidTr="005928FB">
        <w:trPr>
          <w:jc w:val="center"/>
        </w:trPr>
        <w:tc>
          <w:tcPr>
            <w:tcW w:w="4876" w:type="dxa"/>
            <w:hideMark/>
          </w:tcPr>
          <w:p w14:paraId="514E53F2" w14:textId="77777777" w:rsidR="00AA3A09" w:rsidRPr="003210A0" w:rsidRDefault="00CB4663" w:rsidP="005928FB">
            <w:pPr>
              <w:pStyle w:val="Normal6"/>
            </w:pPr>
            <w:r>
              <w:t>Prijedlog</w:t>
            </w:r>
          </w:p>
        </w:tc>
        <w:tc>
          <w:tcPr>
            <w:tcW w:w="4876" w:type="dxa"/>
            <w:hideMark/>
          </w:tcPr>
          <w:p w14:paraId="44F757B6" w14:textId="77777777" w:rsidR="00AA3A09" w:rsidRPr="003210A0" w:rsidRDefault="00CB4663" w:rsidP="005928FB">
            <w:pPr>
              <w:pStyle w:val="Normal6"/>
              <w:rPr>
                <w:szCs w:val="24"/>
              </w:rPr>
            </w:pPr>
            <w:r>
              <w:t>Prijedlog</w:t>
            </w:r>
          </w:p>
        </w:tc>
      </w:tr>
      <w:tr w:rsidR="00AB7BE7" w14:paraId="0871EFA0" w14:textId="77777777" w:rsidTr="005928FB">
        <w:trPr>
          <w:jc w:val="center"/>
        </w:trPr>
        <w:tc>
          <w:tcPr>
            <w:tcW w:w="4876" w:type="dxa"/>
            <w:hideMark/>
          </w:tcPr>
          <w:p w14:paraId="1651ABC0" w14:textId="77777777" w:rsidR="00AA3A09" w:rsidRPr="003210A0" w:rsidRDefault="00CB4663" w:rsidP="005928FB">
            <w:pPr>
              <w:pStyle w:val="Normal6"/>
            </w:pPr>
            <w:r>
              <w:t>UREDBE EUROPSKOG PARLAMENTA I VIJEĆA</w:t>
            </w:r>
          </w:p>
        </w:tc>
        <w:tc>
          <w:tcPr>
            <w:tcW w:w="4876" w:type="dxa"/>
            <w:hideMark/>
          </w:tcPr>
          <w:p w14:paraId="56369EAB" w14:textId="77777777" w:rsidR="00AA3A09" w:rsidRPr="003210A0" w:rsidRDefault="00CB4663" w:rsidP="005928FB">
            <w:pPr>
              <w:pStyle w:val="Normal6"/>
              <w:rPr>
                <w:szCs w:val="24"/>
              </w:rPr>
            </w:pPr>
            <w:r>
              <w:t>UREDBE EUROPSKOG PARLAMENTA I VIJEĆA</w:t>
            </w:r>
          </w:p>
        </w:tc>
      </w:tr>
      <w:tr w:rsidR="00AB7BE7" w14:paraId="486E45C8" w14:textId="77777777" w:rsidTr="005928FB">
        <w:trPr>
          <w:jc w:val="center"/>
        </w:trPr>
        <w:tc>
          <w:tcPr>
            <w:tcW w:w="4876" w:type="dxa"/>
            <w:hideMark/>
          </w:tcPr>
          <w:p w14:paraId="16027703" w14:textId="77777777" w:rsidR="00AA3A09" w:rsidRPr="003210A0" w:rsidRDefault="00CB4663" w:rsidP="005928FB">
            <w:pPr>
              <w:pStyle w:val="Normal6"/>
            </w:pPr>
            <w:r>
              <w:t xml:space="preserve">o uspostavi Europskog socijalnog fonda </w:t>
            </w:r>
            <w:r>
              <w:rPr>
                <w:b/>
                <w:i/>
              </w:rPr>
              <w:t>u okviru nacionalnog i regionalnog partnerskog plana iz Uredbe (EU) ... [Uredba o nacionalnom i regionalnom partnerskom planu]</w:t>
            </w:r>
            <w:r>
              <w:t xml:space="preserve"> o utvrđivanju uvjeta za provedbu potpore Unije kvalitetnom zapošljavanju, vještinama i socijalnoj uključenosti za razdoblje 2028. – 2034.</w:t>
            </w:r>
          </w:p>
        </w:tc>
        <w:tc>
          <w:tcPr>
            <w:tcW w:w="4876" w:type="dxa"/>
            <w:hideMark/>
          </w:tcPr>
          <w:p w14:paraId="779C762B" w14:textId="77777777" w:rsidR="00AA3A09" w:rsidRPr="003210A0" w:rsidRDefault="00CB4663" w:rsidP="005928FB">
            <w:pPr>
              <w:pStyle w:val="Normal6"/>
              <w:rPr>
                <w:szCs w:val="24"/>
              </w:rPr>
            </w:pPr>
            <w:r>
              <w:t>o uspostavi Europskog socijalnog fonda o utvrđivanju uvjeta za provedbu potpore Unije kvalitetnom zapošljavanju, vještinama i socijalnoj uključenosti za razdoblje 2028. – 2034.</w:t>
            </w:r>
          </w:p>
        </w:tc>
      </w:tr>
    </w:tbl>
    <w:p w14:paraId="4977F4BB"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19F47311" w14:textId="77777777" w:rsidR="00AA3A09" w:rsidRPr="003210A0" w:rsidRDefault="00CB4663" w:rsidP="00AA3A09">
      <w:r>
        <w:rPr>
          <w:rStyle w:val="HideTWBExt"/>
        </w:rPr>
        <w:t>&lt;/Amend&gt;</w:t>
      </w:r>
    </w:p>
    <w:p w14:paraId="51EF1171"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w:t>
      </w:r>
      <w:r>
        <w:rPr>
          <w:rStyle w:val="HideTWBExt"/>
          <w:b w:val="0"/>
        </w:rPr>
        <w:t>&lt;/NumAm&gt;</w:t>
      </w:r>
    </w:p>
    <w:p w14:paraId="5B7CF3B7"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39EA140" w14:textId="77777777" w:rsidR="00AA3A09" w:rsidRPr="003210A0" w:rsidRDefault="00CB4663" w:rsidP="00AA3A09">
      <w:pPr>
        <w:pStyle w:val="NormalBold"/>
      </w:pPr>
      <w:r>
        <w:rPr>
          <w:rStyle w:val="HideTWBExt"/>
          <w:b w:val="0"/>
        </w:rPr>
        <w:t>&lt;Article&gt;</w:t>
      </w:r>
      <w:r>
        <w:t>Uvodna izjava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AFF132C" w14:textId="77777777" w:rsidTr="005928FB">
        <w:trPr>
          <w:jc w:val="center"/>
        </w:trPr>
        <w:tc>
          <w:tcPr>
            <w:tcW w:w="9752" w:type="dxa"/>
            <w:gridSpan w:val="2"/>
          </w:tcPr>
          <w:p w14:paraId="579CF20F" w14:textId="77777777" w:rsidR="00AA3A09" w:rsidRPr="003210A0" w:rsidRDefault="00AA3A09" w:rsidP="005928FB">
            <w:pPr>
              <w:keepNext/>
            </w:pPr>
          </w:p>
        </w:tc>
      </w:tr>
      <w:tr w:rsidR="00AB7BE7" w14:paraId="20EA8709" w14:textId="77777777" w:rsidTr="005928FB">
        <w:trPr>
          <w:jc w:val="center"/>
        </w:trPr>
        <w:tc>
          <w:tcPr>
            <w:tcW w:w="4876" w:type="dxa"/>
            <w:hideMark/>
          </w:tcPr>
          <w:p w14:paraId="668F6423" w14:textId="77777777" w:rsidR="00AA3A09" w:rsidRPr="003210A0" w:rsidRDefault="00CB4663" w:rsidP="005928FB">
            <w:pPr>
              <w:pStyle w:val="ColumnHeading"/>
              <w:keepNext/>
            </w:pPr>
            <w:r>
              <w:t>Tekst koji je predložila Komisija</w:t>
            </w:r>
          </w:p>
        </w:tc>
        <w:tc>
          <w:tcPr>
            <w:tcW w:w="4876" w:type="dxa"/>
            <w:hideMark/>
          </w:tcPr>
          <w:p w14:paraId="260174CC" w14:textId="77777777" w:rsidR="00AA3A09" w:rsidRPr="003210A0" w:rsidRDefault="00CB4663" w:rsidP="005928FB">
            <w:pPr>
              <w:pStyle w:val="ColumnHeading"/>
              <w:keepNext/>
            </w:pPr>
            <w:r>
              <w:t>Izmjena</w:t>
            </w:r>
          </w:p>
        </w:tc>
      </w:tr>
      <w:tr w:rsidR="00AB7BE7" w14:paraId="3C079B38" w14:textId="77777777" w:rsidTr="005928FB">
        <w:trPr>
          <w:jc w:val="center"/>
        </w:trPr>
        <w:tc>
          <w:tcPr>
            <w:tcW w:w="4876" w:type="dxa"/>
            <w:hideMark/>
          </w:tcPr>
          <w:p w14:paraId="604B1E56" w14:textId="77777777" w:rsidR="00AA3A09" w:rsidRPr="003210A0" w:rsidRDefault="00CB4663" w:rsidP="005928FB">
            <w:pPr>
              <w:pStyle w:val="Normal6"/>
            </w:pPr>
            <w:r>
              <w:t>(1)</w:t>
            </w:r>
            <w:r>
              <w:tab/>
              <w:t>Europski parlament, Vijeće i Komisija zajednički su 17. studenog 2017. proglasili europski stup socijalnih prava kao odgovor na socijalne izazove u Europi. Stup ima dvadeset ključnih načela, podijeljenih u tri kategorije: jednake mogućnosti i pristup tržištu rada; pravedni radni uvjeti; socijalna zaštita i uključenost. Tih dvadeset načela europskog stupa socijalnih prava trebalo bi poslužiti kao smjernice za djelovanja u okviru Europskog socijalnog fonda (ESF). Komisija je 4. ožujka 2021. predstavila Akcijski plan za provedbu europskog stupa socijalnih prava („Akcijski plan”), uključujući ambiciozne, no realistične glavne ciljeve Unije za 2030. u pogledu zapošljavanja (najmanje 78 % stanovništva u dobi od 20 do 64 godine trebalo bi biti zaposleno), vještina (najmanje 60 % svih odraslih osoba trebalo bi svake godine sudjelovati u nekom obliku osposobljavanja) i smanjenja siromaštva (broj osoba izloženih riziku od siromaštva ili socijalne isključenosti trebao bi biti smanjen za barem 15 milijuna, što uključuje pet milijuna djece) („glavni ciljevi Unije za 2030.”), kao i komplementarne podciljeve i revidirani pregled socijalnih pokazatelja. Kako bi se pridonijelo provedbi europskog stupa socijalnih prava, iz ESF-a bi se trebala podupirati ulaganja u ljude i reforme sustava u politikama zapošljavanja, obrazovanja i socijalne uključenosti i tako poduprijeti ekonomska, socijalna i teritorijalna kohezija u skladu s člankom 174. Ugovora.</w:t>
            </w:r>
          </w:p>
        </w:tc>
        <w:tc>
          <w:tcPr>
            <w:tcW w:w="4876" w:type="dxa"/>
            <w:hideMark/>
          </w:tcPr>
          <w:p w14:paraId="3CD7C0AE" w14:textId="77777777" w:rsidR="00AA3A09" w:rsidRPr="003210A0" w:rsidRDefault="00CB4663" w:rsidP="005928FB">
            <w:pPr>
              <w:pStyle w:val="Normal6"/>
              <w:rPr>
                <w:szCs w:val="24"/>
              </w:rPr>
            </w:pPr>
            <w:r>
              <w:t>(1)</w:t>
            </w:r>
            <w:r>
              <w:tab/>
              <w:t xml:space="preserve">Europski parlament, Vijeće i Komisija zajednički su 17. studenog 2017. proglasili europski stup socijalnih prava kao odgovor na socijalne izazove u Europi. Stup ima dvadeset ključnih načela, podijeljenih u tri kategorije: jednake mogućnosti i pristup tržištu rada; pravedni radni uvjeti; socijalna zaštita i uključenost. Tih dvadeset načela europskog stupa socijalnih prava trebalo bi poslužiti kao smjernice za djelovanja u okviru Europskog socijalnog fonda (ESF). Komisija je 4. ožujka 2021. predstavila Akcijski plan za provedbu europskog stupa socijalnih prava („Akcijski plan”), uključujući ambiciozne, no realistične glavne ciljeve Unije za 2030. u pogledu zapošljavanja (najmanje 78 % stanovništva u dobi od 20 do 64 godine trebalo bi biti zaposleno), vještina (najmanje 60 % svih odraslih osoba trebalo bi svake godine sudjelovati u nekom obliku osposobljavanja) i smanjenja siromaštva (broj osoba izloženih riziku od siromaštva ili socijalne isključenosti trebao bi biti smanjen za barem 15 milijuna, što uključuje pet milijuna djece) („glavni ciljevi Unije za 2030.”), kao i komplementarne podciljeve i revidirani pregled socijalnih pokazatelja. Kako bi se pridonijelo provedbi europskog stupa socijalnih prava, iz ESF-a bi se trebala podupirati ulaganja u ljude i reforme sustava u politikama zapošljavanja, obrazovanja i socijalne uključenosti </w:t>
            </w:r>
            <w:r>
              <w:rPr>
                <w:b/>
                <w:i/>
              </w:rPr>
              <w:t>s ciljem osiguravanja jednakih mogućnosti, jednakog pristupa tržištu rada, pravednih i kvalitetnih uvjeta rada, socijalne zaštite i uključenosti, s posebnim naglaskom na kvalitetnom i uključivom obrazovanju i osposobljavanju, cjeloživotnom učenju, ulaganju u djecu i mlade i pristupu osnovnim uslugama,</w:t>
            </w:r>
            <w:r>
              <w:t xml:space="preserve"> i tako poduprijeti ekonomska, socijalna i teritorijalna kohezija u skladu s člankom 174. Ugovora.</w:t>
            </w:r>
          </w:p>
        </w:tc>
      </w:tr>
    </w:tbl>
    <w:p w14:paraId="0ADA7C2D"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ADA931A" w14:textId="77777777" w:rsidR="00AA3A09" w:rsidRPr="003210A0" w:rsidRDefault="00CB4663" w:rsidP="00AA3A09">
      <w:r>
        <w:rPr>
          <w:rStyle w:val="HideTWBExt"/>
        </w:rPr>
        <w:t>&lt;/Amend&gt;</w:t>
      </w:r>
    </w:p>
    <w:p w14:paraId="2E4A3499"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w:t>
      </w:r>
      <w:r>
        <w:rPr>
          <w:rStyle w:val="HideTWBExt"/>
          <w:b w:val="0"/>
        </w:rPr>
        <w:t>&lt;/NumAm&gt;</w:t>
      </w:r>
    </w:p>
    <w:p w14:paraId="6FD097A3"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056420D" w14:textId="77777777" w:rsidR="00AA3A09" w:rsidRPr="003210A0" w:rsidRDefault="00CB4663" w:rsidP="00AA3A09">
      <w:pPr>
        <w:pStyle w:val="NormalBold"/>
      </w:pPr>
      <w:r>
        <w:rPr>
          <w:rStyle w:val="HideTWBExt"/>
          <w:b w:val="0"/>
        </w:rPr>
        <w:t>&lt;Article&gt;</w:t>
      </w:r>
      <w:r>
        <w:t>Uvodna izjava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7E83FEEB" w14:textId="77777777" w:rsidTr="005928FB">
        <w:trPr>
          <w:jc w:val="center"/>
        </w:trPr>
        <w:tc>
          <w:tcPr>
            <w:tcW w:w="9752" w:type="dxa"/>
            <w:gridSpan w:val="2"/>
          </w:tcPr>
          <w:p w14:paraId="7830ADAF" w14:textId="77777777" w:rsidR="00AA3A09" w:rsidRPr="003210A0" w:rsidRDefault="00AA3A09" w:rsidP="005928FB">
            <w:pPr>
              <w:keepNext/>
            </w:pPr>
          </w:p>
        </w:tc>
      </w:tr>
      <w:tr w:rsidR="00AB7BE7" w14:paraId="3E02BF68" w14:textId="77777777" w:rsidTr="005928FB">
        <w:trPr>
          <w:jc w:val="center"/>
        </w:trPr>
        <w:tc>
          <w:tcPr>
            <w:tcW w:w="4876" w:type="dxa"/>
            <w:hideMark/>
          </w:tcPr>
          <w:p w14:paraId="28D77063" w14:textId="77777777" w:rsidR="00AA3A09" w:rsidRPr="003210A0" w:rsidRDefault="00CB4663" w:rsidP="005928FB">
            <w:pPr>
              <w:pStyle w:val="ColumnHeading"/>
              <w:keepNext/>
            </w:pPr>
            <w:r>
              <w:t>Tekst koji je predložila Komisija</w:t>
            </w:r>
          </w:p>
        </w:tc>
        <w:tc>
          <w:tcPr>
            <w:tcW w:w="4876" w:type="dxa"/>
            <w:hideMark/>
          </w:tcPr>
          <w:p w14:paraId="6BFF58E8" w14:textId="77777777" w:rsidR="00AA3A09" w:rsidRPr="003210A0" w:rsidRDefault="00CB4663" w:rsidP="005928FB">
            <w:pPr>
              <w:pStyle w:val="ColumnHeading"/>
              <w:keepNext/>
            </w:pPr>
            <w:r>
              <w:t>Izmjena</w:t>
            </w:r>
          </w:p>
        </w:tc>
      </w:tr>
      <w:tr w:rsidR="00AB7BE7" w14:paraId="36DCD5B6" w14:textId="77777777" w:rsidTr="005928FB">
        <w:trPr>
          <w:jc w:val="center"/>
        </w:trPr>
        <w:tc>
          <w:tcPr>
            <w:tcW w:w="4876" w:type="dxa"/>
            <w:hideMark/>
          </w:tcPr>
          <w:p w14:paraId="0A75CDD4" w14:textId="77777777" w:rsidR="00AA3A09" w:rsidRPr="003210A0" w:rsidRDefault="00CB4663" w:rsidP="005928FB">
            <w:pPr>
              <w:pStyle w:val="Normal6"/>
            </w:pPr>
            <w:r>
              <w:t>(2)</w:t>
            </w:r>
            <w:r>
              <w:tab/>
              <w:t xml:space="preserve">Smjernice za politike zapošljavanja država članica, kako je propisano u članku 148. stavku 2. Ugovora, koje Vijeće donosi svake godine u kontekstu europskog semestra, važan su instrument za koordinaciju politika zapošljavanja i socijalnih politika Unije i država članica. U njima se navode zajednički prioriteti i ciljevi za politike zapošljavanja, obrazovanja, vještina i socijalne politike kako bi se poboljšala konkurentnost Unije i kako bi Unija postala bolje mjesto za ulaganja, otvaranje radnih mjesta i poticanje socijalne kohezije. ESF je glavni instrument Unije za potporu smjernicama za zapošljavanje i ostvarivanje ciljeva Unije iz politika zapošljavanja i socijalnih politika. Smjernice za zapošljavanje dopunjuju načela europskog stupa socijalnih prava. U tom bi kontekstu područje primjene ESF-a za razdoblje 2028. – 2034. trebalo </w:t>
            </w:r>
            <w:r>
              <w:rPr>
                <w:b/>
                <w:i/>
              </w:rPr>
              <w:t>u potpunosti uskladiti s Odlukom</w:t>
            </w:r>
            <w:r>
              <w:t xml:space="preserve"> Vijeća (EU) …</w:t>
            </w:r>
            <w:r>
              <w:rPr>
                <w:vertAlign w:val="superscript"/>
              </w:rPr>
              <w:t>1</w:t>
            </w:r>
            <w:r>
              <w:t xml:space="preserve"> [Smjernice za zapošljavanje koje Vijeće donosi najkasnije do 1. siječnja 2027.].</w:t>
            </w:r>
          </w:p>
        </w:tc>
        <w:tc>
          <w:tcPr>
            <w:tcW w:w="4876" w:type="dxa"/>
            <w:hideMark/>
          </w:tcPr>
          <w:p w14:paraId="6465F7B5" w14:textId="77777777" w:rsidR="00AA3A09" w:rsidRPr="003210A0" w:rsidRDefault="00CB4663" w:rsidP="005928FB">
            <w:pPr>
              <w:pStyle w:val="Normal6"/>
              <w:rPr>
                <w:szCs w:val="24"/>
              </w:rPr>
            </w:pPr>
            <w:r>
              <w:t>(2)</w:t>
            </w:r>
            <w:r>
              <w:tab/>
              <w:t xml:space="preserve">Smjernice za politike zapošljavanja država članica, kako je propisano u članku 148. stavku 2. Ugovora, koje Vijeće donosi svake godine u kontekstu europskog semestra, važan su instrument za koordinaciju politika zapošljavanja i socijalnih politika Unije i država članica. U njima se navode zajednički prioriteti i ciljevi za politike zapošljavanja, obrazovanja, vještina i socijalne politike kako bi se poboljšala konkurentnost Unije i kako bi Unija postala bolje mjesto za ulaganja, otvaranje radnih mjesta i poticanje socijalne kohezije. ESF je glavni instrument Unije za potporu smjernicama za zapošljavanje i ostvarivanje ciljeva Unije iz politika zapošljavanja i socijalnih politika. Smjernice za zapošljavanje dopunjuju načela europskog stupa socijalnih prava. U tom bi kontekstu područje primjene ESF-a za razdoblje 2028. – 2034. trebalo </w:t>
            </w:r>
            <w:r>
              <w:rPr>
                <w:b/>
                <w:i/>
              </w:rPr>
              <w:t>uključivati sadržaj Odluke</w:t>
            </w:r>
            <w:r>
              <w:t xml:space="preserve"> Vijeća (EU) …</w:t>
            </w:r>
            <w:r>
              <w:rPr>
                <w:vertAlign w:val="superscript"/>
              </w:rPr>
              <w:t>1</w:t>
            </w:r>
            <w:r>
              <w:t xml:space="preserve"> [Smjernice za zapošljavanje koje Vijeće donosi najkasnije do 1. siječnja 2027.].</w:t>
            </w:r>
          </w:p>
        </w:tc>
      </w:tr>
      <w:tr w:rsidR="00AB7BE7" w14:paraId="009DFC32" w14:textId="77777777" w:rsidTr="005928FB">
        <w:trPr>
          <w:jc w:val="center"/>
        </w:trPr>
        <w:tc>
          <w:tcPr>
            <w:tcW w:w="4876" w:type="dxa"/>
            <w:hideMark/>
          </w:tcPr>
          <w:p w14:paraId="50FF83BA" w14:textId="77777777" w:rsidR="00AA3A09" w:rsidRPr="003210A0" w:rsidRDefault="00CB4663" w:rsidP="005928FB">
            <w:pPr>
              <w:pStyle w:val="Normal6"/>
            </w:pPr>
            <w:r>
              <w:t>__________________</w:t>
            </w:r>
          </w:p>
        </w:tc>
        <w:tc>
          <w:tcPr>
            <w:tcW w:w="4876" w:type="dxa"/>
            <w:hideMark/>
          </w:tcPr>
          <w:p w14:paraId="756D63E3" w14:textId="77777777" w:rsidR="00AA3A09" w:rsidRPr="003210A0" w:rsidRDefault="00CB4663" w:rsidP="005928FB">
            <w:pPr>
              <w:pStyle w:val="Normal6"/>
              <w:rPr>
                <w:szCs w:val="24"/>
              </w:rPr>
            </w:pPr>
            <w:r>
              <w:t>__________________</w:t>
            </w:r>
          </w:p>
        </w:tc>
      </w:tr>
      <w:tr w:rsidR="00AB7BE7" w14:paraId="2B74CE9B" w14:textId="77777777" w:rsidTr="005928FB">
        <w:trPr>
          <w:jc w:val="center"/>
        </w:trPr>
        <w:tc>
          <w:tcPr>
            <w:tcW w:w="4876" w:type="dxa"/>
            <w:hideMark/>
          </w:tcPr>
          <w:p w14:paraId="47E0C00A" w14:textId="77777777" w:rsidR="00AA3A09" w:rsidRPr="003210A0" w:rsidRDefault="00CB4663" w:rsidP="005928FB">
            <w:pPr>
              <w:pStyle w:val="Normal6"/>
            </w:pPr>
            <w:r>
              <w:rPr>
                <w:vertAlign w:val="superscript"/>
              </w:rPr>
              <w:t>1</w:t>
            </w:r>
            <w:r>
              <w:t xml:space="preserve"> Umetnuti upućivanje na objavu</w:t>
            </w:r>
          </w:p>
        </w:tc>
        <w:tc>
          <w:tcPr>
            <w:tcW w:w="4876" w:type="dxa"/>
            <w:hideMark/>
          </w:tcPr>
          <w:p w14:paraId="14340A1E" w14:textId="77777777" w:rsidR="00AA3A09" w:rsidRPr="003210A0" w:rsidRDefault="00CB4663" w:rsidP="005928FB">
            <w:pPr>
              <w:pStyle w:val="Normal6"/>
              <w:rPr>
                <w:szCs w:val="24"/>
              </w:rPr>
            </w:pPr>
            <w:r>
              <w:rPr>
                <w:vertAlign w:val="superscript"/>
              </w:rPr>
              <w:t>1</w:t>
            </w:r>
            <w:r>
              <w:t xml:space="preserve"> Umetnuti upućivanje na objavu</w:t>
            </w:r>
          </w:p>
        </w:tc>
      </w:tr>
    </w:tbl>
    <w:p w14:paraId="3B26E28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DCC52AB" w14:textId="77777777" w:rsidR="00AA3A09" w:rsidRPr="003210A0" w:rsidRDefault="00CB4663" w:rsidP="00AA3A09">
      <w:r>
        <w:rPr>
          <w:rStyle w:val="HideTWBExt"/>
        </w:rPr>
        <w:t>&lt;/Amend&gt;</w:t>
      </w:r>
    </w:p>
    <w:p w14:paraId="028C41DE"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w:t>
      </w:r>
      <w:r>
        <w:rPr>
          <w:rStyle w:val="HideTWBExt"/>
          <w:b w:val="0"/>
        </w:rPr>
        <w:t>&lt;/NumAm&gt;</w:t>
      </w:r>
    </w:p>
    <w:p w14:paraId="59C789A9"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6F8F216" w14:textId="77777777" w:rsidR="00AA3A09" w:rsidRPr="003210A0" w:rsidRDefault="00CB4663" w:rsidP="00AA3A09">
      <w:pPr>
        <w:pStyle w:val="NormalBold"/>
      </w:pPr>
      <w:r>
        <w:rPr>
          <w:rStyle w:val="HideTWBExt"/>
          <w:b w:val="0"/>
        </w:rPr>
        <w:t>&lt;Article&gt;</w:t>
      </w:r>
      <w:r>
        <w:t>Uvodna izjava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77CAAE7F" w14:textId="77777777" w:rsidTr="005928FB">
        <w:trPr>
          <w:jc w:val="center"/>
        </w:trPr>
        <w:tc>
          <w:tcPr>
            <w:tcW w:w="9752" w:type="dxa"/>
            <w:gridSpan w:val="2"/>
          </w:tcPr>
          <w:p w14:paraId="276C10BB" w14:textId="77777777" w:rsidR="00AA3A09" w:rsidRPr="003210A0" w:rsidRDefault="00AA3A09" w:rsidP="005928FB">
            <w:pPr>
              <w:keepNext/>
            </w:pPr>
          </w:p>
        </w:tc>
      </w:tr>
      <w:tr w:rsidR="00AB7BE7" w14:paraId="7698E6E3" w14:textId="77777777" w:rsidTr="005928FB">
        <w:trPr>
          <w:jc w:val="center"/>
        </w:trPr>
        <w:tc>
          <w:tcPr>
            <w:tcW w:w="4876" w:type="dxa"/>
            <w:hideMark/>
          </w:tcPr>
          <w:p w14:paraId="359532CD" w14:textId="77777777" w:rsidR="00AA3A09" w:rsidRPr="003210A0" w:rsidRDefault="00CB4663" w:rsidP="005928FB">
            <w:pPr>
              <w:pStyle w:val="ColumnHeading"/>
              <w:keepNext/>
            </w:pPr>
            <w:r>
              <w:t>Tekst koji je predložila Komisija</w:t>
            </w:r>
          </w:p>
        </w:tc>
        <w:tc>
          <w:tcPr>
            <w:tcW w:w="4876" w:type="dxa"/>
            <w:hideMark/>
          </w:tcPr>
          <w:p w14:paraId="37CAB545" w14:textId="77777777" w:rsidR="00AA3A09" w:rsidRPr="003210A0" w:rsidRDefault="00CB4663" w:rsidP="005928FB">
            <w:pPr>
              <w:pStyle w:val="ColumnHeading"/>
              <w:keepNext/>
            </w:pPr>
            <w:r>
              <w:t>Izmjena</w:t>
            </w:r>
          </w:p>
        </w:tc>
      </w:tr>
      <w:tr w:rsidR="00AB7BE7" w14:paraId="01900733" w14:textId="77777777" w:rsidTr="005928FB">
        <w:trPr>
          <w:jc w:val="center"/>
        </w:trPr>
        <w:tc>
          <w:tcPr>
            <w:tcW w:w="4876" w:type="dxa"/>
            <w:hideMark/>
          </w:tcPr>
          <w:p w14:paraId="62DE95F6" w14:textId="77777777" w:rsidR="00AA3A09" w:rsidRPr="003210A0" w:rsidRDefault="00CB4663" w:rsidP="005928FB">
            <w:pPr>
              <w:pStyle w:val="Normal6"/>
            </w:pPr>
            <w:r>
              <w:t>(3)</w:t>
            </w:r>
            <w:r>
              <w:tab/>
              <w:t xml:space="preserve">Na razini Unije, europski semestar za koordinaciju ekonomskih politika okvir je za određivanje prioriteta nacionalnih reformi i praćenje njihove provedbe. Države članice trebale bi podnositi godišnja izvješća o napretku u provedbi svojih srednjoročnih fiskalno-strukturnih planova. </w:t>
            </w:r>
            <w:r>
              <w:rPr>
                <w:b/>
                <w:i/>
              </w:rPr>
              <w:t>Taj bi okvir trebao biti temelj za dosljedno korištenje financijskih sredstava Unije, među ostalim kako bi se maksimalno povećala dodana vrijednost financijske potpore koja se dodjeljuje.</w:t>
            </w:r>
          </w:p>
        </w:tc>
        <w:tc>
          <w:tcPr>
            <w:tcW w:w="4876" w:type="dxa"/>
            <w:hideMark/>
          </w:tcPr>
          <w:p w14:paraId="102BF62E" w14:textId="77777777" w:rsidR="00AA3A09" w:rsidRPr="003210A0" w:rsidRDefault="00CB4663" w:rsidP="005928FB">
            <w:pPr>
              <w:pStyle w:val="Normal6"/>
              <w:rPr>
                <w:szCs w:val="24"/>
              </w:rPr>
            </w:pPr>
            <w:r>
              <w:t>(3)</w:t>
            </w:r>
            <w:r>
              <w:tab/>
              <w:t>Na razini Unije, europski semestar za koordinaciju ekonomskih politika okvir je za određivanje prioriteta nacionalnih reformi i praćenje njihove provedbe. Države članice trebale bi podnositi godišnja izvješća o napretku u provedbi svojih srednjoročnih fiskalno-strukturnih planova.</w:t>
            </w:r>
          </w:p>
        </w:tc>
      </w:tr>
    </w:tbl>
    <w:p w14:paraId="0D70E3C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EDE2DBE" w14:textId="77777777" w:rsidR="00AA3A09" w:rsidRPr="003210A0" w:rsidRDefault="00CB4663" w:rsidP="00AA3A09">
      <w:r>
        <w:rPr>
          <w:rStyle w:val="HideTWBExt"/>
        </w:rPr>
        <w:t>&lt;/Amend&gt;</w:t>
      </w:r>
    </w:p>
    <w:p w14:paraId="6C8DB411"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5</w:t>
      </w:r>
      <w:r>
        <w:rPr>
          <w:rStyle w:val="HideTWBExt"/>
          <w:b w:val="0"/>
        </w:rPr>
        <w:t>&lt;/NumAm&gt;</w:t>
      </w:r>
    </w:p>
    <w:p w14:paraId="1341D0D6"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EF56181" w14:textId="77777777" w:rsidR="00AA3A09" w:rsidRPr="003210A0" w:rsidRDefault="00CB4663" w:rsidP="00AA3A09">
      <w:pPr>
        <w:pStyle w:val="NormalBold"/>
      </w:pPr>
      <w:r>
        <w:rPr>
          <w:rStyle w:val="HideTWBExt"/>
          <w:b w:val="0"/>
        </w:rPr>
        <w:t>&lt;Article&gt;</w:t>
      </w:r>
      <w:r>
        <w:t>Uvodna izjava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5642A3E9" w14:textId="77777777" w:rsidTr="005928FB">
        <w:trPr>
          <w:jc w:val="center"/>
        </w:trPr>
        <w:tc>
          <w:tcPr>
            <w:tcW w:w="9752" w:type="dxa"/>
            <w:gridSpan w:val="2"/>
          </w:tcPr>
          <w:p w14:paraId="06AA81CF" w14:textId="77777777" w:rsidR="00AA3A09" w:rsidRPr="003210A0" w:rsidRDefault="00AA3A09" w:rsidP="005928FB">
            <w:pPr>
              <w:keepNext/>
            </w:pPr>
          </w:p>
        </w:tc>
      </w:tr>
      <w:tr w:rsidR="00AB7BE7" w14:paraId="76A3D680" w14:textId="77777777" w:rsidTr="005928FB">
        <w:trPr>
          <w:jc w:val="center"/>
        </w:trPr>
        <w:tc>
          <w:tcPr>
            <w:tcW w:w="4876" w:type="dxa"/>
            <w:hideMark/>
          </w:tcPr>
          <w:p w14:paraId="559706F2" w14:textId="77777777" w:rsidR="00AA3A09" w:rsidRPr="003210A0" w:rsidRDefault="00CB4663" w:rsidP="005928FB">
            <w:pPr>
              <w:pStyle w:val="ColumnHeading"/>
              <w:keepNext/>
            </w:pPr>
            <w:r>
              <w:t>Tekst koji je predložila Komisija</w:t>
            </w:r>
          </w:p>
        </w:tc>
        <w:tc>
          <w:tcPr>
            <w:tcW w:w="4876" w:type="dxa"/>
            <w:hideMark/>
          </w:tcPr>
          <w:p w14:paraId="1DF261EF" w14:textId="77777777" w:rsidR="00AA3A09" w:rsidRPr="003210A0" w:rsidRDefault="00CB4663" w:rsidP="005928FB">
            <w:pPr>
              <w:pStyle w:val="ColumnHeading"/>
              <w:keepNext/>
            </w:pPr>
            <w:r>
              <w:t>Izmjena</w:t>
            </w:r>
          </w:p>
        </w:tc>
      </w:tr>
      <w:tr w:rsidR="00AB7BE7" w14:paraId="2A3AB35C" w14:textId="77777777" w:rsidTr="005928FB">
        <w:trPr>
          <w:jc w:val="center"/>
        </w:trPr>
        <w:tc>
          <w:tcPr>
            <w:tcW w:w="4876" w:type="dxa"/>
            <w:hideMark/>
          </w:tcPr>
          <w:p w14:paraId="0668F40D" w14:textId="77777777" w:rsidR="00AA3A09" w:rsidRPr="003210A0" w:rsidRDefault="00CB4663" w:rsidP="005928FB">
            <w:pPr>
              <w:pStyle w:val="Normal6"/>
            </w:pPr>
            <w:r>
              <w:t>(4)</w:t>
            </w:r>
            <w:r>
              <w:tab/>
              <w:t>Unija se suočava sa strukturnim poteškoćama povezanima s gospodarskom globalizacijom, osjetljivošću lanaca opskrbe, upravljanjem migracijskim tokovima i povećanim sigurnosnim prijetnjama, prelaskom na čistu energiju, tehnološkim promjenama, demografskim promjenama, starenjem radne snage, nedostatkom socijalnog stanovanja i sve većim nedostatkom vještina i radne snage u mnogim sektorima i regijama.</w:t>
            </w:r>
          </w:p>
        </w:tc>
        <w:tc>
          <w:tcPr>
            <w:tcW w:w="4876" w:type="dxa"/>
            <w:hideMark/>
          </w:tcPr>
          <w:p w14:paraId="03673A78" w14:textId="77777777" w:rsidR="00AA3A09" w:rsidRPr="003210A0" w:rsidRDefault="00CB4663" w:rsidP="005928FB">
            <w:pPr>
              <w:pStyle w:val="Normal6"/>
              <w:rPr>
                <w:szCs w:val="24"/>
              </w:rPr>
            </w:pPr>
            <w:r>
              <w:t>(4)</w:t>
            </w:r>
            <w:r>
              <w:tab/>
              <w:t xml:space="preserve">Unija se suočava sa strukturnim poteškoćama povezanima s gospodarskom globalizacijom, osjetljivošću lanaca opskrbe, upravljanjem migracijskim tokovima i povećanim sigurnosnim prijetnjama, prelaskom na čistu energiju </w:t>
            </w:r>
            <w:r>
              <w:rPr>
                <w:b/>
                <w:i/>
              </w:rPr>
              <w:t>i digitalnom tranzicijom</w:t>
            </w:r>
            <w:r>
              <w:t>, tehnološkim promjenama, demografskim promjenama, starenjem radne snage, nedostatkom socijalnog stanovanja</w:t>
            </w:r>
            <w:r>
              <w:rPr>
                <w:b/>
                <w:i/>
              </w:rPr>
              <w:t>, povećanjem siromaštva</w:t>
            </w:r>
            <w:r>
              <w:t xml:space="preserve"> i </w:t>
            </w:r>
            <w:r>
              <w:rPr>
                <w:b/>
                <w:i/>
              </w:rPr>
              <w:t>siromaštva djece te</w:t>
            </w:r>
            <w:r>
              <w:t xml:space="preserve"> sve većim nedostatkom vještina i radne snage u mnogim sektorima i regijama.</w:t>
            </w:r>
          </w:p>
        </w:tc>
      </w:tr>
    </w:tbl>
    <w:p w14:paraId="28FF98E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098BC03" w14:textId="77777777" w:rsidR="00AA3A09" w:rsidRPr="003210A0" w:rsidRDefault="00CB4663" w:rsidP="00AA3A09">
      <w:r>
        <w:rPr>
          <w:rStyle w:val="HideTWBExt"/>
        </w:rPr>
        <w:t>&lt;/Amend&gt;</w:t>
      </w:r>
    </w:p>
    <w:p w14:paraId="2E71BBD9"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6</w:t>
      </w:r>
      <w:r>
        <w:rPr>
          <w:rStyle w:val="HideTWBExt"/>
          <w:b w:val="0"/>
        </w:rPr>
        <w:t>&lt;/NumAm&gt;</w:t>
      </w:r>
    </w:p>
    <w:p w14:paraId="5C4037F1"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6AEF6AA" w14:textId="77777777" w:rsidR="00AA3A09" w:rsidRPr="003210A0" w:rsidRDefault="00CB4663" w:rsidP="00AA3A09">
      <w:pPr>
        <w:pStyle w:val="NormalBold"/>
      </w:pPr>
      <w:r>
        <w:rPr>
          <w:rStyle w:val="HideTWBExt"/>
          <w:b w:val="0"/>
        </w:rPr>
        <w:t>&lt;Article&gt;</w:t>
      </w:r>
      <w:r>
        <w:t>Uvodna izjava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86E4528" w14:textId="77777777" w:rsidTr="005928FB">
        <w:trPr>
          <w:jc w:val="center"/>
        </w:trPr>
        <w:tc>
          <w:tcPr>
            <w:tcW w:w="9752" w:type="dxa"/>
            <w:gridSpan w:val="2"/>
          </w:tcPr>
          <w:p w14:paraId="213990A1" w14:textId="77777777" w:rsidR="00AA3A09" w:rsidRPr="003210A0" w:rsidRDefault="00AA3A09" w:rsidP="005928FB">
            <w:pPr>
              <w:keepNext/>
            </w:pPr>
          </w:p>
        </w:tc>
      </w:tr>
      <w:tr w:rsidR="00AB7BE7" w14:paraId="6A10B13F" w14:textId="77777777" w:rsidTr="005928FB">
        <w:trPr>
          <w:jc w:val="center"/>
        </w:trPr>
        <w:tc>
          <w:tcPr>
            <w:tcW w:w="4876" w:type="dxa"/>
            <w:hideMark/>
          </w:tcPr>
          <w:p w14:paraId="795FF31C" w14:textId="77777777" w:rsidR="00AA3A09" w:rsidRPr="003210A0" w:rsidRDefault="00CB4663" w:rsidP="005928FB">
            <w:pPr>
              <w:pStyle w:val="ColumnHeading"/>
              <w:keepNext/>
            </w:pPr>
            <w:r>
              <w:t>Tekst koji je predložila Komisija</w:t>
            </w:r>
          </w:p>
        </w:tc>
        <w:tc>
          <w:tcPr>
            <w:tcW w:w="4876" w:type="dxa"/>
            <w:hideMark/>
          </w:tcPr>
          <w:p w14:paraId="70FE625E" w14:textId="77777777" w:rsidR="00AA3A09" w:rsidRPr="003210A0" w:rsidRDefault="00CB4663" w:rsidP="005928FB">
            <w:pPr>
              <w:pStyle w:val="ColumnHeading"/>
              <w:keepNext/>
            </w:pPr>
            <w:r>
              <w:t>Izmjena</w:t>
            </w:r>
          </w:p>
        </w:tc>
      </w:tr>
      <w:tr w:rsidR="00AB7BE7" w14:paraId="1A4F29AF" w14:textId="77777777" w:rsidTr="005928FB">
        <w:trPr>
          <w:jc w:val="center"/>
        </w:trPr>
        <w:tc>
          <w:tcPr>
            <w:tcW w:w="4876" w:type="dxa"/>
            <w:hideMark/>
          </w:tcPr>
          <w:p w14:paraId="1D6CBCE5" w14:textId="77777777" w:rsidR="00AA3A09" w:rsidRPr="003210A0" w:rsidRDefault="00CB4663" w:rsidP="005928FB">
            <w:pPr>
              <w:pStyle w:val="Normal6"/>
            </w:pPr>
            <w:r>
              <w:t>(5)</w:t>
            </w:r>
            <w:r>
              <w:tab/>
              <w:t>Uzimajući u obzir promjenjivu situaciju u svijetu rada, Unija bi se trebala pripremiti na trenutačne i buduće izazove ulaganjem u odgovarajuće vještine, uključivijim rastom i poboljšanjem politika zapošljavanja i socijalnih politika, među ostalim u pogledu mobilnosti radne snage i restrukturiranja sektora, obraćajući pritom pozornost na urbana i ruralna područja koja se suočavaju s posebno teškim socijalnim uvjetima.</w:t>
            </w:r>
          </w:p>
        </w:tc>
        <w:tc>
          <w:tcPr>
            <w:tcW w:w="4876" w:type="dxa"/>
            <w:hideMark/>
          </w:tcPr>
          <w:p w14:paraId="6F974C18" w14:textId="77777777" w:rsidR="00AA3A09" w:rsidRPr="003210A0" w:rsidRDefault="00CB4663" w:rsidP="005928FB">
            <w:pPr>
              <w:pStyle w:val="Normal6"/>
              <w:rPr>
                <w:szCs w:val="24"/>
              </w:rPr>
            </w:pPr>
            <w:r>
              <w:t>(5)</w:t>
            </w:r>
            <w:r>
              <w:tab/>
              <w:t xml:space="preserve">Uzimajući u obzir promjenjivu situaciju u svijetu rada, Unija bi se trebala pripremiti na trenutačne i buduće izazove ulaganjem u </w:t>
            </w:r>
            <w:r>
              <w:rPr>
                <w:b/>
                <w:i/>
              </w:rPr>
              <w:t>pravednu tranziciju, među ostalim poticanjem inovacija i ulaganjem u</w:t>
            </w:r>
            <w:r>
              <w:t xml:space="preserve"> odgovarajuće vještine</w:t>
            </w:r>
            <w:r>
              <w:rPr>
                <w:b/>
                <w:i/>
              </w:rPr>
              <w:t>, kako je istaknuto u sklopu Unije vještina</w:t>
            </w:r>
            <w:r>
              <w:t>, uključivijim rastom i poboljšanjem politika zapošljavanja i socijalnih politika, među ostalim u pogledu mobilnosti radne snage i restrukturiranja sektora, obraćajući pritom pozornost na urbana i ruralna područja koja se suočavaju s posebno teškim socijalnim uvjetima.</w:t>
            </w:r>
          </w:p>
        </w:tc>
      </w:tr>
    </w:tbl>
    <w:p w14:paraId="69FEE6E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2EC2A70" w14:textId="77777777" w:rsidR="00AA3A09" w:rsidRPr="003210A0" w:rsidRDefault="00CB4663" w:rsidP="00AA3A09">
      <w:r>
        <w:rPr>
          <w:rStyle w:val="HideTWBExt"/>
        </w:rPr>
        <w:t>&lt;/Amend&gt;</w:t>
      </w:r>
    </w:p>
    <w:p w14:paraId="69250FAF"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7</w:t>
      </w:r>
      <w:r>
        <w:rPr>
          <w:rStyle w:val="HideTWBExt"/>
          <w:b w:val="0"/>
        </w:rPr>
        <w:t>&lt;/NumAm&gt;</w:t>
      </w:r>
    </w:p>
    <w:p w14:paraId="4DD7964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2ADC6C3" w14:textId="77777777" w:rsidR="00AA3A09" w:rsidRPr="003210A0" w:rsidRDefault="00CB4663" w:rsidP="00AA3A09">
      <w:pPr>
        <w:pStyle w:val="NormalBold"/>
      </w:pPr>
      <w:r>
        <w:rPr>
          <w:rStyle w:val="HideTWBExt"/>
          <w:b w:val="0"/>
        </w:rPr>
        <w:t>&lt;Article&gt;</w:t>
      </w:r>
      <w:r>
        <w:t>Uvodna izjava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8F616A8" w14:textId="77777777" w:rsidTr="005928FB">
        <w:trPr>
          <w:jc w:val="center"/>
        </w:trPr>
        <w:tc>
          <w:tcPr>
            <w:tcW w:w="9752" w:type="dxa"/>
            <w:gridSpan w:val="2"/>
          </w:tcPr>
          <w:p w14:paraId="3FAF08EC" w14:textId="77777777" w:rsidR="00AA3A09" w:rsidRPr="003210A0" w:rsidRDefault="00AA3A09" w:rsidP="005928FB">
            <w:pPr>
              <w:keepNext/>
            </w:pPr>
          </w:p>
        </w:tc>
      </w:tr>
      <w:tr w:rsidR="00AB7BE7" w14:paraId="1D566958" w14:textId="77777777" w:rsidTr="005928FB">
        <w:trPr>
          <w:jc w:val="center"/>
        </w:trPr>
        <w:tc>
          <w:tcPr>
            <w:tcW w:w="4876" w:type="dxa"/>
            <w:hideMark/>
          </w:tcPr>
          <w:p w14:paraId="53D00B77" w14:textId="77777777" w:rsidR="00AA3A09" w:rsidRPr="003210A0" w:rsidRDefault="00CB4663" w:rsidP="005928FB">
            <w:pPr>
              <w:pStyle w:val="ColumnHeading"/>
              <w:keepNext/>
            </w:pPr>
            <w:r>
              <w:t>Tekst koji je predložila Komisija</w:t>
            </w:r>
          </w:p>
        </w:tc>
        <w:tc>
          <w:tcPr>
            <w:tcW w:w="4876" w:type="dxa"/>
            <w:hideMark/>
          </w:tcPr>
          <w:p w14:paraId="6F54A54D" w14:textId="77777777" w:rsidR="00AA3A09" w:rsidRPr="003210A0" w:rsidRDefault="00CB4663" w:rsidP="005928FB">
            <w:pPr>
              <w:pStyle w:val="ColumnHeading"/>
              <w:keepNext/>
            </w:pPr>
            <w:r>
              <w:t>Izmjena</w:t>
            </w:r>
          </w:p>
        </w:tc>
      </w:tr>
      <w:tr w:rsidR="00AB7BE7" w14:paraId="7883A51C" w14:textId="77777777" w:rsidTr="005928FB">
        <w:trPr>
          <w:jc w:val="center"/>
        </w:trPr>
        <w:tc>
          <w:tcPr>
            <w:tcW w:w="4876" w:type="dxa"/>
            <w:hideMark/>
          </w:tcPr>
          <w:p w14:paraId="17141DE0" w14:textId="77777777" w:rsidR="00AA3A09" w:rsidRPr="003210A0" w:rsidRDefault="00CB4663" w:rsidP="005928FB">
            <w:pPr>
              <w:pStyle w:val="Normal6"/>
            </w:pPr>
            <w:r>
              <w:t>(6)</w:t>
            </w:r>
            <w:r>
              <w:tab/>
              <w:t>Do 2040. tržište rada Unije gubit će oko milijun osoba godišnje. Uz smanjenje radne snage, u nekim regijama udio stanovništva sa završenim tercijarnim obrazovanjem stagnira na niskoj razini, zbog čega je teško nadoknaditi gubitak radne snage većom produktivnošću rada. To će povećati pritisak na Unijin model socijalne skrbi i ugroziti njegovu održivost i primjerenost. Nedostatak radne snage i vještina na tržištu rada postat će izraženiji, što će usporiti gospodarski rast i smanjiti konkurentnost. U nekim će sektorima to dovesti do povećanja troškova rada. Zbog toga ESF treba doprinositi povećanju sudjelovanja na tržištu rada, posebno žena i mladih, osoba s invaliditetom i romskih zajednica, pomagati poslodavcima da pronađu prave osobe za dostupna radna mjesta, podupirati starije radnike odgovarajućim mjerama na tržištu rada i na radnom mjestu, osiguravati kvalificiranu radnu snagu koja se može nositi s glavnim društvenim izazovima i podržavati zdravu ravnotežu između poslovnog i privatnog života, među ostalim osiguravanjem pristupa kvalitetnoj skrbi za djecu.</w:t>
            </w:r>
          </w:p>
        </w:tc>
        <w:tc>
          <w:tcPr>
            <w:tcW w:w="4876" w:type="dxa"/>
            <w:hideMark/>
          </w:tcPr>
          <w:p w14:paraId="79CAEA18" w14:textId="77777777" w:rsidR="00AA3A09" w:rsidRPr="003210A0" w:rsidRDefault="00CB4663" w:rsidP="005928FB">
            <w:pPr>
              <w:pStyle w:val="Normal6"/>
              <w:rPr>
                <w:szCs w:val="24"/>
              </w:rPr>
            </w:pPr>
            <w:r>
              <w:t>(6)</w:t>
            </w:r>
            <w:r>
              <w:tab/>
              <w:t>Do 2040. tržište rada Unije gubit će oko milijun osoba godišnje. Uz smanjenje radne snage, u nekim regijama udio stanovništva sa završenim tercijarnim obrazovanjem stagnira na niskoj razini, zbog čega je teško nadoknaditi gubitak radne snage većom produktivnošću rada. To će povećati pritisak na Unijin model socijalne skrbi i ugroziti njegovu održivost i primjerenost. Nedostatak radne snage i vještina na tržištu rada postat će izraženiji, što će usporiti gospodarski rast i smanjiti konkurentnost. U nekim će sektorima to dovesti do povećanja troškova rada. Zbog toga ESF treba doprinositi povećanju sudjelovanja na tržištu rada, posebno žena i mladih, osoba s invaliditetom</w:t>
            </w:r>
            <w:r>
              <w:rPr>
                <w:b/>
                <w:i/>
              </w:rPr>
              <w:t>, državljana trećih zemalja</w:t>
            </w:r>
            <w:r>
              <w:t xml:space="preserve"> i romskih zajednica, pomagati poslodavcima da pronađu prave osobe za dostupna radna mjesta, podupirati starije radnike odgovarajućim mjerama na tržištu rada i na radnom mjestu, osiguravati kvalificiranu radnu snagu koja se može nositi s glavnim društvenim izazovima i podržavati zdravu ravnotežu između poslovnog i privatnog života, među ostalim osiguravanjem pristupa kvalitetnoj skrbi za djecu.</w:t>
            </w:r>
          </w:p>
        </w:tc>
      </w:tr>
    </w:tbl>
    <w:p w14:paraId="6D620FE4"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6088D3F" w14:textId="77777777" w:rsidR="00AA3A09" w:rsidRPr="003210A0" w:rsidRDefault="00CB4663" w:rsidP="00AA3A09">
      <w:r>
        <w:rPr>
          <w:rStyle w:val="HideTWBExt"/>
        </w:rPr>
        <w:t>&lt;/Amend&gt;</w:t>
      </w:r>
    </w:p>
    <w:p w14:paraId="711F879F"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8</w:t>
      </w:r>
      <w:r>
        <w:rPr>
          <w:rStyle w:val="HideTWBExt"/>
          <w:b w:val="0"/>
        </w:rPr>
        <w:t>&lt;/NumAm&gt;</w:t>
      </w:r>
    </w:p>
    <w:p w14:paraId="61A2C184"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BE6CE61" w14:textId="77777777" w:rsidR="00AA3A09" w:rsidRPr="003210A0" w:rsidRDefault="00CB4663" w:rsidP="00AA3A09">
      <w:pPr>
        <w:pStyle w:val="NormalBold"/>
      </w:pPr>
      <w:r>
        <w:rPr>
          <w:rStyle w:val="HideTWBExt"/>
          <w:b w:val="0"/>
        </w:rPr>
        <w:t>&lt;Article&gt;</w:t>
      </w:r>
      <w:r>
        <w:t>Uvodna izjava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22874285" w14:textId="77777777" w:rsidTr="005928FB">
        <w:trPr>
          <w:jc w:val="center"/>
        </w:trPr>
        <w:tc>
          <w:tcPr>
            <w:tcW w:w="9752" w:type="dxa"/>
            <w:gridSpan w:val="2"/>
          </w:tcPr>
          <w:p w14:paraId="20882885" w14:textId="77777777" w:rsidR="00AA3A09" w:rsidRPr="003210A0" w:rsidRDefault="00AA3A09" w:rsidP="005928FB">
            <w:pPr>
              <w:keepNext/>
            </w:pPr>
          </w:p>
        </w:tc>
      </w:tr>
      <w:tr w:rsidR="00AB7BE7" w14:paraId="5228077A" w14:textId="77777777" w:rsidTr="005928FB">
        <w:trPr>
          <w:jc w:val="center"/>
        </w:trPr>
        <w:tc>
          <w:tcPr>
            <w:tcW w:w="4876" w:type="dxa"/>
            <w:hideMark/>
          </w:tcPr>
          <w:p w14:paraId="3A0FB7BE" w14:textId="77777777" w:rsidR="00AA3A09" w:rsidRPr="003210A0" w:rsidRDefault="00CB4663" w:rsidP="005928FB">
            <w:pPr>
              <w:pStyle w:val="ColumnHeading"/>
              <w:keepNext/>
            </w:pPr>
            <w:r>
              <w:t>Tekst koji je predložila Komisija</w:t>
            </w:r>
          </w:p>
        </w:tc>
        <w:tc>
          <w:tcPr>
            <w:tcW w:w="4876" w:type="dxa"/>
            <w:hideMark/>
          </w:tcPr>
          <w:p w14:paraId="0808BC2F" w14:textId="77777777" w:rsidR="00AA3A09" w:rsidRPr="003210A0" w:rsidRDefault="00CB4663" w:rsidP="005928FB">
            <w:pPr>
              <w:pStyle w:val="ColumnHeading"/>
              <w:keepNext/>
            </w:pPr>
            <w:r>
              <w:t>Izmjena</w:t>
            </w:r>
          </w:p>
        </w:tc>
      </w:tr>
      <w:tr w:rsidR="00AB7BE7" w14:paraId="0031C00B" w14:textId="77777777" w:rsidTr="005928FB">
        <w:trPr>
          <w:jc w:val="center"/>
        </w:trPr>
        <w:tc>
          <w:tcPr>
            <w:tcW w:w="4876" w:type="dxa"/>
            <w:hideMark/>
          </w:tcPr>
          <w:p w14:paraId="64B3BA32" w14:textId="77777777" w:rsidR="00AA3A09" w:rsidRPr="003210A0" w:rsidRDefault="00CB4663" w:rsidP="005928FB">
            <w:pPr>
              <w:pStyle w:val="Normal6"/>
            </w:pPr>
            <w:r>
              <w:t>(7)</w:t>
            </w:r>
            <w:r>
              <w:tab/>
              <w:t>Komisija je 29. siječnja 2025. predstavila Kompas konkurentnosti. Kompas će voditi Europu na putu da postane prvi klimatski neutralan kontinent i mjesto gdje se buduće tehnologije, usluge i čisti proizvodi izumljuju, proizvode i stavljaju na tržište. U njemu se utvrđuje pet horizontalnih pokretača konkurentnosti, uključujući promicanje vještina i kvalitetnih radnih mjesta, te ističe da su temelj konkurentnosti Europe njezini građani. Da bi bila konkurentna i spremna za budućnost, Unija treba podupirati i razvijati vještine i kompetencije građana koje su potrebne za uspjeh u učenju, radu i životu.</w:t>
            </w:r>
          </w:p>
        </w:tc>
        <w:tc>
          <w:tcPr>
            <w:tcW w:w="4876" w:type="dxa"/>
            <w:hideMark/>
          </w:tcPr>
          <w:p w14:paraId="5DFAF910" w14:textId="77777777" w:rsidR="00AA3A09" w:rsidRPr="003210A0" w:rsidRDefault="00CB4663" w:rsidP="005928FB">
            <w:pPr>
              <w:pStyle w:val="Normal6"/>
              <w:rPr>
                <w:szCs w:val="24"/>
              </w:rPr>
            </w:pPr>
            <w:r>
              <w:t>(7)</w:t>
            </w:r>
            <w:r>
              <w:tab/>
              <w:t xml:space="preserve">Komisija je 29. siječnja 2025. predstavila Kompas konkurentnosti. Kompas će voditi Europu na putu da postane prvi klimatski neutralan kontinent i mjesto gdje se buduće tehnologije, usluge i čisti proizvodi izumljuju, proizvode i stavljaju na tržište. U njemu se utvrđuje pet horizontalnih pokretača konkurentnosti, uključujući promicanje vještina i kvalitetnih radnih mjesta, te ističe da su temelj konkurentnosti Europe njezini građani. Da bi bila konkurentna i spremna za budućnost, Unija treba podupirati i razvijati vještine i kompetencije građana koje su potrebne za uspjeh u učenju, radu i životu. </w:t>
            </w:r>
            <w:r>
              <w:rPr>
                <w:b/>
                <w:i/>
              </w:rPr>
              <w:t>Da bi ostala konkurentna, Unija bi trebala osigurati da radnici imaju dobre radne uvjete i mogućnosti za rast i napredovanje u karijeri.</w:t>
            </w:r>
          </w:p>
        </w:tc>
      </w:tr>
    </w:tbl>
    <w:p w14:paraId="0FA128B0"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4A28E61" w14:textId="77777777" w:rsidR="00AA3A09" w:rsidRPr="003210A0" w:rsidRDefault="00CB4663" w:rsidP="00AA3A09">
      <w:r>
        <w:rPr>
          <w:rStyle w:val="HideTWBExt"/>
        </w:rPr>
        <w:t>&lt;/Amend&gt;</w:t>
      </w:r>
    </w:p>
    <w:p w14:paraId="5B3CE80C"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9</w:t>
      </w:r>
      <w:r>
        <w:rPr>
          <w:rStyle w:val="HideTWBExt"/>
          <w:b w:val="0"/>
        </w:rPr>
        <w:t>&lt;/NumAm&gt;</w:t>
      </w:r>
    </w:p>
    <w:p w14:paraId="4A9F0B58"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28319E4" w14:textId="77777777" w:rsidR="00AA3A09" w:rsidRPr="003210A0" w:rsidRDefault="00CB4663" w:rsidP="00AA3A09">
      <w:pPr>
        <w:pStyle w:val="NormalBold"/>
      </w:pPr>
      <w:r>
        <w:rPr>
          <w:rStyle w:val="HideTWBExt"/>
          <w:b w:val="0"/>
        </w:rPr>
        <w:t>&lt;Article&gt;</w:t>
      </w:r>
      <w:r>
        <w:t>Uvodna izjava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05E9979" w14:textId="77777777" w:rsidTr="005928FB">
        <w:trPr>
          <w:jc w:val="center"/>
        </w:trPr>
        <w:tc>
          <w:tcPr>
            <w:tcW w:w="9752" w:type="dxa"/>
            <w:gridSpan w:val="2"/>
          </w:tcPr>
          <w:p w14:paraId="0A852163" w14:textId="77777777" w:rsidR="00AA3A09" w:rsidRPr="003210A0" w:rsidRDefault="00AA3A09" w:rsidP="005928FB">
            <w:pPr>
              <w:keepNext/>
            </w:pPr>
          </w:p>
        </w:tc>
      </w:tr>
      <w:tr w:rsidR="00AB7BE7" w14:paraId="01E8B750" w14:textId="77777777" w:rsidTr="005928FB">
        <w:trPr>
          <w:jc w:val="center"/>
        </w:trPr>
        <w:tc>
          <w:tcPr>
            <w:tcW w:w="4876" w:type="dxa"/>
            <w:hideMark/>
          </w:tcPr>
          <w:p w14:paraId="38328DE0" w14:textId="77777777" w:rsidR="00AA3A09" w:rsidRPr="003210A0" w:rsidRDefault="00CB4663" w:rsidP="005928FB">
            <w:pPr>
              <w:pStyle w:val="ColumnHeading"/>
              <w:keepNext/>
            </w:pPr>
            <w:r>
              <w:t>Tekst koji je predložila Komisija</w:t>
            </w:r>
          </w:p>
        </w:tc>
        <w:tc>
          <w:tcPr>
            <w:tcW w:w="4876" w:type="dxa"/>
            <w:hideMark/>
          </w:tcPr>
          <w:p w14:paraId="067998D4" w14:textId="77777777" w:rsidR="00AA3A09" w:rsidRPr="003210A0" w:rsidRDefault="00CB4663" w:rsidP="005928FB">
            <w:pPr>
              <w:pStyle w:val="ColumnHeading"/>
              <w:keepNext/>
            </w:pPr>
            <w:r>
              <w:t>Izmjena</w:t>
            </w:r>
          </w:p>
        </w:tc>
      </w:tr>
      <w:tr w:rsidR="00AB7BE7" w14:paraId="3595B784" w14:textId="77777777" w:rsidTr="005928FB">
        <w:trPr>
          <w:jc w:val="center"/>
        </w:trPr>
        <w:tc>
          <w:tcPr>
            <w:tcW w:w="4876" w:type="dxa"/>
            <w:hideMark/>
          </w:tcPr>
          <w:p w14:paraId="57CD37AD" w14:textId="77777777" w:rsidR="00AA3A09" w:rsidRPr="003210A0" w:rsidRDefault="00CB4663" w:rsidP="005928FB">
            <w:pPr>
              <w:pStyle w:val="Normal6"/>
            </w:pPr>
            <w:r>
              <w:t>(8)</w:t>
            </w:r>
            <w:r>
              <w:tab/>
              <w:t xml:space="preserve">Usto, Komisija je 26. veljače 2025. donijela komunikaciju „Plan za čistu industriju: zajednički plan za konkurentnost i dekarbonizaciju”. Od presudne je važnosti prepoznati važnu ulogu vještina u olakšavanju uspješnog napretka prema čišćoj i konkurentnijoj industrijskoj budućnosti u Uniji. Visokokvalificirana radna snaga neophodna je za inovacije, dekarbonizaciju i kružnost u svim osnovnim industrijama. Usmjerenost na unapređenje vještina važna je za postizanje ciljeva Unije u vezi s pravednom tranzicijom te za održavanje i jačanje globalne konkurentnosti Unije. Nadalje, nemaju svi građani jednak pristup prirodnim resursima i njihovim koristima, niti su opasnosti za okoliš i zdravstveni rizici svuda jednaki. Vjerojatnije je da će nerazmjerno biti pogođene </w:t>
            </w:r>
            <w:r>
              <w:rPr>
                <w:b/>
                <w:i/>
              </w:rPr>
              <w:t>ranjive</w:t>
            </w:r>
            <w:r>
              <w:t xml:space="preserve"> skupine.</w:t>
            </w:r>
          </w:p>
        </w:tc>
        <w:tc>
          <w:tcPr>
            <w:tcW w:w="4876" w:type="dxa"/>
            <w:hideMark/>
          </w:tcPr>
          <w:p w14:paraId="76DDC9DA" w14:textId="77777777" w:rsidR="00AA3A09" w:rsidRPr="003210A0" w:rsidRDefault="00CB4663" w:rsidP="005928FB">
            <w:pPr>
              <w:pStyle w:val="Normal6"/>
              <w:rPr>
                <w:szCs w:val="24"/>
              </w:rPr>
            </w:pPr>
            <w:r>
              <w:t>(8)</w:t>
            </w:r>
            <w:r>
              <w:tab/>
              <w:t xml:space="preserve">Usto, Komisija je 26. veljače 2025. donijela komunikaciju „Plan za čistu industriju: zajednički plan za konkurentnost i dekarbonizaciju”. Od presudne je važnosti prepoznati važnu ulogu vještina u olakšavanju uspješnog napretka prema čišćoj i konkurentnijoj industrijskoj budućnosti u Uniji. Visokokvalificirana radna snaga neophodna je za inovacije, dekarbonizaciju i kružnost u svim osnovnim industrijama. Usmjerenost na unapređenje vještina važna je za postizanje ciljeva Unije u vezi s pravednom tranzicijom te za održavanje i jačanje globalne konkurentnosti Unije. Nadalje, nemaju svi građani jednak pristup prirodnim resursima i njihovim koristima, niti su opasnosti za okoliš i zdravstveni rizici svuda jednaki. Vjerojatnije je da će nerazmjerno biti pogođene skupine </w:t>
            </w:r>
            <w:r>
              <w:rPr>
                <w:b/>
                <w:i/>
              </w:rPr>
              <w:t>u ranjivom položaju</w:t>
            </w:r>
            <w:r>
              <w:t>.</w:t>
            </w:r>
          </w:p>
        </w:tc>
      </w:tr>
    </w:tbl>
    <w:p w14:paraId="4BAE1E97"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1D86650" w14:textId="77777777" w:rsidR="00AA3A09" w:rsidRPr="003210A0" w:rsidRDefault="00CB4663" w:rsidP="00AA3A09">
      <w:r>
        <w:rPr>
          <w:rStyle w:val="HideTWBExt"/>
        </w:rPr>
        <w:t>&lt;/Amend&gt;</w:t>
      </w:r>
    </w:p>
    <w:p w14:paraId="15D9F4A4"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10</w:t>
      </w:r>
      <w:r>
        <w:rPr>
          <w:rStyle w:val="HideTWBExt"/>
          <w:b w:val="0"/>
        </w:rPr>
        <w:t>&lt;/NumAm&gt;</w:t>
      </w:r>
    </w:p>
    <w:p w14:paraId="658AE881"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1D068E28" w14:textId="77777777" w:rsidR="00AA3A09" w:rsidRPr="003210A0" w:rsidRDefault="00CB4663" w:rsidP="00AA3A09">
      <w:pPr>
        <w:pStyle w:val="NormalBold"/>
      </w:pPr>
      <w:r>
        <w:rPr>
          <w:rStyle w:val="HideTWBExt"/>
          <w:b w:val="0"/>
        </w:rPr>
        <w:t>&lt;Article&gt;</w:t>
      </w:r>
      <w:r>
        <w:t>Uvodna izjava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4DEE1BFB" w14:textId="77777777" w:rsidTr="005928FB">
        <w:trPr>
          <w:jc w:val="center"/>
        </w:trPr>
        <w:tc>
          <w:tcPr>
            <w:tcW w:w="9752" w:type="dxa"/>
            <w:gridSpan w:val="2"/>
          </w:tcPr>
          <w:p w14:paraId="1F886096" w14:textId="77777777" w:rsidR="00AA3A09" w:rsidRPr="003210A0" w:rsidRDefault="00AA3A09" w:rsidP="005928FB">
            <w:pPr>
              <w:keepNext/>
            </w:pPr>
          </w:p>
        </w:tc>
      </w:tr>
      <w:tr w:rsidR="00AB7BE7" w14:paraId="62E3D75C" w14:textId="77777777" w:rsidTr="005928FB">
        <w:trPr>
          <w:jc w:val="center"/>
        </w:trPr>
        <w:tc>
          <w:tcPr>
            <w:tcW w:w="4876" w:type="dxa"/>
            <w:hideMark/>
          </w:tcPr>
          <w:p w14:paraId="42B43C95" w14:textId="77777777" w:rsidR="00AA3A09" w:rsidRPr="003210A0" w:rsidRDefault="00CB4663" w:rsidP="005928FB">
            <w:pPr>
              <w:pStyle w:val="ColumnHeading"/>
              <w:keepNext/>
            </w:pPr>
            <w:r>
              <w:t>Tekst koji je predložila Komisija</w:t>
            </w:r>
          </w:p>
        </w:tc>
        <w:tc>
          <w:tcPr>
            <w:tcW w:w="4876" w:type="dxa"/>
            <w:hideMark/>
          </w:tcPr>
          <w:p w14:paraId="1784F626" w14:textId="77777777" w:rsidR="00AA3A09" w:rsidRPr="003210A0" w:rsidRDefault="00CB4663" w:rsidP="005928FB">
            <w:pPr>
              <w:pStyle w:val="ColumnHeading"/>
              <w:keepNext/>
            </w:pPr>
            <w:r>
              <w:t>Izmjena</w:t>
            </w:r>
          </w:p>
        </w:tc>
      </w:tr>
      <w:tr w:rsidR="00AB7BE7" w14:paraId="7D6C4258" w14:textId="77777777" w:rsidTr="005928FB">
        <w:trPr>
          <w:jc w:val="center"/>
        </w:trPr>
        <w:tc>
          <w:tcPr>
            <w:tcW w:w="4876" w:type="dxa"/>
            <w:hideMark/>
          </w:tcPr>
          <w:p w14:paraId="59C9D02B" w14:textId="77777777" w:rsidR="00AA3A09" w:rsidRPr="003210A0" w:rsidRDefault="00CB4663" w:rsidP="005928FB">
            <w:pPr>
              <w:pStyle w:val="Normal6"/>
            </w:pPr>
            <w:r>
              <w:rPr>
                <w:b/>
                <w:i/>
              </w:rPr>
              <w:t>(10)</w:t>
            </w:r>
            <w:r>
              <w:rPr>
                <w:b/>
                <w:i/>
              </w:rPr>
              <w:tab/>
              <w:t>Uredbom (EU) [Uredba o nacionalnom i regionalnom partnerskom planu] utvrđuju se opća pravila o nacionalnom i regionalnom partnerskom planu, posebno ciljevi koje trebaju podupirati nacionalni i regionalni partnerski planovi te pravila o pripremi, provedbi, upravljanju i kontroli takvih planova. ESF je jedan od unaprijed dodijeljenih nacionalnih fondova grupiranih u okviru nacionalnog i regionalnog partnerskog plana, u skladu s Uredbom (EU) [...] [Uredba o nacionalnom i regionalnom partnerskom planu]. Stoga je potrebno pojasniti područje primjene potpore iz ESF-a u odnosu na ciljeve utvrđene u Uredbi o nacionalnom i regionalnom partnerskom planu i utvrditi posebne odredbe o provedbi ESF-a.</w:t>
            </w:r>
          </w:p>
        </w:tc>
        <w:tc>
          <w:tcPr>
            <w:tcW w:w="4876" w:type="dxa"/>
            <w:hideMark/>
          </w:tcPr>
          <w:p w14:paraId="2E43E31B" w14:textId="77777777" w:rsidR="00AA3A09" w:rsidRPr="003210A0" w:rsidRDefault="00CB4663" w:rsidP="005928FB">
            <w:pPr>
              <w:pStyle w:val="Normal6"/>
              <w:rPr>
                <w:szCs w:val="24"/>
              </w:rPr>
            </w:pPr>
            <w:r>
              <w:rPr>
                <w:b/>
                <w:i/>
              </w:rPr>
              <w:t>Briše se.</w:t>
            </w:r>
          </w:p>
        </w:tc>
      </w:tr>
    </w:tbl>
    <w:p w14:paraId="3D3A2B5F"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B9EA9A9" w14:textId="77777777" w:rsidR="00AA3A09" w:rsidRPr="003210A0" w:rsidRDefault="00CB4663" w:rsidP="00AA3A09">
      <w:r>
        <w:rPr>
          <w:rStyle w:val="HideTWBExt"/>
        </w:rPr>
        <w:t>&lt;/Amend&gt;</w:t>
      </w:r>
    </w:p>
    <w:p w14:paraId="10DFA38C"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11</w:t>
      </w:r>
      <w:r>
        <w:rPr>
          <w:rStyle w:val="HideTWBExt"/>
          <w:b w:val="0"/>
        </w:rPr>
        <w:t>&lt;/NumAm&gt;</w:t>
      </w:r>
    </w:p>
    <w:p w14:paraId="6E91DBBE"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CA7F677" w14:textId="77777777" w:rsidR="00AA3A09" w:rsidRPr="003210A0" w:rsidRDefault="00CB4663" w:rsidP="00AA3A09">
      <w:pPr>
        <w:pStyle w:val="NormalBold"/>
      </w:pPr>
      <w:r>
        <w:rPr>
          <w:rStyle w:val="HideTWBExt"/>
          <w:b w:val="0"/>
        </w:rPr>
        <w:t>&lt;Article&gt;</w:t>
      </w:r>
      <w:r>
        <w:t>Uvodna izjava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61F18C24" w14:textId="77777777" w:rsidTr="005928FB">
        <w:trPr>
          <w:jc w:val="center"/>
        </w:trPr>
        <w:tc>
          <w:tcPr>
            <w:tcW w:w="9752" w:type="dxa"/>
            <w:gridSpan w:val="2"/>
          </w:tcPr>
          <w:p w14:paraId="02A7298C" w14:textId="77777777" w:rsidR="00AA3A09" w:rsidRPr="003210A0" w:rsidRDefault="00AA3A09" w:rsidP="005928FB">
            <w:pPr>
              <w:keepNext/>
            </w:pPr>
          </w:p>
        </w:tc>
      </w:tr>
      <w:tr w:rsidR="00AB7BE7" w14:paraId="39B6B11D" w14:textId="77777777" w:rsidTr="005928FB">
        <w:trPr>
          <w:jc w:val="center"/>
        </w:trPr>
        <w:tc>
          <w:tcPr>
            <w:tcW w:w="4876" w:type="dxa"/>
            <w:hideMark/>
          </w:tcPr>
          <w:p w14:paraId="0A9A2856" w14:textId="77777777" w:rsidR="00AA3A09" w:rsidRPr="003210A0" w:rsidRDefault="00CB4663" w:rsidP="005928FB">
            <w:pPr>
              <w:pStyle w:val="ColumnHeading"/>
              <w:keepNext/>
            </w:pPr>
            <w:r>
              <w:t>Tekst koji je predložila Komisija</w:t>
            </w:r>
          </w:p>
        </w:tc>
        <w:tc>
          <w:tcPr>
            <w:tcW w:w="4876" w:type="dxa"/>
            <w:hideMark/>
          </w:tcPr>
          <w:p w14:paraId="570A1AE5" w14:textId="77777777" w:rsidR="00AA3A09" w:rsidRPr="003210A0" w:rsidRDefault="00CB4663" w:rsidP="005928FB">
            <w:pPr>
              <w:pStyle w:val="ColumnHeading"/>
              <w:keepNext/>
            </w:pPr>
            <w:r>
              <w:t>Izmjena</w:t>
            </w:r>
          </w:p>
        </w:tc>
      </w:tr>
      <w:tr w:rsidR="00AB7BE7" w14:paraId="62E88319" w14:textId="77777777" w:rsidTr="005928FB">
        <w:trPr>
          <w:jc w:val="center"/>
        </w:trPr>
        <w:tc>
          <w:tcPr>
            <w:tcW w:w="4876" w:type="dxa"/>
            <w:hideMark/>
          </w:tcPr>
          <w:p w14:paraId="30B56AEC" w14:textId="77777777" w:rsidR="00AA3A09" w:rsidRPr="003210A0" w:rsidRDefault="00CB4663" w:rsidP="005928FB">
            <w:pPr>
              <w:pStyle w:val="Normal6"/>
              <w:rPr>
                <w:bCs/>
                <w:iCs/>
              </w:rPr>
            </w:pPr>
            <w:r>
              <w:t>(11)</w:t>
            </w:r>
            <w:r>
              <w:tab/>
              <w:t xml:space="preserve">Učinkovita i djelotvorna provedba mjera koje se podupiru </w:t>
            </w:r>
            <w:r>
              <w:rPr>
                <w:b/>
                <w:i/>
              </w:rPr>
              <w:t>nacionalnim i regionalnim partnerskim planom, uključujući ESF,</w:t>
            </w:r>
            <w:r>
              <w:t xml:space="preserve"> ovisi o dobrom upravljanju i partnerstvu svih aktera na odgovarajućim teritorijalnim razinama te socioekonomskih aktera, posebno socijalnih partnera i organizacija civilnog društva.</w:t>
            </w:r>
          </w:p>
        </w:tc>
        <w:tc>
          <w:tcPr>
            <w:tcW w:w="4876" w:type="dxa"/>
            <w:hideMark/>
          </w:tcPr>
          <w:p w14:paraId="3AD39ADA" w14:textId="77777777" w:rsidR="00AA3A09" w:rsidRPr="003210A0" w:rsidRDefault="00CB4663" w:rsidP="005928FB">
            <w:pPr>
              <w:pStyle w:val="Normal6"/>
              <w:rPr>
                <w:bCs/>
                <w:iCs/>
                <w:szCs w:val="24"/>
              </w:rPr>
            </w:pPr>
            <w:r>
              <w:t>(11)</w:t>
            </w:r>
            <w:r>
              <w:tab/>
              <w:t xml:space="preserve">Učinkovita i djelotvorna provedba mjera koje se podupiru </w:t>
            </w:r>
            <w:r>
              <w:rPr>
                <w:b/>
                <w:i/>
              </w:rPr>
              <w:t>sredstvima iz ESF-a</w:t>
            </w:r>
            <w:r>
              <w:t xml:space="preserve"> ovisi o dobrom upravljanju i partnerstvu svih aktera na odgovarajućim teritorijalnim razinama te socioekonomskih aktera, posebno socijalnih partnera i organizacija civilnog društva.</w:t>
            </w:r>
          </w:p>
        </w:tc>
      </w:tr>
    </w:tbl>
    <w:p w14:paraId="0CFA3120"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53B4056" w14:textId="77777777" w:rsidR="00AA3A09" w:rsidRPr="003210A0" w:rsidRDefault="00CB4663" w:rsidP="00AA3A09">
      <w:r>
        <w:rPr>
          <w:rStyle w:val="HideTWBExt"/>
        </w:rPr>
        <w:t>&lt;/Amend&gt;</w:t>
      </w:r>
    </w:p>
    <w:p w14:paraId="7D20076B"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12</w:t>
      </w:r>
      <w:r>
        <w:rPr>
          <w:rStyle w:val="HideTWBExt"/>
          <w:b w:val="0"/>
        </w:rPr>
        <w:t>&lt;/NumAm&gt;</w:t>
      </w:r>
    </w:p>
    <w:p w14:paraId="50C98E87"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F6DB838" w14:textId="77777777" w:rsidR="00AA3A09" w:rsidRPr="003210A0" w:rsidRDefault="00CB4663" w:rsidP="00AA3A09">
      <w:pPr>
        <w:pStyle w:val="NormalBold"/>
      </w:pPr>
      <w:r>
        <w:rPr>
          <w:rStyle w:val="HideTWBExt"/>
          <w:b w:val="0"/>
        </w:rPr>
        <w:t>&lt;Article&gt;</w:t>
      </w:r>
      <w:r>
        <w:t>Uvodna izjava 12.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4FAC32DB" w14:textId="77777777" w:rsidTr="005928FB">
        <w:trPr>
          <w:jc w:val="center"/>
        </w:trPr>
        <w:tc>
          <w:tcPr>
            <w:tcW w:w="9752" w:type="dxa"/>
            <w:gridSpan w:val="2"/>
          </w:tcPr>
          <w:p w14:paraId="0F411AC2" w14:textId="77777777" w:rsidR="00AA3A09" w:rsidRPr="003210A0" w:rsidRDefault="00AA3A09" w:rsidP="005928FB">
            <w:pPr>
              <w:keepNext/>
            </w:pPr>
          </w:p>
        </w:tc>
      </w:tr>
      <w:tr w:rsidR="00AB7BE7" w14:paraId="1E17A594" w14:textId="77777777" w:rsidTr="005928FB">
        <w:trPr>
          <w:jc w:val="center"/>
        </w:trPr>
        <w:tc>
          <w:tcPr>
            <w:tcW w:w="4876" w:type="dxa"/>
            <w:hideMark/>
          </w:tcPr>
          <w:p w14:paraId="1C27E61C" w14:textId="77777777" w:rsidR="00AA3A09" w:rsidRPr="003210A0" w:rsidRDefault="00CB4663" w:rsidP="005928FB">
            <w:pPr>
              <w:pStyle w:val="ColumnHeading"/>
              <w:keepNext/>
            </w:pPr>
            <w:r>
              <w:t>Tekst koji je predložila Komisija</w:t>
            </w:r>
          </w:p>
        </w:tc>
        <w:tc>
          <w:tcPr>
            <w:tcW w:w="4876" w:type="dxa"/>
            <w:hideMark/>
          </w:tcPr>
          <w:p w14:paraId="41B37EE3" w14:textId="77777777" w:rsidR="00AA3A09" w:rsidRPr="003210A0" w:rsidRDefault="00CB4663" w:rsidP="005928FB">
            <w:pPr>
              <w:pStyle w:val="ColumnHeading"/>
              <w:keepNext/>
            </w:pPr>
            <w:r>
              <w:t>Izmjena</w:t>
            </w:r>
          </w:p>
        </w:tc>
      </w:tr>
      <w:tr w:rsidR="00AB7BE7" w14:paraId="315BB492" w14:textId="77777777" w:rsidTr="005928FB">
        <w:trPr>
          <w:jc w:val="center"/>
        </w:trPr>
        <w:tc>
          <w:tcPr>
            <w:tcW w:w="4876" w:type="dxa"/>
            <w:hideMark/>
          </w:tcPr>
          <w:p w14:paraId="0C37F3D0" w14:textId="77777777" w:rsidR="00AA3A09" w:rsidRPr="003210A0" w:rsidRDefault="00CB4663" w:rsidP="005928FB">
            <w:pPr>
              <w:pStyle w:val="Normal6"/>
            </w:pPr>
            <w:r>
              <w:t>(12)</w:t>
            </w:r>
            <w:r>
              <w:tab/>
              <w:t xml:space="preserve">Kako bi se osnažila europska društva i ojačao europski socijalni model, </w:t>
            </w:r>
            <w:r>
              <w:rPr>
                <w:b/>
                <w:i/>
              </w:rPr>
              <w:t>države članice trebale bi ESF-u dodijeliti minimalni iznos sredstava u okviru svojih nacionalnih</w:t>
            </w:r>
            <w:r>
              <w:t xml:space="preserve"> i </w:t>
            </w:r>
            <w:r>
              <w:rPr>
                <w:b/>
                <w:i/>
              </w:rPr>
              <w:t xml:space="preserve">regionalnih partnerskih planova donesenih u skladu s Uredbom (EU) [Uredba o nacionalnom i regionalnom partnerskom planu]. Zbog različite prirode i težine socioekonomskih izazova u državama članicama potreban je fleksibilniji pristup programiranju. </w:t>
            </w:r>
            <w:r>
              <w:t xml:space="preserve">Da bi se osiguralo djelovanje razmjerno tim izazovima, potrebna je minimalna razina potpore za socijalne politike, </w:t>
            </w:r>
            <w:r>
              <w:rPr>
                <w:b/>
                <w:i/>
              </w:rPr>
              <w:t>no ona</w:t>
            </w:r>
            <w:r>
              <w:t xml:space="preserve"> također treba biti prilagođena nacionalnim i regionalnim značajkama</w:t>
            </w:r>
            <w:r>
              <w:rPr>
                <w:b/>
                <w:i/>
              </w:rPr>
              <w:t>. Uzroci socijalnih razlika ili problema trebaju poslužiti kao temelj za utvrđivanje relativne važnosti ulaganja i reformi u okviru smjernica za zapošljavanje i ESF-a. To znači da bi mjere zaštite putem tematske koncentracije trebale proizlaziti iz suradnje između država članica i Komisije. Minimalnom se potporom iz ESF-a isto tako mora uspostaviti ravnoteža između strateškog interesa Unije za ulaganje u vlastite građane</w:t>
            </w:r>
            <w:r>
              <w:t xml:space="preserve">, </w:t>
            </w:r>
            <w:r>
              <w:rPr>
                <w:b/>
                <w:i/>
              </w:rPr>
              <w:t>a time i</w:t>
            </w:r>
            <w:r>
              <w:t xml:space="preserve"> u </w:t>
            </w:r>
            <w:r>
              <w:rPr>
                <w:b/>
                <w:i/>
              </w:rPr>
              <w:t>kvalitetu ponude radne snage i socijalni napredak, i potreba za ulaganjima obuhvaćenih drugim ciljevima navedenima u članku 3. [Uredbe o nacionalnom i regionalnom partnerskom planu]</w:t>
            </w:r>
            <w:r>
              <w:t>.</w:t>
            </w:r>
          </w:p>
        </w:tc>
        <w:tc>
          <w:tcPr>
            <w:tcW w:w="4876" w:type="dxa"/>
            <w:hideMark/>
          </w:tcPr>
          <w:p w14:paraId="59912C42" w14:textId="77777777" w:rsidR="00AA3A09" w:rsidRPr="003210A0" w:rsidRDefault="00CB4663" w:rsidP="005928FB">
            <w:pPr>
              <w:pStyle w:val="Normal6"/>
              <w:rPr>
                <w:szCs w:val="24"/>
              </w:rPr>
            </w:pPr>
            <w:r>
              <w:t>(12)</w:t>
            </w:r>
            <w:r>
              <w:tab/>
              <w:t xml:space="preserve">Kako bi se osnažila europska društva i ojačao europski socijalni model, </w:t>
            </w:r>
            <w:r>
              <w:rPr>
                <w:b/>
                <w:i/>
              </w:rPr>
              <w:t>državama članicama dodijeljena je namjenska financijska omotnica za ESF kako bi se osigurao samostalan</w:t>
            </w:r>
            <w:r>
              <w:t xml:space="preserve"> i </w:t>
            </w:r>
            <w:r>
              <w:rPr>
                <w:b/>
                <w:i/>
              </w:rPr>
              <w:t>zaseban program za promicanje uzlazne socijalne konvergencije, kvalitetnog zapošljavanja</w:t>
            </w:r>
            <w:r>
              <w:t xml:space="preserve"> i </w:t>
            </w:r>
            <w:r>
              <w:rPr>
                <w:b/>
                <w:i/>
              </w:rPr>
              <w:t>jednakih mogućnosti, vođen načelima europskog stupa socijalnih prava</w:t>
            </w:r>
            <w:r>
              <w:t>.</w:t>
            </w:r>
            <w:r>
              <w:rPr>
                <w:b/>
                <w:i/>
              </w:rPr>
              <w:t xml:space="preserve"> </w:t>
            </w:r>
            <w:r>
              <w:t xml:space="preserve">Da bi se osiguralo djelovanje razmjerno tim izazovima, potrebna je </w:t>
            </w:r>
            <w:r>
              <w:rPr>
                <w:b/>
                <w:i/>
              </w:rPr>
              <w:t>barem</w:t>
            </w:r>
            <w:r>
              <w:t xml:space="preserve"> minimalna razina potpore za socijalne politike, </w:t>
            </w:r>
            <w:r>
              <w:rPr>
                <w:b/>
                <w:i/>
              </w:rPr>
              <w:t>koja</w:t>
            </w:r>
            <w:r>
              <w:t xml:space="preserve"> također treba biti prilagođena nacionalnim i regionalnim značajkama, </w:t>
            </w:r>
            <w:r>
              <w:rPr>
                <w:b/>
                <w:i/>
              </w:rPr>
              <w:t>uzimajući</w:t>
            </w:r>
            <w:r>
              <w:t xml:space="preserve"> u </w:t>
            </w:r>
            <w:r>
              <w:rPr>
                <w:b/>
                <w:i/>
              </w:rPr>
              <w:t>obzir specifične ciljeve fonda ESF</w:t>
            </w:r>
            <w:r>
              <w:t>.</w:t>
            </w:r>
          </w:p>
        </w:tc>
      </w:tr>
    </w:tbl>
    <w:p w14:paraId="262B21A7"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FB6CAA0" w14:textId="77777777" w:rsidR="00AA3A09" w:rsidRPr="003210A0" w:rsidRDefault="00CB4663" w:rsidP="00AA3A09">
      <w:r>
        <w:rPr>
          <w:rStyle w:val="HideTWBExt"/>
        </w:rPr>
        <w:t>&lt;/Amend&gt;</w:t>
      </w:r>
    </w:p>
    <w:p w14:paraId="0288367E"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13</w:t>
      </w:r>
      <w:r>
        <w:rPr>
          <w:rStyle w:val="HideTWBExt"/>
          <w:b w:val="0"/>
        </w:rPr>
        <w:t>&lt;/NumAm&gt;</w:t>
      </w:r>
    </w:p>
    <w:p w14:paraId="3E9F357F"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7CD42C0B" w14:textId="77777777" w:rsidR="00AA3A09" w:rsidRPr="003210A0" w:rsidRDefault="00CB4663" w:rsidP="00AA3A09">
      <w:pPr>
        <w:pStyle w:val="NormalBold"/>
      </w:pPr>
      <w:r>
        <w:rPr>
          <w:rStyle w:val="HideTWBExt"/>
          <w:b w:val="0"/>
        </w:rPr>
        <w:t>&lt;Article&gt;</w:t>
      </w:r>
      <w:r>
        <w:t>Uvodna izjava 13.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3771A62" w14:textId="77777777" w:rsidTr="005928FB">
        <w:trPr>
          <w:jc w:val="center"/>
        </w:trPr>
        <w:tc>
          <w:tcPr>
            <w:tcW w:w="9752" w:type="dxa"/>
            <w:gridSpan w:val="2"/>
          </w:tcPr>
          <w:p w14:paraId="72AA89D8" w14:textId="77777777" w:rsidR="00AA3A09" w:rsidRPr="003210A0" w:rsidRDefault="00AA3A09" w:rsidP="005928FB">
            <w:pPr>
              <w:keepNext/>
            </w:pPr>
          </w:p>
        </w:tc>
      </w:tr>
      <w:tr w:rsidR="00AB7BE7" w14:paraId="1772DEB6" w14:textId="77777777" w:rsidTr="005928FB">
        <w:trPr>
          <w:jc w:val="center"/>
        </w:trPr>
        <w:tc>
          <w:tcPr>
            <w:tcW w:w="4876" w:type="dxa"/>
            <w:hideMark/>
          </w:tcPr>
          <w:p w14:paraId="5B3BDF44" w14:textId="77777777" w:rsidR="00AA3A09" w:rsidRPr="003210A0" w:rsidRDefault="00CB4663" w:rsidP="005928FB">
            <w:pPr>
              <w:pStyle w:val="ColumnHeading"/>
              <w:keepNext/>
            </w:pPr>
            <w:r>
              <w:t>Tekst koji je predložila Komisija</w:t>
            </w:r>
          </w:p>
        </w:tc>
        <w:tc>
          <w:tcPr>
            <w:tcW w:w="4876" w:type="dxa"/>
            <w:hideMark/>
          </w:tcPr>
          <w:p w14:paraId="22F1205A" w14:textId="77777777" w:rsidR="00AA3A09" w:rsidRPr="003210A0" w:rsidRDefault="00CB4663" w:rsidP="005928FB">
            <w:pPr>
              <w:pStyle w:val="ColumnHeading"/>
              <w:keepNext/>
            </w:pPr>
            <w:r>
              <w:t>Izmjena</w:t>
            </w:r>
          </w:p>
        </w:tc>
      </w:tr>
      <w:tr w:rsidR="00AB7BE7" w14:paraId="222673CC" w14:textId="77777777" w:rsidTr="005928FB">
        <w:trPr>
          <w:jc w:val="center"/>
        </w:trPr>
        <w:tc>
          <w:tcPr>
            <w:tcW w:w="4876" w:type="dxa"/>
            <w:hideMark/>
          </w:tcPr>
          <w:p w14:paraId="2CD6A092" w14:textId="77777777" w:rsidR="00AA3A09" w:rsidRPr="003210A0" w:rsidRDefault="00CB4663" w:rsidP="005928FB">
            <w:pPr>
              <w:pStyle w:val="Normal6"/>
            </w:pPr>
            <w:r>
              <w:t>(13)</w:t>
            </w:r>
            <w:r>
              <w:tab/>
              <w:t xml:space="preserve">Sredstvima iz ESF-a trebalo bi podupirati zapošljavanje, jednak pristup tržištu rada za svakoga, pravedne i kvalitetne radne uvjete </w:t>
            </w:r>
            <w:r>
              <w:rPr>
                <w:b/>
                <w:i/>
              </w:rPr>
              <w:t>i</w:t>
            </w:r>
            <w:r>
              <w:t xml:space="preserve"> mobilnost radne snage. Tim bi se sredstvima državama članicama trebalo pomagati u pružanju djelotvorne, pravodobne, koordinirane i prilagođene pomoći nezaposlenim i neaktivnim osobama u traženju posla, osposobljavanju, usavršavanju i prekvalifikaciji te osiguravanju pristupa drugim potpornim uslugama, pri čemu bi posebnu pozornost trebalo posvetiti osobama u ranjivom položaju i osobama koje su negativno pogođene zelenom i digitalnom tranzicijom ili šokovima na tržištu rada, kao i osobama koje su najudaljenije od tržišta rada. ESF bi i dalje trebao biti usmjeren na nezaposlenost mladih i pitanje mladih koji ne rade, nisu u sustavu redovitog obrazovanja te nisu u sustavu obrazovanja odraslih (NEET); trebalo bi raditi na sprečavanju ranog napuštanja obrazovanja i osposobljavanja i strukturnom poboljšanju prelaska iz škole na posao, među ostalim potpunom provedbom ojačane Garancije za mlade, koja bi isto tako trebala podupirati prilike za kvalitetno zapošljavanje mladih. Osim toga, sredstva iz ESF-a trebala bi se i dalje ulagati u vještine neophodne za zelenu i digitalnu tranziciju.</w:t>
            </w:r>
          </w:p>
        </w:tc>
        <w:tc>
          <w:tcPr>
            <w:tcW w:w="4876" w:type="dxa"/>
            <w:hideMark/>
          </w:tcPr>
          <w:p w14:paraId="40DABA36" w14:textId="77777777" w:rsidR="00AA3A09" w:rsidRPr="003210A0" w:rsidRDefault="00CB4663" w:rsidP="005928FB">
            <w:pPr>
              <w:pStyle w:val="Normal6"/>
              <w:rPr>
                <w:szCs w:val="24"/>
              </w:rPr>
            </w:pPr>
            <w:r>
              <w:t>(13)</w:t>
            </w:r>
            <w:r>
              <w:tab/>
              <w:t>Sredstvima iz ESF-a trebalo bi podupirati zapošljavanje, jednak pristup tržištu rada za svakoga, pravedne i kvalitetne radne uvjete</w:t>
            </w:r>
            <w:r>
              <w:rPr>
                <w:b/>
                <w:i/>
              </w:rPr>
              <w:t>,</w:t>
            </w:r>
            <w:r>
              <w:t xml:space="preserve"> mobilnost radne snage </w:t>
            </w:r>
            <w:r>
              <w:rPr>
                <w:b/>
                <w:i/>
              </w:rPr>
              <w:t>i socijalnu uključenost</w:t>
            </w:r>
            <w:r>
              <w:t>. Tim bi se sredstvima državama članicama trebalo pomagati u pružanju djelotvorne, pravodobne, koordinirane i prilagođene pomoći nezaposlenim i neaktivnim osobama u traženju posla, osposobljavanju, usavršavanju i prekvalifikaciji te osiguravanju pristupa drugim potpornim uslugama, pri čemu bi posebnu pozornost trebalo posvetiti osobama u ranjivom položaju i osobama koje su negativno pogođene zelenom i digitalnom tranzicijom ili šokovima na tržištu rada, kao i osobama koje su najudaljenije od tržišta rada</w:t>
            </w:r>
            <w:r>
              <w:rPr>
                <w:b/>
                <w:i/>
              </w:rPr>
              <w:t>. Kao središnji element njegove provedbe, iz Europskog socijalnog fonda ne bi se trebale financirati aktivnosti kojima se ugrožavaju prava radnika ili promiču oblici nesigurnosti, uz poštovanje temeljnih socijalnih standarda</w:t>
            </w:r>
            <w:r>
              <w:t>. ESF bi i dalje trebao biti usmjeren na nezaposlenost mladih i pitanje mladih koji ne rade, nisu u sustavu redovitog obrazovanja te nisu u sustavu obrazovanja odraslih (NEET); trebalo bi raditi na sprečavanju ranog napuštanja obrazovanja i osposobljavanja i strukturnom poboljšanju prelaska iz škole na posao, među ostalim potpunom provedbom ojačane Garancije za mlade, koja bi isto tako trebala podupirati prilike za kvalitetno zapošljavanje mladih. Osim toga, sredstva iz ESF-a trebala bi se i dalje ulagati u vještine neophodne za zelenu i digitalnu tranziciju.</w:t>
            </w:r>
          </w:p>
        </w:tc>
      </w:tr>
    </w:tbl>
    <w:p w14:paraId="38352C35"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AEDB196" w14:textId="77777777" w:rsidR="00AA3A09" w:rsidRPr="003210A0" w:rsidRDefault="00CB4663" w:rsidP="00AA3A09">
      <w:r>
        <w:rPr>
          <w:rStyle w:val="HideTWBExt"/>
        </w:rPr>
        <w:t>&lt;/Amend&gt;</w:t>
      </w:r>
    </w:p>
    <w:p w14:paraId="3BC2BA82"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14</w:t>
      </w:r>
      <w:r>
        <w:rPr>
          <w:rStyle w:val="HideTWBExt"/>
          <w:b w:val="0"/>
        </w:rPr>
        <w:t>&lt;/NumAm&gt;</w:t>
      </w:r>
    </w:p>
    <w:p w14:paraId="3879E02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699D4BF" w14:textId="77777777" w:rsidR="00AA3A09" w:rsidRPr="003210A0" w:rsidRDefault="00CB4663" w:rsidP="00AA3A09">
      <w:pPr>
        <w:pStyle w:val="NormalBold"/>
      </w:pPr>
      <w:r>
        <w:rPr>
          <w:rStyle w:val="HideTWBExt"/>
          <w:b w:val="0"/>
        </w:rPr>
        <w:t>&lt;Article&gt;</w:t>
      </w:r>
      <w:r>
        <w:t>Uvodna izjava 15.</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3CAA3447" w14:textId="77777777" w:rsidTr="005928FB">
        <w:trPr>
          <w:jc w:val="center"/>
        </w:trPr>
        <w:tc>
          <w:tcPr>
            <w:tcW w:w="9752" w:type="dxa"/>
            <w:gridSpan w:val="2"/>
          </w:tcPr>
          <w:p w14:paraId="46837848" w14:textId="77777777" w:rsidR="00AA3A09" w:rsidRPr="003210A0" w:rsidRDefault="00AA3A09" w:rsidP="005928FB">
            <w:pPr>
              <w:keepNext/>
            </w:pPr>
          </w:p>
        </w:tc>
      </w:tr>
      <w:tr w:rsidR="00AB7BE7" w14:paraId="17D85AB3" w14:textId="77777777" w:rsidTr="005928FB">
        <w:trPr>
          <w:jc w:val="center"/>
        </w:trPr>
        <w:tc>
          <w:tcPr>
            <w:tcW w:w="4876" w:type="dxa"/>
            <w:hideMark/>
          </w:tcPr>
          <w:p w14:paraId="68A464A1" w14:textId="77777777" w:rsidR="00AA3A09" w:rsidRPr="003210A0" w:rsidRDefault="00CB4663" w:rsidP="005928FB">
            <w:pPr>
              <w:pStyle w:val="ColumnHeading"/>
              <w:keepNext/>
            </w:pPr>
            <w:r>
              <w:t>Tekst koji je predložila Komisija</w:t>
            </w:r>
          </w:p>
        </w:tc>
        <w:tc>
          <w:tcPr>
            <w:tcW w:w="4876" w:type="dxa"/>
            <w:hideMark/>
          </w:tcPr>
          <w:p w14:paraId="05B5505B" w14:textId="77777777" w:rsidR="00AA3A09" w:rsidRPr="003210A0" w:rsidRDefault="00CB4663" w:rsidP="005928FB">
            <w:pPr>
              <w:pStyle w:val="ColumnHeading"/>
              <w:keepNext/>
            </w:pPr>
            <w:r>
              <w:t>Izmjena</w:t>
            </w:r>
          </w:p>
        </w:tc>
      </w:tr>
      <w:tr w:rsidR="00AB7BE7" w14:paraId="4353C43D" w14:textId="77777777" w:rsidTr="005928FB">
        <w:trPr>
          <w:jc w:val="center"/>
        </w:trPr>
        <w:tc>
          <w:tcPr>
            <w:tcW w:w="4876" w:type="dxa"/>
            <w:hideMark/>
          </w:tcPr>
          <w:p w14:paraId="621C3BE0" w14:textId="77777777" w:rsidR="00AA3A09" w:rsidRPr="003210A0" w:rsidRDefault="00CB4663" w:rsidP="005928FB">
            <w:pPr>
              <w:pStyle w:val="Normal6"/>
            </w:pPr>
            <w:r>
              <w:rPr>
                <w:b/>
                <w:i/>
              </w:rPr>
              <w:t>(15)</w:t>
            </w:r>
            <w:r>
              <w:tab/>
              <w:t>ESF bi trebao olakšati pristup uslugama, uključujući veću modernizaciju, digitalizaciju i otpornost zdravstvenih usluga i usluga dugotrajne skrbi. Trebao bi i podupirati države članice u provedbi mjera za uklanjanje svih oblika diskriminacije i osiguravanje jednakog pristupa uslugama i jednakih mogućnosti za svakoga, a posebno za skupine koje su nedovoljno zastupljene na tržištu rada. Dostupnost cjenovno pristupačnih, održivih i visokokvalitetnih usluga kao što su rani i predškolski odgoj i obrazovanje, izvanškolska skrb, obrazovanje, osposobljavanje te zdravstvena i dugotrajna skrb, posebno usluge skrbi u obitelji i zajednici, nužan je uvjet za osiguravanje jednakih mogućnosti i mobilnosti radne snage. ESF bi svima, uključujući djecu prema Europskom jamstvu za djecu, trebao osigurati pristup kvalitetnim osnovnim uslugama. U okviru tih usluga treba voditi računa o posebnim potrebama osoba s invaliditetom, uključujući pristupačnost i neovisan život. Trebao bi i pridonijeti modernizaciji sustava socijalne zaštite, posebice radi promicanja njihove dostupnosti.</w:t>
            </w:r>
          </w:p>
        </w:tc>
        <w:tc>
          <w:tcPr>
            <w:tcW w:w="4876" w:type="dxa"/>
            <w:hideMark/>
          </w:tcPr>
          <w:p w14:paraId="7031D8B6" w14:textId="77777777" w:rsidR="00AA3A09" w:rsidRPr="003210A0" w:rsidRDefault="00CB4663" w:rsidP="005928FB">
            <w:pPr>
              <w:pStyle w:val="Normal6"/>
              <w:rPr>
                <w:szCs w:val="24"/>
              </w:rPr>
            </w:pPr>
            <w:r>
              <w:t>(15)</w:t>
            </w:r>
            <w:r>
              <w:tab/>
            </w:r>
            <w:r>
              <w:rPr>
                <w:b/>
                <w:i/>
              </w:rPr>
              <w:t xml:space="preserve">Kako bi se riješio problem trajno visoke razine siromaštva djece u Uniji i u skladu s 11. načelom europskog stupa socijalnih prava, u kojem se navodi da djeca imaju pravo na zaštitu od siromaštva i da djeca u nepovoljnom položaju imaju pravo na posebne mjere za unaprjeđenje jednakih mogućnosti, države članice trebale bi provesti jamstvo za djecu. Jamstvo za djecu ima namjenski proračun. </w:t>
            </w:r>
            <w:r>
              <w:t>ESF bi trebao olakšati pristup uslugama, uključujući veću modernizaciju, digitalizaciju i otpornost zdravstvenih usluga i usluga dugotrajne skrbi. Trebao bi i podupirati države članice u provedbi mjera za uklanjanje svih oblika diskriminacije i osiguravanje jednakog pristupa uslugama i jednakih mogućnosti za svakoga, a posebno za skupine koje su nedovoljno zastupljene na tržištu rada. Dostupnost cjenovno pristupačnih, održivih i visokokvalitetnih usluga kao što su rani i predškolski odgoj i obrazovanje, izvanškolska skrb, obrazovanje, osposobljavanje te zdravstvena i dugotrajna skrb, posebno usluge skrbi u obitelji i zajednici, nužan je uvjet za osiguravanje jednakih mogućnosti i mobilnosti radne snage. ESF bi svima, uključujući djecu prema Europskom jamstvu za djecu, trebao osigurati pristup kvalitetnim osnovnim uslugama. U okviru tih usluga treba voditi računa o posebnim potrebama osoba s invaliditetom, uključujući pristupačnost i neovisan život. Trebao bi i pridonijeti modernizaciji sustava socijalne zaštite, posebice radi promicanja njihove dostupnosti.</w:t>
            </w:r>
          </w:p>
        </w:tc>
      </w:tr>
    </w:tbl>
    <w:p w14:paraId="7F9C3764"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2705F25D" w14:textId="77777777" w:rsidR="00AA3A09" w:rsidRPr="003210A0" w:rsidRDefault="00CB4663" w:rsidP="00AA3A09">
      <w:r>
        <w:rPr>
          <w:rStyle w:val="HideTWBExt"/>
        </w:rPr>
        <w:t>&lt;/Amend&gt;</w:t>
      </w:r>
    </w:p>
    <w:p w14:paraId="2A2F9727"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15</w:t>
      </w:r>
      <w:r>
        <w:rPr>
          <w:rStyle w:val="HideTWBExt"/>
          <w:b w:val="0"/>
        </w:rPr>
        <w:t>&lt;/NumAm&gt;</w:t>
      </w:r>
    </w:p>
    <w:p w14:paraId="7EC683F0"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0C0870D" w14:textId="77777777" w:rsidR="00AA3A09" w:rsidRPr="003210A0" w:rsidRDefault="00CB4663" w:rsidP="00AA3A09">
      <w:pPr>
        <w:pStyle w:val="NormalBold"/>
      </w:pPr>
      <w:r>
        <w:rPr>
          <w:rStyle w:val="HideTWBExt"/>
          <w:b w:val="0"/>
        </w:rPr>
        <w:t>&lt;Article&gt;</w:t>
      </w:r>
      <w:r>
        <w:t>Uvodna izjava 16.a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2FCE83FA" w14:textId="77777777" w:rsidTr="005928FB">
        <w:trPr>
          <w:jc w:val="center"/>
        </w:trPr>
        <w:tc>
          <w:tcPr>
            <w:tcW w:w="9752" w:type="dxa"/>
            <w:gridSpan w:val="2"/>
          </w:tcPr>
          <w:p w14:paraId="1509B0C0" w14:textId="77777777" w:rsidR="00AA3A09" w:rsidRPr="003210A0" w:rsidRDefault="00AA3A09" w:rsidP="005928FB">
            <w:pPr>
              <w:keepNext/>
            </w:pPr>
          </w:p>
        </w:tc>
      </w:tr>
      <w:tr w:rsidR="00AB7BE7" w14:paraId="13A47220" w14:textId="77777777" w:rsidTr="005928FB">
        <w:trPr>
          <w:jc w:val="center"/>
        </w:trPr>
        <w:tc>
          <w:tcPr>
            <w:tcW w:w="4876" w:type="dxa"/>
            <w:hideMark/>
          </w:tcPr>
          <w:p w14:paraId="20A9D993" w14:textId="77777777" w:rsidR="00AA3A09" w:rsidRPr="003210A0" w:rsidRDefault="00CB4663" w:rsidP="005928FB">
            <w:pPr>
              <w:pStyle w:val="ColumnHeading"/>
              <w:keepNext/>
            </w:pPr>
            <w:r>
              <w:t>Tekst koji je predložila Komisija</w:t>
            </w:r>
          </w:p>
        </w:tc>
        <w:tc>
          <w:tcPr>
            <w:tcW w:w="4876" w:type="dxa"/>
            <w:hideMark/>
          </w:tcPr>
          <w:p w14:paraId="2F0CA862" w14:textId="77777777" w:rsidR="00AA3A09" w:rsidRPr="003210A0" w:rsidRDefault="00CB4663" w:rsidP="005928FB">
            <w:pPr>
              <w:pStyle w:val="ColumnHeading"/>
              <w:keepNext/>
            </w:pPr>
            <w:r>
              <w:t>Izmjena</w:t>
            </w:r>
          </w:p>
        </w:tc>
      </w:tr>
      <w:tr w:rsidR="00AB7BE7" w14:paraId="138C660E" w14:textId="77777777" w:rsidTr="005928FB">
        <w:trPr>
          <w:jc w:val="center"/>
        </w:trPr>
        <w:tc>
          <w:tcPr>
            <w:tcW w:w="4876" w:type="dxa"/>
          </w:tcPr>
          <w:p w14:paraId="26BAE3C8" w14:textId="77777777" w:rsidR="00AA3A09" w:rsidRPr="003210A0" w:rsidRDefault="00AA3A09" w:rsidP="005928FB">
            <w:pPr>
              <w:pStyle w:val="Normal6"/>
            </w:pPr>
          </w:p>
        </w:tc>
        <w:tc>
          <w:tcPr>
            <w:tcW w:w="4876" w:type="dxa"/>
            <w:hideMark/>
          </w:tcPr>
          <w:p w14:paraId="6AC1454C" w14:textId="77777777" w:rsidR="00AA3A09" w:rsidRPr="003210A0" w:rsidRDefault="00CB4663" w:rsidP="005928FB">
            <w:pPr>
              <w:pStyle w:val="Normal6"/>
              <w:rPr>
                <w:szCs w:val="24"/>
              </w:rPr>
            </w:pPr>
            <w:r>
              <w:rPr>
                <w:b/>
                <w:i/>
              </w:rPr>
              <w:t>(16.a)</w:t>
            </w:r>
            <w:r>
              <w:rPr>
                <w:b/>
                <w:i/>
              </w:rPr>
              <w:tab/>
              <w:t>Potpora socijalnim inovacijama ključna je za bolji odgovor politika na socijalne promjene kao i poticanje i podupiranje inovativnih rješenja. Konkretno, testiranje i evaluacija inovativnih rješenja prije njihova proširenja ključni su za poboljšanje učinkovitosti politika. Poduzeća socijalne ekonomije imaju ključnu ulogu u ostvarivanju socijalnih inovacija i europskog stupa socijalnih prava.</w:t>
            </w:r>
          </w:p>
        </w:tc>
      </w:tr>
    </w:tbl>
    <w:p w14:paraId="0C33DAB7"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C5A57BA" w14:textId="77777777" w:rsidR="00AA3A09" w:rsidRPr="003210A0" w:rsidRDefault="00CB4663" w:rsidP="00AA3A09">
      <w:r>
        <w:rPr>
          <w:rStyle w:val="HideTWBExt"/>
        </w:rPr>
        <w:t>&lt;/Amend&gt;</w:t>
      </w:r>
    </w:p>
    <w:p w14:paraId="70E44BB7"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16</w:t>
      </w:r>
      <w:r>
        <w:rPr>
          <w:rStyle w:val="HideTWBExt"/>
          <w:b w:val="0"/>
        </w:rPr>
        <w:t>&lt;/NumAm&gt;</w:t>
      </w:r>
    </w:p>
    <w:p w14:paraId="0139A0D3"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1ADB5D27" w14:textId="77777777" w:rsidR="00AA3A09" w:rsidRPr="003210A0" w:rsidRDefault="00CB4663" w:rsidP="00AA3A09">
      <w:pPr>
        <w:pStyle w:val="NormalBold"/>
      </w:pPr>
      <w:r>
        <w:rPr>
          <w:rStyle w:val="HideTWBExt"/>
          <w:b w:val="0"/>
        </w:rPr>
        <w:t>&lt;Article&gt;</w:t>
      </w:r>
      <w:r>
        <w:t>Uvodna izjava 16.b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DFEBFE7" w14:textId="77777777" w:rsidTr="005928FB">
        <w:trPr>
          <w:jc w:val="center"/>
        </w:trPr>
        <w:tc>
          <w:tcPr>
            <w:tcW w:w="9752" w:type="dxa"/>
            <w:gridSpan w:val="2"/>
          </w:tcPr>
          <w:p w14:paraId="6C9151DF" w14:textId="77777777" w:rsidR="00AA3A09" w:rsidRPr="003210A0" w:rsidRDefault="00AA3A09" w:rsidP="005928FB">
            <w:pPr>
              <w:keepNext/>
            </w:pPr>
          </w:p>
        </w:tc>
      </w:tr>
      <w:tr w:rsidR="00AB7BE7" w14:paraId="059561B7" w14:textId="77777777" w:rsidTr="005928FB">
        <w:trPr>
          <w:jc w:val="center"/>
        </w:trPr>
        <w:tc>
          <w:tcPr>
            <w:tcW w:w="4876" w:type="dxa"/>
            <w:hideMark/>
          </w:tcPr>
          <w:p w14:paraId="5114C1BB" w14:textId="77777777" w:rsidR="00AA3A09" w:rsidRPr="003210A0" w:rsidRDefault="00CB4663" w:rsidP="005928FB">
            <w:pPr>
              <w:pStyle w:val="ColumnHeading"/>
              <w:keepNext/>
            </w:pPr>
            <w:r>
              <w:t>Tekst koji je predložila Komisija</w:t>
            </w:r>
          </w:p>
        </w:tc>
        <w:tc>
          <w:tcPr>
            <w:tcW w:w="4876" w:type="dxa"/>
            <w:hideMark/>
          </w:tcPr>
          <w:p w14:paraId="24590158" w14:textId="77777777" w:rsidR="00AA3A09" w:rsidRPr="003210A0" w:rsidRDefault="00CB4663" w:rsidP="005928FB">
            <w:pPr>
              <w:pStyle w:val="ColumnHeading"/>
              <w:keepNext/>
            </w:pPr>
            <w:r>
              <w:t>Izmjena</w:t>
            </w:r>
          </w:p>
        </w:tc>
      </w:tr>
      <w:tr w:rsidR="00AB7BE7" w14:paraId="3AC1A7DB" w14:textId="77777777" w:rsidTr="005928FB">
        <w:trPr>
          <w:jc w:val="center"/>
        </w:trPr>
        <w:tc>
          <w:tcPr>
            <w:tcW w:w="4876" w:type="dxa"/>
          </w:tcPr>
          <w:p w14:paraId="4ED26DAA" w14:textId="77777777" w:rsidR="00AA3A09" w:rsidRPr="003210A0" w:rsidRDefault="00AA3A09" w:rsidP="005928FB">
            <w:pPr>
              <w:pStyle w:val="Normal6"/>
            </w:pPr>
          </w:p>
        </w:tc>
        <w:tc>
          <w:tcPr>
            <w:tcW w:w="4876" w:type="dxa"/>
            <w:hideMark/>
          </w:tcPr>
          <w:p w14:paraId="79C5F7D5" w14:textId="77777777" w:rsidR="00AA3A09" w:rsidRPr="003210A0" w:rsidRDefault="00CB4663" w:rsidP="005928FB">
            <w:pPr>
              <w:pStyle w:val="Normal6"/>
              <w:rPr>
                <w:szCs w:val="24"/>
              </w:rPr>
            </w:pPr>
            <w:r>
              <w:rPr>
                <w:b/>
                <w:i/>
              </w:rPr>
              <w:t>(16.b)</w:t>
            </w:r>
            <w:r>
              <w:rPr>
                <w:b/>
                <w:i/>
              </w:rPr>
              <w:tab/>
              <w:t>Potpora iz ESF-a trebala bi se iskoristiti za postizanje visokih razina socioekonomske uključenosti u društvima, posebno podupiranjem socijalne uključenosti skupina u ranjivom položaju.</w:t>
            </w:r>
          </w:p>
        </w:tc>
      </w:tr>
    </w:tbl>
    <w:p w14:paraId="3251519A"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4B46100" w14:textId="77777777" w:rsidR="00AA3A09" w:rsidRPr="003210A0" w:rsidRDefault="00CB4663" w:rsidP="00AA3A09">
      <w:r>
        <w:rPr>
          <w:rStyle w:val="HideTWBExt"/>
        </w:rPr>
        <w:t>&lt;/Amend&gt;</w:t>
      </w:r>
    </w:p>
    <w:p w14:paraId="46FA37F5"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17</w:t>
      </w:r>
      <w:r>
        <w:rPr>
          <w:rStyle w:val="HideTWBExt"/>
          <w:b w:val="0"/>
        </w:rPr>
        <w:t>&lt;/NumAm&gt;</w:t>
      </w:r>
    </w:p>
    <w:p w14:paraId="08418EB2"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60BEA3A" w14:textId="77777777" w:rsidR="00AA3A09" w:rsidRPr="003210A0" w:rsidRDefault="00CB4663" w:rsidP="00AA3A09">
      <w:pPr>
        <w:pStyle w:val="NormalBold"/>
      </w:pPr>
      <w:r>
        <w:rPr>
          <w:rStyle w:val="HideTWBExt"/>
          <w:b w:val="0"/>
        </w:rPr>
        <w:t>&lt;Article&gt;</w:t>
      </w:r>
      <w:r>
        <w:t>Uvodna izjava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5119E87" w14:textId="77777777" w:rsidTr="005928FB">
        <w:trPr>
          <w:jc w:val="center"/>
        </w:trPr>
        <w:tc>
          <w:tcPr>
            <w:tcW w:w="9752" w:type="dxa"/>
            <w:gridSpan w:val="2"/>
          </w:tcPr>
          <w:p w14:paraId="22258951" w14:textId="77777777" w:rsidR="00AA3A09" w:rsidRPr="003210A0" w:rsidRDefault="00AA3A09" w:rsidP="005928FB">
            <w:pPr>
              <w:keepNext/>
            </w:pPr>
          </w:p>
        </w:tc>
      </w:tr>
      <w:tr w:rsidR="00AB7BE7" w14:paraId="4825B635" w14:textId="77777777" w:rsidTr="005928FB">
        <w:trPr>
          <w:jc w:val="center"/>
        </w:trPr>
        <w:tc>
          <w:tcPr>
            <w:tcW w:w="4876" w:type="dxa"/>
            <w:hideMark/>
          </w:tcPr>
          <w:p w14:paraId="5FFB5A10" w14:textId="77777777" w:rsidR="00AA3A09" w:rsidRPr="003210A0" w:rsidRDefault="00CB4663" w:rsidP="005928FB">
            <w:pPr>
              <w:pStyle w:val="ColumnHeading"/>
              <w:keepNext/>
            </w:pPr>
            <w:r>
              <w:t>Tekst koji je predložila Komisija</w:t>
            </w:r>
          </w:p>
        </w:tc>
        <w:tc>
          <w:tcPr>
            <w:tcW w:w="4876" w:type="dxa"/>
            <w:hideMark/>
          </w:tcPr>
          <w:p w14:paraId="48BAFA6B" w14:textId="77777777" w:rsidR="00AA3A09" w:rsidRPr="003210A0" w:rsidRDefault="00CB4663" w:rsidP="005928FB">
            <w:pPr>
              <w:pStyle w:val="ColumnHeading"/>
              <w:keepNext/>
            </w:pPr>
            <w:r>
              <w:t>Izmjena</w:t>
            </w:r>
          </w:p>
        </w:tc>
      </w:tr>
      <w:tr w:rsidR="00AB7BE7" w14:paraId="70103735" w14:textId="77777777" w:rsidTr="005928FB">
        <w:trPr>
          <w:jc w:val="center"/>
        </w:trPr>
        <w:tc>
          <w:tcPr>
            <w:tcW w:w="4876" w:type="dxa"/>
            <w:hideMark/>
          </w:tcPr>
          <w:p w14:paraId="69CBF933" w14:textId="77777777" w:rsidR="00AA3A09" w:rsidRPr="003210A0" w:rsidRDefault="00CB4663" w:rsidP="005928FB">
            <w:pPr>
              <w:pStyle w:val="Normal6"/>
            </w:pPr>
            <w:r>
              <w:t>(18)</w:t>
            </w:r>
            <w:r>
              <w:tab/>
            </w:r>
            <w:r>
              <w:rPr>
                <w:b/>
                <w:i/>
              </w:rPr>
              <w:t>U skladu s Uredbom (EU) [Uredba o nacionalnom i regionalnom partnerskom planu]</w:t>
            </w:r>
            <w:r>
              <w:t xml:space="preserve"> države članice </w:t>
            </w:r>
            <w:r>
              <w:rPr>
                <w:b/>
                <w:i/>
              </w:rPr>
              <w:t>dužne su poštovati</w:t>
            </w:r>
            <w:r>
              <w:t xml:space="preserve"> horizontalna načela u pripremi i provedbi </w:t>
            </w:r>
            <w:r>
              <w:rPr>
                <w:b/>
                <w:i/>
              </w:rPr>
              <w:t>nacionalnih i regionalnih partnerskih planova</w:t>
            </w:r>
            <w:r>
              <w:t>. U tom bi kontekstu trebalo poticati države članice da koriste ESF i za podupiranje ciljanih mjera za promicanje horizontalnih načela kao što su promicanje rodne ravnopravnosti i osiguravanje pristupačnosti usluga za osobe s invaliditetom te za omogućavanje aktivnog sudjelovanja osoba s invaliditetom.</w:t>
            </w:r>
          </w:p>
        </w:tc>
        <w:tc>
          <w:tcPr>
            <w:tcW w:w="4876" w:type="dxa"/>
            <w:hideMark/>
          </w:tcPr>
          <w:p w14:paraId="51241396" w14:textId="77777777" w:rsidR="00AA3A09" w:rsidRPr="003210A0" w:rsidRDefault="00CB4663" w:rsidP="005928FB">
            <w:pPr>
              <w:pStyle w:val="Normal6"/>
              <w:rPr>
                <w:szCs w:val="24"/>
              </w:rPr>
            </w:pPr>
            <w:r>
              <w:t>(18)</w:t>
            </w:r>
            <w:r>
              <w:tab/>
              <w:t xml:space="preserve">Države članice </w:t>
            </w:r>
            <w:r>
              <w:rPr>
                <w:b/>
                <w:i/>
              </w:rPr>
              <w:t>poštuju</w:t>
            </w:r>
            <w:r>
              <w:t xml:space="preserve"> horizontalna načela u pripremi i provedbi </w:t>
            </w:r>
            <w:r>
              <w:rPr>
                <w:b/>
                <w:i/>
              </w:rPr>
              <w:t>svojih programa</w:t>
            </w:r>
            <w:r>
              <w:t xml:space="preserve">. U tom bi kontekstu trebalo poticati države članice da koriste ESF i za podupiranje ciljanih mjera za promicanje horizontalnih načela kao što su promicanje rodne ravnopravnosti i osiguravanje pristupačnosti usluga za osobe s invaliditetom te za omogućavanje aktivnog sudjelovanja osoba s invaliditetom. </w:t>
            </w:r>
            <w:r>
              <w:rPr>
                <w:b/>
                <w:i/>
              </w:rPr>
              <w:t>Pri provedbi ESF-a trebalo bi poštovati načela i vrijednosti iz članka 2. Ugovora o Europskoj uniji i Povelje Europske unije o temeljnim pravima. Države članice trebale bi poštovati i obveze utvrđene u Konvenciji Ujedinjenih naroda o pravima djeteta.</w:t>
            </w:r>
          </w:p>
        </w:tc>
      </w:tr>
    </w:tbl>
    <w:p w14:paraId="3922E4AA"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0AAB23B4" w14:textId="77777777" w:rsidR="00AA3A09" w:rsidRPr="003210A0" w:rsidRDefault="00CB4663" w:rsidP="00AA3A09">
      <w:r>
        <w:rPr>
          <w:rStyle w:val="HideTWBExt"/>
        </w:rPr>
        <w:t>&lt;/Amend&gt;</w:t>
      </w:r>
    </w:p>
    <w:p w14:paraId="628570FA"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18</w:t>
      </w:r>
      <w:r>
        <w:rPr>
          <w:rStyle w:val="HideTWBExt"/>
          <w:b w:val="0"/>
        </w:rPr>
        <w:t>&lt;/NumAm&gt;</w:t>
      </w:r>
    </w:p>
    <w:p w14:paraId="344C16B0"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60F3F0B" w14:textId="77777777" w:rsidR="00AA3A09" w:rsidRPr="003210A0" w:rsidRDefault="00CB4663" w:rsidP="00AA3A09">
      <w:pPr>
        <w:pStyle w:val="NormalBold"/>
      </w:pPr>
      <w:r>
        <w:rPr>
          <w:rStyle w:val="HideTWBExt"/>
          <w:b w:val="0"/>
        </w:rPr>
        <w:t>&lt;Article&gt;</w:t>
      </w:r>
      <w:r>
        <w:t>Uvodna izjava 18.a (nova)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7D1C6283" w14:textId="77777777" w:rsidTr="005928FB">
        <w:trPr>
          <w:jc w:val="center"/>
        </w:trPr>
        <w:tc>
          <w:tcPr>
            <w:tcW w:w="9752" w:type="dxa"/>
            <w:gridSpan w:val="2"/>
          </w:tcPr>
          <w:p w14:paraId="71F2726B" w14:textId="77777777" w:rsidR="00AA3A09" w:rsidRPr="003210A0" w:rsidRDefault="00AA3A09" w:rsidP="005928FB">
            <w:pPr>
              <w:keepNext/>
            </w:pPr>
          </w:p>
        </w:tc>
      </w:tr>
      <w:tr w:rsidR="00AB7BE7" w14:paraId="41F9C9D0" w14:textId="77777777" w:rsidTr="005928FB">
        <w:trPr>
          <w:jc w:val="center"/>
        </w:trPr>
        <w:tc>
          <w:tcPr>
            <w:tcW w:w="4876" w:type="dxa"/>
            <w:hideMark/>
          </w:tcPr>
          <w:p w14:paraId="44FC2E4E" w14:textId="77777777" w:rsidR="00AA3A09" w:rsidRPr="003210A0" w:rsidRDefault="00CB4663" w:rsidP="005928FB">
            <w:pPr>
              <w:pStyle w:val="ColumnHeading"/>
              <w:keepNext/>
            </w:pPr>
            <w:r>
              <w:t>Tekst koji je predložila Komisija</w:t>
            </w:r>
          </w:p>
        </w:tc>
        <w:tc>
          <w:tcPr>
            <w:tcW w:w="4876" w:type="dxa"/>
            <w:hideMark/>
          </w:tcPr>
          <w:p w14:paraId="198943C6" w14:textId="77777777" w:rsidR="00AA3A09" w:rsidRPr="003210A0" w:rsidRDefault="00CB4663" w:rsidP="005928FB">
            <w:pPr>
              <w:pStyle w:val="ColumnHeading"/>
              <w:keepNext/>
            </w:pPr>
            <w:r>
              <w:t>Izmjena</w:t>
            </w:r>
          </w:p>
        </w:tc>
      </w:tr>
      <w:tr w:rsidR="00AB7BE7" w14:paraId="447C3026" w14:textId="77777777" w:rsidTr="005928FB">
        <w:trPr>
          <w:jc w:val="center"/>
        </w:trPr>
        <w:tc>
          <w:tcPr>
            <w:tcW w:w="4876" w:type="dxa"/>
          </w:tcPr>
          <w:p w14:paraId="26C003F6" w14:textId="77777777" w:rsidR="00AA3A09" w:rsidRPr="003210A0" w:rsidRDefault="00AA3A09" w:rsidP="005928FB">
            <w:pPr>
              <w:pStyle w:val="Normal6"/>
            </w:pPr>
          </w:p>
        </w:tc>
        <w:tc>
          <w:tcPr>
            <w:tcW w:w="4876" w:type="dxa"/>
            <w:hideMark/>
          </w:tcPr>
          <w:p w14:paraId="2F64AE37" w14:textId="77777777" w:rsidR="00AA3A09" w:rsidRPr="003210A0" w:rsidRDefault="00CB4663" w:rsidP="005928FB">
            <w:pPr>
              <w:pStyle w:val="Normal6"/>
              <w:rPr>
                <w:szCs w:val="24"/>
              </w:rPr>
            </w:pPr>
            <w:r>
              <w:rPr>
                <w:b/>
                <w:i/>
              </w:rPr>
              <w:t>(18.a)</w:t>
            </w:r>
            <w:r>
              <w:rPr>
                <w:b/>
                <w:i/>
              </w:rPr>
              <w:tab/>
              <w:t>Socijalna uvjetovanost uključuje vodeća načela UN-a o poslovanju i ljudskim pravima, uključujući Deklaraciju Međunarodne organizacije rada (MOR) o temeljnim načelima i pravima na radu, osam temeljnih konvencija MOR-a i Međunarodnu povelju o ljudskim pravima, Povelju Europske unije o temeljnim pravima, posebno zabranu ropstva i prisilnog rada, Konvenciju o ukidanju svih oblika diskriminacije žena (CEDAW) i načelo nediskriminacije te usklađivanje sa Smjernicama OECD-a za multinacionalna poduzeća i vodećim načelima UN-a o poslovanju i ljudskim pravima.</w:t>
            </w:r>
          </w:p>
        </w:tc>
      </w:tr>
    </w:tbl>
    <w:p w14:paraId="6B4FF62C"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5A3E40D" w14:textId="77777777" w:rsidR="00AA3A09" w:rsidRPr="003210A0" w:rsidRDefault="00CB4663" w:rsidP="00AA3A09">
      <w:r>
        <w:rPr>
          <w:rStyle w:val="HideTWBExt"/>
        </w:rPr>
        <w:t>&lt;/Amend&gt;</w:t>
      </w:r>
    </w:p>
    <w:p w14:paraId="2B70C07C"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19</w:t>
      </w:r>
      <w:r>
        <w:rPr>
          <w:rStyle w:val="HideTWBExt"/>
          <w:b w:val="0"/>
        </w:rPr>
        <w:t>&lt;/NumAm&gt;</w:t>
      </w:r>
    </w:p>
    <w:p w14:paraId="1F950EF8"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46C033B" w14:textId="77777777" w:rsidR="00AA3A09" w:rsidRPr="003210A0" w:rsidRDefault="00CB4663" w:rsidP="00AA3A09">
      <w:pPr>
        <w:pStyle w:val="NormalBold"/>
      </w:pPr>
      <w:r>
        <w:rPr>
          <w:rStyle w:val="HideTWBExt"/>
          <w:b w:val="0"/>
        </w:rPr>
        <w:t>&lt;Article&gt;</w:t>
      </w:r>
      <w:r>
        <w:t>Uvodna izjava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4CD407A8" w14:textId="77777777" w:rsidTr="005928FB">
        <w:trPr>
          <w:jc w:val="center"/>
        </w:trPr>
        <w:tc>
          <w:tcPr>
            <w:tcW w:w="9752" w:type="dxa"/>
            <w:gridSpan w:val="2"/>
          </w:tcPr>
          <w:p w14:paraId="2EC4BEAF" w14:textId="77777777" w:rsidR="00AA3A09" w:rsidRPr="003210A0" w:rsidRDefault="00AA3A09" w:rsidP="005928FB">
            <w:pPr>
              <w:keepNext/>
            </w:pPr>
          </w:p>
        </w:tc>
      </w:tr>
      <w:tr w:rsidR="00AB7BE7" w14:paraId="66E44A9D" w14:textId="77777777" w:rsidTr="005928FB">
        <w:trPr>
          <w:jc w:val="center"/>
        </w:trPr>
        <w:tc>
          <w:tcPr>
            <w:tcW w:w="4876" w:type="dxa"/>
            <w:hideMark/>
          </w:tcPr>
          <w:p w14:paraId="7D3687D4" w14:textId="77777777" w:rsidR="00AA3A09" w:rsidRPr="003210A0" w:rsidRDefault="00CB4663" w:rsidP="005928FB">
            <w:pPr>
              <w:pStyle w:val="ColumnHeading"/>
              <w:keepNext/>
            </w:pPr>
            <w:r>
              <w:t>Tekst koji je predložila Komisija</w:t>
            </w:r>
          </w:p>
        </w:tc>
        <w:tc>
          <w:tcPr>
            <w:tcW w:w="4876" w:type="dxa"/>
            <w:hideMark/>
          </w:tcPr>
          <w:p w14:paraId="3005BB04" w14:textId="77777777" w:rsidR="00AA3A09" w:rsidRPr="003210A0" w:rsidRDefault="00CB4663" w:rsidP="005928FB">
            <w:pPr>
              <w:pStyle w:val="ColumnHeading"/>
              <w:keepNext/>
            </w:pPr>
            <w:r>
              <w:t>Izmjena</w:t>
            </w:r>
          </w:p>
        </w:tc>
      </w:tr>
      <w:tr w:rsidR="00AB7BE7" w14:paraId="3B0BBEFE" w14:textId="77777777" w:rsidTr="005928FB">
        <w:trPr>
          <w:jc w:val="center"/>
        </w:trPr>
        <w:tc>
          <w:tcPr>
            <w:tcW w:w="4876" w:type="dxa"/>
            <w:hideMark/>
          </w:tcPr>
          <w:p w14:paraId="5F0F51C9" w14:textId="77777777" w:rsidR="00AA3A09" w:rsidRPr="003210A0" w:rsidRDefault="00CB4663" w:rsidP="005928FB">
            <w:pPr>
              <w:pStyle w:val="Normal6"/>
            </w:pPr>
            <w:r>
              <w:t>(23)</w:t>
            </w:r>
            <w:r>
              <w:tab/>
            </w:r>
            <w:r>
              <w:rPr>
                <w:b/>
                <w:i/>
              </w:rPr>
              <w:t>Učinkovita i djelotvorna</w:t>
            </w:r>
            <w:r>
              <w:t xml:space="preserve"> provedba </w:t>
            </w:r>
            <w:r>
              <w:rPr>
                <w:b/>
                <w:i/>
              </w:rPr>
              <w:t>mjera koje se podupiru sredstvima iz</w:t>
            </w:r>
            <w:r>
              <w:t xml:space="preserve"> ESF-a </w:t>
            </w:r>
            <w:r>
              <w:rPr>
                <w:b/>
                <w:i/>
              </w:rPr>
              <w:t>ovisi o dobrom upravljanju</w:t>
            </w:r>
            <w:r>
              <w:t xml:space="preserve"> i </w:t>
            </w:r>
            <w:r>
              <w:rPr>
                <w:b/>
                <w:i/>
              </w:rPr>
              <w:t>partnerstvu svih aktera na odgovarajućim teritorijalnim razinama i socioekonomskih aktera, posebice socijalnih partnera</w:t>
            </w:r>
            <w:r>
              <w:t xml:space="preserve"> i </w:t>
            </w:r>
            <w:r>
              <w:rPr>
                <w:b/>
                <w:i/>
              </w:rPr>
              <w:t>civilnog društva</w:t>
            </w:r>
            <w:r>
              <w:t xml:space="preserve">. Stoga je ključno da države članice </w:t>
            </w:r>
            <w:r>
              <w:rPr>
                <w:b/>
                <w:i/>
              </w:rPr>
              <w:t>podupiru</w:t>
            </w:r>
            <w:r>
              <w:t xml:space="preserve"> sudjelovanje socijalnih partnera </w:t>
            </w:r>
            <w:r>
              <w:rPr>
                <w:b/>
                <w:i/>
              </w:rPr>
              <w:t>i</w:t>
            </w:r>
            <w:r>
              <w:t xml:space="preserve"> civilnog društva u provedbi ESF-a. Države članice koje su dobile preporuku u tom području trebale bi dodijeliti sredstva iz ESF-a za promicanje izgradnje kapaciteta socijalnih partnera i organizacija civilnog društva.</w:t>
            </w:r>
          </w:p>
        </w:tc>
        <w:tc>
          <w:tcPr>
            <w:tcW w:w="4876" w:type="dxa"/>
            <w:hideMark/>
          </w:tcPr>
          <w:p w14:paraId="69C1634F" w14:textId="77777777" w:rsidR="00AA3A09" w:rsidRPr="003210A0" w:rsidRDefault="00CB4663" w:rsidP="005928FB">
            <w:pPr>
              <w:pStyle w:val="Normal6"/>
              <w:rPr>
                <w:szCs w:val="24"/>
              </w:rPr>
            </w:pPr>
            <w:r>
              <w:t>(23)</w:t>
            </w:r>
            <w:r>
              <w:tab/>
              <w:t xml:space="preserve">Provedba ESF-a </w:t>
            </w:r>
            <w:r>
              <w:rPr>
                <w:b/>
                <w:i/>
              </w:rPr>
              <w:t>temelji se na djelotvornom</w:t>
            </w:r>
            <w:r>
              <w:t xml:space="preserve"> i </w:t>
            </w:r>
            <w:r>
              <w:rPr>
                <w:b/>
                <w:i/>
              </w:rPr>
              <w:t>strukturiranom partnerstvu javnih tijela, socijalnih partnera, organizacija civilnog društva te lokalnih</w:t>
            </w:r>
            <w:r>
              <w:t xml:space="preserve"> i </w:t>
            </w:r>
            <w:r>
              <w:rPr>
                <w:b/>
                <w:i/>
              </w:rPr>
              <w:t>regionalnih vlasti</w:t>
            </w:r>
            <w:r>
              <w:t xml:space="preserve">. Stoga je ključno da države članice </w:t>
            </w:r>
            <w:r>
              <w:rPr>
                <w:b/>
                <w:i/>
              </w:rPr>
              <w:t>olakšaju</w:t>
            </w:r>
            <w:r>
              <w:t xml:space="preserve"> sudjelovanje socijalnih partnera</w:t>
            </w:r>
            <w:r>
              <w:rPr>
                <w:b/>
                <w:i/>
              </w:rPr>
              <w:t>,</w:t>
            </w:r>
            <w:r>
              <w:t xml:space="preserve"> civilnog društva </w:t>
            </w:r>
            <w:r>
              <w:rPr>
                <w:b/>
                <w:i/>
              </w:rPr>
              <w:t>te lokalnih i regionalnih vlasti</w:t>
            </w:r>
            <w:r>
              <w:t xml:space="preserve"> u provedbi ESF-a </w:t>
            </w:r>
            <w:r>
              <w:rPr>
                <w:b/>
                <w:i/>
              </w:rPr>
              <w:t>i razvoju projekata</w:t>
            </w:r>
            <w:r>
              <w:t>. Države članice koje su dobile preporuku u tom području trebale bi dodijeliti sredstva iz ESF-a za promicanje izgradnje kapaciteta socijalnih partnera i organizacija civilnog društva.</w:t>
            </w:r>
          </w:p>
        </w:tc>
      </w:tr>
    </w:tbl>
    <w:p w14:paraId="4CAAE253"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2B97201" w14:textId="77777777" w:rsidR="00AA3A09" w:rsidRPr="003210A0" w:rsidRDefault="00CB4663" w:rsidP="00AA3A09">
      <w:r>
        <w:rPr>
          <w:rStyle w:val="HideTWBExt"/>
        </w:rPr>
        <w:t>&lt;/Amend&gt;</w:t>
      </w:r>
    </w:p>
    <w:p w14:paraId="2F5760C3"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20</w:t>
      </w:r>
      <w:r>
        <w:rPr>
          <w:rStyle w:val="HideTWBExt"/>
          <w:b w:val="0"/>
        </w:rPr>
        <w:t>&lt;/NumAm&gt;</w:t>
      </w:r>
    </w:p>
    <w:p w14:paraId="4627EED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0503357B" w14:textId="77777777" w:rsidR="00AA3A09" w:rsidRPr="003210A0" w:rsidRDefault="00CB4663" w:rsidP="00AA3A09">
      <w:pPr>
        <w:pStyle w:val="NormalBold"/>
      </w:pPr>
      <w:r>
        <w:rPr>
          <w:rStyle w:val="HideTWBExt"/>
          <w:b w:val="0"/>
        </w:rPr>
        <w:t>&lt;Article&gt;</w:t>
      </w:r>
      <w:r>
        <w:t>Članak 1.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6FC2EEA8" w14:textId="77777777" w:rsidTr="005928FB">
        <w:trPr>
          <w:jc w:val="center"/>
        </w:trPr>
        <w:tc>
          <w:tcPr>
            <w:tcW w:w="9752" w:type="dxa"/>
            <w:gridSpan w:val="2"/>
          </w:tcPr>
          <w:p w14:paraId="67277511" w14:textId="77777777" w:rsidR="00AA3A09" w:rsidRPr="003210A0" w:rsidRDefault="00AA3A09" w:rsidP="005928FB">
            <w:pPr>
              <w:keepNext/>
            </w:pPr>
          </w:p>
        </w:tc>
      </w:tr>
      <w:tr w:rsidR="00AB7BE7" w14:paraId="322AD35D" w14:textId="77777777" w:rsidTr="005928FB">
        <w:trPr>
          <w:jc w:val="center"/>
        </w:trPr>
        <w:tc>
          <w:tcPr>
            <w:tcW w:w="4876" w:type="dxa"/>
            <w:hideMark/>
          </w:tcPr>
          <w:p w14:paraId="244A88F0" w14:textId="77777777" w:rsidR="00AA3A09" w:rsidRPr="003210A0" w:rsidRDefault="00CB4663" w:rsidP="005928FB">
            <w:pPr>
              <w:pStyle w:val="ColumnHeading"/>
              <w:keepNext/>
            </w:pPr>
            <w:r>
              <w:t>Tekst koji je predložila Komisija</w:t>
            </w:r>
          </w:p>
        </w:tc>
        <w:tc>
          <w:tcPr>
            <w:tcW w:w="4876" w:type="dxa"/>
            <w:hideMark/>
          </w:tcPr>
          <w:p w14:paraId="5A7413DC" w14:textId="77777777" w:rsidR="00AA3A09" w:rsidRPr="003210A0" w:rsidRDefault="00CB4663" w:rsidP="005928FB">
            <w:pPr>
              <w:pStyle w:val="ColumnHeading"/>
              <w:keepNext/>
            </w:pPr>
            <w:r>
              <w:t>Izmjena</w:t>
            </w:r>
          </w:p>
        </w:tc>
      </w:tr>
      <w:tr w:rsidR="00AB7BE7" w14:paraId="30E76764" w14:textId="77777777" w:rsidTr="005928FB">
        <w:trPr>
          <w:jc w:val="center"/>
        </w:trPr>
        <w:tc>
          <w:tcPr>
            <w:tcW w:w="4876" w:type="dxa"/>
            <w:hideMark/>
          </w:tcPr>
          <w:p w14:paraId="2FFB549A" w14:textId="77777777" w:rsidR="00AA3A09" w:rsidRPr="003210A0" w:rsidRDefault="00CB4663" w:rsidP="005928FB">
            <w:pPr>
              <w:pStyle w:val="Normal6"/>
            </w:pPr>
            <w:r>
              <w:t>(1)</w:t>
            </w:r>
            <w:r>
              <w:tab/>
            </w:r>
            <w:r>
              <w:rPr>
                <w:b/>
                <w:i/>
              </w:rPr>
              <w:t>U ovoj</w:t>
            </w:r>
            <w:r>
              <w:t xml:space="preserve"> se </w:t>
            </w:r>
            <w:r>
              <w:rPr>
                <w:b/>
                <w:i/>
              </w:rPr>
              <w:t>Uredbi utvrđuju posebni uvjeti za provedbu Europskog socijalnog fonda za programsko razdoblje 2028. – 2034. kao dio potpore Unije u skladu s općim ciljevima utvrđenima u članku 2. Uredbe (XX) [Uredba o nacionalnom i regionalnom partnerskom planu], a posebno u njezinim točkama (b) i</w:t>
            </w:r>
            <w:r>
              <w:t xml:space="preserve"> (</w:t>
            </w:r>
            <w:r>
              <w:rPr>
                <w:b/>
                <w:i/>
              </w:rPr>
              <w:t>e</w:t>
            </w:r>
            <w:r>
              <w:t>).</w:t>
            </w:r>
          </w:p>
        </w:tc>
        <w:tc>
          <w:tcPr>
            <w:tcW w:w="4876" w:type="dxa"/>
            <w:hideMark/>
          </w:tcPr>
          <w:p w14:paraId="57E96C2A" w14:textId="77777777" w:rsidR="00AA3A09" w:rsidRPr="003210A0" w:rsidRDefault="00CB4663" w:rsidP="005928FB">
            <w:pPr>
              <w:pStyle w:val="Normal6"/>
              <w:rPr>
                <w:szCs w:val="24"/>
              </w:rPr>
            </w:pPr>
            <w:r>
              <w:t>(1)</w:t>
            </w:r>
            <w:r>
              <w:tab/>
            </w:r>
            <w:r>
              <w:rPr>
                <w:b/>
                <w:i/>
              </w:rPr>
              <w:t>Ovom</w:t>
            </w:r>
            <w:r>
              <w:t xml:space="preserve"> se </w:t>
            </w:r>
            <w:r>
              <w:rPr>
                <w:b/>
                <w:i/>
              </w:rPr>
              <w:t>Uredbom uspostavlja Europski socijalni fond</w:t>
            </w:r>
            <w:r>
              <w:t xml:space="preserve"> (</w:t>
            </w:r>
            <w:r>
              <w:rPr>
                <w:b/>
                <w:i/>
              </w:rPr>
              <w:t>ESF</w:t>
            </w:r>
            <w:r>
              <w:t>).</w:t>
            </w:r>
          </w:p>
        </w:tc>
      </w:tr>
    </w:tbl>
    <w:p w14:paraId="387642E4"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2BF0FD52" w14:textId="77777777" w:rsidR="00AA3A09" w:rsidRPr="003210A0" w:rsidRDefault="00CB4663" w:rsidP="00AA3A09">
      <w:r>
        <w:rPr>
          <w:rStyle w:val="HideTWBExt"/>
        </w:rPr>
        <w:t>&lt;/Amend&gt;</w:t>
      </w:r>
    </w:p>
    <w:p w14:paraId="5732FA1F"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21</w:t>
      </w:r>
      <w:r>
        <w:rPr>
          <w:rStyle w:val="HideTWBExt"/>
          <w:b w:val="0"/>
        </w:rPr>
        <w:t>&lt;/NumAm&gt;</w:t>
      </w:r>
    </w:p>
    <w:p w14:paraId="59B24E1A"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86B294B" w14:textId="77777777" w:rsidR="00AA3A09" w:rsidRPr="003210A0" w:rsidRDefault="00CB4663" w:rsidP="00AA3A09">
      <w:pPr>
        <w:pStyle w:val="NormalBold"/>
      </w:pPr>
      <w:r>
        <w:rPr>
          <w:rStyle w:val="HideTWBExt"/>
          <w:b w:val="0"/>
        </w:rPr>
        <w:t>&lt;Article&gt;</w:t>
      </w:r>
      <w:r>
        <w:t>Članak 1. – stavak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728698FF" w14:textId="77777777" w:rsidTr="005928FB">
        <w:trPr>
          <w:jc w:val="center"/>
        </w:trPr>
        <w:tc>
          <w:tcPr>
            <w:tcW w:w="9752" w:type="dxa"/>
            <w:gridSpan w:val="2"/>
          </w:tcPr>
          <w:p w14:paraId="321BE0AA" w14:textId="77777777" w:rsidR="00AA3A09" w:rsidRPr="003210A0" w:rsidRDefault="00AA3A09" w:rsidP="005928FB">
            <w:pPr>
              <w:keepNext/>
            </w:pPr>
          </w:p>
        </w:tc>
      </w:tr>
      <w:tr w:rsidR="00AB7BE7" w14:paraId="6F68ED79" w14:textId="77777777" w:rsidTr="005928FB">
        <w:trPr>
          <w:jc w:val="center"/>
        </w:trPr>
        <w:tc>
          <w:tcPr>
            <w:tcW w:w="4876" w:type="dxa"/>
            <w:hideMark/>
          </w:tcPr>
          <w:p w14:paraId="30A8542A" w14:textId="77777777" w:rsidR="00AA3A09" w:rsidRPr="003210A0" w:rsidRDefault="00CB4663" w:rsidP="005928FB">
            <w:pPr>
              <w:pStyle w:val="ColumnHeading"/>
              <w:keepNext/>
            </w:pPr>
            <w:r>
              <w:t>Tekst koji je predložila Komisija</w:t>
            </w:r>
          </w:p>
        </w:tc>
        <w:tc>
          <w:tcPr>
            <w:tcW w:w="4876" w:type="dxa"/>
            <w:hideMark/>
          </w:tcPr>
          <w:p w14:paraId="44B1ADE4" w14:textId="77777777" w:rsidR="00AA3A09" w:rsidRPr="003210A0" w:rsidRDefault="00CB4663" w:rsidP="005928FB">
            <w:pPr>
              <w:pStyle w:val="ColumnHeading"/>
              <w:keepNext/>
            </w:pPr>
            <w:r>
              <w:t>Izmjena</w:t>
            </w:r>
          </w:p>
        </w:tc>
      </w:tr>
      <w:tr w:rsidR="00AB7BE7" w14:paraId="60412298" w14:textId="77777777" w:rsidTr="005928FB">
        <w:trPr>
          <w:jc w:val="center"/>
        </w:trPr>
        <w:tc>
          <w:tcPr>
            <w:tcW w:w="4876" w:type="dxa"/>
            <w:hideMark/>
          </w:tcPr>
          <w:p w14:paraId="276B3F82" w14:textId="77777777" w:rsidR="00AA3A09" w:rsidRPr="003210A0" w:rsidRDefault="00CB4663" w:rsidP="005928FB">
            <w:pPr>
              <w:pStyle w:val="Normal6"/>
            </w:pPr>
            <w:r>
              <w:t>(2)</w:t>
            </w:r>
            <w:r>
              <w:tab/>
            </w:r>
            <w:r>
              <w:rPr>
                <w:b/>
                <w:i/>
              </w:rPr>
              <w:t>Potpora Unije pruža</w:t>
            </w:r>
            <w:r>
              <w:t xml:space="preserve"> se </w:t>
            </w:r>
            <w:r>
              <w:rPr>
                <w:b/>
                <w:i/>
              </w:rPr>
              <w:t>u okviru nacionalnog i regionalnog partnerskog plana, u skladu s pravilima utvrđenima u Uredbi (EU) [Uredba o nacionalnom i regionalnom partnerskom planu]</w:t>
            </w:r>
            <w:r>
              <w:t>.</w:t>
            </w:r>
          </w:p>
        </w:tc>
        <w:tc>
          <w:tcPr>
            <w:tcW w:w="4876" w:type="dxa"/>
            <w:hideMark/>
          </w:tcPr>
          <w:p w14:paraId="58701E24" w14:textId="77777777" w:rsidR="00AA3A09" w:rsidRPr="003210A0" w:rsidRDefault="00CB4663" w:rsidP="005928FB">
            <w:pPr>
              <w:pStyle w:val="Normal6"/>
              <w:rPr>
                <w:szCs w:val="24"/>
              </w:rPr>
            </w:pPr>
            <w:r>
              <w:t>(2)</w:t>
            </w:r>
            <w:r>
              <w:tab/>
            </w:r>
            <w:r>
              <w:rPr>
                <w:b/>
                <w:i/>
              </w:rPr>
              <w:t>Ovom Uredbom određuju</w:t>
            </w:r>
            <w:r>
              <w:t xml:space="preserve"> se </w:t>
            </w:r>
            <w:r>
              <w:rPr>
                <w:b/>
                <w:i/>
              </w:rPr>
              <w:t>ciljevi ESF-a, njegov proračun za razdoblje 2028. – 2035., načini provedbe, oblici financiranja sredstvima Unije i pravila za osiguravanje takvog financiranja</w:t>
            </w:r>
            <w:r>
              <w:t>.</w:t>
            </w:r>
          </w:p>
        </w:tc>
      </w:tr>
    </w:tbl>
    <w:p w14:paraId="3DD9010D"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490A35C6" w14:textId="77777777" w:rsidR="00AA3A09" w:rsidRPr="003210A0" w:rsidRDefault="00CB4663" w:rsidP="00AA3A09">
      <w:r>
        <w:rPr>
          <w:rStyle w:val="HideTWBExt"/>
        </w:rPr>
        <w:t>&lt;/Amend&gt;</w:t>
      </w:r>
    </w:p>
    <w:p w14:paraId="27BDD5E8"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22</w:t>
      </w:r>
      <w:r>
        <w:rPr>
          <w:rStyle w:val="HideTWBExt"/>
          <w:b w:val="0"/>
        </w:rPr>
        <w:t>&lt;/NumAm&gt;</w:t>
      </w:r>
    </w:p>
    <w:p w14:paraId="38C3EB1D"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4F1F9C77" w14:textId="77777777" w:rsidR="00AA3A09" w:rsidRPr="003210A0" w:rsidRDefault="00CB4663" w:rsidP="00AA3A09">
      <w:pPr>
        <w:pStyle w:val="NormalBold"/>
      </w:pPr>
      <w:r>
        <w:rPr>
          <w:rStyle w:val="HideTWBExt"/>
          <w:b w:val="0"/>
        </w:rPr>
        <w:t>&lt;Article&gt;</w:t>
      </w:r>
      <w:r>
        <w:t>Članak 1.a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5B46C911" w14:textId="77777777" w:rsidTr="005928FB">
        <w:trPr>
          <w:jc w:val="center"/>
        </w:trPr>
        <w:tc>
          <w:tcPr>
            <w:tcW w:w="9752" w:type="dxa"/>
            <w:gridSpan w:val="2"/>
          </w:tcPr>
          <w:p w14:paraId="0AC24E69" w14:textId="77777777" w:rsidR="00AA3A09" w:rsidRPr="003210A0" w:rsidRDefault="00AA3A09" w:rsidP="005928FB">
            <w:pPr>
              <w:keepNext/>
            </w:pPr>
          </w:p>
        </w:tc>
      </w:tr>
      <w:tr w:rsidR="00AB7BE7" w14:paraId="56B6B908" w14:textId="77777777" w:rsidTr="005928FB">
        <w:trPr>
          <w:jc w:val="center"/>
        </w:trPr>
        <w:tc>
          <w:tcPr>
            <w:tcW w:w="4876" w:type="dxa"/>
            <w:hideMark/>
          </w:tcPr>
          <w:p w14:paraId="459C707C" w14:textId="77777777" w:rsidR="00AA3A09" w:rsidRPr="003210A0" w:rsidRDefault="00CB4663" w:rsidP="005928FB">
            <w:pPr>
              <w:pStyle w:val="ColumnHeading"/>
              <w:keepNext/>
            </w:pPr>
            <w:r>
              <w:t>Tekst koji je predložila Komisija</w:t>
            </w:r>
          </w:p>
        </w:tc>
        <w:tc>
          <w:tcPr>
            <w:tcW w:w="4876" w:type="dxa"/>
            <w:hideMark/>
          </w:tcPr>
          <w:p w14:paraId="1D9420B0" w14:textId="77777777" w:rsidR="00AA3A09" w:rsidRPr="003210A0" w:rsidRDefault="00CB4663" w:rsidP="005928FB">
            <w:pPr>
              <w:pStyle w:val="ColumnHeading"/>
              <w:keepNext/>
            </w:pPr>
            <w:r>
              <w:t>Izmjena</w:t>
            </w:r>
          </w:p>
        </w:tc>
      </w:tr>
      <w:tr w:rsidR="00AB7BE7" w14:paraId="13A30BE2" w14:textId="77777777" w:rsidTr="005928FB">
        <w:trPr>
          <w:jc w:val="center"/>
        </w:trPr>
        <w:tc>
          <w:tcPr>
            <w:tcW w:w="4876" w:type="dxa"/>
          </w:tcPr>
          <w:p w14:paraId="3AE5517B" w14:textId="77777777" w:rsidR="00AA3A09" w:rsidRPr="003210A0" w:rsidRDefault="00AA3A09" w:rsidP="005928FB">
            <w:pPr>
              <w:pStyle w:val="Normal6"/>
            </w:pPr>
          </w:p>
        </w:tc>
        <w:tc>
          <w:tcPr>
            <w:tcW w:w="4876" w:type="dxa"/>
            <w:hideMark/>
          </w:tcPr>
          <w:p w14:paraId="0A73B2E7" w14:textId="77777777" w:rsidR="00AA3A09" w:rsidRPr="003210A0" w:rsidRDefault="00CB4663" w:rsidP="005928FB">
            <w:pPr>
              <w:pStyle w:val="Normal6"/>
              <w:jc w:val="center"/>
              <w:rPr>
                <w:szCs w:val="24"/>
              </w:rPr>
            </w:pPr>
            <w:r>
              <w:rPr>
                <w:b/>
                <w:i/>
              </w:rPr>
              <w:t>Članak 1.a</w:t>
            </w:r>
          </w:p>
        </w:tc>
      </w:tr>
      <w:tr w:rsidR="00AB7BE7" w14:paraId="5296F941" w14:textId="77777777" w:rsidTr="005928FB">
        <w:trPr>
          <w:jc w:val="center"/>
        </w:trPr>
        <w:tc>
          <w:tcPr>
            <w:tcW w:w="4876" w:type="dxa"/>
          </w:tcPr>
          <w:p w14:paraId="710B86E9" w14:textId="77777777" w:rsidR="00AA3A09" w:rsidRPr="003210A0" w:rsidRDefault="00AA3A09" w:rsidP="005928FB">
            <w:pPr>
              <w:pStyle w:val="Normal6"/>
            </w:pPr>
          </w:p>
        </w:tc>
        <w:tc>
          <w:tcPr>
            <w:tcW w:w="4876" w:type="dxa"/>
            <w:hideMark/>
          </w:tcPr>
          <w:p w14:paraId="6243801E" w14:textId="77777777" w:rsidR="00AA3A09" w:rsidRPr="003210A0" w:rsidRDefault="00CB4663" w:rsidP="005928FB">
            <w:pPr>
              <w:pStyle w:val="Normal6"/>
              <w:jc w:val="center"/>
              <w:rPr>
                <w:szCs w:val="24"/>
              </w:rPr>
            </w:pPr>
            <w:r>
              <w:rPr>
                <w:b/>
                <w:i/>
              </w:rPr>
              <w:t>Definicije</w:t>
            </w:r>
          </w:p>
        </w:tc>
      </w:tr>
      <w:tr w:rsidR="00AB7BE7" w14:paraId="639A174A" w14:textId="77777777" w:rsidTr="005928FB">
        <w:trPr>
          <w:jc w:val="center"/>
        </w:trPr>
        <w:tc>
          <w:tcPr>
            <w:tcW w:w="4876" w:type="dxa"/>
          </w:tcPr>
          <w:p w14:paraId="04E52435" w14:textId="77777777" w:rsidR="00AA3A09" w:rsidRPr="003210A0" w:rsidRDefault="00AA3A09" w:rsidP="005928FB">
            <w:pPr>
              <w:pStyle w:val="Normal6"/>
            </w:pPr>
          </w:p>
        </w:tc>
        <w:tc>
          <w:tcPr>
            <w:tcW w:w="4876" w:type="dxa"/>
            <w:hideMark/>
          </w:tcPr>
          <w:p w14:paraId="65AAC6D0" w14:textId="77777777" w:rsidR="00AA3A09" w:rsidRPr="003210A0" w:rsidRDefault="00CB4663" w:rsidP="005928FB">
            <w:pPr>
              <w:pStyle w:val="Normal6"/>
              <w:rPr>
                <w:szCs w:val="24"/>
              </w:rPr>
            </w:pPr>
            <w:r>
              <w:rPr>
                <w:b/>
                <w:i/>
              </w:rPr>
              <w:t>1.</w:t>
            </w:r>
            <w:r>
              <w:rPr>
                <w:b/>
                <w:i/>
              </w:rPr>
              <w:tab/>
              <w:t>Za potrebe ove Uredbe, primjenjuju se sljedeće definicije:</w:t>
            </w:r>
          </w:p>
        </w:tc>
      </w:tr>
      <w:tr w:rsidR="00AB7BE7" w14:paraId="2C0685BD" w14:textId="77777777" w:rsidTr="005928FB">
        <w:trPr>
          <w:jc w:val="center"/>
        </w:trPr>
        <w:tc>
          <w:tcPr>
            <w:tcW w:w="4876" w:type="dxa"/>
          </w:tcPr>
          <w:p w14:paraId="297C6A25" w14:textId="77777777" w:rsidR="00AA3A09" w:rsidRPr="003210A0" w:rsidRDefault="00AA3A09" w:rsidP="005928FB">
            <w:pPr>
              <w:pStyle w:val="Normal6"/>
            </w:pPr>
          </w:p>
        </w:tc>
        <w:tc>
          <w:tcPr>
            <w:tcW w:w="4876" w:type="dxa"/>
            <w:hideMark/>
          </w:tcPr>
          <w:p w14:paraId="2500D560" w14:textId="77777777" w:rsidR="00AA3A09" w:rsidRPr="003210A0" w:rsidRDefault="00CB4663" w:rsidP="005928FB">
            <w:pPr>
              <w:pStyle w:val="Normal6"/>
              <w:rPr>
                <w:szCs w:val="24"/>
              </w:rPr>
            </w:pPr>
            <w:r>
              <w:rPr>
                <w:b/>
                <w:i/>
              </w:rPr>
              <w:t>(1) „cjeloživotno učenje” znači učenje u svim njegovim oblicima, odnosno formalno, neformalno i informalno učenje, koje se odvija u svim fazama života te dovodi do unapređenja ili ažuriranja znanja, vještina, kompetencija i stavova ili sudjelovanja u društvu u sklopu osobne, građanske, kulturne, društvene ili sa zapošljavanjem povezane perspektive, što uključuje i pružanje usluga savjetovanja i usmjeravanja, uključujući rani i predškolski odgoj i obrazovanje, opće obrazovanje, strukovno obrazovanje i osposobljavanje, visoko obrazovanje, obrazovanje odraslih, rad s mladima te druga okružja za učenje izvan formalnog obrazovanja i osposobljavanja, a njime se obično promiču međusektorska suradnja i fleksibilni načini učenja;</w:t>
            </w:r>
          </w:p>
        </w:tc>
      </w:tr>
      <w:tr w:rsidR="00AB7BE7" w14:paraId="4FF6074A" w14:textId="77777777" w:rsidTr="005928FB">
        <w:trPr>
          <w:jc w:val="center"/>
        </w:trPr>
        <w:tc>
          <w:tcPr>
            <w:tcW w:w="4876" w:type="dxa"/>
          </w:tcPr>
          <w:p w14:paraId="1145708A" w14:textId="77777777" w:rsidR="00AA3A09" w:rsidRPr="003210A0" w:rsidRDefault="00AA3A09" w:rsidP="005928FB">
            <w:pPr>
              <w:pStyle w:val="Normal6"/>
            </w:pPr>
          </w:p>
        </w:tc>
        <w:tc>
          <w:tcPr>
            <w:tcW w:w="4876" w:type="dxa"/>
            <w:hideMark/>
          </w:tcPr>
          <w:p w14:paraId="2FFB1F8C" w14:textId="77777777" w:rsidR="00AA3A09" w:rsidRPr="003210A0" w:rsidRDefault="00CB4663" w:rsidP="005928FB">
            <w:pPr>
              <w:pStyle w:val="Normal6"/>
              <w:rPr>
                <w:szCs w:val="24"/>
              </w:rPr>
            </w:pPr>
            <w:r>
              <w:rPr>
                <w:b/>
                <w:i/>
              </w:rPr>
              <w:t>(2) „državljanin treće zemlje” znači osoba koja nije građanin Unije, uključujući osobe bez državljanstva i osobe neutvrđenog državljanstva;</w:t>
            </w:r>
          </w:p>
        </w:tc>
      </w:tr>
      <w:tr w:rsidR="00AB7BE7" w14:paraId="42BFEDB1" w14:textId="77777777" w:rsidTr="005928FB">
        <w:trPr>
          <w:jc w:val="center"/>
        </w:trPr>
        <w:tc>
          <w:tcPr>
            <w:tcW w:w="4876" w:type="dxa"/>
          </w:tcPr>
          <w:p w14:paraId="2C827C06" w14:textId="77777777" w:rsidR="00AA3A09" w:rsidRPr="003210A0" w:rsidRDefault="00AA3A09" w:rsidP="005928FB">
            <w:pPr>
              <w:pStyle w:val="Normal6"/>
            </w:pPr>
          </w:p>
        </w:tc>
        <w:tc>
          <w:tcPr>
            <w:tcW w:w="4876" w:type="dxa"/>
            <w:hideMark/>
          </w:tcPr>
          <w:p w14:paraId="24DCB95D" w14:textId="77777777" w:rsidR="00AA3A09" w:rsidRPr="003210A0" w:rsidRDefault="00CB4663" w:rsidP="005928FB">
            <w:pPr>
              <w:pStyle w:val="Normal6"/>
              <w:rPr>
                <w:szCs w:val="24"/>
              </w:rPr>
            </w:pPr>
            <w:r>
              <w:rPr>
                <w:b/>
                <w:i/>
              </w:rPr>
              <w:t>(3) „osnovna materijalna pomoć” znači roba koja ispunjava osnovne potrebe osobe za dostojanstven život, kao što su odjeća, higijenske potrepštine, uključujući ženske higijenske proizvode, te školske potrepštine;</w:t>
            </w:r>
          </w:p>
        </w:tc>
      </w:tr>
      <w:tr w:rsidR="00AB7BE7" w14:paraId="175B66E7" w14:textId="77777777" w:rsidTr="005928FB">
        <w:trPr>
          <w:jc w:val="center"/>
        </w:trPr>
        <w:tc>
          <w:tcPr>
            <w:tcW w:w="4876" w:type="dxa"/>
          </w:tcPr>
          <w:p w14:paraId="580E6F06" w14:textId="77777777" w:rsidR="00AA3A09" w:rsidRPr="003210A0" w:rsidRDefault="00AA3A09" w:rsidP="005928FB">
            <w:pPr>
              <w:pStyle w:val="Normal6"/>
            </w:pPr>
          </w:p>
        </w:tc>
        <w:tc>
          <w:tcPr>
            <w:tcW w:w="4876" w:type="dxa"/>
            <w:hideMark/>
          </w:tcPr>
          <w:p w14:paraId="3CC61D36" w14:textId="77777777" w:rsidR="00AA3A09" w:rsidRPr="003210A0" w:rsidRDefault="00CB4663" w:rsidP="005928FB">
            <w:pPr>
              <w:pStyle w:val="Normal6"/>
              <w:rPr>
                <w:szCs w:val="24"/>
              </w:rPr>
            </w:pPr>
            <w:r>
              <w:rPr>
                <w:b/>
                <w:i/>
              </w:rPr>
              <w:t>(4) „skupina u nepovoljnom položaju” znači skupina osoba u ranjivom položaju, uključujući osobe koje su izložene siromaštvu, socijalnoj isključenosti ili bilo kojoj vrsti diskriminacije ili su izložene riziku od njih;</w:t>
            </w:r>
          </w:p>
        </w:tc>
      </w:tr>
      <w:tr w:rsidR="00AB7BE7" w14:paraId="504342F6" w14:textId="77777777" w:rsidTr="005928FB">
        <w:trPr>
          <w:jc w:val="center"/>
        </w:trPr>
        <w:tc>
          <w:tcPr>
            <w:tcW w:w="4876" w:type="dxa"/>
          </w:tcPr>
          <w:p w14:paraId="28876DEE" w14:textId="77777777" w:rsidR="00AA3A09" w:rsidRPr="003210A0" w:rsidRDefault="00AA3A09" w:rsidP="005928FB">
            <w:pPr>
              <w:pStyle w:val="Normal6"/>
            </w:pPr>
          </w:p>
        </w:tc>
        <w:tc>
          <w:tcPr>
            <w:tcW w:w="4876" w:type="dxa"/>
            <w:hideMark/>
          </w:tcPr>
          <w:p w14:paraId="6E911E46" w14:textId="77777777" w:rsidR="00AA3A09" w:rsidRPr="003210A0" w:rsidRDefault="00CB4663" w:rsidP="005928FB">
            <w:pPr>
              <w:pStyle w:val="Normal6"/>
              <w:rPr>
                <w:szCs w:val="24"/>
              </w:rPr>
            </w:pPr>
            <w:r>
              <w:rPr>
                <w:b/>
                <w:i/>
              </w:rPr>
              <w:t>(5) „ključne kompetencije” znači znanje, vještine i kompetencije koje svaki pojedinac mora imati u bilo kojem trenutku života za svoje osobno ispunjenje i razvoj, zaposlenje, socijalnu uključenost i aktivno građanstvo, a to su posebno pismenost, višejezičnost, matematika, znanost, tehnologija, umjetnost i inženjerstvo, digitalne vještine, medijske vještine, osobne i društvene vještine te učenje o tome kako stjecati vještine, vještine aktivnog građanstva, poduzetništvo, kulturna i međukulturna osviještenost i izražavanje, i kritičko razmišljanje;</w:t>
            </w:r>
          </w:p>
        </w:tc>
      </w:tr>
      <w:tr w:rsidR="00AB7BE7" w14:paraId="14288F40" w14:textId="77777777" w:rsidTr="005928FB">
        <w:trPr>
          <w:jc w:val="center"/>
        </w:trPr>
        <w:tc>
          <w:tcPr>
            <w:tcW w:w="4876" w:type="dxa"/>
          </w:tcPr>
          <w:p w14:paraId="3F6CC7FC" w14:textId="77777777" w:rsidR="00AA3A09" w:rsidRPr="003210A0" w:rsidRDefault="00AA3A09" w:rsidP="005928FB">
            <w:pPr>
              <w:pStyle w:val="Normal6"/>
            </w:pPr>
          </w:p>
        </w:tc>
        <w:tc>
          <w:tcPr>
            <w:tcW w:w="4876" w:type="dxa"/>
            <w:hideMark/>
          </w:tcPr>
          <w:p w14:paraId="4B40E89C" w14:textId="77777777" w:rsidR="00AA3A09" w:rsidRPr="003210A0" w:rsidRDefault="00CB4663" w:rsidP="005928FB">
            <w:pPr>
              <w:pStyle w:val="Normal6"/>
              <w:rPr>
                <w:szCs w:val="24"/>
              </w:rPr>
            </w:pPr>
            <w:r>
              <w:rPr>
                <w:b/>
                <w:i/>
              </w:rPr>
              <w:t>(6) „najpotrebitiji” znači fizičke osobe, bez obzira na to je li riječ o pojedincima, obiteljima, kućanstvima ili skupinama osoba, uključujući djecu u ranjivom položaju i beskućnike, čija je potreba za pomoći utvrđena prema objektivnim kriterijima koje su utvrdila nacionalna nadležna tijela uz savjetovanje s odgovarajućim dionicima, uz izbjegavanje sukoba interesa, te koji mogu uključivati elemente koji omogućuju usmjeravanje na najpotrebitije na određenim zemljopisnim područjima;</w:t>
            </w:r>
          </w:p>
        </w:tc>
      </w:tr>
      <w:tr w:rsidR="00AB7BE7" w14:paraId="479462B4" w14:textId="77777777" w:rsidTr="005928FB">
        <w:trPr>
          <w:jc w:val="center"/>
        </w:trPr>
        <w:tc>
          <w:tcPr>
            <w:tcW w:w="4876" w:type="dxa"/>
          </w:tcPr>
          <w:p w14:paraId="730C5746" w14:textId="77777777" w:rsidR="00AA3A09" w:rsidRPr="003210A0" w:rsidRDefault="00AA3A09" w:rsidP="005928FB">
            <w:pPr>
              <w:pStyle w:val="Normal6"/>
            </w:pPr>
          </w:p>
        </w:tc>
        <w:tc>
          <w:tcPr>
            <w:tcW w:w="4876" w:type="dxa"/>
            <w:hideMark/>
          </w:tcPr>
          <w:p w14:paraId="3B7D0E25" w14:textId="77777777" w:rsidR="00AA3A09" w:rsidRPr="003210A0" w:rsidRDefault="00CB4663" w:rsidP="005928FB">
            <w:pPr>
              <w:pStyle w:val="Normal6"/>
              <w:rPr>
                <w:szCs w:val="24"/>
              </w:rPr>
            </w:pPr>
            <w:r>
              <w:rPr>
                <w:b/>
                <w:i/>
              </w:rPr>
              <w:t>(7) „socijalna uvjetovanost” znači potpuno poštovanje prava i ovlasti radnika kako su utvrđeni u pravu Unije, nacionalnom i drugom relevantnom pravu te u primjenjivim kolektivnim ugovorima kao uvjet za primanje javnog financiranja;</w:t>
            </w:r>
          </w:p>
        </w:tc>
      </w:tr>
      <w:tr w:rsidR="00AB7BE7" w14:paraId="7EF5217F" w14:textId="77777777" w:rsidTr="005928FB">
        <w:trPr>
          <w:jc w:val="center"/>
        </w:trPr>
        <w:tc>
          <w:tcPr>
            <w:tcW w:w="4876" w:type="dxa"/>
          </w:tcPr>
          <w:p w14:paraId="229B7540" w14:textId="77777777" w:rsidR="00AA3A09" w:rsidRPr="003210A0" w:rsidRDefault="00AA3A09" w:rsidP="005928FB">
            <w:pPr>
              <w:pStyle w:val="Normal6"/>
            </w:pPr>
          </w:p>
        </w:tc>
        <w:tc>
          <w:tcPr>
            <w:tcW w:w="4876" w:type="dxa"/>
            <w:hideMark/>
          </w:tcPr>
          <w:p w14:paraId="40EDD445" w14:textId="77777777" w:rsidR="00AA3A09" w:rsidRPr="003210A0" w:rsidRDefault="00CB4663" w:rsidP="005928FB">
            <w:pPr>
              <w:pStyle w:val="Normal6"/>
              <w:rPr>
                <w:szCs w:val="24"/>
              </w:rPr>
            </w:pPr>
            <w:r>
              <w:rPr>
                <w:b/>
                <w:i/>
              </w:rPr>
              <w:t>(8) „socijalna inovacija” znači aktivnost koja je socijalna po svojoj svrsi i sredstvima, osobito aktivnost koja se odnosi na razvoj i provedbu novih ideja u vezi s proizvodima, uslugama, praksama i modelima, koja istodobno ispunjava socijalne potrebe i stvara nove socijalne odnose ili suradnje između javnih organizacija, organizacija civilnog društva ili privatnih organizacija od koje korist ima društvo i koja povećava njegovu sposobnost djelovanja;</w:t>
            </w:r>
          </w:p>
        </w:tc>
      </w:tr>
      <w:tr w:rsidR="00AB7BE7" w14:paraId="07523F7D" w14:textId="77777777" w:rsidTr="005928FB">
        <w:trPr>
          <w:jc w:val="center"/>
        </w:trPr>
        <w:tc>
          <w:tcPr>
            <w:tcW w:w="4876" w:type="dxa"/>
          </w:tcPr>
          <w:p w14:paraId="1D12FB73" w14:textId="77777777" w:rsidR="00AA3A09" w:rsidRPr="003210A0" w:rsidRDefault="00AA3A09" w:rsidP="005928FB">
            <w:pPr>
              <w:pStyle w:val="Normal6"/>
            </w:pPr>
          </w:p>
        </w:tc>
        <w:tc>
          <w:tcPr>
            <w:tcW w:w="4876" w:type="dxa"/>
            <w:hideMark/>
          </w:tcPr>
          <w:p w14:paraId="7C453D6B" w14:textId="77777777" w:rsidR="00AA3A09" w:rsidRPr="003210A0" w:rsidRDefault="00CB4663" w:rsidP="005928FB">
            <w:pPr>
              <w:pStyle w:val="Normal6"/>
              <w:rPr>
                <w:szCs w:val="24"/>
              </w:rPr>
            </w:pPr>
            <w:r>
              <w:rPr>
                <w:b/>
                <w:i/>
              </w:rPr>
              <w:t>(9) „popratna mjera” znači aktivnost koja je dodatno pružena uz podjelu hrane i/ili osnovne materijalne pomoći s ciljem ublažavanja socijalne isključenosti i doprinošenja iskorjenjivanju siromaštva, poput upućivanja na socijalne i zdravstvene usluge, među ostalim psihološku pomoć, te njihova pružanja, ili pružanja relevantnih informacija o javnim službama ili savjetovanja o upravljanju kućnim proračunom;</w:t>
            </w:r>
          </w:p>
        </w:tc>
      </w:tr>
      <w:tr w:rsidR="00AB7BE7" w14:paraId="0678F634" w14:textId="77777777" w:rsidTr="005928FB">
        <w:trPr>
          <w:jc w:val="center"/>
        </w:trPr>
        <w:tc>
          <w:tcPr>
            <w:tcW w:w="4876" w:type="dxa"/>
          </w:tcPr>
          <w:p w14:paraId="795A5D92" w14:textId="77777777" w:rsidR="00AA3A09" w:rsidRPr="003210A0" w:rsidRDefault="00AA3A09" w:rsidP="005928FB">
            <w:pPr>
              <w:pStyle w:val="Normal6"/>
            </w:pPr>
          </w:p>
        </w:tc>
        <w:tc>
          <w:tcPr>
            <w:tcW w:w="4876" w:type="dxa"/>
            <w:hideMark/>
          </w:tcPr>
          <w:p w14:paraId="1AC4AEF7" w14:textId="77777777" w:rsidR="00AA3A09" w:rsidRPr="003210A0" w:rsidRDefault="00CB4663" w:rsidP="005928FB">
            <w:pPr>
              <w:pStyle w:val="Normal6"/>
              <w:rPr>
                <w:szCs w:val="24"/>
              </w:rPr>
            </w:pPr>
            <w:r>
              <w:rPr>
                <w:b/>
                <w:i/>
              </w:rPr>
              <w:t>(10) „socijalno eksperimentiranje” znači intervencija politike čiji je cilj osigurati inovativni odgovor na socijalne potrebe i koja se provodi u malim razmjerima i u uvjetima koji omogućuju mjerenje njezina utjecaja prije nego što se provede u drugim kontekstima, uključujući geografske i sektorske kontekste, ili se provede na široj razini ako se rezultati pokažu pozitivnima;</w:t>
            </w:r>
          </w:p>
        </w:tc>
      </w:tr>
      <w:tr w:rsidR="00AB7BE7" w14:paraId="7A4FDDF7" w14:textId="77777777" w:rsidTr="005928FB">
        <w:trPr>
          <w:jc w:val="center"/>
        </w:trPr>
        <w:tc>
          <w:tcPr>
            <w:tcW w:w="4876" w:type="dxa"/>
          </w:tcPr>
          <w:p w14:paraId="6989CC68" w14:textId="77777777" w:rsidR="00AA3A09" w:rsidRPr="003210A0" w:rsidRDefault="00AA3A09" w:rsidP="005928FB">
            <w:pPr>
              <w:pStyle w:val="Normal6"/>
            </w:pPr>
          </w:p>
        </w:tc>
        <w:tc>
          <w:tcPr>
            <w:tcW w:w="4876" w:type="dxa"/>
            <w:hideMark/>
          </w:tcPr>
          <w:p w14:paraId="66738F5D" w14:textId="77777777" w:rsidR="00AA3A09" w:rsidRPr="003210A0" w:rsidRDefault="00CB4663" w:rsidP="005928FB">
            <w:pPr>
              <w:pStyle w:val="Normal6"/>
              <w:rPr>
                <w:szCs w:val="24"/>
              </w:rPr>
            </w:pPr>
            <w:r>
              <w:rPr>
                <w:b/>
                <w:i/>
              </w:rPr>
              <w:t>(11) „prekogranično partnerstvo” znači struktura suradnje između javnih službi za zapošljavanje, socijalnih partnera ili civilnog društva, koji se nalaze u najmanje dvije države članice;</w:t>
            </w:r>
          </w:p>
        </w:tc>
      </w:tr>
      <w:tr w:rsidR="00AB7BE7" w14:paraId="38A334D4" w14:textId="77777777" w:rsidTr="005928FB">
        <w:trPr>
          <w:jc w:val="center"/>
        </w:trPr>
        <w:tc>
          <w:tcPr>
            <w:tcW w:w="4876" w:type="dxa"/>
          </w:tcPr>
          <w:p w14:paraId="65033E3F" w14:textId="77777777" w:rsidR="00AA3A09" w:rsidRPr="003210A0" w:rsidRDefault="00AA3A09" w:rsidP="005928FB">
            <w:pPr>
              <w:pStyle w:val="Normal6"/>
            </w:pPr>
          </w:p>
        </w:tc>
        <w:tc>
          <w:tcPr>
            <w:tcW w:w="4876" w:type="dxa"/>
            <w:hideMark/>
          </w:tcPr>
          <w:p w14:paraId="4877D7EB" w14:textId="77777777" w:rsidR="00AA3A09" w:rsidRPr="003210A0" w:rsidRDefault="00CB4663" w:rsidP="005928FB">
            <w:pPr>
              <w:pStyle w:val="Normal6"/>
              <w:rPr>
                <w:szCs w:val="24"/>
              </w:rPr>
            </w:pPr>
            <w:r>
              <w:rPr>
                <w:b/>
                <w:i/>
              </w:rPr>
              <w:t>(12) „mikropoduzeće” znači poduzeće s manje od 10 zaposlenika čiji je godišnji promet ili ukupna godišnja bilanca ispod 2 000 000 EUR;</w:t>
            </w:r>
          </w:p>
        </w:tc>
      </w:tr>
      <w:tr w:rsidR="00AB7BE7" w14:paraId="5FB14FF9" w14:textId="77777777" w:rsidTr="005928FB">
        <w:trPr>
          <w:jc w:val="center"/>
        </w:trPr>
        <w:tc>
          <w:tcPr>
            <w:tcW w:w="4876" w:type="dxa"/>
          </w:tcPr>
          <w:p w14:paraId="682E766A" w14:textId="77777777" w:rsidR="00AA3A09" w:rsidRPr="003210A0" w:rsidRDefault="00AA3A09" w:rsidP="005928FB">
            <w:pPr>
              <w:pStyle w:val="Normal6"/>
            </w:pPr>
          </w:p>
        </w:tc>
        <w:tc>
          <w:tcPr>
            <w:tcW w:w="4876" w:type="dxa"/>
            <w:hideMark/>
          </w:tcPr>
          <w:p w14:paraId="5981B2B3" w14:textId="77777777" w:rsidR="00AA3A09" w:rsidRPr="003210A0" w:rsidRDefault="00CB4663" w:rsidP="005928FB">
            <w:pPr>
              <w:pStyle w:val="Normal6"/>
              <w:rPr>
                <w:szCs w:val="24"/>
              </w:rPr>
            </w:pPr>
            <w:r>
              <w:rPr>
                <w:b/>
                <w:i/>
              </w:rPr>
              <w:t>(13) „socijalno poduzeće” znači poduzeće, bez obzira na pravni oblik, uključujući poduzeća socijalne ekonomije, ili fizička osoba, za koje vrijedi sljedeće:</w:t>
            </w:r>
          </w:p>
        </w:tc>
      </w:tr>
      <w:tr w:rsidR="00AB7BE7" w14:paraId="120E8B49" w14:textId="77777777" w:rsidTr="005928FB">
        <w:trPr>
          <w:jc w:val="center"/>
        </w:trPr>
        <w:tc>
          <w:tcPr>
            <w:tcW w:w="4876" w:type="dxa"/>
          </w:tcPr>
          <w:p w14:paraId="3055E038" w14:textId="77777777" w:rsidR="00AA3A09" w:rsidRPr="003210A0" w:rsidRDefault="00AA3A09" w:rsidP="005928FB">
            <w:pPr>
              <w:pStyle w:val="Normal6"/>
            </w:pPr>
          </w:p>
        </w:tc>
        <w:tc>
          <w:tcPr>
            <w:tcW w:w="4876" w:type="dxa"/>
            <w:hideMark/>
          </w:tcPr>
          <w:p w14:paraId="6987993C" w14:textId="77777777" w:rsidR="00AA3A09" w:rsidRPr="003210A0" w:rsidRDefault="00CB4663" w:rsidP="005928FB">
            <w:pPr>
              <w:pStyle w:val="Normal6"/>
              <w:rPr>
                <w:szCs w:val="24"/>
              </w:rPr>
            </w:pPr>
            <w:r>
              <w:rPr>
                <w:b/>
                <w:i/>
              </w:rPr>
              <w:t>(a) u skladu s ugovorom o osnivanju, statutima ili drugim pravnim dokumentom koji bi mogao dovesti do odgovornosti na temelju pravila države članice u kojoj socijalno poduzeće ima sjedište, kao glavni socijalni cilj ima postizanje mjerljivih i pozitivnih društvenih učinaka, što može uključivati i okolišne učinke, a ne stvaranje dobiti za druge svrhe te pruža usluge ili isporučuje robu koji stvaraju društveni povrat ili primjenjuje metode proizvodnje dobara ili usluga sa socijalnim ciljevima;</w:t>
            </w:r>
          </w:p>
        </w:tc>
      </w:tr>
      <w:tr w:rsidR="00AB7BE7" w14:paraId="6899D5B7" w14:textId="77777777" w:rsidTr="005928FB">
        <w:trPr>
          <w:jc w:val="center"/>
        </w:trPr>
        <w:tc>
          <w:tcPr>
            <w:tcW w:w="4876" w:type="dxa"/>
          </w:tcPr>
          <w:p w14:paraId="530225FE" w14:textId="77777777" w:rsidR="00AA3A09" w:rsidRPr="003210A0" w:rsidRDefault="00AA3A09" w:rsidP="005928FB">
            <w:pPr>
              <w:pStyle w:val="Normal6"/>
            </w:pPr>
          </w:p>
        </w:tc>
        <w:tc>
          <w:tcPr>
            <w:tcW w:w="4876" w:type="dxa"/>
            <w:hideMark/>
          </w:tcPr>
          <w:p w14:paraId="14785D23" w14:textId="77777777" w:rsidR="00AA3A09" w:rsidRPr="003210A0" w:rsidRDefault="00CB4663" w:rsidP="005928FB">
            <w:pPr>
              <w:pStyle w:val="Normal6"/>
              <w:rPr>
                <w:szCs w:val="24"/>
              </w:rPr>
            </w:pPr>
            <w:r>
              <w:rPr>
                <w:b/>
                <w:i/>
              </w:rPr>
              <w:t>(b) dobit prvenstveno koristi za postizanje svojega glavnog socijalnog cilja i posluje u skladu s unaprijed određenim postupcima i pravilima kako bi se osiguralo da raspodjela dobiti ne dovodi u pitanje glavni socijalni cilj;</w:t>
            </w:r>
          </w:p>
        </w:tc>
      </w:tr>
      <w:tr w:rsidR="00AB7BE7" w14:paraId="2056136A" w14:textId="77777777" w:rsidTr="005928FB">
        <w:trPr>
          <w:jc w:val="center"/>
        </w:trPr>
        <w:tc>
          <w:tcPr>
            <w:tcW w:w="4876" w:type="dxa"/>
          </w:tcPr>
          <w:p w14:paraId="70A8AAB0" w14:textId="77777777" w:rsidR="00AA3A09" w:rsidRPr="003210A0" w:rsidRDefault="00AA3A09" w:rsidP="005928FB">
            <w:pPr>
              <w:pStyle w:val="Normal6"/>
            </w:pPr>
          </w:p>
        </w:tc>
        <w:tc>
          <w:tcPr>
            <w:tcW w:w="4876" w:type="dxa"/>
            <w:hideMark/>
          </w:tcPr>
          <w:p w14:paraId="11A920A5" w14:textId="77777777" w:rsidR="00AA3A09" w:rsidRPr="003210A0" w:rsidRDefault="00CB4663" w:rsidP="005928FB">
            <w:pPr>
              <w:pStyle w:val="Normal6"/>
              <w:rPr>
                <w:szCs w:val="24"/>
              </w:rPr>
            </w:pPr>
            <w:r>
              <w:rPr>
                <w:b/>
                <w:i/>
              </w:rPr>
              <w:t>(c) njime se upravlja na poduzetnički, participativan, odgovoran i transparentan način, u prvom redu uključivanjem radnika, klijenata i dionika na koje njegove poslovne aktivnosti imaju utjecaj;</w:t>
            </w:r>
          </w:p>
        </w:tc>
      </w:tr>
      <w:tr w:rsidR="00AB7BE7" w14:paraId="4D6126E9" w14:textId="77777777" w:rsidTr="005928FB">
        <w:trPr>
          <w:jc w:val="center"/>
        </w:trPr>
        <w:tc>
          <w:tcPr>
            <w:tcW w:w="4876" w:type="dxa"/>
          </w:tcPr>
          <w:p w14:paraId="21338933" w14:textId="77777777" w:rsidR="00AA3A09" w:rsidRPr="003210A0" w:rsidRDefault="00AA3A09" w:rsidP="005928FB">
            <w:pPr>
              <w:pStyle w:val="Normal6"/>
            </w:pPr>
          </w:p>
        </w:tc>
        <w:tc>
          <w:tcPr>
            <w:tcW w:w="4876" w:type="dxa"/>
            <w:hideMark/>
          </w:tcPr>
          <w:p w14:paraId="51232C23" w14:textId="77777777" w:rsidR="00AA3A09" w:rsidRPr="003210A0" w:rsidRDefault="00CB4663" w:rsidP="005928FB">
            <w:pPr>
              <w:pStyle w:val="Normal6"/>
              <w:rPr>
                <w:szCs w:val="24"/>
              </w:rPr>
            </w:pPr>
            <w:r>
              <w:rPr>
                <w:b/>
                <w:i/>
              </w:rPr>
              <w:t>(15) „troškovi nabave hrane i/ili osnovne materijalne pomoći” znači stvarni troškovi koji su povezani s nabavom hrane i/ili osnovne materijalne pomoći koju obavlja korisnik, a koji nisu ograničeni na cijenu hrane i/ili osnovne materijalne pomoći;</w:t>
            </w:r>
          </w:p>
        </w:tc>
      </w:tr>
      <w:tr w:rsidR="00AB7BE7" w14:paraId="7234540C" w14:textId="77777777" w:rsidTr="005928FB">
        <w:trPr>
          <w:jc w:val="center"/>
        </w:trPr>
        <w:tc>
          <w:tcPr>
            <w:tcW w:w="4876" w:type="dxa"/>
          </w:tcPr>
          <w:p w14:paraId="231E9D93" w14:textId="77777777" w:rsidR="00AA3A09" w:rsidRPr="003210A0" w:rsidRDefault="00AA3A09" w:rsidP="005928FB">
            <w:pPr>
              <w:pStyle w:val="Normal6"/>
            </w:pPr>
          </w:p>
        </w:tc>
        <w:tc>
          <w:tcPr>
            <w:tcW w:w="4876" w:type="dxa"/>
            <w:hideMark/>
          </w:tcPr>
          <w:p w14:paraId="688FDD94" w14:textId="77777777" w:rsidR="00AA3A09" w:rsidRPr="003210A0" w:rsidRDefault="00CB4663" w:rsidP="005928FB">
            <w:pPr>
              <w:pStyle w:val="Normal6"/>
              <w:rPr>
                <w:szCs w:val="24"/>
              </w:rPr>
            </w:pPr>
            <w:r>
              <w:rPr>
                <w:b/>
                <w:i/>
              </w:rPr>
              <w:t>(16) „mikrofinanciranje” uključuje jamstva, mikrokredite, vlasnički i kvazivlasnički kapital u kombinaciji s popratnim uslugama poslovnog razvoja kao što su one koje se pružaju u obliku individualnog savjetovanja, osposobljavanja i mentorstva, a pružaju se osobama i mikropoduzećima koji imaju poteškoće pri pristupu kreditima za profesionalne aktivnosti i aktivnosti kojima se ostvaruju prihodi;</w:t>
            </w:r>
          </w:p>
        </w:tc>
      </w:tr>
      <w:tr w:rsidR="00AB7BE7" w14:paraId="3BA34FF5" w14:textId="77777777" w:rsidTr="005928FB">
        <w:trPr>
          <w:jc w:val="center"/>
        </w:trPr>
        <w:tc>
          <w:tcPr>
            <w:tcW w:w="4876" w:type="dxa"/>
          </w:tcPr>
          <w:p w14:paraId="5C895608" w14:textId="77777777" w:rsidR="00AA3A09" w:rsidRPr="003210A0" w:rsidRDefault="00AA3A09" w:rsidP="005928FB">
            <w:pPr>
              <w:pStyle w:val="Normal6"/>
            </w:pPr>
          </w:p>
        </w:tc>
        <w:tc>
          <w:tcPr>
            <w:tcW w:w="4876" w:type="dxa"/>
            <w:hideMark/>
          </w:tcPr>
          <w:p w14:paraId="1BB64C8C" w14:textId="77777777" w:rsidR="00AA3A09" w:rsidRPr="003210A0" w:rsidRDefault="00CB4663" w:rsidP="005928FB">
            <w:pPr>
              <w:pStyle w:val="Normal6"/>
              <w:rPr>
                <w:szCs w:val="24"/>
              </w:rPr>
            </w:pPr>
            <w:r>
              <w:rPr>
                <w:b/>
                <w:i/>
              </w:rPr>
              <w:t>(17) „operacija mješovitog financiranja” znači djelovanje financirano iz proračuna Unije, među ostalim u okviru mehanizma ili platforme za mješovito financiranje kako su definirani u članku 2. stavku 6. Uredbe (EU, Euratom) 2024/2509 Europskog parlamenta i Vijeća</w:t>
            </w:r>
            <w:r>
              <w:rPr>
                <w:b/>
                <w:i/>
                <w:vertAlign w:val="superscript"/>
              </w:rPr>
              <w:t>1a</w:t>
            </w:r>
            <w:r>
              <w:rPr>
                <w:b/>
                <w:i/>
              </w:rPr>
              <w:t xml:space="preserve"> („Financijska uredba”), u kojem se kombiniraju bespovratni oblici potpore ili financijski instrumenti iz proračuna Unije i povratni oblici potpore iz razvojnih ili drugih javnih financijskih institucija te komercijalnih financijskih institucija i ulagatelja;</w:t>
            </w:r>
          </w:p>
        </w:tc>
      </w:tr>
      <w:tr w:rsidR="00AB7BE7" w14:paraId="56AE5E7D" w14:textId="77777777" w:rsidTr="005928FB">
        <w:trPr>
          <w:jc w:val="center"/>
        </w:trPr>
        <w:tc>
          <w:tcPr>
            <w:tcW w:w="4876" w:type="dxa"/>
          </w:tcPr>
          <w:p w14:paraId="033F2D38" w14:textId="77777777" w:rsidR="00AA3A09" w:rsidRPr="003210A0" w:rsidRDefault="00AA3A09" w:rsidP="005928FB">
            <w:pPr>
              <w:pStyle w:val="Normal6"/>
            </w:pPr>
          </w:p>
        </w:tc>
        <w:tc>
          <w:tcPr>
            <w:tcW w:w="4876" w:type="dxa"/>
            <w:hideMark/>
          </w:tcPr>
          <w:p w14:paraId="29B66E33" w14:textId="77777777" w:rsidR="00AA3A09" w:rsidRPr="003210A0" w:rsidRDefault="00CB4663" w:rsidP="005928FB">
            <w:pPr>
              <w:pStyle w:val="Normal6"/>
              <w:rPr>
                <w:szCs w:val="24"/>
              </w:rPr>
            </w:pPr>
            <w:r>
              <w:rPr>
                <w:b/>
                <w:i/>
              </w:rPr>
              <w:t>(18) „pravni subjekt” znači fizička osoba ili pravna osoba osnovana i priznata kao takva na temelju prava Unije, nacionalnog prava ili međunarodnog prava, koja ima pravnu osobnost i sposobnost djelovati u svoje ime, ostvarivati prava i podlijegati obvezama, ili subjekt koji nema pravnu osobnost kako je naveden u članku 197. stavku 2. točki (c) Financijske uredbe;</w:t>
            </w:r>
          </w:p>
        </w:tc>
      </w:tr>
      <w:tr w:rsidR="00AB7BE7" w14:paraId="1F5E72AA" w14:textId="77777777" w:rsidTr="005928FB">
        <w:trPr>
          <w:jc w:val="center"/>
        </w:trPr>
        <w:tc>
          <w:tcPr>
            <w:tcW w:w="4876" w:type="dxa"/>
          </w:tcPr>
          <w:p w14:paraId="7A6BC895" w14:textId="77777777" w:rsidR="00AA3A09" w:rsidRPr="003210A0" w:rsidRDefault="00AA3A09" w:rsidP="005928FB">
            <w:pPr>
              <w:pStyle w:val="Normal6"/>
            </w:pPr>
          </w:p>
        </w:tc>
        <w:tc>
          <w:tcPr>
            <w:tcW w:w="4876" w:type="dxa"/>
            <w:hideMark/>
          </w:tcPr>
          <w:p w14:paraId="13FB00E8" w14:textId="77777777" w:rsidR="00AA3A09" w:rsidRPr="003210A0" w:rsidRDefault="00CB4663" w:rsidP="005928FB">
            <w:pPr>
              <w:pStyle w:val="Normal6"/>
              <w:rPr>
                <w:szCs w:val="24"/>
              </w:rPr>
            </w:pPr>
            <w:r>
              <w:rPr>
                <w:b/>
                <w:i/>
              </w:rPr>
              <w:t>(19) „relevantne preporuke za pojedinu zemlju” znači preporuke Vijeća donesene u skladu s člankom 121. stavkom 2. i člankom 148. stavkom 4. UFEU-a koje se odnose na strukturne izazove te dopunske preporuke Komisije izdane u skladu s člankom 34. Uredbe (EU) 2018/1999 Europskog parlamenta i Vijeća</w:t>
            </w:r>
            <w:r>
              <w:rPr>
                <w:b/>
                <w:i/>
                <w:vertAlign w:val="superscript"/>
              </w:rPr>
              <w:t>1b</w:t>
            </w:r>
            <w:r>
              <w:rPr>
                <w:b/>
                <w:i/>
              </w:rPr>
              <w:t>, za koje je primjereno da se provode u okviru višegodišnjih ulaganja koja su obuhvaćena područjem primjene fondova kako je utvrđeno u uredbama za pojedine fondove.</w:t>
            </w:r>
          </w:p>
        </w:tc>
      </w:tr>
      <w:tr w:rsidR="00AB7BE7" w14:paraId="2D35D49A" w14:textId="77777777" w:rsidTr="005928FB">
        <w:trPr>
          <w:jc w:val="center"/>
        </w:trPr>
        <w:tc>
          <w:tcPr>
            <w:tcW w:w="4876" w:type="dxa"/>
          </w:tcPr>
          <w:p w14:paraId="0561A7F2" w14:textId="77777777" w:rsidR="00AA3A09" w:rsidRPr="003210A0" w:rsidRDefault="00AA3A09" w:rsidP="005928FB">
            <w:pPr>
              <w:pStyle w:val="Normal6"/>
            </w:pPr>
          </w:p>
        </w:tc>
        <w:tc>
          <w:tcPr>
            <w:tcW w:w="4876" w:type="dxa"/>
          </w:tcPr>
          <w:p w14:paraId="0E74ADA2" w14:textId="77777777" w:rsidR="00AA3A09" w:rsidRPr="003210A0" w:rsidRDefault="00CB4663" w:rsidP="005928FB">
            <w:pPr>
              <w:pStyle w:val="Normal6"/>
              <w:rPr>
                <w:b/>
                <w:i/>
              </w:rPr>
            </w:pPr>
            <w:r>
              <w:rPr>
                <w:b/>
                <w:i/>
              </w:rPr>
              <w:t>2.</w:t>
            </w:r>
            <w:r>
              <w:rPr>
                <w:b/>
                <w:i/>
              </w:rPr>
              <w:tab/>
              <w:t>Prema potrebi primjenjuju se definicije iz članka 4. [Uredbe o nacionalnom i regionalnom partnerskom planu].</w:t>
            </w:r>
          </w:p>
        </w:tc>
      </w:tr>
      <w:tr w:rsidR="00AB7BE7" w14:paraId="1BA14FB1" w14:textId="77777777" w:rsidTr="005928FB">
        <w:trPr>
          <w:jc w:val="center"/>
        </w:trPr>
        <w:tc>
          <w:tcPr>
            <w:tcW w:w="4876" w:type="dxa"/>
          </w:tcPr>
          <w:p w14:paraId="0529ECFE" w14:textId="77777777" w:rsidR="00AA3A09" w:rsidRPr="003210A0" w:rsidRDefault="00AA3A09" w:rsidP="005928FB">
            <w:pPr>
              <w:pStyle w:val="Normal6"/>
            </w:pPr>
          </w:p>
        </w:tc>
        <w:tc>
          <w:tcPr>
            <w:tcW w:w="4876" w:type="dxa"/>
          </w:tcPr>
          <w:p w14:paraId="347585F8" w14:textId="77777777" w:rsidR="00AA3A09" w:rsidRPr="003210A0" w:rsidRDefault="00CB4663" w:rsidP="005928FB">
            <w:pPr>
              <w:pStyle w:val="Normal6"/>
              <w:rPr>
                <w:b/>
                <w:i/>
              </w:rPr>
            </w:pPr>
            <w:r>
              <w:rPr>
                <w:b/>
                <w:i/>
              </w:rPr>
              <w:t>_________________________</w:t>
            </w:r>
          </w:p>
        </w:tc>
      </w:tr>
      <w:tr w:rsidR="00AB7BE7" w14:paraId="38CDAE13" w14:textId="77777777" w:rsidTr="005928FB">
        <w:trPr>
          <w:jc w:val="center"/>
        </w:trPr>
        <w:tc>
          <w:tcPr>
            <w:tcW w:w="4876" w:type="dxa"/>
          </w:tcPr>
          <w:p w14:paraId="167AEF8D" w14:textId="77777777" w:rsidR="00AA3A09" w:rsidRPr="003210A0" w:rsidRDefault="00AA3A09" w:rsidP="005928FB">
            <w:pPr>
              <w:pStyle w:val="Normal6"/>
            </w:pPr>
          </w:p>
        </w:tc>
        <w:tc>
          <w:tcPr>
            <w:tcW w:w="4876" w:type="dxa"/>
          </w:tcPr>
          <w:p w14:paraId="0544BB2F" w14:textId="46824AB9" w:rsidR="00AA3A09" w:rsidRPr="003210A0" w:rsidRDefault="00CB4663" w:rsidP="005928FB">
            <w:pPr>
              <w:pStyle w:val="Normal6"/>
              <w:rPr>
                <w:b/>
                <w:i/>
              </w:rPr>
            </w:pPr>
            <w:r>
              <w:rPr>
                <w:b/>
                <w:i/>
                <w:vertAlign w:val="superscript"/>
              </w:rPr>
              <w:t>1a</w:t>
            </w:r>
            <w:r>
              <w:rPr>
                <w:b/>
                <w:i/>
              </w:rPr>
              <w:t xml:space="preserve"> Uredba (EU, Euratom) 2024/2509 Europskog parlamenta i Vijeća od 23. rujna 2024. o financijskim pravilima koja se primjenjuju na opći proračun Unije</w:t>
            </w:r>
            <w:r>
              <w:rPr>
                <w:b/>
                <w:i/>
                <w:vertAlign w:val="superscript"/>
              </w:rPr>
              <w:t>1a</w:t>
            </w:r>
            <w:r>
              <w:rPr>
                <w:b/>
                <w:i/>
              </w:rPr>
              <w:t xml:space="preserve"> (Financijska uredba) (SL L, 2024/2509, 26.9.2024., ELI: </w:t>
            </w:r>
            <w:hyperlink r:id="rId9" w:tgtFrame="_blank" w:tooltip="ELI URI za pristup dokumentu." w:history="1">
              <w:r w:rsidR="00AA3A09" w:rsidRPr="00CB4663">
                <w:rPr>
                  <w:rStyle w:val="Hyperlink"/>
                  <w:b/>
                  <w:i/>
                  <w:color w:val="0070C0"/>
                </w:rPr>
                <w:t>http://data.europa.eu/eli/reg/2024/2509/oj</w:t>
              </w:r>
            </w:hyperlink>
            <w:r w:rsidRPr="00CB4663">
              <w:rPr>
                <w:b/>
                <w:i/>
                <w:color w:val="0070C0"/>
              </w:rPr>
              <w:t>)</w:t>
            </w:r>
            <w:r>
              <w:rPr>
                <w:b/>
                <w:i/>
              </w:rPr>
              <w:t>.</w:t>
            </w:r>
          </w:p>
        </w:tc>
      </w:tr>
      <w:tr w:rsidR="00AB7BE7" w14:paraId="6014F8C6" w14:textId="77777777" w:rsidTr="005928FB">
        <w:trPr>
          <w:jc w:val="center"/>
        </w:trPr>
        <w:tc>
          <w:tcPr>
            <w:tcW w:w="4876" w:type="dxa"/>
          </w:tcPr>
          <w:p w14:paraId="459BEAFD" w14:textId="77777777" w:rsidR="00AA3A09" w:rsidRPr="003210A0" w:rsidRDefault="00AA3A09" w:rsidP="005928FB">
            <w:pPr>
              <w:pStyle w:val="Normal6"/>
            </w:pPr>
          </w:p>
        </w:tc>
        <w:tc>
          <w:tcPr>
            <w:tcW w:w="4876" w:type="dxa"/>
          </w:tcPr>
          <w:p w14:paraId="0992CED2" w14:textId="77777777" w:rsidR="00AA3A09" w:rsidRPr="003210A0" w:rsidRDefault="00CB4663" w:rsidP="005928FB">
            <w:pPr>
              <w:pStyle w:val="Normal6"/>
              <w:rPr>
                <w:b/>
                <w:i/>
                <w:vertAlign w:val="superscript"/>
              </w:rPr>
            </w:pPr>
            <w:r>
              <w:rPr>
                <w:b/>
                <w:i/>
                <w:vertAlign w:val="superscript"/>
              </w:rPr>
              <w:t xml:space="preserve">1b </w:t>
            </w:r>
            <w:r>
              <w:rPr>
                <w:b/>
                <w:i/>
              </w:rPr>
              <w:t>Uredba (EU) 2018/1999 Europskog parlamenta i Vijeća od 11. prosinca 2018. o upravljanju energetskom unijom i djelovanjem u području klime, izmjeni uredaba (EZ) br. 663/2009 i (EZ) br. 715/2009 Europskog parlamenta i Vijeća, direktiva 94/22/EZ, 98/70/EZ, 2009/31/EZ, 2009/73/EZ, 2010/31/EU, 2012/27/EU i 2013/30/EU Europskog parlamenta i Vijeća, direktiva Vijeća 2009/119/EZ i (EU) 2015/652 te stavljanju izvan snage Uredbe (EU) br. 525/2013 Europskog parlamenta i Vijeća (SL L 328, 21.12.2018., str. 1.).</w:t>
            </w:r>
          </w:p>
        </w:tc>
      </w:tr>
    </w:tbl>
    <w:p w14:paraId="1F989D65"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CDB00E3" w14:textId="77777777" w:rsidR="00AA3A09" w:rsidRPr="003210A0" w:rsidRDefault="00CB4663" w:rsidP="00AA3A09">
      <w:r>
        <w:rPr>
          <w:rStyle w:val="HideTWBExt"/>
        </w:rPr>
        <w:t>&lt;/Amend&gt;</w:t>
      </w:r>
    </w:p>
    <w:p w14:paraId="38BDCC19"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23</w:t>
      </w:r>
      <w:r>
        <w:rPr>
          <w:rStyle w:val="HideTWBExt"/>
          <w:b w:val="0"/>
        </w:rPr>
        <w:t>&lt;/NumAm&gt;</w:t>
      </w:r>
    </w:p>
    <w:p w14:paraId="644BA76F"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45632AAF" w14:textId="77777777" w:rsidR="00AA3A09" w:rsidRPr="003210A0" w:rsidRDefault="00CB4663" w:rsidP="00AA3A09">
      <w:pPr>
        <w:pStyle w:val="NormalBold"/>
      </w:pPr>
      <w:r>
        <w:rPr>
          <w:rStyle w:val="HideTWBExt"/>
          <w:b w:val="0"/>
        </w:rPr>
        <w:t>&lt;Article&gt;</w:t>
      </w:r>
      <w:r>
        <w:t>Članak 1.b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4DDBBFB6" w14:textId="77777777" w:rsidTr="005928FB">
        <w:trPr>
          <w:jc w:val="center"/>
        </w:trPr>
        <w:tc>
          <w:tcPr>
            <w:tcW w:w="9752" w:type="dxa"/>
            <w:gridSpan w:val="2"/>
          </w:tcPr>
          <w:p w14:paraId="086961DB" w14:textId="77777777" w:rsidR="00AA3A09" w:rsidRPr="003210A0" w:rsidRDefault="00AA3A09" w:rsidP="005928FB">
            <w:pPr>
              <w:keepNext/>
            </w:pPr>
          </w:p>
        </w:tc>
      </w:tr>
      <w:tr w:rsidR="00AB7BE7" w14:paraId="7E3C577D" w14:textId="77777777" w:rsidTr="005928FB">
        <w:trPr>
          <w:jc w:val="center"/>
        </w:trPr>
        <w:tc>
          <w:tcPr>
            <w:tcW w:w="4876" w:type="dxa"/>
            <w:hideMark/>
          </w:tcPr>
          <w:p w14:paraId="025688F4" w14:textId="77777777" w:rsidR="00AA3A09" w:rsidRPr="003210A0" w:rsidRDefault="00CB4663" w:rsidP="005928FB">
            <w:pPr>
              <w:pStyle w:val="ColumnHeading"/>
              <w:keepNext/>
            </w:pPr>
            <w:r>
              <w:t>Tekst koji je predložila Komisija</w:t>
            </w:r>
          </w:p>
        </w:tc>
        <w:tc>
          <w:tcPr>
            <w:tcW w:w="4876" w:type="dxa"/>
            <w:hideMark/>
          </w:tcPr>
          <w:p w14:paraId="4CD0B854" w14:textId="77777777" w:rsidR="00AA3A09" w:rsidRPr="003210A0" w:rsidRDefault="00CB4663" w:rsidP="005928FB">
            <w:pPr>
              <w:pStyle w:val="ColumnHeading"/>
              <w:keepNext/>
            </w:pPr>
            <w:r>
              <w:t>Izmjena</w:t>
            </w:r>
          </w:p>
        </w:tc>
      </w:tr>
      <w:tr w:rsidR="00AB7BE7" w14:paraId="258DE2B8" w14:textId="77777777" w:rsidTr="005928FB">
        <w:trPr>
          <w:jc w:val="center"/>
        </w:trPr>
        <w:tc>
          <w:tcPr>
            <w:tcW w:w="4876" w:type="dxa"/>
          </w:tcPr>
          <w:p w14:paraId="6BF5599B" w14:textId="77777777" w:rsidR="00AA3A09" w:rsidRPr="003210A0" w:rsidRDefault="00AA3A09" w:rsidP="005928FB">
            <w:pPr>
              <w:pStyle w:val="Normal6"/>
            </w:pPr>
          </w:p>
        </w:tc>
        <w:tc>
          <w:tcPr>
            <w:tcW w:w="4876" w:type="dxa"/>
            <w:hideMark/>
          </w:tcPr>
          <w:p w14:paraId="3E7B919C" w14:textId="77777777" w:rsidR="00AA3A09" w:rsidRPr="003210A0" w:rsidRDefault="00CB4663" w:rsidP="005928FB">
            <w:pPr>
              <w:pStyle w:val="Normal6"/>
              <w:jc w:val="center"/>
              <w:rPr>
                <w:szCs w:val="24"/>
              </w:rPr>
            </w:pPr>
            <w:r>
              <w:rPr>
                <w:b/>
                <w:i/>
              </w:rPr>
              <w:t>Članak 1.b</w:t>
            </w:r>
          </w:p>
        </w:tc>
      </w:tr>
      <w:tr w:rsidR="00AB7BE7" w14:paraId="10B60C2F" w14:textId="77777777" w:rsidTr="005928FB">
        <w:trPr>
          <w:jc w:val="center"/>
        </w:trPr>
        <w:tc>
          <w:tcPr>
            <w:tcW w:w="4876" w:type="dxa"/>
          </w:tcPr>
          <w:p w14:paraId="4F3F668A" w14:textId="77777777" w:rsidR="00AA3A09" w:rsidRPr="003210A0" w:rsidRDefault="00AA3A09" w:rsidP="005928FB">
            <w:pPr>
              <w:pStyle w:val="Normal6"/>
            </w:pPr>
          </w:p>
        </w:tc>
        <w:tc>
          <w:tcPr>
            <w:tcW w:w="4876" w:type="dxa"/>
            <w:hideMark/>
          </w:tcPr>
          <w:p w14:paraId="4E4D90BA" w14:textId="77777777" w:rsidR="00AA3A09" w:rsidRPr="003210A0" w:rsidRDefault="00CB4663" w:rsidP="005928FB">
            <w:pPr>
              <w:pStyle w:val="Normal6"/>
              <w:jc w:val="center"/>
              <w:rPr>
                <w:szCs w:val="24"/>
              </w:rPr>
            </w:pPr>
            <w:r>
              <w:rPr>
                <w:b/>
                <w:i/>
              </w:rPr>
              <w:t>Opći ciljevi ESF-a</w:t>
            </w:r>
          </w:p>
        </w:tc>
      </w:tr>
      <w:tr w:rsidR="00AB7BE7" w14:paraId="08A80A28" w14:textId="77777777" w:rsidTr="005928FB">
        <w:trPr>
          <w:jc w:val="center"/>
        </w:trPr>
        <w:tc>
          <w:tcPr>
            <w:tcW w:w="4876" w:type="dxa"/>
          </w:tcPr>
          <w:p w14:paraId="32FE2E08" w14:textId="77777777" w:rsidR="00AA3A09" w:rsidRPr="003210A0" w:rsidRDefault="00AA3A09" w:rsidP="005928FB">
            <w:pPr>
              <w:pStyle w:val="Normal6"/>
            </w:pPr>
          </w:p>
        </w:tc>
        <w:tc>
          <w:tcPr>
            <w:tcW w:w="4876" w:type="dxa"/>
            <w:hideMark/>
          </w:tcPr>
          <w:p w14:paraId="5C38C345" w14:textId="77777777" w:rsidR="00AA3A09" w:rsidRPr="003210A0" w:rsidRDefault="00CB4663" w:rsidP="005928FB">
            <w:pPr>
              <w:pStyle w:val="Normal6"/>
              <w:rPr>
                <w:szCs w:val="24"/>
              </w:rPr>
            </w:pPr>
            <w:r>
              <w:rPr>
                <w:b/>
                <w:i/>
              </w:rPr>
              <w:t>1.</w:t>
            </w:r>
            <w:r>
              <w:rPr>
                <w:b/>
                <w:i/>
              </w:rPr>
              <w:tab/>
              <w:t>Cilj je ESF-a poduprijeti države članice i regije u ostvarenju visokog stupnja zaposlenosti i pravedne socijalne zaštite te izgradnji kvalificirane i otporne radne snage koja je spremna za budući svijet rada, kao i uključivih i povezanih društava kojima se nastoji iskorijeniti siromaštvo i kojima se ostvaruju načela utvrđena u europskom stupu socijalnih prava te glavni ciljevi Akcijskog plana za provedbu europskog stupa socijalnih prava.</w:t>
            </w:r>
          </w:p>
        </w:tc>
      </w:tr>
      <w:tr w:rsidR="00AB7BE7" w14:paraId="0ECC0938" w14:textId="77777777" w:rsidTr="005928FB">
        <w:trPr>
          <w:jc w:val="center"/>
        </w:trPr>
        <w:tc>
          <w:tcPr>
            <w:tcW w:w="4876" w:type="dxa"/>
          </w:tcPr>
          <w:p w14:paraId="319A5D13" w14:textId="77777777" w:rsidR="00AA3A09" w:rsidRPr="003210A0" w:rsidRDefault="00AA3A09" w:rsidP="005928FB">
            <w:pPr>
              <w:pStyle w:val="Normal6"/>
            </w:pPr>
          </w:p>
        </w:tc>
        <w:tc>
          <w:tcPr>
            <w:tcW w:w="4876" w:type="dxa"/>
            <w:hideMark/>
          </w:tcPr>
          <w:p w14:paraId="09F172C1" w14:textId="77777777" w:rsidR="00AA3A09" w:rsidRPr="003210A0" w:rsidRDefault="00CB4663" w:rsidP="005928FB">
            <w:pPr>
              <w:pStyle w:val="Normal6"/>
              <w:rPr>
                <w:szCs w:val="24"/>
              </w:rPr>
            </w:pPr>
            <w:r>
              <w:rPr>
                <w:b/>
                <w:i/>
              </w:rPr>
              <w:t>2.</w:t>
            </w:r>
            <w:r>
              <w:rPr>
                <w:b/>
                <w:i/>
              </w:rPr>
              <w:tab/>
              <w:t>ESF služi kao potpora, dopuna i dodana vrijednost politikama država članica kako bi se osigurali jednake prilike, jednak pristup tržištu rada, pravedni radni uvjeti, socijalna zaštita i uključenost. Njime se posebno promiče otvaranje kvalitetnih radnih mjesta te se usredotočuje na kvalitetno i uključivo obrazovanje i osposobljavanje, cjeloživotno učenje, ulaganje u djecu i mlade te pristup osnovnim uslugama.</w:t>
            </w:r>
          </w:p>
        </w:tc>
      </w:tr>
      <w:tr w:rsidR="00AB7BE7" w14:paraId="729ED288" w14:textId="77777777" w:rsidTr="005928FB">
        <w:trPr>
          <w:jc w:val="center"/>
        </w:trPr>
        <w:tc>
          <w:tcPr>
            <w:tcW w:w="4876" w:type="dxa"/>
          </w:tcPr>
          <w:p w14:paraId="448A582D" w14:textId="77777777" w:rsidR="00AA3A09" w:rsidRPr="003210A0" w:rsidRDefault="00AA3A09" w:rsidP="005928FB">
            <w:pPr>
              <w:pStyle w:val="Normal6"/>
            </w:pPr>
          </w:p>
        </w:tc>
        <w:tc>
          <w:tcPr>
            <w:tcW w:w="4876" w:type="dxa"/>
            <w:hideMark/>
          </w:tcPr>
          <w:p w14:paraId="0A657DFC" w14:textId="77777777" w:rsidR="00AA3A09" w:rsidRPr="003210A0" w:rsidRDefault="00CB4663" w:rsidP="005928FB">
            <w:pPr>
              <w:pStyle w:val="Normal6"/>
              <w:rPr>
                <w:szCs w:val="24"/>
              </w:rPr>
            </w:pPr>
            <w:r>
              <w:rPr>
                <w:b/>
                <w:i/>
              </w:rPr>
              <w:t>3.</w:t>
            </w:r>
            <w:r>
              <w:rPr>
                <w:b/>
                <w:i/>
              </w:rPr>
              <w:tab/>
              <w:t>Cilj je ESF-a poduprijeti države članice u postizanju visoke razine socijalne i gospodarske uključenosti, posebno za skupine i osobe u ranjivom položaju.</w:t>
            </w:r>
          </w:p>
        </w:tc>
      </w:tr>
    </w:tbl>
    <w:p w14:paraId="51FFAF2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8EE6B6A" w14:textId="77777777" w:rsidR="00AA3A09" w:rsidRPr="003210A0" w:rsidRDefault="00CB4663" w:rsidP="00AA3A09">
      <w:r>
        <w:rPr>
          <w:rStyle w:val="HideTWBExt"/>
        </w:rPr>
        <w:t>&lt;/Amend&gt;</w:t>
      </w:r>
    </w:p>
    <w:p w14:paraId="4D9BA6F6"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24</w:t>
      </w:r>
      <w:r>
        <w:rPr>
          <w:rStyle w:val="HideTWBExt"/>
          <w:b w:val="0"/>
        </w:rPr>
        <w:t>&lt;/NumAm&gt;</w:t>
      </w:r>
    </w:p>
    <w:p w14:paraId="676102F5"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0FBB57CF" w14:textId="77777777" w:rsidR="00AA3A09" w:rsidRPr="003210A0" w:rsidRDefault="00CB4663" w:rsidP="00AA3A09">
      <w:pPr>
        <w:pStyle w:val="NormalBold"/>
      </w:pPr>
      <w:r>
        <w:rPr>
          <w:rStyle w:val="HideTWBExt"/>
          <w:b w:val="0"/>
        </w:rPr>
        <w:t>&lt;Article&gt;</w:t>
      </w:r>
      <w:r>
        <w:t>Članak 2. – naslov</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0AE1578E" w14:textId="77777777" w:rsidTr="005928FB">
        <w:trPr>
          <w:jc w:val="center"/>
        </w:trPr>
        <w:tc>
          <w:tcPr>
            <w:tcW w:w="9752" w:type="dxa"/>
            <w:gridSpan w:val="2"/>
          </w:tcPr>
          <w:p w14:paraId="21245BC5" w14:textId="77777777" w:rsidR="00AA3A09" w:rsidRPr="003210A0" w:rsidRDefault="00AA3A09" w:rsidP="005928FB">
            <w:pPr>
              <w:keepNext/>
            </w:pPr>
          </w:p>
        </w:tc>
      </w:tr>
      <w:tr w:rsidR="00AB7BE7" w14:paraId="1CA215CB" w14:textId="77777777" w:rsidTr="005928FB">
        <w:trPr>
          <w:jc w:val="center"/>
        </w:trPr>
        <w:tc>
          <w:tcPr>
            <w:tcW w:w="4876" w:type="dxa"/>
            <w:hideMark/>
          </w:tcPr>
          <w:p w14:paraId="01E8A4E7" w14:textId="77777777" w:rsidR="00AA3A09" w:rsidRPr="003210A0" w:rsidRDefault="00CB4663" w:rsidP="005928FB">
            <w:pPr>
              <w:pStyle w:val="ColumnHeading"/>
              <w:keepNext/>
            </w:pPr>
            <w:r>
              <w:t>Tekst koji je predložila Komisija</w:t>
            </w:r>
          </w:p>
        </w:tc>
        <w:tc>
          <w:tcPr>
            <w:tcW w:w="4876" w:type="dxa"/>
            <w:hideMark/>
          </w:tcPr>
          <w:p w14:paraId="550ADBE0" w14:textId="77777777" w:rsidR="00AA3A09" w:rsidRPr="003210A0" w:rsidRDefault="00CB4663" w:rsidP="005928FB">
            <w:pPr>
              <w:pStyle w:val="ColumnHeading"/>
              <w:keepNext/>
            </w:pPr>
            <w:r>
              <w:t>Izmjena</w:t>
            </w:r>
          </w:p>
        </w:tc>
      </w:tr>
      <w:tr w:rsidR="00AB7BE7" w14:paraId="3C4B5DBA" w14:textId="77777777" w:rsidTr="005928FB">
        <w:trPr>
          <w:jc w:val="center"/>
        </w:trPr>
        <w:tc>
          <w:tcPr>
            <w:tcW w:w="4876" w:type="dxa"/>
            <w:hideMark/>
          </w:tcPr>
          <w:p w14:paraId="112AC911" w14:textId="77777777" w:rsidR="00AA3A09" w:rsidRPr="003210A0" w:rsidRDefault="00CB4663" w:rsidP="005928FB">
            <w:pPr>
              <w:pStyle w:val="Normal6"/>
            </w:pPr>
            <w:r>
              <w:rPr>
                <w:b/>
                <w:i/>
              </w:rPr>
              <w:t>Potpora iz</w:t>
            </w:r>
            <w:r>
              <w:t xml:space="preserve"> ESF-a</w:t>
            </w:r>
          </w:p>
        </w:tc>
        <w:tc>
          <w:tcPr>
            <w:tcW w:w="4876" w:type="dxa"/>
            <w:hideMark/>
          </w:tcPr>
          <w:p w14:paraId="31704D1F" w14:textId="77777777" w:rsidR="00AA3A09" w:rsidRPr="003210A0" w:rsidRDefault="00CB4663" w:rsidP="005928FB">
            <w:pPr>
              <w:pStyle w:val="Normal6"/>
              <w:rPr>
                <w:szCs w:val="24"/>
              </w:rPr>
            </w:pPr>
            <w:r>
              <w:rPr>
                <w:b/>
                <w:i/>
              </w:rPr>
              <w:t>Specifični ciljevi</w:t>
            </w:r>
            <w:r>
              <w:t xml:space="preserve"> ESF-a</w:t>
            </w:r>
          </w:p>
        </w:tc>
      </w:tr>
    </w:tbl>
    <w:p w14:paraId="32577CA4"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15571C6" w14:textId="77777777" w:rsidR="00AA3A09" w:rsidRPr="003210A0" w:rsidRDefault="00CB4663" w:rsidP="00AA3A09">
      <w:r>
        <w:rPr>
          <w:rStyle w:val="HideTWBExt"/>
        </w:rPr>
        <w:t>&lt;/Amend&gt;</w:t>
      </w:r>
    </w:p>
    <w:p w14:paraId="25FA9CBC"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25</w:t>
      </w:r>
      <w:r>
        <w:rPr>
          <w:rStyle w:val="HideTWBExt"/>
          <w:b w:val="0"/>
        </w:rPr>
        <w:t>&lt;/NumAm&gt;</w:t>
      </w:r>
    </w:p>
    <w:p w14:paraId="1A5BB00A"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4A7D3E02" w14:textId="77777777" w:rsidR="00AA3A09" w:rsidRPr="003210A0" w:rsidRDefault="00CB4663" w:rsidP="00AA3A09">
      <w:pPr>
        <w:pStyle w:val="NormalBold"/>
      </w:pPr>
      <w:r>
        <w:rPr>
          <w:rStyle w:val="HideTWBExt"/>
          <w:b w:val="0"/>
        </w:rPr>
        <w:t>&lt;Article&gt;</w:t>
      </w:r>
      <w:r>
        <w:t>Članak 2.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7A3489C" w14:textId="77777777" w:rsidTr="005928FB">
        <w:trPr>
          <w:jc w:val="center"/>
        </w:trPr>
        <w:tc>
          <w:tcPr>
            <w:tcW w:w="9752" w:type="dxa"/>
            <w:gridSpan w:val="2"/>
          </w:tcPr>
          <w:p w14:paraId="41C0AC6A" w14:textId="77777777" w:rsidR="00AA3A09" w:rsidRPr="003210A0" w:rsidRDefault="00AA3A09" w:rsidP="005928FB">
            <w:pPr>
              <w:keepNext/>
            </w:pPr>
          </w:p>
        </w:tc>
      </w:tr>
      <w:tr w:rsidR="00AB7BE7" w14:paraId="396DD97D" w14:textId="77777777" w:rsidTr="005928FB">
        <w:trPr>
          <w:jc w:val="center"/>
        </w:trPr>
        <w:tc>
          <w:tcPr>
            <w:tcW w:w="4876" w:type="dxa"/>
            <w:hideMark/>
          </w:tcPr>
          <w:p w14:paraId="6E2543F0" w14:textId="77777777" w:rsidR="00AA3A09" w:rsidRPr="003210A0" w:rsidRDefault="00CB4663" w:rsidP="005928FB">
            <w:pPr>
              <w:pStyle w:val="ColumnHeading"/>
              <w:keepNext/>
            </w:pPr>
            <w:r>
              <w:t>Tekst koji je predložila Komisija</w:t>
            </w:r>
          </w:p>
        </w:tc>
        <w:tc>
          <w:tcPr>
            <w:tcW w:w="4876" w:type="dxa"/>
            <w:hideMark/>
          </w:tcPr>
          <w:p w14:paraId="26AC4207" w14:textId="77777777" w:rsidR="00AA3A09" w:rsidRPr="003210A0" w:rsidRDefault="00CB4663" w:rsidP="005928FB">
            <w:pPr>
              <w:pStyle w:val="ColumnHeading"/>
              <w:keepNext/>
            </w:pPr>
            <w:r>
              <w:t>Izmjena</w:t>
            </w:r>
          </w:p>
        </w:tc>
      </w:tr>
      <w:tr w:rsidR="00AB7BE7" w14:paraId="25F85ADD" w14:textId="77777777" w:rsidTr="005928FB">
        <w:trPr>
          <w:jc w:val="center"/>
        </w:trPr>
        <w:tc>
          <w:tcPr>
            <w:tcW w:w="4876" w:type="dxa"/>
            <w:hideMark/>
          </w:tcPr>
          <w:p w14:paraId="463D6D2C" w14:textId="77777777" w:rsidR="00AA3A09" w:rsidRPr="003210A0" w:rsidRDefault="00CB4663" w:rsidP="005928FB">
            <w:pPr>
              <w:pStyle w:val="Normal6"/>
            </w:pPr>
            <w:r>
              <w:t>(1)</w:t>
            </w:r>
            <w:r>
              <w:tab/>
            </w:r>
            <w:r>
              <w:rPr>
                <w:b/>
                <w:i/>
              </w:rPr>
              <w:t>Iz Europskog socijalnog fonda (ESF) podupiru</w:t>
            </w:r>
            <w:r>
              <w:t xml:space="preserve"> se </w:t>
            </w:r>
            <w:r>
              <w:rPr>
                <w:b/>
                <w:i/>
              </w:rPr>
              <w:t>ciljevi utvrđeni</w:t>
            </w:r>
            <w:r>
              <w:t xml:space="preserve"> u </w:t>
            </w:r>
            <w:r>
              <w:rPr>
                <w:b/>
                <w:i/>
              </w:rPr>
              <w:t>članku 3. Uredbe (XX) [Uredba o nacionalnom</w:t>
            </w:r>
            <w:r>
              <w:t xml:space="preserve"> i </w:t>
            </w:r>
            <w:r>
              <w:rPr>
                <w:b/>
                <w:i/>
              </w:rPr>
              <w:t>regionalnom partnerskom planu]</w:t>
            </w:r>
            <w:r>
              <w:t>.</w:t>
            </w:r>
          </w:p>
        </w:tc>
        <w:tc>
          <w:tcPr>
            <w:tcW w:w="4876" w:type="dxa"/>
            <w:hideMark/>
          </w:tcPr>
          <w:p w14:paraId="3D9205E1" w14:textId="77777777" w:rsidR="00AA3A09" w:rsidRPr="003210A0" w:rsidRDefault="00CB4663" w:rsidP="005928FB">
            <w:pPr>
              <w:pStyle w:val="Normal6"/>
              <w:rPr>
                <w:szCs w:val="24"/>
              </w:rPr>
            </w:pPr>
            <w:r>
              <w:t>(1)</w:t>
            </w:r>
            <w:r>
              <w:tab/>
            </w:r>
            <w:r>
              <w:rPr>
                <w:b/>
                <w:i/>
              </w:rPr>
              <w:t>ESF-om se podupiru sljedeći specifični ciljevi u područjima politike zapošljavanja i mobilnosti radne snage, obrazovanja i socijalne uključenosti, uključujući doprinos iskorjenjivanju siromaštva:</w:t>
            </w:r>
          </w:p>
        </w:tc>
      </w:tr>
      <w:tr w:rsidR="00AB7BE7" w14:paraId="7D52839A" w14:textId="77777777" w:rsidTr="005928FB">
        <w:trPr>
          <w:jc w:val="center"/>
        </w:trPr>
        <w:tc>
          <w:tcPr>
            <w:tcW w:w="4876" w:type="dxa"/>
          </w:tcPr>
          <w:p w14:paraId="43C286C2" w14:textId="77777777" w:rsidR="00AA3A09" w:rsidRPr="003210A0" w:rsidRDefault="00AA3A09" w:rsidP="005928FB">
            <w:pPr>
              <w:pStyle w:val="Normal6"/>
            </w:pPr>
          </w:p>
        </w:tc>
        <w:tc>
          <w:tcPr>
            <w:tcW w:w="4876" w:type="dxa"/>
            <w:hideMark/>
          </w:tcPr>
          <w:p w14:paraId="18B89C57" w14:textId="77777777" w:rsidR="00AA3A09" w:rsidRPr="003210A0" w:rsidRDefault="00CB4663" w:rsidP="005928FB">
            <w:pPr>
              <w:pStyle w:val="Normal6"/>
              <w:rPr>
                <w:szCs w:val="24"/>
              </w:rPr>
            </w:pPr>
            <w:r>
              <w:rPr>
                <w:b/>
                <w:i/>
              </w:rPr>
              <w:t>(a) bolji pristup zaposlenju i aktivacijske mjere za sve tražitelje zaposlenja, posebice mlade, osobito provedbom Garancije za mlade, za dugotrajno nezaposlene te skupine u nepovoljnom položaju na tržištu rada, za osobe s invaliditetom ili kroničnim bolestima i za neaktivne osobe, kao i promicanjem samozapošljavanja i socijalne ekonomije;</w:t>
            </w:r>
          </w:p>
        </w:tc>
      </w:tr>
      <w:tr w:rsidR="00AB7BE7" w14:paraId="52B798CA" w14:textId="77777777" w:rsidTr="005928FB">
        <w:trPr>
          <w:jc w:val="center"/>
        </w:trPr>
        <w:tc>
          <w:tcPr>
            <w:tcW w:w="4876" w:type="dxa"/>
          </w:tcPr>
          <w:p w14:paraId="618FAE85" w14:textId="77777777" w:rsidR="00AA3A09" w:rsidRPr="003210A0" w:rsidRDefault="00AA3A09" w:rsidP="005928FB">
            <w:pPr>
              <w:pStyle w:val="Normal6"/>
            </w:pPr>
          </w:p>
        </w:tc>
        <w:tc>
          <w:tcPr>
            <w:tcW w:w="4876" w:type="dxa"/>
            <w:hideMark/>
          </w:tcPr>
          <w:p w14:paraId="6026FCA8" w14:textId="77777777" w:rsidR="00AA3A09" w:rsidRPr="003210A0" w:rsidRDefault="00CB4663" w:rsidP="005928FB">
            <w:pPr>
              <w:pStyle w:val="Normal6"/>
              <w:rPr>
                <w:szCs w:val="24"/>
              </w:rPr>
            </w:pPr>
            <w:r>
              <w:rPr>
                <w:b/>
                <w:i/>
              </w:rPr>
              <w:t>(b) modernizacija institucija i usluga tržišta rada radi procjene i predviđanja potreba za vještinama te osiguravanja pravodobne i prilagođene pomoći i potpore za usklađivanje ponude i potražnje na tržištu rada, prelaske i mobilnost;</w:t>
            </w:r>
          </w:p>
        </w:tc>
      </w:tr>
      <w:tr w:rsidR="00AB7BE7" w14:paraId="64DB11F9" w14:textId="77777777" w:rsidTr="005928FB">
        <w:trPr>
          <w:jc w:val="center"/>
        </w:trPr>
        <w:tc>
          <w:tcPr>
            <w:tcW w:w="4876" w:type="dxa"/>
          </w:tcPr>
          <w:p w14:paraId="686D5C77" w14:textId="77777777" w:rsidR="00AA3A09" w:rsidRPr="003210A0" w:rsidRDefault="00AA3A09" w:rsidP="005928FB">
            <w:pPr>
              <w:pStyle w:val="Normal6"/>
            </w:pPr>
          </w:p>
        </w:tc>
        <w:tc>
          <w:tcPr>
            <w:tcW w:w="4876" w:type="dxa"/>
            <w:hideMark/>
          </w:tcPr>
          <w:p w14:paraId="46812E53" w14:textId="77777777" w:rsidR="00AA3A09" w:rsidRPr="003210A0" w:rsidRDefault="00CB4663" w:rsidP="005928FB">
            <w:pPr>
              <w:pStyle w:val="Normal6"/>
              <w:rPr>
                <w:szCs w:val="24"/>
              </w:rPr>
            </w:pPr>
            <w:r>
              <w:rPr>
                <w:b/>
                <w:i/>
              </w:rPr>
              <w:t>(c) promicanje rodno uravnoteženog sudjelovanja na tržištu rada, jednakih radnih uvjeta i bolje ravnoteže između poslovnog i privatnog života, među ostalim s pomoću pristupa priuštivoj skrbi za djecu i skrbi za uzdržavane osobe;</w:t>
            </w:r>
          </w:p>
        </w:tc>
      </w:tr>
      <w:tr w:rsidR="00AB7BE7" w14:paraId="6457DC39" w14:textId="77777777" w:rsidTr="005928FB">
        <w:trPr>
          <w:jc w:val="center"/>
        </w:trPr>
        <w:tc>
          <w:tcPr>
            <w:tcW w:w="4876" w:type="dxa"/>
          </w:tcPr>
          <w:p w14:paraId="434D65E8" w14:textId="77777777" w:rsidR="00AA3A09" w:rsidRPr="003210A0" w:rsidRDefault="00AA3A09" w:rsidP="005928FB">
            <w:pPr>
              <w:pStyle w:val="Normal6"/>
            </w:pPr>
          </w:p>
        </w:tc>
        <w:tc>
          <w:tcPr>
            <w:tcW w:w="4876" w:type="dxa"/>
            <w:hideMark/>
          </w:tcPr>
          <w:p w14:paraId="0B4B5711" w14:textId="77777777" w:rsidR="00AA3A09" w:rsidRPr="003210A0" w:rsidRDefault="00CB4663" w:rsidP="005928FB">
            <w:pPr>
              <w:pStyle w:val="Normal6"/>
              <w:rPr>
                <w:szCs w:val="24"/>
              </w:rPr>
            </w:pPr>
            <w:r>
              <w:rPr>
                <w:b/>
                <w:i/>
              </w:rPr>
              <w:t>(d) promicanje prilagodbe radnika, poduzeća i poduzetnika te aktivnog i zdravog starenja, kao i zdravog i prilagođenog radnog okružja u kojem se uzimaju u obzir zdravstveni rizici;</w:t>
            </w:r>
          </w:p>
        </w:tc>
      </w:tr>
      <w:tr w:rsidR="00AB7BE7" w14:paraId="3F9E8D1F" w14:textId="77777777" w:rsidTr="005928FB">
        <w:trPr>
          <w:jc w:val="center"/>
        </w:trPr>
        <w:tc>
          <w:tcPr>
            <w:tcW w:w="4876" w:type="dxa"/>
          </w:tcPr>
          <w:p w14:paraId="19A867A0" w14:textId="77777777" w:rsidR="00AA3A09" w:rsidRPr="003210A0" w:rsidRDefault="00AA3A09" w:rsidP="005928FB">
            <w:pPr>
              <w:pStyle w:val="Normal6"/>
            </w:pPr>
          </w:p>
        </w:tc>
        <w:tc>
          <w:tcPr>
            <w:tcW w:w="4876" w:type="dxa"/>
            <w:hideMark/>
          </w:tcPr>
          <w:p w14:paraId="6C9C34B2" w14:textId="77777777" w:rsidR="00AA3A09" w:rsidRPr="003210A0" w:rsidRDefault="00CB4663" w:rsidP="005928FB">
            <w:pPr>
              <w:pStyle w:val="Normal6"/>
              <w:rPr>
                <w:szCs w:val="24"/>
              </w:rPr>
            </w:pPr>
            <w:r>
              <w:rPr>
                <w:b/>
                <w:i/>
              </w:rPr>
              <w:t>(e) veća kvaliteta, uključivost i djelotvornost sustavâ obrazovanja i osposobljavanja te njihova relevantnost za tržište rada, među ostalim vrednovanjem neformalnog i informalnog učenja, radi potpore stjecanju ključnih kompetencija, uključujući poduzetničke i digitalne vještine, te promicanjem uvođenja sustavâ dvojnog osposobljavanja i naukovanja;</w:t>
            </w:r>
          </w:p>
        </w:tc>
      </w:tr>
      <w:tr w:rsidR="00AB7BE7" w14:paraId="0DCC3FB1" w14:textId="77777777" w:rsidTr="005928FB">
        <w:trPr>
          <w:jc w:val="center"/>
        </w:trPr>
        <w:tc>
          <w:tcPr>
            <w:tcW w:w="4876" w:type="dxa"/>
          </w:tcPr>
          <w:p w14:paraId="4098ACDD" w14:textId="77777777" w:rsidR="00AA3A09" w:rsidRPr="003210A0" w:rsidRDefault="00AA3A09" w:rsidP="005928FB">
            <w:pPr>
              <w:pStyle w:val="Normal6"/>
            </w:pPr>
          </w:p>
        </w:tc>
        <w:tc>
          <w:tcPr>
            <w:tcW w:w="4876" w:type="dxa"/>
            <w:hideMark/>
          </w:tcPr>
          <w:p w14:paraId="3C2C6284" w14:textId="77777777" w:rsidR="00AA3A09" w:rsidRPr="003210A0" w:rsidRDefault="00CB4663" w:rsidP="005928FB">
            <w:pPr>
              <w:pStyle w:val="Normal6"/>
              <w:rPr>
                <w:szCs w:val="24"/>
              </w:rPr>
            </w:pPr>
            <w:r>
              <w:rPr>
                <w:b/>
                <w:i/>
              </w:rPr>
              <w:t>(f) promicanje jednakog pristupa kvalitetnom i uključivom obrazovanju i osposobljavanju te njegova završetka, posebice kad je riječ o skupinama u nepovoljnom položaju, od ranog i predškolskog odgoja i obrazovanja preko općeg i strukovnog obrazovanja i osposobljavanja do tercijarnog obrazovanja, kao i obrazovanja i učenja odraslih, uključujući olakšavanje mobilnosti u svrhu učenja za sve i pristupačnosti za osobe s invaliditetom;</w:t>
            </w:r>
          </w:p>
        </w:tc>
      </w:tr>
      <w:tr w:rsidR="00AB7BE7" w14:paraId="21B24930" w14:textId="77777777" w:rsidTr="005928FB">
        <w:trPr>
          <w:jc w:val="center"/>
        </w:trPr>
        <w:tc>
          <w:tcPr>
            <w:tcW w:w="4876" w:type="dxa"/>
          </w:tcPr>
          <w:p w14:paraId="6FB425B1" w14:textId="77777777" w:rsidR="00AA3A09" w:rsidRPr="003210A0" w:rsidRDefault="00AA3A09" w:rsidP="005928FB">
            <w:pPr>
              <w:pStyle w:val="Normal6"/>
            </w:pPr>
          </w:p>
        </w:tc>
        <w:tc>
          <w:tcPr>
            <w:tcW w:w="4876" w:type="dxa"/>
            <w:hideMark/>
          </w:tcPr>
          <w:p w14:paraId="6D16E093" w14:textId="77777777" w:rsidR="00AA3A09" w:rsidRPr="003210A0" w:rsidRDefault="00CB4663" w:rsidP="005928FB">
            <w:pPr>
              <w:pStyle w:val="Normal6"/>
              <w:rPr>
                <w:szCs w:val="24"/>
              </w:rPr>
            </w:pPr>
            <w:r>
              <w:rPr>
                <w:b/>
                <w:i/>
              </w:rPr>
              <w:t>(g) promicanje cjeloživotnog učenja, posebice fleksibilnih mogućnosti usavršavanja i prekvalifikacije za sve, uzimajući u obzir poduzetničke i digitalne vještine, bolje predviđanje promjena i novih potreba za vještinama na temelju potreba tržišta rada, olakšavanje promjena u karijeri i promicanje profesionalne mobilnosti;</w:t>
            </w:r>
          </w:p>
        </w:tc>
      </w:tr>
      <w:tr w:rsidR="00AB7BE7" w14:paraId="3B9A9132" w14:textId="77777777" w:rsidTr="005928FB">
        <w:trPr>
          <w:jc w:val="center"/>
        </w:trPr>
        <w:tc>
          <w:tcPr>
            <w:tcW w:w="4876" w:type="dxa"/>
          </w:tcPr>
          <w:p w14:paraId="4FAE6B90" w14:textId="77777777" w:rsidR="00AA3A09" w:rsidRPr="003210A0" w:rsidRDefault="00AA3A09" w:rsidP="005928FB">
            <w:pPr>
              <w:pStyle w:val="Normal6"/>
            </w:pPr>
          </w:p>
        </w:tc>
        <w:tc>
          <w:tcPr>
            <w:tcW w:w="4876" w:type="dxa"/>
            <w:hideMark/>
          </w:tcPr>
          <w:p w14:paraId="716144D5" w14:textId="77777777" w:rsidR="00AA3A09" w:rsidRPr="003210A0" w:rsidRDefault="00CB4663" w:rsidP="005928FB">
            <w:pPr>
              <w:pStyle w:val="Normal6"/>
              <w:rPr>
                <w:szCs w:val="24"/>
              </w:rPr>
            </w:pPr>
            <w:r>
              <w:rPr>
                <w:b/>
                <w:i/>
              </w:rPr>
              <w:t>(h) promicanje zapošljavanja žena te njihove socijalne i gospodarske uključenosti;</w:t>
            </w:r>
          </w:p>
        </w:tc>
      </w:tr>
      <w:tr w:rsidR="00AB7BE7" w14:paraId="45B80478" w14:textId="77777777" w:rsidTr="005928FB">
        <w:trPr>
          <w:jc w:val="center"/>
        </w:trPr>
        <w:tc>
          <w:tcPr>
            <w:tcW w:w="4876" w:type="dxa"/>
          </w:tcPr>
          <w:p w14:paraId="33C101B5" w14:textId="77777777" w:rsidR="00AA3A09" w:rsidRPr="003210A0" w:rsidRDefault="00AA3A09" w:rsidP="005928FB">
            <w:pPr>
              <w:pStyle w:val="Normal6"/>
            </w:pPr>
          </w:p>
        </w:tc>
        <w:tc>
          <w:tcPr>
            <w:tcW w:w="4876" w:type="dxa"/>
            <w:hideMark/>
          </w:tcPr>
          <w:p w14:paraId="0E6B4EBB" w14:textId="77777777" w:rsidR="00AA3A09" w:rsidRPr="003210A0" w:rsidRDefault="00CB4663" w:rsidP="005928FB">
            <w:pPr>
              <w:pStyle w:val="Normal6"/>
              <w:rPr>
                <w:szCs w:val="24"/>
              </w:rPr>
            </w:pPr>
            <w:r>
              <w:rPr>
                <w:b/>
                <w:i/>
              </w:rPr>
              <w:t>(i) poticanje aktivnog uključivanja radi promicanja jednakih mogućnosti, nediskriminacije i aktivnog sudjelovanja te poboljšanje zapošljivosti, posebno za skupine u nepovoljnom položaju;</w:t>
            </w:r>
          </w:p>
        </w:tc>
      </w:tr>
      <w:tr w:rsidR="00AB7BE7" w14:paraId="3CD4D30C" w14:textId="77777777" w:rsidTr="005928FB">
        <w:trPr>
          <w:jc w:val="center"/>
        </w:trPr>
        <w:tc>
          <w:tcPr>
            <w:tcW w:w="4876" w:type="dxa"/>
          </w:tcPr>
          <w:p w14:paraId="3F9053B3" w14:textId="77777777" w:rsidR="00AA3A09" w:rsidRPr="003210A0" w:rsidRDefault="00AA3A09" w:rsidP="005928FB">
            <w:pPr>
              <w:pStyle w:val="Normal6"/>
            </w:pPr>
          </w:p>
        </w:tc>
        <w:tc>
          <w:tcPr>
            <w:tcW w:w="4876" w:type="dxa"/>
            <w:hideMark/>
          </w:tcPr>
          <w:p w14:paraId="1EE7C748" w14:textId="77777777" w:rsidR="00AA3A09" w:rsidRPr="003210A0" w:rsidRDefault="00CB4663" w:rsidP="005928FB">
            <w:pPr>
              <w:pStyle w:val="Normal6"/>
              <w:rPr>
                <w:szCs w:val="24"/>
              </w:rPr>
            </w:pPr>
            <w:r>
              <w:rPr>
                <w:b/>
                <w:i/>
              </w:rPr>
              <w:t>(j) promicanje socioekonomske integracije državljana trećih zemalja;</w:t>
            </w:r>
          </w:p>
        </w:tc>
      </w:tr>
      <w:tr w:rsidR="00AB7BE7" w14:paraId="030942F4" w14:textId="77777777" w:rsidTr="005928FB">
        <w:trPr>
          <w:jc w:val="center"/>
        </w:trPr>
        <w:tc>
          <w:tcPr>
            <w:tcW w:w="4876" w:type="dxa"/>
          </w:tcPr>
          <w:p w14:paraId="4BB14E8C" w14:textId="77777777" w:rsidR="00AA3A09" w:rsidRPr="003210A0" w:rsidRDefault="00AA3A09" w:rsidP="005928FB">
            <w:pPr>
              <w:pStyle w:val="Normal6"/>
            </w:pPr>
          </w:p>
        </w:tc>
        <w:tc>
          <w:tcPr>
            <w:tcW w:w="4876" w:type="dxa"/>
            <w:hideMark/>
          </w:tcPr>
          <w:p w14:paraId="6C1F2CDE" w14:textId="77777777" w:rsidR="00AA3A09" w:rsidRPr="003210A0" w:rsidRDefault="00CB4663" w:rsidP="005928FB">
            <w:pPr>
              <w:pStyle w:val="Normal6"/>
              <w:rPr>
                <w:szCs w:val="24"/>
              </w:rPr>
            </w:pPr>
            <w:r>
              <w:rPr>
                <w:b/>
                <w:i/>
              </w:rPr>
              <w:t>(k) promicanje socioekonomske integracije marginaliziranih zajednica poput Roma;</w:t>
            </w:r>
          </w:p>
        </w:tc>
      </w:tr>
      <w:tr w:rsidR="00AB7BE7" w14:paraId="1653166F" w14:textId="77777777" w:rsidTr="005928FB">
        <w:trPr>
          <w:jc w:val="center"/>
        </w:trPr>
        <w:tc>
          <w:tcPr>
            <w:tcW w:w="4876" w:type="dxa"/>
          </w:tcPr>
          <w:p w14:paraId="155A3953" w14:textId="77777777" w:rsidR="00AA3A09" w:rsidRPr="003210A0" w:rsidRDefault="00AA3A09" w:rsidP="005928FB">
            <w:pPr>
              <w:pStyle w:val="Normal6"/>
            </w:pPr>
          </w:p>
        </w:tc>
        <w:tc>
          <w:tcPr>
            <w:tcW w:w="4876" w:type="dxa"/>
            <w:hideMark/>
          </w:tcPr>
          <w:p w14:paraId="4155DEDA" w14:textId="77777777" w:rsidR="00AA3A09" w:rsidRPr="003210A0" w:rsidRDefault="00CB4663" w:rsidP="005928FB">
            <w:pPr>
              <w:pStyle w:val="Normal6"/>
              <w:rPr>
                <w:szCs w:val="24"/>
              </w:rPr>
            </w:pPr>
            <w:r>
              <w:rPr>
                <w:b/>
                <w:i/>
              </w:rPr>
              <w:t>(l) poboljšanje jednakog i pravodobnog pristupa kvalitetnim, održivim i priuštivim uslugama, među ostalim uslugama kojima se promiče pristup stanovanju i skrbi usmjerenoj na osobu, uključujući zdravstvenu skrb, modernizacija sustavâ socijalne zaštite, uključujući promicanje pristupa socijalnoj zaštiti, s posebnim naglaskom na djeci i skupinama u nepovoljnom položaju, poboljšanje pristupačnosti, među ostalim za osobe s invaliditetom, te djelotvornosti i otpornosti sustavâ zdravstvene skrbi i usluga dugotrajne skrbi;</w:t>
            </w:r>
          </w:p>
        </w:tc>
      </w:tr>
      <w:tr w:rsidR="00AB7BE7" w14:paraId="18DCF305" w14:textId="77777777" w:rsidTr="005928FB">
        <w:trPr>
          <w:jc w:val="center"/>
        </w:trPr>
        <w:tc>
          <w:tcPr>
            <w:tcW w:w="4876" w:type="dxa"/>
          </w:tcPr>
          <w:p w14:paraId="0C904D82" w14:textId="77777777" w:rsidR="00AA3A09" w:rsidRPr="003210A0" w:rsidRDefault="00AA3A09" w:rsidP="005928FB">
            <w:pPr>
              <w:pStyle w:val="Normal6"/>
            </w:pPr>
          </w:p>
        </w:tc>
        <w:tc>
          <w:tcPr>
            <w:tcW w:w="4876" w:type="dxa"/>
            <w:hideMark/>
          </w:tcPr>
          <w:p w14:paraId="16FA3C03" w14:textId="77777777" w:rsidR="00AA3A09" w:rsidRPr="003210A0" w:rsidRDefault="00CB4663" w:rsidP="005928FB">
            <w:pPr>
              <w:pStyle w:val="Normal6"/>
              <w:rPr>
                <w:szCs w:val="24"/>
              </w:rPr>
            </w:pPr>
            <w:r>
              <w:rPr>
                <w:b/>
                <w:i/>
              </w:rPr>
              <w:t>(m) promicanje socijalne integracije osoba izloženih riziku od siromaštva ili socijalne isključenosti, uključujući najpotrebitije i djecu;</w:t>
            </w:r>
          </w:p>
        </w:tc>
      </w:tr>
      <w:tr w:rsidR="00AB7BE7" w14:paraId="3D4C21B9" w14:textId="77777777" w:rsidTr="005928FB">
        <w:trPr>
          <w:jc w:val="center"/>
        </w:trPr>
        <w:tc>
          <w:tcPr>
            <w:tcW w:w="4876" w:type="dxa"/>
          </w:tcPr>
          <w:p w14:paraId="6F63B592" w14:textId="77777777" w:rsidR="00AA3A09" w:rsidRPr="003210A0" w:rsidRDefault="00AA3A09" w:rsidP="005928FB">
            <w:pPr>
              <w:pStyle w:val="Normal6"/>
            </w:pPr>
          </w:p>
        </w:tc>
        <w:tc>
          <w:tcPr>
            <w:tcW w:w="4876" w:type="dxa"/>
            <w:hideMark/>
          </w:tcPr>
          <w:p w14:paraId="5F398910" w14:textId="77777777" w:rsidR="00AA3A09" w:rsidRPr="003210A0" w:rsidRDefault="00CB4663" w:rsidP="005928FB">
            <w:pPr>
              <w:pStyle w:val="Normal6"/>
              <w:rPr>
                <w:szCs w:val="24"/>
              </w:rPr>
            </w:pPr>
            <w:r>
              <w:rPr>
                <w:b/>
                <w:i/>
              </w:rPr>
              <w:t>(n) suzbijanje materijalne oskudice osiguravanjem hrane i/ili osnovne materijalne pomoći za najpotrebitije, uključujući djecu, i pružanje popratnih mjera kojima se podupire njihova socijalna uključenost;</w:t>
            </w:r>
          </w:p>
        </w:tc>
      </w:tr>
      <w:tr w:rsidR="00AB7BE7" w14:paraId="159A598A" w14:textId="77777777" w:rsidTr="005928FB">
        <w:trPr>
          <w:jc w:val="center"/>
        </w:trPr>
        <w:tc>
          <w:tcPr>
            <w:tcW w:w="4876" w:type="dxa"/>
          </w:tcPr>
          <w:p w14:paraId="2CB69A2A" w14:textId="77777777" w:rsidR="00AA3A09" w:rsidRPr="003210A0" w:rsidRDefault="00AA3A09" w:rsidP="005928FB">
            <w:pPr>
              <w:pStyle w:val="Normal6"/>
            </w:pPr>
          </w:p>
        </w:tc>
        <w:tc>
          <w:tcPr>
            <w:tcW w:w="4876" w:type="dxa"/>
            <w:hideMark/>
          </w:tcPr>
          <w:p w14:paraId="7444FC92" w14:textId="77777777" w:rsidR="00AA3A09" w:rsidRPr="003210A0" w:rsidRDefault="00CB4663" w:rsidP="005928FB">
            <w:pPr>
              <w:pStyle w:val="Normal6"/>
              <w:rPr>
                <w:szCs w:val="24"/>
              </w:rPr>
            </w:pPr>
            <w:r>
              <w:rPr>
                <w:b/>
                <w:i/>
              </w:rPr>
              <w:t>(o) olakšavanje pravedne tranzicije prekvalifikacijom i otvaranjem radnih mjesta, s naglaskom na dostojanstvenom radu;</w:t>
            </w:r>
          </w:p>
        </w:tc>
      </w:tr>
      <w:tr w:rsidR="00AB7BE7" w14:paraId="763D687B" w14:textId="77777777" w:rsidTr="005928FB">
        <w:trPr>
          <w:jc w:val="center"/>
        </w:trPr>
        <w:tc>
          <w:tcPr>
            <w:tcW w:w="4876" w:type="dxa"/>
          </w:tcPr>
          <w:p w14:paraId="5D69B735" w14:textId="77777777" w:rsidR="00AA3A09" w:rsidRPr="003210A0" w:rsidRDefault="00AA3A09" w:rsidP="005928FB">
            <w:pPr>
              <w:pStyle w:val="Normal6"/>
            </w:pPr>
          </w:p>
        </w:tc>
        <w:tc>
          <w:tcPr>
            <w:tcW w:w="4876" w:type="dxa"/>
            <w:hideMark/>
          </w:tcPr>
          <w:p w14:paraId="3BA64F4F" w14:textId="77777777" w:rsidR="00AA3A09" w:rsidRPr="003210A0" w:rsidRDefault="00CB4663" w:rsidP="005928FB">
            <w:pPr>
              <w:pStyle w:val="Normal6"/>
              <w:rPr>
                <w:szCs w:val="24"/>
              </w:rPr>
            </w:pPr>
            <w:r>
              <w:rPr>
                <w:b/>
                <w:i/>
              </w:rPr>
              <w:t>(p) rješavanje problema beskućništva.</w:t>
            </w:r>
          </w:p>
        </w:tc>
      </w:tr>
    </w:tbl>
    <w:p w14:paraId="2CDE2E45"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2A1E302" w14:textId="77777777" w:rsidR="00AA3A09" w:rsidRPr="003210A0" w:rsidRDefault="00CB4663" w:rsidP="00AA3A09">
      <w:r>
        <w:rPr>
          <w:rStyle w:val="HideTWBExt"/>
        </w:rPr>
        <w:t>&lt;/Amend&gt;</w:t>
      </w:r>
    </w:p>
    <w:p w14:paraId="778EAAAD"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26</w:t>
      </w:r>
      <w:r>
        <w:rPr>
          <w:rStyle w:val="HideTWBExt"/>
          <w:b w:val="0"/>
        </w:rPr>
        <w:t>&lt;/NumAm&gt;</w:t>
      </w:r>
    </w:p>
    <w:p w14:paraId="37369EB7"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4573B3AA" w14:textId="77777777" w:rsidR="00AA3A09" w:rsidRPr="003210A0" w:rsidRDefault="00CB4663" w:rsidP="00AA3A09">
      <w:pPr>
        <w:pStyle w:val="NormalBold"/>
      </w:pPr>
      <w:r>
        <w:rPr>
          <w:rStyle w:val="HideTWBExt"/>
          <w:b w:val="0"/>
        </w:rPr>
        <w:t>&lt;Article&gt;</w:t>
      </w:r>
      <w:r>
        <w:t>Članak 2. – stavak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2601EC8B" w14:textId="77777777" w:rsidTr="005928FB">
        <w:trPr>
          <w:jc w:val="center"/>
        </w:trPr>
        <w:tc>
          <w:tcPr>
            <w:tcW w:w="9752" w:type="dxa"/>
            <w:gridSpan w:val="2"/>
          </w:tcPr>
          <w:p w14:paraId="02C04ACB" w14:textId="77777777" w:rsidR="00AA3A09" w:rsidRPr="003210A0" w:rsidRDefault="00AA3A09" w:rsidP="005928FB">
            <w:pPr>
              <w:keepNext/>
            </w:pPr>
          </w:p>
        </w:tc>
      </w:tr>
      <w:tr w:rsidR="00AB7BE7" w14:paraId="4852CA0C" w14:textId="77777777" w:rsidTr="005928FB">
        <w:trPr>
          <w:jc w:val="center"/>
        </w:trPr>
        <w:tc>
          <w:tcPr>
            <w:tcW w:w="4876" w:type="dxa"/>
            <w:hideMark/>
          </w:tcPr>
          <w:p w14:paraId="32DC5D14" w14:textId="77777777" w:rsidR="00AA3A09" w:rsidRPr="003210A0" w:rsidRDefault="00CB4663" w:rsidP="005928FB">
            <w:pPr>
              <w:pStyle w:val="ColumnHeading"/>
              <w:keepNext/>
            </w:pPr>
            <w:r>
              <w:t>Tekst koji je predložila Komisija</w:t>
            </w:r>
          </w:p>
        </w:tc>
        <w:tc>
          <w:tcPr>
            <w:tcW w:w="4876" w:type="dxa"/>
            <w:hideMark/>
          </w:tcPr>
          <w:p w14:paraId="4AEB84CF" w14:textId="77777777" w:rsidR="00AA3A09" w:rsidRPr="003210A0" w:rsidRDefault="00CB4663" w:rsidP="005928FB">
            <w:pPr>
              <w:pStyle w:val="ColumnHeading"/>
              <w:keepNext/>
            </w:pPr>
            <w:r>
              <w:t>Izmjena</w:t>
            </w:r>
          </w:p>
        </w:tc>
      </w:tr>
      <w:tr w:rsidR="00AB7BE7" w14:paraId="52239276" w14:textId="77777777" w:rsidTr="005928FB">
        <w:trPr>
          <w:jc w:val="center"/>
        </w:trPr>
        <w:tc>
          <w:tcPr>
            <w:tcW w:w="4876" w:type="dxa"/>
            <w:hideMark/>
          </w:tcPr>
          <w:p w14:paraId="2B1E07D3" w14:textId="77777777" w:rsidR="00AA3A09" w:rsidRPr="003210A0" w:rsidRDefault="00CB4663" w:rsidP="005928FB">
            <w:pPr>
              <w:pStyle w:val="Normal6"/>
            </w:pPr>
            <w:r>
              <w:rPr>
                <w:b/>
                <w:i/>
              </w:rPr>
              <w:t>(2)</w:t>
            </w:r>
            <w:r>
              <w:rPr>
                <w:b/>
                <w:i/>
              </w:rPr>
              <w:tab/>
              <w:t>Za potrebe stavka 1. korištenje ESF-a u državama članicama temelji se, za potrebe članka 2. točke (b) Uredbe XX [Uredba o nacionalnom i regionalnom partnerskom planu], na smjernicama za politike zapošljavanja država članica, kako je predviđeno u članku 148. stavku 2. Ugovora, utvrđenima u Odluci (EU) xxxx [smjernice za politike zapošljavanja koje Vijeće donosi najkasnije do 1. siječnja 2027.].</w:t>
            </w:r>
          </w:p>
        </w:tc>
        <w:tc>
          <w:tcPr>
            <w:tcW w:w="4876" w:type="dxa"/>
            <w:hideMark/>
          </w:tcPr>
          <w:p w14:paraId="3A1EFED9" w14:textId="77777777" w:rsidR="00AA3A09" w:rsidRPr="003210A0" w:rsidRDefault="00CB4663" w:rsidP="005928FB">
            <w:pPr>
              <w:pStyle w:val="Normal6"/>
              <w:rPr>
                <w:szCs w:val="24"/>
              </w:rPr>
            </w:pPr>
            <w:r>
              <w:rPr>
                <w:b/>
                <w:i/>
              </w:rPr>
              <w:t>Briše se.</w:t>
            </w:r>
          </w:p>
        </w:tc>
      </w:tr>
    </w:tbl>
    <w:p w14:paraId="39B6AB95"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2FE1507E" w14:textId="77777777" w:rsidR="00AA3A09" w:rsidRPr="003210A0" w:rsidRDefault="00CB4663" w:rsidP="00AA3A09">
      <w:r>
        <w:rPr>
          <w:rStyle w:val="HideTWBExt"/>
        </w:rPr>
        <w:t>&lt;/Amend&gt;</w:t>
      </w:r>
    </w:p>
    <w:p w14:paraId="71D9B1AF"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27</w:t>
      </w:r>
      <w:r>
        <w:rPr>
          <w:rStyle w:val="HideTWBExt"/>
          <w:b w:val="0"/>
        </w:rPr>
        <w:t>&lt;/NumAm&gt;</w:t>
      </w:r>
    </w:p>
    <w:p w14:paraId="47828474"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752035F9" w14:textId="77777777" w:rsidR="00AA3A09" w:rsidRPr="003210A0" w:rsidRDefault="00CB4663" w:rsidP="00AA3A09">
      <w:pPr>
        <w:pStyle w:val="NormalBold"/>
      </w:pPr>
      <w:r>
        <w:rPr>
          <w:rStyle w:val="HideTWBExt"/>
          <w:b w:val="0"/>
        </w:rPr>
        <w:t>&lt;Article&gt;</w:t>
      </w:r>
      <w:r>
        <w:t>Članak 2.a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8CC9F5A" w14:textId="77777777" w:rsidTr="005928FB">
        <w:trPr>
          <w:jc w:val="center"/>
        </w:trPr>
        <w:tc>
          <w:tcPr>
            <w:tcW w:w="9752" w:type="dxa"/>
            <w:gridSpan w:val="2"/>
          </w:tcPr>
          <w:p w14:paraId="6FC37782" w14:textId="77777777" w:rsidR="00AA3A09" w:rsidRPr="003210A0" w:rsidRDefault="00AA3A09" w:rsidP="005928FB">
            <w:pPr>
              <w:keepNext/>
            </w:pPr>
          </w:p>
        </w:tc>
      </w:tr>
      <w:tr w:rsidR="00AB7BE7" w14:paraId="5BD2A730" w14:textId="77777777" w:rsidTr="005928FB">
        <w:trPr>
          <w:jc w:val="center"/>
        </w:trPr>
        <w:tc>
          <w:tcPr>
            <w:tcW w:w="4876" w:type="dxa"/>
            <w:hideMark/>
          </w:tcPr>
          <w:p w14:paraId="1D0A138B" w14:textId="77777777" w:rsidR="00AA3A09" w:rsidRPr="003210A0" w:rsidRDefault="00CB4663" w:rsidP="005928FB">
            <w:pPr>
              <w:pStyle w:val="ColumnHeading"/>
              <w:keepNext/>
            </w:pPr>
            <w:r>
              <w:t>Tekst koji je predložila Komisija</w:t>
            </w:r>
          </w:p>
        </w:tc>
        <w:tc>
          <w:tcPr>
            <w:tcW w:w="4876" w:type="dxa"/>
            <w:hideMark/>
          </w:tcPr>
          <w:p w14:paraId="269C78CA" w14:textId="77777777" w:rsidR="00AA3A09" w:rsidRPr="003210A0" w:rsidRDefault="00CB4663" w:rsidP="005928FB">
            <w:pPr>
              <w:pStyle w:val="ColumnHeading"/>
              <w:keepNext/>
            </w:pPr>
            <w:r>
              <w:t>Izmjena</w:t>
            </w:r>
          </w:p>
        </w:tc>
      </w:tr>
      <w:tr w:rsidR="00AB7BE7" w14:paraId="2E9F4C53" w14:textId="77777777" w:rsidTr="005928FB">
        <w:trPr>
          <w:jc w:val="center"/>
        </w:trPr>
        <w:tc>
          <w:tcPr>
            <w:tcW w:w="4876" w:type="dxa"/>
          </w:tcPr>
          <w:p w14:paraId="3B64B30E" w14:textId="77777777" w:rsidR="00AA3A09" w:rsidRPr="003210A0" w:rsidRDefault="00AA3A09" w:rsidP="005928FB">
            <w:pPr>
              <w:pStyle w:val="Normal6"/>
            </w:pPr>
          </w:p>
        </w:tc>
        <w:tc>
          <w:tcPr>
            <w:tcW w:w="4876" w:type="dxa"/>
            <w:hideMark/>
          </w:tcPr>
          <w:p w14:paraId="2135F907" w14:textId="77777777" w:rsidR="00AA3A09" w:rsidRPr="003210A0" w:rsidRDefault="00CB4663" w:rsidP="005928FB">
            <w:pPr>
              <w:pStyle w:val="Normal6"/>
              <w:jc w:val="center"/>
              <w:rPr>
                <w:szCs w:val="24"/>
              </w:rPr>
            </w:pPr>
            <w:r>
              <w:rPr>
                <w:b/>
                <w:i/>
              </w:rPr>
              <w:t>Članak 2.a</w:t>
            </w:r>
          </w:p>
        </w:tc>
      </w:tr>
      <w:tr w:rsidR="00AB7BE7" w14:paraId="11899BC3" w14:textId="77777777" w:rsidTr="005928FB">
        <w:trPr>
          <w:jc w:val="center"/>
        </w:trPr>
        <w:tc>
          <w:tcPr>
            <w:tcW w:w="4876" w:type="dxa"/>
          </w:tcPr>
          <w:p w14:paraId="303FCA45" w14:textId="77777777" w:rsidR="00AA3A09" w:rsidRPr="003210A0" w:rsidRDefault="00AA3A09" w:rsidP="005928FB">
            <w:pPr>
              <w:pStyle w:val="Normal6"/>
            </w:pPr>
          </w:p>
        </w:tc>
        <w:tc>
          <w:tcPr>
            <w:tcW w:w="4876" w:type="dxa"/>
            <w:hideMark/>
          </w:tcPr>
          <w:p w14:paraId="1A3F82CC" w14:textId="77777777" w:rsidR="00AA3A09" w:rsidRPr="003210A0" w:rsidRDefault="00CB4663" w:rsidP="005928FB">
            <w:pPr>
              <w:pStyle w:val="Normal6"/>
              <w:jc w:val="center"/>
              <w:rPr>
                <w:szCs w:val="24"/>
              </w:rPr>
            </w:pPr>
            <w:r>
              <w:rPr>
                <w:b/>
                <w:i/>
              </w:rPr>
              <w:t>Proračun</w:t>
            </w:r>
          </w:p>
        </w:tc>
      </w:tr>
      <w:tr w:rsidR="00AB7BE7" w14:paraId="2241B5C6" w14:textId="77777777" w:rsidTr="005928FB">
        <w:trPr>
          <w:jc w:val="center"/>
        </w:trPr>
        <w:tc>
          <w:tcPr>
            <w:tcW w:w="4876" w:type="dxa"/>
          </w:tcPr>
          <w:p w14:paraId="67293E89" w14:textId="77777777" w:rsidR="00AA3A09" w:rsidRPr="003210A0" w:rsidRDefault="00AA3A09" w:rsidP="005928FB">
            <w:pPr>
              <w:pStyle w:val="Normal6"/>
            </w:pPr>
          </w:p>
        </w:tc>
        <w:tc>
          <w:tcPr>
            <w:tcW w:w="4876" w:type="dxa"/>
            <w:hideMark/>
          </w:tcPr>
          <w:p w14:paraId="3450FE8A" w14:textId="77777777" w:rsidR="00AA3A09" w:rsidRPr="003210A0" w:rsidRDefault="00CB4663" w:rsidP="005928FB">
            <w:pPr>
              <w:pStyle w:val="Normal6"/>
              <w:rPr>
                <w:szCs w:val="24"/>
              </w:rPr>
            </w:pPr>
            <w:r>
              <w:rPr>
                <w:b/>
                <w:i/>
              </w:rPr>
              <w:t>Financijska omotnica za provedbu Europskog socijalnog fonda iznosi 124 190 000 000 EUR u tekućim cijenama.</w:t>
            </w:r>
          </w:p>
        </w:tc>
      </w:tr>
      <w:tr w:rsidR="00AB7BE7" w14:paraId="315297F9" w14:textId="77777777" w:rsidTr="005928FB">
        <w:trPr>
          <w:jc w:val="center"/>
        </w:trPr>
        <w:tc>
          <w:tcPr>
            <w:tcW w:w="4876" w:type="dxa"/>
          </w:tcPr>
          <w:p w14:paraId="4DE724E7" w14:textId="77777777" w:rsidR="00AA3A09" w:rsidRPr="003210A0" w:rsidRDefault="00AA3A09" w:rsidP="005928FB">
            <w:pPr>
              <w:pStyle w:val="Normal6"/>
            </w:pPr>
          </w:p>
        </w:tc>
        <w:tc>
          <w:tcPr>
            <w:tcW w:w="4876" w:type="dxa"/>
            <w:hideMark/>
          </w:tcPr>
          <w:p w14:paraId="377F7FB2" w14:textId="77777777" w:rsidR="00AA3A09" w:rsidRPr="003210A0" w:rsidRDefault="00CB4663" w:rsidP="005928FB">
            <w:pPr>
              <w:pStyle w:val="Normal6"/>
              <w:rPr>
                <w:szCs w:val="24"/>
              </w:rPr>
            </w:pPr>
            <w:r>
              <w:rPr>
                <w:b/>
                <w:i/>
              </w:rPr>
              <w:t>Dio financijske omotnice za provedbu jamstva za djecu namjenski je proračun u iznosu od 20 000 000 000 EUR.</w:t>
            </w:r>
          </w:p>
        </w:tc>
      </w:tr>
      <w:tr w:rsidR="00AB7BE7" w14:paraId="1EC903AD" w14:textId="77777777" w:rsidTr="005928FB">
        <w:trPr>
          <w:jc w:val="center"/>
        </w:trPr>
        <w:tc>
          <w:tcPr>
            <w:tcW w:w="4876" w:type="dxa"/>
          </w:tcPr>
          <w:p w14:paraId="489CE9CC" w14:textId="77777777" w:rsidR="00AA3A09" w:rsidRPr="003210A0" w:rsidRDefault="00AA3A09" w:rsidP="005928FB">
            <w:pPr>
              <w:pStyle w:val="Normal6"/>
            </w:pPr>
          </w:p>
        </w:tc>
        <w:tc>
          <w:tcPr>
            <w:tcW w:w="4876" w:type="dxa"/>
            <w:hideMark/>
          </w:tcPr>
          <w:p w14:paraId="46C215BE" w14:textId="77777777" w:rsidR="00AA3A09" w:rsidRPr="003210A0" w:rsidRDefault="00CB4663" w:rsidP="005928FB">
            <w:pPr>
              <w:pStyle w:val="Normal6"/>
              <w:rPr>
                <w:szCs w:val="24"/>
              </w:rPr>
            </w:pPr>
            <w:r>
              <w:rPr>
                <w:b/>
                <w:i/>
              </w:rPr>
              <w:t>Dio financijske omotnice za provedbu članka 8. stavka 1. iznosi 1 000 000 000 EUR.</w:t>
            </w:r>
          </w:p>
        </w:tc>
      </w:tr>
    </w:tbl>
    <w:p w14:paraId="209EBBAC"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04927554" w14:textId="77777777" w:rsidR="00AA3A09" w:rsidRPr="003210A0" w:rsidRDefault="00CB4663" w:rsidP="00AA3A09">
      <w:r>
        <w:rPr>
          <w:rStyle w:val="HideTWBExt"/>
        </w:rPr>
        <w:t>&lt;/Amend&gt;</w:t>
      </w:r>
    </w:p>
    <w:p w14:paraId="01ABC1B4"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28</w:t>
      </w:r>
      <w:r>
        <w:rPr>
          <w:rStyle w:val="HideTWBExt"/>
          <w:b w:val="0"/>
        </w:rPr>
        <w:t>&lt;/NumAm&gt;</w:t>
      </w:r>
    </w:p>
    <w:p w14:paraId="3532D3F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79FB29DC" w14:textId="77777777" w:rsidR="00AA3A09" w:rsidRPr="003210A0" w:rsidRDefault="00CB4663" w:rsidP="00AA3A09">
      <w:pPr>
        <w:pStyle w:val="NormalBold"/>
      </w:pPr>
      <w:r>
        <w:rPr>
          <w:rStyle w:val="HideTWBExt"/>
          <w:b w:val="0"/>
        </w:rPr>
        <w:t>&lt;Article&gt;</w:t>
      </w:r>
      <w:r>
        <w:t>Članak 2.b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88B60AF" w14:textId="77777777" w:rsidTr="005928FB">
        <w:trPr>
          <w:jc w:val="center"/>
        </w:trPr>
        <w:tc>
          <w:tcPr>
            <w:tcW w:w="9752" w:type="dxa"/>
            <w:gridSpan w:val="2"/>
          </w:tcPr>
          <w:p w14:paraId="3381E06C" w14:textId="77777777" w:rsidR="00AA3A09" w:rsidRPr="003210A0" w:rsidRDefault="00AA3A09" w:rsidP="005928FB">
            <w:pPr>
              <w:keepNext/>
            </w:pPr>
          </w:p>
        </w:tc>
      </w:tr>
      <w:tr w:rsidR="00AB7BE7" w14:paraId="48430A43" w14:textId="77777777" w:rsidTr="005928FB">
        <w:trPr>
          <w:jc w:val="center"/>
        </w:trPr>
        <w:tc>
          <w:tcPr>
            <w:tcW w:w="4876" w:type="dxa"/>
            <w:hideMark/>
          </w:tcPr>
          <w:p w14:paraId="3608DE0F" w14:textId="77777777" w:rsidR="00AA3A09" w:rsidRPr="003210A0" w:rsidRDefault="00CB4663" w:rsidP="005928FB">
            <w:pPr>
              <w:pStyle w:val="ColumnHeading"/>
              <w:keepNext/>
            </w:pPr>
            <w:r>
              <w:t>Tekst koji je predložila Komisija</w:t>
            </w:r>
          </w:p>
        </w:tc>
        <w:tc>
          <w:tcPr>
            <w:tcW w:w="4876" w:type="dxa"/>
            <w:hideMark/>
          </w:tcPr>
          <w:p w14:paraId="0D3BC00A" w14:textId="77777777" w:rsidR="00AA3A09" w:rsidRPr="003210A0" w:rsidRDefault="00CB4663" w:rsidP="005928FB">
            <w:pPr>
              <w:pStyle w:val="ColumnHeading"/>
              <w:keepNext/>
            </w:pPr>
            <w:r>
              <w:t>Izmjena</w:t>
            </w:r>
          </w:p>
        </w:tc>
      </w:tr>
      <w:tr w:rsidR="00AB7BE7" w14:paraId="389AA9CD" w14:textId="77777777" w:rsidTr="005928FB">
        <w:trPr>
          <w:jc w:val="center"/>
        </w:trPr>
        <w:tc>
          <w:tcPr>
            <w:tcW w:w="4876" w:type="dxa"/>
          </w:tcPr>
          <w:p w14:paraId="4EED82E2" w14:textId="77777777" w:rsidR="00AA3A09" w:rsidRPr="003210A0" w:rsidRDefault="00AA3A09" w:rsidP="005928FB">
            <w:pPr>
              <w:pStyle w:val="Normal6"/>
            </w:pPr>
          </w:p>
        </w:tc>
        <w:tc>
          <w:tcPr>
            <w:tcW w:w="4876" w:type="dxa"/>
            <w:hideMark/>
          </w:tcPr>
          <w:p w14:paraId="08C2EA14" w14:textId="77777777" w:rsidR="00AA3A09" w:rsidRPr="003210A0" w:rsidRDefault="00CB4663" w:rsidP="005928FB">
            <w:pPr>
              <w:pStyle w:val="Normal6"/>
              <w:jc w:val="center"/>
              <w:rPr>
                <w:szCs w:val="24"/>
              </w:rPr>
            </w:pPr>
            <w:r>
              <w:rPr>
                <w:b/>
                <w:i/>
              </w:rPr>
              <w:t>Članak 2.b</w:t>
            </w:r>
          </w:p>
        </w:tc>
      </w:tr>
      <w:tr w:rsidR="00AB7BE7" w14:paraId="4D7B75B5" w14:textId="77777777" w:rsidTr="005928FB">
        <w:trPr>
          <w:jc w:val="center"/>
        </w:trPr>
        <w:tc>
          <w:tcPr>
            <w:tcW w:w="4876" w:type="dxa"/>
          </w:tcPr>
          <w:p w14:paraId="20710194" w14:textId="77777777" w:rsidR="00AA3A09" w:rsidRPr="003210A0" w:rsidRDefault="00AA3A09" w:rsidP="005928FB">
            <w:pPr>
              <w:pStyle w:val="Normal6"/>
            </w:pPr>
          </w:p>
        </w:tc>
        <w:tc>
          <w:tcPr>
            <w:tcW w:w="4876" w:type="dxa"/>
            <w:hideMark/>
          </w:tcPr>
          <w:p w14:paraId="2A565805" w14:textId="77777777" w:rsidR="00AA3A09" w:rsidRPr="003210A0" w:rsidRDefault="00CB4663" w:rsidP="005928FB">
            <w:pPr>
              <w:pStyle w:val="Normal6"/>
              <w:jc w:val="center"/>
              <w:rPr>
                <w:szCs w:val="24"/>
              </w:rPr>
            </w:pPr>
            <w:r>
              <w:rPr>
                <w:b/>
                <w:i/>
              </w:rPr>
              <w:t>Tematske koncentracije</w:t>
            </w:r>
          </w:p>
        </w:tc>
      </w:tr>
      <w:tr w:rsidR="00AB7BE7" w14:paraId="02A97841" w14:textId="77777777" w:rsidTr="005928FB">
        <w:trPr>
          <w:jc w:val="center"/>
        </w:trPr>
        <w:tc>
          <w:tcPr>
            <w:tcW w:w="4876" w:type="dxa"/>
          </w:tcPr>
          <w:p w14:paraId="145F7BF2" w14:textId="77777777" w:rsidR="00AA3A09" w:rsidRPr="003210A0" w:rsidRDefault="00AA3A09" w:rsidP="005928FB">
            <w:pPr>
              <w:pStyle w:val="Normal6"/>
            </w:pPr>
          </w:p>
        </w:tc>
        <w:tc>
          <w:tcPr>
            <w:tcW w:w="4876" w:type="dxa"/>
            <w:hideMark/>
          </w:tcPr>
          <w:p w14:paraId="2E22A890" w14:textId="77777777" w:rsidR="00AA3A09" w:rsidRPr="003210A0" w:rsidRDefault="00CB4663" w:rsidP="005928FB">
            <w:pPr>
              <w:pStyle w:val="Normal6"/>
              <w:rPr>
                <w:szCs w:val="24"/>
              </w:rPr>
            </w:pPr>
            <w:r>
              <w:rPr>
                <w:b/>
                <w:i/>
              </w:rPr>
              <w:t>1.</w:t>
            </w:r>
            <w:r>
              <w:rPr>
                <w:b/>
                <w:i/>
              </w:rPr>
              <w:tab/>
              <w:t>Države članice dodjeljuju najmanje 23 % svojih sredstava iz ESF-a za specifične ciljeve u području politike socijalne uključenosti koji su utvrđeni u članku 3. točkama od (h) do (o), uključujući promicanje socioekonomske integracije državljana trećih zemalja.</w:t>
            </w:r>
          </w:p>
        </w:tc>
      </w:tr>
      <w:tr w:rsidR="00AB7BE7" w14:paraId="5A48DF0B" w14:textId="77777777" w:rsidTr="005928FB">
        <w:trPr>
          <w:jc w:val="center"/>
        </w:trPr>
        <w:tc>
          <w:tcPr>
            <w:tcW w:w="4876" w:type="dxa"/>
          </w:tcPr>
          <w:p w14:paraId="3A770438" w14:textId="77777777" w:rsidR="00AA3A09" w:rsidRPr="003210A0" w:rsidRDefault="00AA3A09" w:rsidP="005928FB">
            <w:pPr>
              <w:pStyle w:val="Normal6"/>
            </w:pPr>
          </w:p>
        </w:tc>
        <w:tc>
          <w:tcPr>
            <w:tcW w:w="4876" w:type="dxa"/>
            <w:hideMark/>
          </w:tcPr>
          <w:p w14:paraId="02E9B171" w14:textId="77777777" w:rsidR="00AA3A09" w:rsidRPr="003210A0" w:rsidRDefault="00CB4663" w:rsidP="005928FB">
            <w:pPr>
              <w:pStyle w:val="Normal6"/>
              <w:rPr>
                <w:szCs w:val="24"/>
              </w:rPr>
            </w:pPr>
            <w:r>
              <w:rPr>
                <w:b/>
                <w:i/>
              </w:rPr>
              <w:t>2.</w:t>
            </w:r>
            <w:r>
              <w:rPr>
                <w:b/>
                <w:i/>
              </w:rPr>
              <w:tab/>
              <w:t>Države članice dodjeljuju najmanje 5 % svojih sredstava iz ESF-a za borbu protiv siromaštva djece i provedbu jamstva za djecu. Države članice u kojima je stopa djece izložene riziku od siromaštva ili socijalne isključenosti iznad prosjeka Unije dodjeljuju 10 % svojih sredstava za borbu protiv siromaštva djece i provedbu jamstva za djecu.</w:t>
            </w:r>
          </w:p>
        </w:tc>
      </w:tr>
      <w:tr w:rsidR="00AB7BE7" w14:paraId="02DDECEE" w14:textId="77777777" w:rsidTr="005928FB">
        <w:trPr>
          <w:jc w:val="center"/>
        </w:trPr>
        <w:tc>
          <w:tcPr>
            <w:tcW w:w="4876" w:type="dxa"/>
          </w:tcPr>
          <w:p w14:paraId="38A17C2B" w14:textId="77777777" w:rsidR="00AA3A09" w:rsidRPr="003210A0" w:rsidRDefault="00AA3A09" w:rsidP="005928FB">
            <w:pPr>
              <w:pStyle w:val="Normal6"/>
            </w:pPr>
          </w:p>
        </w:tc>
        <w:tc>
          <w:tcPr>
            <w:tcW w:w="4876" w:type="dxa"/>
            <w:hideMark/>
          </w:tcPr>
          <w:p w14:paraId="26255FEE" w14:textId="77777777" w:rsidR="00AA3A09" w:rsidRPr="003210A0" w:rsidRDefault="00CB4663" w:rsidP="005928FB">
            <w:pPr>
              <w:pStyle w:val="Normal6"/>
              <w:rPr>
                <w:szCs w:val="24"/>
              </w:rPr>
            </w:pPr>
            <w:r>
              <w:rPr>
                <w:b/>
                <w:i/>
              </w:rPr>
              <w:t>3.</w:t>
            </w:r>
            <w:r>
              <w:rPr>
                <w:b/>
                <w:i/>
              </w:rPr>
              <w:tab/>
              <w:t>Države članice dodjeljuju najmanje 5 % svojih sredstava za ciljane mjere za rješavanje problema beskućništva.</w:t>
            </w:r>
          </w:p>
        </w:tc>
      </w:tr>
      <w:tr w:rsidR="00AB7BE7" w14:paraId="71C057BB" w14:textId="77777777" w:rsidTr="005928FB">
        <w:trPr>
          <w:jc w:val="center"/>
        </w:trPr>
        <w:tc>
          <w:tcPr>
            <w:tcW w:w="4876" w:type="dxa"/>
          </w:tcPr>
          <w:p w14:paraId="16D7142C" w14:textId="77777777" w:rsidR="00AA3A09" w:rsidRPr="003210A0" w:rsidRDefault="00AA3A09" w:rsidP="005928FB">
            <w:pPr>
              <w:pStyle w:val="Normal6"/>
            </w:pPr>
          </w:p>
        </w:tc>
        <w:tc>
          <w:tcPr>
            <w:tcW w:w="4876" w:type="dxa"/>
            <w:hideMark/>
          </w:tcPr>
          <w:p w14:paraId="542D87D2" w14:textId="77777777" w:rsidR="00AA3A09" w:rsidRPr="003210A0" w:rsidRDefault="00CB4663" w:rsidP="005928FB">
            <w:pPr>
              <w:pStyle w:val="Normal6"/>
              <w:rPr>
                <w:szCs w:val="24"/>
              </w:rPr>
            </w:pPr>
            <w:r>
              <w:rPr>
                <w:b/>
                <w:i/>
              </w:rPr>
              <w:t>4.</w:t>
            </w:r>
            <w:r>
              <w:rPr>
                <w:b/>
                <w:i/>
              </w:rPr>
              <w:tab/>
              <w:t>Države članice dodjeljuju najmanje 15 % svojih sredstava iz ESF-a za ciljana djelovanja i strukturne reforme radi potpore zapošljavanju mladih, strukovnom obrazovanju i osposobljavanju, posebice naukovanju, te prelasku iz škole na posao, ponovnom uključivanju u obrazovanje ili osposobljavanje i drugim prilikama za obrazovanje, posebice u kontekstu provedbe programâ u sklopu Garancije za mlade. Pri provedbi ciljanih djelovanja i strukturnih reformi iz ovog stavka, države članice daju prednost neaktivnim i dugotrajno nezaposlenim mladima i donose ciljane mjere informiranja.</w:t>
            </w:r>
          </w:p>
        </w:tc>
      </w:tr>
      <w:tr w:rsidR="00AB7BE7" w14:paraId="38730676" w14:textId="77777777" w:rsidTr="005928FB">
        <w:trPr>
          <w:jc w:val="center"/>
        </w:trPr>
        <w:tc>
          <w:tcPr>
            <w:tcW w:w="4876" w:type="dxa"/>
          </w:tcPr>
          <w:p w14:paraId="7AF295F8" w14:textId="77777777" w:rsidR="00AA3A09" w:rsidRPr="003210A0" w:rsidRDefault="00AA3A09" w:rsidP="005928FB">
            <w:pPr>
              <w:pStyle w:val="Normal6"/>
            </w:pPr>
          </w:p>
        </w:tc>
        <w:tc>
          <w:tcPr>
            <w:tcW w:w="4876" w:type="dxa"/>
            <w:hideMark/>
          </w:tcPr>
          <w:p w14:paraId="477040CE" w14:textId="77777777" w:rsidR="00AA3A09" w:rsidRPr="003210A0" w:rsidRDefault="00CB4663" w:rsidP="005928FB">
            <w:pPr>
              <w:pStyle w:val="Normal6"/>
              <w:rPr>
                <w:szCs w:val="24"/>
              </w:rPr>
            </w:pPr>
            <w:r>
              <w:rPr>
                <w:b/>
                <w:i/>
              </w:rPr>
              <w:t>5.</w:t>
            </w:r>
            <w:r>
              <w:rPr>
                <w:b/>
                <w:i/>
              </w:rPr>
              <w:tab/>
              <w:t>Države članice izdvajaju najmanje 5 % svojih sredstava iz ESF-a za suzbijanje materijalne oskudice, među ostalim putem pomoći u hrani i osnovne materijalne pomoći. Stopa sufinanciranja za tu tematsku koncentraciju iznosi 90 %.</w:t>
            </w:r>
          </w:p>
        </w:tc>
      </w:tr>
    </w:tbl>
    <w:p w14:paraId="2FCBBEBA"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660A197" w14:textId="77777777" w:rsidR="00AA3A09" w:rsidRPr="003210A0" w:rsidRDefault="00CB4663" w:rsidP="00AA3A09">
      <w:r>
        <w:rPr>
          <w:rStyle w:val="HideTWBExt"/>
        </w:rPr>
        <w:t>&lt;/Amend&gt;</w:t>
      </w:r>
    </w:p>
    <w:p w14:paraId="3423E44A"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29</w:t>
      </w:r>
      <w:r>
        <w:rPr>
          <w:rStyle w:val="HideTWBExt"/>
          <w:b w:val="0"/>
        </w:rPr>
        <w:t>&lt;/NumAm&gt;</w:t>
      </w:r>
    </w:p>
    <w:p w14:paraId="5FF9BAD4"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0A814FF4" w14:textId="77777777" w:rsidR="00AA3A09" w:rsidRPr="003210A0" w:rsidRDefault="00CB4663" w:rsidP="00AA3A09">
      <w:pPr>
        <w:pStyle w:val="NormalBold"/>
      </w:pPr>
      <w:r>
        <w:rPr>
          <w:rStyle w:val="HideTWBExt"/>
          <w:b w:val="0"/>
        </w:rPr>
        <w:t>&lt;Article&gt;</w:t>
      </w:r>
      <w:r>
        <w:t>Članak 2.c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74E04072" w14:textId="77777777" w:rsidTr="005928FB">
        <w:trPr>
          <w:jc w:val="center"/>
        </w:trPr>
        <w:tc>
          <w:tcPr>
            <w:tcW w:w="9752" w:type="dxa"/>
            <w:gridSpan w:val="2"/>
          </w:tcPr>
          <w:p w14:paraId="1DE4FD90" w14:textId="77777777" w:rsidR="00AA3A09" w:rsidRPr="003210A0" w:rsidRDefault="00AA3A09" w:rsidP="005928FB">
            <w:pPr>
              <w:keepNext/>
            </w:pPr>
          </w:p>
        </w:tc>
      </w:tr>
      <w:tr w:rsidR="00AB7BE7" w14:paraId="247A59CC" w14:textId="77777777" w:rsidTr="005928FB">
        <w:trPr>
          <w:jc w:val="center"/>
        </w:trPr>
        <w:tc>
          <w:tcPr>
            <w:tcW w:w="4876" w:type="dxa"/>
            <w:hideMark/>
          </w:tcPr>
          <w:p w14:paraId="5A154C06" w14:textId="77777777" w:rsidR="00AA3A09" w:rsidRPr="003210A0" w:rsidRDefault="00CB4663" w:rsidP="005928FB">
            <w:pPr>
              <w:pStyle w:val="ColumnHeading"/>
              <w:keepNext/>
            </w:pPr>
            <w:r>
              <w:t>Tekst koji je predložila Komisija</w:t>
            </w:r>
          </w:p>
        </w:tc>
        <w:tc>
          <w:tcPr>
            <w:tcW w:w="4876" w:type="dxa"/>
            <w:hideMark/>
          </w:tcPr>
          <w:p w14:paraId="7E1270B2" w14:textId="77777777" w:rsidR="00AA3A09" w:rsidRPr="003210A0" w:rsidRDefault="00CB4663" w:rsidP="005928FB">
            <w:pPr>
              <w:pStyle w:val="ColumnHeading"/>
              <w:keepNext/>
            </w:pPr>
            <w:r>
              <w:t>Izmjena</w:t>
            </w:r>
          </w:p>
        </w:tc>
      </w:tr>
      <w:tr w:rsidR="00AB7BE7" w14:paraId="6D6C7767" w14:textId="77777777" w:rsidTr="005928FB">
        <w:trPr>
          <w:jc w:val="center"/>
        </w:trPr>
        <w:tc>
          <w:tcPr>
            <w:tcW w:w="4876" w:type="dxa"/>
          </w:tcPr>
          <w:p w14:paraId="04D3A7C7" w14:textId="77777777" w:rsidR="00AA3A09" w:rsidRPr="003210A0" w:rsidRDefault="00AA3A09" w:rsidP="005928FB">
            <w:pPr>
              <w:pStyle w:val="Normal6"/>
            </w:pPr>
          </w:p>
        </w:tc>
        <w:tc>
          <w:tcPr>
            <w:tcW w:w="4876" w:type="dxa"/>
            <w:hideMark/>
          </w:tcPr>
          <w:p w14:paraId="46D82767" w14:textId="77777777" w:rsidR="00AA3A09" w:rsidRPr="003210A0" w:rsidRDefault="00CB4663" w:rsidP="005928FB">
            <w:pPr>
              <w:pStyle w:val="Normal6"/>
              <w:jc w:val="center"/>
              <w:rPr>
                <w:szCs w:val="24"/>
              </w:rPr>
            </w:pPr>
            <w:r>
              <w:rPr>
                <w:b/>
                <w:i/>
              </w:rPr>
              <w:t>Članak 2.c</w:t>
            </w:r>
          </w:p>
        </w:tc>
      </w:tr>
      <w:tr w:rsidR="00AB7BE7" w14:paraId="290A397B" w14:textId="77777777" w:rsidTr="005928FB">
        <w:trPr>
          <w:jc w:val="center"/>
        </w:trPr>
        <w:tc>
          <w:tcPr>
            <w:tcW w:w="4876" w:type="dxa"/>
          </w:tcPr>
          <w:p w14:paraId="752D9437" w14:textId="77777777" w:rsidR="00AA3A09" w:rsidRPr="003210A0" w:rsidRDefault="00AA3A09" w:rsidP="005928FB">
            <w:pPr>
              <w:pStyle w:val="Normal6"/>
            </w:pPr>
          </w:p>
        </w:tc>
        <w:tc>
          <w:tcPr>
            <w:tcW w:w="4876" w:type="dxa"/>
            <w:hideMark/>
          </w:tcPr>
          <w:p w14:paraId="709BEE19" w14:textId="77777777" w:rsidR="00AA3A09" w:rsidRPr="003210A0" w:rsidRDefault="00CB4663" w:rsidP="005928FB">
            <w:pPr>
              <w:pStyle w:val="Normal6"/>
              <w:jc w:val="center"/>
              <w:rPr>
                <w:szCs w:val="24"/>
              </w:rPr>
            </w:pPr>
            <w:r>
              <w:rPr>
                <w:b/>
                <w:i/>
              </w:rPr>
              <w:t>Načini provedbe</w:t>
            </w:r>
          </w:p>
        </w:tc>
      </w:tr>
      <w:tr w:rsidR="00AB7BE7" w14:paraId="1B244346" w14:textId="77777777" w:rsidTr="005928FB">
        <w:trPr>
          <w:jc w:val="center"/>
        </w:trPr>
        <w:tc>
          <w:tcPr>
            <w:tcW w:w="4876" w:type="dxa"/>
          </w:tcPr>
          <w:p w14:paraId="084BFC07" w14:textId="77777777" w:rsidR="00AA3A09" w:rsidRPr="003210A0" w:rsidRDefault="00AA3A09" w:rsidP="005928FB">
            <w:pPr>
              <w:pStyle w:val="Normal6"/>
            </w:pPr>
          </w:p>
        </w:tc>
        <w:tc>
          <w:tcPr>
            <w:tcW w:w="4876" w:type="dxa"/>
            <w:hideMark/>
          </w:tcPr>
          <w:p w14:paraId="661051F0" w14:textId="77777777" w:rsidR="00AA3A09" w:rsidRPr="003210A0" w:rsidRDefault="00CB4663" w:rsidP="005928FB">
            <w:pPr>
              <w:pStyle w:val="Normal6"/>
              <w:rPr>
                <w:szCs w:val="24"/>
              </w:rPr>
            </w:pPr>
            <w:r>
              <w:rPr>
                <w:b/>
                <w:i/>
              </w:rPr>
              <w:t>1.</w:t>
            </w:r>
            <w:r>
              <w:rPr>
                <w:b/>
                <w:i/>
              </w:rPr>
              <w:tab/>
              <w:t>Fond ESF provodi se:</w:t>
            </w:r>
          </w:p>
        </w:tc>
      </w:tr>
      <w:tr w:rsidR="00AB7BE7" w14:paraId="08FAD7EF" w14:textId="77777777" w:rsidTr="005928FB">
        <w:trPr>
          <w:jc w:val="center"/>
        </w:trPr>
        <w:tc>
          <w:tcPr>
            <w:tcW w:w="4876" w:type="dxa"/>
          </w:tcPr>
          <w:p w14:paraId="59359B29" w14:textId="77777777" w:rsidR="00AA3A09" w:rsidRPr="003210A0" w:rsidRDefault="00AA3A09" w:rsidP="005928FB">
            <w:pPr>
              <w:pStyle w:val="Normal6"/>
            </w:pPr>
          </w:p>
        </w:tc>
        <w:tc>
          <w:tcPr>
            <w:tcW w:w="4876" w:type="dxa"/>
            <w:hideMark/>
          </w:tcPr>
          <w:p w14:paraId="788E5FB7" w14:textId="77777777" w:rsidR="00AA3A09" w:rsidRPr="003210A0" w:rsidRDefault="00CB4663" w:rsidP="005928FB">
            <w:pPr>
              <w:pStyle w:val="Normal6"/>
              <w:rPr>
                <w:szCs w:val="24"/>
              </w:rPr>
            </w:pPr>
            <w:r>
              <w:rPr>
                <w:b/>
                <w:i/>
              </w:rPr>
              <w:t>(a) u okviru podijeljenog upravljanja, u skladu s člankom 62. stavkom 1. točkom (b) Uredbe (EU, Euratom) 2024/2509 Europskog parlamenta i Vijeća</w:t>
            </w:r>
            <w:r>
              <w:rPr>
                <w:b/>
                <w:i/>
                <w:vertAlign w:val="superscript"/>
              </w:rPr>
              <w:t xml:space="preserve">1a </w:t>
            </w:r>
            <w:r>
              <w:rPr>
                <w:b/>
                <w:i/>
              </w:rPr>
              <w:t>, za dio pomoći koji odgovara specifičnim ciljevima utvrđenima u članku 4. ove Uredbe i</w:t>
            </w:r>
          </w:p>
        </w:tc>
      </w:tr>
      <w:tr w:rsidR="00AB7BE7" w14:paraId="169F2586" w14:textId="77777777" w:rsidTr="005928FB">
        <w:trPr>
          <w:jc w:val="center"/>
        </w:trPr>
        <w:tc>
          <w:tcPr>
            <w:tcW w:w="4876" w:type="dxa"/>
          </w:tcPr>
          <w:p w14:paraId="1A3AA765" w14:textId="77777777" w:rsidR="00AA3A09" w:rsidRPr="003210A0" w:rsidRDefault="00AA3A09" w:rsidP="005928FB">
            <w:pPr>
              <w:pStyle w:val="Normal6"/>
            </w:pPr>
          </w:p>
        </w:tc>
        <w:tc>
          <w:tcPr>
            <w:tcW w:w="4876" w:type="dxa"/>
            <w:hideMark/>
          </w:tcPr>
          <w:p w14:paraId="573490AD" w14:textId="77777777" w:rsidR="00AA3A09" w:rsidRPr="003210A0" w:rsidRDefault="00CB4663" w:rsidP="005928FB">
            <w:pPr>
              <w:pStyle w:val="Normal6"/>
              <w:rPr>
                <w:szCs w:val="24"/>
              </w:rPr>
            </w:pPr>
            <w:r>
              <w:rPr>
                <w:b/>
                <w:i/>
              </w:rPr>
              <w:t>(b) u okviru izravnog upravljanja, u skladu s člankom 62. stavkom 1. točkom (a) Financijske uredbe, za dio pomoći koji odgovara ciljevima utvrđenima u članku 8. ove Uredbe.</w:t>
            </w:r>
          </w:p>
        </w:tc>
      </w:tr>
      <w:tr w:rsidR="00AB7BE7" w14:paraId="11183543" w14:textId="77777777" w:rsidTr="005928FB">
        <w:trPr>
          <w:jc w:val="center"/>
        </w:trPr>
        <w:tc>
          <w:tcPr>
            <w:tcW w:w="4876" w:type="dxa"/>
          </w:tcPr>
          <w:p w14:paraId="726F5600" w14:textId="77777777" w:rsidR="00AA3A09" w:rsidRPr="003210A0" w:rsidRDefault="00AA3A09" w:rsidP="005928FB">
            <w:pPr>
              <w:pStyle w:val="Normal6"/>
            </w:pPr>
          </w:p>
        </w:tc>
        <w:tc>
          <w:tcPr>
            <w:tcW w:w="4876" w:type="dxa"/>
            <w:hideMark/>
          </w:tcPr>
          <w:p w14:paraId="3443336A" w14:textId="77777777" w:rsidR="00AA3A09" w:rsidRPr="003210A0" w:rsidRDefault="00CB4663" w:rsidP="005928FB">
            <w:pPr>
              <w:pStyle w:val="Normal6"/>
              <w:rPr>
                <w:szCs w:val="24"/>
              </w:rPr>
            </w:pPr>
            <w:r>
              <w:rPr>
                <w:b/>
                <w:i/>
              </w:rPr>
              <w:t>2.</w:t>
            </w:r>
            <w:r>
              <w:rPr>
                <w:b/>
                <w:i/>
              </w:rPr>
              <w:tab/>
              <w:t>U slučaju pretfinanciranja projekata primjenjuje se članak 17. stavak 1. točka 3. [Uredbe o nacionalnom i regionalnom partnerskom planu].</w:t>
            </w:r>
          </w:p>
        </w:tc>
      </w:tr>
      <w:tr w:rsidR="00AB7BE7" w14:paraId="62942E37" w14:textId="77777777" w:rsidTr="005928FB">
        <w:trPr>
          <w:jc w:val="center"/>
        </w:trPr>
        <w:tc>
          <w:tcPr>
            <w:tcW w:w="4876" w:type="dxa"/>
          </w:tcPr>
          <w:p w14:paraId="68C01751" w14:textId="77777777" w:rsidR="00AA3A09" w:rsidRPr="003210A0" w:rsidRDefault="00AA3A09" w:rsidP="005928FB">
            <w:pPr>
              <w:pStyle w:val="Normal6"/>
            </w:pPr>
          </w:p>
        </w:tc>
        <w:tc>
          <w:tcPr>
            <w:tcW w:w="4876" w:type="dxa"/>
          </w:tcPr>
          <w:p w14:paraId="2C4B5F4F" w14:textId="77777777" w:rsidR="00AA3A09" w:rsidRPr="003210A0" w:rsidRDefault="00CB4663" w:rsidP="005928FB">
            <w:pPr>
              <w:pStyle w:val="Normal6"/>
              <w:rPr>
                <w:b/>
                <w:i/>
              </w:rPr>
            </w:pPr>
            <w:r>
              <w:rPr>
                <w:b/>
                <w:i/>
              </w:rPr>
              <w:t>-----------------------------</w:t>
            </w:r>
          </w:p>
        </w:tc>
      </w:tr>
      <w:tr w:rsidR="00AB7BE7" w14:paraId="13E9CEE7" w14:textId="77777777" w:rsidTr="005928FB">
        <w:trPr>
          <w:jc w:val="center"/>
        </w:trPr>
        <w:tc>
          <w:tcPr>
            <w:tcW w:w="4876" w:type="dxa"/>
          </w:tcPr>
          <w:p w14:paraId="69BDEFFC" w14:textId="77777777" w:rsidR="00AA3A09" w:rsidRPr="003210A0" w:rsidRDefault="00AA3A09" w:rsidP="005928FB">
            <w:pPr>
              <w:pStyle w:val="Normal6"/>
            </w:pPr>
          </w:p>
        </w:tc>
        <w:tc>
          <w:tcPr>
            <w:tcW w:w="4876" w:type="dxa"/>
          </w:tcPr>
          <w:p w14:paraId="36AC87FD" w14:textId="77777777" w:rsidR="00AA3A09" w:rsidRPr="003210A0" w:rsidRDefault="00CB4663" w:rsidP="005928FB">
            <w:pPr>
              <w:pStyle w:val="Normal6"/>
              <w:rPr>
                <w:b/>
                <w:i/>
              </w:rPr>
            </w:pPr>
            <w:r>
              <w:rPr>
                <w:b/>
                <w:i/>
                <w:vertAlign w:val="superscript"/>
              </w:rPr>
              <w:t xml:space="preserve">1a </w:t>
            </w:r>
            <w:r>
              <w:rPr>
                <w:b/>
                <w:i/>
              </w:rPr>
              <w:t>Uredba (EU, Euratom) 2024/2509 Europskog parlamenta i Vijeća od 23. rujna 2024. o financijskim pravilima koja se primjenjuju na opći proračun Unije (SL L, 2024/2509, 26.9.2024., ELI: http://data.europa.eu/eli/reg/2024/2509/oj).</w:t>
            </w:r>
          </w:p>
        </w:tc>
      </w:tr>
    </w:tbl>
    <w:p w14:paraId="0BB32D2B"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3D87567" w14:textId="77777777" w:rsidR="00AA3A09" w:rsidRPr="003210A0" w:rsidRDefault="00CB4663" w:rsidP="00AA3A09">
      <w:r>
        <w:rPr>
          <w:rStyle w:val="HideTWBExt"/>
        </w:rPr>
        <w:t>&lt;/Amend&gt;</w:t>
      </w:r>
    </w:p>
    <w:p w14:paraId="521CE5C1"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30</w:t>
      </w:r>
      <w:r>
        <w:rPr>
          <w:rStyle w:val="HideTWBExt"/>
          <w:b w:val="0"/>
        </w:rPr>
        <w:t>&lt;/NumAm&gt;</w:t>
      </w:r>
    </w:p>
    <w:p w14:paraId="39A70856"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7F7A24F" w14:textId="77777777" w:rsidR="00AA3A09" w:rsidRPr="003210A0" w:rsidRDefault="00CB4663" w:rsidP="00AA3A09">
      <w:pPr>
        <w:pStyle w:val="NormalBold"/>
      </w:pPr>
      <w:r>
        <w:rPr>
          <w:rStyle w:val="HideTWBExt"/>
          <w:b w:val="0"/>
        </w:rPr>
        <w:t>&lt;Article&gt;</w:t>
      </w:r>
      <w:r>
        <w:t>Članak 4. – stavak 2.a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5FA35D68" w14:textId="77777777" w:rsidTr="005928FB">
        <w:trPr>
          <w:jc w:val="center"/>
        </w:trPr>
        <w:tc>
          <w:tcPr>
            <w:tcW w:w="9752" w:type="dxa"/>
            <w:gridSpan w:val="2"/>
          </w:tcPr>
          <w:p w14:paraId="521A8D16" w14:textId="77777777" w:rsidR="00AA3A09" w:rsidRPr="003210A0" w:rsidRDefault="00AA3A09" w:rsidP="005928FB">
            <w:pPr>
              <w:keepNext/>
            </w:pPr>
          </w:p>
        </w:tc>
      </w:tr>
      <w:tr w:rsidR="00AB7BE7" w14:paraId="3D5989E9" w14:textId="77777777" w:rsidTr="005928FB">
        <w:trPr>
          <w:jc w:val="center"/>
        </w:trPr>
        <w:tc>
          <w:tcPr>
            <w:tcW w:w="4876" w:type="dxa"/>
            <w:hideMark/>
          </w:tcPr>
          <w:p w14:paraId="19434583" w14:textId="77777777" w:rsidR="00AA3A09" w:rsidRPr="003210A0" w:rsidRDefault="00CB4663" w:rsidP="005928FB">
            <w:pPr>
              <w:pStyle w:val="ColumnHeading"/>
              <w:keepNext/>
            </w:pPr>
            <w:r>
              <w:t>Tekst koji je predložila Komisija</w:t>
            </w:r>
          </w:p>
        </w:tc>
        <w:tc>
          <w:tcPr>
            <w:tcW w:w="4876" w:type="dxa"/>
            <w:hideMark/>
          </w:tcPr>
          <w:p w14:paraId="44CE6731" w14:textId="77777777" w:rsidR="00AA3A09" w:rsidRPr="003210A0" w:rsidRDefault="00CB4663" w:rsidP="005928FB">
            <w:pPr>
              <w:pStyle w:val="ColumnHeading"/>
              <w:keepNext/>
            </w:pPr>
            <w:r>
              <w:t>Izmjena</w:t>
            </w:r>
          </w:p>
        </w:tc>
      </w:tr>
      <w:tr w:rsidR="00AB7BE7" w14:paraId="1DF3181D" w14:textId="77777777" w:rsidTr="005928FB">
        <w:trPr>
          <w:jc w:val="center"/>
        </w:trPr>
        <w:tc>
          <w:tcPr>
            <w:tcW w:w="4876" w:type="dxa"/>
          </w:tcPr>
          <w:p w14:paraId="2F0C7195" w14:textId="77777777" w:rsidR="00AA3A09" w:rsidRPr="003210A0" w:rsidRDefault="00AA3A09" w:rsidP="005928FB">
            <w:pPr>
              <w:pStyle w:val="Normal6"/>
            </w:pPr>
          </w:p>
        </w:tc>
        <w:tc>
          <w:tcPr>
            <w:tcW w:w="4876" w:type="dxa"/>
            <w:hideMark/>
          </w:tcPr>
          <w:p w14:paraId="0B6E34FA" w14:textId="77777777" w:rsidR="00AA3A09" w:rsidRPr="003210A0" w:rsidRDefault="00CB4663" w:rsidP="005928FB">
            <w:pPr>
              <w:pStyle w:val="Normal6"/>
              <w:rPr>
                <w:szCs w:val="24"/>
              </w:rPr>
            </w:pPr>
            <w:r>
              <w:rPr>
                <w:b/>
                <w:i/>
              </w:rPr>
              <w:t>(2.a)</w:t>
            </w:r>
            <w:r>
              <w:rPr>
                <w:b/>
                <w:i/>
              </w:rPr>
              <w:tab/>
              <w:t>Inovativna djelovanja mogu se programirati u okviru bilo kojeg od specifičnih ciljeva navedenih u članku 4. stavku 1. točkama od (a) do (h).</w:t>
            </w:r>
          </w:p>
        </w:tc>
      </w:tr>
    </w:tbl>
    <w:p w14:paraId="11F0DA58"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FF51239" w14:textId="77777777" w:rsidR="00AA3A09" w:rsidRPr="003210A0" w:rsidRDefault="00CB4663" w:rsidP="00AA3A09">
      <w:r>
        <w:rPr>
          <w:rStyle w:val="HideTWBExt"/>
        </w:rPr>
        <w:t>&lt;/Amend&gt;</w:t>
      </w:r>
    </w:p>
    <w:p w14:paraId="57C8EDA5"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31</w:t>
      </w:r>
      <w:r>
        <w:rPr>
          <w:rStyle w:val="HideTWBExt"/>
          <w:b w:val="0"/>
        </w:rPr>
        <w:t>&lt;/NumAm&gt;</w:t>
      </w:r>
    </w:p>
    <w:p w14:paraId="5251C415"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5DC3E1C" w14:textId="77777777" w:rsidR="00AA3A09" w:rsidRPr="003210A0" w:rsidRDefault="00CB4663" w:rsidP="00AA3A09">
      <w:pPr>
        <w:pStyle w:val="NormalBold"/>
      </w:pPr>
      <w:r>
        <w:rPr>
          <w:rStyle w:val="HideTWBExt"/>
          <w:b w:val="0"/>
        </w:rPr>
        <w:t>&lt;Article&gt;</w:t>
      </w:r>
      <w:r>
        <w:t>Članak 5.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0B4F4A92" w14:textId="77777777" w:rsidTr="005928FB">
        <w:trPr>
          <w:jc w:val="center"/>
        </w:trPr>
        <w:tc>
          <w:tcPr>
            <w:tcW w:w="9752" w:type="dxa"/>
            <w:gridSpan w:val="2"/>
          </w:tcPr>
          <w:p w14:paraId="0D4781E8" w14:textId="77777777" w:rsidR="00AA3A09" w:rsidRPr="003210A0" w:rsidRDefault="00AA3A09" w:rsidP="005928FB">
            <w:pPr>
              <w:keepNext/>
            </w:pPr>
          </w:p>
        </w:tc>
      </w:tr>
      <w:tr w:rsidR="00AB7BE7" w14:paraId="3C4CD7E3" w14:textId="77777777" w:rsidTr="005928FB">
        <w:trPr>
          <w:jc w:val="center"/>
        </w:trPr>
        <w:tc>
          <w:tcPr>
            <w:tcW w:w="4876" w:type="dxa"/>
            <w:hideMark/>
          </w:tcPr>
          <w:p w14:paraId="7BEC79BC" w14:textId="77777777" w:rsidR="00AA3A09" w:rsidRPr="003210A0" w:rsidRDefault="00CB4663" w:rsidP="005928FB">
            <w:pPr>
              <w:pStyle w:val="ColumnHeading"/>
              <w:keepNext/>
            </w:pPr>
            <w:r>
              <w:t>Tekst koji je predložila Komisija</w:t>
            </w:r>
          </w:p>
        </w:tc>
        <w:tc>
          <w:tcPr>
            <w:tcW w:w="4876" w:type="dxa"/>
            <w:hideMark/>
          </w:tcPr>
          <w:p w14:paraId="3A071211" w14:textId="77777777" w:rsidR="00AA3A09" w:rsidRPr="003210A0" w:rsidRDefault="00CB4663" w:rsidP="005928FB">
            <w:pPr>
              <w:pStyle w:val="ColumnHeading"/>
              <w:keepNext/>
            </w:pPr>
            <w:r>
              <w:t>Izmjena</w:t>
            </w:r>
          </w:p>
        </w:tc>
      </w:tr>
      <w:tr w:rsidR="00AB7BE7" w14:paraId="7C802A76" w14:textId="77777777" w:rsidTr="005928FB">
        <w:trPr>
          <w:jc w:val="center"/>
        </w:trPr>
        <w:tc>
          <w:tcPr>
            <w:tcW w:w="4876" w:type="dxa"/>
            <w:hideMark/>
          </w:tcPr>
          <w:p w14:paraId="6B0304C4" w14:textId="77777777" w:rsidR="00AA3A09" w:rsidRPr="003210A0" w:rsidRDefault="00CB4663" w:rsidP="005928FB">
            <w:pPr>
              <w:pStyle w:val="Normal6"/>
            </w:pPr>
            <w:r>
              <w:t xml:space="preserve">Države članice i regije prema potrebi utvrđuju integrirani pristup rješavanju pitanja koja proizlaze iz demografske tranzicije </w:t>
            </w:r>
            <w:r>
              <w:rPr>
                <w:b/>
                <w:i/>
              </w:rPr>
              <w:t>u jednom ili više poglavlja nacionalnog</w:t>
            </w:r>
            <w:r>
              <w:t xml:space="preserve"> i </w:t>
            </w:r>
            <w:r>
              <w:rPr>
                <w:b/>
                <w:i/>
              </w:rPr>
              <w:t>regionalnog partnerskog plana koja se odnose na tu temu</w:t>
            </w:r>
            <w:r>
              <w:t>.</w:t>
            </w:r>
          </w:p>
        </w:tc>
        <w:tc>
          <w:tcPr>
            <w:tcW w:w="4876" w:type="dxa"/>
            <w:hideMark/>
          </w:tcPr>
          <w:p w14:paraId="6DDAC338" w14:textId="77777777" w:rsidR="00AA3A09" w:rsidRPr="003210A0" w:rsidRDefault="00CB4663" w:rsidP="005928FB">
            <w:pPr>
              <w:pStyle w:val="Normal6"/>
              <w:rPr>
                <w:szCs w:val="24"/>
              </w:rPr>
            </w:pPr>
            <w:r>
              <w:t>Države članice i regije prema potrebi utvrđuju integrirani pristup rješavanju pitanja koja proizlaze iz demografske tranzicije</w:t>
            </w:r>
            <w:r>
              <w:rPr>
                <w:b/>
                <w:i/>
              </w:rPr>
              <w:t>, primjerice na tržištima rada</w:t>
            </w:r>
            <w:r>
              <w:t xml:space="preserve"> i </w:t>
            </w:r>
            <w:r>
              <w:rPr>
                <w:b/>
                <w:i/>
              </w:rPr>
              <w:t>u području mirovina</w:t>
            </w:r>
            <w:r>
              <w:t>.</w:t>
            </w:r>
          </w:p>
        </w:tc>
      </w:tr>
    </w:tbl>
    <w:p w14:paraId="5BE9D917"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53A3AAC" w14:textId="77777777" w:rsidR="00AA3A09" w:rsidRPr="003210A0" w:rsidRDefault="00CB4663" w:rsidP="00AA3A09">
      <w:r>
        <w:rPr>
          <w:rStyle w:val="HideTWBExt"/>
        </w:rPr>
        <w:t>&lt;/Amend&gt;</w:t>
      </w:r>
    </w:p>
    <w:p w14:paraId="15E9A0DE"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32</w:t>
      </w:r>
      <w:r>
        <w:rPr>
          <w:rStyle w:val="HideTWBExt"/>
          <w:b w:val="0"/>
        </w:rPr>
        <w:t>&lt;/NumAm&gt;</w:t>
      </w:r>
    </w:p>
    <w:p w14:paraId="3ECD29F5"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5FCF7684" w14:textId="77777777" w:rsidR="00AA3A09" w:rsidRPr="003210A0" w:rsidRDefault="00CB4663" w:rsidP="00AA3A09">
      <w:pPr>
        <w:pStyle w:val="NormalBold"/>
      </w:pPr>
      <w:r>
        <w:rPr>
          <w:rStyle w:val="HideTWBExt"/>
          <w:b w:val="0"/>
        </w:rPr>
        <w:t>&lt;Article&gt;</w:t>
      </w:r>
      <w:r>
        <w:t>Članak 5.a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E5A447C" w14:textId="77777777" w:rsidTr="005928FB">
        <w:trPr>
          <w:jc w:val="center"/>
        </w:trPr>
        <w:tc>
          <w:tcPr>
            <w:tcW w:w="9752" w:type="dxa"/>
            <w:gridSpan w:val="2"/>
          </w:tcPr>
          <w:p w14:paraId="35028FFA" w14:textId="77777777" w:rsidR="00AA3A09" w:rsidRPr="003210A0" w:rsidRDefault="00AA3A09" w:rsidP="005928FB">
            <w:pPr>
              <w:keepNext/>
            </w:pPr>
          </w:p>
        </w:tc>
      </w:tr>
      <w:tr w:rsidR="00AB7BE7" w14:paraId="675F0821" w14:textId="77777777" w:rsidTr="005928FB">
        <w:trPr>
          <w:jc w:val="center"/>
        </w:trPr>
        <w:tc>
          <w:tcPr>
            <w:tcW w:w="4876" w:type="dxa"/>
            <w:hideMark/>
          </w:tcPr>
          <w:p w14:paraId="28021AA5" w14:textId="77777777" w:rsidR="00AA3A09" w:rsidRPr="003210A0" w:rsidRDefault="00CB4663" w:rsidP="005928FB">
            <w:pPr>
              <w:pStyle w:val="ColumnHeading"/>
              <w:keepNext/>
            </w:pPr>
            <w:r>
              <w:t>Tekst koji je predložila Komisija</w:t>
            </w:r>
          </w:p>
        </w:tc>
        <w:tc>
          <w:tcPr>
            <w:tcW w:w="4876" w:type="dxa"/>
            <w:hideMark/>
          </w:tcPr>
          <w:p w14:paraId="73C4FE5C" w14:textId="77777777" w:rsidR="00AA3A09" w:rsidRPr="003210A0" w:rsidRDefault="00CB4663" w:rsidP="005928FB">
            <w:pPr>
              <w:pStyle w:val="ColumnHeading"/>
              <w:keepNext/>
            </w:pPr>
            <w:r>
              <w:t>Izmjena</w:t>
            </w:r>
          </w:p>
        </w:tc>
      </w:tr>
      <w:tr w:rsidR="00AB7BE7" w14:paraId="24949F57" w14:textId="77777777" w:rsidTr="005928FB">
        <w:trPr>
          <w:jc w:val="center"/>
        </w:trPr>
        <w:tc>
          <w:tcPr>
            <w:tcW w:w="4876" w:type="dxa"/>
          </w:tcPr>
          <w:p w14:paraId="43C7CBCE" w14:textId="77777777" w:rsidR="00AA3A09" w:rsidRPr="003210A0" w:rsidRDefault="00AA3A09" w:rsidP="005928FB">
            <w:pPr>
              <w:pStyle w:val="Normal6"/>
            </w:pPr>
          </w:p>
        </w:tc>
        <w:tc>
          <w:tcPr>
            <w:tcW w:w="4876" w:type="dxa"/>
            <w:hideMark/>
          </w:tcPr>
          <w:p w14:paraId="62E2744D" w14:textId="77777777" w:rsidR="00AA3A09" w:rsidRPr="003210A0" w:rsidRDefault="00CB4663" w:rsidP="005928FB">
            <w:pPr>
              <w:pStyle w:val="Normal6"/>
              <w:jc w:val="center"/>
              <w:rPr>
                <w:szCs w:val="24"/>
              </w:rPr>
            </w:pPr>
            <w:r>
              <w:rPr>
                <w:b/>
                <w:i/>
              </w:rPr>
              <w:t>Članak 5.a</w:t>
            </w:r>
          </w:p>
        </w:tc>
      </w:tr>
      <w:tr w:rsidR="00AB7BE7" w14:paraId="5338C268" w14:textId="77777777" w:rsidTr="005928FB">
        <w:trPr>
          <w:jc w:val="center"/>
        </w:trPr>
        <w:tc>
          <w:tcPr>
            <w:tcW w:w="4876" w:type="dxa"/>
          </w:tcPr>
          <w:p w14:paraId="74B19FA0" w14:textId="77777777" w:rsidR="00AA3A09" w:rsidRPr="003210A0" w:rsidRDefault="00AA3A09" w:rsidP="005928FB">
            <w:pPr>
              <w:pStyle w:val="Normal6"/>
            </w:pPr>
          </w:p>
        </w:tc>
        <w:tc>
          <w:tcPr>
            <w:tcW w:w="4876" w:type="dxa"/>
            <w:hideMark/>
          </w:tcPr>
          <w:p w14:paraId="5D45A0DA" w14:textId="77777777" w:rsidR="00AA3A09" w:rsidRPr="003210A0" w:rsidRDefault="00CB4663" w:rsidP="005928FB">
            <w:pPr>
              <w:pStyle w:val="Normal6"/>
              <w:jc w:val="center"/>
              <w:rPr>
                <w:szCs w:val="24"/>
              </w:rPr>
            </w:pPr>
            <w:r>
              <w:rPr>
                <w:b/>
                <w:i/>
              </w:rPr>
              <w:t>Potpora za odgovarajuće preporuke za pojedine zemlje</w:t>
            </w:r>
          </w:p>
        </w:tc>
      </w:tr>
      <w:tr w:rsidR="00AB7BE7" w14:paraId="367D4C43" w14:textId="77777777" w:rsidTr="005928FB">
        <w:trPr>
          <w:jc w:val="center"/>
        </w:trPr>
        <w:tc>
          <w:tcPr>
            <w:tcW w:w="4876" w:type="dxa"/>
          </w:tcPr>
          <w:p w14:paraId="4386E93F" w14:textId="77777777" w:rsidR="00AA3A09" w:rsidRPr="003210A0" w:rsidRDefault="00AA3A09" w:rsidP="005928FB">
            <w:pPr>
              <w:pStyle w:val="Normal6"/>
            </w:pPr>
          </w:p>
        </w:tc>
        <w:tc>
          <w:tcPr>
            <w:tcW w:w="4876" w:type="dxa"/>
            <w:hideMark/>
          </w:tcPr>
          <w:p w14:paraId="29AEEB15" w14:textId="77777777" w:rsidR="00AA3A09" w:rsidRPr="003210A0" w:rsidRDefault="00CB4663" w:rsidP="005928FB">
            <w:pPr>
              <w:pStyle w:val="Normal6"/>
              <w:rPr>
                <w:szCs w:val="24"/>
              </w:rPr>
            </w:pPr>
            <w:r>
              <w:rPr>
                <w:b/>
                <w:i/>
              </w:rPr>
              <w:t>Djelovanja za svladavanje izazova utvrđenih u relevantnim preporukama za pojedinu zemlju i u europskom semestru programiraju se u okviru bilo kojeg od specifičnih ciljeva utvrđenih u članku 4. radi potpore provedbi europskog stupa socijalnih prava ako se konkretne preporuke mogu povezati s europskim stupom socijalnih prava.</w:t>
            </w:r>
          </w:p>
        </w:tc>
      </w:tr>
    </w:tbl>
    <w:p w14:paraId="7FE372B0"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3B3CDA9" w14:textId="77777777" w:rsidR="00AA3A09" w:rsidRPr="003210A0" w:rsidRDefault="00CB4663" w:rsidP="00AA3A09">
      <w:r>
        <w:rPr>
          <w:rStyle w:val="HideTWBExt"/>
        </w:rPr>
        <w:t>&lt;/Amend&gt;</w:t>
      </w:r>
    </w:p>
    <w:p w14:paraId="33E5B2D3"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33</w:t>
      </w:r>
      <w:r>
        <w:rPr>
          <w:rStyle w:val="HideTWBExt"/>
          <w:b w:val="0"/>
        </w:rPr>
        <w:t>&lt;/NumAm&gt;</w:t>
      </w:r>
    </w:p>
    <w:p w14:paraId="0E0A07BF"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1D7DB9E" w14:textId="77777777" w:rsidR="00AA3A09" w:rsidRPr="003210A0" w:rsidRDefault="00CB4663" w:rsidP="00AA3A09">
      <w:pPr>
        <w:pStyle w:val="NormalBold"/>
      </w:pPr>
      <w:r>
        <w:rPr>
          <w:rStyle w:val="HideTWBExt"/>
          <w:b w:val="0"/>
        </w:rPr>
        <w:t>&lt;Article&gt;</w:t>
      </w:r>
      <w:r>
        <w:t>Članak 5.b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43C07FAC" w14:textId="77777777" w:rsidTr="005928FB">
        <w:trPr>
          <w:jc w:val="center"/>
        </w:trPr>
        <w:tc>
          <w:tcPr>
            <w:tcW w:w="9752" w:type="dxa"/>
            <w:gridSpan w:val="2"/>
          </w:tcPr>
          <w:p w14:paraId="4110FCD6" w14:textId="77777777" w:rsidR="00AA3A09" w:rsidRPr="003210A0" w:rsidRDefault="00AA3A09" w:rsidP="005928FB">
            <w:pPr>
              <w:keepNext/>
            </w:pPr>
          </w:p>
        </w:tc>
      </w:tr>
      <w:tr w:rsidR="00AB7BE7" w14:paraId="765CCF68" w14:textId="77777777" w:rsidTr="005928FB">
        <w:trPr>
          <w:jc w:val="center"/>
        </w:trPr>
        <w:tc>
          <w:tcPr>
            <w:tcW w:w="4876" w:type="dxa"/>
            <w:hideMark/>
          </w:tcPr>
          <w:p w14:paraId="4AEED2D5" w14:textId="77777777" w:rsidR="00AA3A09" w:rsidRPr="003210A0" w:rsidRDefault="00CB4663" w:rsidP="005928FB">
            <w:pPr>
              <w:pStyle w:val="ColumnHeading"/>
              <w:keepNext/>
            </w:pPr>
            <w:r>
              <w:t>Tekst koji je predložila Komisija</w:t>
            </w:r>
          </w:p>
        </w:tc>
        <w:tc>
          <w:tcPr>
            <w:tcW w:w="4876" w:type="dxa"/>
            <w:hideMark/>
          </w:tcPr>
          <w:p w14:paraId="471B1E0E" w14:textId="77777777" w:rsidR="00AA3A09" w:rsidRPr="003210A0" w:rsidRDefault="00CB4663" w:rsidP="005928FB">
            <w:pPr>
              <w:pStyle w:val="ColumnHeading"/>
              <w:keepNext/>
            </w:pPr>
            <w:r>
              <w:t>Izmjena</w:t>
            </w:r>
          </w:p>
        </w:tc>
      </w:tr>
      <w:tr w:rsidR="00AB7BE7" w14:paraId="73F4B658" w14:textId="77777777" w:rsidTr="005928FB">
        <w:trPr>
          <w:jc w:val="center"/>
        </w:trPr>
        <w:tc>
          <w:tcPr>
            <w:tcW w:w="4876" w:type="dxa"/>
          </w:tcPr>
          <w:p w14:paraId="618DBE31" w14:textId="77777777" w:rsidR="00AA3A09" w:rsidRPr="003210A0" w:rsidRDefault="00AA3A09" w:rsidP="005928FB">
            <w:pPr>
              <w:pStyle w:val="Normal6"/>
            </w:pPr>
          </w:p>
        </w:tc>
        <w:tc>
          <w:tcPr>
            <w:tcW w:w="4876" w:type="dxa"/>
            <w:hideMark/>
          </w:tcPr>
          <w:p w14:paraId="15C64FEB" w14:textId="77777777" w:rsidR="00AA3A09" w:rsidRPr="003210A0" w:rsidRDefault="00CB4663" w:rsidP="005928FB">
            <w:pPr>
              <w:pStyle w:val="Normal6"/>
              <w:jc w:val="center"/>
              <w:rPr>
                <w:szCs w:val="24"/>
              </w:rPr>
            </w:pPr>
            <w:r>
              <w:rPr>
                <w:b/>
                <w:i/>
              </w:rPr>
              <w:t>Članak 5.b</w:t>
            </w:r>
          </w:p>
        </w:tc>
      </w:tr>
      <w:tr w:rsidR="00AB7BE7" w14:paraId="319E2B04" w14:textId="77777777" w:rsidTr="005928FB">
        <w:trPr>
          <w:jc w:val="center"/>
        </w:trPr>
        <w:tc>
          <w:tcPr>
            <w:tcW w:w="4876" w:type="dxa"/>
          </w:tcPr>
          <w:p w14:paraId="0E045538" w14:textId="77777777" w:rsidR="00AA3A09" w:rsidRPr="003210A0" w:rsidRDefault="00AA3A09" w:rsidP="005928FB">
            <w:pPr>
              <w:pStyle w:val="Normal6"/>
            </w:pPr>
          </w:p>
        </w:tc>
        <w:tc>
          <w:tcPr>
            <w:tcW w:w="4876" w:type="dxa"/>
            <w:hideMark/>
          </w:tcPr>
          <w:p w14:paraId="5745F393" w14:textId="77777777" w:rsidR="00AA3A09" w:rsidRPr="003210A0" w:rsidRDefault="00CB4663" w:rsidP="005928FB">
            <w:pPr>
              <w:pStyle w:val="Normal6"/>
              <w:jc w:val="center"/>
              <w:rPr>
                <w:szCs w:val="24"/>
              </w:rPr>
            </w:pPr>
            <w:r>
              <w:rPr>
                <w:b/>
                <w:i/>
              </w:rPr>
              <w:t>Horizontalna načela</w:t>
            </w:r>
          </w:p>
        </w:tc>
      </w:tr>
      <w:tr w:rsidR="00AB7BE7" w14:paraId="6AD60C50" w14:textId="77777777" w:rsidTr="005928FB">
        <w:trPr>
          <w:jc w:val="center"/>
        </w:trPr>
        <w:tc>
          <w:tcPr>
            <w:tcW w:w="4876" w:type="dxa"/>
          </w:tcPr>
          <w:p w14:paraId="1BE4FF6A" w14:textId="77777777" w:rsidR="00AA3A09" w:rsidRPr="003210A0" w:rsidRDefault="00AA3A09" w:rsidP="005928FB">
            <w:pPr>
              <w:pStyle w:val="Normal6"/>
            </w:pPr>
          </w:p>
        </w:tc>
        <w:tc>
          <w:tcPr>
            <w:tcW w:w="4876" w:type="dxa"/>
            <w:hideMark/>
          </w:tcPr>
          <w:p w14:paraId="3B273982" w14:textId="77777777" w:rsidR="00AA3A09" w:rsidRPr="003210A0" w:rsidRDefault="00CB4663" w:rsidP="005928FB">
            <w:pPr>
              <w:pStyle w:val="Normal6"/>
              <w:rPr>
                <w:szCs w:val="24"/>
              </w:rPr>
            </w:pPr>
            <w:r>
              <w:rPr>
                <w:b/>
                <w:i/>
              </w:rPr>
              <w:t>1.</w:t>
            </w:r>
            <w:r>
              <w:rPr>
                <w:b/>
                <w:i/>
              </w:rPr>
              <w:tab/>
              <w:t>Države članice osmišljavaju mjere u programu na način kojim se osigurava poštovanje:</w:t>
            </w:r>
          </w:p>
        </w:tc>
      </w:tr>
      <w:tr w:rsidR="00AB7BE7" w14:paraId="1F2D1C04" w14:textId="77777777" w:rsidTr="005928FB">
        <w:trPr>
          <w:jc w:val="center"/>
        </w:trPr>
        <w:tc>
          <w:tcPr>
            <w:tcW w:w="4876" w:type="dxa"/>
          </w:tcPr>
          <w:p w14:paraId="30A33BF8" w14:textId="77777777" w:rsidR="00AA3A09" w:rsidRPr="003210A0" w:rsidRDefault="00AA3A09" w:rsidP="005928FB">
            <w:pPr>
              <w:pStyle w:val="Normal6"/>
            </w:pPr>
          </w:p>
        </w:tc>
        <w:tc>
          <w:tcPr>
            <w:tcW w:w="4876" w:type="dxa"/>
            <w:hideMark/>
          </w:tcPr>
          <w:p w14:paraId="014069F2" w14:textId="77777777" w:rsidR="00AA3A09" w:rsidRPr="003210A0" w:rsidRDefault="00CB4663" w:rsidP="005928FB">
            <w:pPr>
              <w:pStyle w:val="Normal6"/>
              <w:rPr>
                <w:szCs w:val="24"/>
              </w:rPr>
            </w:pPr>
            <w:r>
              <w:rPr>
                <w:b/>
                <w:i/>
              </w:rPr>
              <w:t>(a) načela vladavine prava kako su utvrđena u članku 2. točki (a) i članku 3. Uredbe (EU, Euratom) 2020/2092 Europskog parlamenta i Vijeća</w:t>
            </w:r>
            <w:r>
              <w:rPr>
                <w:b/>
                <w:i/>
                <w:vertAlign w:val="superscript"/>
              </w:rPr>
              <w:t>1a</w:t>
            </w:r>
            <w:r>
              <w:rPr>
                <w:b/>
                <w:i/>
              </w:rPr>
              <w:t>;</w:t>
            </w:r>
          </w:p>
        </w:tc>
      </w:tr>
      <w:tr w:rsidR="00AB7BE7" w14:paraId="37E494B0" w14:textId="77777777" w:rsidTr="005928FB">
        <w:trPr>
          <w:jc w:val="center"/>
        </w:trPr>
        <w:tc>
          <w:tcPr>
            <w:tcW w:w="4876" w:type="dxa"/>
          </w:tcPr>
          <w:p w14:paraId="20989AA6" w14:textId="77777777" w:rsidR="00AA3A09" w:rsidRPr="003210A0" w:rsidRDefault="00AA3A09" w:rsidP="005928FB">
            <w:pPr>
              <w:pStyle w:val="Normal6"/>
            </w:pPr>
          </w:p>
        </w:tc>
        <w:tc>
          <w:tcPr>
            <w:tcW w:w="4876" w:type="dxa"/>
            <w:hideMark/>
          </w:tcPr>
          <w:p w14:paraId="1971A571" w14:textId="77777777" w:rsidR="00AA3A09" w:rsidRPr="003210A0" w:rsidRDefault="00CB4663" w:rsidP="005928FB">
            <w:pPr>
              <w:pStyle w:val="Normal6"/>
              <w:rPr>
                <w:szCs w:val="24"/>
              </w:rPr>
            </w:pPr>
            <w:r>
              <w:rPr>
                <w:b/>
                <w:i/>
              </w:rPr>
              <w:t>(b) prava, sloboda i načela utvrđenih u Povelji Europske unije o temeljnim pravima.</w:t>
            </w:r>
          </w:p>
        </w:tc>
      </w:tr>
      <w:tr w:rsidR="00AB7BE7" w14:paraId="60480071" w14:textId="77777777" w:rsidTr="005928FB">
        <w:trPr>
          <w:jc w:val="center"/>
        </w:trPr>
        <w:tc>
          <w:tcPr>
            <w:tcW w:w="4876" w:type="dxa"/>
          </w:tcPr>
          <w:p w14:paraId="572901B6" w14:textId="77777777" w:rsidR="00AA3A09" w:rsidRPr="003210A0" w:rsidRDefault="00AA3A09" w:rsidP="005928FB">
            <w:pPr>
              <w:pStyle w:val="Normal6"/>
            </w:pPr>
          </w:p>
        </w:tc>
        <w:tc>
          <w:tcPr>
            <w:tcW w:w="4876" w:type="dxa"/>
            <w:hideMark/>
          </w:tcPr>
          <w:p w14:paraId="5B337623" w14:textId="77777777" w:rsidR="00AA3A09" w:rsidRPr="003210A0" w:rsidRDefault="00CB4663" w:rsidP="005928FB">
            <w:pPr>
              <w:pStyle w:val="Normal6"/>
              <w:rPr>
                <w:szCs w:val="24"/>
              </w:rPr>
            </w:pPr>
            <w:r>
              <w:rPr>
                <w:b/>
                <w:i/>
              </w:rPr>
              <w:t>2.</w:t>
            </w:r>
            <w:r>
              <w:rPr>
                <w:b/>
                <w:i/>
              </w:rPr>
              <w:tab/>
              <w:t>Komisija i države članice osiguravaju da se rodna ravnopravnost, rodno osviještena politika i integracija rodne perspektive uzimaju u obzir i promiču tijekom pripreme, provedbe, praćenja i evaluacije ESF-a te izvješćivanja o njemu. Države članice i Komisija nastoje povećati sudjelovanje žena na tržištu rada, kao i usklađivanje poslovnog i privatnog života te suzbiti feminizaciju siromaštva i rodnu diskriminaciju na tržištu rada te u obrazovanju i osposobljavanju.</w:t>
            </w:r>
          </w:p>
        </w:tc>
      </w:tr>
      <w:tr w:rsidR="00AB7BE7" w14:paraId="02975725" w14:textId="77777777" w:rsidTr="005928FB">
        <w:trPr>
          <w:jc w:val="center"/>
        </w:trPr>
        <w:tc>
          <w:tcPr>
            <w:tcW w:w="4876" w:type="dxa"/>
          </w:tcPr>
          <w:p w14:paraId="4545E630" w14:textId="77777777" w:rsidR="00AA3A09" w:rsidRPr="003210A0" w:rsidRDefault="00AA3A09" w:rsidP="005928FB">
            <w:pPr>
              <w:pStyle w:val="Normal6"/>
            </w:pPr>
          </w:p>
        </w:tc>
        <w:tc>
          <w:tcPr>
            <w:tcW w:w="4876" w:type="dxa"/>
            <w:hideMark/>
          </w:tcPr>
          <w:p w14:paraId="259C91EF" w14:textId="77777777" w:rsidR="00AA3A09" w:rsidRPr="003210A0" w:rsidRDefault="00CB4663" w:rsidP="005928FB">
            <w:pPr>
              <w:pStyle w:val="Normal6"/>
              <w:rPr>
                <w:szCs w:val="24"/>
              </w:rPr>
            </w:pPr>
            <w:r>
              <w:rPr>
                <w:b/>
                <w:i/>
              </w:rPr>
              <w:t>3.</w:t>
            </w:r>
            <w:r>
              <w:rPr>
                <w:b/>
                <w:i/>
              </w:rPr>
              <w:tab/>
              <w:t>Komisija i države članice poduzimaju odgovarajuće korake za sprečavanje svake diskriminacije na temelju roda, rasne ili etničke pripadnosti, vjere ili uvjerenja, invaliditeta, dobi ili seksualne orijentacije tijekom izrade, provedbe, praćenja i evaluacije operacija ESF-a te izvješćivanja o njima.</w:t>
            </w:r>
          </w:p>
        </w:tc>
      </w:tr>
      <w:tr w:rsidR="00AB7BE7" w14:paraId="41A6A780" w14:textId="77777777" w:rsidTr="005928FB">
        <w:trPr>
          <w:jc w:val="center"/>
        </w:trPr>
        <w:tc>
          <w:tcPr>
            <w:tcW w:w="4876" w:type="dxa"/>
          </w:tcPr>
          <w:p w14:paraId="02F6C757" w14:textId="77777777" w:rsidR="00AA3A09" w:rsidRPr="003210A0" w:rsidRDefault="00AA3A09" w:rsidP="005928FB">
            <w:pPr>
              <w:pStyle w:val="Normal6"/>
            </w:pPr>
          </w:p>
        </w:tc>
        <w:tc>
          <w:tcPr>
            <w:tcW w:w="4876" w:type="dxa"/>
            <w:hideMark/>
          </w:tcPr>
          <w:p w14:paraId="5049FE1E" w14:textId="77777777" w:rsidR="00AA3A09" w:rsidRPr="003210A0" w:rsidRDefault="00CB4663" w:rsidP="005928FB">
            <w:pPr>
              <w:pStyle w:val="Normal6"/>
              <w:rPr>
                <w:szCs w:val="24"/>
              </w:rPr>
            </w:pPr>
            <w:r>
              <w:rPr>
                <w:b/>
                <w:i/>
              </w:rPr>
              <w:t>4.</w:t>
            </w:r>
            <w:r>
              <w:rPr>
                <w:b/>
                <w:i/>
              </w:rPr>
              <w:tab/>
              <w:t>Države članice i Komisija osiguravaju poštovanje temeljnih prava i usklađenost s Poveljom Europske unije o temeljnim pravima pri provedbi ESF-a.</w:t>
            </w:r>
          </w:p>
        </w:tc>
      </w:tr>
      <w:tr w:rsidR="00AB7BE7" w14:paraId="0137AC27" w14:textId="77777777" w:rsidTr="005928FB">
        <w:trPr>
          <w:jc w:val="center"/>
        </w:trPr>
        <w:tc>
          <w:tcPr>
            <w:tcW w:w="4876" w:type="dxa"/>
          </w:tcPr>
          <w:p w14:paraId="3174AD32" w14:textId="77777777" w:rsidR="00AA3A09" w:rsidRPr="003210A0" w:rsidRDefault="00AA3A09" w:rsidP="005928FB">
            <w:pPr>
              <w:pStyle w:val="Normal6"/>
            </w:pPr>
          </w:p>
        </w:tc>
        <w:tc>
          <w:tcPr>
            <w:tcW w:w="4876" w:type="dxa"/>
            <w:hideMark/>
          </w:tcPr>
          <w:p w14:paraId="64252CE1" w14:textId="77777777" w:rsidR="00AA3A09" w:rsidRPr="003210A0" w:rsidRDefault="00CB4663" w:rsidP="005928FB">
            <w:pPr>
              <w:pStyle w:val="Normal6"/>
              <w:rPr>
                <w:szCs w:val="24"/>
              </w:rPr>
            </w:pPr>
            <w:r>
              <w:rPr>
                <w:b/>
                <w:i/>
              </w:rPr>
              <w:t>5.</w:t>
            </w:r>
            <w:r>
              <w:rPr>
                <w:b/>
                <w:i/>
              </w:rPr>
              <w:tab/>
              <w:t>Članci 8. i 9. [Uredbe o nacionalnom i regionalnom partnerskom planu] primjenjuju se mutatis mutandis na provedbu ESF-a.</w:t>
            </w:r>
          </w:p>
        </w:tc>
      </w:tr>
      <w:tr w:rsidR="00AB7BE7" w14:paraId="257A7DAF" w14:textId="77777777" w:rsidTr="005928FB">
        <w:trPr>
          <w:jc w:val="center"/>
        </w:trPr>
        <w:tc>
          <w:tcPr>
            <w:tcW w:w="4876" w:type="dxa"/>
          </w:tcPr>
          <w:p w14:paraId="4FD403AC" w14:textId="77777777" w:rsidR="00AA3A09" w:rsidRPr="003210A0" w:rsidRDefault="00AA3A09" w:rsidP="005928FB">
            <w:pPr>
              <w:pStyle w:val="Normal6"/>
            </w:pPr>
          </w:p>
        </w:tc>
        <w:tc>
          <w:tcPr>
            <w:tcW w:w="4876" w:type="dxa"/>
          </w:tcPr>
          <w:p w14:paraId="139DBD79" w14:textId="77777777" w:rsidR="00AA3A09" w:rsidRPr="003210A0" w:rsidRDefault="00CB4663" w:rsidP="005928FB">
            <w:pPr>
              <w:pStyle w:val="Normal6"/>
              <w:rPr>
                <w:b/>
                <w:i/>
              </w:rPr>
            </w:pPr>
            <w:r>
              <w:rPr>
                <w:b/>
                <w:i/>
              </w:rPr>
              <w:t>__________________</w:t>
            </w:r>
          </w:p>
        </w:tc>
      </w:tr>
      <w:tr w:rsidR="00AB7BE7" w14:paraId="0CDA49BE" w14:textId="77777777" w:rsidTr="005928FB">
        <w:trPr>
          <w:jc w:val="center"/>
        </w:trPr>
        <w:tc>
          <w:tcPr>
            <w:tcW w:w="4876" w:type="dxa"/>
          </w:tcPr>
          <w:p w14:paraId="67347B4A" w14:textId="77777777" w:rsidR="00AA3A09" w:rsidRPr="003210A0" w:rsidRDefault="00AA3A09" w:rsidP="005928FB">
            <w:pPr>
              <w:pStyle w:val="Normal6"/>
            </w:pPr>
          </w:p>
        </w:tc>
        <w:tc>
          <w:tcPr>
            <w:tcW w:w="4876" w:type="dxa"/>
          </w:tcPr>
          <w:p w14:paraId="636AA21E" w14:textId="3F89962E" w:rsidR="00AA3A09" w:rsidRPr="003210A0" w:rsidRDefault="00CB4663" w:rsidP="005928FB">
            <w:pPr>
              <w:pStyle w:val="Normal6"/>
              <w:rPr>
                <w:b/>
                <w:i/>
              </w:rPr>
            </w:pPr>
            <w:r>
              <w:rPr>
                <w:b/>
                <w:i/>
                <w:vertAlign w:val="superscript"/>
              </w:rPr>
              <w:t>1a</w:t>
            </w:r>
            <w:r>
              <w:rPr>
                <w:b/>
                <w:i/>
              </w:rPr>
              <w:t xml:space="preserve"> Uredba (EU, Euratom) 2020/2092 Europskog parlamenta i Vijeća od 16. prosinca 2020. o općem režimu uvjetovanosti za zaštitu proračuna Unije (SL L 433I, 22.12.2020., str. 1. ELI: </w:t>
            </w:r>
            <w:hyperlink r:id="rId10" w:tooltip="ELI URI za pristup dokumentu." w:history="1">
              <w:r w:rsidR="00AA3A09" w:rsidRPr="00CB4663">
                <w:rPr>
                  <w:rStyle w:val="Hyperlink"/>
                  <w:b/>
                  <w:i/>
                  <w:color w:val="0070C0"/>
                </w:rPr>
                <w:t>http://data.europa.eu/eli/reg/2020/2092/oj</w:t>
              </w:r>
            </w:hyperlink>
            <w:r w:rsidRPr="00CB4663">
              <w:rPr>
                <w:b/>
                <w:i/>
              </w:rPr>
              <w:t>)</w:t>
            </w:r>
            <w:r>
              <w:rPr>
                <w:b/>
                <w:i/>
              </w:rPr>
              <w:t>.</w:t>
            </w:r>
          </w:p>
        </w:tc>
      </w:tr>
    </w:tbl>
    <w:p w14:paraId="2D4BC6A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4F0FE8B4" w14:textId="77777777" w:rsidR="00AA3A09" w:rsidRPr="003210A0" w:rsidRDefault="00CB4663" w:rsidP="00AA3A09">
      <w:r>
        <w:rPr>
          <w:rStyle w:val="HideTWBExt"/>
        </w:rPr>
        <w:t>&lt;/Amend&gt;</w:t>
      </w:r>
    </w:p>
    <w:p w14:paraId="305F0F8B"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34</w:t>
      </w:r>
      <w:r>
        <w:rPr>
          <w:rStyle w:val="HideTWBExt"/>
          <w:b w:val="0"/>
        </w:rPr>
        <w:t>&lt;/NumAm&gt;</w:t>
      </w:r>
    </w:p>
    <w:p w14:paraId="49E40C48"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4CB7F641" w14:textId="77777777" w:rsidR="00AA3A09" w:rsidRPr="003210A0" w:rsidRDefault="00CB4663" w:rsidP="00AA3A09">
      <w:pPr>
        <w:pStyle w:val="NormalBold"/>
      </w:pPr>
      <w:r>
        <w:rPr>
          <w:rStyle w:val="HideTWBExt"/>
          <w:b w:val="0"/>
        </w:rPr>
        <w:t>&lt;Article&gt;</w:t>
      </w:r>
      <w:r>
        <w:t>Članak 5.c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64CB094D" w14:textId="77777777" w:rsidTr="005928FB">
        <w:trPr>
          <w:jc w:val="center"/>
        </w:trPr>
        <w:tc>
          <w:tcPr>
            <w:tcW w:w="9752" w:type="dxa"/>
            <w:gridSpan w:val="2"/>
          </w:tcPr>
          <w:p w14:paraId="486EFC1F" w14:textId="77777777" w:rsidR="00AA3A09" w:rsidRPr="003210A0" w:rsidRDefault="00AA3A09" w:rsidP="005928FB">
            <w:pPr>
              <w:keepNext/>
            </w:pPr>
          </w:p>
        </w:tc>
      </w:tr>
      <w:tr w:rsidR="00AB7BE7" w14:paraId="7E173E3D" w14:textId="77777777" w:rsidTr="005928FB">
        <w:trPr>
          <w:jc w:val="center"/>
        </w:trPr>
        <w:tc>
          <w:tcPr>
            <w:tcW w:w="4876" w:type="dxa"/>
            <w:hideMark/>
          </w:tcPr>
          <w:p w14:paraId="5C30B938" w14:textId="77777777" w:rsidR="00AA3A09" w:rsidRPr="003210A0" w:rsidRDefault="00CB4663" w:rsidP="005928FB">
            <w:pPr>
              <w:pStyle w:val="ColumnHeading"/>
              <w:keepNext/>
            </w:pPr>
            <w:r>
              <w:t>Tekst koji je predložila Komisija</w:t>
            </w:r>
          </w:p>
        </w:tc>
        <w:tc>
          <w:tcPr>
            <w:tcW w:w="4876" w:type="dxa"/>
            <w:hideMark/>
          </w:tcPr>
          <w:p w14:paraId="543E88E9" w14:textId="77777777" w:rsidR="00AA3A09" w:rsidRPr="003210A0" w:rsidRDefault="00CB4663" w:rsidP="005928FB">
            <w:pPr>
              <w:pStyle w:val="ColumnHeading"/>
              <w:keepNext/>
            </w:pPr>
            <w:r>
              <w:t>Izmjena</w:t>
            </w:r>
          </w:p>
        </w:tc>
      </w:tr>
      <w:tr w:rsidR="00AB7BE7" w14:paraId="6F3F19F2" w14:textId="77777777" w:rsidTr="005928FB">
        <w:trPr>
          <w:jc w:val="center"/>
        </w:trPr>
        <w:tc>
          <w:tcPr>
            <w:tcW w:w="4876" w:type="dxa"/>
          </w:tcPr>
          <w:p w14:paraId="5CBBA411" w14:textId="77777777" w:rsidR="00AA3A09" w:rsidRPr="003210A0" w:rsidRDefault="00AA3A09" w:rsidP="005928FB">
            <w:pPr>
              <w:pStyle w:val="Normal6"/>
            </w:pPr>
          </w:p>
        </w:tc>
        <w:tc>
          <w:tcPr>
            <w:tcW w:w="4876" w:type="dxa"/>
            <w:hideMark/>
          </w:tcPr>
          <w:p w14:paraId="25920E66" w14:textId="77777777" w:rsidR="00AA3A09" w:rsidRPr="003210A0" w:rsidRDefault="00CB4663" w:rsidP="005928FB">
            <w:pPr>
              <w:pStyle w:val="Normal6"/>
              <w:jc w:val="center"/>
              <w:rPr>
                <w:szCs w:val="24"/>
              </w:rPr>
            </w:pPr>
            <w:r>
              <w:rPr>
                <w:b/>
                <w:i/>
              </w:rPr>
              <w:t>Članak 5.c</w:t>
            </w:r>
          </w:p>
        </w:tc>
      </w:tr>
      <w:tr w:rsidR="00AB7BE7" w14:paraId="3580BC34" w14:textId="77777777" w:rsidTr="005928FB">
        <w:trPr>
          <w:jc w:val="center"/>
        </w:trPr>
        <w:tc>
          <w:tcPr>
            <w:tcW w:w="4876" w:type="dxa"/>
          </w:tcPr>
          <w:p w14:paraId="62D35046" w14:textId="77777777" w:rsidR="00AA3A09" w:rsidRPr="003210A0" w:rsidRDefault="00AA3A09" w:rsidP="005928FB">
            <w:pPr>
              <w:pStyle w:val="Normal6"/>
            </w:pPr>
          </w:p>
        </w:tc>
        <w:tc>
          <w:tcPr>
            <w:tcW w:w="4876" w:type="dxa"/>
            <w:hideMark/>
          </w:tcPr>
          <w:p w14:paraId="5FBB74E7" w14:textId="77777777" w:rsidR="00AA3A09" w:rsidRPr="003210A0" w:rsidRDefault="00CB4663" w:rsidP="005928FB">
            <w:pPr>
              <w:pStyle w:val="Normal6"/>
              <w:jc w:val="center"/>
              <w:rPr>
                <w:szCs w:val="24"/>
              </w:rPr>
            </w:pPr>
            <w:r>
              <w:rPr>
                <w:b/>
                <w:i/>
              </w:rPr>
              <w:t>Financijski okvir</w:t>
            </w:r>
          </w:p>
        </w:tc>
      </w:tr>
      <w:tr w:rsidR="00AB7BE7" w14:paraId="68597E2F" w14:textId="77777777" w:rsidTr="005928FB">
        <w:trPr>
          <w:jc w:val="center"/>
        </w:trPr>
        <w:tc>
          <w:tcPr>
            <w:tcW w:w="4876" w:type="dxa"/>
          </w:tcPr>
          <w:p w14:paraId="26C0DB27" w14:textId="77777777" w:rsidR="00AA3A09" w:rsidRPr="003210A0" w:rsidRDefault="00AA3A09" w:rsidP="005928FB">
            <w:pPr>
              <w:pStyle w:val="Normal6"/>
            </w:pPr>
          </w:p>
        </w:tc>
        <w:tc>
          <w:tcPr>
            <w:tcW w:w="4876" w:type="dxa"/>
            <w:hideMark/>
          </w:tcPr>
          <w:p w14:paraId="4FA42CDA" w14:textId="77777777" w:rsidR="00AA3A09" w:rsidRPr="003210A0" w:rsidRDefault="00CB4663" w:rsidP="005928FB">
            <w:pPr>
              <w:pStyle w:val="Normal6"/>
              <w:rPr>
                <w:szCs w:val="24"/>
              </w:rPr>
            </w:pPr>
            <w:r>
              <w:rPr>
                <w:b/>
                <w:i/>
              </w:rPr>
              <w:t>Članci 13., 14., 15. i 16. [Uredbe o nacionalnom i regionalnom partnerskom planu] primjenjuju se mutatis mutandis na ovu Uredbu.</w:t>
            </w:r>
          </w:p>
        </w:tc>
      </w:tr>
    </w:tbl>
    <w:p w14:paraId="4C4ACCDB"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CA1CA18" w14:textId="77777777" w:rsidR="00AA3A09" w:rsidRPr="003210A0" w:rsidRDefault="00CB4663" w:rsidP="00AA3A09">
      <w:r>
        <w:rPr>
          <w:rStyle w:val="HideTWBExt"/>
        </w:rPr>
        <w:t>&lt;/Amend&gt;</w:t>
      </w:r>
    </w:p>
    <w:p w14:paraId="15D2E113"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35</w:t>
      </w:r>
      <w:r>
        <w:rPr>
          <w:rStyle w:val="HideTWBExt"/>
          <w:b w:val="0"/>
        </w:rPr>
        <w:t>&lt;/NumAm&gt;</w:t>
      </w:r>
    </w:p>
    <w:p w14:paraId="56114E2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70F0D7A1" w14:textId="77777777" w:rsidR="00AA3A09" w:rsidRPr="003210A0" w:rsidRDefault="00CB4663" w:rsidP="00AA3A09">
      <w:pPr>
        <w:pStyle w:val="NormalBold"/>
      </w:pPr>
      <w:r>
        <w:rPr>
          <w:rStyle w:val="HideTWBExt"/>
          <w:b w:val="0"/>
        </w:rPr>
        <w:t>&lt;Article&gt;</w:t>
      </w:r>
      <w:r>
        <w:t>Članak 5.d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5FDE7F8C" w14:textId="77777777" w:rsidTr="005928FB">
        <w:trPr>
          <w:jc w:val="center"/>
        </w:trPr>
        <w:tc>
          <w:tcPr>
            <w:tcW w:w="9752" w:type="dxa"/>
            <w:gridSpan w:val="2"/>
          </w:tcPr>
          <w:p w14:paraId="628D4009" w14:textId="77777777" w:rsidR="00AA3A09" w:rsidRPr="003210A0" w:rsidRDefault="00AA3A09" w:rsidP="005928FB">
            <w:pPr>
              <w:keepNext/>
            </w:pPr>
          </w:p>
        </w:tc>
      </w:tr>
      <w:tr w:rsidR="00AB7BE7" w14:paraId="53035CE1" w14:textId="77777777" w:rsidTr="005928FB">
        <w:trPr>
          <w:jc w:val="center"/>
        </w:trPr>
        <w:tc>
          <w:tcPr>
            <w:tcW w:w="4876" w:type="dxa"/>
            <w:hideMark/>
          </w:tcPr>
          <w:p w14:paraId="75CFF55F" w14:textId="77777777" w:rsidR="00AA3A09" w:rsidRPr="003210A0" w:rsidRDefault="00CB4663" w:rsidP="005928FB">
            <w:pPr>
              <w:pStyle w:val="ColumnHeading"/>
              <w:keepNext/>
            </w:pPr>
            <w:r>
              <w:t>Tekst koji je predložila Komisija</w:t>
            </w:r>
          </w:p>
        </w:tc>
        <w:tc>
          <w:tcPr>
            <w:tcW w:w="4876" w:type="dxa"/>
            <w:hideMark/>
          </w:tcPr>
          <w:p w14:paraId="460543B5" w14:textId="77777777" w:rsidR="00AA3A09" w:rsidRPr="003210A0" w:rsidRDefault="00CB4663" w:rsidP="005928FB">
            <w:pPr>
              <w:pStyle w:val="ColumnHeading"/>
              <w:keepNext/>
            </w:pPr>
            <w:r>
              <w:t>Izmjena</w:t>
            </w:r>
          </w:p>
        </w:tc>
      </w:tr>
      <w:tr w:rsidR="00AB7BE7" w14:paraId="365FEFD3" w14:textId="77777777" w:rsidTr="005928FB">
        <w:trPr>
          <w:jc w:val="center"/>
        </w:trPr>
        <w:tc>
          <w:tcPr>
            <w:tcW w:w="4876" w:type="dxa"/>
          </w:tcPr>
          <w:p w14:paraId="430F13AE" w14:textId="77777777" w:rsidR="00AA3A09" w:rsidRPr="003210A0" w:rsidRDefault="00AA3A09" w:rsidP="005928FB">
            <w:pPr>
              <w:pStyle w:val="Normal6"/>
            </w:pPr>
          </w:p>
        </w:tc>
        <w:tc>
          <w:tcPr>
            <w:tcW w:w="4876" w:type="dxa"/>
            <w:hideMark/>
          </w:tcPr>
          <w:p w14:paraId="3472E24A" w14:textId="77777777" w:rsidR="00AA3A09" w:rsidRPr="003210A0" w:rsidRDefault="00CB4663" w:rsidP="005928FB">
            <w:pPr>
              <w:pStyle w:val="Normal6"/>
              <w:jc w:val="center"/>
              <w:rPr>
                <w:szCs w:val="24"/>
              </w:rPr>
            </w:pPr>
            <w:r>
              <w:rPr>
                <w:b/>
                <w:i/>
              </w:rPr>
              <w:t>Članak 5.d</w:t>
            </w:r>
          </w:p>
        </w:tc>
      </w:tr>
      <w:tr w:rsidR="00AB7BE7" w14:paraId="50E4806B" w14:textId="77777777" w:rsidTr="005928FB">
        <w:trPr>
          <w:jc w:val="center"/>
        </w:trPr>
        <w:tc>
          <w:tcPr>
            <w:tcW w:w="4876" w:type="dxa"/>
          </w:tcPr>
          <w:p w14:paraId="19803B4F" w14:textId="77777777" w:rsidR="00AA3A09" w:rsidRPr="003210A0" w:rsidRDefault="00AA3A09" w:rsidP="005928FB">
            <w:pPr>
              <w:pStyle w:val="Normal6"/>
            </w:pPr>
          </w:p>
        </w:tc>
        <w:tc>
          <w:tcPr>
            <w:tcW w:w="4876" w:type="dxa"/>
            <w:hideMark/>
          </w:tcPr>
          <w:p w14:paraId="67700E61" w14:textId="77777777" w:rsidR="00AA3A09" w:rsidRPr="003210A0" w:rsidRDefault="00CB4663" w:rsidP="005928FB">
            <w:pPr>
              <w:pStyle w:val="Normal6"/>
              <w:jc w:val="center"/>
              <w:rPr>
                <w:szCs w:val="24"/>
              </w:rPr>
            </w:pPr>
            <w:r>
              <w:rPr>
                <w:b/>
                <w:i/>
              </w:rPr>
              <w:t>Prihvatljivost</w:t>
            </w:r>
          </w:p>
        </w:tc>
      </w:tr>
      <w:tr w:rsidR="00AB7BE7" w14:paraId="67EDECDC" w14:textId="77777777" w:rsidTr="005928FB">
        <w:trPr>
          <w:jc w:val="center"/>
        </w:trPr>
        <w:tc>
          <w:tcPr>
            <w:tcW w:w="4876" w:type="dxa"/>
          </w:tcPr>
          <w:p w14:paraId="691F7943" w14:textId="77777777" w:rsidR="00AA3A09" w:rsidRPr="003210A0" w:rsidRDefault="00AA3A09" w:rsidP="005928FB">
            <w:pPr>
              <w:pStyle w:val="Normal6"/>
            </w:pPr>
          </w:p>
        </w:tc>
        <w:tc>
          <w:tcPr>
            <w:tcW w:w="4876" w:type="dxa"/>
            <w:hideMark/>
          </w:tcPr>
          <w:p w14:paraId="777BEADC" w14:textId="77777777" w:rsidR="00AA3A09" w:rsidRPr="003210A0" w:rsidRDefault="00CB4663" w:rsidP="005928FB">
            <w:pPr>
              <w:pStyle w:val="Normal6"/>
              <w:rPr>
                <w:szCs w:val="24"/>
              </w:rPr>
            </w:pPr>
            <w:r>
              <w:rPr>
                <w:b/>
                <w:i/>
              </w:rPr>
              <w:t>1.</w:t>
            </w:r>
            <w:r>
              <w:rPr>
                <w:b/>
                <w:i/>
              </w:rPr>
              <w:tab/>
              <w:t>Sljedeći troškovi nisu prihvatljivi za opću potporu iz tematskog područja ESF-a u okviru podijeljenog upravljanja:</w:t>
            </w:r>
          </w:p>
        </w:tc>
      </w:tr>
      <w:tr w:rsidR="00AB7BE7" w14:paraId="06657E1F" w14:textId="77777777" w:rsidTr="005928FB">
        <w:trPr>
          <w:jc w:val="center"/>
        </w:trPr>
        <w:tc>
          <w:tcPr>
            <w:tcW w:w="4876" w:type="dxa"/>
          </w:tcPr>
          <w:p w14:paraId="2DA4A657" w14:textId="77777777" w:rsidR="00AA3A09" w:rsidRPr="003210A0" w:rsidRDefault="00AA3A09" w:rsidP="005928FB">
            <w:pPr>
              <w:pStyle w:val="Normal6"/>
            </w:pPr>
          </w:p>
        </w:tc>
        <w:tc>
          <w:tcPr>
            <w:tcW w:w="4876" w:type="dxa"/>
            <w:hideMark/>
          </w:tcPr>
          <w:p w14:paraId="208E1918" w14:textId="77777777" w:rsidR="00AA3A09" w:rsidRPr="003210A0" w:rsidRDefault="00CB4663" w:rsidP="005928FB">
            <w:pPr>
              <w:pStyle w:val="Normal6"/>
              <w:rPr>
                <w:szCs w:val="24"/>
              </w:rPr>
            </w:pPr>
            <w:r>
              <w:rPr>
                <w:b/>
                <w:i/>
              </w:rPr>
              <w:t>(a) kupnja zemljišta i nekretnina te infrastrukture i</w:t>
            </w:r>
          </w:p>
        </w:tc>
      </w:tr>
      <w:tr w:rsidR="00AB7BE7" w14:paraId="175E1FEC" w14:textId="77777777" w:rsidTr="005928FB">
        <w:trPr>
          <w:jc w:val="center"/>
        </w:trPr>
        <w:tc>
          <w:tcPr>
            <w:tcW w:w="4876" w:type="dxa"/>
          </w:tcPr>
          <w:p w14:paraId="7EA41AEA" w14:textId="77777777" w:rsidR="00AA3A09" w:rsidRPr="003210A0" w:rsidRDefault="00AA3A09" w:rsidP="005928FB">
            <w:pPr>
              <w:pStyle w:val="Normal6"/>
            </w:pPr>
          </w:p>
        </w:tc>
        <w:tc>
          <w:tcPr>
            <w:tcW w:w="4876" w:type="dxa"/>
            <w:hideMark/>
          </w:tcPr>
          <w:p w14:paraId="78A970ED" w14:textId="77777777" w:rsidR="00AA3A09" w:rsidRPr="003210A0" w:rsidRDefault="00CB4663" w:rsidP="005928FB">
            <w:pPr>
              <w:pStyle w:val="Normal6"/>
              <w:rPr>
                <w:szCs w:val="24"/>
              </w:rPr>
            </w:pPr>
            <w:r>
              <w:rPr>
                <w:b/>
                <w:i/>
              </w:rPr>
              <w:t>(b) kupnja namještaja, opreme i vozila osim ako je ta kupnja potrebna za postizanje cilja operacije ili ako su ti artikli u potpunosti amortizirani tijekom operacije, ili ako je kupnja tih artikala najekonomičnija opcija.</w:t>
            </w:r>
          </w:p>
        </w:tc>
      </w:tr>
      <w:tr w:rsidR="00AB7BE7" w14:paraId="08889BD9" w14:textId="77777777" w:rsidTr="005928FB">
        <w:trPr>
          <w:jc w:val="center"/>
        </w:trPr>
        <w:tc>
          <w:tcPr>
            <w:tcW w:w="4876" w:type="dxa"/>
          </w:tcPr>
          <w:p w14:paraId="10FB62E6" w14:textId="77777777" w:rsidR="00AA3A09" w:rsidRPr="003210A0" w:rsidRDefault="00AA3A09" w:rsidP="005928FB">
            <w:pPr>
              <w:pStyle w:val="Normal6"/>
            </w:pPr>
          </w:p>
        </w:tc>
        <w:tc>
          <w:tcPr>
            <w:tcW w:w="4876" w:type="dxa"/>
            <w:hideMark/>
          </w:tcPr>
          <w:p w14:paraId="170DD3F2" w14:textId="77777777" w:rsidR="00AA3A09" w:rsidRPr="003210A0" w:rsidRDefault="00CB4663" w:rsidP="005928FB">
            <w:pPr>
              <w:pStyle w:val="Normal6"/>
              <w:rPr>
                <w:szCs w:val="24"/>
              </w:rPr>
            </w:pPr>
            <w:r>
              <w:rPr>
                <w:b/>
                <w:i/>
              </w:rPr>
              <w:t>2.</w:t>
            </w:r>
            <w:r>
              <w:rPr>
                <w:b/>
                <w:i/>
              </w:rPr>
              <w:tab/>
              <w:t>Doprinosi u naravi u obliku naknada ili plaća koje isplaćuje treća strana u korist sudionika operacije mogu biti prihvatljivi za doprinos iz opće potpore iz tematskog područja ESF-a u okviru podijeljenog upravljanja pod uvjetom da su doprinosi u naravi nastali u skladu s nacionalnim pravilima, uključujući računovodstvena pravila, te da ne premašuju trošak koji snosi treća strana.</w:t>
            </w:r>
          </w:p>
        </w:tc>
      </w:tr>
      <w:tr w:rsidR="00AB7BE7" w14:paraId="08DFCCBD" w14:textId="77777777" w:rsidTr="005928FB">
        <w:trPr>
          <w:jc w:val="center"/>
        </w:trPr>
        <w:tc>
          <w:tcPr>
            <w:tcW w:w="4876" w:type="dxa"/>
          </w:tcPr>
          <w:p w14:paraId="7BCF7865" w14:textId="77777777" w:rsidR="00AA3A09" w:rsidRPr="003210A0" w:rsidRDefault="00AA3A09" w:rsidP="005928FB">
            <w:pPr>
              <w:pStyle w:val="Normal6"/>
            </w:pPr>
          </w:p>
        </w:tc>
        <w:tc>
          <w:tcPr>
            <w:tcW w:w="4876" w:type="dxa"/>
            <w:hideMark/>
          </w:tcPr>
          <w:p w14:paraId="614AAD1B" w14:textId="77777777" w:rsidR="00AA3A09" w:rsidRPr="003210A0" w:rsidRDefault="00CB4663" w:rsidP="005928FB">
            <w:pPr>
              <w:pStyle w:val="Normal6"/>
              <w:rPr>
                <w:szCs w:val="24"/>
              </w:rPr>
            </w:pPr>
            <w:r>
              <w:rPr>
                <w:b/>
                <w:i/>
              </w:rPr>
              <w:t>3.</w:t>
            </w:r>
            <w:r>
              <w:rPr>
                <w:b/>
                <w:i/>
              </w:rPr>
              <w:tab/>
              <w:t>Specifična dodatna dodijeljena sredstva koja su primile najudaljenije regije i regije razine NUTS 2 koje ispunjavaju kriterije utvrđene u članku 2. Protokola br. 6 uz Akt o uvjetima pristupanja Kraljevine Norveške, Republike Austrije, Republike Finske i Kraljevine Švedske i prilagodbama Ugovorâ na temelju kojih je osnovana Europska unija upotrebljavaju se za potporu postizanju specifičnih ciljeva utvrđenih u članku 4. stavku 1. ove Uredbe.</w:t>
            </w:r>
          </w:p>
        </w:tc>
      </w:tr>
      <w:tr w:rsidR="00AB7BE7" w14:paraId="265A8AF7" w14:textId="77777777" w:rsidTr="005928FB">
        <w:trPr>
          <w:jc w:val="center"/>
        </w:trPr>
        <w:tc>
          <w:tcPr>
            <w:tcW w:w="4876" w:type="dxa"/>
          </w:tcPr>
          <w:p w14:paraId="0CBE1FAB" w14:textId="77777777" w:rsidR="00AA3A09" w:rsidRPr="003210A0" w:rsidRDefault="00AA3A09" w:rsidP="005928FB">
            <w:pPr>
              <w:pStyle w:val="Normal6"/>
            </w:pPr>
          </w:p>
        </w:tc>
        <w:tc>
          <w:tcPr>
            <w:tcW w:w="4876" w:type="dxa"/>
            <w:hideMark/>
          </w:tcPr>
          <w:p w14:paraId="74D18EA7" w14:textId="77777777" w:rsidR="00AA3A09" w:rsidRPr="003210A0" w:rsidRDefault="00CB4663" w:rsidP="005928FB">
            <w:pPr>
              <w:pStyle w:val="Normal6"/>
              <w:rPr>
                <w:szCs w:val="24"/>
              </w:rPr>
            </w:pPr>
            <w:r>
              <w:rPr>
                <w:b/>
                <w:i/>
              </w:rPr>
              <w:t>4.</w:t>
            </w:r>
            <w:r>
              <w:rPr>
                <w:b/>
                <w:i/>
              </w:rPr>
              <w:tab/>
              <w:t>Izravni troškovi osoblja prihvatljivi su za doprinos iz opće potpore iz tematskog područja ESF-a u okviru podijeljenog upravljanja ako su u skladu s uobičajenom praksom naknada korisnika za dotičnu kategoriju funkcije ili u skladu s primjenjivim nacionalnim pravom, kolektivnim ugovorima ili službenom statistikom.</w:t>
            </w:r>
          </w:p>
        </w:tc>
      </w:tr>
    </w:tbl>
    <w:p w14:paraId="7A91E797"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4A6E7F18" w14:textId="77777777" w:rsidR="00AA3A09" w:rsidRPr="003210A0" w:rsidRDefault="00CB4663" w:rsidP="00AA3A09">
      <w:r>
        <w:rPr>
          <w:rStyle w:val="HideTWBExt"/>
        </w:rPr>
        <w:t>&lt;/Amend&gt;</w:t>
      </w:r>
    </w:p>
    <w:p w14:paraId="0C0EA3A6"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36</w:t>
      </w:r>
      <w:r>
        <w:rPr>
          <w:rStyle w:val="HideTWBExt"/>
          <w:b w:val="0"/>
        </w:rPr>
        <w:t>&lt;/NumAm&gt;</w:t>
      </w:r>
    </w:p>
    <w:p w14:paraId="28A8C84F"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E195098" w14:textId="77777777" w:rsidR="00AA3A09" w:rsidRPr="003210A0" w:rsidRDefault="00CB4663" w:rsidP="00AA3A09">
      <w:pPr>
        <w:pStyle w:val="NormalBold"/>
      </w:pPr>
      <w:r>
        <w:rPr>
          <w:rStyle w:val="HideTWBExt"/>
          <w:b w:val="0"/>
        </w:rPr>
        <w:t>&lt;Article&gt;</w:t>
      </w:r>
      <w:r>
        <w:t>Članak 6. – stavak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5E71AD1" w14:textId="77777777" w:rsidTr="005928FB">
        <w:trPr>
          <w:jc w:val="center"/>
        </w:trPr>
        <w:tc>
          <w:tcPr>
            <w:tcW w:w="9752" w:type="dxa"/>
            <w:gridSpan w:val="2"/>
          </w:tcPr>
          <w:p w14:paraId="5C35C583" w14:textId="77777777" w:rsidR="00AA3A09" w:rsidRPr="003210A0" w:rsidRDefault="00AA3A09" w:rsidP="005928FB">
            <w:pPr>
              <w:keepNext/>
            </w:pPr>
          </w:p>
        </w:tc>
      </w:tr>
      <w:tr w:rsidR="00AB7BE7" w14:paraId="254C90AF" w14:textId="77777777" w:rsidTr="005928FB">
        <w:trPr>
          <w:jc w:val="center"/>
        </w:trPr>
        <w:tc>
          <w:tcPr>
            <w:tcW w:w="4876" w:type="dxa"/>
            <w:hideMark/>
          </w:tcPr>
          <w:p w14:paraId="5DFC90CD" w14:textId="77777777" w:rsidR="00AA3A09" w:rsidRPr="003210A0" w:rsidRDefault="00CB4663" w:rsidP="005928FB">
            <w:pPr>
              <w:pStyle w:val="ColumnHeading"/>
              <w:keepNext/>
            </w:pPr>
            <w:r>
              <w:t>Tekst koji je predložila Komisija</w:t>
            </w:r>
          </w:p>
        </w:tc>
        <w:tc>
          <w:tcPr>
            <w:tcW w:w="4876" w:type="dxa"/>
            <w:hideMark/>
          </w:tcPr>
          <w:p w14:paraId="3D4BF040" w14:textId="77777777" w:rsidR="00AA3A09" w:rsidRPr="003210A0" w:rsidRDefault="00CB4663" w:rsidP="005928FB">
            <w:pPr>
              <w:pStyle w:val="ColumnHeading"/>
              <w:keepNext/>
            </w:pPr>
            <w:r>
              <w:t>Izmjena</w:t>
            </w:r>
          </w:p>
        </w:tc>
      </w:tr>
      <w:tr w:rsidR="00AB7BE7" w14:paraId="7632BCA4" w14:textId="77777777" w:rsidTr="005928FB">
        <w:trPr>
          <w:jc w:val="center"/>
        </w:trPr>
        <w:tc>
          <w:tcPr>
            <w:tcW w:w="4876" w:type="dxa"/>
            <w:hideMark/>
          </w:tcPr>
          <w:p w14:paraId="05573D5B" w14:textId="77777777" w:rsidR="00AA3A09" w:rsidRPr="003210A0" w:rsidRDefault="00CB4663" w:rsidP="005928FB">
            <w:pPr>
              <w:pStyle w:val="Normal6"/>
            </w:pPr>
            <w:r>
              <w:rPr>
                <w:b/>
                <w:i/>
              </w:rPr>
              <w:t>(5)</w:t>
            </w:r>
            <w:r>
              <w:rPr>
                <w:b/>
                <w:i/>
              </w:rPr>
              <w:tab/>
              <w:t>Za potrebe ovog članka „najpotrebitiji” znači fizičke osobe, bez obzira na to je li riječ o pojedincima, obiteljima, kućanstvima ili skupinama osoba, uključujući djecu u ranjivom položaju i beskućnike, čija je potreba za pomoći utvrđena prema objektivnim kriterijima koje su utvrdila nacionalna nadležna tijela uz savjetovanje s odgovarajućim dionicima, uz izbjegavanje sukoba interesa, te koji mogu uključivati elemente koji omogućuju usmjeravanje na najpotrebitije na određenim zemljopisnim područjima.</w:t>
            </w:r>
          </w:p>
        </w:tc>
        <w:tc>
          <w:tcPr>
            <w:tcW w:w="4876" w:type="dxa"/>
            <w:hideMark/>
          </w:tcPr>
          <w:p w14:paraId="7ED96CE0" w14:textId="77777777" w:rsidR="00AA3A09" w:rsidRPr="003210A0" w:rsidRDefault="00CB4663" w:rsidP="005928FB">
            <w:pPr>
              <w:pStyle w:val="Normal6"/>
              <w:rPr>
                <w:szCs w:val="24"/>
              </w:rPr>
            </w:pPr>
            <w:r>
              <w:rPr>
                <w:b/>
                <w:i/>
              </w:rPr>
              <w:t>Briše se.</w:t>
            </w:r>
          </w:p>
        </w:tc>
      </w:tr>
    </w:tbl>
    <w:p w14:paraId="137BD5BE"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10C39EBC" w14:textId="77777777" w:rsidR="00AA3A09" w:rsidRPr="003210A0" w:rsidRDefault="00CB4663" w:rsidP="00AA3A09">
      <w:r>
        <w:rPr>
          <w:rStyle w:val="HideTWBExt"/>
        </w:rPr>
        <w:t>&lt;/Amend&gt;</w:t>
      </w:r>
    </w:p>
    <w:p w14:paraId="3BAD5B6D"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37</w:t>
      </w:r>
      <w:r>
        <w:rPr>
          <w:rStyle w:val="HideTWBExt"/>
          <w:b w:val="0"/>
        </w:rPr>
        <w:t>&lt;/NumAm&gt;</w:t>
      </w:r>
    </w:p>
    <w:p w14:paraId="0499493B"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079B0DBD" w14:textId="77777777" w:rsidR="00AA3A09" w:rsidRPr="003210A0" w:rsidRDefault="00CB4663" w:rsidP="00AA3A09">
      <w:pPr>
        <w:pStyle w:val="NormalBold"/>
      </w:pPr>
      <w:r>
        <w:rPr>
          <w:rStyle w:val="HideTWBExt"/>
          <w:b w:val="0"/>
        </w:rPr>
        <w:t>&lt;Article&gt;</w:t>
      </w:r>
      <w:r>
        <w:t>Članak 7.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373010FD" w14:textId="77777777" w:rsidTr="005928FB">
        <w:trPr>
          <w:jc w:val="center"/>
        </w:trPr>
        <w:tc>
          <w:tcPr>
            <w:tcW w:w="9752" w:type="dxa"/>
            <w:gridSpan w:val="2"/>
          </w:tcPr>
          <w:p w14:paraId="626AD311" w14:textId="77777777" w:rsidR="00AA3A09" w:rsidRPr="003210A0" w:rsidRDefault="00AA3A09" w:rsidP="005928FB">
            <w:pPr>
              <w:keepNext/>
            </w:pPr>
          </w:p>
        </w:tc>
      </w:tr>
      <w:tr w:rsidR="00AB7BE7" w14:paraId="0D61376E" w14:textId="77777777" w:rsidTr="005928FB">
        <w:trPr>
          <w:jc w:val="center"/>
        </w:trPr>
        <w:tc>
          <w:tcPr>
            <w:tcW w:w="4876" w:type="dxa"/>
            <w:hideMark/>
          </w:tcPr>
          <w:p w14:paraId="4A087D45" w14:textId="77777777" w:rsidR="00AA3A09" w:rsidRPr="003210A0" w:rsidRDefault="00CB4663" w:rsidP="005928FB">
            <w:pPr>
              <w:pStyle w:val="ColumnHeading"/>
              <w:keepNext/>
            </w:pPr>
            <w:r>
              <w:t>Tekst koji je predložila Komisija</w:t>
            </w:r>
          </w:p>
        </w:tc>
        <w:tc>
          <w:tcPr>
            <w:tcW w:w="4876" w:type="dxa"/>
            <w:hideMark/>
          </w:tcPr>
          <w:p w14:paraId="42BAA538" w14:textId="77777777" w:rsidR="00AA3A09" w:rsidRPr="003210A0" w:rsidRDefault="00CB4663" w:rsidP="005928FB">
            <w:pPr>
              <w:pStyle w:val="ColumnHeading"/>
              <w:keepNext/>
            </w:pPr>
            <w:r>
              <w:t>Izmjena</w:t>
            </w:r>
          </w:p>
        </w:tc>
      </w:tr>
      <w:tr w:rsidR="00AB7BE7" w14:paraId="087755D3" w14:textId="77777777" w:rsidTr="005928FB">
        <w:trPr>
          <w:jc w:val="center"/>
        </w:trPr>
        <w:tc>
          <w:tcPr>
            <w:tcW w:w="4876" w:type="dxa"/>
            <w:hideMark/>
          </w:tcPr>
          <w:p w14:paraId="65982185" w14:textId="77777777" w:rsidR="00AA3A09" w:rsidRPr="003210A0" w:rsidRDefault="00CB4663" w:rsidP="005928FB">
            <w:pPr>
              <w:pStyle w:val="Normal6"/>
            </w:pPr>
            <w:r>
              <w:rPr>
                <w:b/>
                <w:i/>
              </w:rPr>
              <w:t>Države članice osiguravaju smisleno sudjelovanje socijalnih partnera</w:t>
            </w:r>
            <w:r>
              <w:t xml:space="preserve"> i </w:t>
            </w:r>
            <w:r>
              <w:rPr>
                <w:b/>
                <w:i/>
              </w:rPr>
              <w:t>organizacija civilnog društva</w:t>
            </w:r>
            <w:r>
              <w:t xml:space="preserve"> u pružanju potpore za kvalitetno zapošljavanje, obrazovanje i vještine te politike socijalne uključenosti </w:t>
            </w:r>
            <w:r>
              <w:rPr>
                <w:b/>
                <w:i/>
              </w:rPr>
              <w:t>u skladu s člankom 6. Uredbe (XX) [Uredba o nacionalnom i regionalnom partnerskom planu]</w:t>
            </w:r>
            <w:r>
              <w:t>.</w:t>
            </w:r>
          </w:p>
        </w:tc>
        <w:tc>
          <w:tcPr>
            <w:tcW w:w="4876" w:type="dxa"/>
            <w:hideMark/>
          </w:tcPr>
          <w:p w14:paraId="184ACBC0" w14:textId="77777777" w:rsidR="00AA3A09" w:rsidRPr="003210A0" w:rsidRDefault="00CB4663" w:rsidP="005928FB">
            <w:pPr>
              <w:pStyle w:val="Normal6"/>
              <w:rPr>
                <w:szCs w:val="24"/>
              </w:rPr>
            </w:pPr>
            <w:r>
              <w:rPr>
                <w:b/>
                <w:i/>
              </w:rPr>
              <w:t>1.</w:t>
            </w:r>
            <w:r>
              <w:rPr>
                <w:b/>
                <w:i/>
              </w:rPr>
              <w:tab/>
              <w:t>Svaka država članica organizira i provodi sveobuhvatno partnerstvo u skladu sa svojim institucionalnim</w:t>
            </w:r>
            <w:r>
              <w:t xml:space="preserve"> i </w:t>
            </w:r>
            <w:r>
              <w:rPr>
                <w:b/>
                <w:i/>
              </w:rPr>
              <w:t>pravnim okvirom kako bi osigurala smisleno sudjelovanje</w:t>
            </w:r>
            <w:r>
              <w:t xml:space="preserve"> u pružanju potpore za kvalitetno zapošljavanje, obrazovanje i vještine te politike socijalne uključenosti.</w:t>
            </w:r>
          </w:p>
        </w:tc>
      </w:tr>
    </w:tbl>
    <w:p w14:paraId="652447A8"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3BDDE73A" w14:textId="77777777" w:rsidR="00AA3A09" w:rsidRPr="003210A0" w:rsidRDefault="00CB4663" w:rsidP="00AA3A09">
      <w:r>
        <w:rPr>
          <w:rStyle w:val="HideTWBExt"/>
        </w:rPr>
        <w:t>&lt;/Amend&gt;</w:t>
      </w:r>
    </w:p>
    <w:p w14:paraId="4AFC64D3"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38</w:t>
      </w:r>
      <w:r>
        <w:rPr>
          <w:rStyle w:val="HideTWBExt"/>
          <w:b w:val="0"/>
        </w:rPr>
        <w:t>&lt;/NumAm&gt;</w:t>
      </w:r>
    </w:p>
    <w:p w14:paraId="4FB4DACD"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83AD6BE" w14:textId="77777777" w:rsidR="00AA3A09" w:rsidRPr="003210A0" w:rsidRDefault="00CB4663" w:rsidP="00AA3A09">
      <w:pPr>
        <w:pStyle w:val="NormalBold"/>
      </w:pPr>
      <w:r>
        <w:rPr>
          <w:rStyle w:val="HideTWBExt"/>
          <w:b w:val="0"/>
        </w:rPr>
        <w:t>&lt;Article&gt;</w:t>
      </w:r>
      <w:r>
        <w:t>Članak 7. – stavak 1.a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0E4180CB" w14:textId="77777777" w:rsidTr="005928FB">
        <w:trPr>
          <w:jc w:val="center"/>
        </w:trPr>
        <w:tc>
          <w:tcPr>
            <w:tcW w:w="9752" w:type="dxa"/>
            <w:gridSpan w:val="2"/>
          </w:tcPr>
          <w:p w14:paraId="344D22EC" w14:textId="77777777" w:rsidR="00AA3A09" w:rsidRPr="003210A0" w:rsidRDefault="00AA3A09" w:rsidP="005928FB">
            <w:pPr>
              <w:keepNext/>
            </w:pPr>
          </w:p>
        </w:tc>
      </w:tr>
      <w:tr w:rsidR="00AB7BE7" w14:paraId="5492BE0E" w14:textId="77777777" w:rsidTr="005928FB">
        <w:trPr>
          <w:jc w:val="center"/>
        </w:trPr>
        <w:tc>
          <w:tcPr>
            <w:tcW w:w="4876" w:type="dxa"/>
            <w:hideMark/>
          </w:tcPr>
          <w:p w14:paraId="01F6A30C" w14:textId="77777777" w:rsidR="00AA3A09" w:rsidRPr="003210A0" w:rsidRDefault="00CB4663" w:rsidP="005928FB">
            <w:pPr>
              <w:pStyle w:val="ColumnHeading"/>
              <w:keepNext/>
            </w:pPr>
            <w:r>
              <w:t>Tekst koji je predložila Komisija</w:t>
            </w:r>
          </w:p>
        </w:tc>
        <w:tc>
          <w:tcPr>
            <w:tcW w:w="4876" w:type="dxa"/>
            <w:hideMark/>
          </w:tcPr>
          <w:p w14:paraId="6DD9B8C8" w14:textId="77777777" w:rsidR="00AA3A09" w:rsidRPr="003210A0" w:rsidRDefault="00CB4663" w:rsidP="005928FB">
            <w:pPr>
              <w:pStyle w:val="ColumnHeading"/>
              <w:keepNext/>
            </w:pPr>
            <w:r>
              <w:t>Izmjena</w:t>
            </w:r>
          </w:p>
        </w:tc>
      </w:tr>
      <w:tr w:rsidR="00AB7BE7" w14:paraId="166FF354" w14:textId="77777777" w:rsidTr="005928FB">
        <w:trPr>
          <w:jc w:val="center"/>
        </w:trPr>
        <w:tc>
          <w:tcPr>
            <w:tcW w:w="4876" w:type="dxa"/>
          </w:tcPr>
          <w:p w14:paraId="1C91F123" w14:textId="77777777" w:rsidR="00AA3A09" w:rsidRPr="003210A0" w:rsidRDefault="00AA3A09" w:rsidP="005928FB">
            <w:pPr>
              <w:pStyle w:val="Normal6"/>
            </w:pPr>
          </w:p>
        </w:tc>
        <w:tc>
          <w:tcPr>
            <w:tcW w:w="4876" w:type="dxa"/>
            <w:hideMark/>
          </w:tcPr>
          <w:p w14:paraId="25DC7B39" w14:textId="77777777" w:rsidR="00AA3A09" w:rsidRPr="003210A0" w:rsidRDefault="00CB4663" w:rsidP="005928FB">
            <w:pPr>
              <w:pStyle w:val="Normal6"/>
              <w:rPr>
                <w:szCs w:val="24"/>
              </w:rPr>
            </w:pPr>
            <w:r>
              <w:rPr>
                <w:b/>
                <w:i/>
              </w:rPr>
              <w:t>1.a</w:t>
            </w:r>
            <w:r>
              <w:rPr>
                <w:b/>
                <w:i/>
              </w:rPr>
              <w:tab/>
              <w:t>Sveobuhvatno partnerstvo navedeno u stavku 1. uključuje barem sljedeće partnere:</w:t>
            </w:r>
          </w:p>
        </w:tc>
      </w:tr>
      <w:tr w:rsidR="00AB7BE7" w14:paraId="77D84624" w14:textId="77777777" w:rsidTr="005928FB">
        <w:trPr>
          <w:jc w:val="center"/>
        </w:trPr>
        <w:tc>
          <w:tcPr>
            <w:tcW w:w="4876" w:type="dxa"/>
          </w:tcPr>
          <w:p w14:paraId="5FD6AB24" w14:textId="77777777" w:rsidR="00AA3A09" w:rsidRPr="003210A0" w:rsidRDefault="00AA3A09" w:rsidP="005928FB">
            <w:pPr>
              <w:pStyle w:val="Normal6"/>
            </w:pPr>
          </w:p>
        </w:tc>
        <w:tc>
          <w:tcPr>
            <w:tcW w:w="4876" w:type="dxa"/>
            <w:hideMark/>
          </w:tcPr>
          <w:p w14:paraId="497064CF" w14:textId="77777777" w:rsidR="00AA3A09" w:rsidRPr="003210A0" w:rsidRDefault="00CB4663" w:rsidP="005928FB">
            <w:pPr>
              <w:pStyle w:val="Normal6"/>
              <w:rPr>
                <w:szCs w:val="24"/>
              </w:rPr>
            </w:pPr>
            <w:r>
              <w:rPr>
                <w:b/>
                <w:i/>
              </w:rPr>
              <w:t>(a) regionalna, lokalna, gradska i druga javna tijela;</w:t>
            </w:r>
          </w:p>
        </w:tc>
      </w:tr>
      <w:tr w:rsidR="00AB7BE7" w14:paraId="678ACE5F" w14:textId="77777777" w:rsidTr="005928FB">
        <w:trPr>
          <w:jc w:val="center"/>
        </w:trPr>
        <w:tc>
          <w:tcPr>
            <w:tcW w:w="4876" w:type="dxa"/>
          </w:tcPr>
          <w:p w14:paraId="3F07D754" w14:textId="77777777" w:rsidR="00AA3A09" w:rsidRPr="003210A0" w:rsidRDefault="00AA3A09" w:rsidP="005928FB">
            <w:pPr>
              <w:pStyle w:val="Normal6"/>
            </w:pPr>
          </w:p>
        </w:tc>
        <w:tc>
          <w:tcPr>
            <w:tcW w:w="4876" w:type="dxa"/>
            <w:hideMark/>
          </w:tcPr>
          <w:p w14:paraId="2ADC7BEC" w14:textId="77777777" w:rsidR="00AA3A09" w:rsidRPr="003210A0" w:rsidRDefault="00CB4663" w:rsidP="005928FB">
            <w:pPr>
              <w:pStyle w:val="Normal6"/>
              <w:rPr>
                <w:szCs w:val="24"/>
              </w:rPr>
            </w:pPr>
            <w:r>
              <w:rPr>
                <w:b/>
                <w:i/>
              </w:rPr>
              <w:t>(b) socijalne partnere;</w:t>
            </w:r>
          </w:p>
        </w:tc>
      </w:tr>
      <w:tr w:rsidR="00AB7BE7" w14:paraId="25E662FB" w14:textId="77777777" w:rsidTr="005928FB">
        <w:trPr>
          <w:jc w:val="center"/>
        </w:trPr>
        <w:tc>
          <w:tcPr>
            <w:tcW w:w="4876" w:type="dxa"/>
          </w:tcPr>
          <w:p w14:paraId="531BF0D8" w14:textId="77777777" w:rsidR="00AA3A09" w:rsidRPr="003210A0" w:rsidRDefault="00AA3A09" w:rsidP="005928FB">
            <w:pPr>
              <w:pStyle w:val="Normal6"/>
            </w:pPr>
          </w:p>
        </w:tc>
        <w:tc>
          <w:tcPr>
            <w:tcW w:w="4876" w:type="dxa"/>
            <w:hideMark/>
          </w:tcPr>
          <w:p w14:paraId="71F3829B" w14:textId="77777777" w:rsidR="00AA3A09" w:rsidRPr="003210A0" w:rsidRDefault="00CB4663" w:rsidP="005928FB">
            <w:pPr>
              <w:pStyle w:val="Normal6"/>
              <w:rPr>
                <w:szCs w:val="24"/>
              </w:rPr>
            </w:pPr>
            <w:r>
              <w:rPr>
                <w:b/>
                <w:i/>
              </w:rPr>
              <w:t>(c) relevantna tijela koja predstavljaju civilno društvo, kao što su partneri u području zaštite okoliša, nevladine organizacije i tijela odgovorna za promicanje socijalne uključenosti, temeljnih prava, prava osoba s invaliditetom, rodne ravnopravnosti i nediskriminacije;</w:t>
            </w:r>
          </w:p>
        </w:tc>
      </w:tr>
      <w:tr w:rsidR="00AB7BE7" w14:paraId="3531F49A" w14:textId="77777777" w:rsidTr="005928FB">
        <w:trPr>
          <w:jc w:val="center"/>
        </w:trPr>
        <w:tc>
          <w:tcPr>
            <w:tcW w:w="4876" w:type="dxa"/>
          </w:tcPr>
          <w:p w14:paraId="126FF59A" w14:textId="77777777" w:rsidR="00AA3A09" w:rsidRPr="003210A0" w:rsidRDefault="00AA3A09" w:rsidP="005928FB">
            <w:pPr>
              <w:pStyle w:val="Normal6"/>
            </w:pPr>
          </w:p>
        </w:tc>
        <w:tc>
          <w:tcPr>
            <w:tcW w:w="4876" w:type="dxa"/>
            <w:hideMark/>
          </w:tcPr>
          <w:p w14:paraId="6C2DD42F" w14:textId="77777777" w:rsidR="00AA3A09" w:rsidRPr="003210A0" w:rsidRDefault="00CB4663" w:rsidP="005928FB">
            <w:pPr>
              <w:pStyle w:val="Normal6"/>
              <w:rPr>
                <w:szCs w:val="24"/>
              </w:rPr>
            </w:pPr>
            <w:r>
              <w:rPr>
                <w:b/>
                <w:i/>
              </w:rPr>
              <w:t>(d) prema potrebi istraživačke organizacije i sveučilišta.</w:t>
            </w:r>
          </w:p>
        </w:tc>
      </w:tr>
    </w:tbl>
    <w:p w14:paraId="58819694"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E7A9569" w14:textId="77777777" w:rsidR="00AA3A09" w:rsidRPr="003210A0" w:rsidRDefault="00CB4663" w:rsidP="00AA3A09">
      <w:r>
        <w:rPr>
          <w:rStyle w:val="HideTWBExt"/>
        </w:rPr>
        <w:t>&lt;/Amend&gt;</w:t>
      </w:r>
    </w:p>
    <w:p w14:paraId="3FC2E1B1"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39</w:t>
      </w:r>
      <w:r>
        <w:rPr>
          <w:rStyle w:val="HideTWBExt"/>
          <w:b w:val="0"/>
        </w:rPr>
        <w:t>&lt;/NumAm&gt;</w:t>
      </w:r>
    </w:p>
    <w:p w14:paraId="32592994"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219CEA49" w14:textId="77777777" w:rsidR="00AA3A09" w:rsidRPr="003210A0" w:rsidRDefault="00CB4663" w:rsidP="00AA3A09">
      <w:pPr>
        <w:pStyle w:val="NormalBold"/>
      </w:pPr>
      <w:r>
        <w:rPr>
          <w:rStyle w:val="HideTWBExt"/>
          <w:b w:val="0"/>
        </w:rPr>
        <w:t>&lt;Article&gt;</w:t>
      </w:r>
      <w:r>
        <w:t>Članak 7. – stavak 1.b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48D6EEF6" w14:textId="77777777" w:rsidTr="005928FB">
        <w:trPr>
          <w:jc w:val="center"/>
        </w:trPr>
        <w:tc>
          <w:tcPr>
            <w:tcW w:w="9752" w:type="dxa"/>
            <w:gridSpan w:val="2"/>
          </w:tcPr>
          <w:p w14:paraId="1BD4ABFE" w14:textId="77777777" w:rsidR="00AA3A09" w:rsidRPr="003210A0" w:rsidRDefault="00AA3A09" w:rsidP="005928FB">
            <w:pPr>
              <w:keepNext/>
            </w:pPr>
          </w:p>
        </w:tc>
      </w:tr>
      <w:tr w:rsidR="00AB7BE7" w14:paraId="215CBA67" w14:textId="77777777" w:rsidTr="005928FB">
        <w:trPr>
          <w:jc w:val="center"/>
        </w:trPr>
        <w:tc>
          <w:tcPr>
            <w:tcW w:w="4876" w:type="dxa"/>
            <w:hideMark/>
          </w:tcPr>
          <w:p w14:paraId="789A3C57" w14:textId="77777777" w:rsidR="00AA3A09" w:rsidRPr="003210A0" w:rsidRDefault="00CB4663" w:rsidP="005928FB">
            <w:pPr>
              <w:pStyle w:val="ColumnHeading"/>
              <w:keepNext/>
            </w:pPr>
            <w:r>
              <w:t>Tekst koji je predložila Komisija</w:t>
            </w:r>
          </w:p>
        </w:tc>
        <w:tc>
          <w:tcPr>
            <w:tcW w:w="4876" w:type="dxa"/>
            <w:hideMark/>
          </w:tcPr>
          <w:p w14:paraId="5009C1CD" w14:textId="77777777" w:rsidR="00AA3A09" w:rsidRPr="003210A0" w:rsidRDefault="00CB4663" w:rsidP="005928FB">
            <w:pPr>
              <w:pStyle w:val="ColumnHeading"/>
              <w:keepNext/>
            </w:pPr>
            <w:r>
              <w:t>Izmjena</w:t>
            </w:r>
          </w:p>
        </w:tc>
      </w:tr>
      <w:tr w:rsidR="00AB7BE7" w14:paraId="0D018640" w14:textId="77777777" w:rsidTr="005928FB">
        <w:trPr>
          <w:jc w:val="center"/>
        </w:trPr>
        <w:tc>
          <w:tcPr>
            <w:tcW w:w="4876" w:type="dxa"/>
          </w:tcPr>
          <w:p w14:paraId="7D67CE97" w14:textId="77777777" w:rsidR="00AA3A09" w:rsidRPr="003210A0" w:rsidRDefault="00AA3A09" w:rsidP="005928FB">
            <w:pPr>
              <w:pStyle w:val="Normal6"/>
            </w:pPr>
          </w:p>
        </w:tc>
        <w:tc>
          <w:tcPr>
            <w:tcW w:w="4876" w:type="dxa"/>
            <w:hideMark/>
          </w:tcPr>
          <w:p w14:paraId="126D7A82" w14:textId="77777777" w:rsidR="00AA3A09" w:rsidRPr="003210A0" w:rsidRDefault="00CB4663" w:rsidP="005928FB">
            <w:pPr>
              <w:pStyle w:val="Normal6"/>
              <w:rPr>
                <w:szCs w:val="24"/>
              </w:rPr>
            </w:pPr>
            <w:r>
              <w:rPr>
                <w:b/>
                <w:i/>
              </w:rPr>
              <w:t>1.b</w:t>
            </w:r>
            <w:r>
              <w:rPr>
                <w:b/>
                <w:i/>
              </w:rPr>
              <w:tab/>
              <w:t>Države članice osiguravaju usklađenost sveobuhvatnih partnerstava iz stavka 1. s ovim člankom u svim fazama, uključujući pripremu, provedbu i evaluaciju planova u okviru Europskog socijalnog fonda.</w:t>
            </w:r>
          </w:p>
        </w:tc>
      </w:tr>
    </w:tbl>
    <w:p w14:paraId="0E88017F"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12AE1A1D" w14:textId="77777777" w:rsidR="00AA3A09" w:rsidRPr="003210A0" w:rsidRDefault="00CB4663" w:rsidP="00AA3A09">
      <w:r>
        <w:rPr>
          <w:rStyle w:val="HideTWBExt"/>
        </w:rPr>
        <w:t>&lt;/Amend&gt;</w:t>
      </w:r>
    </w:p>
    <w:p w14:paraId="3C2C8E1F"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40</w:t>
      </w:r>
      <w:r>
        <w:rPr>
          <w:rStyle w:val="HideTWBExt"/>
          <w:b w:val="0"/>
        </w:rPr>
        <w:t>&lt;/NumAm&gt;</w:t>
      </w:r>
    </w:p>
    <w:p w14:paraId="14550EF6"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1E2BA2B9" w14:textId="77777777" w:rsidR="00AA3A09" w:rsidRPr="003210A0" w:rsidRDefault="00CB4663" w:rsidP="00AA3A09">
      <w:pPr>
        <w:pStyle w:val="NormalBold"/>
      </w:pPr>
      <w:r>
        <w:rPr>
          <w:rStyle w:val="HideTWBExt"/>
          <w:b w:val="0"/>
        </w:rPr>
        <w:t>&lt;Article&gt;</w:t>
      </w:r>
      <w:r>
        <w:t>Članak 7. – stavak 1.c (novi)</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B7BE7" w14:paraId="424F447B" w14:textId="77777777" w:rsidTr="005928FB">
        <w:trPr>
          <w:jc w:val="center"/>
        </w:trPr>
        <w:tc>
          <w:tcPr>
            <w:tcW w:w="9752" w:type="dxa"/>
            <w:gridSpan w:val="2"/>
          </w:tcPr>
          <w:p w14:paraId="0B0E6542" w14:textId="77777777" w:rsidR="00AA3A09" w:rsidRPr="003210A0" w:rsidRDefault="00AA3A09" w:rsidP="005928FB">
            <w:pPr>
              <w:keepNext/>
            </w:pPr>
          </w:p>
        </w:tc>
      </w:tr>
      <w:tr w:rsidR="00AB7BE7" w14:paraId="0B23AB1F" w14:textId="77777777" w:rsidTr="005928FB">
        <w:trPr>
          <w:jc w:val="center"/>
        </w:trPr>
        <w:tc>
          <w:tcPr>
            <w:tcW w:w="4876" w:type="dxa"/>
            <w:hideMark/>
          </w:tcPr>
          <w:p w14:paraId="760302AA" w14:textId="77777777" w:rsidR="00AA3A09" w:rsidRPr="003210A0" w:rsidRDefault="00CB4663" w:rsidP="005928FB">
            <w:pPr>
              <w:pStyle w:val="ColumnHeading"/>
              <w:keepNext/>
            </w:pPr>
            <w:r>
              <w:t>Tekst koji je predložila Komisija</w:t>
            </w:r>
          </w:p>
        </w:tc>
        <w:tc>
          <w:tcPr>
            <w:tcW w:w="4876" w:type="dxa"/>
            <w:hideMark/>
          </w:tcPr>
          <w:p w14:paraId="6C8A27BF" w14:textId="77777777" w:rsidR="00AA3A09" w:rsidRPr="003210A0" w:rsidRDefault="00CB4663" w:rsidP="005928FB">
            <w:pPr>
              <w:pStyle w:val="ColumnHeading"/>
              <w:keepNext/>
            </w:pPr>
            <w:r>
              <w:t>Izmjena</w:t>
            </w:r>
          </w:p>
        </w:tc>
      </w:tr>
      <w:tr w:rsidR="00AB7BE7" w14:paraId="17ADFD6E" w14:textId="77777777" w:rsidTr="005928FB">
        <w:trPr>
          <w:jc w:val="center"/>
        </w:trPr>
        <w:tc>
          <w:tcPr>
            <w:tcW w:w="4876" w:type="dxa"/>
          </w:tcPr>
          <w:p w14:paraId="72688AEB" w14:textId="77777777" w:rsidR="00AA3A09" w:rsidRPr="003210A0" w:rsidRDefault="00AA3A09" w:rsidP="005928FB">
            <w:pPr>
              <w:pStyle w:val="Normal6"/>
            </w:pPr>
          </w:p>
        </w:tc>
        <w:tc>
          <w:tcPr>
            <w:tcW w:w="4876" w:type="dxa"/>
            <w:hideMark/>
          </w:tcPr>
          <w:p w14:paraId="2FA63E3A" w14:textId="77777777" w:rsidR="00AA3A09" w:rsidRPr="003210A0" w:rsidRDefault="00CB4663" w:rsidP="005928FB">
            <w:pPr>
              <w:pStyle w:val="Normal6"/>
              <w:rPr>
                <w:szCs w:val="24"/>
              </w:rPr>
            </w:pPr>
            <w:r>
              <w:rPr>
                <w:b/>
                <w:i/>
              </w:rPr>
              <w:t>1.c</w:t>
            </w:r>
            <w:r>
              <w:rPr>
                <w:b/>
                <w:i/>
              </w:rPr>
              <w:tab/>
              <w:t>Države članice dodjeljuju odgovarajući iznos svojih sredstava iz ESF-a za izgradnju kapaciteta socijalnih partnera i organizacija civilnog društva, među ostalim u obliku osposobljavanja, mjera umrežavanja i jačanja socijalnog dijaloga, te za zajedničke aktivnosti socijalnih partnera. Država članica u tu svrhu dodjeljuje odgovarajući iznos od najmanje 0,25 % svojih sredstava iz ESF-a.</w:t>
            </w:r>
          </w:p>
        </w:tc>
      </w:tr>
    </w:tbl>
    <w:p w14:paraId="08E02DF2"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1B4F4D3F" w14:textId="77777777" w:rsidR="00AA3A09" w:rsidRPr="003210A0" w:rsidRDefault="00CB4663" w:rsidP="00AA3A09">
      <w:r>
        <w:rPr>
          <w:rStyle w:val="HideTWBExt"/>
        </w:rPr>
        <w:t>&lt;/Amend&gt;</w:t>
      </w:r>
    </w:p>
    <w:p w14:paraId="4C53236E"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41</w:t>
      </w:r>
      <w:r>
        <w:rPr>
          <w:rStyle w:val="HideTWBExt"/>
          <w:b w:val="0"/>
        </w:rPr>
        <w:t>&lt;/NumAm&gt;</w:t>
      </w:r>
    </w:p>
    <w:p w14:paraId="2C831FFC"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D6EC50A" w14:textId="77777777" w:rsidR="00AA3A09" w:rsidRPr="003210A0" w:rsidRDefault="00CB4663" w:rsidP="00AA3A09">
      <w:pPr>
        <w:pStyle w:val="NormalBold"/>
      </w:pPr>
      <w:r>
        <w:rPr>
          <w:rStyle w:val="HideTWBExt"/>
          <w:b w:val="0"/>
        </w:rPr>
        <w:t>&lt;Article&gt;</w:t>
      </w:r>
      <w:r>
        <w:t>Članak 8. – stavak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0C03D784" w14:textId="77777777" w:rsidTr="005928FB">
        <w:trPr>
          <w:jc w:val="center"/>
        </w:trPr>
        <w:tc>
          <w:tcPr>
            <w:tcW w:w="9752" w:type="dxa"/>
            <w:gridSpan w:val="2"/>
          </w:tcPr>
          <w:p w14:paraId="5D89D6D7" w14:textId="77777777" w:rsidR="00AA3A09" w:rsidRPr="003210A0" w:rsidRDefault="00AA3A09" w:rsidP="005928FB">
            <w:pPr>
              <w:keepNext/>
            </w:pPr>
          </w:p>
        </w:tc>
      </w:tr>
      <w:tr w:rsidR="00AB7BE7" w14:paraId="1646FFCF" w14:textId="77777777" w:rsidTr="005928FB">
        <w:trPr>
          <w:jc w:val="center"/>
        </w:trPr>
        <w:tc>
          <w:tcPr>
            <w:tcW w:w="4876" w:type="dxa"/>
            <w:hideMark/>
          </w:tcPr>
          <w:p w14:paraId="0A6F9B87" w14:textId="77777777" w:rsidR="00AA3A09" w:rsidRPr="003210A0" w:rsidRDefault="00CB4663" w:rsidP="005928FB">
            <w:pPr>
              <w:pStyle w:val="ColumnHeading"/>
              <w:keepNext/>
            </w:pPr>
            <w:r>
              <w:t>Tekst koji je predložila Komisija</w:t>
            </w:r>
          </w:p>
        </w:tc>
        <w:tc>
          <w:tcPr>
            <w:tcW w:w="4876" w:type="dxa"/>
            <w:hideMark/>
          </w:tcPr>
          <w:p w14:paraId="76AE42D6" w14:textId="77777777" w:rsidR="00AA3A09" w:rsidRPr="003210A0" w:rsidRDefault="00CB4663" w:rsidP="005928FB">
            <w:pPr>
              <w:pStyle w:val="ColumnHeading"/>
              <w:keepNext/>
            </w:pPr>
            <w:r>
              <w:t>Izmjena</w:t>
            </w:r>
          </w:p>
        </w:tc>
      </w:tr>
      <w:tr w:rsidR="00AB7BE7" w14:paraId="4F57305E" w14:textId="77777777" w:rsidTr="005928FB">
        <w:trPr>
          <w:jc w:val="center"/>
        </w:trPr>
        <w:tc>
          <w:tcPr>
            <w:tcW w:w="4876" w:type="dxa"/>
            <w:hideMark/>
          </w:tcPr>
          <w:p w14:paraId="3CD0699D" w14:textId="77777777" w:rsidR="00AA3A09" w:rsidRPr="003210A0" w:rsidRDefault="00CB4663" w:rsidP="005928FB">
            <w:pPr>
              <w:pStyle w:val="Normal6"/>
            </w:pPr>
            <w:r>
              <w:t>(1)</w:t>
            </w:r>
            <w:r>
              <w:tab/>
              <w:t xml:space="preserve">Komisiji pomaže odbor osnovan na temelju članka 163. UFEU-a („Odbor za ESF”) kad je riječ o </w:t>
            </w:r>
            <w:r>
              <w:rPr>
                <w:b/>
                <w:i/>
              </w:rPr>
              <w:t>potpori predviđenoj za opći cilj iz članka 3. stavka 1. točke (c) [posebni cilj – zapošljavanje]</w:t>
            </w:r>
            <w:r>
              <w:t xml:space="preserve"> Uredbe </w:t>
            </w:r>
            <w:r>
              <w:rPr>
                <w:b/>
                <w:i/>
              </w:rPr>
              <w:t>XX [Uredba o nacionalnom i regionalnom partnerskom planu]</w:t>
            </w:r>
            <w:r>
              <w:t>.</w:t>
            </w:r>
          </w:p>
        </w:tc>
        <w:tc>
          <w:tcPr>
            <w:tcW w:w="4876" w:type="dxa"/>
            <w:hideMark/>
          </w:tcPr>
          <w:p w14:paraId="22707578" w14:textId="77777777" w:rsidR="00AA3A09" w:rsidRPr="003210A0" w:rsidRDefault="00CB4663" w:rsidP="005928FB">
            <w:pPr>
              <w:pStyle w:val="Normal6"/>
              <w:rPr>
                <w:szCs w:val="24"/>
              </w:rPr>
            </w:pPr>
            <w:r>
              <w:t>(1)</w:t>
            </w:r>
            <w:r>
              <w:tab/>
              <w:t xml:space="preserve">Komisiji pomaže odbor osnovan na temelju članka 163. UFEU-a („Odbor za ESF”) kad je riječ o </w:t>
            </w:r>
            <w:r>
              <w:rPr>
                <w:b/>
                <w:i/>
              </w:rPr>
              <w:t>ciljevima ove</w:t>
            </w:r>
            <w:r>
              <w:t xml:space="preserve"> Uredbe.</w:t>
            </w:r>
          </w:p>
        </w:tc>
      </w:tr>
    </w:tbl>
    <w:p w14:paraId="5EE773B1"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04E3C91" w14:textId="77777777" w:rsidR="00AA3A09" w:rsidRPr="003210A0" w:rsidRDefault="00CB4663" w:rsidP="00AA3A09">
      <w:r>
        <w:rPr>
          <w:rStyle w:val="HideTWBExt"/>
        </w:rPr>
        <w:t>&lt;/Amend&gt;</w:t>
      </w:r>
    </w:p>
    <w:p w14:paraId="04767CC4"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42</w:t>
      </w:r>
      <w:r>
        <w:rPr>
          <w:rStyle w:val="HideTWBExt"/>
          <w:b w:val="0"/>
        </w:rPr>
        <w:t>&lt;/NumAm&gt;</w:t>
      </w:r>
    </w:p>
    <w:p w14:paraId="509D28DE"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3835B94C" w14:textId="77777777" w:rsidR="00AA3A09" w:rsidRPr="003210A0" w:rsidRDefault="00CB4663" w:rsidP="00AA3A09">
      <w:pPr>
        <w:pStyle w:val="NormalBold"/>
      </w:pPr>
      <w:r>
        <w:rPr>
          <w:rStyle w:val="HideTWBExt"/>
          <w:b w:val="0"/>
        </w:rPr>
        <w:t>&lt;Article&gt;</w:t>
      </w:r>
      <w:r>
        <w:t>Članak 8.a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5B2B6093" w14:textId="77777777" w:rsidTr="005928FB">
        <w:trPr>
          <w:jc w:val="center"/>
        </w:trPr>
        <w:tc>
          <w:tcPr>
            <w:tcW w:w="9752" w:type="dxa"/>
            <w:gridSpan w:val="2"/>
          </w:tcPr>
          <w:p w14:paraId="00125AA0" w14:textId="77777777" w:rsidR="00AA3A09" w:rsidRPr="003210A0" w:rsidRDefault="00AA3A09" w:rsidP="005928FB">
            <w:pPr>
              <w:keepNext/>
            </w:pPr>
          </w:p>
        </w:tc>
      </w:tr>
      <w:tr w:rsidR="00AB7BE7" w14:paraId="318FA4B5" w14:textId="77777777" w:rsidTr="005928FB">
        <w:trPr>
          <w:jc w:val="center"/>
        </w:trPr>
        <w:tc>
          <w:tcPr>
            <w:tcW w:w="4876" w:type="dxa"/>
            <w:hideMark/>
          </w:tcPr>
          <w:p w14:paraId="2A24C6F0" w14:textId="77777777" w:rsidR="00AA3A09" w:rsidRPr="003210A0" w:rsidRDefault="00CB4663" w:rsidP="005928FB">
            <w:pPr>
              <w:pStyle w:val="ColumnHeading"/>
              <w:keepNext/>
            </w:pPr>
            <w:r>
              <w:t>Tekst koji je predložila Komisija</w:t>
            </w:r>
          </w:p>
        </w:tc>
        <w:tc>
          <w:tcPr>
            <w:tcW w:w="4876" w:type="dxa"/>
            <w:hideMark/>
          </w:tcPr>
          <w:p w14:paraId="5FF0BD00" w14:textId="77777777" w:rsidR="00AA3A09" w:rsidRPr="003210A0" w:rsidRDefault="00CB4663" w:rsidP="005928FB">
            <w:pPr>
              <w:pStyle w:val="ColumnHeading"/>
              <w:keepNext/>
            </w:pPr>
            <w:r>
              <w:t>Izmjena</w:t>
            </w:r>
          </w:p>
        </w:tc>
      </w:tr>
      <w:tr w:rsidR="00AB7BE7" w14:paraId="2A255D87" w14:textId="77777777" w:rsidTr="005928FB">
        <w:trPr>
          <w:jc w:val="center"/>
        </w:trPr>
        <w:tc>
          <w:tcPr>
            <w:tcW w:w="4876" w:type="dxa"/>
          </w:tcPr>
          <w:p w14:paraId="6EAE8952" w14:textId="77777777" w:rsidR="00AA3A09" w:rsidRPr="003210A0" w:rsidRDefault="00AA3A09" w:rsidP="005928FB">
            <w:pPr>
              <w:pStyle w:val="Normal6"/>
            </w:pPr>
          </w:p>
        </w:tc>
        <w:tc>
          <w:tcPr>
            <w:tcW w:w="4876" w:type="dxa"/>
            <w:hideMark/>
          </w:tcPr>
          <w:p w14:paraId="38D6F943" w14:textId="77777777" w:rsidR="00AA3A09" w:rsidRPr="003210A0" w:rsidRDefault="00CB4663" w:rsidP="005928FB">
            <w:pPr>
              <w:pStyle w:val="Normal6"/>
              <w:jc w:val="center"/>
              <w:rPr>
                <w:szCs w:val="24"/>
              </w:rPr>
            </w:pPr>
            <w:r>
              <w:rPr>
                <w:b/>
                <w:i/>
              </w:rPr>
              <w:t>Članak 8.a</w:t>
            </w:r>
          </w:p>
        </w:tc>
      </w:tr>
      <w:tr w:rsidR="00AB7BE7" w14:paraId="3EC81556" w14:textId="77777777" w:rsidTr="005928FB">
        <w:trPr>
          <w:jc w:val="center"/>
        </w:trPr>
        <w:tc>
          <w:tcPr>
            <w:tcW w:w="4876" w:type="dxa"/>
          </w:tcPr>
          <w:p w14:paraId="7681C3E1" w14:textId="77777777" w:rsidR="00AA3A09" w:rsidRPr="003210A0" w:rsidRDefault="00AA3A09" w:rsidP="005928FB">
            <w:pPr>
              <w:pStyle w:val="Normal6"/>
            </w:pPr>
          </w:p>
        </w:tc>
        <w:tc>
          <w:tcPr>
            <w:tcW w:w="4876" w:type="dxa"/>
            <w:hideMark/>
          </w:tcPr>
          <w:p w14:paraId="6B4485A6" w14:textId="77777777" w:rsidR="00AA3A09" w:rsidRPr="003210A0" w:rsidRDefault="00CB4663" w:rsidP="005928FB">
            <w:pPr>
              <w:pStyle w:val="Normal6"/>
              <w:jc w:val="center"/>
              <w:rPr>
                <w:szCs w:val="24"/>
              </w:rPr>
            </w:pPr>
            <w:r>
              <w:rPr>
                <w:b/>
                <w:i/>
              </w:rPr>
              <w:t>Izrada i podnošenje programa u okviru ESF-a</w:t>
            </w:r>
          </w:p>
        </w:tc>
      </w:tr>
      <w:tr w:rsidR="00AB7BE7" w14:paraId="731A60C9" w14:textId="77777777" w:rsidTr="005928FB">
        <w:trPr>
          <w:jc w:val="center"/>
        </w:trPr>
        <w:tc>
          <w:tcPr>
            <w:tcW w:w="4876" w:type="dxa"/>
          </w:tcPr>
          <w:p w14:paraId="1CE74A9A" w14:textId="77777777" w:rsidR="00AA3A09" w:rsidRPr="003210A0" w:rsidRDefault="00AA3A09" w:rsidP="005928FB">
            <w:pPr>
              <w:pStyle w:val="Normal6"/>
            </w:pPr>
          </w:p>
        </w:tc>
        <w:tc>
          <w:tcPr>
            <w:tcW w:w="4876" w:type="dxa"/>
            <w:hideMark/>
          </w:tcPr>
          <w:p w14:paraId="7025BEEC" w14:textId="77777777" w:rsidR="00AA3A09" w:rsidRPr="003210A0" w:rsidRDefault="00CB4663" w:rsidP="005928FB">
            <w:pPr>
              <w:pStyle w:val="Normal6"/>
              <w:rPr>
                <w:szCs w:val="24"/>
              </w:rPr>
            </w:pPr>
            <w:r>
              <w:rPr>
                <w:b/>
                <w:i/>
              </w:rPr>
              <w:t>1.</w:t>
            </w:r>
            <w:r>
              <w:tab/>
            </w:r>
            <w:r>
              <w:rPr>
                <w:b/>
                <w:i/>
              </w:rPr>
              <w:t>Svaka država članica priprema i podnosi Komisiji program u okviru ESF-a u kojem se utvrđuju mehanizmi za djelotvornu i učinkovitu upotrebu programa u razdoblju od 1. siječnja 2028. do 31. prosinca 2034. Država članica objavljuje planirani program podnesen Komisiji.</w:t>
            </w:r>
          </w:p>
        </w:tc>
      </w:tr>
      <w:tr w:rsidR="00AB7BE7" w14:paraId="3658D089" w14:textId="77777777" w:rsidTr="005928FB">
        <w:trPr>
          <w:jc w:val="center"/>
        </w:trPr>
        <w:tc>
          <w:tcPr>
            <w:tcW w:w="4876" w:type="dxa"/>
          </w:tcPr>
          <w:p w14:paraId="5600055D" w14:textId="77777777" w:rsidR="00AA3A09" w:rsidRPr="003210A0" w:rsidRDefault="00AA3A09" w:rsidP="005928FB">
            <w:pPr>
              <w:pStyle w:val="Normal6"/>
            </w:pPr>
          </w:p>
        </w:tc>
        <w:tc>
          <w:tcPr>
            <w:tcW w:w="4876" w:type="dxa"/>
            <w:hideMark/>
          </w:tcPr>
          <w:p w14:paraId="59DAB4D9" w14:textId="77777777" w:rsidR="00AA3A09" w:rsidRPr="003210A0" w:rsidRDefault="00CB4663" w:rsidP="005928FB">
            <w:pPr>
              <w:pStyle w:val="Normal6"/>
              <w:rPr>
                <w:szCs w:val="24"/>
              </w:rPr>
            </w:pPr>
            <w:r>
              <w:rPr>
                <w:b/>
                <w:i/>
              </w:rPr>
              <w:t>2.</w:t>
            </w:r>
            <w:r>
              <w:rPr>
                <w:b/>
                <w:i/>
              </w:rPr>
              <w:tab/>
              <w:t>U svakom programu u okviru ESF-a utvrđuje se program reformi, mjera, ulaganja i drugih intervencija relevantne države članice.</w:t>
            </w:r>
          </w:p>
        </w:tc>
      </w:tr>
      <w:tr w:rsidR="00AB7BE7" w14:paraId="23E95E79" w14:textId="77777777" w:rsidTr="005928FB">
        <w:trPr>
          <w:jc w:val="center"/>
        </w:trPr>
        <w:tc>
          <w:tcPr>
            <w:tcW w:w="4876" w:type="dxa"/>
          </w:tcPr>
          <w:p w14:paraId="0844DA3C" w14:textId="77777777" w:rsidR="00AA3A09" w:rsidRPr="003210A0" w:rsidRDefault="00AA3A09" w:rsidP="005928FB">
            <w:pPr>
              <w:pStyle w:val="Normal6"/>
            </w:pPr>
          </w:p>
        </w:tc>
        <w:tc>
          <w:tcPr>
            <w:tcW w:w="4876" w:type="dxa"/>
            <w:hideMark/>
          </w:tcPr>
          <w:p w14:paraId="5474E7B1" w14:textId="77777777" w:rsidR="00AA3A09" w:rsidRPr="003210A0" w:rsidRDefault="00CB4663" w:rsidP="005928FB">
            <w:pPr>
              <w:pStyle w:val="Normal6"/>
              <w:rPr>
                <w:szCs w:val="24"/>
              </w:rPr>
            </w:pPr>
            <w:r>
              <w:rPr>
                <w:b/>
                <w:i/>
              </w:rPr>
              <w:t>3.</w:t>
            </w:r>
            <w:r>
              <w:rPr>
                <w:b/>
                <w:i/>
              </w:rPr>
              <w:tab/>
              <w:t>Svaka država članica priprema i provodi svoj program u okviru ESF-a u partnerstvu iz članka 12., uključujući sudjelovanje regionalnih i lokalnih tijela, te u skladu sa svojim institucionalnim, pravnim i financijskim okvirom.</w:t>
            </w:r>
          </w:p>
        </w:tc>
      </w:tr>
      <w:tr w:rsidR="00AB7BE7" w14:paraId="3E04A79E" w14:textId="77777777" w:rsidTr="005928FB">
        <w:trPr>
          <w:jc w:val="center"/>
        </w:trPr>
        <w:tc>
          <w:tcPr>
            <w:tcW w:w="4876" w:type="dxa"/>
          </w:tcPr>
          <w:p w14:paraId="4ADA1462" w14:textId="77777777" w:rsidR="00AA3A09" w:rsidRPr="003210A0" w:rsidRDefault="00AA3A09" w:rsidP="005928FB">
            <w:pPr>
              <w:pStyle w:val="Normal6"/>
            </w:pPr>
          </w:p>
        </w:tc>
        <w:tc>
          <w:tcPr>
            <w:tcW w:w="4876" w:type="dxa"/>
            <w:hideMark/>
          </w:tcPr>
          <w:p w14:paraId="2B4CD7EF" w14:textId="77777777" w:rsidR="00AA3A09" w:rsidRPr="003210A0" w:rsidRDefault="00CB4663" w:rsidP="005928FB">
            <w:pPr>
              <w:pStyle w:val="Normal6"/>
              <w:rPr>
                <w:szCs w:val="24"/>
              </w:rPr>
            </w:pPr>
            <w:r>
              <w:rPr>
                <w:b/>
                <w:i/>
              </w:rPr>
              <w:t>4.</w:t>
            </w:r>
            <w:r>
              <w:rPr>
                <w:b/>
                <w:i/>
              </w:rPr>
              <w:tab/>
              <w:t>Samo mjere čija je provedba započela 1. siječnja 2028. prihvatljive su za financiranje pod uvjetom da su u skladu s relevantnim zahtjevima.</w:t>
            </w:r>
          </w:p>
        </w:tc>
      </w:tr>
    </w:tbl>
    <w:p w14:paraId="539F304A"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1D0C6332" w14:textId="77777777" w:rsidR="00AA3A09" w:rsidRPr="003210A0" w:rsidRDefault="00CB4663" w:rsidP="00AA3A09">
      <w:r>
        <w:rPr>
          <w:rStyle w:val="HideTWBExt"/>
        </w:rPr>
        <w:t>&lt;/Amend&gt;</w:t>
      </w:r>
    </w:p>
    <w:p w14:paraId="7F46469C"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43</w:t>
      </w:r>
      <w:r>
        <w:rPr>
          <w:rStyle w:val="HideTWBExt"/>
          <w:b w:val="0"/>
        </w:rPr>
        <w:t>&lt;/NumAm&gt;</w:t>
      </w:r>
    </w:p>
    <w:p w14:paraId="460FB985"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44CFE0D" w14:textId="77777777" w:rsidR="00AA3A09" w:rsidRPr="003210A0" w:rsidRDefault="00CB4663" w:rsidP="00AA3A09">
      <w:pPr>
        <w:pStyle w:val="NormalBold"/>
      </w:pPr>
      <w:r>
        <w:rPr>
          <w:rStyle w:val="HideTWBExt"/>
          <w:b w:val="0"/>
        </w:rPr>
        <w:t>&lt;Article&gt;</w:t>
      </w:r>
      <w:r>
        <w:t>Članak 8.b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4152CFF8" w14:textId="77777777" w:rsidTr="005928FB">
        <w:trPr>
          <w:jc w:val="center"/>
        </w:trPr>
        <w:tc>
          <w:tcPr>
            <w:tcW w:w="9752" w:type="dxa"/>
            <w:gridSpan w:val="2"/>
          </w:tcPr>
          <w:p w14:paraId="78BB37A6" w14:textId="77777777" w:rsidR="00AA3A09" w:rsidRPr="003210A0" w:rsidRDefault="00AA3A09" w:rsidP="005928FB">
            <w:pPr>
              <w:keepNext/>
            </w:pPr>
          </w:p>
        </w:tc>
      </w:tr>
      <w:tr w:rsidR="00AB7BE7" w14:paraId="4ECD3FCE" w14:textId="77777777" w:rsidTr="005928FB">
        <w:trPr>
          <w:jc w:val="center"/>
        </w:trPr>
        <w:tc>
          <w:tcPr>
            <w:tcW w:w="4876" w:type="dxa"/>
            <w:hideMark/>
          </w:tcPr>
          <w:p w14:paraId="21012FE4" w14:textId="77777777" w:rsidR="00AA3A09" w:rsidRPr="003210A0" w:rsidRDefault="00CB4663" w:rsidP="005928FB">
            <w:pPr>
              <w:pStyle w:val="ColumnHeading"/>
              <w:keepNext/>
            </w:pPr>
            <w:r>
              <w:t>Tekst koji je predložila Komisija</w:t>
            </w:r>
          </w:p>
        </w:tc>
        <w:tc>
          <w:tcPr>
            <w:tcW w:w="4876" w:type="dxa"/>
            <w:hideMark/>
          </w:tcPr>
          <w:p w14:paraId="45970CA7" w14:textId="77777777" w:rsidR="00AA3A09" w:rsidRPr="003210A0" w:rsidRDefault="00CB4663" w:rsidP="005928FB">
            <w:pPr>
              <w:pStyle w:val="ColumnHeading"/>
              <w:keepNext/>
            </w:pPr>
            <w:r>
              <w:t>Izmjena</w:t>
            </w:r>
          </w:p>
        </w:tc>
      </w:tr>
      <w:tr w:rsidR="00AB7BE7" w14:paraId="3FB8C310" w14:textId="77777777" w:rsidTr="005928FB">
        <w:trPr>
          <w:jc w:val="center"/>
        </w:trPr>
        <w:tc>
          <w:tcPr>
            <w:tcW w:w="4876" w:type="dxa"/>
          </w:tcPr>
          <w:p w14:paraId="33159336" w14:textId="77777777" w:rsidR="00AA3A09" w:rsidRPr="003210A0" w:rsidRDefault="00AA3A09" w:rsidP="005928FB">
            <w:pPr>
              <w:pStyle w:val="Normal6"/>
            </w:pPr>
          </w:p>
        </w:tc>
        <w:tc>
          <w:tcPr>
            <w:tcW w:w="4876" w:type="dxa"/>
            <w:hideMark/>
          </w:tcPr>
          <w:p w14:paraId="5DBD3C22" w14:textId="77777777" w:rsidR="00AA3A09" w:rsidRPr="003210A0" w:rsidRDefault="00CB4663" w:rsidP="005928FB">
            <w:pPr>
              <w:pStyle w:val="Normal6"/>
              <w:jc w:val="center"/>
              <w:rPr>
                <w:szCs w:val="24"/>
              </w:rPr>
            </w:pPr>
            <w:r>
              <w:rPr>
                <w:b/>
                <w:i/>
              </w:rPr>
              <w:t>Članak 8.b</w:t>
            </w:r>
          </w:p>
        </w:tc>
      </w:tr>
      <w:tr w:rsidR="00AB7BE7" w14:paraId="4E2297BD" w14:textId="77777777" w:rsidTr="005928FB">
        <w:trPr>
          <w:jc w:val="center"/>
        </w:trPr>
        <w:tc>
          <w:tcPr>
            <w:tcW w:w="4876" w:type="dxa"/>
          </w:tcPr>
          <w:p w14:paraId="2E200711" w14:textId="77777777" w:rsidR="00AA3A09" w:rsidRPr="003210A0" w:rsidRDefault="00AA3A09" w:rsidP="005928FB">
            <w:pPr>
              <w:pStyle w:val="Normal6"/>
            </w:pPr>
          </w:p>
        </w:tc>
        <w:tc>
          <w:tcPr>
            <w:tcW w:w="4876" w:type="dxa"/>
            <w:hideMark/>
          </w:tcPr>
          <w:p w14:paraId="1DBBF13E" w14:textId="77777777" w:rsidR="00AA3A09" w:rsidRPr="003210A0" w:rsidRDefault="00CB4663" w:rsidP="005928FB">
            <w:pPr>
              <w:pStyle w:val="Normal6"/>
              <w:jc w:val="center"/>
              <w:rPr>
                <w:szCs w:val="24"/>
              </w:rPr>
            </w:pPr>
            <w:r>
              <w:rPr>
                <w:b/>
                <w:i/>
              </w:rPr>
              <w:t>Sadržaj programa u okviru ESF-a</w:t>
            </w:r>
          </w:p>
        </w:tc>
      </w:tr>
      <w:tr w:rsidR="00AB7BE7" w14:paraId="1B1F3513" w14:textId="77777777" w:rsidTr="005928FB">
        <w:trPr>
          <w:jc w:val="center"/>
        </w:trPr>
        <w:tc>
          <w:tcPr>
            <w:tcW w:w="4876" w:type="dxa"/>
          </w:tcPr>
          <w:p w14:paraId="2023FAB0" w14:textId="77777777" w:rsidR="00AA3A09" w:rsidRPr="003210A0" w:rsidRDefault="00AA3A09" w:rsidP="005928FB">
            <w:pPr>
              <w:pStyle w:val="Normal6"/>
            </w:pPr>
          </w:p>
        </w:tc>
        <w:tc>
          <w:tcPr>
            <w:tcW w:w="4876" w:type="dxa"/>
            <w:hideMark/>
          </w:tcPr>
          <w:p w14:paraId="1F55014A" w14:textId="77777777" w:rsidR="00AA3A09" w:rsidRPr="003210A0" w:rsidRDefault="00CB4663" w:rsidP="005928FB">
            <w:pPr>
              <w:pStyle w:val="Normal6"/>
              <w:rPr>
                <w:szCs w:val="24"/>
              </w:rPr>
            </w:pPr>
            <w:r>
              <w:rPr>
                <w:b/>
                <w:i/>
              </w:rPr>
              <w:t>Svaki program u okviru ESF-a sadrži sljedeće elemente:</w:t>
            </w:r>
          </w:p>
        </w:tc>
      </w:tr>
      <w:tr w:rsidR="00AB7BE7" w14:paraId="50EA3581" w14:textId="77777777" w:rsidTr="005928FB">
        <w:trPr>
          <w:jc w:val="center"/>
        </w:trPr>
        <w:tc>
          <w:tcPr>
            <w:tcW w:w="4876" w:type="dxa"/>
          </w:tcPr>
          <w:p w14:paraId="1743CE6E" w14:textId="77777777" w:rsidR="00AA3A09" w:rsidRPr="003210A0" w:rsidRDefault="00AA3A09" w:rsidP="005928FB">
            <w:pPr>
              <w:pStyle w:val="Normal6"/>
            </w:pPr>
          </w:p>
        </w:tc>
        <w:tc>
          <w:tcPr>
            <w:tcW w:w="4876" w:type="dxa"/>
            <w:hideMark/>
          </w:tcPr>
          <w:p w14:paraId="1F53121A" w14:textId="77777777" w:rsidR="00AA3A09" w:rsidRPr="003210A0" w:rsidRDefault="00CB4663" w:rsidP="005928FB">
            <w:pPr>
              <w:pStyle w:val="Normal6"/>
              <w:rPr>
                <w:szCs w:val="24"/>
              </w:rPr>
            </w:pPr>
            <w:r>
              <w:rPr>
                <w:b/>
                <w:i/>
              </w:rPr>
              <w:t>(a) sažetak odabira politike i glavne rezultate koji se očekuju za ESF;</w:t>
            </w:r>
          </w:p>
        </w:tc>
      </w:tr>
      <w:tr w:rsidR="00AB7BE7" w14:paraId="6079FC7E" w14:textId="77777777" w:rsidTr="005928FB">
        <w:trPr>
          <w:jc w:val="center"/>
        </w:trPr>
        <w:tc>
          <w:tcPr>
            <w:tcW w:w="4876" w:type="dxa"/>
          </w:tcPr>
          <w:p w14:paraId="44136955" w14:textId="77777777" w:rsidR="00AA3A09" w:rsidRPr="003210A0" w:rsidRDefault="00AA3A09" w:rsidP="005928FB">
            <w:pPr>
              <w:pStyle w:val="Normal6"/>
            </w:pPr>
          </w:p>
        </w:tc>
        <w:tc>
          <w:tcPr>
            <w:tcW w:w="4876" w:type="dxa"/>
            <w:hideMark/>
          </w:tcPr>
          <w:p w14:paraId="37BCC90E" w14:textId="77777777" w:rsidR="00AA3A09" w:rsidRPr="003210A0" w:rsidRDefault="00CB4663" w:rsidP="005928FB">
            <w:pPr>
              <w:pStyle w:val="Normal6"/>
              <w:rPr>
                <w:szCs w:val="24"/>
              </w:rPr>
            </w:pPr>
            <w:r>
              <w:rPr>
                <w:b/>
                <w:i/>
              </w:rPr>
              <w:t>(b) komplementarnosti između ESF-a i drugih instrumenata Unije;</w:t>
            </w:r>
          </w:p>
        </w:tc>
      </w:tr>
      <w:tr w:rsidR="00AB7BE7" w14:paraId="3FC65799" w14:textId="77777777" w:rsidTr="005928FB">
        <w:trPr>
          <w:jc w:val="center"/>
        </w:trPr>
        <w:tc>
          <w:tcPr>
            <w:tcW w:w="4876" w:type="dxa"/>
          </w:tcPr>
          <w:p w14:paraId="42D868E1" w14:textId="77777777" w:rsidR="00AA3A09" w:rsidRPr="003210A0" w:rsidRDefault="00AA3A09" w:rsidP="005928FB">
            <w:pPr>
              <w:pStyle w:val="Normal6"/>
            </w:pPr>
          </w:p>
        </w:tc>
        <w:tc>
          <w:tcPr>
            <w:tcW w:w="4876" w:type="dxa"/>
            <w:hideMark/>
          </w:tcPr>
          <w:p w14:paraId="033C6A4A" w14:textId="77777777" w:rsidR="00AA3A09" w:rsidRPr="003210A0" w:rsidRDefault="00CB4663" w:rsidP="005928FB">
            <w:pPr>
              <w:pStyle w:val="Normal6"/>
              <w:rPr>
                <w:szCs w:val="24"/>
              </w:rPr>
            </w:pPr>
            <w:r>
              <w:rPr>
                <w:b/>
                <w:i/>
              </w:rPr>
              <w:t>(c) preliminarnu financijsku dodjelu sredstava iz ESF-a po cilju politike na nacionalnoj razini, uz poštovanje specifičnih pravila za ESF o tematskoj koncentraciji;</w:t>
            </w:r>
          </w:p>
        </w:tc>
      </w:tr>
      <w:tr w:rsidR="00AB7BE7" w14:paraId="32B2101C" w14:textId="77777777" w:rsidTr="005928FB">
        <w:trPr>
          <w:jc w:val="center"/>
        </w:trPr>
        <w:tc>
          <w:tcPr>
            <w:tcW w:w="4876" w:type="dxa"/>
          </w:tcPr>
          <w:p w14:paraId="371B63B3" w14:textId="77777777" w:rsidR="00AA3A09" w:rsidRPr="003210A0" w:rsidRDefault="00AA3A09" w:rsidP="005928FB">
            <w:pPr>
              <w:pStyle w:val="Normal6"/>
            </w:pPr>
          </w:p>
        </w:tc>
        <w:tc>
          <w:tcPr>
            <w:tcW w:w="4876" w:type="dxa"/>
            <w:hideMark/>
          </w:tcPr>
          <w:p w14:paraId="30CC8FB6" w14:textId="77777777" w:rsidR="00AA3A09" w:rsidRPr="003210A0" w:rsidRDefault="00CB4663" w:rsidP="005928FB">
            <w:pPr>
              <w:pStyle w:val="Normal6"/>
              <w:rPr>
                <w:szCs w:val="24"/>
              </w:rPr>
            </w:pPr>
            <w:r>
              <w:rPr>
                <w:b/>
                <w:i/>
              </w:rPr>
              <w:t>(d) popis planiranih programa u okviru ESF-a s povezanim preliminarnim financijskim dodjelama i odgovarajućim nacionalnim doprinosom po kategoriji regija;</w:t>
            </w:r>
          </w:p>
        </w:tc>
      </w:tr>
      <w:tr w:rsidR="00AB7BE7" w14:paraId="11121AC2" w14:textId="77777777" w:rsidTr="005928FB">
        <w:trPr>
          <w:jc w:val="center"/>
        </w:trPr>
        <w:tc>
          <w:tcPr>
            <w:tcW w:w="4876" w:type="dxa"/>
          </w:tcPr>
          <w:p w14:paraId="7420D796" w14:textId="77777777" w:rsidR="00AA3A09" w:rsidRPr="003210A0" w:rsidRDefault="00AA3A09" w:rsidP="005928FB">
            <w:pPr>
              <w:pStyle w:val="Normal6"/>
            </w:pPr>
          </w:p>
        </w:tc>
        <w:tc>
          <w:tcPr>
            <w:tcW w:w="4876" w:type="dxa"/>
            <w:hideMark/>
          </w:tcPr>
          <w:p w14:paraId="2AFB9865" w14:textId="77777777" w:rsidR="00AA3A09" w:rsidRPr="003210A0" w:rsidRDefault="00CB4663" w:rsidP="005928FB">
            <w:pPr>
              <w:pStyle w:val="Normal6"/>
              <w:rPr>
                <w:szCs w:val="24"/>
              </w:rPr>
            </w:pPr>
            <w:r>
              <w:rPr>
                <w:b/>
                <w:i/>
              </w:rPr>
              <w:t>(e) sažetak djelovanja koje predmetne države članice poduzimaju kako bi ojačale svoje administrativne kapacitete za provedbu ESF-a.</w:t>
            </w:r>
          </w:p>
        </w:tc>
      </w:tr>
    </w:tbl>
    <w:p w14:paraId="7E994390"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58C1E944" w14:textId="77777777" w:rsidR="00AA3A09" w:rsidRPr="003210A0" w:rsidRDefault="00CB4663" w:rsidP="00AA3A09">
      <w:r>
        <w:rPr>
          <w:rStyle w:val="HideTWBExt"/>
        </w:rPr>
        <w:t>&lt;/Amend&gt;</w:t>
      </w:r>
    </w:p>
    <w:p w14:paraId="221EBC95"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44</w:t>
      </w:r>
      <w:r>
        <w:rPr>
          <w:rStyle w:val="HideTWBExt"/>
          <w:b w:val="0"/>
        </w:rPr>
        <w:t>&lt;/NumAm&gt;</w:t>
      </w:r>
    </w:p>
    <w:p w14:paraId="103562AB"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B16F8FC" w14:textId="77777777" w:rsidR="00AA3A09" w:rsidRPr="003210A0" w:rsidRDefault="00CB4663" w:rsidP="00AA3A09">
      <w:pPr>
        <w:pStyle w:val="NormalBold"/>
      </w:pPr>
      <w:r>
        <w:rPr>
          <w:rStyle w:val="HideTWBExt"/>
          <w:b w:val="0"/>
        </w:rPr>
        <w:t>&lt;Article&gt;</w:t>
      </w:r>
      <w:r>
        <w:t>Članak 8.c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1434EE89" w14:textId="77777777" w:rsidTr="005928FB">
        <w:trPr>
          <w:jc w:val="center"/>
        </w:trPr>
        <w:tc>
          <w:tcPr>
            <w:tcW w:w="9752" w:type="dxa"/>
            <w:gridSpan w:val="2"/>
          </w:tcPr>
          <w:p w14:paraId="6B5AC498" w14:textId="77777777" w:rsidR="00AA3A09" w:rsidRPr="003210A0" w:rsidRDefault="00AA3A09" w:rsidP="005928FB">
            <w:pPr>
              <w:keepNext/>
            </w:pPr>
          </w:p>
        </w:tc>
      </w:tr>
      <w:tr w:rsidR="00AB7BE7" w14:paraId="20A70BBA" w14:textId="77777777" w:rsidTr="005928FB">
        <w:trPr>
          <w:jc w:val="center"/>
        </w:trPr>
        <w:tc>
          <w:tcPr>
            <w:tcW w:w="4876" w:type="dxa"/>
            <w:hideMark/>
          </w:tcPr>
          <w:p w14:paraId="4DAFC63A" w14:textId="77777777" w:rsidR="00AA3A09" w:rsidRPr="003210A0" w:rsidRDefault="00CB4663" w:rsidP="005928FB">
            <w:pPr>
              <w:pStyle w:val="ColumnHeading"/>
              <w:keepNext/>
            </w:pPr>
            <w:r>
              <w:t>Tekst koji je predložila Komisija</w:t>
            </w:r>
          </w:p>
        </w:tc>
        <w:tc>
          <w:tcPr>
            <w:tcW w:w="4876" w:type="dxa"/>
            <w:hideMark/>
          </w:tcPr>
          <w:p w14:paraId="6B546B58" w14:textId="77777777" w:rsidR="00AA3A09" w:rsidRPr="003210A0" w:rsidRDefault="00CB4663" w:rsidP="005928FB">
            <w:pPr>
              <w:pStyle w:val="ColumnHeading"/>
              <w:keepNext/>
            </w:pPr>
            <w:r>
              <w:t>Izmjena</w:t>
            </w:r>
          </w:p>
        </w:tc>
      </w:tr>
      <w:tr w:rsidR="00AB7BE7" w14:paraId="651EE805" w14:textId="77777777" w:rsidTr="005928FB">
        <w:trPr>
          <w:jc w:val="center"/>
        </w:trPr>
        <w:tc>
          <w:tcPr>
            <w:tcW w:w="4876" w:type="dxa"/>
          </w:tcPr>
          <w:p w14:paraId="4379A2AE" w14:textId="77777777" w:rsidR="00AA3A09" w:rsidRPr="003210A0" w:rsidRDefault="00AA3A09" w:rsidP="005928FB">
            <w:pPr>
              <w:pStyle w:val="Normal6"/>
            </w:pPr>
          </w:p>
        </w:tc>
        <w:tc>
          <w:tcPr>
            <w:tcW w:w="4876" w:type="dxa"/>
            <w:hideMark/>
          </w:tcPr>
          <w:p w14:paraId="2C62CB53" w14:textId="77777777" w:rsidR="00AA3A09" w:rsidRPr="003210A0" w:rsidRDefault="00CB4663" w:rsidP="005928FB">
            <w:pPr>
              <w:pStyle w:val="Normal6"/>
              <w:jc w:val="center"/>
              <w:rPr>
                <w:szCs w:val="24"/>
              </w:rPr>
            </w:pPr>
            <w:r>
              <w:rPr>
                <w:b/>
                <w:i/>
              </w:rPr>
              <w:t>Članak 8.c</w:t>
            </w:r>
          </w:p>
        </w:tc>
      </w:tr>
      <w:tr w:rsidR="00AB7BE7" w14:paraId="34FEFF6B" w14:textId="77777777" w:rsidTr="005928FB">
        <w:trPr>
          <w:jc w:val="center"/>
        </w:trPr>
        <w:tc>
          <w:tcPr>
            <w:tcW w:w="4876" w:type="dxa"/>
          </w:tcPr>
          <w:p w14:paraId="6DB802D9" w14:textId="77777777" w:rsidR="00AA3A09" w:rsidRPr="003210A0" w:rsidRDefault="00AA3A09" w:rsidP="005928FB">
            <w:pPr>
              <w:pStyle w:val="Normal6"/>
            </w:pPr>
          </w:p>
        </w:tc>
        <w:tc>
          <w:tcPr>
            <w:tcW w:w="4876" w:type="dxa"/>
            <w:hideMark/>
          </w:tcPr>
          <w:p w14:paraId="47522269" w14:textId="77777777" w:rsidR="00AA3A09" w:rsidRPr="003210A0" w:rsidRDefault="00CB4663" w:rsidP="005928FB">
            <w:pPr>
              <w:pStyle w:val="Normal6"/>
              <w:jc w:val="center"/>
              <w:rPr>
                <w:szCs w:val="24"/>
              </w:rPr>
            </w:pPr>
            <w:r>
              <w:rPr>
                <w:b/>
                <w:i/>
              </w:rPr>
              <w:t>Odobrenje programâ u okviru ESF-a</w:t>
            </w:r>
          </w:p>
        </w:tc>
      </w:tr>
      <w:tr w:rsidR="00AB7BE7" w14:paraId="4EC1554B" w14:textId="77777777" w:rsidTr="005928FB">
        <w:trPr>
          <w:jc w:val="center"/>
        </w:trPr>
        <w:tc>
          <w:tcPr>
            <w:tcW w:w="4876" w:type="dxa"/>
          </w:tcPr>
          <w:p w14:paraId="35998D94" w14:textId="77777777" w:rsidR="00AA3A09" w:rsidRPr="003210A0" w:rsidRDefault="00AA3A09" w:rsidP="005928FB">
            <w:pPr>
              <w:pStyle w:val="Normal6"/>
            </w:pPr>
          </w:p>
        </w:tc>
        <w:tc>
          <w:tcPr>
            <w:tcW w:w="4876" w:type="dxa"/>
            <w:hideMark/>
          </w:tcPr>
          <w:p w14:paraId="5ED93B35" w14:textId="77777777" w:rsidR="00AA3A09" w:rsidRPr="003210A0" w:rsidRDefault="00CB4663" w:rsidP="005928FB">
            <w:pPr>
              <w:pStyle w:val="Normal6"/>
              <w:rPr>
                <w:szCs w:val="24"/>
              </w:rPr>
            </w:pPr>
            <w:r>
              <w:rPr>
                <w:b/>
                <w:i/>
              </w:rPr>
              <w:t>1.</w:t>
            </w:r>
            <w:r>
              <w:rPr>
                <w:b/>
                <w:i/>
              </w:rPr>
              <w:tab/>
              <w:t>Komisija ocjenjuje svaki program u okviru ESF-a i osigurava njegovu usklađenost s ovom Uredbom i drugim primjenjivim pravilima. Komisija osobito uzima u obzir relevantne preporuke za pojedinu zemlju.</w:t>
            </w:r>
          </w:p>
        </w:tc>
      </w:tr>
      <w:tr w:rsidR="00AB7BE7" w14:paraId="0453D7AD" w14:textId="77777777" w:rsidTr="005928FB">
        <w:trPr>
          <w:jc w:val="center"/>
        </w:trPr>
        <w:tc>
          <w:tcPr>
            <w:tcW w:w="4876" w:type="dxa"/>
          </w:tcPr>
          <w:p w14:paraId="69F1ED71" w14:textId="77777777" w:rsidR="00AA3A09" w:rsidRPr="003210A0" w:rsidRDefault="00AA3A09" w:rsidP="005928FB">
            <w:pPr>
              <w:pStyle w:val="Normal6"/>
            </w:pPr>
          </w:p>
        </w:tc>
        <w:tc>
          <w:tcPr>
            <w:tcW w:w="4876" w:type="dxa"/>
            <w:hideMark/>
          </w:tcPr>
          <w:p w14:paraId="012F0808" w14:textId="77777777" w:rsidR="00AA3A09" w:rsidRPr="003210A0" w:rsidRDefault="00CB4663" w:rsidP="005928FB">
            <w:pPr>
              <w:pStyle w:val="Normal6"/>
              <w:rPr>
                <w:szCs w:val="24"/>
              </w:rPr>
            </w:pPr>
            <w:r>
              <w:rPr>
                <w:b/>
                <w:i/>
              </w:rPr>
              <w:t>2.</w:t>
            </w:r>
            <w:r>
              <w:rPr>
                <w:b/>
                <w:i/>
              </w:rPr>
              <w:tab/>
              <w:t>Komisija može iznijeti opažanja u roku od tri mjeseca od datuma na koji je država članica podnijela svoj program u okviru ESF-a.</w:t>
            </w:r>
          </w:p>
        </w:tc>
      </w:tr>
      <w:tr w:rsidR="00AB7BE7" w14:paraId="3282BACD" w14:textId="77777777" w:rsidTr="005928FB">
        <w:trPr>
          <w:jc w:val="center"/>
        </w:trPr>
        <w:tc>
          <w:tcPr>
            <w:tcW w:w="4876" w:type="dxa"/>
          </w:tcPr>
          <w:p w14:paraId="1F85C73E" w14:textId="77777777" w:rsidR="00AA3A09" w:rsidRPr="003210A0" w:rsidRDefault="00AA3A09" w:rsidP="005928FB">
            <w:pPr>
              <w:pStyle w:val="Normal6"/>
            </w:pPr>
          </w:p>
        </w:tc>
        <w:tc>
          <w:tcPr>
            <w:tcW w:w="4876" w:type="dxa"/>
            <w:hideMark/>
          </w:tcPr>
          <w:p w14:paraId="6A3947C2" w14:textId="77777777" w:rsidR="00AA3A09" w:rsidRPr="003210A0" w:rsidRDefault="00CB4663" w:rsidP="005928FB">
            <w:pPr>
              <w:pStyle w:val="Normal6"/>
              <w:rPr>
                <w:szCs w:val="24"/>
              </w:rPr>
            </w:pPr>
            <w:r>
              <w:rPr>
                <w:b/>
                <w:i/>
              </w:rPr>
              <w:t>3.</w:t>
            </w:r>
            <w:r>
              <w:rPr>
                <w:b/>
                <w:i/>
              </w:rPr>
              <w:tab/>
              <w:t>Država članica preispituje program u okviru ESF-a uzimajući u obzir opažanja Komisije.</w:t>
            </w:r>
          </w:p>
        </w:tc>
      </w:tr>
    </w:tbl>
    <w:p w14:paraId="5C451A0C"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2051473" w14:textId="77777777" w:rsidR="00AA3A09" w:rsidRPr="003210A0" w:rsidRDefault="00CB4663" w:rsidP="00AA3A09">
      <w:r>
        <w:rPr>
          <w:rStyle w:val="HideTWBExt"/>
        </w:rPr>
        <w:t>&lt;/Amend&gt;</w:t>
      </w:r>
    </w:p>
    <w:p w14:paraId="77EE74AA"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45</w:t>
      </w:r>
      <w:r>
        <w:rPr>
          <w:rStyle w:val="HideTWBExt"/>
          <w:b w:val="0"/>
        </w:rPr>
        <w:t>&lt;/NumAm&gt;</w:t>
      </w:r>
    </w:p>
    <w:p w14:paraId="11FE8563"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6C4FE288" w14:textId="77777777" w:rsidR="00AA3A09" w:rsidRPr="003210A0" w:rsidRDefault="00CB4663" w:rsidP="00AA3A09">
      <w:pPr>
        <w:pStyle w:val="NormalBold"/>
      </w:pPr>
      <w:r>
        <w:rPr>
          <w:rStyle w:val="HideTWBExt"/>
          <w:b w:val="0"/>
        </w:rPr>
        <w:t>&lt;Article&gt;</w:t>
      </w:r>
      <w:r>
        <w:t>Članak 8.d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09D028F1" w14:textId="77777777" w:rsidTr="005928FB">
        <w:trPr>
          <w:jc w:val="center"/>
        </w:trPr>
        <w:tc>
          <w:tcPr>
            <w:tcW w:w="9752" w:type="dxa"/>
            <w:gridSpan w:val="2"/>
          </w:tcPr>
          <w:p w14:paraId="4FB264C1" w14:textId="77777777" w:rsidR="00AA3A09" w:rsidRPr="003210A0" w:rsidRDefault="00AA3A09" w:rsidP="005928FB">
            <w:pPr>
              <w:keepNext/>
            </w:pPr>
          </w:p>
        </w:tc>
      </w:tr>
      <w:tr w:rsidR="00AB7BE7" w14:paraId="033F05EC" w14:textId="77777777" w:rsidTr="005928FB">
        <w:trPr>
          <w:jc w:val="center"/>
        </w:trPr>
        <w:tc>
          <w:tcPr>
            <w:tcW w:w="4876" w:type="dxa"/>
            <w:hideMark/>
          </w:tcPr>
          <w:p w14:paraId="11BF5D73" w14:textId="77777777" w:rsidR="00AA3A09" w:rsidRPr="003210A0" w:rsidRDefault="00CB4663" w:rsidP="005928FB">
            <w:pPr>
              <w:pStyle w:val="ColumnHeading"/>
              <w:keepNext/>
            </w:pPr>
            <w:r>
              <w:t>Tekst koji je predložila Komisija</w:t>
            </w:r>
          </w:p>
        </w:tc>
        <w:tc>
          <w:tcPr>
            <w:tcW w:w="4876" w:type="dxa"/>
            <w:hideMark/>
          </w:tcPr>
          <w:p w14:paraId="7570CB95" w14:textId="77777777" w:rsidR="00AA3A09" w:rsidRPr="003210A0" w:rsidRDefault="00CB4663" w:rsidP="005928FB">
            <w:pPr>
              <w:pStyle w:val="ColumnHeading"/>
              <w:keepNext/>
            </w:pPr>
            <w:r>
              <w:t>Izmjena</w:t>
            </w:r>
          </w:p>
        </w:tc>
      </w:tr>
      <w:tr w:rsidR="00AB7BE7" w14:paraId="4A3606F8" w14:textId="77777777" w:rsidTr="005928FB">
        <w:trPr>
          <w:jc w:val="center"/>
        </w:trPr>
        <w:tc>
          <w:tcPr>
            <w:tcW w:w="4876" w:type="dxa"/>
          </w:tcPr>
          <w:p w14:paraId="23D2ECB4" w14:textId="77777777" w:rsidR="00AA3A09" w:rsidRPr="003210A0" w:rsidRDefault="00AA3A09" w:rsidP="005928FB">
            <w:pPr>
              <w:pStyle w:val="Normal6"/>
            </w:pPr>
          </w:p>
        </w:tc>
        <w:tc>
          <w:tcPr>
            <w:tcW w:w="4876" w:type="dxa"/>
            <w:hideMark/>
          </w:tcPr>
          <w:p w14:paraId="6DCF712F" w14:textId="77777777" w:rsidR="00AA3A09" w:rsidRPr="003210A0" w:rsidRDefault="00CB4663" w:rsidP="005928FB">
            <w:pPr>
              <w:pStyle w:val="Normal6"/>
              <w:jc w:val="center"/>
              <w:rPr>
                <w:szCs w:val="24"/>
              </w:rPr>
            </w:pPr>
            <w:r>
              <w:rPr>
                <w:b/>
                <w:i/>
              </w:rPr>
              <w:t>Članak 8.d</w:t>
            </w:r>
          </w:p>
        </w:tc>
      </w:tr>
      <w:tr w:rsidR="00AB7BE7" w14:paraId="68DBCE25" w14:textId="77777777" w:rsidTr="005928FB">
        <w:trPr>
          <w:jc w:val="center"/>
        </w:trPr>
        <w:tc>
          <w:tcPr>
            <w:tcW w:w="4876" w:type="dxa"/>
          </w:tcPr>
          <w:p w14:paraId="15B62B58" w14:textId="77777777" w:rsidR="00AA3A09" w:rsidRPr="003210A0" w:rsidRDefault="00AA3A09" w:rsidP="005928FB">
            <w:pPr>
              <w:pStyle w:val="Normal6"/>
            </w:pPr>
          </w:p>
        </w:tc>
        <w:tc>
          <w:tcPr>
            <w:tcW w:w="4876" w:type="dxa"/>
            <w:hideMark/>
          </w:tcPr>
          <w:p w14:paraId="08A97AE1" w14:textId="77777777" w:rsidR="00AA3A09" w:rsidRPr="003210A0" w:rsidRDefault="00CB4663" w:rsidP="005928FB">
            <w:pPr>
              <w:pStyle w:val="Normal6"/>
              <w:jc w:val="center"/>
              <w:rPr>
                <w:szCs w:val="24"/>
              </w:rPr>
            </w:pPr>
            <w:r>
              <w:rPr>
                <w:b/>
                <w:i/>
              </w:rPr>
              <w:t>Odbor za praćenje</w:t>
            </w:r>
          </w:p>
        </w:tc>
      </w:tr>
      <w:tr w:rsidR="00AB7BE7" w14:paraId="7FFEB37F" w14:textId="77777777" w:rsidTr="005928FB">
        <w:trPr>
          <w:jc w:val="center"/>
        </w:trPr>
        <w:tc>
          <w:tcPr>
            <w:tcW w:w="4876" w:type="dxa"/>
          </w:tcPr>
          <w:p w14:paraId="53805B6C" w14:textId="77777777" w:rsidR="00AA3A09" w:rsidRPr="003210A0" w:rsidRDefault="00AA3A09" w:rsidP="005928FB">
            <w:pPr>
              <w:pStyle w:val="Normal6"/>
            </w:pPr>
          </w:p>
        </w:tc>
        <w:tc>
          <w:tcPr>
            <w:tcW w:w="4876" w:type="dxa"/>
            <w:hideMark/>
          </w:tcPr>
          <w:p w14:paraId="7E403358" w14:textId="77777777" w:rsidR="00AA3A09" w:rsidRPr="003210A0" w:rsidRDefault="00CB4663" w:rsidP="005928FB">
            <w:pPr>
              <w:pStyle w:val="Normal6"/>
              <w:rPr>
                <w:szCs w:val="24"/>
              </w:rPr>
            </w:pPr>
            <w:r>
              <w:rPr>
                <w:b/>
                <w:i/>
              </w:rPr>
              <w:t>1.</w:t>
            </w:r>
            <w:r>
              <w:rPr>
                <w:b/>
                <w:i/>
              </w:rPr>
              <w:tab/>
              <w:t>Svaka država članica osniva odbor za praćenje provedbe programa („odbor za praćenje”) u skladu s člankom 55. [Uredbe o nacionalnom i regionalnom partnerskom planu].</w:t>
            </w:r>
          </w:p>
        </w:tc>
      </w:tr>
      <w:tr w:rsidR="00AB7BE7" w14:paraId="1979892E" w14:textId="77777777" w:rsidTr="005928FB">
        <w:trPr>
          <w:jc w:val="center"/>
        </w:trPr>
        <w:tc>
          <w:tcPr>
            <w:tcW w:w="4876" w:type="dxa"/>
          </w:tcPr>
          <w:p w14:paraId="69390B24" w14:textId="77777777" w:rsidR="00AA3A09" w:rsidRPr="003210A0" w:rsidRDefault="00AA3A09" w:rsidP="005928FB">
            <w:pPr>
              <w:pStyle w:val="Normal6"/>
            </w:pPr>
          </w:p>
        </w:tc>
        <w:tc>
          <w:tcPr>
            <w:tcW w:w="4876" w:type="dxa"/>
            <w:hideMark/>
          </w:tcPr>
          <w:p w14:paraId="4C6D5598" w14:textId="77777777" w:rsidR="00AA3A09" w:rsidRPr="003210A0" w:rsidRDefault="00CB4663" w:rsidP="005928FB">
            <w:pPr>
              <w:pStyle w:val="Normal6"/>
              <w:rPr>
                <w:szCs w:val="24"/>
              </w:rPr>
            </w:pPr>
            <w:r>
              <w:rPr>
                <w:b/>
                <w:i/>
              </w:rPr>
              <w:t>2.</w:t>
            </w:r>
            <w:r>
              <w:rPr>
                <w:b/>
                <w:i/>
              </w:rPr>
              <w:tab/>
              <w:t>Odbor za praćenje odobrava:</w:t>
            </w:r>
          </w:p>
        </w:tc>
      </w:tr>
      <w:tr w:rsidR="00AB7BE7" w14:paraId="62D74127" w14:textId="77777777" w:rsidTr="005928FB">
        <w:trPr>
          <w:jc w:val="center"/>
        </w:trPr>
        <w:tc>
          <w:tcPr>
            <w:tcW w:w="4876" w:type="dxa"/>
          </w:tcPr>
          <w:p w14:paraId="66905ED5" w14:textId="77777777" w:rsidR="00AA3A09" w:rsidRPr="003210A0" w:rsidRDefault="00AA3A09" w:rsidP="005928FB">
            <w:pPr>
              <w:pStyle w:val="Normal6"/>
            </w:pPr>
          </w:p>
        </w:tc>
        <w:tc>
          <w:tcPr>
            <w:tcW w:w="4876" w:type="dxa"/>
            <w:hideMark/>
          </w:tcPr>
          <w:p w14:paraId="4B930944" w14:textId="77777777" w:rsidR="00AA3A09" w:rsidRPr="003210A0" w:rsidRDefault="00CB4663" w:rsidP="005928FB">
            <w:pPr>
              <w:pStyle w:val="Normal6"/>
              <w:rPr>
                <w:szCs w:val="24"/>
              </w:rPr>
            </w:pPr>
            <w:r>
              <w:rPr>
                <w:b/>
                <w:i/>
              </w:rPr>
              <w:t>(a) metodologiju i kriterije za odabir operacija, uključujući sve njihove izmjene; Na zahtjev Komisije metodologija i kriteriji za odabir operacija, uključujući sve njihove izmjene, podnose se Komisiji najmanje 15 radnih dana prije njihova podnošenja odboru za praćenje;</w:t>
            </w:r>
          </w:p>
        </w:tc>
      </w:tr>
      <w:tr w:rsidR="00AB7BE7" w14:paraId="14DB3A76" w14:textId="77777777" w:rsidTr="005928FB">
        <w:trPr>
          <w:jc w:val="center"/>
        </w:trPr>
        <w:tc>
          <w:tcPr>
            <w:tcW w:w="4876" w:type="dxa"/>
          </w:tcPr>
          <w:p w14:paraId="76EB71FF" w14:textId="77777777" w:rsidR="00AA3A09" w:rsidRPr="003210A0" w:rsidRDefault="00AA3A09" w:rsidP="005928FB">
            <w:pPr>
              <w:pStyle w:val="Normal6"/>
            </w:pPr>
          </w:p>
        </w:tc>
        <w:tc>
          <w:tcPr>
            <w:tcW w:w="4876" w:type="dxa"/>
            <w:hideMark/>
          </w:tcPr>
          <w:p w14:paraId="41813501" w14:textId="77777777" w:rsidR="00AA3A09" w:rsidRPr="003210A0" w:rsidRDefault="00CB4663" w:rsidP="005928FB">
            <w:pPr>
              <w:pStyle w:val="Normal6"/>
              <w:rPr>
                <w:szCs w:val="24"/>
              </w:rPr>
            </w:pPr>
            <w:r>
              <w:rPr>
                <w:b/>
                <w:i/>
              </w:rPr>
              <w:t>(b) plan evaluacije i svaku njegovu izmjenu;</w:t>
            </w:r>
          </w:p>
        </w:tc>
      </w:tr>
      <w:tr w:rsidR="00AB7BE7" w14:paraId="0E6DEF5F" w14:textId="77777777" w:rsidTr="005928FB">
        <w:trPr>
          <w:jc w:val="center"/>
        </w:trPr>
        <w:tc>
          <w:tcPr>
            <w:tcW w:w="4876" w:type="dxa"/>
          </w:tcPr>
          <w:p w14:paraId="395E8534" w14:textId="77777777" w:rsidR="00AA3A09" w:rsidRPr="003210A0" w:rsidRDefault="00AA3A09" w:rsidP="005928FB">
            <w:pPr>
              <w:pStyle w:val="Normal6"/>
            </w:pPr>
          </w:p>
        </w:tc>
        <w:tc>
          <w:tcPr>
            <w:tcW w:w="4876" w:type="dxa"/>
            <w:hideMark/>
          </w:tcPr>
          <w:p w14:paraId="7A28E88A" w14:textId="77777777" w:rsidR="00AA3A09" w:rsidRPr="003210A0" w:rsidRDefault="00CB4663" w:rsidP="005928FB">
            <w:pPr>
              <w:pStyle w:val="Normal6"/>
              <w:rPr>
                <w:szCs w:val="24"/>
              </w:rPr>
            </w:pPr>
            <w:r>
              <w:rPr>
                <w:b/>
                <w:i/>
              </w:rPr>
              <w:t>(c) svaki prijedlog upravljačkog tijela za izmjenu programa.</w:t>
            </w:r>
          </w:p>
        </w:tc>
      </w:tr>
      <w:tr w:rsidR="00AB7BE7" w14:paraId="417BEC34" w14:textId="77777777" w:rsidTr="005928FB">
        <w:trPr>
          <w:jc w:val="center"/>
        </w:trPr>
        <w:tc>
          <w:tcPr>
            <w:tcW w:w="4876" w:type="dxa"/>
          </w:tcPr>
          <w:p w14:paraId="2A84BF18" w14:textId="77777777" w:rsidR="00AA3A09" w:rsidRPr="003210A0" w:rsidRDefault="00AA3A09" w:rsidP="005928FB">
            <w:pPr>
              <w:pStyle w:val="Normal6"/>
            </w:pPr>
          </w:p>
        </w:tc>
        <w:tc>
          <w:tcPr>
            <w:tcW w:w="4876" w:type="dxa"/>
            <w:hideMark/>
          </w:tcPr>
          <w:p w14:paraId="41A3BC4F" w14:textId="77777777" w:rsidR="00AA3A09" w:rsidRPr="003210A0" w:rsidRDefault="00CB4663" w:rsidP="005928FB">
            <w:pPr>
              <w:pStyle w:val="Normal6"/>
              <w:rPr>
                <w:szCs w:val="24"/>
              </w:rPr>
            </w:pPr>
            <w:r>
              <w:rPr>
                <w:b/>
                <w:i/>
              </w:rPr>
              <w:t>3.</w:t>
            </w:r>
            <w:r>
              <w:rPr>
                <w:b/>
                <w:i/>
              </w:rPr>
              <w:tab/>
              <w:t>Odbor za praćenje može davati preporuke upravljačkom tijelu, uključujući preporuke o mjerama za smanjenje administrativnog opterećenja za korisnike.</w:t>
            </w:r>
          </w:p>
        </w:tc>
      </w:tr>
    </w:tbl>
    <w:p w14:paraId="4A2167FF"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7E9F8B0F" w14:textId="77777777" w:rsidR="00AA3A09" w:rsidRPr="003210A0" w:rsidRDefault="00CB4663" w:rsidP="00AA3A09">
      <w:r>
        <w:rPr>
          <w:rStyle w:val="HideTWBExt"/>
        </w:rPr>
        <w:t>&lt;/Amend&gt;</w:t>
      </w:r>
    </w:p>
    <w:p w14:paraId="49A6AE18" w14:textId="77777777" w:rsidR="00AA3A09" w:rsidRPr="003210A0" w:rsidRDefault="00CB4663" w:rsidP="00AA3A09">
      <w:pPr>
        <w:pStyle w:val="AMNumberTabs0"/>
        <w:keepNext/>
      </w:pPr>
      <w:r>
        <w:rPr>
          <w:rStyle w:val="HideTWBExt"/>
          <w:b w:val="0"/>
        </w:rPr>
        <w:t>&lt;Amend&gt;</w:t>
      </w:r>
      <w:r>
        <w:t>Amandman</w:t>
      </w:r>
      <w:r>
        <w:tab/>
      </w:r>
      <w:r>
        <w:tab/>
      </w:r>
      <w:r>
        <w:rPr>
          <w:rStyle w:val="HideTWBExt"/>
          <w:b w:val="0"/>
        </w:rPr>
        <w:t>&lt;NumAm&gt;</w:t>
      </w:r>
      <w:r>
        <w:t>46</w:t>
      </w:r>
      <w:r>
        <w:rPr>
          <w:rStyle w:val="HideTWBExt"/>
          <w:b w:val="0"/>
        </w:rPr>
        <w:t>&lt;/NumAm&gt;</w:t>
      </w:r>
    </w:p>
    <w:p w14:paraId="1A719B13" w14:textId="77777777" w:rsidR="00AA3A09" w:rsidRPr="003210A0" w:rsidRDefault="00CB4663" w:rsidP="00AA3A09">
      <w:pPr>
        <w:pStyle w:val="NormalBold12b"/>
        <w:keepNext/>
      </w:pPr>
      <w:r>
        <w:rPr>
          <w:rStyle w:val="HideTWBExt"/>
          <w:b w:val="0"/>
        </w:rPr>
        <w:t>&lt;DocAmend&gt;</w:t>
      </w:r>
      <w:r>
        <w:t>Prijedlog uredbe</w:t>
      </w:r>
      <w:r>
        <w:rPr>
          <w:rStyle w:val="HideTWBExt"/>
          <w:b w:val="0"/>
        </w:rPr>
        <w:t>&lt;/DocAmend&gt;</w:t>
      </w:r>
    </w:p>
    <w:p w14:paraId="1356DEE7" w14:textId="77777777" w:rsidR="00AA3A09" w:rsidRPr="003210A0" w:rsidRDefault="00CB4663" w:rsidP="00AA3A09">
      <w:pPr>
        <w:pStyle w:val="NormalBold"/>
      </w:pPr>
      <w:r>
        <w:rPr>
          <w:rStyle w:val="HideTWBExt"/>
          <w:b w:val="0"/>
        </w:rPr>
        <w:t>&lt;Article&gt;</w:t>
      </w:r>
      <w:r>
        <w:t>Članak 8.e (novi)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B7BE7" w14:paraId="7649D9E4" w14:textId="77777777" w:rsidTr="005928FB">
        <w:trPr>
          <w:jc w:val="center"/>
        </w:trPr>
        <w:tc>
          <w:tcPr>
            <w:tcW w:w="9752" w:type="dxa"/>
            <w:gridSpan w:val="2"/>
          </w:tcPr>
          <w:p w14:paraId="06B203D6" w14:textId="77777777" w:rsidR="00AA3A09" w:rsidRPr="003210A0" w:rsidRDefault="00AA3A09" w:rsidP="005928FB">
            <w:pPr>
              <w:keepNext/>
            </w:pPr>
          </w:p>
        </w:tc>
      </w:tr>
      <w:tr w:rsidR="00AB7BE7" w14:paraId="15977248" w14:textId="77777777" w:rsidTr="005928FB">
        <w:trPr>
          <w:jc w:val="center"/>
        </w:trPr>
        <w:tc>
          <w:tcPr>
            <w:tcW w:w="4876" w:type="dxa"/>
            <w:hideMark/>
          </w:tcPr>
          <w:p w14:paraId="0A390607" w14:textId="77777777" w:rsidR="00AA3A09" w:rsidRPr="003210A0" w:rsidRDefault="00CB4663" w:rsidP="005928FB">
            <w:pPr>
              <w:pStyle w:val="ColumnHeading"/>
              <w:keepNext/>
            </w:pPr>
            <w:r>
              <w:t>Tekst koji je predložila Komisija</w:t>
            </w:r>
          </w:p>
        </w:tc>
        <w:tc>
          <w:tcPr>
            <w:tcW w:w="4876" w:type="dxa"/>
            <w:hideMark/>
          </w:tcPr>
          <w:p w14:paraId="48A8FA4F" w14:textId="77777777" w:rsidR="00AA3A09" w:rsidRPr="003210A0" w:rsidRDefault="00CB4663" w:rsidP="005928FB">
            <w:pPr>
              <w:pStyle w:val="ColumnHeading"/>
              <w:keepNext/>
            </w:pPr>
            <w:r>
              <w:t>Izmjena</w:t>
            </w:r>
          </w:p>
        </w:tc>
      </w:tr>
      <w:tr w:rsidR="00AB7BE7" w14:paraId="642C9C4B" w14:textId="77777777" w:rsidTr="005928FB">
        <w:trPr>
          <w:jc w:val="center"/>
        </w:trPr>
        <w:tc>
          <w:tcPr>
            <w:tcW w:w="4876" w:type="dxa"/>
          </w:tcPr>
          <w:p w14:paraId="6E07F5DE" w14:textId="77777777" w:rsidR="00AA3A09" w:rsidRPr="003210A0" w:rsidRDefault="00AA3A09" w:rsidP="005928FB">
            <w:pPr>
              <w:pStyle w:val="Normal6"/>
            </w:pPr>
          </w:p>
        </w:tc>
        <w:tc>
          <w:tcPr>
            <w:tcW w:w="4876" w:type="dxa"/>
            <w:hideMark/>
          </w:tcPr>
          <w:p w14:paraId="42702AF4" w14:textId="77777777" w:rsidR="00AA3A09" w:rsidRPr="003210A0" w:rsidRDefault="00CB4663" w:rsidP="005928FB">
            <w:pPr>
              <w:pStyle w:val="Normal6"/>
              <w:jc w:val="center"/>
              <w:rPr>
                <w:szCs w:val="24"/>
              </w:rPr>
            </w:pPr>
            <w:r>
              <w:rPr>
                <w:b/>
                <w:i/>
              </w:rPr>
              <w:t>Članak 8.e</w:t>
            </w:r>
          </w:p>
        </w:tc>
      </w:tr>
      <w:tr w:rsidR="00AB7BE7" w14:paraId="56CA0634" w14:textId="77777777" w:rsidTr="005928FB">
        <w:trPr>
          <w:jc w:val="center"/>
        </w:trPr>
        <w:tc>
          <w:tcPr>
            <w:tcW w:w="4876" w:type="dxa"/>
          </w:tcPr>
          <w:p w14:paraId="1E74D84B" w14:textId="77777777" w:rsidR="00AA3A09" w:rsidRPr="003210A0" w:rsidRDefault="00AA3A09" w:rsidP="005928FB">
            <w:pPr>
              <w:pStyle w:val="Normal6"/>
            </w:pPr>
          </w:p>
        </w:tc>
        <w:tc>
          <w:tcPr>
            <w:tcW w:w="4876" w:type="dxa"/>
            <w:hideMark/>
          </w:tcPr>
          <w:p w14:paraId="039A7012" w14:textId="77777777" w:rsidR="00AA3A09" w:rsidRPr="003210A0" w:rsidRDefault="00CB4663" w:rsidP="005928FB">
            <w:pPr>
              <w:pStyle w:val="Normal6"/>
              <w:jc w:val="center"/>
              <w:rPr>
                <w:szCs w:val="24"/>
              </w:rPr>
            </w:pPr>
            <w:r>
              <w:rPr>
                <w:b/>
                <w:i/>
              </w:rPr>
              <w:t>Informiranje, komunikacija i promidžba</w:t>
            </w:r>
          </w:p>
        </w:tc>
      </w:tr>
      <w:tr w:rsidR="00AB7BE7" w14:paraId="06B8AEE6" w14:textId="77777777" w:rsidTr="005928FB">
        <w:trPr>
          <w:jc w:val="center"/>
        </w:trPr>
        <w:tc>
          <w:tcPr>
            <w:tcW w:w="4876" w:type="dxa"/>
          </w:tcPr>
          <w:p w14:paraId="1F5CE46A" w14:textId="77777777" w:rsidR="00AA3A09" w:rsidRPr="003210A0" w:rsidRDefault="00AA3A09" w:rsidP="005928FB">
            <w:pPr>
              <w:pStyle w:val="Normal6"/>
            </w:pPr>
          </w:p>
        </w:tc>
        <w:tc>
          <w:tcPr>
            <w:tcW w:w="4876" w:type="dxa"/>
            <w:hideMark/>
          </w:tcPr>
          <w:p w14:paraId="49B38316" w14:textId="77777777" w:rsidR="00AA3A09" w:rsidRPr="003210A0" w:rsidRDefault="00CB4663" w:rsidP="005928FB">
            <w:pPr>
              <w:pStyle w:val="Normal6"/>
              <w:rPr>
                <w:szCs w:val="24"/>
              </w:rPr>
            </w:pPr>
            <w:r>
              <w:rPr>
                <w:b/>
                <w:i/>
              </w:rPr>
              <w:t>Korisnici sredstava Unije dužni su na koherentan, efektivan, razmjeran i ciljan način obavijestiti višestruku publiku, uključujući medije i javnost, o podrijetlu tih sredstava i pobrinuti se za to da financiranje Unije bude vidljivo, naročito prilikom promicanja aktivnosti i njihovih rezultata.</w:t>
            </w:r>
          </w:p>
        </w:tc>
      </w:tr>
    </w:tbl>
    <w:p w14:paraId="761A611A" w14:textId="77777777" w:rsidR="00AA3A09" w:rsidRPr="003210A0" w:rsidRDefault="00CB4663" w:rsidP="00AA3A09">
      <w:pPr>
        <w:pStyle w:val="Olang"/>
      </w:pPr>
      <w:r w:rsidRPr="003210A0">
        <w:rPr>
          <w:noProof w:val="0"/>
        </w:rPr>
        <w:t xml:space="preserve">Or. </w:t>
      </w:r>
      <w:r w:rsidRPr="003210A0">
        <w:rPr>
          <w:rStyle w:val="HideTWBExt"/>
          <w:noProof w:val="0"/>
        </w:rPr>
        <w:t>&lt;Original&gt;</w:t>
      </w:r>
      <w:r w:rsidRPr="003210A0">
        <w:rPr>
          <w:rStyle w:val="HideTWBInt"/>
          <w:noProof w:val="0"/>
        </w:rPr>
        <w:t>{EN}</w:t>
      </w:r>
      <w:r w:rsidRPr="003210A0">
        <w:rPr>
          <w:noProof w:val="0"/>
        </w:rPr>
        <w:t>en</w:t>
      </w:r>
      <w:r w:rsidRPr="003210A0">
        <w:rPr>
          <w:rStyle w:val="HideTWBExt"/>
          <w:noProof w:val="0"/>
        </w:rPr>
        <w:t>&lt;/Original&gt;</w:t>
      </w:r>
    </w:p>
    <w:p w14:paraId="6D0C2172" w14:textId="77777777" w:rsidR="00AA3A09" w:rsidRPr="003210A0" w:rsidRDefault="00CB4663" w:rsidP="00AA3A09">
      <w:pPr>
        <w:pStyle w:val="AmNumberTabs"/>
        <w:keepNext/>
      </w:pPr>
      <w:r>
        <w:rPr>
          <w:rStyle w:val="HideTWBExt"/>
        </w:rPr>
        <w:t>&lt;/Amend&gt;</w:t>
      </w:r>
    </w:p>
    <w:p w14:paraId="056C0E20" w14:textId="77777777" w:rsidR="002669B6" w:rsidRPr="003210A0" w:rsidRDefault="00CB4663" w:rsidP="00AA3A09">
      <w:r>
        <w:rPr>
          <w:rStyle w:val="HideTWBExt"/>
        </w:rPr>
        <w:t>&lt;/RepeatBlock-Amend&gt;</w:t>
      </w:r>
    </w:p>
    <w:p w14:paraId="1D6690E8" w14:textId="77777777" w:rsidR="00AA3A09" w:rsidRPr="003210A0" w:rsidRDefault="00AA3A09" w:rsidP="00AA3A09">
      <w:pPr>
        <w:sectPr w:rsidR="00AA3A09" w:rsidRPr="003210A0" w:rsidSect="003210A0">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02D1DF5D" w14:textId="77777777" w:rsidR="00AA3A09" w:rsidRPr="003210A0" w:rsidRDefault="00CB4663" w:rsidP="00AA3A09">
      <w:pPr>
        <w:pStyle w:val="PageHeading"/>
      </w:pPr>
      <w:bookmarkStart w:id="1" w:name="_Toc228369712"/>
      <w:r>
        <w:t>OBRAZLOŽENJE</w:t>
      </w:r>
      <w:bookmarkEnd w:id="1"/>
    </w:p>
    <w:p w14:paraId="4872A669" w14:textId="77777777" w:rsidR="00AA3A09" w:rsidRPr="003210A0" w:rsidRDefault="00CB4663" w:rsidP="00AA3A09">
      <w:pPr>
        <w:spacing w:after="120"/>
      </w:pPr>
      <w:r>
        <w:t>Europski socijalni fond (ESF) glavni je alat EU-a za ulaganje u ljude, čime se doprinosi uključivijoj Europi s istaknutijom socijalnom komponentom. Riječ je o fondu koji djeluje u skladu s tim ciljem od svojeg osnivanja Ugovorom iz Rima iz 1958. On je najvažniji alat za ostvarivanje europskog stupa socijalnih prava. Stoga bi i dalje trebao imati ključnu ulogu u budućem višegodišnjem financijskom okviru (VFO) kao zaseban i samostalan fond. Ako je primjenjivo, Uredbom o nacionalnom i regionalnom partnerskom planu definiraju se funkcioniranje i horizontalna načela ESF-a.</w:t>
      </w:r>
    </w:p>
    <w:p w14:paraId="7166E9C1" w14:textId="77777777" w:rsidR="00AA3A09" w:rsidRPr="003210A0" w:rsidRDefault="00CB4663" w:rsidP="00AA3A09">
      <w:pPr>
        <w:spacing w:after="120"/>
      </w:pPr>
      <w:r>
        <w:t>U vrijeme krize rizik od zapostavljanja ranjivih građana predstavlja prijetnju od dugoročnije štete za naša gospodarstva i udarac konkurentnosti Europe na globalnoj sceni. Izvjestitelji se slažu sa stajalištem Komisije da ESF upućuje na „gospodarsku potrebu”</w:t>
      </w:r>
      <w:r>
        <w:rPr>
          <w:rStyle w:val="FootnoteReference"/>
        </w:rPr>
        <w:footnoteReference w:id="3"/>
      </w:r>
      <w:r>
        <w:t xml:space="preserve"> za poboljšanjem pristupa tržištu rada, smanjenjem nedostatka vještina i radne snage te rješavanjem problema trajnih stopa siromaštva, čime bi se ulagalo u najvrjedniji adut Europe, njezin ljudski kapital.</w:t>
      </w:r>
    </w:p>
    <w:p w14:paraId="14227944" w14:textId="77777777" w:rsidR="00AA3A09" w:rsidRPr="003210A0" w:rsidRDefault="00CB4663" w:rsidP="00AA3A09">
      <w:pPr>
        <w:spacing w:after="120"/>
      </w:pPr>
      <w:r>
        <w:t>Obnovljeni ESF trebao bi moći odgovoriti na goruće socijalne izazove i dio je fleksibilnijeg VFO-a kojim se poboljšavaju postupci za podnositelje zahtjeva i korisnike, uključujući manje korisnike s manje resursa, i smanjuje administrativno opterećenje za korisnike, sve dok to ne uzrokuje smanjenje njihovih prava.</w:t>
      </w:r>
    </w:p>
    <w:p w14:paraId="0992EBC4" w14:textId="77777777" w:rsidR="00AA3A09" w:rsidRPr="003210A0" w:rsidRDefault="00CB4663" w:rsidP="00AA3A09">
      <w:pPr>
        <w:spacing w:after="120"/>
      </w:pPr>
      <w:r>
        <w:t>Prioritet Parlamenta za Europski socijalni fond je taj da se pruži instrument sposoban „ za potporu državama članicama, regijama, lokalnim zajednicama i ljudima u jačanju socijalne dimenzije Unije i ostvarivanju društveno-gospodarskog razvoja u okviru kojega nitko neće biti zapostavljen”</w:t>
      </w:r>
      <w:r>
        <w:rPr>
          <w:rStyle w:val="FootnoteReference"/>
        </w:rPr>
        <w:footnoteReference w:id="4"/>
      </w:r>
      <w:r>
        <w:t>; Ulaganje u ljude znači poboljšanje pristupa tržištu rada ulaganjem u vještine, mobilnost, socijalnu uključenost i mobilnost, koje su usko povezane s borbom protiv siromaštva, čime europska radna snaga postaje otpornija.</w:t>
      </w:r>
    </w:p>
    <w:p w14:paraId="646B6B4F" w14:textId="77777777" w:rsidR="00AA3A09" w:rsidRPr="003210A0" w:rsidRDefault="00CB4663" w:rsidP="00AA3A09">
      <w:pPr>
        <w:spacing w:after="120"/>
      </w:pPr>
      <w:r>
        <w:t>Iskorjenjivanje siromaštva djece također je ulaganje u budućnost Europe. U 2024. svako četvrto dijete u Europskoj uniji bilo je izloženo riziku od siromaštva ili socijalne isključenosti, što je nešto više od stopa rizika od siromaštva i socijalne isključenosti u općoj populaciji. Djeca koja se suočavaju sa siromaštvom izložena su riziku od štetnih učinaka na osobni razvoj, zdravlje i životne izglede, što dovodi do golemih posljedica za njihov život i društvo u cjelini. Izvjestitelji smatraju da je ESF-u potrebna namjenska financijska omotnica kako bi se u djelotvorno i predvidljivo ostvarila ciljana ulaganja tamo gdje su najpotrebnija, posebno jačanjem potpore za jamstvo za djecu, kako bi se doprinijelo prekidanju ciklusa siromaštva.</w:t>
      </w:r>
    </w:p>
    <w:p w14:paraId="08009CE1" w14:textId="77777777" w:rsidR="00AA3A09" w:rsidRPr="003210A0" w:rsidRDefault="00CB4663" w:rsidP="00AA3A09">
      <w:pPr>
        <w:spacing w:after="120"/>
      </w:pPr>
      <w:r>
        <w:t>Izvjestitelji smatraju da bi mjere ESF-a trebale biti osmišljene u skladu s općim i specifičnim ciljevima kako bi se najbolje usmjerila ulaganja u prioritetna područja te da je Uredba o ESF-u najbolje mjesto za utvrđivanje tih područja. Zadržavaju se ciljevi trenutačnog fonda ESF+ kako bi se osigurali kontinuitet i predvidljivost, ali s novim naglaskom na prekvalifikaciji i otvaranju radnih mjesta, zapošljavanju žena, beskućništvu i uključivanju osoba s invaliditetom i kroničnim bolestima.</w:t>
      </w:r>
    </w:p>
    <w:p w14:paraId="1A8F1BCA" w14:textId="77777777" w:rsidR="00AA3A09" w:rsidRPr="003210A0" w:rsidRDefault="00CB4663" w:rsidP="00AA3A09">
      <w:pPr>
        <w:spacing w:after="120"/>
      </w:pPr>
      <w:r>
        <w:t xml:space="preserve">Osim toga, izvjestitelji su ponovno uveli i ojačali namjensko izdvajanje za prioritetna područja kao što su jamstvo za djecu, Garancija za mlade, borba protiv socijalne isključenosti, suzbijanje materijalne oskudice i iskorjenjivanje beskućništva. </w:t>
      </w:r>
    </w:p>
    <w:p w14:paraId="7F29C2C3" w14:textId="77777777" w:rsidR="00AA3A09" w:rsidRPr="003210A0" w:rsidRDefault="00CB4663" w:rsidP="00AA3A09">
      <w:pPr>
        <w:spacing w:after="120"/>
      </w:pPr>
      <w:r>
        <w:t>Kad je riječ o jamstvu za djecu, države članice trebale bi potrošiti najmanje 5 % svojih dodijeljenih sredstava iz ESF-a na borbu protiv siromaštva djece. Za one države članice u kojima je stopa djece izložene riziku od siromaštva ili socijalne isključenosti iznad prosjeka EU-a taj bi postotak trebao biti viši.</w:t>
      </w:r>
    </w:p>
    <w:p w14:paraId="00219D64" w14:textId="77777777" w:rsidR="00AA3A09" w:rsidRPr="003210A0" w:rsidRDefault="00CB4663" w:rsidP="00AA3A09">
      <w:pPr>
        <w:spacing w:after="120"/>
      </w:pPr>
      <w:r>
        <w:t>Na Garanciju za mlade države članice trebale bi potrošiti najmanje 15 % sredstava koja su im dodijeljena iz ESF-a. Zadržavanje usmjerenosti na stjecanje vještina i pružanje potpore mladima u okviru Garancije za mlade pomoći će u rješavanju problema nezaposlenosti mladih. U veljači 2026. stopa nezaposlenosti mladih u Europskoj uniji iznosila je 15,3 %, dok je opća stopa nezaposlenosti iznosila 6,2 %. U međuvremenu je stopa mladih koji ne rade, nisu u sustavu redovitog obrazovanja te nisu u sustavu obrazovanja odraslih (NEET), iako se polako smanjuje, 2025. iznosila 9,0 %, što upućuje na to da je i dalje prioritet doprijeti do neaktivnih mladih osoba.</w:t>
      </w:r>
    </w:p>
    <w:p w14:paraId="249FC432" w14:textId="77777777" w:rsidR="00AA3A09" w:rsidRPr="003210A0" w:rsidRDefault="00CB4663" w:rsidP="00AA3A09">
      <w:pPr>
        <w:spacing w:after="120"/>
      </w:pPr>
      <w:r>
        <w:t xml:space="preserve">U skladu s pozivom Parlamenta iz njegova izvješća 2024/2077(INI), izvjestitelji predlažu da se 30 % sredstava namijeni za promicanje socijalne uključenosti, 5 % za rješavanje problema materijalne oskudice, među ostalim putem pomoći u hrani i osnovne materijalne pomoći, a 5 % za rješavanje problema beskućništva. ESF bi trebao nastaviti djelovati u okviru podijeljenog upravljanja. </w:t>
      </w:r>
    </w:p>
    <w:p w14:paraId="203674DB" w14:textId="77777777" w:rsidR="00AA3A09" w:rsidRPr="003210A0" w:rsidRDefault="00CB4663" w:rsidP="00AA3A09">
      <w:pPr>
        <w:spacing w:after="120"/>
      </w:pPr>
      <w:r>
        <w:t>Izvjestitelji smatraju da je način na koji su osmišljene mjere ESF-a temeljno načelo u osiguravanju njihove provedbe i djelotvornosti. Zbog toga je načelo partnerstva zadržano iz trenutačnog programa fonda ESF+ kako bi se osiguralo smisleno sudjelovanje dionika i državama članicama pomoglo da utvrde korisnike i dopru do njih, uključujući posebno marginalizirane korisnike. Kako bi se to postiglo, ESF-om bi se trebala nastaviti financirati potpora koja dopire do najpotrebitijih, s naglaskom na djeci. Za takvu je potporu potrebna visoka stopa sufinanciranja od 90 % kako bi se osiguralo pouzdano prihvaćanje i provedba.</w:t>
      </w:r>
    </w:p>
    <w:p w14:paraId="642DAA62" w14:textId="77777777" w:rsidR="00AA3A09" w:rsidRPr="003210A0" w:rsidRDefault="00CB4663" w:rsidP="00AA3A09">
      <w:r>
        <w:t>Izvjestitelji čvrsto vjeruju da bi financiranje trebalo biti uvjetovano poštovanjem vladavine prava, a ESF bi trebao biti u skladu s mehanizmom vladavine prava iz Uredbe o nacionalnom i regionalnom partnerskom planu. Potpuno poštovanje prava radnika trebalo bi biti uvjet za dobivanje javnih sredstava, uključujući ESF. Mjerama ESF-a također bi se trebala podupirati načela jednakih mogućnosti i nediskriminacije na temelju roda, rasnog ili etničkog podrijetla, vjere ili uvjerenja, invaliditeta, dobi ili seksualne orijentacije, uz istodobno promicanje pristupa zapošljavanju za osobe s invaliditetom i kroničnim bolestima.</w:t>
      </w:r>
    </w:p>
    <w:p w14:paraId="46EE4D9D" w14:textId="77777777" w:rsidR="00AA3A09" w:rsidRPr="003210A0" w:rsidRDefault="00AA3A09">
      <w:pPr>
        <w:widowControl/>
        <w:sectPr w:rsidR="00AA3A09" w:rsidRPr="003210A0" w:rsidSect="00AA3A09">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245BF9" w14:textId="77777777" w:rsidR="00AA3A09" w:rsidRPr="003210A0" w:rsidRDefault="00CB4663" w:rsidP="007041CC">
      <w:pPr>
        <w:pStyle w:val="PageHeading"/>
        <w:rPr>
          <w:noProof/>
        </w:rPr>
      </w:pPr>
      <w:bookmarkStart w:id="2" w:name="FootprintPageRR"/>
      <w:bookmarkStart w:id="3" w:name="_Toc228369713"/>
      <w:r>
        <w:t>PRILOG: PRIJAVE PRIMLJENIH INFORMACIJA</w:t>
      </w:r>
      <w:bookmarkEnd w:id="3"/>
    </w:p>
    <w:p w14:paraId="70E9346C" w14:textId="77777777" w:rsidR="00AA3A09" w:rsidRDefault="00CB4663" w:rsidP="00B31C6A">
      <w:pPr>
        <w:pStyle w:val="Normal24a"/>
        <w:spacing w:after="240"/>
        <w:rPr>
          <w:rStyle w:val="HideTWBExt"/>
        </w:rPr>
      </w:pPr>
      <w:r>
        <w:rPr>
          <w:rStyle w:val="HideTWBExt"/>
        </w:rPr>
        <w:t>&lt;FootprintIntro&gt;</w:t>
      </w:r>
      <w:r>
        <w:t>U skladu s člankom 8. Priloga I. Poslovniku, izvjestitelji izjavljuju da su u svoje izvješće uključili informacije o pitanjima koja se odnose na temu dosjea koje su, za potrebe pripreme nacrta izvješća, primili od sljedećih predstavnika interesnih skupina obuhvaćenih područjem primjene Međuinstitucijskog sporazuma o obveznom registru transparentnosti</w:t>
      </w:r>
      <w:r>
        <w:rPr>
          <w:rStyle w:val="FootnoteReference"/>
        </w:rPr>
        <w:footnoteReference w:id="5"/>
      </w:r>
      <w:r>
        <w:t xml:space="preserve"> ili sljedećih predstavnika javnih tijela trećih zemalja, uključujući njihove diplomatske misije i veleposlanstva: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55438" w:rsidRPr="007D1030" w14:paraId="3ED41D83" w14:textId="77777777" w:rsidTr="00F3581B">
        <w:tc>
          <w:tcPr>
            <w:tcW w:w="9060" w:type="dxa"/>
            <w:shd w:val="clear" w:color="auto" w:fill="auto"/>
          </w:tcPr>
          <w:p w14:paraId="7063C6F2" w14:textId="62F9DBFC" w:rsidR="00355438" w:rsidRPr="007D1030" w:rsidRDefault="00355438" w:rsidP="00F3581B">
            <w:pPr>
              <w:pStyle w:val="NormalBoldCenter"/>
            </w:pPr>
            <w:r w:rsidRPr="00355438">
              <w:t>1. Predstavnici interesnih skupina obuhvaćeni područjem primjene Međuinstitucijskog sporazuma o obveznom registru transparentnosti</w:t>
            </w:r>
          </w:p>
        </w:tc>
      </w:tr>
      <w:tr w:rsidR="00355438" w:rsidRPr="007D1030" w14:paraId="582E4C7F" w14:textId="77777777" w:rsidTr="00F3581B">
        <w:tc>
          <w:tcPr>
            <w:tcW w:w="9060" w:type="dxa"/>
            <w:shd w:val="clear" w:color="auto" w:fill="auto"/>
          </w:tcPr>
          <w:p w14:paraId="6A7CFE22" w14:textId="77777777" w:rsidR="00355438" w:rsidRPr="007D1030" w:rsidRDefault="00355438" w:rsidP="00F3581B">
            <w:pPr>
              <w:pStyle w:val="NormalSingle"/>
            </w:pPr>
            <w:r w:rsidRPr="007D1030">
              <w:t>Red Cross EU</w:t>
            </w:r>
          </w:p>
        </w:tc>
      </w:tr>
      <w:tr w:rsidR="00355438" w:rsidRPr="007D1030" w14:paraId="4FB3F0B7" w14:textId="77777777" w:rsidTr="00F3581B">
        <w:tc>
          <w:tcPr>
            <w:tcW w:w="9060" w:type="dxa"/>
            <w:shd w:val="clear" w:color="auto" w:fill="auto"/>
          </w:tcPr>
          <w:p w14:paraId="03397E6E" w14:textId="77777777" w:rsidR="00355438" w:rsidRPr="007D1030" w:rsidRDefault="00355438" w:rsidP="00F3581B">
            <w:pPr>
              <w:pStyle w:val="NormalSingle"/>
            </w:pPr>
            <w:r w:rsidRPr="007D1030">
              <w:t>European Association of Service providers for Persons with Disabilities (EASPD)</w:t>
            </w:r>
          </w:p>
        </w:tc>
      </w:tr>
      <w:tr w:rsidR="00355438" w:rsidRPr="007D1030" w14:paraId="718FF9B3" w14:textId="77777777" w:rsidTr="00F3581B">
        <w:tc>
          <w:tcPr>
            <w:tcW w:w="9060" w:type="dxa"/>
            <w:shd w:val="clear" w:color="auto" w:fill="auto"/>
          </w:tcPr>
          <w:p w14:paraId="45268382" w14:textId="77777777" w:rsidR="00355438" w:rsidRPr="007D1030" w:rsidRDefault="00355438" w:rsidP="00F3581B">
            <w:pPr>
              <w:pStyle w:val="NormalSingle"/>
            </w:pPr>
            <w:r w:rsidRPr="007D1030">
              <w:t>ETUC</w:t>
            </w:r>
          </w:p>
        </w:tc>
      </w:tr>
      <w:tr w:rsidR="00355438" w:rsidRPr="007D1030" w14:paraId="1CDBBB53" w14:textId="77777777" w:rsidTr="00F3581B">
        <w:tc>
          <w:tcPr>
            <w:tcW w:w="9060" w:type="dxa"/>
            <w:shd w:val="clear" w:color="auto" w:fill="auto"/>
          </w:tcPr>
          <w:p w14:paraId="3B6B4250" w14:textId="77777777" w:rsidR="00355438" w:rsidRPr="007D1030" w:rsidRDefault="00355438" w:rsidP="00F3581B">
            <w:pPr>
              <w:pStyle w:val="NormalSingle"/>
            </w:pPr>
            <w:r w:rsidRPr="007D1030">
              <w:t>Caritas Europa</w:t>
            </w:r>
          </w:p>
        </w:tc>
      </w:tr>
      <w:tr w:rsidR="00355438" w:rsidRPr="007D1030" w14:paraId="17C7FCBD" w14:textId="77777777" w:rsidTr="00F3581B">
        <w:tc>
          <w:tcPr>
            <w:tcW w:w="9060" w:type="dxa"/>
            <w:shd w:val="clear" w:color="auto" w:fill="auto"/>
          </w:tcPr>
          <w:p w14:paraId="34AE24D6" w14:textId="77777777" w:rsidR="00355438" w:rsidRPr="007D1030" w:rsidRDefault="00355438" w:rsidP="00F3581B">
            <w:pPr>
              <w:pStyle w:val="NormalSingle"/>
            </w:pPr>
            <w:r w:rsidRPr="007D1030">
              <w:t>Deutscher Caritasverband e. V.</w:t>
            </w:r>
          </w:p>
        </w:tc>
      </w:tr>
      <w:tr w:rsidR="00355438" w:rsidRPr="007D1030" w14:paraId="64448204" w14:textId="77777777" w:rsidTr="00F3581B">
        <w:tc>
          <w:tcPr>
            <w:tcW w:w="9060" w:type="dxa"/>
            <w:shd w:val="clear" w:color="auto" w:fill="auto"/>
          </w:tcPr>
          <w:p w14:paraId="6E378DB6" w14:textId="77777777" w:rsidR="00355438" w:rsidRPr="007D1030" w:rsidRDefault="00355438" w:rsidP="00F3581B">
            <w:pPr>
              <w:pStyle w:val="NormalSingle"/>
            </w:pPr>
            <w:r w:rsidRPr="007D1030">
              <w:t>Inclusion Europe</w:t>
            </w:r>
          </w:p>
        </w:tc>
      </w:tr>
      <w:tr w:rsidR="00355438" w:rsidRPr="007D1030" w14:paraId="3BB3D231" w14:textId="77777777" w:rsidTr="00F3581B">
        <w:tc>
          <w:tcPr>
            <w:tcW w:w="9060" w:type="dxa"/>
            <w:shd w:val="clear" w:color="auto" w:fill="auto"/>
          </w:tcPr>
          <w:p w14:paraId="333CB9E2" w14:textId="77777777" w:rsidR="00355438" w:rsidRPr="007D1030" w:rsidRDefault="00355438" w:rsidP="00F3581B">
            <w:pPr>
              <w:pStyle w:val="NormalSingle"/>
            </w:pPr>
            <w:r w:rsidRPr="007D1030">
              <w:t>COFACE Families Europe</w:t>
            </w:r>
          </w:p>
        </w:tc>
      </w:tr>
      <w:tr w:rsidR="00355438" w:rsidRPr="007D1030" w14:paraId="40A4D821" w14:textId="77777777" w:rsidTr="00F3581B">
        <w:tc>
          <w:tcPr>
            <w:tcW w:w="9060" w:type="dxa"/>
            <w:shd w:val="clear" w:color="auto" w:fill="auto"/>
          </w:tcPr>
          <w:p w14:paraId="7C937963" w14:textId="77777777" w:rsidR="00355438" w:rsidRPr="007D1030" w:rsidRDefault="00355438" w:rsidP="00F3581B">
            <w:pPr>
              <w:pStyle w:val="NormalSingle"/>
            </w:pPr>
            <w:r w:rsidRPr="007D1030">
              <w:t>Eurochild</w:t>
            </w:r>
          </w:p>
        </w:tc>
      </w:tr>
      <w:tr w:rsidR="00355438" w:rsidRPr="007D1030" w14:paraId="32E15FB9" w14:textId="77777777" w:rsidTr="00F3581B">
        <w:tc>
          <w:tcPr>
            <w:tcW w:w="9060" w:type="dxa"/>
            <w:shd w:val="clear" w:color="auto" w:fill="auto"/>
          </w:tcPr>
          <w:p w14:paraId="0F044BEC" w14:textId="77777777" w:rsidR="00355438" w:rsidRPr="007D1030" w:rsidRDefault="00355438" w:rsidP="00F3581B">
            <w:pPr>
              <w:pStyle w:val="NormalSingle"/>
            </w:pPr>
            <w:r w:rsidRPr="007D1030">
              <w:t>European Youth Forum</w:t>
            </w:r>
          </w:p>
        </w:tc>
      </w:tr>
      <w:tr w:rsidR="00355438" w:rsidRPr="007D1030" w14:paraId="322E04A4" w14:textId="77777777" w:rsidTr="00F3581B">
        <w:tc>
          <w:tcPr>
            <w:tcW w:w="9060" w:type="dxa"/>
            <w:shd w:val="clear" w:color="auto" w:fill="auto"/>
          </w:tcPr>
          <w:p w14:paraId="0B21FE86" w14:textId="77777777" w:rsidR="00355438" w:rsidRPr="007D1030" w:rsidRDefault="00355438" w:rsidP="00F3581B">
            <w:pPr>
              <w:pStyle w:val="NormalSingle"/>
            </w:pPr>
            <w:r w:rsidRPr="007D1030">
              <w:t>Special Olympics Europe Eurasia</w:t>
            </w:r>
          </w:p>
        </w:tc>
      </w:tr>
      <w:tr w:rsidR="00355438" w:rsidRPr="007D1030" w14:paraId="5F5AAA2A" w14:textId="77777777" w:rsidTr="00F3581B">
        <w:tc>
          <w:tcPr>
            <w:tcW w:w="9060" w:type="dxa"/>
            <w:shd w:val="clear" w:color="auto" w:fill="auto"/>
          </w:tcPr>
          <w:p w14:paraId="2A74D6A1" w14:textId="77777777" w:rsidR="00355438" w:rsidRPr="007D1030" w:rsidRDefault="00355438" w:rsidP="00F3581B">
            <w:pPr>
              <w:pStyle w:val="NormalSingle"/>
            </w:pPr>
            <w:r w:rsidRPr="007D1030">
              <w:t>European Anti-Poverty Network</w:t>
            </w:r>
          </w:p>
        </w:tc>
      </w:tr>
      <w:tr w:rsidR="00355438" w:rsidRPr="007D1030" w14:paraId="6ED51D7D" w14:textId="77777777" w:rsidTr="00F3581B">
        <w:tc>
          <w:tcPr>
            <w:tcW w:w="9060" w:type="dxa"/>
            <w:shd w:val="clear" w:color="auto" w:fill="auto"/>
          </w:tcPr>
          <w:p w14:paraId="343EF8A2" w14:textId="77777777" w:rsidR="00355438" w:rsidRPr="007D1030" w:rsidRDefault="00355438" w:rsidP="00F3581B">
            <w:pPr>
              <w:pStyle w:val="NormalSingle"/>
            </w:pPr>
            <w:r w:rsidRPr="007D1030">
              <w:t>European Disability Forum</w:t>
            </w:r>
          </w:p>
        </w:tc>
      </w:tr>
      <w:tr w:rsidR="00355438" w:rsidRPr="007D1030" w14:paraId="294F969D" w14:textId="77777777" w:rsidTr="00F3581B">
        <w:tc>
          <w:tcPr>
            <w:tcW w:w="9060" w:type="dxa"/>
            <w:shd w:val="clear" w:color="auto" w:fill="auto"/>
          </w:tcPr>
          <w:p w14:paraId="00D93EEC" w14:textId="77777777" w:rsidR="00355438" w:rsidRPr="007D1030" w:rsidRDefault="00355438" w:rsidP="00F3581B">
            <w:pPr>
              <w:pStyle w:val="NormalSingle"/>
            </w:pPr>
            <w:r w:rsidRPr="007D1030">
              <w:t>Save the Children</w:t>
            </w:r>
          </w:p>
        </w:tc>
      </w:tr>
      <w:tr w:rsidR="00355438" w:rsidRPr="007D1030" w14:paraId="750BE0A5" w14:textId="77777777" w:rsidTr="00F3581B">
        <w:tc>
          <w:tcPr>
            <w:tcW w:w="9060" w:type="dxa"/>
            <w:shd w:val="clear" w:color="auto" w:fill="auto"/>
          </w:tcPr>
          <w:p w14:paraId="6D51C553" w14:textId="77777777" w:rsidR="00355438" w:rsidRPr="007D1030" w:rsidRDefault="00355438" w:rsidP="00F3581B">
            <w:pPr>
              <w:pStyle w:val="NormalSingle"/>
            </w:pPr>
            <w:r w:rsidRPr="007D1030">
              <w:t>PICUM</w:t>
            </w:r>
          </w:p>
        </w:tc>
      </w:tr>
      <w:tr w:rsidR="00355438" w:rsidRPr="007D1030" w14:paraId="5C1B8EEE" w14:textId="77777777" w:rsidTr="00F3581B">
        <w:tc>
          <w:tcPr>
            <w:tcW w:w="9060" w:type="dxa"/>
            <w:shd w:val="clear" w:color="auto" w:fill="auto"/>
          </w:tcPr>
          <w:p w14:paraId="63B61A4B" w14:textId="77777777" w:rsidR="00355438" w:rsidRPr="007D1030" w:rsidRDefault="00355438" w:rsidP="00F3581B">
            <w:pPr>
              <w:pStyle w:val="NormalSingle"/>
            </w:pPr>
            <w:r w:rsidRPr="007D1030">
              <w:t>Eurocarers</w:t>
            </w:r>
          </w:p>
        </w:tc>
      </w:tr>
      <w:tr w:rsidR="00355438" w:rsidRPr="007D1030" w14:paraId="4A86B09E" w14:textId="77777777" w:rsidTr="00F3581B">
        <w:tc>
          <w:tcPr>
            <w:tcW w:w="9060" w:type="dxa"/>
            <w:shd w:val="clear" w:color="auto" w:fill="auto"/>
          </w:tcPr>
          <w:p w14:paraId="28471894" w14:textId="77777777" w:rsidR="00355438" w:rsidRPr="007D1030" w:rsidRDefault="00355438" w:rsidP="00F3581B">
            <w:pPr>
              <w:pStyle w:val="NormalSingle"/>
            </w:pPr>
            <w:r w:rsidRPr="007D1030">
              <w:t>European Association for the Education of Adults (EAEA)</w:t>
            </w:r>
          </w:p>
        </w:tc>
      </w:tr>
      <w:tr w:rsidR="00355438" w:rsidRPr="007D1030" w14:paraId="29B8B271" w14:textId="77777777" w:rsidTr="00F3581B">
        <w:tc>
          <w:tcPr>
            <w:tcW w:w="9060" w:type="dxa"/>
            <w:shd w:val="clear" w:color="auto" w:fill="auto"/>
          </w:tcPr>
          <w:p w14:paraId="2C3288D9" w14:textId="77777777" w:rsidR="00355438" w:rsidRPr="007D1030" w:rsidRDefault="00355438" w:rsidP="00F3581B">
            <w:pPr>
              <w:pStyle w:val="NormalSingle"/>
            </w:pPr>
            <w:r w:rsidRPr="007D1030">
              <w:t>Eurocities</w:t>
            </w:r>
          </w:p>
        </w:tc>
      </w:tr>
      <w:tr w:rsidR="00355438" w:rsidRPr="007D1030" w14:paraId="4AA5D771" w14:textId="77777777" w:rsidTr="00F3581B">
        <w:tc>
          <w:tcPr>
            <w:tcW w:w="9060" w:type="dxa"/>
            <w:shd w:val="clear" w:color="auto" w:fill="auto"/>
          </w:tcPr>
          <w:p w14:paraId="2DA26913" w14:textId="77777777" w:rsidR="00355438" w:rsidRPr="007D1030" w:rsidRDefault="00355438" w:rsidP="00F3581B">
            <w:pPr>
              <w:pStyle w:val="NormalSingle"/>
            </w:pPr>
            <w:r w:rsidRPr="007D1030">
              <w:t>European Food Banks Federation</w:t>
            </w:r>
          </w:p>
        </w:tc>
      </w:tr>
      <w:tr w:rsidR="00355438" w:rsidRPr="007D1030" w14:paraId="55FA8F7D" w14:textId="77777777" w:rsidTr="00F3581B">
        <w:tc>
          <w:tcPr>
            <w:tcW w:w="9060" w:type="dxa"/>
            <w:shd w:val="clear" w:color="auto" w:fill="auto"/>
          </w:tcPr>
          <w:p w14:paraId="5746E636" w14:textId="77777777" w:rsidR="00355438" w:rsidRPr="007D1030" w:rsidRDefault="00355438" w:rsidP="00F3581B">
            <w:pPr>
              <w:pStyle w:val="NormalSingle"/>
            </w:pPr>
            <w:r w:rsidRPr="007D1030">
              <w:t>CNV</w:t>
            </w:r>
          </w:p>
        </w:tc>
      </w:tr>
      <w:tr w:rsidR="00355438" w:rsidRPr="007D1030" w14:paraId="57C38557" w14:textId="77777777" w:rsidTr="00F3581B">
        <w:tc>
          <w:tcPr>
            <w:tcW w:w="9060" w:type="dxa"/>
            <w:shd w:val="clear" w:color="auto" w:fill="auto"/>
          </w:tcPr>
          <w:p w14:paraId="085FA181" w14:textId="77777777" w:rsidR="00355438" w:rsidRPr="007D1030" w:rsidRDefault="00355438" w:rsidP="00F3581B">
            <w:pPr>
              <w:pStyle w:val="NormalSingle"/>
            </w:pPr>
            <w:r w:rsidRPr="007D1030">
              <w:t>DGB</w:t>
            </w:r>
          </w:p>
        </w:tc>
      </w:tr>
      <w:tr w:rsidR="00355438" w:rsidRPr="007D1030" w14:paraId="46B2792F" w14:textId="77777777" w:rsidTr="00F3581B">
        <w:tc>
          <w:tcPr>
            <w:tcW w:w="9060" w:type="dxa"/>
            <w:shd w:val="clear" w:color="auto" w:fill="auto"/>
          </w:tcPr>
          <w:p w14:paraId="02DF2C48" w14:textId="1C707E2A" w:rsidR="00355438" w:rsidRPr="007D1030" w:rsidRDefault="00355438" w:rsidP="00F3581B">
            <w:pPr>
              <w:pStyle w:val="NormalBoldCenter"/>
            </w:pPr>
            <w:r w:rsidRPr="00355438">
              <w:t>2. Predstavnici javnih tijela trećih zemalja, uključujući njihove diplomatske misije i veleposlanstva</w:t>
            </w:r>
          </w:p>
        </w:tc>
      </w:tr>
      <w:tr w:rsidR="00355438" w:rsidRPr="007D1030" w14:paraId="6FFA42BA" w14:textId="77777777" w:rsidTr="00F3581B">
        <w:tc>
          <w:tcPr>
            <w:tcW w:w="9060" w:type="dxa"/>
            <w:shd w:val="clear" w:color="auto" w:fill="auto"/>
          </w:tcPr>
          <w:p w14:paraId="47DFCE4D" w14:textId="2D78FEF3" w:rsidR="00355438" w:rsidRPr="007D1030" w:rsidRDefault="00355438" w:rsidP="00F3581B">
            <w:r w:rsidRPr="007D1030">
              <w:t>N</w:t>
            </w:r>
            <w:r>
              <w:t>ema popisa</w:t>
            </w:r>
          </w:p>
        </w:tc>
      </w:tr>
    </w:tbl>
    <w:p w14:paraId="19DDB432" w14:textId="77777777" w:rsidR="00AA3A09" w:rsidRPr="003210A0" w:rsidRDefault="00CB4663" w:rsidP="00086351">
      <w:pPr>
        <w:pStyle w:val="Footprint12b"/>
      </w:pPr>
      <w:r>
        <w:t>Navedeni popis sastavljen je pod isključivom odgovornošću izvjestiteljâ.</w:t>
      </w:r>
    </w:p>
    <w:p w14:paraId="69569A35" w14:textId="4185D08A" w:rsidR="00AA3A09" w:rsidRPr="003210A0" w:rsidRDefault="00CB4663" w:rsidP="00B7198C">
      <w:pPr>
        <w:pStyle w:val="Footprint12b"/>
      </w:pPr>
      <w:r>
        <w:t>Ako su fizičke osobe na popisu navedene imenom, funkcijom ili imenom i funkcijom, izvjestitelji izjavljuju da su tim fizičkim osobama dostavili Obavijest Europskog parlamenta o zaštiti podataka br. 484 (</w:t>
      </w:r>
      <w:hyperlink r:id="rId21" w:tooltip="https://www.europarl.europa.eu/data-protect/index.do" w:history="1">
        <w:r w:rsidR="00AA3A09">
          <w:rPr>
            <w:rStyle w:val="Hyperlink"/>
          </w:rPr>
          <w:t>https://www.europarl.europa.eu/data-protect/index.do</w:t>
        </w:r>
      </w:hyperlink>
      <w:r>
        <w:t>), u kojoj se navode uvjeti za obradu njihovih osobnih podataka i prava povezana s tom obradom.</w:t>
      </w:r>
    </w:p>
    <w:bookmarkEnd w:id="2"/>
    <w:sectPr w:rsidR="00AA3A09" w:rsidRPr="003210A0" w:rsidSect="00AA3A0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E63D9" w14:textId="77777777" w:rsidR="00CB4663" w:rsidRDefault="00CB4663">
      <w:r>
        <w:separator/>
      </w:r>
    </w:p>
  </w:endnote>
  <w:endnote w:type="continuationSeparator" w:id="0">
    <w:p w14:paraId="3A9838D7" w14:textId="77777777" w:rsidR="00CB4663" w:rsidRDefault="00CB4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1A8F" w14:textId="77777777" w:rsidR="003210A0" w:rsidRPr="003210A0" w:rsidRDefault="00CB4663" w:rsidP="003210A0">
    <w:pPr>
      <w:pStyle w:val="EPFooter"/>
    </w:pPr>
    <w:r w:rsidRPr="003210A0">
      <w:t>PE</w:t>
    </w:r>
    <w:r w:rsidRPr="003210A0">
      <w:rPr>
        <w:rStyle w:val="HideTWBExt"/>
      </w:rPr>
      <w:t>&lt;NoPE&gt;</w:t>
    </w:r>
    <w:r w:rsidRPr="003210A0">
      <w:t>784.181</w:t>
    </w:r>
    <w:r w:rsidRPr="003210A0">
      <w:rPr>
        <w:rStyle w:val="HideTWBExt"/>
      </w:rPr>
      <w:t>&lt;/NoPE&gt;&lt;Version&gt;</w:t>
    </w:r>
    <w:r w:rsidRPr="003210A0">
      <w:t>v01-00</w:t>
    </w:r>
    <w:r w:rsidRPr="003210A0">
      <w:rPr>
        <w:rStyle w:val="HideTWBExt"/>
      </w:rPr>
      <w:t>&lt;/Version&gt;</w:t>
    </w:r>
    <w:r w:rsidRPr="003210A0">
      <w:tab/>
    </w:r>
    <w:r w:rsidRPr="003210A0">
      <w:fldChar w:fldCharType="begin"/>
    </w:r>
    <w:r w:rsidRPr="003210A0">
      <w:instrText xml:space="preserve"> PAGE  \* MERGEFORMAT </w:instrText>
    </w:r>
    <w:r w:rsidRPr="003210A0">
      <w:fldChar w:fldCharType="separate"/>
    </w:r>
    <w:r w:rsidRPr="003210A0">
      <w:rPr>
        <w:noProof/>
      </w:rPr>
      <w:t>2</w:t>
    </w:r>
    <w:r w:rsidRPr="003210A0">
      <w:fldChar w:fldCharType="end"/>
    </w:r>
    <w:r w:rsidRPr="003210A0">
      <w:t>/</w:t>
    </w:r>
    <w:r w:rsidRPr="003210A0">
      <w:fldChar w:fldCharType="begin"/>
    </w:r>
    <w:r>
      <w:instrText xml:space="preserve"> NUMPAGES  \* MERGEFORMAT </w:instrText>
    </w:r>
    <w:r w:rsidRPr="003210A0">
      <w:fldChar w:fldCharType="separate"/>
    </w:r>
    <w:r w:rsidRPr="003210A0">
      <w:rPr>
        <w:noProof/>
      </w:rPr>
      <w:t>46</w:t>
    </w:r>
    <w:r w:rsidRPr="003210A0">
      <w:rPr>
        <w:noProof/>
      </w:rPr>
      <w:fldChar w:fldCharType="end"/>
    </w:r>
    <w:r w:rsidRPr="003210A0">
      <w:tab/>
    </w:r>
    <w:r w:rsidRPr="003210A0">
      <w:rPr>
        <w:rStyle w:val="HideTWBExt"/>
      </w:rPr>
      <w:t>&lt;PathFdR&gt;</w:t>
    </w:r>
    <w:r w:rsidRPr="003210A0">
      <w:t>PR\1336437HR.docx</w:t>
    </w:r>
    <w:r w:rsidRPr="003210A0">
      <w:rPr>
        <w:rStyle w:val="HideTWBExt"/>
      </w:rPr>
      <w:t>&lt;/PathFdR&gt;</w:t>
    </w:r>
  </w:p>
  <w:p w14:paraId="66A7B07F" w14:textId="77777777" w:rsidR="00AA3A09" w:rsidRPr="003210A0" w:rsidRDefault="00CB4663" w:rsidP="003210A0">
    <w:pPr>
      <w:pStyle w:val="EPFooter2"/>
    </w:pPr>
    <w:r w:rsidRPr="003210A0">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A4408" w14:textId="77777777" w:rsidR="003210A0" w:rsidRPr="003210A0" w:rsidRDefault="00CB4663" w:rsidP="003210A0">
    <w:pPr>
      <w:pStyle w:val="EPFooter"/>
    </w:pPr>
    <w:r w:rsidRPr="003210A0">
      <w:rPr>
        <w:rStyle w:val="HideTWBExt"/>
      </w:rPr>
      <w:t>&lt;PathFdR&gt;</w:t>
    </w:r>
    <w:r w:rsidRPr="003210A0">
      <w:t>PR\1336437HR.docx</w:t>
    </w:r>
    <w:r w:rsidRPr="003210A0">
      <w:rPr>
        <w:rStyle w:val="HideTWBExt"/>
      </w:rPr>
      <w:t>&lt;/PathFdR&gt;</w:t>
    </w:r>
    <w:r w:rsidRPr="003210A0">
      <w:tab/>
    </w:r>
    <w:r w:rsidRPr="003210A0">
      <w:fldChar w:fldCharType="begin"/>
    </w:r>
    <w:r w:rsidRPr="003210A0">
      <w:instrText xml:space="preserve"> PAGE  \* MERGEFORMAT </w:instrText>
    </w:r>
    <w:r w:rsidRPr="003210A0">
      <w:fldChar w:fldCharType="separate"/>
    </w:r>
    <w:r w:rsidRPr="003210A0">
      <w:rPr>
        <w:noProof/>
      </w:rPr>
      <w:t>3</w:t>
    </w:r>
    <w:r w:rsidRPr="003210A0">
      <w:fldChar w:fldCharType="end"/>
    </w:r>
    <w:r w:rsidRPr="003210A0">
      <w:t>/</w:t>
    </w:r>
    <w:r w:rsidRPr="003210A0">
      <w:fldChar w:fldCharType="begin"/>
    </w:r>
    <w:r>
      <w:instrText xml:space="preserve"> NUMPAGES  \* MERGEFORMAT </w:instrText>
    </w:r>
    <w:r w:rsidRPr="003210A0">
      <w:fldChar w:fldCharType="separate"/>
    </w:r>
    <w:r w:rsidRPr="003210A0">
      <w:rPr>
        <w:noProof/>
      </w:rPr>
      <w:t>46</w:t>
    </w:r>
    <w:r w:rsidRPr="003210A0">
      <w:rPr>
        <w:noProof/>
      </w:rPr>
      <w:fldChar w:fldCharType="end"/>
    </w:r>
    <w:r w:rsidRPr="003210A0">
      <w:tab/>
      <w:t>PE</w:t>
    </w:r>
    <w:r w:rsidRPr="003210A0">
      <w:rPr>
        <w:rStyle w:val="HideTWBExt"/>
      </w:rPr>
      <w:t>&lt;NoPE&gt;</w:t>
    </w:r>
    <w:r w:rsidRPr="003210A0">
      <w:t>784.181</w:t>
    </w:r>
    <w:r w:rsidRPr="003210A0">
      <w:rPr>
        <w:rStyle w:val="HideTWBExt"/>
      </w:rPr>
      <w:t>&lt;/NoPE&gt;&lt;Version&gt;</w:t>
    </w:r>
    <w:r w:rsidRPr="003210A0">
      <w:t>v01-00</w:t>
    </w:r>
    <w:r w:rsidRPr="003210A0">
      <w:rPr>
        <w:rStyle w:val="HideTWBExt"/>
      </w:rPr>
      <w:t>&lt;/Version&gt;</w:t>
    </w:r>
  </w:p>
  <w:p w14:paraId="6120D367" w14:textId="77777777" w:rsidR="00AA3A09" w:rsidRPr="003210A0" w:rsidRDefault="00CB4663" w:rsidP="003210A0">
    <w:pPr>
      <w:pStyle w:val="EPFooter2"/>
    </w:pPr>
    <w:r w:rsidRPr="003210A0">
      <w:tab/>
    </w:r>
    <w:r w:rsidRPr="003210A0">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FFE82" w14:textId="77777777" w:rsidR="003210A0" w:rsidRPr="003210A0" w:rsidRDefault="00CB4663" w:rsidP="003210A0">
    <w:pPr>
      <w:pStyle w:val="EPFooter"/>
    </w:pPr>
    <w:r w:rsidRPr="003210A0">
      <w:rPr>
        <w:rStyle w:val="HideTWBExt"/>
      </w:rPr>
      <w:t>&lt;PathFdR&gt;</w:t>
    </w:r>
    <w:r w:rsidRPr="003210A0">
      <w:t>PR\1336437HR.docx</w:t>
    </w:r>
    <w:r w:rsidRPr="003210A0">
      <w:rPr>
        <w:rStyle w:val="HideTWBExt"/>
      </w:rPr>
      <w:t>&lt;/PathFdR&gt;</w:t>
    </w:r>
    <w:r w:rsidRPr="003210A0">
      <w:tab/>
    </w:r>
    <w:r w:rsidRPr="003210A0">
      <w:tab/>
      <w:t>PE</w:t>
    </w:r>
    <w:r w:rsidRPr="003210A0">
      <w:rPr>
        <w:rStyle w:val="HideTWBExt"/>
      </w:rPr>
      <w:t>&lt;NoPE&gt;</w:t>
    </w:r>
    <w:r w:rsidRPr="003210A0">
      <w:t>784.181</w:t>
    </w:r>
    <w:r w:rsidRPr="003210A0">
      <w:rPr>
        <w:rStyle w:val="HideTWBExt"/>
      </w:rPr>
      <w:t>&lt;/NoPE&gt;&lt;Version&gt;</w:t>
    </w:r>
    <w:r w:rsidRPr="003210A0">
      <w:t>v01-00</w:t>
    </w:r>
    <w:r w:rsidRPr="003210A0">
      <w:rPr>
        <w:rStyle w:val="HideTWBExt"/>
      </w:rPr>
      <w:t>&lt;/Version&gt;</w:t>
    </w:r>
  </w:p>
  <w:p w14:paraId="4283BD88" w14:textId="77777777" w:rsidR="00AA3A09" w:rsidRPr="003210A0" w:rsidRDefault="00CB4663" w:rsidP="003210A0">
    <w:pPr>
      <w:pStyle w:val="EPFooter2"/>
    </w:pPr>
    <w:r w:rsidRPr="003210A0">
      <w:t>HR</w:t>
    </w:r>
    <w:r w:rsidRPr="003210A0">
      <w:tab/>
    </w:r>
    <w:r w:rsidRPr="003210A0">
      <w:rPr>
        <w:b w:val="0"/>
        <w:i/>
        <w:color w:val="C0C0C0"/>
        <w:sz w:val="22"/>
      </w:rPr>
      <w:t>Ujedinjena u raznolikosti</w:t>
    </w:r>
    <w:r w:rsidRPr="003210A0">
      <w:tab/>
      <w:t>HR</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0F9C8" w14:textId="77777777" w:rsidR="00FB52FE" w:rsidRPr="003210A0" w:rsidRDefault="00CB4663" w:rsidP="00F07062">
    <w:pPr>
      <w:pStyle w:val="EPFooter"/>
    </w:pPr>
    <w:r w:rsidRPr="003210A0">
      <w:rPr>
        <w:rStyle w:val="HideTWBExt"/>
      </w:rPr>
      <w:t>&lt;PathFdR&gt;</w:t>
    </w:r>
    <w:r w:rsidR="00AA3A09" w:rsidRPr="003210A0">
      <w:rPr>
        <w:color w:val="auto"/>
      </w:rPr>
      <w:t>PR\1336437HR.docx</w:t>
    </w:r>
    <w:r w:rsidRPr="003210A0">
      <w:rPr>
        <w:rStyle w:val="HideTWBExt"/>
      </w:rPr>
      <w:t>&lt;/PathFdR&gt;</w:t>
    </w:r>
    <w:r w:rsidRPr="003210A0">
      <w:tab/>
    </w:r>
    <w:r w:rsidRPr="003210A0">
      <w:tab/>
      <w:t>PE</w:t>
    </w:r>
    <w:r w:rsidRPr="003210A0">
      <w:rPr>
        <w:rStyle w:val="HideTWBExt"/>
      </w:rPr>
      <w:t>&lt;NoPE&gt;</w:t>
    </w:r>
    <w:r w:rsidR="00AA3A09" w:rsidRPr="003210A0">
      <w:rPr>
        <w:color w:val="auto"/>
      </w:rPr>
      <w:t>784.181</w:t>
    </w:r>
    <w:r w:rsidRPr="003210A0">
      <w:rPr>
        <w:rStyle w:val="HideTWBExt"/>
      </w:rPr>
      <w:t>&lt;/NoPE&gt;&lt;Version&gt;</w:t>
    </w:r>
    <w:r w:rsidR="000C4CED" w:rsidRPr="003210A0">
      <w:t>v</w:t>
    </w:r>
    <w:r w:rsidR="00AA3A09" w:rsidRPr="003210A0">
      <w:rPr>
        <w:color w:val="auto"/>
      </w:rPr>
      <w:t>01-00</w:t>
    </w:r>
    <w:r w:rsidRPr="003210A0">
      <w:rPr>
        <w:rStyle w:val="HideTWBExt"/>
      </w:rPr>
      <w:t>&lt;/Version&gt;</w:t>
    </w:r>
  </w:p>
  <w:p w14:paraId="6FCB483E" w14:textId="434DF0CF" w:rsidR="00FB52FE" w:rsidRPr="003210A0" w:rsidRDefault="00CB4663" w:rsidP="00461601">
    <w:pPr>
      <w:pStyle w:val="EPFooter2"/>
      <w:tabs>
        <w:tab w:val="clear" w:pos="4535"/>
        <w:tab w:val="center" w:pos="4536"/>
      </w:tabs>
    </w:pPr>
    <w:r w:rsidRPr="003210A0">
      <w:fldChar w:fldCharType="begin"/>
    </w:r>
    <w:r w:rsidRPr="003210A0">
      <w:instrText xml:space="preserve"> DOCPROPERTY "&lt;Extension&gt;" </w:instrText>
    </w:r>
    <w:r w:rsidRPr="003210A0">
      <w:fldChar w:fldCharType="separate"/>
    </w:r>
    <w:r w:rsidR="00355438">
      <w:t>HR</w:t>
    </w:r>
    <w:r w:rsidRPr="003210A0">
      <w:fldChar w:fldCharType="end"/>
    </w:r>
    <w:r w:rsidRPr="003210A0">
      <w:tab/>
    </w:r>
    <w:r w:rsidR="00AA3A09" w:rsidRPr="003210A0">
      <w:rPr>
        <w:b w:val="0"/>
        <w:i/>
        <w:color w:val="C0C0C0"/>
        <w:sz w:val="22"/>
        <w:szCs w:val="22"/>
      </w:rPr>
      <w:t>Ujedinjena u raznolikosti</w:t>
    </w:r>
    <w:r w:rsidRPr="003210A0">
      <w:tab/>
    </w:r>
    <w:r w:rsidRPr="003210A0">
      <w:fldChar w:fldCharType="begin"/>
    </w:r>
    <w:r w:rsidRPr="003210A0">
      <w:instrText xml:space="preserve"> DOCPROPERTY "&lt;Extension&gt;" </w:instrText>
    </w:r>
    <w:r w:rsidRPr="003210A0">
      <w:fldChar w:fldCharType="separate"/>
    </w:r>
    <w:r w:rsidR="00355438">
      <w:t>HR</w:t>
    </w:r>
    <w:r w:rsidRPr="003210A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2AEC3" w14:textId="77777777" w:rsidR="000C4CED" w:rsidRPr="003210A0" w:rsidRDefault="00CB4663">
      <w:r w:rsidRPr="003210A0">
        <w:separator/>
      </w:r>
    </w:p>
  </w:footnote>
  <w:footnote w:type="continuationSeparator" w:id="0">
    <w:p w14:paraId="5A2E6C1F" w14:textId="77777777" w:rsidR="000C4CED" w:rsidRPr="003210A0" w:rsidRDefault="00CB4663">
      <w:r w:rsidRPr="003210A0">
        <w:continuationSeparator/>
      </w:r>
    </w:p>
  </w:footnote>
  <w:footnote w:id="1">
    <w:p w14:paraId="57A8FB1B" w14:textId="77777777" w:rsidR="00AA3A09" w:rsidRPr="003210A0" w:rsidRDefault="00CB4663" w:rsidP="00AA3A09">
      <w:pPr>
        <w:pStyle w:val="FootnoteText"/>
      </w:pPr>
      <w:r>
        <w:rPr>
          <w:rStyle w:val="FootnoteReference"/>
        </w:rPr>
        <w:footnoteRef/>
      </w:r>
      <w:r>
        <w:t xml:space="preserve"> </w:t>
      </w:r>
      <w:r>
        <w:tab/>
        <w:t>Još nije objavljeno u Službenom listu.</w:t>
      </w:r>
    </w:p>
  </w:footnote>
  <w:footnote w:id="2">
    <w:p w14:paraId="08B63013" w14:textId="77777777" w:rsidR="00AA3A09" w:rsidRPr="003210A0" w:rsidRDefault="00CB4663" w:rsidP="00AA3A09">
      <w:pPr>
        <w:pStyle w:val="FootnoteText"/>
      </w:pPr>
      <w:r>
        <w:rPr>
          <w:rStyle w:val="FootnoteReference"/>
        </w:rPr>
        <w:footnoteRef/>
      </w:r>
      <w:r>
        <w:t xml:space="preserve"> </w:t>
      </w:r>
      <w:r>
        <w:tab/>
        <w:t>Još nije objavljeno u Službenom listu.</w:t>
      </w:r>
    </w:p>
  </w:footnote>
  <w:footnote w:id="3">
    <w:p w14:paraId="505F06A5" w14:textId="77777777" w:rsidR="00AA3A09" w:rsidRPr="003210A0" w:rsidRDefault="00CB4663" w:rsidP="00AA3A09">
      <w:pPr>
        <w:pStyle w:val="FootnoteText"/>
      </w:pPr>
      <w:r>
        <w:rPr>
          <w:rStyle w:val="FootnoteReference"/>
        </w:rPr>
        <w:footnoteRef/>
      </w:r>
      <w:r>
        <w:t xml:space="preserve"> Europska komisija, Prijedlog uredbe Europskog parlamenta i Vijeća o uspostavi Europskog socijalnog fonda u okviru nacionalnog i regionalnog partnerskog plana iz Uredbe (EU) ... [Uredba o nacionalnom i regionalnom partnerskom planu] o utvrđivanju uvjeta za provedbu potpore Unije kvalitetnom zapošljavanju, vještinama i socijalnoj uključenosti za razdoblje 2028. – 2034., COM(2025) 558, 16.7.2025., Obrazloženje</w:t>
      </w:r>
    </w:p>
  </w:footnote>
  <w:footnote w:id="4">
    <w:p w14:paraId="688EB531" w14:textId="77777777" w:rsidR="00AA3A09" w:rsidRPr="003210A0" w:rsidRDefault="00CB4663" w:rsidP="00AA3A09">
      <w:pPr>
        <w:pStyle w:val="FootnoteText"/>
      </w:pPr>
      <w:r>
        <w:rPr>
          <w:rStyle w:val="FootnoteReference"/>
        </w:rPr>
        <w:footnoteRef/>
      </w:r>
      <w:r>
        <w:t xml:space="preserve"> Rezolucija Europskog parlamenta od 11. ožujka 2025. o Europskom socijalnom fondu plus nakon 2027. (2024/2077(INI)), SL C/2025/3146, 20.6.2025., st. 1.</w:t>
      </w:r>
    </w:p>
  </w:footnote>
  <w:footnote w:id="5">
    <w:p w14:paraId="45C9FD0E" w14:textId="31BD46A8" w:rsidR="00AA3A09" w:rsidRPr="003210A0" w:rsidRDefault="00CB4663">
      <w:pPr>
        <w:pStyle w:val="FootnoteText"/>
      </w:pPr>
      <w:r>
        <w:rPr>
          <w:rStyle w:val="FootnoteReference"/>
        </w:rPr>
        <w:footnoteRef/>
      </w:r>
      <w:r>
        <w:t xml:space="preserve"> Međuinstitucijski sporazum od 20. svibnja 2021. Europskog parlamenta, Vijeća Europske unije i Europske komisije o obveznom registru transparentnosti (SL L 207, 11.6.2021., str. 1., ELI: </w:t>
      </w:r>
      <w:hyperlink r:id="rId1" w:tooltip="http://data.europa.eu/eli/agree_interinstit/2021/611/oj" w:history="1">
        <w:r w:rsidR="00AA3A09">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58648" w14:textId="77777777" w:rsidR="00B372C6" w:rsidRDefault="00B372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76D08" w14:textId="77777777" w:rsidR="00B372C6" w:rsidRDefault="00B372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6E49E" w14:textId="77777777" w:rsidR="00B372C6" w:rsidRDefault="00B372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FFCC" w14:textId="77777777" w:rsidR="00AA3A09" w:rsidRDefault="00AA3A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90C84" w14:textId="77777777" w:rsidR="00AA3A09" w:rsidRDefault="00AA3A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F86DD" w14:textId="77777777" w:rsidR="00AA3A09" w:rsidRDefault="00AA3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72475106">
    <w:abstractNumId w:val="9"/>
  </w:num>
  <w:num w:numId="2" w16cid:durableId="1302609928">
    <w:abstractNumId w:val="9"/>
  </w:num>
  <w:num w:numId="3" w16cid:durableId="1593275635">
    <w:abstractNumId w:val="7"/>
  </w:num>
  <w:num w:numId="4" w16cid:durableId="326137181">
    <w:abstractNumId w:val="7"/>
  </w:num>
  <w:num w:numId="5" w16cid:durableId="953562918">
    <w:abstractNumId w:val="6"/>
  </w:num>
  <w:num w:numId="6" w16cid:durableId="1994017762">
    <w:abstractNumId w:val="6"/>
  </w:num>
  <w:num w:numId="7" w16cid:durableId="37749937">
    <w:abstractNumId w:val="5"/>
  </w:num>
  <w:num w:numId="8" w16cid:durableId="187303847">
    <w:abstractNumId w:val="5"/>
  </w:num>
  <w:num w:numId="9" w16cid:durableId="475606012">
    <w:abstractNumId w:val="4"/>
  </w:num>
  <w:num w:numId="10" w16cid:durableId="1595895135">
    <w:abstractNumId w:val="4"/>
  </w:num>
  <w:num w:numId="11" w16cid:durableId="1939408348">
    <w:abstractNumId w:val="8"/>
  </w:num>
  <w:num w:numId="12" w16cid:durableId="1385904726">
    <w:abstractNumId w:val="8"/>
  </w:num>
  <w:num w:numId="13" w16cid:durableId="1584679449">
    <w:abstractNumId w:val="3"/>
  </w:num>
  <w:num w:numId="14" w16cid:durableId="1509560745">
    <w:abstractNumId w:val="3"/>
  </w:num>
  <w:num w:numId="15" w16cid:durableId="1025984725">
    <w:abstractNumId w:val="2"/>
  </w:num>
  <w:num w:numId="16" w16cid:durableId="395475049">
    <w:abstractNumId w:val="2"/>
  </w:num>
  <w:num w:numId="17" w16cid:durableId="282273159">
    <w:abstractNumId w:val="1"/>
  </w:num>
  <w:num w:numId="18" w16cid:durableId="1398630011">
    <w:abstractNumId w:val="1"/>
  </w:num>
  <w:num w:numId="19" w16cid:durableId="1245996231">
    <w:abstractNumId w:val="0"/>
  </w:num>
  <w:num w:numId="20" w16cid:durableId="505559435">
    <w:abstractNumId w:val="0"/>
  </w:num>
  <w:num w:numId="21" w16cid:durableId="1155727864">
    <w:abstractNumId w:val="9"/>
  </w:num>
  <w:num w:numId="22" w16cid:durableId="1159349093">
    <w:abstractNumId w:val="7"/>
  </w:num>
  <w:num w:numId="23" w16cid:durableId="1927230994">
    <w:abstractNumId w:val="6"/>
  </w:num>
  <w:num w:numId="24" w16cid:durableId="2022776553">
    <w:abstractNumId w:val="5"/>
  </w:num>
  <w:num w:numId="25" w16cid:durableId="799765467">
    <w:abstractNumId w:val="4"/>
  </w:num>
  <w:num w:numId="26" w16cid:durableId="719592470">
    <w:abstractNumId w:val="8"/>
  </w:num>
  <w:num w:numId="27" w16cid:durableId="527184394">
    <w:abstractNumId w:val="3"/>
  </w:num>
  <w:num w:numId="28" w16cid:durableId="608008754">
    <w:abstractNumId w:val="2"/>
  </w:num>
  <w:num w:numId="29" w16cid:durableId="1051924715">
    <w:abstractNumId w:val="1"/>
  </w:num>
  <w:num w:numId="30" w16cid:durableId="1962031340">
    <w:abstractNumId w:val="0"/>
  </w:num>
  <w:num w:numId="31" w16cid:durableId="1033072863">
    <w:abstractNumId w:val="9"/>
  </w:num>
  <w:num w:numId="32" w16cid:durableId="1031998504">
    <w:abstractNumId w:val="7"/>
  </w:num>
  <w:num w:numId="33" w16cid:durableId="1457455592">
    <w:abstractNumId w:val="6"/>
  </w:num>
  <w:num w:numId="34" w16cid:durableId="1265109353">
    <w:abstractNumId w:val="5"/>
  </w:num>
  <w:num w:numId="35" w16cid:durableId="707219874">
    <w:abstractNumId w:val="4"/>
  </w:num>
  <w:num w:numId="36" w16cid:durableId="1354262304">
    <w:abstractNumId w:val="8"/>
  </w:num>
  <w:num w:numId="37" w16cid:durableId="134489267">
    <w:abstractNumId w:val="3"/>
  </w:num>
  <w:num w:numId="38" w16cid:durableId="400174845">
    <w:abstractNumId w:val="2"/>
  </w:num>
  <w:num w:numId="39" w16cid:durableId="1062825356">
    <w:abstractNumId w:val="1"/>
  </w:num>
  <w:num w:numId="40" w16cid:durableId="730808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3"/>
    <w:docVar w:name="AUTHORMNU" w:val=" 1"/>
    <w:docVar w:name="CJMNU" w:val="1"/>
    <w:docVar w:name="COMKEY" w:val="EMPL"/>
    <w:docVar w:name="CONTRIBUTIONMNU" w:val=" 1"/>
    <w:docVar w:name="DELIVERMFPMNU" w:val=" 3"/>
    <w:docVar w:name="DOCDT" w:val="20/04/2026"/>
    <w:docVar w:name="DOCMNU" w:val=" 1"/>
    <w:docVar w:name="EPSTATMNU" w:val=" 5"/>
    <w:docVar w:name="EVABUDGMNU" w:val=" 1"/>
    <w:docVar w:name="INSTITUTIONSMNU" w:val=" 2"/>
    <w:docVar w:name="JURI1MNU" w:val=" 2"/>
    <w:docVar w:name="JURI2MNU" w:val=" 2"/>
    <w:docVar w:name="LastEditedSection" w:val=" 1"/>
    <w:docVar w:name="NVAR1" w:val="0"/>
    <w:docVar w:name="OTHERSTATMNU" w:val=" 4"/>
    <w:docVar w:name="PARLIAMENTSMNU" w:val=" 2"/>
    <w:docVar w:name="RepeatBlock-AmendHR"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474979 HideTWBExt;}{\*\cs18 \additive \v\f1\fs20\cf15 _x000d__x000a_\spriority0 \styrsid15474979 HideTWBInt;}{\s19\ql \li0\ri0\sa120\nowidctlpar\wrapdefault\aspalpha\aspnum\faauto\adjustright\rin0\lin0\itap0 \rtlch\fcs1 \af0\afs20\alang1025 \ltrch\fcs0 \fs24\lang1050\langfe2057\cgrid\langnp1050\langfenp2057 _x000d__x000a_\sbasedon0 \snext19 \spriority0 \styrsid15474979 Normal6a;}{\s20\ql \li0\ri0\nowidctlpar\wrapdefault\aspalpha\aspnum\faauto\adjustright\rin0\lin0\itap0 \rtlch\fcs1 \af0\afs20\alang1025 \ltrch\fcs0 \b\fs24\lang1050\langfe2057\cgrid\langnp1050\langfenp2057 _x000d__x000a_\sbasedon0 \snext20 \spriority0 \styrsid15474979 NormalBold;}{\s21\ql \li0\ri0\sa240\nowidctlpar\wrapdefault\aspalpha\aspnum\faauto\adjustright\rin0\lin0\itap0 \rtlch\fcs1 \af0\afs20\alang1025 \ltrch\fcs0 _x000d__x000a_\i\fs24\lang1050\langfe2057\cgrid\langnp1050\langfenp2057 \sbasedon0 \snext21 \spriority0 \styrsid15474979 AmJustText;}{\s22\qc \li0\ri0\sb240\sa240\nowidctlpar\wrapdefault\aspalpha\aspnum\faauto\adjustright\rin0\lin0\itap0 \rtlch\fcs1 _x000d__x000a_\af0\afs20\alang1025 \ltrch\fcs0 \i\fs24\lang1050\langfe2057\cgrid\langnp1050\langfenp2057 \sbasedon0 \snext22 \spriority0 \styrsid15474979 AmCrossRef;}{_x000d__x000a_\s23\qc \li0\ri0\sb240\sa240\keepn\nowidctlpar\wrapdefault\aspalpha\aspnum\faauto\adjustright\rin0\lin0\itap0 \rtlch\fcs1 \af0\afs20\alang1025 \ltrch\fcs0 \i\fs24\lang1050\langfe2057\cgrid\langnp1050\langfenp2057 _x000d__x000a_\sbasedon0 \snext21 \spriority0 \styrsid15474979 AmJustTitle;}{\s24\qr \li0\ri0\sb240\sa240\nowidctlpar\wrapdefault\aspalpha\aspnum\faauto\adjustright\rin0\lin0\itap0 \rtlch\fcs1 \af0\afs20\alang1025 \ltrch\fcs0 _x000d__x000a_\fs24\lang1050\langfe2057\cgrid\langnp1050\langfenp2057 \sbasedon0 \snext24 \spriority0 \styrsid15474979 AmOrLang;}{\s25\qc \li0\ri0\sa240\nowidctlpar\wrapdefault\aspalpha\aspnum\faauto\adjustright\rin0\lin0\itap0 \rtlch\fcs1 \af0\afs20\alang1025 _x000d__x000a_\ltrch\fcs0 \i\fs24\lang1050\langfe2057\cgrid\langnp1050\langfenp2057 \sbasedon0 \snext25 \spriority0 \styrsid1547497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50\langfe2057\cgrid\langnp1050\langfenp2057 \sbasedon0 \snext26 \spriority0 \styrsid15474979 AmNumberTabs;}{\s27\ql \li0\ri0\sb240\nowidctlpar\wrapdefault\aspalpha\aspnum\faauto\adjustright\rin0\lin0\itap0 \rtlch\fcs1 _x000d__x000a_\af0\afs20\alang1025 \ltrch\fcs0 \b\fs24\lang1050\langfe2057\cgrid\langnp1050\langfenp2057 \sbasedon0 \snext27 \spriority0 \styrsid15474979 NormalBold12b;}}{\*\rsidtbl \rsid24658\rsid223860\rsid735077\rsid1718133\rsid2892074\rsid3565327\rsid4666813_x000d__x000a_\rsid6641733\rsid7823322\rsid9636012\rsid10377208\rsid11215221\rsid11549030\rsid12154954\rsid14382809\rsid14424199\rsid14574410\rsid14880004\rsid15204470\rsid15285974\rsid15474979\rsid15950462\rsid16324206\rsid16662270}{\mmathPr\mmathFont34\mbrkBin0_x000d__x000a_\mbrkBinSub0\msmallFrac0\mdispDef1\mlMargin0\mrMargin0\mdefJc1\mwrapIndent1440\mintLim0\mnaryLim1}{\info{\upr{\author VUKSAN KNE\'8eEVI? Maja}{\*\ud\uc0{\author VUKSAN KNE\'8eEVI{\uc1\u262 C Maja}}}}{\upr{\operator VUKSAN KNE\'8eEVI? Maja}_x000d__x000a_{\*\ud\uc0{\operator VUKSAN KNE\'8eEVI{\uc1\u262 C Maja}}}}{\creatim\yr2026\mo4\dy22\hr8\min50}{\revtim\yr2026\mo4\dy22\hr8\min50}{\version1}{\edmins0}{\nofpages1}{\nofwords105}{\nofchars600}{\nofcharsws704}{\vern115}}{\*\xmlnstbl {\xmlns1 http://schemas._x000d__x000a_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474979\newtblstyruls\nogrowautofit\usenormstyforlist\noindnmbrts\felnbrelev\nocxsptable\indrlsweleven\noafcnsttbl\afelev\utinl\hwelev\spltpgpar\notcvasp\notbrkcnstfrctbl\notvatxbx\krnprsnet\cachedcolbal _x000d__x000a_\nouicompat \fet0{\*\wgrffmtfilter 013f}\nofeaturethrottle1\ilfomacatclnup0{\*\template C:\\Users\\MVUKSA~1\\AppData\\Local\\Temp\\Blank1.dotx}{\*\ftnsep \ltrpar \pard\plain \ltrpar_x000d__x000a_\ql \li0\ri0\widctlpar\wrapdefault\aspalpha\aspnum\faauto\adjustright\rin0\lin0\itap0 \rtlch\fcs1 \af0\afs20\alang1025 \ltrch\fcs0 \fs24\lang2057\langfe2057\cgrid\langnp2057\langfenp2057 {\rtlch\fcs1 \af0 \ltrch\fcs0 \insrsid14880004 \chftnsep _x000d__x000a_\par }}{\*\ftnsepc \ltrpar \pard\plain \ltrpar\ql \li0\ri0\widctlpar\wrapdefault\aspalpha\aspnum\faauto\adjustright\rin0\lin0\itap0 \rtlch\fcs1 \af0\afs20\alang1025 \ltrch\fcs0 \fs24\lang2057\langfe2057\cgrid\langnp2057\langfenp2057 {\rtlch\fcs1 \af0 _x000d__x000a_\ltrch\fcs0 \insrsid14880004 \chftnsepc _x000d__x000a_\par }}{\*\aftnsep \ltrpar \pard\plain \ltrpar\ql \li0\ri0\widctlpar\wrapdefault\aspalpha\aspnum\faauto\adjustright\rin0\lin0\itap0 \rtlch\fcs1 \af0\afs20\alang1025 \ltrch\fcs0 \fs24\lang2057\langfe2057\cgrid\langnp2057\langfenp2057 {\rtlch\fcs1 \af0 _x000d__x000a_\ltrch\fcs0 \insrsid14880004 \chftnsep _x000d__x000a_\par }}{\*\aftnsepc \ltrpar \pard\plain \ltrpar\ql \li0\ri0\widctlpar\wrapdefault\aspalpha\aspnum\faauto\adjustright\rin0\lin0\itap0 \rtlch\fcs1 \af0\afs20\alang1025 \ltrch\fcs0 \fs24\lang2057\langfe2057\cgrid\langnp2057\langfenp2057 {\rtlch\fcs1 \af0 _x000d__x000a_\ltrch\fcs0 \insrsid148800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50\langfe2057\cgrid\langnp1050\langfenp2057 {\rtlch\fcs1 \af0 \ltrch\fcs0 \cs17\b0\v\fs20\cf9\lang1024\langfe1024\loch\af1\hich\af1\dbch\af31501\noproof\insrsid15474979\charrsid806125 {\*\bkmkstart restart}_x000d__x000a_\hich\af1\dbch\af31501\loch\f1 &lt;Amend&gt;}{\rtlch\fcs1 \af0 \ltrch\fcs0 \insrsid15474979\charrsid806125 Amandman\tab \tab }{\rtlch\fcs1 \af0 \ltrch\fcs0 _x000d__x000a_\cs17\b0\v\fs20\cf9\lang1024\langfe1024\loch\af1\hich\af1\dbch\af31501\noproof\insrsid15474979\charrsid806125 \hich\af1\dbch\af31501\loch\f1 &lt;NumAm&gt;}{\rtlch\fcs1 \af0 \ltrch\fcs0 \insrsid15474979\charrsid806125 #}{\rtlch\fcs1 \af1 \ltrch\fcs0 _x000d__x000a_\cs18\v\f1\fs20\cf15\insrsid15474979\charrsid806125 ENMIENDA@NRAM@}{\rtlch\fcs1 \af0 \ltrch\fcs0 \insrsid15474979\charrsid806125 #}{\rtlch\fcs1 \af0 \ltrch\fcs0 _x000d__x000a_\cs17\b0\v\fs20\cf9\lang1024\langfe1024\loch\af1\hich\af1\dbch\af31501\noproof\insrsid15474979\charrsid806125 \hich\af1\dbch\af31501\loch\f1 &lt;/NumAm&gt;}{\rtlch\fcs1 \af0 \ltrch\fcs0 \insrsid15474979\charrsid806125 _x000d__x000a_\par }\pard\plain \ltrpar\s27\ql \li0\ri0\sb240\keepn\nowidctlpar\wrapdefault\aspalpha\aspnum\faauto\adjustright\rin0\lin0\itap0\pararsid2173828 \rtlch\fcs1 \af0\afs20\alang1025 \ltrch\fcs0 \b\fs24\lang1050\langfe2057\cgrid\langnp1050\langfenp2057 {_x000d__x000a_\rtlch\fcs1 \af0 \ltrch\fcs0 \cs17\b0\v\fs20\cf9\lang1024\langfe1024\loch\af1\hich\af1\dbch\af31501\noproof\insrsid15474979\charrsid806125 \hich\af1\dbch\af31501\loch\f1 &lt;DocAmend&gt;}{\rtlch\fcs1 \af0 \ltrch\fcs0 \insrsid15474979\charrsid806125 Prijedlog #}_x000d__x000a_{\rtlch\fcs1 \af1 \ltrch\fcs0 \cs18\v\f1\fs20\cf15\insrsid15474979\charrsid806125 MNU[DOC1][DOC2][DOC3]@DOCMSG@DOCMNU}{\rtlch\fcs1 \af0 \ltrch\fcs0 \insrsid15474979\charrsid806125 ##}{\rtlch\fcs1 \af1 \ltrch\fcs0 _x000d__x000a_\cs18\v\f1\fs20\cf15\insrsid15474979\charrsid806125 MNU[AMACTYES][NOTAPP]@CHOICE@AMACTMNU}{\rtlch\fcs1 \af0 \ltrch\fcs0 \insrsid15474979\charrsid806125 #}{\rtlch\fcs1 \af0 \ltrch\fcs0 _x000d__x000a_\cs17\b0\v\fs20\cf9\lang1024\langfe1024\loch\af1\hich\af1\dbch\af31501\noproof\insrsid15474979\charrsid806125 \hich\af1\dbch\af31501\loch\f1 &lt;/DocAmend&gt;}{\rtlch\fcs1 \af0 \ltrch\fcs0 \insrsid15474979\charrsid806125 _x000d__x000a_\par }\pard\plain \ltrpar\s20\ql \li0\ri0\keepn\nowidctlpar\wrapdefault\aspalpha\aspnum\faauto\adjustright\rin0\lin0\itap0\pararsid14315216 \rtlch\fcs1 \af0\afs20\alang1025 \ltrch\fcs0 \b\fs24\lang1050\langfe2057\cgrid\langnp1050\langfenp2057 {\rtlch\fcs1 _x000d__x000a_\af0 \ltrch\fcs0 \cs17\b0\v\fs20\cf9\lang1024\langfe1024\loch\af1\hich\af1\dbch\af31501\noproof\insrsid15474979\charrsid806125 \hich\af1\dbch\af31501\loch\f1 &lt;Article&gt;}{\rtlch\fcs1 \af0 \ltrch\fcs0 \insrsid15474979\charrsid806125 #}{\rtlch\fcs1 \af1 _x000d__x000a_\ltrch\fcs0 \cs18\v\f1\fs20\cf15\insrsid15474979\charrsid806125 MNU[AMACTPARTYES][AMACTPARTNO]@CHOICE@AMACTMNU}{\rtlch\fcs1 \af0 \ltrch\fcs0 \insrsid15474979\charrsid806125 #}{\rtlch\fcs1 \af0 \ltrch\fcs0 _x000d__x000a_\cs17\b0\v\fs20\cf9\lang1024\langfe1024\loch\af1\hich\af1\dbch\af31501\noproof\insrsid15474979\charrsid806125 \hich\af1\dbch\af31501\loch\f1 &lt;/Article&gt;}{\rtlch\fcs1 \af0 \ltrch\fcs0 \insrsid15474979\charrsid80612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50\insrsid15474979\charrsid806125 \hich\af1\dbch\af31501\loch\f1 &lt;DocAmend2&gt;&lt;OptDel&gt;}{\rtlch\fcs1 \af0 \ltrch\fcs0 _x000d__x000a_\lang1050\langfe2057\langnp1050\insrsid15474979\charrsid806125 #}{\rtlch\fcs1 \af1 \ltrch\fcs0 \cs18\v\f1\fs20\cf15\lang1050\langfe2057\langnp1050\insrsid15474979\charrsid806125 MNU[OPTNRACTYES][NOTAPP]@CHOICE@AMACTMNU}{\rtlch\fcs1 \af0 \ltrch\fcs0 _x000d__x000a_\lang1050\langfe2057\langnp1050\insrsid15474979\charrsid806125 #}{\rtlch\fcs1 \af0 \ltrch\fcs0 \cs17\v\fs20\cf9\lang1024\langfe1024\loch\af1\hich\af1\dbch\af31501\noproof\langnp1050\insrsid15474979\charrsid806125 \hich\af1\dbch\af31501\loch\f1 _x000d__x000a_&lt;/OptDel&gt;&lt;/DocAmend2&gt;}{\rtlch\fcs1 \af0 \ltrch\fcs0 \lang1050\langfe2057\langnp1050\insrsid15474979\charrsid806125 _x000d__x000a_\par }\pard \ltrpar\ql \li0\ri0\widctlpar\wrapdefault\aspalpha\aspnum\faauto\adjustright\rin0\lin0\itap0\pararsid2517430 {\rtlch\fcs1 \af0 \ltrch\fcs0 _x000d__x000a_\cs17\v\fs20\cf9\lang1024\langfe1024\loch\af1\hich\af1\dbch\af31501\noproof\langnp1050\insrsid15474979\charrsid806125 \hich\af1\dbch\af31501\loch\f1 &lt;Article2&gt;&lt;OptDel&gt;}{\rtlch\fcs1 \af0 \ltrch\fcs0 _x000d__x000a_\lang1050\langfe2057\langnp1050\insrsid15474979\charrsid806125 #}{\rtlch\fcs1 \af1 \ltrch\fcs0 \cs18\v\f1\fs20\cf15\lang1050\langfe2057\langnp1050\insrsid15474979\charrsid806125 MNU[OPTACTPARTYES][NOTAPP]@CHOICE@AMACTMNU}{\rtlch\fcs1 \af0 \ltrch\fcs0 _x000d__x000a_\lang1050\langfe2057\langnp1050\insrsid15474979\charrsid806125 #}{\rtlch\fcs1 \af0 \ltrch\fcs0 \cs17\v\fs20\cf9\lang1024\langfe1024\loch\af1\hich\af1\dbch\af31501\noproof\langnp1050\insrsid15474979\charrsid806125 \hich\af1\dbch\af31501\loch\f1 _x000d__x000a_&lt;/OptDel&gt;&lt;/Article2&gt;}{\rtlch\fcs1 \af0 \ltrch\fcs0 \lang1050\langfe2057\langnp1050\insrsid15474979\charrsid80612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50\langfe2057\langnp1050\insrsid15474979\charrsid806125 \cell }\pard\plain \ltrpar_x000d__x000a_\ql \li0\ri0\widctlpar\intbl\wrapdefault\aspalpha\aspnum\faauto\adjustright\rin0\lin0 \rtlch\fcs1 \af0\afs20\alang1025 \ltrch\fcs0 \fs24\lang2057\langfe2057\cgrid\langnp2057\langfenp2057 {\rtlch\fcs1 \af0 \ltrch\fcs0 _x000d__x000a_\lang1050\langfe2057\langnp1050\insrsid15474979\charrsid806125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50\langfe2057\cgrid\langnp1050\langfenp2057 {\rtlch\fcs1 \af0 \ltrch\fcs0 _x000d__x000a_\insrsid15474979\charrsid806125 #}{\rtlch\fcs1 \af1 \ltrch\fcs0 \cs18\v\f1\fs20\cf15\insrsid15474979\charrsid806125 MNU[OPTLEFTAMACT][LEFTPROP]@CHOICE@AMACTMNU}{\rtlch\fcs1 \af0 \ltrch\fcs0 \insrsid15474979\charrsid806125 #\cell Izmjena\cell _x000d__x000a_}\pard\plain \ltrpar\ql \li0\ri0\widctlpar\intbl\wrapdefault\aspalpha\aspnum\faauto\adjustright\rin0\lin0 \rtlch\fcs1 \af0\afs20\alang1025 \ltrch\fcs0 \fs24\lang2057\langfe2057\cgrid\langnp2057\langfenp2057 {\rtlch\fcs1 \af0 \ltrch\fcs0 _x000d__x000a_\lang1050\langfe2057\langnp1050\insrsid15474979\charrsid806125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50\langfe2057\cgrid\langnp1050\langfenp2057 {\rtlch\fcs1 \af0 \ltrch\fcs0 \insrsid15474979\charrsid806125 #}{\rtlch\fcs1 \af1 \ltrch\fcs0 \cs18\v\f1\fs20\cf15\insrsid15474979\charrsid806125 TEXTMSG}{\rtlch\fcs1 \af0 \ltrch\fcs0 _x000d__x000a_\insrsid15474979\charrsid806125 #\cell #}{\rtlch\fcs1 \af1 \ltrch\fcs0 \cs18\v\f1\fs20\cf15\insrsid15474979\charrsid806125 TEXTMSG}{\rtlch\fcs1 \af0 \ltrch\fcs0 \insrsid15474979\charrsid806125 #}{\rtlch\fcs1 \af0\afs24 \ltrch\fcs0 _x000d__x000a_\insrsid15474979\charrsid806125 \cell }\pard\plain \ltrpar\ql \li0\ri0\widctlpar\intbl\wrapdefault\aspalpha\aspnum\faauto\adjustright\rin0\lin0 \rtlch\fcs1 \af0\afs20\alang1025 \ltrch\fcs0 \fs24\lang2057\langfe2057\cgrid\langnp2057\langfenp2057 {_x000d__x000a_\rtlch\fcs1 \af0 \ltrch\fcs0 \lang1050\langfe2057\langnp1050\insrsid15474979\charrsid80612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50\langfe2057\cgrid\langnp1050\langfenp2057 {\rtlch\fcs1 \af0 \ltrch\fcs0 _x000d__x000a_\insrsid15474979\charrsid806125 Or. }{\rtlch\fcs1 \af0 \ltrch\fcs0 \cs17\v\fs20\cf9\lang1024\langfe1024\loch\af1\hich\af1\dbch\af31501\noproof\insrsid15474979\charrsid806125 \hich\af1\dbch\af31501\loch\f1 &lt;Original&gt;}{\rtlch\fcs1 \af0 \ltrch\fcs0 _x000d__x000a_\insrsid15474979\charrsid806125 #}{\rtlch\fcs1 \af1 \ltrch\fcs0 \cs18\v\f1\fs20\cf15\insrsid15474979\charrsid806125 MNU[ORLANGONE][ORLANGMORE]@CHOICE@ORLANGMNU}{\rtlch\fcs1 \af0 \ltrch\fcs0 \insrsid15474979\charrsid806125 #}{\rtlch\fcs1 \af0 \ltrch\fcs0 _x000d__x000a_\cs17\v\fs20\cf9\lang1024\langfe1024\loch\af1\hich\af1\dbch\af31501\noproof\insrsid15474979\charrsid806125 \hich\af1\dbch\af31501\loch\f1 &lt;/Original&gt;}{\rtlch\fcs1 \af0 \ltrch\fcs0 \insrsid15474979\charrsid806125 _x000d__x000a_\par }\pard\plain \ltrpar\s22\qc \li0\ri0\sb240\sa240\nowidctlpar\wrapdefault\aspalpha\aspnum\faauto\adjustright\rin0\lin0\itap0\pararsid2517430 \rtlch\fcs1 \af0\afs20\alang1025 \ltrch\fcs0 \i\fs24\lang1050\langfe2057\cgrid\langnp1050\langfenp2057 {_x000d__x000a_\rtlch\fcs1 \af0 \ltrch\fcs0 \cs17\i0\v\fs20\cf9\lang1024\langfe1024\loch\af1\hich\af1\dbch\af31501\noproof\insrsid15474979\charrsid806125 \hich\af1\dbch\af31501\loch\f1 &lt;OptDel&gt;}{\rtlch\fcs1 \af0 \ltrch\fcs0 \insrsid15474979\charrsid806125 #}{_x000d__x000a_\rtlch\fcs1 \af1 \ltrch\fcs0 \cs18\v\f1\fs20\cf15\insrsid15474979\charrsid806125 MNU[CROSSREFNO][CROSSREFYES]@CHOICE@}{\rtlch\fcs1 \af0 \ltrch\fcs0 \insrsid15474979\charrsid806125 #}{\rtlch\fcs1 \af0 \ltrch\fcs0 _x000d__x000a_\cs17\i0\v\fs20\cf9\lang1024\langfe1024\loch\af1\hich\af1\dbch\af31501\noproof\insrsid15474979\charrsid806125 \hich\af1\dbch\af31501\loch\f1 &lt;/OptDel&gt;}{\rtlch\fcs1 \af0 \ltrch\fcs0 \insrsid15474979\charrsid806125 _x000d__x000a_\par }\pard\plain \ltrpar\s23\qc \li0\ri0\sb240\sa240\keepn\nowidctlpar\wrapdefault\aspalpha\aspnum\faauto\adjustright\rin0\lin0\itap0\pararsid2517430 \rtlch\fcs1 \af0\afs20\alang1025 \ltrch\fcs0 \i\fs24\lang1050\langfe2057\cgrid\langnp1050\langfenp2057 {_x000d__x000a_\rtlch\fcs1 \af0 \ltrch\fcs0 \cs17\i0\v\fs20\cf9\lang1024\langfe1024\loch\af1\hich\af1\dbch\af31501\noproof\insrsid15474979\charrsid806125 \hich\af1\dbch\af31501\loch\f1 &lt;TitreJust&gt;}{\rtlch\fcs1 \af0 \ltrch\fcs0 \insrsid15474979\charrsid806125 Obrazlo\'9e_x000d__x000a_enje}{\rtlch\fcs1 \af0 \ltrch\fcs0 \cs17\i0\v\fs20\cf9\lang1024\langfe1024\loch\af1\hich\af1\dbch\af31501\noproof\insrsid15474979\charrsid806125 \hich\af1\dbch\af31501\loch\f1 &lt;/TitreJust&gt;}{\rtlch\fcs1 \af0 \ltrch\fcs0 \insrsid15474979\charrsid806125 _x000d__x000a__x000d__x000a_\par }\pard\plain \ltrpar\s21\ql \li0\ri0\sa240\nowidctlpar\wrapdefault\aspalpha\aspnum\faauto\adjustright\rin0\lin0\itap0\pararsid2517430 \rtlch\fcs1 \af0\afs20\alang1025 \ltrch\fcs0 \i\fs24\lang1050\langfe2057\cgrid\langnp1050\langfenp2057 {\rtlch\fcs1 \af0 _x000d__x000a_\ltrch\fcs0 \cs17\i0\v\fs20\cf9\lang1024\langfe1024\loch\af1\hich\af1\dbch\af31501\noproof\insrsid15474979\charrsid806125 \hich\af1\dbch\af31501\loch\f1 &lt;OptDelPrev&gt;}{\rtlch\fcs1 \af0 \ltrch\fcs0 \insrsid15474979\charrsid806125 #}{\rtlch\fcs1 \af1 _x000d__x000a_\ltrch\fcs0 \cs18\v\f1\fs20\cf15\insrsid15474979\charrsid806125 MNU[TEXTJUSTYES][TEXTJUSTNO]@CHOICE@}{\rtlch\fcs1 \af0 \ltrch\fcs0 \insrsid15474979\charrsid806125 #}{\rtlch\fcs1 \af0 \ltrch\fcs0 _x000d__x000a_\cs17\i0\v\fs20\cf9\lang1024\langfe1024\loch\af1\hich\af1\dbch\af31501\noproof\insrsid15474979\charrsid806125 \hich\af1\dbch\af31501\loch\f1 &lt;/OptDelPrev&gt;}{\rtlch\fcs1 \af0 \ltrch\fcs0 \insrsid15474979\charrsid80612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50\insrsid15474979\charrsid80612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da_x000d__x000a_df5224d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INGPLUMNU" w:val=" 2"/>
    <w:docVar w:name="strDocTypeID" w:val="PR_COD_1amCom"/>
    <w:docVar w:name="strSubDir" w:val="1336"/>
    <w:docVar w:name="TXTAUTHOR" w:val="David Casa, Marit Maij"/>
    <w:docVar w:name="TXTLANGUE" w:val="HR"/>
    <w:docVar w:name="TXTLANGUEMIN" w:val="hr"/>
    <w:docVar w:name="TXTNRC" w:val="0172/2025"/>
    <w:docVar w:name="TXTNRCOD" w:val="2025/0239"/>
    <w:docVar w:name="TXTNRCOM" w:val="(2025)0558"/>
    <w:docVar w:name="TXTNRPE" w:val="784.181"/>
    <w:docVar w:name="TXTPE" w:val="784.181"/>
    <w:docVar w:name="TXTPEorAP" w:val="PE"/>
    <w:docVar w:name="TXTROUTE" w:val="PR\1336437HR.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0C4CED"/>
    <w:rsid w:val="00011AAB"/>
    <w:rsid w:val="00012351"/>
    <w:rsid w:val="000139E5"/>
    <w:rsid w:val="00084DD2"/>
    <w:rsid w:val="00084E89"/>
    <w:rsid w:val="00086351"/>
    <w:rsid w:val="000B62B6"/>
    <w:rsid w:val="000B7489"/>
    <w:rsid w:val="000C4CED"/>
    <w:rsid w:val="000F1096"/>
    <w:rsid w:val="00120948"/>
    <w:rsid w:val="00123DD5"/>
    <w:rsid w:val="001277AE"/>
    <w:rsid w:val="00142215"/>
    <w:rsid w:val="001666EA"/>
    <w:rsid w:val="001767E2"/>
    <w:rsid w:val="00187008"/>
    <w:rsid w:val="001B3829"/>
    <w:rsid w:val="001C5592"/>
    <w:rsid w:val="001C5B44"/>
    <w:rsid w:val="001C6FFC"/>
    <w:rsid w:val="001F7C7C"/>
    <w:rsid w:val="00212B84"/>
    <w:rsid w:val="002346B0"/>
    <w:rsid w:val="002667C3"/>
    <w:rsid w:val="002669B6"/>
    <w:rsid w:val="00290BED"/>
    <w:rsid w:val="002D13EE"/>
    <w:rsid w:val="002E33EE"/>
    <w:rsid w:val="002F40BB"/>
    <w:rsid w:val="002F4B02"/>
    <w:rsid w:val="00305CD9"/>
    <w:rsid w:val="003210A0"/>
    <w:rsid w:val="00323EF8"/>
    <w:rsid w:val="003316DD"/>
    <w:rsid w:val="00355438"/>
    <w:rsid w:val="00366A46"/>
    <w:rsid w:val="00370AC3"/>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6E50"/>
    <w:rsid w:val="005928FB"/>
    <w:rsid w:val="0059583D"/>
    <w:rsid w:val="005A42D9"/>
    <w:rsid w:val="005C2BEF"/>
    <w:rsid w:val="005D1A99"/>
    <w:rsid w:val="005D7609"/>
    <w:rsid w:val="005D7EE8"/>
    <w:rsid w:val="00642325"/>
    <w:rsid w:val="00646AD2"/>
    <w:rsid w:val="0069092A"/>
    <w:rsid w:val="006A2F5D"/>
    <w:rsid w:val="006F7907"/>
    <w:rsid w:val="007041CC"/>
    <w:rsid w:val="00711A78"/>
    <w:rsid w:val="00743189"/>
    <w:rsid w:val="00743D33"/>
    <w:rsid w:val="007932B3"/>
    <w:rsid w:val="00793EA9"/>
    <w:rsid w:val="007D6F68"/>
    <w:rsid w:val="00806BB7"/>
    <w:rsid w:val="00823E6B"/>
    <w:rsid w:val="00826780"/>
    <w:rsid w:val="00837CCD"/>
    <w:rsid w:val="008633CC"/>
    <w:rsid w:val="00865190"/>
    <w:rsid w:val="00866405"/>
    <w:rsid w:val="008719B9"/>
    <w:rsid w:val="00894923"/>
    <w:rsid w:val="00894ECE"/>
    <w:rsid w:val="00896BB4"/>
    <w:rsid w:val="008A7FB8"/>
    <w:rsid w:val="009022B8"/>
    <w:rsid w:val="00914537"/>
    <w:rsid w:val="00917CC4"/>
    <w:rsid w:val="00921392"/>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A3A09"/>
    <w:rsid w:val="00AB7BE7"/>
    <w:rsid w:val="00AD18C8"/>
    <w:rsid w:val="00AD7FA6"/>
    <w:rsid w:val="00AE4643"/>
    <w:rsid w:val="00AF0416"/>
    <w:rsid w:val="00B10CB4"/>
    <w:rsid w:val="00B13D6F"/>
    <w:rsid w:val="00B23B72"/>
    <w:rsid w:val="00B31C6A"/>
    <w:rsid w:val="00B372C6"/>
    <w:rsid w:val="00B42702"/>
    <w:rsid w:val="00B57B8B"/>
    <w:rsid w:val="00B7198C"/>
    <w:rsid w:val="00B85407"/>
    <w:rsid w:val="00B95702"/>
    <w:rsid w:val="00BC6489"/>
    <w:rsid w:val="00BD480C"/>
    <w:rsid w:val="00C20954"/>
    <w:rsid w:val="00C23324"/>
    <w:rsid w:val="00C42A41"/>
    <w:rsid w:val="00C47E74"/>
    <w:rsid w:val="00C57A72"/>
    <w:rsid w:val="00C6630E"/>
    <w:rsid w:val="00C73602"/>
    <w:rsid w:val="00C85D0F"/>
    <w:rsid w:val="00CB4663"/>
    <w:rsid w:val="00CF60C8"/>
    <w:rsid w:val="00D30DE2"/>
    <w:rsid w:val="00D32924"/>
    <w:rsid w:val="00D503A3"/>
    <w:rsid w:val="00DA6ED0"/>
    <w:rsid w:val="00DC5011"/>
    <w:rsid w:val="00DE634A"/>
    <w:rsid w:val="00E171B6"/>
    <w:rsid w:val="00E72695"/>
    <w:rsid w:val="00EA5F34"/>
    <w:rsid w:val="00EB1753"/>
    <w:rsid w:val="00EB6CFF"/>
    <w:rsid w:val="00EE3996"/>
    <w:rsid w:val="00F07062"/>
    <w:rsid w:val="00F23CFC"/>
    <w:rsid w:val="00F42F07"/>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A852E0"/>
  <w15:chartTrackingRefBased/>
  <w15:docId w15:val="{9EE43F1E-E066-4CCA-80DE-73C5C6F2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AA3A09"/>
    <w:pPr>
      <w:tabs>
        <w:tab w:val="right" w:pos="454"/>
        <w:tab w:val="left" w:pos="737"/>
      </w:tabs>
      <w:ind w:left="737" w:hanging="737"/>
    </w:pPr>
    <w:rPr>
      <w:snapToGrid w:val="0"/>
      <w:sz w:val="18"/>
      <w:lang w:eastAsia="en-US"/>
    </w:rPr>
  </w:style>
  <w:style w:type="paragraph" w:customStyle="1" w:styleId="Lgendetitre">
    <w:name w:val="Légende titre"/>
    <w:basedOn w:val="Normal"/>
    <w:rsid w:val="00AA3A09"/>
    <w:pPr>
      <w:spacing w:before="240" w:after="240"/>
    </w:pPr>
    <w:rPr>
      <w:b/>
      <w:i/>
      <w:snapToGrid w:val="0"/>
      <w:lang w:eastAsia="en-US"/>
    </w:rPr>
  </w:style>
  <w:style w:type="paragraph" w:customStyle="1" w:styleId="Lgendestandard">
    <w:name w:val="Légende standard"/>
    <w:basedOn w:val="Normal"/>
    <w:rsid w:val="00AA3A09"/>
    <w:rPr>
      <w:sz w:val="18"/>
    </w:rPr>
  </w:style>
  <w:style w:type="paragraph" w:customStyle="1" w:styleId="msonormal0">
    <w:name w:val="msonormal"/>
    <w:basedOn w:val="Normal"/>
    <w:rsid w:val="00AA3A09"/>
    <w:pPr>
      <w:widowControl/>
      <w:spacing w:before="100" w:beforeAutospacing="1" w:after="100" w:afterAutospacing="1"/>
    </w:pPr>
    <w:rPr>
      <w:szCs w:val="24"/>
    </w:rPr>
  </w:style>
  <w:style w:type="paragraph" w:styleId="Footer">
    <w:name w:val="footer"/>
    <w:link w:val="FooterChar"/>
    <w:unhideWhenUsed/>
    <w:rsid w:val="00AA3A0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AA3A09"/>
    <w:rPr>
      <w:sz w:val="22"/>
    </w:rPr>
  </w:style>
  <w:style w:type="character" w:customStyle="1" w:styleId="Normal12Char">
    <w:name w:val="Normal12 Char"/>
    <w:basedOn w:val="DefaultParagraphFont"/>
    <w:link w:val="Normal12"/>
    <w:locked/>
    <w:rsid w:val="00AA3A09"/>
    <w:rPr>
      <w:noProof/>
      <w:sz w:val="24"/>
    </w:rPr>
  </w:style>
  <w:style w:type="paragraph" w:customStyle="1" w:styleId="Normal12">
    <w:name w:val="Normal12"/>
    <w:basedOn w:val="Normal"/>
    <w:link w:val="Normal12Char"/>
    <w:rsid w:val="00AA3A09"/>
    <w:pPr>
      <w:spacing w:after="240"/>
    </w:pPr>
    <w:rPr>
      <w:noProof/>
    </w:rPr>
  </w:style>
  <w:style w:type="paragraph" w:customStyle="1" w:styleId="CommitteeAM">
    <w:name w:val="CommitteeAM"/>
    <w:basedOn w:val="Normal"/>
    <w:rsid w:val="00AA3A09"/>
    <w:pPr>
      <w:spacing w:before="240" w:after="600"/>
      <w:jc w:val="center"/>
    </w:pPr>
    <w:rPr>
      <w:i/>
    </w:rPr>
  </w:style>
  <w:style w:type="paragraph" w:customStyle="1" w:styleId="ZDateAM">
    <w:name w:val="ZDateAM"/>
    <w:basedOn w:val="Normal"/>
    <w:rsid w:val="00AA3A09"/>
    <w:pPr>
      <w:tabs>
        <w:tab w:val="right" w:pos="9356"/>
      </w:tabs>
      <w:spacing w:after="480"/>
    </w:pPr>
    <w:rPr>
      <w:noProof/>
    </w:rPr>
  </w:style>
  <w:style w:type="paragraph" w:customStyle="1" w:styleId="ProjRap">
    <w:name w:val="ProjRap"/>
    <w:basedOn w:val="Normal"/>
    <w:rsid w:val="00AA3A09"/>
    <w:pPr>
      <w:tabs>
        <w:tab w:val="right" w:pos="9356"/>
      </w:tabs>
    </w:pPr>
    <w:rPr>
      <w:b/>
      <w:noProof/>
    </w:rPr>
  </w:style>
  <w:style w:type="paragraph" w:customStyle="1" w:styleId="PELeft">
    <w:name w:val="PELeft"/>
    <w:basedOn w:val="Normal"/>
    <w:rsid w:val="00AA3A09"/>
    <w:pPr>
      <w:spacing w:before="40" w:after="40"/>
    </w:pPr>
    <w:rPr>
      <w:rFonts w:ascii="Arial" w:hAnsi="Arial" w:cs="Arial"/>
      <w:sz w:val="22"/>
      <w:szCs w:val="22"/>
    </w:rPr>
  </w:style>
  <w:style w:type="paragraph" w:customStyle="1" w:styleId="PERight">
    <w:name w:val="PERight"/>
    <w:basedOn w:val="Normal"/>
    <w:next w:val="Normal"/>
    <w:rsid w:val="00AA3A09"/>
    <w:pPr>
      <w:jc w:val="right"/>
    </w:pPr>
    <w:rPr>
      <w:rFonts w:ascii="Arial" w:hAnsi="Arial" w:cs="Arial"/>
      <w:sz w:val="22"/>
      <w:szCs w:val="22"/>
    </w:rPr>
  </w:style>
  <w:style w:type="character" w:customStyle="1" w:styleId="Normal6Char">
    <w:name w:val="Normal6 Char"/>
    <w:basedOn w:val="DefaultParagraphFont"/>
    <w:link w:val="Normal6"/>
    <w:locked/>
    <w:rsid w:val="00AA3A09"/>
    <w:rPr>
      <w:sz w:val="24"/>
      <w:lang w:val="hr-HR"/>
    </w:rPr>
  </w:style>
  <w:style w:type="paragraph" w:customStyle="1" w:styleId="Normal6">
    <w:name w:val="Normal6"/>
    <w:basedOn w:val="Normal"/>
    <w:link w:val="Normal6Char"/>
    <w:rsid w:val="00AA3A09"/>
    <w:pPr>
      <w:spacing w:after="120"/>
    </w:pPr>
  </w:style>
  <w:style w:type="character" w:customStyle="1" w:styleId="NormalBoldChar">
    <w:name w:val="NormalBold Char"/>
    <w:basedOn w:val="DefaultParagraphFont"/>
    <w:link w:val="NormalBold"/>
    <w:locked/>
    <w:rsid w:val="00AA3A09"/>
    <w:rPr>
      <w:b/>
      <w:sz w:val="24"/>
      <w:lang w:val="hr-HR"/>
    </w:rPr>
  </w:style>
  <w:style w:type="paragraph" w:customStyle="1" w:styleId="Normal12Italic">
    <w:name w:val="Normal12Italic"/>
    <w:basedOn w:val="Normal12"/>
    <w:rsid w:val="00AA3A09"/>
    <w:rPr>
      <w:i/>
    </w:rPr>
  </w:style>
  <w:style w:type="paragraph" w:customStyle="1" w:styleId="JustificationTitle">
    <w:name w:val="JustificationTitle"/>
    <w:basedOn w:val="Normal"/>
    <w:next w:val="Normal12"/>
    <w:rsid w:val="00AA3A09"/>
    <w:pPr>
      <w:keepNext/>
      <w:spacing w:before="240" w:after="240"/>
      <w:jc w:val="center"/>
    </w:pPr>
    <w:rPr>
      <w:i/>
      <w:noProof/>
    </w:rPr>
  </w:style>
  <w:style w:type="paragraph" w:customStyle="1" w:styleId="Olang">
    <w:name w:val="Olang"/>
    <w:basedOn w:val="Normal"/>
    <w:rsid w:val="00AA3A09"/>
    <w:pPr>
      <w:spacing w:before="240" w:after="240"/>
      <w:jc w:val="right"/>
    </w:pPr>
    <w:rPr>
      <w:noProof/>
      <w:szCs w:val="24"/>
    </w:rPr>
  </w:style>
  <w:style w:type="paragraph" w:customStyle="1" w:styleId="ColumnHeading">
    <w:name w:val="ColumnHeading"/>
    <w:basedOn w:val="Normal"/>
    <w:rsid w:val="00AA3A09"/>
    <w:pPr>
      <w:spacing w:after="240"/>
      <w:jc w:val="center"/>
    </w:pPr>
    <w:rPr>
      <w:i/>
    </w:rPr>
  </w:style>
  <w:style w:type="paragraph" w:customStyle="1" w:styleId="AMNumberTabs0">
    <w:name w:val="AMNumberTabs"/>
    <w:basedOn w:val="Normal"/>
    <w:rsid w:val="00AA3A0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AA3A09"/>
    <w:pPr>
      <w:spacing w:before="240"/>
      <w:jc w:val="center"/>
    </w:pPr>
    <w:rPr>
      <w:i/>
    </w:rPr>
  </w:style>
  <w:style w:type="paragraph" w:customStyle="1" w:styleId="Footer2">
    <w:name w:val="Footer2"/>
    <w:basedOn w:val="Normal12"/>
    <w:rsid w:val="00AA3A09"/>
    <w:pPr>
      <w:tabs>
        <w:tab w:val="center" w:pos="4535"/>
        <w:tab w:val="right" w:pos="9923"/>
      </w:tabs>
      <w:spacing w:line="480" w:lineRule="auto"/>
      <w:ind w:left="-851"/>
    </w:pPr>
    <w:rPr>
      <w:rFonts w:ascii="Arial" w:cs="Arial"/>
      <w:b/>
      <w:sz w:val="48"/>
    </w:rPr>
  </w:style>
  <w:style w:type="character" w:customStyle="1" w:styleId="Footer2Middle">
    <w:name w:val="Footer2Middle"/>
    <w:rsid w:val="00AA3A09"/>
    <w:rPr>
      <w:rFonts w:ascii="Arial" w:hAnsi="Arial" w:cs="Arial" w:hint="default"/>
      <w:b w:val="0"/>
      <w:bCs w:val="0"/>
      <w:i/>
      <w:iCs w:val="0"/>
      <w:color w:val="C0C0C0"/>
      <w:sz w:val="22"/>
    </w:rPr>
  </w:style>
  <w:style w:type="paragraph" w:customStyle="1" w:styleId="EntPE">
    <w:name w:val="EntPE"/>
    <w:basedOn w:val="Normal12"/>
    <w:rsid w:val="00AA3A09"/>
    <w:pPr>
      <w:jc w:val="center"/>
    </w:pPr>
    <w:rPr>
      <w:noProof w:val="0"/>
      <w:sz w:val="56"/>
    </w:rPr>
  </w:style>
  <w:style w:type="paragraph" w:customStyle="1" w:styleId="Normal24a">
    <w:name w:val="Normal24a"/>
    <w:basedOn w:val="Normal"/>
    <w:rsid w:val="00AA3A09"/>
    <w:pPr>
      <w:spacing w:after="480"/>
    </w:pPr>
  </w:style>
  <w:style w:type="paragraph" w:customStyle="1" w:styleId="NormalBoldCenter">
    <w:name w:val="NormalBoldCenter"/>
    <w:basedOn w:val="Normal"/>
    <w:rsid w:val="00AA3A09"/>
    <w:pPr>
      <w:jc w:val="center"/>
    </w:pPr>
    <w:rPr>
      <w:b/>
    </w:rPr>
  </w:style>
  <w:style w:type="paragraph" w:customStyle="1" w:styleId="Footprint12b">
    <w:name w:val="Footprint12b"/>
    <w:basedOn w:val="Normal"/>
    <w:rsid w:val="00AA3A09"/>
    <w:pPr>
      <w:spacing w:before="240"/>
    </w:pPr>
    <w:rPr>
      <w:szCs w:val="24"/>
    </w:rPr>
  </w:style>
  <w:style w:type="paragraph" w:customStyle="1" w:styleId="NormalSingle">
    <w:name w:val="NormalSingle"/>
    <w:basedOn w:val="Normal"/>
    <w:qFormat/>
    <w:rsid w:val="00AA3A09"/>
    <w:rPr>
      <w:szCs w:val="24"/>
    </w:rPr>
  </w:style>
  <w:style w:type="paragraph" w:styleId="FootnoteText">
    <w:name w:val="footnote text"/>
    <w:basedOn w:val="Normal"/>
    <w:link w:val="FootnoteTextChar"/>
    <w:rsid w:val="00AA3A09"/>
    <w:rPr>
      <w:sz w:val="20"/>
    </w:rPr>
  </w:style>
  <w:style w:type="character" w:customStyle="1" w:styleId="FootnoteTextChar">
    <w:name w:val="Footnote Text Char"/>
    <w:basedOn w:val="DefaultParagraphFont"/>
    <w:link w:val="FootnoteText"/>
    <w:rsid w:val="00AA3A09"/>
  </w:style>
  <w:style w:type="character" w:styleId="FootnoteReference">
    <w:name w:val="footnote reference"/>
    <w:basedOn w:val="DefaultParagraphFont"/>
    <w:rsid w:val="00AA3A09"/>
    <w:rPr>
      <w:vertAlign w:val="superscript"/>
    </w:rPr>
  </w:style>
  <w:style w:type="character" w:styleId="Hyperlink">
    <w:name w:val="Hyperlink"/>
    <w:basedOn w:val="DefaultParagraphFont"/>
    <w:rsid w:val="00AA3A09"/>
    <w:rPr>
      <w:color w:val="0563C1" w:themeColor="hyperlink"/>
      <w:u w:val="single"/>
    </w:rPr>
  </w:style>
  <w:style w:type="character" w:styleId="UnresolvedMention">
    <w:name w:val="Unresolved Mention"/>
    <w:basedOn w:val="DefaultParagraphFont"/>
    <w:uiPriority w:val="99"/>
    <w:semiHidden/>
    <w:unhideWhenUsed/>
    <w:rsid w:val="00AA3A09"/>
    <w:rPr>
      <w:color w:val="605E5C"/>
      <w:shd w:val="clear" w:color="auto" w:fill="E1DFDD"/>
    </w:rPr>
  </w:style>
  <w:style w:type="paragraph" w:styleId="Revision">
    <w:name w:val="Revision"/>
    <w:hidden/>
    <w:uiPriority w:val="99"/>
    <w:semiHidden/>
    <w:rsid w:val="00AA3A09"/>
    <w:rPr>
      <w:sz w:val="24"/>
    </w:rPr>
  </w:style>
  <w:style w:type="character" w:styleId="CommentReference">
    <w:name w:val="annotation reference"/>
    <w:basedOn w:val="DefaultParagraphFont"/>
    <w:rsid w:val="00AA3A09"/>
    <w:rPr>
      <w:sz w:val="16"/>
      <w:szCs w:val="16"/>
    </w:rPr>
  </w:style>
  <w:style w:type="paragraph" w:styleId="CommentText">
    <w:name w:val="annotation text"/>
    <w:basedOn w:val="Normal"/>
    <w:link w:val="CommentTextChar"/>
    <w:rsid w:val="00AA3A09"/>
    <w:rPr>
      <w:sz w:val="20"/>
    </w:rPr>
  </w:style>
  <w:style w:type="character" w:customStyle="1" w:styleId="CommentTextChar">
    <w:name w:val="Comment Text Char"/>
    <w:basedOn w:val="DefaultParagraphFont"/>
    <w:link w:val="CommentText"/>
    <w:rsid w:val="00AA3A09"/>
  </w:style>
  <w:style w:type="paragraph" w:styleId="CommentSubject">
    <w:name w:val="annotation subject"/>
    <w:basedOn w:val="CommentText"/>
    <w:next w:val="CommentText"/>
    <w:link w:val="CommentSubjectChar"/>
    <w:semiHidden/>
    <w:unhideWhenUsed/>
    <w:rsid w:val="00AA3A09"/>
    <w:rPr>
      <w:b/>
      <w:bCs/>
    </w:rPr>
  </w:style>
  <w:style w:type="character" w:customStyle="1" w:styleId="CommentSubjectChar">
    <w:name w:val="Comment Subject Char"/>
    <w:basedOn w:val="CommentTextChar"/>
    <w:link w:val="CommentSubject"/>
    <w:semiHidden/>
    <w:rsid w:val="00AA3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10340</Words>
  <Characters>63801</Characters>
  <Application>Microsoft Office Word</Application>
  <DocSecurity>0</DocSecurity>
  <Lines>2363</Lines>
  <Paragraphs>699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VUKSAN KNEŽEVIĆ Maja</dc:creator>
  <cp:lastModifiedBy>VUKSAN KNEŽEVIĆ Maja</cp:lastModifiedBy>
  <cp:revision>2</cp:revision>
  <cp:lastPrinted>2004-11-04T09:41:00Z</cp:lastPrinted>
  <dcterms:created xsi:type="dcterms:W3CDTF">2026-04-29T13:41:00Z</dcterms:created>
  <dcterms:modified xsi:type="dcterms:W3CDTF">2026-04-29T13:41:00Z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\\eiciBRUpr1\pdocep$\DocEP\TRANSFIL\HR\PR_COD_1amCom.HR(07/10/2024 16:03:00)</vt:lpwstr>
  </property>
  <property fmtid="{D5CDD505-2E9C-101B-9397-08002B2CF9AE}" pid="7" name="&lt;Type&gt;">
    <vt:lpwstr>PR</vt:lpwstr>
  </property>
  <property fmtid="{D5CDD505-2E9C-101B-9397-08002B2CF9AE}" pid="8" name="Bookout">
    <vt:lpwstr>OK - 2026/04/29 15:41</vt:lpwstr>
  </property>
  <property fmtid="{D5CDD505-2E9C-101B-9397-08002B2CF9AE}" pid="9" name="Created with">
    <vt:lpwstr>10.3.0 Build [20260401]</vt:lpwstr>
  </property>
  <property fmtid="{D5CDD505-2E9C-101B-9397-08002B2CF9AE}" pid="10" name="FooterPath">
    <vt:lpwstr>PR\1336437HR.docx</vt:lpwstr>
  </property>
  <property fmtid="{D5CDD505-2E9C-101B-9397-08002B2CF9AE}" pid="11" name="LastEdited with">
    <vt:lpwstr>10.3.0 Build [20260401]</vt:lpwstr>
  </property>
  <property fmtid="{D5CDD505-2E9C-101B-9397-08002B2CF9AE}" pid="12" name="PE number">
    <vt:lpwstr>784.181</vt:lpwstr>
  </property>
  <property fmtid="{D5CDD505-2E9C-101B-9397-08002B2CF9AE}" pid="13" name="RegistreCheck">
    <vt:lpwstr>OK</vt:lpwstr>
  </property>
  <property fmtid="{D5CDD505-2E9C-101B-9397-08002B2CF9AE}" pid="14" name="SDLStudio">
    <vt:lpwstr/>
  </property>
</Properties>
</file>