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B51F6" w:rsidRPr="00F63BFE" w14:paraId="5C6BE840" w14:textId="77777777" w:rsidTr="00C85D0F">
        <w:trPr>
          <w:trHeight w:hRule="exact" w:val="1418"/>
        </w:trPr>
        <w:tc>
          <w:tcPr>
            <w:tcW w:w="6804" w:type="dxa"/>
            <w:shd w:val="clear" w:color="auto" w:fill="auto"/>
            <w:vAlign w:val="center"/>
          </w:tcPr>
          <w:p w14:paraId="1B68E9B7" w14:textId="77777777" w:rsidR="00B13D6F" w:rsidRPr="00F63BFE" w:rsidRDefault="001B46AC" w:rsidP="00C85D0F">
            <w:pPr>
              <w:pStyle w:val="EPName"/>
            </w:pPr>
            <w:r w:rsidRPr="00F63BFE">
              <w:t>Eiropas Parlaments</w:t>
            </w:r>
          </w:p>
          <w:p w14:paraId="22DAE1BB" w14:textId="77777777" w:rsidR="00B13D6F" w:rsidRPr="00F63BFE" w:rsidRDefault="001B46AC" w:rsidP="00C85D0F">
            <w:pPr>
              <w:pStyle w:val="EPTerm"/>
            </w:pPr>
            <w:r w:rsidRPr="00F63BFE">
              <w:t>2024-2029</w:t>
            </w:r>
          </w:p>
        </w:tc>
        <w:tc>
          <w:tcPr>
            <w:tcW w:w="2268" w:type="dxa"/>
            <w:shd w:val="clear" w:color="auto" w:fill="auto"/>
          </w:tcPr>
          <w:p w14:paraId="42128B04" w14:textId="77777777" w:rsidR="00B13D6F" w:rsidRPr="00F63BFE" w:rsidRDefault="001B46AC" w:rsidP="00C85D0F">
            <w:pPr>
              <w:pStyle w:val="EPLogo"/>
            </w:pPr>
            <w:r w:rsidRPr="00F63BFE">
              <w:rPr>
                <w:noProof/>
                <w:lang w:eastAsia="ja-JP"/>
              </w:rPr>
              <w:drawing>
                <wp:inline distT="0" distB="0" distL="0" distR="0" wp14:anchorId="43B90672" wp14:editId="2C3916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B9CA40" w14:textId="77777777" w:rsidR="00461601" w:rsidRPr="00F63BFE" w:rsidRDefault="00461601" w:rsidP="00461601">
      <w:pPr>
        <w:pStyle w:val="LineTop"/>
      </w:pPr>
    </w:p>
    <w:p w14:paraId="1C90BB6A" w14:textId="77777777" w:rsidR="00461601" w:rsidRPr="00F63BFE" w:rsidRDefault="001B46AC" w:rsidP="00461601">
      <w:pPr>
        <w:pStyle w:val="EPBody"/>
      </w:pPr>
      <w:r w:rsidRPr="00F63BFE">
        <w:rPr>
          <w:rStyle w:val="HideTWBExt"/>
        </w:rPr>
        <w:t>&lt;</w:t>
      </w:r>
      <w:r w:rsidRPr="00F63BFE">
        <w:rPr>
          <w:rStyle w:val="HideTWBExt"/>
          <w:i w:val="0"/>
        </w:rPr>
        <w:t>Commission</w:t>
      </w:r>
      <w:r w:rsidRPr="00F63BFE">
        <w:rPr>
          <w:rStyle w:val="HideTWBExt"/>
        </w:rPr>
        <w:t>&gt;</w:t>
      </w:r>
      <w:r w:rsidRPr="00F63BFE">
        <w:rPr>
          <w:rStyle w:val="HideTWBInt"/>
          <w:color w:val="auto"/>
        </w:rPr>
        <w:t>{EMPL}</w:t>
      </w:r>
      <w:r w:rsidRPr="00F63BFE">
        <w:t>Nodarbinātības un sociālo lietu komiteja</w:t>
      </w:r>
      <w:r w:rsidRPr="00F63BFE">
        <w:rPr>
          <w:rStyle w:val="HideTWBExt"/>
        </w:rPr>
        <w:t>&lt;/</w:t>
      </w:r>
      <w:r w:rsidRPr="00F63BFE">
        <w:rPr>
          <w:rStyle w:val="HideTWBExt"/>
          <w:i w:val="0"/>
        </w:rPr>
        <w:t>Commission</w:t>
      </w:r>
      <w:r w:rsidRPr="00F63BFE">
        <w:rPr>
          <w:rStyle w:val="HideTWBExt"/>
        </w:rPr>
        <w:t>&gt;</w:t>
      </w:r>
    </w:p>
    <w:p w14:paraId="777293E4" w14:textId="77777777" w:rsidR="00461601" w:rsidRPr="00F63BFE" w:rsidRDefault="00461601" w:rsidP="00461601">
      <w:pPr>
        <w:pStyle w:val="LineBottom"/>
      </w:pPr>
    </w:p>
    <w:p w14:paraId="01A08F7D" w14:textId="77777777" w:rsidR="00793EA9" w:rsidRPr="00F63BFE" w:rsidRDefault="001B46AC">
      <w:pPr>
        <w:pStyle w:val="CoverReference"/>
      </w:pPr>
      <w:r w:rsidRPr="00F63BFE">
        <w:rPr>
          <w:rStyle w:val="HideTWBExt"/>
          <w:b w:val="0"/>
        </w:rPr>
        <w:t>&lt;RefProc&gt;</w:t>
      </w:r>
      <w:r w:rsidRPr="00F63BFE">
        <w:t>2025/0239</w:t>
      </w:r>
      <w:r w:rsidRPr="00F63BFE">
        <w:rPr>
          <w:rStyle w:val="HideTWBExt"/>
          <w:b w:val="0"/>
        </w:rPr>
        <w:t>&lt;/RefProc&gt;&lt;RefTypeProc&gt;</w:t>
      </w:r>
      <w:r w:rsidRPr="00F63BFE">
        <w:t>(COD)</w:t>
      </w:r>
      <w:r w:rsidRPr="00F63BFE">
        <w:rPr>
          <w:rStyle w:val="HideTWBExt"/>
          <w:b w:val="0"/>
        </w:rPr>
        <w:t>&lt;/RefTypeProc&gt;</w:t>
      </w:r>
    </w:p>
    <w:p w14:paraId="07AD530E" w14:textId="77777777" w:rsidR="00793EA9" w:rsidRPr="00F63BFE" w:rsidRDefault="001B46AC">
      <w:pPr>
        <w:pStyle w:val="CoverDate"/>
      </w:pPr>
      <w:r w:rsidRPr="00F63BFE">
        <w:rPr>
          <w:rStyle w:val="HideTWBExt"/>
        </w:rPr>
        <w:t>&lt;Date&gt;</w:t>
      </w:r>
      <w:r w:rsidRPr="00F63BFE">
        <w:rPr>
          <w:rStyle w:val="HideTWBInt"/>
          <w:color w:val="auto"/>
        </w:rPr>
        <w:t>{20/04/2026}</w:t>
      </w:r>
      <w:r w:rsidRPr="00F63BFE">
        <w:t>20.4.2026</w:t>
      </w:r>
      <w:r w:rsidRPr="00F63BFE">
        <w:rPr>
          <w:rStyle w:val="HideTWBExt"/>
        </w:rPr>
        <w:t>&lt;/Date&gt;</w:t>
      </w:r>
    </w:p>
    <w:p w14:paraId="1F57ECBF" w14:textId="77777777" w:rsidR="00793EA9" w:rsidRPr="00F63BFE" w:rsidRDefault="001B46AC">
      <w:pPr>
        <w:pStyle w:val="CoverDocType"/>
      </w:pPr>
      <w:r w:rsidRPr="00F63BFE">
        <w:rPr>
          <w:rStyle w:val="HideTWBExt"/>
          <w:b w:val="0"/>
        </w:rPr>
        <w:t>&lt;RefProcLect&gt;</w:t>
      </w:r>
      <w:r w:rsidRPr="00F63BFE">
        <w:t>***I</w:t>
      </w:r>
      <w:r w:rsidRPr="00F63BFE">
        <w:rPr>
          <w:rStyle w:val="HideTWBExt"/>
          <w:b w:val="0"/>
        </w:rPr>
        <w:t>&lt;/RefProcLect&gt;</w:t>
      </w:r>
    </w:p>
    <w:p w14:paraId="0B222442" w14:textId="77777777" w:rsidR="00793EA9" w:rsidRPr="00F63BFE" w:rsidRDefault="001B46AC">
      <w:pPr>
        <w:pStyle w:val="CoverDocType24a"/>
      </w:pPr>
      <w:r w:rsidRPr="00F63BFE">
        <w:rPr>
          <w:rStyle w:val="HideTWBExt"/>
          <w:b w:val="0"/>
        </w:rPr>
        <w:t>&lt;TitreType&gt;</w:t>
      </w:r>
      <w:r w:rsidRPr="00F63BFE">
        <w:t>ZIŅOJUMA PROJEKTS</w:t>
      </w:r>
      <w:r w:rsidRPr="00F63BFE">
        <w:rPr>
          <w:rStyle w:val="HideTWBExt"/>
          <w:b w:val="0"/>
        </w:rPr>
        <w:t>&lt;/TitreType&gt;</w:t>
      </w:r>
    </w:p>
    <w:p w14:paraId="37D5B109" w14:textId="77777777" w:rsidR="00793EA9" w:rsidRPr="00F63BFE" w:rsidRDefault="001B46AC">
      <w:pPr>
        <w:pStyle w:val="CoverNormal"/>
      </w:pPr>
      <w:r w:rsidRPr="00F63BFE">
        <w:rPr>
          <w:rStyle w:val="HideTWBExt"/>
        </w:rPr>
        <w:t>&lt;Titre&gt;</w:t>
      </w:r>
      <w:r w:rsidRPr="00F63BFE">
        <w:t>par priekšlikumu Eiropas Parlamenta un Padomes regulai, ar ko izveido Eiropas Sociālo fondu valsts un reģionu partnerības plāna ietvaros, kurš noteikts Regulā (ES) [VRP plāns], kas paredz nosacījumus Savienības atbalsta piešķiršanai kvalitatīvai nodarbinātībai, prasmēm un sociālajai iekļaušanai laikposmā no 2028. līdz 2034. gadam</w:t>
      </w:r>
      <w:r w:rsidRPr="00F63BFE">
        <w:rPr>
          <w:rStyle w:val="HideTWBExt"/>
        </w:rPr>
        <w:t>&lt;/Titre&gt;</w:t>
      </w:r>
    </w:p>
    <w:p w14:paraId="1BF5792E" w14:textId="77777777" w:rsidR="00793EA9" w:rsidRPr="00F63BFE" w:rsidRDefault="001B46AC">
      <w:pPr>
        <w:pStyle w:val="CoverNormal24a"/>
      </w:pPr>
      <w:r w:rsidRPr="00F63BFE">
        <w:rPr>
          <w:rStyle w:val="HideTWBExt"/>
        </w:rPr>
        <w:t>&lt;DocRef&gt;</w:t>
      </w:r>
      <w:r w:rsidRPr="00F63BFE">
        <w:t>(COM(2025)0558 – C10</w:t>
      </w:r>
      <w:r w:rsidRPr="00F63BFE">
        <w:noBreakHyphen/>
        <w:t>0172/2025 – 2025/0239(COD))</w:t>
      </w:r>
      <w:r w:rsidRPr="00F63BFE">
        <w:rPr>
          <w:rStyle w:val="HideTWBExt"/>
        </w:rPr>
        <w:t>&lt;/DocRef&gt;</w:t>
      </w:r>
    </w:p>
    <w:p w14:paraId="33369FD8" w14:textId="77777777" w:rsidR="00793EA9" w:rsidRPr="00F63BFE" w:rsidRDefault="001B46AC">
      <w:pPr>
        <w:pStyle w:val="CoverNormal24a"/>
      </w:pPr>
      <w:r w:rsidRPr="00F63BFE">
        <w:rPr>
          <w:rStyle w:val="HideTWBExt"/>
        </w:rPr>
        <w:t>&lt;Commission&gt;</w:t>
      </w:r>
      <w:r w:rsidRPr="00F63BFE">
        <w:rPr>
          <w:rStyle w:val="HideTWBInt"/>
          <w:color w:val="auto"/>
        </w:rPr>
        <w:t>{EMPL}</w:t>
      </w:r>
      <w:r w:rsidRPr="00F63BFE">
        <w:t>Nodarbinātības un sociālo lietu komiteja</w:t>
      </w:r>
      <w:r w:rsidRPr="00F63BFE">
        <w:rPr>
          <w:rStyle w:val="HideTWBExt"/>
        </w:rPr>
        <w:t>&lt;/Commission&gt;</w:t>
      </w:r>
    </w:p>
    <w:p w14:paraId="519EFBE8" w14:textId="77777777" w:rsidR="00793EA9" w:rsidRPr="00F63BFE" w:rsidRDefault="001B46AC">
      <w:pPr>
        <w:pStyle w:val="CoverNormal24a"/>
      </w:pPr>
      <w:r w:rsidRPr="00F63BFE">
        <w:t xml:space="preserve">Referenti: </w:t>
      </w:r>
      <w:r w:rsidRPr="00F63BFE">
        <w:rPr>
          <w:rStyle w:val="HideTWBExt"/>
        </w:rPr>
        <w:t>&lt;Depute&gt;</w:t>
      </w:r>
      <w:r w:rsidRPr="00F63BFE">
        <w:rPr>
          <w:i/>
          <w:iCs/>
        </w:rPr>
        <w:t>David Casa</w:t>
      </w:r>
      <w:r w:rsidRPr="00F63BFE">
        <w:t xml:space="preserve">, </w:t>
      </w:r>
      <w:r w:rsidRPr="00F63BFE">
        <w:rPr>
          <w:i/>
          <w:iCs/>
        </w:rPr>
        <w:t>Marit Maij</w:t>
      </w:r>
      <w:r w:rsidRPr="00F63BFE">
        <w:rPr>
          <w:rStyle w:val="HideTWBExt"/>
        </w:rPr>
        <w:t>&lt;/Depute&gt;</w:t>
      </w:r>
    </w:p>
    <w:p w14:paraId="5B32D656" w14:textId="77777777" w:rsidR="001C5B44" w:rsidRPr="00F63BFE" w:rsidRDefault="001C5B44" w:rsidP="001C5B44">
      <w:pPr>
        <w:pStyle w:val="CoverNormal"/>
      </w:pPr>
    </w:p>
    <w:p w14:paraId="48558007" w14:textId="160D79CA" w:rsidR="00BE7724" w:rsidRPr="00F63BFE" w:rsidRDefault="001B46AC" w:rsidP="00894923">
      <w:r w:rsidRPr="00F63BFE">
        <w:br w:type="page"/>
      </w:r>
      <w:r w:rsidRPr="00F63BFE">
        <w:lastRenderedPageBreak/>
        <w:fldChar w:fldCharType="begin"/>
      </w:r>
      <w:r w:rsidRPr="00F63BFE">
        <w:instrText xml:space="preserve"> TITLE  \* MERGEFORMAT </w:instrText>
      </w:r>
      <w:r w:rsidRPr="00F63BFE">
        <w:fldChar w:fldCharType="separate"/>
      </w:r>
      <w:r>
        <w:t>PR_COD_1amCom</w:t>
      </w:r>
      <w:r w:rsidRPr="00F63BFE">
        <w:fldChar w:fldCharType="end"/>
      </w:r>
    </w:p>
    <w:p w14:paraId="131D5DC5" w14:textId="77777777" w:rsidR="00BE7724" w:rsidRPr="00F63BFE" w:rsidRDefault="00BE7724" w:rsidP="00894923"/>
    <w:p w14:paraId="68A2FE25" w14:textId="77777777" w:rsidR="00BE7724" w:rsidRPr="00F63BFE"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B51F6" w:rsidRPr="00F63BFE" w14:paraId="2D3AC433" w14:textId="77777777">
        <w:tc>
          <w:tcPr>
            <w:tcW w:w="5811" w:type="dxa"/>
          </w:tcPr>
          <w:p w14:paraId="4FFCB864" w14:textId="77777777" w:rsidR="00BE7724" w:rsidRPr="00F63BFE" w:rsidRDefault="001B46AC" w:rsidP="00894923">
            <w:pPr>
              <w:pStyle w:val="Lgendetitre"/>
            </w:pPr>
            <w:r w:rsidRPr="00F63BFE">
              <w:t>Izmantoto apzīmējumu skaidrojums</w:t>
            </w:r>
          </w:p>
        </w:tc>
      </w:tr>
      <w:tr w:rsidR="000B51F6" w:rsidRPr="00F63BFE" w14:paraId="7F5592CF" w14:textId="77777777" w:rsidTr="007452CB">
        <w:trPr>
          <w:cantSplit/>
          <w:trHeight w:val="1807"/>
        </w:trPr>
        <w:tc>
          <w:tcPr>
            <w:tcW w:w="5811" w:type="dxa"/>
            <w:tcBorders>
              <w:bottom w:val="single" w:sz="4" w:space="0" w:color="auto"/>
            </w:tcBorders>
          </w:tcPr>
          <w:p w14:paraId="42859345" w14:textId="77777777" w:rsidR="00BE7724" w:rsidRPr="00F63BFE" w:rsidRDefault="001B46AC" w:rsidP="003506ED">
            <w:pPr>
              <w:pStyle w:val="Lgendesigne"/>
            </w:pPr>
            <w:r w:rsidRPr="00F63BFE">
              <w:tab/>
              <w:t>*</w:t>
            </w:r>
            <w:r w:rsidRPr="00F63BFE">
              <w:tab/>
              <w:t>Apspriežu procedūra</w:t>
            </w:r>
          </w:p>
          <w:p w14:paraId="196FA77E" w14:textId="77777777" w:rsidR="00BE7724" w:rsidRPr="00F63BFE" w:rsidRDefault="001B46AC" w:rsidP="003506ED">
            <w:pPr>
              <w:pStyle w:val="Lgendesigne"/>
            </w:pPr>
            <w:r w:rsidRPr="00F63BFE">
              <w:tab/>
              <w:t>***</w:t>
            </w:r>
            <w:r w:rsidRPr="00F63BFE">
              <w:tab/>
              <w:t>Piekrišanas procedūra</w:t>
            </w:r>
          </w:p>
          <w:p w14:paraId="6B79560D" w14:textId="77777777" w:rsidR="00BE7724" w:rsidRPr="00F63BFE" w:rsidRDefault="001B46AC" w:rsidP="003506ED">
            <w:pPr>
              <w:pStyle w:val="Lgendesigne"/>
            </w:pPr>
            <w:r w:rsidRPr="00F63BFE">
              <w:tab/>
              <w:t>***I</w:t>
            </w:r>
            <w:r w:rsidRPr="00F63BFE">
              <w:tab/>
              <w:t xml:space="preserve">Parastā likumdošanas procedūra (pirmais </w:t>
            </w:r>
            <w:r w:rsidRPr="00F63BFE">
              <w:t>lasījums)</w:t>
            </w:r>
          </w:p>
          <w:p w14:paraId="28E7234A" w14:textId="77777777" w:rsidR="00BE7724" w:rsidRPr="00F63BFE" w:rsidRDefault="001B46AC" w:rsidP="003506ED">
            <w:pPr>
              <w:pStyle w:val="Lgendesigne"/>
            </w:pPr>
            <w:r w:rsidRPr="00F63BFE">
              <w:tab/>
              <w:t>***II</w:t>
            </w:r>
            <w:r w:rsidRPr="00F63BFE">
              <w:tab/>
              <w:t>Parastā likumdošanas procedūra (otrais lasījums)</w:t>
            </w:r>
          </w:p>
          <w:p w14:paraId="46419D62" w14:textId="77777777" w:rsidR="00BE7724" w:rsidRPr="00F63BFE" w:rsidRDefault="001B46AC" w:rsidP="003506ED">
            <w:pPr>
              <w:pStyle w:val="Lgendesigne"/>
            </w:pPr>
            <w:r w:rsidRPr="00F63BFE">
              <w:tab/>
              <w:t>***III</w:t>
            </w:r>
            <w:r w:rsidRPr="00F63BFE">
              <w:tab/>
              <w:t>Parastā likumdošanas procedūra (trešais lasījums)</w:t>
            </w:r>
          </w:p>
          <w:p w14:paraId="5E3F87B9" w14:textId="77777777" w:rsidR="00BE7724" w:rsidRPr="00F63BFE" w:rsidRDefault="00BE7724" w:rsidP="003506ED">
            <w:pPr>
              <w:pStyle w:val="Lgendestandard"/>
            </w:pPr>
          </w:p>
          <w:p w14:paraId="4646BD37" w14:textId="77777777" w:rsidR="00BE7724" w:rsidRPr="00F63BFE" w:rsidRDefault="001B46AC" w:rsidP="003506ED">
            <w:pPr>
              <w:pStyle w:val="Lgendestandard"/>
            </w:pPr>
            <w:r w:rsidRPr="00F63BFE">
              <w:t>(Norādītā procedūra pamatojas uz akta projektā ierosināto juridisko pamatu.)</w:t>
            </w:r>
          </w:p>
          <w:p w14:paraId="22D5CE3C" w14:textId="77777777" w:rsidR="00BE7724" w:rsidRPr="00F63BFE" w:rsidRDefault="00BE7724" w:rsidP="00B54EAF">
            <w:pPr>
              <w:pStyle w:val="Lgendestandard"/>
            </w:pPr>
          </w:p>
        </w:tc>
      </w:tr>
    </w:tbl>
    <w:p w14:paraId="10EE0630" w14:textId="77777777" w:rsidR="00BE7724" w:rsidRPr="00F63BFE" w:rsidRDefault="00BE7724" w:rsidP="00894923"/>
    <w:p w14:paraId="16702400" w14:textId="77777777" w:rsidR="00BE7724" w:rsidRPr="00F63BFE" w:rsidRDefault="00BE7724" w:rsidP="00894923"/>
    <w:p w14:paraId="6721CF31" w14:textId="77777777" w:rsidR="00BE7724" w:rsidRPr="00F63BFE" w:rsidRDefault="00BE7724" w:rsidP="00894923"/>
    <w:p w14:paraId="171677AD" w14:textId="77777777" w:rsidR="00BE7724" w:rsidRPr="00F63BFE"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B51F6" w:rsidRPr="00F63BFE" w14:paraId="32EFB5DE" w14:textId="77777777">
        <w:tc>
          <w:tcPr>
            <w:tcW w:w="5811" w:type="dxa"/>
          </w:tcPr>
          <w:p w14:paraId="53F9D866" w14:textId="77777777" w:rsidR="00BE7724" w:rsidRPr="00F63BFE" w:rsidRDefault="001B46AC" w:rsidP="00894923">
            <w:pPr>
              <w:pStyle w:val="Lgendetitre"/>
            </w:pPr>
            <w:r w:rsidRPr="00F63BFE">
              <w:t>Grozījumi akta projektā</w:t>
            </w:r>
          </w:p>
        </w:tc>
      </w:tr>
      <w:tr w:rsidR="000B51F6" w:rsidRPr="00F63BFE" w14:paraId="0E131339" w14:textId="77777777" w:rsidTr="00554250">
        <w:trPr>
          <w:trHeight w:val="4496"/>
        </w:trPr>
        <w:tc>
          <w:tcPr>
            <w:tcW w:w="5811" w:type="dxa"/>
          </w:tcPr>
          <w:p w14:paraId="3120E64F" w14:textId="77777777" w:rsidR="00BE7724" w:rsidRPr="00F63BFE" w:rsidRDefault="001B46AC" w:rsidP="003506ED">
            <w:pPr>
              <w:pStyle w:val="Lgendestandard"/>
              <w:rPr>
                <w:szCs w:val="24"/>
              </w:rPr>
            </w:pPr>
            <w:r w:rsidRPr="00F63BFE">
              <w:rPr>
                <w:b/>
              </w:rPr>
              <w:t xml:space="preserve">Parlamenta </w:t>
            </w:r>
            <w:r w:rsidRPr="00F63BFE">
              <w:rPr>
                <w:b/>
              </w:rPr>
              <w:t>grozījumi, kas sagatavoti divās slejās</w:t>
            </w:r>
          </w:p>
          <w:p w14:paraId="56302450" w14:textId="77777777" w:rsidR="00BE7724" w:rsidRPr="00F63BFE" w:rsidRDefault="00BE7724" w:rsidP="003506ED">
            <w:pPr>
              <w:pStyle w:val="Lgendestandard"/>
              <w:rPr>
                <w:szCs w:val="24"/>
              </w:rPr>
            </w:pPr>
          </w:p>
          <w:p w14:paraId="0FEDF312" w14:textId="77777777" w:rsidR="00BE7724" w:rsidRPr="00F63BFE" w:rsidRDefault="001B46AC" w:rsidP="003506ED">
            <w:pPr>
              <w:pStyle w:val="Lgendestandard"/>
              <w:rPr>
                <w:szCs w:val="24"/>
              </w:rPr>
            </w:pPr>
            <w:r w:rsidRPr="00F63BFE">
              <w:t xml:space="preserve">Svītrotās teksta daļas iezīmē </w:t>
            </w:r>
            <w:r w:rsidRPr="00F63BFE">
              <w:rPr>
                <w:b/>
                <w:i/>
              </w:rPr>
              <w:t>treknā slīprakstā</w:t>
            </w:r>
            <w:r w:rsidRPr="00F63BFE">
              <w:t xml:space="preserve"> kreisajā slejā. Aizstātās teksta daļas iezīmē </w:t>
            </w:r>
            <w:r w:rsidRPr="00F63BFE">
              <w:rPr>
                <w:b/>
                <w:i/>
              </w:rPr>
              <w:t>treknā slīprakstā</w:t>
            </w:r>
            <w:r w:rsidRPr="00F63BFE">
              <w:t xml:space="preserve"> abās slejās. Jauno tekstu iezīmē </w:t>
            </w:r>
            <w:r w:rsidRPr="00F63BFE">
              <w:rPr>
                <w:b/>
                <w:i/>
              </w:rPr>
              <w:t>treknā slīprakstā</w:t>
            </w:r>
            <w:r w:rsidRPr="00F63BFE">
              <w:t xml:space="preserve"> labajā slejā.</w:t>
            </w:r>
          </w:p>
          <w:p w14:paraId="3692C37F" w14:textId="77777777" w:rsidR="00BE7724" w:rsidRPr="00F63BFE" w:rsidRDefault="00BE7724" w:rsidP="003506ED">
            <w:pPr>
              <w:pStyle w:val="Lgendestandard"/>
              <w:rPr>
                <w:szCs w:val="24"/>
              </w:rPr>
            </w:pPr>
          </w:p>
          <w:p w14:paraId="37629D54" w14:textId="77777777" w:rsidR="00BE7724" w:rsidRPr="00F63BFE" w:rsidRDefault="001B46AC" w:rsidP="003506ED">
            <w:pPr>
              <w:pStyle w:val="Lgendestandard"/>
              <w:rPr>
                <w:szCs w:val="24"/>
              </w:rPr>
            </w:pPr>
            <w:r w:rsidRPr="00F63BFE">
              <w:t xml:space="preserve">Pirms katra grozījuma </w:t>
            </w:r>
            <w:r w:rsidRPr="00F63BFE">
              <w:t>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14:paraId="5D3A7036" w14:textId="77777777" w:rsidR="00BE7724" w:rsidRPr="00F63BFE" w:rsidRDefault="00BE7724" w:rsidP="003506ED">
            <w:pPr>
              <w:pStyle w:val="Lgendestandard"/>
              <w:rPr>
                <w:szCs w:val="24"/>
              </w:rPr>
            </w:pPr>
          </w:p>
          <w:p w14:paraId="25EFB983" w14:textId="77777777" w:rsidR="00BE7724" w:rsidRPr="00F63BFE" w:rsidRDefault="001B46AC" w:rsidP="003506ED">
            <w:pPr>
              <w:pStyle w:val="Lgendestandard"/>
              <w:rPr>
                <w:b/>
                <w:szCs w:val="24"/>
              </w:rPr>
            </w:pPr>
            <w:r w:rsidRPr="00F63BFE">
              <w:rPr>
                <w:b/>
              </w:rPr>
              <w:t>Parlamenta grozījumi, kas sagatavoti kā konsolidēts teksts.</w:t>
            </w:r>
          </w:p>
          <w:p w14:paraId="78AC8DA9" w14:textId="77777777" w:rsidR="00BE7724" w:rsidRPr="00F63BFE" w:rsidRDefault="00BE7724" w:rsidP="003506ED">
            <w:pPr>
              <w:pStyle w:val="Lgendestandard"/>
              <w:rPr>
                <w:szCs w:val="24"/>
              </w:rPr>
            </w:pPr>
          </w:p>
          <w:p w14:paraId="0EC379A5" w14:textId="77777777" w:rsidR="00BE7724" w:rsidRPr="00F63BFE" w:rsidRDefault="001B46AC" w:rsidP="003506ED">
            <w:pPr>
              <w:pStyle w:val="Lgendestandard"/>
              <w:rPr>
                <w:szCs w:val="24"/>
              </w:rPr>
            </w:pPr>
            <w:r w:rsidRPr="00F63BFE">
              <w:t xml:space="preserve">Jaunās teksta daļas iezīmē </w:t>
            </w:r>
            <w:r w:rsidRPr="00F63BFE">
              <w:rPr>
                <w:b/>
                <w:i/>
              </w:rPr>
              <w:t>treknā slīprakstā</w:t>
            </w:r>
            <w:r w:rsidRPr="00F63BFE">
              <w:t xml:space="preserve">. Svītrotās teksta daļas iezīmē ar simbolu ▌ vai pārsvītro. Aizstātās teksta daļas iezīmē, ierakstot jauno tekstu </w:t>
            </w:r>
            <w:r w:rsidRPr="00F63BFE">
              <w:rPr>
                <w:b/>
                <w:i/>
              </w:rPr>
              <w:t>treknā slīprakstā</w:t>
            </w:r>
            <w:r w:rsidRPr="00F63BFE">
              <w:t xml:space="preserve"> un izdzēšot vai pārsvītrojot aizstāto tekstu. </w:t>
            </w:r>
          </w:p>
          <w:p w14:paraId="7C1E5C1F" w14:textId="77777777" w:rsidR="00BE7724" w:rsidRPr="00F63BFE" w:rsidRDefault="001B46AC" w:rsidP="003506ED">
            <w:pPr>
              <w:pStyle w:val="Lgendestandard"/>
            </w:pPr>
            <w:r w:rsidRPr="00F63BFE">
              <w:t>Tas neattiecas uz tīri tehniska rakstura grozījumiem, kurus izdara attiecīgie dienesti, gatavojot galīgo tekstu. Tie netiek iezīmēti.</w:t>
            </w:r>
          </w:p>
          <w:p w14:paraId="33C0FF68" w14:textId="77777777" w:rsidR="00BE7724" w:rsidRPr="00F63BFE" w:rsidRDefault="00BE7724" w:rsidP="0069092A">
            <w:pPr>
              <w:pStyle w:val="Lgendestandard"/>
            </w:pPr>
          </w:p>
        </w:tc>
      </w:tr>
    </w:tbl>
    <w:p w14:paraId="0CD52E67" w14:textId="77777777" w:rsidR="00BE7724" w:rsidRPr="00F63BFE" w:rsidRDefault="00BE7724" w:rsidP="00894923"/>
    <w:p w14:paraId="6961DDD6" w14:textId="77777777" w:rsidR="00793EA9" w:rsidRPr="00F63BFE" w:rsidRDefault="00793EA9" w:rsidP="00012351">
      <w:pPr>
        <w:widowControl/>
        <w:tabs>
          <w:tab w:val="center" w:pos="4677"/>
        </w:tabs>
      </w:pPr>
    </w:p>
    <w:p w14:paraId="6A885253" w14:textId="77777777" w:rsidR="00793EA9" w:rsidRPr="00F63BFE" w:rsidRDefault="001B46AC">
      <w:pPr>
        <w:pStyle w:val="TOCHeading"/>
      </w:pPr>
      <w:r w:rsidRPr="00F63BFE">
        <w:br w:type="page"/>
      </w:r>
      <w:r w:rsidRPr="00F63BFE">
        <w:lastRenderedPageBreak/>
        <w:t>SATURA RĀDĪTĀJS</w:t>
      </w:r>
    </w:p>
    <w:p w14:paraId="0ACB3676" w14:textId="77777777" w:rsidR="00793EA9" w:rsidRPr="00F63BFE" w:rsidRDefault="001B46AC">
      <w:pPr>
        <w:pStyle w:val="TOCPage"/>
      </w:pPr>
      <w:r w:rsidRPr="00F63BFE">
        <w:t>Lpp.</w:t>
      </w:r>
    </w:p>
    <w:p w14:paraId="1F1E1C79" w14:textId="6876B512" w:rsidR="001B46AC" w:rsidRDefault="001B46A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63BFE">
        <w:rPr>
          <w:b/>
        </w:rPr>
        <w:fldChar w:fldCharType="begin"/>
      </w:r>
      <w:r w:rsidRPr="00F63BFE">
        <w:rPr>
          <w:b/>
        </w:rPr>
        <w:instrText xml:space="preserve"> TOC \t "PageHeading</w:instrText>
      </w:r>
      <w:r w:rsidR="00475F54" w:rsidRPr="00F63BFE">
        <w:rPr>
          <w:b/>
        </w:rPr>
        <w:instrText>;</w:instrText>
      </w:r>
      <w:r w:rsidRPr="00F63BFE">
        <w:rPr>
          <w:b/>
        </w:rPr>
        <w:instrText xml:space="preserve">1" </w:instrText>
      </w:r>
      <w:r w:rsidRPr="00F63BFE">
        <w:rPr>
          <w:b/>
        </w:rPr>
        <w:fldChar w:fldCharType="separate"/>
      </w:r>
      <w:r>
        <w:rPr>
          <w:noProof/>
        </w:rPr>
        <w:t>EIROPAS PARLAMENTA NORMATĪVĀS REZOLŪCIJAS PROJEKTS</w:t>
      </w:r>
      <w:r>
        <w:rPr>
          <w:noProof/>
        </w:rPr>
        <w:tab/>
      </w:r>
      <w:r>
        <w:rPr>
          <w:noProof/>
        </w:rPr>
        <w:fldChar w:fldCharType="begin"/>
      </w:r>
      <w:r>
        <w:rPr>
          <w:noProof/>
        </w:rPr>
        <w:instrText xml:space="preserve"> PAGEREF _Toc228808005 \h </w:instrText>
      </w:r>
      <w:r>
        <w:rPr>
          <w:noProof/>
        </w:rPr>
      </w:r>
      <w:r>
        <w:rPr>
          <w:noProof/>
        </w:rPr>
        <w:fldChar w:fldCharType="separate"/>
      </w:r>
      <w:r>
        <w:rPr>
          <w:noProof/>
        </w:rPr>
        <w:t>5</w:t>
      </w:r>
      <w:r>
        <w:rPr>
          <w:noProof/>
        </w:rPr>
        <w:fldChar w:fldCharType="end"/>
      </w:r>
    </w:p>
    <w:p w14:paraId="61371E34" w14:textId="73610845" w:rsidR="001B46AC" w:rsidRDefault="001B46A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_Toc228808006 \h </w:instrText>
      </w:r>
      <w:r>
        <w:rPr>
          <w:noProof/>
        </w:rPr>
      </w:r>
      <w:r>
        <w:rPr>
          <w:noProof/>
        </w:rPr>
        <w:fldChar w:fldCharType="separate"/>
      </w:r>
      <w:r>
        <w:rPr>
          <w:noProof/>
        </w:rPr>
        <w:t>42</w:t>
      </w:r>
      <w:r>
        <w:rPr>
          <w:noProof/>
        </w:rPr>
        <w:fldChar w:fldCharType="end"/>
      </w:r>
    </w:p>
    <w:p w14:paraId="1A8E9F56" w14:textId="17AAB8D2" w:rsidR="001B46AC" w:rsidRDefault="001B46A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PIELIKUMS. PIENESUMA DEKLARĀCIJAS</w:t>
      </w:r>
      <w:r>
        <w:rPr>
          <w:noProof/>
        </w:rPr>
        <w:tab/>
      </w:r>
      <w:r>
        <w:rPr>
          <w:noProof/>
        </w:rPr>
        <w:fldChar w:fldCharType="begin"/>
      </w:r>
      <w:r>
        <w:rPr>
          <w:noProof/>
        </w:rPr>
        <w:instrText xml:space="preserve"> PAGEREF _Toc228808007 \h </w:instrText>
      </w:r>
      <w:r>
        <w:rPr>
          <w:noProof/>
        </w:rPr>
      </w:r>
      <w:r>
        <w:rPr>
          <w:noProof/>
        </w:rPr>
        <w:fldChar w:fldCharType="separate"/>
      </w:r>
      <w:r>
        <w:rPr>
          <w:noProof/>
        </w:rPr>
        <w:t>44</w:t>
      </w:r>
      <w:r>
        <w:rPr>
          <w:noProof/>
        </w:rPr>
        <w:fldChar w:fldCharType="end"/>
      </w:r>
    </w:p>
    <w:p w14:paraId="5CEDD0CD" w14:textId="6C83760A" w:rsidR="00D45DEC" w:rsidRPr="00F63BFE" w:rsidRDefault="001B46AC" w:rsidP="00D45DEC">
      <w:pPr>
        <w:pStyle w:val="PageHeading"/>
      </w:pPr>
      <w:r w:rsidRPr="00F63BFE">
        <w:rPr>
          <w:b w:val="0"/>
        </w:rPr>
        <w:fldChar w:fldCharType="end"/>
      </w:r>
      <w:r w:rsidRPr="00F63BFE">
        <w:br w:type="page"/>
      </w:r>
      <w:r w:rsidRPr="00F63BFE">
        <w:lastRenderedPageBreak/>
        <w:br w:type="page"/>
      </w:r>
      <w:bookmarkStart w:id="0" w:name="_Toc228808005"/>
      <w:r w:rsidRPr="00F63BFE">
        <w:lastRenderedPageBreak/>
        <w:t>EIROPAS PARLAMENTA NORMATĪVĀS REZOLŪCIJAS PROJEKTS</w:t>
      </w:r>
      <w:bookmarkEnd w:id="0"/>
    </w:p>
    <w:p w14:paraId="2A70381F" w14:textId="77777777" w:rsidR="00D45DEC" w:rsidRPr="00F63BFE" w:rsidRDefault="001B46AC" w:rsidP="00D45DEC">
      <w:pPr>
        <w:pStyle w:val="NormalBold"/>
      </w:pPr>
      <w:r w:rsidRPr="00F63BFE">
        <w:t>par priekšlikumu Eiropas Parlamenta un Padomes regulai, ar ko izveido Eiropas Sociālo fondu valsts un reģionu partnerības plāna ietvaros, kurš noteikts Regulā (ES) [VRP plāns], kas paredz nosacījumus Savienības atbalsta piešķiršanai kvalitatīvai nodarbinātībai, prasmēm un sociālajai iekļaušanai laikposmā no 2028. līdz 2034. gadam</w:t>
      </w:r>
    </w:p>
    <w:p w14:paraId="2E25BA1B" w14:textId="77777777" w:rsidR="00D45DEC" w:rsidRPr="00F63BFE" w:rsidRDefault="001B46AC" w:rsidP="00D45DEC">
      <w:pPr>
        <w:pStyle w:val="NormalBold12a"/>
      </w:pPr>
      <w:r w:rsidRPr="00F63BFE">
        <w:t>(COM(2025)0558 – C10</w:t>
      </w:r>
      <w:r w:rsidRPr="00F63BFE">
        <w:noBreakHyphen/>
        <w:t>0172/2025 – 2025/0239(COD))</w:t>
      </w:r>
    </w:p>
    <w:p w14:paraId="7861642A" w14:textId="77777777" w:rsidR="00D45DEC" w:rsidRPr="00F63BFE" w:rsidRDefault="001B46AC" w:rsidP="00D45DEC">
      <w:pPr>
        <w:pStyle w:val="NormalBold"/>
      </w:pPr>
      <w:r w:rsidRPr="00F63BFE">
        <w:t>(Parastā likumdošanas procedūra: pirmais lasījums)</w:t>
      </w:r>
    </w:p>
    <w:p w14:paraId="4B4C8E9A" w14:textId="77777777" w:rsidR="00D45DEC" w:rsidRPr="00F63BFE" w:rsidRDefault="001B46AC" w:rsidP="00D45DEC">
      <w:pPr>
        <w:pStyle w:val="EPComma"/>
      </w:pPr>
      <w:r w:rsidRPr="00F63BFE">
        <w:rPr>
          <w:i/>
        </w:rPr>
        <w:t>Eiropas Parlaments</w:t>
      </w:r>
      <w:r w:rsidRPr="00F63BFE">
        <w:t>,</w:t>
      </w:r>
    </w:p>
    <w:p w14:paraId="530780C9" w14:textId="77777777" w:rsidR="00D45DEC" w:rsidRPr="00F63BFE" w:rsidRDefault="001B46AC" w:rsidP="00D45DEC">
      <w:pPr>
        <w:pStyle w:val="NormalHanging12a"/>
      </w:pPr>
      <w:r w:rsidRPr="00F63BFE">
        <w:t>–</w:t>
      </w:r>
      <w:r w:rsidRPr="00F63BFE">
        <w:tab/>
        <w:t>ņemot vērā Komisijas priekšlikumu Eiropas Parlamentam un Padomei (COM(2025)0558),</w:t>
      </w:r>
    </w:p>
    <w:p w14:paraId="61E48CDD" w14:textId="77777777" w:rsidR="00D45DEC" w:rsidRPr="00F63BFE" w:rsidRDefault="001B46AC" w:rsidP="00D45DEC">
      <w:pPr>
        <w:pStyle w:val="NormalHanging12a"/>
      </w:pPr>
      <w:r w:rsidRPr="00F63BFE">
        <w:t>–</w:t>
      </w:r>
      <w:r w:rsidRPr="00F63BFE">
        <w:tab/>
        <w:t>ņemot vērā Līguma par Eiropas Savienības darbību 294. panta 2. punktu, 164. pantu un 175. panta 3. punktu, saskaņā ar kuriem Komisija tam ir iesniegusi priekšlikumu (C10</w:t>
      </w:r>
      <w:r w:rsidRPr="00F63BFE">
        <w:noBreakHyphen/>
        <w:t>0172/2025),</w:t>
      </w:r>
    </w:p>
    <w:p w14:paraId="17FCDF11" w14:textId="77777777" w:rsidR="00D45DEC" w:rsidRPr="00F63BFE" w:rsidRDefault="001B46AC" w:rsidP="00D45DEC">
      <w:pPr>
        <w:pStyle w:val="NormalHanging12a"/>
      </w:pPr>
      <w:r w:rsidRPr="00F63BFE">
        <w:t>–</w:t>
      </w:r>
      <w:r w:rsidRPr="00F63BFE">
        <w:tab/>
        <w:t>ņemot vērā Līguma par Eiropas Savienības darbību 294. panta 3. punktu,</w:t>
      </w:r>
    </w:p>
    <w:p w14:paraId="5B064E6A" w14:textId="77777777" w:rsidR="00D45DEC" w:rsidRPr="00F63BFE" w:rsidRDefault="001B46AC" w:rsidP="00D45DEC">
      <w:pPr>
        <w:pStyle w:val="NormalHanging12a"/>
      </w:pPr>
      <w:r w:rsidRPr="00F63BFE">
        <w:t>–</w:t>
      </w:r>
      <w:r w:rsidRPr="00F63BFE">
        <w:tab/>
        <w:t>ņemot vēra Budžeta komitejas veikto budžeta izvērtējumu,</w:t>
      </w:r>
    </w:p>
    <w:p w14:paraId="1BFB1E0A" w14:textId="77777777" w:rsidR="00D45DEC" w:rsidRPr="00F63BFE" w:rsidRDefault="001B46AC" w:rsidP="00D45DEC">
      <w:pPr>
        <w:pStyle w:val="NormalHanging12a"/>
      </w:pPr>
      <w:r w:rsidRPr="00F63BFE">
        <w:t>–</w:t>
      </w:r>
      <w:r w:rsidRPr="00F63BFE">
        <w:tab/>
        <w:t>ņemot vērā pamatotos atzinumus, kurus saskaņā ar Protokolu Nr. 2 par subsidiaritātes principa un proporcionalitātes principa piemērošanu iesniedzis Čehijas parlamenta Senāts, Vācijas Bundesrāts, Spānijas parlaments, Portugāles parlaments un Rumānijas parlamenta Senāts un kurā norādīts, ka leģislatīvā akta projekts neatbilst subsidiaritātes principam,</w:t>
      </w:r>
    </w:p>
    <w:p w14:paraId="0BBC1DD5" w14:textId="77777777" w:rsidR="00A71E3F" w:rsidRPr="00F63BFE" w:rsidRDefault="001B46AC" w:rsidP="00D45DEC">
      <w:pPr>
        <w:pStyle w:val="NormalHanging12a"/>
      </w:pPr>
      <w:r w:rsidRPr="00F63BFE">
        <w:t>–</w:t>
      </w:r>
      <w:r w:rsidRPr="00F63BFE">
        <w:tab/>
        <w:t>ņemot vērā Eiropas Ekonomikas un sociālo lietu komitejas ... atzinumu</w:t>
      </w:r>
      <w:r w:rsidRPr="00F63BFE">
        <w:rPr>
          <w:rStyle w:val="FootnoteReference"/>
        </w:rPr>
        <w:footnoteReference w:id="1"/>
      </w:r>
      <w:r w:rsidRPr="00F63BFE">
        <w:t>,</w:t>
      </w:r>
    </w:p>
    <w:p w14:paraId="4AD130B2" w14:textId="77777777" w:rsidR="00A71E3F" w:rsidRPr="00F63BFE" w:rsidRDefault="001B46AC" w:rsidP="00D45DEC">
      <w:pPr>
        <w:pStyle w:val="NormalHanging12a"/>
      </w:pPr>
      <w:r w:rsidRPr="00F63BFE">
        <w:t>–</w:t>
      </w:r>
      <w:r w:rsidRPr="00F63BFE">
        <w:tab/>
        <w:t>ņemot vērā Reģionu komitejas … atzinumu</w:t>
      </w:r>
      <w:r w:rsidRPr="00F63BFE">
        <w:rPr>
          <w:rStyle w:val="FootnoteReference"/>
        </w:rPr>
        <w:footnoteReference w:id="2"/>
      </w:r>
      <w:r w:rsidRPr="00F63BFE">
        <w:t>,</w:t>
      </w:r>
    </w:p>
    <w:p w14:paraId="5645FEF8" w14:textId="77777777" w:rsidR="00D45DEC" w:rsidRPr="00F63BFE" w:rsidRDefault="001B46AC" w:rsidP="00D45DEC">
      <w:pPr>
        <w:pStyle w:val="NormalHanging12a"/>
      </w:pPr>
      <w:r w:rsidRPr="00F63BFE">
        <w:t>–</w:t>
      </w:r>
      <w:r w:rsidRPr="00F63BFE">
        <w:tab/>
        <w:t>ņemot vērā Reglamenta 60. un 58. pantu,</w:t>
      </w:r>
    </w:p>
    <w:p w14:paraId="565355EC" w14:textId="77777777" w:rsidR="00D45DEC" w:rsidRPr="00F63BFE" w:rsidRDefault="001B46AC" w:rsidP="00D45DEC">
      <w:pPr>
        <w:pStyle w:val="NormalHanging12a"/>
      </w:pPr>
      <w:r w:rsidRPr="00F63BFE">
        <w:t>–</w:t>
      </w:r>
      <w:r w:rsidRPr="00F63BFE">
        <w:tab/>
        <w:t>ņemot vērā Reģionālās attīstības komitejas, Kultūras un izglītības komitejas un Sieviešu tiesību un dzimumu līdztiesības komitejas atzinumus,</w:t>
      </w:r>
    </w:p>
    <w:p w14:paraId="561412CE" w14:textId="77777777" w:rsidR="00D45DEC" w:rsidRPr="00F63BFE" w:rsidRDefault="001B46AC" w:rsidP="00D45DEC">
      <w:pPr>
        <w:pStyle w:val="NormalHanging12a"/>
      </w:pPr>
      <w:r w:rsidRPr="00F63BFE">
        <w:t>–</w:t>
      </w:r>
      <w:r w:rsidRPr="00F63BFE">
        <w:tab/>
        <w:t>ņemot vērā Nodarbinātības un sociālo lietu komitejas ziņojumu (A10</w:t>
      </w:r>
      <w:r w:rsidRPr="00F63BFE">
        <w:noBreakHyphen/>
        <w:t>0000/2026),</w:t>
      </w:r>
    </w:p>
    <w:p w14:paraId="5B223B08" w14:textId="77777777" w:rsidR="00D45DEC" w:rsidRPr="00F63BFE" w:rsidRDefault="001B46AC" w:rsidP="00D45DEC">
      <w:pPr>
        <w:pStyle w:val="NormalHanging12a"/>
      </w:pPr>
      <w:r w:rsidRPr="00F63BFE">
        <w:t>1.</w:t>
      </w:r>
      <w:r w:rsidRPr="00F63BFE">
        <w:tab/>
        <w:t>pieņem pirmajā lasījumā turpmāk izklāstīto nostāju;</w:t>
      </w:r>
    </w:p>
    <w:p w14:paraId="4B3F85B6" w14:textId="77777777" w:rsidR="00D45DEC" w:rsidRPr="00F63BFE" w:rsidRDefault="001B46AC" w:rsidP="00D45DEC">
      <w:pPr>
        <w:pStyle w:val="NormalHanging12a"/>
      </w:pPr>
      <w:r w:rsidRPr="00F63BFE">
        <w:t>2.</w:t>
      </w:r>
      <w:r w:rsidRPr="00F63BFE">
        <w:tab/>
        <w:t>prasa Komisijai priekšlikumu Parlamentam iesniegt vēlreiz, ja tā savu priekšlikumu aizstāj, būtiski groza vai ir paredzējusi to būtiski grozīt;</w:t>
      </w:r>
    </w:p>
    <w:p w14:paraId="5EF96EDB" w14:textId="77777777" w:rsidR="00D45DEC" w:rsidRPr="00F63BFE" w:rsidRDefault="001B46AC" w:rsidP="00D45DEC">
      <w:pPr>
        <w:pStyle w:val="NormalHanging12a"/>
      </w:pPr>
      <w:r w:rsidRPr="00F63BFE">
        <w:t>3.</w:t>
      </w:r>
      <w:r w:rsidRPr="00F63BFE">
        <w:tab/>
        <w:t>uzdod priekšsēdētājai Parlamenta nostāju nosūtīt Padomei un Komisijai, kā arī dalībvalstu parlamentiem.</w:t>
      </w:r>
    </w:p>
    <w:p w14:paraId="221EBC4D" w14:textId="77777777" w:rsidR="00D45DEC" w:rsidRPr="00F63BFE" w:rsidRDefault="00D45DEC" w:rsidP="00D45DEC"/>
    <w:p w14:paraId="102A894D" w14:textId="77777777" w:rsidR="00D45DEC" w:rsidRPr="00F63BFE" w:rsidRDefault="001B46AC" w:rsidP="00D45DEC">
      <w:pPr>
        <w:pStyle w:val="AMNumberTabs0"/>
        <w:keepNext/>
      </w:pPr>
      <w:r w:rsidRPr="00F63BFE">
        <w:rPr>
          <w:rStyle w:val="HideTWBExt"/>
          <w:b w:val="0"/>
        </w:rPr>
        <w:t>&lt;RepeatBlock-Amend&gt;&lt;Amend&gt;</w:t>
      </w:r>
      <w:r w:rsidRPr="00F63BFE">
        <w:t>Grozījums Nr.</w:t>
      </w:r>
      <w:r w:rsidRPr="00F63BFE">
        <w:tab/>
      </w:r>
      <w:r w:rsidRPr="00F63BFE">
        <w:tab/>
      </w:r>
      <w:r w:rsidRPr="00F63BFE">
        <w:rPr>
          <w:rStyle w:val="HideTWBExt"/>
          <w:b w:val="0"/>
        </w:rPr>
        <w:t>&lt;NumAm&gt;</w:t>
      </w:r>
      <w:r w:rsidRPr="00F63BFE">
        <w:t>1</w:t>
      </w:r>
      <w:r w:rsidRPr="00F63BFE">
        <w:rPr>
          <w:rStyle w:val="HideTWBExt"/>
          <w:b w:val="0"/>
        </w:rPr>
        <w:t>&lt;/NumAm&gt;</w:t>
      </w:r>
    </w:p>
    <w:p w14:paraId="4AE212B5"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DF48B62" w14:textId="77777777" w:rsidR="00D45DEC" w:rsidRPr="00F63BFE" w:rsidRDefault="001B46AC" w:rsidP="00D45DEC">
      <w:pPr>
        <w:pStyle w:val="NormalBold"/>
      </w:pPr>
      <w:r w:rsidRPr="00F63BFE">
        <w:rPr>
          <w:rStyle w:val="HideTWBExt"/>
          <w:b w:val="0"/>
        </w:rPr>
        <w:t>&lt;Article&gt;</w:t>
      </w:r>
      <w:r w:rsidRPr="00F63BFE">
        <w:t>1. virsraksts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2FA1BDA" w14:textId="77777777" w:rsidTr="003839D9">
        <w:trPr>
          <w:jc w:val="center"/>
        </w:trPr>
        <w:tc>
          <w:tcPr>
            <w:tcW w:w="9752" w:type="dxa"/>
            <w:gridSpan w:val="2"/>
          </w:tcPr>
          <w:p w14:paraId="09942272" w14:textId="77777777" w:rsidR="00D45DEC" w:rsidRPr="00F63BFE" w:rsidRDefault="00D45DEC" w:rsidP="003839D9">
            <w:pPr>
              <w:keepNext/>
            </w:pPr>
          </w:p>
        </w:tc>
      </w:tr>
      <w:tr w:rsidR="000B51F6" w:rsidRPr="00F63BFE" w14:paraId="5C3896FE" w14:textId="77777777" w:rsidTr="003839D9">
        <w:trPr>
          <w:jc w:val="center"/>
        </w:trPr>
        <w:tc>
          <w:tcPr>
            <w:tcW w:w="4876" w:type="dxa"/>
            <w:hideMark/>
          </w:tcPr>
          <w:p w14:paraId="200B22A9" w14:textId="77777777" w:rsidR="00D45DEC" w:rsidRPr="00F63BFE" w:rsidRDefault="001B46AC" w:rsidP="003839D9">
            <w:pPr>
              <w:pStyle w:val="ColumnHeading"/>
              <w:keepNext/>
            </w:pPr>
            <w:r w:rsidRPr="00F63BFE">
              <w:t xml:space="preserve">Komisijas </w:t>
            </w:r>
            <w:r w:rsidRPr="00F63BFE">
              <w:t>ierosinātais teksts</w:t>
            </w:r>
          </w:p>
        </w:tc>
        <w:tc>
          <w:tcPr>
            <w:tcW w:w="4876" w:type="dxa"/>
            <w:hideMark/>
          </w:tcPr>
          <w:p w14:paraId="663D642A" w14:textId="77777777" w:rsidR="00D45DEC" w:rsidRPr="00F63BFE" w:rsidRDefault="001B46AC" w:rsidP="003839D9">
            <w:pPr>
              <w:pStyle w:val="ColumnHeading"/>
              <w:keepNext/>
            </w:pPr>
            <w:r w:rsidRPr="00F63BFE">
              <w:t>Grozījums</w:t>
            </w:r>
          </w:p>
        </w:tc>
      </w:tr>
      <w:tr w:rsidR="000B51F6" w:rsidRPr="00F63BFE" w14:paraId="616F21FE" w14:textId="77777777" w:rsidTr="003839D9">
        <w:trPr>
          <w:jc w:val="center"/>
        </w:trPr>
        <w:tc>
          <w:tcPr>
            <w:tcW w:w="4876" w:type="dxa"/>
            <w:hideMark/>
          </w:tcPr>
          <w:p w14:paraId="02057228" w14:textId="77777777" w:rsidR="00D45DEC" w:rsidRPr="00F63BFE" w:rsidRDefault="001B46AC" w:rsidP="003839D9">
            <w:pPr>
              <w:pStyle w:val="Normal6"/>
            </w:pPr>
            <w:r w:rsidRPr="00F63BFE">
              <w:t>Priekšlikums</w:t>
            </w:r>
          </w:p>
        </w:tc>
        <w:tc>
          <w:tcPr>
            <w:tcW w:w="4876" w:type="dxa"/>
            <w:hideMark/>
          </w:tcPr>
          <w:p w14:paraId="25F920E1" w14:textId="77777777" w:rsidR="00D45DEC" w:rsidRPr="00F63BFE" w:rsidRDefault="001B46AC" w:rsidP="003839D9">
            <w:pPr>
              <w:pStyle w:val="Normal6"/>
              <w:rPr>
                <w:szCs w:val="24"/>
              </w:rPr>
            </w:pPr>
            <w:r w:rsidRPr="00F63BFE">
              <w:t>Priekšlikums</w:t>
            </w:r>
          </w:p>
        </w:tc>
      </w:tr>
      <w:tr w:rsidR="000B51F6" w:rsidRPr="00F63BFE" w14:paraId="7980A5BF" w14:textId="77777777" w:rsidTr="003839D9">
        <w:trPr>
          <w:jc w:val="center"/>
        </w:trPr>
        <w:tc>
          <w:tcPr>
            <w:tcW w:w="4876" w:type="dxa"/>
            <w:hideMark/>
          </w:tcPr>
          <w:p w14:paraId="7F77FE56" w14:textId="77777777" w:rsidR="00D45DEC" w:rsidRPr="00F63BFE" w:rsidRDefault="001B46AC" w:rsidP="003839D9">
            <w:pPr>
              <w:pStyle w:val="Normal6"/>
            </w:pPr>
            <w:r w:rsidRPr="00F63BFE">
              <w:t>EIROPAS PARLAMENTA UN PADOMES REGULA,</w:t>
            </w:r>
          </w:p>
        </w:tc>
        <w:tc>
          <w:tcPr>
            <w:tcW w:w="4876" w:type="dxa"/>
            <w:hideMark/>
          </w:tcPr>
          <w:p w14:paraId="39652D1E" w14:textId="77777777" w:rsidR="00D45DEC" w:rsidRPr="00F63BFE" w:rsidRDefault="001B46AC" w:rsidP="003839D9">
            <w:pPr>
              <w:pStyle w:val="Normal6"/>
              <w:rPr>
                <w:szCs w:val="24"/>
              </w:rPr>
            </w:pPr>
            <w:r w:rsidRPr="00F63BFE">
              <w:t>EIROPAS PARLAMENTA UN PADOMES REGULA,</w:t>
            </w:r>
          </w:p>
        </w:tc>
      </w:tr>
      <w:tr w:rsidR="000B51F6" w:rsidRPr="00F63BFE" w14:paraId="0BA6FB98" w14:textId="77777777" w:rsidTr="003839D9">
        <w:trPr>
          <w:jc w:val="center"/>
        </w:trPr>
        <w:tc>
          <w:tcPr>
            <w:tcW w:w="4876" w:type="dxa"/>
            <w:hideMark/>
          </w:tcPr>
          <w:p w14:paraId="57638606" w14:textId="77777777" w:rsidR="00D45DEC" w:rsidRPr="00F63BFE" w:rsidRDefault="001B46AC" w:rsidP="003839D9">
            <w:pPr>
              <w:pStyle w:val="Normal6"/>
            </w:pPr>
            <w:r w:rsidRPr="00F63BFE">
              <w:t>ar ko izveido Eiropas Sociālo fondu</w:t>
            </w:r>
            <w:r w:rsidRPr="00F63BFE">
              <w:rPr>
                <w:b/>
                <w:i/>
              </w:rPr>
              <w:t xml:space="preserve"> valsts un reģionu partnerības plāna ietvaros, kurš noteikts Regulā (ES) [VRP plāns]</w:t>
            </w:r>
            <w:r w:rsidRPr="00F63BFE">
              <w:t>, kas paredz nosacījumus Savienības atbalsta piešķiršanai kvalitatīvai nodarbinātībai, prasmēm un sociālajai iekļaušanai laikposmā no 2028. līdz 2034. gadam</w:t>
            </w:r>
          </w:p>
        </w:tc>
        <w:tc>
          <w:tcPr>
            <w:tcW w:w="4876" w:type="dxa"/>
            <w:hideMark/>
          </w:tcPr>
          <w:p w14:paraId="201974EA" w14:textId="77777777" w:rsidR="00D45DEC" w:rsidRPr="00F63BFE" w:rsidRDefault="001B46AC" w:rsidP="003839D9">
            <w:pPr>
              <w:pStyle w:val="Normal6"/>
              <w:rPr>
                <w:szCs w:val="24"/>
              </w:rPr>
            </w:pPr>
            <w:r w:rsidRPr="00F63BFE">
              <w:t>ar ko izveido Eiropas Sociālo fondu, kas paredz nosacījumus Savienības atbalsta piešķiršanai kvalitatīvai nodarbinātībai, prasmēm un sociālajai iekļaušanai laikposmā no 2028. līdz 2034. gadam</w:t>
            </w:r>
          </w:p>
        </w:tc>
      </w:tr>
    </w:tbl>
    <w:p w14:paraId="200EADBE"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E2C1C5A" w14:textId="77777777" w:rsidR="00D45DEC" w:rsidRPr="00F63BFE" w:rsidRDefault="001B46AC" w:rsidP="00D45DEC">
      <w:r w:rsidRPr="00F63BFE">
        <w:rPr>
          <w:rStyle w:val="HideTWBExt"/>
        </w:rPr>
        <w:t>&lt;/Amend&gt;</w:t>
      </w:r>
    </w:p>
    <w:p w14:paraId="2D4889BB"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w:t>
      </w:r>
      <w:r w:rsidRPr="00F63BFE">
        <w:rPr>
          <w:rStyle w:val="HideTWBExt"/>
          <w:b w:val="0"/>
        </w:rPr>
        <w:t>&lt;/NumAm&gt;</w:t>
      </w:r>
    </w:p>
    <w:p w14:paraId="52D8871A"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7C3C4D0" w14:textId="77777777" w:rsidR="00D45DEC" w:rsidRPr="00F63BFE" w:rsidRDefault="001B46AC" w:rsidP="00D45DEC">
      <w:pPr>
        <w:pStyle w:val="NormalBold"/>
      </w:pPr>
      <w:r w:rsidRPr="00F63BFE">
        <w:rPr>
          <w:rStyle w:val="HideTWBExt"/>
          <w:b w:val="0"/>
        </w:rPr>
        <w:t>&lt;Article&gt;</w:t>
      </w:r>
      <w:r w:rsidRPr="00F63BFE">
        <w:t>1.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3249132C" w14:textId="77777777" w:rsidTr="003839D9">
        <w:trPr>
          <w:jc w:val="center"/>
        </w:trPr>
        <w:tc>
          <w:tcPr>
            <w:tcW w:w="9752" w:type="dxa"/>
            <w:gridSpan w:val="2"/>
          </w:tcPr>
          <w:p w14:paraId="0C624DA3" w14:textId="77777777" w:rsidR="00D45DEC" w:rsidRPr="00F63BFE" w:rsidRDefault="00D45DEC" w:rsidP="003839D9">
            <w:pPr>
              <w:keepNext/>
            </w:pPr>
          </w:p>
        </w:tc>
      </w:tr>
      <w:tr w:rsidR="000B51F6" w:rsidRPr="00F63BFE" w14:paraId="47A0C26B" w14:textId="77777777" w:rsidTr="003839D9">
        <w:trPr>
          <w:jc w:val="center"/>
        </w:trPr>
        <w:tc>
          <w:tcPr>
            <w:tcW w:w="4876" w:type="dxa"/>
            <w:hideMark/>
          </w:tcPr>
          <w:p w14:paraId="3871583A" w14:textId="77777777" w:rsidR="00D45DEC" w:rsidRPr="00F63BFE" w:rsidRDefault="001B46AC" w:rsidP="003839D9">
            <w:pPr>
              <w:pStyle w:val="ColumnHeading"/>
              <w:keepNext/>
            </w:pPr>
            <w:r w:rsidRPr="00F63BFE">
              <w:t>Komisijas ierosinātais teksts</w:t>
            </w:r>
          </w:p>
        </w:tc>
        <w:tc>
          <w:tcPr>
            <w:tcW w:w="4876" w:type="dxa"/>
            <w:hideMark/>
          </w:tcPr>
          <w:p w14:paraId="6F52695B" w14:textId="77777777" w:rsidR="00D45DEC" w:rsidRPr="00F63BFE" w:rsidRDefault="001B46AC" w:rsidP="003839D9">
            <w:pPr>
              <w:pStyle w:val="ColumnHeading"/>
              <w:keepNext/>
            </w:pPr>
            <w:r w:rsidRPr="00F63BFE">
              <w:t>Grozījums</w:t>
            </w:r>
          </w:p>
        </w:tc>
      </w:tr>
      <w:tr w:rsidR="000B51F6" w:rsidRPr="00F63BFE" w14:paraId="790476FB" w14:textId="77777777" w:rsidTr="003839D9">
        <w:trPr>
          <w:jc w:val="center"/>
        </w:trPr>
        <w:tc>
          <w:tcPr>
            <w:tcW w:w="4876" w:type="dxa"/>
            <w:hideMark/>
          </w:tcPr>
          <w:p w14:paraId="7D4F4E2C" w14:textId="77777777" w:rsidR="00D45DEC" w:rsidRPr="00F63BFE" w:rsidRDefault="001B46AC" w:rsidP="003839D9">
            <w:pPr>
              <w:pStyle w:val="Normal6"/>
            </w:pPr>
            <w:r w:rsidRPr="00F63BFE">
              <w:t>(1)</w:t>
            </w:r>
            <w:r w:rsidRPr="00F63BFE">
              <w:tab/>
              <w:t xml:space="preserve">Eiropas Parlaments, Padome un Komisija, reaģējot uz sociālajām problēmām Eiropā, 2017. gada 17. novembrī kopīgi </w:t>
            </w:r>
            <w:r w:rsidRPr="00F63BFE">
              <w:t xml:space="preserve">izsludināja Eiropas sociālo tiesību pīlāru. Divdesmit pīlāra pamatprincipi ir strukturēti trijās kategorijās: vienādas iespējas un darbaspēka tirgus pieejamība; taisnīgi darba nosacījumi; sociālā aizsardzība un iekļaušana. Darbībās, kādas paredzēts veikt Eiropas Sociālā fonda (ESF) ietvaros, būtu jāvadās pēc divdesmit Eiropas sociālo tiesību pīlāra pamatprincipiem. Komisija 2021. gada 4. martā nāca klajā ar rīcības plānu Eiropas sociālo tiesību pīlāra īstenošanai (“rīcības plāns”), kurā iekļauti vērienīgi, </w:t>
            </w:r>
            <w:r w:rsidRPr="00F63BFE">
              <w:t xml:space="preserve">tomēr reāli Savienības 2030. gada pamatmērķrādītāji attiecībā uz </w:t>
            </w:r>
            <w:r w:rsidRPr="00F63BFE">
              <w:lastRenderedPageBreak/>
              <w:t xml:space="preserve">nodarbinātību (ka nodarbinātiem vajadzētu būt vismaz 78 % iedzīvotāju vecumā no 20 līdz 64 gadiem), prasmēm (ka mācībās katru gadu būtu jāpiedalās vismaz 60 % visu pieaugušo) un nabadzības samazināšanu (ka nabadzības vai sociālās atstumtības riskam pakļauto cilvēku skaits būtu jāsamazina vismaz par 15 miljoniem, un to skaitā vajadzētu būt pieciem miljoniem bērnu) (“Savienības 2030. gada pamatmērķrādītāji”) un papildu apakšmērķrādītāji, kā arī </w:t>
            </w:r>
            <w:r w:rsidRPr="00F63BFE">
              <w:t>pārskatītais sociālo rezultātu pārskats. Lai sekmētu Eiropas sociālo tiesību pīlāra īstenošanu, ESF būtu jāatbalsta investīcijas cilvēkos un sistēmu reformas tādās politikas jomās kā nodarbinātība, izglītība un sociālā iekļaušana, tādējādi sekmējot ekonomisko, teritoriālo un sociālo kohēziju saskaņā ar Līguma 174. pantu.</w:t>
            </w:r>
          </w:p>
        </w:tc>
        <w:tc>
          <w:tcPr>
            <w:tcW w:w="4876" w:type="dxa"/>
            <w:hideMark/>
          </w:tcPr>
          <w:p w14:paraId="6676DCE0" w14:textId="77777777" w:rsidR="00D45DEC" w:rsidRPr="00F63BFE" w:rsidRDefault="001B46AC" w:rsidP="003839D9">
            <w:pPr>
              <w:pStyle w:val="Normal6"/>
              <w:rPr>
                <w:szCs w:val="24"/>
              </w:rPr>
            </w:pPr>
            <w:r w:rsidRPr="00F63BFE">
              <w:lastRenderedPageBreak/>
              <w:t>(1)</w:t>
            </w:r>
            <w:r w:rsidRPr="00F63BFE">
              <w:tab/>
              <w:t>Eiropas Parlaments, Padome un Komisija, reaģējot uz sociālajām problēmām Eiropā, 2017. gada 17. novembrī kopīgi izsludināja Eiropas sociālo tiesību pīlāru. Divdesmit pīlāra pamatprincipi ir strukturēti trijās kategorijās: vienādas iespējas un darbaspēka tirgus pieejamība; taisnīgi darba nosacījumi; sociālā aizsardzība un iekļaušana. Darbībās, kādas paredzēts veikt Eiropas Sociālā fonda (ESF) ietvaros, būtu jāvadās pēc divdesmit Eiropas sociālo tiesību pīlāra pamatprincipiem. Komisija 2021. gada 4. martā nā</w:t>
            </w:r>
            <w:r w:rsidRPr="00F63BFE">
              <w:t xml:space="preserve">ca klajā ar rīcības plānu Eiropas sociālo tiesību pīlāra īstenošanai (“rīcības plāns”), kurā iekļauti vērienīgi, tomēr reāli Savienības 2030. gada pamatmērķrādītāji attiecībā uz </w:t>
            </w:r>
            <w:r w:rsidRPr="00F63BFE">
              <w:lastRenderedPageBreak/>
              <w:t>nodarbinātību (ka nodarbinātiem vajadzētu būt vismaz 78 % iedzīvotāju vecumā no 20 līdz 64 gadiem), prasmēm (ka mācībās katru gadu būtu jāpiedalās vismaz 60 % visu pieaugušo) un nabadzības samazināšanu (ka nabadzības vai sociālās atstumtības riskam pakļauto cilvēku skaits būtu jāsamazina vismaz par 15 miljoniem, un to skaitā vajadzē</w:t>
            </w:r>
            <w:r w:rsidRPr="00F63BFE">
              <w:t xml:space="preserve">tu būt pieciem miljoniem bērnu) (“Savienības 2030. gada pamatmērķrādītāji”) un papildu apakšmērķrādītāji, kā arī pārskatītais sociālo rezultātu pārskats. Lai sekmētu Eiropas sociālo tiesību pīlāra īstenošanu, ESF būtu jāatbalsta investīcijas cilvēkos un sistēmu reformas tādās politikas jomās kā nodarbinātība, izglītība un sociālā iekļaušana, </w:t>
            </w:r>
            <w:r w:rsidRPr="00F63BFE">
              <w:rPr>
                <w:b/>
                <w:i/>
              </w:rPr>
              <w:t>lai nodrošinātu iespēju vienlīdzību, vienlīdzīgu piekļuvi darba tirgum, taisnīgus un kvalitatīvus darba nosacījumus, sociālo aizsardzību un iekļautību, īpaši koncentrēj</w:t>
            </w:r>
            <w:r w:rsidRPr="00F63BFE">
              <w:rPr>
                <w:b/>
                <w:i/>
              </w:rPr>
              <w:t xml:space="preserve">ot uzmanību uz kvalitatīvu un iekļaujošu izglītību un apmācību, mūžizglītību, investīcijas bērnos un jauniešos un piekļuvi pamatpakalpojumiem, </w:t>
            </w:r>
            <w:r w:rsidRPr="00F63BFE">
              <w:t>tādējādi sekmējot ekonomisko, teritoriālo un sociālo kohēziju saskaņā ar Līguma 174. pantu.</w:t>
            </w:r>
          </w:p>
        </w:tc>
      </w:tr>
    </w:tbl>
    <w:p w14:paraId="3B5573D2"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84903D9" w14:textId="77777777" w:rsidR="00D45DEC" w:rsidRPr="00F63BFE" w:rsidRDefault="001B46AC" w:rsidP="00D45DEC">
      <w:r w:rsidRPr="00F63BFE">
        <w:rPr>
          <w:rStyle w:val="HideTWBExt"/>
        </w:rPr>
        <w:t>&lt;/Amend&gt;</w:t>
      </w:r>
    </w:p>
    <w:p w14:paraId="04257D65"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w:t>
      </w:r>
      <w:r w:rsidRPr="00F63BFE">
        <w:rPr>
          <w:rStyle w:val="HideTWBExt"/>
          <w:b w:val="0"/>
        </w:rPr>
        <w:t>&lt;/NumAm&gt;</w:t>
      </w:r>
    </w:p>
    <w:p w14:paraId="2D482BD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4C687A9" w14:textId="77777777" w:rsidR="00D45DEC" w:rsidRPr="00F63BFE" w:rsidRDefault="001B46AC" w:rsidP="00D45DEC">
      <w:pPr>
        <w:pStyle w:val="NormalBold"/>
      </w:pPr>
      <w:r w:rsidRPr="00F63BFE">
        <w:rPr>
          <w:rStyle w:val="HideTWBExt"/>
          <w:b w:val="0"/>
        </w:rPr>
        <w:t>&lt;Article&gt;</w:t>
      </w:r>
      <w:r w:rsidRPr="00F63BFE">
        <w:t>2.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B783B20" w14:textId="77777777" w:rsidTr="003839D9">
        <w:trPr>
          <w:jc w:val="center"/>
        </w:trPr>
        <w:tc>
          <w:tcPr>
            <w:tcW w:w="9752" w:type="dxa"/>
            <w:gridSpan w:val="2"/>
          </w:tcPr>
          <w:p w14:paraId="0F4F2CD9" w14:textId="77777777" w:rsidR="00D45DEC" w:rsidRPr="00F63BFE" w:rsidRDefault="00D45DEC" w:rsidP="003839D9">
            <w:pPr>
              <w:keepNext/>
            </w:pPr>
          </w:p>
        </w:tc>
      </w:tr>
      <w:tr w:rsidR="000B51F6" w:rsidRPr="00F63BFE" w14:paraId="55A45B8A" w14:textId="77777777" w:rsidTr="003839D9">
        <w:trPr>
          <w:jc w:val="center"/>
        </w:trPr>
        <w:tc>
          <w:tcPr>
            <w:tcW w:w="4876" w:type="dxa"/>
            <w:hideMark/>
          </w:tcPr>
          <w:p w14:paraId="7E812099" w14:textId="77777777" w:rsidR="00D45DEC" w:rsidRPr="00F63BFE" w:rsidRDefault="001B46AC" w:rsidP="003839D9">
            <w:pPr>
              <w:pStyle w:val="ColumnHeading"/>
              <w:keepNext/>
            </w:pPr>
            <w:r w:rsidRPr="00F63BFE">
              <w:t>Komisijas ierosinātais teksts</w:t>
            </w:r>
          </w:p>
        </w:tc>
        <w:tc>
          <w:tcPr>
            <w:tcW w:w="4876" w:type="dxa"/>
            <w:hideMark/>
          </w:tcPr>
          <w:p w14:paraId="3ACC9607" w14:textId="77777777" w:rsidR="00D45DEC" w:rsidRPr="00F63BFE" w:rsidRDefault="001B46AC" w:rsidP="003839D9">
            <w:pPr>
              <w:pStyle w:val="ColumnHeading"/>
              <w:keepNext/>
            </w:pPr>
            <w:r w:rsidRPr="00F63BFE">
              <w:t>Grozījums</w:t>
            </w:r>
          </w:p>
        </w:tc>
      </w:tr>
      <w:tr w:rsidR="000B51F6" w:rsidRPr="00F63BFE" w14:paraId="4068C997" w14:textId="77777777" w:rsidTr="003839D9">
        <w:trPr>
          <w:jc w:val="center"/>
        </w:trPr>
        <w:tc>
          <w:tcPr>
            <w:tcW w:w="4876" w:type="dxa"/>
            <w:hideMark/>
          </w:tcPr>
          <w:p w14:paraId="1D58A489" w14:textId="77777777" w:rsidR="00D45DEC" w:rsidRPr="00F63BFE" w:rsidRDefault="001B46AC" w:rsidP="003839D9">
            <w:pPr>
              <w:pStyle w:val="Normal6"/>
            </w:pPr>
            <w:r w:rsidRPr="00F63BFE">
              <w:t>(2)</w:t>
            </w:r>
            <w:r w:rsidRPr="00F63BFE">
              <w:tab/>
            </w:r>
            <w:r w:rsidRPr="00F63BFE">
              <w:t xml:space="preserve">Dalībvalstu nodarbinātības politikas pamatnostādnes, kā paredzēts Līguma 148. panta 2. punktā, ko Padome katru gadu pieņem saistībā ar Eiropas pusgadu, ir svarīgs instruments Savienības un valstu nodarbinātības un sociālās politikas koordinēšanai. Tās nosaka kopīgas prioritātes un mērķus nodarbinātības, izglītības, prasmju un sociālās politikas jomā, lai uzlabotu Savienības </w:t>
            </w:r>
            <w:r w:rsidRPr="00F63BFE">
              <w:lastRenderedPageBreak/>
              <w:t>konkurētspēju un padarītu to par labāku vietu investīcijām, darbvietu radīšanai un sociālās kohēzijas veicināšanai. ESF ir Savienības g</w:t>
            </w:r>
            <w:r w:rsidRPr="00F63BFE">
              <w:t xml:space="preserve">alvenais instruments nodarbinātības pamatnostādņu atbalstam un Savienības mērķu sasniegšanai nodarbinātības un sociālās politikas jomā. Nodarbinātības pamatnostādnes papildina Eiropas sociālo tiesību pīlāra principus. Šajā kontekstā ESF darbības </w:t>
            </w:r>
            <w:r w:rsidRPr="00F63BFE">
              <w:rPr>
                <w:b/>
                <w:i/>
              </w:rPr>
              <w:t>joma</w:t>
            </w:r>
            <w:r w:rsidRPr="00F63BFE">
              <w:t xml:space="preserve"> 2028.–2034. gadam būtu </w:t>
            </w:r>
            <w:r w:rsidRPr="00F63BFE">
              <w:rPr>
                <w:b/>
                <w:i/>
              </w:rPr>
              <w:t>pilnībā jāsaskaņo ar</w:t>
            </w:r>
            <w:r w:rsidRPr="00F63BFE">
              <w:t xml:space="preserve"> Padomes </w:t>
            </w:r>
            <w:r w:rsidRPr="00F63BFE">
              <w:rPr>
                <w:b/>
                <w:i/>
              </w:rPr>
              <w:t>Lēmumu</w:t>
            </w:r>
            <w:r w:rsidRPr="00F63BFE">
              <w:t xml:space="preserve"> (ES)...</w:t>
            </w:r>
            <w:r w:rsidRPr="00F63BFE">
              <w:rPr>
                <w:vertAlign w:val="superscript"/>
              </w:rPr>
              <w:t>1</w:t>
            </w:r>
            <w:r w:rsidRPr="00F63BFE">
              <w:t xml:space="preserve"> [Nodarbinātības pamatnostādnes, ko Padome pieņem vēlākais līdz 2027. gada 1. janvārim].</w:t>
            </w:r>
          </w:p>
        </w:tc>
        <w:tc>
          <w:tcPr>
            <w:tcW w:w="4876" w:type="dxa"/>
            <w:hideMark/>
          </w:tcPr>
          <w:p w14:paraId="6CACE8B8" w14:textId="77777777" w:rsidR="00D45DEC" w:rsidRPr="00F63BFE" w:rsidRDefault="001B46AC" w:rsidP="003839D9">
            <w:pPr>
              <w:pStyle w:val="Normal6"/>
              <w:rPr>
                <w:szCs w:val="24"/>
              </w:rPr>
            </w:pPr>
            <w:r w:rsidRPr="00F63BFE">
              <w:lastRenderedPageBreak/>
              <w:t>(2)</w:t>
            </w:r>
            <w:r w:rsidRPr="00F63BFE">
              <w:tab/>
              <w:t xml:space="preserve">Dalībvalstu nodarbinātības politikas pamatnostādnes, kā paredzēts Līguma 148. panta 2. punktā, ko Padome katru gadu pieņem saistībā ar Eiropas pusgadu, ir svarīgs instruments Savienības un valstu nodarbinātības un sociālās politikas koordinēšanai. Tās nosaka kopīgas prioritātes un mērķus nodarbinātības, izglītības, prasmju un sociālās politikas jomā, lai uzlabotu Savienības </w:t>
            </w:r>
            <w:r w:rsidRPr="00F63BFE">
              <w:lastRenderedPageBreak/>
              <w:t xml:space="preserve">konkurētspēju un padarītu to par labāku vietu investīcijām, darbvietu radīšanai un sociālās kohēzijas veicināšanai. ESF ir Savienības </w:t>
            </w:r>
            <w:r w:rsidRPr="00F63BFE">
              <w:t xml:space="preserve">galvenais instruments nodarbinātības pamatnostādņu atbalstam un Savienības mērķu sasniegšanai nodarbinātības un sociālās politikas jomā. Nodarbinātības pamatnostādnes papildina Eiropas sociālo tiesību pīlāra principus. Šajā kontekstā ESF darbības </w:t>
            </w:r>
            <w:r w:rsidRPr="00F63BFE">
              <w:rPr>
                <w:b/>
                <w:i/>
              </w:rPr>
              <w:t>jomā</w:t>
            </w:r>
            <w:r w:rsidRPr="00F63BFE">
              <w:t xml:space="preserve"> 2028.–2034. gadam būtu </w:t>
            </w:r>
            <w:r w:rsidRPr="00F63BFE">
              <w:rPr>
                <w:b/>
                <w:i/>
              </w:rPr>
              <w:t>jāietver</w:t>
            </w:r>
            <w:r w:rsidRPr="00F63BFE">
              <w:t xml:space="preserve"> Padomes </w:t>
            </w:r>
            <w:r w:rsidRPr="00F63BFE">
              <w:rPr>
                <w:b/>
                <w:i/>
              </w:rPr>
              <w:t>Lēmuma</w:t>
            </w:r>
            <w:r w:rsidRPr="00F63BFE">
              <w:t xml:space="preserve"> (ES)...</w:t>
            </w:r>
            <w:r w:rsidRPr="00F63BFE">
              <w:rPr>
                <w:vertAlign w:val="superscript"/>
              </w:rPr>
              <w:t>1</w:t>
            </w:r>
            <w:r w:rsidRPr="00F63BFE">
              <w:t xml:space="preserve"> [Nodarbinātības pamatnostādnes, ko Padome pieņem vēlākais līdz 2027. gada 1. janvārim]</w:t>
            </w:r>
            <w:r w:rsidRPr="00F63BFE">
              <w:rPr>
                <w:b/>
                <w:i/>
              </w:rPr>
              <w:t xml:space="preserve"> saturs</w:t>
            </w:r>
            <w:r w:rsidRPr="00F63BFE">
              <w:t>.</w:t>
            </w:r>
          </w:p>
        </w:tc>
      </w:tr>
      <w:tr w:rsidR="000B51F6" w:rsidRPr="00F63BFE" w14:paraId="7A56B75E" w14:textId="77777777" w:rsidTr="003839D9">
        <w:trPr>
          <w:jc w:val="center"/>
        </w:trPr>
        <w:tc>
          <w:tcPr>
            <w:tcW w:w="4876" w:type="dxa"/>
            <w:hideMark/>
          </w:tcPr>
          <w:p w14:paraId="0F0A6B51" w14:textId="77777777" w:rsidR="00D45DEC" w:rsidRPr="00F63BFE" w:rsidRDefault="001B46AC" w:rsidP="003839D9">
            <w:pPr>
              <w:pStyle w:val="Normal6"/>
            </w:pPr>
            <w:r w:rsidRPr="00F63BFE">
              <w:lastRenderedPageBreak/>
              <w:t>__________________</w:t>
            </w:r>
          </w:p>
        </w:tc>
        <w:tc>
          <w:tcPr>
            <w:tcW w:w="4876" w:type="dxa"/>
            <w:hideMark/>
          </w:tcPr>
          <w:p w14:paraId="1DC3C484" w14:textId="77777777" w:rsidR="00D45DEC" w:rsidRPr="00F63BFE" w:rsidRDefault="001B46AC" w:rsidP="003839D9">
            <w:pPr>
              <w:pStyle w:val="Normal6"/>
              <w:rPr>
                <w:szCs w:val="24"/>
              </w:rPr>
            </w:pPr>
            <w:r w:rsidRPr="00F63BFE">
              <w:t>__________________</w:t>
            </w:r>
          </w:p>
        </w:tc>
      </w:tr>
      <w:tr w:rsidR="000B51F6" w:rsidRPr="00F63BFE" w14:paraId="102FCE52" w14:textId="77777777" w:rsidTr="003839D9">
        <w:trPr>
          <w:jc w:val="center"/>
        </w:trPr>
        <w:tc>
          <w:tcPr>
            <w:tcW w:w="4876" w:type="dxa"/>
            <w:hideMark/>
          </w:tcPr>
          <w:p w14:paraId="6BC592EC" w14:textId="77777777" w:rsidR="00D45DEC" w:rsidRPr="00F63BFE" w:rsidRDefault="001B46AC" w:rsidP="003839D9">
            <w:pPr>
              <w:pStyle w:val="Normal6"/>
            </w:pPr>
            <w:r w:rsidRPr="00F63BFE">
              <w:rPr>
                <w:vertAlign w:val="superscript"/>
              </w:rPr>
              <w:t>1</w:t>
            </w:r>
            <w:r w:rsidRPr="00F63BFE">
              <w:t xml:space="preserve"> Ievietot publikācijas atsauci.</w:t>
            </w:r>
          </w:p>
        </w:tc>
        <w:tc>
          <w:tcPr>
            <w:tcW w:w="4876" w:type="dxa"/>
            <w:hideMark/>
          </w:tcPr>
          <w:p w14:paraId="15A258A7" w14:textId="77777777" w:rsidR="00D45DEC" w:rsidRPr="00F63BFE" w:rsidRDefault="001B46AC" w:rsidP="003839D9">
            <w:pPr>
              <w:pStyle w:val="Normal6"/>
              <w:rPr>
                <w:szCs w:val="24"/>
              </w:rPr>
            </w:pPr>
            <w:r w:rsidRPr="00F63BFE">
              <w:rPr>
                <w:vertAlign w:val="superscript"/>
              </w:rPr>
              <w:t>1</w:t>
            </w:r>
            <w:r w:rsidRPr="00F63BFE">
              <w:t xml:space="preserve"> Ievietot publikācijas atsauci.</w:t>
            </w:r>
          </w:p>
        </w:tc>
      </w:tr>
    </w:tbl>
    <w:p w14:paraId="150AD67D"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BD343D0" w14:textId="77777777" w:rsidR="00D45DEC" w:rsidRPr="00F63BFE" w:rsidRDefault="001B46AC" w:rsidP="00D45DEC">
      <w:r w:rsidRPr="00F63BFE">
        <w:rPr>
          <w:rStyle w:val="HideTWBExt"/>
        </w:rPr>
        <w:t>&lt;/Amend&gt;</w:t>
      </w:r>
    </w:p>
    <w:p w14:paraId="52DD6A90"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w:t>
      </w:r>
      <w:r w:rsidRPr="00F63BFE">
        <w:rPr>
          <w:rStyle w:val="HideTWBExt"/>
          <w:b w:val="0"/>
        </w:rPr>
        <w:t>&lt;/NumAm&gt;</w:t>
      </w:r>
    </w:p>
    <w:p w14:paraId="134DF4A6" w14:textId="77777777" w:rsidR="00D45DEC" w:rsidRPr="00F63BFE" w:rsidRDefault="001B46AC" w:rsidP="00D45DEC">
      <w:pPr>
        <w:pStyle w:val="NormalBold12b"/>
        <w:keepNext/>
      </w:pPr>
      <w:r w:rsidRPr="00F63BFE">
        <w:rPr>
          <w:rStyle w:val="HideTWBExt"/>
          <w:b w:val="0"/>
        </w:rPr>
        <w:t>&lt;DocAmend&gt;</w:t>
      </w:r>
      <w:r w:rsidRPr="00F63BFE">
        <w:t xml:space="preserve">Regulas </w:t>
      </w:r>
      <w:r w:rsidRPr="00F63BFE">
        <w:t>priekšlikums</w:t>
      </w:r>
      <w:r w:rsidRPr="00F63BFE">
        <w:rPr>
          <w:rStyle w:val="HideTWBExt"/>
          <w:b w:val="0"/>
        </w:rPr>
        <w:t>&lt;/DocAmend&gt;</w:t>
      </w:r>
    </w:p>
    <w:p w14:paraId="30AF5215" w14:textId="77777777" w:rsidR="00D45DEC" w:rsidRPr="00F63BFE" w:rsidRDefault="001B46AC" w:rsidP="00D45DEC">
      <w:pPr>
        <w:pStyle w:val="NormalBold"/>
      </w:pPr>
      <w:r w:rsidRPr="00F63BFE">
        <w:rPr>
          <w:rStyle w:val="HideTWBExt"/>
          <w:b w:val="0"/>
        </w:rPr>
        <w:t>&lt;Article&gt;</w:t>
      </w:r>
      <w:r w:rsidRPr="00F63BFE">
        <w:t>3.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24593088" w14:textId="77777777" w:rsidTr="003839D9">
        <w:trPr>
          <w:jc w:val="center"/>
        </w:trPr>
        <w:tc>
          <w:tcPr>
            <w:tcW w:w="9752" w:type="dxa"/>
            <w:gridSpan w:val="2"/>
          </w:tcPr>
          <w:p w14:paraId="50ECB7EF" w14:textId="77777777" w:rsidR="00D45DEC" w:rsidRPr="00F63BFE" w:rsidRDefault="00D45DEC" w:rsidP="003839D9">
            <w:pPr>
              <w:keepNext/>
            </w:pPr>
          </w:p>
        </w:tc>
      </w:tr>
      <w:tr w:rsidR="000B51F6" w:rsidRPr="00F63BFE" w14:paraId="12AF3553" w14:textId="77777777" w:rsidTr="003839D9">
        <w:trPr>
          <w:jc w:val="center"/>
        </w:trPr>
        <w:tc>
          <w:tcPr>
            <w:tcW w:w="4876" w:type="dxa"/>
            <w:hideMark/>
          </w:tcPr>
          <w:p w14:paraId="0CA789AE" w14:textId="77777777" w:rsidR="00D45DEC" w:rsidRPr="00F63BFE" w:rsidRDefault="001B46AC" w:rsidP="003839D9">
            <w:pPr>
              <w:pStyle w:val="ColumnHeading"/>
              <w:keepNext/>
            </w:pPr>
            <w:r w:rsidRPr="00F63BFE">
              <w:t>Komisijas ierosinātais teksts</w:t>
            </w:r>
          </w:p>
        </w:tc>
        <w:tc>
          <w:tcPr>
            <w:tcW w:w="4876" w:type="dxa"/>
            <w:hideMark/>
          </w:tcPr>
          <w:p w14:paraId="12599B80" w14:textId="77777777" w:rsidR="00D45DEC" w:rsidRPr="00F63BFE" w:rsidRDefault="001B46AC" w:rsidP="003839D9">
            <w:pPr>
              <w:pStyle w:val="ColumnHeading"/>
              <w:keepNext/>
            </w:pPr>
            <w:r w:rsidRPr="00F63BFE">
              <w:t>Grozījums</w:t>
            </w:r>
          </w:p>
        </w:tc>
      </w:tr>
      <w:tr w:rsidR="000B51F6" w:rsidRPr="00F63BFE" w14:paraId="6734AC3E" w14:textId="77777777" w:rsidTr="003839D9">
        <w:trPr>
          <w:jc w:val="center"/>
        </w:trPr>
        <w:tc>
          <w:tcPr>
            <w:tcW w:w="4876" w:type="dxa"/>
            <w:hideMark/>
          </w:tcPr>
          <w:p w14:paraId="669D70FD" w14:textId="77777777" w:rsidR="00D45DEC" w:rsidRPr="00F63BFE" w:rsidRDefault="001B46AC" w:rsidP="003839D9">
            <w:pPr>
              <w:pStyle w:val="Normal6"/>
            </w:pPr>
            <w:r w:rsidRPr="00F63BFE">
              <w:t>(3)</w:t>
            </w:r>
            <w:r w:rsidRPr="00F63BFE">
              <w:tab/>
              <w:t xml:space="preserve">Savienības līmenī Eiropas ekonomikas politikas koordinēšanas pusgads ir satvars valsts reformu prioritāšu apzināšanai un to īstenošanas uzraudzībai. Dalībvalstīm būtu jāiesniedz gada progresa ziņojumi par savu vidēja termiņa fiskālo un strukturālo plānu īstenošanu. </w:t>
            </w:r>
            <w:r w:rsidRPr="00F63BFE">
              <w:rPr>
                <w:b/>
                <w:i/>
              </w:rPr>
              <w:t>Minētajam satvaram vajadzētu būt par pamatu Savienības finansējuma saskaņotai izmantošanai, lai cita starpā maksimāli palielinātu saņemamā finansiālā atbalsta pievienoto vērtību.</w:t>
            </w:r>
          </w:p>
        </w:tc>
        <w:tc>
          <w:tcPr>
            <w:tcW w:w="4876" w:type="dxa"/>
            <w:hideMark/>
          </w:tcPr>
          <w:p w14:paraId="410490D2" w14:textId="77777777" w:rsidR="00D45DEC" w:rsidRPr="00F63BFE" w:rsidRDefault="001B46AC" w:rsidP="003839D9">
            <w:pPr>
              <w:pStyle w:val="Normal6"/>
              <w:rPr>
                <w:szCs w:val="24"/>
              </w:rPr>
            </w:pPr>
            <w:r w:rsidRPr="00F63BFE">
              <w:t>(3)</w:t>
            </w:r>
            <w:r w:rsidRPr="00F63BFE">
              <w:tab/>
              <w:t>Savienības līmenī Eiropas ekonomikas politikas koordinēšanas pusgads ir satvars valsts reformu prioritāšu apzināšanai un to īstenošanas uzraudzībai. Dalībvalstīm būtu jāiesniedz gada progresa ziņojumi par savu vidēja termiņa fiskālo un strukturālo plānu īstenošanu.</w:t>
            </w:r>
          </w:p>
        </w:tc>
      </w:tr>
    </w:tbl>
    <w:p w14:paraId="6AC0AC33"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C9B0D05" w14:textId="77777777" w:rsidR="00D45DEC" w:rsidRPr="00F63BFE" w:rsidRDefault="001B46AC" w:rsidP="00D45DEC">
      <w:r w:rsidRPr="00F63BFE">
        <w:rPr>
          <w:rStyle w:val="HideTWBExt"/>
        </w:rPr>
        <w:t>&lt;/Amend&gt;</w:t>
      </w:r>
    </w:p>
    <w:p w14:paraId="634F799E"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5</w:t>
      </w:r>
      <w:r w:rsidRPr="00F63BFE">
        <w:rPr>
          <w:rStyle w:val="HideTWBExt"/>
          <w:b w:val="0"/>
        </w:rPr>
        <w:t>&lt;/NumAm&gt;</w:t>
      </w:r>
    </w:p>
    <w:p w14:paraId="7AF9858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18471CB" w14:textId="77777777" w:rsidR="00D45DEC" w:rsidRPr="00F63BFE" w:rsidRDefault="001B46AC" w:rsidP="00D45DEC">
      <w:pPr>
        <w:pStyle w:val="NormalBold"/>
      </w:pPr>
      <w:r w:rsidRPr="00F63BFE">
        <w:rPr>
          <w:rStyle w:val="HideTWBExt"/>
          <w:b w:val="0"/>
        </w:rPr>
        <w:t>&lt;Article&gt;</w:t>
      </w:r>
      <w:r w:rsidRPr="00F63BFE">
        <w:t>4.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15FE9AE" w14:textId="77777777" w:rsidTr="003839D9">
        <w:trPr>
          <w:jc w:val="center"/>
        </w:trPr>
        <w:tc>
          <w:tcPr>
            <w:tcW w:w="9752" w:type="dxa"/>
            <w:gridSpan w:val="2"/>
          </w:tcPr>
          <w:p w14:paraId="610E6C5C" w14:textId="77777777" w:rsidR="00D45DEC" w:rsidRPr="00F63BFE" w:rsidRDefault="00D45DEC" w:rsidP="003839D9">
            <w:pPr>
              <w:keepNext/>
            </w:pPr>
          </w:p>
        </w:tc>
      </w:tr>
      <w:tr w:rsidR="000B51F6" w:rsidRPr="00F63BFE" w14:paraId="3621878F" w14:textId="77777777" w:rsidTr="003839D9">
        <w:trPr>
          <w:jc w:val="center"/>
        </w:trPr>
        <w:tc>
          <w:tcPr>
            <w:tcW w:w="4876" w:type="dxa"/>
            <w:hideMark/>
          </w:tcPr>
          <w:p w14:paraId="57946D09" w14:textId="77777777" w:rsidR="00D45DEC" w:rsidRPr="00F63BFE" w:rsidRDefault="001B46AC" w:rsidP="003839D9">
            <w:pPr>
              <w:pStyle w:val="ColumnHeading"/>
              <w:keepNext/>
            </w:pPr>
            <w:r w:rsidRPr="00F63BFE">
              <w:t>Komisijas ierosinātais teksts</w:t>
            </w:r>
          </w:p>
        </w:tc>
        <w:tc>
          <w:tcPr>
            <w:tcW w:w="4876" w:type="dxa"/>
            <w:hideMark/>
          </w:tcPr>
          <w:p w14:paraId="7427CE48" w14:textId="77777777" w:rsidR="00D45DEC" w:rsidRPr="00F63BFE" w:rsidRDefault="001B46AC" w:rsidP="003839D9">
            <w:pPr>
              <w:pStyle w:val="ColumnHeading"/>
              <w:keepNext/>
            </w:pPr>
            <w:r w:rsidRPr="00F63BFE">
              <w:t>Grozījums</w:t>
            </w:r>
          </w:p>
        </w:tc>
      </w:tr>
      <w:tr w:rsidR="000B51F6" w:rsidRPr="00F63BFE" w14:paraId="62458A48" w14:textId="77777777" w:rsidTr="003839D9">
        <w:trPr>
          <w:jc w:val="center"/>
        </w:trPr>
        <w:tc>
          <w:tcPr>
            <w:tcW w:w="4876" w:type="dxa"/>
            <w:hideMark/>
          </w:tcPr>
          <w:p w14:paraId="3F5A45E7" w14:textId="77777777" w:rsidR="00D45DEC" w:rsidRPr="00F63BFE" w:rsidRDefault="001B46AC" w:rsidP="003839D9">
            <w:pPr>
              <w:pStyle w:val="Normal6"/>
            </w:pPr>
            <w:r w:rsidRPr="00F63BFE">
              <w:t>(4)</w:t>
            </w:r>
            <w:r w:rsidRPr="00F63BFE">
              <w:tab/>
            </w:r>
            <w:r w:rsidRPr="00F63BFE">
              <w:t>Savienība saskaras ar strukturālām problēmām, ko rada ekonomikas globalizācija, neaizsargātas piegādes ķēdes, migrācijas plūsmu pārvaldība un pieaugošais drošības apdraudējums, pāreja uz tīru enerģiju, tehnoloģiskās pārmaiņas un demogrāfiskās pārmaiņas, darbaspēka novecošana, sociālo mājokļu trūkums un pieaugošais prasmju un darbaspēka trūkums daudzās nozarēs un reģionos.</w:t>
            </w:r>
          </w:p>
        </w:tc>
        <w:tc>
          <w:tcPr>
            <w:tcW w:w="4876" w:type="dxa"/>
            <w:hideMark/>
          </w:tcPr>
          <w:p w14:paraId="0538774D" w14:textId="77777777" w:rsidR="00D45DEC" w:rsidRPr="00F63BFE" w:rsidRDefault="001B46AC" w:rsidP="003839D9">
            <w:pPr>
              <w:pStyle w:val="Normal6"/>
              <w:rPr>
                <w:szCs w:val="24"/>
              </w:rPr>
            </w:pPr>
            <w:r w:rsidRPr="00F63BFE">
              <w:t>(4)</w:t>
            </w:r>
            <w:r w:rsidRPr="00F63BFE">
              <w:tab/>
              <w:t>Savienība saskaras ar strukturālām problēmām, ko rada ekonomikas globalizācija, neaizsargātas piegādes ķēdes, migrācijas plūsmu pārvaldība un pieaugošais drošības apdraudējums, pāreja uz tīru enerģiju</w:t>
            </w:r>
            <w:r w:rsidRPr="00F63BFE">
              <w:rPr>
                <w:b/>
                <w:i/>
              </w:rPr>
              <w:t xml:space="preserve"> un digitālā pārkārtošanās</w:t>
            </w:r>
            <w:r w:rsidRPr="00F63BFE">
              <w:t>, tehnoloģiskās pārmaiņas un demogrāfiskās pārmaiņas, darbaspēka novecošana, sociālo mājokļu trūkums</w:t>
            </w:r>
            <w:r w:rsidRPr="00F63BFE">
              <w:rPr>
                <w:b/>
                <w:i/>
              </w:rPr>
              <w:t>, nabadzības un bērnu nabadzības pieaugums</w:t>
            </w:r>
            <w:r w:rsidRPr="00F63BFE">
              <w:t xml:space="preserve"> un pieaugošais prasmju un darbaspēka trūkums daudzās nozarēs un reģionos.</w:t>
            </w:r>
          </w:p>
        </w:tc>
      </w:tr>
    </w:tbl>
    <w:p w14:paraId="20D6C6AC"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A907824" w14:textId="77777777" w:rsidR="00D45DEC" w:rsidRPr="00F63BFE" w:rsidRDefault="001B46AC" w:rsidP="00D45DEC">
      <w:r w:rsidRPr="00F63BFE">
        <w:rPr>
          <w:rStyle w:val="HideTWBExt"/>
        </w:rPr>
        <w:t>&lt;/Amend&gt;</w:t>
      </w:r>
    </w:p>
    <w:p w14:paraId="435DFE1B"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6</w:t>
      </w:r>
      <w:r w:rsidRPr="00F63BFE">
        <w:rPr>
          <w:rStyle w:val="HideTWBExt"/>
          <w:b w:val="0"/>
        </w:rPr>
        <w:t>&lt;/NumAm&gt;</w:t>
      </w:r>
    </w:p>
    <w:p w14:paraId="07EA2369"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3C5D1F34" w14:textId="77777777" w:rsidR="00D45DEC" w:rsidRPr="00F63BFE" w:rsidRDefault="001B46AC" w:rsidP="00D45DEC">
      <w:pPr>
        <w:pStyle w:val="NormalBold"/>
      </w:pPr>
      <w:r w:rsidRPr="00F63BFE">
        <w:rPr>
          <w:rStyle w:val="HideTWBExt"/>
          <w:b w:val="0"/>
        </w:rPr>
        <w:t>&lt;Article&gt;</w:t>
      </w:r>
      <w:r w:rsidRPr="00F63BFE">
        <w:t>5.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6E14F8A" w14:textId="77777777" w:rsidTr="003839D9">
        <w:trPr>
          <w:jc w:val="center"/>
        </w:trPr>
        <w:tc>
          <w:tcPr>
            <w:tcW w:w="9752" w:type="dxa"/>
            <w:gridSpan w:val="2"/>
          </w:tcPr>
          <w:p w14:paraId="5B82E03C" w14:textId="77777777" w:rsidR="00D45DEC" w:rsidRPr="00F63BFE" w:rsidRDefault="00D45DEC" w:rsidP="003839D9">
            <w:pPr>
              <w:keepNext/>
            </w:pPr>
          </w:p>
        </w:tc>
      </w:tr>
      <w:tr w:rsidR="000B51F6" w:rsidRPr="00F63BFE" w14:paraId="477B9A77" w14:textId="77777777" w:rsidTr="003839D9">
        <w:trPr>
          <w:jc w:val="center"/>
        </w:trPr>
        <w:tc>
          <w:tcPr>
            <w:tcW w:w="4876" w:type="dxa"/>
            <w:hideMark/>
          </w:tcPr>
          <w:p w14:paraId="4CB530A2" w14:textId="77777777" w:rsidR="00D45DEC" w:rsidRPr="00F63BFE" w:rsidRDefault="001B46AC" w:rsidP="003839D9">
            <w:pPr>
              <w:pStyle w:val="ColumnHeading"/>
              <w:keepNext/>
            </w:pPr>
            <w:r w:rsidRPr="00F63BFE">
              <w:t>Komisijas ierosinātais teksts</w:t>
            </w:r>
          </w:p>
        </w:tc>
        <w:tc>
          <w:tcPr>
            <w:tcW w:w="4876" w:type="dxa"/>
            <w:hideMark/>
          </w:tcPr>
          <w:p w14:paraId="5E1785F9" w14:textId="77777777" w:rsidR="00D45DEC" w:rsidRPr="00F63BFE" w:rsidRDefault="001B46AC" w:rsidP="003839D9">
            <w:pPr>
              <w:pStyle w:val="ColumnHeading"/>
              <w:keepNext/>
            </w:pPr>
            <w:r w:rsidRPr="00F63BFE">
              <w:t>Grozījums</w:t>
            </w:r>
          </w:p>
        </w:tc>
      </w:tr>
      <w:tr w:rsidR="000B51F6" w:rsidRPr="00F63BFE" w14:paraId="3F905883" w14:textId="77777777" w:rsidTr="003839D9">
        <w:trPr>
          <w:jc w:val="center"/>
        </w:trPr>
        <w:tc>
          <w:tcPr>
            <w:tcW w:w="4876" w:type="dxa"/>
            <w:hideMark/>
          </w:tcPr>
          <w:p w14:paraId="6BE1AE7B" w14:textId="77777777" w:rsidR="00D45DEC" w:rsidRPr="00F63BFE" w:rsidRDefault="001B46AC" w:rsidP="003839D9">
            <w:pPr>
              <w:pStyle w:val="Normal6"/>
            </w:pPr>
            <w:r w:rsidRPr="00F63BFE">
              <w:t>(5)</w:t>
            </w:r>
            <w:r w:rsidRPr="00F63BFE">
              <w:tab/>
              <w:t>Ņemot vērā mainīgo situāciju darba tirgū, Savienībai vajadzētu būt gatavai pašreizējām un turpmākajām problēmām, veicot investīcijas attiecīgās prasmēs, veicinot iekļaujošāku izaugsmi un uzlabojot nodarbinātības un sociālo politiku, arī saistībā ar darbaspēka mobilitāti un nozaru pārstrukturēšanu, pievēršot uzmanību pilsētām un laiku apvidiem, kas saskaras ar īpašām sociālajām nepilnībām.</w:t>
            </w:r>
          </w:p>
        </w:tc>
        <w:tc>
          <w:tcPr>
            <w:tcW w:w="4876" w:type="dxa"/>
            <w:hideMark/>
          </w:tcPr>
          <w:p w14:paraId="4BEF8A10" w14:textId="77777777" w:rsidR="00D45DEC" w:rsidRPr="00F63BFE" w:rsidRDefault="001B46AC" w:rsidP="003839D9">
            <w:pPr>
              <w:pStyle w:val="Normal6"/>
              <w:rPr>
                <w:szCs w:val="24"/>
              </w:rPr>
            </w:pPr>
            <w:r w:rsidRPr="00F63BFE">
              <w:t>(5)</w:t>
            </w:r>
            <w:r w:rsidRPr="00F63BFE">
              <w:tab/>
            </w:r>
            <w:r w:rsidRPr="00F63BFE">
              <w:t xml:space="preserve">Ņemot vērā mainīgo situāciju darba tirgū, Savienībai vajadzētu būt gatavai pašreizējām un turpmākajām problēmām, veicot investīcijas </w:t>
            </w:r>
            <w:r w:rsidRPr="00F63BFE">
              <w:rPr>
                <w:b/>
                <w:i/>
              </w:rPr>
              <w:t>taisnīgas pārkārtošanās īstenošanā, cita starpā veicinot inovācijas un ieguldot</w:t>
            </w:r>
            <w:r w:rsidRPr="00F63BFE">
              <w:t xml:space="preserve"> attiecīgās prasmēs, </w:t>
            </w:r>
            <w:r w:rsidRPr="00F63BFE">
              <w:rPr>
                <w:b/>
                <w:i/>
              </w:rPr>
              <w:t xml:space="preserve">kā uzsvērts prasmju savienībā, </w:t>
            </w:r>
            <w:r w:rsidRPr="00F63BFE">
              <w:t>veicinot iekļaujošāku izaugsmi un uzlabojot nodarbinātības un sociālo politiku, arī saistībā ar darbaspēka mobilitāti un nozaru pārstrukturēšanu, pievēršot uzmanību pilsētām un laiku apvidiem, kas saskaras ar īpašām sociālajām nepilnībām.</w:t>
            </w:r>
          </w:p>
        </w:tc>
      </w:tr>
    </w:tbl>
    <w:p w14:paraId="1FA0651F"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7540D55" w14:textId="77777777" w:rsidR="00D45DEC" w:rsidRPr="00F63BFE" w:rsidRDefault="001B46AC" w:rsidP="00D45DEC">
      <w:r w:rsidRPr="00F63BFE">
        <w:rPr>
          <w:rStyle w:val="HideTWBExt"/>
        </w:rPr>
        <w:t>&lt;/Amend&gt;</w:t>
      </w:r>
    </w:p>
    <w:p w14:paraId="1E906320"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7</w:t>
      </w:r>
      <w:r w:rsidRPr="00F63BFE">
        <w:rPr>
          <w:rStyle w:val="HideTWBExt"/>
          <w:b w:val="0"/>
        </w:rPr>
        <w:t>&lt;/NumAm&gt;</w:t>
      </w:r>
    </w:p>
    <w:p w14:paraId="2437960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3831E07" w14:textId="77777777" w:rsidR="00D45DEC" w:rsidRPr="00F63BFE" w:rsidRDefault="001B46AC" w:rsidP="00D45DEC">
      <w:pPr>
        <w:pStyle w:val="NormalBold"/>
      </w:pPr>
      <w:r w:rsidRPr="00F63BFE">
        <w:rPr>
          <w:rStyle w:val="HideTWBExt"/>
          <w:b w:val="0"/>
        </w:rPr>
        <w:t>&lt;Article&gt;</w:t>
      </w:r>
      <w:r w:rsidRPr="00F63BFE">
        <w:t>6.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BF2507C" w14:textId="77777777" w:rsidTr="003839D9">
        <w:trPr>
          <w:jc w:val="center"/>
        </w:trPr>
        <w:tc>
          <w:tcPr>
            <w:tcW w:w="9752" w:type="dxa"/>
            <w:gridSpan w:val="2"/>
          </w:tcPr>
          <w:p w14:paraId="5823AEB6" w14:textId="77777777" w:rsidR="00D45DEC" w:rsidRPr="00F63BFE" w:rsidRDefault="00D45DEC" w:rsidP="003839D9">
            <w:pPr>
              <w:keepNext/>
            </w:pPr>
          </w:p>
        </w:tc>
      </w:tr>
      <w:tr w:rsidR="000B51F6" w:rsidRPr="00F63BFE" w14:paraId="293F5275" w14:textId="77777777" w:rsidTr="003839D9">
        <w:trPr>
          <w:jc w:val="center"/>
        </w:trPr>
        <w:tc>
          <w:tcPr>
            <w:tcW w:w="4876" w:type="dxa"/>
            <w:hideMark/>
          </w:tcPr>
          <w:p w14:paraId="4A06931E" w14:textId="77777777" w:rsidR="00D45DEC" w:rsidRPr="00F63BFE" w:rsidRDefault="001B46AC" w:rsidP="003839D9">
            <w:pPr>
              <w:pStyle w:val="ColumnHeading"/>
              <w:keepNext/>
            </w:pPr>
            <w:r w:rsidRPr="00F63BFE">
              <w:t>Komisijas ierosinātais teksts</w:t>
            </w:r>
          </w:p>
        </w:tc>
        <w:tc>
          <w:tcPr>
            <w:tcW w:w="4876" w:type="dxa"/>
            <w:hideMark/>
          </w:tcPr>
          <w:p w14:paraId="7946B94A" w14:textId="77777777" w:rsidR="00D45DEC" w:rsidRPr="00F63BFE" w:rsidRDefault="001B46AC" w:rsidP="003839D9">
            <w:pPr>
              <w:pStyle w:val="ColumnHeading"/>
              <w:keepNext/>
            </w:pPr>
            <w:r w:rsidRPr="00F63BFE">
              <w:t>Grozījums</w:t>
            </w:r>
          </w:p>
        </w:tc>
      </w:tr>
      <w:tr w:rsidR="000B51F6" w:rsidRPr="00F63BFE" w14:paraId="6E53896A" w14:textId="77777777" w:rsidTr="003839D9">
        <w:trPr>
          <w:jc w:val="center"/>
        </w:trPr>
        <w:tc>
          <w:tcPr>
            <w:tcW w:w="4876" w:type="dxa"/>
            <w:hideMark/>
          </w:tcPr>
          <w:p w14:paraId="7D4B0EAB" w14:textId="77777777" w:rsidR="00D45DEC" w:rsidRPr="00F63BFE" w:rsidRDefault="001B46AC" w:rsidP="003839D9">
            <w:pPr>
              <w:pStyle w:val="Normal6"/>
            </w:pPr>
            <w:r w:rsidRPr="00F63BFE">
              <w:t>(6)</w:t>
            </w:r>
            <w:r w:rsidRPr="00F63BFE">
              <w:tab/>
              <w:t xml:space="preserve">No šā brīža līdz 2040. gadam Savienības darba tirgū katru </w:t>
            </w:r>
            <w:r w:rsidRPr="00F63BFE">
              <w:t>gadu par aptuveni 1 miljonu samazināsies cilvēku skaits. Turklāt papildus darbaspēka samazinājumam dažus reģionus ietekmē neliels un stagnējošs to iedzīvotāju īpatsvars, kuriem ir terciārā izglītība, tāpēc ir grūti kompensēt darbaspēka zudumu ar augstāku darba ražīgumu. Tas palielinās spiedienu uz Savienības sociālās labklājības modeli, radot spriedzi attiecībā uz tā ilgtspēju un pietiekamību. Tas arī palielinās darbaspēka un prasmju trūkumu darba tirgū, radot spiedienu uz ekonomikas izaugsmi un konkurētspē</w:t>
            </w:r>
            <w:r w:rsidRPr="00F63BFE">
              <w:t>ju. Dažās nozarēs tas radīs darbaspēka izmaksu spiedienu. Tāpēc ESF ir jāatbalsta lielāka līdzdalība darba tirgū, it īpaši attiecībā uz sievietēm un jauniešiem, personām ar invaliditāti un romu kopienām, un jāatbalsta darba devēji, lai atrastu piemērotas personas pieejamām darbvietām, jānodrošina gados vecākiem darba ņēmējiem atbilstoši darba tirgus un darba vietas pasākumi, jānodrošina prasmīgs darbaspēks, kas spēj risināt galvenās sabiedrības problēmas, un jāatbalsta veselīgs darba un privātās dzīves līdz</w:t>
            </w:r>
            <w:r w:rsidRPr="00F63BFE">
              <w:t>svars, cita starpā nodrošinot piekļuvi kvalitatīvai bērnu aprūpei.</w:t>
            </w:r>
          </w:p>
        </w:tc>
        <w:tc>
          <w:tcPr>
            <w:tcW w:w="4876" w:type="dxa"/>
            <w:hideMark/>
          </w:tcPr>
          <w:p w14:paraId="437EB0DB" w14:textId="77777777" w:rsidR="00D45DEC" w:rsidRPr="00F63BFE" w:rsidRDefault="001B46AC" w:rsidP="003839D9">
            <w:pPr>
              <w:pStyle w:val="Normal6"/>
              <w:rPr>
                <w:szCs w:val="24"/>
              </w:rPr>
            </w:pPr>
            <w:r w:rsidRPr="00F63BFE">
              <w:t>(6)</w:t>
            </w:r>
            <w:r w:rsidRPr="00F63BFE">
              <w:tab/>
              <w:t>No šā brīža līdz 2040. gadam Savienības darba tirgū katru gadu par aptuveni 1 miljonu samazināsies cilvēku skaits. Turklāt papildus darbaspēka samazinājumam dažus reģionus ietekmē neliels un stagnējošs to iedzīvotāju īpatsvars, kuriem ir terciārā izglītība, tāpēc ir grūti kompensēt darbaspēka zudumu ar augstāku darba ražīgumu. Tas palielinās spiedienu uz Savienības sociālās labklājības modeli, radot spriedzi attiecībā uz tā ilgtspēju un pietiekamību. Tas arī palielinās darbaspēka un prasmju trūkumu darba t</w:t>
            </w:r>
            <w:r w:rsidRPr="00F63BFE">
              <w:t>irgū, radot spiedienu uz ekonomikas izaugsmi un konkurētspēju. Dažās nozarēs tas radīs darbaspēka izmaksu spiedienu. Tāpēc ESF ir jāatbalsta lielāka līdzdalība darba tirgū, it īpaši attiecībā uz sievietēm un jauniešiem, personām ar invaliditāti</w:t>
            </w:r>
            <w:r w:rsidRPr="00F63BFE">
              <w:rPr>
                <w:b/>
                <w:i/>
              </w:rPr>
              <w:t>, trešo valstu valstspiederīgajiem</w:t>
            </w:r>
            <w:r w:rsidRPr="00F63BFE">
              <w:t xml:space="preserve"> un romu kopienām, un jāatbalsta darba devēji, lai atrastu piemērotas personas pieejamām darbvietām, jānodrošina gados vecākiem darba ņēmējiem atbilstoši darba tirgus un darba vietas pasākumi, jānodrošina prasmīgs darbaspēks, kas spēj</w:t>
            </w:r>
            <w:r w:rsidRPr="00F63BFE">
              <w:t xml:space="preserve"> risināt galvenās sabiedrības problēmas, un jāatbalsta veselīgs darba un privātās dzīves līdzsvars, cita starpā nodrošinot piekļuvi kvalitatīvai bērnu aprūpei.</w:t>
            </w:r>
          </w:p>
        </w:tc>
      </w:tr>
    </w:tbl>
    <w:p w14:paraId="15CB88C5"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C4A985A" w14:textId="77777777" w:rsidR="00D45DEC" w:rsidRPr="00F63BFE" w:rsidRDefault="001B46AC" w:rsidP="00D45DEC">
      <w:r w:rsidRPr="00F63BFE">
        <w:rPr>
          <w:rStyle w:val="HideTWBExt"/>
        </w:rPr>
        <w:t>&lt;/Amend&gt;</w:t>
      </w:r>
    </w:p>
    <w:p w14:paraId="14C383AC"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8</w:t>
      </w:r>
      <w:r w:rsidRPr="00F63BFE">
        <w:rPr>
          <w:rStyle w:val="HideTWBExt"/>
          <w:b w:val="0"/>
        </w:rPr>
        <w:t>&lt;/NumAm&gt;</w:t>
      </w:r>
    </w:p>
    <w:p w14:paraId="2B9F2232"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2EFA14C" w14:textId="77777777" w:rsidR="00D45DEC" w:rsidRPr="00F63BFE" w:rsidRDefault="001B46AC" w:rsidP="00D45DEC">
      <w:pPr>
        <w:pStyle w:val="NormalBold"/>
      </w:pPr>
      <w:r w:rsidRPr="00F63BFE">
        <w:rPr>
          <w:rStyle w:val="HideTWBExt"/>
          <w:b w:val="0"/>
        </w:rPr>
        <w:t>&lt;Article&gt;</w:t>
      </w:r>
      <w:r w:rsidRPr="00F63BFE">
        <w:t>7.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EDACF0A" w14:textId="77777777" w:rsidTr="003839D9">
        <w:trPr>
          <w:jc w:val="center"/>
        </w:trPr>
        <w:tc>
          <w:tcPr>
            <w:tcW w:w="9752" w:type="dxa"/>
            <w:gridSpan w:val="2"/>
          </w:tcPr>
          <w:p w14:paraId="0E0B9EE1" w14:textId="77777777" w:rsidR="00D45DEC" w:rsidRPr="00F63BFE" w:rsidRDefault="00D45DEC" w:rsidP="003839D9">
            <w:pPr>
              <w:keepNext/>
            </w:pPr>
          </w:p>
        </w:tc>
      </w:tr>
      <w:tr w:rsidR="000B51F6" w:rsidRPr="00F63BFE" w14:paraId="189913AB" w14:textId="77777777" w:rsidTr="003839D9">
        <w:trPr>
          <w:jc w:val="center"/>
        </w:trPr>
        <w:tc>
          <w:tcPr>
            <w:tcW w:w="4876" w:type="dxa"/>
            <w:hideMark/>
          </w:tcPr>
          <w:p w14:paraId="5B45A067" w14:textId="77777777" w:rsidR="00D45DEC" w:rsidRPr="00F63BFE" w:rsidRDefault="001B46AC" w:rsidP="003839D9">
            <w:pPr>
              <w:pStyle w:val="ColumnHeading"/>
              <w:keepNext/>
            </w:pPr>
            <w:r w:rsidRPr="00F63BFE">
              <w:t>Komisijas ierosinātais teksts</w:t>
            </w:r>
          </w:p>
        </w:tc>
        <w:tc>
          <w:tcPr>
            <w:tcW w:w="4876" w:type="dxa"/>
            <w:hideMark/>
          </w:tcPr>
          <w:p w14:paraId="19276D4E" w14:textId="77777777" w:rsidR="00D45DEC" w:rsidRPr="00F63BFE" w:rsidRDefault="001B46AC" w:rsidP="003839D9">
            <w:pPr>
              <w:pStyle w:val="ColumnHeading"/>
              <w:keepNext/>
            </w:pPr>
            <w:r w:rsidRPr="00F63BFE">
              <w:t>Grozījums</w:t>
            </w:r>
          </w:p>
        </w:tc>
      </w:tr>
      <w:tr w:rsidR="000B51F6" w:rsidRPr="00F63BFE" w14:paraId="64083981" w14:textId="77777777" w:rsidTr="003839D9">
        <w:trPr>
          <w:jc w:val="center"/>
        </w:trPr>
        <w:tc>
          <w:tcPr>
            <w:tcW w:w="4876" w:type="dxa"/>
            <w:hideMark/>
          </w:tcPr>
          <w:p w14:paraId="439441CA" w14:textId="77777777" w:rsidR="00D45DEC" w:rsidRPr="00F63BFE" w:rsidRDefault="001B46AC" w:rsidP="003839D9">
            <w:pPr>
              <w:pStyle w:val="Normal6"/>
            </w:pPr>
            <w:r w:rsidRPr="00F63BFE">
              <w:t>(7)</w:t>
            </w:r>
            <w:r w:rsidRPr="00F63BFE">
              <w:tab/>
              <w:t xml:space="preserve">Komisija 2025. gada 29. janvārī </w:t>
            </w:r>
            <w:r w:rsidRPr="00F63BFE">
              <w:lastRenderedPageBreak/>
              <w:t xml:space="preserve">nāca klajā ar Konkurētspējas kompasu. </w:t>
            </w:r>
            <w:r w:rsidRPr="00F63BFE">
              <w:t>Kompass iezīmē ceļu, kā panākt, lai Eiropa būtu vieta, kur tiek izgudrotas, ražotas un laistas tirgū nākotnes tehnoloģijas, pakalpojumi un tīri produkti, tai pašā laikā kļūstot par pirmo klimatneitrālo kontinentu. Tajā ir atzīti pieci horizontālie konkurētspējas veicinātāji, arī prasmju un kvalitatīvu darbvietu veicināšana, un uzsvērts, ka Eiropas konkurētspējas pamats ir tās iedzīvotāji. Lai Savienība būtu konkurētspējīga un sagatavotos nākotnei, tai ir jāatbalsta un jāsagatavo savi cilvēki ar prasmēm un k</w:t>
            </w:r>
            <w:r w:rsidRPr="00F63BFE">
              <w:t>ompetencēm, kas vajadzīgas, lai gūtu panākumus mācībās, darbā un dzīvē.</w:t>
            </w:r>
          </w:p>
        </w:tc>
        <w:tc>
          <w:tcPr>
            <w:tcW w:w="4876" w:type="dxa"/>
            <w:hideMark/>
          </w:tcPr>
          <w:p w14:paraId="29ACC4D7" w14:textId="77777777" w:rsidR="00D45DEC" w:rsidRPr="00F63BFE" w:rsidRDefault="001B46AC" w:rsidP="003839D9">
            <w:pPr>
              <w:pStyle w:val="Normal6"/>
              <w:rPr>
                <w:szCs w:val="24"/>
              </w:rPr>
            </w:pPr>
            <w:r w:rsidRPr="00F63BFE">
              <w:lastRenderedPageBreak/>
              <w:t>(7)</w:t>
            </w:r>
            <w:r w:rsidRPr="00F63BFE">
              <w:tab/>
              <w:t xml:space="preserve">Komisija 2025. gada 29. janvārī </w:t>
            </w:r>
            <w:r w:rsidRPr="00F63BFE">
              <w:lastRenderedPageBreak/>
              <w:t>nāca klajā ar Konkurētspējas kompasu. Kompass iezīmē ceļu, kā panākt, lai Eiropa būtu vieta, kur tiek izgudrotas, ražotas un laistas tirgū nākotnes tehnoloģijas, pakalpojumi un tīri produkti, tai pašā laikā kļūstot par pirmo klimatneitrālo kontinentu. Tajā ir atzīti pieci horizontālie konkurētspējas veicinātāji, arī prasmju un kvalitatīvu darbvietu veicināšana, un uzsvērts, ka Eiropas konkurētspējas pamats ir tās iedzīvotāji. Lai Savienība būtu konkurētspējīga un sagatavotos</w:t>
            </w:r>
            <w:r w:rsidRPr="00F63BFE">
              <w:t xml:space="preserve"> nākotnei, tai ir jāatbalsta un jāsagatavo savi cilvēki ar prasmēm un kompetencēm, kas vajadzīgas, lai gūtu panākumus mācībās, darbā un dzīvē. </w:t>
            </w:r>
            <w:r w:rsidRPr="00F63BFE">
              <w:rPr>
                <w:b/>
                <w:i/>
              </w:rPr>
              <w:t>Lai saglabātu konkurētspēju, Savienībai būtu jānodrošina, ka darba ņēmējiem ir labi darba nosacījumi un iespējas augt un veidot karjeru.</w:t>
            </w:r>
          </w:p>
        </w:tc>
      </w:tr>
    </w:tbl>
    <w:p w14:paraId="2A92FC0E"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3DC7808" w14:textId="77777777" w:rsidR="00D45DEC" w:rsidRPr="00F63BFE" w:rsidRDefault="001B46AC" w:rsidP="00D45DEC">
      <w:r w:rsidRPr="00F63BFE">
        <w:rPr>
          <w:rStyle w:val="HideTWBExt"/>
        </w:rPr>
        <w:t>&lt;/Amend&gt;</w:t>
      </w:r>
    </w:p>
    <w:p w14:paraId="1BF5A7AC"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9</w:t>
      </w:r>
      <w:r w:rsidRPr="00F63BFE">
        <w:rPr>
          <w:rStyle w:val="HideTWBExt"/>
          <w:b w:val="0"/>
        </w:rPr>
        <w:t>&lt;/NumAm&gt;</w:t>
      </w:r>
    </w:p>
    <w:p w14:paraId="3A2E2004"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68F0B94" w14:textId="77777777" w:rsidR="00D45DEC" w:rsidRPr="00F63BFE" w:rsidRDefault="001B46AC" w:rsidP="00D45DEC">
      <w:pPr>
        <w:pStyle w:val="NormalBold"/>
      </w:pPr>
      <w:r w:rsidRPr="00F63BFE">
        <w:rPr>
          <w:rStyle w:val="HideTWBExt"/>
          <w:b w:val="0"/>
        </w:rPr>
        <w:t>&lt;Article&gt;</w:t>
      </w:r>
      <w:r w:rsidRPr="00F63BFE">
        <w:t>8.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2B097706" w14:textId="77777777" w:rsidTr="003839D9">
        <w:trPr>
          <w:jc w:val="center"/>
        </w:trPr>
        <w:tc>
          <w:tcPr>
            <w:tcW w:w="9752" w:type="dxa"/>
            <w:gridSpan w:val="2"/>
          </w:tcPr>
          <w:p w14:paraId="08BBE33E" w14:textId="77777777" w:rsidR="00D45DEC" w:rsidRPr="00F63BFE" w:rsidRDefault="00D45DEC" w:rsidP="003839D9">
            <w:pPr>
              <w:keepNext/>
            </w:pPr>
          </w:p>
        </w:tc>
      </w:tr>
      <w:tr w:rsidR="000B51F6" w:rsidRPr="00F63BFE" w14:paraId="58D0FA13" w14:textId="77777777" w:rsidTr="003839D9">
        <w:trPr>
          <w:jc w:val="center"/>
        </w:trPr>
        <w:tc>
          <w:tcPr>
            <w:tcW w:w="4876" w:type="dxa"/>
            <w:hideMark/>
          </w:tcPr>
          <w:p w14:paraId="2527EF2F" w14:textId="77777777" w:rsidR="00D45DEC" w:rsidRPr="00F63BFE" w:rsidRDefault="001B46AC" w:rsidP="003839D9">
            <w:pPr>
              <w:pStyle w:val="ColumnHeading"/>
              <w:keepNext/>
            </w:pPr>
            <w:r w:rsidRPr="00F63BFE">
              <w:t>Komisijas ierosinātais teksts</w:t>
            </w:r>
          </w:p>
        </w:tc>
        <w:tc>
          <w:tcPr>
            <w:tcW w:w="4876" w:type="dxa"/>
            <w:hideMark/>
          </w:tcPr>
          <w:p w14:paraId="080F94ED" w14:textId="77777777" w:rsidR="00D45DEC" w:rsidRPr="00F63BFE" w:rsidRDefault="001B46AC" w:rsidP="003839D9">
            <w:pPr>
              <w:pStyle w:val="ColumnHeading"/>
              <w:keepNext/>
            </w:pPr>
            <w:r w:rsidRPr="00F63BFE">
              <w:t>Grozījums</w:t>
            </w:r>
          </w:p>
        </w:tc>
      </w:tr>
      <w:tr w:rsidR="000B51F6" w:rsidRPr="00F63BFE" w14:paraId="52FFB96A" w14:textId="77777777" w:rsidTr="003839D9">
        <w:trPr>
          <w:jc w:val="center"/>
        </w:trPr>
        <w:tc>
          <w:tcPr>
            <w:tcW w:w="4876" w:type="dxa"/>
            <w:hideMark/>
          </w:tcPr>
          <w:p w14:paraId="64168AA9" w14:textId="77777777" w:rsidR="00D45DEC" w:rsidRPr="00F63BFE" w:rsidRDefault="001B46AC" w:rsidP="003839D9">
            <w:pPr>
              <w:pStyle w:val="Normal6"/>
            </w:pPr>
            <w:r w:rsidRPr="00F63BFE">
              <w:t>(8)</w:t>
            </w:r>
            <w:r w:rsidRPr="00F63BFE">
              <w:tab/>
              <w:t xml:space="preserve">Turklāt 2025. gada 26. februārī Komisija pieņēma paziņojumu “Tīras rūpniecības kurss – kopīgs konkurētspējas un dekarbonizācijas ceļvedis”. Ir svarīgi atzīt prasmju izšķirošo nozīmi sekmīgas </w:t>
            </w:r>
            <w:r w:rsidRPr="00F63BFE">
              <w:t>pārejas uz tīrāku un konkurētspējīgāku rūpniecības nākotni Savienībā veicināšanā. Augstprasmīga darbaspēka attīstīšana ir būtiska, lai veicinātu inovāciju un sekmētu dekarbonizāciju un apritīgumu svarīgās nozarēs. Šī koncentrēšanās uz prasmju uzlabošanu ir būtiska, lai sasniegtu Savienības taisnīgas pārkārtošanās mērķus un uzturētu un uzlabotu Savienības globālo konkurētspēju. Turklāt piekļuve vides resursiem un to sniegtie ieguvumi, tāpat kā vides apdraudējumi un veselības apdraudējumi, ir sabiedrībā nevie</w:t>
            </w:r>
            <w:r w:rsidRPr="00F63BFE">
              <w:t xml:space="preserve">nmērīgi sadalīti. Pastāv lielāka iespēja, ka tiks </w:t>
            </w:r>
            <w:r w:rsidRPr="00F63BFE">
              <w:lastRenderedPageBreak/>
              <w:t>nesamērīgi skartas</w:t>
            </w:r>
            <w:r w:rsidRPr="00F63BFE">
              <w:rPr>
                <w:b/>
                <w:i/>
              </w:rPr>
              <w:t xml:space="preserve"> neaizsargātas</w:t>
            </w:r>
            <w:r w:rsidRPr="00F63BFE">
              <w:t xml:space="preserve"> grupas.</w:t>
            </w:r>
          </w:p>
        </w:tc>
        <w:tc>
          <w:tcPr>
            <w:tcW w:w="4876" w:type="dxa"/>
            <w:hideMark/>
          </w:tcPr>
          <w:p w14:paraId="4FD2547A" w14:textId="77777777" w:rsidR="00D45DEC" w:rsidRPr="00F63BFE" w:rsidRDefault="001B46AC" w:rsidP="003839D9">
            <w:pPr>
              <w:pStyle w:val="Normal6"/>
              <w:rPr>
                <w:szCs w:val="24"/>
              </w:rPr>
            </w:pPr>
            <w:r w:rsidRPr="00F63BFE">
              <w:lastRenderedPageBreak/>
              <w:t>(8)</w:t>
            </w:r>
            <w:r w:rsidRPr="00F63BFE">
              <w:tab/>
              <w:t>Turklāt 2025. gada 26. februārī Komisija pieņēma paziņojumu “Tīras rūpniecības kurss – kopīgs konkurētspējas un dekarbonizācijas ceļvedis”. Ir svarīgi atzīt prasmju izšķirošo nozīmi sekmīgas pārejas uz tīrāku un konkurētspējīgāku rūpniecības nākotni Savienībā veicināšanā. Augstprasmīga darbaspēka attīstīšana ir būtiska, lai veicinātu inovāciju un sekmētu dekarbonizāciju un apritīgumu svarīgās nozarēs. Šī koncentrēšanās uz prasmju uzlabošanu ir būtiska, lai sasniegtu Savienības taisnīgas pārkārtošanās mērķu</w:t>
            </w:r>
            <w:r w:rsidRPr="00F63BFE">
              <w:t xml:space="preserve">s un uzturētu un uzlabotu Savienības globālo konkurētspēju. Turklāt piekļuve vides resursiem un to sniegtie ieguvumi, tāpat kā vides apdraudējumi un veselības apdraudējumi, ir sabiedrībā nevienmērīgi sadalīti. Pastāv lielāka iespēja, ka tiks </w:t>
            </w:r>
            <w:r w:rsidRPr="00F63BFE">
              <w:lastRenderedPageBreak/>
              <w:t>nesamērīgi skartas grupas</w:t>
            </w:r>
            <w:r w:rsidRPr="00F63BFE">
              <w:rPr>
                <w:b/>
                <w:i/>
              </w:rPr>
              <w:t xml:space="preserve"> neaizsargātās situācijās</w:t>
            </w:r>
            <w:r w:rsidRPr="00F63BFE">
              <w:t>.</w:t>
            </w:r>
          </w:p>
        </w:tc>
      </w:tr>
    </w:tbl>
    <w:p w14:paraId="37790355"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88195F7" w14:textId="77777777" w:rsidR="00D45DEC" w:rsidRPr="00F63BFE" w:rsidRDefault="001B46AC" w:rsidP="00D45DEC">
      <w:r w:rsidRPr="00F63BFE">
        <w:rPr>
          <w:rStyle w:val="HideTWBExt"/>
        </w:rPr>
        <w:t>&lt;/Amend&gt;</w:t>
      </w:r>
    </w:p>
    <w:p w14:paraId="5E630683"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10</w:t>
      </w:r>
      <w:r w:rsidRPr="00F63BFE">
        <w:rPr>
          <w:rStyle w:val="HideTWBExt"/>
          <w:b w:val="0"/>
        </w:rPr>
        <w:t>&lt;/NumAm&gt;</w:t>
      </w:r>
    </w:p>
    <w:p w14:paraId="17FDAB01"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79960FEA" w14:textId="77777777" w:rsidR="00D45DEC" w:rsidRPr="00F63BFE" w:rsidRDefault="001B46AC" w:rsidP="00D45DEC">
      <w:pPr>
        <w:pStyle w:val="NormalBold"/>
      </w:pPr>
      <w:r w:rsidRPr="00F63BFE">
        <w:rPr>
          <w:rStyle w:val="HideTWBExt"/>
          <w:b w:val="0"/>
        </w:rPr>
        <w:t>&lt;Article&gt;</w:t>
      </w:r>
      <w:r w:rsidRPr="00F63BFE">
        <w:t>10.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D6C0F29" w14:textId="77777777" w:rsidTr="003839D9">
        <w:trPr>
          <w:jc w:val="center"/>
        </w:trPr>
        <w:tc>
          <w:tcPr>
            <w:tcW w:w="9752" w:type="dxa"/>
            <w:gridSpan w:val="2"/>
          </w:tcPr>
          <w:p w14:paraId="0CED79F3" w14:textId="77777777" w:rsidR="00D45DEC" w:rsidRPr="00F63BFE" w:rsidRDefault="00D45DEC" w:rsidP="003839D9">
            <w:pPr>
              <w:keepNext/>
            </w:pPr>
          </w:p>
        </w:tc>
      </w:tr>
      <w:tr w:rsidR="000B51F6" w:rsidRPr="00F63BFE" w14:paraId="6AB457A2" w14:textId="77777777" w:rsidTr="003839D9">
        <w:trPr>
          <w:jc w:val="center"/>
        </w:trPr>
        <w:tc>
          <w:tcPr>
            <w:tcW w:w="4876" w:type="dxa"/>
            <w:hideMark/>
          </w:tcPr>
          <w:p w14:paraId="058E4DFF" w14:textId="77777777" w:rsidR="00D45DEC" w:rsidRPr="00F63BFE" w:rsidRDefault="001B46AC" w:rsidP="003839D9">
            <w:pPr>
              <w:pStyle w:val="ColumnHeading"/>
              <w:keepNext/>
            </w:pPr>
            <w:r w:rsidRPr="00F63BFE">
              <w:t>Komisijas ierosinātais teksts</w:t>
            </w:r>
          </w:p>
        </w:tc>
        <w:tc>
          <w:tcPr>
            <w:tcW w:w="4876" w:type="dxa"/>
            <w:hideMark/>
          </w:tcPr>
          <w:p w14:paraId="3F52E8A8" w14:textId="77777777" w:rsidR="00D45DEC" w:rsidRPr="00F63BFE" w:rsidRDefault="001B46AC" w:rsidP="003839D9">
            <w:pPr>
              <w:pStyle w:val="ColumnHeading"/>
              <w:keepNext/>
            </w:pPr>
            <w:r w:rsidRPr="00F63BFE">
              <w:t>Grozījums</w:t>
            </w:r>
          </w:p>
        </w:tc>
      </w:tr>
      <w:tr w:rsidR="000B51F6" w:rsidRPr="00F63BFE" w14:paraId="40FEA5AE" w14:textId="77777777" w:rsidTr="003839D9">
        <w:trPr>
          <w:jc w:val="center"/>
        </w:trPr>
        <w:tc>
          <w:tcPr>
            <w:tcW w:w="4876" w:type="dxa"/>
            <w:hideMark/>
          </w:tcPr>
          <w:p w14:paraId="2392E38E" w14:textId="77777777" w:rsidR="00D45DEC" w:rsidRPr="00F63BFE" w:rsidRDefault="001B46AC" w:rsidP="003839D9">
            <w:pPr>
              <w:pStyle w:val="Normal6"/>
            </w:pPr>
            <w:r w:rsidRPr="00F63BFE">
              <w:rPr>
                <w:b/>
                <w:i/>
              </w:rPr>
              <w:t>(10)</w:t>
            </w:r>
            <w:r w:rsidRPr="00F63BFE">
              <w:rPr>
                <w:b/>
                <w:i/>
              </w:rPr>
              <w:tab/>
              <w:t xml:space="preserve">Regula (ES) [VRP regula] paredz vispārīgus noteikumus par valsts un reģionu partnerības plānu (“VRP plāns”) un it īpaši nosaka mērķus, kas jāatbalsta ar valsts un </w:t>
            </w:r>
            <w:r w:rsidRPr="00F63BFE">
              <w:rPr>
                <w:b/>
                <w:i/>
              </w:rPr>
              <w:t>reģionu partnerības plāniem, un noteikumus par šādu plānu sagatavošanu, īstenošanu, pārvaldību un kontroli. ESF ir viens no valstu līmenī iepriekš piešķirtajiem līdzekļiem, kas sagrupēti saskaņā ar valsts un reģionu partnerības plānu saskaņā ar Regulu (ES) [...] [VRP plāna regula]. Tādēļ ir jāprecizē ESF atbalsta joma saistībā ar VRP regulā noteiktajiem mērķiem un jāparedz īpaši noteikumi par ESF īstenošanu.</w:t>
            </w:r>
          </w:p>
        </w:tc>
        <w:tc>
          <w:tcPr>
            <w:tcW w:w="4876" w:type="dxa"/>
            <w:hideMark/>
          </w:tcPr>
          <w:p w14:paraId="5530822C" w14:textId="77777777" w:rsidR="00D45DEC" w:rsidRPr="00F63BFE" w:rsidRDefault="001B46AC" w:rsidP="003839D9">
            <w:pPr>
              <w:pStyle w:val="Normal6"/>
              <w:rPr>
                <w:szCs w:val="24"/>
              </w:rPr>
            </w:pPr>
            <w:r w:rsidRPr="00F63BFE">
              <w:rPr>
                <w:b/>
                <w:i/>
              </w:rPr>
              <w:t>svītrots</w:t>
            </w:r>
          </w:p>
        </w:tc>
      </w:tr>
    </w:tbl>
    <w:p w14:paraId="0426D9EF"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1835181" w14:textId="77777777" w:rsidR="00D45DEC" w:rsidRPr="00F63BFE" w:rsidRDefault="001B46AC" w:rsidP="00D45DEC">
      <w:r w:rsidRPr="00F63BFE">
        <w:rPr>
          <w:rStyle w:val="HideTWBExt"/>
        </w:rPr>
        <w:t>&lt;/Amend&gt;</w:t>
      </w:r>
    </w:p>
    <w:p w14:paraId="05DABE19"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11</w:t>
      </w:r>
      <w:r w:rsidRPr="00F63BFE">
        <w:rPr>
          <w:rStyle w:val="HideTWBExt"/>
          <w:b w:val="0"/>
        </w:rPr>
        <w:t>&lt;/NumAm&gt;</w:t>
      </w:r>
    </w:p>
    <w:p w14:paraId="33BB7EB4"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3AF88D04" w14:textId="77777777" w:rsidR="00D45DEC" w:rsidRPr="00F63BFE" w:rsidRDefault="001B46AC" w:rsidP="00D45DEC">
      <w:pPr>
        <w:pStyle w:val="NormalBold"/>
      </w:pPr>
      <w:r w:rsidRPr="00F63BFE">
        <w:rPr>
          <w:rStyle w:val="HideTWBExt"/>
          <w:b w:val="0"/>
        </w:rPr>
        <w:t>&lt;Article&gt;</w:t>
      </w:r>
      <w:r w:rsidRPr="00F63BFE">
        <w:t>11.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F54FF04" w14:textId="77777777" w:rsidTr="003839D9">
        <w:trPr>
          <w:jc w:val="center"/>
        </w:trPr>
        <w:tc>
          <w:tcPr>
            <w:tcW w:w="9752" w:type="dxa"/>
            <w:gridSpan w:val="2"/>
          </w:tcPr>
          <w:p w14:paraId="6C46B32F" w14:textId="77777777" w:rsidR="00D45DEC" w:rsidRPr="00F63BFE" w:rsidRDefault="00D45DEC" w:rsidP="003839D9">
            <w:pPr>
              <w:keepNext/>
            </w:pPr>
          </w:p>
        </w:tc>
      </w:tr>
      <w:tr w:rsidR="000B51F6" w:rsidRPr="00F63BFE" w14:paraId="6A963E87" w14:textId="77777777" w:rsidTr="003839D9">
        <w:trPr>
          <w:jc w:val="center"/>
        </w:trPr>
        <w:tc>
          <w:tcPr>
            <w:tcW w:w="4876" w:type="dxa"/>
            <w:hideMark/>
          </w:tcPr>
          <w:p w14:paraId="2AC840DA" w14:textId="77777777" w:rsidR="00D45DEC" w:rsidRPr="00F63BFE" w:rsidRDefault="001B46AC" w:rsidP="003839D9">
            <w:pPr>
              <w:pStyle w:val="ColumnHeading"/>
              <w:keepNext/>
            </w:pPr>
            <w:r w:rsidRPr="00F63BFE">
              <w:t>Komisijas ierosinātais teksts</w:t>
            </w:r>
          </w:p>
        </w:tc>
        <w:tc>
          <w:tcPr>
            <w:tcW w:w="4876" w:type="dxa"/>
            <w:hideMark/>
          </w:tcPr>
          <w:p w14:paraId="5F6CC389" w14:textId="77777777" w:rsidR="00D45DEC" w:rsidRPr="00F63BFE" w:rsidRDefault="001B46AC" w:rsidP="003839D9">
            <w:pPr>
              <w:pStyle w:val="ColumnHeading"/>
              <w:keepNext/>
            </w:pPr>
            <w:r w:rsidRPr="00F63BFE">
              <w:t>Grozījums</w:t>
            </w:r>
          </w:p>
        </w:tc>
      </w:tr>
      <w:tr w:rsidR="000B51F6" w:rsidRPr="00F63BFE" w14:paraId="4476F6AA" w14:textId="77777777" w:rsidTr="003839D9">
        <w:trPr>
          <w:jc w:val="center"/>
        </w:trPr>
        <w:tc>
          <w:tcPr>
            <w:tcW w:w="4876" w:type="dxa"/>
            <w:hideMark/>
          </w:tcPr>
          <w:p w14:paraId="20E9A021" w14:textId="77777777" w:rsidR="00D45DEC" w:rsidRPr="00F63BFE" w:rsidRDefault="001B46AC" w:rsidP="003839D9">
            <w:pPr>
              <w:pStyle w:val="Normal6"/>
              <w:rPr>
                <w:bCs/>
                <w:iCs/>
              </w:rPr>
            </w:pPr>
            <w:r w:rsidRPr="00F63BFE">
              <w:t>(11)</w:t>
            </w:r>
            <w:r w:rsidRPr="00F63BFE">
              <w:tab/>
              <w:t>Prasmīga un efektīva ar</w:t>
            </w:r>
            <w:r w:rsidRPr="00F63BFE">
              <w:rPr>
                <w:b/>
                <w:i/>
              </w:rPr>
              <w:t xml:space="preserve"> VRP plānu, arī</w:t>
            </w:r>
            <w:r w:rsidRPr="00F63BFE">
              <w:t xml:space="preserve"> ESF</w:t>
            </w:r>
            <w:r w:rsidRPr="00F63BFE">
              <w:rPr>
                <w:b/>
                <w:i/>
              </w:rPr>
              <w:t>,</w:t>
            </w:r>
            <w:r w:rsidRPr="00F63BFE">
              <w:t xml:space="preserve"> atbalstīto darbību īstenošana ir atkarīga no labas pārvaldības un partnerības starp visiem attiecīgajiem dalībniekiem teritoriālajā līmenī un sociālekonomiskajiem dalībniekiem, it īpaši sociālajiem partneriem un pilsoniskās sabiedrības organizācijām.</w:t>
            </w:r>
          </w:p>
        </w:tc>
        <w:tc>
          <w:tcPr>
            <w:tcW w:w="4876" w:type="dxa"/>
            <w:hideMark/>
          </w:tcPr>
          <w:p w14:paraId="3DB0D8B9" w14:textId="77777777" w:rsidR="00D45DEC" w:rsidRPr="00F63BFE" w:rsidRDefault="001B46AC" w:rsidP="003839D9">
            <w:pPr>
              <w:pStyle w:val="Normal6"/>
              <w:rPr>
                <w:bCs/>
                <w:iCs/>
                <w:szCs w:val="24"/>
              </w:rPr>
            </w:pPr>
            <w:r w:rsidRPr="00F63BFE">
              <w:t>(11)</w:t>
            </w:r>
            <w:r w:rsidRPr="00F63BFE">
              <w:tab/>
              <w:t>Prasmīga un efektīva ar ESF atbalstīto darbību īstenošana ir atkarīga no labas pārvaldības un partnerības starp visiem attiecīgajiem dalībniekiem teritoriālajā līmenī un sociālekonomiskajiem dalībniekiem, it īpaši sociālajiem partneriem un pilsoniskās sabiedrības organizācijām.</w:t>
            </w:r>
          </w:p>
        </w:tc>
      </w:tr>
    </w:tbl>
    <w:p w14:paraId="22E1C036"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9979309" w14:textId="77777777" w:rsidR="00D45DEC" w:rsidRPr="00F63BFE" w:rsidRDefault="001B46AC" w:rsidP="00D45DEC">
      <w:r w:rsidRPr="00F63BFE">
        <w:rPr>
          <w:rStyle w:val="HideTWBExt"/>
        </w:rPr>
        <w:t>&lt;/Amend&gt;</w:t>
      </w:r>
    </w:p>
    <w:p w14:paraId="56F09BAE"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12</w:t>
      </w:r>
      <w:r w:rsidRPr="00F63BFE">
        <w:rPr>
          <w:rStyle w:val="HideTWBExt"/>
          <w:b w:val="0"/>
        </w:rPr>
        <w:t>&lt;/NumAm&gt;</w:t>
      </w:r>
    </w:p>
    <w:p w14:paraId="67915320"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D2EE890" w14:textId="77777777" w:rsidR="00D45DEC" w:rsidRPr="00F63BFE" w:rsidRDefault="001B46AC" w:rsidP="00D45DEC">
      <w:pPr>
        <w:pStyle w:val="NormalBold"/>
      </w:pPr>
      <w:r w:rsidRPr="00F63BFE">
        <w:rPr>
          <w:rStyle w:val="HideTWBExt"/>
          <w:b w:val="0"/>
        </w:rPr>
        <w:t>&lt;Article&gt;</w:t>
      </w:r>
      <w:r w:rsidRPr="00F63BFE">
        <w:t>12.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5750E4E" w14:textId="77777777" w:rsidTr="003839D9">
        <w:trPr>
          <w:jc w:val="center"/>
        </w:trPr>
        <w:tc>
          <w:tcPr>
            <w:tcW w:w="9752" w:type="dxa"/>
            <w:gridSpan w:val="2"/>
          </w:tcPr>
          <w:p w14:paraId="1B9CB268" w14:textId="77777777" w:rsidR="00D45DEC" w:rsidRPr="00F63BFE" w:rsidRDefault="00D45DEC" w:rsidP="003839D9">
            <w:pPr>
              <w:keepNext/>
            </w:pPr>
          </w:p>
        </w:tc>
      </w:tr>
      <w:tr w:rsidR="000B51F6" w:rsidRPr="00F63BFE" w14:paraId="6D84A516" w14:textId="77777777" w:rsidTr="003839D9">
        <w:trPr>
          <w:jc w:val="center"/>
        </w:trPr>
        <w:tc>
          <w:tcPr>
            <w:tcW w:w="4876" w:type="dxa"/>
            <w:hideMark/>
          </w:tcPr>
          <w:p w14:paraId="56B2ADF6" w14:textId="77777777" w:rsidR="00D45DEC" w:rsidRPr="00F63BFE" w:rsidRDefault="001B46AC" w:rsidP="003839D9">
            <w:pPr>
              <w:pStyle w:val="ColumnHeading"/>
              <w:keepNext/>
            </w:pPr>
            <w:r w:rsidRPr="00F63BFE">
              <w:t>Komisijas ierosinātais teksts</w:t>
            </w:r>
          </w:p>
        </w:tc>
        <w:tc>
          <w:tcPr>
            <w:tcW w:w="4876" w:type="dxa"/>
            <w:hideMark/>
          </w:tcPr>
          <w:p w14:paraId="1FC8983A" w14:textId="77777777" w:rsidR="00D45DEC" w:rsidRPr="00F63BFE" w:rsidRDefault="001B46AC" w:rsidP="003839D9">
            <w:pPr>
              <w:pStyle w:val="ColumnHeading"/>
              <w:keepNext/>
            </w:pPr>
            <w:r w:rsidRPr="00F63BFE">
              <w:t>Grozījums</w:t>
            </w:r>
          </w:p>
        </w:tc>
      </w:tr>
      <w:tr w:rsidR="000B51F6" w:rsidRPr="00F63BFE" w14:paraId="23716174" w14:textId="77777777" w:rsidTr="003839D9">
        <w:trPr>
          <w:jc w:val="center"/>
        </w:trPr>
        <w:tc>
          <w:tcPr>
            <w:tcW w:w="4876" w:type="dxa"/>
            <w:hideMark/>
          </w:tcPr>
          <w:p w14:paraId="14BE29CB" w14:textId="77777777" w:rsidR="00D45DEC" w:rsidRPr="00F63BFE" w:rsidRDefault="001B46AC" w:rsidP="003839D9">
            <w:pPr>
              <w:pStyle w:val="Normal6"/>
            </w:pPr>
            <w:r w:rsidRPr="00F63BFE">
              <w:t>(12)</w:t>
            </w:r>
            <w:r w:rsidRPr="00F63BFE">
              <w:tab/>
            </w:r>
            <w:r w:rsidRPr="00F63BFE">
              <w:t xml:space="preserve">Lai stiprinātu Eiropas sabiedrību un Eiropas sociālo modeli, dalībvalstīm </w:t>
            </w:r>
            <w:r w:rsidRPr="00F63BFE">
              <w:rPr>
                <w:b/>
                <w:i/>
              </w:rPr>
              <w:t>būtu</w:t>
            </w:r>
            <w:r w:rsidRPr="00F63BFE">
              <w:t xml:space="preserve"> ESF </w:t>
            </w:r>
            <w:r w:rsidRPr="00F63BFE">
              <w:rPr>
                <w:b/>
                <w:i/>
              </w:rPr>
              <w:t>jāpiešķir minimāls resursu apjoms saskaņā ar valsts un reģionu partnerības plāniem, kas pieņemti saskaņā ar Regulu (ES) [VRP plāna regula]</w:t>
            </w:r>
            <w:r w:rsidRPr="00F63BFE">
              <w:t>.</w:t>
            </w:r>
            <w:r w:rsidRPr="00F63BFE">
              <w:rPr>
                <w:b/>
                <w:i/>
              </w:rPr>
              <w:t xml:space="preserve"> Ņemot vērā dažādo sociālekonomisko problēmu atšķirīgo raksturu un smagumu dalībvalstīs, ir vajadzīga elastīgāka pieeja plānošanai. Lai gan</w:t>
            </w:r>
            <w:r w:rsidRPr="00F63BFE">
              <w:t xml:space="preserve"> minimāls atbalsts sociālajai politikai ir nepieciešams, lai nodrošinātu rīcību, kas ir samērīga ar šīm problēmām</w:t>
            </w:r>
            <w:r w:rsidRPr="00F63BFE">
              <w:rPr>
                <w:b/>
                <w:i/>
              </w:rPr>
              <w:t>, tam</w:t>
            </w:r>
            <w:r w:rsidRPr="00F63BFE">
              <w:t xml:space="preserve"> ir arī stingri jāatbilst valsts </w:t>
            </w:r>
            <w:r w:rsidRPr="00F63BFE">
              <w:t>un reģionālajām īpatnībām</w:t>
            </w:r>
            <w:r w:rsidRPr="00F63BFE">
              <w:rPr>
                <w:b/>
                <w:i/>
              </w:rPr>
              <w:t xml:space="preserve">. Sociālo atšķirību vai problēmu pamatā esošie avoti ir jāizmanto, lai izprastu relatīvo nozīmi, kāda ir investīcijām un reformām nodarbinātības pamatnostādņu un ESF jomā. Tas nozīmē, ka politikas aizsardzības pasākumiem, izmantojot tematisko koncentrāciju, būtu jāizriet no dalībvalstu un Komisijas iesaistes. </w:t>
            </w:r>
            <w:r w:rsidRPr="00F63BFE">
              <w:t xml:space="preserve">ESF </w:t>
            </w:r>
            <w:r w:rsidRPr="00F63BFE">
              <w:rPr>
                <w:b/>
                <w:i/>
              </w:rPr>
              <w:t>minimālajam apjomam ir arī jāatrod līdzsvars starp Savienības stratēģiskajām interesēm ieguldīt cilvēkos un līdz ar to darbaspēka piedāvājuma kvalitātē, kā arī sociālajā at</w:t>
            </w:r>
            <w:r w:rsidRPr="00F63BFE">
              <w:rPr>
                <w:b/>
                <w:i/>
              </w:rPr>
              <w:t>tīstībā, un tajā pašā laikā investīciju vajadzībām, uz kurām attiecas citi [VRP plāna regulas] 3. pantā minētie konkrētie mērķi</w:t>
            </w:r>
            <w:r w:rsidRPr="00F63BFE">
              <w:t>.</w:t>
            </w:r>
          </w:p>
        </w:tc>
        <w:tc>
          <w:tcPr>
            <w:tcW w:w="4876" w:type="dxa"/>
            <w:hideMark/>
          </w:tcPr>
          <w:p w14:paraId="5E55FA54" w14:textId="77777777" w:rsidR="00D45DEC" w:rsidRPr="00F63BFE" w:rsidRDefault="001B46AC" w:rsidP="003839D9">
            <w:pPr>
              <w:pStyle w:val="Normal6"/>
              <w:rPr>
                <w:szCs w:val="24"/>
              </w:rPr>
            </w:pPr>
            <w:r w:rsidRPr="00F63BFE">
              <w:t>(12)</w:t>
            </w:r>
            <w:r w:rsidRPr="00F63BFE">
              <w:tab/>
              <w:t xml:space="preserve">Lai stiprinātu Eiropas sabiedrību un Eiropas sociālo modeli, dalībvalstīm </w:t>
            </w:r>
            <w:r w:rsidRPr="00F63BFE">
              <w:rPr>
                <w:b/>
                <w:i/>
              </w:rPr>
              <w:t>ir piešķirts īpašs</w:t>
            </w:r>
            <w:r w:rsidRPr="00F63BFE">
              <w:t xml:space="preserve"> ESF </w:t>
            </w:r>
            <w:r w:rsidRPr="00F63BFE">
              <w:rPr>
                <w:b/>
                <w:i/>
              </w:rPr>
              <w:t>finansējums nolūkā nodrošināt atsevišķu un nodalītu programmu augšupējas sociālās konverģences, kvalitatīvas nodarbinātības un vienlīdzīgu iespēju veicināšanai, pamatojoties uz Eiropas sociālo tiesību pīlāra principiem</w:t>
            </w:r>
            <w:r w:rsidRPr="00F63BFE">
              <w:t>.</w:t>
            </w:r>
            <w:r w:rsidRPr="00F63BFE">
              <w:rPr>
                <w:b/>
                <w:i/>
              </w:rPr>
              <w:t xml:space="preserve"> Vismaz</w:t>
            </w:r>
            <w:r w:rsidRPr="00F63BFE">
              <w:t xml:space="preserve"> minimāls atbalsts sociālajai politikai ir nepieciešams, lai nodrošinātu rīcību, kas ir samērīga ar šīm problēmām</w:t>
            </w:r>
            <w:r w:rsidRPr="00F63BFE">
              <w:rPr>
                <w:b/>
                <w:i/>
              </w:rPr>
              <w:t xml:space="preserve"> un kam</w:t>
            </w:r>
            <w:r w:rsidRPr="00F63BFE">
              <w:t xml:space="preserve"> ir arī stingri jāatbilst valsts un reģionālajām īpatnībām</w:t>
            </w:r>
            <w:r w:rsidRPr="00F63BFE">
              <w:rPr>
                <w:b/>
                <w:i/>
              </w:rPr>
              <w:t>, ņemot vē</w:t>
            </w:r>
            <w:r w:rsidRPr="00F63BFE">
              <w:rPr>
                <w:b/>
                <w:i/>
              </w:rPr>
              <w:t>rā</w:t>
            </w:r>
            <w:r w:rsidRPr="00F63BFE">
              <w:t xml:space="preserve"> ESF </w:t>
            </w:r>
            <w:r w:rsidRPr="00F63BFE">
              <w:rPr>
                <w:b/>
                <w:i/>
              </w:rPr>
              <w:t>konkrētos mērķus</w:t>
            </w:r>
            <w:r w:rsidRPr="00F63BFE">
              <w:t>.</w:t>
            </w:r>
          </w:p>
        </w:tc>
      </w:tr>
    </w:tbl>
    <w:p w14:paraId="4FB4590F"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4C97DF3" w14:textId="77777777" w:rsidR="00D45DEC" w:rsidRPr="00F63BFE" w:rsidRDefault="001B46AC" w:rsidP="00D45DEC">
      <w:r w:rsidRPr="00F63BFE">
        <w:rPr>
          <w:rStyle w:val="HideTWBExt"/>
        </w:rPr>
        <w:t>&lt;/Amend&gt;</w:t>
      </w:r>
    </w:p>
    <w:p w14:paraId="50F1A386"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13</w:t>
      </w:r>
      <w:r w:rsidRPr="00F63BFE">
        <w:rPr>
          <w:rStyle w:val="HideTWBExt"/>
          <w:b w:val="0"/>
        </w:rPr>
        <w:t>&lt;/NumAm&gt;</w:t>
      </w:r>
    </w:p>
    <w:p w14:paraId="611B3A1F"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6C91AD6C" w14:textId="77777777" w:rsidR="00D45DEC" w:rsidRPr="00F63BFE" w:rsidRDefault="001B46AC" w:rsidP="00D45DEC">
      <w:pPr>
        <w:pStyle w:val="NormalBold"/>
      </w:pPr>
      <w:r w:rsidRPr="00F63BFE">
        <w:rPr>
          <w:rStyle w:val="HideTWBExt"/>
          <w:b w:val="0"/>
        </w:rPr>
        <w:t>&lt;Article&gt;</w:t>
      </w:r>
      <w:r w:rsidRPr="00F63BFE">
        <w:t>13.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249E06F6" w14:textId="77777777" w:rsidTr="003839D9">
        <w:trPr>
          <w:jc w:val="center"/>
        </w:trPr>
        <w:tc>
          <w:tcPr>
            <w:tcW w:w="9752" w:type="dxa"/>
            <w:gridSpan w:val="2"/>
          </w:tcPr>
          <w:p w14:paraId="2BB6F33C" w14:textId="77777777" w:rsidR="00D45DEC" w:rsidRPr="00F63BFE" w:rsidRDefault="00D45DEC" w:rsidP="003839D9">
            <w:pPr>
              <w:keepNext/>
            </w:pPr>
          </w:p>
        </w:tc>
      </w:tr>
      <w:tr w:rsidR="000B51F6" w:rsidRPr="00F63BFE" w14:paraId="67592CB5" w14:textId="77777777" w:rsidTr="003839D9">
        <w:trPr>
          <w:jc w:val="center"/>
        </w:trPr>
        <w:tc>
          <w:tcPr>
            <w:tcW w:w="4876" w:type="dxa"/>
            <w:hideMark/>
          </w:tcPr>
          <w:p w14:paraId="5D7DCDC1" w14:textId="77777777" w:rsidR="00D45DEC" w:rsidRPr="00F63BFE" w:rsidRDefault="001B46AC" w:rsidP="003839D9">
            <w:pPr>
              <w:pStyle w:val="ColumnHeading"/>
              <w:keepNext/>
            </w:pPr>
            <w:r w:rsidRPr="00F63BFE">
              <w:t>Komisijas ierosinātais teksts</w:t>
            </w:r>
          </w:p>
        </w:tc>
        <w:tc>
          <w:tcPr>
            <w:tcW w:w="4876" w:type="dxa"/>
            <w:hideMark/>
          </w:tcPr>
          <w:p w14:paraId="3E4B3C68" w14:textId="77777777" w:rsidR="00D45DEC" w:rsidRPr="00F63BFE" w:rsidRDefault="001B46AC" w:rsidP="003839D9">
            <w:pPr>
              <w:pStyle w:val="ColumnHeading"/>
              <w:keepNext/>
            </w:pPr>
            <w:r w:rsidRPr="00F63BFE">
              <w:t>Grozījums</w:t>
            </w:r>
          </w:p>
        </w:tc>
      </w:tr>
      <w:tr w:rsidR="000B51F6" w:rsidRPr="00F63BFE" w14:paraId="193A455C" w14:textId="77777777" w:rsidTr="003839D9">
        <w:trPr>
          <w:jc w:val="center"/>
        </w:trPr>
        <w:tc>
          <w:tcPr>
            <w:tcW w:w="4876" w:type="dxa"/>
            <w:hideMark/>
          </w:tcPr>
          <w:p w14:paraId="63150E2B" w14:textId="77777777" w:rsidR="00D45DEC" w:rsidRPr="00F63BFE" w:rsidRDefault="001B46AC" w:rsidP="003839D9">
            <w:pPr>
              <w:pStyle w:val="Normal6"/>
            </w:pPr>
            <w:r w:rsidRPr="00F63BFE">
              <w:t>(13)</w:t>
            </w:r>
            <w:r w:rsidRPr="00F63BFE">
              <w:tab/>
              <w:t>ESF būtu jāatbalsta nodarbinātība, visiem vienlīdzīga piekļuve darba tirgum, taisnīgi un kvalitatīvi darba nosacījumi</w:t>
            </w:r>
            <w:r w:rsidRPr="00F63BFE">
              <w:rPr>
                <w:b/>
                <w:i/>
              </w:rPr>
              <w:t xml:space="preserve"> un</w:t>
            </w:r>
            <w:r w:rsidRPr="00F63BFE">
              <w:t xml:space="preserve"> darbaspēka mobilitāte. ESF būtu jāpalīdz dalībvalstīm sniegt atbalstu bezdarbniekiem un neaktīviem cilvēkiem, sniedzot efektīvu, savlaicīgu, koordinētu un individuāli pielāgotu palīdzību, kuras pamatā ir atbalsts darba meklēšanai, apmācība, prasmju pilnveide un pārkvalifikācija un piekļuve citiem atbalsta pakalpojumiem, īpašu uzmanību pievēršot cilvēkiem neaizsargātās situācijās un cilvēkiem, kurus negatīvi ietekmē zaļā un digitālā pārkārtošanās vai darba tirgus satricinājumi, kā arī tiem, kas ir vistālāk </w:t>
            </w:r>
            <w:r w:rsidRPr="00F63BFE">
              <w:t>no darba tirgus. ESF būtu arī turpmāk jākoncentrē uzmanība uz jauniešu bezdarbu un jautājumu par jauniešiem, kas nemācās, nestrādā un neapgūst arodu (NEET), ar izglītības un apmācības priekšlaicīgas pārtraukšanas novēršanu un strukturāliem uzlabojumiem pārejā no mācībām uz darbu, arī pilnībā īstenojot pastiprinātu Garantiju jauniešiem, kurai arī būtu jāatbalsta kvalitatīvas jauniešu nodarbinātības iespējas. Turklāt ESF būtu jāturpina ieguldīt prasmēs, kas ir būtiskas zaļās un digitālās pārkārtošanās īstenoš</w:t>
            </w:r>
            <w:r w:rsidRPr="00F63BFE">
              <w:t>anai.</w:t>
            </w:r>
          </w:p>
        </w:tc>
        <w:tc>
          <w:tcPr>
            <w:tcW w:w="4876" w:type="dxa"/>
            <w:hideMark/>
          </w:tcPr>
          <w:p w14:paraId="39CD6F79" w14:textId="77777777" w:rsidR="00D45DEC" w:rsidRPr="00F63BFE" w:rsidRDefault="001B46AC" w:rsidP="003839D9">
            <w:pPr>
              <w:pStyle w:val="Normal6"/>
              <w:rPr>
                <w:szCs w:val="24"/>
              </w:rPr>
            </w:pPr>
            <w:r w:rsidRPr="00F63BFE">
              <w:t>(13)</w:t>
            </w:r>
            <w:r w:rsidRPr="00F63BFE">
              <w:tab/>
              <w:t>ESF būtu jāatbalsta nodarbinātība, visiem vienlīdzīga piekļuve darba tirgum, taisnīgi un kvalitatīvi darba nosacījumi</w:t>
            </w:r>
            <w:r w:rsidRPr="00F63BFE">
              <w:rPr>
                <w:b/>
                <w:i/>
              </w:rPr>
              <w:t>,</w:t>
            </w:r>
            <w:r w:rsidRPr="00F63BFE">
              <w:t xml:space="preserve"> darbaspēka mobilitāte</w:t>
            </w:r>
            <w:r w:rsidRPr="00F63BFE">
              <w:rPr>
                <w:b/>
                <w:i/>
              </w:rPr>
              <w:t xml:space="preserve"> un sociālā iekļautība</w:t>
            </w:r>
            <w:r w:rsidRPr="00F63BFE">
              <w:t>. ESF būtu jāpalīdz dalībvalstīm sniegt atbalstu bezdarbniekiem un neaktīviem cilvēkiem, sniedzot efektīvu, savlaicīgu, koordinētu un individuāli pielāgotu palīdzību, kuras pamatā ir atbalsts darba meklēšanai, apmācība, prasmju pilnveide un pārkvalifikācija un piekļuve citiem atbalsta pakalpojumiem, īpašu uzmanību pievēršot cilvēkiem neaizsargātās</w:t>
            </w:r>
            <w:r w:rsidRPr="00F63BFE">
              <w:t xml:space="preserve"> situācijās un cilvēkiem, kurus negatīvi ietekmē zaļā un digitālā pārkārtošanās vai darba tirgus satricinājumi, kā arī tiem, kas ir vistālāk no darba tirgus.</w:t>
            </w:r>
            <w:r w:rsidRPr="00F63BFE">
              <w:rPr>
                <w:b/>
                <w:i/>
              </w:rPr>
              <w:t xml:space="preserve"> Kā īstenošanas centrālajam elementam Eiropas Sociālajam fondam nevajadzētu finansēt darbības, kas iedragā darba ņēmēju tiesības vai veicina dažādus darbavietas nedrošības veidus attiecībā pret sociālajiem pamatstandartiem.</w:t>
            </w:r>
            <w:r w:rsidRPr="00F63BFE">
              <w:t xml:space="preserve"> ESF būtu arī turpmāk jākoncentrē uzmanība uz jauniešu bezdarbu un jautājumu par jauniešiem, kas nemācās, nestrādā un neapgūst arodu</w:t>
            </w:r>
            <w:r w:rsidRPr="00F63BFE">
              <w:t xml:space="preserve"> (NEET), ar izglītības un apmācības priekšlaicīgas pārtraukšanas novēršanu un strukturāliem uzlabojumiem pārejā no mācībām uz darbu, arī pilnībā īstenojot pastiprinātu Garantiju jauniešiem, kurai arī būtu jāatbalsta kvalitatīvas jauniešu nodarbinātības iespējas. Turklāt ESF būtu jāturpina ieguldīt prasmēs, kas ir būtiskas zaļās un digitālās pārkārtošanās īstenošanai.</w:t>
            </w:r>
          </w:p>
        </w:tc>
      </w:tr>
    </w:tbl>
    <w:p w14:paraId="6B838A13"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054E8D3" w14:textId="77777777" w:rsidR="00D45DEC" w:rsidRPr="00F63BFE" w:rsidRDefault="001B46AC" w:rsidP="00D45DEC">
      <w:r w:rsidRPr="00F63BFE">
        <w:rPr>
          <w:rStyle w:val="HideTWBExt"/>
        </w:rPr>
        <w:t>&lt;/Amend&gt;</w:t>
      </w:r>
    </w:p>
    <w:p w14:paraId="4474AC1C"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14</w:t>
      </w:r>
      <w:r w:rsidRPr="00F63BFE">
        <w:rPr>
          <w:rStyle w:val="HideTWBExt"/>
          <w:b w:val="0"/>
        </w:rPr>
        <w:t>&lt;/NumAm&gt;</w:t>
      </w:r>
    </w:p>
    <w:p w14:paraId="4AFB969F"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30CE338B" w14:textId="77777777" w:rsidR="00D45DEC" w:rsidRPr="00F63BFE" w:rsidRDefault="001B46AC" w:rsidP="00D45DEC">
      <w:pPr>
        <w:pStyle w:val="NormalBold"/>
      </w:pPr>
      <w:r w:rsidRPr="00F63BFE">
        <w:rPr>
          <w:rStyle w:val="HideTWBExt"/>
          <w:b w:val="0"/>
        </w:rPr>
        <w:t>&lt;Article&gt;</w:t>
      </w:r>
      <w:r w:rsidRPr="00F63BFE">
        <w:t>15. apsvērums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0F35334" w14:textId="77777777" w:rsidTr="003839D9">
        <w:trPr>
          <w:jc w:val="center"/>
        </w:trPr>
        <w:tc>
          <w:tcPr>
            <w:tcW w:w="9752" w:type="dxa"/>
            <w:gridSpan w:val="2"/>
          </w:tcPr>
          <w:p w14:paraId="719C36E8" w14:textId="77777777" w:rsidR="00D45DEC" w:rsidRPr="00F63BFE" w:rsidRDefault="00D45DEC" w:rsidP="003839D9">
            <w:pPr>
              <w:keepNext/>
            </w:pPr>
          </w:p>
        </w:tc>
      </w:tr>
      <w:tr w:rsidR="000B51F6" w:rsidRPr="00F63BFE" w14:paraId="1989888D" w14:textId="77777777" w:rsidTr="003839D9">
        <w:trPr>
          <w:jc w:val="center"/>
        </w:trPr>
        <w:tc>
          <w:tcPr>
            <w:tcW w:w="4876" w:type="dxa"/>
            <w:hideMark/>
          </w:tcPr>
          <w:p w14:paraId="61CB9B2D" w14:textId="77777777" w:rsidR="00D45DEC" w:rsidRPr="00F63BFE" w:rsidRDefault="001B46AC" w:rsidP="003839D9">
            <w:pPr>
              <w:pStyle w:val="ColumnHeading"/>
              <w:keepNext/>
            </w:pPr>
            <w:r w:rsidRPr="00F63BFE">
              <w:t>Komisijas ierosinātais teksts</w:t>
            </w:r>
          </w:p>
        </w:tc>
        <w:tc>
          <w:tcPr>
            <w:tcW w:w="4876" w:type="dxa"/>
            <w:hideMark/>
          </w:tcPr>
          <w:p w14:paraId="5B0CEA68" w14:textId="77777777" w:rsidR="00D45DEC" w:rsidRPr="00F63BFE" w:rsidRDefault="001B46AC" w:rsidP="003839D9">
            <w:pPr>
              <w:pStyle w:val="ColumnHeading"/>
              <w:keepNext/>
            </w:pPr>
            <w:r w:rsidRPr="00F63BFE">
              <w:t>Grozījums</w:t>
            </w:r>
          </w:p>
        </w:tc>
      </w:tr>
      <w:tr w:rsidR="000B51F6" w:rsidRPr="00F63BFE" w14:paraId="41E589C1" w14:textId="77777777" w:rsidTr="003839D9">
        <w:trPr>
          <w:jc w:val="center"/>
        </w:trPr>
        <w:tc>
          <w:tcPr>
            <w:tcW w:w="4876" w:type="dxa"/>
            <w:hideMark/>
          </w:tcPr>
          <w:p w14:paraId="4C484ADC" w14:textId="77777777" w:rsidR="00D45DEC" w:rsidRPr="00F63BFE" w:rsidRDefault="001B46AC" w:rsidP="003839D9">
            <w:pPr>
              <w:pStyle w:val="Normal6"/>
            </w:pPr>
            <w:r w:rsidRPr="00F63BFE">
              <w:rPr>
                <w:b/>
                <w:i/>
              </w:rPr>
              <w:t>(15)</w:t>
            </w:r>
            <w:r w:rsidRPr="00F63BFE">
              <w:tab/>
              <w:t>ESF būtu jāatvieglo piekļuve pakalpojumiem, arī jāstiprina gan veselības aprūpes, gan ilgtermiņa aprūpes pakalpojumu modernizācija, digitalizācija un noturība. ESF būtu jāatbalsta dalībvalstis tādu pasākumu īstenošanā, kuru mērķis ir izskaust visu veidu diskrimināciju un nodrošināt vienlīdzīgas iespējas visiem un it īpaši grupām, kas ir nepietiekami pārstāvētas darba tirgū, nodrošinot vienlīdzīgu piekļuvi pakalpojumiem. Cenas ziņā pieejamu, ilgtspējīgu un kvalitatīvu pakalpojumu, piemēram, pirmsskolas izgl</w:t>
            </w:r>
            <w:r w:rsidRPr="00F63BFE">
              <w:t>ītības un aprūpes, ārpusskolas aprūpes, izglītības, apmācības un veselības un ilgtermiņa aprūpes, it īpaši ģimenē un kopienā balstītu aprūpes pakalpojumu, pieejamība ir nepieciešams nosacījums, lai nodrošinātu vienlīdzīgas iespējas un darbaspēka mobilitāti. ESF būtu jānodrošina, ka ikvienam, arī bērniem saskaņā ar Eiropas Garantiju bērniem, ir pieejami kvalitatīvi pamatpakalpojumi. Saistībā ar minētajiem pakalpojumiem būtu jāņem vērā personu ar invaliditāti īpašās vajadzības, cita starpā piekļūstamība, kā a</w:t>
            </w:r>
            <w:r w:rsidRPr="00F63BFE">
              <w:t>rī neatkarīgas dzīves iespējas. ESF būtu arī jāveicina sociālās aizsardzības sistēmu modernizācija ar mērķi it īpaši veicināt to pieejamību.</w:t>
            </w:r>
          </w:p>
        </w:tc>
        <w:tc>
          <w:tcPr>
            <w:tcW w:w="4876" w:type="dxa"/>
            <w:hideMark/>
          </w:tcPr>
          <w:p w14:paraId="0C6CB843" w14:textId="77777777" w:rsidR="00D45DEC" w:rsidRPr="00F63BFE" w:rsidRDefault="001B46AC" w:rsidP="003839D9">
            <w:pPr>
              <w:pStyle w:val="Normal6"/>
              <w:rPr>
                <w:szCs w:val="24"/>
              </w:rPr>
            </w:pPr>
            <w:r w:rsidRPr="00F63BFE">
              <w:t>(15)</w:t>
            </w:r>
            <w:r w:rsidRPr="00F63BFE">
              <w:tab/>
            </w:r>
            <w:r w:rsidRPr="00F63BFE">
              <w:rPr>
                <w:b/>
                <w:i/>
              </w:rPr>
              <w:t xml:space="preserve">Lai mazinātu bērnu nabadzības līmeni, kas Eiropas Savienībā joprojām ir augsts, un saskaņā ar Eiropas sociālo tiesību pīlāra 11. principu, kurā noteikts, ka bērniem ir tiesības uz aizsardzību pret nabadzību un ka bērniem no nelabvēlīgas vides ir tiesības uz īpašiem pasākumiem vienlīdzīgu iespēju uzlabošanai, dalībvalstīm būtu jāīsteno Garantija bērniem. Garantijai bērniem ir īpašs budžets. </w:t>
            </w:r>
            <w:r w:rsidRPr="00F63BFE">
              <w:t>ESF būtu jāatvieglo piekļuve pakalpojumiem, arī jāstiprina gan veselības aprūpes, gan ilgtermiņa aprūpes pakalpojumu m</w:t>
            </w:r>
            <w:r w:rsidRPr="00F63BFE">
              <w:t>odernizācija, digitalizācija un noturība. ESF būtu jāatbalsta dalībvalstis tādu pasākumu īstenošanā, kuru mērķis ir izskaust visu veidu diskrimināciju un nodrošināt vienlīdzīgas iespējas visiem un it īpaši grupām, kas ir nepietiekami pārstāvētas darba tirgū, nodrošinot vienlīdzīgu piekļuvi pakalpojumiem. Cenas ziņā pieejamu, ilgtspējīgu un kvalitatīvu pakalpojumu, piemēram, pirmsskolas izglītības un aprūpes, ārpusskolas aprūpes, izglītības, apmācības un veselības un ilgtermiņa aprūpes, it īpaši ģimenē un ko</w:t>
            </w:r>
            <w:r w:rsidRPr="00F63BFE">
              <w:t>pienā balstītu aprūpes pakalpojumu, pieejamība ir nepieciešams nosacījums, lai nodrošinātu vienlīdzīgas iespējas un darbaspēka mobilitāti. ESF būtu jānodrošina, ka ikvienam, arī bērniem saskaņā ar Eiropas Garantiju bērniem, ir pieejami kvalitatīvi pamatpakalpojumi. Saistībā ar minētajiem pakalpojumiem būtu jāņem vērā personu ar invaliditāti īpašās vajadzības, cita starpā piekļūstamība, kā arī neatkarīgas dzīves iespējas. ESF būtu arī jāveicina sociālās aizsardzības sistēmu modernizācija ar mērķi it īpaši ve</w:t>
            </w:r>
            <w:r w:rsidRPr="00F63BFE">
              <w:t>icināt to pieejamību.</w:t>
            </w:r>
          </w:p>
        </w:tc>
      </w:tr>
    </w:tbl>
    <w:p w14:paraId="1DE2796C"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1458E294" w14:textId="77777777" w:rsidR="00D45DEC" w:rsidRPr="00F63BFE" w:rsidRDefault="001B46AC" w:rsidP="00D45DEC">
      <w:r w:rsidRPr="00F63BFE">
        <w:rPr>
          <w:rStyle w:val="HideTWBExt"/>
        </w:rPr>
        <w:t>&lt;/Amend&gt;</w:t>
      </w:r>
    </w:p>
    <w:p w14:paraId="30F9000A"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15</w:t>
      </w:r>
      <w:r w:rsidRPr="00F63BFE">
        <w:rPr>
          <w:rStyle w:val="HideTWBExt"/>
          <w:b w:val="0"/>
        </w:rPr>
        <w:t>&lt;/NumAm&gt;</w:t>
      </w:r>
    </w:p>
    <w:p w14:paraId="5B8342EB"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5AB0F8E" w14:textId="77777777" w:rsidR="00D45DEC" w:rsidRPr="00F63BFE" w:rsidRDefault="001B46AC" w:rsidP="00D45DEC">
      <w:pPr>
        <w:pStyle w:val="NormalBold"/>
      </w:pPr>
      <w:r w:rsidRPr="00F63BFE">
        <w:rPr>
          <w:rStyle w:val="HideTWBExt"/>
          <w:b w:val="0"/>
        </w:rPr>
        <w:t>&lt;Article&gt;</w:t>
      </w:r>
      <w:r w:rsidRPr="00F63BFE">
        <w:t>16.a apsvērums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7A535EE" w14:textId="77777777" w:rsidTr="003839D9">
        <w:trPr>
          <w:jc w:val="center"/>
        </w:trPr>
        <w:tc>
          <w:tcPr>
            <w:tcW w:w="9752" w:type="dxa"/>
            <w:gridSpan w:val="2"/>
          </w:tcPr>
          <w:p w14:paraId="1E80A0CA" w14:textId="77777777" w:rsidR="00D45DEC" w:rsidRPr="00F63BFE" w:rsidRDefault="00D45DEC" w:rsidP="003839D9">
            <w:pPr>
              <w:keepNext/>
            </w:pPr>
          </w:p>
        </w:tc>
      </w:tr>
      <w:tr w:rsidR="000B51F6" w:rsidRPr="00F63BFE" w14:paraId="04D02693" w14:textId="77777777" w:rsidTr="003839D9">
        <w:trPr>
          <w:jc w:val="center"/>
        </w:trPr>
        <w:tc>
          <w:tcPr>
            <w:tcW w:w="4876" w:type="dxa"/>
            <w:hideMark/>
          </w:tcPr>
          <w:p w14:paraId="2812CF6B" w14:textId="77777777" w:rsidR="00D45DEC" w:rsidRPr="00F63BFE" w:rsidRDefault="001B46AC" w:rsidP="003839D9">
            <w:pPr>
              <w:pStyle w:val="ColumnHeading"/>
              <w:keepNext/>
            </w:pPr>
            <w:r w:rsidRPr="00F63BFE">
              <w:t>Komisijas ierosinātais teksts</w:t>
            </w:r>
          </w:p>
        </w:tc>
        <w:tc>
          <w:tcPr>
            <w:tcW w:w="4876" w:type="dxa"/>
            <w:hideMark/>
          </w:tcPr>
          <w:p w14:paraId="74ABFB2F" w14:textId="77777777" w:rsidR="00D45DEC" w:rsidRPr="00F63BFE" w:rsidRDefault="001B46AC" w:rsidP="003839D9">
            <w:pPr>
              <w:pStyle w:val="ColumnHeading"/>
              <w:keepNext/>
            </w:pPr>
            <w:r w:rsidRPr="00F63BFE">
              <w:t>Grozījums</w:t>
            </w:r>
          </w:p>
        </w:tc>
      </w:tr>
      <w:tr w:rsidR="000B51F6" w:rsidRPr="00F63BFE" w14:paraId="14E471AA" w14:textId="77777777" w:rsidTr="003839D9">
        <w:trPr>
          <w:jc w:val="center"/>
        </w:trPr>
        <w:tc>
          <w:tcPr>
            <w:tcW w:w="4876" w:type="dxa"/>
          </w:tcPr>
          <w:p w14:paraId="4064897A" w14:textId="77777777" w:rsidR="00D45DEC" w:rsidRPr="00F63BFE" w:rsidRDefault="00D45DEC" w:rsidP="003839D9">
            <w:pPr>
              <w:pStyle w:val="Normal6"/>
            </w:pPr>
          </w:p>
        </w:tc>
        <w:tc>
          <w:tcPr>
            <w:tcW w:w="4876" w:type="dxa"/>
            <w:hideMark/>
          </w:tcPr>
          <w:p w14:paraId="6BFAF060" w14:textId="77777777" w:rsidR="00D45DEC" w:rsidRPr="00F63BFE" w:rsidRDefault="001B46AC" w:rsidP="003839D9">
            <w:pPr>
              <w:pStyle w:val="Normal6"/>
              <w:rPr>
                <w:szCs w:val="24"/>
              </w:rPr>
            </w:pPr>
            <w:r w:rsidRPr="00F63BFE">
              <w:rPr>
                <w:b/>
                <w:i/>
              </w:rPr>
              <w:t>(16a)</w:t>
            </w:r>
            <w:r w:rsidRPr="00F63BFE">
              <w:rPr>
                <w:b/>
                <w:i/>
              </w:rPr>
              <w:tab/>
              <w:t xml:space="preserve">Lai politika spētu labāk reaģēt uz </w:t>
            </w:r>
            <w:r w:rsidRPr="00F63BFE">
              <w:rPr>
                <w:b/>
                <w:i/>
              </w:rPr>
              <w:t>sociālām pārmaiņām, kā arī lai sekmētu un atbalstītu inovatīvus risinājumus, ir būtiski atbalstīt sociālo inovāciju. Jo īpaši politikas efektivitātes uzlabošanai ir svarīgi testēt un novērtēt inovatīvus risinājumus pirms to izvēršanas. Sociālās ekonomikas uzņēmumiem ir būtiska loma sociālo inovāciju un Eiropas sociālo tiesību pīlāra īstenošanā.</w:t>
            </w:r>
          </w:p>
        </w:tc>
      </w:tr>
    </w:tbl>
    <w:p w14:paraId="1AE931B2"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F243035" w14:textId="77777777" w:rsidR="00D45DEC" w:rsidRPr="00F63BFE" w:rsidRDefault="001B46AC" w:rsidP="00D45DEC">
      <w:r w:rsidRPr="00F63BFE">
        <w:rPr>
          <w:rStyle w:val="HideTWBExt"/>
        </w:rPr>
        <w:t>&lt;/Amend&gt;</w:t>
      </w:r>
    </w:p>
    <w:p w14:paraId="2A5A6A73"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16</w:t>
      </w:r>
      <w:r w:rsidRPr="00F63BFE">
        <w:rPr>
          <w:rStyle w:val="HideTWBExt"/>
          <w:b w:val="0"/>
        </w:rPr>
        <w:t>&lt;/NumAm&gt;</w:t>
      </w:r>
    </w:p>
    <w:p w14:paraId="69B287BB"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10DF57E" w14:textId="77777777" w:rsidR="00D45DEC" w:rsidRPr="00F63BFE" w:rsidRDefault="001B46AC" w:rsidP="00D45DEC">
      <w:pPr>
        <w:pStyle w:val="NormalBold"/>
      </w:pPr>
      <w:r w:rsidRPr="00F63BFE">
        <w:rPr>
          <w:rStyle w:val="HideTWBExt"/>
          <w:b w:val="0"/>
        </w:rPr>
        <w:t>&lt;Article&gt;</w:t>
      </w:r>
      <w:r w:rsidRPr="00F63BFE">
        <w:t>16.b apsvērums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12536B4" w14:textId="77777777" w:rsidTr="003839D9">
        <w:trPr>
          <w:jc w:val="center"/>
        </w:trPr>
        <w:tc>
          <w:tcPr>
            <w:tcW w:w="9752" w:type="dxa"/>
            <w:gridSpan w:val="2"/>
          </w:tcPr>
          <w:p w14:paraId="0F8F8D1C" w14:textId="77777777" w:rsidR="00D45DEC" w:rsidRPr="00F63BFE" w:rsidRDefault="00D45DEC" w:rsidP="003839D9">
            <w:pPr>
              <w:keepNext/>
            </w:pPr>
          </w:p>
        </w:tc>
      </w:tr>
      <w:tr w:rsidR="000B51F6" w:rsidRPr="00F63BFE" w14:paraId="7893941B" w14:textId="77777777" w:rsidTr="003839D9">
        <w:trPr>
          <w:jc w:val="center"/>
        </w:trPr>
        <w:tc>
          <w:tcPr>
            <w:tcW w:w="4876" w:type="dxa"/>
            <w:hideMark/>
          </w:tcPr>
          <w:p w14:paraId="5BB059F7" w14:textId="77777777" w:rsidR="00D45DEC" w:rsidRPr="00F63BFE" w:rsidRDefault="001B46AC" w:rsidP="003839D9">
            <w:pPr>
              <w:pStyle w:val="ColumnHeading"/>
              <w:keepNext/>
            </w:pPr>
            <w:r w:rsidRPr="00F63BFE">
              <w:t>Komisijas ierosinātais teksts</w:t>
            </w:r>
          </w:p>
        </w:tc>
        <w:tc>
          <w:tcPr>
            <w:tcW w:w="4876" w:type="dxa"/>
            <w:hideMark/>
          </w:tcPr>
          <w:p w14:paraId="17782E44" w14:textId="77777777" w:rsidR="00D45DEC" w:rsidRPr="00F63BFE" w:rsidRDefault="001B46AC" w:rsidP="003839D9">
            <w:pPr>
              <w:pStyle w:val="ColumnHeading"/>
              <w:keepNext/>
            </w:pPr>
            <w:r w:rsidRPr="00F63BFE">
              <w:t>Grozījums</w:t>
            </w:r>
          </w:p>
        </w:tc>
      </w:tr>
      <w:tr w:rsidR="000B51F6" w:rsidRPr="00F63BFE" w14:paraId="324AADF2" w14:textId="77777777" w:rsidTr="003839D9">
        <w:trPr>
          <w:jc w:val="center"/>
        </w:trPr>
        <w:tc>
          <w:tcPr>
            <w:tcW w:w="4876" w:type="dxa"/>
          </w:tcPr>
          <w:p w14:paraId="50A5D2DC" w14:textId="77777777" w:rsidR="00D45DEC" w:rsidRPr="00F63BFE" w:rsidRDefault="00D45DEC" w:rsidP="003839D9">
            <w:pPr>
              <w:pStyle w:val="Normal6"/>
            </w:pPr>
          </w:p>
        </w:tc>
        <w:tc>
          <w:tcPr>
            <w:tcW w:w="4876" w:type="dxa"/>
            <w:hideMark/>
          </w:tcPr>
          <w:p w14:paraId="04970FED" w14:textId="77777777" w:rsidR="00D45DEC" w:rsidRPr="00F63BFE" w:rsidRDefault="001B46AC" w:rsidP="003839D9">
            <w:pPr>
              <w:pStyle w:val="Normal6"/>
              <w:rPr>
                <w:szCs w:val="24"/>
              </w:rPr>
            </w:pPr>
            <w:r w:rsidRPr="00F63BFE">
              <w:rPr>
                <w:b/>
                <w:i/>
              </w:rPr>
              <w:t>(16b)</w:t>
            </w:r>
            <w:r w:rsidRPr="00F63BFE">
              <w:rPr>
                <w:b/>
                <w:i/>
              </w:rPr>
              <w:tab/>
              <w:t>Atbalsts no ESF būtu jāizmanto, lai sabiedrībā panāktu augstu sociālekonomiskās iekļautības līmeni, jo īpaši atbalstot neaizsargātās situācijās esošo grupu sociālo iekļaušanu.</w:t>
            </w:r>
          </w:p>
        </w:tc>
      </w:tr>
    </w:tbl>
    <w:p w14:paraId="75FFF540"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7709E5E" w14:textId="77777777" w:rsidR="00D45DEC" w:rsidRPr="00F63BFE" w:rsidRDefault="001B46AC" w:rsidP="00D45DEC">
      <w:r w:rsidRPr="00F63BFE">
        <w:rPr>
          <w:rStyle w:val="HideTWBExt"/>
        </w:rPr>
        <w:t>&lt;/Amend&gt;</w:t>
      </w:r>
    </w:p>
    <w:p w14:paraId="367881BF"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17</w:t>
      </w:r>
      <w:r w:rsidRPr="00F63BFE">
        <w:rPr>
          <w:rStyle w:val="HideTWBExt"/>
          <w:b w:val="0"/>
        </w:rPr>
        <w:t>&lt;/NumAm&gt;</w:t>
      </w:r>
    </w:p>
    <w:p w14:paraId="48165121"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B33498A" w14:textId="77777777" w:rsidR="00D45DEC" w:rsidRPr="00F63BFE" w:rsidRDefault="001B46AC" w:rsidP="00D45DEC">
      <w:pPr>
        <w:pStyle w:val="NormalBold"/>
      </w:pPr>
      <w:r w:rsidRPr="00F63BFE">
        <w:rPr>
          <w:rStyle w:val="HideTWBExt"/>
          <w:b w:val="0"/>
        </w:rPr>
        <w:t>&lt;Article&gt;</w:t>
      </w:r>
      <w:r w:rsidRPr="00F63BFE">
        <w:t>18.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B82ECF3" w14:textId="77777777" w:rsidTr="003839D9">
        <w:trPr>
          <w:jc w:val="center"/>
        </w:trPr>
        <w:tc>
          <w:tcPr>
            <w:tcW w:w="9752" w:type="dxa"/>
            <w:gridSpan w:val="2"/>
          </w:tcPr>
          <w:p w14:paraId="1998F1DA" w14:textId="77777777" w:rsidR="00D45DEC" w:rsidRPr="00F63BFE" w:rsidRDefault="00D45DEC" w:rsidP="003839D9">
            <w:pPr>
              <w:keepNext/>
            </w:pPr>
          </w:p>
        </w:tc>
      </w:tr>
      <w:tr w:rsidR="000B51F6" w:rsidRPr="00F63BFE" w14:paraId="2EAF8968" w14:textId="77777777" w:rsidTr="003839D9">
        <w:trPr>
          <w:jc w:val="center"/>
        </w:trPr>
        <w:tc>
          <w:tcPr>
            <w:tcW w:w="4876" w:type="dxa"/>
            <w:hideMark/>
          </w:tcPr>
          <w:p w14:paraId="08C8D4F6" w14:textId="77777777" w:rsidR="00D45DEC" w:rsidRPr="00F63BFE" w:rsidRDefault="001B46AC" w:rsidP="003839D9">
            <w:pPr>
              <w:pStyle w:val="ColumnHeading"/>
              <w:keepNext/>
            </w:pPr>
            <w:r w:rsidRPr="00F63BFE">
              <w:t>Komisijas ierosinātais teksts</w:t>
            </w:r>
          </w:p>
        </w:tc>
        <w:tc>
          <w:tcPr>
            <w:tcW w:w="4876" w:type="dxa"/>
            <w:hideMark/>
          </w:tcPr>
          <w:p w14:paraId="1B9E9B11" w14:textId="77777777" w:rsidR="00D45DEC" w:rsidRPr="00F63BFE" w:rsidRDefault="001B46AC" w:rsidP="003839D9">
            <w:pPr>
              <w:pStyle w:val="ColumnHeading"/>
              <w:keepNext/>
            </w:pPr>
            <w:r w:rsidRPr="00F63BFE">
              <w:t>Grozījums</w:t>
            </w:r>
          </w:p>
        </w:tc>
      </w:tr>
      <w:tr w:rsidR="000B51F6" w:rsidRPr="00F63BFE" w14:paraId="67D48EAB" w14:textId="77777777" w:rsidTr="003839D9">
        <w:trPr>
          <w:jc w:val="center"/>
        </w:trPr>
        <w:tc>
          <w:tcPr>
            <w:tcW w:w="4876" w:type="dxa"/>
            <w:hideMark/>
          </w:tcPr>
          <w:p w14:paraId="1F373765" w14:textId="77777777" w:rsidR="00D45DEC" w:rsidRPr="00F63BFE" w:rsidRDefault="001B46AC" w:rsidP="003839D9">
            <w:pPr>
              <w:pStyle w:val="Normal6"/>
            </w:pPr>
            <w:r w:rsidRPr="00F63BFE">
              <w:t>(18)</w:t>
            </w:r>
            <w:r w:rsidRPr="00F63BFE">
              <w:tab/>
            </w:r>
            <w:r w:rsidRPr="00F63BFE">
              <w:rPr>
                <w:b/>
                <w:i/>
              </w:rPr>
              <w:t xml:space="preserve">Regulā (ES) [NRP plāna regula] ir noteikts, ka dalībvalstīm, </w:t>
            </w:r>
            <w:r w:rsidRPr="00F63BFE">
              <w:t xml:space="preserve">sagatavojot un īstenojot </w:t>
            </w:r>
            <w:r w:rsidRPr="00F63BFE">
              <w:rPr>
                <w:b/>
                <w:i/>
              </w:rPr>
              <w:t>valsts un reģionu partnerības plānus, ir jāievēro horizontālie principi</w:t>
            </w:r>
            <w:r w:rsidRPr="00F63BFE">
              <w:t xml:space="preserve">. </w:t>
            </w:r>
            <w:r w:rsidRPr="00F63BFE">
              <w:lastRenderedPageBreak/>
              <w:t>Šajā sakarā dalībvalstis būtu arī jāmudina izmantot ESF, lai atbalstītu mērķtiecīgas darbības horizontālo principu veicināšanai, piemēram, dzimumu līdztiesības veicināšanai un pakalpojumu pieejamības nodrošināšanai personām ar invaliditāti, kā arī lai dotu iespēju cilvēkiem ar invaliditāti aktīvi piedalīties.</w:t>
            </w:r>
          </w:p>
        </w:tc>
        <w:tc>
          <w:tcPr>
            <w:tcW w:w="4876" w:type="dxa"/>
            <w:hideMark/>
          </w:tcPr>
          <w:p w14:paraId="2454E4A7" w14:textId="77777777" w:rsidR="00D45DEC" w:rsidRPr="00F63BFE" w:rsidRDefault="001B46AC" w:rsidP="003839D9">
            <w:pPr>
              <w:pStyle w:val="Normal6"/>
              <w:rPr>
                <w:szCs w:val="24"/>
              </w:rPr>
            </w:pPr>
            <w:r w:rsidRPr="00F63BFE">
              <w:lastRenderedPageBreak/>
              <w:t>(18)</w:t>
            </w:r>
            <w:r w:rsidRPr="00F63BFE">
              <w:tab/>
              <w:t xml:space="preserve">Sagatavojot un īstenojot </w:t>
            </w:r>
            <w:r w:rsidRPr="00F63BFE">
              <w:rPr>
                <w:b/>
                <w:i/>
              </w:rPr>
              <w:t>savas programmas, dalībvalstis ievēro horizontālos principus</w:t>
            </w:r>
            <w:r w:rsidRPr="00F63BFE">
              <w:t xml:space="preserve">. Šajā sakarā dalībvalstis būtu arī jāmudina izmantot </w:t>
            </w:r>
            <w:r w:rsidRPr="00F63BFE">
              <w:lastRenderedPageBreak/>
              <w:t xml:space="preserve">ESF, lai atbalstītu mērķtiecīgas darbības horizontālo principu veicināšanai, piemēram, dzimumu līdztiesības veicināšanai un pakalpojumu pieejamības nodrošināšanai personām ar invaliditāti, kā arī lai dotu iespēju cilvēkiem ar invaliditāti aktīvi piedalīties. </w:t>
            </w:r>
            <w:r w:rsidRPr="00F63BFE">
              <w:rPr>
                <w:b/>
                <w:i/>
              </w:rPr>
              <w:t>ESF īstenošanā būtu jāņem vērā Līguma par Eiropas Savienību 2. panta un Eiropas Savienības Pamattiesību hartas pr</w:t>
            </w:r>
            <w:r w:rsidRPr="00F63BFE">
              <w:rPr>
                <w:b/>
                <w:i/>
              </w:rPr>
              <w:t>incipi un vērtības. Dalībvalstīm būtu arī jāpilda saistības, kas noteiktas Apvienoto Nāciju Organizācijas Konvencijā par bērna tiesībām.</w:t>
            </w:r>
          </w:p>
        </w:tc>
      </w:tr>
    </w:tbl>
    <w:p w14:paraId="60721235"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13315E2A" w14:textId="77777777" w:rsidR="00D45DEC" w:rsidRPr="00F63BFE" w:rsidRDefault="001B46AC" w:rsidP="00D45DEC">
      <w:r w:rsidRPr="00F63BFE">
        <w:rPr>
          <w:rStyle w:val="HideTWBExt"/>
        </w:rPr>
        <w:t>&lt;/Amend&gt;</w:t>
      </w:r>
    </w:p>
    <w:p w14:paraId="67F61BBD"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18</w:t>
      </w:r>
      <w:r w:rsidRPr="00F63BFE">
        <w:rPr>
          <w:rStyle w:val="HideTWBExt"/>
          <w:b w:val="0"/>
        </w:rPr>
        <w:t>&lt;/NumAm&gt;</w:t>
      </w:r>
    </w:p>
    <w:p w14:paraId="6793217C"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2788D9B" w14:textId="77777777" w:rsidR="00D45DEC" w:rsidRPr="00F63BFE" w:rsidRDefault="001B46AC" w:rsidP="00D45DEC">
      <w:pPr>
        <w:pStyle w:val="NormalBold"/>
      </w:pPr>
      <w:r w:rsidRPr="00F63BFE">
        <w:rPr>
          <w:rStyle w:val="HideTWBExt"/>
          <w:b w:val="0"/>
        </w:rPr>
        <w:t>&lt;Article&gt;</w:t>
      </w:r>
      <w:r w:rsidRPr="00F63BFE">
        <w:t>18.a apsvērums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32AFBE8" w14:textId="77777777" w:rsidTr="003839D9">
        <w:trPr>
          <w:jc w:val="center"/>
        </w:trPr>
        <w:tc>
          <w:tcPr>
            <w:tcW w:w="9752" w:type="dxa"/>
            <w:gridSpan w:val="2"/>
          </w:tcPr>
          <w:p w14:paraId="35DD3AF1" w14:textId="77777777" w:rsidR="00D45DEC" w:rsidRPr="00F63BFE" w:rsidRDefault="00D45DEC" w:rsidP="003839D9">
            <w:pPr>
              <w:keepNext/>
            </w:pPr>
          </w:p>
        </w:tc>
      </w:tr>
      <w:tr w:rsidR="000B51F6" w:rsidRPr="00F63BFE" w14:paraId="211E3D0F" w14:textId="77777777" w:rsidTr="003839D9">
        <w:trPr>
          <w:jc w:val="center"/>
        </w:trPr>
        <w:tc>
          <w:tcPr>
            <w:tcW w:w="4876" w:type="dxa"/>
            <w:hideMark/>
          </w:tcPr>
          <w:p w14:paraId="230EAA48" w14:textId="77777777" w:rsidR="00D45DEC" w:rsidRPr="00F63BFE" w:rsidRDefault="001B46AC" w:rsidP="003839D9">
            <w:pPr>
              <w:pStyle w:val="ColumnHeading"/>
              <w:keepNext/>
            </w:pPr>
            <w:r w:rsidRPr="00F63BFE">
              <w:t>Komisijas ierosinātais teksts</w:t>
            </w:r>
          </w:p>
        </w:tc>
        <w:tc>
          <w:tcPr>
            <w:tcW w:w="4876" w:type="dxa"/>
            <w:hideMark/>
          </w:tcPr>
          <w:p w14:paraId="04A74C14" w14:textId="77777777" w:rsidR="00D45DEC" w:rsidRPr="00F63BFE" w:rsidRDefault="001B46AC" w:rsidP="003839D9">
            <w:pPr>
              <w:pStyle w:val="ColumnHeading"/>
              <w:keepNext/>
            </w:pPr>
            <w:r w:rsidRPr="00F63BFE">
              <w:t>Grozījums</w:t>
            </w:r>
          </w:p>
        </w:tc>
      </w:tr>
      <w:tr w:rsidR="000B51F6" w:rsidRPr="00F63BFE" w14:paraId="6D894575" w14:textId="77777777" w:rsidTr="003839D9">
        <w:trPr>
          <w:jc w:val="center"/>
        </w:trPr>
        <w:tc>
          <w:tcPr>
            <w:tcW w:w="4876" w:type="dxa"/>
          </w:tcPr>
          <w:p w14:paraId="20193F38" w14:textId="77777777" w:rsidR="00D45DEC" w:rsidRPr="00F63BFE" w:rsidRDefault="00D45DEC" w:rsidP="003839D9">
            <w:pPr>
              <w:pStyle w:val="Normal6"/>
            </w:pPr>
          </w:p>
        </w:tc>
        <w:tc>
          <w:tcPr>
            <w:tcW w:w="4876" w:type="dxa"/>
            <w:hideMark/>
          </w:tcPr>
          <w:p w14:paraId="039B07DC" w14:textId="77777777" w:rsidR="00D45DEC" w:rsidRPr="00F63BFE" w:rsidRDefault="001B46AC" w:rsidP="003839D9">
            <w:pPr>
              <w:pStyle w:val="Normal6"/>
              <w:rPr>
                <w:szCs w:val="24"/>
              </w:rPr>
            </w:pPr>
            <w:r w:rsidRPr="00F63BFE">
              <w:rPr>
                <w:b/>
                <w:i/>
              </w:rPr>
              <w:t>(18a)</w:t>
            </w:r>
            <w:r w:rsidRPr="00F63BFE">
              <w:rPr>
                <w:b/>
                <w:i/>
              </w:rPr>
              <w:tab/>
              <w:t xml:space="preserve">Sociālie nosacījumi ietver ANO Vadošos principus uzņēmējdarbībai un cilvēktiesībām, ietverot Starptautiskās Darba organizācijas (SDO) Deklarāciju par pamatprincipiem un pamattiesībām darbā, SDO </w:t>
            </w:r>
            <w:r w:rsidRPr="00F63BFE">
              <w:rPr>
                <w:b/>
                <w:i/>
              </w:rPr>
              <w:t>astoņas pamatkonvencijas un Starptautisko cilvēktiesību hartu, Eiropas Savienības Pamattiesību hartu, it sevišķi verdzības un piespiedu darba aizliegumu, Konvenciju par jebkādas sieviešu diskriminācijas izskaušanu (CEDAW) un nediskriminācijas principu, kā arī atbilstību ESAO vadlīnijām daudznacionāliem uzņēmumiem un ANO Vadošajiem principiem uzņēmējdarbībai un cilvēktiesībām.</w:t>
            </w:r>
          </w:p>
        </w:tc>
      </w:tr>
    </w:tbl>
    <w:p w14:paraId="463A7EBB"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D1CB50F" w14:textId="77777777" w:rsidR="00D45DEC" w:rsidRPr="00F63BFE" w:rsidRDefault="001B46AC" w:rsidP="00D45DEC">
      <w:r w:rsidRPr="00F63BFE">
        <w:rPr>
          <w:rStyle w:val="HideTWBExt"/>
        </w:rPr>
        <w:t>&lt;/Amend&gt;</w:t>
      </w:r>
    </w:p>
    <w:p w14:paraId="615AD438"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19</w:t>
      </w:r>
      <w:r w:rsidRPr="00F63BFE">
        <w:rPr>
          <w:rStyle w:val="HideTWBExt"/>
          <w:b w:val="0"/>
        </w:rPr>
        <w:t>&lt;/NumAm&gt;</w:t>
      </w:r>
    </w:p>
    <w:p w14:paraId="748C4507"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44111D5" w14:textId="77777777" w:rsidR="00D45DEC" w:rsidRPr="00F63BFE" w:rsidRDefault="001B46AC" w:rsidP="00D45DEC">
      <w:pPr>
        <w:pStyle w:val="NormalBold"/>
      </w:pPr>
      <w:r w:rsidRPr="00F63BFE">
        <w:rPr>
          <w:rStyle w:val="HideTWBExt"/>
          <w:b w:val="0"/>
        </w:rPr>
        <w:t>&lt;Article&gt;</w:t>
      </w:r>
      <w:r w:rsidRPr="00F63BFE">
        <w:t>23. apsvērums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EB02639" w14:textId="77777777" w:rsidTr="003839D9">
        <w:trPr>
          <w:jc w:val="center"/>
        </w:trPr>
        <w:tc>
          <w:tcPr>
            <w:tcW w:w="9752" w:type="dxa"/>
            <w:gridSpan w:val="2"/>
          </w:tcPr>
          <w:p w14:paraId="0F55EEA0" w14:textId="77777777" w:rsidR="00D45DEC" w:rsidRPr="00F63BFE" w:rsidRDefault="00D45DEC" w:rsidP="003839D9">
            <w:pPr>
              <w:keepNext/>
            </w:pPr>
          </w:p>
        </w:tc>
      </w:tr>
      <w:tr w:rsidR="000B51F6" w:rsidRPr="00F63BFE" w14:paraId="1ECE14A7" w14:textId="77777777" w:rsidTr="003839D9">
        <w:trPr>
          <w:jc w:val="center"/>
        </w:trPr>
        <w:tc>
          <w:tcPr>
            <w:tcW w:w="4876" w:type="dxa"/>
            <w:hideMark/>
          </w:tcPr>
          <w:p w14:paraId="76B73816" w14:textId="77777777" w:rsidR="00D45DEC" w:rsidRPr="00F63BFE" w:rsidRDefault="001B46AC" w:rsidP="003839D9">
            <w:pPr>
              <w:pStyle w:val="ColumnHeading"/>
              <w:keepNext/>
            </w:pPr>
            <w:r w:rsidRPr="00F63BFE">
              <w:t>Komisijas ierosinātais teksts</w:t>
            </w:r>
          </w:p>
        </w:tc>
        <w:tc>
          <w:tcPr>
            <w:tcW w:w="4876" w:type="dxa"/>
            <w:hideMark/>
          </w:tcPr>
          <w:p w14:paraId="6DEFAD09" w14:textId="77777777" w:rsidR="00D45DEC" w:rsidRPr="00F63BFE" w:rsidRDefault="001B46AC" w:rsidP="003839D9">
            <w:pPr>
              <w:pStyle w:val="ColumnHeading"/>
              <w:keepNext/>
            </w:pPr>
            <w:r w:rsidRPr="00F63BFE">
              <w:t>Grozījums</w:t>
            </w:r>
          </w:p>
        </w:tc>
      </w:tr>
      <w:tr w:rsidR="000B51F6" w:rsidRPr="00F63BFE" w14:paraId="1AFF7928" w14:textId="77777777" w:rsidTr="003839D9">
        <w:trPr>
          <w:jc w:val="center"/>
        </w:trPr>
        <w:tc>
          <w:tcPr>
            <w:tcW w:w="4876" w:type="dxa"/>
            <w:hideMark/>
          </w:tcPr>
          <w:p w14:paraId="62FB112C" w14:textId="77777777" w:rsidR="00D45DEC" w:rsidRPr="00F63BFE" w:rsidRDefault="001B46AC" w:rsidP="003839D9">
            <w:pPr>
              <w:pStyle w:val="Normal6"/>
            </w:pPr>
            <w:r w:rsidRPr="00F63BFE">
              <w:t>(23)</w:t>
            </w:r>
            <w:r w:rsidRPr="00F63BFE">
              <w:tab/>
            </w:r>
            <w:r w:rsidRPr="00F63BFE">
              <w:rPr>
                <w:b/>
                <w:i/>
              </w:rPr>
              <w:t xml:space="preserve">Prasmīga un efektīva </w:t>
            </w:r>
            <w:r w:rsidRPr="00F63BFE">
              <w:t xml:space="preserve">ESF </w:t>
            </w:r>
            <w:r w:rsidRPr="00F63BFE">
              <w:rPr>
                <w:b/>
                <w:i/>
              </w:rPr>
              <w:t>atbalstīto darbību īstenošana ir atkarīga no labas pārvaldības un partnerības starp visiem attiecīgajiem teritoriālajiem un sociālekonomiskajiem dalībniekiem, it īpaši</w:t>
            </w:r>
            <w:r w:rsidRPr="00F63BFE">
              <w:t xml:space="preserve"> sociālajiem partneriem</w:t>
            </w:r>
            <w:r w:rsidRPr="00F63BFE">
              <w:rPr>
                <w:b/>
                <w:i/>
              </w:rPr>
              <w:t xml:space="preserve"> un nevalstiskajām</w:t>
            </w:r>
            <w:r w:rsidRPr="00F63BFE">
              <w:t xml:space="preserve"> organizācijām. Tādēļ ir svarīgi, lai dalībvalstis </w:t>
            </w:r>
            <w:r w:rsidRPr="00F63BFE">
              <w:rPr>
                <w:b/>
                <w:i/>
              </w:rPr>
              <w:t>mudinātu sociālos partnerus un pilsonisko sabiedrību iesaistīties</w:t>
            </w:r>
            <w:r w:rsidRPr="00F63BFE">
              <w:t xml:space="preserve"> ESF īstenošanā. Dalībvalstīm, kas šajā jomā ir saņēmušas konkrētai valstij adresētus ieteikumus, būtu jāpiešķir ESF līdzekļi, lai veicinātu sociālo partneru un p</w:t>
            </w:r>
            <w:r w:rsidRPr="00F63BFE">
              <w:t>ilsoniskās sabiedrības organizāciju spēju veidošanu.</w:t>
            </w:r>
            <w:r w:rsidRPr="00F63BFE">
              <w:rPr>
                <w:b/>
                <w:i/>
              </w:rPr>
              <w:t>]</w:t>
            </w:r>
          </w:p>
        </w:tc>
        <w:tc>
          <w:tcPr>
            <w:tcW w:w="4876" w:type="dxa"/>
            <w:hideMark/>
          </w:tcPr>
          <w:p w14:paraId="54CEC243" w14:textId="77777777" w:rsidR="00D45DEC" w:rsidRPr="00F63BFE" w:rsidRDefault="001B46AC" w:rsidP="003839D9">
            <w:pPr>
              <w:pStyle w:val="Normal6"/>
              <w:rPr>
                <w:szCs w:val="24"/>
              </w:rPr>
            </w:pPr>
            <w:r w:rsidRPr="00F63BFE">
              <w:t>(23)</w:t>
            </w:r>
            <w:r w:rsidRPr="00F63BFE">
              <w:tab/>
              <w:t xml:space="preserve">ESF </w:t>
            </w:r>
            <w:r w:rsidRPr="00F63BFE">
              <w:rPr>
                <w:b/>
                <w:i/>
              </w:rPr>
              <w:t>īstenošanas pamatā ir efektīva un strukturēta partnerība starp publiskā sektora iestādēm,</w:t>
            </w:r>
            <w:r w:rsidRPr="00F63BFE">
              <w:t xml:space="preserve"> sociālajiem partneriem</w:t>
            </w:r>
            <w:r w:rsidRPr="00F63BFE">
              <w:rPr>
                <w:b/>
                <w:i/>
              </w:rPr>
              <w:t>, pilsoniskās sabiedrības</w:t>
            </w:r>
            <w:r w:rsidRPr="00F63BFE">
              <w:t xml:space="preserve"> organizācijām</w:t>
            </w:r>
            <w:r w:rsidRPr="00F63BFE">
              <w:rPr>
                <w:b/>
                <w:i/>
              </w:rPr>
              <w:t xml:space="preserve"> un vietējām un reģionālajām pašvaldībām</w:t>
            </w:r>
            <w:r w:rsidRPr="00F63BFE">
              <w:t xml:space="preserve">. Tādēļ ir svarīgi, lai dalībvalstis </w:t>
            </w:r>
            <w:r w:rsidRPr="00F63BFE">
              <w:rPr>
                <w:b/>
                <w:i/>
              </w:rPr>
              <w:t>sekmētu sociālo partneru, pilsoniskās sabiedrības un vietējo un reģionālo iestāžu dalību</w:t>
            </w:r>
            <w:r w:rsidRPr="00F63BFE">
              <w:t xml:space="preserve"> ESF īstenošanā</w:t>
            </w:r>
            <w:r w:rsidRPr="00F63BFE">
              <w:rPr>
                <w:b/>
                <w:i/>
              </w:rPr>
              <w:t xml:space="preserve"> un projektu izstrādē</w:t>
            </w:r>
            <w:r w:rsidRPr="00F63BFE">
              <w:t>. Dalībvalstīm, kas šajā jomā ir saņēmušas konkrētai valstij adresētus ieteikumus, būtu jāpiešķir ESF līdzekļi, lai veicinātu sociālo partneru un pilsonisk</w:t>
            </w:r>
            <w:r w:rsidRPr="00F63BFE">
              <w:t>ās sabiedrības organizāciju spēju veidošanu.</w:t>
            </w:r>
          </w:p>
        </w:tc>
      </w:tr>
    </w:tbl>
    <w:p w14:paraId="55D7ADD3"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E345DA1" w14:textId="77777777" w:rsidR="00D45DEC" w:rsidRPr="00F63BFE" w:rsidRDefault="001B46AC" w:rsidP="00D45DEC">
      <w:r w:rsidRPr="00F63BFE">
        <w:rPr>
          <w:rStyle w:val="HideTWBExt"/>
        </w:rPr>
        <w:t>&lt;/Amend&gt;</w:t>
      </w:r>
    </w:p>
    <w:p w14:paraId="49F8CB7F"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20</w:t>
      </w:r>
      <w:r w:rsidRPr="00F63BFE">
        <w:rPr>
          <w:rStyle w:val="HideTWBExt"/>
          <w:b w:val="0"/>
        </w:rPr>
        <w:t>&lt;/NumAm&gt;</w:t>
      </w:r>
    </w:p>
    <w:p w14:paraId="68A39117"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660203E8" w14:textId="77777777" w:rsidR="00D45DEC" w:rsidRPr="00F63BFE" w:rsidRDefault="001B46AC" w:rsidP="00D45DEC">
      <w:pPr>
        <w:pStyle w:val="NormalBold"/>
      </w:pPr>
      <w:r w:rsidRPr="00F63BFE">
        <w:rPr>
          <w:rStyle w:val="HideTWBExt"/>
          <w:b w:val="0"/>
        </w:rPr>
        <w:t>&lt;Article&gt;</w:t>
      </w:r>
      <w:r w:rsidRPr="00F63BFE">
        <w:t>1. pants – 1.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1FE457F" w14:textId="77777777" w:rsidTr="003839D9">
        <w:trPr>
          <w:jc w:val="center"/>
        </w:trPr>
        <w:tc>
          <w:tcPr>
            <w:tcW w:w="9752" w:type="dxa"/>
            <w:gridSpan w:val="2"/>
          </w:tcPr>
          <w:p w14:paraId="765CD257" w14:textId="77777777" w:rsidR="00D45DEC" w:rsidRPr="00F63BFE" w:rsidRDefault="00D45DEC" w:rsidP="003839D9">
            <w:pPr>
              <w:keepNext/>
            </w:pPr>
          </w:p>
        </w:tc>
      </w:tr>
      <w:tr w:rsidR="000B51F6" w:rsidRPr="00F63BFE" w14:paraId="434BC011" w14:textId="77777777" w:rsidTr="003839D9">
        <w:trPr>
          <w:jc w:val="center"/>
        </w:trPr>
        <w:tc>
          <w:tcPr>
            <w:tcW w:w="4876" w:type="dxa"/>
            <w:hideMark/>
          </w:tcPr>
          <w:p w14:paraId="72BCF692" w14:textId="77777777" w:rsidR="00D45DEC" w:rsidRPr="00F63BFE" w:rsidRDefault="001B46AC" w:rsidP="003839D9">
            <w:pPr>
              <w:pStyle w:val="ColumnHeading"/>
              <w:keepNext/>
            </w:pPr>
            <w:r w:rsidRPr="00F63BFE">
              <w:t>Komisijas ierosinātais teksts</w:t>
            </w:r>
          </w:p>
        </w:tc>
        <w:tc>
          <w:tcPr>
            <w:tcW w:w="4876" w:type="dxa"/>
            <w:hideMark/>
          </w:tcPr>
          <w:p w14:paraId="564C2C49" w14:textId="77777777" w:rsidR="00D45DEC" w:rsidRPr="00F63BFE" w:rsidRDefault="001B46AC" w:rsidP="003839D9">
            <w:pPr>
              <w:pStyle w:val="ColumnHeading"/>
              <w:keepNext/>
            </w:pPr>
            <w:r w:rsidRPr="00F63BFE">
              <w:t>Grozījums</w:t>
            </w:r>
          </w:p>
        </w:tc>
      </w:tr>
      <w:tr w:rsidR="000B51F6" w:rsidRPr="00F63BFE" w14:paraId="1269AA5E" w14:textId="77777777" w:rsidTr="003839D9">
        <w:trPr>
          <w:jc w:val="center"/>
        </w:trPr>
        <w:tc>
          <w:tcPr>
            <w:tcW w:w="4876" w:type="dxa"/>
            <w:hideMark/>
          </w:tcPr>
          <w:p w14:paraId="4C1413F5" w14:textId="77777777" w:rsidR="00D45DEC" w:rsidRPr="00F63BFE" w:rsidRDefault="001B46AC" w:rsidP="003839D9">
            <w:pPr>
              <w:pStyle w:val="Normal6"/>
            </w:pPr>
            <w:r w:rsidRPr="00F63BFE">
              <w:t>1)</w:t>
            </w:r>
            <w:r w:rsidRPr="00F63BFE">
              <w:tab/>
            </w:r>
            <w:r w:rsidRPr="00F63BFE">
              <w:rPr>
                <w:b/>
                <w:i/>
              </w:rPr>
              <w:t>Šī regula paredz īpašus nosacījumus</w:t>
            </w:r>
            <w:r w:rsidRPr="00F63BFE">
              <w:t xml:space="preserve"> Eiropas </w:t>
            </w:r>
            <w:r w:rsidRPr="00F63BFE">
              <w:rPr>
                <w:b/>
                <w:i/>
              </w:rPr>
              <w:t>Sociālā fonda īstenošanai 2028.–2034. gada plānošanas periodā kā daļu no Savienības atbalsta saskaņā ar vispārīgajiem mērķiem, kas noteikti Regulas XX [VRP plāna regula] 2. pantā, un it īpaši tās b) un e) punktā</w:t>
            </w:r>
            <w:r w:rsidRPr="00F63BFE">
              <w:t>.</w:t>
            </w:r>
          </w:p>
        </w:tc>
        <w:tc>
          <w:tcPr>
            <w:tcW w:w="4876" w:type="dxa"/>
            <w:hideMark/>
          </w:tcPr>
          <w:p w14:paraId="394E784B" w14:textId="77777777" w:rsidR="00D45DEC" w:rsidRPr="00F63BFE" w:rsidRDefault="001B46AC" w:rsidP="003839D9">
            <w:pPr>
              <w:pStyle w:val="Normal6"/>
              <w:rPr>
                <w:szCs w:val="24"/>
              </w:rPr>
            </w:pPr>
            <w:r w:rsidRPr="00F63BFE">
              <w:t>1)</w:t>
            </w:r>
            <w:r w:rsidRPr="00F63BFE">
              <w:tab/>
            </w:r>
            <w:r w:rsidRPr="00F63BFE">
              <w:rPr>
                <w:b/>
                <w:i/>
              </w:rPr>
              <w:t>Ar šo regulu izveido</w:t>
            </w:r>
            <w:r w:rsidRPr="00F63BFE">
              <w:t xml:space="preserve"> Eiropas </w:t>
            </w:r>
            <w:r w:rsidRPr="00F63BFE">
              <w:rPr>
                <w:b/>
                <w:i/>
              </w:rPr>
              <w:t>Sociālo fondu Plus (“ESF”)</w:t>
            </w:r>
            <w:r w:rsidRPr="00F63BFE">
              <w:t>.</w:t>
            </w:r>
          </w:p>
        </w:tc>
      </w:tr>
    </w:tbl>
    <w:p w14:paraId="7AB998CF"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D283409" w14:textId="77777777" w:rsidR="00D45DEC" w:rsidRPr="00F63BFE" w:rsidRDefault="001B46AC" w:rsidP="00D45DEC">
      <w:r w:rsidRPr="00F63BFE">
        <w:rPr>
          <w:rStyle w:val="HideTWBExt"/>
        </w:rPr>
        <w:t>&lt;/Amend&gt;</w:t>
      </w:r>
    </w:p>
    <w:p w14:paraId="4A611A68"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21</w:t>
      </w:r>
      <w:r w:rsidRPr="00F63BFE">
        <w:rPr>
          <w:rStyle w:val="HideTWBExt"/>
          <w:b w:val="0"/>
        </w:rPr>
        <w:t>&lt;/NumAm&gt;</w:t>
      </w:r>
    </w:p>
    <w:p w14:paraId="0A3ED928"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281D910D" w14:textId="77777777" w:rsidR="00D45DEC" w:rsidRPr="00F63BFE" w:rsidRDefault="001B46AC" w:rsidP="00D45DEC">
      <w:pPr>
        <w:pStyle w:val="NormalBold"/>
      </w:pPr>
      <w:r w:rsidRPr="00F63BFE">
        <w:rPr>
          <w:rStyle w:val="HideTWBExt"/>
          <w:b w:val="0"/>
        </w:rPr>
        <w:t>&lt;Article&gt;</w:t>
      </w:r>
      <w:r w:rsidRPr="00F63BFE">
        <w:t>1. pants – 2.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F0974CC" w14:textId="77777777" w:rsidTr="003839D9">
        <w:trPr>
          <w:jc w:val="center"/>
        </w:trPr>
        <w:tc>
          <w:tcPr>
            <w:tcW w:w="9752" w:type="dxa"/>
            <w:gridSpan w:val="2"/>
          </w:tcPr>
          <w:p w14:paraId="11525812" w14:textId="77777777" w:rsidR="00D45DEC" w:rsidRPr="00F63BFE" w:rsidRDefault="00D45DEC" w:rsidP="003839D9">
            <w:pPr>
              <w:keepNext/>
            </w:pPr>
          </w:p>
        </w:tc>
      </w:tr>
      <w:tr w:rsidR="000B51F6" w:rsidRPr="00F63BFE" w14:paraId="5ABA6F51" w14:textId="77777777" w:rsidTr="003839D9">
        <w:trPr>
          <w:jc w:val="center"/>
        </w:trPr>
        <w:tc>
          <w:tcPr>
            <w:tcW w:w="4876" w:type="dxa"/>
            <w:hideMark/>
          </w:tcPr>
          <w:p w14:paraId="48D269CF" w14:textId="77777777" w:rsidR="00D45DEC" w:rsidRPr="00F63BFE" w:rsidRDefault="001B46AC" w:rsidP="003839D9">
            <w:pPr>
              <w:pStyle w:val="ColumnHeading"/>
              <w:keepNext/>
            </w:pPr>
            <w:r w:rsidRPr="00F63BFE">
              <w:t>Komisijas ierosinātais teksts</w:t>
            </w:r>
          </w:p>
        </w:tc>
        <w:tc>
          <w:tcPr>
            <w:tcW w:w="4876" w:type="dxa"/>
            <w:hideMark/>
          </w:tcPr>
          <w:p w14:paraId="4B3210C7" w14:textId="77777777" w:rsidR="00D45DEC" w:rsidRPr="00F63BFE" w:rsidRDefault="001B46AC" w:rsidP="003839D9">
            <w:pPr>
              <w:pStyle w:val="ColumnHeading"/>
              <w:keepNext/>
            </w:pPr>
            <w:r w:rsidRPr="00F63BFE">
              <w:t>Grozījums</w:t>
            </w:r>
          </w:p>
        </w:tc>
      </w:tr>
      <w:tr w:rsidR="000B51F6" w:rsidRPr="00F63BFE" w14:paraId="00D8A598" w14:textId="77777777" w:rsidTr="003839D9">
        <w:trPr>
          <w:jc w:val="center"/>
        </w:trPr>
        <w:tc>
          <w:tcPr>
            <w:tcW w:w="4876" w:type="dxa"/>
            <w:hideMark/>
          </w:tcPr>
          <w:p w14:paraId="3D4D6C23" w14:textId="77777777" w:rsidR="00D45DEC" w:rsidRPr="00F63BFE" w:rsidRDefault="001B46AC" w:rsidP="003839D9">
            <w:pPr>
              <w:pStyle w:val="Normal6"/>
            </w:pPr>
            <w:r w:rsidRPr="00F63BFE">
              <w:t>2)</w:t>
            </w:r>
            <w:r w:rsidRPr="00F63BFE">
              <w:tab/>
            </w:r>
            <w:r w:rsidRPr="00F63BFE">
              <w:rPr>
                <w:b/>
                <w:i/>
              </w:rPr>
              <w:t xml:space="preserve">Šo Savienības atbalstu sniedz saskaņā ar valsts un reģionu </w:t>
            </w:r>
            <w:r w:rsidRPr="00F63BFE">
              <w:rPr>
                <w:b/>
                <w:i/>
              </w:rPr>
              <w:t>partnerības plānu atbilstīgi noteikumiem, kas izklāstīti</w:t>
            </w:r>
            <w:r w:rsidRPr="00F63BFE">
              <w:t xml:space="preserve"> Regulā </w:t>
            </w:r>
            <w:r w:rsidRPr="00F63BFE">
              <w:rPr>
                <w:b/>
                <w:i/>
              </w:rPr>
              <w:t>(ES) [...] [VRP plāns]</w:t>
            </w:r>
            <w:r w:rsidRPr="00F63BFE">
              <w:t>.</w:t>
            </w:r>
          </w:p>
        </w:tc>
        <w:tc>
          <w:tcPr>
            <w:tcW w:w="4876" w:type="dxa"/>
            <w:hideMark/>
          </w:tcPr>
          <w:p w14:paraId="5E3A6244" w14:textId="77777777" w:rsidR="00D45DEC" w:rsidRPr="00F63BFE" w:rsidRDefault="001B46AC" w:rsidP="003839D9">
            <w:pPr>
              <w:pStyle w:val="Normal6"/>
              <w:rPr>
                <w:szCs w:val="24"/>
              </w:rPr>
            </w:pPr>
            <w:r w:rsidRPr="00F63BFE">
              <w:t>2)</w:t>
            </w:r>
            <w:r w:rsidRPr="00F63BFE">
              <w:tab/>
            </w:r>
            <w:r w:rsidRPr="00F63BFE">
              <w:rPr>
                <w:b/>
                <w:i/>
              </w:rPr>
              <w:t>Šajā</w:t>
            </w:r>
            <w:r w:rsidRPr="00F63BFE">
              <w:t xml:space="preserve"> regulā </w:t>
            </w:r>
            <w:r w:rsidRPr="00F63BFE">
              <w:rPr>
                <w:b/>
                <w:i/>
              </w:rPr>
              <w:t>ir noteikti ESF+ mērķi, tā budžets laikposmam no 2028. līdz 2035. gadam, īstenošanas metodes, Savienības finansējuma veidi un šāda finansējuma sniegšanas noteikumi</w:t>
            </w:r>
            <w:r w:rsidRPr="00F63BFE">
              <w:t>.</w:t>
            </w:r>
          </w:p>
        </w:tc>
      </w:tr>
    </w:tbl>
    <w:p w14:paraId="1255785C"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3F7277A" w14:textId="77777777" w:rsidR="00D45DEC" w:rsidRPr="00F63BFE" w:rsidRDefault="001B46AC" w:rsidP="00D45DEC">
      <w:r w:rsidRPr="00F63BFE">
        <w:rPr>
          <w:rStyle w:val="HideTWBExt"/>
        </w:rPr>
        <w:t>&lt;/Amend&gt;</w:t>
      </w:r>
    </w:p>
    <w:p w14:paraId="6BB278A7"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22</w:t>
      </w:r>
      <w:r w:rsidRPr="00F63BFE">
        <w:rPr>
          <w:rStyle w:val="HideTWBExt"/>
          <w:b w:val="0"/>
        </w:rPr>
        <w:t>&lt;/NumAm&gt;</w:t>
      </w:r>
    </w:p>
    <w:p w14:paraId="38CB9488"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750DF49A" w14:textId="77777777" w:rsidR="00D45DEC" w:rsidRPr="00F63BFE" w:rsidRDefault="001B46AC" w:rsidP="00D45DEC">
      <w:pPr>
        <w:pStyle w:val="NormalBold"/>
      </w:pPr>
      <w:r w:rsidRPr="00F63BFE">
        <w:rPr>
          <w:rStyle w:val="HideTWBExt"/>
          <w:b w:val="0"/>
        </w:rPr>
        <w:t>&lt;Article&gt;</w:t>
      </w:r>
      <w:r w:rsidRPr="00F63BFE">
        <w:t>1.a pants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335BBDE" w14:textId="77777777" w:rsidTr="007D1030">
        <w:trPr>
          <w:jc w:val="center"/>
        </w:trPr>
        <w:tc>
          <w:tcPr>
            <w:tcW w:w="9752" w:type="dxa"/>
            <w:gridSpan w:val="2"/>
          </w:tcPr>
          <w:p w14:paraId="336DB7ED" w14:textId="77777777" w:rsidR="00D45DEC" w:rsidRPr="00F63BFE" w:rsidRDefault="00D45DEC" w:rsidP="003839D9">
            <w:pPr>
              <w:keepNext/>
            </w:pPr>
          </w:p>
        </w:tc>
      </w:tr>
      <w:tr w:rsidR="000B51F6" w:rsidRPr="00F63BFE" w14:paraId="55DC699D" w14:textId="77777777" w:rsidTr="007D1030">
        <w:trPr>
          <w:jc w:val="center"/>
        </w:trPr>
        <w:tc>
          <w:tcPr>
            <w:tcW w:w="4876" w:type="dxa"/>
            <w:hideMark/>
          </w:tcPr>
          <w:p w14:paraId="0F74F30B" w14:textId="77777777" w:rsidR="00D45DEC" w:rsidRPr="00F63BFE" w:rsidRDefault="001B46AC" w:rsidP="003839D9">
            <w:pPr>
              <w:pStyle w:val="ColumnHeading"/>
              <w:keepNext/>
            </w:pPr>
            <w:r w:rsidRPr="00F63BFE">
              <w:t>Komisijas ierosinātais teksts</w:t>
            </w:r>
          </w:p>
        </w:tc>
        <w:tc>
          <w:tcPr>
            <w:tcW w:w="4876" w:type="dxa"/>
            <w:hideMark/>
          </w:tcPr>
          <w:p w14:paraId="149C93BD" w14:textId="77777777" w:rsidR="00D45DEC" w:rsidRPr="00F63BFE" w:rsidRDefault="001B46AC" w:rsidP="003839D9">
            <w:pPr>
              <w:pStyle w:val="ColumnHeading"/>
              <w:keepNext/>
            </w:pPr>
            <w:r w:rsidRPr="00F63BFE">
              <w:t>Grozījums</w:t>
            </w:r>
          </w:p>
        </w:tc>
      </w:tr>
      <w:tr w:rsidR="000B51F6" w:rsidRPr="00F63BFE" w14:paraId="3594FBC1" w14:textId="77777777" w:rsidTr="007D1030">
        <w:trPr>
          <w:jc w:val="center"/>
        </w:trPr>
        <w:tc>
          <w:tcPr>
            <w:tcW w:w="4876" w:type="dxa"/>
          </w:tcPr>
          <w:p w14:paraId="03CC8F78" w14:textId="77777777" w:rsidR="00D45DEC" w:rsidRPr="00F63BFE" w:rsidRDefault="00D45DEC" w:rsidP="003839D9">
            <w:pPr>
              <w:pStyle w:val="Normal6"/>
            </w:pPr>
          </w:p>
        </w:tc>
        <w:tc>
          <w:tcPr>
            <w:tcW w:w="4876" w:type="dxa"/>
            <w:hideMark/>
          </w:tcPr>
          <w:p w14:paraId="59A8A37E" w14:textId="77777777" w:rsidR="00D45DEC" w:rsidRPr="00F63BFE" w:rsidRDefault="001B46AC" w:rsidP="003839D9">
            <w:pPr>
              <w:pStyle w:val="Normal6"/>
              <w:jc w:val="center"/>
              <w:rPr>
                <w:szCs w:val="24"/>
              </w:rPr>
            </w:pPr>
            <w:r w:rsidRPr="00F63BFE">
              <w:rPr>
                <w:b/>
                <w:i/>
              </w:rPr>
              <w:t>1.a pants</w:t>
            </w:r>
          </w:p>
        </w:tc>
      </w:tr>
      <w:tr w:rsidR="000B51F6" w:rsidRPr="00F63BFE" w14:paraId="2565D968" w14:textId="77777777" w:rsidTr="007D1030">
        <w:trPr>
          <w:jc w:val="center"/>
        </w:trPr>
        <w:tc>
          <w:tcPr>
            <w:tcW w:w="4876" w:type="dxa"/>
          </w:tcPr>
          <w:p w14:paraId="2F8AF2EE" w14:textId="77777777" w:rsidR="00D45DEC" w:rsidRPr="00F63BFE" w:rsidRDefault="00D45DEC" w:rsidP="003839D9">
            <w:pPr>
              <w:pStyle w:val="Normal6"/>
            </w:pPr>
          </w:p>
        </w:tc>
        <w:tc>
          <w:tcPr>
            <w:tcW w:w="4876" w:type="dxa"/>
            <w:hideMark/>
          </w:tcPr>
          <w:p w14:paraId="009669CF" w14:textId="77777777" w:rsidR="00D45DEC" w:rsidRPr="00F63BFE" w:rsidRDefault="001B46AC" w:rsidP="003839D9">
            <w:pPr>
              <w:pStyle w:val="Normal6"/>
              <w:jc w:val="center"/>
              <w:rPr>
                <w:szCs w:val="24"/>
              </w:rPr>
            </w:pPr>
            <w:r w:rsidRPr="00F63BFE">
              <w:rPr>
                <w:b/>
                <w:i/>
              </w:rPr>
              <w:t>Definīcijas</w:t>
            </w:r>
          </w:p>
        </w:tc>
      </w:tr>
      <w:tr w:rsidR="000B51F6" w:rsidRPr="00F63BFE" w14:paraId="3DAC1888" w14:textId="77777777" w:rsidTr="007D1030">
        <w:trPr>
          <w:jc w:val="center"/>
        </w:trPr>
        <w:tc>
          <w:tcPr>
            <w:tcW w:w="4876" w:type="dxa"/>
          </w:tcPr>
          <w:p w14:paraId="4F522EE4" w14:textId="77777777" w:rsidR="00D45DEC" w:rsidRPr="00F63BFE" w:rsidRDefault="00D45DEC" w:rsidP="003839D9">
            <w:pPr>
              <w:pStyle w:val="Normal6"/>
            </w:pPr>
          </w:p>
        </w:tc>
        <w:tc>
          <w:tcPr>
            <w:tcW w:w="4876" w:type="dxa"/>
            <w:hideMark/>
          </w:tcPr>
          <w:p w14:paraId="1EDDCA71" w14:textId="77777777" w:rsidR="00D45DEC" w:rsidRPr="00F63BFE" w:rsidRDefault="001B46AC" w:rsidP="003839D9">
            <w:pPr>
              <w:pStyle w:val="Normal6"/>
              <w:rPr>
                <w:szCs w:val="24"/>
              </w:rPr>
            </w:pPr>
            <w:r w:rsidRPr="00F63BFE">
              <w:rPr>
                <w:b/>
                <w:i/>
              </w:rPr>
              <w:t>1.</w:t>
            </w:r>
            <w:r w:rsidRPr="00F63BFE">
              <w:rPr>
                <w:b/>
                <w:i/>
              </w:rPr>
              <w:tab/>
              <w:t xml:space="preserve">Šajā </w:t>
            </w:r>
            <w:r w:rsidRPr="00F63BFE">
              <w:rPr>
                <w:b/>
                <w:i/>
              </w:rPr>
              <w:t>regulā piemēro šādas definīcijas:</w:t>
            </w:r>
          </w:p>
        </w:tc>
      </w:tr>
      <w:tr w:rsidR="000B51F6" w:rsidRPr="00F63BFE" w14:paraId="6DEF705F" w14:textId="77777777" w:rsidTr="007D1030">
        <w:trPr>
          <w:jc w:val="center"/>
        </w:trPr>
        <w:tc>
          <w:tcPr>
            <w:tcW w:w="4876" w:type="dxa"/>
          </w:tcPr>
          <w:p w14:paraId="0E35FE30" w14:textId="77777777" w:rsidR="00D45DEC" w:rsidRPr="00F63BFE" w:rsidRDefault="00D45DEC" w:rsidP="003839D9">
            <w:pPr>
              <w:pStyle w:val="Normal6"/>
            </w:pPr>
          </w:p>
        </w:tc>
        <w:tc>
          <w:tcPr>
            <w:tcW w:w="4876" w:type="dxa"/>
            <w:hideMark/>
          </w:tcPr>
          <w:p w14:paraId="486536AD" w14:textId="77777777" w:rsidR="00D45DEC" w:rsidRPr="00F63BFE" w:rsidRDefault="001B46AC" w:rsidP="003839D9">
            <w:pPr>
              <w:pStyle w:val="Normal6"/>
              <w:rPr>
                <w:szCs w:val="24"/>
              </w:rPr>
            </w:pPr>
            <w:r w:rsidRPr="00F63BFE">
              <w:rPr>
                <w:b/>
                <w:i/>
              </w:rPr>
              <w:t>1) “mūžizglītība” ir visu veidu mācīšanās, proti, formālā, neformālā un ikdienējā mācīšanās, kas notiek visos dzīves posmos un kā rezultātā uzlabojas vai tiek atjauninātas zināšanas, prasmes, kompetences un attieksme vai līdzdalība sabiedrībā personiskā, pilsoniskā, kultūras, sociālā vai ar nodarbinātību saistītā perspektīvā, tostarp konsultāciju un profesionālās orientācijas pakalpojumu sniegšanu, tostarp pirmsskolas izglītību un aprūpi, vispārējo izglītību, profesionālo izglītību un apmācību, augstāko izg</w:t>
            </w:r>
            <w:r w:rsidRPr="00F63BFE">
              <w:rPr>
                <w:b/>
                <w:i/>
              </w:rPr>
              <w:t>lītību, pieaugušo izglītību, darbu ar jaunatni un mācīšanos citās vidēs, kas notiek ārpus formālās izglītības un mācībām, un parasti tā veicina starpnozaru sadarbību un elastīgus mācīšanās veidus;</w:t>
            </w:r>
          </w:p>
        </w:tc>
      </w:tr>
      <w:tr w:rsidR="000B51F6" w:rsidRPr="00F63BFE" w14:paraId="421A5269" w14:textId="77777777" w:rsidTr="007D1030">
        <w:trPr>
          <w:jc w:val="center"/>
        </w:trPr>
        <w:tc>
          <w:tcPr>
            <w:tcW w:w="4876" w:type="dxa"/>
          </w:tcPr>
          <w:p w14:paraId="15B6F170" w14:textId="77777777" w:rsidR="00D45DEC" w:rsidRPr="00F63BFE" w:rsidRDefault="00D45DEC" w:rsidP="003839D9">
            <w:pPr>
              <w:pStyle w:val="Normal6"/>
            </w:pPr>
          </w:p>
        </w:tc>
        <w:tc>
          <w:tcPr>
            <w:tcW w:w="4876" w:type="dxa"/>
            <w:hideMark/>
          </w:tcPr>
          <w:p w14:paraId="26591228" w14:textId="77777777" w:rsidR="00D45DEC" w:rsidRPr="00F63BFE" w:rsidRDefault="001B46AC" w:rsidP="003839D9">
            <w:pPr>
              <w:pStyle w:val="Normal6"/>
              <w:rPr>
                <w:szCs w:val="24"/>
              </w:rPr>
            </w:pPr>
            <w:r w:rsidRPr="00F63BFE">
              <w:rPr>
                <w:b/>
                <w:i/>
              </w:rPr>
              <w:t xml:space="preserve">2) “trešās </w:t>
            </w:r>
            <w:r w:rsidRPr="00F63BFE">
              <w:rPr>
                <w:b/>
                <w:i/>
              </w:rPr>
              <w:t>valsts valstspiederīgais” ir persona, kas nav Savienības pilsonis, tostarp bezvalstnieks un persona bez noteiktas valstspiederības;</w:t>
            </w:r>
          </w:p>
        </w:tc>
      </w:tr>
      <w:tr w:rsidR="000B51F6" w:rsidRPr="00F63BFE" w14:paraId="0759A445" w14:textId="77777777" w:rsidTr="007D1030">
        <w:trPr>
          <w:jc w:val="center"/>
        </w:trPr>
        <w:tc>
          <w:tcPr>
            <w:tcW w:w="4876" w:type="dxa"/>
          </w:tcPr>
          <w:p w14:paraId="06D863BC" w14:textId="77777777" w:rsidR="00D45DEC" w:rsidRPr="00F63BFE" w:rsidRDefault="00D45DEC" w:rsidP="003839D9">
            <w:pPr>
              <w:pStyle w:val="Normal6"/>
            </w:pPr>
          </w:p>
        </w:tc>
        <w:tc>
          <w:tcPr>
            <w:tcW w:w="4876" w:type="dxa"/>
            <w:hideMark/>
          </w:tcPr>
          <w:p w14:paraId="3676D1C1" w14:textId="77777777" w:rsidR="00D45DEC" w:rsidRPr="00F63BFE" w:rsidRDefault="001B46AC" w:rsidP="003839D9">
            <w:pPr>
              <w:pStyle w:val="Normal6"/>
              <w:rPr>
                <w:szCs w:val="24"/>
              </w:rPr>
            </w:pPr>
            <w:r w:rsidRPr="00F63BFE">
              <w:rPr>
                <w:b/>
                <w:i/>
              </w:rPr>
              <w:t xml:space="preserve">3) “pamata materiālā palīdzība” ir preces, ar kurām tiek apmierinātas personas pamatvajadzības, lai tā varētu </w:t>
            </w:r>
            <w:r w:rsidRPr="00F63BFE">
              <w:rPr>
                <w:b/>
                <w:i/>
              </w:rPr>
              <w:t>cieņpilni dzīvot, piemēram, apģērbs, higiēnas preces, ieskaitot sieviešu higiēnas preces, un mācībām nepieciešamie priekšmeti;</w:t>
            </w:r>
          </w:p>
        </w:tc>
      </w:tr>
      <w:tr w:rsidR="000B51F6" w:rsidRPr="00F63BFE" w14:paraId="776AF29F" w14:textId="77777777" w:rsidTr="007D1030">
        <w:trPr>
          <w:jc w:val="center"/>
        </w:trPr>
        <w:tc>
          <w:tcPr>
            <w:tcW w:w="4876" w:type="dxa"/>
          </w:tcPr>
          <w:p w14:paraId="14FFA5AA" w14:textId="77777777" w:rsidR="00D45DEC" w:rsidRPr="00F63BFE" w:rsidRDefault="00D45DEC" w:rsidP="003839D9">
            <w:pPr>
              <w:pStyle w:val="Normal6"/>
            </w:pPr>
          </w:p>
        </w:tc>
        <w:tc>
          <w:tcPr>
            <w:tcW w:w="4876" w:type="dxa"/>
            <w:hideMark/>
          </w:tcPr>
          <w:p w14:paraId="2E831FE2" w14:textId="77777777" w:rsidR="00D45DEC" w:rsidRPr="00F63BFE" w:rsidRDefault="001B46AC" w:rsidP="003839D9">
            <w:pPr>
              <w:pStyle w:val="Normal6"/>
              <w:rPr>
                <w:szCs w:val="24"/>
              </w:rPr>
            </w:pPr>
            <w:r w:rsidRPr="00F63BFE">
              <w:rPr>
                <w:b/>
                <w:i/>
              </w:rPr>
              <w:t>4) “nelabvēlīgā situācijā esoša grupa” ir tādu cilvēku grupa, kuri atrodas neaizsargātā situācijā, tostarp cilvēki, kas saskaras ar nabadzību, sociālo atstumtību vai diskrimināciju tās dažādajās izpausmēs vai ir pakļauti to riskam;</w:t>
            </w:r>
          </w:p>
        </w:tc>
      </w:tr>
      <w:tr w:rsidR="000B51F6" w:rsidRPr="00F63BFE" w14:paraId="71DF83AB" w14:textId="77777777" w:rsidTr="007D1030">
        <w:trPr>
          <w:jc w:val="center"/>
        </w:trPr>
        <w:tc>
          <w:tcPr>
            <w:tcW w:w="4876" w:type="dxa"/>
          </w:tcPr>
          <w:p w14:paraId="5CEAAF94" w14:textId="77777777" w:rsidR="00D45DEC" w:rsidRPr="00F63BFE" w:rsidRDefault="00D45DEC" w:rsidP="003839D9">
            <w:pPr>
              <w:pStyle w:val="Normal6"/>
            </w:pPr>
          </w:p>
        </w:tc>
        <w:tc>
          <w:tcPr>
            <w:tcW w:w="4876" w:type="dxa"/>
            <w:hideMark/>
          </w:tcPr>
          <w:p w14:paraId="325E974F" w14:textId="77777777" w:rsidR="00D45DEC" w:rsidRPr="00F63BFE" w:rsidRDefault="001B46AC" w:rsidP="003839D9">
            <w:pPr>
              <w:pStyle w:val="Normal6"/>
              <w:rPr>
                <w:szCs w:val="24"/>
              </w:rPr>
            </w:pPr>
            <w:r w:rsidRPr="00F63BFE">
              <w:rPr>
                <w:b/>
                <w:i/>
              </w:rPr>
              <w:t>5) “pamatkompetences” ir zināšanas, prasmes un kompetences, kuras visiem cilvēkiem ir vajadzīgas jebkurā viņu dzīves posmā personiskai izaugsmei un attīstībai, nodarbinātībai, sociālajai iekļautībai un aktīvam pilsoniskumam, proti, rakstpratība; daudzvalodība; iemaņas matemātikā, dabaszinātnēs, tehnoloģijās, mākslā un inžienierzinātnēs; digitālās prasmes; medijpratība; personiskās, sociālās iemaņas un prasme mācīties; aktīva pilsoniskuma prasmes; uzņēmējdarbība; kultūras un starpkultūru izpratne un izpausme</w:t>
            </w:r>
            <w:r w:rsidRPr="00F63BFE">
              <w:rPr>
                <w:b/>
                <w:i/>
              </w:rPr>
              <w:t>; un kritiskā domāšana;</w:t>
            </w:r>
          </w:p>
        </w:tc>
      </w:tr>
      <w:tr w:rsidR="000B51F6" w:rsidRPr="00F63BFE" w14:paraId="5502BFE0" w14:textId="77777777" w:rsidTr="007D1030">
        <w:trPr>
          <w:jc w:val="center"/>
        </w:trPr>
        <w:tc>
          <w:tcPr>
            <w:tcW w:w="4876" w:type="dxa"/>
          </w:tcPr>
          <w:p w14:paraId="26CB2C63" w14:textId="77777777" w:rsidR="00D45DEC" w:rsidRPr="00F63BFE" w:rsidRDefault="00D45DEC" w:rsidP="003839D9">
            <w:pPr>
              <w:pStyle w:val="Normal6"/>
            </w:pPr>
          </w:p>
        </w:tc>
        <w:tc>
          <w:tcPr>
            <w:tcW w:w="4876" w:type="dxa"/>
            <w:hideMark/>
          </w:tcPr>
          <w:p w14:paraId="5B728FC8" w14:textId="77777777" w:rsidR="00D45DEC" w:rsidRPr="00F63BFE" w:rsidRDefault="001B46AC" w:rsidP="003839D9">
            <w:pPr>
              <w:pStyle w:val="Normal6"/>
              <w:rPr>
                <w:szCs w:val="24"/>
              </w:rPr>
            </w:pPr>
            <w:r w:rsidRPr="00F63BFE">
              <w:rPr>
                <w:b/>
                <w:i/>
              </w:rPr>
              <w:t>6) “vistrūcīgākās personas” ir fiziskas personas – atsevišķi cilvēki, ģimenes, mājsaimniecības vai šādu personu grupas, tostarp bērni neaizsargātās situācijās un bezpajumtnieki, kuru nepieciešamība pēc palīdzības ir noteikta pēc objektīviem kritērijiem, ko, apspriežoties ar attiecīgajām ieinteresētajām personām un vienlaikus izvairoties no interešu konflikta, ir noteikušas valsts kompetentās iestādes un kas var aptvert elementus, kuri ļauj palīdzību mērķtiecīgi novirzīt vistrūcīgākajām personām konkrētos ģe</w:t>
            </w:r>
            <w:r w:rsidRPr="00F63BFE">
              <w:rPr>
                <w:b/>
                <w:i/>
              </w:rPr>
              <w:t>ogrāfiskos apgabalos;</w:t>
            </w:r>
          </w:p>
        </w:tc>
      </w:tr>
      <w:tr w:rsidR="000B51F6" w:rsidRPr="00F63BFE" w14:paraId="6DD7CFDF" w14:textId="77777777" w:rsidTr="007D1030">
        <w:trPr>
          <w:jc w:val="center"/>
        </w:trPr>
        <w:tc>
          <w:tcPr>
            <w:tcW w:w="4876" w:type="dxa"/>
          </w:tcPr>
          <w:p w14:paraId="6587D482" w14:textId="77777777" w:rsidR="00D45DEC" w:rsidRPr="00F63BFE" w:rsidRDefault="00D45DEC" w:rsidP="003839D9">
            <w:pPr>
              <w:pStyle w:val="Normal6"/>
            </w:pPr>
          </w:p>
        </w:tc>
        <w:tc>
          <w:tcPr>
            <w:tcW w:w="4876" w:type="dxa"/>
            <w:hideMark/>
          </w:tcPr>
          <w:p w14:paraId="26F05ACA" w14:textId="77777777" w:rsidR="00D45DEC" w:rsidRPr="00F63BFE" w:rsidRDefault="001B46AC" w:rsidP="003839D9">
            <w:pPr>
              <w:pStyle w:val="Normal6"/>
              <w:rPr>
                <w:szCs w:val="24"/>
              </w:rPr>
            </w:pPr>
            <w:r w:rsidRPr="00F63BFE">
              <w:rPr>
                <w:b/>
                <w:i/>
              </w:rPr>
              <w:t>7) “sociālie nosacījumi” ir Savienības, valstu un citos attiecīgos tiesību aktos, kā arī piemērojamos koplīgumos noteikto darba ņēmēju tiesību un prerogatīvu pilnīga ievērošana kā nosacījums, lai saņemtu publisku finansējumu;</w:t>
            </w:r>
          </w:p>
        </w:tc>
      </w:tr>
      <w:tr w:rsidR="000B51F6" w:rsidRPr="00F63BFE" w14:paraId="7976360F" w14:textId="77777777" w:rsidTr="007D1030">
        <w:trPr>
          <w:jc w:val="center"/>
        </w:trPr>
        <w:tc>
          <w:tcPr>
            <w:tcW w:w="4876" w:type="dxa"/>
          </w:tcPr>
          <w:p w14:paraId="0B4E8BB6" w14:textId="77777777" w:rsidR="00D45DEC" w:rsidRPr="00F63BFE" w:rsidRDefault="00D45DEC" w:rsidP="003839D9">
            <w:pPr>
              <w:pStyle w:val="Normal6"/>
            </w:pPr>
          </w:p>
        </w:tc>
        <w:tc>
          <w:tcPr>
            <w:tcW w:w="4876" w:type="dxa"/>
            <w:hideMark/>
          </w:tcPr>
          <w:p w14:paraId="5F527598" w14:textId="77777777" w:rsidR="00D45DEC" w:rsidRPr="00F63BFE" w:rsidRDefault="001B46AC" w:rsidP="003839D9">
            <w:pPr>
              <w:pStyle w:val="Normal6"/>
              <w:rPr>
                <w:szCs w:val="24"/>
              </w:rPr>
            </w:pPr>
            <w:r w:rsidRPr="00F63BFE">
              <w:rPr>
                <w:b/>
                <w:i/>
              </w:rPr>
              <w:t>8) “sociālā inovācija” ir aktivitāte, kura ir sociāla gan attiecībā uz tās mērķi, gan tās līdzekļiem, un jo īpaši aktivitāte, kura ir saistīta ar tādu jaunu ideju izstrādi un īstenošanu attiecībā uz precēm, pakalpojumiem, paņēmieniem un modeļiem, kas vienlaikus apmierina gan sociālās vajadzības, gan rada jaunas sociālās attiecības vai sadarbības izpausmes starp publiskām, pilsoniskās sabiedrības vai privātām organizācijām, tādējādi sniedzot labumu sabiedrībai un veicinot tās spēju rīkoties;</w:t>
            </w:r>
          </w:p>
        </w:tc>
      </w:tr>
      <w:tr w:rsidR="000B51F6" w:rsidRPr="00F63BFE" w14:paraId="370F23E7" w14:textId="77777777" w:rsidTr="007D1030">
        <w:trPr>
          <w:jc w:val="center"/>
        </w:trPr>
        <w:tc>
          <w:tcPr>
            <w:tcW w:w="4876" w:type="dxa"/>
          </w:tcPr>
          <w:p w14:paraId="4704E897" w14:textId="77777777" w:rsidR="00D45DEC" w:rsidRPr="00F63BFE" w:rsidRDefault="00D45DEC" w:rsidP="003839D9">
            <w:pPr>
              <w:pStyle w:val="Normal6"/>
            </w:pPr>
          </w:p>
        </w:tc>
        <w:tc>
          <w:tcPr>
            <w:tcW w:w="4876" w:type="dxa"/>
            <w:hideMark/>
          </w:tcPr>
          <w:p w14:paraId="225BCE89" w14:textId="77777777" w:rsidR="00D45DEC" w:rsidRPr="00F63BFE" w:rsidRDefault="001B46AC" w:rsidP="003839D9">
            <w:pPr>
              <w:pStyle w:val="Normal6"/>
              <w:rPr>
                <w:szCs w:val="24"/>
              </w:rPr>
            </w:pPr>
            <w:r w:rsidRPr="00F63BFE">
              <w:rPr>
                <w:b/>
                <w:i/>
              </w:rPr>
              <w:t xml:space="preserve">9) “papildpasākums” ir aktivitāte, kura tiek īstenota papildus pārtikas izdalīšanai un/vai pamata materiālās palīdzības sniegšanai ar </w:t>
            </w:r>
            <w:r w:rsidRPr="00F63BFE">
              <w:rPr>
                <w:b/>
                <w:i/>
              </w:rPr>
              <w:t>mērķi risināt sociālo atstumtību un sniegt ieguldījumu nabadzības izskaušanā, piemēram, iesakot vai nodrošinot sociālos un veselības aprūpes pakalpojumus, tostarp psiholoģisko atbalstu, vai nodrošinot attiecīgu informāciju par publiskajiem pakalpojumiem vai sniedzot ieteikumus par mājsaimniecības budžeta pārvaldīšanu;</w:t>
            </w:r>
          </w:p>
        </w:tc>
      </w:tr>
      <w:tr w:rsidR="000B51F6" w:rsidRPr="00F63BFE" w14:paraId="0F18CC53" w14:textId="77777777" w:rsidTr="007D1030">
        <w:trPr>
          <w:jc w:val="center"/>
        </w:trPr>
        <w:tc>
          <w:tcPr>
            <w:tcW w:w="4876" w:type="dxa"/>
          </w:tcPr>
          <w:p w14:paraId="5AE12F5B" w14:textId="77777777" w:rsidR="00D45DEC" w:rsidRPr="00F63BFE" w:rsidRDefault="00D45DEC" w:rsidP="003839D9">
            <w:pPr>
              <w:pStyle w:val="Normal6"/>
            </w:pPr>
          </w:p>
        </w:tc>
        <w:tc>
          <w:tcPr>
            <w:tcW w:w="4876" w:type="dxa"/>
            <w:hideMark/>
          </w:tcPr>
          <w:p w14:paraId="0BE2991E" w14:textId="77777777" w:rsidR="00D45DEC" w:rsidRPr="00F63BFE" w:rsidRDefault="001B46AC" w:rsidP="003839D9">
            <w:pPr>
              <w:pStyle w:val="Normal6"/>
              <w:rPr>
                <w:szCs w:val="24"/>
              </w:rPr>
            </w:pPr>
            <w:r w:rsidRPr="00F63BFE">
              <w:rPr>
                <w:b/>
                <w:i/>
              </w:rPr>
              <w:t>10) “sociālais eksperiments” ir politikas intervences pasākums, kura mērķis ir nodrošināt inovatīvus risinājumus sociālo vajadzību apmierināšanai un kuru īsteno nelielā mērogā un apstākļos, kas nodrošina iespēju izmērīt tā ietekmi pirms tā atkārtošanas citos kontekstos, tostarp ģeogrāfiskajos un nozaru kontekstos, vai īsteno plašākā mērogā, ja rezultāti izrādās pozitīvi;</w:t>
            </w:r>
          </w:p>
        </w:tc>
      </w:tr>
      <w:tr w:rsidR="000B51F6" w:rsidRPr="00F63BFE" w14:paraId="2B38CDDC" w14:textId="77777777" w:rsidTr="007D1030">
        <w:trPr>
          <w:jc w:val="center"/>
        </w:trPr>
        <w:tc>
          <w:tcPr>
            <w:tcW w:w="4876" w:type="dxa"/>
          </w:tcPr>
          <w:p w14:paraId="45633703" w14:textId="77777777" w:rsidR="00D45DEC" w:rsidRPr="00F63BFE" w:rsidRDefault="00D45DEC" w:rsidP="003839D9">
            <w:pPr>
              <w:pStyle w:val="Normal6"/>
            </w:pPr>
          </w:p>
        </w:tc>
        <w:tc>
          <w:tcPr>
            <w:tcW w:w="4876" w:type="dxa"/>
            <w:hideMark/>
          </w:tcPr>
          <w:p w14:paraId="0A424409" w14:textId="77777777" w:rsidR="00D45DEC" w:rsidRPr="00F63BFE" w:rsidRDefault="001B46AC" w:rsidP="003839D9">
            <w:pPr>
              <w:pStyle w:val="Normal6"/>
              <w:rPr>
                <w:szCs w:val="24"/>
              </w:rPr>
            </w:pPr>
            <w:r w:rsidRPr="00F63BFE">
              <w:rPr>
                <w:b/>
                <w:i/>
              </w:rPr>
              <w:t>11) “pārrobežu partnerība” ir valsts nodarbinātības dienestu, sociālo partneru vai pilsoniskās sabiedrības, kas atrodas vismaz divās dalībvalstīs, sadarbības struktūra;</w:t>
            </w:r>
          </w:p>
        </w:tc>
      </w:tr>
      <w:tr w:rsidR="000B51F6" w:rsidRPr="00F63BFE" w14:paraId="17760AD1" w14:textId="77777777" w:rsidTr="007D1030">
        <w:trPr>
          <w:jc w:val="center"/>
        </w:trPr>
        <w:tc>
          <w:tcPr>
            <w:tcW w:w="4876" w:type="dxa"/>
          </w:tcPr>
          <w:p w14:paraId="3D3E3A6D" w14:textId="77777777" w:rsidR="00D45DEC" w:rsidRPr="00F63BFE" w:rsidRDefault="00D45DEC" w:rsidP="003839D9">
            <w:pPr>
              <w:pStyle w:val="Normal6"/>
            </w:pPr>
          </w:p>
        </w:tc>
        <w:tc>
          <w:tcPr>
            <w:tcW w:w="4876" w:type="dxa"/>
            <w:hideMark/>
          </w:tcPr>
          <w:p w14:paraId="175448B5" w14:textId="77777777" w:rsidR="00D45DEC" w:rsidRPr="00F63BFE" w:rsidRDefault="001B46AC" w:rsidP="003839D9">
            <w:pPr>
              <w:pStyle w:val="Normal6"/>
              <w:rPr>
                <w:szCs w:val="24"/>
              </w:rPr>
            </w:pPr>
            <w:r w:rsidRPr="00F63BFE">
              <w:rPr>
                <w:b/>
                <w:i/>
              </w:rPr>
              <w:t>12) “mikrouzņēmums” ir uzņēmums, kurā darbinieku skaits ir mazāks par 10 un kura ikgadējais apgrozījums vai bilance ir mazāka par 2 000 000 EUR;</w:t>
            </w:r>
          </w:p>
        </w:tc>
      </w:tr>
      <w:tr w:rsidR="000B51F6" w:rsidRPr="00F63BFE" w14:paraId="7B6365ED" w14:textId="77777777" w:rsidTr="007D1030">
        <w:trPr>
          <w:jc w:val="center"/>
        </w:trPr>
        <w:tc>
          <w:tcPr>
            <w:tcW w:w="4876" w:type="dxa"/>
          </w:tcPr>
          <w:p w14:paraId="2689BD35" w14:textId="77777777" w:rsidR="00D45DEC" w:rsidRPr="00F63BFE" w:rsidRDefault="00D45DEC" w:rsidP="003839D9">
            <w:pPr>
              <w:pStyle w:val="Normal6"/>
            </w:pPr>
          </w:p>
        </w:tc>
        <w:tc>
          <w:tcPr>
            <w:tcW w:w="4876" w:type="dxa"/>
            <w:hideMark/>
          </w:tcPr>
          <w:p w14:paraId="0D2C6676" w14:textId="77777777" w:rsidR="00D45DEC" w:rsidRPr="00F63BFE" w:rsidRDefault="001B46AC" w:rsidP="003839D9">
            <w:pPr>
              <w:pStyle w:val="Normal6"/>
              <w:rPr>
                <w:szCs w:val="24"/>
              </w:rPr>
            </w:pPr>
            <w:r w:rsidRPr="00F63BFE">
              <w:rPr>
                <w:b/>
                <w:i/>
              </w:rPr>
              <w:t xml:space="preserve">13) “sociālais uzņēmums” ir uzņēmums neatkarīgi no tā juridiskās formas, tostarp sociālās ekonomikas uzņēmumi, vai </w:t>
            </w:r>
            <w:r w:rsidRPr="00F63BFE">
              <w:rPr>
                <w:b/>
                <w:i/>
              </w:rPr>
              <w:lastRenderedPageBreak/>
              <w:t>fiziska persona:</w:t>
            </w:r>
          </w:p>
        </w:tc>
      </w:tr>
      <w:tr w:rsidR="000B51F6" w:rsidRPr="00F63BFE" w14:paraId="5CFE8101" w14:textId="77777777" w:rsidTr="007D1030">
        <w:trPr>
          <w:jc w:val="center"/>
        </w:trPr>
        <w:tc>
          <w:tcPr>
            <w:tcW w:w="4876" w:type="dxa"/>
          </w:tcPr>
          <w:p w14:paraId="2F4A239E" w14:textId="77777777" w:rsidR="00D45DEC" w:rsidRPr="00F63BFE" w:rsidRDefault="00D45DEC" w:rsidP="003839D9">
            <w:pPr>
              <w:pStyle w:val="Normal6"/>
            </w:pPr>
          </w:p>
        </w:tc>
        <w:tc>
          <w:tcPr>
            <w:tcW w:w="4876" w:type="dxa"/>
            <w:hideMark/>
          </w:tcPr>
          <w:p w14:paraId="4A453B3D" w14:textId="77777777" w:rsidR="00D45DEC" w:rsidRPr="00F63BFE" w:rsidRDefault="001B46AC" w:rsidP="003839D9">
            <w:pPr>
              <w:pStyle w:val="Normal6"/>
              <w:rPr>
                <w:szCs w:val="24"/>
              </w:rPr>
            </w:pPr>
            <w:r w:rsidRPr="00F63BFE">
              <w:rPr>
                <w:b/>
                <w:i/>
              </w:rPr>
              <w:t>a) kurš saskaņā ar tā statūtiem, nolikumu vai jebkādu citu juridisku dokumentu, kas var izraisīt atbildību saskaņā ar tās dalībvalsts noteikumiem, kurā sociālais uzņēmums atrodas, ir panākt pozitīvu un izmērāmu sociālo ietekmi, kas var ietvert ietekmi uz vidi, kā tā galveno sociālo mērķi, nevis nodrošināt citiem nolūkiem paredzētu peļņu, un kurš sniedz pakalpojumus vai ražo preces, kas rada sociālo atdevi, vai izmanto tādas preču ražošanas vai pakalpojumu sniegšanas metodes, ar ko tiek īstenoti sociālie mēr</w:t>
            </w:r>
            <w:r w:rsidRPr="00F63BFE">
              <w:rPr>
                <w:b/>
                <w:i/>
              </w:rPr>
              <w:t>ķi,</w:t>
            </w:r>
          </w:p>
        </w:tc>
      </w:tr>
      <w:tr w:rsidR="000B51F6" w:rsidRPr="00F63BFE" w14:paraId="33E502BD" w14:textId="77777777" w:rsidTr="007D1030">
        <w:trPr>
          <w:jc w:val="center"/>
        </w:trPr>
        <w:tc>
          <w:tcPr>
            <w:tcW w:w="4876" w:type="dxa"/>
          </w:tcPr>
          <w:p w14:paraId="2AA7E825" w14:textId="77777777" w:rsidR="00D45DEC" w:rsidRPr="00F63BFE" w:rsidRDefault="00D45DEC" w:rsidP="003839D9">
            <w:pPr>
              <w:pStyle w:val="Normal6"/>
            </w:pPr>
          </w:p>
        </w:tc>
        <w:tc>
          <w:tcPr>
            <w:tcW w:w="4876" w:type="dxa"/>
            <w:hideMark/>
          </w:tcPr>
          <w:p w14:paraId="068192AF" w14:textId="77777777" w:rsidR="00D45DEC" w:rsidRPr="00F63BFE" w:rsidRDefault="001B46AC" w:rsidP="003839D9">
            <w:pPr>
              <w:pStyle w:val="Normal6"/>
              <w:rPr>
                <w:szCs w:val="24"/>
              </w:rPr>
            </w:pPr>
            <w:r w:rsidRPr="00F63BFE">
              <w:rPr>
                <w:b/>
                <w:i/>
              </w:rPr>
              <w:t>b) kurš savu peļņu, pirmkārt un galvenokārt, izmanto sava galvenā sociālā mērķa sasniegšanai un kurš ir ieviesis iepriekš izstrādātas procedūras un noteikumus, kas nodrošina, ka peļņas sadale neapdraud galveno sociālo mērķi,</w:t>
            </w:r>
          </w:p>
        </w:tc>
      </w:tr>
      <w:tr w:rsidR="000B51F6" w:rsidRPr="00F63BFE" w14:paraId="78E0168F" w14:textId="77777777" w:rsidTr="007D1030">
        <w:trPr>
          <w:jc w:val="center"/>
        </w:trPr>
        <w:tc>
          <w:tcPr>
            <w:tcW w:w="4876" w:type="dxa"/>
          </w:tcPr>
          <w:p w14:paraId="73A6EB38" w14:textId="77777777" w:rsidR="00D45DEC" w:rsidRPr="00F63BFE" w:rsidRDefault="00D45DEC" w:rsidP="003839D9">
            <w:pPr>
              <w:pStyle w:val="Normal6"/>
            </w:pPr>
          </w:p>
        </w:tc>
        <w:tc>
          <w:tcPr>
            <w:tcW w:w="4876" w:type="dxa"/>
            <w:hideMark/>
          </w:tcPr>
          <w:p w14:paraId="659AA606" w14:textId="77777777" w:rsidR="00D45DEC" w:rsidRPr="00F63BFE" w:rsidRDefault="001B46AC" w:rsidP="003839D9">
            <w:pPr>
              <w:pStyle w:val="Normal6"/>
              <w:rPr>
                <w:szCs w:val="24"/>
              </w:rPr>
            </w:pPr>
            <w:r w:rsidRPr="00F63BFE">
              <w:rPr>
                <w:b/>
                <w:i/>
              </w:rPr>
              <w:t>c) kurš tiek pārvaldīts saimnieciskā, līdzdalīgā, atbildīgā un pārredzamā veidā, jo īpaši iesaistot darba ņēmējus, klientus un ieinteresētās personas, kurus ietekmē tā uzņēmējdarbība;</w:t>
            </w:r>
          </w:p>
        </w:tc>
      </w:tr>
      <w:tr w:rsidR="000B51F6" w:rsidRPr="00F63BFE" w14:paraId="7F9C20CF" w14:textId="77777777" w:rsidTr="007D1030">
        <w:trPr>
          <w:jc w:val="center"/>
        </w:trPr>
        <w:tc>
          <w:tcPr>
            <w:tcW w:w="4876" w:type="dxa"/>
          </w:tcPr>
          <w:p w14:paraId="47CE58BF" w14:textId="77777777" w:rsidR="00D45DEC" w:rsidRPr="00F63BFE" w:rsidRDefault="00D45DEC" w:rsidP="003839D9">
            <w:pPr>
              <w:pStyle w:val="Normal6"/>
            </w:pPr>
          </w:p>
        </w:tc>
        <w:tc>
          <w:tcPr>
            <w:tcW w:w="4876" w:type="dxa"/>
            <w:hideMark/>
          </w:tcPr>
          <w:p w14:paraId="522F6756" w14:textId="77777777" w:rsidR="00D45DEC" w:rsidRPr="00F63BFE" w:rsidRDefault="001B46AC" w:rsidP="003839D9">
            <w:pPr>
              <w:pStyle w:val="Normal6"/>
              <w:rPr>
                <w:szCs w:val="24"/>
              </w:rPr>
            </w:pPr>
            <w:r w:rsidRPr="00F63BFE">
              <w:rPr>
                <w:b/>
                <w:i/>
              </w:rPr>
              <w:t xml:space="preserve">15) “pārtikas iegādes un/vai pamata materiālās palīdzības sniegšanas izmaksas” ir faktiskās izmaksas, kas saistītas ar saņēmēja veiktu pārtikas iegādi un/vai pamata materiālās palīdzības sniegšanu un nav tikai </w:t>
            </w:r>
            <w:r w:rsidRPr="00F63BFE">
              <w:rPr>
                <w:b/>
                <w:i/>
              </w:rPr>
              <w:t>iegādātās pārtikas cena un/vai pamata materiālās palīdzības summa;</w:t>
            </w:r>
          </w:p>
        </w:tc>
      </w:tr>
      <w:tr w:rsidR="000B51F6" w:rsidRPr="00F63BFE" w14:paraId="18F1E837" w14:textId="77777777" w:rsidTr="007D1030">
        <w:trPr>
          <w:jc w:val="center"/>
        </w:trPr>
        <w:tc>
          <w:tcPr>
            <w:tcW w:w="4876" w:type="dxa"/>
          </w:tcPr>
          <w:p w14:paraId="23A3ABD9" w14:textId="77777777" w:rsidR="00D45DEC" w:rsidRPr="00F63BFE" w:rsidRDefault="00D45DEC" w:rsidP="003839D9">
            <w:pPr>
              <w:pStyle w:val="Normal6"/>
            </w:pPr>
          </w:p>
        </w:tc>
        <w:tc>
          <w:tcPr>
            <w:tcW w:w="4876" w:type="dxa"/>
            <w:hideMark/>
          </w:tcPr>
          <w:p w14:paraId="5904670B" w14:textId="77777777" w:rsidR="00D45DEC" w:rsidRPr="00F63BFE" w:rsidRDefault="001B46AC" w:rsidP="003839D9">
            <w:pPr>
              <w:pStyle w:val="Normal6"/>
              <w:rPr>
                <w:szCs w:val="24"/>
              </w:rPr>
            </w:pPr>
            <w:r w:rsidRPr="00F63BFE">
              <w:rPr>
                <w:b/>
                <w:i/>
              </w:rPr>
              <w:t>16) “mikrofinansējums” ir garantijas, mikrokredīti, pašu kapitāls un kvazikapitāls apvienojumā ar uzņēmējdarbības attīstībai paredzētiem papildu pakalpojumiem, piemēram, tādiem, kurus var sniegt kā individuālas konsultācijas, apmācību un darbaudzināšanu un kurus var saņemt arī fiziskas personas un mikrouzņēmumi, kam ir grūtības saņemt kredītus profesionālām un peļņu nesošām darbībām;</w:t>
            </w:r>
          </w:p>
        </w:tc>
      </w:tr>
      <w:tr w:rsidR="000B51F6" w:rsidRPr="00F63BFE" w14:paraId="75510AAE" w14:textId="77777777" w:rsidTr="007D1030">
        <w:trPr>
          <w:jc w:val="center"/>
        </w:trPr>
        <w:tc>
          <w:tcPr>
            <w:tcW w:w="4876" w:type="dxa"/>
          </w:tcPr>
          <w:p w14:paraId="136649F2" w14:textId="77777777" w:rsidR="00D45DEC" w:rsidRPr="00F63BFE" w:rsidRDefault="00D45DEC" w:rsidP="003839D9">
            <w:pPr>
              <w:pStyle w:val="Normal6"/>
            </w:pPr>
          </w:p>
        </w:tc>
        <w:tc>
          <w:tcPr>
            <w:tcW w:w="4876" w:type="dxa"/>
            <w:hideMark/>
          </w:tcPr>
          <w:p w14:paraId="562F72B9" w14:textId="77777777" w:rsidR="00D45DEC" w:rsidRPr="00F63BFE" w:rsidRDefault="001B46AC" w:rsidP="003839D9">
            <w:pPr>
              <w:pStyle w:val="Normal6"/>
              <w:rPr>
                <w:szCs w:val="24"/>
              </w:rPr>
            </w:pPr>
            <w:r w:rsidRPr="00F63BFE">
              <w:rPr>
                <w:b/>
                <w:i/>
              </w:rPr>
              <w:t xml:space="preserve">17) “finansējuma apvienošanas darbība” ir Savienības budžeta atbalstīta darbība, </w:t>
            </w:r>
            <w:r w:rsidRPr="00F63BFE">
              <w:rPr>
                <w:b/>
                <w:i/>
              </w:rPr>
              <w:lastRenderedPageBreak/>
              <w:t>tostarp, ievērojot 2. panta 6. punktu Eiropas Parlamenta un Padomes Regulā (ES, Euratom) 2024/2509</w:t>
            </w:r>
            <w:r w:rsidRPr="00F63BFE">
              <w:rPr>
                <w:b/>
                <w:i/>
                <w:vertAlign w:val="superscript"/>
              </w:rPr>
              <w:t>1a</w:t>
            </w:r>
            <w:r w:rsidRPr="00F63BFE">
              <w:rPr>
                <w:b/>
                <w:i/>
              </w:rPr>
              <w:t xml:space="preserve"> (“Finanšu regula”), finansējuma apvienošanas mehānisma vai platformas ietvaros, kuras apvieno no Savienības budžeta finansēta neatmaksājama atbalsta formas vai finanšu instrumentus ar atmaksājama atbalsta formām no attīstības finansēšanas iestādēm vai citām publisko finanšu iestādēm, kā arī komerciālām finanšu iestādēm un ieguldītājiem;</w:t>
            </w:r>
          </w:p>
        </w:tc>
      </w:tr>
      <w:tr w:rsidR="000B51F6" w:rsidRPr="00F63BFE" w14:paraId="5F9891BD" w14:textId="77777777" w:rsidTr="007D1030">
        <w:trPr>
          <w:jc w:val="center"/>
        </w:trPr>
        <w:tc>
          <w:tcPr>
            <w:tcW w:w="4876" w:type="dxa"/>
          </w:tcPr>
          <w:p w14:paraId="4113AF7F" w14:textId="77777777" w:rsidR="00D45DEC" w:rsidRPr="00F63BFE" w:rsidRDefault="00D45DEC" w:rsidP="003839D9">
            <w:pPr>
              <w:pStyle w:val="Normal6"/>
            </w:pPr>
          </w:p>
        </w:tc>
        <w:tc>
          <w:tcPr>
            <w:tcW w:w="4876" w:type="dxa"/>
            <w:hideMark/>
          </w:tcPr>
          <w:p w14:paraId="2B405F66" w14:textId="77777777" w:rsidR="00D45DEC" w:rsidRPr="00F63BFE" w:rsidRDefault="001B46AC" w:rsidP="003839D9">
            <w:pPr>
              <w:pStyle w:val="Normal6"/>
              <w:rPr>
                <w:szCs w:val="24"/>
              </w:rPr>
            </w:pPr>
            <w:r w:rsidRPr="00F63BFE">
              <w:rPr>
                <w:b/>
                <w:i/>
              </w:rPr>
              <w:t>18) “tiesību subjekts” ir fiziska persona vai juridiska persona, kas izveidota saskaņā ar Savienības, valsts vai starptautiskajiem tiesību aktiem un kas minētajos aktos par tādu ir atzīta, un kam ir juridiskās personas statuss un spēja rīkoties savā vārdā, īstenot tiesības un uzņemties pienākumus, vai subjekts, kam nav juridiskās personas statusa, kā minēts Finanšu regulas 197. panta 2. punkta c) apakšpunktā;</w:t>
            </w:r>
          </w:p>
        </w:tc>
      </w:tr>
      <w:tr w:rsidR="000B51F6" w:rsidRPr="00F63BFE" w14:paraId="76521A87" w14:textId="77777777" w:rsidTr="007D1030">
        <w:trPr>
          <w:jc w:val="center"/>
        </w:trPr>
        <w:tc>
          <w:tcPr>
            <w:tcW w:w="4876" w:type="dxa"/>
          </w:tcPr>
          <w:p w14:paraId="7B1BD6A6" w14:textId="77777777" w:rsidR="00D45DEC" w:rsidRPr="00F63BFE" w:rsidRDefault="00D45DEC" w:rsidP="003839D9">
            <w:pPr>
              <w:pStyle w:val="Normal6"/>
            </w:pPr>
          </w:p>
        </w:tc>
        <w:tc>
          <w:tcPr>
            <w:tcW w:w="4876" w:type="dxa"/>
            <w:hideMark/>
          </w:tcPr>
          <w:p w14:paraId="76069A15" w14:textId="77777777" w:rsidR="00D45DEC" w:rsidRPr="00F63BFE" w:rsidRDefault="001B46AC" w:rsidP="003839D9">
            <w:pPr>
              <w:pStyle w:val="Normal6"/>
              <w:rPr>
                <w:szCs w:val="24"/>
              </w:rPr>
            </w:pPr>
            <w:r w:rsidRPr="00F63BFE">
              <w:rPr>
                <w:b/>
                <w:i/>
              </w:rPr>
              <w:t>19) “attiecīgie konkrētai valstij adresētie ieteikumi” ir Padomes ieteikumi, kas pieņemti saskaņā ar LESD 121. panta 2. punktu un 148. panta 4. punktu attiecībā uz strukturālām problēmām, kā arī Komisijas papildu ieteikumi, kuri sniegti saskaņā ar Eiropas Parlamenta un Padomes Regulas (ES) 2018/1999</w:t>
            </w:r>
            <w:r w:rsidRPr="00F63BFE">
              <w:rPr>
                <w:b/>
                <w:i/>
                <w:vertAlign w:val="superscript"/>
              </w:rPr>
              <w:t>1b</w:t>
            </w:r>
            <w:r w:rsidRPr="00F63BFE">
              <w:rPr>
                <w:b/>
                <w:i/>
              </w:rPr>
              <w:t xml:space="preserve"> 34. pantu un kurus ir lietderīgi ņemt vērā, veicot daudzgadu investīcijas, kas ietilpst fondu darbības jomā, kā noteikts konkrētu fondu regulās.</w:t>
            </w:r>
          </w:p>
        </w:tc>
      </w:tr>
      <w:tr w:rsidR="000B51F6" w:rsidRPr="00F63BFE" w14:paraId="4DF9ABD2" w14:textId="77777777" w:rsidTr="007D1030">
        <w:trPr>
          <w:jc w:val="center"/>
        </w:trPr>
        <w:tc>
          <w:tcPr>
            <w:tcW w:w="4876" w:type="dxa"/>
          </w:tcPr>
          <w:p w14:paraId="46D09378" w14:textId="77777777" w:rsidR="00D45DEC" w:rsidRPr="00F63BFE" w:rsidRDefault="00D45DEC" w:rsidP="003839D9">
            <w:pPr>
              <w:pStyle w:val="Normal6"/>
            </w:pPr>
          </w:p>
        </w:tc>
        <w:tc>
          <w:tcPr>
            <w:tcW w:w="4876" w:type="dxa"/>
          </w:tcPr>
          <w:p w14:paraId="4AB6481F" w14:textId="77777777" w:rsidR="003A6E1B" w:rsidRPr="00F63BFE" w:rsidRDefault="001B46AC" w:rsidP="003839D9">
            <w:pPr>
              <w:pStyle w:val="Normal6"/>
              <w:rPr>
                <w:b/>
                <w:i/>
              </w:rPr>
            </w:pPr>
            <w:r w:rsidRPr="00F63BFE">
              <w:rPr>
                <w:b/>
                <w:i/>
              </w:rPr>
              <w:t>2.</w:t>
            </w:r>
            <w:r w:rsidRPr="00F63BFE">
              <w:rPr>
                <w:b/>
                <w:i/>
              </w:rPr>
              <w:tab/>
              <w:t>Attiecīgā gadījumā piemēro [VRPP regulas] 4. pantā noteiktās definīcijas.</w:t>
            </w:r>
          </w:p>
        </w:tc>
      </w:tr>
      <w:tr w:rsidR="000B51F6" w:rsidRPr="00F63BFE" w14:paraId="28CF8BE2" w14:textId="77777777" w:rsidTr="00BF14D8">
        <w:trPr>
          <w:jc w:val="center"/>
        </w:trPr>
        <w:tc>
          <w:tcPr>
            <w:tcW w:w="4876" w:type="dxa"/>
          </w:tcPr>
          <w:p w14:paraId="7E4179F7" w14:textId="77777777" w:rsidR="00BF14D8" w:rsidRPr="00F63BFE" w:rsidRDefault="00BF14D8" w:rsidP="003839D9">
            <w:pPr>
              <w:pStyle w:val="Normal6"/>
            </w:pPr>
          </w:p>
        </w:tc>
        <w:tc>
          <w:tcPr>
            <w:tcW w:w="4876" w:type="dxa"/>
          </w:tcPr>
          <w:p w14:paraId="30F10167" w14:textId="77777777" w:rsidR="00BF14D8" w:rsidRPr="00F63BFE" w:rsidRDefault="001B46AC" w:rsidP="003839D9">
            <w:pPr>
              <w:pStyle w:val="Normal6"/>
              <w:rPr>
                <w:b/>
                <w:i/>
              </w:rPr>
            </w:pPr>
            <w:r w:rsidRPr="00F63BFE">
              <w:rPr>
                <w:b/>
                <w:i/>
              </w:rPr>
              <w:t>_________________________</w:t>
            </w:r>
          </w:p>
        </w:tc>
      </w:tr>
      <w:tr w:rsidR="000B51F6" w:rsidRPr="00F63BFE" w14:paraId="7396C383" w14:textId="77777777" w:rsidTr="007D1030">
        <w:trPr>
          <w:jc w:val="center"/>
        </w:trPr>
        <w:tc>
          <w:tcPr>
            <w:tcW w:w="4876" w:type="dxa"/>
          </w:tcPr>
          <w:p w14:paraId="3D36312C" w14:textId="77777777" w:rsidR="00BF14D8" w:rsidRPr="00F63BFE" w:rsidRDefault="00BF14D8" w:rsidP="003839D9">
            <w:pPr>
              <w:pStyle w:val="Normal6"/>
            </w:pPr>
          </w:p>
        </w:tc>
        <w:tc>
          <w:tcPr>
            <w:tcW w:w="4876" w:type="dxa"/>
          </w:tcPr>
          <w:p w14:paraId="6309372E" w14:textId="77777777" w:rsidR="00BF14D8" w:rsidRPr="00F63BFE" w:rsidRDefault="001B46AC" w:rsidP="00BF14D8">
            <w:pPr>
              <w:pStyle w:val="Normal6"/>
              <w:rPr>
                <w:b/>
                <w:i/>
              </w:rPr>
            </w:pPr>
            <w:r w:rsidRPr="00F63BFE">
              <w:rPr>
                <w:b/>
                <w:i/>
                <w:vertAlign w:val="superscript"/>
              </w:rPr>
              <w:t>1a</w:t>
            </w:r>
            <w:r w:rsidRPr="00F63BFE">
              <w:rPr>
                <w:b/>
                <w:i/>
              </w:rPr>
              <w:t xml:space="preserve"> Eiropas Parlamenta un Padomes Regula (ES, Euratom) 2024/2509 (2024. gada 23. septembris) par finanšu noteikumiem, ko piemēro Savienības vispārējam budžetam</w:t>
            </w:r>
            <w:r w:rsidRPr="00F63BFE">
              <w:rPr>
                <w:b/>
                <w:i/>
                <w:vertAlign w:val="superscript"/>
              </w:rPr>
              <w:t>1a</w:t>
            </w:r>
            <w:r w:rsidRPr="00F63BFE">
              <w:rPr>
                <w:b/>
                <w:i/>
              </w:rPr>
              <w:t xml:space="preserve"> (“Finanšu regula”) (OV L, 2024/2509, 26.9.2024., ELI: </w:t>
            </w:r>
            <w:hyperlink r:id="rId9" w:tgtFrame="_blank" w:tooltip="Nodrošina piekļuvi dokumentam, izmantojot tā ELI URI." w:history="1">
              <w:r w:rsidR="00BF14D8" w:rsidRPr="00F63BFE">
                <w:rPr>
                  <w:rStyle w:val="Hyperlink"/>
                  <w:b/>
                  <w:i/>
                  <w:color w:val="auto"/>
                </w:rPr>
                <w:t>http://data.europa.eu/eli/reg/2024/25</w:t>
              </w:r>
              <w:r w:rsidR="00BF14D8" w:rsidRPr="00F63BFE">
                <w:rPr>
                  <w:rStyle w:val="Hyperlink"/>
                  <w:b/>
                  <w:i/>
                  <w:color w:val="auto"/>
                </w:rPr>
                <w:lastRenderedPageBreak/>
                <w:t>09/oj</w:t>
              </w:r>
            </w:hyperlink>
            <w:r w:rsidRPr="00F63BFE">
              <w:rPr>
                <w:b/>
                <w:i/>
              </w:rPr>
              <w:t>).</w:t>
            </w:r>
          </w:p>
        </w:tc>
      </w:tr>
      <w:tr w:rsidR="000B51F6" w:rsidRPr="00F63BFE" w14:paraId="1AF48E45" w14:textId="77777777" w:rsidTr="00BF14D8">
        <w:trPr>
          <w:jc w:val="center"/>
        </w:trPr>
        <w:tc>
          <w:tcPr>
            <w:tcW w:w="4876" w:type="dxa"/>
          </w:tcPr>
          <w:p w14:paraId="79D776B1" w14:textId="77777777" w:rsidR="00BF14D8" w:rsidRPr="00F63BFE" w:rsidRDefault="00BF14D8" w:rsidP="003839D9">
            <w:pPr>
              <w:pStyle w:val="Normal6"/>
            </w:pPr>
          </w:p>
        </w:tc>
        <w:tc>
          <w:tcPr>
            <w:tcW w:w="4876" w:type="dxa"/>
          </w:tcPr>
          <w:p w14:paraId="59F1591D" w14:textId="77777777" w:rsidR="00BF14D8" w:rsidRPr="00F63BFE" w:rsidRDefault="001B46AC" w:rsidP="00BF14D8">
            <w:pPr>
              <w:pStyle w:val="Normal6"/>
              <w:rPr>
                <w:b/>
                <w:i/>
                <w:vertAlign w:val="superscript"/>
              </w:rPr>
            </w:pPr>
            <w:r w:rsidRPr="00F63BFE">
              <w:rPr>
                <w:b/>
                <w:i/>
                <w:vertAlign w:val="superscript"/>
              </w:rPr>
              <w:t>1b</w:t>
            </w:r>
            <w:r w:rsidRPr="00F63BFE">
              <w:rPr>
                <w:b/>
                <w:i/>
              </w:rPr>
              <w:t xml:space="preserve"> 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(OV L 328, 21.12.2018., 1. lpp.)</w:t>
            </w:r>
            <w:r w:rsidRPr="00F63BFE">
              <w:rPr>
                <w:b/>
                <w:i/>
              </w:rPr>
              <w:t>.</w:t>
            </w:r>
          </w:p>
        </w:tc>
      </w:tr>
    </w:tbl>
    <w:p w14:paraId="3302B3A6"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09B2C532" w14:textId="77777777" w:rsidR="00D45DEC" w:rsidRPr="00F63BFE" w:rsidRDefault="001B46AC" w:rsidP="00D45DEC">
      <w:r w:rsidRPr="00F63BFE">
        <w:rPr>
          <w:rStyle w:val="HideTWBExt"/>
        </w:rPr>
        <w:t>&lt;/Amend&gt;</w:t>
      </w:r>
    </w:p>
    <w:p w14:paraId="2A43B322"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23</w:t>
      </w:r>
      <w:r w:rsidRPr="00F63BFE">
        <w:rPr>
          <w:rStyle w:val="HideTWBExt"/>
          <w:b w:val="0"/>
        </w:rPr>
        <w:t>&lt;/NumAm&gt;</w:t>
      </w:r>
    </w:p>
    <w:p w14:paraId="023BDA0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D27D446" w14:textId="77777777" w:rsidR="00D45DEC" w:rsidRPr="00F63BFE" w:rsidRDefault="001B46AC" w:rsidP="00D45DEC">
      <w:pPr>
        <w:pStyle w:val="NormalBold"/>
      </w:pPr>
      <w:r w:rsidRPr="00F63BFE">
        <w:rPr>
          <w:rStyle w:val="HideTWBExt"/>
          <w:b w:val="0"/>
        </w:rPr>
        <w:t>&lt;Article&gt;</w:t>
      </w:r>
      <w:r w:rsidRPr="00F63BFE">
        <w:t>1.b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F682436" w14:textId="77777777" w:rsidTr="003839D9">
        <w:trPr>
          <w:jc w:val="center"/>
        </w:trPr>
        <w:tc>
          <w:tcPr>
            <w:tcW w:w="9752" w:type="dxa"/>
            <w:gridSpan w:val="2"/>
          </w:tcPr>
          <w:p w14:paraId="0C074ED6" w14:textId="77777777" w:rsidR="00D45DEC" w:rsidRPr="00F63BFE" w:rsidRDefault="00D45DEC" w:rsidP="003839D9">
            <w:pPr>
              <w:keepNext/>
            </w:pPr>
          </w:p>
        </w:tc>
      </w:tr>
      <w:tr w:rsidR="000B51F6" w:rsidRPr="00F63BFE" w14:paraId="13671C07" w14:textId="77777777" w:rsidTr="003839D9">
        <w:trPr>
          <w:jc w:val="center"/>
        </w:trPr>
        <w:tc>
          <w:tcPr>
            <w:tcW w:w="4876" w:type="dxa"/>
            <w:hideMark/>
          </w:tcPr>
          <w:p w14:paraId="2941F580" w14:textId="77777777" w:rsidR="00D45DEC" w:rsidRPr="00F63BFE" w:rsidRDefault="001B46AC" w:rsidP="003839D9">
            <w:pPr>
              <w:pStyle w:val="ColumnHeading"/>
              <w:keepNext/>
            </w:pPr>
            <w:r w:rsidRPr="00F63BFE">
              <w:t>Komisijas ierosinātais teksts</w:t>
            </w:r>
          </w:p>
        </w:tc>
        <w:tc>
          <w:tcPr>
            <w:tcW w:w="4876" w:type="dxa"/>
            <w:hideMark/>
          </w:tcPr>
          <w:p w14:paraId="6273E6B8" w14:textId="77777777" w:rsidR="00D45DEC" w:rsidRPr="00F63BFE" w:rsidRDefault="001B46AC" w:rsidP="003839D9">
            <w:pPr>
              <w:pStyle w:val="ColumnHeading"/>
              <w:keepNext/>
            </w:pPr>
            <w:r w:rsidRPr="00F63BFE">
              <w:t>Grozījums</w:t>
            </w:r>
          </w:p>
        </w:tc>
      </w:tr>
      <w:tr w:rsidR="000B51F6" w:rsidRPr="00F63BFE" w14:paraId="38ED4366" w14:textId="77777777" w:rsidTr="003839D9">
        <w:trPr>
          <w:jc w:val="center"/>
        </w:trPr>
        <w:tc>
          <w:tcPr>
            <w:tcW w:w="4876" w:type="dxa"/>
          </w:tcPr>
          <w:p w14:paraId="75AB03B1" w14:textId="77777777" w:rsidR="00D45DEC" w:rsidRPr="00F63BFE" w:rsidRDefault="00D45DEC" w:rsidP="003839D9">
            <w:pPr>
              <w:pStyle w:val="Normal6"/>
            </w:pPr>
          </w:p>
        </w:tc>
        <w:tc>
          <w:tcPr>
            <w:tcW w:w="4876" w:type="dxa"/>
            <w:hideMark/>
          </w:tcPr>
          <w:p w14:paraId="3CB9A49F" w14:textId="77777777" w:rsidR="00D45DEC" w:rsidRPr="00F63BFE" w:rsidRDefault="001B46AC" w:rsidP="003839D9">
            <w:pPr>
              <w:pStyle w:val="Normal6"/>
              <w:jc w:val="center"/>
              <w:rPr>
                <w:szCs w:val="24"/>
              </w:rPr>
            </w:pPr>
            <w:r w:rsidRPr="00F63BFE">
              <w:rPr>
                <w:b/>
                <w:i/>
              </w:rPr>
              <w:t>1.b pants</w:t>
            </w:r>
          </w:p>
        </w:tc>
      </w:tr>
      <w:tr w:rsidR="000B51F6" w:rsidRPr="00F63BFE" w14:paraId="67255879" w14:textId="77777777" w:rsidTr="003839D9">
        <w:trPr>
          <w:jc w:val="center"/>
        </w:trPr>
        <w:tc>
          <w:tcPr>
            <w:tcW w:w="4876" w:type="dxa"/>
          </w:tcPr>
          <w:p w14:paraId="013F7F84" w14:textId="77777777" w:rsidR="00D45DEC" w:rsidRPr="00F63BFE" w:rsidRDefault="00D45DEC" w:rsidP="003839D9">
            <w:pPr>
              <w:pStyle w:val="Normal6"/>
            </w:pPr>
          </w:p>
        </w:tc>
        <w:tc>
          <w:tcPr>
            <w:tcW w:w="4876" w:type="dxa"/>
            <w:hideMark/>
          </w:tcPr>
          <w:p w14:paraId="7C0BAE29" w14:textId="77777777" w:rsidR="00D45DEC" w:rsidRPr="00F63BFE" w:rsidRDefault="001B46AC" w:rsidP="003839D9">
            <w:pPr>
              <w:pStyle w:val="Normal6"/>
              <w:jc w:val="center"/>
              <w:rPr>
                <w:szCs w:val="24"/>
              </w:rPr>
            </w:pPr>
            <w:r w:rsidRPr="00F63BFE">
              <w:rPr>
                <w:b/>
                <w:i/>
              </w:rPr>
              <w:t>ESF vispārējie mērķi</w:t>
            </w:r>
          </w:p>
        </w:tc>
      </w:tr>
      <w:tr w:rsidR="000B51F6" w:rsidRPr="00F63BFE" w14:paraId="2D9B4728" w14:textId="77777777" w:rsidTr="003839D9">
        <w:trPr>
          <w:jc w:val="center"/>
        </w:trPr>
        <w:tc>
          <w:tcPr>
            <w:tcW w:w="4876" w:type="dxa"/>
          </w:tcPr>
          <w:p w14:paraId="1EC00FD2" w14:textId="77777777" w:rsidR="00D45DEC" w:rsidRPr="00F63BFE" w:rsidRDefault="00D45DEC" w:rsidP="003839D9">
            <w:pPr>
              <w:pStyle w:val="Normal6"/>
            </w:pPr>
          </w:p>
        </w:tc>
        <w:tc>
          <w:tcPr>
            <w:tcW w:w="4876" w:type="dxa"/>
            <w:hideMark/>
          </w:tcPr>
          <w:p w14:paraId="492BBA6A" w14:textId="77777777" w:rsidR="00D45DEC" w:rsidRPr="00F63BFE" w:rsidRDefault="001B46AC" w:rsidP="003839D9">
            <w:pPr>
              <w:pStyle w:val="Normal6"/>
              <w:rPr>
                <w:szCs w:val="24"/>
              </w:rPr>
            </w:pPr>
            <w:r w:rsidRPr="00F63BFE">
              <w:rPr>
                <w:b/>
                <w:i/>
              </w:rPr>
              <w:t>1.</w:t>
            </w:r>
            <w:r w:rsidRPr="00F63BFE">
              <w:rPr>
                <w:b/>
                <w:i/>
              </w:rPr>
              <w:tab/>
              <w:t xml:space="preserve">ESF mērķis ir palīdzēt dalībvalstīm un reģioniem panākt augstu nodarbinātības līmeni, </w:t>
            </w:r>
            <w:r w:rsidRPr="00F63BFE">
              <w:rPr>
                <w:b/>
                <w:i/>
              </w:rPr>
              <w:t>taisnīgu sociālo aizsardzību un kvalificētu un noturīgu darbaspēku, kas ir sagatavots nākotnes darba pasaulei, kā arī iekļaujošu un saliedētu sabiedrību nolūkā izskaust nabadzību un īstenot principus, kas izklāstīti Eiropas sociālo tiesību pīlārā, un sasniegt Eiropas sociālo tiesību pīlāra rīcības plāna pamatmērķrādītājus.</w:t>
            </w:r>
          </w:p>
        </w:tc>
      </w:tr>
      <w:tr w:rsidR="000B51F6" w:rsidRPr="00F63BFE" w14:paraId="122837E0" w14:textId="77777777" w:rsidTr="003839D9">
        <w:trPr>
          <w:jc w:val="center"/>
        </w:trPr>
        <w:tc>
          <w:tcPr>
            <w:tcW w:w="4876" w:type="dxa"/>
          </w:tcPr>
          <w:p w14:paraId="39058A6B" w14:textId="77777777" w:rsidR="00D45DEC" w:rsidRPr="00F63BFE" w:rsidRDefault="00D45DEC" w:rsidP="003839D9">
            <w:pPr>
              <w:pStyle w:val="Normal6"/>
            </w:pPr>
          </w:p>
        </w:tc>
        <w:tc>
          <w:tcPr>
            <w:tcW w:w="4876" w:type="dxa"/>
            <w:hideMark/>
          </w:tcPr>
          <w:p w14:paraId="249C1040" w14:textId="77777777" w:rsidR="00D45DEC" w:rsidRPr="00F63BFE" w:rsidRDefault="001B46AC" w:rsidP="003839D9">
            <w:pPr>
              <w:pStyle w:val="Normal6"/>
              <w:rPr>
                <w:szCs w:val="24"/>
              </w:rPr>
            </w:pPr>
            <w:r w:rsidRPr="00F63BFE">
              <w:rPr>
                <w:b/>
                <w:i/>
              </w:rPr>
              <w:t>2.</w:t>
            </w:r>
            <w:r w:rsidRPr="00F63BFE">
              <w:rPr>
                <w:b/>
                <w:i/>
              </w:rPr>
              <w:tab/>
              <w:t xml:space="preserve">ESF atbalsta, papildina un sniedz pievienoto vērtību dalībvalstu rīcībpolitikām, ar kurām paredzēts nodrošināt vienlīdzīgas iespējas, vienlīdzīgu darba tirgus pieejamību, taisnīgus darba nosacījumus, sociālo aizsardzību un sociālo iekļautību. Jo īpaši </w:t>
            </w:r>
            <w:r w:rsidRPr="00F63BFE">
              <w:rPr>
                <w:b/>
                <w:i/>
              </w:rPr>
              <w:lastRenderedPageBreak/>
              <w:t>tas veicina kvalitatīvu darbvietu radīšanu, kā arī uzmanības koncentrēšanu uz kvalitatīvu un iekļaujošu izglītību un apmācību, mūžizglītību, investīcijām bērnos un jauniešos un piekļuvi pamatpakalpojumiem.</w:t>
            </w:r>
          </w:p>
        </w:tc>
      </w:tr>
      <w:tr w:rsidR="000B51F6" w:rsidRPr="00F63BFE" w14:paraId="481AF01C" w14:textId="77777777" w:rsidTr="003839D9">
        <w:trPr>
          <w:jc w:val="center"/>
        </w:trPr>
        <w:tc>
          <w:tcPr>
            <w:tcW w:w="4876" w:type="dxa"/>
          </w:tcPr>
          <w:p w14:paraId="2BF450F0" w14:textId="77777777" w:rsidR="00D45DEC" w:rsidRPr="00F63BFE" w:rsidRDefault="00D45DEC" w:rsidP="003839D9">
            <w:pPr>
              <w:pStyle w:val="Normal6"/>
            </w:pPr>
          </w:p>
        </w:tc>
        <w:tc>
          <w:tcPr>
            <w:tcW w:w="4876" w:type="dxa"/>
            <w:hideMark/>
          </w:tcPr>
          <w:p w14:paraId="56D1C261" w14:textId="77777777" w:rsidR="00D45DEC" w:rsidRPr="00F63BFE" w:rsidRDefault="001B46AC" w:rsidP="003839D9">
            <w:pPr>
              <w:pStyle w:val="Normal6"/>
              <w:rPr>
                <w:szCs w:val="24"/>
              </w:rPr>
            </w:pPr>
            <w:r w:rsidRPr="00F63BFE">
              <w:rPr>
                <w:b/>
                <w:i/>
              </w:rPr>
              <w:t>3.</w:t>
            </w:r>
            <w:r w:rsidRPr="00F63BFE">
              <w:rPr>
                <w:b/>
                <w:i/>
              </w:rPr>
              <w:tab/>
              <w:t>ESF mērķis ir palīdzēt dalībvalstīm sasniegt augstu sociālās un ekonomiskās iekļautības līmeni, jo īpaši neaizsargātās situācijās esošām grupām un cilvēkiem.</w:t>
            </w:r>
          </w:p>
        </w:tc>
      </w:tr>
    </w:tbl>
    <w:p w14:paraId="4C7A3917"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07ECF5CF" w14:textId="77777777" w:rsidR="00D45DEC" w:rsidRPr="00F63BFE" w:rsidRDefault="001B46AC" w:rsidP="00D45DEC">
      <w:r w:rsidRPr="00F63BFE">
        <w:rPr>
          <w:rStyle w:val="HideTWBExt"/>
        </w:rPr>
        <w:t>&lt;/Amend&gt;</w:t>
      </w:r>
    </w:p>
    <w:p w14:paraId="289EC07F"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24</w:t>
      </w:r>
      <w:r w:rsidRPr="00F63BFE">
        <w:rPr>
          <w:rStyle w:val="HideTWBExt"/>
          <w:b w:val="0"/>
        </w:rPr>
        <w:t>&lt;/NumAm&gt;</w:t>
      </w:r>
    </w:p>
    <w:p w14:paraId="6D4B87C0"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5A3B2C3" w14:textId="77777777" w:rsidR="00D45DEC" w:rsidRPr="00F63BFE" w:rsidRDefault="001B46AC" w:rsidP="00D45DEC">
      <w:pPr>
        <w:pStyle w:val="NormalBold"/>
      </w:pPr>
      <w:r w:rsidRPr="00F63BFE">
        <w:rPr>
          <w:rStyle w:val="HideTWBExt"/>
          <w:b w:val="0"/>
        </w:rPr>
        <w:t>&lt;Article&gt;</w:t>
      </w:r>
      <w:r w:rsidRPr="00F63BFE">
        <w:t>2. pants – virsraksts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5EB0E84" w14:textId="77777777" w:rsidTr="003839D9">
        <w:trPr>
          <w:jc w:val="center"/>
        </w:trPr>
        <w:tc>
          <w:tcPr>
            <w:tcW w:w="9752" w:type="dxa"/>
            <w:gridSpan w:val="2"/>
          </w:tcPr>
          <w:p w14:paraId="740D866E" w14:textId="77777777" w:rsidR="00D45DEC" w:rsidRPr="00F63BFE" w:rsidRDefault="00D45DEC" w:rsidP="003839D9">
            <w:pPr>
              <w:keepNext/>
            </w:pPr>
          </w:p>
        </w:tc>
      </w:tr>
      <w:tr w:rsidR="000B51F6" w:rsidRPr="00F63BFE" w14:paraId="40E11762" w14:textId="77777777" w:rsidTr="003839D9">
        <w:trPr>
          <w:jc w:val="center"/>
        </w:trPr>
        <w:tc>
          <w:tcPr>
            <w:tcW w:w="4876" w:type="dxa"/>
            <w:hideMark/>
          </w:tcPr>
          <w:p w14:paraId="6598AECC" w14:textId="77777777" w:rsidR="00D45DEC" w:rsidRPr="00F63BFE" w:rsidRDefault="001B46AC" w:rsidP="003839D9">
            <w:pPr>
              <w:pStyle w:val="ColumnHeading"/>
              <w:keepNext/>
            </w:pPr>
            <w:r w:rsidRPr="00F63BFE">
              <w:t>Komisijas ierosinātais teksts</w:t>
            </w:r>
          </w:p>
        </w:tc>
        <w:tc>
          <w:tcPr>
            <w:tcW w:w="4876" w:type="dxa"/>
            <w:hideMark/>
          </w:tcPr>
          <w:p w14:paraId="2D76C7F0" w14:textId="77777777" w:rsidR="00D45DEC" w:rsidRPr="00F63BFE" w:rsidRDefault="001B46AC" w:rsidP="003839D9">
            <w:pPr>
              <w:pStyle w:val="ColumnHeading"/>
              <w:keepNext/>
            </w:pPr>
            <w:r w:rsidRPr="00F63BFE">
              <w:t>Grozījums</w:t>
            </w:r>
          </w:p>
        </w:tc>
      </w:tr>
      <w:tr w:rsidR="000B51F6" w:rsidRPr="00F63BFE" w14:paraId="19C1D32B" w14:textId="77777777" w:rsidTr="003839D9">
        <w:trPr>
          <w:jc w:val="center"/>
        </w:trPr>
        <w:tc>
          <w:tcPr>
            <w:tcW w:w="4876" w:type="dxa"/>
            <w:hideMark/>
          </w:tcPr>
          <w:p w14:paraId="164AD23C" w14:textId="77777777" w:rsidR="00D45DEC" w:rsidRPr="00F63BFE" w:rsidRDefault="001B46AC" w:rsidP="003839D9">
            <w:pPr>
              <w:pStyle w:val="Normal6"/>
            </w:pPr>
            <w:r w:rsidRPr="00F63BFE">
              <w:t xml:space="preserve">ESF </w:t>
            </w:r>
            <w:r w:rsidRPr="00F63BFE">
              <w:rPr>
                <w:b/>
                <w:i/>
              </w:rPr>
              <w:t>atbalsts</w:t>
            </w:r>
          </w:p>
        </w:tc>
        <w:tc>
          <w:tcPr>
            <w:tcW w:w="4876" w:type="dxa"/>
            <w:hideMark/>
          </w:tcPr>
          <w:p w14:paraId="4F701426" w14:textId="77777777" w:rsidR="00D45DEC" w:rsidRPr="00F63BFE" w:rsidRDefault="001B46AC" w:rsidP="003839D9">
            <w:pPr>
              <w:pStyle w:val="Normal6"/>
              <w:rPr>
                <w:szCs w:val="24"/>
              </w:rPr>
            </w:pPr>
            <w:r w:rsidRPr="00F63BFE">
              <w:t xml:space="preserve">ESF </w:t>
            </w:r>
            <w:r w:rsidRPr="00F63BFE">
              <w:rPr>
                <w:b/>
                <w:i/>
              </w:rPr>
              <w:t>konkrētie mērķi</w:t>
            </w:r>
          </w:p>
        </w:tc>
      </w:tr>
    </w:tbl>
    <w:p w14:paraId="3BCED889"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0955D74A" w14:textId="77777777" w:rsidR="00D45DEC" w:rsidRPr="00F63BFE" w:rsidRDefault="001B46AC" w:rsidP="00D45DEC">
      <w:r w:rsidRPr="00F63BFE">
        <w:rPr>
          <w:rStyle w:val="HideTWBExt"/>
        </w:rPr>
        <w:t>&lt;/Amend&gt;</w:t>
      </w:r>
    </w:p>
    <w:p w14:paraId="3D30EB5A"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25</w:t>
      </w:r>
      <w:r w:rsidRPr="00F63BFE">
        <w:rPr>
          <w:rStyle w:val="HideTWBExt"/>
          <w:b w:val="0"/>
        </w:rPr>
        <w:t>&lt;/NumAm&gt;</w:t>
      </w:r>
    </w:p>
    <w:p w14:paraId="18C1C1C0"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C32A55C" w14:textId="77777777" w:rsidR="00D45DEC" w:rsidRPr="00F63BFE" w:rsidRDefault="001B46AC" w:rsidP="00D45DEC">
      <w:pPr>
        <w:pStyle w:val="NormalBold"/>
      </w:pPr>
      <w:r w:rsidRPr="00F63BFE">
        <w:rPr>
          <w:rStyle w:val="HideTWBExt"/>
          <w:b w:val="0"/>
        </w:rPr>
        <w:t>&lt;Article&gt;</w:t>
      </w:r>
      <w:r w:rsidRPr="00F63BFE">
        <w:t>2. pants – 1.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D4AE054" w14:textId="77777777" w:rsidTr="003839D9">
        <w:trPr>
          <w:jc w:val="center"/>
        </w:trPr>
        <w:tc>
          <w:tcPr>
            <w:tcW w:w="9752" w:type="dxa"/>
            <w:gridSpan w:val="2"/>
          </w:tcPr>
          <w:p w14:paraId="1DFEA69F" w14:textId="77777777" w:rsidR="00D45DEC" w:rsidRPr="00F63BFE" w:rsidRDefault="00D45DEC" w:rsidP="003839D9">
            <w:pPr>
              <w:keepNext/>
            </w:pPr>
          </w:p>
        </w:tc>
      </w:tr>
      <w:tr w:rsidR="000B51F6" w:rsidRPr="00F63BFE" w14:paraId="54A06BCD" w14:textId="77777777" w:rsidTr="003839D9">
        <w:trPr>
          <w:jc w:val="center"/>
        </w:trPr>
        <w:tc>
          <w:tcPr>
            <w:tcW w:w="4876" w:type="dxa"/>
            <w:hideMark/>
          </w:tcPr>
          <w:p w14:paraId="4C8CC3B1" w14:textId="77777777" w:rsidR="00D45DEC" w:rsidRPr="00F63BFE" w:rsidRDefault="001B46AC" w:rsidP="003839D9">
            <w:pPr>
              <w:pStyle w:val="ColumnHeading"/>
              <w:keepNext/>
            </w:pPr>
            <w:r w:rsidRPr="00F63BFE">
              <w:t>Komisijas ierosinātais teksts</w:t>
            </w:r>
          </w:p>
        </w:tc>
        <w:tc>
          <w:tcPr>
            <w:tcW w:w="4876" w:type="dxa"/>
            <w:hideMark/>
          </w:tcPr>
          <w:p w14:paraId="4F3C3A96" w14:textId="77777777" w:rsidR="00D45DEC" w:rsidRPr="00F63BFE" w:rsidRDefault="001B46AC" w:rsidP="003839D9">
            <w:pPr>
              <w:pStyle w:val="ColumnHeading"/>
              <w:keepNext/>
            </w:pPr>
            <w:r w:rsidRPr="00F63BFE">
              <w:t>Grozījums</w:t>
            </w:r>
          </w:p>
        </w:tc>
      </w:tr>
      <w:tr w:rsidR="000B51F6" w:rsidRPr="00F63BFE" w14:paraId="12138211" w14:textId="77777777" w:rsidTr="003839D9">
        <w:trPr>
          <w:jc w:val="center"/>
        </w:trPr>
        <w:tc>
          <w:tcPr>
            <w:tcW w:w="4876" w:type="dxa"/>
            <w:hideMark/>
          </w:tcPr>
          <w:p w14:paraId="2954731D" w14:textId="77777777" w:rsidR="00D45DEC" w:rsidRPr="00F63BFE" w:rsidRDefault="001B46AC" w:rsidP="003839D9">
            <w:pPr>
              <w:pStyle w:val="Normal6"/>
            </w:pPr>
            <w:r w:rsidRPr="00F63BFE">
              <w:t>1)</w:t>
            </w:r>
            <w:r w:rsidRPr="00F63BFE">
              <w:tab/>
            </w:r>
            <w:r w:rsidRPr="00F63BFE">
              <w:rPr>
                <w:b/>
                <w:i/>
              </w:rPr>
              <w:t>Eiropas Sociālais fonds (</w:t>
            </w:r>
            <w:r w:rsidRPr="00F63BFE">
              <w:t>ESF</w:t>
            </w:r>
            <w:r w:rsidRPr="00F63BFE">
              <w:rPr>
                <w:b/>
                <w:i/>
              </w:rPr>
              <w:t>)</w:t>
            </w:r>
            <w:r w:rsidRPr="00F63BFE">
              <w:t xml:space="preserve"> atbalsta konkrētos mērķus</w:t>
            </w:r>
            <w:r w:rsidRPr="00F63BFE">
              <w:rPr>
                <w:b/>
                <w:i/>
              </w:rPr>
              <w:t xml:space="preserve">, kas izklāstīti Regulas XX [VRP plāna regula] </w:t>
            </w:r>
            <w:r w:rsidRPr="00F63BFE">
              <w:rPr>
                <w:b/>
                <w:i/>
              </w:rPr>
              <w:t>3. pantā.</w:t>
            </w:r>
          </w:p>
        </w:tc>
        <w:tc>
          <w:tcPr>
            <w:tcW w:w="4876" w:type="dxa"/>
            <w:hideMark/>
          </w:tcPr>
          <w:p w14:paraId="27D0D8A2" w14:textId="77777777" w:rsidR="00D45DEC" w:rsidRPr="00F63BFE" w:rsidRDefault="001B46AC" w:rsidP="003839D9">
            <w:pPr>
              <w:pStyle w:val="Normal6"/>
              <w:rPr>
                <w:szCs w:val="24"/>
              </w:rPr>
            </w:pPr>
            <w:r w:rsidRPr="00F63BFE">
              <w:t>1)</w:t>
            </w:r>
            <w:r w:rsidRPr="00F63BFE">
              <w:tab/>
              <w:t xml:space="preserve">ESF atbalsta </w:t>
            </w:r>
            <w:r w:rsidRPr="00F63BFE">
              <w:rPr>
                <w:b/>
                <w:i/>
              </w:rPr>
              <w:t xml:space="preserve">šādus </w:t>
            </w:r>
            <w:r w:rsidRPr="00F63BFE">
              <w:t xml:space="preserve">konkrētos mērķus </w:t>
            </w:r>
            <w:r w:rsidRPr="00F63BFE">
              <w:rPr>
                <w:b/>
                <w:i/>
              </w:rPr>
              <w:t>nodarbinātības un darbaspēka mobilitātes, izglītības un sociālās iekļaušanas politikas jomās, ietverot nabadzības izskaušanas veicināšanu:</w:t>
            </w:r>
          </w:p>
        </w:tc>
      </w:tr>
      <w:tr w:rsidR="000B51F6" w:rsidRPr="00F63BFE" w14:paraId="41B5E1D2" w14:textId="77777777" w:rsidTr="003839D9">
        <w:trPr>
          <w:jc w:val="center"/>
        </w:trPr>
        <w:tc>
          <w:tcPr>
            <w:tcW w:w="4876" w:type="dxa"/>
          </w:tcPr>
          <w:p w14:paraId="11717708" w14:textId="77777777" w:rsidR="00D45DEC" w:rsidRPr="00F63BFE" w:rsidRDefault="00D45DEC" w:rsidP="003839D9">
            <w:pPr>
              <w:pStyle w:val="Normal6"/>
            </w:pPr>
          </w:p>
        </w:tc>
        <w:tc>
          <w:tcPr>
            <w:tcW w:w="4876" w:type="dxa"/>
            <w:hideMark/>
          </w:tcPr>
          <w:p w14:paraId="48F031DE" w14:textId="77777777" w:rsidR="00D45DEC" w:rsidRPr="00F63BFE" w:rsidRDefault="001B46AC" w:rsidP="003839D9">
            <w:pPr>
              <w:pStyle w:val="Normal6"/>
              <w:rPr>
                <w:szCs w:val="24"/>
              </w:rPr>
            </w:pPr>
            <w:r w:rsidRPr="00F63BFE">
              <w:rPr>
                <w:b/>
                <w:i/>
              </w:rPr>
              <w:t xml:space="preserve">a) uzlabot visu darba meklētāju, jo īpaši jauniešu – jo īpaši, īstenojot Garantiju jauniešiem –, ilgstošo bezdarbnieku un darba tirgū nelabvēlīgā situācijā esošo grupu, personu ar invaliditāti vai hroniskām slimībām un ekonomiski neaktīvo personu piekļuvi nodarbinātībai un aktivizācijas pasākumiem, kā arī </w:t>
            </w:r>
            <w:r w:rsidRPr="00F63BFE">
              <w:rPr>
                <w:b/>
                <w:i/>
              </w:rPr>
              <w:lastRenderedPageBreak/>
              <w:t>veicinot pašnodarbinātību un sociālo ekonomiku;</w:t>
            </w:r>
          </w:p>
        </w:tc>
      </w:tr>
      <w:tr w:rsidR="000B51F6" w:rsidRPr="00F63BFE" w14:paraId="094712E3" w14:textId="77777777" w:rsidTr="003839D9">
        <w:trPr>
          <w:jc w:val="center"/>
        </w:trPr>
        <w:tc>
          <w:tcPr>
            <w:tcW w:w="4876" w:type="dxa"/>
          </w:tcPr>
          <w:p w14:paraId="79A51CC3" w14:textId="77777777" w:rsidR="00D45DEC" w:rsidRPr="00F63BFE" w:rsidRDefault="00D45DEC" w:rsidP="003839D9">
            <w:pPr>
              <w:pStyle w:val="Normal6"/>
            </w:pPr>
          </w:p>
        </w:tc>
        <w:tc>
          <w:tcPr>
            <w:tcW w:w="4876" w:type="dxa"/>
            <w:hideMark/>
          </w:tcPr>
          <w:p w14:paraId="4E4D5F1F" w14:textId="77777777" w:rsidR="00D45DEC" w:rsidRPr="00F63BFE" w:rsidRDefault="001B46AC" w:rsidP="003839D9">
            <w:pPr>
              <w:pStyle w:val="Normal6"/>
              <w:rPr>
                <w:szCs w:val="24"/>
              </w:rPr>
            </w:pPr>
            <w:r w:rsidRPr="00F63BFE">
              <w:rPr>
                <w:b/>
                <w:i/>
              </w:rPr>
              <w:t xml:space="preserve">b) modernizēt darba tirgus iestādes un dienestus, lai varētu novērtēt un paredzēt prasmju vajadzības un nodrošināt savlaicīgu un individuāli pielāgotu palīdzību un atbalstu saistībā ar atbilstību starp </w:t>
            </w:r>
            <w:r w:rsidRPr="00F63BFE">
              <w:rPr>
                <w:b/>
                <w:i/>
              </w:rPr>
              <w:t>piedāvājumu un pieprasījumu darba tirgū, statusa maiņu darba tirgū un darba tirgus mobilitāti;</w:t>
            </w:r>
          </w:p>
        </w:tc>
      </w:tr>
      <w:tr w:rsidR="000B51F6" w:rsidRPr="00F63BFE" w14:paraId="5468C387" w14:textId="77777777" w:rsidTr="003839D9">
        <w:trPr>
          <w:jc w:val="center"/>
        </w:trPr>
        <w:tc>
          <w:tcPr>
            <w:tcW w:w="4876" w:type="dxa"/>
          </w:tcPr>
          <w:p w14:paraId="06AC5427" w14:textId="77777777" w:rsidR="00D45DEC" w:rsidRPr="00F63BFE" w:rsidRDefault="00D45DEC" w:rsidP="003839D9">
            <w:pPr>
              <w:pStyle w:val="Normal6"/>
            </w:pPr>
          </w:p>
        </w:tc>
        <w:tc>
          <w:tcPr>
            <w:tcW w:w="4876" w:type="dxa"/>
            <w:hideMark/>
          </w:tcPr>
          <w:p w14:paraId="1C250CCD" w14:textId="77777777" w:rsidR="00D45DEC" w:rsidRPr="00F63BFE" w:rsidRDefault="001B46AC" w:rsidP="003839D9">
            <w:pPr>
              <w:pStyle w:val="Normal6"/>
              <w:rPr>
                <w:szCs w:val="24"/>
              </w:rPr>
            </w:pPr>
            <w:r w:rsidRPr="00F63BFE">
              <w:rPr>
                <w:b/>
                <w:i/>
              </w:rPr>
              <w:t>c) veicināt sieviešu un vīriešu līdzsvarotu dalību darba tirgū, vienlīdzīgus darba apstākļus un labāku darba un privātās dzīves līdzsvaru, tostarp, nodrošinot piekļuvi cenas ziņā pieejamai bērnu aprūpei un aprūpējamu personu aprūpei;</w:t>
            </w:r>
          </w:p>
        </w:tc>
      </w:tr>
      <w:tr w:rsidR="000B51F6" w:rsidRPr="00F63BFE" w14:paraId="47217F62" w14:textId="77777777" w:rsidTr="003839D9">
        <w:trPr>
          <w:jc w:val="center"/>
        </w:trPr>
        <w:tc>
          <w:tcPr>
            <w:tcW w:w="4876" w:type="dxa"/>
          </w:tcPr>
          <w:p w14:paraId="5221EE94" w14:textId="77777777" w:rsidR="00D45DEC" w:rsidRPr="00F63BFE" w:rsidRDefault="00D45DEC" w:rsidP="003839D9">
            <w:pPr>
              <w:pStyle w:val="Normal6"/>
            </w:pPr>
          </w:p>
        </w:tc>
        <w:tc>
          <w:tcPr>
            <w:tcW w:w="4876" w:type="dxa"/>
            <w:hideMark/>
          </w:tcPr>
          <w:p w14:paraId="7ACA8A1D" w14:textId="77777777" w:rsidR="00D45DEC" w:rsidRPr="00F63BFE" w:rsidRDefault="001B46AC" w:rsidP="003839D9">
            <w:pPr>
              <w:pStyle w:val="Normal6"/>
              <w:rPr>
                <w:szCs w:val="24"/>
              </w:rPr>
            </w:pPr>
            <w:r w:rsidRPr="00F63BFE">
              <w:rPr>
                <w:b/>
                <w:i/>
              </w:rPr>
              <w:t xml:space="preserve">d) veicināt darba ņēmēju, uzņēmumu un uzņēmēju pielāgošanos, aktīvas un veselīgas vecumdienas un veselīgu un labi pielāgotu darba vidi, kurā tiek novērsti riski </w:t>
            </w:r>
            <w:r w:rsidRPr="00F63BFE">
              <w:rPr>
                <w:b/>
                <w:i/>
              </w:rPr>
              <w:t>veselībai;</w:t>
            </w:r>
          </w:p>
        </w:tc>
      </w:tr>
      <w:tr w:rsidR="000B51F6" w:rsidRPr="00F63BFE" w14:paraId="22411FC2" w14:textId="77777777" w:rsidTr="003839D9">
        <w:trPr>
          <w:jc w:val="center"/>
        </w:trPr>
        <w:tc>
          <w:tcPr>
            <w:tcW w:w="4876" w:type="dxa"/>
          </w:tcPr>
          <w:p w14:paraId="6B20AE63" w14:textId="77777777" w:rsidR="00D45DEC" w:rsidRPr="00F63BFE" w:rsidRDefault="00D45DEC" w:rsidP="003839D9">
            <w:pPr>
              <w:pStyle w:val="Normal6"/>
            </w:pPr>
          </w:p>
        </w:tc>
        <w:tc>
          <w:tcPr>
            <w:tcW w:w="4876" w:type="dxa"/>
            <w:hideMark/>
          </w:tcPr>
          <w:p w14:paraId="5FCEF95C" w14:textId="77777777" w:rsidR="00D45DEC" w:rsidRPr="00F63BFE" w:rsidRDefault="001B46AC" w:rsidP="003839D9">
            <w:pPr>
              <w:pStyle w:val="Normal6"/>
              <w:rPr>
                <w:szCs w:val="24"/>
              </w:rPr>
            </w:pPr>
            <w:r w:rsidRPr="00F63BFE">
              <w:rPr>
                <w:b/>
                <w:i/>
              </w:rPr>
              <w:t>e)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duālās apmācības sistēmu un māceklības ieviešanu;</w:t>
            </w:r>
          </w:p>
        </w:tc>
      </w:tr>
      <w:tr w:rsidR="000B51F6" w:rsidRPr="00F63BFE" w14:paraId="496F612F" w14:textId="77777777" w:rsidTr="003839D9">
        <w:trPr>
          <w:jc w:val="center"/>
        </w:trPr>
        <w:tc>
          <w:tcPr>
            <w:tcW w:w="4876" w:type="dxa"/>
          </w:tcPr>
          <w:p w14:paraId="376C0714" w14:textId="77777777" w:rsidR="00D45DEC" w:rsidRPr="00F63BFE" w:rsidRDefault="00D45DEC" w:rsidP="003839D9">
            <w:pPr>
              <w:pStyle w:val="Normal6"/>
            </w:pPr>
          </w:p>
        </w:tc>
        <w:tc>
          <w:tcPr>
            <w:tcW w:w="4876" w:type="dxa"/>
            <w:hideMark/>
          </w:tcPr>
          <w:p w14:paraId="46586D8C" w14:textId="77777777" w:rsidR="00D45DEC" w:rsidRPr="00F63BFE" w:rsidRDefault="001B46AC" w:rsidP="003839D9">
            <w:pPr>
              <w:pStyle w:val="Normal6"/>
              <w:rPr>
                <w:szCs w:val="24"/>
              </w:rPr>
            </w:pPr>
            <w:r w:rsidRPr="00F63BFE">
              <w:rPr>
                <w:b/>
                <w:i/>
              </w:rPr>
              <w:t>f)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apmācības gaitā līdz pat augstākajai izglītībai un pieaugušo izglītībai un mācībām, tostarp veicināt mācību mobilitāti visiem un atvieglot piekļūstamības iespējas personām ar invaliditāti;</w:t>
            </w:r>
          </w:p>
        </w:tc>
      </w:tr>
      <w:tr w:rsidR="000B51F6" w:rsidRPr="00F63BFE" w14:paraId="7ACEE63B" w14:textId="77777777" w:rsidTr="003839D9">
        <w:trPr>
          <w:jc w:val="center"/>
        </w:trPr>
        <w:tc>
          <w:tcPr>
            <w:tcW w:w="4876" w:type="dxa"/>
          </w:tcPr>
          <w:p w14:paraId="50F0334C" w14:textId="77777777" w:rsidR="00D45DEC" w:rsidRPr="00F63BFE" w:rsidRDefault="00D45DEC" w:rsidP="003839D9">
            <w:pPr>
              <w:pStyle w:val="Normal6"/>
            </w:pPr>
          </w:p>
        </w:tc>
        <w:tc>
          <w:tcPr>
            <w:tcW w:w="4876" w:type="dxa"/>
            <w:hideMark/>
          </w:tcPr>
          <w:p w14:paraId="29ECC1AD" w14:textId="77777777" w:rsidR="00D45DEC" w:rsidRPr="00F63BFE" w:rsidRDefault="001B46AC" w:rsidP="003839D9">
            <w:pPr>
              <w:pStyle w:val="Normal6"/>
              <w:rPr>
                <w:szCs w:val="24"/>
              </w:rPr>
            </w:pPr>
            <w:r w:rsidRPr="00F63BFE">
              <w:rPr>
                <w:b/>
                <w:i/>
              </w:rPr>
              <w:t xml:space="preserve">g) veicināt mūžizglītību, jo īpaši piedāvājot elastīgas prasmju pilnveides un pārkvalifikācijas iespējas visiem, ņemot vērā uzņēmējdarbības un digitālās prasmes, labāk prognozējot pārmaiņas un </w:t>
            </w:r>
            <w:r w:rsidRPr="00F63BFE">
              <w:rPr>
                <w:b/>
                <w:i/>
              </w:rPr>
              <w:lastRenderedPageBreak/>
              <w:t>vajadzību pēc jaunām prasmēm, pamatojoties uz darba tirgus vajadzībām, atvieglojot karjeras maiņu un sekmējot profesionālo mobilitāti;</w:t>
            </w:r>
          </w:p>
        </w:tc>
      </w:tr>
      <w:tr w:rsidR="000B51F6" w:rsidRPr="00F63BFE" w14:paraId="384BD502" w14:textId="77777777" w:rsidTr="003839D9">
        <w:trPr>
          <w:jc w:val="center"/>
        </w:trPr>
        <w:tc>
          <w:tcPr>
            <w:tcW w:w="4876" w:type="dxa"/>
          </w:tcPr>
          <w:p w14:paraId="6E636436" w14:textId="77777777" w:rsidR="00D45DEC" w:rsidRPr="00F63BFE" w:rsidRDefault="00D45DEC" w:rsidP="003839D9">
            <w:pPr>
              <w:pStyle w:val="Normal6"/>
            </w:pPr>
          </w:p>
        </w:tc>
        <w:tc>
          <w:tcPr>
            <w:tcW w:w="4876" w:type="dxa"/>
            <w:hideMark/>
          </w:tcPr>
          <w:p w14:paraId="76085257" w14:textId="77777777" w:rsidR="00D45DEC" w:rsidRPr="00F63BFE" w:rsidRDefault="001B46AC" w:rsidP="003839D9">
            <w:pPr>
              <w:pStyle w:val="Normal6"/>
              <w:rPr>
                <w:szCs w:val="24"/>
              </w:rPr>
            </w:pPr>
            <w:r w:rsidRPr="00F63BFE">
              <w:rPr>
                <w:b/>
                <w:i/>
              </w:rPr>
              <w:t>h) sekmēt sieviešu nodarbinātību un sociālo un ekonomisko iekļaušanu;</w:t>
            </w:r>
          </w:p>
        </w:tc>
      </w:tr>
      <w:tr w:rsidR="000B51F6" w:rsidRPr="00F63BFE" w14:paraId="17CA83C8" w14:textId="77777777" w:rsidTr="003839D9">
        <w:trPr>
          <w:jc w:val="center"/>
        </w:trPr>
        <w:tc>
          <w:tcPr>
            <w:tcW w:w="4876" w:type="dxa"/>
          </w:tcPr>
          <w:p w14:paraId="50377BE0" w14:textId="77777777" w:rsidR="00D45DEC" w:rsidRPr="00F63BFE" w:rsidRDefault="00D45DEC" w:rsidP="003839D9">
            <w:pPr>
              <w:pStyle w:val="Normal6"/>
            </w:pPr>
          </w:p>
        </w:tc>
        <w:tc>
          <w:tcPr>
            <w:tcW w:w="4876" w:type="dxa"/>
            <w:hideMark/>
          </w:tcPr>
          <w:p w14:paraId="7B982B85" w14:textId="77777777" w:rsidR="00D45DEC" w:rsidRPr="00F63BFE" w:rsidRDefault="001B46AC" w:rsidP="003839D9">
            <w:pPr>
              <w:pStyle w:val="Normal6"/>
              <w:rPr>
                <w:szCs w:val="24"/>
              </w:rPr>
            </w:pPr>
            <w:r w:rsidRPr="00F63BFE">
              <w:rPr>
                <w:b/>
                <w:i/>
              </w:rPr>
              <w:t xml:space="preserve">i) veicināt aktīvu iekļaušanu ar mērķi sekmēt vienlīdzīgas iespējas, </w:t>
            </w:r>
            <w:r w:rsidRPr="00F63BFE">
              <w:rPr>
                <w:b/>
                <w:i/>
              </w:rPr>
              <w:t>nediskrimināciju un aktīvu līdzdalību un uzlabot nodarbināmību, jo īpaši attiecībā uz neaizsargātās situācijās esošām grupām;</w:t>
            </w:r>
          </w:p>
        </w:tc>
      </w:tr>
      <w:tr w:rsidR="000B51F6" w:rsidRPr="00F63BFE" w14:paraId="2DD696BB" w14:textId="77777777" w:rsidTr="003839D9">
        <w:trPr>
          <w:jc w:val="center"/>
        </w:trPr>
        <w:tc>
          <w:tcPr>
            <w:tcW w:w="4876" w:type="dxa"/>
          </w:tcPr>
          <w:p w14:paraId="4F2E49E0" w14:textId="77777777" w:rsidR="00D45DEC" w:rsidRPr="00F63BFE" w:rsidRDefault="00D45DEC" w:rsidP="003839D9">
            <w:pPr>
              <w:pStyle w:val="Normal6"/>
            </w:pPr>
          </w:p>
        </w:tc>
        <w:tc>
          <w:tcPr>
            <w:tcW w:w="4876" w:type="dxa"/>
            <w:hideMark/>
          </w:tcPr>
          <w:p w14:paraId="3DD4F562" w14:textId="77777777" w:rsidR="00D45DEC" w:rsidRPr="00F63BFE" w:rsidRDefault="001B46AC" w:rsidP="003839D9">
            <w:pPr>
              <w:pStyle w:val="Normal6"/>
              <w:rPr>
                <w:szCs w:val="24"/>
              </w:rPr>
            </w:pPr>
            <w:r w:rsidRPr="00F63BFE">
              <w:rPr>
                <w:b/>
                <w:i/>
              </w:rPr>
              <w:t>j) veicināt trešo valstu valstspiederīgo sociālekonomisko integrāciju;</w:t>
            </w:r>
          </w:p>
        </w:tc>
      </w:tr>
      <w:tr w:rsidR="000B51F6" w:rsidRPr="00F63BFE" w14:paraId="5B8C990F" w14:textId="77777777" w:rsidTr="003839D9">
        <w:trPr>
          <w:jc w:val="center"/>
        </w:trPr>
        <w:tc>
          <w:tcPr>
            <w:tcW w:w="4876" w:type="dxa"/>
          </w:tcPr>
          <w:p w14:paraId="1C614D84" w14:textId="77777777" w:rsidR="00D45DEC" w:rsidRPr="00F63BFE" w:rsidRDefault="00D45DEC" w:rsidP="003839D9">
            <w:pPr>
              <w:pStyle w:val="Normal6"/>
            </w:pPr>
          </w:p>
        </w:tc>
        <w:tc>
          <w:tcPr>
            <w:tcW w:w="4876" w:type="dxa"/>
            <w:hideMark/>
          </w:tcPr>
          <w:p w14:paraId="5BE782AA" w14:textId="77777777" w:rsidR="00D45DEC" w:rsidRPr="00F63BFE" w:rsidRDefault="001B46AC" w:rsidP="003839D9">
            <w:pPr>
              <w:pStyle w:val="Normal6"/>
              <w:rPr>
                <w:szCs w:val="24"/>
              </w:rPr>
            </w:pPr>
            <w:r w:rsidRPr="00F63BFE">
              <w:rPr>
                <w:b/>
                <w:i/>
              </w:rPr>
              <w:t>k) veicināt atstumto kopienu, piemēram, romu, sociālekonomisko integrāciju;</w:t>
            </w:r>
          </w:p>
        </w:tc>
      </w:tr>
      <w:tr w:rsidR="000B51F6" w:rsidRPr="00F63BFE" w14:paraId="4842769D" w14:textId="77777777" w:rsidTr="003839D9">
        <w:trPr>
          <w:jc w:val="center"/>
        </w:trPr>
        <w:tc>
          <w:tcPr>
            <w:tcW w:w="4876" w:type="dxa"/>
          </w:tcPr>
          <w:p w14:paraId="3BD8C478" w14:textId="77777777" w:rsidR="00D45DEC" w:rsidRPr="00F63BFE" w:rsidRDefault="00D45DEC" w:rsidP="003839D9">
            <w:pPr>
              <w:pStyle w:val="Normal6"/>
            </w:pPr>
          </w:p>
        </w:tc>
        <w:tc>
          <w:tcPr>
            <w:tcW w:w="4876" w:type="dxa"/>
            <w:hideMark/>
          </w:tcPr>
          <w:p w14:paraId="05F5F847" w14:textId="77777777" w:rsidR="00D45DEC" w:rsidRPr="00F63BFE" w:rsidRDefault="001B46AC" w:rsidP="003839D9">
            <w:pPr>
              <w:pStyle w:val="Normal6"/>
              <w:rPr>
                <w:szCs w:val="24"/>
              </w:rPr>
            </w:pPr>
            <w:r w:rsidRPr="00F63BFE">
              <w:rPr>
                <w:b/>
                <w:i/>
              </w:rPr>
              <w:t>l) uzlabot vienlīdzīgu un savlaicīgu piekļuvi kvalitatīviem, ilgtspējīgiem un izmaksu ziņā pieejamiem pakalpojumiem, tostarp pakalpojumiem, ar kuriem veicina piekļuvi mājokļiem, un uz personu vērstai aprūpei, tostarp veselības aprūpei; modernizēt sociālās aizsardzības sistēmas, tostarp veicināt piekļuvi sociālajai aizsardzībai, īpašu uzmanību pievēršot bērniem un nelabvēlīgā situācijā esošām grupām; uzlabot veselības aprūpes sistēmu pieejamību, tostarp personām ar invaliditāti, un šo sistēmu un ilgtermiņa a</w:t>
            </w:r>
            <w:r w:rsidRPr="00F63BFE">
              <w:rPr>
                <w:b/>
                <w:i/>
              </w:rPr>
              <w:t>prūpes pakalpojumu efektivitāti un noturību;</w:t>
            </w:r>
          </w:p>
        </w:tc>
      </w:tr>
      <w:tr w:rsidR="000B51F6" w:rsidRPr="00F63BFE" w14:paraId="5B7D03D1" w14:textId="77777777" w:rsidTr="003839D9">
        <w:trPr>
          <w:jc w:val="center"/>
        </w:trPr>
        <w:tc>
          <w:tcPr>
            <w:tcW w:w="4876" w:type="dxa"/>
          </w:tcPr>
          <w:p w14:paraId="38CD2F11" w14:textId="77777777" w:rsidR="00D45DEC" w:rsidRPr="00F63BFE" w:rsidRDefault="00D45DEC" w:rsidP="003839D9">
            <w:pPr>
              <w:pStyle w:val="Normal6"/>
            </w:pPr>
          </w:p>
        </w:tc>
        <w:tc>
          <w:tcPr>
            <w:tcW w:w="4876" w:type="dxa"/>
            <w:hideMark/>
          </w:tcPr>
          <w:p w14:paraId="32936456" w14:textId="77777777" w:rsidR="00D45DEC" w:rsidRPr="00F63BFE" w:rsidRDefault="001B46AC" w:rsidP="003839D9">
            <w:pPr>
              <w:pStyle w:val="Normal6"/>
              <w:rPr>
                <w:szCs w:val="24"/>
              </w:rPr>
            </w:pPr>
            <w:r w:rsidRPr="00F63BFE">
              <w:rPr>
                <w:b/>
                <w:i/>
              </w:rPr>
              <w:t>m) veicināt nabadzības vai sociālās atstumtības riskam pakļauto personu, arī vistrūcīgāko personu un bērnu, sociālo integrāciju;</w:t>
            </w:r>
          </w:p>
        </w:tc>
      </w:tr>
      <w:tr w:rsidR="000B51F6" w:rsidRPr="00F63BFE" w14:paraId="1D828520" w14:textId="77777777" w:rsidTr="003839D9">
        <w:trPr>
          <w:jc w:val="center"/>
        </w:trPr>
        <w:tc>
          <w:tcPr>
            <w:tcW w:w="4876" w:type="dxa"/>
          </w:tcPr>
          <w:p w14:paraId="66085B30" w14:textId="77777777" w:rsidR="00D45DEC" w:rsidRPr="00F63BFE" w:rsidRDefault="00D45DEC" w:rsidP="003839D9">
            <w:pPr>
              <w:pStyle w:val="Normal6"/>
            </w:pPr>
          </w:p>
        </w:tc>
        <w:tc>
          <w:tcPr>
            <w:tcW w:w="4876" w:type="dxa"/>
            <w:hideMark/>
          </w:tcPr>
          <w:p w14:paraId="699F40B6" w14:textId="77777777" w:rsidR="00D45DEC" w:rsidRPr="00F63BFE" w:rsidRDefault="001B46AC" w:rsidP="003839D9">
            <w:pPr>
              <w:pStyle w:val="Normal6"/>
              <w:rPr>
                <w:szCs w:val="24"/>
              </w:rPr>
            </w:pPr>
            <w:r w:rsidRPr="00F63BFE">
              <w:rPr>
                <w:b/>
                <w:i/>
              </w:rPr>
              <w:t>n) mazināt materiālo nenodrošinātību, piešķirot pārtiku un/vai sniedzot pamata materiālo palīdzību vistrūcīgākajām personām, tostarp bērniem, un nodrošinot papildpasākumus, ar kuriem atbalsta viņu sociālo iekļaušanu;</w:t>
            </w:r>
          </w:p>
        </w:tc>
      </w:tr>
      <w:tr w:rsidR="000B51F6" w:rsidRPr="00F63BFE" w14:paraId="3B7AE7F5" w14:textId="77777777" w:rsidTr="003839D9">
        <w:trPr>
          <w:jc w:val="center"/>
        </w:trPr>
        <w:tc>
          <w:tcPr>
            <w:tcW w:w="4876" w:type="dxa"/>
          </w:tcPr>
          <w:p w14:paraId="3339CB88" w14:textId="77777777" w:rsidR="00D45DEC" w:rsidRPr="00F63BFE" w:rsidRDefault="00D45DEC" w:rsidP="003839D9">
            <w:pPr>
              <w:pStyle w:val="Normal6"/>
            </w:pPr>
          </w:p>
        </w:tc>
        <w:tc>
          <w:tcPr>
            <w:tcW w:w="4876" w:type="dxa"/>
            <w:hideMark/>
          </w:tcPr>
          <w:p w14:paraId="4B41EF01" w14:textId="77777777" w:rsidR="00D45DEC" w:rsidRPr="00F63BFE" w:rsidRDefault="001B46AC" w:rsidP="003839D9">
            <w:pPr>
              <w:pStyle w:val="Normal6"/>
              <w:rPr>
                <w:szCs w:val="24"/>
              </w:rPr>
            </w:pPr>
            <w:r w:rsidRPr="00F63BFE">
              <w:rPr>
                <w:b/>
                <w:i/>
              </w:rPr>
              <w:t>o) sekmēt taisnīgu pārkārtošanos, izmantojot pārkvalifikāciju un darbvietu radīšanu un uzsverot pienācīgu darbu;</w:t>
            </w:r>
          </w:p>
        </w:tc>
      </w:tr>
      <w:tr w:rsidR="000B51F6" w:rsidRPr="00F63BFE" w14:paraId="0A02C3EF" w14:textId="77777777" w:rsidTr="003839D9">
        <w:trPr>
          <w:jc w:val="center"/>
        </w:trPr>
        <w:tc>
          <w:tcPr>
            <w:tcW w:w="4876" w:type="dxa"/>
          </w:tcPr>
          <w:p w14:paraId="75217FBC" w14:textId="77777777" w:rsidR="00D45DEC" w:rsidRPr="00F63BFE" w:rsidRDefault="00D45DEC" w:rsidP="003839D9">
            <w:pPr>
              <w:pStyle w:val="Normal6"/>
            </w:pPr>
          </w:p>
        </w:tc>
        <w:tc>
          <w:tcPr>
            <w:tcW w:w="4876" w:type="dxa"/>
            <w:hideMark/>
          </w:tcPr>
          <w:p w14:paraId="212E586B" w14:textId="77777777" w:rsidR="00D45DEC" w:rsidRPr="00F63BFE" w:rsidRDefault="001B46AC" w:rsidP="003839D9">
            <w:pPr>
              <w:pStyle w:val="Normal6"/>
              <w:rPr>
                <w:szCs w:val="24"/>
              </w:rPr>
            </w:pPr>
            <w:r w:rsidRPr="00F63BFE">
              <w:rPr>
                <w:b/>
                <w:i/>
              </w:rPr>
              <w:t>p) risināt bezpajumtniecību.</w:t>
            </w:r>
          </w:p>
        </w:tc>
      </w:tr>
    </w:tbl>
    <w:p w14:paraId="2723711B"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15B6E503" w14:textId="77777777" w:rsidR="00D45DEC" w:rsidRPr="00F63BFE" w:rsidRDefault="001B46AC" w:rsidP="00D45DEC">
      <w:r w:rsidRPr="00F63BFE">
        <w:rPr>
          <w:rStyle w:val="HideTWBExt"/>
        </w:rPr>
        <w:t>&lt;/Amend&gt;</w:t>
      </w:r>
    </w:p>
    <w:p w14:paraId="247C7384"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26</w:t>
      </w:r>
      <w:r w:rsidRPr="00F63BFE">
        <w:rPr>
          <w:rStyle w:val="HideTWBExt"/>
          <w:b w:val="0"/>
        </w:rPr>
        <w:t>&lt;/NumAm&gt;</w:t>
      </w:r>
    </w:p>
    <w:p w14:paraId="5568571C"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EE2A3F1" w14:textId="77777777" w:rsidR="00D45DEC" w:rsidRPr="00F63BFE" w:rsidRDefault="001B46AC" w:rsidP="00D45DEC">
      <w:pPr>
        <w:pStyle w:val="NormalBold"/>
      </w:pPr>
      <w:r w:rsidRPr="00F63BFE">
        <w:rPr>
          <w:rStyle w:val="HideTWBExt"/>
          <w:b w:val="0"/>
        </w:rPr>
        <w:t>&lt;Article&gt;</w:t>
      </w:r>
      <w:r w:rsidRPr="00F63BFE">
        <w:t>2. pants – 2.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C0CEFB6" w14:textId="77777777" w:rsidTr="003839D9">
        <w:trPr>
          <w:jc w:val="center"/>
        </w:trPr>
        <w:tc>
          <w:tcPr>
            <w:tcW w:w="9752" w:type="dxa"/>
            <w:gridSpan w:val="2"/>
          </w:tcPr>
          <w:p w14:paraId="77B81510" w14:textId="77777777" w:rsidR="00D45DEC" w:rsidRPr="00F63BFE" w:rsidRDefault="00D45DEC" w:rsidP="003839D9">
            <w:pPr>
              <w:keepNext/>
            </w:pPr>
          </w:p>
        </w:tc>
      </w:tr>
      <w:tr w:rsidR="000B51F6" w:rsidRPr="00F63BFE" w14:paraId="1682EF7E" w14:textId="77777777" w:rsidTr="003839D9">
        <w:trPr>
          <w:jc w:val="center"/>
        </w:trPr>
        <w:tc>
          <w:tcPr>
            <w:tcW w:w="4876" w:type="dxa"/>
            <w:hideMark/>
          </w:tcPr>
          <w:p w14:paraId="4754FE58" w14:textId="77777777" w:rsidR="00D45DEC" w:rsidRPr="00F63BFE" w:rsidRDefault="001B46AC" w:rsidP="003839D9">
            <w:pPr>
              <w:pStyle w:val="ColumnHeading"/>
              <w:keepNext/>
            </w:pPr>
            <w:r w:rsidRPr="00F63BFE">
              <w:t>Komisijas ierosinātais teksts</w:t>
            </w:r>
          </w:p>
        </w:tc>
        <w:tc>
          <w:tcPr>
            <w:tcW w:w="4876" w:type="dxa"/>
            <w:hideMark/>
          </w:tcPr>
          <w:p w14:paraId="22AE5F18" w14:textId="77777777" w:rsidR="00D45DEC" w:rsidRPr="00F63BFE" w:rsidRDefault="001B46AC" w:rsidP="003839D9">
            <w:pPr>
              <w:pStyle w:val="ColumnHeading"/>
              <w:keepNext/>
            </w:pPr>
            <w:r w:rsidRPr="00F63BFE">
              <w:t>Grozījums</w:t>
            </w:r>
          </w:p>
        </w:tc>
      </w:tr>
      <w:tr w:rsidR="000B51F6" w:rsidRPr="00F63BFE" w14:paraId="244B5EF9" w14:textId="77777777" w:rsidTr="003839D9">
        <w:trPr>
          <w:jc w:val="center"/>
        </w:trPr>
        <w:tc>
          <w:tcPr>
            <w:tcW w:w="4876" w:type="dxa"/>
            <w:hideMark/>
          </w:tcPr>
          <w:p w14:paraId="382A6B19" w14:textId="77777777" w:rsidR="00D45DEC" w:rsidRPr="00F63BFE" w:rsidRDefault="001B46AC" w:rsidP="003839D9">
            <w:pPr>
              <w:pStyle w:val="Normal6"/>
            </w:pPr>
            <w:r w:rsidRPr="00F63BFE">
              <w:rPr>
                <w:b/>
                <w:i/>
              </w:rPr>
              <w:t>2)</w:t>
            </w:r>
            <w:r w:rsidRPr="00F63BFE">
              <w:rPr>
                <w:b/>
                <w:i/>
              </w:rPr>
              <w:tab/>
              <w:t>Šā panta 1. punkta nolūkā dalībvalstis izmanto ESF Regulas XX [VRP plāns] 2. panta b) punkta nolūkā, pamatojoties uz dalībvalstu nodarbinātības politikas pamatnostādnēm, kā paredzēts Līguma 148. panta 2. punktā un kas izklāstītas Lēmumā (ES) xxxx [Nodarbinātības pamatnostādnes, ko Padome pieņem vēlākais līdz 2027. gada 1. janvārim].</w:t>
            </w:r>
          </w:p>
        </w:tc>
        <w:tc>
          <w:tcPr>
            <w:tcW w:w="4876" w:type="dxa"/>
            <w:hideMark/>
          </w:tcPr>
          <w:p w14:paraId="4E5B6C02" w14:textId="77777777" w:rsidR="00D45DEC" w:rsidRPr="00F63BFE" w:rsidRDefault="001B46AC" w:rsidP="003839D9">
            <w:pPr>
              <w:pStyle w:val="Normal6"/>
              <w:rPr>
                <w:szCs w:val="24"/>
              </w:rPr>
            </w:pPr>
            <w:r w:rsidRPr="00F63BFE">
              <w:rPr>
                <w:b/>
                <w:i/>
              </w:rPr>
              <w:t>svītrots</w:t>
            </w:r>
          </w:p>
        </w:tc>
      </w:tr>
    </w:tbl>
    <w:p w14:paraId="7A872C8D"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2EC522F9" w14:textId="77777777" w:rsidR="00D45DEC" w:rsidRPr="00F63BFE" w:rsidRDefault="001B46AC" w:rsidP="00D45DEC">
      <w:r w:rsidRPr="00F63BFE">
        <w:rPr>
          <w:rStyle w:val="HideTWBExt"/>
        </w:rPr>
        <w:t>&lt;/Amend&gt;</w:t>
      </w:r>
    </w:p>
    <w:p w14:paraId="5BDB66C6"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27</w:t>
      </w:r>
      <w:r w:rsidRPr="00F63BFE">
        <w:rPr>
          <w:rStyle w:val="HideTWBExt"/>
          <w:b w:val="0"/>
        </w:rPr>
        <w:t>&lt;/NumAm&gt;</w:t>
      </w:r>
    </w:p>
    <w:p w14:paraId="0B029C3D"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7E308F9F" w14:textId="77777777" w:rsidR="00D45DEC" w:rsidRPr="00F63BFE" w:rsidRDefault="001B46AC" w:rsidP="00D45DEC">
      <w:pPr>
        <w:pStyle w:val="NormalBold"/>
      </w:pPr>
      <w:r w:rsidRPr="00F63BFE">
        <w:rPr>
          <w:rStyle w:val="HideTWBExt"/>
          <w:b w:val="0"/>
        </w:rPr>
        <w:t>&lt;Article&gt;</w:t>
      </w:r>
      <w:r w:rsidRPr="00F63BFE">
        <w:t xml:space="preserve">2.a pants </w:t>
      </w:r>
      <w:r w:rsidRPr="00F63BFE">
        <w:t>(jauns)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CBA6D84" w14:textId="77777777" w:rsidTr="003839D9">
        <w:trPr>
          <w:jc w:val="center"/>
        </w:trPr>
        <w:tc>
          <w:tcPr>
            <w:tcW w:w="9752" w:type="dxa"/>
            <w:gridSpan w:val="2"/>
          </w:tcPr>
          <w:p w14:paraId="2802C132" w14:textId="77777777" w:rsidR="00D45DEC" w:rsidRPr="00F63BFE" w:rsidRDefault="00D45DEC" w:rsidP="003839D9">
            <w:pPr>
              <w:keepNext/>
            </w:pPr>
          </w:p>
        </w:tc>
      </w:tr>
      <w:tr w:rsidR="000B51F6" w:rsidRPr="00F63BFE" w14:paraId="733DF857" w14:textId="77777777" w:rsidTr="003839D9">
        <w:trPr>
          <w:jc w:val="center"/>
        </w:trPr>
        <w:tc>
          <w:tcPr>
            <w:tcW w:w="4876" w:type="dxa"/>
            <w:hideMark/>
          </w:tcPr>
          <w:p w14:paraId="670805F7" w14:textId="77777777" w:rsidR="00D45DEC" w:rsidRPr="00F63BFE" w:rsidRDefault="001B46AC" w:rsidP="003839D9">
            <w:pPr>
              <w:pStyle w:val="ColumnHeading"/>
              <w:keepNext/>
            </w:pPr>
            <w:r w:rsidRPr="00F63BFE">
              <w:t>Komisijas ierosinātais teksts</w:t>
            </w:r>
          </w:p>
        </w:tc>
        <w:tc>
          <w:tcPr>
            <w:tcW w:w="4876" w:type="dxa"/>
            <w:hideMark/>
          </w:tcPr>
          <w:p w14:paraId="39D9CA98" w14:textId="77777777" w:rsidR="00D45DEC" w:rsidRPr="00F63BFE" w:rsidRDefault="001B46AC" w:rsidP="003839D9">
            <w:pPr>
              <w:pStyle w:val="ColumnHeading"/>
              <w:keepNext/>
            </w:pPr>
            <w:r w:rsidRPr="00F63BFE">
              <w:t>Grozījums</w:t>
            </w:r>
          </w:p>
        </w:tc>
      </w:tr>
      <w:tr w:rsidR="000B51F6" w:rsidRPr="00F63BFE" w14:paraId="6A8615C4" w14:textId="77777777" w:rsidTr="003839D9">
        <w:trPr>
          <w:jc w:val="center"/>
        </w:trPr>
        <w:tc>
          <w:tcPr>
            <w:tcW w:w="4876" w:type="dxa"/>
          </w:tcPr>
          <w:p w14:paraId="2B6D1A9E" w14:textId="77777777" w:rsidR="00D45DEC" w:rsidRPr="00F63BFE" w:rsidRDefault="00D45DEC" w:rsidP="003839D9">
            <w:pPr>
              <w:pStyle w:val="Normal6"/>
            </w:pPr>
          </w:p>
        </w:tc>
        <w:tc>
          <w:tcPr>
            <w:tcW w:w="4876" w:type="dxa"/>
            <w:hideMark/>
          </w:tcPr>
          <w:p w14:paraId="13A2E05D" w14:textId="77777777" w:rsidR="00D45DEC" w:rsidRPr="00F63BFE" w:rsidRDefault="001B46AC" w:rsidP="003839D9">
            <w:pPr>
              <w:pStyle w:val="Normal6"/>
              <w:jc w:val="center"/>
              <w:rPr>
                <w:szCs w:val="24"/>
              </w:rPr>
            </w:pPr>
            <w:r w:rsidRPr="00F63BFE">
              <w:rPr>
                <w:b/>
                <w:i/>
              </w:rPr>
              <w:t>2.a pants</w:t>
            </w:r>
          </w:p>
        </w:tc>
      </w:tr>
      <w:tr w:rsidR="000B51F6" w:rsidRPr="00F63BFE" w14:paraId="203205FF" w14:textId="77777777" w:rsidTr="003839D9">
        <w:trPr>
          <w:jc w:val="center"/>
        </w:trPr>
        <w:tc>
          <w:tcPr>
            <w:tcW w:w="4876" w:type="dxa"/>
          </w:tcPr>
          <w:p w14:paraId="34FDF312" w14:textId="77777777" w:rsidR="00D45DEC" w:rsidRPr="00F63BFE" w:rsidRDefault="00D45DEC" w:rsidP="003839D9">
            <w:pPr>
              <w:pStyle w:val="Normal6"/>
            </w:pPr>
          </w:p>
        </w:tc>
        <w:tc>
          <w:tcPr>
            <w:tcW w:w="4876" w:type="dxa"/>
            <w:hideMark/>
          </w:tcPr>
          <w:p w14:paraId="0D62BE7A" w14:textId="77777777" w:rsidR="00D45DEC" w:rsidRPr="00F63BFE" w:rsidRDefault="001B46AC" w:rsidP="003839D9">
            <w:pPr>
              <w:pStyle w:val="Normal6"/>
              <w:jc w:val="center"/>
              <w:rPr>
                <w:szCs w:val="24"/>
              </w:rPr>
            </w:pPr>
            <w:r w:rsidRPr="00F63BFE">
              <w:rPr>
                <w:b/>
                <w:i/>
              </w:rPr>
              <w:t>Budžets</w:t>
            </w:r>
          </w:p>
        </w:tc>
      </w:tr>
      <w:tr w:rsidR="000B51F6" w:rsidRPr="00F63BFE" w14:paraId="4C642FF0" w14:textId="77777777" w:rsidTr="003839D9">
        <w:trPr>
          <w:jc w:val="center"/>
        </w:trPr>
        <w:tc>
          <w:tcPr>
            <w:tcW w:w="4876" w:type="dxa"/>
          </w:tcPr>
          <w:p w14:paraId="3A1CB98A" w14:textId="77777777" w:rsidR="00D45DEC" w:rsidRPr="00F63BFE" w:rsidRDefault="00D45DEC" w:rsidP="003839D9">
            <w:pPr>
              <w:pStyle w:val="Normal6"/>
            </w:pPr>
          </w:p>
        </w:tc>
        <w:tc>
          <w:tcPr>
            <w:tcW w:w="4876" w:type="dxa"/>
            <w:hideMark/>
          </w:tcPr>
          <w:p w14:paraId="7B06BBEB" w14:textId="77777777" w:rsidR="00D45DEC" w:rsidRPr="00F63BFE" w:rsidRDefault="001B46AC" w:rsidP="003839D9">
            <w:pPr>
              <w:pStyle w:val="Normal6"/>
              <w:rPr>
                <w:szCs w:val="24"/>
              </w:rPr>
            </w:pPr>
            <w:r w:rsidRPr="00F63BFE">
              <w:rPr>
                <w:b/>
                <w:i/>
              </w:rPr>
              <w:t>Eiropas Sociālā fonda īstenošanai atvēlētais finansējums ir 124 190 000 000 EUR pašreizējās cenās.</w:t>
            </w:r>
          </w:p>
        </w:tc>
      </w:tr>
      <w:tr w:rsidR="000B51F6" w:rsidRPr="00F63BFE" w14:paraId="5DB0FDD1" w14:textId="77777777" w:rsidTr="003839D9">
        <w:trPr>
          <w:jc w:val="center"/>
        </w:trPr>
        <w:tc>
          <w:tcPr>
            <w:tcW w:w="4876" w:type="dxa"/>
          </w:tcPr>
          <w:p w14:paraId="3A8FF6E9" w14:textId="77777777" w:rsidR="00D45DEC" w:rsidRPr="00F63BFE" w:rsidRDefault="00D45DEC" w:rsidP="003839D9">
            <w:pPr>
              <w:pStyle w:val="Normal6"/>
            </w:pPr>
          </w:p>
        </w:tc>
        <w:tc>
          <w:tcPr>
            <w:tcW w:w="4876" w:type="dxa"/>
            <w:hideMark/>
          </w:tcPr>
          <w:p w14:paraId="400011A0" w14:textId="77777777" w:rsidR="00D45DEC" w:rsidRPr="00F63BFE" w:rsidRDefault="001B46AC" w:rsidP="003839D9">
            <w:pPr>
              <w:pStyle w:val="Normal6"/>
              <w:rPr>
                <w:szCs w:val="24"/>
              </w:rPr>
            </w:pPr>
            <w:r w:rsidRPr="00F63BFE">
              <w:rPr>
                <w:b/>
                <w:i/>
              </w:rPr>
              <w:t xml:space="preserve">No šā finansējuma Garantijas bērniem īstenošanai ir atvēlēts </w:t>
            </w:r>
            <w:r w:rsidRPr="00F63BFE">
              <w:rPr>
                <w:b/>
                <w:i/>
              </w:rPr>
              <w:t>budžets 20 000 000 000 EUR apmērā.</w:t>
            </w:r>
          </w:p>
        </w:tc>
      </w:tr>
      <w:tr w:rsidR="000B51F6" w:rsidRPr="00F63BFE" w14:paraId="48730FE8" w14:textId="77777777" w:rsidTr="003839D9">
        <w:trPr>
          <w:jc w:val="center"/>
        </w:trPr>
        <w:tc>
          <w:tcPr>
            <w:tcW w:w="4876" w:type="dxa"/>
          </w:tcPr>
          <w:p w14:paraId="6A061AD5" w14:textId="77777777" w:rsidR="00D45DEC" w:rsidRPr="00F63BFE" w:rsidRDefault="00D45DEC" w:rsidP="003839D9">
            <w:pPr>
              <w:pStyle w:val="Normal6"/>
            </w:pPr>
          </w:p>
        </w:tc>
        <w:tc>
          <w:tcPr>
            <w:tcW w:w="4876" w:type="dxa"/>
            <w:hideMark/>
          </w:tcPr>
          <w:p w14:paraId="07404A67" w14:textId="77777777" w:rsidR="00D45DEC" w:rsidRPr="00F63BFE" w:rsidRDefault="001B46AC" w:rsidP="003839D9">
            <w:pPr>
              <w:pStyle w:val="Normal6"/>
              <w:rPr>
                <w:szCs w:val="24"/>
              </w:rPr>
            </w:pPr>
            <w:r w:rsidRPr="00F63BFE">
              <w:rPr>
                <w:b/>
                <w:i/>
              </w:rPr>
              <w:t>No šā finansējuma 8. panta 1. punkta īstenošanai ir atvēlēts 1 000 000 000 EUR.</w:t>
            </w:r>
          </w:p>
        </w:tc>
      </w:tr>
    </w:tbl>
    <w:p w14:paraId="013623DB"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150A439B" w14:textId="77777777" w:rsidR="00D45DEC" w:rsidRPr="00F63BFE" w:rsidRDefault="001B46AC" w:rsidP="00D45DEC">
      <w:r w:rsidRPr="00F63BFE">
        <w:rPr>
          <w:rStyle w:val="HideTWBExt"/>
        </w:rPr>
        <w:t>&lt;/Amend&gt;</w:t>
      </w:r>
    </w:p>
    <w:p w14:paraId="45D049E1"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28</w:t>
      </w:r>
      <w:r w:rsidRPr="00F63BFE">
        <w:rPr>
          <w:rStyle w:val="HideTWBExt"/>
          <w:b w:val="0"/>
        </w:rPr>
        <w:t>&lt;/NumAm&gt;</w:t>
      </w:r>
    </w:p>
    <w:p w14:paraId="62AF276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7487505D" w14:textId="77777777" w:rsidR="00D45DEC" w:rsidRPr="00F63BFE" w:rsidRDefault="001B46AC" w:rsidP="00D45DEC">
      <w:pPr>
        <w:pStyle w:val="NormalBold"/>
      </w:pPr>
      <w:r w:rsidRPr="00F63BFE">
        <w:rPr>
          <w:rStyle w:val="HideTWBExt"/>
          <w:b w:val="0"/>
        </w:rPr>
        <w:t>&lt;Article&gt;</w:t>
      </w:r>
      <w:r w:rsidRPr="00F63BFE">
        <w:t>2.b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6816D25" w14:textId="77777777" w:rsidTr="003839D9">
        <w:trPr>
          <w:jc w:val="center"/>
        </w:trPr>
        <w:tc>
          <w:tcPr>
            <w:tcW w:w="9752" w:type="dxa"/>
            <w:gridSpan w:val="2"/>
          </w:tcPr>
          <w:p w14:paraId="0622F799" w14:textId="77777777" w:rsidR="00D45DEC" w:rsidRPr="00F63BFE" w:rsidRDefault="00D45DEC" w:rsidP="003839D9">
            <w:pPr>
              <w:keepNext/>
            </w:pPr>
          </w:p>
        </w:tc>
      </w:tr>
      <w:tr w:rsidR="000B51F6" w:rsidRPr="00F63BFE" w14:paraId="0AF42E21" w14:textId="77777777" w:rsidTr="003839D9">
        <w:trPr>
          <w:jc w:val="center"/>
        </w:trPr>
        <w:tc>
          <w:tcPr>
            <w:tcW w:w="4876" w:type="dxa"/>
            <w:hideMark/>
          </w:tcPr>
          <w:p w14:paraId="2E44DFA3" w14:textId="77777777" w:rsidR="00D45DEC" w:rsidRPr="00F63BFE" w:rsidRDefault="001B46AC" w:rsidP="003839D9">
            <w:pPr>
              <w:pStyle w:val="ColumnHeading"/>
              <w:keepNext/>
            </w:pPr>
            <w:r w:rsidRPr="00F63BFE">
              <w:t>Komisijas ierosinātais teksts</w:t>
            </w:r>
          </w:p>
        </w:tc>
        <w:tc>
          <w:tcPr>
            <w:tcW w:w="4876" w:type="dxa"/>
            <w:hideMark/>
          </w:tcPr>
          <w:p w14:paraId="234436B9" w14:textId="77777777" w:rsidR="00D45DEC" w:rsidRPr="00F63BFE" w:rsidRDefault="001B46AC" w:rsidP="003839D9">
            <w:pPr>
              <w:pStyle w:val="ColumnHeading"/>
              <w:keepNext/>
            </w:pPr>
            <w:r w:rsidRPr="00F63BFE">
              <w:t>Grozījums</w:t>
            </w:r>
          </w:p>
        </w:tc>
      </w:tr>
      <w:tr w:rsidR="000B51F6" w:rsidRPr="00F63BFE" w14:paraId="4F8758ED" w14:textId="77777777" w:rsidTr="003839D9">
        <w:trPr>
          <w:jc w:val="center"/>
        </w:trPr>
        <w:tc>
          <w:tcPr>
            <w:tcW w:w="4876" w:type="dxa"/>
          </w:tcPr>
          <w:p w14:paraId="549A5013" w14:textId="77777777" w:rsidR="00D45DEC" w:rsidRPr="00F63BFE" w:rsidRDefault="00D45DEC" w:rsidP="003839D9">
            <w:pPr>
              <w:pStyle w:val="Normal6"/>
            </w:pPr>
          </w:p>
        </w:tc>
        <w:tc>
          <w:tcPr>
            <w:tcW w:w="4876" w:type="dxa"/>
            <w:hideMark/>
          </w:tcPr>
          <w:p w14:paraId="3EFEC98F" w14:textId="77777777" w:rsidR="00D45DEC" w:rsidRPr="00F63BFE" w:rsidRDefault="001B46AC" w:rsidP="003839D9">
            <w:pPr>
              <w:pStyle w:val="Normal6"/>
              <w:jc w:val="center"/>
              <w:rPr>
                <w:szCs w:val="24"/>
              </w:rPr>
            </w:pPr>
            <w:r w:rsidRPr="00F63BFE">
              <w:rPr>
                <w:b/>
                <w:i/>
              </w:rPr>
              <w:t>2.b pants</w:t>
            </w:r>
          </w:p>
        </w:tc>
      </w:tr>
      <w:tr w:rsidR="000B51F6" w:rsidRPr="00F63BFE" w14:paraId="70984C64" w14:textId="77777777" w:rsidTr="003839D9">
        <w:trPr>
          <w:jc w:val="center"/>
        </w:trPr>
        <w:tc>
          <w:tcPr>
            <w:tcW w:w="4876" w:type="dxa"/>
          </w:tcPr>
          <w:p w14:paraId="166B5E1B" w14:textId="77777777" w:rsidR="00D45DEC" w:rsidRPr="00F63BFE" w:rsidRDefault="00D45DEC" w:rsidP="003839D9">
            <w:pPr>
              <w:pStyle w:val="Normal6"/>
            </w:pPr>
          </w:p>
        </w:tc>
        <w:tc>
          <w:tcPr>
            <w:tcW w:w="4876" w:type="dxa"/>
            <w:hideMark/>
          </w:tcPr>
          <w:p w14:paraId="3005FBC4" w14:textId="77777777" w:rsidR="00D45DEC" w:rsidRPr="00F63BFE" w:rsidRDefault="001B46AC" w:rsidP="003839D9">
            <w:pPr>
              <w:pStyle w:val="Normal6"/>
              <w:jc w:val="center"/>
              <w:rPr>
                <w:szCs w:val="24"/>
              </w:rPr>
            </w:pPr>
            <w:r w:rsidRPr="00F63BFE">
              <w:rPr>
                <w:b/>
                <w:i/>
              </w:rPr>
              <w:t>Tematiskā koncentrācija</w:t>
            </w:r>
          </w:p>
        </w:tc>
      </w:tr>
      <w:tr w:rsidR="000B51F6" w:rsidRPr="00F63BFE" w14:paraId="1E8420DE" w14:textId="77777777" w:rsidTr="003839D9">
        <w:trPr>
          <w:jc w:val="center"/>
        </w:trPr>
        <w:tc>
          <w:tcPr>
            <w:tcW w:w="4876" w:type="dxa"/>
          </w:tcPr>
          <w:p w14:paraId="1DB78F64" w14:textId="77777777" w:rsidR="00D45DEC" w:rsidRPr="00F63BFE" w:rsidRDefault="00D45DEC" w:rsidP="003839D9">
            <w:pPr>
              <w:pStyle w:val="Normal6"/>
            </w:pPr>
          </w:p>
        </w:tc>
        <w:tc>
          <w:tcPr>
            <w:tcW w:w="4876" w:type="dxa"/>
            <w:hideMark/>
          </w:tcPr>
          <w:p w14:paraId="2604BAEF" w14:textId="77777777" w:rsidR="00D45DEC" w:rsidRPr="00F63BFE" w:rsidRDefault="001B46AC" w:rsidP="003839D9">
            <w:pPr>
              <w:pStyle w:val="Normal6"/>
              <w:rPr>
                <w:szCs w:val="24"/>
              </w:rPr>
            </w:pPr>
            <w:r w:rsidRPr="00F63BFE">
              <w:rPr>
                <w:b/>
                <w:i/>
              </w:rPr>
              <w:t>1.</w:t>
            </w:r>
            <w:r w:rsidRPr="00F63BFE">
              <w:rPr>
                <w:b/>
                <w:i/>
              </w:rPr>
              <w:tab/>
              <w:t xml:space="preserve">Dalībvalstis vismaz 30 % no saviem ESF līdzekļiem piešķir konkrētajiem mērķiem sociālās iekļaušanas politikas jomā, kas </w:t>
            </w:r>
            <w:r w:rsidRPr="00F63BFE">
              <w:rPr>
                <w:b/>
                <w:i/>
              </w:rPr>
              <w:t>izklāstīti 3. panta h)–o) apakšpunktā, tostarp trešo valstu valstspiederīgo sociālekonomiskās integrācijas veicināšanai.</w:t>
            </w:r>
          </w:p>
        </w:tc>
      </w:tr>
      <w:tr w:rsidR="000B51F6" w:rsidRPr="00F63BFE" w14:paraId="6EACFFB1" w14:textId="77777777" w:rsidTr="003839D9">
        <w:trPr>
          <w:jc w:val="center"/>
        </w:trPr>
        <w:tc>
          <w:tcPr>
            <w:tcW w:w="4876" w:type="dxa"/>
          </w:tcPr>
          <w:p w14:paraId="4DEDA769" w14:textId="77777777" w:rsidR="00D45DEC" w:rsidRPr="00F63BFE" w:rsidRDefault="00D45DEC" w:rsidP="003839D9">
            <w:pPr>
              <w:pStyle w:val="Normal6"/>
            </w:pPr>
          </w:p>
        </w:tc>
        <w:tc>
          <w:tcPr>
            <w:tcW w:w="4876" w:type="dxa"/>
            <w:hideMark/>
          </w:tcPr>
          <w:p w14:paraId="313C3AEA" w14:textId="77777777" w:rsidR="00D45DEC" w:rsidRPr="00F63BFE" w:rsidRDefault="001B46AC" w:rsidP="003839D9">
            <w:pPr>
              <w:pStyle w:val="Normal6"/>
              <w:rPr>
                <w:szCs w:val="24"/>
              </w:rPr>
            </w:pPr>
            <w:r w:rsidRPr="00F63BFE">
              <w:rPr>
                <w:b/>
                <w:i/>
              </w:rPr>
              <w:t>2.</w:t>
            </w:r>
            <w:r w:rsidRPr="00F63BFE">
              <w:rPr>
                <w:b/>
                <w:i/>
              </w:rPr>
              <w:tab/>
              <w:t>Dalībvalstis vismaz 5 % no saviem ESF līdzekļiem piešķir bērnu nabadzības novēršanai un Garantijas bērniem īstenošanai. Dalībvalstis, kurās nabadzības vai sociālās atstumtības riskam pakļauto bērnu rādītājs pārsniedz Savienības vidējo rādītāju, piešķir 10 % no saviem līdzekļiem bērnu nabadzības novēršanai un Garantijas bērniem īstenošanai.</w:t>
            </w:r>
          </w:p>
        </w:tc>
      </w:tr>
      <w:tr w:rsidR="000B51F6" w:rsidRPr="00F63BFE" w14:paraId="35469B9F" w14:textId="77777777" w:rsidTr="003839D9">
        <w:trPr>
          <w:jc w:val="center"/>
        </w:trPr>
        <w:tc>
          <w:tcPr>
            <w:tcW w:w="4876" w:type="dxa"/>
          </w:tcPr>
          <w:p w14:paraId="7DDA1D96" w14:textId="77777777" w:rsidR="00D45DEC" w:rsidRPr="00F63BFE" w:rsidRDefault="00D45DEC" w:rsidP="003839D9">
            <w:pPr>
              <w:pStyle w:val="Normal6"/>
            </w:pPr>
          </w:p>
        </w:tc>
        <w:tc>
          <w:tcPr>
            <w:tcW w:w="4876" w:type="dxa"/>
            <w:hideMark/>
          </w:tcPr>
          <w:p w14:paraId="33AE0019" w14:textId="77777777" w:rsidR="00D45DEC" w:rsidRPr="00F63BFE" w:rsidRDefault="001B46AC" w:rsidP="003839D9">
            <w:pPr>
              <w:pStyle w:val="Normal6"/>
              <w:rPr>
                <w:szCs w:val="24"/>
              </w:rPr>
            </w:pPr>
            <w:r w:rsidRPr="00F63BFE">
              <w:rPr>
                <w:b/>
                <w:i/>
              </w:rPr>
              <w:t>3.</w:t>
            </w:r>
            <w:r w:rsidRPr="00F63BFE">
              <w:rPr>
                <w:b/>
                <w:i/>
              </w:rPr>
              <w:tab/>
              <w:t>Dalībvalstis vismaz 5 % no saviem līdzekļiem piešķir mērķorientētiem pasākumiem bezpajumtniecības novēršanai.</w:t>
            </w:r>
          </w:p>
        </w:tc>
      </w:tr>
      <w:tr w:rsidR="000B51F6" w:rsidRPr="00F63BFE" w14:paraId="1945DF96" w14:textId="77777777" w:rsidTr="003839D9">
        <w:trPr>
          <w:jc w:val="center"/>
        </w:trPr>
        <w:tc>
          <w:tcPr>
            <w:tcW w:w="4876" w:type="dxa"/>
          </w:tcPr>
          <w:p w14:paraId="70CCE2BF" w14:textId="77777777" w:rsidR="00D45DEC" w:rsidRPr="00F63BFE" w:rsidRDefault="00D45DEC" w:rsidP="003839D9">
            <w:pPr>
              <w:pStyle w:val="Normal6"/>
            </w:pPr>
          </w:p>
        </w:tc>
        <w:tc>
          <w:tcPr>
            <w:tcW w:w="4876" w:type="dxa"/>
            <w:hideMark/>
          </w:tcPr>
          <w:p w14:paraId="7F23BE3B" w14:textId="77777777" w:rsidR="00D45DEC" w:rsidRPr="00F63BFE" w:rsidRDefault="001B46AC" w:rsidP="003839D9">
            <w:pPr>
              <w:pStyle w:val="Normal6"/>
              <w:rPr>
                <w:szCs w:val="24"/>
              </w:rPr>
            </w:pPr>
            <w:r w:rsidRPr="00F63BFE">
              <w:rPr>
                <w:b/>
                <w:i/>
              </w:rPr>
              <w:t>4.</w:t>
            </w:r>
            <w:r w:rsidRPr="00F63BFE">
              <w:rPr>
                <w:b/>
                <w:i/>
              </w:rPr>
              <w:tab/>
              <w:t>Dalībvalstis vismaz 15 % no saviem ESF līdzekļiem dalībvalstis piešķir tādām mērķtiecīgām darbībām un strukturālajām reformām, ar kurām atbalsta jauniešu nodarbinātību, profesionālo izglītību un apmācību – jo īpaši māceklību – un pāreju no skolas uz darba dzīvi, veidus, kā atgriezties izglītībā vai mācībās, un otrās iespējas izglītību, jo īpaši īstenojot shēmas Garantijas jauniešiem ietvaros. Kad dalībvalstis īsteno šajā punktā minētās mērķtiecīgās darbības un strukturālās reformas, tās par prioritāti nosa</w:t>
            </w:r>
            <w:r w:rsidRPr="00F63BFE">
              <w:rPr>
                <w:b/>
                <w:i/>
              </w:rPr>
              <w:t>ka ekonomiski neaktīvos jauniešus un jauniešus, kas ilgstoši ir bez darba, un īsteno mērķtiecīgus informēšanas pasākumus.</w:t>
            </w:r>
          </w:p>
        </w:tc>
      </w:tr>
      <w:tr w:rsidR="000B51F6" w:rsidRPr="00F63BFE" w14:paraId="7F1176F1" w14:textId="77777777" w:rsidTr="003839D9">
        <w:trPr>
          <w:jc w:val="center"/>
        </w:trPr>
        <w:tc>
          <w:tcPr>
            <w:tcW w:w="4876" w:type="dxa"/>
          </w:tcPr>
          <w:p w14:paraId="289F449A" w14:textId="77777777" w:rsidR="00D45DEC" w:rsidRPr="00F63BFE" w:rsidRDefault="00D45DEC" w:rsidP="003839D9">
            <w:pPr>
              <w:pStyle w:val="Normal6"/>
            </w:pPr>
          </w:p>
        </w:tc>
        <w:tc>
          <w:tcPr>
            <w:tcW w:w="4876" w:type="dxa"/>
            <w:hideMark/>
          </w:tcPr>
          <w:p w14:paraId="011789E3" w14:textId="77777777" w:rsidR="00D45DEC" w:rsidRPr="00F63BFE" w:rsidRDefault="001B46AC" w:rsidP="003839D9">
            <w:pPr>
              <w:pStyle w:val="Normal6"/>
              <w:rPr>
                <w:szCs w:val="24"/>
              </w:rPr>
            </w:pPr>
            <w:r w:rsidRPr="00F63BFE">
              <w:rPr>
                <w:b/>
                <w:i/>
              </w:rPr>
              <w:t>5.</w:t>
            </w:r>
            <w:r w:rsidRPr="00F63BFE">
              <w:rPr>
                <w:b/>
                <w:i/>
              </w:rPr>
              <w:tab/>
              <w:t xml:space="preserve">Dalībvalstis vismaz 5 % no saviem ESF </w:t>
            </w:r>
            <w:r w:rsidRPr="00F63BFE">
              <w:rPr>
                <w:b/>
                <w:i/>
              </w:rPr>
              <w:t>līdzekļiem piešķir materiālās nenodrošinātības novēršanai, arī pārtikas palīdzības un pamata materiālās palīdzības veidā. Šai tematiskajai koncentrācijai līdzfinansējuma likme ir 90 %.</w:t>
            </w:r>
          </w:p>
        </w:tc>
      </w:tr>
    </w:tbl>
    <w:p w14:paraId="5C0D0592"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A9B8761" w14:textId="77777777" w:rsidR="00D45DEC" w:rsidRPr="00F63BFE" w:rsidRDefault="001B46AC" w:rsidP="00D45DEC">
      <w:r w:rsidRPr="00F63BFE">
        <w:rPr>
          <w:rStyle w:val="HideTWBExt"/>
        </w:rPr>
        <w:t>&lt;/Amend&gt;</w:t>
      </w:r>
    </w:p>
    <w:p w14:paraId="3BA5902C"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29</w:t>
      </w:r>
      <w:r w:rsidRPr="00F63BFE">
        <w:rPr>
          <w:rStyle w:val="HideTWBExt"/>
          <w:b w:val="0"/>
        </w:rPr>
        <w:t>&lt;/NumAm&gt;</w:t>
      </w:r>
    </w:p>
    <w:p w14:paraId="5998AC3E"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5114B292" w14:textId="77777777" w:rsidR="00D45DEC" w:rsidRPr="00F63BFE" w:rsidRDefault="001B46AC" w:rsidP="00D45DEC">
      <w:pPr>
        <w:pStyle w:val="NormalBold"/>
      </w:pPr>
      <w:r w:rsidRPr="00F63BFE">
        <w:rPr>
          <w:rStyle w:val="HideTWBExt"/>
          <w:b w:val="0"/>
        </w:rPr>
        <w:t>&lt;Article&gt;</w:t>
      </w:r>
      <w:r w:rsidRPr="00F63BFE">
        <w:t>2.c pants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5CA4A253" w14:textId="77777777" w:rsidTr="007D1030">
        <w:trPr>
          <w:jc w:val="center"/>
        </w:trPr>
        <w:tc>
          <w:tcPr>
            <w:tcW w:w="9752" w:type="dxa"/>
            <w:gridSpan w:val="2"/>
          </w:tcPr>
          <w:p w14:paraId="22136208" w14:textId="77777777" w:rsidR="00D45DEC" w:rsidRPr="00F63BFE" w:rsidRDefault="00D45DEC" w:rsidP="003839D9">
            <w:pPr>
              <w:keepNext/>
            </w:pPr>
          </w:p>
        </w:tc>
      </w:tr>
      <w:tr w:rsidR="000B51F6" w:rsidRPr="00F63BFE" w14:paraId="6880395E" w14:textId="77777777" w:rsidTr="007D1030">
        <w:trPr>
          <w:jc w:val="center"/>
        </w:trPr>
        <w:tc>
          <w:tcPr>
            <w:tcW w:w="4876" w:type="dxa"/>
            <w:hideMark/>
          </w:tcPr>
          <w:p w14:paraId="32F426B1" w14:textId="77777777" w:rsidR="00D45DEC" w:rsidRPr="00F63BFE" w:rsidRDefault="001B46AC" w:rsidP="003839D9">
            <w:pPr>
              <w:pStyle w:val="ColumnHeading"/>
              <w:keepNext/>
            </w:pPr>
            <w:r w:rsidRPr="00F63BFE">
              <w:t>Komisijas ierosinātais teksts</w:t>
            </w:r>
          </w:p>
        </w:tc>
        <w:tc>
          <w:tcPr>
            <w:tcW w:w="4876" w:type="dxa"/>
            <w:hideMark/>
          </w:tcPr>
          <w:p w14:paraId="5B7D144A" w14:textId="77777777" w:rsidR="00D45DEC" w:rsidRPr="00F63BFE" w:rsidRDefault="001B46AC" w:rsidP="003839D9">
            <w:pPr>
              <w:pStyle w:val="ColumnHeading"/>
              <w:keepNext/>
            </w:pPr>
            <w:r w:rsidRPr="00F63BFE">
              <w:t>Grozījums</w:t>
            </w:r>
          </w:p>
        </w:tc>
      </w:tr>
      <w:tr w:rsidR="000B51F6" w:rsidRPr="00F63BFE" w14:paraId="76D537C8" w14:textId="77777777" w:rsidTr="007D1030">
        <w:trPr>
          <w:jc w:val="center"/>
        </w:trPr>
        <w:tc>
          <w:tcPr>
            <w:tcW w:w="4876" w:type="dxa"/>
          </w:tcPr>
          <w:p w14:paraId="1A25A6DD" w14:textId="77777777" w:rsidR="00D45DEC" w:rsidRPr="00F63BFE" w:rsidRDefault="00D45DEC" w:rsidP="003839D9">
            <w:pPr>
              <w:pStyle w:val="Normal6"/>
            </w:pPr>
          </w:p>
        </w:tc>
        <w:tc>
          <w:tcPr>
            <w:tcW w:w="4876" w:type="dxa"/>
            <w:hideMark/>
          </w:tcPr>
          <w:p w14:paraId="317F2C5A" w14:textId="77777777" w:rsidR="00D45DEC" w:rsidRPr="00F63BFE" w:rsidRDefault="001B46AC" w:rsidP="003839D9">
            <w:pPr>
              <w:pStyle w:val="Normal6"/>
              <w:jc w:val="center"/>
              <w:rPr>
                <w:szCs w:val="24"/>
              </w:rPr>
            </w:pPr>
            <w:r w:rsidRPr="00F63BFE">
              <w:rPr>
                <w:b/>
                <w:i/>
              </w:rPr>
              <w:t>2.c pants</w:t>
            </w:r>
          </w:p>
        </w:tc>
      </w:tr>
      <w:tr w:rsidR="000B51F6" w:rsidRPr="00F63BFE" w14:paraId="2A54E7D6" w14:textId="77777777" w:rsidTr="007D1030">
        <w:trPr>
          <w:jc w:val="center"/>
        </w:trPr>
        <w:tc>
          <w:tcPr>
            <w:tcW w:w="4876" w:type="dxa"/>
          </w:tcPr>
          <w:p w14:paraId="6CC9F19C" w14:textId="77777777" w:rsidR="00D45DEC" w:rsidRPr="00F63BFE" w:rsidRDefault="00D45DEC" w:rsidP="003839D9">
            <w:pPr>
              <w:pStyle w:val="Normal6"/>
            </w:pPr>
          </w:p>
        </w:tc>
        <w:tc>
          <w:tcPr>
            <w:tcW w:w="4876" w:type="dxa"/>
            <w:hideMark/>
          </w:tcPr>
          <w:p w14:paraId="1A46D48D" w14:textId="77777777" w:rsidR="00D45DEC" w:rsidRPr="00F63BFE" w:rsidRDefault="001B46AC" w:rsidP="003839D9">
            <w:pPr>
              <w:pStyle w:val="Normal6"/>
              <w:jc w:val="center"/>
              <w:rPr>
                <w:szCs w:val="24"/>
              </w:rPr>
            </w:pPr>
            <w:r w:rsidRPr="00F63BFE">
              <w:rPr>
                <w:b/>
                <w:i/>
              </w:rPr>
              <w:t>Īstenošanas metodes</w:t>
            </w:r>
          </w:p>
        </w:tc>
      </w:tr>
      <w:tr w:rsidR="000B51F6" w:rsidRPr="00F63BFE" w14:paraId="0CE1980F" w14:textId="77777777" w:rsidTr="007D1030">
        <w:trPr>
          <w:jc w:val="center"/>
        </w:trPr>
        <w:tc>
          <w:tcPr>
            <w:tcW w:w="4876" w:type="dxa"/>
          </w:tcPr>
          <w:p w14:paraId="164EC294" w14:textId="77777777" w:rsidR="00D45DEC" w:rsidRPr="00F63BFE" w:rsidRDefault="00D45DEC" w:rsidP="003839D9">
            <w:pPr>
              <w:pStyle w:val="Normal6"/>
            </w:pPr>
          </w:p>
        </w:tc>
        <w:tc>
          <w:tcPr>
            <w:tcW w:w="4876" w:type="dxa"/>
            <w:hideMark/>
          </w:tcPr>
          <w:p w14:paraId="668B6654" w14:textId="77777777" w:rsidR="00D45DEC" w:rsidRPr="00F63BFE" w:rsidRDefault="001B46AC" w:rsidP="003839D9">
            <w:pPr>
              <w:pStyle w:val="Normal6"/>
              <w:rPr>
                <w:szCs w:val="24"/>
              </w:rPr>
            </w:pPr>
            <w:r w:rsidRPr="00F63BFE">
              <w:rPr>
                <w:b/>
                <w:i/>
              </w:rPr>
              <w:t>1.</w:t>
            </w:r>
            <w:r w:rsidRPr="00F63BFE">
              <w:rPr>
                <w:b/>
                <w:i/>
              </w:rPr>
              <w:tab/>
              <w:t>ESF īsteno:</w:t>
            </w:r>
          </w:p>
        </w:tc>
      </w:tr>
      <w:tr w:rsidR="000B51F6" w:rsidRPr="00F63BFE" w14:paraId="158C40EE" w14:textId="77777777" w:rsidTr="007D1030">
        <w:trPr>
          <w:jc w:val="center"/>
        </w:trPr>
        <w:tc>
          <w:tcPr>
            <w:tcW w:w="4876" w:type="dxa"/>
          </w:tcPr>
          <w:p w14:paraId="45932E5F" w14:textId="77777777" w:rsidR="00D45DEC" w:rsidRPr="00F63BFE" w:rsidRDefault="00D45DEC" w:rsidP="003839D9">
            <w:pPr>
              <w:pStyle w:val="Normal6"/>
            </w:pPr>
          </w:p>
        </w:tc>
        <w:tc>
          <w:tcPr>
            <w:tcW w:w="4876" w:type="dxa"/>
            <w:hideMark/>
          </w:tcPr>
          <w:p w14:paraId="3A66D1D2" w14:textId="77777777" w:rsidR="00D45DEC" w:rsidRPr="00F63BFE" w:rsidRDefault="001B46AC" w:rsidP="003839D9">
            <w:pPr>
              <w:pStyle w:val="Normal6"/>
              <w:rPr>
                <w:szCs w:val="24"/>
              </w:rPr>
            </w:pPr>
            <w:r w:rsidRPr="00F63BFE">
              <w:rPr>
                <w:b/>
                <w:i/>
              </w:rPr>
              <w:t xml:space="preserve">a) ar dalītu pārvaldību saskaņā ar Eiropas Parlamenta un </w:t>
            </w:r>
            <w:r w:rsidRPr="00F63BFE">
              <w:rPr>
                <w:b/>
                <w:i/>
              </w:rPr>
              <w:t>Padomes Regulas (ES, Euratom) 2024/2509</w:t>
            </w:r>
            <w:r w:rsidRPr="00F63BFE">
              <w:rPr>
                <w:b/>
                <w:i/>
                <w:vertAlign w:val="superscript"/>
              </w:rPr>
              <w:t>1a</w:t>
            </w:r>
            <w:r w:rsidRPr="00F63BFE">
              <w:rPr>
                <w:b/>
                <w:i/>
              </w:rPr>
              <w:t xml:space="preserve"> 62. panta 1. punkta b) apakšpunktu attiecība uz to palīdzības daļu, kas atbilst šīs regulas 4. pantā noteiktajiem konkrētajiem mērķiem; un</w:t>
            </w:r>
          </w:p>
        </w:tc>
      </w:tr>
      <w:tr w:rsidR="000B51F6" w:rsidRPr="00F63BFE" w14:paraId="3696C41D" w14:textId="77777777" w:rsidTr="007D1030">
        <w:trPr>
          <w:jc w:val="center"/>
        </w:trPr>
        <w:tc>
          <w:tcPr>
            <w:tcW w:w="4876" w:type="dxa"/>
          </w:tcPr>
          <w:p w14:paraId="40A3A38E" w14:textId="77777777" w:rsidR="00D45DEC" w:rsidRPr="00F63BFE" w:rsidRDefault="00D45DEC" w:rsidP="003839D9">
            <w:pPr>
              <w:pStyle w:val="Normal6"/>
            </w:pPr>
          </w:p>
        </w:tc>
        <w:tc>
          <w:tcPr>
            <w:tcW w:w="4876" w:type="dxa"/>
            <w:hideMark/>
          </w:tcPr>
          <w:p w14:paraId="60C66829" w14:textId="77777777" w:rsidR="00D45DEC" w:rsidRPr="00F63BFE" w:rsidRDefault="001B46AC" w:rsidP="003839D9">
            <w:pPr>
              <w:pStyle w:val="Normal6"/>
              <w:rPr>
                <w:szCs w:val="24"/>
              </w:rPr>
            </w:pPr>
            <w:r w:rsidRPr="00F63BFE">
              <w:rPr>
                <w:b/>
                <w:i/>
              </w:rPr>
              <w:t>b) ar tiešu pārvaldību saskaņā ar Finanšu regulas 62. panta 1. punkta b) apakšpunktu attiecība uz to palīdzības daļu, kas atbilst šīs regulas 8. pantā noteiktajiem mērķiem.</w:t>
            </w:r>
          </w:p>
        </w:tc>
      </w:tr>
      <w:tr w:rsidR="000B51F6" w:rsidRPr="00F63BFE" w14:paraId="5BE7062C" w14:textId="77777777" w:rsidTr="007D1030">
        <w:trPr>
          <w:jc w:val="center"/>
        </w:trPr>
        <w:tc>
          <w:tcPr>
            <w:tcW w:w="4876" w:type="dxa"/>
          </w:tcPr>
          <w:p w14:paraId="50EE507F" w14:textId="77777777" w:rsidR="00D45DEC" w:rsidRPr="00F63BFE" w:rsidRDefault="00D45DEC" w:rsidP="003839D9">
            <w:pPr>
              <w:pStyle w:val="Normal6"/>
            </w:pPr>
          </w:p>
        </w:tc>
        <w:tc>
          <w:tcPr>
            <w:tcW w:w="4876" w:type="dxa"/>
            <w:hideMark/>
          </w:tcPr>
          <w:p w14:paraId="6192E84F" w14:textId="77777777" w:rsidR="00D45DEC" w:rsidRPr="00F63BFE" w:rsidRDefault="001B46AC" w:rsidP="003839D9">
            <w:pPr>
              <w:pStyle w:val="Normal6"/>
              <w:rPr>
                <w:szCs w:val="24"/>
              </w:rPr>
            </w:pPr>
            <w:r w:rsidRPr="00F63BFE">
              <w:rPr>
                <w:b/>
                <w:i/>
              </w:rPr>
              <w:t>2.</w:t>
            </w:r>
            <w:r w:rsidRPr="00F63BFE">
              <w:rPr>
                <w:b/>
                <w:i/>
              </w:rPr>
              <w:tab/>
              <w:t>[VRPP regulas] 17. panta 1. daļas 3. punktu piemēro projektu priekšfinansējuma gadījumos.</w:t>
            </w:r>
          </w:p>
        </w:tc>
      </w:tr>
      <w:tr w:rsidR="000B51F6" w:rsidRPr="00F63BFE" w14:paraId="3DDAEB33" w14:textId="77777777" w:rsidTr="007D1030">
        <w:trPr>
          <w:jc w:val="center"/>
        </w:trPr>
        <w:tc>
          <w:tcPr>
            <w:tcW w:w="4876" w:type="dxa"/>
          </w:tcPr>
          <w:p w14:paraId="48E4C044" w14:textId="77777777" w:rsidR="00C95701" w:rsidRPr="00F63BFE" w:rsidRDefault="00C95701" w:rsidP="003839D9">
            <w:pPr>
              <w:pStyle w:val="Normal6"/>
            </w:pPr>
          </w:p>
        </w:tc>
        <w:tc>
          <w:tcPr>
            <w:tcW w:w="4876" w:type="dxa"/>
          </w:tcPr>
          <w:p w14:paraId="0AB0DB54" w14:textId="77777777" w:rsidR="00C95701" w:rsidRPr="00F63BFE" w:rsidRDefault="001B46AC" w:rsidP="003839D9">
            <w:pPr>
              <w:pStyle w:val="Normal6"/>
              <w:rPr>
                <w:b/>
                <w:i/>
              </w:rPr>
            </w:pPr>
            <w:r w:rsidRPr="00F63BFE">
              <w:rPr>
                <w:b/>
                <w:i/>
              </w:rPr>
              <w:t>-----------------------------</w:t>
            </w:r>
          </w:p>
        </w:tc>
      </w:tr>
      <w:tr w:rsidR="000B51F6" w:rsidRPr="00F63BFE" w14:paraId="67C409D5" w14:textId="77777777" w:rsidTr="00C95701">
        <w:trPr>
          <w:jc w:val="center"/>
        </w:trPr>
        <w:tc>
          <w:tcPr>
            <w:tcW w:w="4876" w:type="dxa"/>
          </w:tcPr>
          <w:p w14:paraId="127DDA86" w14:textId="77777777" w:rsidR="00C95701" w:rsidRPr="00F63BFE" w:rsidRDefault="00C95701" w:rsidP="003839D9">
            <w:pPr>
              <w:pStyle w:val="Normal6"/>
            </w:pPr>
          </w:p>
        </w:tc>
        <w:tc>
          <w:tcPr>
            <w:tcW w:w="4876" w:type="dxa"/>
          </w:tcPr>
          <w:p w14:paraId="0134F5BD" w14:textId="77777777" w:rsidR="00C95701" w:rsidRPr="00F63BFE" w:rsidRDefault="001B46AC" w:rsidP="00C95701">
            <w:pPr>
              <w:pStyle w:val="Normal6"/>
              <w:rPr>
                <w:b/>
                <w:i/>
              </w:rPr>
            </w:pPr>
            <w:r w:rsidRPr="00F63BFE">
              <w:rPr>
                <w:b/>
                <w:i/>
                <w:vertAlign w:val="superscript"/>
              </w:rPr>
              <w:t>1a</w:t>
            </w:r>
            <w:r w:rsidRPr="00F63BFE">
              <w:rPr>
                <w:b/>
                <w:i/>
              </w:rPr>
              <w:t xml:space="preserve"> Eiropas Parlamenta un Padomes Regula (ES, Euratom) 2024/2509 (2024. gada 23. septembris) par finanšu noteikumiem, ko piemēro Savienības vispārējam budžetam (OV L, 2024/2509, 26.9.2024., ELI: http://data.europa.eu/eli/reg/2024/2509/oj).</w:t>
            </w:r>
          </w:p>
        </w:tc>
      </w:tr>
    </w:tbl>
    <w:p w14:paraId="66BA16BB"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0C06EDE3" w14:textId="77777777" w:rsidR="00D45DEC" w:rsidRPr="00F63BFE" w:rsidRDefault="001B46AC" w:rsidP="00D45DEC">
      <w:r w:rsidRPr="00F63BFE">
        <w:rPr>
          <w:rStyle w:val="HideTWBExt"/>
        </w:rPr>
        <w:t>&lt;/Amend&gt;</w:t>
      </w:r>
    </w:p>
    <w:p w14:paraId="00E0CACD"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30</w:t>
      </w:r>
      <w:r w:rsidRPr="00F63BFE">
        <w:rPr>
          <w:rStyle w:val="HideTWBExt"/>
          <w:b w:val="0"/>
        </w:rPr>
        <w:t>&lt;/NumAm&gt;</w:t>
      </w:r>
    </w:p>
    <w:p w14:paraId="4AD0C9D4"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6DB9C10" w14:textId="77777777" w:rsidR="00D45DEC" w:rsidRPr="00F63BFE" w:rsidRDefault="001B46AC" w:rsidP="00D45DEC">
      <w:pPr>
        <w:pStyle w:val="NormalBold"/>
      </w:pPr>
      <w:r w:rsidRPr="00F63BFE">
        <w:rPr>
          <w:rStyle w:val="HideTWBExt"/>
          <w:b w:val="0"/>
        </w:rPr>
        <w:t>&lt;Article&gt;</w:t>
      </w:r>
      <w:r w:rsidRPr="00F63BFE">
        <w:t>4. pants – 2.a punkts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5CC2AA68" w14:textId="77777777" w:rsidTr="003839D9">
        <w:trPr>
          <w:jc w:val="center"/>
        </w:trPr>
        <w:tc>
          <w:tcPr>
            <w:tcW w:w="9752" w:type="dxa"/>
            <w:gridSpan w:val="2"/>
          </w:tcPr>
          <w:p w14:paraId="71FEF324" w14:textId="77777777" w:rsidR="00D45DEC" w:rsidRPr="00F63BFE" w:rsidRDefault="00D45DEC" w:rsidP="003839D9">
            <w:pPr>
              <w:keepNext/>
            </w:pPr>
          </w:p>
        </w:tc>
      </w:tr>
      <w:tr w:rsidR="000B51F6" w:rsidRPr="00F63BFE" w14:paraId="2603D7B8" w14:textId="77777777" w:rsidTr="003839D9">
        <w:trPr>
          <w:jc w:val="center"/>
        </w:trPr>
        <w:tc>
          <w:tcPr>
            <w:tcW w:w="4876" w:type="dxa"/>
            <w:hideMark/>
          </w:tcPr>
          <w:p w14:paraId="33103B36" w14:textId="77777777" w:rsidR="00D45DEC" w:rsidRPr="00F63BFE" w:rsidRDefault="001B46AC" w:rsidP="003839D9">
            <w:pPr>
              <w:pStyle w:val="ColumnHeading"/>
              <w:keepNext/>
            </w:pPr>
            <w:r w:rsidRPr="00F63BFE">
              <w:t>Komisijas ierosinātais teksts</w:t>
            </w:r>
          </w:p>
        </w:tc>
        <w:tc>
          <w:tcPr>
            <w:tcW w:w="4876" w:type="dxa"/>
            <w:hideMark/>
          </w:tcPr>
          <w:p w14:paraId="10BC61E2" w14:textId="77777777" w:rsidR="00D45DEC" w:rsidRPr="00F63BFE" w:rsidRDefault="001B46AC" w:rsidP="003839D9">
            <w:pPr>
              <w:pStyle w:val="ColumnHeading"/>
              <w:keepNext/>
            </w:pPr>
            <w:r w:rsidRPr="00F63BFE">
              <w:t>Grozījums</w:t>
            </w:r>
          </w:p>
        </w:tc>
      </w:tr>
      <w:tr w:rsidR="000B51F6" w:rsidRPr="00F63BFE" w14:paraId="53FE1D4D" w14:textId="77777777" w:rsidTr="003839D9">
        <w:trPr>
          <w:jc w:val="center"/>
        </w:trPr>
        <w:tc>
          <w:tcPr>
            <w:tcW w:w="4876" w:type="dxa"/>
          </w:tcPr>
          <w:p w14:paraId="7C7785A8" w14:textId="77777777" w:rsidR="00D45DEC" w:rsidRPr="00F63BFE" w:rsidRDefault="00D45DEC" w:rsidP="003839D9">
            <w:pPr>
              <w:pStyle w:val="Normal6"/>
            </w:pPr>
          </w:p>
        </w:tc>
        <w:tc>
          <w:tcPr>
            <w:tcW w:w="4876" w:type="dxa"/>
            <w:hideMark/>
          </w:tcPr>
          <w:p w14:paraId="104F79BE" w14:textId="77777777" w:rsidR="00D45DEC" w:rsidRPr="00F63BFE" w:rsidRDefault="001B46AC" w:rsidP="003839D9">
            <w:pPr>
              <w:pStyle w:val="Normal6"/>
              <w:rPr>
                <w:szCs w:val="24"/>
              </w:rPr>
            </w:pPr>
            <w:r w:rsidRPr="00F63BFE">
              <w:rPr>
                <w:b/>
                <w:i/>
              </w:rPr>
              <w:t>2.a</w:t>
            </w:r>
            <w:r w:rsidRPr="00F63BFE">
              <w:rPr>
                <w:b/>
                <w:i/>
              </w:rPr>
              <w:tab/>
              <w:t xml:space="preserve">Inovatīvas darbības var plānot saskaņā ar </w:t>
            </w:r>
            <w:r w:rsidRPr="00F63BFE">
              <w:rPr>
                <w:b/>
                <w:i/>
              </w:rPr>
              <w:t>jebkuru no 4. panta 1. punkta a) līdz l) apakšpunktā izklāstītajiem konkrētajiem mērķiem.</w:t>
            </w:r>
          </w:p>
        </w:tc>
      </w:tr>
    </w:tbl>
    <w:p w14:paraId="56B7046A"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631307F" w14:textId="77777777" w:rsidR="00D45DEC" w:rsidRPr="00F63BFE" w:rsidRDefault="001B46AC" w:rsidP="00D45DEC">
      <w:r w:rsidRPr="00F63BFE">
        <w:rPr>
          <w:rStyle w:val="HideTWBExt"/>
        </w:rPr>
        <w:t>&lt;/Amend&gt;</w:t>
      </w:r>
    </w:p>
    <w:p w14:paraId="681E57BE"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31</w:t>
      </w:r>
      <w:r w:rsidRPr="00F63BFE">
        <w:rPr>
          <w:rStyle w:val="HideTWBExt"/>
          <w:b w:val="0"/>
        </w:rPr>
        <w:t>&lt;/NumAm&gt;</w:t>
      </w:r>
    </w:p>
    <w:p w14:paraId="6F190B88"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2EDC55BF" w14:textId="77777777" w:rsidR="00D45DEC" w:rsidRPr="00F63BFE" w:rsidRDefault="001B46AC" w:rsidP="00D45DEC">
      <w:pPr>
        <w:pStyle w:val="NormalBold"/>
      </w:pPr>
      <w:r w:rsidRPr="00F63BFE">
        <w:rPr>
          <w:rStyle w:val="HideTWBExt"/>
          <w:b w:val="0"/>
        </w:rPr>
        <w:t>&lt;Article&gt;</w:t>
      </w:r>
      <w:r w:rsidRPr="00F63BFE">
        <w:t>5. pants – 1. daļa</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7EB758F3" w14:textId="77777777" w:rsidTr="003839D9">
        <w:trPr>
          <w:jc w:val="center"/>
        </w:trPr>
        <w:tc>
          <w:tcPr>
            <w:tcW w:w="9752" w:type="dxa"/>
            <w:gridSpan w:val="2"/>
          </w:tcPr>
          <w:p w14:paraId="55D2453F" w14:textId="77777777" w:rsidR="00D45DEC" w:rsidRPr="00F63BFE" w:rsidRDefault="00D45DEC" w:rsidP="003839D9">
            <w:pPr>
              <w:keepNext/>
            </w:pPr>
          </w:p>
        </w:tc>
      </w:tr>
      <w:tr w:rsidR="000B51F6" w:rsidRPr="00F63BFE" w14:paraId="67B49E99" w14:textId="77777777" w:rsidTr="003839D9">
        <w:trPr>
          <w:jc w:val="center"/>
        </w:trPr>
        <w:tc>
          <w:tcPr>
            <w:tcW w:w="4876" w:type="dxa"/>
            <w:hideMark/>
          </w:tcPr>
          <w:p w14:paraId="5ADC6507" w14:textId="77777777" w:rsidR="00D45DEC" w:rsidRPr="00F63BFE" w:rsidRDefault="001B46AC" w:rsidP="003839D9">
            <w:pPr>
              <w:pStyle w:val="ColumnHeading"/>
              <w:keepNext/>
            </w:pPr>
            <w:r w:rsidRPr="00F63BFE">
              <w:t>Komisijas ierosinātais teksts</w:t>
            </w:r>
          </w:p>
        </w:tc>
        <w:tc>
          <w:tcPr>
            <w:tcW w:w="4876" w:type="dxa"/>
            <w:hideMark/>
          </w:tcPr>
          <w:p w14:paraId="541C9608" w14:textId="77777777" w:rsidR="00D45DEC" w:rsidRPr="00F63BFE" w:rsidRDefault="001B46AC" w:rsidP="003839D9">
            <w:pPr>
              <w:pStyle w:val="ColumnHeading"/>
              <w:keepNext/>
            </w:pPr>
            <w:r w:rsidRPr="00F63BFE">
              <w:t>Grozījums</w:t>
            </w:r>
          </w:p>
        </w:tc>
      </w:tr>
      <w:tr w:rsidR="000B51F6" w:rsidRPr="00F63BFE" w14:paraId="22852F11" w14:textId="77777777" w:rsidTr="003839D9">
        <w:trPr>
          <w:jc w:val="center"/>
        </w:trPr>
        <w:tc>
          <w:tcPr>
            <w:tcW w:w="4876" w:type="dxa"/>
            <w:hideMark/>
          </w:tcPr>
          <w:p w14:paraId="173550CA" w14:textId="77777777" w:rsidR="00D45DEC" w:rsidRPr="00F63BFE" w:rsidRDefault="001B46AC" w:rsidP="003839D9">
            <w:pPr>
              <w:pStyle w:val="Normal6"/>
            </w:pPr>
            <w:r w:rsidRPr="00F63BFE">
              <w:t>Dalībvalstis un reģioni attiecīgā gadījumā</w:t>
            </w:r>
            <w:r w:rsidRPr="00F63BFE">
              <w:rPr>
                <w:b/>
                <w:i/>
              </w:rPr>
              <w:t xml:space="preserve"> valsts un reģionu partnerības plāna vienā vai vairākās īpašās nodaļās</w:t>
            </w:r>
            <w:r w:rsidRPr="00F63BFE">
              <w:t xml:space="preserve"> izklāsta integrētu pieeju demogrāfisko pārmaiņu radīto problēmu risināšanai.</w:t>
            </w:r>
          </w:p>
        </w:tc>
        <w:tc>
          <w:tcPr>
            <w:tcW w:w="4876" w:type="dxa"/>
            <w:hideMark/>
          </w:tcPr>
          <w:p w14:paraId="73691CDD" w14:textId="77777777" w:rsidR="00D45DEC" w:rsidRPr="00F63BFE" w:rsidRDefault="001B46AC" w:rsidP="003839D9">
            <w:pPr>
              <w:pStyle w:val="Normal6"/>
              <w:rPr>
                <w:szCs w:val="24"/>
              </w:rPr>
            </w:pPr>
            <w:r w:rsidRPr="00F63BFE">
              <w:t>Dalībvalstis un reģioni attiecīgā gadījumā izklāsta integrētu pieeju demogrāfisko pārmaiņu radīto problēmu</w:t>
            </w:r>
            <w:r w:rsidRPr="00F63BFE">
              <w:rPr>
                <w:b/>
                <w:i/>
              </w:rPr>
              <w:t>, piemēram, saistībā ar darba tirgiem un pensijām,</w:t>
            </w:r>
            <w:r w:rsidRPr="00F63BFE">
              <w:t xml:space="preserve"> risināšanai.</w:t>
            </w:r>
          </w:p>
        </w:tc>
      </w:tr>
    </w:tbl>
    <w:p w14:paraId="6A6B5E7D"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414CDE8" w14:textId="77777777" w:rsidR="00D45DEC" w:rsidRPr="00F63BFE" w:rsidRDefault="001B46AC" w:rsidP="00D45DEC">
      <w:r w:rsidRPr="00F63BFE">
        <w:rPr>
          <w:rStyle w:val="HideTWBExt"/>
        </w:rPr>
        <w:t>&lt;/Amend&gt;</w:t>
      </w:r>
    </w:p>
    <w:p w14:paraId="1D2C17B9"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32</w:t>
      </w:r>
      <w:r w:rsidRPr="00F63BFE">
        <w:rPr>
          <w:rStyle w:val="HideTWBExt"/>
          <w:b w:val="0"/>
        </w:rPr>
        <w:t>&lt;/NumAm&gt;</w:t>
      </w:r>
    </w:p>
    <w:p w14:paraId="3F96D0E6"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7D8E657" w14:textId="77777777" w:rsidR="00D45DEC" w:rsidRPr="00F63BFE" w:rsidRDefault="001B46AC" w:rsidP="00D45DEC">
      <w:pPr>
        <w:pStyle w:val="NormalBold"/>
      </w:pPr>
      <w:r w:rsidRPr="00F63BFE">
        <w:rPr>
          <w:rStyle w:val="HideTWBExt"/>
          <w:b w:val="0"/>
        </w:rPr>
        <w:t>&lt;Article&gt;</w:t>
      </w:r>
      <w:r w:rsidRPr="00F63BFE">
        <w:t>5.a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3F0762F5" w14:textId="77777777" w:rsidTr="003839D9">
        <w:trPr>
          <w:jc w:val="center"/>
        </w:trPr>
        <w:tc>
          <w:tcPr>
            <w:tcW w:w="9752" w:type="dxa"/>
            <w:gridSpan w:val="2"/>
          </w:tcPr>
          <w:p w14:paraId="770968D3" w14:textId="77777777" w:rsidR="00D45DEC" w:rsidRPr="00F63BFE" w:rsidRDefault="00D45DEC" w:rsidP="003839D9">
            <w:pPr>
              <w:keepNext/>
            </w:pPr>
          </w:p>
        </w:tc>
      </w:tr>
      <w:tr w:rsidR="000B51F6" w:rsidRPr="00F63BFE" w14:paraId="26F4753A" w14:textId="77777777" w:rsidTr="003839D9">
        <w:trPr>
          <w:jc w:val="center"/>
        </w:trPr>
        <w:tc>
          <w:tcPr>
            <w:tcW w:w="4876" w:type="dxa"/>
            <w:hideMark/>
          </w:tcPr>
          <w:p w14:paraId="196C3808" w14:textId="77777777" w:rsidR="00D45DEC" w:rsidRPr="00F63BFE" w:rsidRDefault="001B46AC" w:rsidP="003839D9">
            <w:pPr>
              <w:pStyle w:val="ColumnHeading"/>
              <w:keepNext/>
            </w:pPr>
            <w:r w:rsidRPr="00F63BFE">
              <w:t>Komisijas ierosinātais teksts</w:t>
            </w:r>
          </w:p>
        </w:tc>
        <w:tc>
          <w:tcPr>
            <w:tcW w:w="4876" w:type="dxa"/>
            <w:hideMark/>
          </w:tcPr>
          <w:p w14:paraId="67AE5B61" w14:textId="77777777" w:rsidR="00D45DEC" w:rsidRPr="00F63BFE" w:rsidRDefault="001B46AC" w:rsidP="003839D9">
            <w:pPr>
              <w:pStyle w:val="ColumnHeading"/>
              <w:keepNext/>
            </w:pPr>
            <w:r w:rsidRPr="00F63BFE">
              <w:t>Grozījums</w:t>
            </w:r>
          </w:p>
        </w:tc>
      </w:tr>
      <w:tr w:rsidR="000B51F6" w:rsidRPr="00F63BFE" w14:paraId="13143E83" w14:textId="77777777" w:rsidTr="003839D9">
        <w:trPr>
          <w:jc w:val="center"/>
        </w:trPr>
        <w:tc>
          <w:tcPr>
            <w:tcW w:w="4876" w:type="dxa"/>
          </w:tcPr>
          <w:p w14:paraId="0B41F582" w14:textId="77777777" w:rsidR="00D45DEC" w:rsidRPr="00F63BFE" w:rsidRDefault="00D45DEC" w:rsidP="003839D9">
            <w:pPr>
              <w:pStyle w:val="Normal6"/>
            </w:pPr>
          </w:p>
        </w:tc>
        <w:tc>
          <w:tcPr>
            <w:tcW w:w="4876" w:type="dxa"/>
            <w:hideMark/>
          </w:tcPr>
          <w:p w14:paraId="7C7441FB" w14:textId="77777777" w:rsidR="00D45DEC" w:rsidRPr="00F63BFE" w:rsidRDefault="001B46AC" w:rsidP="003839D9">
            <w:pPr>
              <w:pStyle w:val="Normal6"/>
              <w:jc w:val="center"/>
              <w:rPr>
                <w:szCs w:val="24"/>
              </w:rPr>
            </w:pPr>
            <w:r w:rsidRPr="00F63BFE">
              <w:rPr>
                <w:b/>
                <w:i/>
              </w:rPr>
              <w:t>5.a pants</w:t>
            </w:r>
          </w:p>
        </w:tc>
      </w:tr>
      <w:tr w:rsidR="000B51F6" w:rsidRPr="00F63BFE" w14:paraId="58BAC677" w14:textId="77777777" w:rsidTr="003839D9">
        <w:trPr>
          <w:jc w:val="center"/>
        </w:trPr>
        <w:tc>
          <w:tcPr>
            <w:tcW w:w="4876" w:type="dxa"/>
          </w:tcPr>
          <w:p w14:paraId="0AAED2AD" w14:textId="77777777" w:rsidR="00D45DEC" w:rsidRPr="00F63BFE" w:rsidRDefault="00D45DEC" w:rsidP="003839D9">
            <w:pPr>
              <w:pStyle w:val="Normal6"/>
            </w:pPr>
          </w:p>
        </w:tc>
        <w:tc>
          <w:tcPr>
            <w:tcW w:w="4876" w:type="dxa"/>
            <w:hideMark/>
          </w:tcPr>
          <w:p w14:paraId="6FD4FB54" w14:textId="77777777" w:rsidR="00D45DEC" w:rsidRPr="00F63BFE" w:rsidRDefault="001B46AC" w:rsidP="003839D9">
            <w:pPr>
              <w:pStyle w:val="Normal6"/>
              <w:jc w:val="center"/>
              <w:rPr>
                <w:szCs w:val="24"/>
              </w:rPr>
            </w:pPr>
            <w:r w:rsidRPr="00F63BFE">
              <w:rPr>
                <w:b/>
                <w:i/>
              </w:rPr>
              <w:t>Attiecīgo konkrētām valstīm adresēto ieteikumu atbalstīšana</w:t>
            </w:r>
          </w:p>
        </w:tc>
      </w:tr>
      <w:tr w:rsidR="000B51F6" w:rsidRPr="00F63BFE" w14:paraId="2234641D" w14:textId="77777777" w:rsidTr="003839D9">
        <w:trPr>
          <w:jc w:val="center"/>
        </w:trPr>
        <w:tc>
          <w:tcPr>
            <w:tcW w:w="4876" w:type="dxa"/>
          </w:tcPr>
          <w:p w14:paraId="105CB44D" w14:textId="77777777" w:rsidR="00D45DEC" w:rsidRPr="00F63BFE" w:rsidRDefault="00D45DEC" w:rsidP="003839D9">
            <w:pPr>
              <w:pStyle w:val="Normal6"/>
            </w:pPr>
          </w:p>
        </w:tc>
        <w:tc>
          <w:tcPr>
            <w:tcW w:w="4876" w:type="dxa"/>
            <w:hideMark/>
          </w:tcPr>
          <w:p w14:paraId="4F7DA51F" w14:textId="77777777" w:rsidR="00D45DEC" w:rsidRPr="00F63BFE" w:rsidRDefault="001B46AC" w:rsidP="003839D9">
            <w:pPr>
              <w:pStyle w:val="Normal6"/>
              <w:rPr>
                <w:szCs w:val="24"/>
              </w:rPr>
            </w:pPr>
            <w:r w:rsidRPr="00F63BFE">
              <w:rPr>
                <w:b/>
                <w:i/>
              </w:rPr>
              <w:t xml:space="preserve">Darbības, kas risina attiecīgos konkrētai valstij </w:t>
            </w:r>
            <w:r w:rsidRPr="00F63BFE">
              <w:rPr>
                <w:b/>
                <w:i/>
              </w:rPr>
              <w:t xml:space="preserve">adresētajos ieteikumos un Eiropas pusgadā apzinātās problēmas plāno </w:t>
            </w:r>
            <w:r w:rsidRPr="00F63BFE">
              <w:rPr>
                <w:b/>
                <w:i/>
              </w:rPr>
              <w:lastRenderedPageBreak/>
              <w:t>saskaņā ar kādu no 4. pantā noteiktajiem konkrētajiem mērķiem, lai atbalstītu Eiropas sociālo tiesību pīlāra īstenošanu, ja konkrētos ieteikumus var sasaistīt ar Eiropas sociālo tiesību pīlāra standartiem.</w:t>
            </w:r>
          </w:p>
        </w:tc>
      </w:tr>
    </w:tbl>
    <w:p w14:paraId="4EF17BCF" w14:textId="77777777" w:rsidR="00D45DEC" w:rsidRPr="00F63BFE" w:rsidRDefault="001B46AC" w:rsidP="00D45DEC">
      <w:pPr>
        <w:pStyle w:val="Olang"/>
      </w:pPr>
      <w:r w:rsidRPr="00F63BFE">
        <w:rPr>
          <w:noProof w:val="0"/>
        </w:rPr>
        <w:lastRenderedPageBreak/>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212794C9" w14:textId="77777777" w:rsidR="00D45DEC" w:rsidRPr="00F63BFE" w:rsidRDefault="001B46AC" w:rsidP="00D45DEC">
      <w:r w:rsidRPr="00F63BFE">
        <w:rPr>
          <w:rStyle w:val="HideTWBExt"/>
        </w:rPr>
        <w:t>&lt;/Amend&gt;</w:t>
      </w:r>
    </w:p>
    <w:p w14:paraId="06839BAB"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33</w:t>
      </w:r>
      <w:r w:rsidRPr="00F63BFE">
        <w:rPr>
          <w:rStyle w:val="HideTWBExt"/>
          <w:b w:val="0"/>
        </w:rPr>
        <w:t>&lt;/NumAm&gt;</w:t>
      </w:r>
    </w:p>
    <w:p w14:paraId="01F7AEE4"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5FD040C" w14:textId="77777777" w:rsidR="00D45DEC" w:rsidRPr="00F63BFE" w:rsidRDefault="001B46AC" w:rsidP="00D45DEC">
      <w:pPr>
        <w:pStyle w:val="NormalBold"/>
      </w:pPr>
      <w:r w:rsidRPr="00F63BFE">
        <w:rPr>
          <w:rStyle w:val="HideTWBExt"/>
          <w:b w:val="0"/>
        </w:rPr>
        <w:t>&lt;Article&gt;</w:t>
      </w:r>
      <w:r w:rsidRPr="00F63BFE">
        <w:t>5.b pants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240968D9" w14:textId="77777777" w:rsidTr="007D1030">
        <w:trPr>
          <w:jc w:val="center"/>
        </w:trPr>
        <w:tc>
          <w:tcPr>
            <w:tcW w:w="9752" w:type="dxa"/>
            <w:gridSpan w:val="2"/>
          </w:tcPr>
          <w:p w14:paraId="26910213" w14:textId="77777777" w:rsidR="00D45DEC" w:rsidRPr="00F63BFE" w:rsidRDefault="00D45DEC" w:rsidP="003839D9">
            <w:pPr>
              <w:keepNext/>
            </w:pPr>
          </w:p>
        </w:tc>
      </w:tr>
      <w:tr w:rsidR="000B51F6" w:rsidRPr="00F63BFE" w14:paraId="446A80C4" w14:textId="77777777" w:rsidTr="007D1030">
        <w:trPr>
          <w:jc w:val="center"/>
        </w:trPr>
        <w:tc>
          <w:tcPr>
            <w:tcW w:w="4876" w:type="dxa"/>
            <w:hideMark/>
          </w:tcPr>
          <w:p w14:paraId="18080D6C" w14:textId="77777777" w:rsidR="00D45DEC" w:rsidRPr="00F63BFE" w:rsidRDefault="001B46AC" w:rsidP="003839D9">
            <w:pPr>
              <w:pStyle w:val="ColumnHeading"/>
              <w:keepNext/>
            </w:pPr>
            <w:r w:rsidRPr="00F63BFE">
              <w:t>Komisijas ierosinātais teksts</w:t>
            </w:r>
          </w:p>
        </w:tc>
        <w:tc>
          <w:tcPr>
            <w:tcW w:w="4876" w:type="dxa"/>
            <w:hideMark/>
          </w:tcPr>
          <w:p w14:paraId="07F7B1BE" w14:textId="77777777" w:rsidR="00D45DEC" w:rsidRPr="00F63BFE" w:rsidRDefault="001B46AC" w:rsidP="003839D9">
            <w:pPr>
              <w:pStyle w:val="ColumnHeading"/>
              <w:keepNext/>
            </w:pPr>
            <w:r w:rsidRPr="00F63BFE">
              <w:t>Grozījums</w:t>
            </w:r>
          </w:p>
        </w:tc>
      </w:tr>
      <w:tr w:rsidR="000B51F6" w:rsidRPr="00F63BFE" w14:paraId="3F97FEC5" w14:textId="77777777" w:rsidTr="007D1030">
        <w:trPr>
          <w:jc w:val="center"/>
        </w:trPr>
        <w:tc>
          <w:tcPr>
            <w:tcW w:w="4876" w:type="dxa"/>
          </w:tcPr>
          <w:p w14:paraId="44DAC8A1" w14:textId="77777777" w:rsidR="00D45DEC" w:rsidRPr="00F63BFE" w:rsidRDefault="00D45DEC" w:rsidP="003839D9">
            <w:pPr>
              <w:pStyle w:val="Normal6"/>
            </w:pPr>
          </w:p>
        </w:tc>
        <w:tc>
          <w:tcPr>
            <w:tcW w:w="4876" w:type="dxa"/>
            <w:hideMark/>
          </w:tcPr>
          <w:p w14:paraId="184F91C5" w14:textId="77777777" w:rsidR="00D45DEC" w:rsidRPr="00F63BFE" w:rsidRDefault="001B46AC" w:rsidP="003839D9">
            <w:pPr>
              <w:pStyle w:val="Normal6"/>
              <w:jc w:val="center"/>
              <w:rPr>
                <w:szCs w:val="24"/>
              </w:rPr>
            </w:pPr>
            <w:r w:rsidRPr="00F63BFE">
              <w:rPr>
                <w:b/>
                <w:i/>
              </w:rPr>
              <w:t>5.b pants</w:t>
            </w:r>
          </w:p>
        </w:tc>
      </w:tr>
      <w:tr w:rsidR="000B51F6" w:rsidRPr="00F63BFE" w14:paraId="1F4DB4BB" w14:textId="77777777" w:rsidTr="007D1030">
        <w:trPr>
          <w:jc w:val="center"/>
        </w:trPr>
        <w:tc>
          <w:tcPr>
            <w:tcW w:w="4876" w:type="dxa"/>
          </w:tcPr>
          <w:p w14:paraId="45159AFE" w14:textId="77777777" w:rsidR="00D45DEC" w:rsidRPr="00F63BFE" w:rsidRDefault="00D45DEC" w:rsidP="003839D9">
            <w:pPr>
              <w:pStyle w:val="Normal6"/>
            </w:pPr>
          </w:p>
        </w:tc>
        <w:tc>
          <w:tcPr>
            <w:tcW w:w="4876" w:type="dxa"/>
            <w:hideMark/>
          </w:tcPr>
          <w:p w14:paraId="68E7CA6D" w14:textId="77777777" w:rsidR="00D45DEC" w:rsidRPr="00F63BFE" w:rsidRDefault="001B46AC" w:rsidP="003839D9">
            <w:pPr>
              <w:pStyle w:val="Normal6"/>
              <w:jc w:val="center"/>
              <w:rPr>
                <w:szCs w:val="24"/>
              </w:rPr>
            </w:pPr>
            <w:r w:rsidRPr="00F63BFE">
              <w:rPr>
                <w:b/>
                <w:i/>
              </w:rPr>
              <w:t>Horizontālie principi</w:t>
            </w:r>
          </w:p>
        </w:tc>
      </w:tr>
      <w:tr w:rsidR="000B51F6" w:rsidRPr="00F63BFE" w14:paraId="3D08224B" w14:textId="77777777" w:rsidTr="007D1030">
        <w:trPr>
          <w:jc w:val="center"/>
        </w:trPr>
        <w:tc>
          <w:tcPr>
            <w:tcW w:w="4876" w:type="dxa"/>
          </w:tcPr>
          <w:p w14:paraId="031B2A73" w14:textId="77777777" w:rsidR="00D45DEC" w:rsidRPr="00F63BFE" w:rsidRDefault="00D45DEC" w:rsidP="003839D9">
            <w:pPr>
              <w:pStyle w:val="Normal6"/>
            </w:pPr>
          </w:p>
        </w:tc>
        <w:tc>
          <w:tcPr>
            <w:tcW w:w="4876" w:type="dxa"/>
            <w:hideMark/>
          </w:tcPr>
          <w:p w14:paraId="44384050" w14:textId="77777777" w:rsidR="00D45DEC" w:rsidRPr="00F63BFE" w:rsidRDefault="001B46AC" w:rsidP="003839D9">
            <w:pPr>
              <w:pStyle w:val="Normal6"/>
              <w:rPr>
                <w:szCs w:val="24"/>
              </w:rPr>
            </w:pPr>
            <w:r w:rsidRPr="00F63BFE">
              <w:rPr>
                <w:b/>
                <w:i/>
              </w:rPr>
              <w:t>1.</w:t>
            </w:r>
            <w:r w:rsidRPr="00F63BFE">
              <w:rPr>
                <w:b/>
                <w:i/>
              </w:rPr>
              <w:tab/>
              <w:t>Dalībvalstis programmas pasākumus izstrādā tā, lai nodrošinātu, ka tiek ievēroti:</w:t>
            </w:r>
          </w:p>
        </w:tc>
      </w:tr>
      <w:tr w:rsidR="000B51F6" w:rsidRPr="00F63BFE" w14:paraId="415FC15E" w14:textId="77777777" w:rsidTr="007D1030">
        <w:trPr>
          <w:jc w:val="center"/>
        </w:trPr>
        <w:tc>
          <w:tcPr>
            <w:tcW w:w="4876" w:type="dxa"/>
          </w:tcPr>
          <w:p w14:paraId="7C1870EF" w14:textId="77777777" w:rsidR="00D45DEC" w:rsidRPr="00F63BFE" w:rsidRDefault="00D45DEC" w:rsidP="003839D9">
            <w:pPr>
              <w:pStyle w:val="Normal6"/>
            </w:pPr>
          </w:p>
        </w:tc>
        <w:tc>
          <w:tcPr>
            <w:tcW w:w="4876" w:type="dxa"/>
            <w:hideMark/>
          </w:tcPr>
          <w:p w14:paraId="50B16AEC" w14:textId="77777777" w:rsidR="00D45DEC" w:rsidRPr="00F63BFE" w:rsidRDefault="001B46AC" w:rsidP="003839D9">
            <w:pPr>
              <w:pStyle w:val="Normal6"/>
              <w:rPr>
                <w:szCs w:val="24"/>
              </w:rPr>
            </w:pPr>
            <w:r w:rsidRPr="00F63BFE">
              <w:rPr>
                <w:b/>
                <w:i/>
              </w:rPr>
              <w:t>a) Eiropas Parlamenta un Padomes Regulas (ES, Euratom) 2020/2092</w:t>
            </w:r>
            <w:r w:rsidRPr="00F63BFE">
              <w:rPr>
                <w:b/>
                <w:i/>
                <w:vertAlign w:val="superscript"/>
              </w:rPr>
              <w:t>1a</w:t>
            </w:r>
            <w:r w:rsidRPr="00F63BFE">
              <w:rPr>
                <w:b/>
                <w:i/>
              </w:rPr>
              <w:t xml:space="preserve"> 2. panta a) apakšpunktā un 3. pantā noteiktie tiesiskuma principi;</w:t>
            </w:r>
          </w:p>
        </w:tc>
      </w:tr>
      <w:tr w:rsidR="000B51F6" w:rsidRPr="00F63BFE" w14:paraId="15304890" w14:textId="77777777" w:rsidTr="007D1030">
        <w:trPr>
          <w:jc w:val="center"/>
        </w:trPr>
        <w:tc>
          <w:tcPr>
            <w:tcW w:w="4876" w:type="dxa"/>
          </w:tcPr>
          <w:p w14:paraId="118A00A1" w14:textId="77777777" w:rsidR="00D45DEC" w:rsidRPr="00F63BFE" w:rsidRDefault="00D45DEC" w:rsidP="003839D9">
            <w:pPr>
              <w:pStyle w:val="Normal6"/>
            </w:pPr>
          </w:p>
        </w:tc>
        <w:tc>
          <w:tcPr>
            <w:tcW w:w="4876" w:type="dxa"/>
            <w:hideMark/>
          </w:tcPr>
          <w:p w14:paraId="7646CCEB" w14:textId="77777777" w:rsidR="00D45DEC" w:rsidRPr="00F63BFE" w:rsidRDefault="001B46AC" w:rsidP="003839D9">
            <w:pPr>
              <w:pStyle w:val="Normal6"/>
              <w:rPr>
                <w:szCs w:val="24"/>
              </w:rPr>
            </w:pPr>
            <w:r w:rsidRPr="00F63BFE">
              <w:rPr>
                <w:b/>
                <w:i/>
              </w:rPr>
              <w:t>b) tiesības, brīvības un principi, kas izklāstīti Eiropas Savienības Pamattiesību hartā.</w:t>
            </w:r>
          </w:p>
        </w:tc>
      </w:tr>
      <w:tr w:rsidR="000B51F6" w:rsidRPr="00F63BFE" w14:paraId="62C0A7D0" w14:textId="77777777" w:rsidTr="007D1030">
        <w:trPr>
          <w:jc w:val="center"/>
        </w:trPr>
        <w:tc>
          <w:tcPr>
            <w:tcW w:w="4876" w:type="dxa"/>
          </w:tcPr>
          <w:p w14:paraId="785C7315" w14:textId="77777777" w:rsidR="00D45DEC" w:rsidRPr="00F63BFE" w:rsidRDefault="00D45DEC" w:rsidP="003839D9">
            <w:pPr>
              <w:pStyle w:val="Normal6"/>
            </w:pPr>
          </w:p>
        </w:tc>
        <w:tc>
          <w:tcPr>
            <w:tcW w:w="4876" w:type="dxa"/>
            <w:hideMark/>
          </w:tcPr>
          <w:p w14:paraId="0DB7E45E" w14:textId="77777777" w:rsidR="00D45DEC" w:rsidRPr="00F63BFE" w:rsidRDefault="001B46AC" w:rsidP="003839D9">
            <w:pPr>
              <w:pStyle w:val="Normal6"/>
              <w:rPr>
                <w:szCs w:val="24"/>
              </w:rPr>
            </w:pPr>
            <w:r w:rsidRPr="00F63BFE">
              <w:rPr>
                <w:b/>
                <w:i/>
              </w:rPr>
              <w:t>2.</w:t>
            </w:r>
            <w:r w:rsidRPr="00F63BFE">
              <w:rPr>
                <w:b/>
                <w:i/>
              </w:rPr>
              <w:tab/>
              <w:t xml:space="preserve">Komisija un dalībvalstis nodrošina, ka ESF sagatavošanā, īstenošanā, </w:t>
            </w:r>
            <w:r w:rsidRPr="00F63BFE">
              <w:rPr>
                <w:b/>
                <w:i/>
              </w:rPr>
              <w:t>uzraudzīšanā, ziņošanā un izvērtēšanā tiek ņemta vērā un veicināta vīriešu un sieviešu līdztiesība, dzimumu līdztiesības aspekta integrēšana un dzimumperspektīvas integrēšana. Dalībvalstis un Komisija arī tiecas palielināt sieviešu dalību nodarbinātībā, kā arī uzlabot darba un personīgās dzīves saskaņošanu, cīnoties pret nabadzības feminizāciju un dzimumu diskrimināciju darba tirgū un izglītībā un mācībās.</w:t>
            </w:r>
          </w:p>
        </w:tc>
      </w:tr>
      <w:tr w:rsidR="000B51F6" w:rsidRPr="00F63BFE" w14:paraId="6A7FEB4D" w14:textId="77777777" w:rsidTr="007D1030">
        <w:trPr>
          <w:jc w:val="center"/>
        </w:trPr>
        <w:tc>
          <w:tcPr>
            <w:tcW w:w="4876" w:type="dxa"/>
          </w:tcPr>
          <w:p w14:paraId="13F2C336" w14:textId="77777777" w:rsidR="00D45DEC" w:rsidRPr="00F63BFE" w:rsidRDefault="00D45DEC" w:rsidP="003839D9">
            <w:pPr>
              <w:pStyle w:val="Normal6"/>
            </w:pPr>
          </w:p>
        </w:tc>
        <w:tc>
          <w:tcPr>
            <w:tcW w:w="4876" w:type="dxa"/>
            <w:hideMark/>
          </w:tcPr>
          <w:p w14:paraId="6337B0A1" w14:textId="77777777" w:rsidR="00D45DEC" w:rsidRPr="00F63BFE" w:rsidRDefault="001B46AC" w:rsidP="003839D9">
            <w:pPr>
              <w:pStyle w:val="Normal6"/>
              <w:rPr>
                <w:szCs w:val="24"/>
              </w:rPr>
            </w:pPr>
            <w:r w:rsidRPr="00F63BFE">
              <w:rPr>
                <w:b/>
                <w:i/>
              </w:rPr>
              <w:t>3.</w:t>
            </w:r>
            <w:r w:rsidRPr="00F63BFE">
              <w:rPr>
                <w:b/>
                <w:i/>
              </w:rPr>
              <w:tab/>
              <w:t xml:space="preserve">Komisija un dalībvalstis veic atbilstīgus pasākumus, lai ESF darbību sagatavošanas, īstenošanas, uzraudzības, ziņojumu sagatavošanas un izvērtēšanas laikā novērstu jebkādu diskrimināciju </w:t>
            </w:r>
            <w:r w:rsidRPr="00F63BFE">
              <w:rPr>
                <w:b/>
                <w:i/>
              </w:rPr>
              <w:lastRenderedPageBreak/>
              <w:t>dzimuma, rases, etniskās izcelsmes, reliģijas vai pārliecības, invaliditātes, vecuma vai seksuālās orientācijas dēļ.</w:t>
            </w:r>
          </w:p>
        </w:tc>
      </w:tr>
      <w:tr w:rsidR="000B51F6" w:rsidRPr="00F63BFE" w14:paraId="17DA81E1" w14:textId="77777777" w:rsidTr="007D1030">
        <w:trPr>
          <w:jc w:val="center"/>
        </w:trPr>
        <w:tc>
          <w:tcPr>
            <w:tcW w:w="4876" w:type="dxa"/>
          </w:tcPr>
          <w:p w14:paraId="4872C882" w14:textId="77777777" w:rsidR="00D45DEC" w:rsidRPr="00F63BFE" w:rsidRDefault="00D45DEC" w:rsidP="003839D9">
            <w:pPr>
              <w:pStyle w:val="Normal6"/>
            </w:pPr>
          </w:p>
        </w:tc>
        <w:tc>
          <w:tcPr>
            <w:tcW w:w="4876" w:type="dxa"/>
            <w:hideMark/>
          </w:tcPr>
          <w:p w14:paraId="7682ED67" w14:textId="77777777" w:rsidR="00D45DEC" w:rsidRPr="00F63BFE" w:rsidRDefault="001B46AC" w:rsidP="003839D9">
            <w:pPr>
              <w:pStyle w:val="Normal6"/>
              <w:rPr>
                <w:szCs w:val="24"/>
              </w:rPr>
            </w:pPr>
            <w:r w:rsidRPr="00F63BFE">
              <w:rPr>
                <w:b/>
                <w:i/>
              </w:rPr>
              <w:t>4.</w:t>
            </w:r>
            <w:r w:rsidRPr="00F63BFE">
              <w:rPr>
                <w:b/>
                <w:i/>
              </w:rPr>
              <w:tab/>
              <w:t>Dalībvalstis un Komisija ESF apguvē nodrošina pamattiesību ievērošanu un atbilstību Eiropas Savienības Pamattiesību hartai.</w:t>
            </w:r>
          </w:p>
        </w:tc>
      </w:tr>
      <w:tr w:rsidR="000B51F6" w:rsidRPr="00F63BFE" w14:paraId="5CAD5659" w14:textId="77777777" w:rsidTr="007D1030">
        <w:trPr>
          <w:jc w:val="center"/>
        </w:trPr>
        <w:tc>
          <w:tcPr>
            <w:tcW w:w="4876" w:type="dxa"/>
          </w:tcPr>
          <w:p w14:paraId="34B55926" w14:textId="77777777" w:rsidR="00D45DEC" w:rsidRPr="00F63BFE" w:rsidRDefault="00D45DEC" w:rsidP="003839D9">
            <w:pPr>
              <w:pStyle w:val="Normal6"/>
            </w:pPr>
          </w:p>
        </w:tc>
        <w:tc>
          <w:tcPr>
            <w:tcW w:w="4876" w:type="dxa"/>
            <w:hideMark/>
          </w:tcPr>
          <w:p w14:paraId="2C29DA6D" w14:textId="77777777" w:rsidR="00091443" w:rsidRPr="00F63BFE" w:rsidRDefault="001B46AC" w:rsidP="003839D9">
            <w:pPr>
              <w:pStyle w:val="Normal6"/>
              <w:rPr>
                <w:szCs w:val="24"/>
              </w:rPr>
            </w:pPr>
            <w:r w:rsidRPr="00F63BFE">
              <w:rPr>
                <w:b/>
                <w:i/>
              </w:rPr>
              <w:t>5.</w:t>
            </w:r>
            <w:r w:rsidRPr="00F63BFE">
              <w:rPr>
                <w:b/>
                <w:i/>
              </w:rPr>
              <w:tab/>
              <w:t>ESF īstenošanai mutatis mutandis piemēro [VRPP regulas] 8. un 9. pantu.</w:t>
            </w:r>
          </w:p>
        </w:tc>
      </w:tr>
      <w:tr w:rsidR="000B51F6" w:rsidRPr="00F63BFE" w14:paraId="40E144C8" w14:textId="77777777" w:rsidTr="007D1030">
        <w:trPr>
          <w:jc w:val="center"/>
        </w:trPr>
        <w:tc>
          <w:tcPr>
            <w:tcW w:w="4876" w:type="dxa"/>
          </w:tcPr>
          <w:p w14:paraId="00D66A81" w14:textId="77777777" w:rsidR="00C95701" w:rsidRPr="00F63BFE" w:rsidRDefault="00C95701" w:rsidP="003839D9">
            <w:pPr>
              <w:pStyle w:val="Normal6"/>
            </w:pPr>
          </w:p>
        </w:tc>
        <w:tc>
          <w:tcPr>
            <w:tcW w:w="4876" w:type="dxa"/>
          </w:tcPr>
          <w:p w14:paraId="3CC085FE" w14:textId="77777777" w:rsidR="00C95701" w:rsidRPr="00F63BFE" w:rsidRDefault="001B46AC" w:rsidP="003839D9">
            <w:pPr>
              <w:pStyle w:val="Normal6"/>
              <w:rPr>
                <w:b/>
                <w:i/>
              </w:rPr>
            </w:pPr>
            <w:r w:rsidRPr="00F63BFE">
              <w:rPr>
                <w:b/>
                <w:i/>
              </w:rPr>
              <w:t>__________________</w:t>
            </w:r>
          </w:p>
        </w:tc>
      </w:tr>
      <w:tr w:rsidR="000B51F6" w:rsidRPr="00F63BFE" w14:paraId="3732BE99" w14:textId="77777777" w:rsidTr="00C95701">
        <w:trPr>
          <w:jc w:val="center"/>
        </w:trPr>
        <w:tc>
          <w:tcPr>
            <w:tcW w:w="4876" w:type="dxa"/>
          </w:tcPr>
          <w:p w14:paraId="1D1873FE" w14:textId="77777777" w:rsidR="00C95701" w:rsidRPr="00F63BFE" w:rsidRDefault="00C95701" w:rsidP="003839D9">
            <w:pPr>
              <w:pStyle w:val="Normal6"/>
            </w:pPr>
          </w:p>
        </w:tc>
        <w:tc>
          <w:tcPr>
            <w:tcW w:w="4876" w:type="dxa"/>
          </w:tcPr>
          <w:p w14:paraId="4E2687C0" w14:textId="77777777" w:rsidR="00C95701" w:rsidRPr="00F63BFE" w:rsidRDefault="001B46AC" w:rsidP="003839D9">
            <w:pPr>
              <w:pStyle w:val="Normal6"/>
              <w:rPr>
                <w:b/>
                <w:i/>
              </w:rPr>
            </w:pPr>
            <w:r w:rsidRPr="00F63BFE">
              <w:rPr>
                <w:b/>
                <w:i/>
                <w:vertAlign w:val="superscript"/>
              </w:rPr>
              <w:t>1a</w:t>
            </w:r>
            <w:r w:rsidRPr="00F63BFE">
              <w:rPr>
                <w:b/>
                <w:i/>
              </w:rPr>
              <w:t xml:space="preserve"> Eiropas Parlamenta un Padomes Regula (ES, Euratom) 2020/2092 (2020. gada 16. decembris) par vispārēju nosacītības režīmu Savienības budžeta aizsardzībai (OV L 433I, 22.12.2020., 1. lpp., ELI: </w:t>
            </w:r>
            <w:hyperlink r:id="rId10" w:tooltip="Nodrošina piekļuvi dokumentam, izmantojot tā ELI URI." w:history="1">
              <w:r w:rsidR="00C95701" w:rsidRPr="00F63BFE">
                <w:rPr>
                  <w:rStyle w:val="Hyperlink"/>
                  <w:b/>
                  <w:i/>
                  <w:color w:val="auto"/>
                </w:rPr>
                <w:t>http://data.europa.eu/eli/reg/2020/2092/oj</w:t>
              </w:r>
            </w:hyperlink>
            <w:r w:rsidRPr="00F63BFE">
              <w:rPr>
                <w:b/>
                <w:i/>
              </w:rPr>
              <w:t>).</w:t>
            </w:r>
          </w:p>
        </w:tc>
      </w:tr>
    </w:tbl>
    <w:p w14:paraId="30C6B200"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1A7693D" w14:textId="77777777" w:rsidR="00D45DEC" w:rsidRPr="00F63BFE" w:rsidRDefault="001B46AC" w:rsidP="00D45DEC">
      <w:r w:rsidRPr="00F63BFE">
        <w:rPr>
          <w:rStyle w:val="HideTWBExt"/>
        </w:rPr>
        <w:t>&lt;/Amend&gt;</w:t>
      </w:r>
    </w:p>
    <w:p w14:paraId="1E7D2EB1" w14:textId="77777777" w:rsidR="00475F54" w:rsidRPr="00F63BFE" w:rsidRDefault="001B46AC" w:rsidP="00475F54">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34</w:t>
      </w:r>
      <w:r w:rsidRPr="00F63BFE">
        <w:rPr>
          <w:rStyle w:val="HideTWBExt"/>
          <w:b w:val="0"/>
        </w:rPr>
        <w:t>&lt;/NumAm&gt;</w:t>
      </w:r>
    </w:p>
    <w:p w14:paraId="4374F47F" w14:textId="77777777" w:rsidR="00475F54" w:rsidRPr="00F63BFE" w:rsidRDefault="001B46AC" w:rsidP="00475F54">
      <w:pPr>
        <w:pStyle w:val="NormalBold12b"/>
        <w:keepNext/>
      </w:pPr>
      <w:r w:rsidRPr="00F63BFE">
        <w:rPr>
          <w:rStyle w:val="HideTWBExt"/>
          <w:b w:val="0"/>
        </w:rPr>
        <w:t>&lt;DocAmend&gt;</w:t>
      </w:r>
      <w:r w:rsidRPr="00F63BFE">
        <w:t xml:space="preserve">Regulas </w:t>
      </w:r>
      <w:r w:rsidRPr="00F63BFE">
        <w:t>priekšlikums</w:t>
      </w:r>
      <w:r w:rsidRPr="00F63BFE">
        <w:rPr>
          <w:rStyle w:val="HideTWBExt"/>
          <w:b w:val="0"/>
        </w:rPr>
        <w:t>&lt;/DocAmend&gt;</w:t>
      </w:r>
    </w:p>
    <w:p w14:paraId="78D48ED0" w14:textId="77777777" w:rsidR="00475F54" w:rsidRPr="00F63BFE" w:rsidRDefault="001B46AC" w:rsidP="00475F54">
      <w:pPr>
        <w:pStyle w:val="NormalBold"/>
      </w:pPr>
      <w:r w:rsidRPr="00F63BFE">
        <w:rPr>
          <w:rStyle w:val="HideTWBExt"/>
          <w:b w:val="0"/>
        </w:rPr>
        <w:t>&lt;Article&gt;</w:t>
      </w:r>
      <w:r w:rsidRPr="00F63BFE">
        <w:t>5.c pants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7961F43" w14:textId="77777777" w:rsidTr="00475F54">
        <w:trPr>
          <w:jc w:val="center"/>
        </w:trPr>
        <w:tc>
          <w:tcPr>
            <w:tcW w:w="9752" w:type="dxa"/>
            <w:gridSpan w:val="2"/>
          </w:tcPr>
          <w:p w14:paraId="0D77CA3C" w14:textId="77777777" w:rsidR="00475F54" w:rsidRPr="00F63BFE" w:rsidRDefault="00475F54" w:rsidP="002C6629">
            <w:pPr>
              <w:keepNext/>
            </w:pPr>
          </w:p>
        </w:tc>
      </w:tr>
      <w:tr w:rsidR="000B51F6" w:rsidRPr="00F63BFE" w14:paraId="358E6C69" w14:textId="77777777" w:rsidTr="00475F54">
        <w:trPr>
          <w:jc w:val="center"/>
        </w:trPr>
        <w:tc>
          <w:tcPr>
            <w:tcW w:w="4876" w:type="dxa"/>
            <w:hideMark/>
          </w:tcPr>
          <w:p w14:paraId="653A2168" w14:textId="77777777" w:rsidR="00475F54" w:rsidRPr="00F63BFE" w:rsidRDefault="001B46AC" w:rsidP="002C6629">
            <w:pPr>
              <w:pStyle w:val="ColumnHeading"/>
              <w:keepNext/>
            </w:pPr>
            <w:r w:rsidRPr="00F63BFE">
              <w:t>Komisijas ierosinātais teksts</w:t>
            </w:r>
          </w:p>
        </w:tc>
        <w:tc>
          <w:tcPr>
            <w:tcW w:w="4876" w:type="dxa"/>
            <w:hideMark/>
          </w:tcPr>
          <w:p w14:paraId="02208B58" w14:textId="77777777" w:rsidR="00475F54" w:rsidRPr="00F63BFE" w:rsidRDefault="001B46AC" w:rsidP="002C6629">
            <w:pPr>
              <w:pStyle w:val="ColumnHeading"/>
              <w:keepNext/>
            </w:pPr>
            <w:r w:rsidRPr="00F63BFE">
              <w:t>Grozījums</w:t>
            </w:r>
          </w:p>
        </w:tc>
      </w:tr>
      <w:tr w:rsidR="000B51F6" w:rsidRPr="00F63BFE" w14:paraId="54EC5B17" w14:textId="77777777" w:rsidTr="00475F54">
        <w:trPr>
          <w:jc w:val="center"/>
        </w:trPr>
        <w:tc>
          <w:tcPr>
            <w:tcW w:w="4876" w:type="dxa"/>
          </w:tcPr>
          <w:p w14:paraId="33E1CFE4" w14:textId="77777777" w:rsidR="00475F54" w:rsidRPr="00F63BFE" w:rsidRDefault="00475F54" w:rsidP="002C6629">
            <w:pPr>
              <w:pStyle w:val="Normal6"/>
            </w:pPr>
          </w:p>
        </w:tc>
        <w:tc>
          <w:tcPr>
            <w:tcW w:w="4876" w:type="dxa"/>
            <w:hideMark/>
          </w:tcPr>
          <w:p w14:paraId="78F11CD7" w14:textId="77777777" w:rsidR="00475F54" w:rsidRPr="00F63BFE" w:rsidRDefault="001B46AC" w:rsidP="002C6629">
            <w:pPr>
              <w:pStyle w:val="Normal6"/>
              <w:jc w:val="center"/>
              <w:rPr>
                <w:szCs w:val="24"/>
              </w:rPr>
            </w:pPr>
            <w:r w:rsidRPr="00F63BFE">
              <w:rPr>
                <w:b/>
                <w:i/>
              </w:rPr>
              <w:t>5.c pants</w:t>
            </w:r>
          </w:p>
        </w:tc>
      </w:tr>
      <w:tr w:rsidR="000B51F6" w:rsidRPr="00F63BFE" w14:paraId="789B6033" w14:textId="77777777" w:rsidTr="00475F54">
        <w:trPr>
          <w:jc w:val="center"/>
        </w:trPr>
        <w:tc>
          <w:tcPr>
            <w:tcW w:w="4876" w:type="dxa"/>
          </w:tcPr>
          <w:p w14:paraId="0A6F6C48" w14:textId="77777777" w:rsidR="00475F54" w:rsidRPr="00F63BFE" w:rsidRDefault="00475F54" w:rsidP="002C6629">
            <w:pPr>
              <w:pStyle w:val="Normal6"/>
            </w:pPr>
          </w:p>
        </w:tc>
        <w:tc>
          <w:tcPr>
            <w:tcW w:w="4876" w:type="dxa"/>
            <w:hideMark/>
          </w:tcPr>
          <w:p w14:paraId="6F99C159" w14:textId="77777777" w:rsidR="00475F54" w:rsidRPr="00F63BFE" w:rsidRDefault="001B46AC" w:rsidP="002C6629">
            <w:pPr>
              <w:pStyle w:val="Normal6"/>
              <w:jc w:val="center"/>
              <w:rPr>
                <w:szCs w:val="24"/>
              </w:rPr>
            </w:pPr>
            <w:r w:rsidRPr="00F63BFE">
              <w:rPr>
                <w:b/>
                <w:i/>
              </w:rPr>
              <w:t>Finanšu shēma</w:t>
            </w:r>
          </w:p>
        </w:tc>
      </w:tr>
      <w:tr w:rsidR="000B51F6" w:rsidRPr="00F63BFE" w14:paraId="64C4FACC" w14:textId="77777777" w:rsidTr="00475F54">
        <w:trPr>
          <w:jc w:val="center"/>
        </w:trPr>
        <w:tc>
          <w:tcPr>
            <w:tcW w:w="4876" w:type="dxa"/>
          </w:tcPr>
          <w:p w14:paraId="7BC681E1" w14:textId="77777777" w:rsidR="00475F54" w:rsidRPr="00F63BFE" w:rsidRDefault="00475F54" w:rsidP="002C6629">
            <w:pPr>
              <w:pStyle w:val="Normal6"/>
            </w:pPr>
          </w:p>
        </w:tc>
        <w:tc>
          <w:tcPr>
            <w:tcW w:w="4876" w:type="dxa"/>
            <w:hideMark/>
          </w:tcPr>
          <w:p w14:paraId="09719099" w14:textId="77777777" w:rsidR="00475F54" w:rsidRPr="00F63BFE" w:rsidRDefault="001B46AC" w:rsidP="002C6629">
            <w:pPr>
              <w:pStyle w:val="Normal6"/>
              <w:rPr>
                <w:szCs w:val="24"/>
              </w:rPr>
            </w:pPr>
            <w:r w:rsidRPr="00F63BFE">
              <w:rPr>
                <w:b/>
                <w:i/>
              </w:rPr>
              <w:t>Šai regulai mutatis mutandis piemēro [VRPP regulas] 13., 14., 15. un 16. pantu.</w:t>
            </w:r>
          </w:p>
        </w:tc>
      </w:tr>
    </w:tbl>
    <w:p w14:paraId="73D64D4E" w14:textId="77777777" w:rsidR="00475F54" w:rsidRPr="00F63BFE" w:rsidRDefault="001B46AC" w:rsidP="00475F54">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F60AA6F" w14:textId="77777777" w:rsidR="00475F54" w:rsidRPr="00F63BFE" w:rsidRDefault="001B46AC" w:rsidP="00475F54">
      <w:r w:rsidRPr="00F63BFE">
        <w:rPr>
          <w:rStyle w:val="HideTWBExt"/>
        </w:rPr>
        <w:t>&lt;/Amend&gt;</w:t>
      </w:r>
    </w:p>
    <w:p w14:paraId="3A776354"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35</w:t>
      </w:r>
      <w:r w:rsidRPr="00F63BFE">
        <w:rPr>
          <w:rStyle w:val="HideTWBExt"/>
          <w:b w:val="0"/>
        </w:rPr>
        <w:t>&lt;/NumAm&gt;</w:t>
      </w:r>
    </w:p>
    <w:p w14:paraId="112A62DD"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221F677E" w14:textId="77777777" w:rsidR="00D45DEC" w:rsidRPr="00F63BFE" w:rsidRDefault="001B46AC" w:rsidP="00D45DEC">
      <w:pPr>
        <w:pStyle w:val="NormalBold"/>
      </w:pPr>
      <w:r w:rsidRPr="00F63BFE">
        <w:rPr>
          <w:rStyle w:val="HideTWBExt"/>
          <w:b w:val="0"/>
        </w:rPr>
        <w:t>&lt;Article&gt;</w:t>
      </w:r>
      <w:r w:rsidRPr="00F63BFE">
        <w:t>5.d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7ADE8C35" w14:textId="77777777" w:rsidTr="003839D9">
        <w:trPr>
          <w:jc w:val="center"/>
        </w:trPr>
        <w:tc>
          <w:tcPr>
            <w:tcW w:w="9752" w:type="dxa"/>
            <w:gridSpan w:val="2"/>
          </w:tcPr>
          <w:p w14:paraId="29D210E3" w14:textId="77777777" w:rsidR="00D45DEC" w:rsidRPr="00F63BFE" w:rsidRDefault="00D45DEC" w:rsidP="003839D9">
            <w:pPr>
              <w:keepNext/>
            </w:pPr>
          </w:p>
        </w:tc>
      </w:tr>
      <w:tr w:rsidR="000B51F6" w:rsidRPr="00F63BFE" w14:paraId="2A5DE6BD" w14:textId="77777777" w:rsidTr="003839D9">
        <w:trPr>
          <w:jc w:val="center"/>
        </w:trPr>
        <w:tc>
          <w:tcPr>
            <w:tcW w:w="4876" w:type="dxa"/>
            <w:hideMark/>
          </w:tcPr>
          <w:p w14:paraId="46B5D2DA" w14:textId="77777777" w:rsidR="00D45DEC" w:rsidRPr="00F63BFE" w:rsidRDefault="001B46AC" w:rsidP="003839D9">
            <w:pPr>
              <w:pStyle w:val="ColumnHeading"/>
              <w:keepNext/>
            </w:pPr>
            <w:r w:rsidRPr="00F63BFE">
              <w:t>Komisijas ierosinātais teksts</w:t>
            </w:r>
          </w:p>
        </w:tc>
        <w:tc>
          <w:tcPr>
            <w:tcW w:w="4876" w:type="dxa"/>
            <w:hideMark/>
          </w:tcPr>
          <w:p w14:paraId="4866C9F0" w14:textId="77777777" w:rsidR="00D45DEC" w:rsidRPr="00F63BFE" w:rsidRDefault="001B46AC" w:rsidP="003839D9">
            <w:pPr>
              <w:pStyle w:val="ColumnHeading"/>
              <w:keepNext/>
            </w:pPr>
            <w:r w:rsidRPr="00F63BFE">
              <w:t>Grozījums</w:t>
            </w:r>
          </w:p>
        </w:tc>
      </w:tr>
      <w:tr w:rsidR="000B51F6" w:rsidRPr="00F63BFE" w14:paraId="1476BEF5" w14:textId="77777777" w:rsidTr="003839D9">
        <w:trPr>
          <w:jc w:val="center"/>
        </w:trPr>
        <w:tc>
          <w:tcPr>
            <w:tcW w:w="4876" w:type="dxa"/>
          </w:tcPr>
          <w:p w14:paraId="6F699F5F" w14:textId="77777777" w:rsidR="00D45DEC" w:rsidRPr="00F63BFE" w:rsidRDefault="00D45DEC" w:rsidP="003839D9">
            <w:pPr>
              <w:pStyle w:val="Normal6"/>
            </w:pPr>
          </w:p>
        </w:tc>
        <w:tc>
          <w:tcPr>
            <w:tcW w:w="4876" w:type="dxa"/>
            <w:hideMark/>
          </w:tcPr>
          <w:p w14:paraId="421400FD" w14:textId="77777777" w:rsidR="00D45DEC" w:rsidRPr="00F63BFE" w:rsidRDefault="001B46AC" w:rsidP="003839D9">
            <w:pPr>
              <w:pStyle w:val="Normal6"/>
              <w:jc w:val="center"/>
              <w:rPr>
                <w:szCs w:val="24"/>
              </w:rPr>
            </w:pPr>
            <w:r w:rsidRPr="00F63BFE">
              <w:rPr>
                <w:b/>
                <w:i/>
              </w:rPr>
              <w:t>5.d pants</w:t>
            </w:r>
          </w:p>
        </w:tc>
      </w:tr>
      <w:tr w:rsidR="000B51F6" w:rsidRPr="00F63BFE" w14:paraId="09990160" w14:textId="77777777" w:rsidTr="003839D9">
        <w:trPr>
          <w:jc w:val="center"/>
        </w:trPr>
        <w:tc>
          <w:tcPr>
            <w:tcW w:w="4876" w:type="dxa"/>
          </w:tcPr>
          <w:p w14:paraId="2A8876B3" w14:textId="77777777" w:rsidR="00D45DEC" w:rsidRPr="00F63BFE" w:rsidRDefault="00D45DEC" w:rsidP="003839D9">
            <w:pPr>
              <w:pStyle w:val="Normal6"/>
            </w:pPr>
          </w:p>
        </w:tc>
        <w:tc>
          <w:tcPr>
            <w:tcW w:w="4876" w:type="dxa"/>
            <w:hideMark/>
          </w:tcPr>
          <w:p w14:paraId="503E859F" w14:textId="77777777" w:rsidR="00D45DEC" w:rsidRPr="00F63BFE" w:rsidRDefault="001B46AC" w:rsidP="003839D9">
            <w:pPr>
              <w:pStyle w:val="Normal6"/>
              <w:jc w:val="center"/>
              <w:rPr>
                <w:szCs w:val="24"/>
              </w:rPr>
            </w:pPr>
            <w:r w:rsidRPr="00F63BFE">
              <w:rPr>
                <w:b/>
                <w:i/>
              </w:rPr>
              <w:t>Attiecināmība</w:t>
            </w:r>
          </w:p>
        </w:tc>
      </w:tr>
      <w:tr w:rsidR="000B51F6" w:rsidRPr="00F63BFE" w14:paraId="18081C1D" w14:textId="77777777" w:rsidTr="003839D9">
        <w:trPr>
          <w:jc w:val="center"/>
        </w:trPr>
        <w:tc>
          <w:tcPr>
            <w:tcW w:w="4876" w:type="dxa"/>
          </w:tcPr>
          <w:p w14:paraId="4DD686D5" w14:textId="77777777" w:rsidR="00D45DEC" w:rsidRPr="00F63BFE" w:rsidRDefault="00D45DEC" w:rsidP="003839D9">
            <w:pPr>
              <w:pStyle w:val="Normal6"/>
            </w:pPr>
          </w:p>
        </w:tc>
        <w:tc>
          <w:tcPr>
            <w:tcW w:w="4876" w:type="dxa"/>
            <w:hideMark/>
          </w:tcPr>
          <w:p w14:paraId="39FF73BE" w14:textId="77777777" w:rsidR="00D45DEC" w:rsidRPr="00F63BFE" w:rsidRDefault="001B46AC" w:rsidP="003839D9">
            <w:pPr>
              <w:pStyle w:val="Normal6"/>
              <w:rPr>
                <w:szCs w:val="24"/>
              </w:rPr>
            </w:pPr>
            <w:r w:rsidRPr="00F63BFE">
              <w:rPr>
                <w:b/>
                <w:i/>
              </w:rPr>
              <w:t>1.</w:t>
            </w:r>
            <w:r w:rsidRPr="00F63BFE">
              <w:rPr>
                <w:b/>
                <w:i/>
              </w:rPr>
              <w:tab/>
              <w:t xml:space="preserve">Uz šādām izmaksām nav attiecināms </w:t>
            </w:r>
            <w:r w:rsidRPr="00F63BFE">
              <w:rPr>
                <w:b/>
                <w:i/>
              </w:rPr>
              <w:t>vispārējais atbalsts no dalīti pārvaldītās ESF sadaļas:</w:t>
            </w:r>
          </w:p>
        </w:tc>
      </w:tr>
      <w:tr w:rsidR="000B51F6" w:rsidRPr="00F63BFE" w14:paraId="32A2CB00" w14:textId="77777777" w:rsidTr="003839D9">
        <w:trPr>
          <w:jc w:val="center"/>
        </w:trPr>
        <w:tc>
          <w:tcPr>
            <w:tcW w:w="4876" w:type="dxa"/>
          </w:tcPr>
          <w:p w14:paraId="0A2B4115" w14:textId="77777777" w:rsidR="00D45DEC" w:rsidRPr="00F63BFE" w:rsidRDefault="00D45DEC" w:rsidP="003839D9">
            <w:pPr>
              <w:pStyle w:val="Normal6"/>
            </w:pPr>
          </w:p>
        </w:tc>
        <w:tc>
          <w:tcPr>
            <w:tcW w:w="4876" w:type="dxa"/>
            <w:hideMark/>
          </w:tcPr>
          <w:p w14:paraId="386C6D1D" w14:textId="77777777" w:rsidR="00D45DEC" w:rsidRPr="00F63BFE" w:rsidRDefault="001B46AC" w:rsidP="003839D9">
            <w:pPr>
              <w:pStyle w:val="Normal6"/>
              <w:rPr>
                <w:szCs w:val="24"/>
              </w:rPr>
            </w:pPr>
            <w:r w:rsidRPr="00F63BFE">
              <w:rPr>
                <w:b/>
                <w:i/>
              </w:rPr>
              <w:t>a) zemes un nekustamā īpašuma iegāde un infrastruktūras iegāde; un</w:t>
            </w:r>
          </w:p>
        </w:tc>
      </w:tr>
      <w:tr w:rsidR="000B51F6" w:rsidRPr="00F63BFE" w14:paraId="11E0A377" w14:textId="77777777" w:rsidTr="003839D9">
        <w:trPr>
          <w:jc w:val="center"/>
        </w:trPr>
        <w:tc>
          <w:tcPr>
            <w:tcW w:w="4876" w:type="dxa"/>
          </w:tcPr>
          <w:p w14:paraId="2A529432" w14:textId="77777777" w:rsidR="00D45DEC" w:rsidRPr="00F63BFE" w:rsidRDefault="00D45DEC" w:rsidP="003839D9">
            <w:pPr>
              <w:pStyle w:val="Normal6"/>
            </w:pPr>
          </w:p>
        </w:tc>
        <w:tc>
          <w:tcPr>
            <w:tcW w:w="4876" w:type="dxa"/>
            <w:hideMark/>
          </w:tcPr>
          <w:p w14:paraId="3D0C09CC" w14:textId="77777777" w:rsidR="00D45DEC" w:rsidRPr="00F63BFE" w:rsidRDefault="001B46AC" w:rsidP="003839D9">
            <w:pPr>
              <w:pStyle w:val="Normal6"/>
              <w:rPr>
                <w:szCs w:val="24"/>
              </w:rPr>
            </w:pPr>
            <w:r w:rsidRPr="00F63BFE">
              <w:rPr>
                <w:b/>
                <w:i/>
              </w:rPr>
              <w:t xml:space="preserve">b) mēbeļu, iekārtu un transportlīdzekļu iegāde, izņemot gadījumus, ja šāda iegāde ir vajadzīga, lai sasniegtu darbības </w:t>
            </w:r>
            <w:r w:rsidRPr="00F63BFE">
              <w:rPr>
                <w:b/>
                <w:i/>
              </w:rPr>
              <w:t>mērķi, vai ja minētie priekšmeti darbības laikā ir pilnībā nolietoti, vai ja minēto priekšmetu iegāde ir visekonomiskākais risinājums.</w:t>
            </w:r>
          </w:p>
        </w:tc>
      </w:tr>
      <w:tr w:rsidR="000B51F6" w:rsidRPr="00F63BFE" w14:paraId="246F23ED" w14:textId="77777777" w:rsidTr="003839D9">
        <w:trPr>
          <w:jc w:val="center"/>
        </w:trPr>
        <w:tc>
          <w:tcPr>
            <w:tcW w:w="4876" w:type="dxa"/>
          </w:tcPr>
          <w:p w14:paraId="71EBC33A" w14:textId="77777777" w:rsidR="00D45DEC" w:rsidRPr="00F63BFE" w:rsidRDefault="00D45DEC" w:rsidP="003839D9">
            <w:pPr>
              <w:pStyle w:val="Normal6"/>
            </w:pPr>
          </w:p>
        </w:tc>
        <w:tc>
          <w:tcPr>
            <w:tcW w:w="4876" w:type="dxa"/>
            <w:hideMark/>
          </w:tcPr>
          <w:p w14:paraId="7CAD6E58" w14:textId="77777777" w:rsidR="00D45DEC" w:rsidRPr="00F63BFE" w:rsidRDefault="001B46AC" w:rsidP="003839D9">
            <w:pPr>
              <w:pStyle w:val="Normal6"/>
              <w:rPr>
                <w:szCs w:val="24"/>
              </w:rPr>
            </w:pPr>
            <w:r w:rsidRPr="00F63BFE">
              <w:rPr>
                <w:b/>
                <w:i/>
              </w:rPr>
              <w:t>2.</w:t>
            </w:r>
            <w:r w:rsidRPr="00F63BFE">
              <w:rPr>
                <w:b/>
                <w:i/>
              </w:rPr>
              <w:tab/>
              <w:t>Ieguldījumi natūrā kā pabalsti vai alga, ko kāda trešā puse izmaksā darbības dalībniekiem, var pretendēt uz ieguldījumu no vispārējā atbalsta, ko sniedz no dalīti pārvaldītās ESF sadaļas, ar noteikumu, ka minētie ieguldījumi natūrā ir radušies saskaņā ar valsts noteikumiem, tostarp grāmatvedības noteikumiem, un nepārsniedz izmaksas, kas radušās trešai pusei.</w:t>
            </w:r>
          </w:p>
        </w:tc>
      </w:tr>
      <w:tr w:rsidR="000B51F6" w:rsidRPr="00F63BFE" w14:paraId="73C45E44" w14:textId="77777777" w:rsidTr="003839D9">
        <w:trPr>
          <w:jc w:val="center"/>
        </w:trPr>
        <w:tc>
          <w:tcPr>
            <w:tcW w:w="4876" w:type="dxa"/>
          </w:tcPr>
          <w:p w14:paraId="56C1FB9C" w14:textId="77777777" w:rsidR="00D45DEC" w:rsidRPr="00F63BFE" w:rsidRDefault="00D45DEC" w:rsidP="003839D9">
            <w:pPr>
              <w:pStyle w:val="Normal6"/>
            </w:pPr>
          </w:p>
        </w:tc>
        <w:tc>
          <w:tcPr>
            <w:tcW w:w="4876" w:type="dxa"/>
            <w:hideMark/>
          </w:tcPr>
          <w:p w14:paraId="6ADE7892" w14:textId="77777777" w:rsidR="00D45DEC" w:rsidRPr="00F63BFE" w:rsidRDefault="001B46AC" w:rsidP="003839D9">
            <w:pPr>
              <w:pStyle w:val="Normal6"/>
              <w:rPr>
                <w:szCs w:val="24"/>
              </w:rPr>
            </w:pPr>
            <w:r w:rsidRPr="00F63BFE">
              <w:rPr>
                <w:b/>
                <w:i/>
              </w:rPr>
              <w:t>3.</w:t>
            </w:r>
            <w:r w:rsidRPr="00F63BFE">
              <w:rPr>
                <w:b/>
                <w:i/>
              </w:rPr>
              <w:tab/>
              <w:t>Konkrēto papildu piešķīrumu, ko saņem tālākie reģioni un NUTS 2. līmeņa reģioni, kuri atbilst Akta par Norvēģijas Karalistes, Austrijas Republikas, Somijas Republikas un Zviedrijas Karalistes pievienošanās nosacījumiem un pielāgojumiem Līgumos, kas ir Eiropas Savienības pamatā, Protokola Nr. 6 2. pantā noteiktajiem kritērijiem, izmanto, lai atbalstītu šīs regulas 4. panta 1. punktā noteiktos konkrētos mērķus.</w:t>
            </w:r>
          </w:p>
        </w:tc>
      </w:tr>
      <w:tr w:rsidR="000B51F6" w:rsidRPr="00F63BFE" w14:paraId="38CE8A94" w14:textId="77777777" w:rsidTr="003839D9">
        <w:trPr>
          <w:jc w:val="center"/>
        </w:trPr>
        <w:tc>
          <w:tcPr>
            <w:tcW w:w="4876" w:type="dxa"/>
          </w:tcPr>
          <w:p w14:paraId="4F613FD4" w14:textId="77777777" w:rsidR="00D45DEC" w:rsidRPr="00F63BFE" w:rsidRDefault="00D45DEC" w:rsidP="003839D9">
            <w:pPr>
              <w:pStyle w:val="Normal6"/>
            </w:pPr>
          </w:p>
        </w:tc>
        <w:tc>
          <w:tcPr>
            <w:tcW w:w="4876" w:type="dxa"/>
            <w:hideMark/>
          </w:tcPr>
          <w:p w14:paraId="60DA7BDC" w14:textId="77777777" w:rsidR="00D45DEC" w:rsidRPr="00F63BFE" w:rsidRDefault="001B46AC" w:rsidP="003839D9">
            <w:pPr>
              <w:pStyle w:val="Normal6"/>
              <w:rPr>
                <w:szCs w:val="24"/>
              </w:rPr>
            </w:pPr>
            <w:r w:rsidRPr="00F63BFE">
              <w:rPr>
                <w:b/>
                <w:i/>
              </w:rPr>
              <w:t>4.</w:t>
            </w:r>
            <w:r w:rsidRPr="00F63BFE">
              <w:rPr>
                <w:b/>
                <w:i/>
              </w:rPr>
              <w:tab/>
              <w:t>Tiešās personāla izmaksas ir attiecināmas ieguldījumam no vispārējā atbalsta, ko sniedz no dalīti pārvaldītās ESF sadaļas, ja tās atbilst saņēmēja parastajai atalgojuma praksei attiecīgās funkcijas kategorijā vai ja tās atbilst piemērojamajiem valsts tiesību aktiem, koplīgumiem vai oficiālajai statistikai.</w:t>
            </w:r>
          </w:p>
        </w:tc>
      </w:tr>
    </w:tbl>
    <w:p w14:paraId="66A71991"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38CCCA8" w14:textId="77777777" w:rsidR="00D45DEC" w:rsidRPr="00F63BFE" w:rsidRDefault="001B46AC" w:rsidP="00D45DEC">
      <w:r w:rsidRPr="00F63BFE">
        <w:rPr>
          <w:rStyle w:val="HideTWBExt"/>
        </w:rPr>
        <w:t>&lt;/Amend&gt;</w:t>
      </w:r>
    </w:p>
    <w:p w14:paraId="3B9421F9"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36</w:t>
      </w:r>
      <w:r w:rsidRPr="00F63BFE">
        <w:rPr>
          <w:rStyle w:val="HideTWBExt"/>
          <w:b w:val="0"/>
        </w:rPr>
        <w:t>&lt;/NumAm&gt;</w:t>
      </w:r>
    </w:p>
    <w:p w14:paraId="3CE8183C"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2EF69A47" w14:textId="77777777" w:rsidR="00D45DEC" w:rsidRPr="00F63BFE" w:rsidRDefault="001B46AC" w:rsidP="00D45DEC">
      <w:pPr>
        <w:pStyle w:val="NormalBold"/>
      </w:pPr>
      <w:r w:rsidRPr="00F63BFE">
        <w:rPr>
          <w:rStyle w:val="HideTWBExt"/>
          <w:b w:val="0"/>
        </w:rPr>
        <w:t>&lt;Article&gt;</w:t>
      </w:r>
      <w:r w:rsidRPr="00F63BFE">
        <w:t>6. pants – 5.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2226754" w14:textId="77777777" w:rsidTr="003839D9">
        <w:trPr>
          <w:jc w:val="center"/>
        </w:trPr>
        <w:tc>
          <w:tcPr>
            <w:tcW w:w="9752" w:type="dxa"/>
            <w:gridSpan w:val="2"/>
          </w:tcPr>
          <w:p w14:paraId="45895F86" w14:textId="77777777" w:rsidR="00D45DEC" w:rsidRPr="00F63BFE" w:rsidRDefault="00D45DEC" w:rsidP="003839D9">
            <w:pPr>
              <w:keepNext/>
            </w:pPr>
          </w:p>
        </w:tc>
      </w:tr>
      <w:tr w:rsidR="000B51F6" w:rsidRPr="00F63BFE" w14:paraId="159DBFA0" w14:textId="77777777" w:rsidTr="003839D9">
        <w:trPr>
          <w:jc w:val="center"/>
        </w:trPr>
        <w:tc>
          <w:tcPr>
            <w:tcW w:w="4876" w:type="dxa"/>
            <w:hideMark/>
          </w:tcPr>
          <w:p w14:paraId="3CE2DE94" w14:textId="77777777" w:rsidR="00D45DEC" w:rsidRPr="00F63BFE" w:rsidRDefault="001B46AC" w:rsidP="003839D9">
            <w:pPr>
              <w:pStyle w:val="ColumnHeading"/>
              <w:keepNext/>
            </w:pPr>
            <w:r w:rsidRPr="00F63BFE">
              <w:t>Komisijas ierosinātais teksts</w:t>
            </w:r>
          </w:p>
        </w:tc>
        <w:tc>
          <w:tcPr>
            <w:tcW w:w="4876" w:type="dxa"/>
            <w:hideMark/>
          </w:tcPr>
          <w:p w14:paraId="66819E2B" w14:textId="77777777" w:rsidR="00D45DEC" w:rsidRPr="00F63BFE" w:rsidRDefault="001B46AC" w:rsidP="003839D9">
            <w:pPr>
              <w:pStyle w:val="ColumnHeading"/>
              <w:keepNext/>
            </w:pPr>
            <w:r w:rsidRPr="00F63BFE">
              <w:t>Grozījums</w:t>
            </w:r>
          </w:p>
        </w:tc>
      </w:tr>
      <w:tr w:rsidR="000B51F6" w:rsidRPr="00F63BFE" w14:paraId="307F193B" w14:textId="77777777" w:rsidTr="003839D9">
        <w:trPr>
          <w:jc w:val="center"/>
        </w:trPr>
        <w:tc>
          <w:tcPr>
            <w:tcW w:w="4876" w:type="dxa"/>
            <w:hideMark/>
          </w:tcPr>
          <w:p w14:paraId="5FCD1518" w14:textId="77777777" w:rsidR="00D45DEC" w:rsidRPr="00F63BFE" w:rsidRDefault="001B46AC" w:rsidP="003839D9">
            <w:pPr>
              <w:pStyle w:val="Normal6"/>
            </w:pPr>
            <w:r w:rsidRPr="00F63BFE">
              <w:rPr>
                <w:b/>
                <w:i/>
              </w:rPr>
              <w:t>5)</w:t>
            </w:r>
            <w:r w:rsidRPr="00F63BFE">
              <w:rPr>
                <w:b/>
                <w:i/>
              </w:rPr>
              <w:tab/>
              <w:t xml:space="preserve">Šajā pantā “vistrūcīgākās personas” ir fiziskas personas – atsevišķi cilvēki, ģimenes, </w:t>
            </w:r>
            <w:r w:rsidRPr="00F63BFE">
              <w:rPr>
                <w:b/>
                <w:i/>
              </w:rPr>
              <w:t>mājsaimniecības vai šādu personu grupas, tostarp bērni neaizsargātās situācijās un bezpajumtnieki, kuru nepieciešamība pēc palīdzības ir noteikta pēc objektīviem kritērijiem, ko, apspriežoties ar attiecīgajām ieinteresētajām personām un vienlaikus izvairoties no interešu konflikta, ir noteikušas valsts kompetentās iestādes un kas var aptvert elementus, kuri ļauj palīdzību mērķtiecīgi novirzīt vistrūcīgākajām personām konkrētos ģeogrāfiskos apgabalos.</w:t>
            </w:r>
          </w:p>
        </w:tc>
        <w:tc>
          <w:tcPr>
            <w:tcW w:w="4876" w:type="dxa"/>
            <w:hideMark/>
          </w:tcPr>
          <w:p w14:paraId="59AF2DDB" w14:textId="77777777" w:rsidR="00D45DEC" w:rsidRPr="00F63BFE" w:rsidRDefault="001B46AC" w:rsidP="003839D9">
            <w:pPr>
              <w:pStyle w:val="Normal6"/>
              <w:rPr>
                <w:szCs w:val="24"/>
              </w:rPr>
            </w:pPr>
            <w:r w:rsidRPr="00F63BFE">
              <w:rPr>
                <w:b/>
                <w:i/>
              </w:rPr>
              <w:t>svītrots</w:t>
            </w:r>
          </w:p>
        </w:tc>
      </w:tr>
    </w:tbl>
    <w:p w14:paraId="16F7AAC7"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365F4C91" w14:textId="77777777" w:rsidR="00D45DEC" w:rsidRPr="00F63BFE" w:rsidRDefault="001B46AC" w:rsidP="00D45DEC">
      <w:r w:rsidRPr="00F63BFE">
        <w:rPr>
          <w:rStyle w:val="HideTWBExt"/>
        </w:rPr>
        <w:t>&lt;/Amend&gt;</w:t>
      </w:r>
    </w:p>
    <w:p w14:paraId="010919F7"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37</w:t>
      </w:r>
      <w:r w:rsidRPr="00F63BFE">
        <w:rPr>
          <w:rStyle w:val="HideTWBExt"/>
          <w:b w:val="0"/>
        </w:rPr>
        <w:t>&lt;/NumAm&gt;</w:t>
      </w:r>
    </w:p>
    <w:p w14:paraId="5535D08D"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C8E976E" w14:textId="77777777" w:rsidR="00D45DEC" w:rsidRPr="00F63BFE" w:rsidRDefault="001B46AC" w:rsidP="00D45DEC">
      <w:pPr>
        <w:pStyle w:val="NormalBold"/>
      </w:pPr>
      <w:r w:rsidRPr="00F63BFE">
        <w:rPr>
          <w:rStyle w:val="HideTWBExt"/>
          <w:b w:val="0"/>
        </w:rPr>
        <w:t>&lt;Article&gt;</w:t>
      </w:r>
      <w:r w:rsidRPr="00F63BFE">
        <w:t>7. pants – 1. daļa</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474989D" w14:textId="77777777" w:rsidTr="003839D9">
        <w:trPr>
          <w:jc w:val="center"/>
        </w:trPr>
        <w:tc>
          <w:tcPr>
            <w:tcW w:w="9752" w:type="dxa"/>
            <w:gridSpan w:val="2"/>
          </w:tcPr>
          <w:p w14:paraId="55540C9C" w14:textId="77777777" w:rsidR="00D45DEC" w:rsidRPr="00F63BFE" w:rsidRDefault="00D45DEC" w:rsidP="003839D9">
            <w:pPr>
              <w:keepNext/>
            </w:pPr>
          </w:p>
        </w:tc>
      </w:tr>
      <w:tr w:rsidR="000B51F6" w:rsidRPr="00F63BFE" w14:paraId="605C49D6" w14:textId="77777777" w:rsidTr="003839D9">
        <w:trPr>
          <w:jc w:val="center"/>
        </w:trPr>
        <w:tc>
          <w:tcPr>
            <w:tcW w:w="4876" w:type="dxa"/>
            <w:hideMark/>
          </w:tcPr>
          <w:p w14:paraId="580F6DA4" w14:textId="77777777" w:rsidR="00D45DEC" w:rsidRPr="00F63BFE" w:rsidRDefault="001B46AC" w:rsidP="003839D9">
            <w:pPr>
              <w:pStyle w:val="ColumnHeading"/>
              <w:keepNext/>
            </w:pPr>
            <w:r w:rsidRPr="00F63BFE">
              <w:t>Komisijas ierosinātais teksts</w:t>
            </w:r>
          </w:p>
        </w:tc>
        <w:tc>
          <w:tcPr>
            <w:tcW w:w="4876" w:type="dxa"/>
            <w:hideMark/>
          </w:tcPr>
          <w:p w14:paraId="62EE05AB" w14:textId="77777777" w:rsidR="00D45DEC" w:rsidRPr="00F63BFE" w:rsidRDefault="001B46AC" w:rsidP="003839D9">
            <w:pPr>
              <w:pStyle w:val="ColumnHeading"/>
              <w:keepNext/>
            </w:pPr>
            <w:r w:rsidRPr="00F63BFE">
              <w:t>Grozījums</w:t>
            </w:r>
          </w:p>
        </w:tc>
      </w:tr>
      <w:tr w:rsidR="000B51F6" w:rsidRPr="00F63BFE" w14:paraId="71D42F5C" w14:textId="77777777" w:rsidTr="003839D9">
        <w:trPr>
          <w:jc w:val="center"/>
        </w:trPr>
        <w:tc>
          <w:tcPr>
            <w:tcW w:w="4876" w:type="dxa"/>
            <w:hideMark/>
          </w:tcPr>
          <w:p w14:paraId="4F8972FA" w14:textId="77777777" w:rsidR="00D45DEC" w:rsidRPr="00F63BFE" w:rsidRDefault="001B46AC" w:rsidP="003839D9">
            <w:pPr>
              <w:pStyle w:val="Normal6"/>
            </w:pPr>
            <w:r w:rsidRPr="00F63BFE">
              <w:rPr>
                <w:b/>
                <w:i/>
              </w:rPr>
              <w:t>Dalībvalstis nodrošina</w:t>
            </w:r>
            <w:r w:rsidRPr="00F63BFE">
              <w:t xml:space="preserve"> sociālo partneru un pilsoniskās sabiedrības organizāciju jēgpilnu dalību kvalitatīvas nodarbinātības, izglītības un prasmju un sociālās iekļautības politikas īstenošanā</w:t>
            </w:r>
            <w:r w:rsidRPr="00F63BFE">
              <w:rPr>
                <w:b/>
                <w:i/>
              </w:rPr>
              <w:t xml:space="preserve"> saskaņā ar Regulas XX [VRP plāns] 6. pantu</w:t>
            </w:r>
            <w:r w:rsidRPr="00F63BFE">
              <w:t>.</w:t>
            </w:r>
          </w:p>
        </w:tc>
        <w:tc>
          <w:tcPr>
            <w:tcW w:w="4876" w:type="dxa"/>
            <w:hideMark/>
          </w:tcPr>
          <w:p w14:paraId="670CD1A9" w14:textId="77777777" w:rsidR="00D45DEC" w:rsidRPr="00F63BFE" w:rsidRDefault="001B46AC" w:rsidP="003839D9">
            <w:pPr>
              <w:pStyle w:val="Normal6"/>
              <w:rPr>
                <w:szCs w:val="24"/>
              </w:rPr>
            </w:pPr>
            <w:r w:rsidRPr="00F63BFE">
              <w:rPr>
                <w:b/>
                <w:i/>
              </w:rPr>
              <w:t>1.</w:t>
            </w:r>
            <w:r w:rsidRPr="00F63BFE">
              <w:rPr>
                <w:b/>
                <w:i/>
              </w:rPr>
              <w:tab/>
              <w:t>Katra dalībvalsts organizē un īsteno vispusīgu partnerību saskaņā ar savu institucionālo un tiesisko regulējumu, lai nodrošinātu</w:t>
            </w:r>
            <w:r w:rsidRPr="00F63BFE">
              <w:t xml:space="preserve"> sociālo partneru un pilsoniskās sabiedrības organizāciju jēgpilnu dalību kvalitatīvas nodarbinātības, izglītības un prasmju un sociālās iekļautības politikas īstenošanā</w:t>
            </w:r>
          </w:p>
        </w:tc>
      </w:tr>
    </w:tbl>
    <w:p w14:paraId="7429DCFF"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05101727" w14:textId="77777777" w:rsidR="00D45DEC" w:rsidRPr="00F63BFE" w:rsidRDefault="001B46AC" w:rsidP="00D45DEC">
      <w:r w:rsidRPr="00F63BFE">
        <w:rPr>
          <w:rStyle w:val="HideTWBExt"/>
        </w:rPr>
        <w:t>&lt;/Amend&gt;</w:t>
      </w:r>
    </w:p>
    <w:p w14:paraId="5554F807" w14:textId="77777777" w:rsidR="00D45DEC" w:rsidRPr="00F63BFE" w:rsidRDefault="001B46AC" w:rsidP="00D45DEC">
      <w:pPr>
        <w:pStyle w:val="AMNumberTabs0"/>
        <w:keepNext/>
      </w:pPr>
      <w:r w:rsidRPr="00F63BFE">
        <w:rPr>
          <w:rStyle w:val="HideTWBExt"/>
          <w:b w:val="0"/>
        </w:rPr>
        <w:lastRenderedPageBreak/>
        <w:t>&lt;Amend&gt;</w:t>
      </w:r>
      <w:r w:rsidRPr="00F63BFE">
        <w:t>Grozījums Nr.</w:t>
      </w:r>
      <w:r w:rsidRPr="00F63BFE">
        <w:tab/>
      </w:r>
      <w:r w:rsidRPr="00F63BFE">
        <w:tab/>
      </w:r>
      <w:r w:rsidRPr="00F63BFE">
        <w:rPr>
          <w:rStyle w:val="HideTWBExt"/>
          <w:b w:val="0"/>
        </w:rPr>
        <w:t>&lt;NumAm&gt;</w:t>
      </w:r>
      <w:r w:rsidRPr="00F63BFE">
        <w:t>38</w:t>
      </w:r>
      <w:r w:rsidRPr="00F63BFE">
        <w:rPr>
          <w:rStyle w:val="HideTWBExt"/>
          <w:b w:val="0"/>
        </w:rPr>
        <w:t>&lt;/NumAm&gt;</w:t>
      </w:r>
    </w:p>
    <w:p w14:paraId="37BBFB9C"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41B06C0F" w14:textId="77777777" w:rsidR="00D45DEC" w:rsidRPr="00F63BFE" w:rsidRDefault="001B46AC" w:rsidP="00D45DEC">
      <w:pPr>
        <w:pStyle w:val="NormalBold"/>
      </w:pPr>
      <w:r w:rsidRPr="00F63BFE">
        <w:rPr>
          <w:rStyle w:val="HideTWBExt"/>
          <w:b w:val="0"/>
        </w:rPr>
        <w:t>&lt;Article&gt;</w:t>
      </w:r>
      <w:r w:rsidRPr="00F63BFE">
        <w:t>7. pants – 1.a punkts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14542C04" w14:textId="77777777" w:rsidTr="007D1030">
        <w:trPr>
          <w:jc w:val="center"/>
        </w:trPr>
        <w:tc>
          <w:tcPr>
            <w:tcW w:w="9752" w:type="dxa"/>
            <w:gridSpan w:val="2"/>
          </w:tcPr>
          <w:p w14:paraId="282E53DE" w14:textId="77777777" w:rsidR="00D45DEC" w:rsidRPr="00F63BFE" w:rsidRDefault="00D45DEC" w:rsidP="003839D9">
            <w:pPr>
              <w:keepNext/>
            </w:pPr>
          </w:p>
        </w:tc>
      </w:tr>
      <w:tr w:rsidR="000B51F6" w:rsidRPr="00F63BFE" w14:paraId="52C8BA2D" w14:textId="77777777" w:rsidTr="007D1030">
        <w:trPr>
          <w:jc w:val="center"/>
        </w:trPr>
        <w:tc>
          <w:tcPr>
            <w:tcW w:w="4876" w:type="dxa"/>
            <w:hideMark/>
          </w:tcPr>
          <w:p w14:paraId="7C294A0D" w14:textId="77777777" w:rsidR="00D45DEC" w:rsidRPr="00F63BFE" w:rsidRDefault="001B46AC" w:rsidP="003839D9">
            <w:pPr>
              <w:pStyle w:val="ColumnHeading"/>
              <w:keepNext/>
            </w:pPr>
            <w:r w:rsidRPr="00F63BFE">
              <w:t>Komisijas ierosinātais teksts</w:t>
            </w:r>
          </w:p>
        </w:tc>
        <w:tc>
          <w:tcPr>
            <w:tcW w:w="4876" w:type="dxa"/>
            <w:hideMark/>
          </w:tcPr>
          <w:p w14:paraId="570AC231" w14:textId="77777777" w:rsidR="00D45DEC" w:rsidRPr="00F63BFE" w:rsidRDefault="001B46AC" w:rsidP="003839D9">
            <w:pPr>
              <w:pStyle w:val="ColumnHeading"/>
              <w:keepNext/>
            </w:pPr>
            <w:r w:rsidRPr="00F63BFE">
              <w:t>Grozījums</w:t>
            </w:r>
          </w:p>
        </w:tc>
      </w:tr>
      <w:tr w:rsidR="000B51F6" w:rsidRPr="00F63BFE" w14:paraId="62317D37" w14:textId="77777777" w:rsidTr="007D1030">
        <w:trPr>
          <w:jc w:val="center"/>
        </w:trPr>
        <w:tc>
          <w:tcPr>
            <w:tcW w:w="4876" w:type="dxa"/>
          </w:tcPr>
          <w:p w14:paraId="799B2B28" w14:textId="77777777" w:rsidR="00D45DEC" w:rsidRPr="00F63BFE" w:rsidRDefault="00D45DEC" w:rsidP="003839D9">
            <w:pPr>
              <w:pStyle w:val="Normal6"/>
            </w:pPr>
          </w:p>
        </w:tc>
        <w:tc>
          <w:tcPr>
            <w:tcW w:w="4876" w:type="dxa"/>
            <w:hideMark/>
          </w:tcPr>
          <w:p w14:paraId="50D3A36D" w14:textId="77777777" w:rsidR="00D45DEC" w:rsidRPr="00F63BFE" w:rsidRDefault="001B46AC" w:rsidP="003839D9">
            <w:pPr>
              <w:pStyle w:val="Normal6"/>
              <w:rPr>
                <w:szCs w:val="24"/>
              </w:rPr>
            </w:pPr>
            <w:r w:rsidRPr="00F63BFE">
              <w:rPr>
                <w:b/>
                <w:i/>
              </w:rPr>
              <w:t>1.a</w:t>
            </w:r>
            <w:r w:rsidRPr="00F63BFE">
              <w:rPr>
                <w:b/>
                <w:i/>
              </w:rPr>
              <w:tab/>
              <w:t xml:space="preserve">Vispusīgā partnerība, kas </w:t>
            </w:r>
            <w:r w:rsidRPr="00F63BFE">
              <w:rPr>
                <w:b/>
                <w:i/>
              </w:rPr>
              <w:t>minēta 1. punktā, ietver vismaz šādus partnerus:</w:t>
            </w:r>
          </w:p>
        </w:tc>
      </w:tr>
      <w:tr w:rsidR="000B51F6" w:rsidRPr="00F63BFE" w14:paraId="721AF96D" w14:textId="77777777" w:rsidTr="007D1030">
        <w:trPr>
          <w:jc w:val="center"/>
        </w:trPr>
        <w:tc>
          <w:tcPr>
            <w:tcW w:w="4876" w:type="dxa"/>
          </w:tcPr>
          <w:p w14:paraId="1F9D810C" w14:textId="77777777" w:rsidR="00D45DEC" w:rsidRPr="00F63BFE" w:rsidRDefault="00D45DEC" w:rsidP="003839D9">
            <w:pPr>
              <w:pStyle w:val="Normal6"/>
            </w:pPr>
          </w:p>
        </w:tc>
        <w:tc>
          <w:tcPr>
            <w:tcW w:w="4876" w:type="dxa"/>
            <w:hideMark/>
          </w:tcPr>
          <w:p w14:paraId="786C6992" w14:textId="77777777" w:rsidR="00D45DEC" w:rsidRPr="00F63BFE" w:rsidRDefault="001B46AC" w:rsidP="003839D9">
            <w:pPr>
              <w:pStyle w:val="Normal6"/>
              <w:rPr>
                <w:szCs w:val="24"/>
              </w:rPr>
            </w:pPr>
            <w:r w:rsidRPr="00F63BFE">
              <w:rPr>
                <w:b/>
                <w:i/>
              </w:rPr>
              <w:t>a) reģionālās, vietējās, pilsētu un citas publiskā sektora iestādes;</w:t>
            </w:r>
          </w:p>
        </w:tc>
      </w:tr>
      <w:tr w:rsidR="000B51F6" w:rsidRPr="00F63BFE" w14:paraId="06B81803" w14:textId="77777777" w:rsidTr="007D1030">
        <w:trPr>
          <w:jc w:val="center"/>
        </w:trPr>
        <w:tc>
          <w:tcPr>
            <w:tcW w:w="4876" w:type="dxa"/>
          </w:tcPr>
          <w:p w14:paraId="0FDFC050" w14:textId="77777777" w:rsidR="00D45DEC" w:rsidRPr="00F63BFE" w:rsidRDefault="00D45DEC" w:rsidP="003839D9">
            <w:pPr>
              <w:pStyle w:val="Normal6"/>
            </w:pPr>
          </w:p>
        </w:tc>
        <w:tc>
          <w:tcPr>
            <w:tcW w:w="4876" w:type="dxa"/>
            <w:hideMark/>
          </w:tcPr>
          <w:p w14:paraId="15E17E54" w14:textId="77777777" w:rsidR="00D45DEC" w:rsidRPr="00F63BFE" w:rsidRDefault="001B46AC" w:rsidP="003839D9">
            <w:pPr>
              <w:pStyle w:val="Normal6"/>
              <w:rPr>
                <w:szCs w:val="24"/>
              </w:rPr>
            </w:pPr>
            <w:r w:rsidRPr="00F63BFE">
              <w:rPr>
                <w:b/>
                <w:i/>
              </w:rPr>
              <w:t>b) sociālos partnerus;</w:t>
            </w:r>
          </w:p>
        </w:tc>
      </w:tr>
      <w:tr w:rsidR="000B51F6" w:rsidRPr="00F63BFE" w14:paraId="3B838142" w14:textId="77777777" w:rsidTr="007D1030">
        <w:trPr>
          <w:jc w:val="center"/>
        </w:trPr>
        <w:tc>
          <w:tcPr>
            <w:tcW w:w="4876" w:type="dxa"/>
          </w:tcPr>
          <w:p w14:paraId="5F7DE71B" w14:textId="77777777" w:rsidR="00D45DEC" w:rsidRPr="00F63BFE" w:rsidRDefault="00D45DEC" w:rsidP="003839D9">
            <w:pPr>
              <w:pStyle w:val="Normal6"/>
            </w:pPr>
          </w:p>
        </w:tc>
        <w:tc>
          <w:tcPr>
            <w:tcW w:w="4876" w:type="dxa"/>
            <w:hideMark/>
          </w:tcPr>
          <w:p w14:paraId="7C17E39A" w14:textId="77777777" w:rsidR="00D45DEC" w:rsidRPr="00F63BFE" w:rsidRDefault="001B46AC" w:rsidP="003839D9">
            <w:pPr>
              <w:pStyle w:val="Normal6"/>
              <w:rPr>
                <w:szCs w:val="24"/>
              </w:rPr>
            </w:pPr>
            <w:r w:rsidRPr="00F63BFE">
              <w:rPr>
                <w:b/>
                <w:i/>
              </w:rPr>
              <w:t xml:space="preserve">c) attiecīgās struktūras, kas pārstāv pilsonisko sabiedrību, piemēram, vides partnerus, </w:t>
            </w:r>
            <w:r w:rsidRPr="00F63BFE">
              <w:rPr>
                <w:b/>
                <w:i/>
              </w:rPr>
              <w:t>nevalstiskās organizācijas un struktūras, kas atbild par to, ka tiek veicināta sociālā iekļaušana, pamattiesības, personu ar invaliditāti tiesības, dzimumu līdztiesība un nediskriminācija;</w:t>
            </w:r>
          </w:p>
        </w:tc>
      </w:tr>
      <w:tr w:rsidR="000B51F6" w:rsidRPr="00F63BFE" w14:paraId="77B3B277" w14:textId="77777777" w:rsidTr="007D1030">
        <w:trPr>
          <w:jc w:val="center"/>
        </w:trPr>
        <w:tc>
          <w:tcPr>
            <w:tcW w:w="4876" w:type="dxa"/>
          </w:tcPr>
          <w:p w14:paraId="3F02939F" w14:textId="77777777" w:rsidR="00D45DEC" w:rsidRPr="00F63BFE" w:rsidRDefault="00D45DEC" w:rsidP="003839D9">
            <w:pPr>
              <w:pStyle w:val="Normal6"/>
            </w:pPr>
          </w:p>
        </w:tc>
        <w:tc>
          <w:tcPr>
            <w:tcW w:w="4876" w:type="dxa"/>
            <w:hideMark/>
          </w:tcPr>
          <w:p w14:paraId="60E62203" w14:textId="77777777" w:rsidR="00D45DEC" w:rsidRPr="00F63BFE" w:rsidRDefault="001B46AC" w:rsidP="003839D9">
            <w:pPr>
              <w:pStyle w:val="Normal6"/>
              <w:rPr>
                <w:szCs w:val="24"/>
              </w:rPr>
            </w:pPr>
            <w:r w:rsidRPr="00F63BFE">
              <w:rPr>
                <w:b/>
                <w:i/>
              </w:rPr>
              <w:t>d) attiecīgā gadījumā – pētniecības organizācijas un universitātes.</w:t>
            </w:r>
          </w:p>
        </w:tc>
      </w:tr>
    </w:tbl>
    <w:p w14:paraId="43D27637"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7C0E06E6" w14:textId="77777777" w:rsidR="00D45DEC" w:rsidRPr="00F63BFE" w:rsidRDefault="001B46AC" w:rsidP="00D45DEC">
      <w:r w:rsidRPr="00F63BFE">
        <w:rPr>
          <w:rStyle w:val="HideTWBExt"/>
        </w:rPr>
        <w:t>&lt;/Amend&gt;</w:t>
      </w:r>
    </w:p>
    <w:p w14:paraId="412BAD7A" w14:textId="77777777" w:rsidR="0065373C" w:rsidRPr="00F63BFE" w:rsidRDefault="001B46AC" w:rsidP="0065373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39</w:t>
      </w:r>
      <w:r w:rsidRPr="00F63BFE">
        <w:rPr>
          <w:rStyle w:val="HideTWBExt"/>
          <w:b w:val="0"/>
        </w:rPr>
        <w:t>&lt;/NumAm&gt;</w:t>
      </w:r>
    </w:p>
    <w:p w14:paraId="43AAE7FA" w14:textId="77777777" w:rsidR="0065373C" w:rsidRPr="00F63BFE" w:rsidRDefault="001B46AC" w:rsidP="0065373C">
      <w:pPr>
        <w:pStyle w:val="NormalBold12b"/>
        <w:keepNext/>
      </w:pPr>
      <w:r w:rsidRPr="00F63BFE">
        <w:rPr>
          <w:rStyle w:val="HideTWBExt"/>
          <w:b w:val="0"/>
        </w:rPr>
        <w:t>&lt;DocAmend&gt;</w:t>
      </w:r>
      <w:r w:rsidRPr="00F63BFE">
        <w:t>Regulas priekšlikums</w:t>
      </w:r>
      <w:r w:rsidRPr="00F63BFE">
        <w:rPr>
          <w:rStyle w:val="HideTWBExt"/>
          <w:b w:val="0"/>
        </w:rPr>
        <w:t>&lt;/DocAmend&gt;</w:t>
      </w:r>
    </w:p>
    <w:p w14:paraId="0E9246AD" w14:textId="77777777" w:rsidR="0065373C" w:rsidRPr="00F63BFE" w:rsidRDefault="001B46AC" w:rsidP="0065373C">
      <w:pPr>
        <w:pStyle w:val="NormalBold"/>
      </w:pPr>
      <w:r w:rsidRPr="00F63BFE">
        <w:rPr>
          <w:rStyle w:val="HideTWBExt"/>
          <w:b w:val="0"/>
        </w:rPr>
        <w:t>&lt;Article&gt;</w:t>
      </w:r>
      <w:r w:rsidRPr="00F63BFE">
        <w:t>7. pants – 1.b punkts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5F36F77E" w14:textId="77777777" w:rsidTr="007D1030">
        <w:trPr>
          <w:jc w:val="center"/>
        </w:trPr>
        <w:tc>
          <w:tcPr>
            <w:tcW w:w="9752" w:type="dxa"/>
            <w:gridSpan w:val="2"/>
          </w:tcPr>
          <w:p w14:paraId="1CAE210F" w14:textId="77777777" w:rsidR="0065373C" w:rsidRPr="00F63BFE" w:rsidRDefault="0065373C" w:rsidP="00D64928">
            <w:pPr>
              <w:keepNext/>
            </w:pPr>
          </w:p>
        </w:tc>
      </w:tr>
      <w:tr w:rsidR="000B51F6" w:rsidRPr="00F63BFE" w14:paraId="4723B7B5" w14:textId="77777777" w:rsidTr="007D1030">
        <w:trPr>
          <w:jc w:val="center"/>
        </w:trPr>
        <w:tc>
          <w:tcPr>
            <w:tcW w:w="4876" w:type="dxa"/>
            <w:hideMark/>
          </w:tcPr>
          <w:p w14:paraId="5AC17BB5" w14:textId="77777777" w:rsidR="0065373C" w:rsidRPr="00F63BFE" w:rsidRDefault="001B46AC" w:rsidP="00D64928">
            <w:pPr>
              <w:pStyle w:val="ColumnHeading"/>
              <w:keepNext/>
            </w:pPr>
            <w:r w:rsidRPr="00F63BFE">
              <w:t>Komisijas ierosinātais teksts</w:t>
            </w:r>
          </w:p>
        </w:tc>
        <w:tc>
          <w:tcPr>
            <w:tcW w:w="4876" w:type="dxa"/>
            <w:hideMark/>
          </w:tcPr>
          <w:p w14:paraId="4BB3ADEA" w14:textId="77777777" w:rsidR="0065373C" w:rsidRPr="00F63BFE" w:rsidRDefault="001B46AC" w:rsidP="00D64928">
            <w:pPr>
              <w:pStyle w:val="ColumnHeading"/>
              <w:keepNext/>
            </w:pPr>
            <w:r w:rsidRPr="00F63BFE">
              <w:t>Grozījums</w:t>
            </w:r>
          </w:p>
        </w:tc>
      </w:tr>
      <w:tr w:rsidR="000B51F6" w:rsidRPr="00F63BFE" w14:paraId="2C71D5FE" w14:textId="77777777" w:rsidTr="007D1030">
        <w:trPr>
          <w:jc w:val="center"/>
        </w:trPr>
        <w:tc>
          <w:tcPr>
            <w:tcW w:w="4876" w:type="dxa"/>
          </w:tcPr>
          <w:p w14:paraId="404B8274" w14:textId="77777777" w:rsidR="0065373C" w:rsidRPr="00F63BFE" w:rsidRDefault="0065373C" w:rsidP="00D64928">
            <w:pPr>
              <w:pStyle w:val="Normal6"/>
            </w:pPr>
          </w:p>
        </w:tc>
        <w:tc>
          <w:tcPr>
            <w:tcW w:w="4876" w:type="dxa"/>
            <w:hideMark/>
          </w:tcPr>
          <w:p w14:paraId="2BD884F8" w14:textId="77777777" w:rsidR="0065373C" w:rsidRPr="00F63BFE" w:rsidRDefault="001B46AC" w:rsidP="00D64928">
            <w:pPr>
              <w:pStyle w:val="Normal6"/>
              <w:rPr>
                <w:szCs w:val="24"/>
              </w:rPr>
            </w:pPr>
            <w:r w:rsidRPr="00F63BFE">
              <w:rPr>
                <w:b/>
                <w:i/>
              </w:rPr>
              <w:t>1.b</w:t>
            </w:r>
            <w:r w:rsidRPr="00F63BFE">
              <w:rPr>
                <w:b/>
                <w:i/>
              </w:rPr>
              <w:tab/>
              <w:t xml:space="preserve">Dalībvalstis </w:t>
            </w:r>
            <w:r w:rsidRPr="00F63BFE">
              <w:rPr>
                <w:b/>
                <w:i/>
              </w:rPr>
              <w:t>nodrošina, ka 1. punktā minētās vispusīgās partnerības atbilst šim pantam visos posmos, arī Eiropas Sociālā fonda plānu sagatavošanas, īstenošanas un novērtēšanas posmā.</w:t>
            </w:r>
          </w:p>
        </w:tc>
      </w:tr>
    </w:tbl>
    <w:p w14:paraId="262B3815" w14:textId="77777777" w:rsidR="0065373C" w:rsidRPr="00F63BFE" w:rsidRDefault="001B46AC" w:rsidP="0065373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63134A0E" w14:textId="77777777" w:rsidR="0065373C" w:rsidRPr="00F63BFE" w:rsidRDefault="001B46AC" w:rsidP="0065373C">
      <w:r w:rsidRPr="00F63BFE">
        <w:rPr>
          <w:rStyle w:val="HideTWBExt"/>
        </w:rPr>
        <w:t>&lt;/Amend&gt;</w:t>
      </w:r>
    </w:p>
    <w:p w14:paraId="760CDF69" w14:textId="77777777" w:rsidR="0065373C" w:rsidRPr="00F63BFE" w:rsidRDefault="001B46AC" w:rsidP="0065373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40</w:t>
      </w:r>
      <w:r w:rsidRPr="00F63BFE">
        <w:rPr>
          <w:rStyle w:val="HideTWBExt"/>
          <w:b w:val="0"/>
        </w:rPr>
        <w:t>&lt;/NumAm&gt;</w:t>
      </w:r>
    </w:p>
    <w:p w14:paraId="66E3C7A9" w14:textId="77777777" w:rsidR="0065373C" w:rsidRPr="00F63BFE" w:rsidRDefault="001B46AC" w:rsidP="0065373C">
      <w:pPr>
        <w:pStyle w:val="NormalBold12b"/>
        <w:keepNext/>
      </w:pPr>
      <w:r w:rsidRPr="00F63BFE">
        <w:rPr>
          <w:rStyle w:val="HideTWBExt"/>
          <w:b w:val="0"/>
        </w:rPr>
        <w:t>&lt;DocAmend&gt;</w:t>
      </w:r>
      <w:r w:rsidRPr="00F63BFE">
        <w:t>Regulas priekšlikums</w:t>
      </w:r>
      <w:r w:rsidRPr="00F63BFE">
        <w:rPr>
          <w:rStyle w:val="HideTWBExt"/>
          <w:b w:val="0"/>
        </w:rPr>
        <w:t>&lt;/DocAmend&gt;</w:t>
      </w:r>
    </w:p>
    <w:p w14:paraId="4B6F9CCC" w14:textId="77777777" w:rsidR="0065373C" w:rsidRPr="00F63BFE" w:rsidRDefault="001B46AC" w:rsidP="0065373C">
      <w:pPr>
        <w:pStyle w:val="NormalBold"/>
      </w:pPr>
      <w:r w:rsidRPr="00F63BFE">
        <w:rPr>
          <w:rStyle w:val="HideTWBExt"/>
          <w:b w:val="0"/>
        </w:rPr>
        <w:t>&lt;Article&gt;</w:t>
      </w:r>
      <w:r w:rsidRPr="00F63BFE">
        <w:t>7. pants – 1.c punkts (jauns)</w:t>
      </w:r>
      <w:r w:rsidRPr="00F63B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731C1AA0" w14:textId="77777777" w:rsidTr="007D1030">
        <w:trPr>
          <w:jc w:val="center"/>
        </w:trPr>
        <w:tc>
          <w:tcPr>
            <w:tcW w:w="9752" w:type="dxa"/>
            <w:gridSpan w:val="2"/>
          </w:tcPr>
          <w:p w14:paraId="13DF285C" w14:textId="77777777" w:rsidR="0065373C" w:rsidRPr="00F63BFE" w:rsidRDefault="0065373C" w:rsidP="00D64928">
            <w:pPr>
              <w:keepNext/>
            </w:pPr>
          </w:p>
        </w:tc>
      </w:tr>
      <w:tr w:rsidR="000B51F6" w:rsidRPr="00F63BFE" w14:paraId="0791DEE6" w14:textId="77777777" w:rsidTr="007D1030">
        <w:trPr>
          <w:jc w:val="center"/>
        </w:trPr>
        <w:tc>
          <w:tcPr>
            <w:tcW w:w="4876" w:type="dxa"/>
            <w:hideMark/>
          </w:tcPr>
          <w:p w14:paraId="183657BA" w14:textId="77777777" w:rsidR="0065373C" w:rsidRPr="00F63BFE" w:rsidRDefault="001B46AC" w:rsidP="00D64928">
            <w:pPr>
              <w:pStyle w:val="ColumnHeading"/>
              <w:keepNext/>
            </w:pPr>
            <w:r w:rsidRPr="00F63BFE">
              <w:t>Komisijas ierosinātais teksts</w:t>
            </w:r>
          </w:p>
        </w:tc>
        <w:tc>
          <w:tcPr>
            <w:tcW w:w="4876" w:type="dxa"/>
            <w:hideMark/>
          </w:tcPr>
          <w:p w14:paraId="77D027C0" w14:textId="77777777" w:rsidR="0065373C" w:rsidRPr="00F63BFE" w:rsidRDefault="001B46AC" w:rsidP="00D64928">
            <w:pPr>
              <w:pStyle w:val="ColumnHeading"/>
              <w:keepNext/>
            </w:pPr>
            <w:r w:rsidRPr="00F63BFE">
              <w:t>Grozījums</w:t>
            </w:r>
          </w:p>
        </w:tc>
      </w:tr>
      <w:tr w:rsidR="000B51F6" w:rsidRPr="00F63BFE" w14:paraId="4B16E348" w14:textId="77777777" w:rsidTr="007D1030">
        <w:trPr>
          <w:jc w:val="center"/>
        </w:trPr>
        <w:tc>
          <w:tcPr>
            <w:tcW w:w="4876" w:type="dxa"/>
          </w:tcPr>
          <w:p w14:paraId="0220D1A2" w14:textId="77777777" w:rsidR="0065373C" w:rsidRPr="00F63BFE" w:rsidRDefault="0065373C" w:rsidP="00D64928">
            <w:pPr>
              <w:pStyle w:val="Normal6"/>
            </w:pPr>
          </w:p>
        </w:tc>
        <w:tc>
          <w:tcPr>
            <w:tcW w:w="4876" w:type="dxa"/>
            <w:hideMark/>
          </w:tcPr>
          <w:p w14:paraId="4016F08B" w14:textId="77777777" w:rsidR="0065373C" w:rsidRPr="00F63BFE" w:rsidRDefault="001B46AC" w:rsidP="00D64928">
            <w:pPr>
              <w:pStyle w:val="Normal6"/>
              <w:rPr>
                <w:szCs w:val="24"/>
              </w:rPr>
            </w:pPr>
            <w:r w:rsidRPr="00F63BFE">
              <w:rPr>
                <w:b/>
                <w:i/>
              </w:rPr>
              <w:t>1.c</w:t>
            </w:r>
            <w:r w:rsidRPr="00F63BFE">
              <w:rPr>
                <w:b/>
                <w:i/>
              </w:rPr>
              <w:tab/>
              <w:t>Atbilstīgu summu no saviem ESF līdzekļiem dalībvalstis piešķir sociālo partneru un pilsoniskās sabiedrības organizāciju spēju veidošanai – tostarp apmācībai, tīklošanās pasākumiem un sociālā dialoga stiprināšanai – un kopīgi ar sociālajiem partneriem īstenotajām aktivitātēm. Dalībvalsts šim nolūkam piešķir atbilstīgu summu vismaz 0,25 % apmērā no saviem ESF līdzekļiem.</w:t>
            </w:r>
          </w:p>
        </w:tc>
      </w:tr>
    </w:tbl>
    <w:p w14:paraId="481A2962" w14:textId="77777777" w:rsidR="0065373C" w:rsidRPr="00F63BFE" w:rsidRDefault="001B46AC" w:rsidP="0065373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2EB2617B" w14:textId="77777777" w:rsidR="0065373C" w:rsidRPr="00F63BFE" w:rsidRDefault="001B46AC" w:rsidP="0065373C">
      <w:r w:rsidRPr="00F63BFE">
        <w:rPr>
          <w:rStyle w:val="HideTWBExt"/>
        </w:rPr>
        <w:t>&lt;/Amend&gt;</w:t>
      </w:r>
    </w:p>
    <w:p w14:paraId="0C526D19"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41</w:t>
      </w:r>
      <w:r w:rsidRPr="00F63BFE">
        <w:rPr>
          <w:rStyle w:val="HideTWBExt"/>
          <w:b w:val="0"/>
        </w:rPr>
        <w:t>&lt;/NumAm&gt;</w:t>
      </w:r>
    </w:p>
    <w:p w14:paraId="51302183"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3E8278BB" w14:textId="77777777" w:rsidR="00D45DEC" w:rsidRPr="00F63BFE" w:rsidRDefault="001B46AC" w:rsidP="00D45DEC">
      <w:pPr>
        <w:pStyle w:val="NormalBold"/>
      </w:pPr>
      <w:r w:rsidRPr="00F63BFE">
        <w:rPr>
          <w:rStyle w:val="HideTWBExt"/>
          <w:b w:val="0"/>
        </w:rPr>
        <w:t>&lt;Article&gt;</w:t>
      </w:r>
      <w:r w:rsidRPr="00F63BFE">
        <w:t>8. pants – 1. punkts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7659F8CD" w14:textId="77777777" w:rsidTr="003839D9">
        <w:trPr>
          <w:jc w:val="center"/>
        </w:trPr>
        <w:tc>
          <w:tcPr>
            <w:tcW w:w="9752" w:type="dxa"/>
            <w:gridSpan w:val="2"/>
          </w:tcPr>
          <w:p w14:paraId="2E5E651E" w14:textId="77777777" w:rsidR="00D45DEC" w:rsidRPr="00F63BFE" w:rsidRDefault="00D45DEC" w:rsidP="003839D9">
            <w:pPr>
              <w:keepNext/>
            </w:pPr>
          </w:p>
        </w:tc>
      </w:tr>
      <w:tr w:rsidR="000B51F6" w:rsidRPr="00F63BFE" w14:paraId="76F3468A" w14:textId="77777777" w:rsidTr="003839D9">
        <w:trPr>
          <w:jc w:val="center"/>
        </w:trPr>
        <w:tc>
          <w:tcPr>
            <w:tcW w:w="4876" w:type="dxa"/>
            <w:hideMark/>
          </w:tcPr>
          <w:p w14:paraId="74AAC68F" w14:textId="77777777" w:rsidR="00D45DEC" w:rsidRPr="00F63BFE" w:rsidRDefault="001B46AC" w:rsidP="003839D9">
            <w:pPr>
              <w:pStyle w:val="ColumnHeading"/>
              <w:keepNext/>
            </w:pPr>
            <w:r w:rsidRPr="00F63BFE">
              <w:t>Komisijas ierosinātais teksts</w:t>
            </w:r>
          </w:p>
        </w:tc>
        <w:tc>
          <w:tcPr>
            <w:tcW w:w="4876" w:type="dxa"/>
            <w:hideMark/>
          </w:tcPr>
          <w:p w14:paraId="56903FFA" w14:textId="77777777" w:rsidR="00D45DEC" w:rsidRPr="00F63BFE" w:rsidRDefault="001B46AC" w:rsidP="003839D9">
            <w:pPr>
              <w:pStyle w:val="ColumnHeading"/>
              <w:keepNext/>
            </w:pPr>
            <w:r w:rsidRPr="00F63BFE">
              <w:t>Grozījums</w:t>
            </w:r>
          </w:p>
        </w:tc>
      </w:tr>
      <w:tr w:rsidR="000B51F6" w:rsidRPr="00F63BFE" w14:paraId="68B8F8D0" w14:textId="77777777" w:rsidTr="003839D9">
        <w:trPr>
          <w:jc w:val="center"/>
        </w:trPr>
        <w:tc>
          <w:tcPr>
            <w:tcW w:w="4876" w:type="dxa"/>
            <w:hideMark/>
          </w:tcPr>
          <w:p w14:paraId="6DE60B79" w14:textId="77777777" w:rsidR="00D45DEC" w:rsidRPr="00F63BFE" w:rsidRDefault="001B46AC" w:rsidP="003839D9">
            <w:pPr>
              <w:pStyle w:val="Normal6"/>
            </w:pPr>
            <w:r w:rsidRPr="00F63BFE">
              <w:t>1)</w:t>
            </w:r>
            <w:r w:rsidRPr="00F63BFE">
              <w:tab/>
              <w:t xml:space="preserve">Attiecībā uz </w:t>
            </w:r>
            <w:r w:rsidRPr="00F63BFE">
              <w:rPr>
                <w:b/>
                <w:i/>
              </w:rPr>
              <w:t>atbalstu, ko sniedz</w:t>
            </w:r>
            <w:r w:rsidRPr="00F63BFE">
              <w:t xml:space="preserve"> Regulas </w:t>
            </w:r>
            <w:r w:rsidRPr="00F63BFE">
              <w:rPr>
                <w:b/>
                <w:i/>
              </w:rPr>
              <w:t>XX [VRP plāns] 3. panta 1. punkta c) apakšpunktā minētajam vispārējam mērķim [konkrētais mērķis – nodarbinātība],</w:t>
            </w:r>
            <w:r w:rsidRPr="00F63BFE">
              <w:t xml:space="preserve"> Komisijai palīdz komiteja, kura izveidota saskaņā ar LESD 163. pantu (“ESF komiteja”).</w:t>
            </w:r>
          </w:p>
        </w:tc>
        <w:tc>
          <w:tcPr>
            <w:tcW w:w="4876" w:type="dxa"/>
            <w:hideMark/>
          </w:tcPr>
          <w:p w14:paraId="2D531E2A" w14:textId="77777777" w:rsidR="00D45DEC" w:rsidRPr="00F63BFE" w:rsidRDefault="001B46AC" w:rsidP="003839D9">
            <w:pPr>
              <w:pStyle w:val="Normal6"/>
              <w:rPr>
                <w:szCs w:val="24"/>
              </w:rPr>
            </w:pPr>
            <w:r w:rsidRPr="00F63BFE">
              <w:t>1)</w:t>
            </w:r>
            <w:r w:rsidRPr="00F63BFE">
              <w:tab/>
              <w:t xml:space="preserve">Attiecībā uz </w:t>
            </w:r>
            <w:r w:rsidRPr="00F63BFE">
              <w:rPr>
                <w:b/>
                <w:i/>
              </w:rPr>
              <w:t>šīs</w:t>
            </w:r>
            <w:r w:rsidRPr="00F63BFE">
              <w:t xml:space="preserve"> regulas </w:t>
            </w:r>
            <w:r w:rsidRPr="00F63BFE">
              <w:rPr>
                <w:b/>
                <w:i/>
              </w:rPr>
              <w:t>mērķiem</w:t>
            </w:r>
            <w:r w:rsidRPr="00F63BFE">
              <w:t xml:space="preserve"> Komisijai palīdz komiteja, kura izveidota saskaņā ar LESD 163. pantu (“ESF komiteja”).</w:t>
            </w:r>
          </w:p>
        </w:tc>
      </w:tr>
    </w:tbl>
    <w:p w14:paraId="1B2E2F50"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5D9CB2E" w14:textId="77777777" w:rsidR="00D45DEC" w:rsidRPr="00F63BFE" w:rsidRDefault="001B46AC" w:rsidP="00D45DEC">
      <w:r w:rsidRPr="00F63BFE">
        <w:rPr>
          <w:rStyle w:val="HideTWBExt"/>
        </w:rPr>
        <w:t>&lt;/Amend&gt;</w:t>
      </w:r>
    </w:p>
    <w:p w14:paraId="1F54899E"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42</w:t>
      </w:r>
      <w:r w:rsidRPr="00F63BFE">
        <w:rPr>
          <w:rStyle w:val="HideTWBExt"/>
          <w:b w:val="0"/>
        </w:rPr>
        <w:t>&lt;/NumAm&gt;</w:t>
      </w:r>
    </w:p>
    <w:p w14:paraId="09302714"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1757D1FB" w14:textId="77777777" w:rsidR="00D45DEC" w:rsidRPr="00F63BFE" w:rsidRDefault="001B46AC" w:rsidP="00D45DEC">
      <w:pPr>
        <w:pStyle w:val="NormalBold"/>
      </w:pPr>
      <w:r w:rsidRPr="00F63BFE">
        <w:rPr>
          <w:rStyle w:val="HideTWBExt"/>
          <w:b w:val="0"/>
        </w:rPr>
        <w:t>&lt;Article&gt;</w:t>
      </w:r>
      <w:r w:rsidRPr="00F63BFE">
        <w:t>8.a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E19FC39" w14:textId="77777777" w:rsidTr="003839D9">
        <w:trPr>
          <w:jc w:val="center"/>
        </w:trPr>
        <w:tc>
          <w:tcPr>
            <w:tcW w:w="9752" w:type="dxa"/>
            <w:gridSpan w:val="2"/>
          </w:tcPr>
          <w:p w14:paraId="1F1F4800" w14:textId="77777777" w:rsidR="00D45DEC" w:rsidRPr="00F63BFE" w:rsidRDefault="00D45DEC" w:rsidP="003839D9">
            <w:pPr>
              <w:keepNext/>
            </w:pPr>
          </w:p>
        </w:tc>
      </w:tr>
      <w:tr w:rsidR="000B51F6" w:rsidRPr="00F63BFE" w14:paraId="0EF8BD98" w14:textId="77777777" w:rsidTr="003839D9">
        <w:trPr>
          <w:jc w:val="center"/>
        </w:trPr>
        <w:tc>
          <w:tcPr>
            <w:tcW w:w="4876" w:type="dxa"/>
            <w:hideMark/>
          </w:tcPr>
          <w:p w14:paraId="15EDD07B" w14:textId="77777777" w:rsidR="00D45DEC" w:rsidRPr="00F63BFE" w:rsidRDefault="001B46AC" w:rsidP="003839D9">
            <w:pPr>
              <w:pStyle w:val="ColumnHeading"/>
              <w:keepNext/>
            </w:pPr>
            <w:r w:rsidRPr="00F63BFE">
              <w:t>Komisijas ierosinātais teksts</w:t>
            </w:r>
          </w:p>
        </w:tc>
        <w:tc>
          <w:tcPr>
            <w:tcW w:w="4876" w:type="dxa"/>
            <w:hideMark/>
          </w:tcPr>
          <w:p w14:paraId="5F63B3E2" w14:textId="77777777" w:rsidR="00D45DEC" w:rsidRPr="00F63BFE" w:rsidRDefault="001B46AC" w:rsidP="003839D9">
            <w:pPr>
              <w:pStyle w:val="ColumnHeading"/>
              <w:keepNext/>
            </w:pPr>
            <w:r w:rsidRPr="00F63BFE">
              <w:t>Grozījums</w:t>
            </w:r>
          </w:p>
        </w:tc>
      </w:tr>
      <w:tr w:rsidR="000B51F6" w:rsidRPr="00F63BFE" w14:paraId="677A9ABB" w14:textId="77777777" w:rsidTr="003839D9">
        <w:trPr>
          <w:jc w:val="center"/>
        </w:trPr>
        <w:tc>
          <w:tcPr>
            <w:tcW w:w="4876" w:type="dxa"/>
          </w:tcPr>
          <w:p w14:paraId="778E378C" w14:textId="77777777" w:rsidR="00D45DEC" w:rsidRPr="00F63BFE" w:rsidRDefault="00D45DEC" w:rsidP="003839D9">
            <w:pPr>
              <w:pStyle w:val="Normal6"/>
            </w:pPr>
          </w:p>
        </w:tc>
        <w:tc>
          <w:tcPr>
            <w:tcW w:w="4876" w:type="dxa"/>
            <w:hideMark/>
          </w:tcPr>
          <w:p w14:paraId="25F5F311" w14:textId="77777777" w:rsidR="00D45DEC" w:rsidRPr="00F63BFE" w:rsidRDefault="001B46AC" w:rsidP="003839D9">
            <w:pPr>
              <w:pStyle w:val="Normal6"/>
              <w:jc w:val="center"/>
              <w:rPr>
                <w:szCs w:val="24"/>
              </w:rPr>
            </w:pPr>
            <w:r w:rsidRPr="00F63BFE">
              <w:rPr>
                <w:b/>
                <w:i/>
              </w:rPr>
              <w:t>8.a pants</w:t>
            </w:r>
          </w:p>
        </w:tc>
      </w:tr>
      <w:tr w:rsidR="000B51F6" w:rsidRPr="00F63BFE" w14:paraId="584D4B34" w14:textId="77777777" w:rsidTr="003839D9">
        <w:trPr>
          <w:jc w:val="center"/>
        </w:trPr>
        <w:tc>
          <w:tcPr>
            <w:tcW w:w="4876" w:type="dxa"/>
          </w:tcPr>
          <w:p w14:paraId="658EE3AE" w14:textId="77777777" w:rsidR="00D45DEC" w:rsidRPr="00F63BFE" w:rsidRDefault="00D45DEC" w:rsidP="003839D9">
            <w:pPr>
              <w:pStyle w:val="Normal6"/>
            </w:pPr>
          </w:p>
        </w:tc>
        <w:tc>
          <w:tcPr>
            <w:tcW w:w="4876" w:type="dxa"/>
            <w:hideMark/>
          </w:tcPr>
          <w:p w14:paraId="35C16BB2" w14:textId="77777777" w:rsidR="00D45DEC" w:rsidRPr="00F63BFE" w:rsidRDefault="001B46AC" w:rsidP="003839D9">
            <w:pPr>
              <w:pStyle w:val="Normal6"/>
              <w:jc w:val="center"/>
              <w:rPr>
                <w:szCs w:val="24"/>
              </w:rPr>
            </w:pPr>
            <w:r w:rsidRPr="00F63BFE">
              <w:rPr>
                <w:b/>
                <w:i/>
              </w:rPr>
              <w:t>ESF programmas sagatavošana un iesniegšana</w:t>
            </w:r>
          </w:p>
        </w:tc>
      </w:tr>
      <w:tr w:rsidR="000B51F6" w:rsidRPr="00F63BFE" w14:paraId="36AE07F3" w14:textId="77777777" w:rsidTr="003839D9">
        <w:trPr>
          <w:jc w:val="center"/>
        </w:trPr>
        <w:tc>
          <w:tcPr>
            <w:tcW w:w="4876" w:type="dxa"/>
          </w:tcPr>
          <w:p w14:paraId="284AE4EE" w14:textId="77777777" w:rsidR="00D45DEC" w:rsidRPr="00F63BFE" w:rsidRDefault="00D45DEC" w:rsidP="003839D9">
            <w:pPr>
              <w:pStyle w:val="Normal6"/>
            </w:pPr>
          </w:p>
        </w:tc>
        <w:tc>
          <w:tcPr>
            <w:tcW w:w="4876" w:type="dxa"/>
            <w:hideMark/>
          </w:tcPr>
          <w:p w14:paraId="5C3D4C89" w14:textId="77777777" w:rsidR="00D45DEC" w:rsidRPr="00F63BFE" w:rsidRDefault="001B46AC" w:rsidP="003839D9">
            <w:pPr>
              <w:pStyle w:val="Normal6"/>
              <w:rPr>
                <w:szCs w:val="24"/>
              </w:rPr>
            </w:pPr>
            <w:r w:rsidRPr="00F63BFE">
              <w:rPr>
                <w:b/>
                <w:i/>
              </w:rPr>
              <w:t>1.</w:t>
            </w:r>
            <w:r w:rsidRPr="00F63BFE">
              <w:tab/>
            </w:r>
            <w:r w:rsidRPr="00F63BFE">
              <w:rPr>
                <w:b/>
                <w:i/>
              </w:rPr>
              <w:t xml:space="preserve">Katra dalībvalsts sagatavo un iesniedz Komisijai ESF programmu, kurā </w:t>
            </w:r>
            <w:r w:rsidRPr="00F63BFE">
              <w:rPr>
                <w:b/>
                <w:i/>
              </w:rPr>
              <w:lastRenderedPageBreak/>
              <w:t xml:space="preserve">izklāstīti pasākumi programmas efektīvai un lietderīgai izmantošanai </w:t>
            </w:r>
            <w:r w:rsidRPr="00F63BFE">
              <w:rPr>
                <w:b/>
                <w:i/>
              </w:rPr>
              <w:t>laikposmā no 2028. gada 1. janvāra līdz 2034. gada 31. decembrim. Dalībvalstis publisko Komisijai iesniegto plāna programmu.</w:t>
            </w:r>
          </w:p>
        </w:tc>
      </w:tr>
      <w:tr w:rsidR="000B51F6" w:rsidRPr="00F63BFE" w14:paraId="746C4BA0" w14:textId="77777777" w:rsidTr="003839D9">
        <w:trPr>
          <w:jc w:val="center"/>
        </w:trPr>
        <w:tc>
          <w:tcPr>
            <w:tcW w:w="4876" w:type="dxa"/>
          </w:tcPr>
          <w:p w14:paraId="4D73C97F" w14:textId="77777777" w:rsidR="00D45DEC" w:rsidRPr="00F63BFE" w:rsidRDefault="00D45DEC" w:rsidP="003839D9">
            <w:pPr>
              <w:pStyle w:val="Normal6"/>
            </w:pPr>
          </w:p>
        </w:tc>
        <w:tc>
          <w:tcPr>
            <w:tcW w:w="4876" w:type="dxa"/>
            <w:hideMark/>
          </w:tcPr>
          <w:p w14:paraId="6E05ED44" w14:textId="77777777" w:rsidR="00D45DEC" w:rsidRPr="00F63BFE" w:rsidRDefault="001B46AC" w:rsidP="003839D9">
            <w:pPr>
              <w:pStyle w:val="Normal6"/>
              <w:rPr>
                <w:szCs w:val="24"/>
              </w:rPr>
            </w:pPr>
            <w:r w:rsidRPr="00F63BFE">
              <w:rPr>
                <w:b/>
                <w:i/>
              </w:rPr>
              <w:t>2.</w:t>
            </w:r>
            <w:r w:rsidRPr="00F63BFE">
              <w:rPr>
                <w:b/>
                <w:i/>
              </w:rPr>
              <w:tab/>
              <w:t>Katrā ESF programmā izklāsta attiecīgās dalībvalsts reformu, pasākumu, investīciju un citu intervenču programmu.</w:t>
            </w:r>
          </w:p>
        </w:tc>
      </w:tr>
      <w:tr w:rsidR="000B51F6" w:rsidRPr="00F63BFE" w14:paraId="28AAD586" w14:textId="77777777" w:rsidTr="003839D9">
        <w:trPr>
          <w:jc w:val="center"/>
        </w:trPr>
        <w:tc>
          <w:tcPr>
            <w:tcW w:w="4876" w:type="dxa"/>
          </w:tcPr>
          <w:p w14:paraId="799E3820" w14:textId="77777777" w:rsidR="00D45DEC" w:rsidRPr="00F63BFE" w:rsidRDefault="00D45DEC" w:rsidP="003839D9">
            <w:pPr>
              <w:pStyle w:val="Normal6"/>
            </w:pPr>
          </w:p>
        </w:tc>
        <w:tc>
          <w:tcPr>
            <w:tcW w:w="4876" w:type="dxa"/>
            <w:hideMark/>
          </w:tcPr>
          <w:p w14:paraId="45DC1F55" w14:textId="77777777" w:rsidR="00D45DEC" w:rsidRPr="00F63BFE" w:rsidRDefault="001B46AC" w:rsidP="003839D9">
            <w:pPr>
              <w:pStyle w:val="Normal6"/>
              <w:rPr>
                <w:szCs w:val="24"/>
              </w:rPr>
            </w:pPr>
            <w:r w:rsidRPr="00F63BFE">
              <w:rPr>
                <w:b/>
                <w:i/>
              </w:rPr>
              <w:t>3.</w:t>
            </w:r>
            <w:r w:rsidRPr="00F63BFE">
              <w:rPr>
                <w:b/>
                <w:i/>
              </w:rPr>
              <w:tab/>
            </w:r>
            <w:r w:rsidRPr="00F63BFE">
              <w:rPr>
                <w:b/>
                <w:i/>
              </w:rPr>
              <w:t>Katra dalībvalsts sagatavo un īsteno savu ESF programmu, izmantojot partnerību atbilstīgi 12. pantam, tostarp ar reģionālo un vietējo iestāžu līdzdalību, un saskaņā ar savu institucionālo, tiesisko un finanšu regulējumu.</w:t>
            </w:r>
          </w:p>
        </w:tc>
      </w:tr>
      <w:tr w:rsidR="000B51F6" w:rsidRPr="00F63BFE" w14:paraId="7591B0D6" w14:textId="77777777" w:rsidTr="003839D9">
        <w:trPr>
          <w:jc w:val="center"/>
        </w:trPr>
        <w:tc>
          <w:tcPr>
            <w:tcW w:w="4876" w:type="dxa"/>
          </w:tcPr>
          <w:p w14:paraId="3CCE40C2" w14:textId="77777777" w:rsidR="00D45DEC" w:rsidRPr="00F63BFE" w:rsidRDefault="00D45DEC" w:rsidP="003839D9">
            <w:pPr>
              <w:pStyle w:val="Normal6"/>
            </w:pPr>
          </w:p>
        </w:tc>
        <w:tc>
          <w:tcPr>
            <w:tcW w:w="4876" w:type="dxa"/>
            <w:hideMark/>
          </w:tcPr>
          <w:p w14:paraId="4F972C77" w14:textId="77777777" w:rsidR="00D45DEC" w:rsidRPr="00F63BFE" w:rsidRDefault="001B46AC" w:rsidP="003839D9">
            <w:pPr>
              <w:pStyle w:val="Normal6"/>
              <w:rPr>
                <w:szCs w:val="24"/>
              </w:rPr>
            </w:pPr>
            <w:r w:rsidRPr="00F63BFE">
              <w:rPr>
                <w:b/>
                <w:i/>
              </w:rPr>
              <w:t>4.</w:t>
            </w:r>
            <w:r w:rsidRPr="00F63BFE">
              <w:rPr>
                <w:b/>
                <w:i/>
              </w:rPr>
              <w:tab/>
              <w:t>Uz finansējumu ir tiesības tikai tiem pasākumiem, kuru īstenošana sākta no 2028. gada 1. janvāra, ar nosacījumu, ka tie atbilst attiecīgajām prasībām.</w:t>
            </w:r>
          </w:p>
        </w:tc>
      </w:tr>
    </w:tbl>
    <w:p w14:paraId="7139F940"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81C01A9" w14:textId="77777777" w:rsidR="00D45DEC" w:rsidRPr="00F63BFE" w:rsidRDefault="001B46AC" w:rsidP="00D45DEC">
      <w:r w:rsidRPr="00F63BFE">
        <w:rPr>
          <w:rStyle w:val="HideTWBExt"/>
        </w:rPr>
        <w:t>&lt;/Amend&gt;</w:t>
      </w:r>
    </w:p>
    <w:p w14:paraId="4578A283"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43</w:t>
      </w:r>
      <w:r w:rsidRPr="00F63BFE">
        <w:rPr>
          <w:rStyle w:val="HideTWBExt"/>
          <w:b w:val="0"/>
        </w:rPr>
        <w:t>&lt;/NumAm&gt;</w:t>
      </w:r>
    </w:p>
    <w:p w14:paraId="3FFF4791"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3F69668F" w14:textId="77777777" w:rsidR="00D45DEC" w:rsidRPr="00F63BFE" w:rsidRDefault="001B46AC" w:rsidP="00D45DEC">
      <w:pPr>
        <w:pStyle w:val="NormalBold"/>
      </w:pPr>
      <w:r w:rsidRPr="00F63BFE">
        <w:rPr>
          <w:rStyle w:val="HideTWBExt"/>
          <w:b w:val="0"/>
        </w:rPr>
        <w:t>&lt;Article&gt;</w:t>
      </w:r>
      <w:r w:rsidRPr="00F63BFE">
        <w:t>8.b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06BE13D" w14:textId="77777777" w:rsidTr="003839D9">
        <w:trPr>
          <w:jc w:val="center"/>
        </w:trPr>
        <w:tc>
          <w:tcPr>
            <w:tcW w:w="9752" w:type="dxa"/>
            <w:gridSpan w:val="2"/>
          </w:tcPr>
          <w:p w14:paraId="49905078" w14:textId="77777777" w:rsidR="00D45DEC" w:rsidRPr="00F63BFE" w:rsidRDefault="00D45DEC" w:rsidP="003839D9">
            <w:pPr>
              <w:keepNext/>
            </w:pPr>
          </w:p>
        </w:tc>
      </w:tr>
      <w:tr w:rsidR="000B51F6" w:rsidRPr="00F63BFE" w14:paraId="7952E369" w14:textId="77777777" w:rsidTr="003839D9">
        <w:trPr>
          <w:jc w:val="center"/>
        </w:trPr>
        <w:tc>
          <w:tcPr>
            <w:tcW w:w="4876" w:type="dxa"/>
            <w:hideMark/>
          </w:tcPr>
          <w:p w14:paraId="05ACAC3E" w14:textId="77777777" w:rsidR="00D45DEC" w:rsidRPr="00F63BFE" w:rsidRDefault="001B46AC" w:rsidP="003839D9">
            <w:pPr>
              <w:pStyle w:val="ColumnHeading"/>
              <w:keepNext/>
            </w:pPr>
            <w:r w:rsidRPr="00F63BFE">
              <w:t>Komisijas ierosinātais teksts</w:t>
            </w:r>
          </w:p>
        </w:tc>
        <w:tc>
          <w:tcPr>
            <w:tcW w:w="4876" w:type="dxa"/>
            <w:hideMark/>
          </w:tcPr>
          <w:p w14:paraId="4C587A26" w14:textId="77777777" w:rsidR="00D45DEC" w:rsidRPr="00F63BFE" w:rsidRDefault="001B46AC" w:rsidP="003839D9">
            <w:pPr>
              <w:pStyle w:val="ColumnHeading"/>
              <w:keepNext/>
            </w:pPr>
            <w:r w:rsidRPr="00F63BFE">
              <w:t>Grozījums</w:t>
            </w:r>
          </w:p>
        </w:tc>
      </w:tr>
      <w:tr w:rsidR="000B51F6" w:rsidRPr="00F63BFE" w14:paraId="5AEA7761" w14:textId="77777777" w:rsidTr="003839D9">
        <w:trPr>
          <w:jc w:val="center"/>
        </w:trPr>
        <w:tc>
          <w:tcPr>
            <w:tcW w:w="4876" w:type="dxa"/>
          </w:tcPr>
          <w:p w14:paraId="7BEB2AA7" w14:textId="77777777" w:rsidR="00D45DEC" w:rsidRPr="00F63BFE" w:rsidRDefault="00D45DEC" w:rsidP="003839D9">
            <w:pPr>
              <w:pStyle w:val="Normal6"/>
            </w:pPr>
          </w:p>
        </w:tc>
        <w:tc>
          <w:tcPr>
            <w:tcW w:w="4876" w:type="dxa"/>
            <w:hideMark/>
          </w:tcPr>
          <w:p w14:paraId="07D03E16" w14:textId="77777777" w:rsidR="00D45DEC" w:rsidRPr="00F63BFE" w:rsidRDefault="001B46AC" w:rsidP="003839D9">
            <w:pPr>
              <w:pStyle w:val="Normal6"/>
              <w:jc w:val="center"/>
              <w:rPr>
                <w:szCs w:val="24"/>
              </w:rPr>
            </w:pPr>
            <w:r w:rsidRPr="00F63BFE">
              <w:rPr>
                <w:b/>
                <w:i/>
              </w:rPr>
              <w:t>8.b pants</w:t>
            </w:r>
          </w:p>
        </w:tc>
      </w:tr>
      <w:tr w:rsidR="000B51F6" w:rsidRPr="00F63BFE" w14:paraId="0AE4B0E7" w14:textId="77777777" w:rsidTr="003839D9">
        <w:trPr>
          <w:jc w:val="center"/>
        </w:trPr>
        <w:tc>
          <w:tcPr>
            <w:tcW w:w="4876" w:type="dxa"/>
          </w:tcPr>
          <w:p w14:paraId="6FF2B694" w14:textId="77777777" w:rsidR="00D45DEC" w:rsidRPr="00F63BFE" w:rsidRDefault="00D45DEC" w:rsidP="003839D9">
            <w:pPr>
              <w:pStyle w:val="Normal6"/>
            </w:pPr>
          </w:p>
        </w:tc>
        <w:tc>
          <w:tcPr>
            <w:tcW w:w="4876" w:type="dxa"/>
            <w:hideMark/>
          </w:tcPr>
          <w:p w14:paraId="4D532CA6" w14:textId="77777777" w:rsidR="00D45DEC" w:rsidRPr="00F63BFE" w:rsidRDefault="001B46AC" w:rsidP="003839D9">
            <w:pPr>
              <w:pStyle w:val="Normal6"/>
              <w:jc w:val="center"/>
              <w:rPr>
                <w:szCs w:val="24"/>
              </w:rPr>
            </w:pPr>
            <w:r w:rsidRPr="00F63BFE">
              <w:rPr>
                <w:b/>
                <w:i/>
              </w:rPr>
              <w:t>ESF programmas saturs</w:t>
            </w:r>
          </w:p>
        </w:tc>
      </w:tr>
      <w:tr w:rsidR="000B51F6" w:rsidRPr="00F63BFE" w14:paraId="3092C422" w14:textId="77777777" w:rsidTr="003839D9">
        <w:trPr>
          <w:jc w:val="center"/>
        </w:trPr>
        <w:tc>
          <w:tcPr>
            <w:tcW w:w="4876" w:type="dxa"/>
          </w:tcPr>
          <w:p w14:paraId="0263442C" w14:textId="77777777" w:rsidR="00D45DEC" w:rsidRPr="00F63BFE" w:rsidRDefault="00D45DEC" w:rsidP="003839D9">
            <w:pPr>
              <w:pStyle w:val="Normal6"/>
            </w:pPr>
          </w:p>
        </w:tc>
        <w:tc>
          <w:tcPr>
            <w:tcW w:w="4876" w:type="dxa"/>
            <w:hideMark/>
          </w:tcPr>
          <w:p w14:paraId="353AEC94" w14:textId="77777777" w:rsidR="00D45DEC" w:rsidRPr="00F63BFE" w:rsidRDefault="001B46AC" w:rsidP="003839D9">
            <w:pPr>
              <w:pStyle w:val="Normal6"/>
              <w:rPr>
                <w:szCs w:val="24"/>
              </w:rPr>
            </w:pPr>
            <w:r w:rsidRPr="00F63BFE">
              <w:rPr>
                <w:b/>
                <w:i/>
              </w:rPr>
              <w:t>Katrā ESF programmā iekļauj šādus elementus:</w:t>
            </w:r>
          </w:p>
        </w:tc>
      </w:tr>
      <w:tr w:rsidR="000B51F6" w:rsidRPr="00F63BFE" w14:paraId="4424537B" w14:textId="77777777" w:rsidTr="003839D9">
        <w:trPr>
          <w:jc w:val="center"/>
        </w:trPr>
        <w:tc>
          <w:tcPr>
            <w:tcW w:w="4876" w:type="dxa"/>
          </w:tcPr>
          <w:p w14:paraId="097B1915" w14:textId="77777777" w:rsidR="00D45DEC" w:rsidRPr="00F63BFE" w:rsidRDefault="00D45DEC" w:rsidP="003839D9">
            <w:pPr>
              <w:pStyle w:val="Normal6"/>
            </w:pPr>
          </w:p>
        </w:tc>
        <w:tc>
          <w:tcPr>
            <w:tcW w:w="4876" w:type="dxa"/>
            <w:hideMark/>
          </w:tcPr>
          <w:p w14:paraId="527DEE1B" w14:textId="77777777" w:rsidR="00D45DEC" w:rsidRPr="00F63BFE" w:rsidRDefault="001B46AC" w:rsidP="003839D9">
            <w:pPr>
              <w:pStyle w:val="Normal6"/>
              <w:rPr>
                <w:szCs w:val="24"/>
              </w:rPr>
            </w:pPr>
            <w:r w:rsidRPr="00F63BFE">
              <w:rPr>
                <w:b/>
                <w:i/>
              </w:rPr>
              <w:t>a) kopsavilkumu par ESF politikas izvēli un galvenajiem gaidāmajiem rezultātiem;</w:t>
            </w:r>
          </w:p>
        </w:tc>
      </w:tr>
      <w:tr w:rsidR="000B51F6" w:rsidRPr="00F63BFE" w14:paraId="7CD08FBD" w14:textId="77777777" w:rsidTr="003839D9">
        <w:trPr>
          <w:jc w:val="center"/>
        </w:trPr>
        <w:tc>
          <w:tcPr>
            <w:tcW w:w="4876" w:type="dxa"/>
          </w:tcPr>
          <w:p w14:paraId="40A36F13" w14:textId="77777777" w:rsidR="00D45DEC" w:rsidRPr="00F63BFE" w:rsidRDefault="00D45DEC" w:rsidP="003839D9">
            <w:pPr>
              <w:pStyle w:val="Normal6"/>
            </w:pPr>
          </w:p>
        </w:tc>
        <w:tc>
          <w:tcPr>
            <w:tcW w:w="4876" w:type="dxa"/>
            <w:hideMark/>
          </w:tcPr>
          <w:p w14:paraId="58E8FA20" w14:textId="77777777" w:rsidR="00D45DEC" w:rsidRPr="00F63BFE" w:rsidRDefault="001B46AC" w:rsidP="003839D9">
            <w:pPr>
              <w:pStyle w:val="Normal6"/>
              <w:rPr>
                <w:szCs w:val="24"/>
              </w:rPr>
            </w:pPr>
            <w:r w:rsidRPr="00F63BFE">
              <w:rPr>
                <w:b/>
                <w:i/>
              </w:rPr>
              <w:t xml:space="preserve">b) </w:t>
            </w:r>
            <w:r w:rsidRPr="00F63BFE">
              <w:rPr>
                <w:b/>
                <w:i/>
              </w:rPr>
              <w:t>papildināmību starp ESF un citiem Savienības instrumentiem;</w:t>
            </w:r>
          </w:p>
        </w:tc>
      </w:tr>
      <w:tr w:rsidR="000B51F6" w:rsidRPr="00F63BFE" w14:paraId="5B44CA5C" w14:textId="77777777" w:rsidTr="003839D9">
        <w:trPr>
          <w:jc w:val="center"/>
        </w:trPr>
        <w:tc>
          <w:tcPr>
            <w:tcW w:w="4876" w:type="dxa"/>
          </w:tcPr>
          <w:p w14:paraId="68273800" w14:textId="77777777" w:rsidR="00D45DEC" w:rsidRPr="00F63BFE" w:rsidRDefault="00D45DEC" w:rsidP="003839D9">
            <w:pPr>
              <w:pStyle w:val="Normal6"/>
            </w:pPr>
          </w:p>
        </w:tc>
        <w:tc>
          <w:tcPr>
            <w:tcW w:w="4876" w:type="dxa"/>
            <w:hideMark/>
          </w:tcPr>
          <w:p w14:paraId="439C3908" w14:textId="77777777" w:rsidR="00D45DEC" w:rsidRPr="00F63BFE" w:rsidRDefault="001B46AC" w:rsidP="003839D9">
            <w:pPr>
              <w:pStyle w:val="Normal6"/>
              <w:rPr>
                <w:szCs w:val="24"/>
              </w:rPr>
            </w:pPr>
            <w:r w:rsidRPr="00F63BFE">
              <w:rPr>
                <w:b/>
                <w:i/>
              </w:rPr>
              <w:t>c) ESF provizorisku finanšu piešķīrumu katram politikas mērķim valsts līmenī, ievērojot ESF konkrētos noteikumus par tematisko koncentrāciju;</w:t>
            </w:r>
          </w:p>
        </w:tc>
      </w:tr>
      <w:tr w:rsidR="000B51F6" w:rsidRPr="00F63BFE" w14:paraId="759743A5" w14:textId="77777777" w:rsidTr="003839D9">
        <w:trPr>
          <w:jc w:val="center"/>
        </w:trPr>
        <w:tc>
          <w:tcPr>
            <w:tcW w:w="4876" w:type="dxa"/>
          </w:tcPr>
          <w:p w14:paraId="79141F2F" w14:textId="77777777" w:rsidR="00D45DEC" w:rsidRPr="00F63BFE" w:rsidRDefault="00D45DEC" w:rsidP="003839D9">
            <w:pPr>
              <w:pStyle w:val="Normal6"/>
            </w:pPr>
          </w:p>
        </w:tc>
        <w:tc>
          <w:tcPr>
            <w:tcW w:w="4876" w:type="dxa"/>
            <w:hideMark/>
          </w:tcPr>
          <w:p w14:paraId="13FD4045" w14:textId="77777777" w:rsidR="00D45DEC" w:rsidRPr="00F63BFE" w:rsidRDefault="001B46AC" w:rsidP="003839D9">
            <w:pPr>
              <w:pStyle w:val="Normal6"/>
              <w:rPr>
                <w:szCs w:val="24"/>
              </w:rPr>
            </w:pPr>
            <w:r w:rsidRPr="00F63BFE">
              <w:rPr>
                <w:b/>
                <w:i/>
              </w:rPr>
              <w:t>d) ESF plānoto programmu sarakstu, norādot attiecīgos provizoriskos finanšu piešķīrumus un atbilstošās valstu iemaksas pa reģionu kategorijām;</w:t>
            </w:r>
          </w:p>
        </w:tc>
      </w:tr>
      <w:tr w:rsidR="000B51F6" w:rsidRPr="00F63BFE" w14:paraId="19883568" w14:textId="77777777" w:rsidTr="003839D9">
        <w:trPr>
          <w:jc w:val="center"/>
        </w:trPr>
        <w:tc>
          <w:tcPr>
            <w:tcW w:w="4876" w:type="dxa"/>
          </w:tcPr>
          <w:p w14:paraId="470B1411" w14:textId="77777777" w:rsidR="00D45DEC" w:rsidRPr="00F63BFE" w:rsidRDefault="00D45DEC" w:rsidP="003839D9">
            <w:pPr>
              <w:pStyle w:val="Normal6"/>
            </w:pPr>
          </w:p>
        </w:tc>
        <w:tc>
          <w:tcPr>
            <w:tcW w:w="4876" w:type="dxa"/>
            <w:hideMark/>
          </w:tcPr>
          <w:p w14:paraId="0F0DA539" w14:textId="77777777" w:rsidR="00D45DEC" w:rsidRPr="00F63BFE" w:rsidRDefault="001B46AC" w:rsidP="003839D9">
            <w:pPr>
              <w:pStyle w:val="Normal6"/>
              <w:rPr>
                <w:szCs w:val="24"/>
              </w:rPr>
            </w:pPr>
            <w:r w:rsidRPr="00F63BFE">
              <w:rPr>
                <w:b/>
                <w:i/>
              </w:rPr>
              <w:t>e) kopsavilkumu par darbībām, ko attiecīgā dalībvalsts veic, lai pastiprinātu tās administratīvo spēju ESF apguvē.</w:t>
            </w:r>
          </w:p>
        </w:tc>
      </w:tr>
    </w:tbl>
    <w:p w14:paraId="19758504"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C7CA0B3" w14:textId="77777777" w:rsidR="00D45DEC" w:rsidRPr="00F63BFE" w:rsidRDefault="001B46AC" w:rsidP="00D45DEC">
      <w:r w:rsidRPr="00F63BFE">
        <w:rPr>
          <w:rStyle w:val="HideTWBExt"/>
        </w:rPr>
        <w:t>&lt;/Amend&gt;</w:t>
      </w:r>
    </w:p>
    <w:p w14:paraId="642DE059"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44</w:t>
      </w:r>
      <w:r w:rsidRPr="00F63BFE">
        <w:rPr>
          <w:rStyle w:val="HideTWBExt"/>
          <w:b w:val="0"/>
        </w:rPr>
        <w:t>&lt;/NumAm&gt;</w:t>
      </w:r>
    </w:p>
    <w:p w14:paraId="4F0490B2"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7D2FD8BF" w14:textId="77777777" w:rsidR="00D45DEC" w:rsidRPr="00F63BFE" w:rsidRDefault="001B46AC" w:rsidP="00D45DEC">
      <w:pPr>
        <w:pStyle w:val="NormalBold"/>
      </w:pPr>
      <w:r w:rsidRPr="00F63BFE">
        <w:rPr>
          <w:rStyle w:val="HideTWBExt"/>
          <w:b w:val="0"/>
        </w:rPr>
        <w:t>&lt;Article&gt;</w:t>
      </w:r>
      <w:r w:rsidRPr="00F63BFE">
        <w:t>8.c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6D409DE0" w14:textId="77777777" w:rsidTr="003839D9">
        <w:trPr>
          <w:jc w:val="center"/>
        </w:trPr>
        <w:tc>
          <w:tcPr>
            <w:tcW w:w="9752" w:type="dxa"/>
            <w:gridSpan w:val="2"/>
          </w:tcPr>
          <w:p w14:paraId="2F9B20A8" w14:textId="77777777" w:rsidR="00D45DEC" w:rsidRPr="00F63BFE" w:rsidRDefault="00D45DEC" w:rsidP="003839D9">
            <w:pPr>
              <w:keepNext/>
            </w:pPr>
          </w:p>
        </w:tc>
      </w:tr>
      <w:tr w:rsidR="000B51F6" w:rsidRPr="00F63BFE" w14:paraId="6CDBDD5D" w14:textId="77777777" w:rsidTr="003839D9">
        <w:trPr>
          <w:jc w:val="center"/>
        </w:trPr>
        <w:tc>
          <w:tcPr>
            <w:tcW w:w="4876" w:type="dxa"/>
            <w:hideMark/>
          </w:tcPr>
          <w:p w14:paraId="62F59A33" w14:textId="77777777" w:rsidR="00D45DEC" w:rsidRPr="00F63BFE" w:rsidRDefault="001B46AC" w:rsidP="003839D9">
            <w:pPr>
              <w:pStyle w:val="ColumnHeading"/>
              <w:keepNext/>
            </w:pPr>
            <w:r w:rsidRPr="00F63BFE">
              <w:t>Komisijas ierosinātais teksts</w:t>
            </w:r>
          </w:p>
        </w:tc>
        <w:tc>
          <w:tcPr>
            <w:tcW w:w="4876" w:type="dxa"/>
            <w:hideMark/>
          </w:tcPr>
          <w:p w14:paraId="0329923D" w14:textId="77777777" w:rsidR="00D45DEC" w:rsidRPr="00F63BFE" w:rsidRDefault="001B46AC" w:rsidP="003839D9">
            <w:pPr>
              <w:pStyle w:val="ColumnHeading"/>
              <w:keepNext/>
            </w:pPr>
            <w:r w:rsidRPr="00F63BFE">
              <w:t>Grozījums</w:t>
            </w:r>
          </w:p>
        </w:tc>
      </w:tr>
      <w:tr w:rsidR="000B51F6" w:rsidRPr="00F63BFE" w14:paraId="238D9886" w14:textId="77777777" w:rsidTr="003839D9">
        <w:trPr>
          <w:jc w:val="center"/>
        </w:trPr>
        <w:tc>
          <w:tcPr>
            <w:tcW w:w="4876" w:type="dxa"/>
          </w:tcPr>
          <w:p w14:paraId="49C82343" w14:textId="77777777" w:rsidR="00D45DEC" w:rsidRPr="00F63BFE" w:rsidRDefault="00D45DEC" w:rsidP="003839D9">
            <w:pPr>
              <w:pStyle w:val="Normal6"/>
            </w:pPr>
          </w:p>
        </w:tc>
        <w:tc>
          <w:tcPr>
            <w:tcW w:w="4876" w:type="dxa"/>
            <w:hideMark/>
          </w:tcPr>
          <w:p w14:paraId="1DFD9018" w14:textId="77777777" w:rsidR="00D45DEC" w:rsidRPr="00F63BFE" w:rsidRDefault="001B46AC" w:rsidP="003839D9">
            <w:pPr>
              <w:pStyle w:val="Normal6"/>
              <w:jc w:val="center"/>
              <w:rPr>
                <w:szCs w:val="24"/>
              </w:rPr>
            </w:pPr>
            <w:r w:rsidRPr="00F63BFE">
              <w:rPr>
                <w:b/>
                <w:i/>
              </w:rPr>
              <w:t>8.c pants</w:t>
            </w:r>
          </w:p>
        </w:tc>
      </w:tr>
      <w:tr w:rsidR="000B51F6" w:rsidRPr="00F63BFE" w14:paraId="1D92FEA5" w14:textId="77777777" w:rsidTr="003839D9">
        <w:trPr>
          <w:jc w:val="center"/>
        </w:trPr>
        <w:tc>
          <w:tcPr>
            <w:tcW w:w="4876" w:type="dxa"/>
          </w:tcPr>
          <w:p w14:paraId="0A21222D" w14:textId="77777777" w:rsidR="00D45DEC" w:rsidRPr="00F63BFE" w:rsidRDefault="00D45DEC" w:rsidP="003839D9">
            <w:pPr>
              <w:pStyle w:val="Normal6"/>
            </w:pPr>
          </w:p>
        </w:tc>
        <w:tc>
          <w:tcPr>
            <w:tcW w:w="4876" w:type="dxa"/>
            <w:hideMark/>
          </w:tcPr>
          <w:p w14:paraId="3428D57D" w14:textId="77777777" w:rsidR="00D45DEC" w:rsidRPr="00F63BFE" w:rsidRDefault="001B46AC" w:rsidP="003839D9">
            <w:pPr>
              <w:pStyle w:val="Normal6"/>
              <w:jc w:val="center"/>
              <w:rPr>
                <w:szCs w:val="24"/>
              </w:rPr>
            </w:pPr>
            <w:r w:rsidRPr="00F63BFE">
              <w:rPr>
                <w:b/>
                <w:i/>
              </w:rPr>
              <w:t>ESF programmu apstiprināšana</w:t>
            </w:r>
          </w:p>
        </w:tc>
      </w:tr>
      <w:tr w:rsidR="000B51F6" w:rsidRPr="00F63BFE" w14:paraId="22912190" w14:textId="77777777" w:rsidTr="003839D9">
        <w:trPr>
          <w:jc w:val="center"/>
        </w:trPr>
        <w:tc>
          <w:tcPr>
            <w:tcW w:w="4876" w:type="dxa"/>
          </w:tcPr>
          <w:p w14:paraId="2B3FB870" w14:textId="77777777" w:rsidR="00D45DEC" w:rsidRPr="00F63BFE" w:rsidRDefault="00D45DEC" w:rsidP="003839D9">
            <w:pPr>
              <w:pStyle w:val="Normal6"/>
            </w:pPr>
          </w:p>
        </w:tc>
        <w:tc>
          <w:tcPr>
            <w:tcW w:w="4876" w:type="dxa"/>
            <w:hideMark/>
          </w:tcPr>
          <w:p w14:paraId="469378E1" w14:textId="77777777" w:rsidR="00D45DEC" w:rsidRPr="00F63BFE" w:rsidRDefault="001B46AC" w:rsidP="003839D9">
            <w:pPr>
              <w:pStyle w:val="Normal6"/>
              <w:rPr>
                <w:szCs w:val="24"/>
              </w:rPr>
            </w:pPr>
            <w:r w:rsidRPr="00F63BFE">
              <w:rPr>
                <w:b/>
                <w:i/>
              </w:rPr>
              <w:t>1.</w:t>
            </w:r>
            <w:r w:rsidRPr="00F63BFE">
              <w:rPr>
                <w:b/>
                <w:i/>
              </w:rPr>
              <w:tab/>
              <w:t xml:space="preserve">Komisija novērtē katru ESF programmu un </w:t>
            </w:r>
            <w:r w:rsidRPr="00F63BFE">
              <w:rPr>
                <w:b/>
                <w:i/>
              </w:rPr>
              <w:t>nodrošina, ka tā atbilst šai regulai un citiem piemērojamiem noteikumiem. Savā novērtējumā Komisija jo īpaši vērā ņem attiecīgos konkrētai valstij adresētos ieteikumus.</w:t>
            </w:r>
          </w:p>
        </w:tc>
      </w:tr>
      <w:tr w:rsidR="000B51F6" w:rsidRPr="00F63BFE" w14:paraId="3F9525CC" w14:textId="77777777" w:rsidTr="003839D9">
        <w:trPr>
          <w:jc w:val="center"/>
        </w:trPr>
        <w:tc>
          <w:tcPr>
            <w:tcW w:w="4876" w:type="dxa"/>
          </w:tcPr>
          <w:p w14:paraId="34C15247" w14:textId="77777777" w:rsidR="00D45DEC" w:rsidRPr="00F63BFE" w:rsidRDefault="00D45DEC" w:rsidP="003839D9">
            <w:pPr>
              <w:pStyle w:val="Normal6"/>
            </w:pPr>
          </w:p>
        </w:tc>
        <w:tc>
          <w:tcPr>
            <w:tcW w:w="4876" w:type="dxa"/>
            <w:hideMark/>
          </w:tcPr>
          <w:p w14:paraId="777E33C6" w14:textId="77777777" w:rsidR="00D45DEC" w:rsidRPr="00F63BFE" w:rsidRDefault="001B46AC" w:rsidP="003839D9">
            <w:pPr>
              <w:pStyle w:val="Normal6"/>
              <w:rPr>
                <w:szCs w:val="24"/>
              </w:rPr>
            </w:pPr>
            <w:r w:rsidRPr="00F63BFE">
              <w:rPr>
                <w:b/>
                <w:i/>
              </w:rPr>
              <w:t>2.</w:t>
            </w:r>
            <w:r w:rsidRPr="00F63BFE">
              <w:rPr>
                <w:b/>
                <w:i/>
              </w:rPr>
              <w:tab/>
              <w:t>Trīs mēnešu laikā no dienas, kurā dalībvalsts iesniegusi savu ESF programmu, Komisija var sniegt apsvērumus par to.</w:t>
            </w:r>
          </w:p>
        </w:tc>
      </w:tr>
      <w:tr w:rsidR="000B51F6" w:rsidRPr="00F63BFE" w14:paraId="04467111" w14:textId="77777777" w:rsidTr="003839D9">
        <w:trPr>
          <w:jc w:val="center"/>
        </w:trPr>
        <w:tc>
          <w:tcPr>
            <w:tcW w:w="4876" w:type="dxa"/>
          </w:tcPr>
          <w:p w14:paraId="57D7C81E" w14:textId="77777777" w:rsidR="00D45DEC" w:rsidRPr="00F63BFE" w:rsidRDefault="00D45DEC" w:rsidP="003839D9">
            <w:pPr>
              <w:pStyle w:val="Normal6"/>
            </w:pPr>
          </w:p>
        </w:tc>
        <w:tc>
          <w:tcPr>
            <w:tcW w:w="4876" w:type="dxa"/>
            <w:hideMark/>
          </w:tcPr>
          <w:p w14:paraId="0C250BE8" w14:textId="77777777" w:rsidR="00D45DEC" w:rsidRPr="00F63BFE" w:rsidRDefault="001B46AC" w:rsidP="003839D9">
            <w:pPr>
              <w:pStyle w:val="Normal6"/>
              <w:rPr>
                <w:szCs w:val="24"/>
              </w:rPr>
            </w:pPr>
            <w:r w:rsidRPr="00F63BFE">
              <w:rPr>
                <w:b/>
                <w:i/>
              </w:rPr>
              <w:t>3.</w:t>
            </w:r>
            <w:r w:rsidRPr="00F63BFE">
              <w:rPr>
                <w:b/>
                <w:i/>
              </w:rPr>
              <w:tab/>
              <w:t>Dalībvalsts pārskata ESF programmu, ņemot vērā Komisijas sagatavotos apsvērumus.</w:t>
            </w:r>
          </w:p>
        </w:tc>
      </w:tr>
    </w:tbl>
    <w:p w14:paraId="1D6C4BFB"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5EAB9581" w14:textId="77777777" w:rsidR="00D45DEC" w:rsidRPr="00F63BFE" w:rsidRDefault="001B46AC" w:rsidP="00D45DEC">
      <w:r w:rsidRPr="00F63BFE">
        <w:rPr>
          <w:rStyle w:val="HideTWBExt"/>
        </w:rPr>
        <w:t>&lt;/Amend&gt;</w:t>
      </w:r>
    </w:p>
    <w:p w14:paraId="77934DFA"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45</w:t>
      </w:r>
      <w:r w:rsidRPr="00F63BFE">
        <w:rPr>
          <w:rStyle w:val="HideTWBExt"/>
          <w:b w:val="0"/>
        </w:rPr>
        <w:t>&lt;/NumAm&gt;</w:t>
      </w:r>
    </w:p>
    <w:p w14:paraId="69236109"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D4E81CC" w14:textId="77777777" w:rsidR="00D45DEC" w:rsidRPr="00F63BFE" w:rsidRDefault="001B46AC" w:rsidP="00D45DEC">
      <w:pPr>
        <w:pStyle w:val="NormalBold"/>
      </w:pPr>
      <w:r w:rsidRPr="00F63BFE">
        <w:rPr>
          <w:rStyle w:val="HideTWBExt"/>
          <w:b w:val="0"/>
        </w:rPr>
        <w:t>&lt;Article&gt;</w:t>
      </w:r>
      <w:r w:rsidRPr="00F63BFE">
        <w:t>8.d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0AFCDD0F" w14:textId="77777777" w:rsidTr="003839D9">
        <w:trPr>
          <w:jc w:val="center"/>
        </w:trPr>
        <w:tc>
          <w:tcPr>
            <w:tcW w:w="9752" w:type="dxa"/>
            <w:gridSpan w:val="2"/>
          </w:tcPr>
          <w:p w14:paraId="17D61553" w14:textId="77777777" w:rsidR="00D45DEC" w:rsidRPr="00F63BFE" w:rsidRDefault="00D45DEC" w:rsidP="003839D9">
            <w:pPr>
              <w:keepNext/>
            </w:pPr>
          </w:p>
        </w:tc>
      </w:tr>
      <w:tr w:rsidR="000B51F6" w:rsidRPr="00F63BFE" w14:paraId="569BFCD8" w14:textId="77777777" w:rsidTr="003839D9">
        <w:trPr>
          <w:jc w:val="center"/>
        </w:trPr>
        <w:tc>
          <w:tcPr>
            <w:tcW w:w="4876" w:type="dxa"/>
            <w:hideMark/>
          </w:tcPr>
          <w:p w14:paraId="21B93C01" w14:textId="77777777" w:rsidR="00D45DEC" w:rsidRPr="00F63BFE" w:rsidRDefault="001B46AC" w:rsidP="003839D9">
            <w:pPr>
              <w:pStyle w:val="ColumnHeading"/>
              <w:keepNext/>
            </w:pPr>
            <w:r w:rsidRPr="00F63BFE">
              <w:t>Komisijas ierosinātais teksts</w:t>
            </w:r>
          </w:p>
        </w:tc>
        <w:tc>
          <w:tcPr>
            <w:tcW w:w="4876" w:type="dxa"/>
            <w:hideMark/>
          </w:tcPr>
          <w:p w14:paraId="5A3FA4A4" w14:textId="77777777" w:rsidR="00D45DEC" w:rsidRPr="00F63BFE" w:rsidRDefault="001B46AC" w:rsidP="003839D9">
            <w:pPr>
              <w:pStyle w:val="ColumnHeading"/>
              <w:keepNext/>
            </w:pPr>
            <w:r w:rsidRPr="00F63BFE">
              <w:t>Grozījums</w:t>
            </w:r>
          </w:p>
        </w:tc>
      </w:tr>
      <w:tr w:rsidR="000B51F6" w:rsidRPr="00F63BFE" w14:paraId="4E56BE52" w14:textId="77777777" w:rsidTr="003839D9">
        <w:trPr>
          <w:jc w:val="center"/>
        </w:trPr>
        <w:tc>
          <w:tcPr>
            <w:tcW w:w="4876" w:type="dxa"/>
          </w:tcPr>
          <w:p w14:paraId="393FDF6F" w14:textId="77777777" w:rsidR="00D45DEC" w:rsidRPr="00F63BFE" w:rsidRDefault="00D45DEC" w:rsidP="003839D9">
            <w:pPr>
              <w:pStyle w:val="Normal6"/>
            </w:pPr>
          </w:p>
        </w:tc>
        <w:tc>
          <w:tcPr>
            <w:tcW w:w="4876" w:type="dxa"/>
            <w:hideMark/>
          </w:tcPr>
          <w:p w14:paraId="626B6D8E" w14:textId="77777777" w:rsidR="00D45DEC" w:rsidRPr="00F63BFE" w:rsidRDefault="001B46AC" w:rsidP="003839D9">
            <w:pPr>
              <w:pStyle w:val="Normal6"/>
              <w:jc w:val="center"/>
              <w:rPr>
                <w:szCs w:val="24"/>
              </w:rPr>
            </w:pPr>
            <w:r w:rsidRPr="00F63BFE">
              <w:rPr>
                <w:b/>
                <w:i/>
              </w:rPr>
              <w:t>8.d pants</w:t>
            </w:r>
          </w:p>
        </w:tc>
      </w:tr>
      <w:tr w:rsidR="000B51F6" w:rsidRPr="00F63BFE" w14:paraId="0EDB525A" w14:textId="77777777" w:rsidTr="003839D9">
        <w:trPr>
          <w:jc w:val="center"/>
        </w:trPr>
        <w:tc>
          <w:tcPr>
            <w:tcW w:w="4876" w:type="dxa"/>
          </w:tcPr>
          <w:p w14:paraId="70D0328B" w14:textId="77777777" w:rsidR="00D45DEC" w:rsidRPr="00F63BFE" w:rsidRDefault="00D45DEC" w:rsidP="003839D9">
            <w:pPr>
              <w:pStyle w:val="Normal6"/>
            </w:pPr>
          </w:p>
        </w:tc>
        <w:tc>
          <w:tcPr>
            <w:tcW w:w="4876" w:type="dxa"/>
            <w:hideMark/>
          </w:tcPr>
          <w:p w14:paraId="7E2FE7C4" w14:textId="77777777" w:rsidR="00D45DEC" w:rsidRPr="00F63BFE" w:rsidRDefault="001B46AC" w:rsidP="003839D9">
            <w:pPr>
              <w:pStyle w:val="Normal6"/>
              <w:jc w:val="center"/>
              <w:rPr>
                <w:szCs w:val="24"/>
              </w:rPr>
            </w:pPr>
            <w:r w:rsidRPr="00F63BFE">
              <w:rPr>
                <w:b/>
                <w:i/>
              </w:rPr>
              <w:t>Uzraudzības komiteja</w:t>
            </w:r>
          </w:p>
        </w:tc>
      </w:tr>
      <w:tr w:rsidR="000B51F6" w:rsidRPr="00F63BFE" w14:paraId="722E8F03" w14:textId="77777777" w:rsidTr="003839D9">
        <w:trPr>
          <w:jc w:val="center"/>
        </w:trPr>
        <w:tc>
          <w:tcPr>
            <w:tcW w:w="4876" w:type="dxa"/>
          </w:tcPr>
          <w:p w14:paraId="0EF2FBD3" w14:textId="77777777" w:rsidR="00D45DEC" w:rsidRPr="00F63BFE" w:rsidRDefault="00D45DEC" w:rsidP="003839D9">
            <w:pPr>
              <w:pStyle w:val="Normal6"/>
            </w:pPr>
          </w:p>
        </w:tc>
        <w:tc>
          <w:tcPr>
            <w:tcW w:w="4876" w:type="dxa"/>
            <w:hideMark/>
          </w:tcPr>
          <w:p w14:paraId="1AB378D0" w14:textId="77777777" w:rsidR="00D45DEC" w:rsidRPr="00F63BFE" w:rsidRDefault="001B46AC" w:rsidP="003839D9">
            <w:pPr>
              <w:pStyle w:val="Normal6"/>
              <w:rPr>
                <w:szCs w:val="24"/>
              </w:rPr>
            </w:pPr>
            <w:r w:rsidRPr="00F63BFE">
              <w:rPr>
                <w:b/>
                <w:i/>
              </w:rPr>
              <w:t>1.</w:t>
            </w:r>
            <w:r w:rsidRPr="00F63BFE">
              <w:rPr>
                <w:b/>
                <w:i/>
              </w:rPr>
              <w:tab/>
              <w:t xml:space="preserve">Katra dalībvalsts izveido komiteju, lai uzraudzītu programmas īstenošanu (“uzraudzības komiteja”), kā noteikts </w:t>
            </w:r>
            <w:r w:rsidRPr="00F63BFE">
              <w:rPr>
                <w:b/>
                <w:i/>
              </w:rPr>
              <w:lastRenderedPageBreak/>
              <w:t>[VRPP regulas] 55. pantā.</w:t>
            </w:r>
          </w:p>
        </w:tc>
      </w:tr>
      <w:tr w:rsidR="000B51F6" w:rsidRPr="00F63BFE" w14:paraId="12BD5F80" w14:textId="77777777" w:rsidTr="003839D9">
        <w:trPr>
          <w:jc w:val="center"/>
        </w:trPr>
        <w:tc>
          <w:tcPr>
            <w:tcW w:w="4876" w:type="dxa"/>
          </w:tcPr>
          <w:p w14:paraId="7F3162EB" w14:textId="77777777" w:rsidR="00D45DEC" w:rsidRPr="00F63BFE" w:rsidRDefault="00D45DEC" w:rsidP="003839D9">
            <w:pPr>
              <w:pStyle w:val="Normal6"/>
            </w:pPr>
          </w:p>
        </w:tc>
        <w:tc>
          <w:tcPr>
            <w:tcW w:w="4876" w:type="dxa"/>
            <w:hideMark/>
          </w:tcPr>
          <w:p w14:paraId="24ACC2E4" w14:textId="77777777" w:rsidR="00D45DEC" w:rsidRPr="00F63BFE" w:rsidRDefault="001B46AC" w:rsidP="003839D9">
            <w:pPr>
              <w:pStyle w:val="Normal6"/>
              <w:rPr>
                <w:szCs w:val="24"/>
              </w:rPr>
            </w:pPr>
            <w:r w:rsidRPr="00F63BFE">
              <w:rPr>
                <w:b/>
                <w:i/>
              </w:rPr>
              <w:t>2.</w:t>
            </w:r>
            <w:r w:rsidRPr="00F63BFE">
              <w:rPr>
                <w:b/>
                <w:i/>
              </w:rPr>
              <w:tab/>
            </w:r>
            <w:r w:rsidRPr="00F63BFE">
              <w:rPr>
                <w:b/>
                <w:i/>
              </w:rPr>
              <w:t>Uzraudzības komiteja apstiprina:</w:t>
            </w:r>
          </w:p>
        </w:tc>
      </w:tr>
      <w:tr w:rsidR="000B51F6" w:rsidRPr="00F63BFE" w14:paraId="4DC4F897" w14:textId="77777777" w:rsidTr="003839D9">
        <w:trPr>
          <w:jc w:val="center"/>
        </w:trPr>
        <w:tc>
          <w:tcPr>
            <w:tcW w:w="4876" w:type="dxa"/>
          </w:tcPr>
          <w:p w14:paraId="06056D99" w14:textId="77777777" w:rsidR="00D45DEC" w:rsidRPr="00F63BFE" w:rsidRDefault="00D45DEC" w:rsidP="003839D9">
            <w:pPr>
              <w:pStyle w:val="Normal6"/>
            </w:pPr>
          </w:p>
        </w:tc>
        <w:tc>
          <w:tcPr>
            <w:tcW w:w="4876" w:type="dxa"/>
            <w:hideMark/>
          </w:tcPr>
          <w:p w14:paraId="194A2D9F" w14:textId="77777777" w:rsidR="00D45DEC" w:rsidRPr="00F63BFE" w:rsidRDefault="001B46AC" w:rsidP="003839D9">
            <w:pPr>
              <w:pStyle w:val="Normal6"/>
              <w:rPr>
                <w:szCs w:val="24"/>
              </w:rPr>
            </w:pPr>
            <w:r w:rsidRPr="00F63BFE">
              <w:rPr>
                <w:b/>
                <w:i/>
              </w:rPr>
              <w:t>a) darbību atlases metodiku un kritērijus, arī jebkādas to izmaiņas. Pēc Komisijas pieprasījuma darbību atlasē izmantoto metodoloģiju un kritērijus, tostarp jebkādas to izmaiņas, iesniedz Komisijai vismaz 15 darba dienas pirms to iesniegšanas uzraudzības komitejai;</w:t>
            </w:r>
          </w:p>
        </w:tc>
      </w:tr>
      <w:tr w:rsidR="000B51F6" w:rsidRPr="00F63BFE" w14:paraId="085E16B2" w14:textId="77777777" w:rsidTr="003839D9">
        <w:trPr>
          <w:jc w:val="center"/>
        </w:trPr>
        <w:tc>
          <w:tcPr>
            <w:tcW w:w="4876" w:type="dxa"/>
          </w:tcPr>
          <w:p w14:paraId="18818BCE" w14:textId="77777777" w:rsidR="00D45DEC" w:rsidRPr="00F63BFE" w:rsidRDefault="00D45DEC" w:rsidP="003839D9">
            <w:pPr>
              <w:pStyle w:val="Normal6"/>
            </w:pPr>
          </w:p>
        </w:tc>
        <w:tc>
          <w:tcPr>
            <w:tcW w:w="4876" w:type="dxa"/>
            <w:hideMark/>
          </w:tcPr>
          <w:p w14:paraId="3CDD143C" w14:textId="77777777" w:rsidR="00D45DEC" w:rsidRPr="00F63BFE" w:rsidRDefault="001B46AC" w:rsidP="003839D9">
            <w:pPr>
              <w:pStyle w:val="Normal6"/>
              <w:rPr>
                <w:szCs w:val="24"/>
              </w:rPr>
            </w:pPr>
            <w:r w:rsidRPr="00F63BFE">
              <w:rPr>
                <w:b/>
                <w:i/>
              </w:rPr>
              <w:t>b) izvērtēšanas plānu un visus tā grozījumus;</w:t>
            </w:r>
          </w:p>
        </w:tc>
      </w:tr>
      <w:tr w:rsidR="000B51F6" w:rsidRPr="00F63BFE" w14:paraId="17477067" w14:textId="77777777" w:rsidTr="003839D9">
        <w:trPr>
          <w:jc w:val="center"/>
        </w:trPr>
        <w:tc>
          <w:tcPr>
            <w:tcW w:w="4876" w:type="dxa"/>
          </w:tcPr>
          <w:p w14:paraId="1C99566D" w14:textId="77777777" w:rsidR="00D45DEC" w:rsidRPr="00F63BFE" w:rsidRDefault="00D45DEC" w:rsidP="003839D9">
            <w:pPr>
              <w:pStyle w:val="Normal6"/>
            </w:pPr>
          </w:p>
        </w:tc>
        <w:tc>
          <w:tcPr>
            <w:tcW w:w="4876" w:type="dxa"/>
            <w:hideMark/>
          </w:tcPr>
          <w:p w14:paraId="41954A12" w14:textId="77777777" w:rsidR="00D45DEC" w:rsidRPr="00F63BFE" w:rsidRDefault="001B46AC" w:rsidP="003839D9">
            <w:pPr>
              <w:pStyle w:val="Normal6"/>
              <w:rPr>
                <w:szCs w:val="24"/>
              </w:rPr>
            </w:pPr>
            <w:r w:rsidRPr="00F63BFE">
              <w:rPr>
                <w:b/>
                <w:i/>
              </w:rPr>
              <w:t>c) jebkādu vadošās iestādes priekšlikumu grozīt programmu.</w:t>
            </w:r>
          </w:p>
        </w:tc>
      </w:tr>
      <w:tr w:rsidR="000B51F6" w:rsidRPr="00F63BFE" w14:paraId="77CDA0F7" w14:textId="77777777" w:rsidTr="003839D9">
        <w:trPr>
          <w:jc w:val="center"/>
        </w:trPr>
        <w:tc>
          <w:tcPr>
            <w:tcW w:w="4876" w:type="dxa"/>
          </w:tcPr>
          <w:p w14:paraId="2AAFED6C" w14:textId="77777777" w:rsidR="00D45DEC" w:rsidRPr="00F63BFE" w:rsidRDefault="00D45DEC" w:rsidP="003839D9">
            <w:pPr>
              <w:pStyle w:val="Normal6"/>
            </w:pPr>
          </w:p>
        </w:tc>
        <w:tc>
          <w:tcPr>
            <w:tcW w:w="4876" w:type="dxa"/>
            <w:hideMark/>
          </w:tcPr>
          <w:p w14:paraId="3A33FF15" w14:textId="77777777" w:rsidR="00D45DEC" w:rsidRPr="00F63BFE" w:rsidRDefault="001B46AC" w:rsidP="003839D9">
            <w:pPr>
              <w:pStyle w:val="Normal6"/>
              <w:rPr>
                <w:szCs w:val="24"/>
              </w:rPr>
            </w:pPr>
            <w:r w:rsidRPr="00F63BFE">
              <w:rPr>
                <w:b/>
                <w:i/>
              </w:rPr>
              <w:t>3.</w:t>
            </w:r>
            <w:r w:rsidRPr="00F63BFE">
              <w:rPr>
                <w:b/>
                <w:i/>
              </w:rPr>
              <w:tab/>
              <w:t xml:space="preserve">Uzraudzības komiteja var sniegt ieteikumus vadošajai iestādei, tostarp par pasākumiem </w:t>
            </w:r>
            <w:r w:rsidRPr="00F63BFE">
              <w:rPr>
                <w:b/>
                <w:i/>
              </w:rPr>
              <w:t>administratīvā sloga samazināšanai saņēmējiem.</w:t>
            </w:r>
          </w:p>
        </w:tc>
      </w:tr>
    </w:tbl>
    <w:p w14:paraId="26A529DB"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29436F6E" w14:textId="77777777" w:rsidR="00D45DEC" w:rsidRPr="00F63BFE" w:rsidRDefault="001B46AC" w:rsidP="00D45DEC">
      <w:r w:rsidRPr="00F63BFE">
        <w:rPr>
          <w:rStyle w:val="HideTWBExt"/>
        </w:rPr>
        <w:t>&lt;/Amend&gt;</w:t>
      </w:r>
    </w:p>
    <w:p w14:paraId="1B16A3A2" w14:textId="77777777" w:rsidR="00D45DEC" w:rsidRPr="00F63BFE" w:rsidRDefault="001B46AC" w:rsidP="00D45DEC">
      <w:pPr>
        <w:pStyle w:val="AMNumberTabs0"/>
        <w:keepNext/>
      </w:pPr>
      <w:r w:rsidRPr="00F63BFE">
        <w:rPr>
          <w:rStyle w:val="HideTWBExt"/>
          <w:b w:val="0"/>
        </w:rPr>
        <w:t>&lt;Amend&gt;</w:t>
      </w:r>
      <w:r w:rsidRPr="00F63BFE">
        <w:t>Grozījums Nr.</w:t>
      </w:r>
      <w:r w:rsidRPr="00F63BFE">
        <w:tab/>
      </w:r>
      <w:r w:rsidRPr="00F63BFE">
        <w:tab/>
      </w:r>
      <w:r w:rsidRPr="00F63BFE">
        <w:rPr>
          <w:rStyle w:val="HideTWBExt"/>
          <w:b w:val="0"/>
        </w:rPr>
        <w:t>&lt;NumAm&gt;</w:t>
      </w:r>
      <w:r w:rsidRPr="00F63BFE">
        <w:t>46</w:t>
      </w:r>
      <w:r w:rsidRPr="00F63BFE">
        <w:rPr>
          <w:rStyle w:val="HideTWBExt"/>
          <w:b w:val="0"/>
        </w:rPr>
        <w:t>&lt;/NumAm&gt;</w:t>
      </w:r>
    </w:p>
    <w:p w14:paraId="4E903B11" w14:textId="77777777" w:rsidR="00D45DEC" w:rsidRPr="00F63BFE" w:rsidRDefault="001B46AC" w:rsidP="00D45DEC">
      <w:pPr>
        <w:pStyle w:val="NormalBold12b"/>
        <w:keepNext/>
      </w:pPr>
      <w:r w:rsidRPr="00F63BFE">
        <w:rPr>
          <w:rStyle w:val="HideTWBExt"/>
          <w:b w:val="0"/>
        </w:rPr>
        <w:t>&lt;DocAmend&gt;</w:t>
      </w:r>
      <w:r w:rsidRPr="00F63BFE">
        <w:t>Regulas priekšlikums</w:t>
      </w:r>
      <w:r w:rsidRPr="00F63BFE">
        <w:rPr>
          <w:rStyle w:val="HideTWBExt"/>
          <w:b w:val="0"/>
        </w:rPr>
        <w:t>&lt;/DocAmend&gt;</w:t>
      </w:r>
    </w:p>
    <w:p w14:paraId="0E36E461" w14:textId="77777777" w:rsidR="00D45DEC" w:rsidRPr="00F63BFE" w:rsidRDefault="001B46AC" w:rsidP="00D45DEC">
      <w:pPr>
        <w:pStyle w:val="NormalBold"/>
      </w:pPr>
      <w:r w:rsidRPr="00F63BFE">
        <w:rPr>
          <w:rStyle w:val="HideTWBExt"/>
          <w:b w:val="0"/>
        </w:rPr>
        <w:t>&lt;Article&gt;</w:t>
      </w:r>
      <w:r w:rsidRPr="00F63BFE">
        <w:t>8.e pants (jauns)</w:t>
      </w:r>
      <w:r w:rsidRPr="00F63B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51F6" w:rsidRPr="00F63BFE" w14:paraId="4A848C9A" w14:textId="77777777" w:rsidTr="003839D9">
        <w:trPr>
          <w:jc w:val="center"/>
        </w:trPr>
        <w:tc>
          <w:tcPr>
            <w:tcW w:w="9752" w:type="dxa"/>
            <w:gridSpan w:val="2"/>
          </w:tcPr>
          <w:p w14:paraId="6AE4119C" w14:textId="77777777" w:rsidR="00D45DEC" w:rsidRPr="00F63BFE" w:rsidRDefault="00D45DEC" w:rsidP="003839D9">
            <w:pPr>
              <w:keepNext/>
            </w:pPr>
          </w:p>
        </w:tc>
      </w:tr>
      <w:tr w:rsidR="000B51F6" w:rsidRPr="00F63BFE" w14:paraId="6DB6814F" w14:textId="77777777" w:rsidTr="003839D9">
        <w:trPr>
          <w:jc w:val="center"/>
        </w:trPr>
        <w:tc>
          <w:tcPr>
            <w:tcW w:w="4876" w:type="dxa"/>
            <w:hideMark/>
          </w:tcPr>
          <w:p w14:paraId="5A12BE65" w14:textId="77777777" w:rsidR="00D45DEC" w:rsidRPr="00F63BFE" w:rsidRDefault="001B46AC" w:rsidP="003839D9">
            <w:pPr>
              <w:pStyle w:val="ColumnHeading"/>
              <w:keepNext/>
            </w:pPr>
            <w:r w:rsidRPr="00F63BFE">
              <w:t>Komisijas ierosinātais teksts</w:t>
            </w:r>
          </w:p>
        </w:tc>
        <w:tc>
          <w:tcPr>
            <w:tcW w:w="4876" w:type="dxa"/>
            <w:hideMark/>
          </w:tcPr>
          <w:p w14:paraId="1C1F095A" w14:textId="77777777" w:rsidR="00D45DEC" w:rsidRPr="00F63BFE" w:rsidRDefault="001B46AC" w:rsidP="003839D9">
            <w:pPr>
              <w:pStyle w:val="ColumnHeading"/>
              <w:keepNext/>
            </w:pPr>
            <w:r w:rsidRPr="00F63BFE">
              <w:t>Grozījums</w:t>
            </w:r>
          </w:p>
        </w:tc>
      </w:tr>
      <w:tr w:rsidR="000B51F6" w:rsidRPr="00F63BFE" w14:paraId="3FD6A64F" w14:textId="77777777" w:rsidTr="003839D9">
        <w:trPr>
          <w:jc w:val="center"/>
        </w:trPr>
        <w:tc>
          <w:tcPr>
            <w:tcW w:w="4876" w:type="dxa"/>
          </w:tcPr>
          <w:p w14:paraId="0D8B95B5" w14:textId="77777777" w:rsidR="00D45DEC" w:rsidRPr="00F63BFE" w:rsidRDefault="00D45DEC" w:rsidP="003839D9">
            <w:pPr>
              <w:pStyle w:val="Normal6"/>
            </w:pPr>
          </w:p>
        </w:tc>
        <w:tc>
          <w:tcPr>
            <w:tcW w:w="4876" w:type="dxa"/>
            <w:hideMark/>
          </w:tcPr>
          <w:p w14:paraId="3EFB0AB5" w14:textId="77777777" w:rsidR="00D45DEC" w:rsidRPr="00F63BFE" w:rsidRDefault="001B46AC" w:rsidP="003839D9">
            <w:pPr>
              <w:pStyle w:val="Normal6"/>
              <w:jc w:val="center"/>
              <w:rPr>
                <w:szCs w:val="24"/>
              </w:rPr>
            </w:pPr>
            <w:r w:rsidRPr="00F63BFE">
              <w:rPr>
                <w:b/>
                <w:i/>
              </w:rPr>
              <w:t>8.e pants</w:t>
            </w:r>
          </w:p>
        </w:tc>
      </w:tr>
      <w:tr w:rsidR="000B51F6" w:rsidRPr="00F63BFE" w14:paraId="74D5D290" w14:textId="77777777" w:rsidTr="003839D9">
        <w:trPr>
          <w:jc w:val="center"/>
        </w:trPr>
        <w:tc>
          <w:tcPr>
            <w:tcW w:w="4876" w:type="dxa"/>
          </w:tcPr>
          <w:p w14:paraId="28B6F566" w14:textId="77777777" w:rsidR="00D45DEC" w:rsidRPr="00F63BFE" w:rsidRDefault="00D45DEC" w:rsidP="003839D9">
            <w:pPr>
              <w:pStyle w:val="Normal6"/>
            </w:pPr>
          </w:p>
        </w:tc>
        <w:tc>
          <w:tcPr>
            <w:tcW w:w="4876" w:type="dxa"/>
            <w:hideMark/>
          </w:tcPr>
          <w:p w14:paraId="0DF11596" w14:textId="77777777" w:rsidR="00D45DEC" w:rsidRPr="00F63BFE" w:rsidRDefault="001B46AC" w:rsidP="003839D9">
            <w:pPr>
              <w:pStyle w:val="Normal6"/>
              <w:jc w:val="center"/>
              <w:rPr>
                <w:szCs w:val="24"/>
              </w:rPr>
            </w:pPr>
            <w:r w:rsidRPr="00F63BFE">
              <w:rPr>
                <w:b/>
                <w:i/>
              </w:rPr>
              <w:t>Informācija, komunikācija un publicitāte</w:t>
            </w:r>
          </w:p>
        </w:tc>
      </w:tr>
      <w:tr w:rsidR="000B51F6" w:rsidRPr="00F63BFE" w14:paraId="7CC8CFEA" w14:textId="77777777" w:rsidTr="003839D9">
        <w:trPr>
          <w:jc w:val="center"/>
        </w:trPr>
        <w:tc>
          <w:tcPr>
            <w:tcW w:w="4876" w:type="dxa"/>
          </w:tcPr>
          <w:p w14:paraId="49FBCB8F" w14:textId="77777777" w:rsidR="00D45DEC" w:rsidRPr="00F63BFE" w:rsidRDefault="00D45DEC" w:rsidP="003839D9">
            <w:pPr>
              <w:pStyle w:val="Normal6"/>
            </w:pPr>
          </w:p>
        </w:tc>
        <w:tc>
          <w:tcPr>
            <w:tcW w:w="4876" w:type="dxa"/>
            <w:hideMark/>
          </w:tcPr>
          <w:p w14:paraId="5BBD007E" w14:textId="77777777" w:rsidR="00D45DEC" w:rsidRPr="00F63BFE" w:rsidRDefault="001B46AC" w:rsidP="003839D9">
            <w:pPr>
              <w:pStyle w:val="Normal6"/>
              <w:rPr>
                <w:szCs w:val="24"/>
              </w:rPr>
            </w:pPr>
            <w:r w:rsidRPr="00F63BFE">
              <w:rPr>
                <w:b/>
                <w:i/>
              </w:rPr>
              <w:t xml:space="preserve">Savienības finansējuma saņēmēji atzīst Savienības finansējuma izcelsmi un nodrošina tā redzamību (jo īpaši darbību un to rezultātu popularizēšanā), sniedzot dažādām auditorijām, </w:t>
            </w:r>
            <w:r w:rsidRPr="00F63BFE">
              <w:rPr>
                <w:b/>
                <w:i/>
              </w:rPr>
              <w:t>tostarp plašsaziņas līdzekļiem un sabiedrībai, mērķorientētu informāciju, kas ir konsekventa, lietderīga un samērīga.</w:t>
            </w:r>
          </w:p>
        </w:tc>
      </w:tr>
    </w:tbl>
    <w:p w14:paraId="3EDD44A9" w14:textId="77777777" w:rsidR="00D45DEC" w:rsidRPr="00F63BFE" w:rsidRDefault="001B46AC" w:rsidP="00D45DEC">
      <w:pPr>
        <w:pStyle w:val="Olang"/>
      </w:pPr>
      <w:r w:rsidRPr="00F63BFE">
        <w:rPr>
          <w:noProof w:val="0"/>
        </w:rPr>
        <w:t xml:space="preserve">Or. </w:t>
      </w:r>
      <w:r w:rsidRPr="00F63BFE">
        <w:rPr>
          <w:rStyle w:val="HideTWBExt"/>
          <w:noProof w:val="0"/>
        </w:rPr>
        <w:t>&lt;Original&gt;</w:t>
      </w:r>
      <w:r w:rsidRPr="00F63BFE">
        <w:rPr>
          <w:rStyle w:val="HideTWBInt"/>
          <w:noProof w:val="0"/>
        </w:rPr>
        <w:t>{EN}</w:t>
      </w:r>
      <w:r w:rsidRPr="00F63BFE">
        <w:rPr>
          <w:noProof w:val="0"/>
        </w:rPr>
        <w:t>en</w:t>
      </w:r>
      <w:r w:rsidRPr="00F63BFE">
        <w:rPr>
          <w:rStyle w:val="HideTWBExt"/>
          <w:noProof w:val="0"/>
        </w:rPr>
        <w:t>&lt;/Original&gt;</w:t>
      </w:r>
    </w:p>
    <w:p w14:paraId="499FDC96" w14:textId="77777777" w:rsidR="00D45DEC" w:rsidRPr="00F63BFE" w:rsidRDefault="001B46AC" w:rsidP="00D45DEC">
      <w:pPr>
        <w:pStyle w:val="AmNumberTabs"/>
        <w:keepNext/>
      </w:pPr>
      <w:r w:rsidRPr="00F63BFE">
        <w:rPr>
          <w:rStyle w:val="HideTWBExt"/>
        </w:rPr>
        <w:t>&lt;/Amend&gt;</w:t>
      </w:r>
    </w:p>
    <w:p w14:paraId="14DE547D" w14:textId="77777777" w:rsidR="00D45DEC" w:rsidRPr="00F63BFE" w:rsidRDefault="001B46AC" w:rsidP="00D45DEC">
      <w:r w:rsidRPr="00F63BFE">
        <w:rPr>
          <w:rStyle w:val="HideTWBExt"/>
        </w:rPr>
        <w:t>&lt;/RepeatBlock-Amend&gt;</w:t>
      </w:r>
    </w:p>
    <w:p w14:paraId="305C0BC3" w14:textId="77777777" w:rsidR="00D45DEC" w:rsidRPr="00F63BFE" w:rsidRDefault="00D45DEC" w:rsidP="00D45DEC"/>
    <w:p w14:paraId="563C1533" w14:textId="77777777" w:rsidR="00D45DEC" w:rsidRPr="00F63BFE" w:rsidRDefault="00D45DEC" w:rsidP="00D45DEC">
      <w:pPr>
        <w:sectPr w:rsidR="00D45DEC" w:rsidRPr="00F63BFE" w:rsidSect="00962DF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5A062BCE" w14:textId="77777777" w:rsidR="00D45DEC" w:rsidRPr="00F63BFE" w:rsidRDefault="001B46AC" w:rsidP="00D45DEC">
      <w:pPr>
        <w:pStyle w:val="PageHeading"/>
      </w:pPr>
      <w:bookmarkStart w:id="1" w:name="_Toc228808006"/>
      <w:r w:rsidRPr="00F63BFE">
        <w:lastRenderedPageBreak/>
        <w:t>PASKAIDROJUMS</w:t>
      </w:r>
      <w:bookmarkEnd w:id="1"/>
    </w:p>
    <w:p w14:paraId="39CB555A" w14:textId="77777777" w:rsidR="00E97ABE" w:rsidRPr="00F63BFE" w:rsidRDefault="001B46AC" w:rsidP="00E97ABE">
      <w:pPr>
        <w:spacing w:after="120"/>
      </w:pPr>
      <w:r w:rsidRPr="00F63BFE">
        <w:t xml:space="preserve">Eiropas Sociālais fonds (ESF) ir ES galvenais instruments investīciju veikšanai </w:t>
      </w:r>
      <w:r w:rsidRPr="00F63BFE">
        <w:t>cilvēkos, lai veicinātu sociālāku un iekļaujošāku Eiropu. Tas ir fonds, kas ir strādājis pie minētā mērķa sasniegšanas kopš tā izveides ar 1958. gada Romas līgumu. Tas funkcionē kā nozīmīgs instruments Eiropas sociālo tiesību pīlāra īstenošanai. Tādējādi tam arī turpmāk vajadzētu būt svarīgai nozīmei nākamajā daudzgadu finanšu shēmā (DFS), pastāvot kā atsevišķam, nodalītam fondam. Attiecīgos gadījumos Valsts un reģionu partnerības plānu regulā (VRP regula) ir noteikta ESF darbība un horizontālie principi.</w:t>
      </w:r>
    </w:p>
    <w:p w14:paraId="48963D87" w14:textId="77777777" w:rsidR="00E97ABE" w:rsidRPr="00F63BFE" w:rsidRDefault="001B46AC" w:rsidP="00E97ABE">
      <w:pPr>
        <w:spacing w:after="120"/>
      </w:pPr>
      <w:r w:rsidRPr="00F63BFE">
        <w:t>Krīzes apstākļos risks, ka neaizsargāti iedzīvotāji var tikt atstāti novārtā, draud radīt ilgāka termiņa kaitējumu mūsu tautsaimniecībām un iedragāt Eiropas konkurētspēju pasaulē. Referenti piekrīt Komisijai, ka ESF atbilst “ekonomiskai nepieciešamībai”</w:t>
      </w:r>
      <w:r w:rsidRPr="00F63BFE">
        <w:rPr>
          <w:rStyle w:val="FootnoteReference"/>
        </w:rPr>
        <w:footnoteReference w:id="3"/>
      </w:r>
      <w:r w:rsidRPr="00F63BFE">
        <w:t xml:space="preserve"> uzlabot piekļuvi darba tirgum, samazināt prasmju trūkumu un darbaspēka trūkumu, kā arī novērst pastāvīgos nabadzības rādītājus, tādējādi ieguldot Eiropas labākajā aktīvā, proti, cilvēkkapitālā.</w:t>
      </w:r>
    </w:p>
    <w:p w14:paraId="46C34A18" w14:textId="77777777" w:rsidR="00E97ABE" w:rsidRPr="00F63BFE" w:rsidRDefault="001B46AC" w:rsidP="00E97ABE">
      <w:pPr>
        <w:spacing w:after="120"/>
      </w:pPr>
      <w:r w:rsidRPr="00F63BFE">
        <w:t>Atjaunotam ESF vajadzētu spēt reaģēt uz akūtām sociālajām problēmām, un tas ir daļa no elastīgākas DFS, uzlabojot procedūras pieteikumu iesniedzējiem un labuma guvējiem, tostarp mazākiem labuma guvējiem, kuriem ir mazāk resursu, un samazina administratīvos slogus labuma guvējiem, ja vien netiek ierobežotas to tiesības.</w:t>
      </w:r>
    </w:p>
    <w:p w14:paraId="4CFE63B1" w14:textId="77777777" w:rsidR="00E97ABE" w:rsidRPr="00F63BFE" w:rsidRDefault="001B46AC" w:rsidP="00E97ABE">
      <w:pPr>
        <w:spacing w:after="120"/>
      </w:pPr>
      <w:r w:rsidRPr="00F63BFE">
        <w:t>Parlamenta prioritāte saistībā ar Eiropas Sociālo fondu ir izveidot tādu instrumentu, “ar ko tiek atbalstītas dalībvalstis, reģioni, vietējās pašvaldības un iedzīvotāji Savienības sociālās dimensijas stiprināšanā un tādas sociāli ekonomiskās attīstības īstenošanā, kura nevienu neatstāj novārtā”</w:t>
      </w:r>
      <w:r w:rsidRPr="00F63BFE">
        <w:rPr>
          <w:rStyle w:val="FootnoteReference"/>
        </w:rPr>
        <w:footnoteReference w:id="4"/>
      </w:r>
      <w:r w:rsidRPr="00F63BFE">
        <w:t>. Ieguldīšana cilvēkos nozīmē piekļuves uzlabošanu darba tirgum, investējot prasmēs, mobilitātē, sociālajā iekļaušanā un mobilitātē, kas iet roku rokā ar nabadzības apkarošanu, tādējādi padarot Eiropas darbaspēku noturīgāku.</w:t>
      </w:r>
    </w:p>
    <w:p w14:paraId="5643697F" w14:textId="77777777" w:rsidR="00E97ABE" w:rsidRPr="00F63BFE" w:rsidRDefault="001B46AC" w:rsidP="00E97ABE">
      <w:pPr>
        <w:spacing w:after="120"/>
      </w:pPr>
      <w:r w:rsidRPr="00F63BFE">
        <w:t xml:space="preserve">Bērnu nabadzības izskaušana ir ieguldījums Eiropas nākotnē. Eiropas Savienībā 2024. gadā katrs ceturtais bērns bija pakļauts nabadzības vai sociālās atstumtības riskam, kas nedaudz pārsniedz </w:t>
      </w:r>
      <w:r w:rsidRPr="00F63BFE">
        <w:rPr>
          <w:i/>
          <w:iCs/>
        </w:rPr>
        <w:t>AROPE</w:t>
      </w:r>
      <w:r w:rsidRPr="00F63BFE">
        <w:t xml:space="preserve"> rādītājus attiecībā uz iedzīvotājiem kopumā. Nabadzībā dzīvojoši bērni ir pakļauti riskam, ka tiks nelabvēlīgi ietekmēta viņu attīstība, veselība un dzīves izredzes, un tas noved pie būtiskām sekām viņu dzīvē un sabiedrībā kopumā. Referenti uzskata, ka ESF ir vajadzīgs konkrēts finansējums, lai efektīvi un prognozējami veiktu mērķorientētas investīcijas tur, kur tās ir visvairāk nepieciešamas, jo īpaši palielinot atbalstu Garantijai bērniem, lai virzītos uz nabadzības ciklu pārraušanu.</w:t>
      </w:r>
    </w:p>
    <w:p w14:paraId="73331210" w14:textId="77777777" w:rsidR="00E97ABE" w:rsidRPr="00F63BFE" w:rsidRDefault="001B46AC" w:rsidP="00E97ABE">
      <w:pPr>
        <w:spacing w:after="120"/>
      </w:pPr>
      <w:r w:rsidRPr="00F63BFE">
        <w:t>Pēc referentu domām, ESF pasākumi būtu jāizstrādā saskaņā ar vispārējiem un konkrētajiem mērķiem, lai optimāli virzītu investīcijas uz prioritārām jomām, un tieši ESF regula spēj vislabāk apzināt šīs jomas. Ir saglabāti pašreizējie ESF+ mērķi, lai nodrošinātu nepārtrauktību un prognozējamību, bet ir pievienots jauns fokuss uz pārkvalifikāciju un darbvietu radīšanu, sieviešu nodarbinātību, bezpajumtniecību un tādu personu iekļaušanu, kurām ir invaliditāte vai hroniska slimība.</w:t>
      </w:r>
    </w:p>
    <w:p w14:paraId="0948E35B" w14:textId="77777777" w:rsidR="00E97ABE" w:rsidRPr="00F63BFE" w:rsidRDefault="001B46AC" w:rsidP="00E97ABE">
      <w:pPr>
        <w:spacing w:after="120"/>
      </w:pPr>
      <w:r w:rsidRPr="00F63BFE">
        <w:t xml:space="preserve">Turklāt referenti ir no jauna iekļāvuši un nostiprinājuši finansējuma nodalīšanu tādām </w:t>
      </w:r>
      <w:r w:rsidRPr="00F63BFE">
        <w:lastRenderedPageBreak/>
        <w:t xml:space="preserve">prioritārām jomām kā Garantija bērniem, Garantija jauniešiem, sociālās atstumtības apkarošana, materiālās nenodrošinātības mazināšana un bezpajumtniecības izbeigšana. </w:t>
      </w:r>
    </w:p>
    <w:p w14:paraId="4C46D121" w14:textId="77777777" w:rsidR="00E97ABE" w:rsidRPr="00F63BFE" w:rsidRDefault="001B46AC" w:rsidP="00E97ABE">
      <w:pPr>
        <w:spacing w:after="120"/>
      </w:pPr>
      <w:r w:rsidRPr="00F63BFE">
        <w:t>Garantijai bērniem dalībvalstīm būtu jāizmanto vismaz 5 % no sava ESF piešķīruma bērnu nabadzības apkarošanai. Dalībvalstīs, kurās nabadzības vai sociālās atstumtības riskam pakļauto bērnu rādītājs pārsniedz ES vidējo rādītāju, šim īpatsvaram jābūt augstākam.</w:t>
      </w:r>
    </w:p>
    <w:p w14:paraId="53D1CC3C" w14:textId="77777777" w:rsidR="00E97ABE" w:rsidRPr="00F63BFE" w:rsidRDefault="001B46AC" w:rsidP="00E97ABE">
      <w:pPr>
        <w:spacing w:after="120"/>
      </w:pPr>
      <w:r w:rsidRPr="00F63BFE">
        <w:t>Garantijai jauniešiem dalībvalstīm būtu jāizmanto vismaz 15 % no sava ESF piešķīruma. Uzmanības koncentrēšana uz jauniešu prasmēm un atbalstu jauniešiem ar Garantijas jauniešiem starpniecību risinās jauniešu bezdarba problēmu. Jauniešu bezdarbs Eiropas Savienībā 2026. gada februārī bija 15,3 % salīdzinājumā ar kopējo bezdarba rādītāju 6,2 % apmērā. Savukārt tādu jauniešu, kas nemācās, nestrādā un neapgūst arodu (</w:t>
      </w:r>
      <w:r w:rsidRPr="00F63BFE">
        <w:rPr>
          <w:i/>
          <w:iCs/>
        </w:rPr>
        <w:t>NEET</w:t>
      </w:r>
      <w:r w:rsidRPr="00F63BFE">
        <w:t>), rādītājs (lai gan tas lēnām samazinās) bija 9 % 2025. gadā, parādot, ka joprojām ir svarīgi sasniegt ekonomiski neaktīvos jauniešus.</w:t>
      </w:r>
    </w:p>
    <w:p w14:paraId="3294ED31" w14:textId="77777777" w:rsidR="00E97ABE" w:rsidRPr="00F63BFE" w:rsidRDefault="001B46AC" w:rsidP="00E97ABE">
      <w:pPr>
        <w:spacing w:after="120"/>
      </w:pPr>
      <w:r w:rsidRPr="00F63BFE">
        <w:t xml:space="preserve">Saskaņā ar Parlamenta aicinājumu ziņojumā 2024/2077(INI) referenti ierosina paredzēt 30 % no līdzekļiem sociālās iekļaušanas veicināšanai, 5 % – materiālās nenodrošinātības mazināšanai, arī ar pārtikas palīdzību un pamata materiālo palīdzību, un 5 % – bezpajumtniecības risināšanai. ESF būtu jāturpina darboties ar dalīto pārvaldību. </w:t>
      </w:r>
    </w:p>
    <w:p w14:paraId="165C5103" w14:textId="77777777" w:rsidR="00E97ABE" w:rsidRPr="00F63BFE" w:rsidRDefault="001B46AC" w:rsidP="00E97ABE">
      <w:pPr>
        <w:spacing w:after="120"/>
      </w:pPr>
      <w:r w:rsidRPr="00F63BFE">
        <w:t>Tas, kādā veidā tiek izstrādāti ESF pasākumi, pēc referentu domām, ir pamatprincips to īstenošanas un efektivitātes nodrošināšanai. Tādēļ tiek saglabāts partnerības princips no pašreizējās ESF+ programmas, lai nodrošinātu ieinteresēto personu jēgpilnu iesaisti nolūkā palīdzēt dalībvalstīm apzināt un sasniegt labuma guvējus, it sevišķi marginalizētos labuma guvējus. Lai palīdzētu to panākt, ESF arī turpmāk būtu jāfinansē atbalsts, kas sasniedz vistrūcīgākās personas, koncentrējot uzmanību uz bērniem. Šādam a</w:t>
      </w:r>
      <w:r w:rsidRPr="00F63BFE">
        <w:t>tbalstam ir nepieciešama 90 % līdzfinansējuma likme, lai nodrošinātu uzticamu apguvi un īstenošanu.</w:t>
      </w:r>
    </w:p>
    <w:p w14:paraId="6E9C9C41" w14:textId="77777777" w:rsidR="00D45DEC" w:rsidRPr="00F63BFE" w:rsidRDefault="001B46AC" w:rsidP="00E97ABE">
      <w:r w:rsidRPr="00F63BFE">
        <w:t>Referenti noteikti uzskata, ka finansējumam vajadzētu būt atkarīgam no tiesiskuma ievērošanas un ka ESF būtu jāatbilst VRPP regulas tiesiskuma mehānismam. Darba ņēmēju tiesību absolūtai ievērošanai vajadzētu būt publiska finansējuma, tostarp ESF, saņemšanas priekšnoteikumam. Tāpat ESF pasākumos būtu jāievēro vienlīdzīgu iespēju princips un nediskriminācijas princips dzimuma, rases vai etniskās izcelsmes, reliģijas vai ticības, invaliditātes, vecuma vai seksuālās orientācijas dēļ, vienlaikus veicinot arī per</w:t>
      </w:r>
      <w:r w:rsidRPr="00F63BFE">
        <w:t>sonu ar invaliditāti vai hroniskām slimībām nodarbinātību.</w:t>
      </w:r>
    </w:p>
    <w:p w14:paraId="09236459" w14:textId="77777777" w:rsidR="00D45DEC" w:rsidRPr="00F63BFE" w:rsidRDefault="00D45DEC" w:rsidP="00D45DEC">
      <w:pPr>
        <w:sectPr w:rsidR="00D45DEC" w:rsidRPr="00F63BFE"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CD7231" w14:textId="77777777" w:rsidR="00D45DEC" w:rsidRPr="00F63BFE" w:rsidRDefault="001B46AC" w:rsidP="007041CC">
      <w:pPr>
        <w:pStyle w:val="PageHeading"/>
        <w:rPr>
          <w:noProof/>
        </w:rPr>
      </w:pPr>
      <w:bookmarkStart w:id="2" w:name="FootprintPageRR"/>
      <w:bookmarkStart w:id="3" w:name="_Toc228808007"/>
      <w:r w:rsidRPr="00F63BFE">
        <w:lastRenderedPageBreak/>
        <w:t>PIELIKUMS. PIENESUMA DEKLARĀCIJAS</w:t>
      </w:r>
      <w:bookmarkEnd w:id="3"/>
    </w:p>
    <w:p w14:paraId="3DA27CB2" w14:textId="77777777" w:rsidR="00D45DEC" w:rsidRPr="00F63BFE" w:rsidRDefault="001B46AC" w:rsidP="00B31C6A">
      <w:pPr>
        <w:pStyle w:val="Normal24a"/>
        <w:spacing w:after="240"/>
      </w:pPr>
      <w:r w:rsidRPr="00F63BFE">
        <w:rPr>
          <w:rStyle w:val="HideTWBExt"/>
        </w:rPr>
        <w:t>&lt;FootprintIntro&gt;</w:t>
      </w:r>
      <w:r w:rsidRPr="00F63BFE">
        <w:t xml:space="preserve">Saskaņā ar Reglamenta I pielikuma 8. pantu referenti apliecina, ka viņi savā ziņojumā ir iekļāvuši pienesumu, kas ir par </w:t>
      </w:r>
      <w:r w:rsidRPr="00F63BFE">
        <w:t>jautājumiem, kuri attiecas uz lietas priekšmetu, un kas, gatavojot ziņojuma projektu, saņemts no šādiem interešu pārstāvjiem, uz kuriem attiecas Iestāžu nolīgums par obligātu pārredzamības reģistru</w:t>
      </w:r>
      <w:r w:rsidRPr="00F63BFE">
        <w:rPr>
          <w:rStyle w:val="FootnoteReference"/>
        </w:rPr>
        <w:footnoteReference w:id="5"/>
      </w:r>
      <w:r w:rsidRPr="00F63BFE">
        <w:t>, vai no šādiem trešo valstu publisko iestāžu, tostarp to diplomātisko pārstāvniecību un vēstniecību, pārstāvjiem:</w:t>
      </w:r>
      <w:r w:rsidRPr="00F63BF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B51F6" w:rsidRPr="00F63BFE" w14:paraId="332BFFCC" w14:textId="77777777" w:rsidTr="00A81CDF">
        <w:tc>
          <w:tcPr>
            <w:tcW w:w="9060" w:type="dxa"/>
            <w:shd w:val="clear" w:color="auto" w:fill="auto"/>
          </w:tcPr>
          <w:p w14:paraId="1D9689AA" w14:textId="77777777" w:rsidR="00D45DEC" w:rsidRPr="00F63BFE" w:rsidRDefault="001B46AC" w:rsidP="00F42F07">
            <w:pPr>
              <w:pStyle w:val="NormalBoldCenter"/>
            </w:pPr>
            <w:r w:rsidRPr="00F63BFE">
              <w:t>1. Interešu pārstāvji, uz kuriem attiecas Iestāžu nolīgums par obligātu pārredzamības reģistru</w:t>
            </w:r>
          </w:p>
        </w:tc>
      </w:tr>
      <w:tr w:rsidR="000B51F6" w:rsidRPr="00F63BFE" w14:paraId="53B8E831" w14:textId="77777777" w:rsidTr="00A81CDF">
        <w:tc>
          <w:tcPr>
            <w:tcW w:w="9060" w:type="dxa"/>
            <w:shd w:val="clear" w:color="auto" w:fill="auto"/>
          </w:tcPr>
          <w:p w14:paraId="3A010210" w14:textId="77777777" w:rsidR="00D45DEC" w:rsidRPr="00F63BFE" w:rsidRDefault="001B46AC" w:rsidP="00D47F5D">
            <w:pPr>
              <w:pStyle w:val="NormalSingle"/>
            </w:pPr>
            <w:r w:rsidRPr="00F63BFE">
              <w:t>Red Cross EU</w:t>
            </w:r>
          </w:p>
        </w:tc>
      </w:tr>
      <w:tr w:rsidR="000B51F6" w:rsidRPr="00F63BFE" w14:paraId="4AE37B78" w14:textId="77777777" w:rsidTr="003839D9">
        <w:tc>
          <w:tcPr>
            <w:tcW w:w="9060" w:type="dxa"/>
            <w:shd w:val="clear" w:color="auto" w:fill="auto"/>
          </w:tcPr>
          <w:p w14:paraId="77B08B78" w14:textId="77777777" w:rsidR="00D45DEC" w:rsidRPr="00F63BFE" w:rsidRDefault="001B46AC" w:rsidP="003839D9">
            <w:pPr>
              <w:pStyle w:val="NormalSingle"/>
            </w:pPr>
            <w:r w:rsidRPr="00F63BFE">
              <w:t xml:space="preserve">European Association of Service providers for Persons with </w:t>
            </w:r>
            <w:r w:rsidRPr="00F63BFE">
              <w:t>Disabilities (EASPD)</w:t>
            </w:r>
          </w:p>
        </w:tc>
      </w:tr>
      <w:tr w:rsidR="000B51F6" w:rsidRPr="00F63BFE" w14:paraId="0EC64C11" w14:textId="77777777" w:rsidTr="003839D9">
        <w:tc>
          <w:tcPr>
            <w:tcW w:w="9060" w:type="dxa"/>
            <w:shd w:val="clear" w:color="auto" w:fill="auto"/>
          </w:tcPr>
          <w:p w14:paraId="1404949F" w14:textId="77777777" w:rsidR="00D45DEC" w:rsidRPr="00F63BFE" w:rsidRDefault="001B46AC" w:rsidP="003839D9">
            <w:pPr>
              <w:pStyle w:val="NormalSingle"/>
            </w:pPr>
            <w:r w:rsidRPr="00F63BFE">
              <w:t>ETUC</w:t>
            </w:r>
          </w:p>
        </w:tc>
      </w:tr>
      <w:tr w:rsidR="000B51F6" w:rsidRPr="00F63BFE" w14:paraId="659B3590" w14:textId="77777777" w:rsidTr="003839D9">
        <w:tc>
          <w:tcPr>
            <w:tcW w:w="9060" w:type="dxa"/>
            <w:shd w:val="clear" w:color="auto" w:fill="auto"/>
          </w:tcPr>
          <w:p w14:paraId="6860D368" w14:textId="77777777" w:rsidR="00D45DEC" w:rsidRPr="00F63BFE" w:rsidRDefault="001B46AC" w:rsidP="003839D9">
            <w:pPr>
              <w:pStyle w:val="NormalSingle"/>
            </w:pPr>
            <w:r w:rsidRPr="00F63BFE">
              <w:t>Caritas Europa</w:t>
            </w:r>
          </w:p>
        </w:tc>
      </w:tr>
      <w:tr w:rsidR="000B51F6" w:rsidRPr="00F63BFE" w14:paraId="7F86878E" w14:textId="77777777" w:rsidTr="003839D9">
        <w:tc>
          <w:tcPr>
            <w:tcW w:w="9060" w:type="dxa"/>
            <w:shd w:val="clear" w:color="auto" w:fill="auto"/>
          </w:tcPr>
          <w:p w14:paraId="0E62CE06" w14:textId="77777777" w:rsidR="00D45DEC" w:rsidRPr="00F63BFE" w:rsidRDefault="001B46AC" w:rsidP="003839D9">
            <w:pPr>
              <w:pStyle w:val="NormalSingle"/>
            </w:pPr>
            <w:r w:rsidRPr="00F63BFE">
              <w:t>Deutscher Caritasverband e. V.</w:t>
            </w:r>
          </w:p>
        </w:tc>
      </w:tr>
      <w:tr w:rsidR="000B51F6" w:rsidRPr="00F63BFE" w14:paraId="36E732FA" w14:textId="77777777" w:rsidTr="003839D9">
        <w:tc>
          <w:tcPr>
            <w:tcW w:w="9060" w:type="dxa"/>
            <w:shd w:val="clear" w:color="auto" w:fill="auto"/>
          </w:tcPr>
          <w:p w14:paraId="670B4872" w14:textId="77777777" w:rsidR="00D45DEC" w:rsidRPr="00F63BFE" w:rsidRDefault="001B46AC" w:rsidP="003839D9">
            <w:pPr>
              <w:pStyle w:val="NormalSingle"/>
            </w:pPr>
            <w:r w:rsidRPr="00F63BFE">
              <w:t>Inclusion Europe</w:t>
            </w:r>
          </w:p>
        </w:tc>
      </w:tr>
      <w:tr w:rsidR="000B51F6" w:rsidRPr="00F63BFE" w14:paraId="0DB4D775" w14:textId="77777777" w:rsidTr="003839D9">
        <w:tc>
          <w:tcPr>
            <w:tcW w:w="9060" w:type="dxa"/>
            <w:shd w:val="clear" w:color="auto" w:fill="auto"/>
          </w:tcPr>
          <w:p w14:paraId="5E9B7A6F" w14:textId="77777777" w:rsidR="00D45DEC" w:rsidRPr="00F63BFE" w:rsidRDefault="001B46AC" w:rsidP="003839D9">
            <w:pPr>
              <w:pStyle w:val="NormalSingle"/>
            </w:pPr>
            <w:r w:rsidRPr="00F63BFE">
              <w:t>COFACE Families Europe</w:t>
            </w:r>
          </w:p>
        </w:tc>
      </w:tr>
      <w:tr w:rsidR="000B51F6" w:rsidRPr="00F63BFE" w14:paraId="2270B84B" w14:textId="77777777" w:rsidTr="003839D9">
        <w:tc>
          <w:tcPr>
            <w:tcW w:w="9060" w:type="dxa"/>
            <w:shd w:val="clear" w:color="auto" w:fill="auto"/>
          </w:tcPr>
          <w:p w14:paraId="6DBA62E4" w14:textId="77777777" w:rsidR="00D45DEC" w:rsidRPr="00F63BFE" w:rsidRDefault="001B46AC" w:rsidP="003839D9">
            <w:pPr>
              <w:pStyle w:val="NormalSingle"/>
            </w:pPr>
            <w:r w:rsidRPr="00F63BFE">
              <w:t>Eurochild</w:t>
            </w:r>
          </w:p>
        </w:tc>
      </w:tr>
      <w:tr w:rsidR="000B51F6" w:rsidRPr="00F63BFE" w14:paraId="100EB69E" w14:textId="77777777" w:rsidTr="003839D9">
        <w:tc>
          <w:tcPr>
            <w:tcW w:w="9060" w:type="dxa"/>
            <w:shd w:val="clear" w:color="auto" w:fill="auto"/>
          </w:tcPr>
          <w:p w14:paraId="595AEBA3" w14:textId="77777777" w:rsidR="00D45DEC" w:rsidRPr="00F63BFE" w:rsidRDefault="001B46AC" w:rsidP="003839D9">
            <w:pPr>
              <w:pStyle w:val="NormalSingle"/>
            </w:pPr>
            <w:r w:rsidRPr="00F63BFE">
              <w:t>European Youth Forum</w:t>
            </w:r>
          </w:p>
        </w:tc>
      </w:tr>
      <w:tr w:rsidR="000B51F6" w:rsidRPr="00F63BFE" w14:paraId="1F28ADB4" w14:textId="77777777" w:rsidTr="003839D9">
        <w:tc>
          <w:tcPr>
            <w:tcW w:w="9060" w:type="dxa"/>
            <w:shd w:val="clear" w:color="auto" w:fill="auto"/>
          </w:tcPr>
          <w:p w14:paraId="1F807C2E" w14:textId="77777777" w:rsidR="00D45DEC" w:rsidRPr="00F63BFE" w:rsidRDefault="001B46AC" w:rsidP="003839D9">
            <w:pPr>
              <w:pStyle w:val="NormalSingle"/>
            </w:pPr>
            <w:r w:rsidRPr="00F63BFE">
              <w:t>Special Olympics Europe Eurasia</w:t>
            </w:r>
          </w:p>
        </w:tc>
      </w:tr>
      <w:tr w:rsidR="000B51F6" w:rsidRPr="00F63BFE" w14:paraId="72B36EAC" w14:textId="77777777" w:rsidTr="003839D9">
        <w:tc>
          <w:tcPr>
            <w:tcW w:w="9060" w:type="dxa"/>
            <w:shd w:val="clear" w:color="auto" w:fill="auto"/>
          </w:tcPr>
          <w:p w14:paraId="769CA6AF" w14:textId="77777777" w:rsidR="00D45DEC" w:rsidRPr="00F63BFE" w:rsidRDefault="001B46AC" w:rsidP="003839D9">
            <w:pPr>
              <w:pStyle w:val="NormalSingle"/>
            </w:pPr>
            <w:r w:rsidRPr="00F63BFE">
              <w:t>European Anti-Poverty Network</w:t>
            </w:r>
          </w:p>
        </w:tc>
      </w:tr>
      <w:tr w:rsidR="000B51F6" w:rsidRPr="00F63BFE" w14:paraId="525C81D2" w14:textId="77777777" w:rsidTr="003839D9">
        <w:tc>
          <w:tcPr>
            <w:tcW w:w="9060" w:type="dxa"/>
            <w:shd w:val="clear" w:color="auto" w:fill="auto"/>
          </w:tcPr>
          <w:p w14:paraId="68A9BA49" w14:textId="77777777" w:rsidR="00D45DEC" w:rsidRPr="00F63BFE" w:rsidRDefault="001B46AC" w:rsidP="003839D9">
            <w:pPr>
              <w:pStyle w:val="NormalSingle"/>
            </w:pPr>
            <w:r w:rsidRPr="00F63BFE">
              <w:t>European Disability Forum</w:t>
            </w:r>
          </w:p>
        </w:tc>
      </w:tr>
      <w:tr w:rsidR="000B51F6" w:rsidRPr="00F63BFE" w14:paraId="46B3CE71" w14:textId="77777777" w:rsidTr="003839D9">
        <w:tc>
          <w:tcPr>
            <w:tcW w:w="9060" w:type="dxa"/>
            <w:shd w:val="clear" w:color="auto" w:fill="auto"/>
          </w:tcPr>
          <w:p w14:paraId="41ED466E" w14:textId="77777777" w:rsidR="00D45DEC" w:rsidRPr="00F63BFE" w:rsidRDefault="001B46AC" w:rsidP="003839D9">
            <w:pPr>
              <w:pStyle w:val="NormalSingle"/>
            </w:pPr>
            <w:r w:rsidRPr="00F63BFE">
              <w:t xml:space="preserve">Save the </w:t>
            </w:r>
            <w:r w:rsidRPr="00F63BFE">
              <w:t>Children</w:t>
            </w:r>
          </w:p>
        </w:tc>
      </w:tr>
      <w:tr w:rsidR="000B51F6" w:rsidRPr="00F63BFE" w14:paraId="52895E4E" w14:textId="77777777" w:rsidTr="003839D9">
        <w:tc>
          <w:tcPr>
            <w:tcW w:w="9060" w:type="dxa"/>
            <w:shd w:val="clear" w:color="auto" w:fill="auto"/>
          </w:tcPr>
          <w:p w14:paraId="7B038EC7" w14:textId="77777777" w:rsidR="00D45DEC" w:rsidRPr="00F63BFE" w:rsidRDefault="001B46AC" w:rsidP="003839D9">
            <w:pPr>
              <w:pStyle w:val="NormalSingle"/>
            </w:pPr>
            <w:r w:rsidRPr="00F63BFE">
              <w:t>PICUM</w:t>
            </w:r>
          </w:p>
        </w:tc>
      </w:tr>
      <w:tr w:rsidR="000B51F6" w:rsidRPr="00F63BFE" w14:paraId="7238FA54" w14:textId="77777777" w:rsidTr="003839D9">
        <w:tc>
          <w:tcPr>
            <w:tcW w:w="9060" w:type="dxa"/>
            <w:shd w:val="clear" w:color="auto" w:fill="auto"/>
          </w:tcPr>
          <w:p w14:paraId="7AF3B378" w14:textId="77777777" w:rsidR="00D45DEC" w:rsidRPr="00F63BFE" w:rsidRDefault="001B46AC" w:rsidP="003839D9">
            <w:pPr>
              <w:pStyle w:val="NormalSingle"/>
            </w:pPr>
            <w:r w:rsidRPr="00F63BFE">
              <w:t>Eurocarers</w:t>
            </w:r>
          </w:p>
        </w:tc>
      </w:tr>
      <w:tr w:rsidR="000B51F6" w:rsidRPr="00F63BFE" w14:paraId="00CD5D39" w14:textId="77777777" w:rsidTr="003839D9">
        <w:tc>
          <w:tcPr>
            <w:tcW w:w="9060" w:type="dxa"/>
            <w:shd w:val="clear" w:color="auto" w:fill="auto"/>
          </w:tcPr>
          <w:p w14:paraId="0EE84C8C" w14:textId="77777777" w:rsidR="00D45DEC" w:rsidRPr="00F63BFE" w:rsidRDefault="001B46AC" w:rsidP="003839D9">
            <w:pPr>
              <w:pStyle w:val="NormalSingle"/>
            </w:pPr>
            <w:r w:rsidRPr="00F63BFE">
              <w:t>European Association for the Education of Adults (EAEA)</w:t>
            </w:r>
          </w:p>
        </w:tc>
      </w:tr>
      <w:tr w:rsidR="000B51F6" w:rsidRPr="00F63BFE" w14:paraId="385FA4D9" w14:textId="77777777" w:rsidTr="003839D9">
        <w:tc>
          <w:tcPr>
            <w:tcW w:w="9060" w:type="dxa"/>
            <w:shd w:val="clear" w:color="auto" w:fill="auto"/>
          </w:tcPr>
          <w:p w14:paraId="617DF652" w14:textId="77777777" w:rsidR="00D45DEC" w:rsidRPr="00F63BFE" w:rsidRDefault="001B46AC" w:rsidP="003839D9">
            <w:pPr>
              <w:pStyle w:val="NormalSingle"/>
            </w:pPr>
            <w:r w:rsidRPr="00F63BFE">
              <w:t>Eurocities</w:t>
            </w:r>
          </w:p>
        </w:tc>
      </w:tr>
      <w:tr w:rsidR="000B51F6" w:rsidRPr="00F63BFE" w14:paraId="6EA2661B" w14:textId="77777777" w:rsidTr="003839D9">
        <w:tc>
          <w:tcPr>
            <w:tcW w:w="9060" w:type="dxa"/>
            <w:shd w:val="clear" w:color="auto" w:fill="auto"/>
          </w:tcPr>
          <w:p w14:paraId="4843DDD7" w14:textId="77777777" w:rsidR="00D45DEC" w:rsidRPr="00F63BFE" w:rsidRDefault="001B46AC" w:rsidP="003839D9">
            <w:pPr>
              <w:pStyle w:val="NormalSingle"/>
            </w:pPr>
            <w:r w:rsidRPr="00F63BFE">
              <w:t>European Food Banks Federation</w:t>
            </w:r>
          </w:p>
        </w:tc>
      </w:tr>
      <w:tr w:rsidR="000B51F6" w:rsidRPr="00F63BFE" w14:paraId="53FC40AA" w14:textId="77777777" w:rsidTr="003839D9">
        <w:tc>
          <w:tcPr>
            <w:tcW w:w="9060" w:type="dxa"/>
            <w:shd w:val="clear" w:color="auto" w:fill="auto"/>
          </w:tcPr>
          <w:p w14:paraId="67341450" w14:textId="77777777" w:rsidR="00D45DEC" w:rsidRPr="00F63BFE" w:rsidRDefault="001B46AC" w:rsidP="003839D9">
            <w:pPr>
              <w:pStyle w:val="NormalSingle"/>
            </w:pPr>
            <w:r w:rsidRPr="00F63BFE">
              <w:t>CNV</w:t>
            </w:r>
          </w:p>
        </w:tc>
      </w:tr>
      <w:tr w:rsidR="000B51F6" w:rsidRPr="00F63BFE" w14:paraId="169BB024" w14:textId="77777777" w:rsidTr="003839D9">
        <w:tc>
          <w:tcPr>
            <w:tcW w:w="9060" w:type="dxa"/>
            <w:shd w:val="clear" w:color="auto" w:fill="auto"/>
          </w:tcPr>
          <w:p w14:paraId="0F49A06A" w14:textId="77777777" w:rsidR="00D45DEC" w:rsidRPr="00F63BFE" w:rsidRDefault="001B46AC" w:rsidP="003839D9">
            <w:pPr>
              <w:pStyle w:val="NormalSingle"/>
            </w:pPr>
            <w:r w:rsidRPr="00F63BFE">
              <w:t>DGB</w:t>
            </w:r>
          </w:p>
        </w:tc>
      </w:tr>
      <w:tr w:rsidR="000B51F6" w:rsidRPr="00F63BFE" w14:paraId="25013843" w14:textId="77777777" w:rsidTr="00A81CDF">
        <w:tc>
          <w:tcPr>
            <w:tcW w:w="9060" w:type="dxa"/>
            <w:shd w:val="clear" w:color="auto" w:fill="auto"/>
          </w:tcPr>
          <w:p w14:paraId="6DC1204E" w14:textId="77777777" w:rsidR="00D45DEC" w:rsidRPr="00F63BFE" w:rsidRDefault="001B46AC" w:rsidP="001666EA">
            <w:pPr>
              <w:pStyle w:val="NormalBoldCenter"/>
            </w:pPr>
            <w:r w:rsidRPr="00F63BFE">
              <w:t>2. Trešo valstu publisko iestāžu, tostarp to diplomātisko pārstāvniecību un vēstniecību, pārstāvji</w:t>
            </w:r>
          </w:p>
        </w:tc>
      </w:tr>
      <w:tr w:rsidR="000B51F6" w:rsidRPr="00F63BFE" w14:paraId="142D8686" w14:textId="77777777" w:rsidTr="00A81CDF">
        <w:tc>
          <w:tcPr>
            <w:tcW w:w="9060" w:type="dxa"/>
            <w:shd w:val="clear" w:color="auto" w:fill="auto"/>
          </w:tcPr>
          <w:p w14:paraId="3AD839C8" w14:textId="77777777" w:rsidR="00D45DEC" w:rsidRPr="00F63BFE" w:rsidRDefault="001B46AC" w:rsidP="00C6630E">
            <w:r w:rsidRPr="00F63BFE">
              <w:t>Nav</w:t>
            </w:r>
          </w:p>
        </w:tc>
      </w:tr>
    </w:tbl>
    <w:p w14:paraId="318E867E" w14:textId="77777777" w:rsidR="00D45DEC" w:rsidRPr="00F63BFE" w:rsidRDefault="001B46AC" w:rsidP="00086351">
      <w:pPr>
        <w:pStyle w:val="Footprint12b"/>
      </w:pPr>
      <w:r w:rsidRPr="00F63BFE">
        <w:t xml:space="preserve">Par šī </w:t>
      </w:r>
      <w:r w:rsidRPr="00F63BFE">
        <w:t>saraksta sagatavošanu ir atbildīgi vienīgi referenti.</w:t>
      </w:r>
    </w:p>
    <w:p w14:paraId="43CA5203" w14:textId="77777777" w:rsidR="00D45DEC" w:rsidRPr="00F63BFE" w:rsidRDefault="001B46AC" w:rsidP="00AD7CF3">
      <w:pPr>
        <w:pStyle w:val="Footprint12b"/>
      </w:pPr>
      <w:r w:rsidRPr="00F63BFE">
        <w:t>Ja fiziskas personas sarakstā ir identificētas ar vārdu, amatu vai ar abiem, referenti apliecina, ka viņi ir iesnieguši attiecīgajām fiziskajām personām Eiropas Parlamenta paziņojumu par privātumu Nr. 484 (</w:t>
      </w:r>
      <w:hyperlink r:id="rId21" w:tooltip="https://www.europarl.europa.eu/data-protect/index.do" w:history="1">
        <w:r w:rsidR="00D45DEC" w:rsidRPr="00F63BFE">
          <w:rPr>
            <w:rStyle w:val="Hyperlink"/>
          </w:rPr>
          <w:t>https://www.europarl.europa.eu/data-protect/index.do</w:t>
        </w:r>
      </w:hyperlink>
      <w:r w:rsidRPr="00F63BFE">
        <w:t>), kurā ir izklāstīti nosacījumi, kas attiecas uz to personas datu apstrādi, un ar šādu apstrādi saistītās tiesības.</w:t>
      </w:r>
      <w:bookmarkEnd w:id="2"/>
    </w:p>
    <w:sectPr w:rsidR="00D45DEC" w:rsidRPr="00F63BFE"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4FBE" w14:textId="77777777" w:rsidR="001B46AC" w:rsidRPr="00F63BFE" w:rsidRDefault="001B46AC">
      <w:r w:rsidRPr="00F63BFE">
        <w:separator/>
      </w:r>
    </w:p>
  </w:endnote>
  <w:endnote w:type="continuationSeparator" w:id="0">
    <w:p w14:paraId="0795D58A" w14:textId="77777777" w:rsidR="001B46AC" w:rsidRPr="00F63BFE" w:rsidRDefault="001B46AC">
      <w:r w:rsidRPr="00F63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8154" w14:textId="77777777" w:rsidR="00962DFF" w:rsidRPr="00F63BFE" w:rsidRDefault="00962DFF" w:rsidP="00962DFF">
    <w:pPr>
      <w:pStyle w:val="EPFooter"/>
    </w:pPr>
    <w:r w:rsidRPr="00F63BFE">
      <w:t>PE</w:t>
    </w:r>
    <w:r w:rsidRPr="00F63BFE">
      <w:rPr>
        <w:rStyle w:val="HideTWBExt"/>
      </w:rPr>
      <w:t>&lt;NoPE&gt;</w:t>
    </w:r>
    <w:r w:rsidRPr="00F63BFE">
      <w:t>784.181</w:t>
    </w:r>
    <w:r w:rsidRPr="00F63BFE">
      <w:rPr>
        <w:rStyle w:val="HideTWBExt"/>
      </w:rPr>
      <w:t>&lt;/NoPE&gt;&lt;Version&gt;</w:t>
    </w:r>
    <w:r w:rsidRPr="00F63BFE">
      <w:t>v01-00</w:t>
    </w:r>
    <w:r w:rsidRPr="00F63BFE">
      <w:rPr>
        <w:rStyle w:val="HideTWBExt"/>
      </w:rPr>
      <w:t>&lt;/Version&gt;</w:t>
    </w:r>
    <w:r w:rsidRPr="00F63BFE">
      <w:tab/>
    </w:r>
    <w:r w:rsidRPr="00F63BFE">
      <w:fldChar w:fldCharType="begin"/>
    </w:r>
    <w:r w:rsidRPr="00F63BFE">
      <w:instrText xml:space="preserve"> PAGE  \* MERGEFORMAT </w:instrText>
    </w:r>
    <w:r w:rsidRPr="00F63BFE">
      <w:fldChar w:fldCharType="separate"/>
    </w:r>
    <w:r w:rsidRPr="00F63BFE">
      <w:rPr>
        <w:noProof/>
      </w:rPr>
      <w:t>1</w:t>
    </w:r>
    <w:r w:rsidRPr="00F63BFE">
      <w:fldChar w:fldCharType="end"/>
    </w:r>
    <w:r w:rsidRPr="00F63BFE">
      <w:t>/</w:t>
    </w:r>
    <w:fldSimple w:instr=" NUMPAGES  \* MERGEFORMAT ">
      <w:r w:rsidRPr="00F63BFE">
        <w:rPr>
          <w:noProof/>
        </w:rPr>
        <w:t>1</w:t>
      </w:r>
    </w:fldSimple>
    <w:r w:rsidRPr="00F63BFE">
      <w:tab/>
    </w:r>
    <w:r w:rsidRPr="00F63BFE">
      <w:rPr>
        <w:rStyle w:val="HideTWBExt"/>
      </w:rPr>
      <w:t>&lt;PathFdR&gt;</w:t>
    </w:r>
    <w:r w:rsidRPr="00F63BFE">
      <w:t>PR\1336437LV.docx</w:t>
    </w:r>
    <w:r w:rsidRPr="00F63BFE">
      <w:rPr>
        <w:rStyle w:val="HideTWBExt"/>
      </w:rPr>
      <w:t>&lt;/PathFdR&gt;</w:t>
    </w:r>
  </w:p>
  <w:p w14:paraId="7182DCA1" w14:textId="483B8829" w:rsidR="00D45DEC" w:rsidRPr="00F63BFE" w:rsidRDefault="00962DFF" w:rsidP="00962DFF">
    <w:pPr>
      <w:pStyle w:val="EPFooter2"/>
    </w:pPr>
    <w:r w:rsidRPr="00F63BFE">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C329" w14:textId="77777777" w:rsidR="00962DFF" w:rsidRPr="00F63BFE" w:rsidRDefault="00962DFF" w:rsidP="00962DFF">
    <w:pPr>
      <w:pStyle w:val="EPFooter"/>
    </w:pPr>
    <w:r w:rsidRPr="00F63BFE">
      <w:rPr>
        <w:rStyle w:val="HideTWBExt"/>
      </w:rPr>
      <w:t>&lt;PathFdR&gt;</w:t>
    </w:r>
    <w:r w:rsidRPr="00F63BFE">
      <w:t>PR\1336437LV.docx</w:t>
    </w:r>
    <w:r w:rsidRPr="00F63BFE">
      <w:rPr>
        <w:rStyle w:val="HideTWBExt"/>
      </w:rPr>
      <w:t>&lt;/PathFdR&gt;</w:t>
    </w:r>
    <w:r w:rsidRPr="00F63BFE">
      <w:tab/>
    </w:r>
    <w:r w:rsidRPr="00F63BFE">
      <w:fldChar w:fldCharType="begin"/>
    </w:r>
    <w:r w:rsidRPr="00F63BFE">
      <w:instrText xml:space="preserve"> PAGE  \* MERGEFORMAT </w:instrText>
    </w:r>
    <w:r w:rsidRPr="00F63BFE">
      <w:fldChar w:fldCharType="separate"/>
    </w:r>
    <w:r w:rsidRPr="00F63BFE">
      <w:rPr>
        <w:noProof/>
      </w:rPr>
      <w:t>1</w:t>
    </w:r>
    <w:r w:rsidRPr="00F63BFE">
      <w:fldChar w:fldCharType="end"/>
    </w:r>
    <w:r w:rsidRPr="00F63BFE">
      <w:t>/</w:t>
    </w:r>
    <w:fldSimple w:instr=" NUMPAGES  \* MERGEFORMAT ">
      <w:r w:rsidRPr="00F63BFE">
        <w:rPr>
          <w:noProof/>
        </w:rPr>
        <w:t>1</w:t>
      </w:r>
    </w:fldSimple>
    <w:r w:rsidRPr="00F63BFE">
      <w:tab/>
      <w:t>PE</w:t>
    </w:r>
    <w:r w:rsidRPr="00F63BFE">
      <w:rPr>
        <w:rStyle w:val="HideTWBExt"/>
      </w:rPr>
      <w:t>&lt;NoPE&gt;</w:t>
    </w:r>
    <w:r w:rsidRPr="00F63BFE">
      <w:t>784.181</w:t>
    </w:r>
    <w:r w:rsidRPr="00F63BFE">
      <w:rPr>
        <w:rStyle w:val="HideTWBExt"/>
      </w:rPr>
      <w:t>&lt;/NoPE&gt;&lt;Version&gt;</w:t>
    </w:r>
    <w:r w:rsidRPr="00F63BFE">
      <w:t>v01-00</w:t>
    </w:r>
    <w:r w:rsidRPr="00F63BFE">
      <w:rPr>
        <w:rStyle w:val="HideTWBExt"/>
      </w:rPr>
      <w:t>&lt;/Version&gt;</w:t>
    </w:r>
  </w:p>
  <w:p w14:paraId="0E2E05CD" w14:textId="12CE575B" w:rsidR="00D45DEC" w:rsidRPr="00F63BFE" w:rsidRDefault="00962DFF" w:rsidP="00962DFF">
    <w:pPr>
      <w:pStyle w:val="EPFooter2"/>
    </w:pPr>
    <w:r w:rsidRPr="00F63BFE">
      <w:tab/>
    </w:r>
    <w:r w:rsidRPr="00F63BFE">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E818" w14:textId="77777777" w:rsidR="00962DFF" w:rsidRPr="00F63BFE" w:rsidRDefault="00962DFF" w:rsidP="00962DFF">
    <w:pPr>
      <w:pStyle w:val="EPFooter"/>
    </w:pPr>
    <w:r w:rsidRPr="00F63BFE">
      <w:rPr>
        <w:rStyle w:val="HideTWBExt"/>
      </w:rPr>
      <w:t>&lt;PathFdR&gt;</w:t>
    </w:r>
    <w:r w:rsidRPr="00F63BFE">
      <w:t>PR\1336437LV.docx</w:t>
    </w:r>
    <w:r w:rsidRPr="00F63BFE">
      <w:rPr>
        <w:rStyle w:val="HideTWBExt"/>
      </w:rPr>
      <w:t>&lt;/PathFdR&gt;</w:t>
    </w:r>
    <w:r w:rsidRPr="00F63BFE">
      <w:tab/>
    </w:r>
    <w:r w:rsidRPr="00F63BFE">
      <w:tab/>
      <w:t>PE</w:t>
    </w:r>
    <w:r w:rsidRPr="00F63BFE">
      <w:rPr>
        <w:rStyle w:val="HideTWBExt"/>
      </w:rPr>
      <w:t>&lt;NoPE&gt;</w:t>
    </w:r>
    <w:r w:rsidRPr="00F63BFE">
      <w:t>784.181</w:t>
    </w:r>
    <w:r w:rsidRPr="00F63BFE">
      <w:rPr>
        <w:rStyle w:val="HideTWBExt"/>
      </w:rPr>
      <w:t>&lt;/NoPE&gt;&lt;Version&gt;</w:t>
    </w:r>
    <w:r w:rsidRPr="00F63BFE">
      <w:t>v01-00</w:t>
    </w:r>
    <w:r w:rsidRPr="00F63BFE">
      <w:rPr>
        <w:rStyle w:val="HideTWBExt"/>
      </w:rPr>
      <w:t>&lt;/Version&gt;</w:t>
    </w:r>
  </w:p>
  <w:p w14:paraId="18D79A27" w14:textId="60B702DD" w:rsidR="00D45DEC" w:rsidRPr="00F63BFE" w:rsidRDefault="00962DFF" w:rsidP="00962DFF">
    <w:pPr>
      <w:pStyle w:val="EPFooter2"/>
    </w:pPr>
    <w:r w:rsidRPr="00F63BFE">
      <w:t>LV</w:t>
    </w:r>
    <w:r w:rsidRPr="00F63BFE">
      <w:tab/>
    </w:r>
    <w:r w:rsidRPr="00F63BFE">
      <w:rPr>
        <w:b w:val="0"/>
        <w:i/>
        <w:color w:val="C0C0C0"/>
        <w:sz w:val="22"/>
      </w:rPr>
      <w:t>Vienoti daudzveidībā</w:t>
    </w:r>
    <w:r w:rsidRPr="00F63BFE">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0347" w14:textId="1FA59768" w:rsidR="00D45DEC" w:rsidRPr="00F63BFE" w:rsidRDefault="001B46AC" w:rsidP="00825F00">
    <w:pPr>
      <w:pStyle w:val="EPFooter"/>
    </w:pPr>
    <w:r w:rsidRPr="00F63BFE">
      <w:rPr>
        <w:rStyle w:val="HideTWBExt"/>
      </w:rPr>
      <w:t>&lt;PathFdR&gt;</w:t>
    </w:r>
    <w:r w:rsidR="00F63BFE" w:rsidRPr="00F63BFE">
      <w:t>PR\1336437LV.docx</w:t>
    </w:r>
    <w:r w:rsidRPr="00F63BFE">
      <w:rPr>
        <w:rStyle w:val="HideTWBExt"/>
      </w:rPr>
      <w:t>&lt;/PathFdR&gt;</w:t>
    </w:r>
    <w:r w:rsidRPr="00F63BFE">
      <w:tab/>
    </w:r>
    <w:r w:rsidRPr="00F63BFE">
      <w:tab/>
      <w:t>PE</w:t>
    </w:r>
    <w:r w:rsidRPr="00F63BFE">
      <w:rPr>
        <w:rStyle w:val="HideTWBExt"/>
      </w:rPr>
      <w:t>&lt;NoPE&gt;</w:t>
    </w:r>
    <w:r w:rsidRPr="00F63BFE">
      <w:t>784.181</w:t>
    </w:r>
    <w:r w:rsidRPr="00F63BFE">
      <w:rPr>
        <w:rStyle w:val="HideTWBExt"/>
      </w:rPr>
      <w:t>&lt;/NoPE&gt;&lt;Version&gt;</w:t>
    </w:r>
    <w:r w:rsidRPr="00F63BFE">
      <w:t>v01-00</w:t>
    </w:r>
    <w:r w:rsidRPr="00F63BFE">
      <w:rPr>
        <w:rStyle w:val="HideTWBExt"/>
      </w:rPr>
      <w:t>&lt;/Version&gt;</w:t>
    </w:r>
  </w:p>
  <w:p w14:paraId="3A5CA411" w14:textId="77777777" w:rsidR="00D45DEC" w:rsidRPr="00F63BFE" w:rsidRDefault="001B46AC" w:rsidP="00825F00">
    <w:pPr>
      <w:pStyle w:val="EPFooter2"/>
    </w:pPr>
    <w:r w:rsidRPr="00F63BFE">
      <w:t>EN</w:t>
    </w:r>
    <w:r w:rsidRPr="00F63BFE">
      <w:tab/>
    </w:r>
    <w:r w:rsidRPr="00F63BFE">
      <w:rPr>
        <w:b w:val="0"/>
        <w:i/>
        <w:color w:val="C0C0C0"/>
        <w:sz w:val="22"/>
      </w:rPr>
      <w:t>United in diversity</w:t>
    </w:r>
    <w:r w:rsidRPr="00F63BFE">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D8D0" w14:textId="69CBA87B" w:rsidR="00825F00" w:rsidRPr="00F63BFE" w:rsidRDefault="001B46AC" w:rsidP="00825F00">
    <w:pPr>
      <w:pStyle w:val="EPFooter"/>
    </w:pPr>
    <w:r w:rsidRPr="00F63BFE">
      <w:rPr>
        <w:rStyle w:val="HideTWBExt"/>
      </w:rPr>
      <w:t>&lt;PathFdR&gt;</w:t>
    </w:r>
    <w:r w:rsidR="00F63BFE" w:rsidRPr="00F63BFE">
      <w:t>PR\1336437LV.docx</w:t>
    </w:r>
    <w:r w:rsidRPr="00F63BFE">
      <w:rPr>
        <w:rStyle w:val="HideTWBExt"/>
      </w:rPr>
      <w:t>&lt;/PathFdR&gt;</w:t>
    </w:r>
    <w:r w:rsidRPr="00F63BFE">
      <w:tab/>
    </w:r>
    <w:r w:rsidRPr="00F63BFE">
      <w:tab/>
      <w:t>PE</w:t>
    </w:r>
    <w:r w:rsidRPr="00F63BFE">
      <w:rPr>
        <w:rStyle w:val="HideTWBExt"/>
      </w:rPr>
      <w:t>&lt;NoPE&gt;</w:t>
    </w:r>
    <w:r w:rsidRPr="00F63BFE">
      <w:t>784.181</w:t>
    </w:r>
    <w:r w:rsidRPr="00F63BFE">
      <w:rPr>
        <w:rStyle w:val="HideTWBExt"/>
      </w:rPr>
      <w:t>&lt;/NoPE&gt;&lt;Version&gt;</w:t>
    </w:r>
    <w:r w:rsidRPr="00F63BFE">
      <w:t>v01-00</w:t>
    </w:r>
    <w:r w:rsidRPr="00F63BFE">
      <w:rPr>
        <w:rStyle w:val="HideTWBExt"/>
      </w:rPr>
      <w:t>&lt;/Version&gt;</w:t>
    </w:r>
  </w:p>
  <w:p w14:paraId="6EED6173" w14:textId="77777777" w:rsidR="00FB52FE" w:rsidRPr="00F63BFE" w:rsidRDefault="001B46AC" w:rsidP="00825F00">
    <w:pPr>
      <w:pStyle w:val="EPFooter2"/>
    </w:pPr>
    <w:r w:rsidRPr="00F63BFE">
      <w:t>EN</w:t>
    </w:r>
    <w:r w:rsidRPr="00F63BFE">
      <w:tab/>
    </w:r>
    <w:r w:rsidRPr="00F63BFE">
      <w:rPr>
        <w:b w:val="0"/>
        <w:i/>
        <w:color w:val="C0C0C0"/>
        <w:sz w:val="22"/>
      </w:rPr>
      <w:t>United in diversity</w:t>
    </w:r>
    <w:r w:rsidRPr="00F63BF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B1A3" w14:textId="77777777" w:rsidR="00EB362A" w:rsidRPr="00F63BFE" w:rsidRDefault="001B46AC">
      <w:r w:rsidRPr="00F63BFE">
        <w:separator/>
      </w:r>
    </w:p>
  </w:footnote>
  <w:footnote w:type="continuationSeparator" w:id="0">
    <w:p w14:paraId="486F7800" w14:textId="77777777" w:rsidR="00EB362A" w:rsidRPr="00F63BFE" w:rsidRDefault="001B46AC">
      <w:r w:rsidRPr="00F63BFE">
        <w:continuationSeparator/>
      </w:r>
    </w:p>
  </w:footnote>
  <w:footnote w:id="1">
    <w:p w14:paraId="6C802AD9" w14:textId="77777777" w:rsidR="00A71E3F" w:rsidRPr="00F63BFE" w:rsidRDefault="001B46AC">
      <w:pPr>
        <w:pStyle w:val="FootnoteText"/>
      </w:pPr>
      <w:r w:rsidRPr="00F63BFE">
        <w:rPr>
          <w:rStyle w:val="FootnoteReference"/>
        </w:rPr>
        <w:footnoteRef/>
      </w:r>
      <w:r w:rsidRPr="00F63BFE">
        <w:t xml:space="preserve"> </w:t>
      </w:r>
      <w:r w:rsidRPr="00F63BFE">
        <w:tab/>
      </w:r>
      <w:r w:rsidRPr="00F63BFE">
        <w:rPr>
          <w:i/>
          <w:iCs/>
        </w:rPr>
        <w:t>Oficiālajā Vēstnesī</w:t>
      </w:r>
      <w:r w:rsidRPr="00F63BFE">
        <w:t xml:space="preserve"> vēl nav publicēts.</w:t>
      </w:r>
    </w:p>
  </w:footnote>
  <w:footnote w:id="2">
    <w:p w14:paraId="0BF8BE0C" w14:textId="77777777" w:rsidR="00A71E3F" w:rsidRPr="00F63BFE" w:rsidRDefault="001B46AC">
      <w:pPr>
        <w:pStyle w:val="FootnoteText"/>
      </w:pPr>
      <w:r w:rsidRPr="00F63BFE">
        <w:rPr>
          <w:rStyle w:val="FootnoteReference"/>
        </w:rPr>
        <w:footnoteRef/>
      </w:r>
      <w:r w:rsidRPr="00F63BFE">
        <w:t xml:space="preserve"> </w:t>
      </w:r>
      <w:r w:rsidRPr="00F63BFE">
        <w:tab/>
      </w:r>
      <w:r w:rsidRPr="00F63BFE">
        <w:rPr>
          <w:i/>
          <w:iCs/>
        </w:rPr>
        <w:t>Oficiālajā Vēstnesī</w:t>
      </w:r>
      <w:r w:rsidRPr="00F63BFE">
        <w:t xml:space="preserve"> vēl nav publicēts.</w:t>
      </w:r>
    </w:p>
  </w:footnote>
  <w:footnote w:id="3">
    <w:p w14:paraId="609F8589" w14:textId="77777777" w:rsidR="00E97ABE" w:rsidRPr="00F63BFE" w:rsidRDefault="001B46AC">
      <w:pPr>
        <w:pStyle w:val="FootnoteText"/>
      </w:pPr>
      <w:r w:rsidRPr="00F63BFE">
        <w:rPr>
          <w:rStyle w:val="FootnoteReference"/>
        </w:rPr>
        <w:footnoteRef/>
      </w:r>
      <w:r w:rsidRPr="00F63BFE">
        <w:t xml:space="preserve"> Eiropas Komisija, “Priekšlikums Eiropas Parlamenta un Padomes regulai, ar ko izveido Eiropas Sociālo fondu valsts un reģionu partnerības plāna ietvaros, kurš noteikts Regulā (ES) [VRP plāns], kas paredz nosacījumus Savienības atbalsta piešķiršanai kvalitatīvai nodarbinātībai, prasmēm un sociālajai iekļaušanai laikposmā no 2028. līdz 2034. gadam”, COM(2025) 558, 16.7.2025., Paskaidrojuma raksts.</w:t>
      </w:r>
    </w:p>
  </w:footnote>
  <w:footnote w:id="4">
    <w:p w14:paraId="62D2B4EE" w14:textId="77777777" w:rsidR="00E97ABE" w:rsidRPr="00F63BFE" w:rsidRDefault="001B46AC">
      <w:pPr>
        <w:pStyle w:val="FootnoteText"/>
      </w:pPr>
      <w:r w:rsidRPr="00F63BFE">
        <w:rPr>
          <w:rStyle w:val="FootnoteReference"/>
        </w:rPr>
        <w:footnoteRef/>
      </w:r>
      <w:r w:rsidRPr="00F63BFE">
        <w:t xml:space="preserve"> Eiropas Parlamenta 2025. gada 11. marta rezolūcija par Eiropas Sociālo fondu Plus pēc 2027. gada (2024/2077(INI)), OV C/2025/3146, 20.6.2025., 1. punkts.</w:t>
      </w:r>
    </w:p>
  </w:footnote>
  <w:footnote w:id="5">
    <w:p w14:paraId="4873F856" w14:textId="77777777" w:rsidR="00D45DEC" w:rsidRPr="00F63BFE" w:rsidRDefault="001B46AC">
      <w:pPr>
        <w:pStyle w:val="FootnoteText"/>
      </w:pPr>
      <w:r w:rsidRPr="00F63BFE">
        <w:rPr>
          <w:rStyle w:val="FootnoteReference"/>
        </w:rPr>
        <w:footnoteRef/>
      </w:r>
      <w:r w:rsidRPr="00F63BFE">
        <w:t xml:space="preserve"> Iestāžu Nolīgums (2021. gada 20. maijs) starp Eiropas Parlamentu, Eiropas Savienības Padomi un Eiropas Komisiju par obligātu pārredzamības reģistru (OV L 207, 11.6.2021., 1. lpp., ELI: </w:t>
      </w:r>
      <w:hyperlink r:id="rId1" w:tooltip="http://data.europa.eu/eli/agree_interinstit/2021/611/oj" w:history="1">
        <w:r w:rsidR="00D45DEC" w:rsidRPr="00F63BFE">
          <w:rPr>
            <w:rStyle w:val="Hyperlink"/>
          </w:rPr>
          <w:t>http://data.europa.eu/eli/agree_interinstit/2021/611/oj</w:t>
        </w:r>
      </w:hyperlink>
      <w:r w:rsidRPr="00F63BF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CA3A" w14:textId="77777777" w:rsidR="001B46AC" w:rsidRDefault="001B4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D270" w14:textId="77777777" w:rsidR="001B46AC" w:rsidRDefault="001B4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9B32" w14:textId="77777777" w:rsidR="001B46AC" w:rsidRDefault="001B46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E20C"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171C"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830D"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0F8C"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22F7"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CBE2"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LV"/>
    <w:docVar w:name="TXTLANGUEMIN" w:val="lv"/>
    <w:docVar w:name="TXTNRC" w:val="0172/2025"/>
    <w:docVar w:name="TXTNRCOD" w:val="2025/0239"/>
    <w:docVar w:name="TXTNRCOM" w:val="(2025)0558"/>
    <w:docVar w:name="TXTNRFIRSTAM" w:val="1"/>
    <w:docVar w:name="TXTNRLASTAM" w:val="46"/>
    <w:docVar w:name="TXTNRPE" w:val="784.181"/>
    <w:docVar w:name="TXTPEorAP" w:val="PE"/>
    <w:docVar w:name="TXTROUTE" w:val="PR\1336437LV.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51F6"/>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B46AC"/>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62DFF"/>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63BFE"/>
    <w:rsid w:val="00F904AE"/>
    <w:rsid w:val="00F934F8"/>
    <w:rsid w:val="00FB52FE"/>
    <w:rsid w:val="00FC0A34"/>
    <w:rsid w:val="00FD1DEF"/>
    <w:rsid w:val="00FE3B3F"/>
    <w:rsid w:val="00FF40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EF880"/>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lv-LV"/>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9340</Words>
  <Characters>64167</Characters>
  <Application>Microsoft Office Word</Application>
  <DocSecurity>0</DocSecurity>
  <Lines>2376</Lines>
  <Paragraphs>693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GLUSINA-BUTLERE Viktorija</cp:lastModifiedBy>
  <cp:revision>2</cp:revision>
  <cp:lastPrinted>2004-11-04T09:41:00Z</cp:lastPrinted>
  <dcterms:created xsi:type="dcterms:W3CDTF">2026-05-04T15:26:00Z</dcterms:created>
  <dcterms:modified xsi:type="dcterms:W3CDTF">2026-05-04T15:26:00Z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PR\1336437LV.docx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- 2026/05/04 17:26</vt:lpwstr>
  </property>
</Properties>
</file>