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2327D" w:rsidRPr="00B4339D" w14:paraId="0443ADF5" w14:textId="77777777" w:rsidTr="00C85D0F">
        <w:trPr>
          <w:trHeight w:hRule="exact" w:val="1418"/>
        </w:trPr>
        <w:tc>
          <w:tcPr>
            <w:tcW w:w="6804" w:type="dxa"/>
            <w:shd w:val="clear" w:color="auto" w:fill="auto"/>
            <w:vAlign w:val="center"/>
          </w:tcPr>
          <w:p w14:paraId="3E1809AA" w14:textId="77777777" w:rsidR="00B13D6F" w:rsidRPr="00B4339D" w:rsidRDefault="009B5C27" w:rsidP="00C85D0F">
            <w:pPr>
              <w:pStyle w:val="EPName"/>
            </w:pPr>
            <w:r w:rsidRPr="00B4339D">
              <w:t>Parlament Europejski</w:t>
            </w:r>
          </w:p>
          <w:p w14:paraId="3B3791C7" w14:textId="77777777" w:rsidR="00B13D6F" w:rsidRPr="00B4339D" w:rsidRDefault="009B5C27" w:rsidP="00C85D0F">
            <w:pPr>
              <w:pStyle w:val="EPTerm"/>
            </w:pPr>
            <w:r w:rsidRPr="00B4339D">
              <w:t>2024–2029</w:t>
            </w:r>
          </w:p>
        </w:tc>
        <w:tc>
          <w:tcPr>
            <w:tcW w:w="2268" w:type="dxa"/>
            <w:shd w:val="clear" w:color="auto" w:fill="auto"/>
          </w:tcPr>
          <w:p w14:paraId="5DE06305" w14:textId="77777777" w:rsidR="00B13D6F" w:rsidRPr="00B4339D" w:rsidRDefault="009B5C27" w:rsidP="00C85D0F">
            <w:pPr>
              <w:pStyle w:val="EPLogo"/>
            </w:pPr>
            <w:r w:rsidRPr="00B4339D">
              <w:rPr>
                <w:noProof/>
                <w:lang w:eastAsia="ja-JP"/>
              </w:rPr>
              <w:drawing>
                <wp:inline distT="0" distB="0" distL="0" distR="0" wp14:anchorId="0636D305" wp14:editId="004A2A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3753C23" w14:textId="77777777" w:rsidR="00461601" w:rsidRPr="00B4339D" w:rsidRDefault="00461601" w:rsidP="00461601">
      <w:pPr>
        <w:pStyle w:val="LineTop"/>
      </w:pPr>
    </w:p>
    <w:p w14:paraId="3390E408" w14:textId="77777777" w:rsidR="00461601" w:rsidRPr="00B4339D" w:rsidRDefault="009B5C27" w:rsidP="00461601">
      <w:pPr>
        <w:pStyle w:val="EPBody"/>
      </w:pPr>
      <w:r w:rsidRPr="00B4339D">
        <w:rPr>
          <w:rStyle w:val="HideTWBExt"/>
        </w:rPr>
        <w:t>&lt;</w:t>
      </w:r>
      <w:r w:rsidRPr="00B4339D">
        <w:rPr>
          <w:rStyle w:val="HideTWBExt"/>
          <w:i w:val="0"/>
        </w:rPr>
        <w:t>Commission</w:t>
      </w:r>
      <w:r w:rsidRPr="00B4339D">
        <w:rPr>
          <w:rStyle w:val="HideTWBExt"/>
        </w:rPr>
        <w:t>&gt;</w:t>
      </w:r>
      <w:r w:rsidRPr="00B4339D">
        <w:rPr>
          <w:rStyle w:val="HideTWBInt"/>
          <w:color w:val="auto"/>
        </w:rPr>
        <w:t>{EMPL}</w:t>
      </w:r>
      <w:r w:rsidRPr="00B4339D">
        <w:t>Komisja Zatrudnienia i Spraw Socjalnych</w:t>
      </w:r>
      <w:r w:rsidRPr="00B4339D">
        <w:rPr>
          <w:rStyle w:val="HideTWBExt"/>
        </w:rPr>
        <w:t>&lt;/</w:t>
      </w:r>
      <w:r w:rsidRPr="00B4339D">
        <w:rPr>
          <w:rStyle w:val="HideTWBExt"/>
          <w:i w:val="0"/>
        </w:rPr>
        <w:t>Commission</w:t>
      </w:r>
      <w:r w:rsidRPr="00B4339D">
        <w:rPr>
          <w:rStyle w:val="HideTWBExt"/>
        </w:rPr>
        <w:t>&gt;</w:t>
      </w:r>
    </w:p>
    <w:p w14:paraId="5888CE29" w14:textId="77777777" w:rsidR="00461601" w:rsidRPr="00B4339D" w:rsidRDefault="00461601" w:rsidP="00461601">
      <w:pPr>
        <w:pStyle w:val="LineBottom"/>
      </w:pPr>
    </w:p>
    <w:p w14:paraId="1359F122" w14:textId="77777777" w:rsidR="00793EA9" w:rsidRPr="00B4339D" w:rsidRDefault="009B5C27">
      <w:pPr>
        <w:pStyle w:val="CoverReference"/>
      </w:pPr>
      <w:r w:rsidRPr="00B4339D">
        <w:rPr>
          <w:rStyle w:val="HideTWBExt"/>
          <w:b w:val="0"/>
        </w:rPr>
        <w:t>&lt;RefProc&gt;</w:t>
      </w:r>
      <w:r w:rsidRPr="00B4339D">
        <w:t>2025/0239</w:t>
      </w:r>
      <w:r w:rsidRPr="00B4339D">
        <w:rPr>
          <w:rStyle w:val="HideTWBExt"/>
          <w:b w:val="0"/>
        </w:rPr>
        <w:t>&lt;/RefProc&gt;&lt;RefTypeProc&gt;</w:t>
      </w:r>
      <w:r w:rsidRPr="00B4339D">
        <w:t>(COD)</w:t>
      </w:r>
      <w:r w:rsidRPr="00B4339D">
        <w:rPr>
          <w:rStyle w:val="HideTWBExt"/>
          <w:b w:val="0"/>
        </w:rPr>
        <w:t>&lt;/RefTypeProc&gt;</w:t>
      </w:r>
    </w:p>
    <w:p w14:paraId="7C8470F3" w14:textId="77777777" w:rsidR="00793EA9" w:rsidRPr="00B4339D" w:rsidRDefault="009B5C27">
      <w:pPr>
        <w:pStyle w:val="CoverDate"/>
      </w:pPr>
      <w:r w:rsidRPr="00B4339D">
        <w:rPr>
          <w:rStyle w:val="HideTWBExt"/>
        </w:rPr>
        <w:t>&lt;Date&gt;</w:t>
      </w:r>
      <w:r w:rsidRPr="00B4339D">
        <w:rPr>
          <w:rStyle w:val="HideTWBInt"/>
          <w:color w:val="auto"/>
        </w:rPr>
        <w:t>{20/04/2026}</w:t>
      </w:r>
      <w:r w:rsidRPr="00B4339D">
        <w:t>20.4.2026</w:t>
      </w:r>
      <w:r w:rsidRPr="00B4339D">
        <w:rPr>
          <w:rStyle w:val="HideTWBExt"/>
        </w:rPr>
        <w:t>&lt;/Date&gt;</w:t>
      </w:r>
    </w:p>
    <w:p w14:paraId="7FEE250A" w14:textId="77777777" w:rsidR="00793EA9" w:rsidRPr="00B4339D" w:rsidRDefault="009B5C27">
      <w:pPr>
        <w:pStyle w:val="CoverDocType"/>
      </w:pPr>
      <w:r w:rsidRPr="00B4339D">
        <w:rPr>
          <w:rStyle w:val="HideTWBExt"/>
          <w:b w:val="0"/>
        </w:rPr>
        <w:t>&lt;RefProcLect&gt;</w:t>
      </w:r>
      <w:r w:rsidRPr="00B4339D">
        <w:t>***I</w:t>
      </w:r>
      <w:r w:rsidRPr="00B4339D">
        <w:rPr>
          <w:rStyle w:val="HideTWBExt"/>
          <w:b w:val="0"/>
        </w:rPr>
        <w:t>&lt;/RefProcLect&gt;</w:t>
      </w:r>
    </w:p>
    <w:p w14:paraId="6E10001E" w14:textId="77777777" w:rsidR="00793EA9" w:rsidRPr="00B4339D" w:rsidRDefault="009B5C27">
      <w:pPr>
        <w:pStyle w:val="CoverDocType24a"/>
      </w:pPr>
      <w:r w:rsidRPr="00B4339D">
        <w:rPr>
          <w:rStyle w:val="HideTWBExt"/>
          <w:b w:val="0"/>
        </w:rPr>
        <w:t>&lt;TitreType&gt;</w:t>
      </w:r>
      <w:r w:rsidRPr="00B4339D">
        <w:t>PROJEKT SPRAWOZDANIA</w:t>
      </w:r>
      <w:r w:rsidRPr="00B4339D">
        <w:rPr>
          <w:rStyle w:val="HideTWBExt"/>
          <w:b w:val="0"/>
        </w:rPr>
        <w:t>&lt;/TitreType&gt;</w:t>
      </w:r>
    </w:p>
    <w:p w14:paraId="76E1791A" w14:textId="3679BFDC" w:rsidR="00793EA9" w:rsidRPr="00B4339D" w:rsidRDefault="009B5C27">
      <w:pPr>
        <w:pStyle w:val="CoverNormal"/>
      </w:pPr>
      <w:r w:rsidRPr="00B4339D">
        <w:rPr>
          <w:rStyle w:val="HideTWBExt"/>
        </w:rPr>
        <w:t>&lt;Titre&gt;</w:t>
      </w:r>
      <w:r w:rsidRPr="00B4339D">
        <w:t>w sprawie wniosku dotyczącego rozporządzenia Parlamentu Europejskiego i</w:t>
      </w:r>
      <w:r w:rsidR="00ED4215">
        <w:t> </w:t>
      </w:r>
      <w:r w:rsidRPr="00B4339D">
        <w:t>Rady ustanawiającego Europejski Fundusz Społeczny w ramach planu partnerstwa krajowego i regionalnego określonego w rozporządzeniu (UE) [...] [plan PKR] oraz ustanawiającego warunki wdrażania unijnego wsparcia na rzecz wysokiej jakości zatrudnienia, umiejętności i włączenia społecznego na lata 2028–2034</w:t>
      </w:r>
      <w:r w:rsidRPr="00B4339D">
        <w:rPr>
          <w:rStyle w:val="HideTWBExt"/>
        </w:rPr>
        <w:t>&lt;/Titre&gt;</w:t>
      </w:r>
    </w:p>
    <w:p w14:paraId="42EFE48A" w14:textId="77777777" w:rsidR="00793EA9" w:rsidRPr="00B4339D" w:rsidRDefault="009B5C27">
      <w:pPr>
        <w:pStyle w:val="CoverNormal24a"/>
      </w:pPr>
      <w:r w:rsidRPr="00B4339D">
        <w:rPr>
          <w:rStyle w:val="HideTWBExt"/>
        </w:rPr>
        <w:t>&lt;DocRef&gt;</w:t>
      </w:r>
      <w:r w:rsidRPr="00B4339D">
        <w:t>(COM(2025)0558 – C10</w:t>
      </w:r>
      <w:r w:rsidRPr="00B4339D">
        <w:noBreakHyphen/>
        <w:t>0172/2025 – 2025/0239(COD))</w:t>
      </w:r>
      <w:r w:rsidRPr="00B4339D">
        <w:rPr>
          <w:rStyle w:val="HideTWBExt"/>
        </w:rPr>
        <w:t>&lt;/DocRef&gt;</w:t>
      </w:r>
    </w:p>
    <w:p w14:paraId="081F52FC" w14:textId="77777777" w:rsidR="00793EA9" w:rsidRPr="00B4339D" w:rsidRDefault="009B5C27">
      <w:pPr>
        <w:pStyle w:val="CoverNormal24a"/>
      </w:pPr>
      <w:r w:rsidRPr="00B4339D">
        <w:rPr>
          <w:rStyle w:val="HideTWBExt"/>
        </w:rPr>
        <w:t>&lt;Commission&gt;</w:t>
      </w:r>
      <w:r w:rsidRPr="00B4339D">
        <w:rPr>
          <w:rStyle w:val="HideTWBInt"/>
          <w:color w:val="auto"/>
        </w:rPr>
        <w:t>{EMPL}</w:t>
      </w:r>
      <w:r w:rsidRPr="00B4339D">
        <w:t>Komisja Zatrudnienia i Spraw Socjalnych</w:t>
      </w:r>
      <w:r w:rsidRPr="00B4339D">
        <w:rPr>
          <w:rStyle w:val="HideTWBExt"/>
        </w:rPr>
        <w:t>&lt;/Commission&gt;</w:t>
      </w:r>
    </w:p>
    <w:p w14:paraId="34BF40A6" w14:textId="77777777" w:rsidR="00793EA9" w:rsidRPr="00B4339D" w:rsidRDefault="009B5C27">
      <w:pPr>
        <w:pStyle w:val="CoverNormal24a"/>
      </w:pPr>
      <w:r w:rsidRPr="00B4339D">
        <w:t xml:space="preserve">Sprawozdawcy: </w:t>
      </w:r>
      <w:r w:rsidRPr="00B4339D">
        <w:rPr>
          <w:rStyle w:val="HideTWBExt"/>
        </w:rPr>
        <w:t>&lt;Depute&gt;</w:t>
      </w:r>
      <w:r w:rsidRPr="00B4339D">
        <w:t>David Casa, Marit Maij</w:t>
      </w:r>
      <w:r w:rsidRPr="00B4339D">
        <w:rPr>
          <w:rStyle w:val="HideTWBExt"/>
        </w:rPr>
        <w:t>&lt;/Depute&gt;</w:t>
      </w:r>
    </w:p>
    <w:p w14:paraId="281FF580" w14:textId="77777777" w:rsidR="001C5B44" w:rsidRPr="00B4339D" w:rsidRDefault="001C5B44" w:rsidP="001C5B44">
      <w:pPr>
        <w:pStyle w:val="CoverNormal"/>
      </w:pPr>
    </w:p>
    <w:p w14:paraId="6D19F721" w14:textId="7E399299" w:rsidR="00BE7724" w:rsidRPr="00B4339D" w:rsidRDefault="009B5C27" w:rsidP="00894923">
      <w:r w:rsidRPr="00B4339D">
        <w:br w:type="page"/>
      </w:r>
      <w:r w:rsidRPr="00B4339D">
        <w:lastRenderedPageBreak/>
        <w:fldChar w:fldCharType="begin"/>
      </w:r>
      <w:r w:rsidRPr="00B4339D">
        <w:instrText xml:space="preserve"> TITLE  \* MERGEFORMAT </w:instrText>
      </w:r>
      <w:r w:rsidRPr="00B4339D">
        <w:fldChar w:fldCharType="separate"/>
      </w:r>
      <w:r>
        <w:t>PR_COD_1amCom</w:t>
      </w:r>
      <w:r w:rsidRPr="00B4339D">
        <w:fldChar w:fldCharType="end"/>
      </w:r>
    </w:p>
    <w:p w14:paraId="182A9FB5" w14:textId="77777777" w:rsidR="00BE7724" w:rsidRPr="00B4339D" w:rsidRDefault="00BE7724" w:rsidP="00894923"/>
    <w:p w14:paraId="363D99D4" w14:textId="77777777" w:rsidR="00BE7724" w:rsidRPr="00B4339D"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D4215" w:rsidRPr="00C302F7" w14:paraId="0B88C2F3" w14:textId="77777777" w:rsidTr="00394A9E">
        <w:tc>
          <w:tcPr>
            <w:tcW w:w="5811" w:type="dxa"/>
          </w:tcPr>
          <w:p w14:paraId="054036F3" w14:textId="77777777" w:rsidR="00ED4215" w:rsidRPr="00C302F7" w:rsidRDefault="00ED4215" w:rsidP="00394A9E">
            <w:pPr>
              <w:pStyle w:val="Lgendetitre"/>
            </w:pPr>
            <w:r w:rsidRPr="00C302F7">
              <w:t>Objaśnienie używanych znaków</w:t>
            </w:r>
          </w:p>
        </w:tc>
      </w:tr>
      <w:tr w:rsidR="00ED4215" w:rsidRPr="00C302F7" w14:paraId="46F5977D" w14:textId="77777777" w:rsidTr="00394A9E">
        <w:trPr>
          <w:cantSplit/>
          <w:trHeight w:val="1949"/>
        </w:trPr>
        <w:tc>
          <w:tcPr>
            <w:tcW w:w="5811" w:type="dxa"/>
            <w:tcBorders>
              <w:bottom w:val="single" w:sz="4" w:space="0" w:color="auto"/>
            </w:tcBorders>
          </w:tcPr>
          <w:p w14:paraId="18ABA05F" w14:textId="20234EF6" w:rsidR="00ED4215" w:rsidRPr="00C302F7" w:rsidRDefault="00ED4215" w:rsidP="00394A9E">
            <w:pPr>
              <w:pStyle w:val="Lgendesigne"/>
            </w:pPr>
            <w:r w:rsidRPr="00C302F7">
              <w:tab/>
              <w:t>*</w:t>
            </w:r>
            <w:r w:rsidRPr="00C302F7">
              <w:tab/>
              <w:t>Procedura konsultacji</w:t>
            </w:r>
          </w:p>
          <w:p w14:paraId="0B3429EB" w14:textId="77777777" w:rsidR="00ED4215" w:rsidRPr="00C302F7" w:rsidRDefault="00ED4215" w:rsidP="00394A9E">
            <w:pPr>
              <w:pStyle w:val="Lgendesigne"/>
            </w:pPr>
            <w:r w:rsidRPr="00C302F7">
              <w:tab/>
              <w:t>***</w:t>
            </w:r>
            <w:r w:rsidRPr="00C302F7">
              <w:tab/>
              <w:t>Procedura zgody</w:t>
            </w:r>
          </w:p>
          <w:p w14:paraId="6B38C1D5" w14:textId="77777777" w:rsidR="00ED4215" w:rsidRPr="00C302F7" w:rsidRDefault="00ED4215" w:rsidP="00394A9E">
            <w:pPr>
              <w:pStyle w:val="Lgendesigne"/>
            </w:pPr>
            <w:r w:rsidRPr="00C302F7">
              <w:tab/>
              <w:t>***I</w:t>
            </w:r>
            <w:r w:rsidRPr="00C302F7">
              <w:tab/>
              <w:t>Zwykła procedura ustawodawcza (pierwsze czytanie)</w:t>
            </w:r>
          </w:p>
          <w:p w14:paraId="7B7101AF" w14:textId="77777777" w:rsidR="00ED4215" w:rsidRPr="00C302F7" w:rsidRDefault="00ED4215" w:rsidP="00394A9E">
            <w:pPr>
              <w:pStyle w:val="Lgendesigne"/>
            </w:pPr>
            <w:r w:rsidRPr="00C302F7">
              <w:tab/>
              <w:t>***II</w:t>
            </w:r>
            <w:r w:rsidRPr="00C302F7">
              <w:tab/>
              <w:t>Zwykła procedura ustawodawcza (drugie czytanie)</w:t>
            </w:r>
          </w:p>
          <w:p w14:paraId="395A99C6" w14:textId="77777777" w:rsidR="00ED4215" w:rsidRPr="00C302F7" w:rsidRDefault="00ED4215" w:rsidP="00394A9E">
            <w:pPr>
              <w:pStyle w:val="Lgendesigne"/>
            </w:pPr>
            <w:r w:rsidRPr="00C302F7">
              <w:tab/>
              <w:t>***III</w:t>
            </w:r>
            <w:r w:rsidRPr="00C302F7">
              <w:tab/>
              <w:t>Zwykła procedura ustawodawcza (trzecie czytanie)</w:t>
            </w:r>
            <w:r w:rsidRPr="00C302F7">
              <w:br/>
            </w:r>
          </w:p>
          <w:p w14:paraId="63CA1CDD" w14:textId="77777777" w:rsidR="00ED4215" w:rsidRPr="00C302F7" w:rsidRDefault="00ED4215" w:rsidP="00394A9E">
            <w:pPr>
              <w:pStyle w:val="Lgendestandard"/>
            </w:pPr>
            <w:r w:rsidRPr="00C302F7">
              <w:t>(Wskazana procedura opiera się na podstawie prawnej zaproponowanej w projekcie aktu)</w:t>
            </w:r>
          </w:p>
          <w:p w14:paraId="5BC2459E" w14:textId="77777777" w:rsidR="00ED4215" w:rsidRPr="00C302F7" w:rsidRDefault="00ED4215" w:rsidP="00394A9E">
            <w:pPr>
              <w:pStyle w:val="Lgendestandard"/>
            </w:pPr>
          </w:p>
        </w:tc>
      </w:tr>
    </w:tbl>
    <w:p w14:paraId="43F61236" w14:textId="77777777" w:rsidR="00BE7724" w:rsidRPr="00B4339D" w:rsidRDefault="00BE7724" w:rsidP="00894923"/>
    <w:p w14:paraId="52256DAB" w14:textId="77777777" w:rsidR="00BE7724" w:rsidRPr="00B4339D" w:rsidRDefault="00BE7724" w:rsidP="00894923"/>
    <w:p w14:paraId="00ED20FA" w14:textId="77777777" w:rsidR="00BE7724" w:rsidRPr="00B4339D" w:rsidRDefault="00BE7724" w:rsidP="00894923"/>
    <w:p w14:paraId="2416C0DB" w14:textId="77777777" w:rsidR="00BE7724" w:rsidRPr="00B4339D"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D4215" w:rsidRPr="00C302F7" w14:paraId="739A1706" w14:textId="77777777" w:rsidTr="00394A9E">
        <w:tc>
          <w:tcPr>
            <w:tcW w:w="5811" w:type="dxa"/>
          </w:tcPr>
          <w:p w14:paraId="2B97A4CD" w14:textId="77777777" w:rsidR="00ED4215" w:rsidRPr="00C302F7" w:rsidRDefault="00ED4215" w:rsidP="00394A9E">
            <w:pPr>
              <w:pStyle w:val="Lgendetitre"/>
            </w:pPr>
            <w:r w:rsidRPr="00C302F7">
              <w:t>Poprawki do projektu aktu</w:t>
            </w:r>
          </w:p>
        </w:tc>
      </w:tr>
      <w:tr w:rsidR="00ED4215" w:rsidRPr="00C302F7" w14:paraId="0C513E73" w14:textId="77777777" w:rsidTr="00394A9E">
        <w:tc>
          <w:tcPr>
            <w:tcW w:w="5811" w:type="dxa"/>
          </w:tcPr>
          <w:p w14:paraId="7972371D" w14:textId="77777777" w:rsidR="00ED4215" w:rsidRPr="00C302F7" w:rsidRDefault="00ED4215" w:rsidP="00394A9E">
            <w:pPr>
              <w:pStyle w:val="Lgendestandard"/>
            </w:pPr>
          </w:p>
          <w:p w14:paraId="2DB95024" w14:textId="77777777" w:rsidR="00ED4215" w:rsidRPr="00C302F7" w:rsidRDefault="00ED4215" w:rsidP="00394A9E">
            <w:pPr>
              <w:pStyle w:val="Lgendestandard"/>
              <w:rPr>
                <w:szCs w:val="18"/>
              </w:rPr>
            </w:pPr>
            <w:r w:rsidRPr="00C302F7">
              <w:rPr>
                <w:b/>
              </w:rPr>
              <w:t>Poprawki Parlamentu w postaci dwóch kolumn</w:t>
            </w:r>
          </w:p>
          <w:p w14:paraId="3944519E" w14:textId="77777777" w:rsidR="00ED4215" w:rsidRPr="00C302F7" w:rsidRDefault="00ED4215" w:rsidP="00394A9E">
            <w:pPr>
              <w:pStyle w:val="Lgendestandard"/>
              <w:rPr>
                <w:szCs w:val="18"/>
              </w:rPr>
            </w:pPr>
          </w:p>
          <w:p w14:paraId="0CFBDA64" w14:textId="77777777" w:rsidR="00ED4215" w:rsidRPr="00C302F7" w:rsidRDefault="00ED4215" w:rsidP="00394A9E">
            <w:pPr>
              <w:pStyle w:val="Lgendestandard"/>
              <w:rPr>
                <w:szCs w:val="18"/>
              </w:rPr>
            </w:pPr>
            <w:r w:rsidRPr="00C302F7">
              <w:t xml:space="preserve">Skreślenia zaznacza się </w:t>
            </w:r>
            <w:r w:rsidRPr="006640D8">
              <w:rPr>
                <w:b/>
                <w:i/>
              </w:rPr>
              <w:t>wytłuszczonym drukiem i kursywą</w:t>
            </w:r>
            <w:r w:rsidRPr="00C302F7">
              <w:t xml:space="preserve"> w lewej kolumnie. Zmianę brzmienia zaznacza się </w:t>
            </w:r>
            <w:r w:rsidRPr="006640D8">
              <w:rPr>
                <w:b/>
                <w:i/>
              </w:rPr>
              <w:t>wytłuszczonym drukiem i kursywą</w:t>
            </w:r>
            <w:r w:rsidRPr="00C302F7">
              <w:t xml:space="preserve"> w obu kolumnach. Nowy tekst zaznacza się </w:t>
            </w:r>
            <w:r w:rsidRPr="006640D8">
              <w:rPr>
                <w:b/>
                <w:i/>
              </w:rPr>
              <w:t>wytłuszczonym drukiem i kursywą</w:t>
            </w:r>
            <w:r w:rsidRPr="00C302F7">
              <w:t xml:space="preserve"> w prawej kolumnie.</w:t>
            </w:r>
          </w:p>
          <w:p w14:paraId="34F5E673" w14:textId="77777777" w:rsidR="00ED4215" w:rsidRPr="00C302F7" w:rsidRDefault="00ED4215" w:rsidP="00394A9E">
            <w:pPr>
              <w:pStyle w:val="Lgendestandard"/>
            </w:pPr>
          </w:p>
          <w:p w14:paraId="5896A57D" w14:textId="77777777" w:rsidR="00ED4215" w:rsidRPr="00C302F7" w:rsidRDefault="00ED4215" w:rsidP="00394A9E">
            <w:pPr>
              <w:pStyle w:val="Lgendestandard"/>
            </w:pPr>
            <w:r w:rsidRPr="00C302F7">
              <w:t xml:space="preserve">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 </w:t>
            </w:r>
          </w:p>
          <w:p w14:paraId="265792D7" w14:textId="77777777" w:rsidR="00ED4215" w:rsidRPr="00C302F7" w:rsidRDefault="00ED4215" w:rsidP="00394A9E">
            <w:pPr>
              <w:pStyle w:val="Lgendestandard"/>
            </w:pPr>
          </w:p>
          <w:p w14:paraId="08A90133" w14:textId="77777777" w:rsidR="00ED4215" w:rsidRPr="00C302F7" w:rsidRDefault="00ED4215" w:rsidP="00394A9E">
            <w:pPr>
              <w:pStyle w:val="Lgendestandard"/>
              <w:rPr>
                <w:b/>
                <w:szCs w:val="18"/>
              </w:rPr>
            </w:pPr>
            <w:r w:rsidRPr="00C302F7">
              <w:rPr>
                <w:b/>
                <w:szCs w:val="18"/>
              </w:rPr>
              <w:t>Poprawki Parlamentu w postaci tekstu skonsolidowanego</w:t>
            </w:r>
          </w:p>
          <w:p w14:paraId="569FB2C1" w14:textId="77777777" w:rsidR="00ED4215" w:rsidRPr="00C302F7" w:rsidRDefault="00ED4215" w:rsidP="00394A9E">
            <w:pPr>
              <w:pStyle w:val="Lgendestandard"/>
              <w:rPr>
                <w:szCs w:val="18"/>
              </w:rPr>
            </w:pPr>
          </w:p>
          <w:p w14:paraId="47997CEA" w14:textId="77777777" w:rsidR="00ED4215" w:rsidRPr="00C302F7" w:rsidRDefault="00ED4215" w:rsidP="00394A9E">
            <w:pPr>
              <w:pStyle w:val="Lgendestandard"/>
              <w:rPr>
                <w:szCs w:val="18"/>
              </w:rPr>
            </w:pPr>
            <w:r w:rsidRPr="00C302F7">
              <w:t xml:space="preserve">Nowe fragmenty tekstu zaznacza się </w:t>
            </w:r>
            <w:r w:rsidRPr="00C302F7">
              <w:rPr>
                <w:b/>
                <w:i/>
              </w:rPr>
              <w:t>wytłuszczonym drukiem i kursywą</w:t>
            </w:r>
            <w:r w:rsidRPr="00C302F7">
              <w:t xml:space="preserve">. Fragmenty tekstu, które zostały skreślone, zaznacza się za pomocą symbolu ▌ lub przekreśla. Zmianę brzmienia zaznacza się przez wyróżnienie nowego tekstu </w:t>
            </w:r>
            <w:r w:rsidRPr="00C302F7">
              <w:rPr>
                <w:b/>
                <w:i/>
              </w:rPr>
              <w:t>wytłuszczonym drukiem i kursywą</w:t>
            </w:r>
            <w:r w:rsidRPr="00C302F7">
              <w:t xml:space="preserve"> i usunięcie lub przekreślenie zastąpionego tekstu. </w:t>
            </w:r>
          </w:p>
          <w:p w14:paraId="6659FEF0" w14:textId="77777777" w:rsidR="00ED4215" w:rsidRPr="00C302F7" w:rsidRDefault="00ED4215" w:rsidP="00394A9E">
            <w:pPr>
              <w:pStyle w:val="Lgendestandard"/>
            </w:pPr>
            <w:r w:rsidRPr="00C302F7">
              <w:t>Tytułem wyjątku nie zaznacza się zmian o charakterze ściśle technicznym wprowadzonych przez służby w celu opracowania końcowej wersji tekstu.</w:t>
            </w:r>
          </w:p>
          <w:p w14:paraId="2596268A" w14:textId="77777777" w:rsidR="00ED4215" w:rsidRPr="00C302F7" w:rsidRDefault="00ED4215" w:rsidP="00394A9E">
            <w:pPr>
              <w:pStyle w:val="Lgendestandard"/>
            </w:pPr>
          </w:p>
        </w:tc>
      </w:tr>
    </w:tbl>
    <w:p w14:paraId="7CD34479" w14:textId="77777777" w:rsidR="00BE7724" w:rsidRPr="00B4339D" w:rsidRDefault="00BE7724" w:rsidP="00894923"/>
    <w:p w14:paraId="4FF6D4E3" w14:textId="77777777" w:rsidR="00793EA9" w:rsidRPr="00B4339D" w:rsidRDefault="00793EA9" w:rsidP="00012351">
      <w:pPr>
        <w:widowControl/>
        <w:tabs>
          <w:tab w:val="center" w:pos="4677"/>
        </w:tabs>
      </w:pPr>
    </w:p>
    <w:p w14:paraId="4B51D6EA" w14:textId="77777777" w:rsidR="00793EA9" w:rsidRPr="00B4339D" w:rsidRDefault="009B5C27">
      <w:pPr>
        <w:pStyle w:val="TOCHeading"/>
      </w:pPr>
      <w:r w:rsidRPr="00B4339D">
        <w:br w:type="page"/>
        <w:t>SPIS TREŚCI</w:t>
      </w:r>
    </w:p>
    <w:p w14:paraId="1DAEAFAB" w14:textId="77777777" w:rsidR="00793EA9" w:rsidRPr="00B4339D" w:rsidRDefault="009B5C27">
      <w:pPr>
        <w:pStyle w:val="TOCPage"/>
      </w:pPr>
      <w:r w:rsidRPr="00B4339D">
        <w:t>Strona</w:t>
      </w:r>
    </w:p>
    <w:p w14:paraId="038508C9" w14:textId="56BFA7A0" w:rsidR="009B5C27" w:rsidRDefault="009B5C27">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4339D">
        <w:rPr>
          <w:b/>
        </w:rPr>
        <w:fldChar w:fldCharType="begin"/>
      </w:r>
      <w:r w:rsidRPr="00B4339D">
        <w:rPr>
          <w:b/>
        </w:rPr>
        <w:instrText xml:space="preserve"> TOC \t "PageHeading</w:instrText>
      </w:r>
      <w:r w:rsidR="00ED4215">
        <w:rPr>
          <w:b/>
        </w:rPr>
        <w:instrText>;</w:instrText>
      </w:r>
      <w:r w:rsidRPr="00B4339D">
        <w:rPr>
          <w:b/>
        </w:rPr>
        <w:instrText xml:space="preserve">1" </w:instrText>
      </w:r>
      <w:r w:rsidRPr="00B4339D">
        <w:rPr>
          <w:b/>
        </w:rPr>
        <w:fldChar w:fldCharType="separate"/>
      </w:r>
      <w:r>
        <w:rPr>
          <w:noProof/>
        </w:rPr>
        <w:t>PROJEKT REZOLUCJI USTAWODAWCZEJ PARLAMENTU EUROPEJSKIEGO</w:t>
      </w:r>
      <w:r>
        <w:rPr>
          <w:noProof/>
        </w:rPr>
        <w:tab/>
      </w:r>
      <w:r>
        <w:rPr>
          <w:noProof/>
        </w:rPr>
        <w:fldChar w:fldCharType="begin"/>
      </w:r>
      <w:r>
        <w:rPr>
          <w:noProof/>
        </w:rPr>
        <w:instrText xml:space="preserve"> PAGEREF _Toc228871826 \h </w:instrText>
      </w:r>
      <w:r>
        <w:rPr>
          <w:noProof/>
        </w:rPr>
      </w:r>
      <w:r>
        <w:rPr>
          <w:noProof/>
        </w:rPr>
        <w:fldChar w:fldCharType="separate"/>
      </w:r>
      <w:r>
        <w:rPr>
          <w:noProof/>
        </w:rPr>
        <w:t>5</w:t>
      </w:r>
      <w:r>
        <w:rPr>
          <w:noProof/>
        </w:rPr>
        <w:fldChar w:fldCharType="end"/>
      </w:r>
    </w:p>
    <w:p w14:paraId="21AEBEB2" w14:textId="26DFA1E9" w:rsidR="009B5C27" w:rsidRDefault="009B5C2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_Toc228871827 \h </w:instrText>
      </w:r>
      <w:r>
        <w:rPr>
          <w:noProof/>
        </w:rPr>
      </w:r>
      <w:r>
        <w:rPr>
          <w:noProof/>
        </w:rPr>
        <w:fldChar w:fldCharType="separate"/>
      </w:r>
      <w:r>
        <w:rPr>
          <w:noProof/>
        </w:rPr>
        <w:t>46</w:t>
      </w:r>
      <w:r>
        <w:rPr>
          <w:noProof/>
        </w:rPr>
        <w:fldChar w:fldCharType="end"/>
      </w:r>
    </w:p>
    <w:p w14:paraId="47D66491" w14:textId="4DF626E5" w:rsidR="009B5C27" w:rsidRDefault="009B5C2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ZAŁĄCZNIK: WYKAZY PODMIOTÓW, OD KTÓRYCH SPRAWOZDAWCA OTRZYMAŁ INFORMACJE</w:t>
      </w:r>
      <w:r>
        <w:rPr>
          <w:noProof/>
        </w:rPr>
        <w:tab/>
      </w:r>
      <w:r>
        <w:rPr>
          <w:noProof/>
        </w:rPr>
        <w:fldChar w:fldCharType="begin"/>
      </w:r>
      <w:r>
        <w:rPr>
          <w:noProof/>
        </w:rPr>
        <w:instrText xml:space="preserve"> PAGEREF _Toc228871828 \h </w:instrText>
      </w:r>
      <w:r>
        <w:rPr>
          <w:noProof/>
        </w:rPr>
      </w:r>
      <w:r>
        <w:rPr>
          <w:noProof/>
        </w:rPr>
        <w:fldChar w:fldCharType="separate"/>
      </w:r>
      <w:r>
        <w:rPr>
          <w:noProof/>
        </w:rPr>
        <w:t>48</w:t>
      </w:r>
      <w:r>
        <w:rPr>
          <w:noProof/>
        </w:rPr>
        <w:fldChar w:fldCharType="end"/>
      </w:r>
    </w:p>
    <w:p w14:paraId="5CA80570" w14:textId="06DCE778" w:rsidR="00D45DEC" w:rsidRPr="00B4339D" w:rsidRDefault="009B5C27" w:rsidP="00D45DEC">
      <w:pPr>
        <w:pStyle w:val="PageHeading"/>
      </w:pPr>
      <w:r w:rsidRPr="00B4339D">
        <w:rPr>
          <w:b w:val="0"/>
        </w:rPr>
        <w:fldChar w:fldCharType="end"/>
      </w:r>
      <w:r w:rsidRPr="00B4339D">
        <w:br w:type="page"/>
      </w:r>
      <w:r w:rsidRPr="00B4339D">
        <w:br w:type="page"/>
      </w:r>
      <w:bookmarkStart w:id="0" w:name="_Toc228871826"/>
      <w:r w:rsidRPr="00B4339D">
        <w:t>PROJEKT REZOLUCJI USTAWODAWCZEJ PARLAMENTU EUROPEJSKIEGO</w:t>
      </w:r>
      <w:bookmarkEnd w:id="0"/>
    </w:p>
    <w:p w14:paraId="34E575DA" w14:textId="77777777" w:rsidR="00D45DEC" w:rsidRPr="00B4339D" w:rsidRDefault="009B5C27" w:rsidP="00D45DEC">
      <w:pPr>
        <w:pStyle w:val="NormalBold"/>
      </w:pPr>
      <w:r w:rsidRPr="00B4339D">
        <w:t>w sprawie wniosku dotyczącego rozporządzenia Parlamentu Europejskiego i Rady ustanawiającego Europejski Fundusz Społeczny w ramach planu partnerstwa krajowego i regionalnego określonego w rozporządzeniu (UE) [...] [plan PKR] oraz ustanawiającego warunki wdrażania unijnego wsparcia na rzecz wysokiej jakości zatrudnienia, umiejętności i włączenia społecznego na lata 2028–2034</w:t>
      </w:r>
    </w:p>
    <w:p w14:paraId="61E6EFB4" w14:textId="77777777" w:rsidR="00D45DEC" w:rsidRPr="00B4339D" w:rsidRDefault="009B5C27" w:rsidP="00D45DEC">
      <w:pPr>
        <w:pStyle w:val="NormalBold12a"/>
      </w:pPr>
      <w:r w:rsidRPr="00B4339D">
        <w:t>(COM(2025)0558 – C10</w:t>
      </w:r>
      <w:r w:rsidRPr="00B4339D">
        <w:noBreakHyphen/>
        <w:t>0172/2025 – 2025/0239(COD))</w:t>
      </w:r>
    </w:p>
    <w:p w14:paraId="7386BF7A" w14:textId="2F7D92B4" w:rsidR="00D45DEC" w:rsidRPr="00B4339D" w:rsidRDefault="009B5C27" w:rsidP="00D45DEC">
      <w:pPr>
        <w:pStyle w:val="NormalBold"/>
      </w:pPr>
      <w:r w:rsidRPr="00B4339D">
        <w:t>(Zwykła procedura ustawodawcza:</w:t>
      </w:r>
      <w:r w:rsidR="006E0109">
        <w:t xml:space="preserve"> </w:t>
      </w:r>
      <w:r w:rsidRPr="00B4339D">
        <w:t>pierwsze czytanie)</w:t>
      </w:r>
    </w:p>
    <w:p w14:paraId="136CAB87" w14:textId="77777777" w:rsidR="00D45DEC" w:rsidRPr="00B4339D" w:rsidRDefault="009B5C27" w:rsidP="00D45DEC">
      <w:pPr>
        <w:pStyle w:val="EPComma"/>
      </w:pPr>
      <w:r w:rsidRPr="00B4339D">
        <w:rPr>
          <w:i/>
        </w:rPr>
        <w:t>Parlament Europejski</w:t>
      </w:r>
      <w:r w:rsidRPr="00B4339D">
        <w:t>,</w:t>
      </w:r>
    </w:p>
    <w:p w14:paraId="4AFD056D" w14:textId="77777777" w:rsidR="00D45DEC" w:rsidRPr="00B4339D" w:rsidRDefault="009B5C27" w:rsidP="00D45DEC">
      <w:pPr>
        <w:pStyle w:val="NormalHanging12a"/>
      </w:pPr>
      <w:r w:rsidRPr="00B4339D">
        <w:t>–</w:t>
      </w:r>
      <w:r w:rsidRPr="00B4339D">
        <w:tab/>
        <w:t>uwzględniając wniosek Komisji przedstawiony Parlamentowi Europejskiemu i Radzie (COM(2025)0558),</w:t>
      </w:r>
    </w:p>
    <w:p w14:paraId="67C606F4" w14:textId="77777777" w:rsidR="00D45DEC" w:rsidRPr="00B4339D" w:rsidRDefault="009B5C27" w:rsidP="00D45DEC">
      <w:pPr>
        <w:pStyle w:val="NormalHanging12a"/>
      </w:pPr>
      <w:r w:rsidRPr="00B4339D">
        <w:t>–</w:t>
      </w:r>
      <w:r w:rsidRPr="00B4339D">
        <w:tab/>
        <w:t>uwzględniając art. 294 ust. 2 oraz art. 164 i art. 175 ust. 3 Traktatu o funkcjonowaniu Unii Europejskiej, zgodnie z którymi wniosek został przedstawiony Parlamentowi przez Komisję (C10</w:t>
      </w:r>
      <w:r w:rsidRPr="00B4339D">
        <w:noBreakHyphen/>
        <w:t>0172/2025),</w:t>
      </w:r>
    </w:p>
    <w:p w14:paraId="3305AF1C" w14:textId="77777777" w:rsidR="00D45DEC" w:rsidRPr="00B4339D" w:rsidRDefault="009B5C27" w:rsidP="00D45DEC">
      <w:pPr>
        <w:pStyle w:val="NormalHanging12a"/>
      </w:pPr>
      <w:r w:rsidRPr="00B4339D">
        <w:t>–</w:t>
      </w:r>
      <w:r w:rsidRPr="00B4339D">
        <w:tab/>
        <w:t>uwzględniając art. 294 ust. 3 Traktatu o funkcjonowaniu Unii Europejskiej,</w:t>
      </w:r>
    </w:p>
    <w:p w14:paraId="7C1B914C" w14:textId="77777777" w:rsidR="00D45DEC" w:rsidRPr="00B4339D" w:rsidRDefault="009B5C27" w:rsidP="00D45DEC">
      <w:pPr>
        <w:pStyle w:val="NormalHanging12a"/>
      </w:pPr>
      <w:r w:rsidRPr="00B4339D">
        <w:t>–</w:t>
      </w:r>
      <w:r w:rsidRPr="00B4339D">
        <w:tab/>
        <w:t>uwzględniając ocenę budżetową sporządzoną przez Komisję Budżetową,</w:t>
      </w:r>
    </w:p>
    <w:p w14:paraId="48A1FF6E" w14:textId="207EE9F5" w:rsidR="00D45DEC" w:rsidRPr="00B4339D" w:rsidRDefault="009B5C27" w:rsidP="00D45DEC">
      <w:pPr>
        <w:pStyle w:val="NormalHanging12a"/>
      </w:pPr>
      <w:r w:rsidRPr="00B4339D">
        <w:t>–</w:t>
      </w:r>
      <w:r w:rsidRPr="00B4339D">
        <w:tab/>
        <w:t>uwzględniając uzasadnione opinie przedstawione – na mocy protokołu nr 2 w sprawie stosowania zasad pomocniczości i proporcjonalności – przez Senat Republiki Czeskiej, niemiecki Bundesrat, Parlament Hiszpanii, Zgromadzenie Republiki Portugalii i Senat Rumunii, w których stwierdzono, że projekt aktu ustawodawczego nie jest zgodny z</w:t>
      </w:r>
      <w:r w:rsidR="00ED4215">
        <w:t> </w:t>
      </w:r>
      <w:r w:rsidRPr="00B4339D">
        <w:t>zasadą pomocniczości,</w:t>
      </w:r>
    </w:p>
    <w:p w14:paraId="09D0EB51" w14:textId="77777777" w:rsidR="00A71E3F" w:rsidRPr="00B4339D" w:rsidRDefault="009B5C27" w:rsidP="00D45DEC">
      <w:pPr>
        <w:pStyle w:val="NormalHanging12a"/>
      </w:pPr>
      <w:r w:rsidRPr="00B4339D">
        <w:t>–</w:t>
      </w:r>
      <w:r w:rsidRPr="00B4339D">
        <w:tab/>
        <w:t>uwzględniając opinię Europejskiego Komitetu Ekonomiczno-Społecznego z dnia …</w:t>
      </w:r>
      <w:r w:rsidRPr="00B4339D">
        <w:rPr>
          <w:rStyle w:val="FootnoteReference"/>
        </w:rPr>
        <w:footnoteReference w:id="1"/>
      </w:r>
      <w:r w:rsidRPr="00B4339D">
        <w:t>,</w:t>
      </w:r>
    </w:p>
    <w:p w14:paraId="2EE0396D" w14:textId="77777777" w:rsidR="00A71E3F" w:rsidRPr="00B4339D" w:rsidRDefault="009B5C27" w:rsidP="00D45DEC">
      <w:pPr>
        <w:pStyle w:val="NormalHanging12a"/>
      </w:pPr>
      <w:r w:rsidRPr="00B4339D">
        <w:t>–</w:t>
      </w:r>
      <w:r w:rsidRPr="00B4339D">
        <w:tab/>
        <w:t>uwzględniając opinię Komitetu Regionów z dnia [...]</w:t>
      </w:r>
      <w:r w:rsidRPr="00B4339D">
        <w:rPr>
          <w:rStyle w:val="FootnoteReference"/>
        </w:rPr>
        <w:footnoteReference w:id="2"/>
      </w:r>
      <w:r w:rsidRPr="00B4339D">
        <w:t>,</w:t>
      </w:r>
    </w:p>
    <w:p w14:paraId="6B07CA82" w14:textId="77777777" w:rsidR="00D45DEC" w:rsidRPr="00B4339D" w:rsidRDefault="009B5C27" w:rsidP="00D45DEC">
      <w:pPr>
        <w:pStyle w:val="NormalHanging12a"/>
      </w:pPr>
      <w:r w:rsidRPr="00B4339D">
        <w:t>–</w:t>
      </w:r>
      <w:r w:rsidRPr="00B4339D">
        <w:tab/>
        <w:t>uwzględniając art. 60 i 58 Regulaminu,</w:t>
      </w:r>
    </w:p>
    <w:p w14:paraId="24F0DB1C" w14:textId="1DD0D32F" w:rsidR="00D45DEC" w:rsidRPr="00B4339D" w:rsidRDefault="009B5C27" w:rsidP="00D45DEC">
      <w:pPr>
        <w:pStyle w:val="NormalHanging12a"/>
      </w:pPr>
      <w:r w:rsidRPr="00B4339D">
        <w:t>–</w:t>
      </w:r>
      <w:r w:rsidRPr="00B4339D">
        <w:tab/>
        <w:t xml:space="preserve">uwzględniając opinie </w:t>
      </w:r>
      <w:r w:rsidR="006E0109">
        <w:t xml:space="preserve">przedstawione przez </w:t>
      </w:r>
      <w:r w:rsidRPr="00B4339D">
        <w:t>Komisj</w:t>
      </w:r>
      <w:r w:rsidR="006E0109">
        <w:t>ę</w:t>
      </w:r>
      <w:r w:rsidRPr="00B4339D">
        <w:t xml:space="preserve"> Rozwoju Regionalnego, Komisj</w:t>
      </w:r>
      <w:r w:rsidR="006E0109">
        <w:t>ę</w:t>
      </w:r>
      <w:r w:rsidRPr="00B4339D">
        <w:t xml:space="preserve"> Kultury i Edukacji oraz Komisj</w:t>
      </w:r>
      <w:r w:rsidR="006E0109">
        <w:t>ę</w:t>
      </w:r>
      <w:r w:rsidRPr="00B4339D">
        <w:t xml:space="preserve"> Praw Kobiet i Równouprawnienia,</w:t>
      </w:r>
    </w:p>
    <w:p w14:paraId="47127AA4" w14:textId="77777777" w:rsidR="00D45DEC" w:rsidRPr="00B4339D" w:rsidRDefault="009B5C27" w:rsidP="00D45DEC">
      <w:pPr>
        <w:pStyle w:val="NormalHanging12a"/>
      </w:pPr>
      <w:r w:rsidRPr="00B4339D">
        <w:t>–</w:t>
      </w:r>
      <w:r w:rsidRPr="00B4339D">
        <w:tab/>
        <w:t>uwzględniając sprawozdanie Komisji Zatrudnienia i Spraw Socjalnych (A10</w:t>
      </w:r>
      <w:r w:rsidRPr="00B4339D">
        <w:noBreakHyphen/>
        <w:t>0000/2026),</w:t>
      </w:r>
    </w:p>
    <w:p w14:paraId="2AF7CBA2" w14:textId="77777777" w:rsidR="00D45DEC" w:rsidRPr="00B4339D" w:rsidRDefault="009B5C27" w:rsidP="00D45DEC">
      <w:pPr>
        <w:pStyle w:val="NormalHanging12a"/>
      </w:pPr>
      <w:r w:rsidRPr="00B4339D">
        <w:t>1.</w:t>
      </w:r>
      <w:r w:rsidRPr="00B4339D">
        <w:tab/>
        <w:t>przyjmuje poniższe stanowisko w pierwszym czytaniu;</w:t>
      </w:r>
    </w:p>
    <w:p w14:paraId="7F4BC876" w14:textId="77777777" w:rsidR="00D45DEC" w:rsidRPr="00B4339D" w:rsidRDefault="009B5C27" w:rsidP="00D45DEC">
      <w:pPr>
        <w:pStyle w:val="NormalHanging12a"/>
      </w:pPr>
      <w:r w:rsidRPr="00B4339D">
        <w:t>2.</w:t>
      </w:r>
      <w:r w:rsidRPr="00B4339D">
        <w:tab/>
        <w:t>zwraca się do Komisji o ponowne przekazanie mu sprawy, jeśli zastąpi ona pierwotny wniosek, wprowadzi w nim istotne zmiany lub planuje ich wprowadzenie;</w:t>
      </w:r>
    </w:p>
    <w:p w14:paraId="19564311" w14:textId="61F3CB43" w:rsidR="00D45DEC" w:rsidRPr="00B4339D" w:rsidRDefault="009B5C27" w:rsidP="00D45DEC">
      <w:pPr>
        <w:pStyle w:val="NormalHanging12a"/>
      </w:pPr>
      <w:r w:rsidRPr="00B4339D">
        <w:t>3.</w:t>
      </w:r>
      <w:r w:rsidRPr="00B4339D">
        <w:tab/>
        <w:t>zobowiązuje swoją przewodniczącą do przekazania stanowiska Parlamentu Radzie i</w:t>
      </w:r>
      <w:r w:rsidR="00ED4215">
        <w:t> </w:t>
      </w:r>
      <w:r w:rsidRPr="00B4339D">
        <w:t>Komisji oraz parlamentom narodowym.</w:t>
      </w:r>
    </w:p>
    <w:p w14:paraId="1D57A1BE" w14:textId="77777777" w:rsidR="00D45DEC" w:rsidRPr="00B4339D" w:rsidRDefault="00D45DEC" w:rsidP="00D45DEC"/>
    <w:p w14:paraId="45E4C333" w14:textId="77777777" w:rsidR="00D45DEC" w:rsidRPr="00B4339D" w:rsidRDefault="009B5C27" w:rsidP="00D45DEC">
      <w:pPr>
        <w:pStyle w:val="AMNumberTabs0"/>
        <w:keepNext/>
      </w:pPr>
      <w:r w:rsidRPr="00B4339D">
        <w:rPr>
          <w:rStyle w:val="HideTWBExt"/>
          <w:b w:val="0"/>
        </w:rPr>
        <w:t>&lt;RepeatBlock-Amend&gt;&lt;Amend&gt;</w:t>
      </w:r>
      <w:r w:rsidRPr="00B4339D">
        <w:t>Poprawka</w:t>
      </w:r>
      <w:r w:rsidRPr="00B4339D">
        <w:tab/>
      </w:r>
      <w:r w:rsidRPr="00B4339D">
        <w:tab/>
      </w:r>
      <w:r w:rsidRPr="00B4339D">
        <w:rPr>
          <w:rStyle w:val="HideTWBExt"/>
          <w:b w:val="0"/>
        </w:rPr>
        <w:t>&lt;NumAm&gt;</w:t>
      </w:r>
      <w:r w:rsidRPr="00B4339D">
        <w:t>1</w:t>
      </w:r>
      <w:r w:rsidRPr="00B4339D">
        <w:rPr>
          <w:rStyle w:val="HideTWBExt"/>
          <w:b w:val="0"/>
        </w:rPr>
        <w:t>&lt;/NumAm&gt;</w:t>
      </w:r>
    </w:p>
    <w:p w14:paraId="742158CF"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3E5902DF" w14:textId="77777777" w:rsidR="00D45DEC" w:rsidRPr="00B4339D" w:rsidRDefault="009B5C27" w:rsidP="00D45DEC">
      <w:pPr>
        <w:pStyle w:val="NormalBold"/>
      </w:pPr>
      <w:r w:rsidRPr="00B4339D">
        <w:rPr>
          <w:rStyle w:val="HideTWBExt"/>
          <w:b w:val="0"/>
        </w:rPr>
        <w:t>&lt;Article&gt;</w:t>
      </w:r>
      <w:r w:rsidRPr="00B4339D">
        <w:t>Tytuł 1</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1B5BFC4" w14:textId="77777777" w:rsidTr="003839D9">
        <w:trPr>
          <w:jc w:val="center"/>
        </w:trPr>
        <w:tc>
          <w:tcPr>
            <w:tcW w:w="9752" w:type="dxa"/>
            <w:gridSpan w:val="2"/>
          </w:tcPr>
          <w:p w14:paraId="77D000A5" w14:textId="77777777" w:rsidR="00D45DEC" w:rsidRPr="00B4339D" w:rsidRDefault="00D45DEC" w:rsidP="003839D9">
            <w:pPr>
              <w:keepNext/>
            </w:pPr>
          </w:p>
        </w:tc>
      </w:tr>
      <w:tr w:rsidR="0052327D" w:rsidRPr="00B4339D" w14:paraId="548E3050" w14:textId="77777777" w:rsidTr="003839D9">
        <w:trPr>
          <w:jc w:val="center"/>
        </w:trPr>
        <w:tc>
          <w:tcPr>
            <w:tcW w:w="4876" w:type="dxa"/>
            <w:hideMark/>
          </w:tcPr>
          <w:p w14:paraId="348A8591" w14:textId="77777777" w:rsidR="00D45DEC" w:rsidRPr="00B4339D" w:rsidRDefault="009B5C27" w:rsidP="003839D9">
            <w:pPr>
              <w:pStyle w:val="ColumnHeading"/>
              <w:keepNext/>
            </w:pPr>
            <w:r w:rsidRPr="00B4339D">
              <w:t>Tekst proponowany przez Komisję</w:t>
            </w:r>
          </w:p>
        </w:tc>
        <w:tc>
          <w:tcPr>
            <w:tcW w:w="4876" w:type="dxa"/>
            <w:hideMark/>
          </w:tcPr>
          <w:p w14:paraId="4132CA78" w14:textId="77777777" w:rsidR="00D45DEC" w:rsidRPr="00B4339D" w:rsidRDefault="009B5C27" w:rsidP="003839D9">
            <w:pPr>
              <w:pStyle w:val="ColumnHeading"/>
              <w:keepNext/>
            </w:pPr>
            <w:r w:rsidRPr="00B4339D">
              <w:t>Poprawka</w:t>
            </w:r>
          </w:p>
        </w:tc>
      </w:tr>
      <w:tr w:rsidR="0052327D" w:rsidRPr="00B4339D" w14:paraId="436E45A8" w14:textId="77777777" w:rsidTr="003839D9">
        <w:trPr>
          <w:jc w:val="center"/>
        </w:trPr>
        <w:tc>
          <w:tcPr>
            <w:tcW w:w="4876" w:type="dxa"/>
            <w:hideMark/>
          </w:tcPr>
          <w:p w14:paraId="6DE05B48" w14:textId="77777777" w:rsidR="00D45DEC" w:rsidRPr="00B4339D" w:rsidRDefault="009B5C27" w:rsidP="003839D9">
            <w:pPr>
              <w:pStyle w:val="Normal6"/>
            </w:pPr>
            <w:r w:rsidRPr="00B4339D">
              <w:t>Wniosek</w:t>
            </w:r>
          </w:p>
        </w:tc>
        <w:tc>
          <w:tcPr>
            <w:tcW w:w="4876" w:type="dxa"/>
            <w:hideMark/>
          </w:tcPr>
          <w:p w14:paraId="531ABA6A" w14:textId="77777777" w:rsidR="00D45DEC" w:rsidRPr="00B4339D" w:rsidRDefault="009B5C27" w:rsidP="003839D9">
            <w:pPr>
              <w:pStyle w:val="Normal6"/>
              <w:rPr>
                <w:szCs w:val="24"/>
              </w:rPr>
            </w:pPr>
            <w:r w:rsidRPr="00B4339D">
              <w:t>Wniosek</w:t>
            </w:r>
          </w:p>
        </w:tc>
      </w:tr>
      <w:tr w:rsidR="0052327D" w:rsidRPr="00B4339D" w14:paraId="1550F3E5" w14:textId="77777777" w:rsidTr="003839D9">
        <w:trPr>
          <w:jc w:val="center"/>
        </w:trPr>
        <w:tc>
          <w:tcPr>
            <w:tcW w:w="4876" w:type="dxa"/>
            <w:hideMark/>
          </w:tcPr>
          <w:p w14:paraId="78730D01" w14:textId="77777777" w:rsidR="00D45DEC" w:rsidRPr="00B4339D" w:rsidRDefault="009B5C27" w:rsidP="003839D9">
            <w:pPr>
              <w:pStyle w:val="Normal6"/>
            </w:pPr>
            <w:r w:rsidRPr="00B4339D">
              <w:t>ROZPORZĄDZENIE PARLAMENTU EUROPEJSKIEGO I RADY</w:t>
            </w:r>
          </w:p>
        </w:tc>
        <w:tc>
          <w:tcPr>
            <w:tcW w:w="4876" w:type="dxa"/>
            <w:hideMark/>
          </w:tcPr>
          <w:p w14:paraId="70C6CA6F" w14:textId="77777777" w:rsidR="00D45DEC" w:rsidRPr="00B4339D" w:rsidRDefault="009B5C27" w:rsidP="003839D9">
            <w:pPr>
              <w:pStyle w:val="Normal6"/>
              <w:rPr>
                <w:szCs w:val="24"/>
              </w:rPr>
            </w:pPr>
            <w:r w:rsidRPr="00B4339D">
              <w:t xml:space="preserve">ROZPORZĄDZENIE PARLAMENTU </w:t>
            </w:r>
            <w:r w:rsidRPr="00B4339D">
              <w:t>EUROPEJSKIEGO I RADY</w:t>
            </w:r>
          </w:p>
        </w:tc>
      </w:tr>
      <w:tr w:rsidR="0052327D" w:rsidRPr="00B4339D" w14:paraId="2DA9A71D" w14:textId="77777777" w:rsidTr="003839D9">
        <w:trPr>
          <w:jc w:val="center"/>
        </w:trPr>
        <w:tc>
          <w:tcPr>
            <w:tcW w:w="4876" w:type="dxa"/>
            <w:hideMark/>
          </w:tcPr>
          <w:p w14:paraId="5DA95D80" w14:textId="77777777" w:rsidR="00D45DEC" w:rsidRPr="00B4339D" w:rsidRDefault="009B5C27" w:rsidP="003839D9">
            <w:pPr>
              <w:pStyle w:val="Normal6"/>
            </w:pPr>
            <w:r w:rsidRPr="00B4339D">
              <w:t xml:space="preserve">ustanawiające Europejski Fundusz Społeczny </w:t>
            </w:r>
            <w:r w:rsidRPr="00B4339D">
              <w:rPr>
                <w:b/>
                <w:i/>
              </w:rPr>
              <w:t xml:space="preserve">w ramach planu partnerstwa krajowego i regionalnego określonego w rozporządzeniu (UE) [...] [plan PKR] oraz ustanawiające </w:t>
            </w:r>
            <w:r w:rsidRPr="00B4339D">
              <w:t>warunki wdrażania unijnego wsparcia na rzecz wysokiej jakości zatrudnienia, umiejętności i włączenia społecznego na lata 2028–2034</w:t>
            </w:r>
          </w:p>
        </w:tc>
        <w:tc>
          <w:tcPr>
            <w:tcW w:w="4876" w:type="dxa"/>
            <w:hideMark/>
          </w:tcPr>
          <w:p w14:paraId="4574D203" w14:textId="77777777" w:rsidR="00D45DEC" w:rsidRPr="00B4339D" w:rsidRDefault="009B5C27" w:rsidP="003839D9">
            <w:pPr>
              <w:pStyle w:val="Normal6"/>
              <w:rPr>
                <w:szCs w:val="24"/>
              </w:rPr>
            </w:pPr>
            <w:r w:rsidRPr="00B4339D">
              <w:t xml:space="preserve">ustanawiające Europejski Fundusz Społeczny </w:t>
            </w:r>
            <w:r w:rsidRPr="00B4339D">
              <w:rPr>
                <w:b/>
                <w:i/>
              </w:rPr>
              <w:t xml:space="preserve">określający </w:t>
            </w:r>
            <w:r w:rsidRPr="00B4339D">
              <w:t>warunki wdrażania unijnego wsparcia na rzecz wysokiej jakości zatrudnienia, umiejętności i włączenia społecznego na lata 2028–2034</w:t>
            </w:r>
          </w:p>
        </w:tc>
      </w:tr>
    </w:tbl>
    <w:p w14:paraId="607CDE32"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1651C20" w14:textId="77777777" w:rsidR="00D45DEC" w:rsidRPr="00B4339D" w:rsidRDefault="009B5C27" w:rsidP="00D45DEC">
      <w:r w:rsidRPr="00B4339D">
        <w:rPr>
          <w:rStyle w:val="HideTWBExt"/>
        </w:rPr>
        <w:t>&lt;/Amend&gt;</w:t>
      </w:r>
    </w:p>
    <w:p w14:paraId="0EF4CA0D"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w:t>
      </w:r>
      <w:r w:rsidRPr="00B4339D">
        <w:rPr>
          <w:rStyle w:val="HideTWBExt"/>
          <w:b w:val="0"/>
        </w:rPr>
        <w:t>&lt;/NumAm&gt;</w:t>
      </w:r>
    </w:p>
    <w:p w14:paraId="5FF800B4"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483FEB22" w14:textId="77777777" w:rsidR="00D45DEC" w:rsidRPr="00B4339D" w:rsidRDefault="009B5C27" w:rsidP="00D45DEC">
      <w:pPr>
        <w:pStyle w:val="NormalBold"/>
      </w:pPr>
      <w:r w:rsidRPr="00B4339D">
        <w:rPr>
          <w:rStyle w:val="HideTWBExt"/>
          <w:b w:val="0"/>
        </w:rPr>
        <w:t>&lt;Article&gt;</w:t>
      </w:r>
      <w:r w:rsidRPr="00B4339D">
        <w:t>Motyw 1</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58A6E852" w14:textId="77777777" w:rsidTr="003839D9">
        <w:trPr>
          <w:jc w:val="center"/>
        </w:trPr>
        <w:tc>
          <w:tcPr>
            <w:tcW w:w="9752" w:type="dxa"/>
            <w:gridSpan w:val="2"/>
          </w:tcPr>
          <w:p w14:paraId="572C46D9" w14:textId="77777777" w:rsidR="00D45DEC" w:rsidRPr="00B4339D" w:rsidRDefault="00D45DEC" w:rsidP="003839D9">
            <w:pPr>
              <w:keepNext/>
            </w:pPr>
          </w:p>
        </w:tc>
      </w:tr>
      <w:tr w:rsidR="0052327D" w:rsidRPr="00B4339D" w14:paraId="641935C7" w14:textId="77777777" w:rsidTr="003839D9">
        <w:trPr>
          <w:jc w:val="center"/>
        </w:trPr>
        <w:tc>
          <w:tcPr>
            <w:tcW w:w="4876" w:type="dxa"/>
            <w:hideMark/>
          </w:tcPr>
          <w:p w14:paraId="162B6470" w14:textId="77777777" w:rsidR="00D45DEC" w:rsidRPr="00B4339D" w:rsidRDefault="009B5C27" w:rsidP="003839D9">
            <w:pPr>
              <w:pStyle w:val="ColumnHeading"/>
              <w:keepNext/>
            </w:pPr>
            <w:r w:rsidRPr="00B4339D">
              <w:t>Tekst proponowany przez Komisję</w:t>
            </w:r>
          </w:p>
        </w:tc>
        <w:tc>
          <w:tcPr>
            <w:tcW w:w="4876" w:type="dxa"/>
            <w:hideMark/>
          </w:tcPr>
          <w:p w14:paraId="19B8DD94" w14:textId="77777777" w:rsidR="00D45DEC" w:rsidRPr="00B4339D" w:rsidRDefault="009B5C27" w:rsidP="003839D9">
            <w:pPr>
              <w:pStyle w:val="ColumnHeading"/>
              <w:keepNext/>
            </w:pPr>
            <w:r w:rsidRPr="00B4339D">
              <w:t>Poprawka</w:t>
            </w:r>
          </w:p>
        </w:tc>
      </w:tr>
      <w:tr w:rsidR="0052327D" w:rsidRPr="00B4339D" w14:paraId="28ADBE0A" w14:textId="77777777" w:rsidTr="003839D9">
        <w:trPr>
          <w:jc w:val="center"/>
        </w:trPr>
        <w:tc>
          <w:tcPr>
            <w:tcW w:w="4876" w:type="dxa"/>
            <w:hideMark/>
          </w:tcPr>
          <w:p w14:paraId="36310A48" w14:textId="77777777" w:rsidR="00D45DEC" w:rsidRPr="00B4339D" w:rsidRDefault="009B5C27" w:rsidP="003839D9">
            <w:pPr>
              <w:pStyle w:val="Normal6"/>
            </w:pPr>
            <w:r w:rsidRPr="00B4339D">
              <w:t>(1)</w:t>
            </w:r>
            <w:r w:rsidRPr="00B4339D">
              <w:tab/>
            </w:r>
            <w:r w:rsidRPr="00B4339D">
              <w:t>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mar</w:t>
            </w:r>
            <w:r w:rsidRPr="00B4339D">
              <w:t>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m</w:t>
            </w:r>
            <w:r w:rsidRPr="00B4339D">
              <w:t xml:space="preserve">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a tym samym </w:t>
            </w:r>
            <w:r w:rsidRPr="00B4339D">
              <w:rPr>
                <w:b/>
                <w:i/>
              </w:rPr>
              <w:t xml:space="preserve">wspierać </w:t>
            </w:r>
            <w:r w:rsidRPr="00B4339D">
              <w:t xml:space="preserve">spójność gospodarczą, społeczną </w:t>
            </w:r>
            <w:r w:rsidRPr="00B4339D">
              <w:rPr>
                <w:b/>
                <w:i/>
              </w:rPr>
              <w:t xml:space="preserve">i terytorialną </w:t>
            </w:r>
            <w:r w:rsidRPr="00B4339D">
              <w:t>zgodnie z art. 174 Traktatu.</w:t>
            </w:r>
          </w:p>
        </w:tc>
        <w:tc>
          <w:tcPr>
            <w:tcW w:w="4876" w:type="dxa"/>
            <w:hideMark/>
          </w:tcPr>
          <w:p w14:paraId="126430B8" w14:textId="77777777" w:rsidR="00D45DEC" w:rsidRPr="00B4339D" w:rsidRDefault="009B5C27" w:rsidP="003839D9">
            <w:pPr>
              <w:pStyle w:val="Normal6"/>
              <w:rPr>
                <w:szCs w:val="24"/>
              </w:rPr>
            </w:pPr>
            <w:r w:rsidRPr="00B4339D">
              <w:t>(1)</w:t>
            </w:r>
            <w:r w:rsidRPr="00B4339D">
              <w:tab/>
              <w:t>W dniu 17 listopada 2017 r. Parlament Europejski, Rada i Komisja wspólnie proklamowały Europejski filar praw socjalnych jako odpowiedź na wyzwania społeczne w Europie. Dwadzieścia najważniejszych zasad filaru pogrupowano według trzech kategorii: równe szanse i dostęp do zatrudnienia; uczciwe warunki pracy; ochrona socjalna i włączenie społeczne. Te dwadzieścia zasad Europejskiego filaru praw socjalnych powinno przyświecać działaniom prowadzonym w ramach Europejskiego Funduszu Społecznego (EFS). W dniu 4 ma</w:t>
            </w:r>
            <w:r w:rsidRPr="00B4339D">
              <w:t>rca 2021 r. Komisja przedstawiła Plan działania na rzecz Europejskiego filaru praw socjalnych (zwany dalej „planem działania”), obejmujący ambitne, a jednocześnie realistyczne główne cele Unii w obszarze zatrudnienia na 2030 r. (co najmniej 78 % ludności w wieku 20–64 lat powinno mieć zatrudnienie), umiejętności (co najmniej 60 % wszystkich dorosłych powinno co roku uczestniczyć w szkoleniach) i ograniczania ubóstwa (zmniejszenie liczby osób zagrożonych ubóstwem lub wykluczeniem społecznym o co najmniej 15 </w:t>
            </w:r>
            <w:r w:rsidRPr="00B4339D">
              <w:t xml:space="preserve">mln, w tym o 5 mln w przypadku dzieci) (zwane dalej „głównymi celami Unii na 2030 r.”) oraz uzupełniające cele cząstkowe, a także zmienioną tablicę wskaźników społecznych. Aby przyczynić się do wdrażania Europejskiego filaru praw socjalnych, EFS powinien wspierać inwestycje w kapitał ludzki i reformy systemów w obszarach polityki dotyczących zatrudnienia, edukacji i włączenia społecznego, </w:t>
            </w:r>
            <w:r w:rsidRPr="00B4339D">
              <w:rPr>
                <w:b/>
                <w:i/>
              </w:rPr>
              <w:t>w celu zapewnienia równych szans, równego dostępu do rynku pracy, sprawiedliwych i wysokiej jakości warunków pracy, ochr</w:t>
            </w:r>
            <w:r w:rsidRPr="00B4339D">
              <w:rPr>
                <w:b/>
                <w:i/>
              </w:rPr>
              <w:t xml:space="preserve">ony socjalnej i włączenia społecznego, ze szczególnym uwzględnieniem wysokiej jakości edukacji i szkoleń sprzyjających włączeniu społecznemu, uczenia się przez całe życie, inwestycji w dzieci i młodzież oraz dostępu do podstawowych usług, </w:t>
            </w:r>
            <w:r w:rsidRPr="00B4339D">
              <w:t xml:space="preserve">a tym samym </w:t>
            </w:r>
            <w:r w:rsidRPr="00B4339D">
              <w:rPr>
                <w:b/>
                <w:i/>
              </w:rPr>
              <w:t xml:space="preserve">wspierać </w:t>
            </w:r>
            <w:r w:rsidRPr="00B4339D">
              <w:t xml:space="preserve">spójność gospodarczą, </w:t>
            </w:r>
            <w:r w:rsidRPr="00B4339D">
              <w:rPr>
                <w:b/>
                <w:i/>
              </w:rPr>
              <w:t xml:space="preserve">terytorialną i </w:t>
            </w:r>
            <w:r w:rsidRPr="00B4339D">
              <w:t>społeczną zgodnie z art. 174 Traktatu.</w:t>
            </w:r>
          </w:p>
        </w:tc>
      </w:tr>
    </w:tbl>
    <w:p w14:paraId="2C604C24"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0555D800" w14:textId="77777777" w:rsidR="00D45DEC" w:rsidRPr="00B4339D" w:rsidRDefault="009B5C27" w:rsidP="00D45DEC">
      <w:r w:rsidRPr="00B4339D">
        <w:rPr>
          <w:rStyle w:val="HideTWBExt"/>
        </w:rPr>
        <w:t>&lt;/Amend&gt;</w:t>
      </w:r>
    </w:p>
    <w:p w14:paraId="494C2016"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w:t>
      </w:r>
      <w:r w:rsidRPr="00B4339D">
        <w:rPr>
          <w:rStyle w:val="HideTWBExt"/>
          <w:b w:val="0"/>
        </w:rPr>
        <w:t>&lt;/NumAm&gt;</w:t>
      </w:r>
    </w:p>
    <w:p w14:paraId="0877CCA7"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76F2E247" w14:textId="77777777" w:rsidR="00D45DEC" w:rsidRPr="00B4339D" w:rsidRDefault="009B5C27" w:rsidP="00D45DEC">
      <w:pPr>
        <w:pStyle w:val="NormalBold"/>
      </w:pPr>
      <w:r w:rsidRPr="00B4339D">
        <w:rPr>
          <w:rStyle w:val="HideTWBExt"/>
          <w:b w:val="0"/>
        </w:rPr>
        <w:t>&lt;Article&gt;</w:t>
      </w:r>
      <w:r w:rsidRPr="00B4339D">
        <w:t>Motyw 2</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49C20336" w14:textId="77777777" w:rsidTr="003839D9">
        <w:trPr>
          <w:jc w:val="center"/>
        </w:trPr>
        <w:tc>
          <w:tcPr>
            <w:tcW w:w="9752" w:type="dxa"/>
            <w:gridSpan w:val="2"/>
          </w:tcPr>
          <w:p w14:paraId="5EDFC629" w14:textId="77777777" w:rsidR="00D45DEC" w:rsidRPr="00B4339D" w:rsidRDefault="00D45DEC" w:rsidP="003839D9">
            <w:pPr>
              <w:keepNext/>
            </w:pPr>
          </w:p>
        </w:tc>
      </w:tr>
      <w:tr w:rsidR="0052327D" w:rsidRPr="00B4339D" w14:paraId="144BB81B" w14:textId="77777777" w:rsidTr="003839D9">
        <w:trPr>
          <w:jc w:val="center"/>
        </w:trPr>
        <w:tc>
          <w:tcPr>
            <w:tcW w:w="4876" w:type="dxa"/>
            <w:hideMark/>
          </w:tcPr>
          <w:p w14:paraId="3302132C" w14:textId="77777777" w:rsidR="00D45DEC" w:rsidRPr="00B4339D" w:rsidRDefault="009B5C27" w:rsidP="003839D9">
            <w:pPr>
              <w:pStyle w:val="ColumnHeading"/>
              <w:keepNext/>
            </w:pPr>
            <w:r w:rsidRPr="00B4339D">
              <w:t>Tekst proponowany przez Komisję</w:t>
            </w:r>
          </w:p>
        </w:tc>
        <w:tc>
          <w:tcPr>
            <w:tcW w:w="4876" w:type="dxa"/>
            <w:hideMark/>
          </w:tcPr>
          <w:p w14:paraId="71A64FAE" w14:textId="77777777" w:rsidR="00D45DEC" w:rsidRPr="00B4339D" w:rsidRDefault="009B5C27" w:rsidP="003839D9">
            <w:pPr>
              <w:pStyle w:val="ColumnHeading"/>
              <w:keepNext/>
            </w:pPr>
            <w:r w:rsidRPr="00B4339D">
              <w:t>Poprawka</w:t>
            </w:r>
          </w:p>
        </w:tc>
      </w:tr>
      <w:tr w:rsidR="0052327D" w:rsidRPr="00B4339D" w14:paraId="7A1914F0" w14:textId="77777777" w:rsidTr="003839D9">
        <w:trPr>
          <w:jc w:val="center"/>
        </w:trPr>
        <w:tc>
          <w:tcPr>
            <w:tcW w:w="4876" w:type="dxa"/>
            <w:hideMark/>
          </w:tcPr>
          <w:p w14:paraId="37E29AE2" w14:textId="77777777" w:rsidR="00D45DEC" w:rsidRPr="00B4339D" w:rsidRDefault="009B5C27" w:rsidP="003839D9">
            <w:pPr>
              <w:pStyle w:val="Normal6"/>
            </w:pPr>
            <w:r w:rsidRPr="00B4339D">
              <w:t>(2)</w:t>
            </w:r>
            <w:r w:rsidRPr="00B4339D">
              <w:tab/>
              <w:t>Wytyczne dotyczące polityki zatrudnienia państw członkowskich, o których mowa w art. 148 ust. 2 Traktatu,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miejsc pracy i wsp</w:t>
            </w:r>
            <w:r w:rsidRPr="00B4339D">
              <w:t xml:space="preserve">ierania spójności społecznej. EFS jest głównym instrumentem Unii służącym wspieraniu wytycznych dotyczących zatrudnienia i osiąganiu celów Unii w zakresie polityki zatrudnienia i polityki społecznej. Wytyczne dotyczące zatrudnienia uzupełniają zasady Europejskiego filaru praw socjalnych. W tym kontekście zakres EFS na lata 2028–2034 </w:t>
            </w:r>
            <w:r w:rsidRPr="00B4339D">
              <w:rPr>
                <w:b/>
                <w:i/>
              </w:rPr>
              <w:t xml:space="preserve">należy w pełni dostosować do </w:t>
            </w:r>
            <w:r w:rsidRPr="00B4339D">
              <w:t>decyzji Rady (UE)...</w:t>
            </w:r>
            <w:r w:rsidRPr="006E0109">
              <w:rPr>
                <w:bCs/>
                <w:iCs/>
                <w:vertAlign w:val="superscript"/>
              </w:rPr>
              <w:t>1</w:t>
            </w:r>
            <w:r w:rsidRPr="00B4339D">
              <w:rPr>
                <w:b/>
                <w:i/>
              </w:rPr>
              <w:t xml:space="preserve"> </w:t>
            </w:r>
            <w:r w:rsidRPr="00B4339D">
              <w:t>[wytyczne dotyczące zatrudnienia przyjęte przez Radę najpóźniej do dnia 1 stycznia 2027 r.].</w:t>
            </w:r>
          </w:p>
        </w:tc>
        <w:tc>
          <w:tcPr>
            <w:tcW w:w="4876" w:type="dxa"/>
            <w:hideMark/>
          </w:tcPr>
          <w:p w14:paraId="0B5C96FD" w14:textId="471C5AA8" w:rsidR="00D45DEC" w:rsidRPr="00B4339D" w:rsidRDefault="009B5C27" w:rsidP="003839D9">
            <w:pPr>
              <w:pStyle w:val="Normal6"/>
              <w:rPr>
                <w:szCs w:val="24"/>
              </w:rPr>
            </w:pPr>
            <w:r w:rsidRPr="00B4339D">
              <w:t>(2)</w:t>
            </w:r>
            <w:r w:rsidRPr="00B4339D">
              <w:tab/>
              <w:t>Wytyczne dotyczące polityki zatrudnienia państw członkowskich, o których mowa w art. 148 ust. 2 Traktatu, przyjmowane corocznie przez Radę w kontekście europejskiego semestru, są kluczowym instrumentem koordynacji unijnej i krajowej polityki zatrudnienia i polityki społecznej. Określają one wspólne priorytety i cele w zakresie zatrudnienia, edukacji, umiejętności i polityki społecznej z myślą o poprawie konkurencyjności Unii i uczynienia z niej lepszego miejsca do inwestowania, tworzenia miejsc pracy i wsp</w:t>
            </w:r>
            <w:r w:rsidRPr="00B4339D">
              <w:t xml:space="preserve">ierania spójności społecznej. EFS jest głównym instrumentem Unii służącym wspieraniu wytycznych dotyczących zatrudnienia i osiąganiu celów Unii w zakresie polityki zatrudnienia i polityki społecznej. Wytyczne dotyczące zatrudnienia uzupełniają zasady Europejskiego filaru praw socjalnych. W tym kontekście zakres EFS na lata 2028–2034 </w:t>
            </w:r>
            <w:r w:rsidRPr="00B4339D">
              <w:rPr>
                <w:b/>
                <w:i/>
              </w:rPr>
              <w:t xml:space="preserve">powinien obejmować treść </w:t>
            </w:r>
            <w:r w:rsidRPr="00B4339D">
              <w:t>decyzji Rady (UE)…</w:t>
            </w:r>
            <w:r w:rsidRPr="006E0109">
              <w:rPr>
                <w:bCs/>
                <w:iCs/>
                <w:vertAlign w:val="superscript"/>
              </w:rPr>
              <w:t>1</w:t>
            </w:r>
            <w:r w:rsidR="006E0109" w:rsidRPr="006E0109">
              <w:t xml:space="preserve"> </w:t>
            </w:r>
            <w:r w:rsidRPr="00B4339D">
              <w:t>[wytyczne dotyczące zatrudnienia przyjęte przez Radę najpóźniej do dnia 1 stycznia 2027 r.].</w:t>
            </w:r>
          </w:p>
        </w:tc>
      </w:tr>
      <w:tr w:rsidR="0052327D" w:rsidRPr="00B4339D" w14:paraId="71062B18" w14:textId="77777777" w:rsidTr="003839D9">
        <w:trPr>
          <w:jc w:val="center"/>
        </w:trPr>
        <w:tc>
          <w:tcPr>
            <w:tcW w:w="4876" w:type="dxa"/>
            <w:hideMark/>
          </w:tcPr>
          <w:p w14:paraId="2F4541C3" w14:textId="77777777" w:rsidR="00D45DEC" w:rsidRPr="00B4339D" w:rsidRDefault="009B5C27" w:rsidP="003839D9">
            <w:pPr>
              <w:pStyle w:val="Normal6"/>
            </w:pPr>
            <w:r w:rsidRPr="00B4339D">
              <w:t>__________________</w:t>
            </w:r>
          </w:p>
        </w:tc>
        <w:tc>
          <w:tcPr>
            <w:tcW w:w="4876" w:type="dxa"/>
            <w:hideMark/>
          </w:tcPr>
          <w:p w14:paraId="0EF89203" w14:textId="77777777" w:rsidR="00D45DEC" w:rsidRPr="00B4339D" w:rsidRDefault="009B5C27" w:rsidP="003839D9">
            <w:pPr>
              <w:pStyle w:val="Normal6"/>
              <w:rPr>
                <w:szCs w:val="24"/>
              </w:rPr>
            </w:pPr>
            <w:r w:rsidRPr="00B4339D">
              <w:t>__________________</w:t>
            </w:r>
          </w:p>
        </w:tc>
      </w:tr>
      <w:tr w:rsidR="0052327D" w:rsidRPr="00B4339D" w14:paraId="44007780" w14:textId="77777777" w:rsidTr="003839D9">
        <w:trPr>
          <w:jc w:val="center"/>
        </w:trPr>
        <w:tc>
          <w:tcPr>
            <w:tcW w:w="4876" w:type="dxa"/>
            <w:hideMark/>
          </w:tcPr>
          <w:p w14:paraId="14B025CB" w14:textId="77777777" w:rsidR="00D45DEC" w:rsidRPr="00B4339D" w:rsidRDefault="009B5C27" w:rsidP="003839D9">
            <w:pPr>
              <w:pStyle w:val="Normal6"/>
            </w:pPr>
            <w:r w:rsidRPr="00B4339D">
              <w:rPr>
                <w:vertAlign w:val="superscript"/>
              </w:rPr>
              <w:t>1</w:t>
            </w:r>
            <w:r w:rsidRPr="00B4339D">
              <w:t xml:space="preserve"> Należy wprowadzić odniesienie do publikacji.</w:t>
            </w:r>
          </w:p>
        </w:tc>
        <w:tc>
          <w:tcPr>
            <w:tcW w:w="4876" w:type="dxa"/>
            <w:hideMark/>
          </w:tcPr>
          <w:p w14:paraId="44A689C7" w14:textId="77777777" w:rsidR="00D45DEC" w:rsidRPr="00B4339D" w:rsidRDefault="009B5C27" w:rsidP="003839D9">
            <w:pPr>
              <w:pStyle w:val="Normal6"/>
              <w:rPr>
                <w:szCs w:val="24"/>
              </w:rPr>
            </w:pPr>
            <w:r w:rsidRPr="00B4339D">
              <w:rPr>
                <w:vertAlign w:val="superscript"/>
              </w:rPr>
              <w:t>1</w:t>
            </w:r>
            <w:r w:rsidRPr="00B4339D">
              <w:t xml:space="preserve"> Należy wprowadzić odniesienie do publikacji.</w:t>
            </w:r>
          </w:p>
        </w:tc>
      </w:tr>
    </w:tbl>
    <w:p w14:paraId="60F54C07"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D72A347" w14:textId="77777777" w:rsidR="00D45DEC" w:rsidRPr="00B4339D" w:rsidRDefault="009B5C27" w:rsidP="00D45DEC">
      <w:r w:rsidRPr="00B4339D">
        <w:rPr>
          <w:rStyle w:val="HideTWBExt"/>
        </w:rPr>
        <w:t>&lt;/Amend&gt;</w:t>
      </w:r>
    </w:p>
    <w:p w14:paraId="71EEA27F"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4</w:t>
      </w:r>
      <w:r w:rsidRPr="00B4339D">
        <w:rPr>
          <w:rStyle w:val="HideTWBExt"/>
          <w:b w:val="0"/>
        </w:rPr>
        <w:t>&lt;/NumAm&gt;</w:t>
      </w:r>
    </w:p>
    <w:p w14:paraId="6ADCDBD1"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35E9E088" w14:textId="77777777" w:rsidR="00D45DEC" w:rsidRPr="00B4339D" w:rsidRDefault="009B5C27" w:rsidP="00D45DEC">
      <w:pPr>
        <w:pStyle w:val="NormalBold"/>
      </w:pPr>
      <w:r w:rsidRPr="00B4339D">
        <w:rPr>
          <w:rStyle w:val="HideTWBExt"/>
          <w:b w:val="0"/>
        </w:rPr>
        <w:t>&lt;Article&gt;</w:t>
      </w:r>
      <w:r w:rsidRPr="00B4339D">
        <w:t>Motyw 3</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01A3D89" w14:textId="77777777" w:rsidTr="003839D9">
        <w:trPr>
          <w:jc w:val="center"/>
        </w:trPr>
        <w:tc>
          <w:tcPr>
            <w:tcW w:w="9752" w:type="dxa"/>
            <w:gridSpan w:val="2"/>
          </w:tcPr>
          <w:p w14:paraId="685781C4" w14:textId="77777777" w:rsidR="00D45DEC" w:rsidRPr="00B4339D" w:rsidRDefault="00D45DEC" w:rsidP="003839D9">
            <w:pPr>
              <w:keepNext/>
            </w:pPr>
          </w:p>
        </w:tc>
      </w:tr>
      <w:tr w:rsidR="0052327D" w:rsidRPr="00B4339D" w14:paraId="31126B0D" w14:textId="77777777" w:rsidTr="003839D9">
        <w:trPr>
          <w:jc w:val="center"/>
        </w:trPr>
        <w:tc>
          <w:tcPr>
            <w:tcW w:w="4876" w:type="dxa"/>
            <w:hideMark/>
          </w:tcPr>
          <w:p w14:paraId="09B75184" w14:textId="77777777" w:rsidR="00D45DEC" w:rsidRPr="00B4339D" w:rsidRDefault="009B5C27" w:rsidP="003839D9">
            <w:pPr>
              <w:pStyle w:val="ColumnHeading"/>
              <w:keepNext/>
            </w:pPr>
            <w:r w:rsidRPr="00B4339D">
              <w:t>Tekst proponowany przez Komisję</w:t>
            </w:r>
          </w:p>
        </w:tc>
        <w:tc>
          <w:tcPr>
            <w:tcW w:w="4876" w:type="dxa"/>
            <w:hideMark/>
          </w:tcPr>
          <w:p w14:paraId="58BEF6E4" w14:textId="77777777" w:rsidR="00D45DEC" w:rsidRPr="00B4339D" w:rsidRDefault="009B5C27" w:rsidP="003839D9">
            <w:pPr>
              <w:pStyle w:val="ColumnHeading"/>
              <w:keepNext/>
            </w:pPr>
            <w:r w:rsidRPr="00B4339D">
              <w:t>Poprawka</w:t>
            </w:r>
          </w:p>
        </w:tc>
      </w:tr>
      <w:tr w:rsidR="0052327D" w:rsidRPr="00B4339D" w14:paraId="772EE5EA" w14:textId="77777777" w:rsidTr="003839D9">
        <w:trPr>
          <w:jc w:val="center"/>
        </w:trPr>
        <w:tc>
          <w:tcPr>
            <w:tcW w:w="4876" w:type="dxa"/>
            <w:hideMark/>
          </w:tcPr>
          <w:p w14:paraId="2AA1A14C" w14:textId="77777777" w:rsidR="00D45DEC" w:rsidRPr="00B4339D" w:rsidRDefault="009B5C27" w:rsidP="003839D9">
            <w:pPr>
              <w:pStyle w:val="Normal6"/>
            </w:pPr>
            <w:r w:rsidRPr="00B4339D">
              <w:t>(3)</w:t>
            </w:r>
            <w:r w:rsidRPr="00B4339D">
              <w:tab/>
              <w:t xml:space="preserve">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 </w:t>
            </w:r>
            <w:r w:rsidRPr="00B4339D">
              <w:rPr>
                <w:b/>
                <w:i/>
              </w:rPr>
              <w:t>Ramy te powinny stanowić podstawę spójnego wykorzystania finansowania unijnego, w tym w celu maksymalizacji wartości dodanej otrzymanego wsparcia finansowego.</w:t>
            </w:r>
          </w:p>
        </w:tc>
        <w:tc>
          <w:tcPr>
            <w:tcW w:w="4876" w:type="dxa"/>
            <w:hideMark/>
          </w:tcPr>
          <w:p w14:paraId="15B5B6B4" w14:textId="77777777" w:rsidR="00D45DEC" w:rsidRPr="00B4339D" w:rsidRDefault="009B5C27" w:rsidP="003839D9">
            <w:pPr>
              <w:pStyle w:val="Normal6"/>
              <w:rPr>
                <w:szCs w:val="24"/>
              </w:rPr>
            </w:pPr>
            <w:r w:rsidRPr="00B4339D">
              <w:t>(3)</w:t>
            </w:r>
            <w:r w:rsidRPr="00B4339D">
              <w:tab/>
              <w:t>Na poziomie Unii europejski semestr na rzecz koordynacji polityki gospodarczej zapewnia ramy określania krajowych priorytetów w zakresie reform oraz monitorowania ich realizacji. Państwa członkowskie powinny przedkładać roczne sprawozdania z postępów w realizacji swoich średniookresowych planów budżetowo-strukturalnych.</w:t>
            </w:r>
          </w:p>
        </w:tc>
      </w:tr>
    </w:tbl>
    <w:p w14:paraId="5D3729A2"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28450DC9" w14:textId="77777777" w:rsidR="00D45DEC" w:rsidRPr="00B4339D" w:rsidRDefault="009B5C27" w:rsidP="00D45DEC">
      <w:r w:rsidRPr="00B4339D">
        <w:rPr>
          <w:rStyle w:val="HideTWBExt"/>
        </w:rPr>
        <w:t>&lt;/Amend&gt;</w:t>
      </w:r>
    </w:p>
    <w:p w14:paraId="7C2E9B0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5</w:t>
      </w:r>
      <w:r w:rsidRPr="00B4339D">
        <w:rPr>
          <w:rStyle w:val="HideTWBExt"/>
          <w:b w:val="0"/>
        </w:rPr>
        <w:t>&lt;/NumAm&gt;</w:t>
      </w:r>
    </w:p>
    <w:p w14:paraId="22FD5E0A"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D0D7607" w14:textId="77777777" w:rsidR="00D45DEC" w:rsidRPr="00B4339D" w:rsidRDefault="009B5C27" w:rsidP="00D45DEC">
      <w:pPr>
        <w:pStyle w:val="NormalBold"/>
      </w:pPr>
      <w:r w:rsidRPr="00B4339D">
        <w:rPr>
          <w:rStyle w:val="HideTWBExt"/>
          <w:b w:val="0"/>
        </w:rPr>
        <w:t>&lt;Article&gt;</w:t>
      </w:r>
      <w:r w:rsidRPr="00B4339D">
        <w:t>Motyw 4</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1E28D9A8" w14:textId="77777777" w:rsidTr="003839D9">
        <w:trPr>
          <w:jc w:val="center"/>
        </w:trPr>
        <w:tc>
          <w:tcPr>
            <w:tcW w:w="9752" w:type="dxa"/>
            <w:gridSpan w:val="2"/>
          </w:tcPr>
          <w:p w14:paraId="3875E6ED" w14:textId="77777777" w:rsidR="00D45DEC" w:rsidRPr="00B4339D" w:rsidRDefault="00D45DEC" w:rsidP="003839D9">
            <w:pPr>
              <w:keepNext/>
            </w:pPr>
          </w:p>
        </w:tc>
      </w:tr>
      <w:tr w:rsidR="0052327D" w:rsidRPr="00B4339D" w14:paraId="7760E5CF" w14:textId="77777777" w:rsidTr="003839D9">
        <w:trPr>
          <w:jc w:val="center"/>
        </w:trPr>
        <w:tc>
          <w:tcPr>
            <w:tcW w:w="4876" w:type="dxa"/>
            <w:hideMark/>
          </w:tcPr>
          <w:p w14:paraId="2032C76B" w14:textId="77777777" w:rsidR="00D45DEC" w:rsidRPr="00B4339D" w:rsidRDefault="009B5C27" w:rsidP="003839D9">
            <w:pPr>
              <w:pStyle w:val="ColumnHeading"/>
              <w:keepNext/>
            </w:pPr>
            <w:r w:rsidRPr="00B4339D">
              <w:t>Tekst proponowany przez Komisję</w:t>
            </w:r>
          </w:p>
        </w:tc>
        <w:tc>
          <w:tcPr>
            <w:tcW w:w="4876" w:type="dxa"/>
            <w:hideMark/>
          </w:tcPr>
          <w:p w14:paraId="57190EFD" w14:textId="77777777" w:rsidR="00D45DEC" w:rsidRPr="00B4339D" w:rsidRDefault="009B5C27" w:rsidP="003839D9">
            <w:pPr>
              <w:pStyle w:val="ColumnHeading"/>
              <w:keepNext/>
            </w:pPr>
            <w:r w:rsidRPr="00B4339D">
              <w:t>Poprawka</w:t>
            </w:r>
          </w:p>
        </w:tc>
      </w:tr>
      <w:tr w:rsidR="0052327D" w:rsidRPr="00B4339D" w14:paraId="6170CCDD" w14:textId="77777777" w:rsidTr="003839D9">
        <w:trPr>
          <w:jc w:val="center"/>
        </w:trPr>
        <w:tc>
          <w:tcPr>
            <w:tcW w:w="4876" w:type="dxa"/>
            <w:hideMark/>
          </w:tcPr>
          <w:p w14:paraId="5B5D3799" w14:textId="77777777" w:rsidR="00D45DEC" w:rsidRPr="00B4339D" w:rsidRDefault="009B5C27" w:rsidP="003839D9">
            <w:pPr>
              <w:pStyle w:val="Normal6"/>
            </w:pPr>
            <w:r w:rsidRPr="00B4339D">
              <w:t>(4)</w:t>
            </w:r>
            <w:r w:rsidRPr="00B4339D">
              <w:tab/>
              <w:t xml:space="preserve">Unia stoi w obliczu wyzwań strukturalnych wynikających z globalizacji gospodarki, wrażliwych łańcuchów dostaw, zarządzania przepływami migracyjnymi i zwiększonego zagrożenia bezpieczeństwa, przejścia na czystą energię, zmian technologicznych i </w:t>
            </w:r>
            <w:r w:rsidRPr="00B4339D">
              <w:rPr>
                <w:b/>
                <w:i/>
              </w:rPr>
              <w:t xml:space="preserve">zmian </w:t>
            </w:r>
            <w:r w:rsidRPr="00B4339D">
              <w:t>demograficznych, starzenia się siły roboczej, braku mieszkań socjalnych oraz rosnących niedoborów umiejętności i siły roboczej w wielu sektorach i regionach.</w:t>
            </w:r>
          </w:p>
        </w:tc>
        <w:tc>
          <w:tcPr>
            <w:tcW w:w="4876" w:type="dxa"/>
            <w:hideMark/>
          </w:tcPr>
          <w:p w14:paraId="222ADD19" w14:textId="77777777" w:rsidR="00D45DEC" w:rsidRPr="00B4339D" w:rsidRDefault="009B5C27" w:rsidP="003839D9">
            <w:pPr>
              <w:pStyle w:val="Normal6"/>
              <w:rPr>
                <w:szCs w:val="24"/>
              </w:rPr>
            </w:pPr>
            <w:r w:rsidRPr="00B4339D">
              <w:t>(4)</w:t>
            </w:r>
            <w:r w:rsidRPr="00B4339D">
              <w:tab/>
              <w:t xml:space="preserve">Unia stoi w obliczu wyzwań strukturalnych wynikających z globalizacji gospodarki, wrażliwych łańcuchów dostaw, zarządzania przepływami migracyjnymi i zwiększonego zagrożenia bezpieczeństwa, przejścia na czystą energię </w:t>
            </w:r>
            <w:r w:rsidRPr="00B4339D">
              <w:rPr>
                <w:b/>
                <w:i/>
              </w:rPr>
              <w:t>i cyfrowej transformacji</w:t>
            </w:r>
            <w:r w:rsidRPr="00B4339D">
              <w:t>, zmian technologicznych i demograficznych, starzenia się siły roboczej, braku mieszkań socjalnych</w:t>
            </w:r>
            <w:r w:rsidRPr="00B4339D">
              <w:rPr>
                <w:b/>
                <w:i/>
              </w:rPr>
              <w:t xml:space="preserve">, rosnącego ubóstwa i ubóstwa dzieci </w:t>
            </w:r>
            <w:r w:rsidRPr="00B4339D">
              <w:t>oraz rosnących niedoborów umiejętności i siły roboczej w wielu sektorach i regionach.</w:t>
            </w:r>
          </w:p>
        </w:tc>
      </w:tr>
    </w:tbl>
    <w:p w14:paraId="3F7030BF"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4E0AEFE5" w14:textId="77777777" w:rsidR="00D45DEC" w:rsidRPr="00B4339D" w:rsidRDefault="009B5C27" w:rsidP="00D45DEC">
      <w:r w:rsidRPr="00B4339D">
        <w:rPr>
          <w:rStyle w:val="HideTWBExt"/>
        </w:rPr>
        <w:t>&lt;/Amend&gt;</w:t>
      </w:r>
    </w:p>
    <w:p w14:paraId="14A1FC3C"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6</w:t>
      </w:r>
      <w:r w:rsidRPr="00B4339D">
        <w:rPr>
          <w:rStyle w:val="HideTWBExt"/>
          <w:b w:val="0"/>
        </w:rPr>
        <w:t>&lt;/NumAm&gt;</w:t>
      </w:r>
    </w:p>
    <w:p w14:paraId="25564DAF"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7AEEFBC7" w14:textId="77777777" w:rsidR="00D45DEC" w:rsidRPr="00B4339D" w:rsidRDefault="009B5C27" w:rsidP="00D45DEC">
      <w:pPr>
        <w:pStyle w:val="NormalBold"/>
      </w:pPr>
      <w:r w:rsidRPr="00B4339D">
        <w:rPr>
          <w:rStyle w:val="HideTWBExt"/>
          <w:b w:val="0"/>
        </w:rPr>
        <w:t>&lt;Article&gt;</w:t>
      </w:r>
      <w:r w:rsidRPr="00B4339D">
        <w:t>Motyw 5</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BB5BA60" w14:textId="77777777" w:rsidTr="003839D9">
        <w:trPr>
          <w:jc w:val="center"/>
        </w:trPr>
        <w:tc>
          <w:tcPr>
            <w:tcW w:w="9752" w:type="dxa"/>
            <w:gridSpan w:val="2"/>
          </w:tcPr>
          <w:p w14:paraId="3D3DECE4" w14:textId="77777777" w:rsidR="00D45DEC" w:rsidRPr="00B4339D" w:rsidRDefault="00D45DEC" w:rsidP="003839D9">
            <w:pPr>
              <w:keepNext/>
            </w:pPr>
          </w:p>
        </w:tc>
      </w:tr>
      <w:tr w:rsidR="0052327D" w:rsidRPr="00B4339D" w14:paraId="4B2645E8" w14:textId="77777777" w:rsidTr="003839D9">
        <w:trPr>
          <w:jc w:val="center"/>
        </w:trPr>
        <w:tc>
          <w:tcPr>
            <w:tcW w:w="4876" w:type="dxa"/>
            <w:hideMark/>
          </w:tcPr>
          <w:p w14:paraId="55BBBCA8" w14:textId="77777777" w:rsidR="00D45DEC" w:rsidRPr="00B4339D" w:rsidRDefault="009B5C27" w:rsidP="003839D9">
            <w:pPr>
              <w:pStyle w:val="ColumnHeading"/>
              <w:keepNext/>
            </w:pPr>
            <w:r w:rsidRPr="00B4339D">
              <w:t>Tekst proponowany przez Komisję</w:t>
            </w:r>
          </w:p>
        </w:tc>
        <w:tc>
          <w:tcPr>
            <w:tcW w:w="4876" w:type="dxa"/>
            <w:hideMark/>
          </w:tcPr>
          <w:p w14:paraId="1E415352" w14:textId="77777777" w:rsidR="00D45DEC" w:rsidRPr="00B4339D" w:rsidRDefault="009B5C27" w:rsidP="003839D9">
            <w:pPr>
              <w:pStyle w:val="ColumnHeading"/>
              <w:keepNext/>
            </w:pPr>
            <w:r w:rsidRPr="00B4339D">
              <w:t>Poprawka</w:t>
            </w:r>
          </w:p>
        </w:tc>
      </w:tr>
      <w:tr w:rsidR="0052327D" w:rsidRPr="00B4339D" w14:paraId="7725BBF8" w14:textId="77777777" w:rsidTr="003839D9">
        <w:trPr>
          <w:jc w:val="center"/>
        </w:trPr>
        <w:tc>
          <w:tcPr>
            <w:tcW w:w="4876" w:type="dxa"/>
            <w:hideMark/>
          </w:tcPr>
          <w:p w14:paraId="1654BC4F" w14:textId="77777777" w:rsidR="00D45DEC" w:rsidRPr="00B4339D" w:rsidRDefault="009B5C27" w:rsidP="003839D9">
            <w:pPr>
              <w:pStyle w:val="Normal6"/>
            </w:pPr>
            <w:r w:rsidRPr="00B4339D">
              <w:t>(5)</w:t>
            </w:r>
            <w:r w:rsidRPr="00B4339D">
              <w:tab/>
              <w:t xml:space="preserve">Uwzględniając zmieniające się realia w świecie pracy, Unia powinna być przygotowana na bieżące i przyszłe wyzwania i </w:t>
            </w:r>
            <w:r w:rsidRPr="00B4339D">
              <w:rPr>
                <w:b/>
                <w:i/>
              </w:rPr>
              <w:t xml:space="preserve">inwestować </w:t>
            </w:r>
            <w:r w:rsidRPr="00B4339D">
              <w:t xml:space="preserve">w odpowiednie umiejętności, </w:t>
            </w:r>
            <w:r w:rsidRPr="00B4339D">
              <w:rPr>
                <w:b/>
                <w:i/>
              </w:rPr>
              <w:t>zapewniać</w:t>
            </w:r>
            <w:r w:rsidRPr="00B4339D">
              <w:t xml:space="preserve">, by wzrost gospodarczy w większym stopniu sprzyjał włączeniu społecznemu, oraz </w:t>
            </w:r>
            <w:r w:rsidRPr="00B4339D">
              <w:rPr>
                <w:b/>
                <w:i/>
              </w:rPr>
              <w:t xml:space="preserve">usprawniać politykę </w:t>
            </w:r>
            <w:r w:rsidRPr="00B4339D">
              <w:t xml:space="preserve">zatrudnienia i </w:t>
            </w:r>
            <w:r w:rsidRPr="00B4339D">
              <w:rPr>
                <w:b/>
                <w:i/>
              </w:rPr>
              <w:t>politykę społeczną</w:t>
            </w:r>
            <w:r w:rsidRPr="00B4339D">
              <w:t xml:space="preserve">, w tym z uwagi na mobilność pracowników i restrukturyzację sektorową, zwracając </w:t>
            </w:r>
            <w:r w:rsidRPr="00B4339D">
              <w:rPr>
                <w:b/>
                <w:i/>
              </w:rPr>
              <w:t xml:space="preserve">szczególną </w:t>
            </w:r>
            <w:r w:rsidRPr="00B4339D">
              <w:t>uwagę na obszary miejskie i wiejskie, które borykają się ze szczególnymi słabościami społecznymi.</w:t>
            </w:r>
          </w:p>
        </w:tc>
        <w:tc>
          <w:tcPr>
            <w:tcW w:w="4876" w:type="dxa"/>
            <w:hideMark/>
          </w:tcPr>
          <w:p w14:paraId="4BC8F32C" w14:textId="77777777" w:rsidR="00D45DEC" w:rsidRPr="00B4339D" w:rsidRDefault="009B5C27" w:rsidP="003839D9">
            <w:pPr>
              <w:pStyle w:val="Normal6"/>
              <w:rPr>
                <w:szCs w:val="24"/>
              </w:rPr>
            </w:pPr>
            <w:r w:rsidRPr="00B4339D">
              <w:t>(5)</w:t>
            </w:r>
            <w:r w:rsidRPr="00B4339D">
              <w:tab/>
            </w:r>
            <w:r w:rsidRPr="00B4339D">
              <w:t xml:space="preserve">Uwzględniając zmieniające się realia w świecie pracy, Unia powinna być przygotowana na bieżące i przyszłe wyzwania </w:t>
            </w:r>
            <w:r w:rsidRPr="00B4339D">
              <w:rPr>
                <w:b/>
                <w:i/>
              </w:rPr>
              <w:t xml:space="preserve">przez inwestowanie w sprawiedliwą transformację, w tym przez wspieranie innowacji </w:t>
            </w:r>
            <w:r w:rsidRPr="00B4339D">
              <w:t xml:space="preserve">i </w:t>
            </w:r>
            <w:r w:rsidRPr="00B4339D">
              <w:rPr>
                <w:b/>
                <w:i/>
              </w:rPr>
              <w:t xml:space="preserve">inwestowanie </w:t>
            </w:r>
            <w:r w:rsidRPr="00B4339D">
              <w:t xml:space="preserve">w odpowiednie umiejętności </w:t>
            </w:r>
            <w:r w:rsidRPr="00B4339D">
              <w:rPr>
                <w:b/>
                <w:i/>
              </w:rPr>
              <w:t>wskazane w unii umiejętności</w:t>
            </w:r>
            <w:r w:rsidRPr="00B4339D">
              <w:t xml:space="preserve">, </w:t>
            </w:r>
            <w:r w:rsidRPr="00B4339D">
              <w:rPr>
                <w:b/>
                <w:i/>
              </w:rPr>
              <w:t>przez zapewnianie</w:t>
            </w:r>
            <w:r w:rsidRPr="00B4339D">
              <w:t xml:space="preserve">, by wzrost gospodarczy w większym stopniu sprzyjał włączeniu społecznemu, oraz </w:t>
            </w:r>
            <w:r w:rsidRPr="00B4339D">
              <w:rPr>
                <w:b/>
                <w:i/>
              </w:rPr>
              <w:t xml:space="preserve">przez usprawnianie polityki </w:t>
            </w:r>
            <w:r w:rsidRPr="00B4339D">
              <w:t xml:space="preserve">zatrudnienia i </w:t>
            </w:r>
            <w:r w:rsidRPr="00B4339D">
              <w:rPr>
                <w:b/>
                <w:i/>
              </w:rPr>
              <w:t>polityki społecznej</w:t>
            </w:r>
            <w:r w:rsidRPr="00B4339D">
              <w:t>, w tym z uwagi na mobilność pracowników i restrukturyzację sektorową, zwracając uwagę na obszary miejskie i wiejskie, które borykają się ze szczególnymi słabościami społecznymi.</w:t>
            </w:r>
          </w:p>
        </w:tc>
      </w:tr>
    </w:tbl>
    <w:p w14:paraId="7DA902E4"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57E0D0F3" w14:textId="77777777" w:rsidR="00D45DEC" w:rsidRPr="00B4339D" w:rsidRDefault="009B5C27" w:rsidP="00D45DEC">
      <w:r w:rsidRPr="00B4339D">
        <w:rPr>
          <w:rStyle w:val="HideTWBExt"/>
        </w:rPr>
        <w:t>&lt;/Amend&gt;</w:t>
      </w:r>
    </w:p>
    <w:p w14:paraId="66BCD84F"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7</w:t>
      </w:r>
      <w:r w:rsidRPr="00B4339D">
        <w:rPr>
          <w:rStyle w:val="HideTWBExt"/>
          <w:b w:val="0"/>
        </w:rPr>
        <w:t>&lt;/NumAm&gt;</w:t>
      </w:r>
    </w:p>
    <w:p w14:paraId="75C34D53"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07A684E" w14:textId="77777777" w:rsidR="00D45DEC" w:rsidRPr="00B4339D" w:rsidRDefault="009B5C27" w:rsidP="00D45DEC">
      <w:pPr>
        <w:pStyle w:val="NormalBold"/>
      </w:pPr>
      <w:r w:rsidRPr="00B4339D">
        <w:rPr>
          <w:rStyle w:val="HideTWBExt"/>
          <w:b w:val="0"/>
        </w:rPr>
        <w:t>&lt;Article&gt;</w:t>
      </w:r>
      <w:r w:rsidRPr="00B4339D">
        <w:t>Motyw 6</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4FC789B9" w14:textId="77777777" w:rsidTr="003839D9">
        <w:trPr>
          <w:jc w:val="center"/>
        </w:trPr>
        <w:tc>
          <w:tcPr>
            <w:tcW w:w="9752" w:type="dxa"/>
            <w:gridSpan w:val="2"/>
          </w:tcPr>
          <w:p w14:paraId="53005B9D" w14:textId="77777777" w:rsidR="00D45DEC" w:rsidRPr="00B4339D" w:rsidRDefault="00D45DEC" w:rsidP="003839D9">
            <w:pPr>
              <w:keepNext/>
            </w:pPr>
          </w:p>
        </w:tc>
      </w:tr>
      <w:tr w:rsidR="0052327D" w:rsidRPr="00B4339D" w14:paraId="5BF180EE" w14:textId="77777777" w:rsidTr="003839D9">
        <w:trPr>
          <w:jc w:val="center"/>
        </w:trPr>
        <w:tc>
          <w:tcPr>
            <w:tcW w:w="4876" w:type="dxa"/>
            <w:hideMark/>
          </w:tcPr>
          <w:p w14:paraId="34FB696E" w14:textId="77777777" w:rsidR="00D45DEC" w:rsidRPr="00B4339D" w:rsidRDefault="009B5C27" w:rsidP="003839D9">
            <w:pPr>
              <w:pStyle w:val="ColumnHeading"/>
              <w:keepNext/>
            </w:pPr>
            <w:r w:rsidRPr="00B4339D">
              <w:t>Tekst proponowany przez Komisję</w:t>
            </w:r>
          </w:p>
        </w:tc>
        <w:tc>
          <w:tcPr>
            <w:tcW w:w="4876" w:type="dxa"/>
            <w:hideMark/>
          </w:tcPr>
          <w:p w14:paraId="2C087807" w14:textId="77777777" w:rsidR="00D45DEC" w:rsidRPr="00B4339D" w:rsidRDefault="009B5C27" w:rsidP="003839D9">
            <w:pPr>
              <w:pStyle w:val="ColumnHeading"/>
              <w:keepNext/>
            </w:pPr>
            <w:r w:rsidRPr="00B4339D">
              <w:t>Poprawka</w:t>
            </w:r>
          </w:p>
        </w:tc>
      </w:tr>
      <w:tr w:rsidR="0052327D" w:rsidRPr="00B4339D" w14:paraId="7F89EA68" w14:textId="77777777" w:rsidTr="003839D9">
        <w:trPr>
          <w:jc w:val="center"/>
        </w:trPr>
        <w:tc>
          <w:tcPr>
            <w:tcW w:w="4876" w:type="dxa"/>
            <w:hideMark/>
          </w:tcPr>
          <w:p w14:paraId="5AEC02E0" w14:textId="77777777" w:rsidR="00D45DEC" w:rsidRPr="00B4339D" w:rsidRDefault="009B5C27" w:rsidP="003839D9">
            <w:pPr>
              <w:pStyle w:val="Normal6"/>
            </w:pPr>
            <w:r w:rsidRPr="00B4339D">
              <w:t>(6)</w:t>
            </w:r>
            <w:r w:rsidRPr="00B4339D">
              <w:tab/>
              <w:t xml:space="preserve">Do 2040 r. unijny rynek pracy będzie tracił każdego roku około 1 mln pracowników. </w:t>
            </w:r>
            <w:r w:rsidRPr="00B4339D">
              <w:t>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stanowić obciążenie dla wzrostu gospodarczego i konkurencyjności. W niektórych sektorach</w:t>
            </w:r>
            <w:r w:rsidRPr="00B4339D">
              <w:t xml:space="preserve"> doprowadzi to do presji na koszty pracy. Dlatego też EFS musi wspierać zwiększenie uczestnictwa w rynku pracy, zwłaszcza kobiet, osób młodych, osób z niepełnosprawnościami i społeczności romskich, a także wspierać pracodawców w znajdowaniu odpowiednich osób na dostępne stanowiska, wzmacniać pozycję starszych pracowników za pomocą odpowiednich środków rynku pracy i rozwiązań w miejscu pracy, zapewnić wykwalifikowaną siłę roboczą zdolną do sprostania głównym wyzwaniom społecznym oraz wspierać zdrową równowag</w:t>
            </w:r>
            <w:r w:rsidRPr="00B4339D">
              <w:t>ę między życiem zawodowym a prywatnym, w tym poprzez zapewnienie dostępu do wysokiej jakości opieki nad dziećmi.</w:t>
            </w:r>
          </w:p>
        </w:tc>
        <w:tc>
          <w:tcPr>
            <w:tcW w:w="4876" w:type="dxa"/>
            <w:hideMark/>
          </w:tcPr>
          <w:p w14:paraId="2B37321A" w14:textId="77777777" w:rsidR="00D45DEC" w:rsidRPr="00B4339D" w:rsidRDefault="009B5C27" w:rsidP="003839D9">
            <w:pPr>
              <w:pStyle w:val="Normal6"/>
              <w:rPr>
                <w:szCs w:val="24"/>
              </w:rPr>
            </w:pPr>
            <w:r w:rsidRPr="00B4339D">
              <w:t>(6)</w:t>
            </w:r>
            <w:r w:rsidRPr="00B4339D">
              <w:tab/>
              <w:t>Do 2040 r. unijny rynek pracy będzie tracił każdego roku około 1 mln pracowników. Ponadto, oprócz kurczącego się odsetka ludności aktywnej zawodowo, niektóre regiony cierpią na trwałe niedobory liczby mieszkańców z wyższym wykształceniem, co utrudnia zrekompensowanie utraty siły roboczej wyższą wydajnością pracy. Zwiększy to presję na unijny model opieki społecznej, obciążając jego stabilność i adekwatność. Zwiększy to również niedobory siły roboczej i wykwalifikowanej kadry na rynku pracy, co będzie stano</w:t>
            </w:r>
            <w:r w:rsidRPr="00B4339D">
              <w:t>wić obciążenie dla wzrostu gospodarczego i konkurencyjności. W niektórych sektorach doprowadzi to do presji na koszty pracy. Dlatego też EFS musi wspierać zwiększenie uczestnictwa w rynku pracy, zwłaszcza kobiet, osób młodych, osób z niepełnosprawnościami</w:t>
            </w:r>
            <w:r w:rsidRPr="00B4339D">
              <w:rPr>
                <w:b/>
                <w:i/>
              </w:rPr>
              <w:t xml:space="preserve">, obywateli państw trzecich </w:t>
            </w:r>
            <w:r w:rsidRPr="00B4339D">
              <w:t>i społeczności romskich, a także wspierać pracodawców w znajdowaniu odpowiednich osób na dostępne stanowiska, wzmacniać pozycję starszych pracowników za pomocą odpowiednich środków rynku pracy i rozwiązań w miejscu pracy, zapewni</w:t>
            </w:r>
            <w:r w:rsidRPr="00B4339D">
              <w:t>ć wykwalifikowaną siłę roboczą zdolną do sprostania głównym wyzwaniom społecznym oraz wspierać zdrową równowagę między życiem zawodowym a prywatnym, w tym poprzez zapewnienie dostępu do wysokiej jakości opieki nad dziećmi.</w:t>
            </w:r>
          </w:p>
        </w:tc>
      </w:tr>
    </w:tbl>
    <w:p w14:paraId="68F28540"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AEED0A0" w14:textId="77777777" w:rsidR="00D45DEC" w:rsidRPr="00B4339D" w:rsidRDefault="009B5C27" w:rsidP="00D45DEC">
      <w:r w:rsidRPr="00B4339D">
        <w:rPr>
          <w:rStyle w:val="HideTWBExt"/>
        </w:rPr>
        <w:t>&lt;/Amend&gt;</w:t>
      </w:r>
    </w:p>
    <w:p w14:paraId="76C664EF"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8</w:t>
      </w:r>
      <w:r w:rsidRPr="00B4339D">
        <w:rPr>
          <w:rStyle w:val="HideTWBExt"/>
          <w:b w:val="0"/>
        </w:rPr>
        <w:t>&lt;/NumAm&gt;</w:t>
      </w:r>
    </w:p>
    <w:p w14:paraId="341B2AB9"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1142C577" w14:textId="77777777" w:rsidR="00D45DEC" w:rsidRPr="00B4339D" w:rsidRDefault="009B5C27" w:rsidP="00D45DEC">
      <w:pPr>
        <w:pStyle w:val="NormalBold"/>
      </w:pPr>
      <w:r w:rsidRPr="00B4339D">
        <w:rPr>
          <w:rStyle w:val="HideTWBExt"/>
          <w:b w:val="0"/>
        </w:rPr>
        <w:t>&lt;Article&gt;</w:t>
      </w:r>
      <w:r w:rsidRPr="00B4339D">
        <w:t>Motyw 7</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5155A609" w14:textId="77777777" w:rsidTr="003839D9">
        <w:trPr>
          <w:jc w:val="center"/>
        </w:trPr>
        <w:tc>
          <w:tcPr>
            <w:tcW w:w="9752" w:type="dxa"/>
            <w:gridSpan w:val="2"/>
          </w:tcPr>
          <w:p w14:paraId="499E19EE" w14:textId="77777777" w:rsidR="00D45DEC" w:rsidRPr="00B4339D" w:rsidRDefault="00D45DEC" w:rsidP="003839D9">
            <w:pPr>
              <w:keepNext/>
            </w:pPr>
          </w:p>
        </w:tc>
      </w:tr>
      <w:tr w:rsidR="0052327D" w:rsidRPr="00B4339D" w14:paraId="73C1A492" w14:textId="77777777" w:rsidTr="003839D9">
        <w:trPr>
          <w:jc w:val="center"/>
        </w:trPr>
        <w:tc>
          <w:tcPr>
            <w:tcW w:w="4876" w:type="dxa"/>
            <w:hideMark/>
          </w:tcPr>
          <w:p w14:paraId="5DCF9AA8" w14:textId="77777777" w:rsidR="00D45DEC" w:rsidRPr="00B4339D" w:rsidRDefault="009B5C27" w:rsidP="003839D9">
            <w:pPr>
              <w:pStyle w:val="ColumnHeading"/>
              <w:keepNext/>
            </w:pPr>
            <w:r w:rsidRPr="00B4339D">
              <w:t xml:space="preserve">Tekst </w:t>
            </w:r>
            <w:r w:rsidRPr="00B4339D">
              <w:t>proponowany przez Komisję</w:t>
            </w:r>
          </w:p>
        </w:tc>
        <w:tc>
          <w:tcPr>
            <w:tcW w:w="4876" w:type="dxa"/>
            <w:hideMark/>
          </w:tcPr>
          <w:p w14:paraId="006D14BF" w14:textId="77777777" w:rsidR="00D45DEC" w:rsidRPr="00B4339D" w:rsidRDefault="009B5C27" w:rsidP="003839D9">
            <w:pPr>
              <w:pStyle w:val="ColumnHeading"/>
              <w:keepNext/>
            </w:pPr>
            <w:r w:rsidRPr="00B4339D">
              <w:t>Poprawka</w:t>
            </w:r>
          </w:p>
        </w:tc>
      </w:tr>
      <w:tr w:rsidR="0052327D" w:rsidRPr="00B4339D" w14:paraId="6843B6FA" w14:textId="77777777" w:rsidTr="003839D9">
        <w:trPr>
          <w:jc w:val="center"/>
        </w:trPr>
        <w:tc>
          <w:tcPr>
            <w:tcW w:w="4876" w:type="dxa"/>
            <w:hideMark/>
          </w:tcPr>
          <w:p w14:paraId="66D3764A" w14:textId="77777777" w:rsidR="00D45DEC" w:rsidRPr="00B4339D" w:rsidRDefault="009B5C27" w:rsidP="003839D9">
            <w:pPr>
              <w:pStyle w:val="Normal6"/>
            </w:pPr>
            <w:r w:rsidRPr="00B4339D">
              <w:t>(7)</w:t>
            </w:r>
            <w:r w:rsidRPr="00B4339D">
              <w:tab/>
              <w:t>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w:t>
            </w:r>
            <w:r w:rsidRPr="00B4339D">
              <w:t>cyjności Europy są jej mieszkańcy. Aby Unia mogła być konkurencyjna i przygotowana na przyszłość, musi ich wspierać, zapewniając im umiejętności i kompetencje potrzebne do skutecznego uczenia się oraz udanego życia zawodowego i osobistego.</w:t>
            </w:r>
          </w:p>
        </w:tc>
        <w:tc>
          <w:tcPr>
            <w:tcW w:w="4876" w:type="dxa"/>
            <w:hideMark/>
          </w:tcPr>
          <w:p w14:paraId="596DE6FF" w14:textId="77777777" w:rsidR="00D45DEC" w:rsidRPr="00B4339D" w:rsidRDefault="009B5C27" w:rsidP="003839D9">
            <w:pPr>
              <w:pStyle w:val="Normal6"/>
              <w:rPr>
                <w:szCs w:val="24"/>
              </w:rPr>
            </w:pPr>
            <w:r w:rsidRPr="00B4339D">
              <w:t>(7)</w:t>
            </w:r>
            <w:r w:rsidRPr="00B4339D">
              <w:tab/>
              <w:t>29 stycznia 2025 r. Komisja przedstawiła Kompas konkurencyjności. Wyznacza on kierunek działań, dzięki którym Europa stanie się miejscem, w którym przyszłe technologie, usługi i czyste produkty będą opracowywane, wytwarzane i wprowadzane na rynek, a jednocześnie będzie pierwszym kontynentem, który stanie się neutralny dla klimatu. Wskazano w nim pięć horyzontalnych czynników sprzyjających konkurencyjności, w tym promowanie umiejętności i wysokiej jakości miejsc pracy, oraz podkreślono, że podstawą konkuren</w:t>
            </w:r>
            <w:r w:rsidRPr="00B4339D">
              <w:t xml:space="preserve">cyjności Europy są jej mieszkańcy. Aby Unia mogła być konkurencyjna i przygotowana na przyszłość, musi ich wspierać, zapewniając im umiejętności i kompetencje potrzebne do skutecznego uczenia się oraz udanego życia zawodowego i osobistego. </w:t>
            </w:r>
            <w:r w:rsidRPr="00B4339D">
              <w:rPr>
                <w:b/>
                <w:i/>
              </w:rPr>
              <w:t>Aby utrzymać konkurencyjność, Unia powinna zapewnić pracownikom dobre warunki pracy oraz możliwości rozwoju i awansu zawodowego.</w:t>
            </w:r>
          </w:p>
        </w:tc>
      </w:tr>
    </w:tbl>
    <w:p w14:paraId="08CF75B5"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19E34EEA" w14:textId="77777777" w:rsidR="00D45DEC" w:rsidRPr="00B4339D" w:rsidRDefault="009B5C27" w:rsidP="00D45DEC">
      <w:r w:rsidRPr="00B4339D">
        <w:rPr>
          <w:rStyle w:val="HideTWBExt"/>
        </w:rPr>
        <w:t>&lt;/Amend&gt;</w:t>
      </w:r>
    </w:p>
    <w:p w14:paraId="4057164A"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9</w:t>
      </w:r>
      <w:r w:rsidRPr="00B4339D">
        <w:rPr>
          <w:rStyle w:val="HideTWBExt"/>
          <w:b w:val="0"/>
        </w:rPr>
        <w:t>&lt;/NumAm&gt;</w:t>
      </w:r>
    </w:p>
    <w:p w14:paraId="67FEDFF5"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37E2BA5B" w14:textId="77777777" w:rsidR="00D45DEC" w:rsidRPr="00B4339D" w:rsidRDefault="009B5C27" w:rsidP="00D45DEC">
      <w:pPr>
        <w:pStyle w:val="NormalBold"/>
      </w:pPr>
      <w:r w:rsidRPr="00B4339D">
        <w:rPr>
          <w:rStyle w:val="HideTWBExt"/>
          <w:b w:val="0"/>
        </w:rPr>
        <w:t>&lt;Article&gt;</w:t>
      </w:r>
      <w:r w:rsidRPr="00B4339D">
        <w:t>Motyw 8</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6D69B544" w14:textId="77777777" w:rsidTr="003839D9">
        <w:trPr>
          <w:jc w:val="center"/>
        </w:trPr>
        <w:tc>
          <w:tcPr>
            <w:tcW w:w="9752" w:type="dxa"/>
            <w:gridSpan w:val="2"/>
          </w:tcPr>
          <w:p w14:paraId="101414AC" w14:textId="77777777" w:rsidR="00D45DEC" w:rsidRPr="00B4339D" w:rsidRDefault="00D45DEC" w:rsidP="003839D9">
            <w:pPr>
              <w:keepNext/>
            </w:pPr>
          </w:p>
        </w:tc>
      </w:tr>
      <w:tr w:rsidR="0052327D" w:rsidRPr="00B4339D" w14:paraId="30D989A0" w14:textId="77777777" w:rsidTr="003839D9">
        <w:trPr>
          <w:jc w:val="center"/>
        </w:trPr>
        <w:tc>
          <w:tcPr>
            <w:tcW w:w="4876" w:type="dxa"/>
            <w:hideMark/>
          </w:tcPr>
          <w:p w14:paraId="0B5BE70B" w14:textId="77777777" w:rsidR="00D45DEC" w:rsidRPr="00B4339D" w:rsidRDefault="009B5C27" w:rsidP="003839D9">
            <w:pPr>
              <w:pStyle w:val="ColumnHeading"/>
              <w:keepNext/>
            </w:pPr>
            <w:r w:rsidRPr="00B4339D">
              <w:t>Tekst proponowany przez Komisję</w:t>
            </w:r>
          </w:p>
        </w:tc>
        <w:tc>
          <w:tcPr>
            <w:tcW w:w="4876" w:type="dxa"/>
            <w:hideMark/>
          </w:tcPr>
          <w:p w14:paraId="5FBB55DB" w14:textId="77777777" w:rsidR="00D45DEC" w:rsidRPr="00B4339D" w:rsidRDefault="009B5C27" w:rsidP="003839D9">
            <w:pPr>
              <w:pStyle w:val="ColumnHeading"/>
              <w:keepNext/>
            </w:pPr>
            <w:r w:rsidRPr="00B4339D">
              <w:t>Poprawka</w:t>
            </w:r>
          </w:p>
        </w:tc>
      </w:tr>
      <w:tr w:rsidR="0052327D" w:rsidRPr="00B4339D" w14:paraId="46271217" w14:textId="77777777" w:rsidTr="003839D9">
        <w:trPr>
          <w:jc w:val="center"/>
        </w:trPr>
        <w:tc>
          <w:tcPr>
            <w:tcW w:w="4876" w:type="dxa"/>
            <w:hideMark/>
          </w:tcPr>
          <w:p w14:paraId="24819B83" w14:textId="77777777" w:rsidR="00D45DEC" w:rsidRPr="00B4339D" w:rsidRDefault="009B5C27" w:rsidP="003839D9">
            <w:pPr>
              <w:pStyle w:val="Normal6"/>
            </w:pPr>
            <w:r w:rsidRPr="00B4339D">
              <w:t>(8)</w:t>
            </w:r>
            <w:r w:rsidRPr="00B4339D">
              <w:tab/>
            </w:r>
            <w:r w:rsidRPr="00B4339D">
              <w:t>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Skupie</w:t>
            </w:r>
            <w:r w:rsidRPr="00B4339D">
              <w:t xml:space="preserv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 nieproporcjonalnym stopniu </w:t>
            </w:r>
            <w:r w:rsidRPr="00B4339D">
              <w:rPr>
                <w:b/>
                <w:i/>
              </w:rPr>
              <w:t xml:space="preserve">będą one </w:t>
            </w:r>
            <w:r w:rsidRPr="00B4339D">
              <w:t xml:space="preserve">dotykać </w:t>
            </w:r>
            <w:r w:rsidRPr="00B4339D">
              <w:rPr>
                <w:b/>
                <w:i/>
              </w:rPr>
              <w:t>wrażliwe grupy osób</w:t>
            </w:r>
            <w:r w:rsidRPr="00B4339D">
              <w:t>.</w:t>
            </w:r>
          </w:p>
        </w:tc>
        <w:tc>
          <w:tcPr>
            <w:tcW w:w="4876" w:type="dxa"/>
            <w:hideMark/>
          </w:tcPr>
          <w:p w14:paraId="1B37C902" w14:textId="77777777" w:rsidR="00D45DEC" w:rsidRPr="00B4339D" w:rsidRDefault="009B5C27" w:rsidP="003839D9">
            <w:pPr>
              <w:pStyle w:val="Normal6"/>
              <w:rPr>
                <w:szCs w:val="24"/>
              </w:rPr>
            </w:pPr>
            <w:r w:rsidRPr="00B4339D">
              <w:t>(8)</w:t>
            </w:r>
            <w:r w:rsidRPr="00B4339D">
              <w:tab/>
              <w:t>26 lutego 2025 r. Komisja opublikowała ponadto komunikat „Pakt dla czystego przemysłu: wspólny plan działania na rzecz konkurencyjności i dekarbonizacji”. Konieczne jest uznanie kluczowej roli umiejętności w ułatwianiu pomyślnego przejścia w kierunku czystszego i bardziej konkurencyjnego przemysłu w Unii. Zapewnienie wysoko wykwalifikowanej siły roboczej ma zasadnicze znaczenie dla stymulowania innowacji oraz wspierania dekarbonizacji i obiegu zamkniętego we wszystkich kluczowych gałęziach przemysłu. Skupi</w:t>
            </w:r>
            <w:r w:rsidRPr="00B4339D">
              <w:t xml:space="preserve">enie się na podnoszeniu umiejętności jest szczególnie istotne dla realizacji unijnych celów w zakresie sprawiedliwej transformacji oraz dla utrzymania i zwiększenia globalnej konkurencyjności Unii. Ponadto dostęp do zasobów środowiskowych i płynących z nich korzyści rozkłada się nierównomiernie w różnych grupach społecznych, podobnie jak zagrożenia środowiskowe i ryzyko dla zdrowia. Istnieje większe prawdopodobieństwo, że </w:t>
            </w:r>
            <w:r w:rsidRPr="00B4339D">
              <w:rPr>
                <w:b/>
                <w:i/>
              </w:rPr>
              <w:t xml:space="preserve">będą one </w:t>
            </w:r>
            <w:r w:rsidRPr="00B4339D">
              <w:t xml:space="preserve">w nieproporcjonalnym stopniu dotykać </w:t>
            </w:r>
            <w:r w:rsidRPr="00B4339D">
              <w:rPr>
                <w:b/>
                <w:i/>
              </w:rPr>
              <w:t>grup znajdujących się w trudnej sytuacji</w:t>
            </w:r>
            <w:r w:rsidRPr="00B4339D">
              <w:t>.</w:t>
            </w:r>
          </w:p>
        </w:tc>
      </w:tr>
    </w:tbl>
    <w:p w14:paraId="63EDD751"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66A2BE6" w14:textId="77777777" w:rsidR="00D45DEC" w:rsidRPr="00B4339D" w:rsidRDefault="009B5C27" w:rsidP="00D45DEC">
      <w:r w:rsidRPr="00B4339D">
        <w:rPr>
          <w:rStyle w:val="HideTWBExt"/>
        </w:rPr>
        <w:t>&lt;/Amend&gt;</w:t>
      </w:r>
    </w:p>
    <w:p w14:paraId="2222D87E"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10</w:t>
      </w:r>
      <w:r w:rsidRPr="00B4339D">
        <w:rPr>
          <w:rStyle w:val="HideTWBExt"/>
          <w:b w:val="0"/>
        </w:rPr>
        <w:t>&lt;/NumAm&gt;</w:t>
      </w:r>
    </w:p>
    <w:p w14:paraId="2DD82D9F"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595AEA0D" w14:textId="77777777" w:rsidR="00D45DEC" w:rsidRPr="00B4339D" w:rsidRDefault="009B5C27" w:rsidP="00D45DEC">
      <w:pPr>
        <w:pStyle w:val="NormalBold"/>
      </w:pPr>
      <w:r w:rsidRPr="00B4339D">
        <w:rPr>
          <w:rStyle w:val="HideTWBExt"/>
          <w:b w:val="0"/>
        </w:rPr>
        <w:t>&lt;Article&gt;</w:t>
      </w:r>
      <w:r w:rsidRPr="00B4339D">
        <w:t>Motyw 10</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246D573" w14:textId="77777777" w:rsidTr="003839D9">
        <w:trPr>
          <w:jc w:val="center"/>
        </w:trPr>
        <w:tc>
          <w:tcPr>
            <w:tcW w:w="9752" w:type="dxa"/>
            <w:gridSpan w:val="2"/>
          </w:tcPr>
          <w:p w14:paraId="0FD1E4E5" w14:textId="77777777" w:rsidR="00D45DEC" w:rsidRPr="00B4339D" w:rsidRDefault="00D45DEC" w:rsidP="003839D9">
            <w:pPr>
              <w:keepNext/>
            </w:pPr>
          </w:p>
        </w:tc>
      </w:tr>
      <w:tr w:rsidR="0052327D" w:rsidRPr="00B4339D" w14:paraId="45F4AD4D" w14:textId="77777777" w:rsidTr="003839D9">
        <w:trPr>
          <w:jc w:val="center"/>
        </w:trPr>
        <w:tc>
          <w:tcPr>
            <w:tcW w:w="4876" w:type="dxa"/>
            <w:hideMark/>
          </w:tcPr>
          <w:p w14:paraId="72774F5A" w14:textId="77777777" w:rsidR="00D45DEC" w:rsidRPr="00B4339D" w:rsidRDefault="009B5C27" w:rsidP="003839D9">
            <w:pPr>
              <w:pStyle w:val="ColumnHeading"/>
              <w:keepNext/>
            </w:pPr>
            <w:r w:rsidRPr="00B4339D">
              <w:t>Tekst proponowany przez Komisję</w:t>
            </w:r>
          </w:p>
        </w:tc>
        <w:tc>
          <w:tcPr>
            <w:tcW w:w="4876" w:type="dxa"/>
            <w:hideMark/>
          </w:tcPr>
          <w:p w14:paraId="662C20D6" w14:textId="77777777" w:rsidR="00D45DEC" w:rsidRPr="00B4339D" w:rsidRDefault="009B5C27" w:rsidP="003839D9">
            <w:pPr>
              <w:pStyle w:val="ColumnHeading"/>
              <w:keepNext/>
            </w:pPr>
            <w:r w:rsidRPr="00B4339D">
              <w:t>Poprawka</w:t>
            </w:r>
          </w:p>
        </w:tc>
      </w:tr>
      <w:tr w:rsidR="0052327D" w:rsidRPr="00B4339D" w14:paraId="14F458C2" w14:textId="77777777" w:rsidTr="003839D9">
        <w:trPr>
          <w:jc w:val="center"/>
        </w:trPr>
        <w:tc>
          <w:tcPr>
            <w:tcW w:w="4876" w:type="dxa"/>
            <w:hideMark/>
          </w:tcPr>
          <w:p w14:paraId="56A92A9A" w14:textId="77777777" w:rsidR="00D45DEC" w:rsidRPr="00B4339D" w:rsidRDefault="009B5C27" w:rsidP="003839D9">
            <w:pPr>
              <w:pStyle w:val="Normal6"/>
            </w:pPr>
            <w:r w:rsidRPr="00B4339D">
              <w:rPr>
                <w:b/>
                <w:i/>
              </w:rPr>
              <w:t>(10)</w:t>
            </w:r>
            <w:r w:rsidRPr="00B4339D">
              <w:rPr>
                <w:b/>
                <w:i/>
              </w:rPr>
              <w:tab/>
            </w:r>
            <w:r w:rsidRPr="00B4339D">
              <w:rPr>
                <w:b/>
                <w:i/>
              </w:rPr>
              <w:t>Rozporządzenie (UE) [rozporządzenie w sprawie planu PKR] ustanawia ogólne zasady dotyczące planu partnerstwa krajowego i regionalnego (zwanego dalej „planem PKR”) i określa w szczególności cele, które mają być wspierane przez plany partnerstwa krajowego i regionalnego, oraz zasady dotyczące przygotowania i realizacji takich planów, zarządzania nimi i ich kontroli. EFS jest jednym z funduszy opierających się na zasadzie wstępnego przydziału środków na poziomie krajowym, zgrupowanych w ramach planu partnerstw</w:t>
            </w:r>
            <w:r w:rsidRPr="00B4339D">
              <w:rPr>
                <w:b/>
                <w:i/>
              </w:rPr>
              <w:t>a krajowego i regionalnego zgodnie z rozporządzeniem (UE) [...] [Rozporządzenie w sprawie planu PKR]. Konieczne jest zatem wyjaśnienie zakresu wsparcia z EFS w odniesieniu do celów określonych w rozporządzeniu w sprawie planu PKR oraz ustanowienie przepisów szczegółowych dotyczących wdrażania EFS.</w:t>
            </w:r>
          </w:p>
        </w:tc>
        <w:tc>
          <w:tcPr>
            <w:tcW w:w="4876" w:type="dxa"/>
            <w:hideMark/>
          </w:tcPr>
          <w:p w14:paraId="32D448A9" w14:textId="77777777" w:rsidR="00D45DEC" w:rsidRPr="00B4339D" w:rsidRDefault="009B5C27" w:rsidP="003839D9">
            <w:pPr>
              <w:pStyle w:val="Normal6"/>
              <w:rPr>
                <w:szCs w:val="24"/>
              </w:rPr>
            </w:pPr>
            <w:r w:rsidRPr="00B4339D">
              <w:rPr>
                <w:b/>
                <w:i/>
              </w:rPr>
              <w:t>skreśla się</w:t>
            </w:r>
          </w:p>
        </w:tc>
      </w:tr>
    </w:tbl>
    <w:p w14:paraId="7CFDCA63"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2F4A35D9" w14:textId="77777777" w:rsidR="00D45DEC" w:rsidRPr="00B4339D" w:rsidRDefault="009B5C27" w:rsidP="00D45DEC">
      <w:r w:rsidRPr="00B4339D">
        <w:rPr>
          <w:rStyle w:val="HideTWBExt"/>
        </w:rPr>
        <w:t>&lt;/Amend&gt;</w:t>
      </w:r>
    </w:p>
    <w:p w14:paraId="4D007F4D"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11</w:t>
      </w:r>
      <w:r w:rsidRPr="00B4339D">
        <w:rPr>
          <w:rStyle w:val="HideTWBExt"/>
          <w:b w:val="0"/>
        </w:rPr>
        <w:t>&lt;/NumAm&gt;</w:t>
      </w:r>
    </w:p>
    <w:p w14:paraId="27209307"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27B53628" w14:textId="77777777" w:rsidR="00D45DEC" w:rsidRPr="00B4339D" w:rsidRDefault="009B5C27" w:rsidP="00D45DEC">
      <w:pPr>
        <w:pStyle w:val="NormalBold"/>
      </w:pPr>
      <w:r w:rsidRPr="00B4339D">
        <w:rPr>
          <w:rStyle w:val="HideTWBExt"/>
          <w:b w:val="0"/>
        </w:rPr>
        <w:t>&lt;Article&gt;</w:t>
      </w:r>
      <w:r w:rsidRPr="00B4339D">
        <w:t>Motyw 11</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7A296EB6" w14:textId="77777777" w:rsidTr="003839D9">
        <w:trPr>
          <w:jc w:val="center"/>
        </w:trPr>
        <w:tc>
          <w:tcPr>
            <w:tcW w:w="9752" w:type="dxa"/>
            <w:gridSpan w:val="2"/>
          </w:tcPr>
          <w:p w14:paraId="6DEB625D" w14:textId="77777777" w:rsidR="00D45DEC" w:rsidRPr="00B4339D" w:rsidRDefault="00D45DEC" w:rsidP="003839D9">
            <w:pPr>
              <w:keepNext/>
            </w:pPr>
          </w:p>
        </w:tc>
      </w:tr>
      <w:tr w:rsidR="0052327D" w:rsidRPr="00B4339D" w14:paraId="0218D580" w14:textId="77777777" w:rsidTr="003839D9">
        <w:trPr>
          <w:jc w:val="center"/>
        </w:trPr>
        <w:tc>
          <w:tcPr>
            <w:tcW w:w="4876" w:type="dxa"/>
            <w:hideMark/>
          </w:tcPr>
          <w:p w14:paraId="22892FBC" w14:textId="77777777" w:rsidR="00D45DEC" w:rsidRPr="00B4339D" w:rsidRDefault="009B5C27" w:rsidP="003839D9">
            <w:pPr>
              <w:pStyle w:val="ColumnHeading"/>
              <w:keepNext/>
            </w:pPr>
            <w:r w:rsidRPr="00B4339D">
              <w:t>Tekst proponowany przez Komisję</w:t>
            </w:r>
          </w:p>
        </w:tc>
        <w:tc>
          <w:tcPr>
            <w:tcW w:w="4876" w:type="dxa"/>
            <w:hideMark/>
          </w:tcPr>
          <w:p w14:paraId="03F8FD44" w14:textId="77777777" w:rsidR="00D45DEC" w:rsidRPr="00B4339D" w:rsidRDefault="009B5C27" w:rsidP="003839D9">
            <w:pPr>
              <w:pStyle w:val="ColumnHeading"/>
              <w:keepNext/>
            </w:pPr>
            <w:r w:rsidRPr="00B4339D">
              <w:t>Poprawka</w:t>
            </w:r>
          </w:p>
        </w:tc>
      </w:tr>
      <w:tr w:rsidR="0052327D" w:rsidRPr="00B4339D" w14:paraId="73F60B01" w14:textId="77777777" w:rsidTr="003839D9">
        <w:trPr>
          <w:jc w:val="center"/>
        </w:trPr>
        <w:tc>
          <w:tcPr>
            <w:tcW w:w="4876" w:type="dxa"/>
            <w:hideMark/>
          </w:tcPr>
          <w:p w14:paraId="0DC34108" w14:textId="77777777" w:rsidR="00D45DEC" w:rsidRPr="00B4339D" w:rsidRDefault="009B5C27" w:rsidP="003839D9">
            <w:pPr>
              <w:pStyle w:val="Normal6"/>
              <w:rPr>
                <w:bCs/>
                <w:iCs/>
              </w:rPr>
            </w:pPr>
            <w:r w:rsidRPr="00B4339D">
              <w:t>(11)</w:t>
            </w:r>
            <w:r w:rsidRPr="00B4339D">
              <w:tab/>
              <w:t xml:space="preserve">Efektywna i skuteczna realizacja działań wspieranych </w:t>
            </w:r>
            <w:r w:rsidRPr="00B4339D">
              <w:rPr>
                <w:b/>
                <w:i/>
              </w:rPr>
              <w:t xml:space="preserve">w ramach planu PKR, w tym </w:t>
            </w:r>
            <w:r w:rsidRPr="00B4339D">
              <w:t>z EFS</w:t>
            </w:r>
            <w:r w:rsidRPr="00B4339D">
              <w:rPr>
                <w:b/>
                <w:i/>
              </w:rPr>
              <w:t xml:space="preserve">, </w:t>
            </w:r>
            <w:r w:rsidRPr="00B4339D">
              <w:t>zależy od dobrego zarządzania i partnerstwa między wszystkimi podmiotami na stosownych szczeblach terytorialnych a podmiotami społeczno-gospodarczymi, w szczególności partnerami społecznymi i organizacjami społeczeństwa obywatelskiego.</w:t>
            </w:r>
          </w:p>
        </w:tc>
        <w:tc>
          <w:tcPr>
            <w:tcW w:w="4876" w:type="dxa"/>
            <w:hideMark/>
          </w:tcPr>
          <w:p w14:paraId="16A285DC" w14:textId="77777777" w:rsidR="00D45DEC" w:rsidRPr="00B4339D" w:rsidRDefault="009B5C27" w:rsidP="003839D9">
            <w:pPr>
              <w:pStyle w:val="Normal6"/>
              <w:rPr>
                <w:bCs/>
                <w:iCs/>
                <w:szCs w:val="24"/>
              </w:rPr>
            </w:pPr>
            <w:r w:rsidRPr="00B4339D">
              <w:t>(11)</w:t>
            </w:r>
            <w:r w:rsidRPr="00B4339D">
              <w:tab/>
              <w:t xml:space="preserve">Efektywna i skuteczna realizacja działań wspieranych z EFS zależy od dobrego zarządzania i partnerstwa między wszystkimi podmiotami na stosownych szczeblach </w:t>
            </w:r>
            <w:r w:rsidRPr="00B4339D">
              <w:t>terytorialnych a podmiotami społeczno-gospodarczymi, w szczególności partnerami społecznymi i organizacjami społeczeństwa obywatelskiego.</w:t>
            </w:r>
          </w:p>
        </w:tc>
      </w:tr>
    </w:tbl>
    <w:p w14:paraId="41112D82"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4B0BAFB7" w14:textId="77777777" w:rsidR="00D45DEC" w:rsidRPr="00B4339D" w:rsidRDefault="009B5C27" w:rsidP="00D45DEC">
      <w:r w:rsidRPr="00B4339D">
        <w:rPr>
          <w:rStyle w:val="HideTWBExt"/>
        </w:rPr>
        <w:t>&lt;/Amend&gt;</w:t>
      </w:r>
    </w:p>
    <w:p w14:paraId="1A60D10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12</w:t>
      </w:r>
      <w:r w:rsidRPr="00B4339D">
        <w:rPr>
          <w:rStyle w:val="HideTWBExt"/>
          <w:b w:val="0"/>
        </w:rPr>
        <w:t>&lt;/NumAm&gt;</w:t>
      </w:r>
    </w:p>
    <w:p w14:paraId="0F3EDED2" w14:textId="77777777" w:rsidR="00D45DEC" w:rsidRPr="00B4339D" w:rsidRDefault="009B5C27" w:rsidP="00D45DEC">
      <w:pPr>
        <w:pStyle w:val="NormalBold12b"/>
        <w:keepNext/>
      </w:pPr>
      <w:r w:rsidRPr="00B4339D">
        <w:rPr>
          <w:rStyle w:val="HideTWBExt"/>
          <w:b w:val="0"/>
        </w:rPr>
        <w:t>&lt;DocAmend&gt;</w:t>
      </w:r>
      <w:r w:rsidRPr="00B4339D">
        <w:t xml:space="preserve">Wniosek dotyczący </w:t>
      </w:r>
      <w:r w:rsidRPr="00B4339D">
        <w:t>rozporządzenia</w:t>
      </w:r>
      <w:r w:rsidRPr="00B4339D">
        <w:rPr>
          <w:rStyle w:val="HideTWBExt"/>
          <w:b w:val="0"/>
        </w:rPr>
        <w:t>&lt;/DocAmend&gt;</w:t>
      </w:r>
    </w:p>
    <w:p w14:paraId="79F6CE64" w14:textId="77777777" w:rsidR="00D45DEC" w:rsidRPr="00B4339D" w:rsidRDefault="009B5C27" w:rsidP="00D45DEC">
      <w:pPr>
        <w:pStyle w:val="NormalBold"/>
      </w:pPr>
      <w:r w:rsidRPr="00B4339D">
        <w:rPr>
          <w:rStyle w:val="HideTWBExt"/>
          <w:b w:val="0"/>
        </w:rPr>
        <w:t>&lt;Article&gt;</w:t>
      </w:r>
      <w:r w:rsidRPr="00B4339D">
        <w:t>Motyw 12</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445856C2" w14:textId="77777777" w:rsidTr="003839D9">
        <w:trPr>
          <w:jc w:val="center"/>
        </w:trPr>
        <w:tc>
          <w:tcPr>
            <w:tcW w:w="9752" w:type="dxa"/>
            <w:gridSpan w:val="2"/>
          </w:tcPr>
          <w:p w14:paraId="0C58C3B3" w14:textId="77777777" w:rsidR="00D45DEC" w:rsidRPr="00B4339D" w:rsidRDefault="00D45DEC" w:rsidP="003839D9">
            <w:pPr>
              <w:keepNext/>
            </w:pPr>
          </w:p>
        </w:tc>
      </w:tr>
      <w:tr w:rsidR="0052327D" w:rsidRPr="00B4339D" w14:paraId="2972A4DF" w14:textId="77777777" w:rsidTr="003839D9">
        <w:trPr>
          <w:jc w:val="center"/>
        </w:trPr>
        <w:tc>
          <w:tcPr>
            <w:tcW w:w="4876" w:type="dxa"/>
            <w:hideMark/>
          </w:tcPr>
          <w:p w14:paraId="0C053B2E" w14:textId="77777777" w:rsidR="00D45DEC" w:rsidRPr="00B4339D" w:rsidRDefault="009B5C27" w:rsidP="003839D9">
            <w:pPr>
              <w:pStyle w:val="ColumnHeading"/>
              <w:keepNext/>
            </w:pPr>
            <w:r w:rsidRPr="00B4339D">
              <w:t>Tekst proponowany przez Komisję</w:t>
            </w:r>
          </w:p>
        </w:tc>
        <w:tc>
          <w:tcPr>
            <w:tcW w:w="4876" w:type="dxa"/>
            <w:hideMark/>
          </w:tcPr>
          <w:p w14:paraId="3FBBFA00" w14:textId="77777777" w:rsidR="00D45DEC" w:rsidRPr="00B4339D" w:rsidRDefault="009B5C27" w:rsidP="003839D9">
            <w:pPr>
              <w:pStyle w:val="ColumnHeading"/>
              <w:keepNext/>
            </w:pPr>
            <w:r w:rsidRPr="00B4339D">
              <w:t>Poprawka</w:t>
            </w:r>
          </w:p>
        </w:tc>
      </w:tr>
      <w:tr w:rsidR="0052327D" w:rsidRPr="00B4339D" w14:paraId="3F266BF1" w14:textId="77777777" w:rsidTr="003839D9">
        <w:trPr>
          <w:jc w:val="center"/>
        </w:trPr>
        <w:tc>
          <w:tcPr>
            <w:tcW w:w="4876" w:type="dxa"/>
            <w:hideMark/>
          </w:tcPr>
          <w:p w14:paraId="2E2BD4CE" w14:textId="77777777" w:rsidR="00D45DEC" w:rsidRPr="00B4339D" w:rsidRDefault="009B5C27" w:rsidP="003839D9">
            <w:pPr>
              <w:pStyle w:val="Normal6"/>
            </w:pPr>
            <w:r w:rsidRPr="00B4339D">
              <w:t>(12)</w:t>
            </w:r>
            <w:r w:rsidRPr="00B4339D">
              <w:tab/>
              <w:t xml:space="preserve">Aby wzmocnić europejskie społeczeństwa i europejski model społeczny, </w:t>
            </w:r>
            <w:r w:rsidRPr="00B4339D">
              <w:rPr>
                <w:b/>
                <w:i/>
              </w:rPr>
              <w:t xml:space="preserve">państwa członkowskie powinny przeznaczyć </w:t>
            </w:r>
            <w:r w:rsidRPr="00B4339D">
              <w:t xml:space="preserve">na EFS </w:t>
            </w:r>
            <w:r w:rsidRPr="00B4339D">
              <w:rPr>
                <w:b/>
                <w:i/>
              </w:rPr>
              <w:t xml:space="preserve">minimalną kwotę środków w ramach swoich planów partnerstwa krajowego i regionalnego przyjętych </w:t>
            </w:r>
            <w:r w:rsidRPr="00B4339D">
              <w:t xml:space="preserve">zgodnie z </w:t>
            </w:r>
            <w:r w:rsidRPr="00B4339D">
              <w:rPr>
                <w:b/>
                <w:i/>
              </w:rPr>
              <w:t>rozporządzeniem (UE) [rozporządzenie w sprawie planu PKR</w:t>
            </w:r>
            <w:r w:rsidRPr="00B4339D">
              <w:t>].</w:t>
            </w:r>
            <w:r w:rsidRPr="00B4339D">
              <w:rPr>
                <w:b/>
                <w:i/>
              </w:rPr>
              <w:t xml:space="preserve"> Zróżnicowany charakter i natężenie różnych wyzwań społeczno-gospodarczych w państwach członkowskich wymaga bardziej elastycznego podejścia do programowania. </w:t>
            </w:r>
            <w:r w:rsidRPr="00B4339D">
              <w:t>Aby zapewnić działania współmierne do tych wyzwań, niezbędny jest minimal</w:t>
            </w:r>
            <w:r w:rsidRPr="00B4339D">
              <w:t xml:space="preserve">ny poziom wsparcia dla polityki społecznej, który </w:t>
            </w:r>
            <w:r w:rsidRPr="00B4339D">
              <w:rPr>
                <w:b/>
                <w:i/>
              </w:rPr>
              <w:t xml:space="preserve">jednakże </w:t>
            </w:r>
            <w:r w:rsidRPr="00B4339D">
              <w:t>musi ściśle odpowiadać specyfice krajowej i regionalnej.</w:t>
            </w:r>
            <w:r w:rsidRPr="00B4339D">
              <w:rPr>
                <w:b/>
                <w:i/>
              </w:rPr>
              <w:t xml:space="preserve"> We względnym znaczeniu inwestycji i reform w ramach wytycznych dotyczących zatrudnienia i EFS należy uwzględniać powody nierówności społecznych lub problemów. Oznacza to, że zabezpieczenia polityczne wprowadzane poprzez koncentrację tematyczną powinny wynikać z zaangażowania państw członkowskich i Komisji. Minimalna kwota EFS musi również być wypadkową między strategicznym interesem Unii – inw</w:t>
            </w:r>
            <w:r w:rsidRPr="00B4339D">
              <w:rPr>
                <w:b/>
                <w:i/>
              </w:rPr>
              <w:t>estowaniem w jej obywateli, a tym samym w jakość podaży pracy i postęp społeczny, a potrzebami inwestycyjnymi objętymi innymi celami szczegółowymi wymienionymi w art. 3 [rozporządzenia w sprawie planu PKR].</w:t>
            </w:r>
          </w:p>
        </w:tc>
        <w:tc>
          <w:tcPr>
            <w:tcW w:w="4876" w:type="dxa"/>
            <w:hideMark/>
          </w:tcPr>
          <w:p w14:paraId="628FBBD9" w14:textId="77777777" w:rsidR="00D45DEC" w:rsidRPr="00B4339D" w:rsidRDefault="009B5C27" w:rsidP="003839D9">
            <w:pPr>
              <w:pStyle w:val="Normal6"/>
              <w:rPr>
                <w:szCs w:val="24"/>
              </w:rPr>
            </w:pPr>
            <w:r w:rsidRPr="00B4339D">
              <w:t>(12)</w:t>
            </w:r>
            <w:r w:rsidRPr="00B4339D">
              <w:tab/>
              <w:t xml:space="preserve">Aby wzmocnić europejskie społeczeństwa i europejski model społeczny, </w:t>
            </w:r>
            <w:r w:rsidRPr="00B4339D">
              <w:rPr>
                <w:b/>
                <w:i/>
              </w:rPr>
              <w:t xml:space="preserve">państwom członkowskim przydzielono wyodrębnioną pulę środków finansowych </w:t>
            </w:r>
            <w:r w:rsidRPr="00B4339D">
              <w:t xml:space="preserve">na EFS </w:t>
            </w:r>
            <w:r w:rsidRPr="00B4339D">
              <w:rPr>
                <w:b/>
                <w:i/>
              </w:rPr>
              <w:t xml:space="preserve">w celu zapewnienia odrębnego i samodzielnego programu służącego wspieraniu konwergencji społecznej w górę, wysokiej jakości zatrudnienia i równych szans, </w:t>
            </w:r>
            <w:r w:rsidRPr="00B4339D">
              <w:t xml:space="preserve">zgodnie z </w:t>
            </w:r>
            <w:r w:rsidRPr="00B4339D">
              <w:rPr>
                <w:b/>
                <w:i/>
              </w:rPr>
              <w:t>zasadami Europejskiego filaru praw socjalnych</w:t>
            </w:r>
            <w:r w:rsidRPr="00B4339D">
              <w:t>.</w:t>
            </w:r>
            <w:r w:rsidRPr="00B4339D">
              <w:rPr>
                <w:b/>
                <w:i/>
              </w:rPr>
              <w:t xml:space="preserve"> </w:t>
            </w:r>
            <w:r w:rsidRPr="00B4339D">
              <w:t xml:space="preserve">Aby zapewnić działania współmierne do tych wyzwań, niezbędny jest </w:t>
            </w:r>
            <w:r w:rsidRPr="00B4339D">
              <w:rPr>
                <w:b/>
                <w:i/>
              </w:rPr>
              <w:t xml:space="preserve">co najmniej </w:t>
            </w:r>
            <w:r w:rsidRPr="00B4339D">
              <w:t xml:space="preserve">minimalny poziom wsparcia dla polityki społecznej, który powinien </w:t>
            </w:r>
            <w:r w:rsidRPr="00B4339D">
              <w:rPr>
                <w:b/>
                <w:i/>
              </w:rPr>
              <w:t>również</w:t>
            </w:r>
            <w:r w:rsidRPr="00B4339D">
              <w:rPr>
                <w:b/>
                <w:i/>
              </w:rPr>
              <w:t xml:space="preserve"> </w:t>
            </w:r>
            <w:r w:rsidRPr="00B4339D">
              <w:t>ściśle odpowiadać specyfice krajowej i regionalnej</w:t>
            </w:r>
            <w:r w:rsidRPr="00B4339D">
              <w:rPr>
                <w:b/>
                <w:i/>
              </w:rPr>
              <w:t>, z uwzględnieniem celów szczegółowych EFS</w:t>
            </w:r>
            <w:r w:rsidRPr="00B4339D">
              <w:t>.</w:t>
            </w:r>
          </w:p>
        </w:tc>
      </w:tr>
    </w:tbl>
    <w:p w14:paraId="4007DCE9"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08B2A0C1" w14:textId="77777777" w:rsidR="00D45DEC" w:rsidRPr="00B4339D" w:rsidRDefault="009B5C27" w:rsidP="00D45DEC">
      <w:r w:rsidRPr="00B4339D">
        <w:rPr>
          <w:rStyle w:val="HideTWBExt"/>
        </w:rPr>
        <w:t>&lt;/Amend&gt;</w:t>
      </w:r>
    </w:p>
    <w:p w14:paraId="47CDB1E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13</w:t>
      </w:r>
      <w:r w:rsidRPr="00B4339D">
        <w:rPr>
          <w:rStyle w:val="HideTWBExt"/>
          <w:b w:val="0"/>
        </w:rPr>
        <w:t>&lt;/NumAm&gt;</w:t>
      </w:r>
    </w:p>
    <w:p w14:paraId="392DCD32" w14:textId="77777777" w:rsidR="00D45DEC" w:rsidRPr="00B4339D" w:rsidRDefault="009B5C27" w:rsidP="00D45DEC">
      <w:pPr>
        <w:pStyle w:val="NormalBold12b"/>
        <w:keepNext/>
      </w:pPr>
      <w:r w:rsidRPr="00B4339D">
        <w:rPr>
          <w:rStyle w:val="HideTWBExt"/>
          <w:b w:val="0"/>
        </w:rPr>
        <w:t>&lt;DocAmend&gt;</w:t>
      </w:r>
      <w:r w:rsidRPr="00B4339D">
        <w:t xml:space="preserve">Wniosek </w:t>
      </w:r>
      <w:r w:rsidRPr="00B4339D">
        <w:t>dotyczący rozporządzenia</w:t>
      </w:r>
      <w:r w:rsidRPr="00B4339D">
        <w:rPr>
          <w:rStyle w:val="HideTWBExt"/>
          <w:b w:val="0"/>
        </w:rPr>
        <w:t>&lt;/DocAmend&gt;</w:t>
      </w:r>
    </w:p>
    <w:p w14:paraId="2D25C371" w14:textId="77777777" w:rsidR="00D45DEC" w:rsidRPr="00B4339D" w:rsidRDefault="009B5C27" w:rsidP="00D45DEC">
      <w:pPr>
        <w:pStyle w:val="NormalBold"/>
      </w:pPr>
      <w:r w:rsidRPr="00B4339D">
        <w:rPr>
          <w:rStyle w:val="HideTWBExt"/>
          <w:b w:val="0"/>
        </w:rPr>
        <w:t>&lt;Article&gt;</w:t>
      </w:r>
      <w:r w:rsidRPr="00B4339D">
        <w:t>Motyw 13</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30C98573" w14:textId="77777777" w:rsidTr="003839D9">
        <w:trPr>
          <w:jc w:val="center"/>
        </w:trPr>
        <w:tc>
          <w:tcPr>
            <w:tcW w:w="9752" w:type="dxa"/>
            <w:gridSpan w:val="2"/>
          </w:tcPr>
          <w:p w14:paraId="1CC79C72" w14:textId="77777777" w:rsidR="00D45DEC" w:rsidRPr="00B4339D" w:rsidRDefault="00D45DEC" w:rsidP="003839D9">
            <w:pPr>
              <w:keepNext/>
            </w:pPr>
          </w:p>
        </w:tc>
      </w:tr>
      <w:tr w:rsidR="0052327D" w:rsidRPr="00B4339D" w14:paraId="0E3BE0DE" w14:textId="77777777" w:rsidTr="003839D9">
        <w:trPr>
          <w:jc w:val="center"/>
        </w:trPr>
        <w:tc>
          <w:tcPr>
            <w:tcW w:w="4876" w:type="dxa"/>
            <w:hideMark/>
          </w:tcPr>
          <w:p w14:paraId="3E1163EB" w14:textId="77777777" w:rsidR="00D45DEC" w:rsidRPr="00B4339D" w:rsidRDefault="009B5C27" w:rsidP="003839D9">
            <w:pPr>
              <w:pStyle w:val="ColumnHeading"/>
              <w:keepNext/>
            </w:pPr>
            <w:r w:rsidRPr="00B4339D">
              <w:t>Tekst proponowany przez Komisję</w:t>
            </w:r>
          </w:p>
        </w:tc>
        <w:tc>
          <w:tcPr>
            <w:tcW w:w="4876" w:type="dxa"/>
            <w:hideMark/>
          </w:tcPr>
          <w:p w14:paraId="3C3311BA" w14:textId="77777777" w:rsidR="00D45DEC" w:rsidRPr="00B4339D" w:rsidRDefault="009B5C27" w:rsidP="003839D9">
            <w:pPr>
              <w:pStyle w:val="ColumnHeading"/>
              <w:keepNext/>
            </w:pPr>
            <w:r w:rsidRPr="00B4339D">
              <w:t>Poprawka</w:t>
            </w:r>
          </w:p>
        </w:tc>
      </w:tr>
      <w:tr w:rsidR="0052327D" w:rsidRPr="00B4339D" w14:paraId="49D694A5" w14:textId="77777777" w:rsidTr="003839D9">
        <w:trPr>
          <w:jc w:val="center"/>
        </w:trPr>
        <w:tc>
          <w:tcPr>
            <w:tcW w:w="4876" w:type="dxa"/>
            <w:hideMark/>
          </w:tcPr>
          <w:p w14:paraId="2A2E6563" w14:textId="77777777" w:rsidR="00D45DEC" w:rsidRPr="00B4339D" w:rsidRDefault="009B5C27" w:rsidP="003839D9">
            <w:pPr>
              <w:pStyle w:val="Normal6"/>
            </w:pPr>
            <w:r w:rsidRPr="00B4339D">
              <w:t>(13)</w:t>
            </w:r>
            <w:r w:rsidRPr="00B4339D">
              <w:tab/>
              <w:t xml:space="preserve">EFS powinien wspierać zatrudnienie, równy dostęp dla wszystkich do rynku pracy, sprawiedliwe i wysokiej jakości warunki pracy </w:t>
            </w:r>
            <w:r w:rsidRPr="00B4339D">
              <w:rPr>
                <w:b/>
                <w:i/>
              </w:rPr>
              <w:t xml:space="preserve">oraz </w:t>
            </w:r>
            <w:r w:rsidRPr="00B4339D">
              <w:t>mobilność pracowników. 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w:t>
            </w:r>
            <w:r w:rsidRPr="00B4339D">
              <w:t>ajdujących się w trudnej sytuacji oraz osób dotkniętych negatywnymi skutkami zielonej i cyfrowej transformacji lub wstrząsami na rynku pracy, a także osób najbardziej oddalonych od rynku pracy. EFS powinien nadal zajmować się kwestią bezrobocia osób młodych i problemem młodzieży niekształcącej się, niepracującej ani nieszkolącej. Powinien to czynić przez działania zapobiegające wczesnemu kończeniu kształcenia i szkolenia oraz strukturalne udoskonalenie przechodzenia z etapu kształcenia do etapu zatrudnienia</w:t>
            </w:r>
            <w:r w:rsidRPr="00B4339D">
              <w:t>,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c>
          <w:tcPr>
            <w:tcW w:w="4876" w:type="dxa"/>
            <w:hideMark/>
          </w:tcPr>
          <w:p w14:paraId="50F45E68" w14:textId="26E4C107" w:rsidR="00D45DEC" w:rsidRPr="00B4339D" w:rsidRDefault="009B5C27" w:rsidP="003839D9">
            <w:pPr>
              <w:pStyle w:val="Normal6"/>
              <w:rPr>
                <w:szCs w:val="24"/>
              </w:rPr>
            </w:pPr>
            <w:r w:rsidRPr="00B4339D">
              <w:t>(13)</w:t>
            </w:r>
            <w:r w:rsidRPr="00B4339D">
              <w:tab/>
              <w:t>EFS powinien wspierać zatrudnienie, równy dostęp dla wszystkich do rynku pracy, sprawiedliwe i wysokiej jakości warunki pracy</w:t>
            </w:r>
            <w:r w:rsidRPr="00B4339D">
              <w:rPr>
                <w:b/>
                <w:i/>
              </w:rPr>
              <w:t xml:space="preserve">, </w:t>
            </w:r>
            <w:r w:rsidRPr="00B4339D">
              <w:t xml:space="preserve">mobilność pracowników </w:t>
            </w:r>
            <w:r w:rsidRPr="00B4339D">
              <w:rPr>
                <w:b/>
                <w:i/>
              </w:rPr>
              <w:t>oraz włączenie społeczne</w:t>
            </w:r>
            <w:r w:rsidRPr="00B4339D">
              <w:t>.</w:t>
            </w:r>
            <w:r>
              <w:t xml:space="preserve"> </w:t>
            </w:r>
            <w:r w:rsidRPr="00B4339D">
              <w:t xml:space="preserve">EFS powinien wspierać państwa członkowskie w udzielaniu wsparcia osobom bezrobotnym i biernym zawodowo za pomocą skutecznej, terminowej, skoordynowanej i dostosowanej do potrzeb pomocy opartej na wsparciu w poszukiwaniu pracy, szkoleniach, podnoszeniu i zmianie kwalifikacji oraz dostępie do innych usług wspierających, ze szczególnym uwzględnieniem osób znajdujących się w trudnej sytuacji oraz osób dotkniętych negatywnymi skutkami zielonej i cyfrowej transformacji lub wstrząsami na rynku pracy, a także osób </w:t>
            </w:r>
            <w:r w:rsidRPr="00B4339D">
              <w:t>najbardziej oddalonych od rynku pracy.</w:t>
            </w:r>
            <w:r w:rsidRPr="00B4339D">
              <w:rPr>
                <w:b/>
                <w:i/>
              </w:rPr>
              <w:t xml:space="preserve"> Podstawowym założeniem wdrażania Europejskiego Funduszu Społecznego jest zasada, aby nie finansowano z niego działań, które naruszają prawa pracowników lub promują niestabilne formy zatrudnienia, z poszanowaniem podstawowych standardów społecznych.</w:t>
            </w:r>
            <w:r w:rsidRPr="00B4339D">
              <w:t xml:space="preserve"> EFS powinien nadal zajmować się kwestią bezrobocia osób młodych i problemem młodzieży niekształcącej się, niepracującej ani nieszkolącej. Powinien to czynić przez działania zapobiegające wczesnemu kończeniu kształcenia i szk</w:t>
            </w:r>
            <w:r w:rsidRPr="00B4339D">
              <w:t>olenia oraz strukturalne udoskonalenie przechodzenia z etapu kształcenia do etapu zatrudnienia, w tym poprzez pełne wdrożenie wzmocnionej gwarancji dla młodzieży, która powinna również wspierać możliwości zatrudniania ludzi młodych na stanowiskach pracy wysokiej jakości. Ponadto EFS powinien nadal inwestować w umiejętności kluczowe dla dwojakiej transformacji – zielonej i cyfrowej.</w:t>
            </w:r>
          </w:p>
        </w:tc>
      </w:tr>
    </w:tbl>
    <w:p w14:paraId="4811681D"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5ED40922" w14:textId="77777777" w:rsidR="00D45DEC" w:rsidRPr="00B4339D" w:rsidRDefault="009B5C27" w:rsidP="00D45DEC">
      <w:r w:rsidRPr="00B4339D">
        <w:rPr>
          <w:rStyle w:val="HideTWBExt"/>
        </w:rPr>
        <w:t>&lt;/Amend&gt;</w:t>
      </w:r>
    </w:p>
    <w:p w14:paraId="076F4D13"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14</w:t>
      </w:r>
      <w:r w:rsidRPr="00B4339D">
        <w:rPr>
          <w:rStyle w:val="HideTWBExt"/>
          <w:b w:val="0"/>
        </w:rPr>
        <w:t>&lt;/NumAm&gt;</w:t>
      </w:r>
    </w:p>
    <w:p w14:paraId="53EC7EB5"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32C5D76C" w14:textId="77777777" w:rsidR="00D45DEC" w:rsidRPr="00B4339D" w:rsidRDefault="009B5C27" w:rsidP="00D45DEC">
      <w:pPr>
        <w:pStyle w:val="NormalBold"/>
      </w:pPr>
      <w:r w:rsidRPr="00B4339D">
        <w:rPr>
          <w:rStyle w:val="HideTWBExt"/>
          <w:b w:val="0"/>
        </w:rPr>
        <w:t>&lt;Article&gt;</w:t>
      </w:r>
      <w:r w:rsidRPr="00B4339D">
        <w:t>Motyw 15</w:t>
      </w:r>
      <w:r w:rsidRPr="00B433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176ABC74" w14:textId="77777777" w:rsidTr="003839D9">
        <w:trPr>
          <w:jc w:val="center"/>
        </w:trPr>
        <w:tc>
          <w:tcPr>
            <w:tcW w:w="9752" w:type="dxa"/>
            <w:gridSpan w:val="2"/>
          </w:tcPr>
          <w:p w14:paraId="6AE612C3" w14:textId="77777777" w:rsidR="00D45DEC" w:rsidRPr="00B4339D" w:rsidRDefault="00D45DEC" w:rsidP="003839D9">
            <w:pPr>
              <w:keepNext/>
            </w:pPr>
          </w:p>
        </w:tc>
      </w:tr>
      <w:tr w:rsidR="0052327D" w:rsidRPr="00B4339D" w14:paraId="45BF7B03" w14:textId="77777777" w:rsidTr="003839D9">
        <w:trPr>
          <w:jc w:val="center"/>
        </w:trPr>
        <w:tc>
          <w:tcPr>
            <w:tcW w:w="4876" w:type="dxa"/>
            <w:hideMark/>
          </w:tcPr>
          <w:p w14:paraId="74CC5A1F" w14:textId="77777777" w:rsidR="00D45DEC" w:rsidRPr="00B4339D" w:rsidRDefault="009B5C27" w:rsidP="003839D9">
            <w:pPr>
              <w:pStyle w:val="ColumnHeading"/>
              <w:keepNext/>
            </w:pPr>
            <w:r w:rsidRPr="00B4339D">
              <w:t>Tekst proponowany przez Komisję</w:t>
            </w:r>
          </w:p>
        </w:tc>
        <w:tc>
          <w:tcPr>
            <w:tcW w:w="4876" w:type="dxa"/>
            <w:hideMark/>
          </w:tcPr>
          <w:p w14:paraId="5EAA4900" w14:textId="77777777" w:rsidR="00D45DEC" w:rsidRPr="00B4339D" w:rsidRDefault="009B5C27" w:rsidP="003839D9">
            <w:pPr>
              <w:pStyle w:val="ColumnHeading"/>
              <w:keepNext/>
            </w:pPr>
            <w:r w:rsidRPr="00B4339D">
              <w:t>Poprawka</w:t>
            </w:r>
          </w:p>
        </w:tc>
      </w:tr>
      <w:tr w:rsidR="0052327D" w:rsidRPr="00B4339D" w14:paraId="4C4CDA0A" w14:textId="77777777" w:rsidTr="003839D9">
        <w:trPr>
          <w:jc w:val="center"/>
        </w:trPr>
        <w:tc>
          <w:tcPr>
            <w:tcW w:w="4876" w:type="dxa"/>
            <w:hideMark/>
          </w:tcPr>
          <w:p w14:paraId="5DDEFF26" w14:textId="77777777" w:rsidR="00D45DEC" w:rsidRPr="00B4339D" w:rsidRDefault="009B5C27" w:rsidP="003839D9">
            <w:pPr>
              <w:pStyle w:val="Normal6"/>
            </w:pPr>
            <w:r w:rsidRPr="00B4339D">
              <w:t>(15)</w:t>
            </w:r>
            <w:r w:rsidRPr="00B4339D">
              <w:tab/>
            </w:r>
            <w:r w:rsidRPr="00B4339D">
              <w:t>EFS powinien ułatwiać dostęp do usług, w tym przez intensyfikację modernizacji, cyfryzacji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w:t>
            </w:r>
            <w:r w:rsidRPr="00B4339D">
              <w:t>ości usług, takich jak wczesna edukacja i opieka nad dzieckiem, opieka pozaszkolna, kształcenie,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w:t>
            </w:r>
            <w:r w:rsidRPr="00B4339D">
              <w:t>i, w tym dostępność, a także możliwość niezależnego życia. EFS powinien również przyczyniać się do modernizacji systemów zabezpieczenia społecznego, w szczególności celem zwiększenia ich dostępności.</w:t>
            </w:r>
          </w:p>
        </w:tc>
        <w:tc>
          <w:tcPr>
            <w:tcW w:w="4876" w:type="dxa"/>
            <w:hideMark/>
          </w:tcPr>
          <w:p w14:paraId="4EEF4592" w14:textId="77777777" w:rsidR="00D45DEC" w:rsidRPr="00B4339D" w:rsidRDefault="009B5C27" w:rsidP="003839D9">
            <w:pPr>
              <w:pStyle w:val="Normal6"/>
              <w:rPr>
                <w:szCs w:val="24"/>
              </w:rPr>
            </w:pPr>
            <w:r w:rsidRPr="00B4339D">
              <w:t>(15)</w:t>
            </w:r>
            <w:r w:rsidRPr="00B4339D">
              <w:tab/>
            </w:r>
            <w:r w:rsidRPr="00B4339D">
              <w:rPr>
                <w:b/>
                <w:i/>
              </w:rPr>
              <w:t xml:space="preserve">Aby przeciwdziałać utrzymującemu się wysokiemu poziomowi ubóstwa dzieci w Unii oraz zgodnie z zasadą 11 Europejskiego filaru praw socjalnych, która stanowi, że dzieci mają prawo do ochrony przed ubóstwem, a dzieci ze środowisk defaworyzowanych mają prawo do szczególnych środków zwiększających równość szans, państwa członkowskie powinny wdrożyć gwarancję dla dzieci. Gwarancja dla dzieci dysponuje wyodrębnionym budżetem. </w:t>
            </w:r>
            <w:r w:rsidRPr="00B4339D">
              <w:t>EFS powinien ułatwiać dostęp do usług, w tym przez intensyfikację modernizacji, cyfryzac</w:t>
            </w:r>
            <w:r w:rsidRPr="00B4339D">
              <w:t>ji i odporności zarówno usług opieki zdrowotnej, jak i opieki długoterminowej. Dzięki zapewnieniu równego dostępu do usług EFS powinien wspierać państwa członkowskie we wdrażaniu środków mających na celu wyeliminowanie wszelkich form dyskryminacji i zapewnienie równych szans wszystkim, a w szczególności grupom, które są niedostatecznie reprezentowane na rynku pracy. Dostępność przystępnych cenowo, trwałych i wysokiej jakości usług, takich jak wczesna edukacja i opieka nad dzieckiem, opieka pozaszkolna, kszt</w:t>
            </w:r>
            <w:r w:rsidRPr="00B4339D">
              <w:t>ałcenie, szkolenie oraz opieka zdrowotna i opieka długoterminowa, zwłaszcza usług opieki rodzinnej i środowiskowej, jest niezbędnym warunkiem zapewnienia równych szans i mobilności pracowników. EFS powinien zapewnić wszystkim, w tym dzieciom, zgodnie z europejską gwarancją dla dzieci, dostęp do podstawowych usług dobrej jakości. W odniesieniu do tych usług należy uwzględnić szczególne potrzeby osób z niepełnosprawnościami, w tym dostępność, a także możliwość niezależnego życia. EFS powinien również przyczyn</w:t>
            </w:r>
            <w:r w:rsidRPr="00B4339D">
              <w:t>iać się do modernizacji systemów zabezpieczenia społecznego, w szczególności celem zwiększenia ich dostępności.</w:t>
            </w:r>
          </w:p>
        </w:tc>
      </w:tr>
    </w:tbl>
    <w:p w14:paraId="3B558FF8"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5C80EADE" w14:textId="77777777" w:rsidR="00D45DEC" w:rsidRPr="00B4339D" w:rsidRDefault="009B5C27" w:rsidP="00D45DEC">
      <w:r w:rsidRPr="00B4339D">
        <w:rPr>
          <w:rStyle w:val="HideTWBExt"/>
        </w:rPr>
        <w:t>&lt;/Amend&gt;</w:t>
      </w:r>
    </w:p>
    <w:p w14:paraId="58BF355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15</w:t>
      </w:r>
      <w:r w:rsidRPr="00B4339D">
        <w:rPr>
          <w:rStyle w:val="HideTWBExt"/>
          <w:b w:val="0"/>
        </w:rPr>
        <w:t>&lt;/NumAm&gt;</w:t>
      </w:r>
    </w:p>
    <w:p w14:paraId="3A6D4921"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0D9B55A0" w14:textId="77777777" w:rsidR="00D45DEC" w:rsidRPr="00B4339D" w:rsidRDefault="009B5C27" w:rsidP="00D45DEC">
      <w:pPr>
        <w:pStyle w:val="NormalBold"/>
      </w:pPr>
      <w:r w:rsidRPr="00B4339D">
        <w:rPr>
          <w:rStyle w:val="HideTWBExt"/>
          <w:b w:val="0"/>
        </w:rPr>
        <w:t>&lt;Article&gt;</w:t>
      </w:r>
      <w:r w:rsidRPr="00B4339D">
        <w:t>Motyw 16 a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333A0055" w14:textId="77777777" w:rsidTr="003839D9">
        <w:trPr>
          <w:jc w:val="center"/>
        </w:trPr>
        <w:tc>
          <w:tcPr>
            <w:tcW w:w="9752" w:type="dxa"/>
            <w:gridSpan w:val="2"/>
          </w:tcPr>
          <w:p w14:paraId="1B309E6A" w14:textId="77777777" w:rsidR="00D45DEC" w:rsidRPr="00B4339D" w:rsidRDefault="00D45DEC" w:rsidP="003839D9">
            <w:pPr>
              <w:keepNext/>
            </w:pPr>
          </w:p>
        </w:tc>
      </w:tr>
      <w:tr w:rsidR="0052327D" w:rsidRPr="00B4339D" w14:paraId="632A3348" w14:textId="77777777" w:rsidTr="003839D9">
        <w:trPr>
          <w:jc w:val="center"/>
        </w:trPr>
        <w:tc>
          <w:tcPr>
            <w:tcW w:w="4876" w:type="dxa"/>
            <w:hideMark/>
          </w:tcPr>
          <w:p w14:paraId="532B7CB8" w14:textId="77777777" w:rsidR="00D45DEC" w:rsidRPr="00B4339D" w:rsidRDefault="009B5C27" w:rsidP="003839D9">
            <w:pPr>
              <w:pStyle w:val="ColumnHeading"/>
              <w:keepNext/>
            </w:pPr>
            <w:r w:rsidRPr="00B4339D">
              <w:t xml:space="preserve">Tekst </w:t>
            </w:r>
            <w:r w:rsidRPr="00B4339D">
              <w:t>proponowany przez Komisję</w:t>
            </w:r>
          </w:p>
        </w:tc>
        <w:tc>
          <w:tcPr>
            <w:tcW w:w="4876" w:type="dxa"/>
            <w:hideMark/>
          </w:tcPr>
          <w:p w14:paraId="465C6F64" w14:textId="77777777" w:rsidR="00D45DEC" w:rsidRPr="00B4339D" w:rsidRDefault="009B5C27" w:rsidP="003839D9">
            <w:pPr>
              <w:pStyle w:val="ColumnHeading"/>
              <w:keepNext/>
            </w:pPr>
            <w:r w:rsidRPr="00B4339D">
              <w:t>Poprawka</w:t>
            </w:r>
          </w:p>
        </w:tc>
      </w:tr>
      <w:tr w:rsidR="0052327D" w:rsidRPr="00B4339D" w14:paraId="65D8ECD0" w14:textId="77777777" w:rsidTr="003839D9">
        <w:trPr>
          <w:jc w:val="center"/>
        </w:trPr>
        <w:tc>
          <w:tcPr>
            <w:tcW w:w="4876" w:type="dxa"/>
          </w:tcPr>
          <w:p w14:paraId="64FE36D5" w14:textId="77777777" w:rsidR="00D45DEC" w:rsidRPr="00B4339D" w:rsidRDefault="00D45DEC" w:rsidP="003839D9">
            <w:pPr>
              <w:pStyle w:val="Normal6"/>
            </w:pPr>
          </w:p>
        </w:tc>
        <w:tc>
          <w:tcPr>
            <w:tcW w:w="4876" w:type="dxa"/>
            <w:hideMark/>
          </w:tcPr>
          <w:p w14:paraId="078A75E1" w14:textId="77777777" w:rsidR="00D45DEC" w:rsidRPr="00B4339D" w:rsidRDefault="009B5C27" w:rsidP="003839D9">
            <w:pPr>
              <w:pStyle w:val="Normal6"/>
              <w:rPr>
                <w:szCs w:val="24"/>
              </w:rPr>
            </w:pPr>
            <w:r w:rsidRPr="00B4339D">
              <w:rPr>
                <w:b/>
                <w:i/>
              </w:rPr>
              <w:t>(16a)</w:t>
            </w:r>
            <w:r w:rsidRPr="00B4339D">
              <w:rPr>
                <w:b/>
                <w:i/>
              </w:rPr>
              <w:tab/>
            </w:r>
            <w:r w:rsidRPr="00B4339D">
              <w:rPr>
                <w:b/>
                <w:i/>
              </w:rPr>
              <w:t>Aby lepiej przygotować polityki na zmiany społeczne, a także wspierać innowacyjne rozwiązania i do nich zachęcać, niezwykle istotne jest wsparcie dla innowacji społecznych. W szczególności testowanie i ocena innowacyjnych rozwiązań przed ich skalowaniem ma kluczowe znaczenie dla poprawy efektywności polityk. Przedsiębiorstwa gospodarki społecznej odgrywają kluczową rolę w realizacji innowacji społecznych i wdrażaniu Europejskiego filaru praw socjalnych.</w:t>
            </w:r>
          </w:p>
        </w:tc>
      </w:tr>
    </w:tbl>
    <w:p w14:paraId="4E01CA9E"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5C6EE2F" w14:textId="77777777" w:rsidR="00D45DEC" w:rsidRPr="00B4339D" w:rsidRDefault="009B5C27" w:rsidP="00D45DEC">
      <w:r w:rsidRPr="00B4339D">
        <w:rPr>
          <w:rStyle w:val="HideTWBExt"/>
        </w:rPr>
        <w:t>&lt;/Amend&gt;</w:t>
      </w:r>
    </w:p>
    <w:p w14:paraId="2BAC524C"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16</w:t>
      </w:r>
      <w:r w:rsidRPr="00B4339D">
        <w:rPr>
          <w:rStyle w:val="HideTWBExt"/>
          <w:b w:val="0"/>
        </w:rPr>
        <w:t>&lt;/NumAm&gt;</w:t>
      </w:r>
    </w:p>
    <w:p w14:paraId="0CDE038E"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3C3B1F2D" w14:textId="77777777" w:rsidR="00D45DEC" w:rsidRPr="00B4339D" w:rsidRDefault="009B5C27" w:rsidP="00D45DEC">
      <w:pPr>
        <w:pStyle w:val="NormalBold"/>
      </w:pPr>
      <w:r w:rsidRPr="00B4339D">
        <w:rPr>
          <w:rStyle w:val="HideTWBExt"/>
          <w:b w:val="0"/>
        </w:rPr>
        <w:t>&lt;Article&gt;</w:t>
      </w:r>
      <w:r w:rsidRPr="00B4339D">
        <w:t>Motyw 16 b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689DEE4D" w14:textId="77777777" w:rsidTr="003839D9">
        <w:trPr>
          <w:jc w:val="center"/>
        </w:trPr>
        <w:tc>
          <w:tcPr>
            <w:tcW w:w="9752" w:type="dxa"/>
            <w:gridSpan w:val="2"/>
          </w:tcPr>
          <w:p w14:paraId="4327CADA" w14:textId="77777777" w:rsidR="00D45DEC" w:rsidRPr="00B4339D" w:rsidRDefault="00D45DEC" w:rsidP="003839D9">
            <w:pPr>
              <w:keepNext/>
            </w:pPr>
          </w:p>
        </w:tc>
      </w:tr>
      <w:tr w:rsidR="0052327D" w:rsidRPr="00B4339D" w14:paraId="56172A71" w14:textId="77777777" w:rsidTr="003839D9">
        <w:trPr>
          <w:jc w:val="center"/>
        </w:trPr>
        <w:tc>
          <w:tcPr>
            <w:tcW w:w="4876" w:type="dxa"/>
            <w:hideMark/>
          </w:tcPr>
          <w:p w14:paraId="0DCBE966" w14:textId="77777777" w:rsidR="00D45DEC" w:rsidRPr="00B4339D" w:rsidRDefault="009B5C27" w:rsidP="003839D9">
            <w:pPr>
              <w:pStyle w:val="ColumnHeading"/>
              <w:keepNext/>
            </w:pPr>
            <w:r w:rsidRPr="00B4339D">
              <w:t>Tekst proponowany przez Komisję</w:t>
            </w:r>
          </w:p>
        </w:tc>
        <w:tc>
          <w:tcPr>
            <w:tcW w:w="4876" w:type="dxa"/>
            <w:hideMark/>
          </w:tcPr>
          <w:p w14:paraId="62C5B755" w14:textId="77777777" w:rsidR="00D45DEC" w:rsidRPr="00B4339D" w:rsidRDefault="009B5C27" w:rsidP="003839D9">
            <w:pPr>
              <w:pStyle w:val="ColumnHeading"/>
              <w:keepNext/>
            </w:pPr>
            <w:r w:rsidRPr="00B4339D">
              <w:t>Poprawka</w:t>
            </w:r>
          </w:p>
        </w:tc>
      </w:tr>
      <w:tr w:rsidR="0052327D" w:rsidRPr="00B4339D" w14:paraId="057FB71C" w14:textId="77777777" w:rsidTr="003839D9">
        <w:trPr>
          <w:jc w:val="center"/>
        </w:trPr>
        <w:tc>
          <w:tcPr>
            <w:tcW w:w="4876" w:type="dxa"/>
          </w:tcPr>
          <w:p w14:paraId="51C426D6" w14:textId="77777777" w:rsidR="00D45DEC" w:rsidRPr="00B4339D" w:rsidRDefault="00D45DEC" w:rsidP="003839D9">
            <w:pPr>
              <w:pStyle w:val="Normal6"/>
            </w:pPr>
          </w:p>
        </w:tc>
        <w:tc>
          <w:tcPr>
            <w:tcW w:w="4876" w:type="dxa"/>
            <w:hideMark/>
          </w:tcPr>
          <w:p w14:paraId="6D12CE42" w14:textId="77777777" w:rsidR="00D45DEC" w:rsidRPr="00B4339D" w:rsidRDefault="009B5C27" w:rsidP="003839D9">
            <w:pPr>
              <w:pStyle w:val="Normal6"/>
              <w:rPr>
                <w:szCs w:val="24"/>
              </w:rPr>
            </w:pPr>
            <w:r w:rsidRPr="00B4339D">
              <w:rPr>
                <w:b/>
                <w:i/>
              </w:rPr>
              <w:t>(16b)</w:t>
            </w:r>
            <w:r w:rsidRPr="00B4339D">
              <w:rPr>
                <w:b/>
                <w:i/>
              </w:rPr>
              <w:tab/>
              <w:t xml:space="preserve">Wsparcie z EFS powinno służyć osiąganiu wysokiego poziomu włączenia </w:t>
            </w:r>
            <w:r w:rsidRPr="00B4339D">
              <w:rPr>
                <w:b/>
                <w:i/>
              </w:rPr>
              <w:t>społeczno-gospodarczego w społeczeństwach, zwłaszcza przez wspieranie włączenia społecznego grup znajdujących się w trudnej sytuacji.</w:t>
            </w:r>
          </w:p>
        </w:tc>
      </w:tr>
    </w:tbl>
    <w:p w14:paraId="0FA06DD7"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18A27B38" w14:textId="77777777" w:rsidR="00D45DEC" w:rsidRPr="00B4339D" w:rsidRDefault="009B5C27" w:rsidP="00D45DEC">
      <w:r w:rsidRPr="00B4339D">
        <w:rPr>
          <w:rStyle w:val="HideTWBExt"/>
        </w:rPr>
        <w:t>&lt;/Amend&gt;</w:t>
      </w:r>
    </w:p>
    <w:p w14:paraId="2C5DC9F8"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17</w:t>
      </w:r>
      <w:r w:rsidRPr="00B4339D">
        <w:rPr>
          <w:rStyle w:val="HideTWBExt"/>
          <w:b w:val="0"/>
        </w:rPr>
        <w:t>&lt;/NumAm&gt;</w:t>
      </w:r>
    </w:p>
    <w:p w14:paraId="2519F288"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F7A1129" w14:textId="77777777" w:rsidR="00D45DEC" w:rsidRPr="00B4339D" w:rsidRDefault="009B5C27" w:rsidP="00D45DEC">
      <w:pPr>
        <w:pStyle w:val="NormalBold"/>
      </w:pPr>
      <w:r w:rsidRPr="00B4339D">
        <w:rPr>
          <w:rStyle w:val="HideTWBExt"/>
          <w:b w:val="0"/>
        </w:rPr>
        <w:t>&lt;Article&gt;</w:t>
      </w:r>
      <w:r w:rsidRPr="00B4339D">
        <w:t>Motyw 18</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1D8573CB" w14:textId="77777777" w:rsidTr="003839D9">
        <w:trPr>
          <w:jc w:val="center"/>
        </w:trPr>
        <w:tc>
          <w:tcPr>
            <w:tcW w:w="9752" w:type="dxa"/>
            <w:gridSpan w:val="2"/>
          </w:tcPr>
          <w:p w14:paraId="38F15638" w14:textId="77777777" w:rsidR="00D45DEC" w:rsidRPr="00B4339D" w:rsidRDefault="00D45DEC" w:rsidP="003839D9">
            <w:pPr>
              <w:keepNext/>
            </w:pPr>
          </w:p>
        </w:tc>
      </w:tr>
      <w:tr w:rsidR="0052327D" w:rsidRPr="00B4339D" w14:paraId="502749CF" w14:textId="77777777" w:rsidTr="003839D9">
        <w:trPr>
          <w:jc w:val="center"/>
        </w:trPr>
        <w:tc>
          <w:tcPr>
            <w:tcW w:w="4876" w:type="dxa"/>
            <w:hideMark/>
          </w:tcPr>
          <w:p w14:paraId="23B7F73C" w14:textId="77777777" w:rsidR="00D45DEC" w:rsidRPr="00B4339D" w:rsidRDefault="009B5C27" w:rsidP="003839D9">
            <w:pPr>
              <w:pStyle w:val="ColumnHeading"/>
              <w:keepNext/>
            </w:pPr>
            <w:r w:rsidRPr="00B4339D">
              <w:t>Tekst proponowany przez Komisję</w:t>
            </w:r>
          </w:p>
        </w:tc>
        <w:tc>
          <w:tcPr>
            <w:tcW w:w="4876" w:type="dxa"/>
            <w:hideMark/>
          </w:tcPr>
          <w:p w14:paraId="63946D05" w14:textId="77777777" w:rsidR="00D45DEC" w:rsidRPr="00B4339D" w:rsidRDefault="009B5C27" w:rsidP="003839D9">
            <w:pPr>
              <w:pStyle w:val="ColumnHeading"/>
              <w:keepNext/>
            </w:pPr>
            <w:r w:rsidRPr="00B4339D">
              <w:t>Poprawka</w:t>
            </w:r>
          </w:p>
        </w:tc>
      </w:tr>
      <w:tr w:rsidR="0052327D" w:rsidRPr="00B4339D" w14:paraId="2219478A" w14:textId="77777777" w:rsidTr="003839D9">
        <w:trPr>
          <w:jc w:val="center"/>
        </w:trPr>
        <w:tc>
          <w:tcPr>
            <w:tcW w:w="4876" w:type="dxa"/>
            <w:hideMark/>
          </w:tcPr>
          <w:p w14:paraId="0E4760BF" w14:textId="77777777" w:rsidR="00D45DEC" w:rsidRPr="00B4339D" w:rsidRDefault="009B5C27" w:rsidP="003839D9">
            <w:pPr>
              <w:pStyle w:val="Normal6"/>
            </w:pPr>
            <w:r w:rsidRPr="00B4339D">
              <w:t>(18)</w:t>
            </w:r>
            <w:r w:rsidRPr="00B4339D">
              <w:tab/>
            </w:r>
            <w:r w:rsidRPr="00B4339D">
              <w:rPr>
                <w:b/>
                <w:i/>
              </w:rPr>
              <w:t xml:space="preserve">Rozporządzenie (UE) [rozporządzenie w sprawie planu PKR] wymaga, aby </w:t>
            </w:r>
            <w:r w:rsidRPr="00B4339D">
              <w:t xml:space="preserve">państwa członkowskie </w:t>
            </w:r>
            <w:r w:rsidRPr="00B4339D">
              <w:rPr>
                <w:b/>
                <w:i/>
              </w:rPr>
              <w:t xml:space="preserve">przestrzegały </w:t>
            </w:r>
            <w:r w:rsidRPr="00B4339D">
              <w:t xml:space="preserve">zasad horyzontalnych przy przygotowywaniu i wdrażaniu </w:t>
            </w:r>
            <w:r w:rsidRPr="00B4339D">
              <w:rPr>
                <w:b/>
                <w:i/>
              </w:rPr>
              <w:t>planów partnerstwa krajowego i regionalnego</w:t>
            </w:r>
            <w:r w:rsidRPr="00B4339D">
              <w:t>. W tym kontekście należy również zachęcać państwa członkowskie do korzystania 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w:t>
            </w:r>
          </w:p>
        </w:tc>
        <w:tc>
          <w:tcPr>
            <w:tcW w:w="4876" w:type="dxa"/>
            <w:hideMark/>
          </w:tcPr>
          <w:p w14:paraId="63572AFE" w14:textId="77777777" w:rsidR="00D45DEC" w:rsidRPr="00B4339D" w:rsidRDefault="009B5C27" w:rsidP="003839D9">
            <w:pPr>
              <w:pStyle w:val="Normal6"/>
              <w:rPr>
                <w:szCs w:val="24"/>
              </w:rPr>
            </w:pPr>
            <w:r w:rsidRPr="00B4339D">
              <w:t>(18)</w:t>
            </w:r>
            <w:r w:rsidRPr="00B4339D">
              <w:tab/>
              <w:t xml:space="preserve">Państwa członkowskie </w:t>
            </w:r>
            <w:r w:rsidRPr="00B4339D">
              <w:rPr>
                <w:b/>
                <w:i/>
              </w:rPr>
              <w:t xml:space="preserve">powinny przestrzegać </w:t>
            </w:r>
            <w:r w:rsidRPr="00B4339D">
              <w:t xml:space="preserve">zasad horyzontalnych przy przygotowywaniu i wdrażaniu </w:t>
            </w:r>
            <w:r w:rsidRPr="00B4339D">
              <w:rPr>
                <w:b/>
                <w:i/>
              </w:rPr>
              <w:t>swoich programów</w:t>
            </w:r>
            <w:r w:rsidRPr="00B4339D">
              <w:t xml:space="preserve">. W tym kontekście należy również zachęcać państwa członkowskie do korzystania z EFS w celu wspierania ukierunkowanych działań mających na celu promowanie zasad horyzontalnych, takich jak promowanie równości płci i zapewnienie dostępności usług dla osób z niepełnosprawnościami, oraz umożliwienie takim osobom aktywnego uczestnictwa w życiu społecznym. </w:t>
            </w:r>
            <w:r w:rsidRPr="00B4339D">
              <w:rPr>
                <w:b/>
                <w:i/>
              </w:rPr>
              <w:t>Wdrażanie EFS powinno odbywać się z poszanowan</w:t>
            </w:r>
            <w:r w:rsidRPr="00B4339D">
              <w:rPr>
                <w:b/>
                <w:i/>
              </w:rPr>
              <w:t>iem zasad i wartości określonych w art. 2 Traktatu o Unii Europejskiej oraz Karty praw podstawowych Unii Europejskiej. Państwa członkowskie powinny również przestrzegać zobowiązań określonych w Konwencji Narodów Zjednoczonych o prawach dziecka.</w:t>
            </w:r>
          </w:p>
        </w:tc>
      </w:tr>
    </w:tbl>
    <w:p w14:paraId="3EDA36E0"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5477FCA0" w14:textId="77777777" w:rsidR="00D45DEC" w:rsidRPr="00B4339D" w:rsidRDefault="009B5C27" w:rsidP="00D45DEC">
      <w:r w:rsidRPr="00B4339D">
        <w:rPr>
          <w:rStyle w:val="HideTWBExt"/>
        </w:rPr>
        <w:t>&lt;/Amend&gt;</w:t>
      </w:r>
    </w:p>
    <w:p w14:paraId="1A236A62"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18</w:t>
      </w:r>
      <w:r w:rsidRPr="00B4339D">
        <w:rPr>
          <w:rStyle w:val="HideTWBExt"/>
          <w:b w:val="0"/>
        </w:rPr>
        <w:t>&lt;/NumAm&gt;</w:t>
      </w:r>
    </w:p>
    <w:p w14:paraId="5BB4E66D"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45F8BF9C" w14:textId="77777777" w:rsidR="00D45DEC" w:rsidRPr="00B4339D" w:rsidRDefault="009B5C27" w:rsidP="00D45DEC">
      <w:pPr>
        <w:pStyle w:val="NormalBold"/>
      </w:pPr>
      <w:r w:rsidRPr="00B4339D">
        <w:rPr>
          <w:rStyle w:val="HideTWBExt"/>
          <w:b w:val="0"/>
        </w:rPr>
        <w:t>&lt;Article&gt;</w:t>
      </w:r>
      <w:r w:rsidRPr="00B4339D">
        <w:t>Motyw 18 a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6E86F8A3" w14:textId="77777777" w:rsidTr="003839D9">
        <w:trPr>
          <w:jc w:val="center"/>
        </w:trPr>
        <w:tc>
          <w:tcPr>
            <w:tcW w:w="9752" w:type="dxa"/>
            <w:gridSpan w:val="2"/>
          </w:tcPr>
          <w:p w14:paraId="72DB9F9B" w14:textId="77777777" w:rsidR="00D45DEC" w:rsidRPr="00B4339D" w:rsidRDefault="00D45DEC" w:rsidP="003839D9">
            <w:pPr>
              <w:keepNext/>
            </w:pPr>
          </w:p>
        </w:tc>
      </w:tr>
      <w:tr w:rsidR="0052327D" w:rsidRPr="00B4339D" w14:paraId="1206DDA2" w14:textId="77777777" w:rsidTr="003839D9">
        <w:trPr>
          <w:jc w:val="center"/>
        </w:trPr>
        <w:tc>
          <w:tcPr>
            <w:tcW w:w="4876" w:type="dxa"/>
            <w:hideMark/>
          </w:tcPr>
          <w:p w14:paraId="4AFD84D1" w14:textId="77777777" w:rsidR="00D45DEC" w:rsidRPr="00B4339D" w:rsidRDefault="009B5C27" w:rsidP="003839D9">
            <w:pPr>
              <w:pStyle w:val="ColumnHeading"/>
              <w:keepNext/>
            </w:pPr>
            <w:r w:rsidRPr="00B4339D">
              <w:t>Tekst proponowany przez Komisję</w:t>
            </w:r>
          </w:p>
        </w:tc>
        <w:tc>
          <w:tcPr>
            <w:tcW w:w="4876" w:type="dxa"/>
            <w:hideMark/>
          </w:tcPr>
          <w:p w14:paraId="7ADD2CA6" w14:textId="77777777" w:rsidR="00D45DEC" w:rsidRPr="00B4339D" w:rsidRDefault="009B5C27" w:rsidP="003839D9">
            <w:pPr>
              <w:pStyle w:val="ColumnHeading"/>
              <w:keepNext/>
            </w:pPr>
            <w:r w:rsidRPr="00B4339D">
              <w:t>Poprawka</w:t>
            </w:r>
          </w:p>
        </w:tc>
      </w:tr>
      <w:tr w:rsidR="0052327D" w:rsidRPr="00B4339D" w14:paraId="71C0A0F6" w14:textId="77777777" w:rsidTr="003839D9">
        <w:trPr>
          <w:jc w:val="center"/>
        </w:trPr>
        <w:tc>
          <w:tcPr>
            <w:tcW w:w="4876" w:type="dxa"/>
          </w:tcPr>
          <w:p w14:paraId="2C71571C" w14:textId="77777777" w:rsidR="00D45DEC" w:rsidRPr="00B4339D" w:rsidRDefault="00D45DEC" w:rsidP="003839D9">
            <w:pPr>
              <w:pStyle w:val="Normal6"/>
            </w:pPr>
          </w:p>
        </w:tc>
        <w:tc>
          <w:tcPr>
            <w:tcW w:w="4876" w:type="dxa"/>
            <w:hideMark/>
          </w:tcPr>
          <w:p w14:paraId="13279D0C" w14:textId="77777777" w:rsidR="00D45DEC" w:rsidRPr="00B4339D" w:rsidRDefault="009B5C27" w:rsidP="003839D9">
            <w:pPr>
              <w:pStyle w:val="Normal6"/>
              <w:rPr>
                <w:szCs w:val="24"/>
              </w:rPr>
            </w:pPr>
            <w:r w:rsidRPr="00B4339D">
              <w:rPr>
                <w:b/>
                <w:i/>
              </w:rPr>
              <w:t>(18a)</w:t>
            </w:r>
            <w:r w:rsidRPr="00B4339D">
              <w:rPr>
                <w:b/>
                <w:i/>
              </w:rPr>
              <w:tab/>
              <w:t xml:space="preserve">Warunkowość społeczna obejmuje Wytyczne ONZ dotyczące biznesu i praw człowieka, w tym </w:t>
            </w:r>
            <w:r w:rsidRPr="00B4339D">
              <w:rPr>
                <w:b/>
                <w:i/>
              </w:rPr>
              <w:t>Deklarację Międzynarodowej Organizacji Pracy (MOP) dotyczącą podstawowych zasad i praw w pracy, osiem podstawowych konwencji MOP oraz Międzynarodową kartę praw człowieka, Kartę praw podstawowych Unii Europejskiej, w szczególności zakaz niewolnictwa i pracy przymusowej, Konwencję w sprawie likwidacji wszelkich form dyskryminacji kobiet (CEDAW) oraz zasadę niedyskryminacji i zgodność z Wytycznymi OECD dla przedsiębiorstw międzynarodowych oraz Wytycznymi ONZ dotyczącymi biznesu i praw człowieka.</w:t>
            </w:r>
          </w:p>
        </w:tc>
      </w:tr>
    </w:tbl>
    <w:p w14:paraId="05EBE1C6"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45412BB1" w14:textId="77777777" w:rsidR="00D45DEC" w:rsidRPr="00B4339D" w:rsidRDefault="009B5C27" w:rsidP="00D45DEC">
      <w:r w:rsidRPr="00B4339D">
        <w:rPr>
          <w:rStyle w:val="HideTWBExt"/>
        </w:rPr>
        <w:t>&lt;/Amend&gt;</w:t>
      </w:r>
    </w:p>
    <w:p w14:paraId="7035F91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19</w:t>
      </w:r>
      <w:r w:rsidRPr="00B4339D">
        <w:rPr>
          <w:rStyle w:val="HideTWBExt"/>
          <w:b w:val="0"/>
        </w:rPr>
        <w:t>&lt;/NumAm&gt;</w:t>
      </w:r>
    </w:p>
    <w:p w14:paraId="61A10439"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792BF311" w14:textId="77777777" w:rsidR="00D45DEC" w:rsidRPr="00B4339D" w:rsidRDefault="009B5C27" w:rsidP="00D45DEC">
      <w:pPr>
        <w:pStyle w:val="NormalBold"/>
      </w:pPr>
      <w:r w:rsidRPr="00B4339D">
        <w:rPr>
          <w:rStyle w:val="HideTWBExt"/>
          <w:b w:val="0"/>
        </w:rPr>
        <w:t>&lt;Article&gt;</w:t>
      </w:r>
      <w:r w:rsidRPr="00B4339D">
        <w:t>Motyw 23</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21F35C18" w14:textId="77777777" w:rsidTr="003839D9">
        <w:trPr>
          <w:jc w:val="center"/>
        </w:trPr>
        <w:tc>
          <w:tcPr>
            <w:tcW w:w="9752" w:type="dxa"/>
            <w:gridSpan w:val="2"/>
          </w:tcPr>
          <w:p w14:paraId="2618D6C0" w14:textId="77777777" w:rsidR="00D45DEC" w:rsidRPr="00B4339D" w:rsidRDefault="00D45DEC" w:rsidP="003839D9">
            <w:pPr>
              <w:keepNext/>
            </w:pPr>
          </w:p>
        </w:tc>
      </w:tr>
      <w:tr w:rsidR="0052327D" w:rsidRPr="00B4339D" w14:paraId="168AC37F" w14:textId="77777777" w:rsidTr="003839D9">
        <w:trPr>
          <w:jc w:val="center"/>
        </w:trPr>
        <w:tc>
          <w:tcPr>
            <w:tcW w:w="4876" w:type="dxa"/>
            <w:hideMark/>
          </w:tcPr>
          <w:p w14:paraId="1020BE1E" w14:textId="77777777" w:rsidR="00D45DEC" w:rsidRPr="00B4339D" w:rsidRDefault="009B5C27" w:rsidP="003839D9">
            <w:pPr>
              <w:pStyle w:val="ColumnHeading"/>
              <w:keepNext/>
            </w:pPr>
            <w:r w:rsidRPr="00B4339D">
              <w:t>Tekst proponowany przez Komisję</w:t>
            </w:r>
          </w:p>
        </w:tc>
        <w:tc>
          <w:tcPr>
            <w:tcW w:w="4876" w:type="dxa"/>
            <w:hideMark/>
          </w:tcPr>
          <w:p w14:paraId="532A3D9E" w14:textId="77777777" w:rsidR="00D45DEC" w:rsidRPr="00B4339D" w:rsidRDefault="009B5C27" w:rsidP="003839D9">
            <w:pPr>
              <w:pStyle w:val="ColumnHeading"/>
              <w:keepNext/>
            </w:pPr>
            <w:r w:rsidRPr="00B4339D">
              <w:t>Poprawka</w:t>
            </w:r>
          </w:p>
        </w:tc>
      </w:tr>
      <w:tr w:rsidR="0052327D" w:rsidRPr="00B4339D" w14:paraId="0E75D8E8" w14:textId="77777777" w:rsidTr="003839D9">
        <w:trPr>
          <w:jc w:val="center"/>
        </w:trPr>
        <w:tc>
          <w:tcPr>
            <w:tcW w:w="4876" w:type="dxa"/>
            <w:hideMark/>
          </w:tcPr>
          <w:p w14:paraId="647AA498" w14:textId="77777777" w:rsidR="00D45DEC" w:rsidRPr="00B4339D" w:rsidRDefault="009B5C27" w:rsidP="003839D9">
            <w:pPr>
              <w:pStyle w:val="Normal6"/>
            </w:pPr>
            <w:r w:rsidRPr="00B4339D">
              <w:t>(23)</w:t>
            </w:r>
            <w:r w:rsidRPr="00B4339D">
              <w:tab/>
            </w:r>
            <w:r w:rsidRPr="00B4339D">
              <w:rPr>
                <w:b/>
                <w:i/>
              </w:rPr>
              <w:t xml:space="preserve">Sprawna i skuteczna realizacja działań wspieranych z EFS zależy od dobrego zarządzania i partnerstwa </w:t>
            </w:r>
            <w:r w:rsidRPr="00B4339D">
              <w:t xml:space="preserve">między </w:t>
            </w:r>
            <w:r w:rsidRPr="00B4339D">
              <w:rPr>
                <w:b/>
                <w:i/>
              </w:rPr>
              <w:t xml:space="preserve">wszystkimi podmiotami na właściwych szczeblach władzy terytorialnej a podmiotami społeczno-ekonomicznymi, w szczególności </w:t>
            </w:r>
            <w:r w:rsidRPr="00B4339D">
              <w:t xml:space="preserve">partnerami społecznymi i </w:t>
            </w:r>
            <w:r w:rsidRPr="00B4339D">
              <w:rPr>
                <w:b/>
                <w:i/>
              </w:rPr>
              <w:t>społeczeństwem obywatelskim</w:t>
            </w:r>
            <w:r w:rsidRPr="00B4339D">
              <w:t xml:space="preserve">. Niezbędne jest zatem, aby państwa członkowskie </w:t>
            </w:r>
            <w:r w:rsidRPr="00B4339D">
              <w:rPr>
                <w:b/>
                <w:i/>
              </w:rPr>
              <w:t xml:space="preserve">zachęcały </w:t>
            </w:r>
            <w:r w:rsidRPr="00B4339D">
              <w:t xml:space="preserve">partnerów społecznych i </w:t>
            </w:r>
            <w:r w:rsidRPr="00B4339D">
              <w:rPr>
                <w:b/>
                <w:i/>
              </w:rPr>
              <w:t xml:space="preserve">społeczeństwo obywatelskie do uczestnictwa </w:t>
            </w:r>
            <w:r w:rsidRPr="00B4339D">
              <w:t>we wdrażaniu EFS. Państwa członkowskie, które otrzymały zalecenia dla poszczególnych krajów w tej dziedz</w:t>
            </w:r>
            <w:r w:rsidRPr="00B4339D">
              <w:t>inie, powinny przydzielić środki z EFS na wspieranie budowania zdolności partnerów społecznych i organizacji społeczeństwa obywatelskiego.]</w:t>
            </w:r>
          </w:p>
        </w:tc>
        <w:tc>
          <w:tcPr>
            <w:tcW w:w="4876" w:type="dxa"/>
            <w:hideMark/>
          </w:tcPr>
          <w:p w14:paraId="500943AB" w14:textId="77777777" w:rsidR="00D45DEC" w:rsidRPr="00B4339D" w:rsidRDefault="009B5C27" w:rsidP="003839D9">
            <w:pPr>
              <w:pStyle w:val="Normal6"/>
              <w:rPr>
                <w:szCs w:val="24"/>
              </w:rPr>
            </w:pPr>
            <w:r w:rsidRPr="00B4339D">
              <w:t>(23)</w:t>
            </w:r>
            <w:r w:rsidRPr="00B4339D">
              <w:tab/>
            </w:r>
            <w:r w:rsidRPr="00B4339D">
              <w:rPr>
                <w:b/>
                <w:i/>
              </w:rPr>
              <w:t xml:space="preserve">Wdrażanie EFS opiera się na skutecznym i uporządkowanym partnerstwie </w:t>
            </w:r>
            <w:r w:rsidRPr="00B4339D">
              <w:t xml:space="preserve">między </w:t>
            </w:r>
            <w:r w:rsidRPr="00B4339D">
              <w:rPr>
                <w:b/>
                <w:i/>
              </w:rPr>
              <w:t xml:space="preserve">organami publicznymi, </w:t>
            </w:r>
            <w:r w:rsidRPr="00B4339D">
              <w:t>partnerami społecznymi</w:t>
            </w:r>
            <w:r w:rsidRPr="00B4339D">
              <w:rPr>
                <w:b/>
                <w:i/>
              </w:rPr>
              <w:t xml:space="preserve">, organizacjami społeczeństwa obywatelskiego oraz władzami lokalnymi </w:t>
            </w:r>
            <w:r w:rsidRPr="00B4339D">
              <w:t xml:space="preserve">i </w:t>
            </w:r>
            <w:r w:rsidRPr="00B4339D">
              <w:rPr>
                <w:b/>
                <w:i/>
              </w:rPr>
              <w:t>regionalnymi</w:t>
            </w:r>
            <w:r w:rsidRPr="00B4339D">
              <w:t xml:space="preserve">. Niezbędne jest zatem, aby państwa członkowskie </w:t>
            </w:r>
            <w:r w:rsidRPr="00B4339D">
              <w:rPr>
                <w:b/>
                <w:i/>
              </w:rPr>
              <w:t xml:space="preserve">ułatwiały udział </w:t>
            </w:r>
            <w:r w:rsidRPr="00B4339D">
              <w:t>partnerów społecznych</w:t>
            </w:r>
            <w:r w:rsidRPr="00B4339D">
              <w:rPr>
                <w:b/>
                <w:i/>
              </w:rPr>
              <w:t xml:space="preserve">, społeczeństwa obywatelskiego oraz władz lokalnych </w:t>
            </w:r>
            <w:r w:rsidRPr="00B4339D">
              <w:t xml:space="preserve">i </w:t>
            </w:r>
            <w:r w:rsidRPr="00B4339D">
              <w:rPr>
                <w:b/>
                <w:i/>
              </w:rPr>
              <w:t xml:space="preserve">regionalnych </w:t>
            </w:r>
            <w:r w:rsidRPr="00B4339D">
              <w:t xml:space="preserve">we wdrażaniu EFS </w:t>
            </w:r>
            <w:r w:rsidRPr="00B4339D">
              <w:rPr>
                <w:b/>
                <w:i/>
              </w:rPr>
              <w:t>oraz w opracowywaniu projektów</w:t>
            </w:r>
            <w:r w:rsidRPr="00B4339D">
              <w:t>. Państwa członkowskie, które otrzymały zalecenia dla poszczególnych krajów w tej dziedzinie, powinny przyd</w:t>
            </w:r>
            <w:r w:rsidRPr="00B4339D">
              <w:t>zielić środki z EFS na wspieranie budowania zdolności partnerów społecznych i organizacji społeczeństwa obywatelskiego.</w:t>
            </w:r>
          </w:p>
        </w:tc>
      </w:tr>
    </w:tbl>
    <w:p w14:paraId="5A0EF154"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0A4D1470" w14:textId="77777777" w:rsidR="00D45DEC" w:rsidRPr="00B4339D" w:rsidRDefault="009B5C27" w:rsidP="00D45DEC">
      <w:r w:rsidRPr="00B4339D">
        <w:rPr>
          <w:rStyle w:val="HideTWBExt"/>
        </w:rPr>
        <w:t>&lt;/Amend&gt;</w:t>
      </w:r>
    </w:p>
    <w:p w14:paraId="4A15B5E6"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20</w:t>
      </w:r>
      <w:r w:rsidRPr="00B4339D">
        <w:rPr>
          <w:rStyle w:val="HideTWBExt"/>
          <w:b w:val="0"/>
        </w:rPr>
        <w:t>&lt;/NumAm&gt;</w:t>
      </w:r>
    </w:p>
    <w:p w14:paraId="3DF00EA6"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3D6EC4D4" w14:textId="77777777" w:rsidR="00D45DEC" w:rsidRPr="00B4339D" w:rsidRDefault="009B5C27" w:rsidP="00D45DEC">
      <w:pPr>
        <w:pStyle w:val="NormalBold"/>
      </w:pPr>
      <w:r w:rsidRPr="00B4339D">
        <w:rPr>
          <w:rStyle w:val="HideTWBExt"/>
          <w:b w:val="0"/>
        </w:rPr>
        <w:t>&lt;Article&gt;</w:t>
      </w:r>
      <w:r w:rsidRPr="00B4339D">
        <w:t>Artykuł 1 – ustęp 1</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5A93D56F" w14:textId="77777777" w:rsidTr="003839D9">
        <w:trPr>
          <w:jc w:val="center"/>
        </w:trPr>
        <w:tc>
          <w:tcPr>
            <w:tcW w:w="9752" w:type="dxa"/>
            <w:gridSpan w:val="2"/>
          </w:tcPr>
          <w:p w14:paraId="5D81E0A4" w14:textId="77777777" w:rsidR="00D45DEC" w:rsidRPr="00B4339D" w:rsidRDefault="00D45DEC" w:rsidP="003839D9">
            <w:pPr>
              <w:keepNext/>
            </w:pPr>
          </w:p>
        </w:tc>
      </w:tr>
      <w:tr w:rsidR="0052327D" w:rsidRPr="00B4339D" w14:paraId="47A25C63" w14:textId="77777777" w:rsidTr="003839D9">
        <w:trPr>
          <w:jc w:val="center"/>
        </w:trPr>
        <w:tc>
          <w:tcPr>
            <w:tcW w:w="4876" w:type="dxa"/>
            <w:hideMark/>
          </w:tcPr>
          <w:p w14:paraId="746FE5B4" w14:textId="77777777" w:rsidR="00D45DEC" w:rsidRPr="00B4339D" w:rsidRDefault="009B5C27" w:rsidP="003839D9">
            <w:pPr>
              <w:pStyle w:val="ColumnHeading"/>
              <w:keepNext/>
            </w:pPr>
            <w:r w:rsidRPr="00B4339D">
              <w:t>Tekst proponowany przez Komisję</w:t>
            </w:r>
          </w:p>
        </w:tc>
        <w:tc>
          <w:tcPr>
            <w:tcW w:w="4876" w:type="dxa"/>
            <w:hideMark/>
          </w:tcPr>
          <w:p w14:paraId="03CC1731" w14:textId="77777777" w:rsidR="00D45DEC" w:rsidRPr="00B4339D" w:rsidRDefault="009B5C27" w:rsidP="003839D9">
            <w:pPr>
              <w:pStyle w:val="ColumnHeading"/>
              <w:keepNext/>
            </w:pPr>
            <w:r w:rsidRPr="00B4339D">
              <w:t>Poprawka</w:t>
            </w:r>
          </w:p>
        </w:tc>
      </w:tr>
      <w:tr w:rsidR="0052327D" w:rsidRPr="00B4339D" w14:paraId="096C583A" w14:textId="77777777" w:rsidTr="003839D9">
        <w:trPr>
          <w:jc w:val="center"/>
        </w:trPr>
        <w:tc>
          <w:tcPr>
            <w:tcW w:w="4876" w:type="dxa"/>
            <w:hideMark/>
          </w:tcPr>
          <w:p w14:paraId="3ABF1489" w14:textId="4A9FBB25" w:rsidR="00D45DEC" w:rsidRPr="00B4339D" w:rsidRDefault="009B5C27" w:rsidP="003839D9">
            <w:pPr>
              <w:pStyle w:val="Normal6"/>
            </w:pPr>
            <w:r w:rsidRPr="00B4339D">
              <w:t>1</w:t>
            </w:r>
            <w:r>
              <w:t>.</w:t>
            </w:r>
            <w:r w:rsidRPr="00B4339D">
              <w:tab/>
            </w:r>
            <w:r w:rsidRPr="00B4339D">
              <w:rPr>
                <w:b/>
                <w:i/>
              </w:rPr>
              <w:t xml:space="preserve">W niniejszym rozporządzeniu </w:t>
            </w:r>
            <w:r w:rsidRPr="00B4339D">
              <w:t xml:space="preserve">ustanawia </w:t>
            </w:r>
            <w:r w:rsidRPr="00B4339D">
              <w:rPr>
                <w:b/>
                <w:i/>
              </w:rPr>
              <w:t xml:space="preserve">się szczególne warunki wdrażania Europejskiego Funduszu Społecznego w okresie programowania 2028–2034 jako części wsparcia unijnego zgodnie z celami ogólnymi określonymi w art. 2 rozporządzenia XX </w:t>
            </w:r>
            <w:r w:rsidRPr="00B4339D">
              <w:rPr>
                <w:b/>
                <w:i/>
              </w:rPr>
              <w:t>[rozporządzenie w sprawie planu PKR], w szczególności jego lit. b</w:t>
            </w:r>
            <w:r w:rsidRPr="00B4339D">
              <w:t xml:space="preserve">) </w:t>
            </w:r>
            <w:r w:rsidRPr="00B4339D">
              <w:rPr>
                <w:b/>
                <w:i/>
              </w:rPr>
              <w:t>i e</w:t>
            </w:r>
            <w:r w:rsidRPr="00B4339D">
              <w:t>).</w:t>
            </w:r>
          </w:p>
        </w:tc>
        <w:tc>
          <w:tcPr>
            <w:tcW w:w="4876" w:type="dxa"/>
            <w:hideMark/>
          </w:tcPr>
          <w:p w14:paraId="4F83AC0D" w14:textId="049D8A2A" w:rsidR="00D45DEC" w:rsidRPr="00B4339D" w:rsidRDefault="009B5C27" w:rsidP="003839D9">
            <w:pPr>
              <w:pStyle w:val="Normal6"/>
              <w:rPr>
                <w:szCs w:val="24"/>
              </w:rPr>
            </w:pPr>
            <w:r w:rsidRPr="00B4339D">
              <w:t>1</w:t>
            </w:r>
            <w:r>
              <w:t>.</w:t>
            </w:r>
            <w:r w:rsidRPr="00B4339D">
              <w:tab/>
            </w:r>
            <w:r w:rsidRPr="00B4339D">
              <w:rPr>
                <w:b/>
                <w:i/>
              </w:rPr>
              <w:t xml:space="preserve">Niniejsze rozporządzenie </w:t>
            </w:r>
            <w:r w:rsidRPr="00B4339D">
              <w:t xml:space="preserve">ustanawia </w:t>
            </w:r>
            <w:r w:rsidRPr="00B4339D">
              <w:rPr>
                <w:b/>
                <w:i/>
              </w:rPr>
              <w:t>Europejski Fundusz Społeczny („EFS</w:t>
            </w:r>
            <w:r w:rsidRPr="00B4339D">
              <w:t>”).</w:t>
            </w:r>
          </w:p>
        </w:tc>
      </w:tr>
    </w:tbl>
    <w:p w14:paraId="1C8152F5"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28584916" w14:textId="77777777" w:rsidR="00D45DEC" w:rsidRPr="00B4339D" w:rsidRDefault="009B5C27" w:rsidP="00D45DEC">
      <w:r w:rsidRPr="00B4339D">
        <w:rPr>
          <w:rStyle w:val="HideTWBExt"/>
        </w:rPr>
        <w:t>&lt;/Amend&gt;</w:t>
      </w:r>
    </w:p>
    <w:p w14:paraId="5DF8A0CA"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21</w:t>
      </w:r>
      <w:r w:rsidRPr="00B4339D">
        <w:rPr>
          <w:rStyle w:val="HideTWBExt"/>
          <w:b w:val="0"/>
        </w:rPr>
        <w:t>&lt;/NumAm&gt;</w:t>
      </w:r>
    </w:p>
    <w:p w14:paraId="263D5062" w14:textId="77777777" w:rsidR="00D45DEC" w:rsidRPr="00B4339D" w:rsidRDefault="009B5C27" w:rsidP="00D45DEC">
      <w:pPr>
        <w:pStyle w:val="NormalBold12b"/>
        <w:keepNext/>
      </w:pPr>
      <w:r w:rsidRPr="00B4339D">
        <w:rPr>
          <w:rStyle w:val="HideTWBExt"/>
          <w:b w:val="0"/>
        </w:rPr>
        <w:t>&lt;DocAmend&gt;</w:t>
      </w:r>
      <w:r w:rsidRPr="00B4339D">
        <w:t xml:space="preserve">Wniosek </w:t>
      </w:r>
      <w:r w:rsidRPr="00B4339D">
        <w:t>dotyczący rozporządzenia</w:t>
      </w:r>
      <w:r w:rsidRPr="00B4339D">
        <w:rPr>
          <w:rStyle w:val="HideTWBExt"/>
          <w:b w:val="0"/>
        </w:rPr>
        <w:t>&lt;/DocAmend&gt;</w:t>
      </w:r>
    </w:p>
    <w:p w14:paraId="194181C4" w14:textId="77777777" w:rsidR="00D45DEC" w:rsidRPr="00B4339D" w:rsidRDefault="009B5C27" w:rsidP="00D45DEC">
      <w:pPr>
        <w:pStyle w:val="NormalBold"/>
      </w:pPr>
      <w:r w:rsidRPr="00B4339D">
        <w:rPr>
          <w:rStyle w:val="HideTWBExt"/>
          <w:b w:val="0"/>
        </w:rPr>
        <w:t>&lt;Article&gt;</w:t>
      </w:r>
      <w:r w:rsidRPr="00B4339D">
        <w:t>Artykuł 1 – ustęp 2</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2A02BE26" w14:textId="77777777" w:rsidTr="003839D9">
        <w:trPr>
          <w:jc w:val="center"/>
        </w:trPr>
        <w:tc>
          <w:tcPr>
            <w:tcW w:w="9752" w:type="dxa"/>
            <w:gridSpan w:val="2"/>
          </w:tcPr>
          <w:p w14:paraId="011BFE98" w14:textId="77777777" w:rsidR="00D45DEC" w:rsidRPr="00B4339D" w:rsidRDefault="00D45DEC" w:rsidP="003839D9">
            <w:pPr>
              <w:keepNext/>
            </w:pPr>
          </w:p>
        </w:tc>
      </w:tr>
      <w:tr w:rsidR="0052327D" w:rsidRPr="00B4339D" w14:paraId="0B12A45F" w14:textId="77777777" w:rsidTr="003839D9">
        <w:trPr>
          <w:jc w:val="center"/>
        </w:trPr>
        <w:tc>
          <w:tcPr>
            <w:tcW w:w="4876" w:type="dxa"/>
            <w:hideMark/>
          </w:tcPr>
          <w:p w14:paraId="464582BC" w14:textId="77777777" w:rsidR="00D45DEC" w:rsidRPr="00B4339D" w:rsidRDefault="009B5C27" w:rsidP="003839D9">
            <w:pPr>
              <w:pStyle w:val="ColumnHeading"/>
              <w:keepNext/>
            </w:pPr>
            <w:r w:rsidRPr="00B4339D">
              <w:t>Tekst proponowany przez Komisję</w:t>
            </w:r>
          </w:p>
        </w:tc>
        <w:tc>
          <w:tcPr>
            <w:tcW w:w="4876" w:type="dxa"/>
            <w:hideMark/>
          </w:tcPr>
          <w:p w14:paraId="73B53DD9" w14:textId="77777777" w:rsidR="00D45DEC" w:rsidRPr="00B4339D" w:rsidRDefault="009B5C27" w:rsidP="003839D9">
            <w:pPr>
              <w:pStyle w:val="ColumnHeading"/>
              <w:keepNext/>
            </w:pPr>
            <w:r w:rsidRPr="00B4339D">
              <w:t>Poprawka</w:t>
            </w:r>
          </w:p>
        </w:tc>
      </w:tr>
      <w:tr w:rsidR="0052327D" w:rsidRPr="00B4339D" w14:paraId="36051367" w14:textId="77777777" w:rsidTr="003839D9">
        <w:trPr>
          <w:jc w:val="center"/>
        </w:trPr>
        <w:tc>
          <w:tcPr>
            <w:tcW w:w="4876" w:type="dxa"/>
            <w:hideMark/>
          </w:tcPr>
          <w:p w14:paraId="653891C6" w14:textId="706F229E" w:rsidR="00D45DEC" w:rsidRPr="00B4339D" w:rsidRDefault="009B5C27" w:rsidP="003839D9">
            <w:pPr>
              <w:pStyle w:val="Normal6"/>
            </w:pPr>
            <w:r w:rsidRPr="00B4339D">
              <w:t>2</w:t>
            </w:r>
            <w:r>
              <w:t>.</w:t>
            </w:r>
            <w:r w:rsidRPr="00B4339D">
              <w:tab/>
            </w:r>
            <w:r w:rsidRPr="00B4339D">
              <w:rPr>
                <w:b/>
                <w:i/>
              </w:rPr>
              <w:t xml:space="preserve">Wsparcie unijne będzie udzielane w ramach planu partnerstwa krajowego i regionalnego zgodnie z przepisami określonymi w </w:t>
            </w:r>
            <w:r w:rsidRPr="00B4339D">
              <w:rPr>
                <w:b/>
                <w:i/>
              </w:rPr>
              <w:t>rozporządzeniu (UE) [...] [rozporządzenie w sprawie planu PKR].</w:t>
            </w:r>
          </w:p>
        </w:tc>
        <w:tc>
          <w:tcPr>
            <w:tcW w:w="4876" w:type="dxa"/>
            <w:hideMark/>
          </w:tcPr>
          <w:p w14:paraId="463D3AC9" w14:textId="01FA3063" w:rsidR="00D45DEC" w:rsidRPr="00B4339D" w:rsidRDefault="009B5C27" w:rsidP="003839D9">
            <w:pPr>
              <w:pStyle w:val="Normal6"/>
              <w:rPr>
                <w:szCs w:val="24"/>
              </w:rPr>
            </w:pPr>
            <w:r w:rsidRPr="00B4339D">
              <w:t>2</w:t>
            </w:r>
            <w:r>
              <w:t>.</w:t>
            </w:r>
            <w:r w:rsidRPr="00B4339D">
              <w:tab/>
            </w:r>
            <w:r w:rsidRPr="00B4339D">
              <w:rPr>
                <w:b/>
                <w:i/>
              </w:rPr>
              <w:t>Niniejsze rozporządzenie określa cele EFS, jego budżet na lata 2028–2035, zasady wdrażania, formy finansowania przez Unię oraz przepisy dotyczące przyznawania tego finansowania.</w:t>
            </w:r>
          </w:p>
        </w:tc>
      </w:tr>
    </w:tbl>
    <w:p w14:paraId="7BC61CD9"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7A4DA724" w14:textId="77777777" w:rsidR="00D45DEC" w:rsidRPr="00B4339D" w:rsidRDefault="009B5C27" w:rsidP="00D45DEC">
      <w:r w:rsidRPr="00B4339D">
        <w:rPr>
          <w:rStyle w:val="HideTWBExt"/>
        </w:rPr>
        <w:t>&lt;/Amend&gt;</w:t>
      </w:r>
    </w:p>
    <w:p w14:paraId="10120917"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22</w:t>
      </w:r>
      <w:r w:rsidRPr="00B4339D">
        <w:rPr>
          <w:rStyle w:val="HideTWBExt"/>
          <w:b w:val="0"/>
        </w:rPr>
        <w:t>&lt;/NumAm&gt;</w:t>
      </w:r>
    </w:p>
    <w:p w14:paraId="1EF37852"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7D5BA7C5" w14:textId="77777777" w:rsidR="00D45DEC" w:rsidRPr="00B4339D" w:rsidRDefault="009B5C27" w:rsidP="00D45DEC">
      <w:pPr>
        <w:pStyle w:val="NormalBold"/>
      </w:pPr>
      <w:r w:rsidRPr="00B4339D">
        <w:rPr>
          <w:rStyle w:val="HideTWBExt"/>
          <w:b w:val="0"/>
        </w:rPr>
        <w:t>&lt;Article&gt;</w:t>
      </w:r>
      <w:r w:rsidRPr="00B4339D">
        <w:t>Artykuł 1 a (nowy)</w:t>
      </w:r>
      <w:r w:rsidRPr="00B433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779C1E55" w14:textId="77777777" w:rsidTr="007D1030">
        <w:trPr>
          <w:jc w:val="center"/>
        </w:trPr>
        <w:tc>
          <w:tcPr>
            <w:tcW w:w="9752" w:type="dxa"/>
            <w:gridSpan w:val="2"/>
          </w:tcPr>
          <w:p w14:paraId="4040236F" w14:textId="77777777" w:rsidR="00D45DEC" w:rsidRPr="00B4339D" w:rsidRDefault="00D45DEC" w:rsidP="003839D9">
            <w:pPr>
              <w:keepNext/>
            </w:pPr>
          </w:p>
        </w:tc>
      </w:tr>
      <w:tr w:rsidR="0052327D" w:rsidRPr="00B4339D" w14:paraId="42F1F30D" w14:textId="77777777" w:rsidTr="007D1030">
        <w:trPr>
          <w:jc w:val="center"/>
        </w:trPr>
        <w:tc>
          <w:tcPr>
            <w:tcW w:w="4876" w:type="dxa"/>
            <w:hideMark/>
          </w:tcPr>
          <w:p w14:paraId="3B4487E2" w14:textId="77777777" w:rsidR="00D45DEC" w:rsidRPr="00B4339D" w:rsidRDefault="009B5C27" w:rsidP="003839D9">
            <w:pPr>
              <w:pStyle w:val="ColumnHeading"/>
              <w:keepNext/>
            </w:pPr>
            <w:r w:rsidRPr="00B4339D">
              <w:t>Tekst proponowany przez Komisję</w:t>
            </w:r>
          </w:p>
        </w:tc>
        <w:tc>
          <w:tcPr>
            <w:tcW w:w="4876" w:type="dxa"/>
            <w:hideMark/>
          </w:tcPr>
          <w:p w14:paraId="4F1DBD3F" w14:textId="77777777" w:rsidR="00D45DEC" w:rsidRPr="00B4339D" w:rsidRDefault="009B5C27" w:rsidP="003839D9">
            <w:pPr>
              <w:pStyle w:val="ColumnHeading"/>
              <w:keepNext/>
            </w:pPr>
            <w:r w:rsidRPr="00B4339D">
              <w:t>Poprawka</w:t>
            </w:r>
          </w:p>
        </w:tc>
      </w:tr>
      <w:tr w:rsidR="0052327D" w:rsidRPr="00B4339D" w14:paraId="27EF7C69" w14:textId="77777777" w:rsidTr="007D1030">
        <w:trPr>
          <w:jc w:val="center"/>
        </w:trPr>
        <w:tc>
          <w:tcPr>
            <w:tcW w:w="4876" w:type="dxa"/>
          </w:tcPr>
          <w:p w14:paraId="57061968" w14:textId="77777777" w:rsidR="00D45DEC" w:rsidRPr="00B4339D" w:rsidRDefault="00D45DEC" w:rsidP="003839D9">
            <w:pPr>
              <w:pStyle w:val="Normal6"/>
            </w:pPr>
          </w:p>
        </w:tc>
        <w:tc>
          <w:tcPr>
            <w:tcW w:w="4876" w:type="dxa"/>
            <w:hideMark/>
          </w:tcPr>
          <w:p w14:paraId="200982E6" w14:textId="77777777" w:rsidR="00D45DEC" w:rsidRPr="00B4339D" w:rsidRDefault="009B5C27" w:rsidP="003839D9">
            <w:pPr>
              <w:pStyle w:val="Normal6"/>
              <w:jc w:val="center"/>
              <w:rPr>
                <w:szCs w:val="24"/>
              </w:rPr>
            </w:pPr>
            <w:r w:rsidRPr="00B4339D">
              <w:rPr>
                <w:b/>
                <w:i/>
              </w:rPr>
              <w:t>Artykuł 1a</w:t>
            </w:r>
          </w:p>
        </w:tc>
      </w:tr>
      <w:tr w:rsidR="0052327D" w:rsidRPr="00B4339D" w14:paraId="4F623405" w14:textId="77777777" w:rsidTr="007D1030">
        <w:trPr>
          <w:jc w:val="center"/>
        </w:trPr>
        <w:tc>
          <w:tcPr>
            <w:tcW w:w="4876" w:type="dxa"/>
          </w:tcPr>
          <w:p w14:paraId="29848D3B" w14:textId="77777777" w:rsidR="00D45DEC" w:rsidRPr="00B4339D" w:rsidRDefault="00D45DEC" w:rsidP="003839D9">
            <w:pPr>
              <w:pStyle w:val="Normal6"/>
            </w:pPr>
          </w:p>
        </w:tc>
        <w:tc>
          <w:tcPr>
            <w:tcW w:w="4876" w:type="dxa"/>
            <w:hideMark/>
          </w:tcPr>
          <w:p w14:paraId="5D2AD60A" w14:textId="77777777" w:rsidR="00D45DEC" w:rsidRPr="00B4339D" w:rsidRDefault="009B5C27" w:rsidP="003839D9">
            <w:pPr>
              <w:pStyle w:val="Normal6"/>
              <w:jc w:val="center"/>
              <w:rPr>
                <w:szCs w:val="24"/>
              </w:rPr>
            </w:pPr>
            <w:r w:rsidRPr="00B4339D">
              <w:rPr>
                <w:b/>
                <w:i/>
              </w:rPr>
              <w:t>Definicje</w:t>
            </w:r>
          </w:p>
        </w:tc>
      </w:tr>
      <w:tr w:rsidR="0052327D" w:rsidRPr="00B4339D" w14:paraId="72BC9637" w14:textId="77777777" w:rsidTr="007D1030">
        <w:trPr>
          <w:jc w:val="center"/>
        </w:trPr>
        <w:tc>
          <w:tcPr>
            <w:tcW w:w="4876" w:type="dxa"/>
          </w:tcPr>
          <w:p w14:paraId="05727D5C" w14:textId="77777777" w:rsidR="00D45DEC" w:rsidRPr="00B4339D" w:rsidRDefault="00D45DEC" w:rsidP="003839D9">
            <w:pPr>
              <w:pStyle w:val="Normal6"/>
            </w:pPr>
          </w:p>
        </w:tc>
        <w:tc>
          <w:tcPr>
            <w:tcW w:w="4876" w:type="dxa"/>
            <w:hideMark/>
          </w:tcPr>
          <w:p w14:paraId="143FE839" w14:textId="77777777" w:rsidR="00D45DEC" w:rsidRPr="00B4339D" w:rsidRDefault="009B5C27" w:rsidP="003839D9">
            <w:pPr>
              <w:pStyle w:val="Normal6"/>
              <w:rPr>
                <w:szCs w:val="24"/>
              </w:rPr>
            </w:pPr>
            <w:r w:rsidRPr="00B4339D">
              <w:rPr>
                <w:b/>
                <w:i/>
              </w:rPr>
              <w:t>1.</w:t>
            </w:r>
            <w:r w:rsidRPr="00B4339D">
              <w:rPr>
                <w:b/>
                <w:i/>
              </w:rPr>
              <w:tab/>
              <w:t xml:space="preserve">Do celów </w:t>
            </w:r>
            <w:r w:rsidRPr="00B4339D">
              <w:rPr>
                <w:b/>
                <w:i/>
              </w:rPr>
              <w:t>niniejszego rozporządzenia stosuje się następujące definicje:</w:t>
            </w:r>
          </w:p>
        </w:tc>
      </w:tr>
      <w:tr w:rsidR="0052327D" w:rsidRPr="00B4339D" w14:paraId="6B389DE8" w14:textId="77777777" w:rsidTr="007D1030">
        <w:trPr>
          <w:jc w:val="center"/>
        </w:trPr>
        <w:tc>
          <w:tcPr>
            <w:tcW w:w="4876" w:type="dxa"/>
          </w:tcPr>
          <w:p w14:paraId="47DBAF12" w14:textId="77777777" w:rsidR="00D45DEC" w:rsidRPr="00B4339D" w:rsidRDefault="00D45DEC" w:rsidP="003839D9">
            <w:pPr>
              <w:pStyle w:val="Normal6"/>
            </w:pPr>
          </w:p>
        </w:tc>
        <w:tc>
          <w:tcPr>
            <w:tcW w:w="4876" w:type="dxa"/>
            <w:hideMark/>
          </w:tcPr>
          <w:p w14:paraId="51D81F61" w14:textId="77777777" w:rsidR="00D45DEC" w:rsidRPr="00B4339D" w:rsidRDefault="009B5C27" w:rsidP="003839D9">
            <w:pPr>
              <w:pStyle w:val="Normal6"/>
              <w:rPr>
                <w:szCs w:val="24"/>
              </w:rPr>
            </w:pPr>
            <w:r w:rsidRPr="00B4339D">
              <w:rPr>
                <w:b/>
                <w:i/>
              </w:rPr>
              <w:t>1) „uczenie się przez całe życie” oznacza wszystkie formy uczenia się, a mianowicie formalne, pozaformalne i nieformalne, odbywające się na wszystkich etapach życia, którego wynikiem jest rozwój lub aktualizacja wiedzy, umiejętności, kompetencji i postaw lub uczestnictwo w życiu społecznym w perspektywie osobistej, obywatelskiej, kulturowej, społecznej lub zawodowej, w tym korzystanie z usług poradnictwa i doradztwa; obejmuje wczesną edukację i opiekę nad dzieckiem, kształcenie ogólne, kształcenie i szkolen</w:t>
            </w:r>
            <w:r w:rsidRPr="00B4339D">
              <w:rPr>
                <w:b/>
                <w:i/>
              </w:rPr>
              <w:t>ie zawodowe, kształcenie na poziomie wyższym, edukację dorosłych, pracę z młodzieżą i inne formy uczenia się poza formalnym kształceniem i szkoleniem oraz co do zasady promuje współpracę międzysektorową i elastyczne ścieżki uczenia się;</w:t>
            </w:r>
          </w:p>
        </w:tc>
      </w:tr>
      <w:tr w:rsidR="0052327D" w:rsidRPr="00B4339D" w14:paraId="1B08D3D6" w14:textId="77777777" w:rsidTr="007D1030">
        <w:trPr>
          <w:jc w:val="center"/>
        </w:trPr>
        <w:tc>
          <w:tcPr>
            <w:tcW w:w="4876" w:type="dxa"/>
          </w:tcPr>
          <w:p w14:paraId="760ECD08" w14:textId="77777777" w:rsidR="00D45DEC" w:rsidRPr="00B4339D" w:rsidRDefault="00D45DEC" w:rsidP="003839D9">
            <w:pPr>
              <w:pStyle w:val="Normal6"/>
            </w:pPr>
          </w:p>
        </w:tc>
        <w:tc>
          <w:tcPr>
            <w:tcW w:w="4876" w:type="dxa"/>
            <w:hideMark/>
          </w:tcPr>
          <w:p w14:paraId="30DCA092" w14:textId="77777777" w:rsidR="00D45DEC" w:rsidRPr="00B4339D" w:rsidRDefault="009B5C27" w:rsidP="003839D9">
            <w:pPr>
              <w:pStyle w:val="Normal6"/>
              <w:rPr>
                <w:szCs w:val="24"/>
              </w:rPr>
            </w:pPr>
            <w:r w:rsidRPr="00B4339D">
              <w:rPr>
                <w:b/>
                <w:i/>
              </w:rPr>
              <w:t>2) „obywatel państwa trzeciego” oznacza osobę niebędącą obywatelem Unii, w tym bezpaństwowców i osoby o nieokreślonym obywatelstwie;</w:t>
            </w:r>
          </w:p>
        </w:tc>
      </w:tr>
      <w:tr w:rsidR="0052327D" w:rsidRPr="00B4339D" w14:paraId="05C6D6F0" w14:textId="77777777" w:rsidTr="007D1030">
        <w:trPr>
          <w:jc w:val="center"/>
        </w:trPr>
        <w:tc>
          <w:tcPr>
            <w:tcW w:w="4876" w:type="dxa"/>
          </w:tcPr>
          <w:p w14:paraId="3CB38791" w14:textId="77777777" w:rsidR="00D45DEC" w:rsidRPr="00B4339D" w:rsidRDefault="00D45DEC" w:rsidP="003839D9">
            <w:pPr>
              <w:pStyle w:val="Normal6"/>
            </w:pPr>
          </w:p>
        </w:tc>
        <w:tc>
          <w:tcPr>
            <w:tcW w:w="4876" w:type="dxa"/>
            <w:hideMark/>
          </w:tcPr>
          <w:p w14:paraId="4E64A2D0" w14:textId="77777777" w:rsidR="00D45DEC" w:rsidRPr="00B4339D" w:rsidRDefault="009B5C27" w:rsidP="003839D9">
            <w:pPr>
              <w:pStyle w:val="Normal6"/>
              <w:rPr>
                <w:szCs w:val="24"/>
              </w:rPr>
            </w:pPr>
            <w:r w:rsidRPr="00B4339D">
              <w:rPr>
                <w:b/>
                <w:i/>
              </w:rPr>
              <w:t xml:space="preserve">3) „podstawowa pomoc materialna” oznacza towary, które </w:t>
            </w:r>
            <w:r w:rsidRPr="00B4339D">
              <w:rPr>
                <w:b/>
                <w:i/>
              </w:rPr>
              <w:t>zaspokajają podstawowe potrzeby człowieka i są niezbędne do godnego życia, takie jak odzież, środki higieny, w tym produkty higieniczne dla kobiet, i materiały szkolne;</w:t>
            </w:r>
          </w:p>
        </w:tc>
      </w:tr>
      <w:tr w:rsidR="0052327D" w:rsidRPr="00B4339D" w14:paraId="52CDA9B3" w14:textId="77777777" w:rsidTr="007D1030">
        <w:trPr>
          <w:jc w:val="center"/>
        </w:trPr>
        <w:tc>
          <w:tcPr>
            <w:tcW w:w="4876" w:type="dxa"/>
          </w:tcPr>
          <w:p w14:paraId="383072B4" w14:textId="77777777" w:rsidR="00D45DEC" w:rsidRPr="00B4339D" w:rsidRDefault="00D45DEC" w:rsidP="003839D9">
            <w:pPr>
              <w:pStyle w:val="Normal6"/>
            </w:pPr>
          </w:p>
        </w:tc>
        <w:tc>
          <w:tcPr>
            <w:tcW w:w="4876" w:type="dxa"/>
            <w:hideMark/>
          </w:tcPr>
          <w:p w14:paraId="35AD421A" w14:textId="77777777" w:rsidR="00D45DEC" w:rsidRPr="00B4339D" w:rsidRDefault="009B5C27" w:rsidP="003839D9">
            <w:pPr>
              <w:pStyle w:val="Normal6"/>
              <w:rPr>
                <w:szCs w:val="24"/>
              </w:rPr>
            </w:pPr>
            <w:r w:rsidRPr="00B4339D">
              <w:rPr>
                <w:b/>
                <w:i/>
              </w:rPr>
              <w:t>4) „grupa w niekorzystnej sytuacji” oznacza grupę osób w trudnej sytuacji w tym osoby doświadczające ubóstwa, wykluczenia społecznego lub dyskryminacji w wielu wymiarach lub zagrożone takimi zjawiskami;</w:t>
            </w:r>
          </w:p>
        </w:tc>
      </w:tr>
      <w:tr w:rsidR="0052327D" w:rsidRPr="00B4339D" w14:paraId="221CB7DA" w14:textId="77777777" w:rsidTr="007D1030">
        <w:trPr>
          <w:jc w:val="center"/>
        </w:trPr>
        <w:tc>
          <w:tcPr>
            <w:tcW w:w="4876" w:type="dxa"/>
          </w:tcPr>
          <w:p w14:paraId="36F41218" w14:textId="77777777" w:rsidR="00D45DEC" w:rsidRPr="00B4339D" w:rsidRDefault="00D45DEC" w:rsidP="003839D9">
            <w:pPr>
              <w:pStyle w:val="Normal6"/>
            </w:pPr>
          </w:p>
        </w:tc>
        <w:tc>
          <w:tcPr>
            <w:tcW w:w="4876" w:type="dxa"/>
            <w:hideMark/>
          </w:tcPr>
          <w:p w14:paraId="4C66E2EF" w14:textId="77C23B80" w:rsidR="00D45DEC" w:rsidRPr="00B4339D" w:rsidRDefault="009B5C27" w:rsidP="003839D9">
            <w:pPr>
              <w:pStyle w:val="Normal6"/>
              <w:rPr>
                <w:szCs w:val="24"/>
              </w:rPr>
            </w:pPr>
            <w:r w:rsidRPr="00B4339D">
              <w:rPr>
                <w:b/>
                <w:i/>
              </w:rPr>
              <w:t>5) „kompetencje kluczowe” oznaczają wiedzę, umiejętności i kompetencje niezbędne wszystkim ludziom, na każdym etapie życia, do osobistego rozwoju i spełnienia, zatrudnienia, włączenia społecznego i aktywnej postawy obywatelskiej, a mianowicie: umiejętność czytania i pisania; wielojęzyczność; matematykę, nauki przyrodnicze, technologię, sztukę i inżynierię; umiejętności cyfrowe; umiejętność korzystania z mediów; umiejętności personalne, społeczne i zdolność do uczenia się; umiejętności w zakresie aktywnej po</w:t>
            </w:r>
            <w:r w:rsidRPr="00B4339D">
              <w:rPr>
                <w:b/>
                <w:i/>
              </w:rPr>
              <w:t>stawy obywatelskiej; przedsiębiorczość;</w:t>
            </w:r>
            <w:r w:rsidR="00ED4215">
              <w:rPr>
                <w:b/>
                <w:i/>
              </w:rPr>
              <w:t xml:space="preserve"> </w:t>
            </w:r>
            <w:r w:rsidRPr="00B4339D">
              <w:rPr>
                <w:b/>
                <w:i/>
              </w:rPr>
              <w:t>kulturową i międzykulturową wrażliwość i ekspresję; oraz myślenie krytyczne;</w:t>
            </w:r>
          </w:p>
        </w:tc>
      </w:tr>
      <w:tr w:rsidR="0052327D" w:rsidRPr="00B4339D" w14:paraId="5686503F" w14:textId="77777777" w:rsidTr="007D1030">
        <w:trPr>
          <w:jc w:val="center"/>
        </w:trPr>
        <w:tc>
          <w:tcPr>
            <w:tcW w:w="4876" w:type="dxa"/>
          </w:tcPr>
          <w:p w14:paraId="42C5F58B" w14:textId="77777777" w:rsidR="00D45DEC" w:rsidRPr="00B4339D" w:rsidRDefault="00D45DEC" w:rsidP="003839D9">
            <w:pPr>
              <w:pStyle w:val="Normal6"/>
            </w:pPr>
          </w:p>
        </w:tc>
        <w:tc>
          <w:tcPr>
            <w:tcW w:w="4876" w:type="dxa"/>
            <w:hideMark/>
          </w:tcPr>
          <w:p w14:paraId="3F69BD0C" w14:textId="77777777" w:rsidR="00D45DEC" w:rsidRPr="00B4339D" w:rsidRDefault="009B5C27" w:rsidP="003839D9">
            <w:pPr>
              <w:pStyle w:val="Normal6"/>
              <w:rPr>
                <w:szCs w:val="24"/>
              </w:rPr>
            </w:pPr>
            <w:r w:rsidRPr="00B4339D">
              <w:rPr>
                <w:b/>
                <w:i/>
              </w:rPr>
              <w:t>6) „osoby najbardziej potrzebujące” oznaczają osoby fizyczne, w tym osoby, rodziny, gospodarstwa domowe lub grupy osób, w tym dzieci znajdujące się w trudnej sytuacji i osoby w kryzysie bezdomności, których potrzeba uzyskania pomocy została stwierdzona na podstawie obiektywnych kryteriów określonych przez właściwe władze krajowe w konsultacji z odpowiednimi zainteresowanymi stronami, przy jednoczesnym unikaniu konfliktu interesów, oraz mogących zawierać elementy umożliwiające dotarcie do osób najbardziej po</w:t>
            </w:r>
            <w:r w:rsidRPr="00B4339D">
              <w:rPr>
                <w:b/>
                <w:i/>
              </w:rPr>
              <w:t>trzebujących na pewnych obszarach geograficznych;</w:t>
            </w:r>
          </w:p>
        </w:tc>
      </w:tr>
      <w:tr w:rsidR="0052327D" w:rsidRPr="00B4339D" w14:paraId="4DE20282" w14:textId="77777777" w:rsidTr="007D1030">
        <w:trPr>
          <w:jc w:val="center"/>
        </w:trPr>
        <w:tc>
          <w:tcPr>
            <w:tcW w:w="4876" w:type="dxa"/>
          </w:tcPr>
          <w:p w14:paraId="79C16763" w14:textId="77777777" w:rsidR="00D45DEC" w:rsidRPr="00B4339D" w:rsidRDefault="00D45DEC" w:rsidP="003839D9">
            <w:pPr>
              <w:pStyle w:val="Normal6"/>
            </w:pPr>
          </w:p>
        </w:tc>
        <w:tc>
          <w:tcPr>
            <w:tcW w:w="4876" w:type="dxa"/>
            <w:hideMark/>
          </w:tcPr>
          <w:p w14:paraId="0BA82D64" w14:textId="77777777" w:rsidR="00D45DEC" w:rsidRPr="00B4339D" w:rsidRDefault="009B5C27" w:rsidP="003839D9">
            <w:pPr>
              <w:pStyle w:val="Normal6"/>
              <w:rPr>
                <w:szCs w:val="24"/>
              </w:rPr>
            </w:pPr>
            <w:r w:rsidRPr="00B4339D">
              <w:rPr>
                <w:b/>
                <w:i/>
              </w:rPr>
              <w:t>7) „warunkowość społeczna” oznacza pełne poszanowanie przysługujących pracownikom praw i uprawnień zapisanych w prawie Unii, prawie krajowym i innych właściwych przepisach oraz w obowiązujących układach zbiorowych jako warunek otrzymania finansowania publicznego;</w:t>
            </w:r>
          </w:p>
        </w:tc>
      </w:tr>
      <w:tr w:rsidR="0052327D" w:rsidRPr="00B4339D" w14:paraId="473806AA" w14:textId="77777777" w:rsidTr="007D1030">
        <w:trPr>
          <w:jc w:val="center"/>
        </w:trPr>
        <w:tc>
          <w:tcPr>
            <w:tcW w:w="4876" w:type="dxa"/>
          </w:tcPr>
          <w:p w14:paraId="7287235E" w14:textId="77777777" w:rsidR="00D45DEC" w:rsidRPr="00B4339D" w:rsidRDefault="00D45DEC" w:rsidP="003839D9">
            <w:pPr>
              <w:pStyle w:val="Normal6"/>
            </w:pPr>
          </w:p>
        </w:tc>
        <w:tc>
          <w:tcPr>
            <w:tcW w:w="4876" w:type="dxa"/>
            <w:hideMark/>
          </w:tcPr>
          <w:p w14:paraId="4564CDCD" w14:textId="77777777" w:rsidR="00D45DEC" w:rsidRPr="00B4339D" w:rsidRDefault="009B5C27" w:rsidP="003839D9">
            <w:pPr>
              <w:pStyle w:val="Normal6"/>
              <w:rPr>
                <w:szCs w:val="24"/>
              </w:rPr>
            </w:pPr>
            <w:r w:rsidRPr="00B4339D">
              <w:rPr>
                <w:b/>
                <w:i/>
              </w:rPr>
              <w:t xml:space="preserve">8) „innowacja społeczna” oznacza działanie, które zarówno w odniesieniu do swoich celów, jak i środków, ma charakter społeczny, a w szczególności działanie odnoszące się do rozwoju i realizacji nowych idei dotyczących produktów, usług, praktyk i modeli, które to działanie jednocześnie zaspokaja potrzeby społeczne i tworzy nowe relacje społeczne lub współpracę społeczną między organizacjami publicznymi, społeczeństwa obywatelskiego lub prywatnymi, i w ten sposób przynosi korzyści społeczeństwu oraz zwiększa </w:t>
            </w:r>
            <w:r w:rsidRPr="00B4339D">
              <w:rPr>
                <w:b/>
                <w:i/>
              </w:rPr>
              <w:t>jego zdolność do działania;</w:t>
            </w:r>
          </w:p>
        </w:tc>
      </w:tr>
      <w:tr w:rsidR="0052327D" w:rsidRPr="00B4339D" w14:paraId="49908797" w14:textId="77777777" w:rsidTr="007D1030">
        <w:trPr>
          <w:jc w:val="center"/>
        </w:trPr>
        <w:tc>
          <w:tcPr>
            <w:tcW w:w="4876" w:type="dxa"/>
          </w:tcPr>
          <w:p w14:paraId="4B6495C1" w14:textId="77777777" w:rsidR="00D45DEC" w:rsidRPr="00B4339D" w:rsidRDefault="00D45DEC" w:rsidP="003839D9">
            <w:pPr>
              <w:pStyle w:val="Normal6"/>
            </w:pPr>
          </w:p>
        </w:tc>
        <w:tc>
          <w:tcPr>
            <w:tcW w:w="4876" w:type="dxa"/>
            <w:hideMark/>
          </w:tcPr>
          <w:p w14:paraId="6CD1D976" w14:textId="77777777" w:rsidR="00D45DEC" w:rsidRPr="00B4339D" w:rsidRDefault="009B5C27" w:rsidP="003839D9">
            <w:pPr>
              <w:pStyle w:val="Normal6"/>
              <w:rPr>
                <w:szCs w:val="24"/>
              </w:rPr>
            </w:pPr>
            <w:r w:rsidRPr="00B4339D">
              <w:rPr>
                <w:b/>
                <w:i/>
              </w:rPr>
              <w:t xml:space="preserve">9) „środek towarzyszący” oznacza działanie wykraczające poza dystrybucję żywności lub podstawowej pomocy materialnej, mające na celu przeciwdziałanie wykluczeniu </w:t>
            </w:r>
            <w:r w:rsidRPr="00B4339D">
              <w:rPr>
                <w:b/>
                <w:i/>
              </w:rPr>
              <w:t>społecznemu i przyczynienie się do wyeliminowania ubóstwa, takie jak kierowanie osób do służb świadczących usługi społeczne i zdrowotne, w tym wsparcie psychologiczne, lub świadczenie takich usług, udzielanie stosownych informacji na temat usług publicznych lub udzielanie porad dotyczących gospodarowania budżetem domowym;</w:t>
            </w:r>
          </w:p>
        </w:tc>
      </w:tr>
      <w:tr w:rsidR="0052327D" w:rsidRPr="00B4339D" w14:paraId="57936D43" w14:textId="77777777" w:rsidTr="007D1030">
        <w:trPr>
          <w:jc w:val="center"/>
        </w:trPr>
        <w:tc>
          <w:tcPr>
            <w:tcW w:w="4876" w:type="dxa"/>
          </w:tcPr>
          <w:p w14:paraId="48AE9248" w14:textId="77777777" w:rsidR="00D45DEC" w:rsidRPr="00B4339D" w:rsidRDefault="00D45DEC" w:rsidP="003839D9">
            <w:pPr>
              <w:pStyle w:val="Normal6"/>
            </w:pPr>
          </w:p>
        </w:tc>
        <w:tc>
          <w:tcPr>
            <w:tcW w:w="4876" w:type="dxa"/>
            <w:hideMark/>
          </w:tcPr>
          <w:p w14:paraId="6C2EB99B" w14:textId="77777777" w:rsidR="00D45DEC" w:rsidRPr="00B4339D" w:rsidRDefault="009B5C27" w:rsidP="003839D9">
            <w:pPr>
              <w:pStyle w:val="Normal6"/>
              <w:rPr>
                <w:szCs w:val="24"/>
              </w:rPr>
            </w:pPr>
            <w:r w:rsidRPr="00B4339D">
              <w:rPr>
                <w:b/>
                <w:i/>
              </w:rPr>
              <w:t>10) „eksperyment społeczny” oznacza interwencję w zakresie polityki, która służy podjęciu innowacyjnych działań w odpowiedzi na potrzeby społeczne i jest realizowana na małą skalę i w warunkach zapewniających możliwość mierzenia jej wpływu, zanim zostanie wdrożona w innych kontekstach, w tym geograficznych i sektorowych, lub w większej skali, jeżeli jej rezultaty okażą się pozytywne;</w:t>
            </w:r>
          </w:p>
        </w:tc>
      </w:tr>
      <w:tr w:rsidR="0052327D" w:rsidRPr="00B4339D" w14:paraId="537AC4F7" w14:textId="77777777" w:rsidTr="007D1030">
        <w:trPr>
          <w:jc w:val="center"/>
        </w:trPr>
        <w:tc>
          <w:tcPr>
            <w:tcW w:w="4876" w:type="dxa"/>
          </w:tcPr>
          <w:p w14:paraId="4DD38A37" w14:textId="77777777" w:rsidR="00D45DEC" w:rsidRPr="00B4339D" w:rsidRDefault="00D45DEC" w:rsidP="003839D9">
            <w:pPr>
              <w:pStyle w:val="Normal6"/>
            </w:pPr>
          </w:p>
        </w:tc>
        <w:tc>
          <w:tcPr>
            <w:tcW w:w="4876" w:type="dxa"/>
            <w:hideMark/>
          </w:tcPr>
          <w:p w14:paraId="476A48E1" w14:textId="77777777" w:rsidR="00D45DEC" w:rsidRPr="00B4339D" w:rsidRDefault="009B5C27" w:rsidP="003839D9">
            <w:pPr>
              <w:pStyle w:val="Normal6"/>
              <w:rPr>
                <w:szCs w:val="24"/>
              </w:rPr>
            </w:pPr>
            <w:r w:rsidRPr="00B4339D">
              <w:rPr>
                <w:b/>
                <w:i/>
              </w:rPr>
              <w:t>11) „partnerstwo transgraniczne” oznacza strukturę współpracy między publicznymi służbami zatrudnienia, partnerami społecznymi lub społeczeństwem obywatelskim, zlokalizowaną w co najmniej dwóch państwach członkowskich;</w:t>
            </w:r>
          </w:p>
        </w:tc>
      </w:tr>
      <w:tr w:rsidR="0052327D" w:rsidRPr="00B4339D" w14:paraId="32DA1A50" w14:textId="77777777" w:rsidTr="007D1030">
        <w:trPr>
          <w:jc w:val="center"/>
        </w:trPr>
        <w:tc>
          <w:tcPr>
            <w:tcW w:w="4876" w:type="dxa"/>
          </w:tcPr>
          <w:p w14:paraId="27E320C8" w14:textId="77777777" w:rsidR="00D45DEC" w:rsidRPr="00B4339D" w:rsidRDefault="00D45DEC" w:rsidP="003839D9">
            <w:pPr>
              <w:pStyle w:val="Normal6"/>
            </w:pPr>
          </w:p>
        </w:tc>
        <w:tc>
          <w:tcPr>
            <w:tcW w:w="4876" w:type="dxa"/>
            <w:hideMark/>
          </w:tcPr>
          <w:p w14:paraId="4F6D6575" w14:textId="77777777" w:rsidR="00D45DEC" w:rsidRPr="00B4339D" w:rsidRDefault="009B5C27" w:rsidP="003839D9">
            <w:pPr>
              <w:pStyle w:val="Normal6"/>
              <w:rPr>
                <w:szCs w:val="24"/>
              </w:rPr>
            </w:pPr>
            <w:r w:rsidRPr="00B4339D">
              <w:rPr>
                <w:b/>
                <w:i/>
              </w:rPr>
              <w:t>12) „mikroprzedsiębiorstwo” oznacza przedsiębiorstwo, które zatrudnia mniej niż 10 pracowników i którego obrót roczny lub bilans roczny wynosi mniej niż 2 000 000 EUR;</w:t>
            </w:r>
          </w:p>
        </w:tc>
      </w:tr>
      <w:tr w:rsidR="0052327D" w:rsidRPr="00B4339D" w14:paraId="77CD7F53" w14:textId="77777777" w:rsidTr="007D1030">
        <w:trPr>
          <w:jc w:val="center"/>
        </w:trPr>
        <w:tc>
          <w:tcPr>
            <w:tcW w:w="4876" w:type="dxa"/>
          </w:tcPr>
          <w:p w14:paraId="74303C9C" w14:textId="77777777" w:rsidR="00D45DEC" w:rsidRPr="00B4339D" w:rsidRDefault="00D45DEC" w:rsidP="003839D9">
            <w:pPr>
              <w:pStyle w:val="Normal6"/>
            </w:pPr>
          </w:p>
        </w:tc>
        <w:tc>
          <w:tcPr>
            <w:tcW w:w="4876" w:type="dxa"/>
            <w:hideMark/>
          </w:tcPr>
          <w:p w14:paraId="79922CCC" w14:textId="77777777" w:rsidR="00D45DEC" w:rsidRPr="00B4339D" w:rsidRDefault="009B5C27" w:rsidP="003839D9">
            <w:pPr>
              <w:pStyle w:val="Normal6"/>
              <w:rPr>
                <w:szCs w:val="24"/>
              </w:rPr>
            </w:pPr>
            <w:r w:rsidRPr="00B4339D">
              <w:rPr>
                <w:b/>
                <w:i/>
              </w:rPr>
              <w:t>13) „przedsiębiorstwo społeczne” oznacza przedsiębiorstwo, niezależnie od jego formy prawnej, w tym podmioty ekonomii społecznej, lub osobę fizyczną, które:</w:t>
            </w:r>
          </w:p>
        </w:tc>
      </w:tr>
      <w:tr w:rsidR="0052327D" w:rsidRPr="00B4339D" w14:paraId="2AFA245F" w14:textId="77777777" w:rsidTr="007D1030">
        <w:trPr>
          <w:jc w:val="center"/>
        </w:trPr>
        <w:tc>
          <w:tcPr>
            <w:tcW w:w="4876" w:type="dxa"/>
          </w:tcPr>
          <w:p w14:paraId="219A7EAD" w14:textId="77777777" w:rsidR="00D45DEC" w:rsidRPr="00B4339D" w:rsidRDefault="00D45DEC" w:rsidP="003839D9">
            <w:pPr>
              <w:pStyle w:val="Normal6"/>
            </w:pPr>
          </w:p>
        </w:tc>
        <w:tc>
          <w:tcPr>
            <w:tcW w:w="4876" w:type="dxa"/>
            <w:hideMark/>
          </w:tcPr>
          <w:p w14:paraId="3EFA7F80" w14:textId="77777777" w:rsidR="00D45DEC" w:rsidRPr="00B4339D" w:rsidRDefault="009B5C27" w:rsidP="003839D9">
            <w:pPr>
              <w:pStyle w:val="Normal6"/>
              <w:rPr>
                <w:szCs w:val="24"/>
              </w:rPr>
            </w:pPr>
            <w:r w:rsidRPr="00B4339D">
              <w:rPr>
                <w:b/>
                <w:i/>
              </w:rPr>
              <w:t>a)</w:t>
            </w:r>
            <w:r w:rsidRPr="00B4339D">
              <w:rPr>
                <w:b/>
                <w:i/>
              </w:rPr>
              <w:tab/>
              <w:t xml:space="preserve"> zgodnie z umową spółki, statutem spółki lub innym dokumentem prawnym, który może skutkować odpowiedzialnością na podstawie przepisów państwa członkowskiego, w którym przedsiębiorstwo społeczne ma siedzibę, ma za główny cel społeczny osiąganie wymiernych, pozytywnych skutków społecznych, które mogą obejmować skutki środowiskowe, raczej niż generowanie zysków do innych celów, oraz które świadczy usługi lub dostarcza towary przynoszące zysk społeczny lub stosuje metody wytwarzania towarów lub usług, które ur</w:t>
            </w:r>
            <w:r w:rsidRPr="00B4339D">
              <w:rPr>
                <w:b/>
                <w:i/>
              </w:rPr>
              <w:t>zeczywistniają cele społeczne;</w:t>
            </w:r>
          </w:p>
        </w:tc>
      </w:tr>
      <w:tr w:rsidR="0052327D" w:rsidRPr="00B4339D" w14:paraId="38E7E971" w14:textId="77777777" w:rsidTr="007D1030">
        <w:trPr>
          <w:jc w:val="center"/>
        </w:trPr>
        <w:tc>
          <w:tcPr>
            <w:tcW w:w="4876" w:type="dxa"/>
          </w:tcPr>
          <w:p w14:paraId="5952264E" w14:textId="77777777" w:rsidR="00D45DEC" w:rsidRPr="00B4339D" w:rsidRDefault="00D45DEC" w:rsidP="003839D9">
            <w:pPr>
              <w:pStyle w:val="Normal6"/>
            </w:pPr>
          </w:p>
        </w:tc>
        <w:tc>
          <w:tcPr>
            <w:tcW w:w="4876" w:type="dxa"/>
            <w:hideMark/>
          </w:tcPr>
          <w:p w14:paraId="3F94575A" w14:textId="77777777" w:rsidR="00D45DEC" w:rsidRPr="00B4339D" w:rsidRDefault="009B5C27" w:rsidP="003839D9">
            <w:pPr>
              <w:pStyle w:val="Normal6"/>
              <w:rPr>
                <w:szCs w:val="24"/>
              </w:rPr>
            </w:pPr>
            <w:r w:rsidRPr="00B4339D">
              <w:rPr>
                <w:b/>
                <w:i/>
              </w:rPr>
              <w:t>b)</w:t>
            </w:r>
            <w:r w:rsidRPr="00B4339D">
              <w:rPr>
                <w:b/>
                <w:i/>
              </w:rPr>
              <w:tab/>
              <w:t xml:space="preserve"> wykorzystuje swoje zyski przede wszystkim do osiągnięcia swojego głównego celu społecznego i posiada z góry określone procedury i zasady, które zapewniają, by podział zysków nie wpływał negatywnie na główny cel społeczny;</w:t>
            </w:r>
          </w:p>
        </w:tc>
      </w:tr>
      <w:tr w:rsidR="0052327D" w:rsidRPr="00B4339D" w14:paraId="43212561" w14:textId="77777777" w:rsidTr="007D1030">
        <w:trPr>
          <w:jc w:val="center"/>
        </w:trPr>
        <w:tc>
          <w:tcPr>
            <w:tcW w:w="4876" w:type="dxa"/>
          </w:tcPr>
          <w:p w14:paraId="33F37469" w14:textId="77777777" w:rsidR="00D45DEC" w:rsidRPr="00B4339D" w:rsidRDefault="00D45DEC" w:rsidP="003839D9">
            <w:pPr>
              <w:pStyle w:val="Normal6"/>
            </w:pPr>
          </w:p>
        </w:tc>
        <w:tc>
          <w:tcPr>
            <w:tcW w:w="4876" w:type="dxa"/>
            <w:hideMark/>
          </w:tcPr>
          <w:p w14:paraId="1DC5AA40" w14:textId="77777777" w:rsidR="00D45DEC" w:rsidRPr="00B4339D" w:rsidRDefault="009B5C27" w:rsidP="003839D9">
            <w:pPr>
              <w:pStyle w:val="Normal6"/>
              <w:rPr>
                <w:szCs w:val="24"/>
              </w:rPr>
            </w:pPr>
            <w:r w:rsidRPr="00B4339D">
              <w:rPr>
                <w:b/>
                <w:i/>
              </w:rPr>
              <w:t>c)</w:t>
            </w:r>
            <w:r w:rsidRPr="00B4339D">
              <w:rPr>
                <w:b/>
                <w:i/>
              </w:rPr>
              <w:tab/>
              <w:t xml:space="preserve"> </w:t>
            </w:r>
            <w:r w:rsidRPr="00B4339D">
              <w:rPr>
                <w:b/>
                <w:i/>
              </w:rPr>
              <w:t>jest zarządzane w przedsiębiorczy, partycypacyjny, odpowiedzialny i przejrzysty sposób, w szczególności przez włączanie pracowników, klientów i zainteresowanych stron, na których działalność gospodarcza przez nie prowadzona ma wpływ;</w:t>
            </w:r>
          </w:p>
        </w:tc>
      </w:tr>
      <w:tr w:rsidR="0052327D" w:rsidRPr="00B4339D" w14:paraId="6A24DDF1" w14:textId="77777777" w:rsidTr="007D1030">
        <w:trPr>
          <w:jc w:val="center"/>
        </w:trPr>
        <w:tc>
          <w:tcPr>
            <w:tcW w:w="4876" w:type="dxa"/>
          </w:tcPr>
          <w:p w14:paraId="69A3C2B1" w14:textId="77777777" w:rsidR="00D45DEC" w:rsidRPr="00B4339D" w:rsidRDefault="00D45DEC" w:rsidP="003839D9">
            <w:pPr>
              <w:pStyle w:val="Normal6"/>
            </w:pPr>
          </w:p>
        </w:tc>
        <w:tc>
          <w:tcPr>
            <w:tcW w:w="4876" w:type="dxa"/>
            <w:hideMark/>
          </w:tcPr>
          <w:p w14:paraId="4A70F2F1" w14:textId="77777777" w:rsidR="00D45DEC" w:rsidRPr="00B4339D" w:rsidRDefault="009B5C27" w:rsidP="003839D9">
            <w:pPr>
              <w:pStyle w:val="Normal6"/>
              <w:rPr>
                <w:szCs w:val="24"/>
              </w:rPr>
            </w:pPr>
            <w:r w:rsidRPr="00B4339D">
              <w:rPr>
                <w:b/>
                <w:i/>
              </w:rPr>
              <w:t xml:space="preserve">15) „koszt </w:t>
            </w:r>
            <w:r w:rsidRPr="00B4339D">
              <w:rPr>
                <w:b/>
                <w:i/>
              </w:rPr>
              <w:t>zakupu żywności lub podstawowej pomocy materialnej” oznacza faktyczny koszt związany z zakupem żywności lub podstawowej pomocy materialnej przez beneficjenta; koszt ten nie jest ograniczony do ceny żywności lub podstawowej pomocy materialnej;</w:t>
            </w:r>
          </w:p>
        </w:tc>
      </w:tr>
      <w:tr w:rsidR="0052327D" w:rsidRPr="00B4339D" w14:paraId="16B1593B" w14:textId="77777777" w:rsidTr="007D1030">
        <w:trPr>
          <w:jc w:val="center"/>
        </w:trPr>
        <w:tc>
          <w:tcPr>
            <w:tcW w:w="4876" w:type="dxa"/>
          </w:tcPr>
          <w:p w14:paraId="236350F3" w14:textId="77777777" w:rsidR="00D45DEC" w:rsidRPr="00B4339D" w:rsidRDefault="00D45DEC" w:rsidP="003839D9">
            <w:pPr>
              <w:pStyle w:val="Normal6"/>
            </w:pPr>
          </w:p>
        </w:tc>
        <w:tc>
          <w:tcPr>
            <w:tcW w:w="4876" w:type="dxa"/>
            <w:hideMark/>
          </w:tcPr>
          <w:p w14:paraId="3425516C" w14:textId="77777777" w:rsidR="00D45DEC" w:rsidRPr="00B4339D" w:rsidRDefault="009B5C27" w:rsidP="003839D9">
            <w:pPr>
              <w:pStyle w:val="Normal6"/>
              <w:rPr>
                <w:szCs w:val="24"/>
              </w:rPr>
            </w:pPr>
            <w:r w:rsidRPr="00B4339D">
              <w:rPr>
                <w:b/>
                <w:i/>
              </w:rPr>
              <w:t>16) „mikrofinansowanie” obejmuje gwarancje, mikrokredyty, finansowanie kapitałowe i quasi-kapitałowe, połączone z towarzyszącymi usługami rozwoju biznesu, takimi jak usługi świadczone w formie doradztwa indywidualnego, szkolenia i mentoringu, skierowane do osób i mikroprzedsiębiorstw mających trudności z dostępem do kredytów na potrzeby działalności zawodowej oraz przynoszącej dochody;</w:t>
            </w:r>
          </w:p>
        </w:tc>
      </w:tr>
      <w:tr w:rsidR="0052327D" w:rsidRPr="00B4339D" w14:paraId="2BC7C3E8" w14:textId="77777777" w:rsidTr="007D1030">
        <w:trPr>
          <w:jc w:val="center"/>
        </w:trPr>
        <w:tc>
          <w:tcPr>
            <w:tcW w:w="4876" w:type="dxa"/>
          </w:tcPr>
          <w:p w14:paraId="2CB8DA5E" w14:textId="77777777" w:rsidR="00D45DEC" w:rsidRPr="00B4339D" w:rsidRDefault="00D45DEC" w:rsidP="003839D9">
            <w:pPr>
              <w:pStyle w:val="Normal6"/>
            </w:pPr>
          </w:p>
        </w:tc>
        <w:tc>
          <w:tcPr>
            <w:tcW w:w="4876" w:type="dxa"/>
            <w:hideMark/>
          </w:tcPr>
          <w:p w14:paraId="4A9E08E3" w14:textId="77777777" w:rsidR="00D45DEC" w:rsidRPr="00B4339D" w:rsidRDefault="009B5C27" w:rsidP="003839D9">
            <w:pPr>
              <w:pStyle w:val="Normal6"/>
              <w:rPr>
                <w:szCs w:val="24"/>
              </w:rPr>
            </w:pPr>
            <w:r w:rsidRPr="00B4339D">
              <w:rPr>
                <w:b/>
                <w:i/>
              </w:rPr>
              <w:t>17) „operacja łączona” oznacza działanie wspierane z budżetu Unii, w tym w ramach instrumentu lub platformy łączenia środków zgodnie z definicją zawartą w art. 2 pkt 6 rozporządzenia Parlamentu Europejskiego i Rady (UE, Euratom) 2024/2509</w:t>
            </w:r>
            <w:r w:rsidRPr="00B4339D">
              <w:rPr>
                <w:b/>
                <w:i/>
                <w:vertAlign w:val="superscript"/>
              </w:rPr>
              <w:t>1a</w:t>
            </w:r>
            <w:r w:rsidRPr="00B4339D">
              <w:rPr>
                <w:b/>
                <w:i/>
              </w:rPr>
              <w:t xml:space="preserve"> (rozporządzenie finansowe), łączące bezzwrotne formy wsparcia lub instrumenty finansowe z budżetu Unii oraz zwrotne formy wsparcia z publicznych instytucji finansowania rozwoju lub innych publicznych instytucji finansowych, a także z komercyjnych instytucji finansowych i od inwestorów;</w:t>
            </w:r>
          </w:p>
        </w:tc>
      </w:tr>
      <w:tr w:rsidR="0052327D" w:rsidRPr="00B4339D" w14:paraId="74C104A2" w14:textId="77777777" w:rsidTr="007D1030">
        <w:trPr>
          <w:jc w:val="center"/>
        </w:trPr>
        <w:tc>
          <w:tcPr>
            <w:tcW w:w="4876" w:type="dxa"/>
          </w:tcPr>
          <w:p w14:paraId="29B37426" w14:textId="77777777" w:rsidR="00D45DEC" w:rsidRPr="00B4339D" w:rsidRDefault="00D45DEC" w:rsidP="003839D9">
            <w:pPr>
              <w:pStyle w:val="Normal6"/>
            </w:pPr>
          </w:p>
        </w:tc>
        <w:tc>
          <w:tcPr>
            <w:tcW w:w="4876" w:type="dxa"/>
            <w:hideMark/>
          </w:tcPr>
          <w:p w14:paraId="647B999D" w14:textId="77777777" w:rsidR="00D45DEC" w:rsidRPr="00B4339D" w:rsidRDefault="009B5C27" w:rsidP="003839D9">
            <w:pPr>
              <w:pStyle w:val="Normal6"/>
              <w:rPr>
                <w:szCs w:val="24"/>
              </w:rPr>
            </w:pPr>
            <w:r w:rsidRPr="00B4339D">
              <w:rPr>
                <w:b/>
                <w:i/>
              </w:rPr>
              <w:t>18) „podmiot prawny” oznacza osobę fizyczną lub prawną utworzoną i uznaną za taką na mocy prawa unijnego, krajowego, lub międzynarodowego, która posiada osobowość prawną i zdolność do działania we własnym imieniu, wykonywania praw i podlegania obowiązkom, lub podmiot nieposiadający osobowości prawnej, o którym mowa w art. 197 ust. 2 lit. c) rozporządzenia finansowego;</w:t>
            </w:r>
          </w:p>
        </w:tc>
      </w:tr>
      <w:tr w:rsidR="0052327D" w:rsidRPr="00B4339D" w14:paraId="0F65A0CB" w14:textId="77777777" w:rsidTr="007D1030">
        <w:trPr>
          <w:jc w:val="center"/>
        </w:trPr>
        <w:tc>
          <w:tcPr>
            <w:tcW w:w="4876" w:type="dxa"/>
          </w:tcPr>
          <w:p w14:paraId="2BDBAA92" w14:textId="77777777" w:rsidR="00D45DEC" w:rsidRPr="00B4339D" w:rsidRDefault="00D45DEC" w:rsidP="003839D9">
            <w:pPr>
              <w:pStyle w:val="Normal6"/>
            </w:pPr>
          </w:p>
        </w:tc>
        <w:tc>
          <w:tcPr>
            <w:tcW w:w="4876" w:type="dxa"/>
            <w:hideMark/>
          </w:tcPr>
          <w:p w14:paraId="252B7649" w14:textId="77777777" w:rsidR="00D45DEC" w:rsidRPr="00B4339D" w:rsidRDefault="009B5C27" w:rsidP="003839D9">
            <w:pPr>
              <w:pStyle w:val="Normal6"/>
              <w:rPr>
                <w:szCs w:val="24"/>
              </w:rPr>
            </w:pPr>
            <w:r w:rsidRPr="00B4339D">
              <w:rPr>
                <w:b/>
                <w:i/>
              </w:rPr>
              <w:t>19) „stosowne zalecenia dla poszczególnych krajów” oznaczają zalecenia Rady przyjęte zgodnie z art. 121 ust. 2 i art. 148 ust. 4 TFUE odnoszące się do wyzwań strukturalnych, jak również uzupełniające zalecenia Komisji wydane zgodnie z art. 34 rozporządzenia Parlamentu Europejskiego i Rady (UE) 2018/1999</w:t>
            </w:r>
            <w:r w:rsidRPr="00B4339D">
              <w:rPr>
                <w:b/>
                <w:i/>
                <w:vertAlign w:val="superscript"/>
              </w:rPr>
              <w:t>1b</w:t>
            </w:r>
            <w:r w:rsidRPr="00B4339D">
              <w:rPr>
                <w:b/>
                <w:i/>
              </w:rPr>
              <w:t>, które należy uwzględnić w ramach wieloletnich inwestycji objętych zakresem Funduszy określonym w rozporządzeniach dotyczących poszczególnych Funduszy;</w:t>
            </w:r>
          </w:p>
        </w:tc>
      </w:tr>
      <w:tr w:rsidR="0052327D" w:rsidRPr="00B4339D" w14:paraId="5569C0EB" w14:textId="77777777" w:rsidTr="007D1030">
        <w:trPr>
          <w:jc w:val="center"/>
        </w:trPr>
        <w:tc>
          <w:tcPr>
            <w:tcW w:w="4876" w:type="dxa"/>
          </w:tcPr>
          <w:p w14:paraId="48D65028" w14:textId="77777777" w:rsidR="00D45DEC" w:rsidRPr="00B4339D" w:rsidRDefault="00D45DEC" w:rsidP="003839D9">
            <w:pPr>
              <w:pStyle w:val="Normal6"/>
            </w:pPr>
          </w:p>
        </w:tc>
        <w:tc>
          <w:tcPr>
            <w:tcW w:w="4876" w:type="dxa"/>
          </w:tcPr>
          <w:p w14:paraId="60CDE226" w14:textId="77777777" w:rsidR="003A6E1B" w:rsidRPr="00B4339D" w:rsidRDefault="009B5C27" w:rsidP="003839D9">
            <w:pPr>
              <w:pStyle w:val="Normal6"/>
              <w:rPr>
                <w:b/>
                <w:i/>
              </w:rPr>
            </w:pPr>
            <w:r w:rsidRPr="00B4339D">
              <w:rPr>
                <w:b/>
                <w:i/>
              </w:rPr>
              <w:t>2.</w:t>
            </w:r>
            <w:r w:rsidRPr="00B4339D">
              <w:rPr>
                <w:b/>
                <w:i/>
              </w:rPr>
              <w:tab/>
              <w:t>W stosownych przypadkach stosuje się definicje określone w art. 4 [rozporządzenia w sprawie planu PKR].</w:t>
            </w:r>
          </w:p>
        </w:tc>
      </w:tr>
      <w:tr w:rsidR="0052327D" w:rsidRPr="00B4339D" w14:paraId="7E2769A0" w14:textId="77777777" w:rsidTr="00BF14D8">
        <w:trPr>
          <w:jc w:val="center"/>
        </w:trPr>
        <w:tc>
          <w:tcPr>
            <w:tcW w:w="4876" w:type="dxa"/>
          </w:tcPr>
          <w:p w14:paraId="551ACD8A" w14:textId="77777777" w:rsidR="00BF14D8" w:rsidRPr="00B4339D" w:rsidRDefault="00BF14D8" w:rsidP="003839D9">
            <w:pPr>
              <w:pStyle w:val="Normal6"/>
            </w:pPr>
          </w:p>
        </w:tc>
        <w:tc>
          <w:tcPr>
            <w:tcW w:w="4876" w:type="dxa"/>
          </w:tcPr>
          <w:p w14:paraId="004BFCA1" w14:textId="77777777" w:rsidR="00BF14D8" w:rsidRPr="00B4339D" w:rsidRDefault="009B5C27" w:rsidP="003839D9">
            <w:pPr>
              <w:pStyle w:val="Normal6"/>
              <w:rPr>
                <w:b/>
                <w:i/>
              </w:rPr>
            </w:pPr>
            <w:r w:rsidRPr="00B4339D">
              <w:rPr>
                <w:b/>
                <w:i/>
              </w:rPr>
              <w:t>_________________________</w:t>
            </w:r>
          </w:p>
        </w:tc>
      </w:tr>
      <w:tr w:rsidR="0052327D" w:rsidRPr="00B4339D" w14:paraId="681F449F" w14:textId="77777777" w:rsidTr="007D1030">
        <w:trPr>
          <w:jc w:val="center"/>
        </w:trPr>
        <w:tc>
          <w:tcPr>
            <w:tcW w:w="4876" w:type="dxa"/>
          </w:tcPr>
          <w:p w14:paraId="490C27B8" w14:textId="77777777" w:rsidR="00BF14D8" w:rsidRPr="00B4339D" w:rsidRDefault="00BF14D8" w:rsidP="003839D9">
            <w:pPr>
              <w:pStyle w:val="Normal6"/>
            </w:pPr>
          </w:p>
        </w:tc>
        <w:tc>
          <w:tcPr>
            <w:tcW w:w="4876" w:type="dxa"/>
          </w:tcPr>
          <w:p w14:paraId="725CAB29" w14:textId="553D214C" w:rsidR="00BF14D8" w:rsidRPr="00B4339D" w:rsidRDefault="009B5C27" w:rsidP="00BF14D8">
            <w:pPr>
              <w:pStyle w:val="Normal6"/>
              <w:rPr>
                <w:b/>
                <w:i/>
              </w:rPr>
            </w:pPr>
            <w:r w:rsidRPr="00B4339D">
              <w:rPr>
                <w:b/>
                <w:i/>
                <w:vertAlign w:val="superscript"/>
              </w:rPr>
              <w:t xml:space="preserve">1a </w:t>
            </w:r>
            <w:r w:rsidRPr="00B4339D">
              <w:rPr>
                <w:b/>
                <w:i/>
              </w:rPr>
              <w:t xml:space="preserve">Rozporządzenie Parlamentu Europejskiego i Rady (UE, Euratom) 2024/2509 z dnia 23 września 2024 r. w sprawie zasad finansowych mających zastosowanie do budżetu ogólnego Unii (Dz.U. L, 2024/2509, 26.9.2024, ELI: </w:t>
            </w:r>
            <w:hyperlink r:id="rId9" w:tgtFrame="_blank" w:tooltip="Dostęp do dokumentu poprzez identyfikator URI w systemie ELI." w:history="1">
              <w:r w:rsidR="00BF14D8" w:rsidRPr="00B4339D">
                <w:rPr>
                  <w:rStyle w:val="Hyperlink"/>
                  <w:b/>
                  <w:i/>
                  <w:color w:val="auto"/>
                </w:rPr>
                <w:t>http://data.europa.eu/eli/reg/2024/2509/oj</w:t>
              </w:r>
            </w:hyperlink>
            <w:r w:rsidRPr="00B4339D">
              <w:rPr>
                <w:b/>
                <w:i/>
              </w:rPr>
              <w:t>).</w:t>
            </w:r>
          </w:p>
        </w:tc>
      </w:tr>
      <w:tr w:rsidR="0052327D" w:rsidRPr="00B4339D" w14:paraId="0C3B1D4B" w14:textId="77777777" w:rsidTr="00BF14D8">
        <w:trPr>
          <w:jc w:val="center"/>
        </w:trPr>
        <w:tc>
          <w:tcPr>
            <w:tcW w:w="4876" w:type="dxa"/>
          </w:tcPr>
          <w:p w14:paraId="12986400" w14:textId="77777777" w:rsidR="00BF14D8" w:rsidRPr="00B4339D" w:rsidRDefault="00BF14D8" w:rsidP="003839D9">
            <w:pPr>
              <w:pStyle w:val="Normal6"/>
            </w:pPr>
          </w:p>
        </w:tc>
        <w:tc>
          <w:tcPr>
            <w:tcW w:w="4876" w:type="dxa"/>
          </w:tcPr>
          <w:p w14:paraId="7B411E7A" w14:textId="77777777" w:rsidR="00BF14D8" w:rsidRPr="00B4339D" w:rsidRDefault="009B5C27" w:rsidP="00BF14D8">
            <w:pPr>
              <w:pStyle w:val="Normal6"/>
              <w:rPr>
                <w:b/>
                <w:i/>
                <w:vertAlign w:val="superscript"/>
              </w:rPr>
            </w:pPr>
            <w:r w:rsidRPr="00B4339D">
              <w:rPr>
                <w:b/>
                <w:i/>
                <w:vertAlign w:val="superscript"/>
              </w:rPr>
              <w:t>1b</w:t>
            </w:r>
            <w:r w:rsidRPr="00B4339D">
              <w:rPr>
                <w:b/>
                <w:i/>
              </w:rPr>
              <w:t xml:space="preserve"> Rozporządzenie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i Rady (UE) nr 525/2013 (Dz.U. L 328 z </w:t>
            </w:r>
            <w:r w:rsidRPr="00B4339D">
              <w:rPr>
                <w:b/>
                <w:i/>
              </w:rPr>
              <w:t>21.12.2018, s. 1).</w:t>
            </w:r>
          </w:p>
        </w:tc>
      </w:tr>
    </w:tbl>
    <w:p w14:paraId="52DF7A2C"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625EBF1A" w14:textId="77777777" w:rsidR="00D45DEC" w:rsidRPr="00B4339D" w:rsidRDefault="009B5C27" w:rsidP="00D45DEC">
      <w:r w:rsidRPr="00B4339D">
        <w:rPr>
          <w:rStyle w:val="HideTWBExt"/>
        </w:rPr>
        <w:t>&lt;/Amend&gt;</w:t>
      </w:r>
    </w:p>
    <w:p w14:paraId="67D62F78"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23</w:t>
      </w:r>
      <w:r w:rsidRPr="00B4339D">
        <w:rPr>
          <w:rStyle w:val="HideTWBExt"/>
          <w:b w:val="0"/>
        </w:rPr>
        <w:t>&lt;/NumAm&gt;</w:t>
      </w:r>
    </w:p>
    <w:p w14:paraId="1EE8056F"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462529F2" w14:textId="77777777" w:rsidR="00D45DEC" w:rsidRPr="00B4339D" w:rsidRDefault="009B5C27" w:rsidP="00D45DEC">
      <w:pPr>
        <w:pStyle w:val="NormalBold"/>
      </w:pPr>
      <w:r w:rsidRPr="00B4339D">
        <w:rPr>
          <w:rStyle w:val="HideTWBExt"/>
          <w:b w:val="0"/>
        </w:rPr>
        <w:t>&lt;Article&gt;</w:t>
      </w:r>
      <w:r w:rsidRPr="00B4339D">
        <w:t>Artykuł 1 b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6225BC3D" w14:textId="77777777" w:rsidTr="003839D9">
        <w:trPr>
          <w:jc w:val="center"/>
        </w:trPr>
        <w:tc>
          <w:tcPr>
            <w:tcW w:w="9752" w:type="dxa"/>
            <w:gridSpan w:val="2"/>
          </w:tcPr>
          <w:p w14:paraId="1AC712B7" w14:textId="77777777" w:rsidR="00D45DEC" w:rsidRPr="00B4339D" w:rsidRDefault="00D45DEC" w:rsidP="003839D9">
            <w:pPr>
              <w:keepNext/>
            </w:pPr>
          </w:p>
        </w:tc>
      </w:tr>
      <w:tr w:rsidR="0052327D" w:rsidRPr="00B4339D" w14:paraId="635C66DC" w14:textId="77777777" w:rsidTr="003839D9">
        <w:trPr>
          <w:jc w:val="center"/>
        </w:trPr>
        <w:tc>
          <w:tcPr>
            <w:tcW w:w="4876" w:type="dxa"/>
            <w:hideMark/>
          </w:tcPr>
          <w:p w14:paraId="5CB34E1E" w14:textId="77777777" w:rsidR="00D45DEC" w:rsidRPr="00B4339D" w:rsidRDefault="009B5C27" w:rsidP="003839D9">
            <w:pPr>
              <w:pStyle w:val="ColumnHeading"/>
              <w:keepNext/>
            </w:pPr>
            <w:r w:rsidRPr="00B4339D">
              <w:t>Tekst proponowany przez Komisję</w:t>
            </w:r>
          </w:p>
        </w:tc>
        <w:tc>
          <w:tcPr>
            <w:tcW w:w="4876" w:type="dxa"/>
            <w:hideMark/>
          </w:tcPr>
          <w:p w14:paraId="65C8CC8F" w14:textId="77777777" w:rsidR="00D45DEC" w:rsidRPr="00B4339D" w:rsidRDefault="009B5C27" w:rsidP="003839D9">
            <w:pPr>
              <w:pStyle w:val="ColumnHeading"/>
              <w:keepNext/>
            </w:pPr>
            <w:r w:rsidRPr="00B4339D">
              <w:t>Poprawka</w:t>
            </w:r>
          </w:p>
        </w:tc>
      </w:tr>
      <w:tr w:rsidR="0052327D" w:rsidRPr="00B4339D" w14:paraId="33A7D703" w14:textId="77777777" w:rsidTr="003839D9">
        <w:trPr>
          <w:jc w:val="center"/>
        </w:trPr>
        <w:tc>
          <w:tcPr>
            <w:tcW w:w="4876" w:type="dxa"/>
          </w:tcPr>
          <w:p w14:paraId="6AE2E8C0" w14:textId="77777777" w:rsidR="00D45DEC" w:rsidRPr="00B4339D" w:rsidRDefault="00D45DEC" w:rsidP="003839D9">
            <w:pPr>
              <w:pStyle w:val="Normal6"/>
            </w:pPr>
          </w:p>
        </w:tc>
        <w:tc>
          <w:tcPr>
            <w:tcW w:w="4876" w:type="dxa"/>
            <w:hideMark/>
          </w:tcPr>
          <w:p w14:paraId="1E07FDFF" w14:textId="77777777" w:rsidR="00D45DEC" w:rsidRPr="00B4339D" w:rsidRDefault="009B5C27" w:rsidP="003839D9">
            <w:pPr>
              <w:pStyle w:val="Normal6"/>
              <w:jc w:val="center"/>
              <w:rPr>
                <w:szCs w:val="24"/>
              </w:rPr>
            </w:pPr>
            <w:r w:rsidRPr="00B4339D">
              <w:rPr>
                <w:b/>
                <w:i/>
              </w:rPr>
              <w:t>Artykuł 1b</w:t>
            </w:r>
          </w:p>
        </w:tc>
      </w:tr>
      <w:tr w:rsidR="0052327D" w:rsidRPr="00B4339D" w14:paraId="7DCA4DB5" w14:textId="77777777" w:rsidTr="003839D9">
        <w:trPr>
          <w:jc w:val="center"/>
        </w:trPr>
        <w:tc>
          <w:tcPr>
            <w:tcW w:w="4876" w:type="dxa"/>
          </w:tcPr>
          <w:p w14:paraId="48F04A7B" w14:textId="77777777" w:rsidR="00D45DEC" w:rsidRPr="00B4339D" w:rsidRDefault="00D45DEC" w:rsidP="003839D9">
            <w:pPr>
              <w:pStyle w:val="Normal6"/>
            </w:pPr>
          </w:p>
        </w:tc>
        <w:tc>
          <w:tcPr>
            <w:tcW w:w="4876" w:type="dxa"/>
            <w:hideMark/>
          </w:tcPr>
          <w:p w14:paraId="456639F5" w14:textId="77777777" w:rsidR="00D45DEC" w:rsidRPr="00B4339D" w:rsidRDefault="009B5C27" w:rsidP="003839D9">
            <w:pPr>
              <w:pStyle w:val="Normal6"/>
              <w:jc w:val="center"/>
              <w:rPr>
                <w:szCs w:val="24"/>
              </w:rPr>
            </w:pPr>
            <w:r w:rsidRPr="00B4339D">
              <w:rPr>
                <w:b/>
                <w:i/>
              </w:rPr>
              <w:t>Cele ogólne EFS</w:t>
            </w:r>
          </w:p>
        </w:tc>
      </w:tr>
      <w:tr w:rsidR="0052327D" w:rsidRPr="00B4339D" w14:paraId="5D091DFB" w14:textId="77777777" w:rsidTr="003839D9">
        <w:trPr>
          <w:jc w:val="center"/>
        </w:trPr>
        <w:tc>
          <w:tcPr>
            <w:tcW w:w="4876" w:type="dxa"/>
          </w:tcPr>
          <w:p w14:paraId="5514138F" w14:textId="77777777" w:rsidR="00D45DEC" w:rsidRPr="00B4339D" w:rsidRDefault="00D45DEC" w:rsidP="003839D9">
            <w:pPr>
              <w:pStyle w:val="Normal6"/>
            </w:pPr>
          </w:p>
        </w:tc>
        <w:tc>
          <w:tcPr>
            <w:tcW w:w="4876" w:type="dxa"/>
            <w:hideMark/>
          </w:tcPr>
          <w:p w14:paraId="7E3F4A0F" w14:textId="77777777" w:rsidR="00D45DEC" w:rsidRPr="00B4339D" w:rsidRDefault="009B5C27" w:rsidP="003839D9">
            <w:pPr>
              <w:pStyle w:val="Normal6"/>
              <w:rPr>
                <w:szCs w:val="24"/>
              </w:rPr>
            </w:pPr>
            <w:r w:rsidRPr="00B4339D">
              <w:rPr>
                <w:b/>
                <w:i/>
              </w:rPr>
              <w:t>1.</w:t>
            </w:r>
            <w:r w:rsidRPr="00B4339D">
              <w:rPr>
                <w:b/>
                <w:i/>
              </w:rPr>
              <w:tab/>
              <w:t xml:space="preserve">Celem EFS jest wspieranie państw </w:t>
            </w:r>
            <w:r w:rsidRPr="00B4339D">
              <w:rPr>
                <w:b/>
                <w:i/>
              </w:rPr>
              <w:t>członkowskich i regionów w dążeniu do wysokich poziomów zatrudnienia, sprawiedliwej ochrony socjalnej oraz wykwalifikowanej i odpornej siły roboczej przygotowanej na przyszły świat pracy, a także inkluzywnych i spójnych społeczeństw, które dążą do wyeliminowania ubóstwa i do urzeczywistnienia zasad określonych w Europejskim filarze praw socjalnych i głównych celów określonych w Planie działania na rzecz Europejskiego filaru praw socjalnych.</w:t>
            </w:r>
          </w:p>
        </w:tc>
      </w:tr>
      <w:tr w:rsidR="0052327D" w:rsidRPr="00B4339D" w14:paraId="153BD5B6" w14:textId="77777777" w:rsidTr="003839D9">
        <w:trPr>
          <w:jc w:val="center"/>
        </w:trPr>
        <w:tc>
          <w:tcPr>
            <w:tcW w:w="4876" w:type="dxa"/>
          </w:tcPr>
          <w:p w14:paraId="41CFFBD4" w14:textId="77777777" w:rsidR="00D45DEC" w:rsidRPr="00B4339D" w:rsidRDefault="00D45DEC" w:rsidP="003839D9">
            <w:pPr>
              <w:pStyle w:val="Normal6"/>
            </w:pPr>
          </w:p>
        </w:tc>
        <w:tc>
          <w:tcPr>
            <w:tcW w:w="4876" w:type="dxa"/>
            <w:hideMark/>
          </w:tcPr>
          <w:p w14:paraId="62FCBF18" w14:textId="77777777" w:rsidR="00D45DEC" w:rsidRPr="00B4339D" w:rsidRDefault="009B5C27" w:rsidP="003839D9">
            <w:pPr>
              <w:pStyle w:val="Normal6"/>
              <w:rPr>
                <w:szCs w:val="24"/>
              </w:rPr>
            </w:pPr>
            <w:r w:rsidRPr="00B4339D">
              <w:rPr>
                <w:b/>
                <w:i/>
              </w:rPr>
              <w:t>2.</w:t>
            </w:r>
            <w:r w:rsidRPr="00B4339D">
              <w:rPr>
                <w:b/>
                <w:i/>
              </w:rPr>
              <w:tab/>
              <w:t>EFS wspiera, uzupełnia i zwiększa wartość dodaną polityk państw członkowskich w celu zapewnienia równych szans, równego dostępu do rynku pracy, sprawiedliwych warunków pracy, ochrony socjalnej i włączenia społecznego. W szczególności promuje tworzenie wysokiej jakości miejsc pracy oraz koncentruje się na wysokiej jakości edukacji i szkoleniach sprzyjających włączeniu społecznemu, uczeniu się przez całe życie, inwestycjach w dzieci i młodzież oraz dostępie do podstawowych usług.</w:t>
            </w:r>
          </w:p>
        </w:tc>
      </w:tr>
      <w:tr w:rsidR="0052327D" w:rsidRPr="00B4339D" w14:paraId="3EA5BFCD" w14:textId="77777777" w:rsidTr="003839D9">
        <w:trPr>
          <w:jc w:val="center"/>
        </w:trPr>
        <w:tc>
          <w:tcPr>
            <w:tcW w:w="4876" w:type="dxa"/>
          </w:tcPr>
          <w:p w14:paraId="3382605D" w14:textId="77777777" w:rsidR="00D45DEC" w:rsidRPr="00B4339D" w:rsidRDefault="00D45DEC" w:rsidP="003839D9">
            <w:pPr>
              <w:pStyle w:val="Normal6"/>
            </w:pPr>
          </w:p>
        </w:tc>
        <w:tc>
          <w:tcPr>
            <w:tcW w:w="4876" w:type="dxa"/>
            <w:hideMark/>
          </w:tcPr>
          <w:p w14:paraId="2BB7A0EF" w14:textId="77777777" w:rsidR="00D45DEC" w:rsidRPr="00B4339D" w:rsidRDefault="009B5C27" w:rsidP="003839D9">
            <w:pPr>
              <w:pStyle w:val="Normal6"/>
              <w:rPr>
                <w:szCs w:val="24"/>
              </w:rPr>
            </w:pPr>
            <w:r w:rsidRPr="00B4339D">
              <w:rPr>
                <w:b/>
                <w:i/>
              </w:rPr>
              <w:t>3.</w:t>
            </w:r>
            <w:r w:rsidRPr="00B4339D">
              <w:rPr>
                <w:b/>
                <w:i/>
              </w:rPr>
              <w:tab/>
              <w:t>Celem EFS jest wspieranie państw członkowskich w osiąganiu wysokiego poziomu włączenia społeczno-gospodarczego, zwłaszcza w odniesieniu do grup i osób znajdujących się w trudnej sytuacji.</w:t>
            </w:r>
          </w:p>
        </w:tc>
      </w:tr>
    </w:tbl>
    <w:p w14:paraId="77BBE02E"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7D943433" w14:textId="77777777" w:rsidR="00D45DEC" w:rsidRPr="00B4339D" w:rsidRDefault="009B5C27" w:rsidP="00D45DEC">
      <w:r w:rsidRPr="00B4339D">
        <w:rPr>
          <w:rStyle w:val="HideTWBExt"/>
        </w:rPr>
        <w:t>&lt;/Amend&gt;</w:t>
      </w:r>
    </w:p>
    <w:p w14:paraId="39A39385"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24</w:t>
      </w:r>
      <w:r w:rsidRPr="00B4339D">
        <w:rPr>
          <w:rStyle w:val="HideTWBExt"/>
          <w:b w:val="0"/>
        </w:rPr>
        <w:t>&lt;/NumAm&gt;</w:t>
      </w:r>
    </w:p>
    <w:p w14:paraId="535F2D0E"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055066D4" w14:textId="585E47E5" w:rsidR="00D45DEC" w:rsidRPr="00B4339D" w:rsidRDefault="009B5C27" w:rsidP="00D45DEC">
      <w:pPr>
        <w:pStyle w:val="NormalBold"/>
      </w:pPr>
      <w:r w:rsidRPr="00B4339D">
        <w:rPr>
          <w:rStyle w:val="HideTWBExt"/>
          <w:b w:val="0"/>
        </w:rPr>
        <w:t>&lt;Article&gt;</w:t>
      </w:r>
      <w:r w:rsidRPr="00B4339D">
        <w:t xml:space="preserve">Artykuł 2 – </w:t>
      </w:r>
      <w:r w:rsidR="00ED4215">
        <w:t>nagłówek</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357FA1B4" w14:textId="77777777" w:rsidTr="003839D9">
        <w:trPr>
          <w:jc w:val="center"/>
        </w:trPr>
        <w:tc>
          <w:tcPr>
            <w:tcW w:w="9752" w:type="dxa"/>
            <w:gridSpan w:val="2"/>
          </w:tcPr>
          <w:p w14:paraId="78858657" w14:textId="77777777" w:rsidR="00D45DEC" w:rsidRPr="00B4339D" w:rsidRDefault="00D45DEC" w:rsidP="003839D9">
            <w:pPr>
              <w:keepNext/>
            </w:pPr>
          </w:p>
        </w:tc>
      </w:tr>
      <w:tr w:rsidR="0052327D" w:rsidRPr="00B4339D" w14:paraId="0FF21EFB" w14:textId="77777777" w:rsidTr="003839D9">
        <w:trPr>
          <w:jc w:val="center"/>
        </w:trPr>
        <w:tc>
          <w:tcPr>
            <w:tcW w:w="4876" w:type="dxa"/>
            <w:hideMark/>
          </w:tcPr>
          <w:p w14:paraId="7C6B5805" w14:textId="77777777" w:rsidR="00D45DEC" w:rsidRPr="00B4339D" w:rsidRDefault="009B5C27" w:rsidP="003839D9">
            <w:pPr>
              <w:pStyle w:val="ColumnHeading"/>
              <w:keepNext/>
            </w:pPr>
            <w:r w:rsidRPr="00B4339D">
              <w:t>Tekst proponowany przez Komisję</w:t>
            </w:r>
          </w:p>
        </w:tc>
        <w:tc>
          <w:tcPr>
            <w:tcW w:w="4876" w:type="dxa"/>
            <w:hideMark/>
          </w:tcPr>
          <w:p w14:paraId="3D1CABA8" w14:textId="77777777" w:rsidR="00D45DEC" w:rsidRPr="00B4339D" w:rsidRDefault="009B5C27" w:rsidP="003839D9">
            <w:pPr>
              <w:pStyle w:val="ColumnHeading"/>
              <w:keepNext/>
            </w:pPr>
            <w:r w:rsidRPr="00B4339D">
              <w:t>Poprawka</w:t>
            </w:r>
          </w:p>
        </w:tc>
      </w:tr>
      <w:tr w:rsidR="0052327D" w:rsidRPr="00B4339D" w14:paraId="4EDE5E4D" w14:textId="77777777" w:rsidTr="003839D9">
        <w:trPr>
          <w:jc w:val="center"/>
        </w:trPr>
        <w:tc>
          <w:tcPr>
            <w:tcW w:w="4876" w:type="dxa"/>
            <w:hideMark/>
          </w:tcPr>
          <w:p w14:paraId="569B3995" w14:textId="77777777" w:rsidR="00D45DEC" w:rsidRPr="00B4339D" w:rsidRDefault="009B5C27" w:rsidP="003839D9">
            <w:pPr>
              <w:pStyle w:val="Normal6"/>
            </w:pPr>
            <w:r w:rsidRPr="00B4339D">
              <w:rPr>
                <w:b/>
                <w:i/>
              </w:rPr>
              <w:t xml:space="preserve">Wsparcie z </w:t>
            </w:r>
            <w:r w:rsidRPr="00B4339D">
              <w:t>EFS</w:t>
            </w:r>
          </w:p>
        </w:tc>
        <w:tc>
          <w:tcPr>
            <w:tcW w:w="4876" w:type="dxa"/>
            <w:hideMark/>
          </w:tcPr>
          <w:p w14:paraId="1BFCDE06" w14:textId="77777777" w:rsidR="00D45DEC" w:rsidRPr="00B4339D" w:rsidRDefault="009B5C27" w:rsidP="003839D9">
            <w:pPr>
              <w:pStyle w:val="Normal6"/>
              <w:rPr>
                <w:szCs w:val="24"/>
              </w:rPr>
            </w:pPr>
            <w:r w:rsidRPr="00B4339D">
              <w:rPr>
                <w:b/>
                <w:i/>
              </w:rPr>
              <w:t xml:space="preserve">Cele szczegółowe </w:t>
            </w:r>
            <w:r w:rsidRPr="00B4339D">
              <w:t>EFS</w:t>
            </w:r>
          </w:p>
        </w:tc>
      </w:tr>
    </w:tbl>
    <w:p w14:paraId="43D48CCF"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4C2ABD10" w14:textId="77777777" w:rsidR="00D45DEC" w:rsidRPr="00B4339D" w:rsidRDefault="009B5C27" w:rsidP="00D45DEC">
      <w:r w:rsidRPr="00B4339D">
        <w:rPr>
          <w:rStyle w:val="HideTWBExt"/>
        </w:rPr>
        <w:t>&lt;/Amend&gt;</w:t>
      </w:r>
    </w:p>
    <w:p w14:paraId="1EA3DCD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25</w:t>
      </w:r>
      <w:r w:rsidRPr="00B4339D">
        <w:rPr>
          <w:rStyle w:val="HideTWBExt"/>
          <w:b w:val="0"/>
        </w:rPr>
        <w:t>&lt;/NumAm&gt;</w:t>
      </w:r>
    </w:p>
    <w:p w14:paraId="0F5AF4C7"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2F6D2845" w14:textId="77777777" w:rsidR="00D45DEC" w:rsidRPr="00B4339D" w:rsidRDefault="009B5C27" w:rsidP="00D45DEC">
      <w:pPr>
        <w:pStyle w:val="NormalBold"/>
      </w:pPr>
      <w:r w:rsidRPr="00B4339D">
        <w:rPr>
          <w:rStyle w:val="HideTWBExt"/>
          <w:b w:val="0"/>
        </w:rPr>
        <w:t>&lt;Article&gt;</w:t>
      </w:r>
      <w:r w:rsidRPr="00B4339D">
        <w:t xml:space="preserve">Artykuł 2 – </w:t>
      </w:r>
      <w:r w:rsidRPr="00B4339D">
        <w:t>ustęp 1</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FDB83BD" w14:textId="77777777" w:rsidTr="003839D9">
        <w:trPr>
          <w:jc w:val="center"/>
        </w:trPr>
        <w:tc>
          <w:tcPr>
            <w:tcW w:w="9752" w:type="dxa"/>
            <w:gridSpan w:val="2"/>
          </w:tcPr>
          <w:p w14:paraId="09AEBED4" w14:textId="77777777" w:rsidR="00D45DEC" w:rsidRPr="00B4339D" w:rsidRDefault="00D45DEC" w:rsidP="003839D9">
            <w:pPr>
              <w:keepNext/>
            </w:pPr>
          </w:p>
        </w:tc>
      </w:tr>
      <w:tr w:rsidR="0052327D" w:rsidRPr="00B4339D" w14:paraId="31011255" w14:textId="77777777" w:rsidTr="003839D9">
        <w:trPr>
          <w:jc w:val="center"/>
        </w:trPr>
        <w:tc>
          <w:tcPr>
            <w:tcW w:w="4876" w:type="dxa"/>
            <w:hideMark/>
          </w:tcPr>
          <w:p w14:paraId="7359B064" w14:textId="77777777" w:rsidR="00D45DEC" w:rsidRPr="00B4339D" w:rsidRDefault="009B5C27" w:rsidP="003839D9">
            <w:pPr>
              <w:pStyle w:val="ColumnHeading"/>
              <w:keepNext/>
            </w:pPr>
            <w:r w:rsidRPr="00B4339D">
              <w:t>Tekst proponowany przez Komisję</w:t>
            </w:r>
          </w:p>
        </w:tc>
        <w:tc>
          <w:tcPr>
            <w:tcW w:w="4876" w:type="dxa"/>
            <w:hideMark/>
          </w:tcPr>
          <w:p w14:paraId="52D0D826" w14:textId="77777777" w:rsidR="00D45DEC" w:rsidRPr="00B4339D" w:rsidRDefault="009B5C27" w:rsidP="003839D9">
            <w:pPr>
              <w:pStyle w:val="ColumnHeading"/>
              <w:keepNext/>
            </w:pPr>
            <w:r w:rsidRPr="00B4339D">
              <w:t>Poprawka</w:t>
            </w:r>
          </w:p>
        </w:tc>
      </w:tr>
      <w:tr w:rsidR="0052327D" w:rsidRPr="00B4339D" w14:paraId="59779D90" w14:textId="77777777" w:rsidTr="003839D9">
        <w:trPr>
          <w:jc w:val="center"/>
        </w:trPr>
        <w:tc>
          <w:tcPr>
            <w:tcW w:w="4876" w:type="dxa"/>
            <w:hideMark/>
          </w:tcPr>
          <w:p w14:paraId="11290945" w14:textId="77777777" w:rsidR="00D45DEC" w:rsidRPr="00B4339D" w:rsidRDefault="009B5C27" w:rsidP="003839D9">
            <w:pPr>
              <w:pStyle w:val="Normal6"/>
            </w:pPr>
            <w:r w:rsidRPr="00B4339D">
              <w:t>1.</w:t>
            </w:r>
            <w:r w:rsidRPr="00B4339D">
              <w:tab/>
            </w:r>
            <w:r w:rsidRPr="00B4339D">
              <w:rPr>
                <w:b/>
                <w:i/>
              </w:rPr>
              <w:t xml:space="preserve">Europejski Fundusz Społeczny (EFS) </w:t>
            </w:r>
            <w:r w:rsidRPr="00B4339D">
              <w:t xml:space="preserve">wspiera cele szczegółowe </w:t>
            </w:r>
            <w:r w:rsidRPr="00B4339D">
              <w:rPr>
                <w:b/>
                <w:i/>
              </w:rPr>
              <w:t>określone w art. 3 rozporządzenia XX [rozporządzenie w sprawie planu PKR].</w:t>
            </w:r>
          </w:p>
        </w:tc>
        <w:tc>
          <w:tcPr>
            <w:tcW w:w="4876" w:type="dxa"/>
            <w:hideMark/>
          </w:tcPr>
          <w:p w14:paraId="6E554CFE" w14:textId="77777777" w:rsidR="00D45DEC" w:rsidRPr="00B4339D" w:rsidRDefault="009B5C27" w:rsidP="003839D9">
            <w:pPr>
              <w:pStyle w:val="Normal6"/>
              <w:rPr>
                <w:szCs w:val="24"/>
              </w:rPr>
            </w:pPr>
            <w:r w:rsidRPr="00B4339D">
              <w:t>1.</w:t>
            </w:r>
            <w:r w:rsidRPr="00B4339D">
              <w:tab/>
            </w:r>
            <w:r w:rsidRPr="00B4339D">
              <w:rPr>
                <w:b/>
                <w:i/>
              </w:rPr>
              <w:t xml:space="preserve">EFS </w:t>
            </w:r>
            <w:r w:rsidRPr="00B4339D">
              <w:t xml:space="preserve">wspiera </w:t>
            </w:r>
            <w:r w:rsidRPr="00B4339D">
              <w:rPr>
                <w:b/>
                <w:i/>
              </w:rPr>
              <w:t xml:space="preserve">następujące </w:t>
            </w:r>
            <w:r w:rsidRPr="00B4339D">
              <w:t xml:space="preserve">cele szczegółowe </w:t>
            </w:r>
            <w:r w:rsidRPr="00B4339D">
              <w:rPr>
                <w:b/>
                <w:i/>
              </w:rPr>
              <w:t>w obszarach polityki zatrudnienia i mobilności pracowników, edukacji oraz włączenia społecznego, w tym przyczynia się do eliminacji ubóstwa:</w:t>
            </w:r>
          </w:p>
        </w:tc>
      </w:tr>
      <w:tr w:rsidR="0052327D" w:rsidRPr="00B4339D" w14:paraId="647E91A1" w14:textId="77777777" w:rsidTr="003839D9">
        <w:trPr>
          <w:jc w:val="center"/>
        </w:trPr>
        <w:tc>
          <w:tcPr>
            <w:tcW w:w="4876" w:type="dxa"/>
          </w:tcPr>
          <w:p w14:paraId="5CE48FBA" w14:textId="77777777" w:rsidR="00D45DEC" w:rsidRPr="00B4339D" w:rsidRDefault="00D45DEC" w:rsidP="003839D9">
            <w:pPr>
              <w:pStyle w:val="Normal6"/>
            </w:pPr>
          </w:p>
        </w:tc>
        <w:tc>
          <w:tcPr>
            <w:tcW w:w="4876" w:type="dxa"/>
            <w:hideMark/>
          </w:tcPr>
          <w:p w14:paraId="476ABA6C" w14:textId="77777777" w:rsidR="00D45DEC" w:rsidRPr="00B4339D" w:rsidRDefault="009B5C27" w:rsidP="003839D9">
            <w:pPr>
              <w:pStyle w:val="Normal6"/>
              <w:rPr>
                <w:szCs w:val="24"/>
              </w:rPr>
            </w:pPr>
            <w:r w:rsidRPr="00B4339D">
              <w:rPr>
                <w:b/>
                <w:i/>
              </w:rPr>
              <w:t>a)</w:t>
            </w:r>
            <w:r w:rsidRPr="00B4339D">
              <w:rPr>
                <w:b/>
                <w:i/>
              </w:rPr>
              <w:tab/>
              <w:t xml:space="preserve"> poprawę dostępu do zatrudnienia i działań aktywizujących dla wszystkich osób poszukujących pracy, </w:t>
            </w:r>
            <w:r w:rsidRPr="00B4339D">
              <w:rPr>
                <w:b/>
                <w:i/>
              </w:rPr>
              <w:t>w szczególności osób młodych, zwłaszcza poprzez wdrażanie gwarancji dla młodzieży, osób długotrwale bezrobotnych oraz grup w niekorzystnej sytuacji na rynku pracy, dla osób z niepełnosprawnościami lub chorobami przewlekłymi, jak również dla osób biernych zawodowo, a także poprzez promowanie samozatrudnienia i ekonomii społecznej;</w:t>
            </w:r>
          </w:p>
        </w:tc>
      </w:tr>
      <w:tr w:rsidR="0052327D" w:rsidRPr="00B4339D" w14:paraId="4AE6A16C" w14:textId="77777777" w:rsidTr="003839D9">
        <w:trPr>
          <w:jc w:val="center"/>
        </w:trPr>
        <w:tc>
          <w:tcPr>
            <w:tcW w:w="4876" w:type="dxa"/>
          </w:tcPr>
          <w:p w14:paraId="66A5C9DE" w14:textId="77777777" w:rsidR="00D45DEC" w:rsidRPr="00B4339D" w:rsidRDefault="00D45DEC" w:rsidP="003839D9">
            <w:pPr>
              <w:pStyle w:val="Normal6"/>
            </w:pPr>
          </w:p>
        </w:tc>
        <w:tc>
          <w:tcPr>
            <w:tcW w:w="4876" w:type="dxa"/>
            <w:hideMark/>
          </w:tcPr>
          <w:p w14:paraId="013E3793" w14:textId="77777777" w:rsidR="00D45DEC" w:rsidRPr="00B4339D" w:rsidRDefault="009B5C27" w:rsidP="003839D9">
            <w:pPr>
              <w:pStyle w:val="Normal6"/>
              <w:rPr>
                <w:szCs w:val="24"/>
              </w:rPr>
            </w:pPr>
            <w:r w:rsidRPr="00B4339D">
              <w:rPr>
                <w:b/>
                <w:i/>
              </w:rPr>
              <w:t>b)</w:t>
            </w:r>
            <w:r w:rsidRPr="00B4339D">
              <w:rPr>
                <w:b/>
                <w:i/>
              </w:rPr>
              <w:tab/>
              <w:t xml:space="preserve"> modernizacja instytucji i służb rynków pracy celem oceny i przewidywania zapotrzebowania na umiejętności oraz zapewnienia terminowej i odpowiednio dopasowanej pomocy </w:t>
            </w:r>
            <w:r w:rsidRPr="00B4339D">
              <w:rPr>
                <w:b/>
                <w:i/>
              </w:rPr>
              <w:t>i wsparcia na rzecz dostosowania umiejętności i kwalifikacji zawodowych do potrzeb rynku pracy oraz na rzecz przepływów i mobilności na rynku pracy;</w:t>
            </w:r>
          </w:p>
        </w:tc>
      </w:tr>
      <w:tr w:rsidR="0052327D" w:rsidRPr="00B4339D" w14:paraId="7C8FD5D9" w14:textId="77777777" w:rsidTr="003839D9">
        <w:trPr>
          <w:jc w:val="center"/>
        </w:trPr>
        <w:tc>
          <w:tcPr>
            <w:tcW w:w="4876" w:type="dxa"/>
          </w:tcPr>
          <w:p w14:paraId="0CCB8DB8" w14:textId="77777777" w:rsidR="00D45DEC" w:rsidRPr="00B4339D" w:rsidRDefault="00D45DEC" w:rsidP="003839D9">
            <w:pPr>
              <w:pStyle w:val="Normal6"/>
            </w:pPr>
          </w:p>
        </w:tc>
        <w:tc>
          <w:tcPr>
            <w:tcW w:w="4876" w:type="dxa"/>
            <w:hideMark/>
          </w:tcPr>
          <w:p w14:paraId="780896D8" w14:textId="77777777" w:rsidR="00D45DEC" w:rsidRPr="00B4339D" w:rsidRDefault="009B5C27" w:rsidP="003839D9">
            <w:pPr>
              <w:pStyle w:val="Normal6"/>
              <w:rPr>
                <w:szCs w:val="24"/>
              </w:rPr>
            </w:pPr>
            <w:r w:rsidRPr="00B4339D">
              <w:rPr>
                <w:b/>
                <w:i/>
              </w:rPr>
              <w:t>c)</w:t>
            </w:r>
            <w:r w:rsidRPr="00B4339D">
              <w:rPr>
                <w:b/>
                <w:i/>
              </w:rPr>
              <w:tab/>
              <w:t xml:space="preserve"> wspieranie zrównoważonego pod względem płci uczestnictwa w rynku pracy, równych warunków pracy oraz lepszej równowagi między życiem zawodowym a prywatnym, w tym poprzez dostęp do przystępnej cenowo opieki nad dziećmi i osobami wymagającymi wsparcia w codziennym funkcjonowaniu;</w:t>
            </w:r>
          </w:p>
        </w:tc>
      </w:tr>
      <w:tr w:rsidR="0052327D" w:rsidRPr="00B4339D" w14:paraId="6F094860" w14:textId="77777777" w:rsidTr="003839D9">
        <w:trPr>
          <w:jc w:val="center"/>
        </w:trPr>
        <w:tc>
          <w:tcPr>
            <w:tcW w:w="4876" w:type="dxa"/>
          </w:tcPr>
          <w:p w14:paraId="350BEFED" w14:textId="77777777" w:rsidR="00D45DEC" w:rsidRPr="00B4339D" w:rsidRDefault="00D45DEC" w:rsidP="003839D9">
            <w:pPr>
              <w:pStyle w:val="Normal6"/>
            </w:pPr>
          </w:p>
        </w:tc>
        <w:tc>
          <w:tcPr>
            <w:tcW w:w="4876" w:type="dxa"/>
            <w:hideMark/>
          </w:tcPr>
          <w:p w14:paraId="260027F2" w14:textId="77777777" w:rsidR="00D45DEC" w:rsidRPr="00B4339D" w:rsidRDefault="009B5C27" w:rsidP="003839D9">
            <w:pPr>
              <w:pStyle w:val="Normal6"/>
              <w:rPr>
                <w:szCs w:val="24"/>
              </w:rPr>
            </w:pPr>
            <w:r w:rsidRPr="00B4339D">
              <w:rPr>
                <w:b/>
                <w:i/>
              </w:rPr>
              <w:t>d)</w:t>
            </w:r>
            <w:r w:rsidRPr="00B4339D">
              <w:rPr>
                <w:b/>
                <w:i/>
              </w:rPr>
              <w:tab/>
              <w:t xml:space="preserve"> wspieranie dostosowania pracowników, przedsiębiorstw i przedsiębiorców, wspieranie aktywnego i zdrowego starzenia się oraz zdrowego i dobrze dostosowanego środowiska pracy, które uwzględnia zagrożenia dla zdrowia;</w:t>
            </w:r>
          </w:p>
        </w:tc>
      </w:tr>
      <w:tr w:rsidR="0052327D" w:rsidRPr="00B4339D" w14:paraId="34CABE3A" w14:textId="77777777" w:rsidTr="003839D9">
        <w:trPr>
          <w:jc w:val="center"/>
        </w:trPr>
        <w:tc>
          <w:tcPr>
            <w:tcW w:w="4876" w:type="dxa"/>
          </w:tcPr>
          <w:p w14:paraId="522A866E" w14:textId="77777777" w:rsidR="00D45DEC" w:rsidRPr="00B4339D" w:rsidRDefault="00D45DEC" w:rsidP="003839D9">
            <w:pPr>
              <w:pStyle w:val="Normal6"/>
            </w:pPr>
          </w:p>
        </w:tc>
        <w:tc>
          <w:tcPr>
            <w:tcW w:w="4876" w:type="dxa"/>
            <w:hideMark/>
          </w:tcPr>
          <w:p w14:paraId="44741808" w14:textId="77777777" w:rsidR="00D45DEC" w:rsidRPr="00B4339D" w:rsidRDefault="009B5C27" w:rsidP="003839D9">
            <w:pPr>
              <w:pStyle w:val="Normal6"/>
              <w:rPr>
                <w:szCs w:val="24"/>
              </w:rPr>
            </w:pPr>
            <w:r w:rsidRPr="00B4339D">
              <w:rPr>
                <w:b/>
                <w:i/>
              </w:rPr>
              <w:t>e)</w:t>
            </w:r>
            <w:r w:rsidRPr="00B4339D">
              <w:rPr>
                <w:b/>
                <w:i/>
              </w:rPr>
              <w:tab/>
              <w:t xml:space="preserve"> poprawa jakości, poziomu włączenia społecznego i skuteczności systemów kształcenia i szkolenia oraz ich powiązania z rynkiem pracy – w tym przez walidację uczenia się pozaformalnego i nieformalnego, w celu wspierania nabywania kompetencji kluczowych, w tym umiejętności w zakresie przedsiębiorczości i kompetencji cyfrowych, oraz przez wspieranie wprowadzania dualnych systemów szkolenia i przygotowania zawodowego;</w:t>
            </w:r>
          </w:p>
        </w:tc>
      </w:tr>
      <w:tr w:rsidR="0052327D" w:rsidRPr="00B4339D" w14:paraId="465609B1" w14:textId="77777777" w:rsidTr="003839D9">
        <w:trPr>
          <w:jc w:val="center"/>
        </w:trPr>
        <w:tc>
          <w:tcPr>
            <w:tcW w:w="4876" w:type="dxa"/>
          </w:tcPr>
          <w:p w14:paraId="60F0904F" w14:textId="77777777" w:rsidR="00D45DEC" w:rsidRPr="00B4339D" w:rsidRDefault="00D45DEC" w:rsidP="003839D9">
            <w:pPr>
              <w:pStyle w:val="Normal6"/>
            </w:pPr>
          </w:p>
        </w:tc>
        <w:tc>
          <w:tcPr>
            <w:tcW w:w="4876" w:type="dxa"/>
            <w:hideMark/>
          </w:tcPr>
          <w:p w14:paraId="07DD0D5B" w14:textId="77777777" w:rsidR="00D45DEC" w:rsidRPr="00B4339D" w:rsidRDefault="009B5C27" w:rsidP="003839D9">
            <w:pPr>
              <w:pStyle w:val="Normal6"/>
              <w:rPr>
                <w:szCs w:val="24"/>
              </w:rPr>
            </w:pPr>
            <w:r w:rsidRPr="00B4339D">
              <w:rPr>
                <w:b/>
                <w:i/>
              </w:rPr>
              <w:t>f)</w:t>
            </w:r>
            <w:r w:rsidRPr="00B4339D">
              <w:rPr>
                <w:b/>
                <w:i/>
              </w:rPr>
              <w:tab/>
              <w:t xml:space="preserve"> wspieranie równego dostępu do dobrej jakości włączającego kształcenia i szkolenia oraz możliwości ich ukończenia, w szczególności w odniesieniu do grup w niekorzystnej sytuacji, od wczesnej edukacji i opieki nad dzieckiem przez kształcenie i szkolenie ogólne i zawodowe, po szkolnictwo wyższe, a także kształcenie i uczenie się dorosłych, obejmujące ułatwianie mobilności edukacyjnej dla wszystkich i dostępności dla osób z niepełnosprawnościami;</w:t>
            </w:r>
          </w:p>
        </w:tc>
      </w:tr>
      <w:tr w:rsidR="0052327D" w:rsidRPr="00B4339D" w14:paraId="2AA92189" w14:textId="77777777" w:rsidTr="003839D9">
        <w:trPr>
          <w:jc w:val="center"/>
        </w:trPr>
        <w:tc>
          <w:tcPr>
            <w:tcW w:w="4876" w:type="dxa"/>
          </w:tcPr>
          <w:p w14:paraId="6DBE9687" w14:textId="77777777" w:rsidR="00D45DEC" w:rsidRPr="00B4339D" w:rsidRDefault="00D45DEC" w:rsidP="003839D9">
            <w:pPr>
              <w:pStyle w:val="Normal6"/>
            </w:pPr>
          </w:p>
        </w:tc>
        <w:tc>
          <w:tcPr>
            <w:tcW w:w="4876" w:type="dxa"/>
            <w:hideMark/>
          </w:tcPr>
          <w:p w14:paraId="43A1A0F8" w14:textId="77777777" w:rsidR="00D45DEC" w:rsidRPr="00B4339D" w:rsidRDefault="009B5C27" w:rsidP="003839D9">
            <w:pPr>
              <w:pStyle w:val="Normal6"/>
              <w:rPr>
                <w:szCs w:val="24"/>
              </w:rPr>
            </w:pPr>
            <w:r w:rsidRPr="00B4339D">
              <w:rPr>
                <w:b/>
                <w:i/>
              </w:rPr>
              <w:t>g)</w:t>
            </w:r>
            <w:r w:rsidRPr="00B4339D">
              <w:rPr>
                <w:b/>
                <w:i/>
              </w:rPr>
              <w:tab/>
              <w:t xml:space="preserve">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tc>
      </w:tr>
      <w:tr w:rsidR="0052327D" w:rsidRPr="00B4339D" w14:paraId="3800A0C8" w14:textId="77777777" w:rsidTr="003839D9">
        <w:trPr>
          <w:jc w:val="center"/>
        </w:trPr>
        <w:tc>
          <w:tcPr>
            <w:tcW w:w="4876" w:type="dxa"/>
          </w:tcPr>
          <w:p w14:paraId="35785DA3" w14:textId="77777777" w:rsidR="00D45DEC" w:rsidRPr="00B4339D" w:rsidRDefault="00D45DEC" w:rsidP="003839D9">
            <w:pPr>
              <w:pStyle w:val="Normal6"/>
            </w:pPr>
          </w:p>
        </w:tc>
        <w:tc>
          <w:tcPr>
            <w:tcW w:w="4876" w:type="dxa"/>
            <w:hideMark/>
          </w:tcPr>
          <w:p w14:paraId="65ACFA06" w14:textId="77777777" w:rsidR="00D45DEC" w:rsidRPr="00B4339D" w:rsidRDefault="009B5C27" w:rsidP="003839D9">
            <w:pPr>
              <w:pStyle w:val="Normal6"/>
              <w:rPr>
                <w:szCs w:val="24"/>
              </w:rPr>
            </w:pPr>
            <w:r w:rsidRPr="00B4339D">
              <w:rPr>
                <w:b/>
                <w:i/>
              </w:rPr>
              <w:t>h)</w:t>
            </w:r>
            <w:r w:rsidRPr="00B4339D">
              <w:rPr>
                <w:b/>
                <w:i/>
              </w:rPr>
              <w:tab/>
              <w:t xml:space="preserve"> wspieranie zatrudnienia kobiet oraz ich włączenia społecznego i gospodarczego;</w:t>
            </w:r>
          </w:p>
        </w:tc>
      </w:tr>
      <w:tr w:rsidR="0052327D" w:rsidRPr="00B4339D" w14:paraId="001CB5A6" w14:textId="77777777" w:rsidTr="003839D9">
        <w:trPr>
          <w:jc w:val="center"/>
        </w:trPr>
        <w:tc>
          <w:tcPr>
            <w:tcW w:w="4876" w:type="dxa"/>
          </w:tcPr>
          <w:p w14:paraId="0B24E204" w14:textId="77777777" w:rsidR="00D45DEC" w:rsidRPr="00B4339D" w:rsidRDefault="00D45DEC" w:rsidP="003839D9">
            <w:pPr>
              <w:pStyle w:val="Normal6"/>
            </w:pPr>
          </w:p>
        </w:tc>
        <w:tc>
          <w:tcPr>
            <w:tcW w:w="4876" w:type="dxa"/>
            <w:hideMark/>
          </w:tcPr>
          <w:p w14:paraId="20FF6043" w14:textId="77777777" w:rsidR="00D45DEC" w:rsidRPr="00B4339D" w:rsidRDefault="009B5C27" w:rsidP="003839D9">
            <w:pPr>
              <w:pStyle w:val="Normal6"/>
              <w:rPr>
                <w:szCs w:val="24"/>
              </w:rPr>
            </w:pPr>
            <w:r w:rsidRPr="00B4339D">
              <w:rPr>
                <w:b/>
                <w:i/>
              </w:rPr>
              <w:t>i)</w:t>
            </w:r>
            <w:r w:rsidRPr="00B4339D">
              <w:rPr>
                <w:b/>
                <w:i/>
              </w:rPr>
              <w:tab/>
              <w:t xml:space="preserve"> wspieranie aktywnego </w:t>
            </w:r>
            <w:r w:rsidRPr="00B4339D">
              <w:rPr>
                <w:b/>
                <w:i/>
              </w:rPr>
              <w:t>włączenia społecznego w celu promowania równości szans, niedyskryminacji i aktywnego uczestnictwa, oraz zwiększanie zdolności do zatrudnienia, w szczególności grup w niekorzystnej sytuacji;</w:t>
            </w:r>
          </w:p>
        </w:tc>
      </w:tr>
      <w:tr w:rsidR="0052327D" w:rsidRPr="00B4339D" w14:paraId="2A16478D" w14:textId="77777777" w:rsidTr="003839D9">
        <w:trPr>
          <w:jc w:val="center"/>
        </w:trPr>
        <w:tc>
          <w:tcPr>
            <w:tcW w:w="4876" w:type="dxa"/>
          </w:tcPr>
          <w:p w14:paraId="68714378" w14:textId="77777777" w:rsidR="00D45DEC" w:rsidRPr="00B4339D" w:rsidRDefault="00D45DEC" w:rsidP="003839D9">
            <w:pPr>
              <w:pStyle w:val="Normal6"/>
            </w:pPr>
          </w:p>
        </w:tc>
        <w:tc>
          <w:tcPr>
            <w:tcW w:w="4876" w:type="dxa"/>
            <w:hideMark/>
          </w:tcPr>
          <w:p w14:paraId="5C364C34" w14:textId="77777777" w:rsidR="00D45DEC" w:rsidRPr="00B4339D" w:rsidRDefault="009B5C27" w:rsidP="003839D9">
            <w:pPr>
              <w:pStyle w:val="Normal6"/>
              <w:rPr>
                <w:szCs w:val="24"/>
              </w:rPr>
            </w:pPr>
            <w:r w:rsidRPr="00B4339D">
              <w:rPr>
                <w:b/>
                <w:i/>
              </w:rPr>
              <w:t>j)</w:t>
            </w:r>
            <w:r w:rsidRPr="00B4339D">
              <w:rPr>
                <w:b/>
                <w:i/>
              </w:rPr>
              <w:tab/>
              <w:t xml:space="preserve"> wspieranie integracji społeczno-gospodarczej obywateli państw trzecich;</w:t>
            </w:r>
          </w:p>
        </w:tc>
      </w:tr>
      <w:tr w:rsidR="0052327D" w:rsidRPr="00B4339D" w14:paraId="557019B4" w14:textId="77777777" w:rsidTr="003839D9">
        <w:trPr>
          <w:jc w:val="center"/>
        </w:trPr>
        <w:tc>
          <w:tcPr>
            <w:tcW w:w="4876" w:type="dxa"/>
          </w:tcPr>
          <w:p w14:paraId="33C3ABD6" w14:textId="77777777" w:rsidR="00D45DEC" w:rsidRPr="00B4339D" w:rsidRDefault="00D45DEC" w:rsidP="003839D9">
            <w:pPr>
              <w:pStyle w:val="Normal6"/>
            </w:pPr>
          </w:p>
        </w:tc>
        <w:tc>
          <w:tcPr>
            <w:tcW w:w="4876" w:type="dxa"/>
            <w:hideMark/>
          </w:tcPr>
          <w:p w14:paraId="74A412BF" w14:textId="77777777" w:rsidR="00D45DEC" w:rsidRPr="00B4339D" w:rsidRDefault="009B5C27" w:rsidP="003839D9">
            <w:pPr>
              <w:pStyle w:val="Normal6"/>
              <w:rPr>
                <w:szCs w:val="24"/>
              </w:rPr>
            </w:pPr>
            <w:r w:rsidRPr="00B4339D">
              <w:rPr>
                <w:b/>
                <w:i/>
              </w:rPr>
              <w:t>k)</w:t>
            </w:r>
            <w:r w:rsidRPr="00B4339D">
              <w:rPr>
                <w:b/>
                <w:i/>
              </w:rPr>
              <w:tab/>
              <w:t xml:space="preserve"> wspieranie integracji społeczno-gospodarczej społeczności marginalizowanych, takich jak Romowie;</w:t>
            </w:r>
          </w:p>
        </w:tc>
      </w:tr>
      <w:tr w:rsidR="0052327D" w:rsidRPr="00B4339D" w14:paraId="30650274" w14:textId="77777777" w:rsidTr="003839D9">
        <w:trPr>
          <w:jc w:val="center"/>
        </w:trPr>
        <w:tc>
          <w:tcPr>
            <w:tcW w:w="4876" w:type="dxa"/>
          </w:tcPr>
          <w:p w14:paraId="4896F305" w14:textId="77777777" w:rsidR="00D45DEC" w:rsidRPr="00B4339D" w:rsidRDefault="00D45DEC" w:rsidP="003839D9">
            <w:pPr>
              <w:pStyle w:val="Normal6"/>
            </w:pPr>
          </w:p>
        </w:tc>
        <w:tc>
          <w:tcPr>
            <w:tcW w:w="4876" w:type="dxa"/>
            <w:hideMark/>
          </w:tcPr>
          <w:p w14:paraId="61F5DE7B" w14:textId="77777777" w:rsidR="00D45DEC" w:rsidRPr="00B4339D" w:rsidRDefault="009B5C27" w:rsidP="003839D9">
            <w:pPr>
              <w:pStyle w:val="Normal6"/>
              <w:rPr>
                <w:szCs w:val="24"/>
              </w:rPr>
            </w:pPr>
            <w:r w:rsidRPr="00B4339D">
              <w:rPr>
                <w:b/>
                <w:i/>
              </w:rPr>
              <w:t>l)</w:t>
            </w:r>
            <w:r w:rsidRPr="00B4339D">
              <w:rPr>
                <w:b/>
                <w:i/>
              </w:rPr>
              <w:tab/>
              <w:t xml:space="preserve"> zwiększanie równego i szybkiego dostępu do trwałych i niedrogich usług dobrej jakości, w tym usług, które promują dostęp do mieszkań oraz opieki skoncentrowanej na pacjencie, z uwzględnieniem opieki zdrowotnej; modernizację systemów ochrony socjalnej, w tym promowanie dostępu do ochrony socjalnej, ze szczególnym uwzględnieniem dzieci i grup w niekorzystnej sytuacji; poprawę dostępności, w tym dla osób z niepełnosprawnością, efektywności i odporności systemów ochrony zdrowia i usług opieki długoterminowej;</w:t>
            </w:r>
          </w:p>
        </w:tc>
      </w:tr>
      <w:tr w:rsidR="0052327D" w:rsidRPr="00B4339D" w14:paraId="703BEA27" w14:textId="77777777" w:rsidTr="003839D9">
        <w:trPr>
          <w:jc w:val="center"/>
        </w:trPr>
        <w:tc>
          <w:tcPr>
            <w:tcW w:w="4876" w:type="dxa"/>
          </w:tcPr>
          <w:p w14:paraId="2E1BF9F4" w14:textId="77777777" w:rsidR="00D45DEC" w:rsidRPr="00B4339D" w:rsidRDefault="00D45DEC" w:rsidP="003839D9">
            <w:pPr>
              <w:pStyle w:val="Normal6"/>
            </w:pPr>
          </w:p>
        </w:tc>
        <w:tc>
          <w:tcPr>
            <w:tcW w:w="4876" w:type="dxa"/>
            <w:hideMark/>
          </w:tcPr>
          <w:p w14:paraId="0250C901" w14:textId="77777777" w:rsidR="00D45DEC" w:rsidRPr="00B4339D" w:rsidRDefault="009B5C27" w:rsidP="003839D9">
            <w:pPr>
              <w:pStyle w:val="Normal6"/>
              <w:rPr>
                <w:szCs w:val="24"/>
              </w:rPr>
            </w:pPr>
            <w:r w:rsidRPr="00B4339D">
              <w:rPr>
                <w:b/>
                <w:i/>
              </w:rPr>
              <w:t>m)</w:t>
            </w:r>
            <w:r w:rsidRPr="00B4339D">
              <w:rPr>
                <w:b/>
                <w:i/>
              </w:rPr>
              <w:tab/>
              <w:t xml:space="preserve"> wspieranie integracji społecznej osób zagrożonych ubóstwem lub wykluczeniem społecznym, w tym osób najbardziej potrzebujących i dzieci;</w:t>
            </w:r>
          </w:p>
        </w:tc>
      </w:tr>
      <w:tr w:rsidR="0052327D" w:rsidRPr="00B4339D" w14:paraId="021B54B8" w14:textId="77777777" w:rsidTr="003839D9">
        <w:trPr>
          <w:jc w:val="center"/>
        </w:trPr>
        <w:tc>
          <w:tcPr>
            <w:tcW w:w="4876" w:type="dxa"/>
          </w:tcPr>
          <w:p w14:paraId="4592BC40" w14:textId="77777777" w:rsidR="00D45DEC" w:rsidRPr="00B4339D" w:rsidRDefault="00D45DEC" w:rsidP="003839D9">
            <w:pPr>
              <w:pStyle w:val="Normal6"/>
            </w:pPr>
          </w:p>
        </w:tc>
        <w:tc>
          <w:tcPr>
            <w:tcW w:w="4876" w:type="dxa"/>
            <w:hideMark/>
          </w:tcPr>
          <w:p w14:paraId="294CCB2D" w14:textId="77777777" w:rsidR="00D45DEC" w:rsidRPr="00B4339D" w:rsidRDefault="009B5C27" w:rsidP="003839D9">
            <w:pPr>
              <w:pStyle w:val="Normal6"/>
              <w:rPr>
                <w:szCs w:val="24"/>
              </w:rPr>
            </w:pPr>
            <w:r w:rsidRPr="00B4339D">
              <w:rPr>
                <w:b/>
                <w:i/>
              </w:rPr>
              <w:t>n)</w:t>
            </w:r>
            <w:r w:rsidRPr="00B4339D">
              <w:rPr>
                <w:b/>
                <w:i/>
              </w:rPr>
              <w:tab/>
              <w:t xml:space="preserve"> przeciwdziałanie deprywacji materialnej przez udzielanie pomocy żywnościowej lub podstawowej pomocy materialnej osobom najbardziej potrzebującym, w tym dzieciom, oraz zapewnianie środków towarzyszących wspierających włączenie społeczne tych osób;</w:t>
            </w:r>
          </w:p>
        </w:tc>
      </w:tr>
      <w:tr w:rsidR="0052327D" w:rsidRPr="00B4339D" w14:paraId="6C8D2FEC" w14:textId="77777777" w:rsidTr="003839D9">
        <w:trPr>
          <w:jc w:val="center"/>
        </w:trPr>
        <w:tc>
          <w:tcPr>
            <w:tcW w:w="4876" w:type="dxa"/>
          </w:tcPr>
          <w:p w14:paraId="6D8DC260" w14:textId="77777777" w:rsidR="00D45DEC" w:rsidRPr="00B4339D" w:rsidRDefault="00D45DEC" w:rsidP="003839D9">
            <w:pPr>
              <w:pStyle w:val="Normal6"/>
            </w:pPr>
          </w:p>
        </w:tc>
        <w:tc>
          <w:tcPr>
            <w:tcW w:w="4876" w:type="dxa"/>
            <w:hideMark/>
          </w:tcPr>
          <w:p w14:paraId="7266CB2B" w14:textId="77777777" w:rsidR="00D45DEC" w:rsidRPr="00B4339D" w:rsidRDefault="009B5C27" w:rsidP="003839D9">
            <w:pPr>
              <w:pStyle w:val="Normal6"/>
              <w:rPr>
                <w:szCs w:val="24"/>
              </w:rPr>
            </w:pPr>
            <w:r w:rsidRPr="00B4339D">
              <w:rPr>
                <w:b/>
                <w:i/>
              </w:rPr>
              <w:t>o)</w:t>
            </w:r>
            <w:r w:rsidRPr="00B4339D">
              <w:rPr>
                <w:b/>
                <w:i/>
              </w:rPr>
              <w:tab/>
              <w:t xml:space="preserve"> ułatwianie sprawiedliwej transformacji przez zmianę kwalifikacji i tworzenie miejsc pracy, ze szczególnym naciskiem na godną pracę;</w:t>
            </w:r>
          </w:p>
        </w:tc>
      </w:tr>
      <w:tr w:rsidR="0052327D" w:rsidRPr="00B4339D" w14:paraId="2BB28F20" w14:textId="77777777" w:rsidTr="003839D9">
        <w:trPr>
          <w:jc w:val="center"/>
        </w:trPr>
        <w:tc>
          <w:tcPr>
            <w:tcW w:w="4876" w:type="dxa"/>
          </w:tcPr>
          <w:p w14:paraId="7F7461F3" w14:textId="77777777" w:rsidR="00D45DEC" w:rsidRPr="00B4339D" w:rsidRDefault="00D45DEC" w:rsidP="003839D9">
            <w:pPr>
              <w:pStyle w:val="Normal6"/>
            </w:pPr>
          </w:p>
        </w:tc>
        <w:tc>
          <w:tcPr>
            <w:tcW w:w="4876" w:type="dxa"/>
            <w:hideMark/>
          </w:tcPr>
          <w:p w14:paraId="2EDE92CD" w14:textId="77777777" w:rsidR="00D45DEC" w:rsidRPr="00B4339D" w:rsidRDefault="009B5C27" w:rsidP="003839D9">
            <w:pPr>
              <w:pStyle w:val="Normal6"/>
              <w:rPr>
                <w:szCs w:val="24"/>
              </w:rPr>
            </w:pPr>
            <w:r w:rsidRPr="00B4339D">
              <w:rPr>
                <w:b/>
                <w:i/>
              </w:rPr>
              <w:t>p) przeciwdziałanie bezdomności.</w:t>
            </w:r>
          </w:p>
        </w:tc>
      </w:tr>
    </w:tbl>
    <w:p w14:paraId="7C29917E"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61BF8AEE" w14:textId="77777777" w:rsidR="00D45DEC" w:rsidRPr="00B4339D" w:rsidRDefault="009B5C27" w:rsidP="00D45DEC">
      <w:r w:rsidRPr="00B4339D">
        <w:rPr>
          <w:rStyle w:val="HideTWBExt"/>
        </w:rPr>
        <w:t>&lt;/Amend&gt;</w:t>
      </w:r>
    </w:p>
    <w:p w14:paraId="0C41A58E"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26</w:t>
      </w:r>
      <w:r w:rsidRPr="00B4339D">
        <w:rPr>
          <w:rStyle w:val="HideTWBExt"/>
          <w:b w:val="0"/>
        </w:rPr>
        <w:t>&lt;/NumAm&gt;</w:t>
      </w:r>
    </w:p>
    <w:p w14:paraId="4D78EAF0"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32D9D56D" w14:textId="77777777" w:rsidR="00D45DEC" w:rsidRPr="00B4339D" w:rsidRDefault="009B5C27" w:rsidP="00D45DEC">
      <w:pPr>
        <w:pStyle w:val="NormalBold"/>
      </w:pPr>
      <w:r w:rsidRPr="00B4339D">
        <w:rPr>
          <w:rStyle w:val="HideTWBExt"/>
          <w:b w:val="0"/>
        </w:rPr>
        <w:t>&lt;Article&gt;</w:t>
      </w:r>
      <w:r w:rsidRPr="00B4339D">
        <w:t>Artykuł 2 – ustęp 2</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71ADA4DE" w14:textId="77777777" w:rsidTr="003839D9">
        <w:trPr>
          <w:jc w:val="center"/>
        </w:trPr>
        <w:tc>
          <w:tcPr>
            <w:tcW w:w="9752" w:type="dxa"/>
            <w:gridSpan w:val="2"/>
          </w:tcPr>
          <w:p w14:paraId="69DD8113" w14:textId="77777777" w:rsidR="00D45DEC" w:rsidRPr="00B4339D" w:rsidRDefault="00D45DEC" w:rsidP="003839D9">
            <w:pPr>
              <w:keepNext/>
            </w:pPr>
          </w:p>
        </w:tc>
      </w:tr>
      <w:tr w:rsidR="0052327D" w:rsidRPr="00B4339D" w14:paraId="2A87D37E" w14:textId="77777777" w:rsidTr="003839D9">
        <w:trPr>
          <w:jc w:val="center"/>
        </w:trPr>
        <w:tc>
          <w:tcPr>
            <w:tcW w:w="4876" w:type="dxa"/>
            <w:hideMark/>
          </w:tcPr>
          <w:p w14:paraId="2D9AD93A" w14:textId="77777777" w:rsidR="00D45DEC" w:rsidRPr="00B4339D" w:rsidRDefault="009B5C27" w:rsidP="003839D9">
            <w:pPr>
              <w:pStyle w:val="ColumnHeading"/>
              <w:keepNext/>
            </w:pPr>
            <w:r w:rsidRPr="00B4339D">
              <w:t>Tekst proponowany przez Komisję</w:t>
            </w:r>
          </w:p>
        </w:tc>
        <w:tc>
          <w:tcPr>
            <w:tcW w:w="4876" w:type="dxa"/>
            <w:hideMark/>
          </w:tcPr>
          <w:p w14:paraId="288C5439" w14:textId="77777777" w:rsidR="00D45DEC" w:rsidRPr="00B4339D" w:rsidRDefault="009B5C27" w:rsidP="003839D9">
            <w:pPr>
              <w:pStyle w:val="ColumnHeading"/>
              <w:keepNext/>
            </w:pPr>
            <w:r w:rsidRPr="00B4339D">
              <w:t>Poprawka</w:t>
            </w:r>
          </w:p>
        </w:tc>
      </w:tr>
      <w:tr w:rsidR="0052327D" w:rsidRPr="00B4339D" w14:paraId="75221D5B" w14:textId="77777777" w:rsidTr="003839D9">
        <w:trPr>
          <w:jc w:val="center"/>
        </w:trPr>
        <w:tc>
          <w:tcPr>
            <w:tcW w:w="4876" w:type="dxa"/>
            <w:hideMark/>
          </w:tcPr>
          <w:p w14:paraId="37C958DF" w14:textId="77777777" w:rsidR="00D45DEC" w:rsidRPr="00B4339D" w:rsidRDefault="009B5C27" w:rsidP="003839D9">
            <w:pPr>
              <w:pStyle w:val="Normal6"/>
            </w:pPr>
            <w:r w:rsidRPr="00B4339D">
              <w:rPr>
                <w:b/>
                <w:i/>
              </w:rPr>
              <w:t>2.</w:t>
            </w:r>
            <w:r w:rsidRPr="00B4339D">
              <w:rPr>
                <w:b/>
                <w:i/>
              </w:rPr>
              <w:tab/>
              <w:t>Do celów ust. 1 korzystanie z EFS przez państwa członkowskie, do celów art. 2 lit. b) rozporządzenia XX [rozporządzenie w sprawie planu PKR], opiera się na wytycznych dotyczących zatrudnienia, jak przewidziano w art. 148 ust. 2 Traktatu, określonych w decyzji (UE) xxxx [wytyczne dotyczące zatrudnienia przyjęte przez Radę najpóźniej do dnia 1 stycznia 2027 r.].</w:t>
            </w:r>
          </w:p>
        </w:tc>
        <w:tc>
          <w:tcPr>
            <w:tcW w:w="4876" w:type="dxa"/>
            <w:hideMark/>
          </w:tcPr>
          <w:p w14:paraId="42634385" w14:textId="77777777" w:rsidR="00D45DEC" w:rsidRPr="00B4339D" w:rsidRDefault="009B5C27" w:rsidP="003839D9">
            <w:pPr>
              <w:pStyle w:val="Normal6"/>
              <w:rPr>
                <w:szCs w:val="24"/>
              </w:rPr>
            </w:pPr>
            <w:r w:rsidRPr="00B4339D">
              <w:rPr>
                <w:b/>
                <w:i/>
              </w:rPr>
              <w:t>skreśla się</w:t>
            </w:r>
          </w:p>
        </w:tc>
      </w:tr>
    </w:tbl>
    <w:p w14:paraId="38CD164F"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2EDD9E0E" w14:textId="77777777" w:rsidR="00D45DEC" w:rsidRPr="00B4339D" w:rsidRDefault="009B5C27" w:rsidP="00D45DEC">
      <w:r w:rsidRPr="00B4339D">
        <w:rPr>
          <w:rStyle w:val="HideTWBExt"/>
        </w:rPr>
        <w:t>&lt;/Amend&gt;</w:t>
      </w:r>
    </w:p>
    <w:p w14:paraId="07055243"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27</w:t>
      </w:r>
      <w:r w:rsidRPr="00B4339D">
        <w:rPr>
          <w:rStyle w:val="HideTWBExt"/>
          <w:b w:val="0"/>
        </w:rPr>
        <w:t>&lt;/NumAm&gt;</w:t>
      </w:r>
    </w:p>
    <w:p w14:paraId="72317947"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F0687AF" w14:textId="77777777" w:rsidR="00D45DEC" w:rsidRPr="00B4339D" w:rsidRDefault="009B5C27" w:rsidP="00D45DEC">
      <w:pPr>
        <w:pStyle w:val="NormalBold"/>
      </w:pPr>
      <w:r w:rsidRPr="00B4339D">
        <w:rPr>
          <w:rStyle w:val="HideTWBExt"/>
          <w:b w:val="0"/>
        </w:rPr>
        <w:t>&lt;Article&gt;</w:t>
      </w:r>
      <w:r w:rsidRPr="00B4339D">
        <w:t>Artykuł 2 a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0AE636D" w14:textId="77777777" w:rsidTr="003839D9">
        <w:trPr>
          <w:jc w:val="center"/>
        </w:trPr>
        <w:tc>
          <w:tcPr>
            <w:tcW w:w="9752" w:type="dxa"/>
            <w:gridSpan w:val="2"/>
          </w:tcPr>
          <w:p w14:paraId="68903E2E" w14:textId="77777777" w:rsidR="00D45DEC" w:rsidRPr="00B4339D" w:rsidRDefault="00D45DEC" w:rsidP="003839D9">
            <w:pPr>
              <w:keepNext/>
            </w:pPr>
          </w:p>
        </w:tc>
      </w:tr>
      <w:tr w:rsidR="0052327D" w:rsidRPr="00B4339D" w14:paraId="6A2AD95B" w14:textId="77777777" w:rsidTr="003839D9">
        <w:trPr>
          <w:jc w:val="center"/>
        </w:trPr>
        <w:tc>
          <w:tcPr>
            <w:tcW w:w="4876" w:type="dxa"/>
            <w:hideMark/>
          </w:tcPr>
          <w:p w14:paraId="3D28F19D" w14:textId="77777777" w:rsidR="00D45DEC" w:rsidRPr="00B4339D" w:rsidRDefault="009B5C27" w:rsidP="003839D9">
            <w:pPr>
              <w:pStyle w:val="ColumnHeading"/>
              <w:keepNext/>
            </w:pPr>
            <w:r w:rsidRPr="00B4339D">
              <w:t>Tekst proponowany przez Komisję</w:t>
            </w:r>
          </w:p>
        </w:tc>
        <w:tc>
          <w:tcPr>
            <w:tcW w:w="4876" w:type="dxa"/>
            <w:hideMark/>
          </w:tcPr>
          <w:p w14:paraId="66C9E388" w14:textId="77777777" w:rsidR="00D45DEC" w:rsidRPr="00B4339D" w:rsidRDefault="009B5C27" w:rsidP="003839D9">
            <w:pPr>
              <w:pStyle w:val="ColumnHeading"/>
              <w:keepNext/>
            </w:pPr>
            <w:r w:rsidRPr="00B4339D">
              <w:t>Poprawka</w:t>
            </w:r>
          </w:p>
        </w:tc>
      </w:tr>
      <w:tr w:rsidR="0052327D" w:rsidRPr="00B4339D" w14:paraId="5BCC78AC" w14:textId="77777777" w:rsidTr="003839D9">
        <w:trPr>
          <w:jc w:val="center"/>
        </w:trPr>
        <w:tc>
          <w:tcPr>
            <w:tcW w:w="4876" w:type="dxa"/>
          </w:tcPr>
          <w:p w14:paraId="08E1690E" w14:textId="77777777" w:rsidR="00D45DEC" w:rsidRPr="00B4339D" w:rsidRDefault="00D45DEC" w:rsidP="003839D9">
            <w:pPr>
              <w:pStyle w:val="Normal6"/>
            </w:pPr>
          </w:p>
        </w:tc>
        <w:tc>
          <w:tcPr>
            <w:tcW w:w="4876" w:type="dxa"/>
            <w:hideMark/>
          </w:tcPr>
          <w:p w14:paraId="4A87EE44" w14:textId="77777777" w:rsidR="00D45DEC" w:rsidRPr="00B4339D" w:rsidRDefault="009B5C27" w:rsidP="003839D9">
            <w:pPr>
              <w:pStyle w:val="Normal6"/>
              <w:jc w:val="center"/>
              <w:rPr>
                <w:szCs w:val="24"/>
              </w:rPr>
            </w:pPr>
            <w:r w:rsidRPr="00B4339D">
              <w:rPr>
                <w:b/>
                <w:i/>
              </w:rPr>
              <w:t>Artykuł 2a</w:t>
            </w:r>
          </w:p>
        </w:tc>
      </w:tr>
      <w:tr w:rsidR="0052327D" w:rsidRPr="00B4339D" w14:paraId="01DC7107" w14:textId="77777777" w:rsidTr="003839D9">
        <w:trPr>
          <w:jc w:val="center"/>
        </w:trPr>
        <w:tc>
          <w:tcPr>
            <w:tcW w:w="4876" w:type="dxa"/>
          </w:tcPr>
          <w:p w14:paraId="4E3E53BF" w14:textId="77777777" w:rsidR="00D45DEC" w:rsidRPr="00B4339D" w:rsidRDefault="00D45DEC" w:rsidP="003839D9">
            <w:pPr>
              <w:pStyle w:val="Normal6"/>
            </w:pPr>
          </w:p>
        </w:tc>
        <w:tc>
          <w:tcPr>
            <w:tcW w:w="4876" w:type="dxa"/>
            <w:hideMark/>
          </w:tcPr>
          <w:p w14:paraId="481FAA7E" w14:textId="77777777" w:rsidR="00D45DEC" w:rsidRPr="00B4339D" w:rsidRDefault="009B5C27" w:rsidP="003839D9">
            <w:pPr>
              <w:pStyle w:val="Normal6"/>
              <w:jc w:val="center"/>
              <w:rPr>
                <w:szCs w:val="24"/>
              </w:rPr>
            </w:pPr>
            <w:r w:rsidRPr="00B4339D">
              <w:rPr>
                <w:b/>
                <w:i/>
              </w:rPr>
              <w:t>Budżet</w:t>
            </w:r>
          </w:p>
        </w:tc>
      </w:tr>
      <w:tr w:rsidR="0052327D" w:rsidRPr="00B4339D" w14:paraId="5BF0CC99" w14:textId="77777777" w:rsidTr="003839D9">
        <w:trPr>
          <w:jc w:val="center"/>
        </w:trPr>
        <w:tc>
          <w:tcPr>
            <w:tcW w:w="4876" w:type="dxa"/>
          </w:tcPr>
          <w:p w14:paraId="00E8D770" w14:textId="77777777" w:rsidR="00D45DEC" w:rsidRPr="00B4339D" w:rsidRDefault="00D45DEC" w:rsidP="003839D9">
            <w:pPr>
              <w:pStyle w:val="Normal6"/>
            </w:pPr>
          </w:p>
        </w:tc>
        <w:tc>
          <w:tcPr>
            <w:tcW w:w="4876" w:type="dxa"/>
            <w:hideMark/>
          </w:tcPr>
          <w:p w14:paraId="7F9D9883" w14:textId="77777777" w:rsidR="00D45DEC" w:rsidRPr="00B4339D" w:rsidRDefault="009B5C27" w:rsidP="003839D9">
            <w:pPr>
              <w:pStyle w:val="Normal6"/>
              <w:rPr>
                <w:szCs w:val="24"/>
              </w:rPr>
            </w:pPr>
            <w:r w:rsidRPr="00B4339D">
              <w:rPr>
                <w:b/>
                <w:i/>
              </w:rPr>
              <w:t>Kwota środków finansowych na wdrażanie Europejskiego Funduszu Społecznego wynosi 124 190 000 000 EUR w cenach bieżących.</w:t>
            </w:r>
          </w:p>
        </w:tc>
      </w:tr>
      <w:tr w:rsidR="0052327D" w:rsidRPr="00B4339D" w14:paraId="28EAAEBE" w14:textId="77777777" w:rsidTr="003839D9">
        <w:trPr>
          <w:jc w:val="center"/>
        </w:trPr>
        <w:tc>
          <w:tcPr>
            <w:tcW w:w="4876" w:type="dxa"/>
          </w:tcPr>
          <w:p w14:paraId="3FE5EFB6" w14:textId="77777777" w:rsidR="00D45DEC" w:rsidRPr="00B4339D" w:rsidRDefault="00D45DEC" w:rsidP="003839D9">
            <w:pPr>
              <w:pStyle w:val="Normal6"/>
            </w:pPr>
          </w:p>
        </w:tc>
        <w:tc>
          <w:tcPr>
            <w:tcW w:w="4876" w:type="dxa"/>
            <w:hideMark/>
          </w:tcPr>
          <w:p w14:paraId="7329E2B2" w14:textId="77777777" w:rsidR="00D45DEC" w:rsidRPr="00B4339D" w:rsidRDefault="009B5C27" w:rsidP="003839D9">
            <w:pPr>
              <w:pStyle w:val="Normal6"/>
              <w:rPr>
                <w:szCs w:val="24"/>
              </w:rPr>
            </w:pPr>
            <w:r w:rsidRPr="00B4339D">
              <w:rPr>
                <w:b/>
                <w:i/>
              </w:rPr>
              <w:t>Część środków finansowych przeznaczona na wdrażanie gwarancji dla dzieci stanowi wyodrębniony budżet w wysokości 20 000 000 000 EUR.</w:t>
            </w:r>
          </w:p>
        </w:tc>
      </w:tr>
      <w:tr w:rsidR="0052327D" w:rsidRPr="00B4339D" w14:paraId="2764168A" w14:textId="77777777" w:rsidTr="003839D9">
        <w:trPr>
          <w:jc w:val="center"/>
        </w:trPr>
        <w:tc>
          <w:tcPr>
            <w:tcW w:w="4876" w:type="dxa"/>
          </w:tcPr>
          <w:p w14:paraId="4E3E6E0A" w14:textId="77777777" w:rsidR="00D45DEC" w:rsidRPr="00B4339D" w:rsidRDefault="00D45DEC" w:rsidP="003839D9">
            <w:pPr>
              <w:pStyle w:val="Normal6"/>
            </w:pPr>
          </w:p>
        </w:tc>
        <w:tc>
          <w:tcPr>
            <w:tcW w:w="4876" w:type="dxa"/>
            <w:hideMark/>
          </w:tcPr>
          <w:p w14:paraId="4C104641" w14:textId="77777777" w:rsidR="00D45DEC" w:rsidRPr="00B4339D" w:rsidRDefault="009B5C27" w:rsidP="003839D9">
            <w:pPr>
              <w:pStyle w:val="Normal6"/>
              <w:rPr>
                <w:szCs w:val="24"/>
              </w:rPr>
            </w:pPr>
            <w:r w:rsidRPr="00B4339D">
              <w:rPr>
                <w:b/>
                <w:i/>
              </w:rPr>
              <w:t>Część środków finansowych przeznaczona na wdrażanie art. 8 ust. 1 wynosi 1 000 000 000 EUR.</w:t>
            </w:r>
          </w:p>
        </w:tc>
      </w:tr>
    </w:tbl>
    <w:p w14:paraId="45C16753"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27A5C806" w14:textId="77777777" w:rsidR="00D45DEC" w:rsidRPr="00B4339D" w:rsidRDefault="009B5C27" w:rsidP="00D45DEC">
      <w:r w:rsidRPr="00B4339D">
        <w:rPr>
          <w:rStyle w:val="HideTWBExt"/>
        </w:rPr>
        <w:t>&lt;/Amend&gt;</w:t>
      </w:r>
    </w:p>
    <w:p w14:paraId="1DF76519"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28</w:t>
      </w:r>
      <w:r w:rsidRPr="00B4339D">
        <w:rPr>
          <w:rStyle w:val="HideTWBExt"/>
          <w:b w:val="0"/>
        </w:rPr>
        <w:t>&lt;/NumAm&gt;</w:t>
      </w:r>
    </w:p>
    <w:p w14:paraId="36EE3E88"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CE1C810" w14:textId="77777777" w:rsidR="00D45DEC" w:rsidRPr="00B4339D" w:rsidRDefault="009B5C27" w:rsidP="00D45DEC">
      <w:pPr>
        <w:pStyle w:val="NormalBold"/>
      </w:pPr>
      <w:r w:rsidRPr="00B4339D">
        <w:rPr>
          <w:rStyle w:val="HideTWBExt"/>
          <w:b w:val="0"/>
        </w:rPr>
        <w:t>&lt;Article&gt;</w:t>
      </w:r>
      <w:r w:rsidRPr="00B4339D">
        <w:t xml:space="preserve">Artykuł 2 b </w:t>
      </w:r>
      <w:r w:rsidRPr="00B4339D">
        <w:t>(nowy)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1AC96E77" w14:textId="77777777" w:rsidTr="003839D9">
        <w:trPr>
          <w:jc w:val="center"/>
        </w:trPr>
        <w:tc>
          <w:tcPr>
            <w:tcW w:w="9752" w:type="dxa"/>
            <w:gridSpan w:val="2"/>
          </w:tcPr>
          <w:p w14:paraId="2CC4F3CB" w14:textId="77777777" w:rsidR="00D45DEC" w:rsidRPr="00B4339D" w:rsidRDefault="00D45DEC" w:rsidP="003839D9">
            <w:pPr>
              <w:keepNext/>
            </w:pPr>
          </w:p>
        </w:tc>
      </w:tr>
      <w:tr w:rsidR="0052327D" w:rsidRPr="00B4339D" w14:paraId="0BBE3905" w14:textId="77777777" w:rsidTr="003839D9">
        <w:trPr>
          <w:jc w:val="center"/>
        </w:trPr>
        <w:tc>
          <w:tcPr>
            <w:tcW w:w="4876" w:type="dxa"/>
            <w:hideMark/>
          </w:tcPr>
          <w:p w14:paraId="3C9F9C27" w14:textId="77777777" w:rsidR="00D45DEC" w:rsidRPr="00B4339D" w:rsidRDefault="009B5C27" w:rsidP="003839D9">
            <w:pPr>
              <w:pStyle w:val="ColumnHeading"/>
              <w:keepNext/>
            </w:pPr>
            <w:r w:rsidRPr="00B4339D">
              <w:t>Tekst proponowany przez Komisję</w:t>
            </w:r>
          </w:p>
        </w:tc>
        <w:tc>
          <w:tcPr>
            <w:tcW w:w="4876" w:type="dxa"/>
            <w:hideMark/>
          </w:tcPr>
          <w:p w14:paraId="5236649A" w14:textId="77777777" w:rsidR="00D45DEC" w:rsidRPr="00B4339D" w:rsidRDefault="009B5C27" w:rsidP="003839D9">
            <w:pPr>
              <w:pStyle w:val="ColumnHeading"/>
              <w:keepNext/>
            </w:pPr>
            <w:r w:rsidRPr="00B4339D">
              <w:t>Poprawka</w:t>
            </w:r>
          </w:p>
        </w:tc>
      </w:tr>
      <w:tr w:rsidR="0052327D" w:rsidRPr="00B4339D" w14:paraId="5713E4CD" w14:textId="77777777" w:rsidTr="003839D9">
        <w:trPr>
          <w:jc w:val="center"/>
        </w:trPr>
        <w:tc>
          <w:tcPr>
            <w:tcW w:w="4876" w:type="dxa"/>
          </w:tcPr>
          <w:p w14:paraId="1B9E3CD3" w14:textId="77777777" w:rsidR="00D45DEC" w:rsidRPr="00B4339D" w:rsidRDefault="00D45DEC" w:rsidP="003839D9">
            <w:pPr>
              <w:pStyle w:val="Normal6"/>
            </w:pPr>
          </w:p>
        </w:tc>
        <w:tc>
          <w:tcPr>
            <w:tcW w:w="4876" w:type="dxa"/>
            <w:hideMark/>
          </w:tcPr>
          <w:p w14:paraId="2090337C" w14:textId="77777777" w:rsidR="00D45DEC" w:rsidRPr="00B4339D" w:rsidRDefault="009B5C27" w:rsidP="003839D9">
            <w:pPr>
              <w:pStyle w:val="Normal6"/>
              <w:jc w:val="center"/>
              <w:rPr>
                <w:szCs w:val="24"/>
              </w:rPr>
            </w:pPr>
            <w:r w:rsidRPr="00B4339D">
              <w:rPr>
                <w:b/>
                <w:i/>
              </w:rPr>
              <w:t>Artykuł 2b</w:t>
            </w:r>
          </w:p>
        </w:tc>
      </w:tr>
      <w:tr w:rsidR="0052327D" w:rsidRPr="00B4339D" w14:paraId="7FCBF2CD" w14:textId="77777777" w:rsidTr="003839D9">
        <w:trPr>
          <w:jc w:val="center"/>
        </w:trPr>
        <w:tc>
          <w:tcPr>
            <w:tcW w:w="4876" w:type="dxa"/>
          </w:tcPr>
          <w:p w14:paraId="313D74A0" w14:textId="77777777" w:rsidR="00D45DEC" w:rsidRPr="00B4339D" w:rsidRDefault="00D45DEC" w:rsidP="003839D9">
            <w:pPr>
              <w:pStyle w:val="Normal6"/>
            </w:pPr>
          </w:p>
        </w:tc>
        <w:tc>
          <w:tcPr>
            <w:tcW w:w="4876" w:type="dxa"/>
            <w:hideMark/>
          </w:tcPr>
          <w:p w14:paraId="1DAFE409" w14:textId="77777777" w:rsidR="00D45DEC" w:rsidRPr="00B4339D" w:rsidRDefault="009B5C27" w:rsidP="003839D9">
            <w:pPr>
              <w:pStyle w:val="Normal6"/>
              <w:jc w:val="center"/>
              <w:rPr>
                <w:szCs w:val="24"/>
              </w:rPr>
            </w:pPr>
            <w:r w:rsidRPr="00B4339D">
              <w:rPr>
                <w:b/>
                <w:i/>
              </w:rPr>
              <w:t>Koncentracja tematyczna</w:t>
            </w:r>
          </w:p>
        </w:tc>
      </w:tr>
      <w:tr w:rsidR="0052327D" w:rsidRPr="00B4339D" w14:paraId="69053811" w14:textId="77777777" w:rsidTr="003839D9">
        <w:trPr>
          <w:jc w:val="center"/>
        </w:trPr>
        <w:tc>
          <w:tcPr>
            <w:tcW w:w="4876" w:type="dxa"/>
          </w:tcPr>
          <w:p w14:paraId="4E2E91E4" w14:textId="77777777" w:rsidR="00D45DEC" w:rsidRPr="00B4339D" w:rsidRDefault="00D45DEC" w:rsidP="003839D9">
            <w:pPr>
              <w:pStyle w:val="Normal6"/>
            </w:pPr>
          </w:p>
        </w:tc>
        <w:tc>
          <w:tcPr>
            <w:tcW w:w="4876" w:type="dxa"/>
            <w:hideMark/>
          </w:tcPr>
          <w:p w14:paraId="6B9FB590" w14:textId="77777777" w:rsidR="00D45DEC" w:rsidRPr="00B4339D" w:rsidRDefault="009B5C27" w:rsidP="003839D9">
            <w:pPr>
              <w:pStyle w:val="Normal6"/>
              <w:rPr>
                <w:szCs w:val="24"/>
              </w:rPr>
            </w:pPr>
            <w:r w:rsidRPr="00B4339D">
              <w:rPr>
                <w:b/>
                <w:i/>
              </w:rPr>
              <w:t>1.</w:t>
            </w:r>
            <w:r w:rsidRPr="00B4339D">
              <w:rPr>
                <w:b/>
                <w:i/>
              </w:rPr>
              <w:tab/>
              <w:t xml:space="preserve">Państwa członkowskie przeznaczają co najmniej 30 % swoich środków z EFS na cele szczegółowe w obszarze polityki włączenia społecznego określone w </w:t>
            </w:r>
            <w:r w:rsidRPr="00B4339D">
              <w:rPr>
                <w:b/>
                <w:i/>
              </w:rPr>
              <w:t>art. 3 lit. h)–o), w tym na wspieranie integracji społeczno-gospodarczej obywateli państw trzecich.</w:t>
            </w:r>
          </w:p>
        </w:tc>
      </w:tr>
      <w:tr w:rsidR="0052327D" w:rsidRPr="00B4339D" w14:paraId="0648BB47" w14:textId="77777777" w:rsidTr="003839D9">
        <w:trPr>
          <w:jc w:val="center"/>
        </w:trPr>
        <w:tc>
          <w:tcPr>
            <w:tcW w:w="4876" w:type="dxa"/>
          </w:tcPr>
          <w:p w14:paraId="0844CD9B" w14:textId="77777777" w:rsidR="00D45DEC" w:rsidRPr="00B4339D" w:rsidRDefault="00D45DEC" w:rsidP="003839D9">
            <w:pPr>
              <w:pStyle w:val="Normal6"/>
            </w:pPr>
          </w:p>
        </w:tc>
        <w:tc>
          <w:tcPr>
            <w:tcW w:w="4876" w:type="dxa"/>
            <w:hideMark/>
          </w:tcPr>
          <w:p w14:paraId="52905639" w14:textId="77777777" w:rsidR="00D45DEC" w:rsidRPr="00B4339D" w:rsidRDefault="009B5C27" w:rsidP="003839D9">
            <w:pPr>
              <w:pStyle w:val="Normal6"/>
              <w:rPr>
                <w:szCs w:val="24"/>
              </w:rPr>
            </w:pPr>
            <w:r w:rsidRPr="00B4339D">
              <w:rPr>
                <w:b/>
                <w:i/>
              </w:rPr>
              <w:t>2.</w:t>
            </w:r>
            <w:r w:rsidRPr="00B4339D">
              <w:rPr>
                <w:b/>
                <w:i/>
              </w:rPr>
              <w:tab/>
              <w:t>Państwa członkowskie przeznaczają co najmniej 5 % swoich środków z EFS na przeciwdziałanie ubóstwu dzieci i wdrażanie gwarancji dla dzieci. Państwa członkowskie, w których odsetek dzieci zagrożonych ubóstwem lub wykluczeniem społecznym przekracza średnią unijną, przeznaczają 10 % swoich środków na przeciwdziałanie ubóstwu dzieci i wdrażanie gwarancji dla dzieci.</w:t>
            </w:r>
          </w:p>
        </w:tc>
      </w:tr>
      <w:tr w:rsidR="0052327D" w:rsidRPr="00B4339D" w14:paraId="7E592B3E" w14:textId="77777777" w:rsidTr="003839D9">
        <w:trPr>
          <w:jc w:val="center"/>
        </w:trPr>
        <w:tc>
          <w:tcPr>
            <w:tcW w:w="4876" w:type="dxa"/>
          </w:tcPr>
          <w:p w14:paraId="2F453BDB" w14:textId="77777777" w:rsidR="00D45DEC" w:rsidRPr="00B4339D" w:rsidRDefault="00D45DEC" w:rsidP="003839D9">
            <w:pPr>
              <w:pStyle w:val="Normal6"/>
            </w:pPr>
          </w:p>
        </w:tc>
        <w:tc>
          <w:tcPr>
            <w:tcW w:w="4876" w:type="dxa"/>
            <w:hideMark/>
          </w:tcPr>
          <w:p w14:paraId="0E1608B8" w14:textId="77777777" w:rsidR="00D45DEC" w:rsidRPr="00B4339D" w:rsidRDefault="009B5C27" w:rsidP="003839D9">
            <w:pPr>
              <w:pStyle w:val="Normal6"/>
              <w:rPr>
                <w:szCs w:val="24"/>
              </w:rPr>
            </w:pPr>
            <w:r w:rsidRPr="00B4339D">
              <w:rPr>
                <w:b/>
                <w:i/>
              </w:rPr>
              <w:t>3.</w:t>
            </w:r>
            <w:r w:rsidRPr="00B4339D">
              <w:rPr>
                <w:b/>
                <w:i/>
              </w:rPr>
              <w:tab/>
              <w:t xml:space="preserve">Państwa członkowskie </w:t>
            </w:r>
            <w:r w:rsidRPr="00B4339D">
              <w:rPr>
                <w:b/>
                <w:i/>
              </w:rPr>
              <w:t>przeznaczają co najmniej 5 % swoich środków na ukierunkowane działania służące przeciwdziałaniu bezdomności.</w:t>
            </w:r>
          </w:p>
        </w:tc>
      </w:tr>
      <w:tr w:rsidR="0052327D" w:rsidRPr="00B4339D" w14:paraId="787B3AC1" w14:textId="77777777" w:rsidTr="003839D9">
        <w:trPr>
          <w:jc w:val="center"/>
        </w:trPr>
        <w:tc>
          <w:tcPr>
            <w:tcW w:w="4876" w:type="dxa"/>
          </w:tcPr>
          <w:p w14:paraId="3DDCF6C4" w14:textId="77777777" w:rsidR="00D45DEC" w:rsidRPr="00B4339D" w:rsidRDefault="00D45DEC" w:rsidP="003839D9">
            <w:pPr>
              <w:pStyle w:val="Normal6"/>
            </w:pPr>
          </w:p>
        </w:tc>
        <w:tc>
          <w:tcPr>
            <w:tcW w:w="4876" w:type="dxa"/>
            <w:hideMark/>
          </w:tcPr>
          <w:p w14:paraId="60F37FD0" w14:textId="77777777" w:rsidR="00D45DEC" w:rsidRPr="00B4339D" w:rsidRDefault="009B5C27" w:rsidP="003839D9">
            <w:pPr>
              <w:pStyle w:val="Normal6"/>
              <w:rPr>
                <w:szCs w:val="24"/>
              </w:rPr>
            </w:pPr>
            <w:r w:rsidRPr="00B4339D">
              <w:rPr>
                <w:b/>
                <w:i/>
              </w:rPr>
              <w:t>4.</w:t>
            </w:r>
            <w:r w:rsidRPr="00B4339D">
              <w:rPr>
                <w:b/>
                <w:i/>
              </w:rPr>
              <w:tab/>
              <w:t>Państwa członkowskie przeznaczają co najmniej 15 % swoich środków z EFS na ukierunkowane działania i reformy strukturalne sprzyjające zatrudnieniu młodzieży, kształceniu i szkoleniu zawodowemu, w szczególności przygotowaniu zawodowemu, oraz przejściu ze szkoły do pracy, ścieżkom reintegracji do systemu kształcenia lub szkolenia oraz edukacji drugiej szansy, w szczególności w kontekście wdrażania programów w ramach gwarancji dla młodzieży. Podczas realizacji ukierunkowanych działań oraz reform strukturalnyc</w:t>
            </w:r>
            <w:r w:rsidRPr="00B4339D">
              <w:rPr>
                <w:b/>
                <w:i/>
              </w:rPr>
              <w:t>h, o których mowa w niniejszym ustępie, państwa członkowskie priorytetowo traktują osoby młode bierne zawodowo i długotrwale bezrobotne oraz wprowadzają ukierunkowane działania informacyjne.</w:t>
            </w:r>
          </w:p>
        </w:tc>
      </w:tr>
      <w:tr w:rsidR="0052327D" w:rsidRPr="00B4339D" w14:paraId="31161F29" w14:textId="77777777" w:rsidTr="003839D9">
        <w:trPr>
          <w:jc w:val="center"/>
        </w:trPr>
        <w:tc>
          <w:tcPr>
            <w:tcW w:w="4876" w:type="dxa"/>
          </w:tcPr>
          <w:p w14:paraId="2A8A0968" w14:textId="77777777" w:rsidR="00D45DEC" w:rsidRPr="00B4339D" w:rsidRDefault="00D45DEC" w:rsidP="003839D9">
            <w:pPr>
              <w:pStyle w:val="Normal6"/>
            </w:pPr>
          </w:p>
        </w:tc>
        <w:tc>
          <w:tcPr>
            <w:tcW w:w="4876" w:type="dxa"/>
            <w:hideMark/>
          </w:tcPr>
          <w:p w14:paraId="0C97A809" w14:textId="77777777" w:rsidR="00D45DEC" w:rsidRPr="00B4339D" w:rsidRDefault="009B5C27" w:rsidP="003839D9">
            <w:pPr>
              <w:pStyle w:val="Normal6"/>
              <w:rPr>
                <w:szCs w:val="24"/>
              </w:rPr>
            </w:pPr>
            <w:r w:rsidRPr="00B4339D">
              <w:rPr>
                <w:b/>
                <w:i/>
              </w:rPr>
              <w:t>5.</w:t>
            </w:r>
            <w:r w:rsidRPr="00B4339D">
              <w:rPr>
                <w:b/>
                <w:i/>
              </w:rPr>
              <w:tab/>
              <w:t>Państwa członkowskie przeznaczają co najmniej 5 % swoich środków z EFS na przeciwdziałanie deprywacji materialnej, w tym przez pomoc żywnościową i podstawową pomoc materialną. Stopa współfinansowania na tę koncentrację tematyczną wynosi 90 %.</w:t>
            </w:r>
          </w:p>
        </w:tc>
      </w:tr>
    </w:tbl>
    <w:p w14:paraId="38B64315"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433858A4" w14:textId="77777777" w:rsidR="00D45DEC" w:rsidRPr="00B4339D" w:rsidRDefault="009B5C27" w:rsidP="00D45DEC">
      <w:r w:rsidRPr="00B4339D">
        <w:rPr>
          <w:rStyle w:val="HideTWBExt"/>
        </w:rPr>
        <w:t>&lt;/Amend&gt;</w:t>
      </w:r>
    </w:p>
    <w:p w14:paraId="63AD6783"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29</w:t>
      </w:r>
      <w:r w:rsidRPr="00B4339D">
        <w:rPr>
          <w:rStyle w:val="HideTWBExt"/>
          <w:b w:val="0"/>
        </w:rPr>
        <w:t>&lt;/NumAm&gt;</w:t>
      </w:r>
    </w:p>
    <w:p w14:paraId="0E6907ED"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E61C1D2" w14:textId="77777777" w:rsidR="00D45DEC" w:rsidRPr="00B4339D" w:rsidRDefault="009B5C27" w:rsidP="00D45DEC">
      <w:pPr>
        <w:pStyle w:val="NormalBold"/>
      </w:pPr>
      <w:r w:rsidRPr="00B4339D">
        <w:rPr>
          <w:rStyle w:val="HideTWBExt"/>
          <w:b w:val="0"/>
        </w:rPr>
        <w:t>&lt;Article&gt;</w:t>
      </w:r>
      <w:r w:rsidRPr="00B4339D">
        <w:t>Artykuł 2 c (nowy)</w:t>
      </w:r>
      <w:r w:rsidRPr="00B433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6929B662" w14:textId="77777777" w:rsidTr="007D1030">
        <w:trPr>
          <w:jc w:val="center"/>
        </w:trPr>
        <w:tc>
          <w:tcPr>
            <w:tcW w:w="9752" w:type="dxa"/>
            <w:gridSpan w:val="2"/>
          </w:tcPr>
          <w:p w14:paraId="3755945E" w14:textId="77777777" w:rsidR="00D45DEC" w:rsidRPr="00B4339D" w:rsidRDefault="00D45DEC" w:rsidP="003839D9">
            <w:pPr>
              <w:keepNext/>
            </w:pPr>
          </w:p>
        </w:tc>
      </w:tr>
      <w:tr w:rsidR="0052327D" w:rsidRPr="00B4339D" w14:paraId="17AC6E09" w14:textId="77777777" w:rsidTr="007D1030">
        <w:trPr>
          <w:jc w:val="center"/>
        </w:trPr>
        <w:tc>
          <w:tcPr>
            <w:tcW w:w="4876" w:type="dxa"/>
            <w:hideMark/>
          </w:tcPr>
          <w:p w14:paraId="0046BE73" w14:textId="77777777" w:rsidR="00D45DEC" w:rsidRPr="00B4339D" w:rsidRDefault="009B5C27" w:rsidP="003839D9">
            <w:pPr>
              <w:pStyle w:val="ColumnHeading"/>
              <w:keepNext/>
            </w:pPr>
            <w:r w:rsidRPr="00B4339D">
              <w:t>Tekst proponowany przez Komisję</w:t>
            </w:r>
          </w:p>
        </w:tc>
        <w:tc>
          <w:tcPr>
            <w:tcW w:w="4876" w:type="dxa"/>
            <w:hideMark/>
          </w:tcPr>
          <w:p w14:paraId="3504E405" w14:textId="77777777" w:rsidR="00D45DEC" w:rsidRPr="00B4339D" w:rsidRDefault="009B5C27" w:rsidP="003839D9">
            <w:pPr>
              <w:pStyle w:val="ColumnHeading"/>
              <w:keepNext/>
            </w:pPr>
            <w:r w:rsidRPr="00B4339D">
              <w:t>Poprawka</w:t>
            </w:r>
          </w:p>
        </w:tc>
      </w:tr>
      <w:tr w:rsidR="0052327D" w:rsidRPr="00B4339D" w14:paraId="08FB9BE8" w14:textId="77777777" w:rsidTr="007D1030">
        <w:trPr>
          <w:jc w:val="center"/>
        </w:trPr>
        <w:tc>
          <w:tcPr>
            <w:tcW w:w="4876" w:type="dxa"/>
          </w:tcPr>
          <w:p w14:paraId="4D060571" w14:textId="77777777" w:rsidR="00D45DEC" w:rsidRPr="00B4339D" w:rsidRDefault="00D45DEC" w:rsidP="003839D9">
            <w:pPr>
              <w:pStyle w:val="Normal6"/>
            </w:pPr>
          </w:p>
        </w:tc>
        <w:tc>
          <w:tcPr>
            <w:tcW w:w="4876" w:type="dxa"/>
            <w:hideMark/>
          </w:tcPr>
          <w:p w14:paraId="7B0BA666" w14:textId="77777777" w:rsidR="00D45DEC" w:rsidRPr="00B4339D" w:rsidRDefault="009B5C27" w:rsidP="003839D9">
            <w:pPr>
              <w:pStyle w:val="Normal6"/>
              <w:jc w:val="center"/>
              <w:rPr>
                <w:szCs w:val="24"/>
              </w:rPr>
            </w:pPr>
            <w:r w:rsidRPr="00B4339D">
              <w:rPr>
                <w:b/>
                <w:i/>
              </w:rPr>
              <w:t>Artykuł 2c</w:t>
            </w:r>
          </w:p>
        </w:tc>
      </w:tr>
      <w:tr w:rsidR="0052327D" w:rsidRPr="00B4339D" w14:paraId="0F6A965B" w14:textId="77777777" w:rsidTr="007D1030">
        <w:trPr>
          <w:jc w:val="center"/>
        </w:trPr>
        <w:tc>
          <w:tcPr>
            <w:tcW w:w="4876" w:type="dxa"/>
          </w:tcPr>
          <w:p w14:paraId="3798C8B5" w14:textId="77777777" w:rsidR="00D45DEC" w:rsidRPr="00B4339D" w:rsidRDefault="00D45DEC" w:rsidP="003839D9">
            <w:pPr>
              <w:pStyle w:val="Normal6"/>
            </w:pPr>
          </w:p>
        </w:tc>
        <w:tc>
          <w:tcPr>
            <w:tcW w:w="4876" w:type="dxa"/>
            <w:hideMark/>
          </w:tcPr>
          <w:p w14:paraId="7B588EC8" w14:textId="77777777" w:rsidR="00D45DEC" w:rsidRPr="00B4339D" w:rsidRDefault="009B5C27" w:rsidP="003839D9">
            <w:pPr>
              <w:pStyle w:val="Normal6"/>
              <w:jc w:val="center"/>
              <w:rPr>
                <w:szCs w:val="24"/>
              </w:rPr>
            </w:pPr>
            <w:r w:rsidRPr="00B4339D">
              <w:rPr>
                <w:b/>
                <w:i/>
              </w:rPr>
              <w:t>Metody wdrażania</w:t>
            </w:r>
          </w:p>
        </w:tc>
      </w:tr>
      <w:tr w:rsidR="0052327D" w:rsidRPr="00B4339D" w14:paraId="2A47A411" w14:textId="77777777" w:rsidTr="007D1030">
        <w:trPr>
          <w:jc w:val="center"/>
        </w:trPr>
        <w:tc>
          <w:tcPr>
            <w:tcW w:w="4876" w:type="dxa"/>
          </w:tcPr>
          <w:p w14:paraId="0716D2BD" w14:textId="77777777" w:rsidR="00D45DEC" w:rsidRPr="00B4339D" w:rsidRDefault="00D45DEC" w:rsidP="003839D9">
            <w:pPr>
              <w:pStyle w:val="Normal6"/>
            </w:pPr>
          </w:p>
        </w:tc>
        <w:tc>
          <w:tcPr>
            <w:tcW w:w="4876" w:type="dxa"/>
            <w:hideMark/>
          </w:tcPr>
          <w:p w14:paraId="119F608C" w14:textId="77777777" w:rsidR="00D45DEC" w:rsidRPr="00B4339D" w:rsidRDefault="009B5C27" w:rsidP="003839D9">
            <w:pPr>
              <w:pStyle w:val="Normal6"/>
              <w:rPr>
                <w:szCs w:val="24"/>
              </w:rPr>
            </w:pPr>
            <w:r w:rsidRPr="00B4339D">
              <w:rPr>
                <w:b/>
                <w:i/>
              </w:rPr>
              <w:t>1.</w:t>
            </w:r>
            <w:r w:rsidRPr="00B4339D">
              <w:rPr>
                <w:b/>
                <w:i/>
              </w:rPr>
              <w:tab/>
              <w:t>EFS jest wdrażany:</w:t>
            </w:r>
          </w:p>
        </w:tc>
      </w:tr>
      <w:tr w:rsidR="0052327D" w:rsidRPr="00B4339D" w14:paraId="261B0E16" w14:textId="77777777" w:rsidTr="007D1030">
        <w:trPr>
          <w:jc w:val="center"/>
        </w:trPr>
        <w:tc>
          <w:tcPr>
            <w:tcW w:w="4876" w:type="dxa"/>
          </w:tcPr>
          <w:p w14:paraId="196DE56A" w14:textId="77777777" w:rsidR="00D45DEC" w:rsidRPr="00B4339D" w:rsidRDefault="00D45DEC" w:rsidP="003839D9">
            <w:pPr>
              <w:pStyle w:val="Normal6"/>
            </w:pPr>
          </w:p>
        </w:tc>
        <w:tc>
          <w:tcPr>
            <w:tcW w:w="4876" w:type="dxa"/>
            <w:hideMark/>
          </w:tcPr>
          <w:p w14:paraId="2806C0B1" w14:textId="77777777" w:rsidR="00D45DEC" w:rsidRPr="00B4339D" w:rsidRDefault="009B5C27" w:rsidP="003839D9">
            <w:pPr>
              <w:pStyle w:val="Normal6"/>
              <w:rPr>
                <w:szCs w:val="24"/>
              </w:rPr>
            </w:pPr>
            <w:r w:rsidRPr="00B4339D">
              <w:rPr>
                <w:b/>
                <w:i/>
              </w:rPr>
              <w:t>a)</w:t>
            </w:r>
            <w:r w:rsidRPr="00B4339D">
              <w:rPr>
                <w:b/>
                <w:i/>
              </w:rPr>
              <w:tab/>
              <w:t xml:space="preserve"> w ramach zarządzania dzielonego, zgodnie z art. 62 ust. 1 lit. b) rozporządzenia Parlamentu Europejskiego i Rady (UE, Euratom) 2024/2509</w:t>
            </w:r>
            <w:r w:rsidRPr="00B4339D">
              <w:rPr>
                <w:b/>
                <w:i/>
                <w:vertAlign w:val="superscript"/>
              </w:rPr>
              <w:t>1a</w:t>
            </w:r>
            <w:r w:rsidRPr="00B4339D">
              <w:rPr>
                <w:b/>
                <w:i/>
              </w:rPr>
              <w:t xml:space="preserve">, w odniesieniu do części wsparcia odpowiadającej celom szczegółowym określonym w art. 4 niniejszego rozporządzenia; oraz </w:t>
            </w:r>
          </w:p>
        </w:tc>
      </w:tr>
      <w:tr w:rsidR="0052327D" w:rsidRPr="00B4339D" w14:paraId="58A57B6F" w14:textId="77777777" w:rsidTr="007D1030">
        <w:trPr>
          <w:jc w:val="center"/>
        </w:trPr>
        <w:tc>
          <w:tcPr>
            <w:tcW w:w="4876" w:type="dxa"/>
          </w:tcPr>
          <w:p w14:paraId="76F815EA" w14:textId="77777777" w:rsidR="00D45DEC" w:rsidRPr="00B4339D" w:rsidRDefault="00D45DEC" w:rsidP="003839D9">
            <w:pPr>
              <w:pStyle w:val="Normal6"/>
            </w:pPr>
          </w:p>
        </w:tc>
        <w:tc>
          <w:tcPr>
            <w:tcW w:w="4876" w:type="dxa"/>
            <w:hideMark/>
          </w:tcPr>
          <w:p w14:paraId="266DAD7E" w14:textId="77777777" w:rsidR="00D45DEC" w:rsidRPr="00B4339D" w:rsidRDefault="009B5C27" w:rsidP="003839D9">
            <w:pPr>
              <w:pStyle w:val="Normal6"/>
              <w:rPr>
                <w:szCs w:val="24"/>
              </w:rPr>
            </w:pPr>
            <w:r w:rsidRPr="00B4339D">
              <w:rPr>
                <w:b/>
                <w:i/>
              </w:rPr>
              <w:t>b)</w:t>
            </w:r>
            <w:r w:rsidRPr="00B4339D">
              <w:rPr>
                <w:b/>
                <w:i/>
              </w:rPr>
              <w:tab/>
              <w:t xml:space="preserve"> w ramach zarządzania bezpośredniego, zgodnie z art. 62 ust. 1 lit. a) rozporządzenia finansowego, w odniesieniu do części </w:t>
            </w:r>
            <w:r w:rsidRPr="00B4339D">
              <w:rPr>
                <w:b/>
                <w:i/>
              </w:rPr>
              <w:t>wsparcia odpowiadającej celom określonym w art. 8 niniejszego rozporządzenia.</w:t>
            </w:r>
          </w:p>
        </w:tc>
      </w:tr>
      <w:tr w:rsidR="0052327D" w:rsidRPr="00B4339D" w14:paraId="72C18689" w14:textId="77777777" w:rsidTr="007D1030">
        <w:trPr>
          <w:jc w:val="center"/>
        </w:trPr>
        <w:tc>
          <w:tcPr>
            <w:tcW w:w="4876" w:type="dxa"/>
          </w:tcPr>
          <w:p w14:paraId="5F7D4829" w14:textId="77777777" w:rsidR="00D45DEC" w:rsidRPr="00B4339D" w:rsidRDefault="00D45DEC" w:rsidP="003839D9">
            <w:pPr>
              <w:pStyle w:val="Normal6"/>
            </w:pPr>
          </w:p>
        </w:tc>
        <w:tc>
          <w:tcPr>
            <w:tcW w:w="4876" w:type="dxa"/>
            <w:hideMark/>
          </w:tcPr>
          <w:p w14:paraId="644629E1" w14:textId="77777777" w:rsidR="00D45DEC" w:rsidRPr="00B4339D" w:rsidRDefault="009B5C27" w:rsidP="003839D9">
            <w:pPr>
              <w:pStyle w:val="Normal6"/>
              <w:rPr>
                <w:szCs w:val="24"/>
              </w:rPr>
            </w:pPr>
            <w:r w:rsidRPr="00B4339D">
              <w:rPr>
                <w:b/>
                <w:i/>
              </w:rPr>
              <w:t>2.</w:t>
            </w:r>
            <w:r w:rsidRPr="00B4339D">
              <w:rPr>
                <w:b/>
                <w:i/>
              </w:rPr>
              <w:tab/>
              <w:t>Art. 17 ust. 1 pkt 3 [rozporządzenia w sprawie planu PKR] stosuje się w przypadku płatności zaliczkowych na projekty.</w:t>
            </w:r>
          </w:p>
        </w:tc>
      </w:tr>
      <w:tr w:rsidR="0052327D" w:rsidRPr="00B4339D" w14:paraId="2315C78E" w14:textId="77777777" w:rsidTr="007D1030">
        <w:trPr>
          <w:jc w:val="center"/>
        </w:trPr>
        <w:tc>
          <w:tcPr>
            <w:tcW w:w="4876" w:type="dxa"/>
          </w:tcPr>
          <w:p w14:paraId="055321E5" w14:textId="77777777" w:rsidR="00C95701" w:rsidRPr="00B4339D" w:rsidRDefault="00C95701" w:rsidP="003839D9">
            <w:pPr>
              <w:pStyle w:val="Normal6"/>
            </w:pPr>
          </w:p>
        </w:tc>
        <w:tc>
          <w:tcPr>
            <w:tcW w:w="4876" w:type="dxa"/>
          </w:tcPr>
          <w:p w14:paraId="614805DD" w14:textId="77777777" w:rsidR="00C95701" w:rsidRPr="00B4339D" w:rsidRDefault="009B5C27" w:rsidP="003839D9">
            <w:pPr>
              <w:pStyle w:val="Normal6"/>
              <w:rPr>
                <w:b/>
                <w:i/>
              </w:rPr>
            </w:pPr>
            <w:r w:rsidRPr="00B4339D">
              <w:rPr>
                <w:b/>
                <w:i/>
              </w:rPr>
              <w:t>-----------------------------</w:t>
            </w:r>
          </w:p>
        </w:tc>
      </w:tr>
      <w:tr w:rsidR="0052327D" w:rsidRPr="00B4339D" w14:paraId="0AD894F8" w14:textId="77777777" w:rsidTr="00C95701">
        <w:trPr>
          <w:jc w:val="center"/>
        </w:trPr>
        <w:tc>
          <w:tcPr>
            <w:tcW w:w="4876" w:type="dxa"/>
          </w:tcPr>
          <w:p w14:paraId="15954504" w14:textId="77777777" w:rsidR="00C95701" w:rsidRPr="00B4339D" w:rsidRDefault="00C95701" w:rsidP="003839D9">
            <w:pPr>
              <w:pStyle w:val="Normal6"/>
            </w:pPr>
          </w:p>
        </w:tc>
        <w:tc>
          <w:tcPr>
            <w:tcW w:w="4876" w:type="dxa"/>
          </w:tcPr>
          <w:p w14:paraId="1A85674C" w14:textId="77777777" w:rsidR="00C95701" w:rsidRPr="00B4339D" w:rsidRDefault="009B5C27" w:rsidP="00C95701">
            <w:pPr>
              <w:pStyle w:val="Normal6"/>
              <w:rPr>
                <w:b/>
                <w:i/>
              </w:rPr>
            </w:pPr>
            <w:r w:rsidRPr="00B4339D">
              <w:rPr>
                <w:b/>
                <w:i/>
                <w:vertAlign w:val="superscript"/>
              </w:rPr>
              <w:t xml:space="preserve">1a </w:t>
            </w:r>
            <w:r w:rsidRPr="00B4339D">
              <w:rPr>
                <w:b/>
                <w:i/>
              </w:rPr>
              <w:t>Rozporządzenie Parlamentu Europejskiego i Rady (UE, Euratom) 2024/2509 z dnia 23 września 2024 r. w sprawie zasad finansowych mających zastosowanie do budżetu ogólnego Unii (Dz.U. L, 2024/2509, 26.9.2024, ELI: http://data.europa.eu/eli/reg/2024/2509/oj).</w:t>
            </w:r>
          </w:p>
        </w:tc>
      </w:tr>
    </w:tbl>
    <w:p w14:paraId="31D7B713"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B972A98" w14:textId="77777777" w:rsidR="00D45DEC" w:rsidRPr="00B4339D" w:rsidRDefault="009B5C27" w:rsidP="00D45DEC">
      <w:r w:rsidRPr="00B4339D">
        <w:rPr>
          <w:rStyle w:val="HideTWBExt"/>
        </w:rPr>
        <w:t>&lt;/Amend&gt;</w:t>
      </w:r>
    </w:p>
    <w:p w14:paraId="3149E92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30</w:t>
      </w:r>
      <w:r w:rsidRPr="00B4339D">
        <w:rPr>
          <w:rStyle w:val="HideTWBExt"/>
          <w:b w:val="0"/>
        </w:rPr>
        <w:t>&lt;/NumAm&gt;</w:t>
      </w:r>
    </w:p>
    <w:p w14:paraId="7B815DA4"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2CF267CC" w14:textId="77777777" w:rsidR="00D45DEC" w:rsidRPr="00B4339D" w:rsidRDefault="009B5C27" w:rsidP="00D45DEC">
      <w:pPr>
        <w:pStyle w:val="NormalBold"/>
      </w:pPr>
      <w:r w:rsidRPr="00B4339D">
        <w:rPr>
          <w:rStyle w:val="HideTWBExt"/>
          <w:b w:val="0"/>
        </w:rPr>
        <w:t>&lt;Article&gt;</w:t>
      </w:r>
      <w:r w:rsidRPr="00B4339D">
        <w:t>Artykuł 4 – ustęp 2 a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24B9B94" w14:textId="77777777" w:rsidTr="003839D9">
        <w:trPr>
          <w:jc w:val="center"/>
        </w:trPr>
        <w:tc>
          <w:tcPr>
            <w:tcW w:w="9752" w:type="dxa"/>
            <w:gridSpan w:val="2"/>
          </w:tcPr>
          <w:p w14:paraId="6A84C377" w14:textId="77777777" w:rsidR="00D45DEC" w:rsidRPr="00B4339D" w:rsidRDefault="00D45DEC" w:rsidP="003839D9">
            <w:pPr>
              <w:keepNext/>
            </w:pPr>
          </w:p>
        </w:tc>
      </w:tr>
      <w:tr w:rsidR="0052327D" w:rsidRPr="00B4339D" w14:paraId="6DC8EB25" w14:textId="77777777" w:rsidTr="003839D9">
        <w:trPr>
          <w:jc w:val="center"/>
        </w:trPr>
        <w:tc>
          <w:tcPr>
            <w:tcW w:w="4876" w:type="dxa"/>
            <w:hideMark/>
          </w:tcPr>
          <w:p w14:paraId="299C2D19" w14:textId="77777777" w:rsidR="00D45DEC" w:rsidRPr="00B4339D" w:rsidRDefault="009B5C27" w:rsidP="003839D9">
            <w:pPr>
              <w:pStyle w:val="ColumnHeading"/>
              <w:keepNext/>
            </w:pPr>
            <w:r w:rsidRPr="00B4339D">
              <w:t>Tekst proponowany przez Komisję</w:t>
            </w:r>
          </w:p>
        </w:tc>
        <w:tc>
          <w:tcPr>
            <w:tcW w:w="4876" w:type="dxa"/>
            <w:hideMark/>
          </w:tcPr>
          <w:p w14:paraId="677AD1A1" w14:textId="77777777" w:rsidR="00D45DEC" w:rsidRPr="00B4339D" w:rsidRDefault="009B5C27" w:rsidP="003839D9">
            <w:pPr>
              <w:pStyle w:val="ColumnHeading"/>
              <w:keepNext/>
            </w:pPr>
            <w:r w:rsidRPr="00B4339D">
              <w:t>Poprawka</w:t>
            </w:r>
          </w:p>
        </w:tc>
      </w:tr>
      <w:tr w:rsidR="0052327D" w:rsidRPr="00B4339D" w14:paraId="32463A74" w14:textId="77777777" w:rsidTr="003839D9">
        <w:trPr>
          <w:jc w:val="center"/>
        </w:trPr>
        <w:tc>
          <w:tcPr>
            <w:tcW w:w="4876" w:type="dxa"/>
          </w:tcPr>
          <w:p w14:paraId="4FF1EC97" w14:textId="77777777" w:rsidR="00D45DEC" w:rsidRPr="00B4339D" w:rsidRDefault="00D45DEC" w:rsidP="003839D9">
            <w:pPr>
              <w:pStyle w:val="Normal6"/>
            </w:pPr>
          </w:p>
        </w:tc>
        <w:tc>
          <w:tcPr>
            <w:tcW w:w="4876" w:type="dxa"/>
            <w:hideMark/>
          </w:tcPr>
          <w:p w14:paraId="0F0E4A54" w14:textId="77777777" w:rsidR="00D45DEC" w:rsidRPr="00B4339D" w:rsidRDefault="009B5C27" w:rsidP="003839D9">
            <w:pPr>
              <w:pStyle w:val="Normal6"/>
              <w:rPr>
                <w:szCs w:val="24"/>
              </w:rPr>
            </w:pPr>
            <w:r w:rsidRPr="00B4339D">
              <w:rPr>
                <w:b/>
                <w:i/>
              </w:rPr>
              <w:t>2a.</w:t>
            </w:r>
            <w:r w:rsidRPr="00B4339D">
              <w:rPr>
                <w:b/>
                <w:i/>
              </w:rPr>
              <w:tab/>
              <w:t xml:space="preserve">Działania </w:t>
            </w:r>
            <w:r w:rsidRPr="00B4339D">
              <w:rPr>
                <w:b/>
                <w:i/>
              </w:rPr>
              <w:t>innowacyjne mogą być programowane w ramach dowolnego z celów szczegółowych określonych w art. 4 ust. 1 lit. a)–h).</w:t>
            </w:r>
          </w:p>
        </w:tc>
      </w:tr>
    </w:tbl>
    <w:p w14:paraId="4B3D47FC"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08FF7235" w14:textId="77777777" w:rsidR="00D45DEC" w:rsidRPr="00B4339D" w:rsidRDefault="009B5C27" w:rsidP="00D45DEC">
      <w:r w:rsidRPr="00B4339D">
        <w:rPr>
          <w:rStyle w:val="HideTWBExt"/>
        </w:rPr>
        <w:t>&lt;/Amend&gt;</w:t>
      </w:r>
    </w:p>
    <w:p w14:paraId="4ACCFEB2"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31</w:t>
      </w:r>
      <w:r w:rsidRPr="00B4339D">
        <w:rPr>
          <w:rStyle w:val="HideTWBExt"/>
          <w:b w:val="0"/>
        </w:rPr>
        <w:t>&lt;/NumAm&gt;</w:t>
      </w:r>
    </w:p>
    <w:p w14:paraId="3553C948"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A5DA818" w14:textId="77777777" w:rsidR="00D45DEC" w:rsidRPr="00B4339D" w:rsidRDefault="009B5C27" w:rsidP="00D45DEC">
      <w:pPr>
        <w:pStyle w:val="NormalBold"/>
      </w:pPr>
      <w:r w:rsidRPr="00B4339D">
        <w:rPr>
          <w:rStyle w:val="HideTWBExt"/>
          <w:b w:val="0"/>
        </w:rPr>
        <w:t>&lt;Article&gt;</w:t>
      </w:r>
      <w:r w:rsidRPr="00B4339D">
        <w:t>Artykuł 5 – akapit 1</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65168966" w14:textId="77777777" w:rsidTr="003839D9">
        <w:trPr>
          <w:jc w:val="center"/>
        </w:trPr>
        <w:tc>
          <w:tcPr>
            <w:tcW w:w="9752" w:type="dxa"/>
            <w:gridSpan w:val="2"/>
          </w:tcPr>
          <w:p w14:paraId="260691DD" w14:textId="77777777" w:rsidR="00D45DEC" w:rsidRPr="00B4339D" w:rsidRDefault="00D45DEC" w:rsidP="003839D9">
            <w:pPr>
              <w:keepNext/>
            </w:pPr>
          </w:p>
        </w:tc>
      </w:tr>
      <w:tr w:rsidR="0052327D" w:rsidRPr="00B4339D" w14:paraId="55B38A33" w14:textId="77777777" w:rsidTr="003839D9">
        <w:trPr>
          <w:jc w:val="center"/>
        </w:trPr>
        <w:tc>
          <w:tcPr>
            <w:tcW w:w="4876" w:type="dxa"/>
            <w:hideMark/>
          </w:tcPr>
          <w:p w14:paraId="2CA1FE26" w14:textId="77777777" w:rsidR="00D45DEC" w:rsidRPr="00B4339D" w:rsidRDefault="009B5C27" w:rsidP="003839D9">
            <w:pPr>
              <w:pStyle w:val="ColumnHeading"/>
              <w:keepNext/>
            </w:pPr>
            <w:r w:rsidRPr="00B4339D">
              <w:t>Tekst proponowany przez Komisję</w:t>
            </w:r>
          </w:p>
        </w:tc>
        <w:tc>
          <w:tcPr>
            <w:tcW w:w="4876" w:type="dxa"/>
            <w:hideMark/>
          </w:tcPr>
          <w:p w14:paraId="5D9FC774" w14:textId="77777777" w:rsidR="00D45DEC" w:rsidRPr="00B4339D" w:rsidRDefault="009B5C27" w:rsidP="003839D9">
            <w:pPr>
              <w:pStyle w:val="ColumnHeading"/>
              <w:keepNext/>
            </w:pPr>
            <w:r w:rsidRPr="00B4339D">
              <w:t>Poprawka</w:t>
            </w:r>
          </w:p>
        </w:tc>
      </w:tr>
      <w:tr w:rsidR="0052327D" w:rsidRPr="00B4339D" w14:paraId="56D56F38" w14:textId="77777777" w:rsidTr="003839D9">
        <w:trPr>
          <w:jc w:val="center"/>
        </w:trPr>
        <w:tc>
          <w:tcPr>
            <w:tcW w:w="4876" w:type="dxa"/>
            <w:hideMark/>
          </w:tcPr>
          <w:p w14:paraId="63C9B74B" w14:textId="77777777" w:rsidR="00D45DEC" w:rsidRPr="00B4339D" w:rsidRDefault="009B5C27" w:rsidP="003839D9">
            <w:pPr>
              <w:pStyle w:val="Normal6"/>
            </w:pPr>
            <w:r w:rsidRPr="00B4339D">
              <w:t xml:space="preserve">Państwa członkowskie i regiony określają, w stosownych przypadkach, zintegrowane podejście do wyzwań wynikających z przejścia demograficznego w </w:t>
            </w:r>
            <w:r w:rsidRPr="00B4339D">
              <w:rPr>
                <w:b/>
                <w:i/>
              </w:rPr>
              <w:t>co najmniej jednym specjalnym rozdziale planu partnerstwa krajowego i regionalnego</w:t>
            </w:r>
            <w:r w:rsidRPr="00B4339D">
              <w:t>.</w:t>
            </w:r>
          </w:p>
        </w:tc>
        <w:tc>
          <w:tcPr>
            <w:tcW w:w="4876" w:type="dxa"/>
            <w:hideMark/>
          </w:tcPr>
          <w:p w14:paraId="4C89A03F" w14:textId="77777777" w:rsidR="00D45DEC" w:rsidRPr="00B4339D" w:rsidRDefault="009B5C27" w:rsidP="003839D9">
            <w:pPr>
              <w:pStyle w:val="Normal6"/>
              <w:rPr>
                <w:szCs w:val="24"/>
              </w:rPr>
            </w:pPr>
            <w:r w:rsidRPr="00B4339D">
              <w:t>Państwa członkowskie i regiony określają, w stosownych przypadkach, zintegrowane podejście do wyzwań wynikających z przejścia demograficznego</w:t>
            </w:r>
            <w:r w:rsidRPr="00B4339D">
              <w:rPr>
                <w:b/>
                <w:i/>
              </w:rPr>
              <w:t xml:space="preserve">, na przykład na rynkach pracy i </w:t>
            </w:r>
            <w:r w:rsidRPr="00B4339D">
              <w:t xml:space="preserve">w </w:t>
            </w:r>
            <w:r w:rsidRPr="00B4339D">
              <w:rPr>
                <w:b/>
                <w:i/>
              </w:rPr>
              <w:t>systemach emerytalnych</w:t>
            </w:r>
            <w:r w:rsidRPr="00B4339D">
              <w:t>.</w:t>
            </w:r>
          </w:p>
        </w:tc>
      </w:tr>
    </w:tbl>
    <w:p w14:paraId="5518AB7B"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2E777C5B" w14:textId="77777777" w:rsidR="00D45DEC" w:rsidRPr="00B4339D" w:rsidRDefault="009B5C27" w:rsidP="00D45DEC">
      <w:r w:rsidRPr="00B4339D">
        <w:rPr>
          <w:rStyle w:val="HideTWBExt"/>
        </w:rPr>
        <w:t>&lt;/Amend&gt;</w:t>
      </w:r>
    </w:p>
    <w:p w14:paraId="38EA6D66"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32</w:t>
      </w:r>
      <w:r w:rsidRPr="00B4339D">
        <w:rPr>
          <w:rStyle w:val="HideTWBExt"/>
          <w:b w:val="0"/>
        </w:rPr>
        <w:t>&lt;/NumAm&gt;</w:t>
      </w:r>
    </w:p>
    <w:p w14:paraId="1473C0B1"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37B40996" w14:textId="47E48397" w:rsidR="00D45DEC" w:rsidRPr="00B4339D" w:rsidRDefault="009B5C27" w:rsidP="00D45DEC">
      <w:pPr>
        <w:pStyle w:val="NormalBold"/>
      </w:pPr>
      <w:r w:rsidRPr="00B4339D">
        <w:rPr>
          <w:rStyle w:val="HideTWBExt"/>
          <w:b w:val="0"/>
        </w:rPr>
        <w:t>&lt;Article&gt;</w:t>
      </w:r>
      <w:r w:rsidRPr="00B4339D">
        <w:t>Artykuł 5</w:t>
      </w:r>
      <w:r w:rsidR="006E0109">
        <w:t xml:space="preserve"> </w:t>
      </w:r>
      <w:r w:rsidRPr="00B4339D">
        <w:t>a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140DDC0E" w14:textId="77777777" w:rsidTr="003839D9">
        <w:trPr>
          <w:jc w:val="center"/>
        </w:trPr>
        <w:tc>
          <w:tcPr>
            <w:tcW w:w="9752" w:type="dxa"/>
            <w:gridSpan w:val="2"/>
          </w:tcPr>
          <w:p w14:paraId="10E09DAE" w14:textId="77777777" w:rsidR="00D45DEC" w:rsidRPr="00B4339D" w:rsidRDefault="00D45DEC" w:rsidP="003839D9">
            <w:pPr>
              <w:keepNext/>
            </w:pPr>
          </w:p>
        </w:tc>
      </w:tr>
      <w:tr w:rsidR="0052327D" w:rsidRPr="00B4339D" w14:paraId="12F37BA6" w14:textId="77777777" w:rsidTr="003839D9">
        <w:trPr>
          <w:jc w:val="center"/>
        </w:trPr>
        <w:tc>
          <w:tcPr>
            <w:tcW w:w="4876" w:type="dxa"/>
            <w:hideMark/>
          </w:tcPr>
          <w:p w14:paraId="72BFAF45" w14:textId="77777777" w:rsidR="00D45DEC" w:rsidRPr="00B4339D" w:rsidRDefault="009B5C27" w:rsidP="003839D9">
            <w:pPr>
              <w:pStyle w:val="ColumnHeading"/>
              <w:keepNext/>
            </w:pPr>
            <w:r w:rsidRPr="00B4339D">
              <w:t>Tekst proponowany przez Komisję</w:t>
            </w:r>
          </w:p>
        </w:tc>
        <w:tc>
          <w:tcPr>
            <w:tcW w:w="4876" w:type="dxa"/>
            <w:hideMark/>
          </w:tcPr>
          <w:p w14:paraId="3EB3CE05" w14:textId="77777777" w:rsidR="00D45DEC" w:rsidRPr="00B4339D" w:rsidRDefault="009B5C27" w:rsidP="003839D9">
            <w:pPr>
              <w:pStyle w:val="ColumnHeading"/>
              <w:keepNext/>
            </w:pPr>
            <w:r w:rsidRPr="00B4339D">
              <w:t>Poprawka</w:t>
            </w:r>
          </w:p>
        </w:tc>
      </w:tr>
      <w:tr w:rsidR="0052327D" w:rsidRPr="00B4339D" w14:paraId="5B53CA53" w14:textId="77777777" w:rsidTr="003839D9">
        <w:trPr>
          <w:jc w:val="center"/>
        </w:trPr>
        <w:tc>
          <w:tcPr>
            <w:tcW w:w="4876" w:type="dxa"/>
          </w:tcPr>
          <w:p w14:paraId="21DB3D03" w14:textId="77777777" w:rsidR="00D45DEC" w:rsidRPr="00B4339D" w:rsidRDefault="00D45DEC" w:rsidP="003839D9">
            <w:pPr>
              <w:pStyle w:val="Normal6"/>
            </w:pPr>
          </w:p>
        </w:tc>
        <w:tc>
          <w:tcPr>
            <w:tcW w:w="4876" w:type="dxa"/>
            <w:hideMark/>
          </w:tcPr>
          <w:p w14:paraId="72C06E49" w14:textId="77777777" w:rsidR="00D45DEC" w:rsidRPr="00B4339D" w:rsidRDefault="009B5C27" w:rsidP="003839D9">
            <w:pPr>
              <w:pStyle w:val="Normal6"/>
              <w:jc w:val="center"/>
              <w:rPr>
                <w:szCs w:val="24"/>
              </w:rPr>
            </w:pPr>
            <w:r w:rsidRPr="00B4339D">
              <w:rPr>
                <w:b/>
                <w:i/>
              </w:rPr>
              <w:t>Artykuł 5a</w:t>
            </w:r>
          </w:p>
        </w:tc>
      </w:tr>
      <w:tr w:rsidR="0052327D" w:rsidRPr="00B4339D" w14:paraId="1F91885E" w14:textId="77777777" w:rsidTr="003839D9">
        <w:trPr>
          <w:jc w:val="center"/>
        </w:trPr>
        <w:tc>
          <w:tcPr>
            <w:tcW w:w="4876" w:type="dxa"/>
          </w:tcPr>
          <w:p w14:paraId="3885A9E5" w14:textId="77777777" w:rsidR="00D45DEC" w:rsidRPr="00B4339D" w:rsidRDefault="00D45DEC" w:rsidP="003839D9">
            <w:pPr>
              <w:pStyle w:val="Normal6"/>
            </w:pPr>
          </w:p>
        </w:tc>
        <w:tc>
          <w:tcPr>
            <w:tcW w:w="4876" w:type="dxa"/>
            <w:hideMark/>
          </w:tcPr>
          <w:p w14:paraId="7AD38490" w14:textId="77777777" w:rsidR="00D45DEC" w:rsidRPr="00B4339D" w:rsidRDefault="009B5C27" w:rsidP="003839D9">
            <w:pPr>
              <w:pStyle w:val="Normal6"/>
              <w:jc w:val="center"/>
              <w:rPr>
                <w:szCs w:val="24"/>
              </w:rPr>
            </w:pPr>
            <w:r w:rsidRPr="00B4339D">
              <w:rPr>
                <w:b/>
                <w:i/>
              </w:rPr>
              <w:t xml:space="preserve">Wsparcie na rzecz </w:t>
            </w:r>
            <w:r w:rsidRPr="00B4339D">
              <w:rPr>
                <w:b/>
                <w:i/>
              </w:rPr>
              <w:t>stosownych zaleceń dla poszczególnych krajów</w:t>
            </w:r>
          </w:p>
        </w:tc>
      </w:tr>
      <w:tr w:rsidR="0052327D" w:rsidRPr="00B4339D" w14:paraId="4325CFAA" w14:textId="77777777" w:rsidTr="003839D9">
        <w:trPr>
          <w:jc w:val="center"/>
        </w:trPr>
        <w:tc>
          <w:tcPr>
            <w:tcW w:w="4876" w:type="dxa"/>
          </w:tcPr>
          <w:p w14:paraId="2D2941F6" w14:textId="77777777" w:rsidR="00D45DEC" w:rsidRPr="00B4339D" w:rsidRDefault="00D45DEC" w:rsidP="003839D9">
            <w:pPr>
              <w:pStyle w:val="Normal6"/>
            </w:pPr>
          </w:p>
        </w:tc>
        <w:tc>
          <w:tcPr>
            <w:tcW w:w="4876" w:type="dxa"/>
            <w:hideMark/>
          </w:tcPr>
          <w:p w14:paraId="22D43C9B" w14:textId="77777777" w:rsidR="00D45DEC" w:rsidRPr="00B4339D" w:rsidRDefault="009B5C27" w:rsidP="003839D9">
            <w:pPr>
              <w:pStyle w:val="Normal6"/>
              <w:rPr>
                <w:szCs w:val="24"/>
              </w:rPr>
            </w:pPr>
            <w:r w:rsidRPr="00B4339D">
              <w:rPr>
                <w:b/>
                <w:i/>
              </w:rPr>
              <w:t>Działania służące przeciwdziałaniu wyzwaniom określonym w odpowiednich zaleceniach dla poszczególnych krajów oraz w europejskim semestrze programuje się w ramach dowolnego z celów szczegółowych określonych w art. 4 w celu wsparcia wdrażania Europejskiego filaru praw socjalnych, jeżeli konkretne zalecenia można powiązać z tym filarem.</w:t>
            </w:r>
          </w:p>
        </w:tc>
      </w:tr>
    </w:tbl>
    <w:p w14:paraId="1C9C7FEE"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AE498C4" w14:textId="77777777" w:rsidR="00D45DEC" w:rsidRPr="00B4339D" w:rsidRDefault="009B5C27" w:rsidP="00D45DEC">
      <w:r w:rsidRPr="00B4339D">
        <w:rPr>
          <w:rStyle w:val="HideTWBExt"/>
        </w:rPr>
        <w:t>&lt;/Amend&gt;</w:t>
      </w:r>
    </w:p>
    <w:p w14:paraId="6EC55FBB"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33</w:t>
      </w:r>
      <w:r w:rsidRPr="00B4339D">
        <w:rPr>
          <w:rStyle w:val="HideTWBExt"/>
          <w:b w:val="0"/>
        </w:rPr>
        <w:t>&lt;/NumAm&gt;</w:t>
      </w:r>
    </w:p>
    <w:p w14:paraId="24F6828B"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1FFAE0D8" w14:textId="77777777" w:rsidR="00D45DEC" w:rsidRPr="00B4339D" w:rsidRDefault="009B5C27" w:rsidP="00D45DEC">
      <w:pPr>
        <w:pStyle w:val="NormalBold"/>
      </w:pPr>
      <w:r w:rsidRPr="00B4339D">
        <w:rPr>
          <w:rStyle w:val="HideTWBExt"/>
          <w:b w:val="0"/>
        </w:rPr>
        <w:t>&lt;Article&gt;</w:t>
      </w:r>
      <w:r w:rsidRPr="00B4339D">
        <w:t>Artykuł 5 b (nowy)</w:t>
      </w:r>
      <w:r w:rsidRPr="00B433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22051955" w14:textId="77777777" w:rsidTr="007D1030">
        <w:trPr>
          <w:jc w:val="center"/>
        </w:trPr>
        <w:tc>
          <w:tcPr>
            <w:tcW w:w="9752" w:type="dxa"/>
            <w:gridSpan w:val="2"/>
          </w:tcPr>
          <w:p w14:paraId="769089D8" w14:textId="77777777" w:rsidR="00D45DEC" w:rsidRPr="00B4339D" w:rsidRDefault="00D45DEC" w:rsidP="003839D9">
            <w:pPr>
              <w:keepNext/>
            </w:pPr>
          </w:p>
        </w:tc>
      </w:tr>
      <w:tr w:rsidR="0052327D" w:rsidRPr="00B4339D" w14:paraId="220C7BDF" w14:textId="77777777" w:rsidTr="007D1030">
        <w:trPr>
          <w:jc w:val="center"/>
        </w:trPr>
        <w:tc>
          <w:tcPr>
            <w:tcW w:w="4876" w:type="dxa"/>
            <w:hideMark/>
          </w:tcPr>
          <w:p w14:paraId="38A9A114" w14:textId="77777777" w:rsidR="00D45DEC" w:rsidRPr="00B4339D" w:rsidRDefault="009B5C27" w:rsidP="003839D9">
            <w:pPr>
              <w:pStyle w:val="ColumnHeading"/>
              <w:keepNext/>
            </w:pPr>
            <w:r w:rsidRPr="00B4339D">
              <w:t>Tekst proponowany przez Komisję</w:t>
            </w:r>
          </w:p>
        </w:tc>
        <w:tc>
          <w:tcPr>
            <w:tcW w:w="4876" w:type="dxa"/>
            <w:hideMark/>
          </w:tcPr>
          <w:p w14:paraId="5E9555E1" w14:textId="77777777" w:rsidR="00D45DEC" w:rsidRPr="00B4339D" w:rsidRDefault="009B5C27" w:rsidP="003839D9">
            <w:pPr>
              <w:pStyle w:val="ColumnHeading"/>
              <w:keepNext/>
            </w:pPr>
            <w:r w:rsidRPr="00B4339D">
              <w:t>Poprawka</w:t>
            </w:r>
          </w:p>
        </w:tc>
      </w:tr>
      <w:tr w:rsidR="0052327D" w:rsidRPr="00B4339D" w14:paraId="32E1F1A3" w14:textId="77777777" w:rsidTr="007D1030">
        <w:trPr>
          <w:jc w:val="center"/>
        </w:trPr>
        <w:tc>
          <w:tcPr>
            <w:tcW w:w="4876" w:type="dxa"/>
          </w:tcPr>
          <w:p w14:paraId="53F8D966" w14:textId="77777777" w:rsidR="00D45DEC" w:rsidRPr="00B4339D" w:rsidRDefault="00D45DEC" w:rsidP="003839D9">
            <w:pPr>
              <w:pStyle w:val="Normal6"/>
            </w:pPr>
          </w:p>
        </w:tc>
        <w:tc>
          <w:tcPr>
            <w:tcW w:w="4876" w:type="dxa"/>
            <w:hideMark/>
          </w:tcPr>
          <w:p w14:paraId="0CB91186" w14:textId="77777777" w:rsidR="00D45DEC" w:rsidRPr="00B4339D" w:rsidRDefault="009B5C27" w:rsidP="003839D9">
            <w:pPr>
              <w:pStyle w:val="Normal6"/>
              <w:jc w:val="center"/>
              <w:rPr>
                <w:szCs w:val="24"/>
              </w:rPr>
            </w:pPr>
            <w:r w:rsidRPr="00B4339D">
              <w:rPr>
                <w:b/>
                <w:i/>
              </w:rPr>
              <w:t>Artykuł 5b</w:t>
            </w:r>
          </w:p>
        </w:tc>
      </w:tr>
      <w:tr w:rsidR="0052327D" w:rsidRPr="00B4339D" w14:paraId="31138BDA" w14:textId="77777777" w:rsidTr="007D1030">
        <w:trPr>
          <w:jc w:val="center"/>
        </w:trPr>
        <w:tc>
          <w:tcPr>
            <w:tcW w:w="4876" w:type="dxa"/>
          </w:tcPr>
          <w:p w14:paraId="20FFB749" w14:textId="77777777" w:rsidR="00D45DEC" w:rsidRPr="00B4339D" w:rsidRDefault="00D45DEC" w:rsidP="003839D9">
            <w:pPr>
              <w:pStyle w:val="Normal6"/>
            </w:pPr>
          </w:p>
        </w:tc>
        <w:tc>
          <w:tcPr>
            <w:tcW w:w="4876" w:type="dxa"/>
            <w:hideMark/>
          </w:tcPr>
          <w:p w14:paraId="0D27206C" w14:textId="77777777" w:rsidR="00D45DEC" w:rsidRPr="00B4339D" w:rsidRDefault="009B5C27" w:rsidP="003839D9">
            <w:pPr>
              <w:pStyle w:val="Normal6"/>
              <w:jc w:val="center"/>
              <w:rPr>
                <w:szCs w:val="24"/>
              </w:rPr>
            </w:pPr>
            <w:r w:rsidRPr="00B4339D">
              <w:rPr>
                <w:b/>
                <w:i/>
              </w:rPr>
              <w:t>Zasady horyzontalne</w:t>
            </w:r>
          </w:p>
        </w:tc>
      </w:tr>
      <w:tr w:rsidR="0052327D" w:rsidRPr="00B4339D" w14:paraId="600D31E4" w14:textId="77777777" w:rsidTr="007D1030">
        <w:trPr>
          <w:jc w:val="center"/>
        </w:trPr>
        <w:tc>
          <w:tcPr>
            <w:tcW w:w="4876" w:type="dxa"/>
          </w:tcPr>
          <w:p w14:paraId="55E90203" w14:textId="77777777" w:rsidR="00D45DEC" w:rsidRPr="00B4339D" w:rsidRDefault="00D45DEC" w:rsidP="003839D9">
            <w:pPr>
              <w:pStyle w:val="Normal6"/>
            </w:pPr>
          </w:p>
        </w:tc>
        <w:tc>
          <w:tcPr>
            <w:tcW w:w="4876" w:type="dxa"/>
            <w:hideMark/>
          </w:tcPr>
          <w:p w14:paraId="66FF026E" w14:textId="77777777" w:rsidR="00D45DEC" w:rsidRPr="00B4339D" w:rsidRDefault="009B5C27" w:rsidP="003839D9">
            <w:pPr>
              <w:pStyle w:val="Normal6"/>
              <w:rPr>
                <w:szCs w:val="24"/>
              </w:rPr>
            </w:pPr>
            <w:r w:rsidRPr="00B4339D">
              <w:rPr>
                <w:b/>
                <w:i/>
              </w:rPr>
              <w:t>1.</w:t>
            </w:r>
            <w:r w:rsidRPr="00B4339D">
              <w:rPr>
                <w:b/>
                <w:i/>
              </w:rPr>
              <w:tab/>
              <w:t>Państwa członkowskie opracowują środki w programie w sposób zapewniający poszanowanie:</w:t>
            </w:r>
          </w:p>
        </w:tc>
      </w:tr>
      <w:tr w:rsidR="0052327D" w:rsidRPr="00B4339D" w14:paraId="69603EDC" w14:textId="77777777" w:rsidTr="007D1030">
        <w:trPr>
          <w:jc w:val="center"/>
        </w:trPr>
        <w:tc>
          <w:tcPr>
            <w:tcW w:w="4876" w:type="dxa"/>
          </w:tcPr>
          <w:p w14:paraId="753FE24C" w14:textId="77777777" w:rsidR="00D45DEC" w:rsidRPr="00B4339D" w:rsidRDefault="00D45DEC" w:rsidP="003839D9">
            <w:pPr>
              <w:pStyle w:val="Normal6"/>
            </w:pPr>
          </w:p>
        </w:tc>
        <w:tc>
          <w:tcPr>
            <w:tcW w:w="4876" w:type="dxa"/>
            <w:hideMark/>
          </w:tcPr>
          <w:p w14:paraId="2ED98215" w14:textId="77777777" w:rsidR="00D45DEC" w:rsidRPr="00B4339D" w:rsidRDefault="009B5C27" w:rsidP="003839D9">
            <w:pPr>
              <w:pStyle w:val="Normal6"/>
              <w:rPr>
                <w:szCs w:val="24"/>
              </w:rPr>
            </w:pPr>
            <w:r w:rsidRPr="00B4339D">
              <w:rPr>
                <w:b/>
                <w:i/>
              </w:rPr>
              <w:t>a)</w:t>
            </w:r>
            <w:r w:rsidRPr="00B4339D">
              <w:rPr>
                <w:b/>
                <w:i/>
              </w:rPr>
              <w:tab/>
              <w:t xml:space="preserve"> zasad praworządności </w:t>
            </w:r>
            <w:r w:rsidRPr="00B4339D">
              <w:rPr>
                <w:b/>
                <w:i/>
              </w:rPr>
              <w:t>określonych w art. 2 lit. a) oraz art. 3 rozporządzenia Parlamentu Europejskiego i Rady (UE, Euratom) 2020/2092</w:t>
            </w:r>
            <w:r w:rsidRPr="00B4339D">
              <w:rPr>
                <w:b/>
                <w:i/>
                <w:vertAlign w:val="superscript"/>
              </w:rPr>
              <w:t>1a</w:t>
            </w:r>
            <w:r w:rsidRPr="00B4339D">
              <w:rPr>
                <w:b/>
                <w:i/>
              </w:rPr>
              <w:t>;</w:t>
            </w:r>
          </w:p>
        </w:tc>
      </w:tr>
      <w:tr w:rsidR="0052327D" w:rsidRPr="00B4339D" w14:paraId="7D52A98A" w14:textId="77777777" w:rsidTr="007D1030">
        <w:trPr>
          <w:jc w:val="center"/>
        </w:trPr>
        <w:tc>
          <w:tcPr>
            <w:tcW w:w="4876" w:type="dxa"/>
          </w:tcPr>
          <w:p w14:paraId="2C5878F5" w14:textId="77777777" w:rsidR="00D45DEC" w:rsidRPr="00B4339D" w:rsidRDefault="00D45DEC" w:rsidP="003839D9">
            <w:pPr>
              <w:pStyle w:val="Normal6"/>
            </w:pPr>
          </w:p>
        </w:tc>
        <w:tc>
          <w:tcPr>
            <w:tcW w:w="4876" w:type="dxa"/>
            <w:hideMark/>
          </w:tcPr>
          <w:p w14:paraId="59250C38" w14:textId="77777777" w:rsidR="00D45DEC" w:rsidRPr="00B4339D" w:rsidRDefault="009B5C27" w:rsidP="003839D9">
            <w:pPr>
              <w:pStyle w:val="Normal6"/>
              <w:rPr>
                <w:szCs w:val="24"/>
              </w:rPr>
            </w:pPr>
            <w:r w:rsidRPr="00B4339D">
              <w:rPr>
                <w:b/>
                <w:i/>
              </w:rPr>
              <w:t>b)</w:t>
            </w:r>
            <w:r w:rsidRPr="00B4339D">
              <w:rPr>
                <w:b/>
                <w:i/>
              </w:rPr>
              <w:tab/>
              <w:t xml:space="preserve"> praw, wolności i zasad określonych w Karcie praw podstawowych Unii Europejskiej.</w:t>
            </w:r>
          </w:p>
        </w:tc>
      </w:tr>
      <w:tr w:rsidR="0052327D" w:rsidRPr="00B4339D" w14:paraId="3E1B0FF5" w14:textId="77777777" w:rsidTr="007D1030">
        <w:trPr>
          <w:jc w:val="center"/>
        </w:trPr>
        <w:tc>
          <w:tcPr>
            <w:tcW w:w="4876" w:type="dxa"/>
          </w:tcPr>
          <w:p w14:paraId="673F143B" w14:textId="77777777" w:rsidR="00D45DEC" w:rsidRPr="00B4339D" w:rsidRDefault="00D45DEC" w:rsidP="003839D9">
            <w:pPr>
              <w:pStyle w:val="Normal6"/>
            </w:pPr>
          </w:p>
        </w:tc>
        <w:tc>
          <w:tcPr>
            <w:tcW w:w="4876" w:type="dxa"/>
            <w:hideMark/>
          </w:tcPr>
          <w:p w14:paraId="79F81A6F" w14:textId="77777777" w:rsidR="00D45DEC" w:rsidRPr="00B4339D" w:rsidRDefault="009B5C27" w:rsidP="003839D9">
            <w:pPr>
              <w:pStyle w:val="Normal6"/>
              <w:rPr>
                <w:szCs w:val="24"/>
              </w:rPr>
            </w:pPr>
            <w:r w:rsidRPr="00B4339D">
              <w:rPr>
                <w:b/>
                <w:i/>
              </w:rPr>
              <w:t>2.</w:t>
            </w:r>
            <w:r w:rsidRPr="00B4339D">
              <w:rPr>
                <w:b/>
                <w:i/>
              </w:rPr>
              <w:tab/>
              <w:t>Komisja i państwa członkowskie zapewniają uwzględnianie i promowanie równości płci, uwzględniania aspektu płci i włączania perspektywy płci na wszystkich etapach przygotowania, wdrażania, monitorowania, sprawozdawczości i oceny EFS. Państwa członkowskie i Komisja dążą do zwiększenia udziału kobiet w zatrudnieniu, godzenia życia zawodowego i prywatnego oraz zwalczania feminizacji ubóstwa i dyskryminacji ze względu na płeć na rynku pracy oraz w kształceniu i szkoleniu.</w:t>
            </w:r>
          </w:p>
        </w:tc>
      </w:tr>
      <w:tr w:rsidR="0052327D" w:rsidRPr="00B4339D" w14:paraId="0760D1A7" w14:textId="77777777" w:rsidTr="007D1030">
        <w:trPr>
          <w:jc w:val="center"/>
        </w:trPr>
        <w:tc>
          <w:tcPr>
            <w:tcW w:w="4876" w:type="dxa"/>
          </w:tcPr>
          <w:p w14:paraId="2F3FF8C1" w14:textId="77777777" w:rsidR="00D45DEC" w:rsidRPr="00B4339D" w:rsidRDefault="00D45DEC" w:rsidP="003839D9">
            <w:pPr>
              <w:pStyle w:val="Normal6"/>
            </w:pPr>
          </w:p>
        </w:tc>
        <w:tc>
          <w:tcPr>
            <w:tcW w:w="4876" w:type="dxa"/>
            <w:hideMark/>
          </w:tcPr>
          <w:p w14:paraId="4436DA48" w14:textId="77777777" w:rsidR="00D45DEC" w:rsidRPr="00B4339D" w:rsidRDefault="009B5C27" w:rsidP="003839D9">
            <w:pPr>
              <w:pStyle w:val="Normal6"/>
              <w:rPr>
                <w:szCs w:val="24"/>
              </w:rPr>
            </w:pPr>
            <w:r w:rsidRPr="00B4339D">
              <w:rPr>
                <w:b/>
                <w:i/>
              </w:rPr>
              <w:t>3.</w:t>
            </w:r>
            <w:r w:rsidRPr="00B4339D">
              <w:rPr>
                <w:b/>
                <w:i/>
              </w:rPr>
              <w:tab/>
              <w:t>Komisja i państwa członkowskie podejmują odpowiednie działania w celu zapobiegania wszelkiej dyskryminacji ze względu na płeć, rasę lub pochodzenie etniczne, religię lub światopogląd, niepełnosprawność, wiek lub orientację seksualną podczas przygotowywania, wdrażania, monitorowania i oceny działań w ramach EFS oraz sprawozdawczości w odniesieniu do nich.</w:t>
            </w:r>
          </w:p>
        </w:tc>
      </w:tr>
      <w:tr w:rsidR="0052327D" w:rsidRPr="00B4339D" w14:paraId="382375D2" w14:textId="77777777" w:rsidTr="007D1030">
        <w:trPr>
          <w:jc w:val="center"/>
        </w:trPr>
        <w:tc>
          <w:tcPr>
            <w:tcW w:w="4876" w:type="dxa"/>
          </w:tcPr>
          <w:p w14:paraId="2857B0D0" w14:textId="77777777" w:rsidR="00D45DEC" w:rsidRPr="00B4339D" w:rsidRDefault="00D45DEC" w:rsidP="003839D9">
            <w:pPr>
              <w:pStyle w:val="Normal6"/>
            </w:pPr>
          </w:p>
        </w:tc>
        <w:tc>
          <w:tcPr>
            <w:tcW w:w="4876" w:type="dxa"/>
            <w:hideMark/>
          </w:tcPr>
          <w:p w14:paraId="4726D76E" w14:textId="77777777" w:rsidR="00D45DEC" w:rsidRPr="00B4339D" w:rsidRDefault="009B5C27" w:rsidP="003839D9">
            <w:pPr>
              <w:pStyle w:val="Normal6"/>
              <w:rPr>
                <w:szCs w:val="24"/>
              </w:rPr>
            </w:pPr>
            <w:r w:rsidRPr="00B4339D">
              <w:rPr>
                <w:b/>
                <w:i/>
              </w:rPr>
              <w:t>4.</w:t>
            </w:r>
            <w:r w:rsidRPr="00B4339D">
              <w:rPr>
                <w:b/>
                <w:i/>
              </w:rPr>
              <w:tab/>
              <w:t>Państwa członkowskie i Komisja zapewniają poszanowanie praw podstawowych oraz przestrzeganie Karty praw podstawowych Unii Europejskiej w procesie wdrażania EFS.</w:t>
            </w:r>
          </w:p>
        </w:tc>
      </w:tr>
      <w:tr w:rsidR="0052327D" w:rsidRPr="00B4339D" w14:paraId="10EE9531" w14:textId="77777777" w:rsidTr="007D1030">
        <w:trPr>
          <w:jc w:val="center"/>
        </w:trPr>
        <w:tc>
          <w:tcPr>
            <w:tcW w:w="4876" w:type="dxa"/>
          </w:tcPr>
          <w:p w14:paraId="436BD17B" w14:textId="77777777" w:rsidR="00D45DEC" w:rsidRPr="00B4339D" w:rsidRDefault="00D45DEC" w:rsidP="003839D9">
            <w:pPr>
              <w:pStyle w:val="Normal6"/>
            </w:pPr>
          </w:p>
        </w:tc>
        <w:tc>
          <w:tcPr>
            <w:tcW w:w="4876" w:type="dxa"/>
            <w:hideMark/>
          </w:tcPr>
          <w:p w14:paraId="1A502D82" w14:textId="77777777" w:rsidR="00091443" w:rsidRPr="00B4339D" w:rsidRDefault="009B5C27" w:rsidP="003839D9">
            <w:pPr>
              <w:pStyle w:val="Normal6"/>
              <w:rPr>
                <w:szCs w:val="24"/>
              </w:rPr>
            </w:pPr>
            <w:r w:rsidRPr="00B4339D">
              <w:rPr>
                <w:b/>
                <w:i/>
              </w:rPr>
              <w:t>5.</w:t>
            </w:r>
            <w:r w:rsidRPr="00B4339D">
              <w:rPr>
                <w:b/>
                <w:i/>
              </w:rPr>
              <w:tab/>
              <w:t>Do wdrażania EFS stosuje się odpowiednio art. 8 i 9 [rozporządzenia w sprawie planu PKR].</w:t>
            </w:r>
          </w:p>
        </w:tc>
      </w:tr>
      <w:tr w:rsidR="0052327D" w:rsidRPr="00B4339D" w14:paraId="1FDEE69E" w14:textId="77777777" w:rsidTr="007D1030">
        <w:trPr>
          <w:jc w:val="center"/>
        </w:trPr>
        <w:tc>
          <w:tcPr>
            <w:tcW w:w="4876" w:type="dxa"/>
          </w:tcPr>
          <w:p w14:paraId="2BDE3EC9" w14:textId="77777777" w:rsidR="00C95701" w:rsidRPr="00B4339D" w:rsidRDefault="00C95701" w:rsidP="003839D9">
            <w:pPr>
              <w:pStyle w:val="Normal6"/>
            </w:pPr>
          </w:p>
        </w:tc>
        <w:tc>
          <w:tcPr>
            <w:tcW w:w="4876" w:type="dxa"/>
          </w:tcPr>
          <w:p w14:paraId="081B7186" w14:textId="77777777" w:rsidR="00C95701" w:rsidRPr="00B4339D" w:rsidRDefault="009B5C27" w:rsidP="003839D9">
            <w:pPr>
              <w:pStyle w:val="Normal6"/>
              <w:rPr>
                <w:b/>
                <w:i/>
              </w:rPr>
            </w:pPr>
            <w:r w:rsidRPr="00B4339D">
              <w:rPr>
                <w:b/>
                <w:i/>
              </w:rPr>
              <w:t>__________________</w:t>
            </w:r>
          </w:p>
        </w:tc>
      </w:tr>
      <w:tr w:rsidR="0052327D" w:rsidRPr="00B4339D" w14:paraId="1C7BA4A1" w14:textId="77777777" w:rsidTr="00C95701">
        <w:trPr>
          <w:jc w:val="center"/>
        </w:trPr>
        <w:tc>
          <w:tcPr>
            <w:tcW w:w="4876" w:type="dxa"/>
          </w:tcPr>
          <w:p w14:paraId="4541F312" w14:textId="77777777" w:rsidR="00C95701" w:rsidRPr="00B4339D" w:rsidRDefault="00C95701" w:rsidP="003839D9">
            <w:pPr>
              <w:pStyle w:val="Normal6"/>
            </w:pPr>
          </w:p>
        </w:tc>
        <w:tc>
          <w:tcPr>
            <w:tcW w:w="4876" w:type="dxa"/>
          </w:tcPr>
          <w:p w14:paraId="0E16D1CF" w14:textId="3AC60EE5" w:rsidR="00C95701" w:rsidRPr="00B4339D" w:rsidRDefault="009B5C27" w:rsidP="003839D9">
            <w:pPr>
              <w:pStyle w:val="Normal6"/>
              <w:rPr>
                <w:b/>
                <w:i/>
              </w:rPr>
            </w:pPr>
            <w:r w:rsidRPr="00B4339D">
              <w:rPr>
                <w:b/>
                <w:i/>
                <w:vertAlign w:val="superscript"/>
              </w:rPr>
              <w:t>1a</w:t>
            </w:r>
            <w:r w:rsidRPr="00B4339D">
              <w:rPr>
                <w:b/>
                <w:i/>
              </w:rPr>
              <w:t xml:space="preserve"> Rozporządzenie Parlamentu Europejskiego i Rady (UE, Euratom) 2020/2092 z dnia 16 grudnia 2020 r. w sprawie ogólnego systemu warunkowości służącego ochronie budżetu Unii (Dz.U. L 433I z 22.12.2020, s. 1, ELI: </w:t>
            </w:r>
            <w:hyperlink r:id="rId10" w:tooltip="Dostęp do dokumentu poprzez identyfikator URI w systemie ELI." w:history="1">
              <w:r w:rsidR="00C95701" w:rsidRPr="00B4339D">
                <w:rPr>
                  <w:rStyle w:val="Hyperlink"/>
                  <w:b/>
                  <w:i/>
                  <w:color w:val="auto"/>
                </w:rPr>
                <w:t>http://data.europa.eu/eli/reg/2020/2092/oj</w:t>
              </w:r>
            </w:hyperlink>
            <w:r w:rsidRPr="00B4339D">
              <w:rPr>
                <w:b/>
                <w:i/>
              </w:rPr>
              <w:t>).</w:t>
            </w:r>
          </w:p>
        </w:tc>
      </w:tr>
    </w:tbl>
    <w:p w14:paraId="4E677154"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7173903C" w14:textId="77777777" w:rsidR="00D45DEC" w:rsidRPr="00B4339D" w:rsidRDefault="009B5C27" w:rsidP="00D45DEC">
      <w:r w:rsidRPr="00B4339D">
        <w:rPr>
          <w:rStyle w:val="HideTWBExt"/>
        </w:rPr>
        <w:t>&lt;/Amend&gt;</w:t>
      </w:r>
    </w:p>
    <w:p w14:paraId="79713D23" w14:textId="77777777" w:rsidR="00475F54" w:rsidRPr="00B4339D" w:rsidRDefault="009B5C27" w:rsidP="00475F54">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34</w:t>
      </w:r>
      <w:r w:rsidRPr="00B4339D">
        <w:rPr>
          <w:rStyle w:val="HideTWBExt"/>
          <w:b w:val="0"/>
        </w:rPr>
        <w:t>&lt;/NumAm&gt;</w:t>
      </w:r>
    </w:p>
    <w:p w14:paraId="084364EC" w14:textId="77777777" w:rsidR="00475F54" w:rsidRPr="00B4339D" w:rsidRDefault="009B5C27" w:rsidP="00475F54">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1C83794B" w14:textId="77777777" w:rsidR="00475F54" w:rsidRPr="00B4339D" w:rsidRDefault="009B5C27" w:rsidP="00475F54">
      <w:pPr>
        <w:pStyle w:val="NormalBold"/>
      </w:pPr>
      <w:r w:rsidRPr="00B4339D">
        <w:rPr>
          <w:rStyle w:val="HideTWBExt"/>
          <w:b w:val="0"/>
        </w:rPr>
        <w:t>&lt;Article&gt;</w:t>
      </w:r>
      <w:r w:rsidRPr="00B4339D">
        <w:t>Artykuł 5 c (nowy)</w:t>
      </w:r>
      <w:r w:rsidRPr="00B433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3DB8BCF8" w14:textId="77777777" w:rsidTr="00475F54">
        <w:trPr>
          <w:jc w:val="center"/>
        </w:trPr>
        <w:tc>
          <w:tcPr>
            <w:tcW w:w="9752" w:type="dxa"/>
            <w:gridSpan w:val="2"/>
          </w:tcPr>
          <w:p w14:paraId="7AD0F7A0" w14:textId="77777777" w:rsidR="00475F54" w:rsidRPr="00B4339D" w:rsidRDefault="00475F54" w:rsidP="002C6629">
            <w:pPr>
              <w:keepNext/>
            </w:pPr>
          </w:p>
        </w:tc>
      </w:tr>
      <w:tr w:rsidR="0052327D" w:rsidRPr="00B4339D" w14:paraId="7B5CC4CF" w14:textId="77777777" w:rsidTr="00475F54">
        <w:trPr>
          <w:jc w:val="center"/>
        </w:trPr>
        <w:tc>
          <w:tcPr>
            <w:tcW w:w="4876" w:type="dxa"/>
            <w:hideMark/>
          </w:tcPr>
          <w:p w14:paraId="73365C11" w14:textId="77777777" w:rsidR="00475F54" w:rsidRPr="00B4339D" w:rsidRDefault="009B5C27" w:rsidP="002C6629">
            <w:pPr>
              <w:pStyle w:val="ColumnHeading"/>
              <w:keepNext/>
            </w:pPr>
            <w:r w:rsidRPr="00B4339D">
              <w:t>Tekst proponowany przez Komisję</w:t>
            </w:r>
          </w:p>
        </w:tc>
        <w:tc>
          <w:tcPr>
            <w:tcW w:w="4876" w:type="dxa"/>
            <w:hideMark/>
          </w:tcPr>
          <w:p w14:paraId="0777008D" w14:textId="77777777" w:rsidR="00475F54" w:rsidRPr="00B4339D" w:rsidRDefault="009B5C27" w:rsidP="002C6629">
            <w:pPr>
              <w:pStyle w:val="ColumnHeading"/>
              <w:keepNext/>
            </w:pPr>
            <w:r w:rsidRPr="00B4339D">
              <w:t>Poprawka</w:t>
            </w:r>
          </w:p>
        </w:tc>
      </w:tr>
      <w:tr w:rsidR="0052327D" w:rsidRPr="00B4339D" w14:paraId="3D858FDA" w14:textId="77777777" w:rsidTr="00475F54">
        <w:trPr>
          <w:jc w:val="center"/>
        </w:trPr>
        <w:tc>
          <w:tcPr>
            <w:tcW w:w="4876" w:type="dxa"/>
          </w:tcPr>
          <w:p w14:paraId="30F7441E" w14:textId="77777777" w:rsidR="00475F54" w:rsidRPr="00B4339D" w:rsidRDefault="00475F54" w:rsidP="002C6629">
            <w:pPr>
              <w:pStyle w:val="Normal6"/>
            </w:pPr>
          </w:p>
        </w:tc>
        <w:tc>
          <w:tcPr>
            <w:tcW w:w="4876" w:type="dxa"/>
            <w:hideMark/>
          </w:tcPr>
          <w:p w14:paraId="18FD03C0" w14:textId="77777777" w:rsidR="00475F54" w:rsidRPr="00B4339D" w:rsidRDefault="009B5C27" w:rsidP="002C6629">
            <w:pPr>
              <w:pStyle w:val="Normal6"/>
              <w:jc w:val="center"/>
              <w:rPr>
                <w:szCs w:val="24"/>
              </w:rPr>
            </w:pPr>
            <w:r w:rsidRPr="00B4339D">
              <w:rPr>
                <w:b/>
                <w:i/>
              </w:rPr>
              <w:t>Artykuł 5c</w:t>
            </w:r>
          </w:p>
        </w:tc>
      </w:tr>
      <w:tr w:rsidR="0052327D" w:rsidRPr="00B4339D" w14:paraId="69C6CBB8" w14:textId="77777777" w:rsidTr="00475F54">
        <w:trPr>
          <w:jc w:val="center"/>
        </w:trPr>
        <w:tc>
          <w:tcPr>
            <w:tcW w:w="4876" w:type="dxa"/>
          </w:tcPr>
          <w:p w14:paraId="47EC7363" w14:textId="77777777" w:rsidR="00475F54" w:rsidRPr="00B4339D" w:rsidRDefault="00475F54" w:rsidP="002C6629">
            <w:pPr>
              <w:pStyle w:val="Normal6"/>
            </w:pPr>
          </w:p>
        </w:tc>
        <w:tc>
          <w:tcPr>
            <w:tcW w:w="4876" w:type="dxa"/>
            <w:hideMark/>
          </w:tcPr>
          <w:p w14:paraId="55138AF5" w14:textId="77777777" w:rsidR="00475F54" w:rsidRPr="00B4339D" w:rsidRDefault="009B5C27" w:rsidP="002C6629">
            <w:pPr>
              <w:pStyle w:val="Normal6"/>
              <w:jc w:val="center"/>
              <w:rPr>
                <w:szCs w:val="24"/>
              </w:rPr>
            </w:pPr>
            <w:r w:rsidRPr="00B4339D">
              <w:rPr>
                <w:b/>
                <w:i/>
              </w:rPr>
              <w:t>Ramy finansowe</w:t>
            </w:r>
          </w:p>
        </w:tc>
      </w:tr>
      <w:tr w:rsidR="0052327D" w:rsidRPr="00B4339D" w14:paraId="71C77D22" w14:textId="77777777" w:rsidTr="00475F54">
        <w:trPr>
          <w:jc w:val="center"/>
        </w:trPr>
        <w:tc>
          <w:tcPr>
            <w:tcW w:w="4876" w:type="dxa"/>
          </w:tcPr>
          <w:p w14:paraId="0A822F35" w14:textId="77777777" w:rsidR="00475F54" w:rsidRPr="00B4339D" w:rsidRDefault="00475F54" w:rsidP="002C6629">
            <w:pPr>
              <w:pStyle w:val="Normal6"/>
            </w:pPr>
          </w:p>
        </w:tc>
        <w:tc>
          <w:tcPr>
            <w:tcW w:w="4876" w:type="dxa"/>
            <w:hideMark/>
          </w:tcPr>
          <w:p w14:paraId="3F59C42B" w14:textId="77777777" w:rsidR="00475F54" w:rsidRPr="00B4339D" w:rsidRDefault="009B5C27" w:rsidP="002C6629">
            <w:pPr>
              <w:pStyle w:val="Normal6"/>
              <w:rPr>
                <w:szCs w:val="24"/>
              </w:rPr>
            </w:pPr>
            <w:r w:rsidRPr="00B4339D">
              <w:rPr>
                <w:b/>
                <w:i/>
              </w:rPr>
              <w:t xml:space="preserve">D o niniejszego rozporządzenia stosuje się odpowiednio art. 13, 14, 15 i 16 </w:t>
            </w:r>
            <w:r w:rsidRPr="00B4339D">
              <w:rPr>
                <w:b/>
                <w:i/>
              </w:rPr>
              <w:t>[rozporządzenia w sprawie planu PKR].</w:t>
            </w:r>
          </w:p>
        </w:tc>
      </w:tr>
    </w:tbl>
    <w:p w14:paraId="0D18878D" w14:textId="77777777" w:rsidR="00475F54" w:rsidRPr="00B4339D" w:rsidRDefault="009B5C27" w:rsidP="00475F54">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0114EBFE" w14:textId="77777777" w:rsidR="00475F54" w:rsidRPr="00B4339D" w:rsidRDefault="009B5C27" w:rsidP="00475F54">
      <w:r w:rsidRPr="00B4339D">
        <w:rPr>
          <w:rStyle w:val="HideTWBExt"/>
        </w:rPr>
        <w:t>&lt;/Amend&gt;</w:t>
      </w:r>
    </w:p>
    <w:p w14:paraId="1AAE127E"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35</w:t>
      </w:r>
      <w:r w:rsidRPr="00B4339D">
        <w:rPr>
          <w:rStyle w:val="HideTWBExt"/>
          <w:b w:val="0"/>
        </w:rPr>
        <w:t>&lt;/NumAm&gt;</w:t>
      </w:r>
    </w:p>
    <w:p w14:paraId="23082D7D"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0BC5DEDB" w14:textId="77777777" w:rsidR="00D45DEC" w:rsidRPr="00B4339D" w:rsidRDefault="009B5C27" w:rsidP="00D45DEC">
      <w:pPr>
        <w:pStyle w:val="NormalBold"/>
      </w:pPr>
      <w:r w:rsidRPr="00B4339D">
        <w:rPr>
          <w:rStyle w:val="HideTWBExt"/>
          <w:b w:val="0"/>
        </w:rPr>
        <w:t>&lt;Article&gt;</w:t>
      </w:r>
      <w:r w:rsidRPr="00B4339D">
        <w:t>Artykuł 5 d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315BDC98" w14:textId="77777777" w:rsidTr="003839D9">
        <w:trPr>
          <w:jc w:val="center"/>
        </w:trPr>
        <w:tc>
          <w:tcPr>
            <w:tcW w:w="9752" w:type="dxa"/>
            <w:gridSpan w:val="2"/>
          </w:tcPr>
          <w:p w14:paraId="41032980" w14:textId="77777777" w:rsidR="00D45DEC" w:rsidRPr="00B4339D" w:rsidRDefault="00D45DEC" w:rsidP="003839D9">
            <w:pPr>
              <w:keepNext/>
            </w:pPr>
          </w:p>
        </w:tc>
      </w:tr>
      <w:tr w:rsidR="0052327D" w:rsidRPr="00B4339D" w14:paraId="78D69C08" w14:textId="77777777" w:rsidTr="003839D9">
        <w:trPr>
          <w:jc w:val="center"/>
        </w:trPr>
        <w:tc>
          <w:tcPr>
            <w:tcW w:w="4876" w:type="dxa"/>
            <w:hideMark/>
          </w:tcPr>
          <w:p w14:paraId="2C2A8125" w14:textId="77777777" w:rsidR="00D45DEC" w:rsidRPr="00B4339D" w:rsidRDefault="009B5C27" w:rsidP="003839D9">
            <w:pPr>
              <w:pStyle w:val="ColumnHeading"/>
              <w:keepNext/>
            </w:pPr>
            <w:r w:rsidRPr="00B4339D">
              <w:t>Tekst proponowany przez Komisję</w:t>
            </w:r>
          </w:p>
        </w:tc>
        <w:tc>
          <w:tcPr>
            <w:tcW w:w="4876" w:type="dxa"/>
            <w:hideMark/>
          </w:tcPr>
          <w:p w14:paraId="75A93EAE" w14:textId="77777777" w:rsidR="00D45DEC" w:rsidRPr="00B4339D" w:rsidRDefault="009B5C27" w:rsidP="003839D9">
            <w:pPr>
              <w:pStyle w:val="ColumnHeading"/>
              <w:keepNext/>
            </w:pPr>
            <w:r w:rsidRPr="00B4339D">
              <w:t>Poprawka</w:t>
            </w:r>
          </w:p>
        </w:tc>
      </w:tr>
      <w:tr w:rsidR="0052327D" w:rsidRPr="00B4339D" w14:paraId="1495B56C" w14:textId="77777777" w:rsidTr="003839D9">
        <w:trPr>
          <w:jc w:val="center"/>
        </w:trPr>
        <w:tc>
          <w:tcPr>
            <w:tcW w:w="4876" w:type="dxa"/>
          </w:tcPr>
          <w:p w14:paraId="5C2CE4CD" w14:textId="77777777" w:rsidR="00D45DEC" w:rsidRPr="00B4339D" w:rsidRDefault="00D45DEC" w:rsidP="003839D9">
            <w:pPr>
              <w:pStyle w:val="Normal6"/>
            </w:pPr>
          </w:p>
        </w:tc>
        <w:tc>
          <w:tcPr>
            <w:tcW w:w="4876" w:type="dxa"/>
            <w:hideMark/>
          </w:tcPr>
          <w:p w14:paraId="41527D17" w14:textId="77777777" w:rsidR="00D45DEC" w:rsidRPr="00B4339D" w:rsidRDefault="009B5C27" w:rsidP="003839D9">
            <w:pPr>
              <w:pStyle w:val="Normal6"/>
              <w:jc w:val="center"/>
              <w:rPr>
                <w:szCs w:val="24"/>
              </w:rPr>
            </w:pPr>
            <w:r w:rsidRPr="00B4339D">
              <w:rPr>
                <w:b/>
                <w:i/>
              </w:rPr>
              <w:t>Artykuł 5d</w:t>
            </w:r>
          </w:p>
        </w:tc>
      </w:tr>
      <w:tr w:rsidR="0052327D" w:rsidRPr="00B4339D" w14:paraId="6CC3C62F" w14:textId="77777777" w:rsidTr="003839D9">
        <w:trPr>
          <w:jc w:val="center"/>
        </w:trPr>
        <w:tc>
          <w:tcPr>
            <w:tcW w:w="4876" w:type="dxa"/>
          </w:tcPr>
          <w:p w14:paraId="4E5DB073" w14:textId="77777777" w:rsidR="00D45DEC" w:rsidRPr="00B4339D" w:rsidRDefault="00D45DEC" w:rsidP="003839D9">
            <w:pPr>
              <w:pStyle w:val="Normal6"/>
            </w:pPr>
          </w:p>
        </w:tc>
        <w:tc>
          <w:tcPr>
            <w:tcW w:w="4876" w:type="dxa"/>
            <w:hideMark/>
          </w:tcPr>
          <w:p w14:paraId="7B46F8CD" w14:textId="77777777" w:rsidR="00D45DEC" w:rsidRPr="00B4339D" w:rsidRDefault="009B5C27" w:rsidP="003839D9">
            <w:pPr>
              <w:pStyle w:val="Normal6"/>
              <w:jc w:val="center"/>
              <w:rPr>
                <w:szCs w:val="24"/>
              </w:rPr>
            </w:pPr>
            <w:r w:rsidRPr="00B4339D">
              <w:rPr>
                <w:b/>
                <w:i/>
              </w:rPr>
              <w:t>Kwalifikowalność</w:t>
            </w:r>
          </w:p>
        </w:tc>
      </w:tr>
      <w:tr w:rsidR="0052327D" w:rsidRPr="00B4339D" w14:paraId="2C2BE45B" w14:textId="77777777" w:rsidTr="003839D9">
        <w:trPr>
          <w:jc w:val="center"/>
        </w:trPr>
        <w:tc>
          <w:tcPr>
            <w:tcW w:w="4876" w:type="dxa"/>
          </w:tcPr>
          <w:p w14:paraId="2D96E0B4" w14:textId="77777777" w:rsidR="00D45DEC" w:rsidRPr="00B4339D" w:rsidRDefault="00D45DEC" w:rsidP="003839D9">
            <w:pPr>
              <w:pStyle w:val="Normal6"/>
            </w:pPr>
          </w:p>
        </w:tc>
        <w:tc>
          <w:tcPr>
            <w:tcW w:w="4876" w:type="dxa"/>
            <w:hideMark/>
          </w:tcPr>
          <w:p w14:paraId="103714F6" w14:textId="77777777" w:rsidR="00D45DEC" w:rsidRPr="00B4339D" w:rsidRDefault="009B5C27" w:rsidP="003839D9">
            <w:pPr>
              <w:pStyle w:val="Normal6"/>
              <w:rPr>
                <w:szCs w:val="24"/>
              </w:rPr>
            </w:pPr>
            <w:r w:rsidRPr="00B4339D">
              <w:rPr>
                <w:b/>
                <w:i/>
              </w:rPr>
              <w:t>1.</w:t>
            </w:r>
            <w:r w:rsidRPr="00B4339D">
              <w:rPr>
                <w:b/>
                <w:i/>
              </w:rPr>
              <w:tab/>
              <w:t>Następujące koszty nie kwalifikują się do wsparcia ogólnego z komponentu EFS w ramach zarządzania dzielonego:</w:t>
            </w:r>
          </w:p>
        </w:tc>
      </w:tr>
      <w:tr w:rsidR="0052327D" w:rsidRPr="00B4339D" w14:paraId="2A0DFDCB" w14:textId="77777777" w:rsidTr="003839D9">
        <w:trPr>
          <w:jc w:val="center"/>
        </w:trPr>
        <w:tc>
          <w:tcPr>
            <w:tcW w:w="4876" w:type="dxa"/>
          </w:tcPr>
          <w:p w14:paraId="2AE4395F" w14:textId="77777777" w:rsidR="00D45DEC" w:rsidRPr="00B4339D" w:rsidRDefault="00D45DEC" w:rsidP="003839D9">
            <w:pPr>
              <w:pStyle w:val="Normal6"/>
            </w:pPr>
          </w:p>
        </w:tc>
        <w:tc>
          <w:tcPr>
            <w:tcW w:w="4876" w:type="dxa"/>
            <w:hideMark/>
          </w:tcPr>
          <w:p w14:paraId="1079C1D7" w14:textId="77777777" w:rsidR="00D45DEC" w:rsidRPr="00B4339D" w:rsidRDefault="009B5C27" w:rsidP="003839D9">
            <w:pPr>
              <w:pStyle w:val="Normal6"/>
              <w:rPr>
                <w:szCs w:val="24"/>
              </w:rPr>
            </w:pPr>
            <w:r w:rsidRPr="00B4339D">
              <w:rPr>
                <w:b/>
                <w:i/>
              </w:rPr>
              <w:t>a)</w:t>
            </w:r>
            <w:r w:rsidRPr="00B4339D">
              <w:rPr>
                <w:b/>
                <w:i/>
              </w:rPr>
              <w:tab/>
              <w:t xml:space="preserve"> zakup gruntów i nieruchomości, a także infrastruktury; oraz </w:t>
            </w:r>
          </w:p>
        </w:tc>
      </w:tr>
      <w:tr w:rsidR="0052327D" w:rsidRPr="00B4339D" w14:paraId="5309B163" w14:textId="77777777" w:rsidTr="003839D9">
        <w:trPr>
          <w:jc w:val="center"/>
        </w:trPr>
        <w:tc>
          <w:tcPr>
            <w:tcW w:w="4876" w:type="dxa"/>
          </w:tcPr>
          <w:p w14:paraId="75CE206C" w14:textId="77777777" w:rsidR="00D45DEC" w:rsidRPr="00B4339D" w:rsidRDefault="00D45DEC" w:rsidP="003839D9">
            <w:pPr>
              <w:pStyle w:val="Normal6"/>
            </w:pPr>
          </w:p>
        </w:tc>
        <w:tc>
          <w:tcPr>
            <w:tcW w:w="4876" w:type="dxa"/>
            <w:hideMark/>
          </w:tcPr>
          <w:p w14:paraId="7FBEBA9A" w14:textId="77777777" w:rsidR="00D45DEC" w:rsidRPr="00B4339D" w:rsidRDefault="009B5C27" w:rsidP="003839D9">
            <w:pPr>
              <w:pStyle w:val="Normal6"/>
              <w:rPr>
                <w:szCs w:val="24"/>
              </w:rPr>
            </w:pPr>
            <w:r w:rsidRPr="00B4339D">
              <w:rPr>
                <w:b/>
                <w:i/>
              </w:rPr>
              <w:t>b)</w:t>
            </w:r>
            <w:r w:rsidRPr="00B4339D">
              <w:rPr>
                <w:b/>
                <w:i/>
              </w:rPr>
              <w:tab/>
              <w:t xml:space="preserve"> zakup mebli, sprzętu </w:t>
            </w:r>
            <w:r w:rsidRPr="00B4339D">
              <w:rPr>
                <w:b/>
                <w:i/>
              </w:rPr>
              <w:t>i pojazdów, z wyjątkiem przypadków, w których taki zakup jest konieczny do osiągnięcia celu operacji lub wartość tych przedmiotów jest całkowicie zamortyzowana w trakcie operacji, lub ich zakup jest najbardziej opłacalną opcją.</w:t>
            </w:r>
          </w:p>
        </w:tc>
      </w:tr>
      <w:tr w:rsidR="0052327D" w:rsidRPr="00B4339D" w14:paraId="157A92A7" w14:textId="77777777" w:rsidTr="003839D9">
        <w:trPr>
          <w:jc w:val="center"/>
        </w:trPr>
        <w:tc>
          <w:tcPr>
            <w:tcW w:w="4876" w:type="dxa"/>
          </w:tcPr>
          <w:p w14:paraId="35E6FE27" w14:textId="77777777" w:rsidR="00D45DEC" w:rsidRPr="00B4339D" w:rsidRDefault="00D45DEC" w:rsidP="003839D9">
            <w:pPr>
              <w:pStyle w:val="Normal6"/>
            </w:pPr>
          </w:p>
        </w:tc>
        <w:tc>
          <w:tcPr>
            <w:tcW w:w="4876" w:type="dxa"/>
            <w:hideMark/>
          </w:tcPr>
          <w:p w14:paraId="79B0FA2D" w14:textId="77777777" w:rsidR="00D45DEC" w:rsidRPr="00B4339D" w:rsidRDefault="009B5C27" w:rsidP="003839D9">
            <w:pPr>
              <w:pStyle w:val="Normal6"/>
              <w:rPr>
                <w:szCs w:val="24"/>
              </w:rPr>
            </w:pPr>
            <w:r w:rsidRPr="00B4339D">
              <w:rPr>
                <w:b/>
                <w:i/>
              </w:rPr>
              <w:t>2.</w:t>
            </w:r>
            <w:r w:rsidRPr="00B4339D">
              <w:rPr>
                <w:b/>
                <w:i/>
              </w:rPr>
              <w:tab/>
              <w:t>Wkłady rzeczowe w formie dodatków lub wynagrodzeń wypłacanych przez stronę trzecią uczestnikom danej operacji mogą kwalifikować się do wkładu w ramach wsparcia ogólnego z komponentu EFS objętego zarządzaniem dzielonym, pod warunkiem że tego rodzaju wkłady rzeczowe są wnoszone zgodnie z przepisami krajowymi, w tym z zasadami rachunkowości, a ich wartość nie przekracza kosztów poniesionych przez stronę trzecią.</w:t>
            </w:r>
          </w:p>
        </w:tc>
      </w:tr>
      <w:tr w:rsidR="0052327D" w:rsidRPr="00B4339D" w14:paraId="0D5665ED" w14:textId="77777777" w:rsidTr="003839D9">
        <w:trPr>
          <w:jc w:val="center"/>
        </w:trPr>
        <w:tc>
          <w:tcPr>
            <w:tcW w:w="4876" w:type="dxa"/>
          </w:tcPr>
          <w:p w14:paraId="1A58BF5A" w14:textId="77777777" w:rsidR="00D45DEC" w:rsidRPr="00B4339D" w:rsidRDefault="00D45DEC" w:rsidP="003839D9">
            <w:pPr>
              <w:pStyle w:val="Normal6"/>
            </w:pPr>
          </w:p>
        </w:tc>
        <w:tc>
          <w:tcPr>
            <w:tcW w:w="4876" w:type="dxa"/>
            <w:hideMark/>
          </w:tcPr>
          <w:p w14:paraId="59B19964" w14:textId="77777777" w:rsidR="00D45DEC" w:rsidRPr="00B4339D" w:rsidRDefault="009B5C27" w:rsidP="003839D9">
            <w:pPr>
              <w:pStyle w:val="Normal6"/>
              <w:rPr>
                <w:szCs w:val="24"/>
              </w:rPr>
            </w:pPr>
            <w:r w:rsidRPr="00B4339D">
              <w:rPr>
                <w:b/>
                <w:i/>
              </w:rPr>
              <w:t>3.</w:t>
            </w:r>
            <w:r w:rsidRPr="00B4339D">
              <w:rPr>
                <w:b/>
                <w:i/>
              </w:rPr>
              <w:tab/>
              <w:t>Specjalna dodatkowa pula środków, którą otrzymują regiony najbardziej oddalone i regiony na poziomie NUTS 2 spełniające kryteria określone w art. 2 Protokołu nr 6 do aktu dotyczącego warunków przystąpienia Królestwa Norwegii, Republiki Austrii, Republiki Finlandii i Królestwa Szwecji oraz dostosowań w Traktatach stanowiących podstawę Unii Europejskiej, jest wykorzystywana na wsparcie osiągnięcia celów szczegółowych określonych w art. 4 ust. 1 niniejszego rozporządzenia.</w:t>
            </w:r>
          </w:p>
        </w:tc>
      </w:tr>
      <w:tr w:rsidR="0052327D" w:rsidRPr="00B4339D" w14:paraId="0E29FD40" w14:textId="77777777" w:rsidTr="003839D9">
        <w:trPr>
          <w:jc w:val="center"/>
        </w:trPr>
        <w:tc>
          <w:tcPr>
            <w:tcW w:w="4876" w:type="dxa"/>
          </w:tcPr>
          <w:p w14:paraId="4690EB58" w14:textId="77777777" w:rsidR="00D45DEC" w:rsidRPr="00B4339D" w:rsidRDefault="00D45DEC" w:rsidP="003839D9">
            <w:pPr>
              <w:pStyle w:val="Normal6"/>
            </w:pPr>
          </w:p>
        </w:tc>
        <w:tc>
          <w:tcPr>
            <w:tcW w:w="4876" w:type="dxa"/>
            <w:hideMark/>
          </w:tcPr>
          <w:p w14:paraId="40A17C4A" w14:textId="77777777" w:rsidR="00D45DEC" w:rsidRPr="00B4339D" w:rsidRDefault="009B5C27" w:rsidP="003839D9">
            <w:pPr>
              <w:pStyle w:val="Normal6"/>
              <w:rPr>
                <w:szCs w:val="24"/>
              </w:rPr>
            </w:pPr>
            <w:r w:rsidRPr="00B4339D">
              <w:rPr>
                <w:b/>
                <w:i/>
              </w:rPr>
              <w:t>4.</w:t>
            </w:r>
            <w:r w:rsidRPr="00B4339D">
              <w:rPr>
                <w:b/>
                <w:i/>
              </w:rPr>
              <w:tab/>
              <w:t>Bezpośrednie koszty personelu kwalifikują się do wkładu w ramach wsparcia ogólnego z komponentu EFS objętego zarządzaniem dzielonym, jeżeli są one zgodne ze zwyczajową praktyką beneficjenta w zakresie wynagrodzeń na danym stanowisku pracy lub zgodne z mającym zastosowanie prawem krajowym, układami zbiorowymi lub statystyką publiczną.</w:t>
            </w:r>
          </w:p>
        </w:tc>
      </w:tr>
    </w:tbl>
    <w:p w14:paraId="7BE535F8"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2354745D" w14:textId="77777777" w:rsidR="00D45DEC" w:rsidRPr="00B4339D" w:rsidRDefault="009B5C27" w:rsidP="00D45DEC">
      <w:r w:rsidRPr="00B4339D">
        <w:rPr>
          <w:rStyle w:val="HideTWBExt"/>
        </w:rPr>
        <w:t>&lt;/Amend&gt;</w:t>
      </w:r>
    </w:p>
    <w:p w14:paraId="7A00E4A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36</w:t>
      </w:r>
      <w:r w:rsidRPr="00B4339D">
        <w:rPr>
          <w:rStyle w:val="HideTWBExt"/>
          <w:b w:val="0"/>
        </w:rPr>
        <w:t>&lt;/NumAm&gt;</w:t>
      </w:r>
    </w:p>
    <w:p w14:paraId="0F4FF452"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095C9CC6" w14:textId="77777777" w:rsidR="00D45DEC" w:rsidRPr="00B4339D" w:rsidRDefault="009B5C27" w:rsidP="00D45DEC">
      <w:pPr>
        <w:pStyle w:val="NormalBold"/>
      </w:pPr>
      <w:r w:rsidRPr="00B4339D">
        <w:rPr>
          <w:rStyle w:val="HideTWBExt"/>
          <w:b w:val="0"/>
        </w:rPr>
        <w:t>&lt;Article&gt;</w:t>
      </w:r>
      <w:r w:rsidRPr="00B4339D">
        <w:t>Artykuł 6 – ustęp 5</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5FD98DD3" w14:textId="77777777" w:rsidTr="003839D9">
        <w:trPr>
          <w:jc w:val="center"/>
        </w:trPr>
        <w:tc>
          <w:tcPr>
            <w:tcW w:w="9752" w:type="dxa"/>
            <w:gridSpan w:val="2"/>
          </w:tcPr>
          <w:p w14:paraId="40F70723" w14:textId="77777777" w:rsidR="00D45DEC" w:rsidRPr="00B4339D" w:rsidRDefault="00D45DEC" w:rsidP="003839D9">
            <w:pPr>
              <w:keepNext/>
            </w:pPr>
          </w:p>
        </w:tc>
      </w:tr>
      <w:tr w:rsidR="0052327D" w:rsidRPr="00B4339D" w14:paraId="76CB8291" w14:textId="77777777" w:rsidTr="003839D9">
        <w:trPr>
          <w:jc w:val="center"/>
        </w:trPr>
        <w:tc>
          <w:tcPr>
            <w:tcW w:w="4876" w:type="dxa"/>
            <w:hideMark/>
          </w:tcPr>
          <w:p w14:paraId="3822B5C3" w14:textId="77777777" w:rsidR="00D45DEC" w:rsidRPr="00B4339D" w:rsidRDefault="009B5C27" w:rsidP="003839D9">
            <w:pPr>
              <w:pStyle w:val="ColumnHeading"/>
              <w:keepNext/>
            </w:pPr>
            <w:r w:rsidRPr="00B4339D">
              <w:t>Tekst proponowany przez Komisję</w:t>
            </w:r>
          </w:p>
        </w:tc>
        <w:tc>
          <w:tcPr>
            <w:tcW w:w="4876" w:type="dxa"/>
            <w:hideMark/>
          </w:tcPr>
          <w:p w14:paraId="26A3D913" w14:textId="77777777" w:rsidR="00D45DEC" w:rsidRPr="00B4339D" w:rsidRDefault="009B5C27" w:rsidP="003839D9">
            <w:pPr>
              <w:pStyle w:val="ColumnHeading"/>
              <w:keepNext/>
            </w:pPr>
            <w:r w:rsidRPr="00B4339D">
              <w:t>Poprawka</w:t>
            </w:r>
          </w:p>
        </w:tc>
      </w:tr>
      <w:tr w:rsidR="0052327D" w:rsidRPr="00B4339D" w14:paraId="103E9445" w14:textId="77777777" w:rsidTr="003839D9">
        <w:trPr>
          <w:jc w:val="center"/>
        </w:trPr>
        <w:tc>
          <w:tcPr>
            <w:tcW w:w="4876" w:type="dxa"/>
            <w:hideMark/>
          </w:tcPr>
          <w:p w14:paraId="785CFE9E" w14:textId="01C995AE" w:rsidR="00D45DEC" w:rsidRPr="00B4339D" w:rsidRDefault="009B5C27" w:rsidP="003839D9">
            <w:pPr>
              <w:pStyle w:val="Normal6"/>
            </w:pPr>
            <w:r w:rsidRPr="00B4339D">
              <w:rPr>
                <w:b/>
                <w:i/>
              </w:rPr>
              <w:t>5</w:t>
            </w:r>
            <w:r>
              <w:rPr>
                <w:b/>
                <w:i/>
              </w:rPr>
              <w:t>.</w:t>
            </w:r>
            <w:r w:rsidRPr="00B4339D">
              <w:rPr>
                <w:b/>
                <w:i/>
              </w:rPr>
              <w:tab/>
              <w:t xml:space="preserve">Do celów niniejszego artykułu „osoby najbardziej potrzebujące” oznaczają osoby fizyczne, w tym osoby </w:t>
            </w:r>
            <w:r w:rsidRPr="00B4339D">
              <w:rPr>
                <w:b/>
                <w:i/>
              </w:rPr>
              <w:t>indywidualne, rodziny, gospodarstwa domowe lub grupy osób, w tym dzieci znajdujące się w trudnej sytuacji i osoby w kryzysie bezdomności, których potrzeba uzyskania pomocy została stwierdzona na podstawie obiektywnych kryteriów określonych przez właściwe władze krajowe w konsultacji z odpowiednimi zainteresowanymi stronami, przy jednoczesnym unikaniu konfliktu interesów, oraz mogących zawierać elementy umożliwiające dotarcie do osób najbardziej potrzebujących na pewnych obszarach geograficznych.</w:t>
            </w:r>
          </w:p>
        </w:tc>
        <w:tc>
          <w:tcPr>
            <w:tcW w:w="4876" w:type="dxa"/>
            <w:hideMark/>
          </w:tcPr>
          <w:p w14:paraId="22A0DCAD" w14:textId="77777777" w:rsidR="00D45DEC" w:rsidRPr="00B4339D" w:rsidRDefault="009B5C27" w:rsidP="003839D9">
            <w:pPr>
              <w:pStyle w:val="Normal6"/>
              <w:rPr>
                <w:szCs w:val="24"/>
              </w:rPr>
            </w:pPr>
            <w:r w:rsidRPr="00B4339D">
              <w:rPr>
                <w:b/>
                <w:i/>
              </w:rPr>
              <w:t>skreśla się</w:t>
            </w:r>
          </w:p>
        </w:tc>
      </w:tr>
    </w:tbl>
    <w:p w14:paraId="4BCAD01E"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E9ED974" w14:textId="77777777" w:rsidR="00D45DEC" w:rsidRPr="00B4339D" w:rsidRDefault="009B5C27" w:rsidP="00D45DEC">
      <w:r w:rsidRPr="00B4339D">
        <w:rPr>
          <w:rStyle w:val="HideTWBExt"/>
        </w:rPr>
        <w:t>&lt;/Amend&gt;</w:t>
      </w:r>
    </w:p>
    <w:p w14:paraId="6F0906B6"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37</w:t>
      </w:r>
      <w:r w:rsidRPr="00B4339D">
        <w:rPr>
          <w:rStyle w:val="HideTWBExt"/>
          <w:b w:val="0"/>
        </w:rPr>
        <w:t>&lt;/NumAm&gt;</w:t>
      </w:r>
    </w:p>
    <w:p w14:paraId="48537093"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44128601" w14:textId="1E0899BB" w:rsidR="00D45DEC" w:rsidRPr="00B4339D" w:rsidRDefault="009B5C27" w:rsidP="00D45DEC">
      <w:pPr>
        <w:pStyle w:val="NormalBold"/>
      </w:pPr>
      <w:r w:rsidRPr="00B4339D">
        <w:rPr>
          <w:rStyle w:val="HideTWBExt"/>
          <w:b w:val="0"/>
        </w:rPr>
        <w:t>&lt;Article&gt;</w:t>
      </w:r>
      <w:r w:rsidRPr="00B4339D">
        <w:t xml:space="preserve">Artykuł 7 – </w:t>
      </w:r>
      <w:r>
        <w:t>akapit</w:t>
      </w:r>
      <w:r w:rsidRPr="00B4339D">
        <w:t xml:space="preserve"> 1</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73A350F4" w14:textId="77777777" w:rsidTr="003839D9">
        <w:trPr>
          <w:jc w:val="center"/>
        </w:trPr>
        <w:tc>
          <w:tcPr>
            <w:tcW w:w="9752" w:type="dxa"/>
            <w:gridSpan w:val="2"/>
          </w:tcPr>
          <w:p w14:paraId="15AB9C99" w14:textId="77777777" w:rsidR="00D45DEC" w:rsidRPr="00B4339D" w:rsidRDefault="00D45DEC" w:rsidP="003839D9">
            <w:pPr>
              <w:keepNext/>
            </w:pPr>
          </w:p>
        </w:tc>
      </w:tr>
      <w:tr w:rsidR="0052327D" w:rsidRPr="00B4339D" w14:paraId="0F747F2E" w14:textId="77777777" w:rsidTr="003839D9">
        <w:trPr>
          <w:jc w:val="center"/>
        </w:trPr>
        <w:tc>
          <w:tcPr>
            <w:tcW w:w="4876" w:type="dxa"/>
            <w:hideMark/>
          </w:tcPr>
          <w:p w14:paraId="5B658365" w14:textId="77777777" w:rsidR="00D45DEC" w:rsidRPr="00B4339D" w:rsidRDefault="009B5C27" w:rsidP="003839D9">
            <w:pPr>
              <w:pStyle w:val="ColumnHeading"/>
              <w:keepNext/>
            </w:pPr>
            <w:r w:rsidRPr="00B4339D">
              <w:t>Tekst proponowany przez Komisję</w:t>
            </w:r>
          </w:p>
        </w:tc>
        <w:tc>
          <w:tcPr>
            <w:tcW w:w="4876" w:type="dxa"/>
            <w:hideMark/>
          </w:tcPr>
          <w:p w14:paraId="606EA31D" w14:textId="77777777" w:rsidR="00D45DEC" w:rsidRPr="00B4339D" w:rsidRDefault="009B5C27" w:rsidP="003839D9">
            <w:pPr>
              <w:pStyle w:val="ColumnHeading"/>
              <w:keepNext/>
            </w:pPr>
            <w:r w:rsidRPr="00B4339D">
              <w:t>Poprawka</w:t>
            </w:r>
          </w:p>
        </w:tc>
      </w:tr>
      <w:tr w:rsidR="0052327D" w:rsidRPr="00B4339D" w14:paraId="2FA5757C" w14:textId="77777777" w:rsidTr="003839D9">
        <w:trPr>
          <w:jc w:val="center"/>
        </w:trPr>
        <w:tc>
          <w:tcPr>
            <w:tcW w:w="4876" w:type="dxa"/>
            <w:hideMark/>
          </w:tcPr>
          <w:p w14:paraId="033FD3EB" w14:textId="77777777" w:rsidR="00D45DEC" w:rsidRPr="00B4339D" w:rsidRDefault="009B5C27" w:rsidP="003839D9">
            <w:pPr>
              <w:pStyle w:val="Normal6"/>
            </w:pPr>
            <w:r w:rsidRPr="00B4339D">
              <w:rPr>
                <w:b/>
                <w:i/>
              </w:rPr>
              <w:t xml:space="preserve">Państwa </w:t>
            </w:r>
            <w:r w:rsidRPr="00B4339D">
              <w:t xml:space="preserve">członkowskie </w:t>
            </w:r>
            <w:r w:rsidRPr="00B4339D">
              <w:rPr>
                <w:b/>
                <w:i/>
              </w:rPr>
              <w:t xml:space="preserve">zapewniają </w:t>
            </w:r>
            <w:r w:rsidRPr="00B4339D">
              <w:t xml:space="preserve">znaczący udział </w:t>
            </w:r>
            <w:r w:rsidRPr="00B4339D">
              <w:rPr>
                <w:b/>
                <w:i/>
              </w:rPr>
              <w:t xml:space="preserve">partnerów społecznych i organizacji społeczeństwa obywatelskiego </w:t>
            </w:r>
            <w:r w:rsidRPr="00B4339D">
              <w:t xml:space="preserve">w realizacji wsparcia na rzecz polityk zatrudnienia wysokiej jakości, kształcenia i umiejętności oraz włączenia społecznego </w:t>
            </w:r>
            <w:r w:rsidRPr="00B4339D">
              <w:rPr>
                <w:b/>
                <w:i/>
              </w:rPr>
              <w:t>zgodnie z art. 6 rozporządzenia XX [Plan PKR].</w:t>
            </w:r>
          </w:p>
        </w:tc>
        <w:tc>
          <w:tcPr>
            <w:tcW w:w="4876" w:type="dxa"/>
            <w:hideMark/>
          </w:tcPr>
          <w:p w14:paraId="42B1876F" w14:textId="77777777" w:rsidR="00D45DEC" w:rsidRPr="00B4339D" w:rsidRDefault="009B5C27" w:rsidP="003839D9">
            <w:pPr>
              <w:pStyle w:val="Normal6"/>
              <w:rPr>
                <w:szCs w:val="24"/>
              </w:rPr>
            </w:pPr>
            <w:r w:rsidRPr="00B4339D">
              <w:rPr>
                <w:b/>
                <w:i/>
              </w:rPr>
              <w:t>1.</w:t>
            </w:r>
            <w:r w:rsidRPr="00B4339D">
              <w:rPr>
                <w:b/>
                <w:i/>
              </w:rPr>
              <w:tab/>
              <w:t xml:space="preserve">Każde państwo </w:t>
            </w:r>
            <w:r w:rsidRPr="00B4339D">
              <w:t xml:space="preserve">członkowskie </w:t>
            </w:r>
            <w:r w:rsidRPr="00B4339D">
              <w:rPr>
                <w:b/>
                <w:i/>
              </w:rPr>
              <w:t xml:space="preserve">organizuje i wdraża kompleksowe partnerstwo zgodnie ze swoimi ramami instytucjonalnymi i prawnymi, aby zapewnić </w:t>
            </w:r>
            <w:r w:rsidRPr="00B4339D">
              <w:t>znaczący udział w realizacji wsparcia na rzecz polityk zatrudnienia wysokiej jakości, kształcenia i umiejętności oraz włączenia społecznego</w:t>
            </w:r>
            <w:r w:rsidRPr="00B4339D">
              <w:rPr>
                <w:b/>
                <w:i/>
              </w:rPr>
              <w:t>.</w:t>
            </w:r>
          </w:p>
        </w:tc>
      </w:tr>
    </w:tbl>
    <w:p w14:paraId="7998DD73"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787488F3" w14:textId="77777777" w:rsidR="00D45DEC" w:rsidRPr="00B4339D" w:rsidRDefault="009B5C27" w:rsidP="00D45DEC">
      <w:r w:rsidRPr="00B4339D">
        <w:rPr>
          <w:rStyle w:val="HideTWBExt"/>
        </w:rPr>
        <w:t>&lt;/Amend&gt;</w:t>
      </w:r>
    </w:p>
    <w:p w14:paraId="29B6BC01"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38</w:t>
      </w:r>
      <w:r w:rsidRPr="00B4339D">
        <w:rPr>
          <w:rStyle w:val="HideTWBExt"/>
          <w:b w:val="0"/>
        </w:rPr>
        <w:t>&lt;/NumAm&gt;</w:t>
      </w:r>
    </w:p>
    <w:p w14:paraId="6257313A"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4608671F" w14:textId="77777777" w:rsidR="00D45DEC" w:rsidRPr="00B4339D" w:rsidRDefault="009B5C27" w:rsidP="00D45DEC">
      <w:pPr>
        <w:pStyle w:val="NormalBold"/>
      </w:pPr>
      <w:r w:rsidRPr="00B4339D">
        <w:rPr>
          <w:rStyle w:val="HideTWBExt"/>
          <w:b w:val="0"/>
        </w:rPr>
        <w:t>&lt;Article&gt;</w:t>
      </w:r>
      <w:r w:rsidRPr="00B4339D">
        <w:t>Artykuł 7 – ustęp 1 a (nowy)</w:t>
      </w:r>
      <w:r w:rsidRPr="00B433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10F58FA0" w14:textId="77777777" w:rsidTr="007D1030">
        <w:trPr>
          <w:jc w:val="center"/>
        </w:trPr>
        <w:tc>
          <w:tcPr>
            <w:tcW w:w="9752" w:type="dxa"/>
            <w:gridSpan w:val="2"/>
          </w:tcPr>
          <w:p w14:paraId="4B68DD10" w14:textId="77777777" w:rsidR="00D45DEC" w:rsidRPr="00B4339D" w:rsidRDefault="00D45DEC" w:rsidP="003839D9">
            <w:pPr>
              <w:keepNext/>
            </w:pPr>
          </w:p>
        </w:tc>
      </w:tr>
      <w:tr w:rsidR="0052327D" w:rsidRPr="00B4339D" w14:paraId="261981B9" w14:textId="77777777" w:rsidTr="007D1030">
        <w:trPr>
          <w:jc w:val="center"/>
        </w:trPr>
        <w:tc>
          <w:tcPr>
            <w:tcW w:w="4876" w:type="dxa"/>
            <w:hideMark/>
          </w:tcPr>
          <w:p w14:paraId="37939450" w14:textId="77777777" w:rsidR="00D45DEC" w:rsidRPr="00B4339D" w:rsidRDefault="009B5C27" w:rsidP="003839D9">
            <w:pPr>
              <w:pStyle w:val="ColumnHeading"/>
              <w:keepNext/>
            </w:pPr>
            <w:r w:rsidRPr="00B4339D">
              <w:t>Tekst proponowany przez Komisję</w:t>
            </w:r>
          </w:p>
        </w:tc>
        <w:tc>
          <w:tcPr>
            <w:tcW w:w="4876" w:type="dxa"/>
            <w:hideMark/>
          </w:tcPr>
          <w:p w14:paraId="33AD9AD4" w14:textId="77777777" w:rsidR="00D45DEC" w:rsidRPr="00B4339D" w:rsidRDefault="009B5C27" w:rsidP="003839D9">
            <w:pPr>
              <w:pStyle w:val="ColumnHeading"/>
              <w:keepNext/>
            </w:pPr>
            <w:r w:rsidRPr="00B4339D">
              <w:t>Poprawka</w:t>
            </w:r>
          </w:p>
        </w:tc>
      </w:tr>
      <w:tr w:rsidR="0052327D" w:rsidRPr="00B4339D" w14:paraId="1C21DEEC" w14:textId="77777777" w:rsidTr="007D1030">
        <w:trPr>
          <w:jc w:val="center"/>
        </w:trPr>
        <w:tc>
          <w:tcPr>
            <w:tcW w:w="4876" w:type="dxa"/>
          </w:tcPr>
          <w:p w14:paraId="3B924D5B" w14:textId="77777777" w:rsidR="00D45DEC" w:rsidRPr="00B4339D" w:rsidRDefault="00D45DEC" w:rsidP="003839D9">
            <w:pPr>
              <w:pStyle w:val="Normal6"/>
            </w:pPr>
          </w:p>
        </w:tc>
        <w:tc>
          <w:tcPr>
            <w:tcW w:w="4876" w:type="dxa"/>
            <w:hideMark/>
          </w:tcPr>
          <w:p w14:paraId="76AE69E8" w14:textId="77777777" w:rsidR="00D45DEC" w:rsidRPr="00B4339D" w:rsidRDefault="009B5C27" w:rsidP="003839D9">
            <w:pPr>
              <w:pStyle w:val="Normal6"/>
              <w:rPr>
                <w:szCs w:val="24"/>
              </w:rPr>
            </w:pPr>
            <w:r w:rsidRPr="00B4339D">
              <w:rPr>
                <w:b/>
                <w:i/>
              </w:rPr>
              <w:t>1a.</w:t>
            </w:r>
            <w:r w:rsidRPr="00B4339D">
              <w:rPr>
                <w:b/>
                <w:i/>
              </w:rPr>
              <w:tab/>
              <w:t>Kompleksowe partnerstwa, o których mowa w ust. 1, obejmują co najmniej następujących partnerów:</w:t>
            </w:r>
          </w:p>
        </w:tc>
      </w:tr>
      <w:tr w:rsidR="0052327D" w:rsidRPr="00B4339D" w14:paraId="2DF85237" w14:textId="77777777" w:rsidTr="007D1030">
        <w:trPr>
          <w:jc w:val="center"/>
        </w:trPr>
        <w:tc>
          <w:tcPr>
            <w:tcW w:w="4876" w:type="dxa"/>
          </w:tcPr>
          <w:p w14:paraId="5A71BE1A" w14:textId="77777777" w:rsidR="00D45DEC" w:rsidRPr="00B4339D" w:rsidRDefault="00D45DEC" w:rsidP="003839D9">
            <w:pPr>
              <w:pStyle w:val="Normal6"/>
            </w:pPr>
          </w:p>
        </w:tc>
        <w:tc>
          <w:tcPr>
            <w:tcW w:w="4876" w:type="dxa"/>
            <w:hideMark/>
          </w:tcPr>
          <w:p w14:paraId="5896D864" w14:textId="77777777" w:rsidR="00D45DEC" w:rsidRPr="00B4339D" w:rsidRDefault="009B5C27" w:rsidP="003839D9">
            <w:pPr>
              <w:pStyle w:val="Normal6"/>
              <w:rPr>
                <w:szCs w:val="24"/>
              </w:rPr>
            </w:pPr>
            <w:r w:rsidRPr="00B4339D">
              <w:rPr>
                <w:b/>
                <w:i/>
              </w:rPr>
              <w:t>a)</w:t>
            </w:r>
            <w:r w:rsidRPr="00B4339D">
              <w:rPr>
                <w:b/>
                <w:i/>
              </w:rPr>
              <w:tab/>
              <w:t xml:space="preserve"> władze regionalne, lokalne i miejskie oraz inne instytucje publiczne;</w:t>
            </w:r>
          </w:p>
        </w:tc>
      </w:tr>
      <w:tr w:rsidR="0052327D" w:rsidRPr="00B4339D" w14:paraId="5CA24563" w14:textId="77777777" w:rsidTr="007D1030">
        <w:trPr>
          <w:jc w:val="center"/>
        </w:trPr>
        <w:tc>
          <w:tcPr>
            <w:tcW w:w="4876" w:type="dxa"/>
          </w:tcPr>
          <w:p w14:paraId="2A76D250" w14:textId="77777777" w:rsidR="00D45DEC" w:rsidRPr="00B4339D" w:rsidRDefault="00D45DEC" w:rsidP="003839D9">
            <w:pPr>
              <w:pStyle w:val="Normal6"/>
            </w:pPr>
          </w:p>
        </w:tc>
        <w:tc>
          <w:tcPr>
            <w:tcW w:w="4876" w:type="dxa"/>
            <w:hideMark/>
          </w:tcPr>
          <w:p w14:paraId="2B6F01BC" w14:textId="77777777" w:rsidR="00D45DEC" w:rsidRPr="00B4339D" w:rsidRDefault="009B5C27" w:rsidP="003839D9">
            <w:pPr>
              <w:pStyle w:val="Normal6"/>
              <w:rPr>
                <w:szCs w:val="24"/>
              </w:rPr>
            </w:pPr>
            <w:r w:rsidRPr="00B4339D">
              <w:rPr>
                <w:b/>
                <w:i/>
              </w:rPr>
              <w:t>b)</w:t>
            </w:r>
            <w:r w:rsidRPr="00B4339D">
              <w:rPr>
                <w:b/>
                <w:i/>
              </w:rPr>
              <w:tab/>
              <w:t xml:space="preserve"> partnerów społecznych;</w:t>
            </w:r>
          </w:p>
        </w:tc>
      </w:tr>
      <w:tr w:rsidR="0052327D" w:rsidRPr="00B4339D" w14:paraId="3F4D22C9" w14:textId="77777777" w:rsidTr="007D1030">
        <w:trPr>
          <w:jc w:val="center"/>
        </w:trPr>
        <w:tc>
          <w:tcPr>
            <w:tcW w:w="4876" w:type="dxa"/>
          </w:tcPr>
          <w:p w14:paraId="584CDABA" w14:textId="77777777" w:rsidR="00D45DEC" w:rsidRPr="00B4339D" w:rsidRDefault="00D45DEC" w:rsidP="003839D9">
            <w:pPr>
              <w:pStyle w:val="Normal6"/>
            </w:pPr>
          </w:p>
        </w:tc>
        <w:tc>
          <w:tcPr>
            <w:tcW w:w="4876" w:type="dxa"/>
            <w:hideMark/>
          </w:tcPr>
          <w:p w14:paraId="177003C4" w14:textId="77777777" w:rsidR="00D45DEC" w:rsidRPr="00B4339D" w:rsidRDefault="009B5C27" w:rsidP="003839D9">
            <w:pPr>
              <w:pStyle w:val="Normal6"/>
              <w:rPr>
                <w:szCs w:val="24"/>
              </w:rPr>
            </w:pPr>
            <w:r w:rsidRPr="00B4339D">
              <w:rPr>
                <w:b/>
                <w:i/>
              </w:rPr>
              <w:t>c)</w:t>
            </w:r>
            <w:r w:rsidRPr="00B4339D">
              <w:rPr>
                <w:b/>
                <w:i/>
              </w:rPr>
              <w:tab/>
              <w:t xml:space="preserve"> właściwe podmioty </w:t>
            </w:r>
            <w:r w:rsidRPr="00B4339D">
              <w:rPr>
                <w:b/>
                <w:i/>
              </w:rPr>
              <w:t>reprezentujące społeczeństwo obywatelskie, takie jak partnerzy działający na rzecz środowiska, organizacje pozarządowe, oraz podmioty odpowiedzialne za promowanie włączenia społecznego, praw podstawowych, praw osób z niepełnosprawnościami, równouprawnienia płci i niedyskryminacji;</w:t>
            </w:r>
          </w:p>
        </w:tc>
      </w:tr>
      <w:tr w:rsidR="0052327D" w:rsidRPr="00B4339D" w14:paraId="2E3C2958" w14:textId="77777777" w:rsidTr="007D1030">
        <w:trPr>
          <w:jc w:val="center"/>
        </w:trPr>
        <w:tc>
          <w:tcPr>
            <w:tcW w:w="4876" w:type="dxa"/>
          </w:tcPr>
          <w:p w14:paraId="0D3C55C9" w14:textId="77777777" w:rsidR="00D45DEC" w:rsidRPr="00B4339D" w:rsidRDefault="00D45DEC" w:rsidP="003839D9">
            <w:pPr>
              <w:pStyle w:val="Normal6"/>
            </w:pPr>
          </w:p>
        </w:tc>
        <w:tc>
          <w:tcPr>
            <w:tcW w:w="4876" w:type="dxa"/>
            <w:hideMark/>
          </w:tcPr>
          <w:p w14:paraId="5EB3AE8C" w14:textId="77777777" w:rsidR="00D45DEC" w:rsidRPr="00B4339D" w:rsidRDefault="009B5C27" w:rsidP="003839D9">
            <w:pPr>
              <w:pStyle w:val="Normal6"/>
              <w:rPr>
                <w:szCs w:val="24"/>
              </w:rPr>
            </w:pPr>
            <w:r w:rsidRPr="00B4339D">
              <w:rPr>
                <w:b/>
                <w:i/>
              </w:rPr>
              <w:t>d)</w:t>
            </w:r>
            <w:r w:rsidRPr="00B4339D">
              <w:rPr>
                <w:b/>
                <w:i/>
              </w:rPr>
              <w:tab/>
              <w:t xml:space="preserve"> w stosownych przypadkach, organizacje badawcze i uniwersytety.</w:t>
            </w:r>
          </w:p>
        </w:tc>
      </w:tr>
    </w:tbl>
    <w:p w14:paraId="550AF1CE"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1FEB47B3" w14:textId="77777777" w:rsidR="00D45DEC" w:rsidRPr="00B4339D" w:rsidRDefault="009B5C27" w:rsidP="00D45DEC">
      <w:r w:rsidRPr="00B4339D">
        <w:rPr>
          <w:rStyle w:val="HideTWBExt"/>
        </w:rPr>
        <w:t>&lt;/Amend&gt;</w:t>
      </w:r>
    </w:p>
    <w:p w14:paraId="202A6C08" w14:textId="77777777" w:rsidR="0065373C" w:rsidRPr="00B4339D" w:rsidRDefault="009B5C27" w:rsidP="0065373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39</w:t>
      </w:r>
      <w:r w:rsidRPr="00B4339D">
        <w:rPr>
          <w:rStyle w:val="HideTWBExt"/>
          <w:b w:val="0"/>
        </w:rPr>
        <w:t>&lt;/NumAm&gt;</w:t>
      </w:r>
    </w:p>
    <w:p w14:paraId="167F25C2" w14:textId="77777777" w:rsidR="0065373C" w:rsidRPr="00B4339D" w:rsidRDefault="009B5C27" w:rsidP="0065373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26D83575" w14:textId="77777777" w:rsidR="0065373C" w:rsidRPr="00B4339D" w:rsidRDefault="009B5C27" w:rsidP="0065373C">
      <w:pPr>
        <w:pStyle w:val="NormalBold"/>
      </w:pPr>
      <w:r w:rsidRPr="00B4339D">
        <w:rPr>
          <w:rStyle w:val="HideTWBExt"/>
          <w:b w:val="0"/>
        </w:rPr>
        <w:t>&lt;Article&gt;</w:t>
      </w:r>
      <w:r w:rsidRPr="00B4339D">
        <w:t xml:space="preserve">Artykuł 7 – </w:t>
      </w:r>
      <w:r w:rsidRPr="00B4339D">
        <w:t>ustęp 1 b (nowy)</w:t>
      </w:r>
      <w:r w:rsidRPr="00B433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1CB590A4" w14:textId="77777777" w:rsidTr="007D1030">
        <w:trPr>
          <w:jc w:val="center"/>
        </w:trPr>
        <w:tc>
          <w:tcPr>
            <w:tcW w:w="9752" w:type="dxa"/>
            <w:gridSpan w:val="2"/>
          </w:tcPr>
          <w:p w14:paraId="4F8782E6" w14:textId="77777777" w:rsidR="0065373C" w:rsidRPr="00B4339D" w:rsidRDefault="0065373C" w:rsidP="00D64928">
            <w:pPr>
              <w:keepNext/>
            </w:pPr>
          </w:p>
        </w:tc>
      </w:tr>
      <w:tr w:rsidR="0052327D" w:rsidRPr="00B4339D" w14:paraId="41BCCAD7" w14:textId="77777777" w:rsidTr="007D1030">
        <w:trPr>
          <w:jc w:val="center"/>
        </w:trPr>
        <w:tc>
          <w:tcPr>
            <w:tcW w:w="4876" w:type="dxa"/>
            <w:hideMark/>
          </w:tcPr>
          <w:p w14:paraId="7C7AAA4F" w14:textId="77777777" w:rsidR="0065373C" w:rsidRPr="00B4339D" w:rsidRDefault="009B5C27" w:rsidP="00D64928">
            <w:pPr>
              <w:pStyle w:val="ColumnHeading"/>
              <w:keepNext/>
            </w:pPr>
            <w:r w:rsidRPr="00B4339D">
              <w:t>Tekst proponowany przez Komisję</w:t>
            </w:r>
          </w:p>
        </w:tc>
        <w:tc>
          <w:tcPr>
            <w:tcW w:w="4876" w:type="dxa"/>
            <w:hideMark/>
          </w:tcPr>
          <w:p w14:paraId="08E48486" w14:textId="77777777" w:rsidR="0065373C" w:rsidRPr="00B4339D" w:rsidRDefault="009B5C27" w:rsidP="00D64928">
            <w:pPr>
              <w:pStyle w:val="ColumnHeading"/>
              <w:keepNext/>
            </w:pPr>
            <w:r w:rsidRPr="00B4339D">
              <w:t>Poprawka</w:t>
            </w:r>
          </w:p>
        </w:tc>
      </w:tr>
      <w:tr w:rsidR="0052327D" w:rsidRPr="00B4339D" w14:paraId="0D419021" w14:textId="77777777" w:rsidTr="007D1030">
        <w:trPr>
          <w:jc w:val="center"/>
        </w:trPr>
        <w:tc>
          <w:tcPr>
            <w:tcW w:w="4876" w:type="dxa"/>
          </w:tcPr>
          <w:p w14:paraId="02BE82DC" w14:textId="77777777" w:rsidR="0065373C" w:rsidRPr="00B4339D" w:rsidRDefault="0065373C" w:rsidP="00D64928">
            <w:pPr>
              <w:pStyle w:val="Normal6"/>
            </w:pPr>
          </w:p>
        </w:tc>
        <w:tc>
          <w:tcPr>
            <w:tcW w:w="4876" w:type="dxa"/>
            <w:hideMark/>
          </w:tcPr>
          <w:p w14:paraId="61AEE2D9" w14:textId="77777777" w:rsidR="0065373C" w:rsidRPr="00B4339D" w:rsidRDefault="009B5C27" w:rsidP="00D64928">
            <w:pPr>
              <w:pStyle w:val="Normal6"/>
              <w:rPr>
                <w:szCs w:val="24"/>
              </w:rPr>
            </w:pPr>
            <w:r w:rsidRPr="00B4339D">
              <w:rPr>
                <w:b/>
                <w:i/>
              </w:rPr>
              <w:t>1b.</w:t>
            </w:r>
            <w:r w:rsidRPr="00B4339D">
              <w:rPr>
                <w:b/>
                <w:i/>
              </w:rPr>
              <w:tab/>
              <w:t xml:space="preserve">Państwa członkowskie zapewniają, aby kompleksowe partnerstwa, o których mowa w ust. 1, spełniały wymogi niniejszego artykułu na wszystkich etapach, w tym </w:t>
            </w:r>
            <w:r w:rsidRPr="00B4339D">
              <w:rPr>
                <w:b/>
                <w:i/>
              </w:rPr>
              <w:t>przygotowania, wdrażania i oceny planów EFS.</w:t>
            </w:r>
          </w:p>
        </w:tc>
      </w:tr>
    </w:tbl>
    <w:p w14:paraId="2742FEAF" w14:textId="77777777" w:rsidR="0065373C" w:rsidRPr="00B4339D" w:rsidRDefault="009B5C27" w:rsidP="0065373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503137FF" w14:textId="77777777" w:rsidR="0065373C" w:rsidRPr="00B4339D" w:rsidRDefault="009B5C27" w:rsidP="0065373C">
      <w:r w:rsidRPr="00B4339D">
        <w:rPr>
          <w:rStyle w:val="HideTWBExt"/>
        </w:rPr>
        <w:t>&lt;/Amend&gt;</w:t>
      </w:r>
    </w:p>
    <w:p w14:paraId="0B3E02DD" w14:textId="77777777" w:rsidR="0065373C" w:rsidRPr="00B4339D" w:rsidRDefault="009B5C27" w:rsidP="0065373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40</w:t>
      </w:r>
      <w:r w:rsidRPr="00B4339D">
        <w:rPr>
          <w:rStyle w:val="HideTWBExt"/>
          <w:b w:val="0"/>
        </w:rPr>
        <w:t>&lt;/NumAm&gt;</w:t>
      </w:r>
    </w:p>
    <w:p w14:paraId="650087DD" w14:textId="77777777" w:rsidR="0065373C" w:rsidRPr="00B4339D" w:rsidRDefault="009B5C27" w:rsidP="0065373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069103C" w14:textId="77777777" w:rsidR="0065373C" w:rsidRPr="00B4339D" w:rsidRDefault="009B5C27" w:rsidP="0065373C">
      <w:pPr>
        <w:pStyle w:val="NormalBold"/>
      </w:pPr>
      <w:r w:rsidRPr="00B4339D">
        <w:rPr>
          <w:rStyle w:val="HideTWBExt"/>
          <w:b w:val="0"/>
        </w:rPr>
        <w:t>&lt;Article&gt;</w:t>
      </w:r>
      <w:r w:rsidRPr="00B4339D">
        <w:t>Artykuł 7 – ustęp 1 c (nowy)</w:t>
      </w:r>
      <w:r w:rsidRPr="00B4339D">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669903DD" w14:textId="77777777" w:rsidTr="007D1030">
        <w:trPr>
          <w:jc w:val="center"/>
        </w:trPr>
        <w:tc>
          <w:tcPr>
            <w:tcW w:w="9752" w:type="dxa"/>
            <w:gridSpan w:val="2"/>
          </w:tcPr>
          <w:p w14:paraId="39A0BDAA" w14:textId="77777777" w:rsidR="0065373C" w:rsidRPr="00B4339D" w:rsidRDefault="0065373C" w:rsidP="00D64928">
            <w:pPr>
              <w:keepNext/>
            </w:pPr>
          </w:p>
        </w:tc>
      </w:tr>
      <w:tr w:rsidR="0052327D" w:rsidRPr="00B4339D" w14:paraId="7A871641" w14:textId="77777777" w:rsidTr="007D1030">
        <w:trPr>
          <w:jc w:val="center"/>
        </w:trPr>
        <w:tc>
          <w:tcPr>
            <w:tcW w:w="4876" w:type="dxa"/>
            <w:hideMark/>
          </w:tcPr>
          <w:p w14:paraId="17361EB6" w14:textId="77777777" w:rsidR="0065373C" w:rsidRPr="00B4339D" w:rsidRDefault="009B5C27" w:rsidP="00D64928">
            <w:pPr>
              <w:pStyle w:val="ColumnHeading"/>
              <w:keepNext/>
            </w:pPr>
            <w:r w:rsidRPr="00B4339D">
              <w:t xml:space="preserve">Tekst proponowany przez </w:t>
            </w:r>
            <w:r w:rsidRPr="00B4339D">
              <w:t>Komisję</w:t>
            </w:r>
          </w:p>
        </w:tc>
        <w:tc>
          <w:tcPr>
            <w:tcW w:w="4876" w:type="dxa"/>
            <w:hideMark/>
          </w:tcPr>
          <w:p w14:paraId="1244F566" w14:textId="77777777" w:rsidR="0065373C" w:rsidRPr="00B4339D" w:rsidRDefault="009B5C27" w:rsidP="00D64928">
            <w:pPr>
              <w:pStyle w:val="ColumnHeading"/>
              <w:keepNext/>
            </w:pPr>
            <w:r w:rsidRPr="00B4339D">
              <w:t>Poprawka</w:t>
            </w:r>
          </w:p>
        </w:tc>
      </w:tr>
      <w:tr w:rsidR="0052327D" w:rsidRPr="00B4339D" w14:paraId="4859D22B" w14:textId="77777777" w:rsidTr="007D1030">
        <w:trPr>
          <w:jc w:val="center"/>
        </w:trPr>
        <w:tc>
          <w:tcPr>
            <w:tcW w:w="4876" w:type="dxa"/>
          </w:tcPr>
          <w:p w14:paraId="2B6DB167" w14:textId="77777777" w:rsidR="0065373C" w:rsidRPr="00B4339D" w:rsidRDefault="0065373C" w:rsidP="00D64928">
            <w:pPr>
              <w:pStyle w:val="Normal6"/>
            </w:pPr>
          </w:p>
        </w:tc>
        <w:tc>
          <w:tcPr>
            <w:tcW w:w="4876" w:type="dxa"/>
            <w:hideMark/>
          </w:tcPr>
          <w:p w14:paraId="2A3B8493" w14:textId="77777777" w:rsidR="0065373C" w:rsidRPr="00B4339D" w:rsidRDefault="009B5C27" w:rsidP="00D64928">
            <w:pPr>
              <w:pStyle w:val="Normal6"/>
              <w:rPr>
                <w:szCs w:val="24"/>
              </w:rPr>
            </w:pPr>
            <w:r w:rsidRPr="00B4339D">
              <w:rPr>
                <w:b/>
                <w:i/>
              </w:rPr>
              <w:t>1c.</w:t>
            </w:r>
            <w:r w:rsidRPr="00B4339D">
              <w:rPr>
                <w:b/>
                <w:i/>
              </w:rPr>
              <w:tab/>
              <w:t>Państwa członkowskie przeznaczają odpowiednią kwotę swoich środków z EFS na budowanie zdolności partnerów społecznych i organizacji społeczeństwa obywatelskiego, w tym w formie szkoleń, działań służących tworzeniu sieci kontaktów i wzmacniania dialogu społecznego, a także na działania podejmowane wspólnie przez partnerów społecznych. Państwo członkowskie przeznacza na ten cel odpowiednią kwotę wynoszącą co najmniej 0,25 % swoich środków z EFS.</w:t>
            </w:r>
          </w:p>
        </w:tc>
      </w:tr>
    </w:tbl>
    <w:p w14:paraId="38E0A280" w14:textId="77777777" w:rsidR="0065373C" w:rsidRPr="00B4339D" w:rsidRDefault="009B5C27" w:rsidP="0065373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1CC6CB0A" w14:textId="77777777" w:rsidR="0065373C" w:rsidRPr="00B4339D" w:rsidRDefault="009B5C27" w:rsidP="0065373C">
      <w:r w:rsidRPr="00B4339D">
        <w:rPr>
          <w:rStyle w:val="HideTWBExt"/>
        </w:rPr>
        <w:t>&lt;/Amend&gt;</w:t>
      </w:r>
    </w:p>
    <w:p w14:paraId="1167FD80"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41</w:t>
      </w:r>
      <w:r w:rsidRPr="00B4339D">
        <w:rPr>
          <w:rStyle w:val="HideTWBExt"/>
          <w:b w:val="0"/>
        </w:rPr>
        <w:t>&lt;/NumAm&gt;</w:t>
      </w:r>
    </w:p>
    <w:p w14:paraId="5D74DA2F"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6E3303D" w14:textId="77777777" w:rsidR="00D45DEC" w:rsidRPr="00B4339D" w:rsidRDefault="009B5C27" w:rsidP="00D45DEC">
      <w:pPr>
        <w:pStyle w:val="NormalBold"/>
      </w:pPr>
      <w:r w:rsidRPr="00B4339D">
        <w:rPr>
          <w:rStyle w:val="HideTWBExt"/>
          <w:b w:val="0"/>
        </w:rPr>
        <w:t>&lt;Article&gt;</w:t>
      </w:r>
      <w:r w:rsidRPr="00B4339D">
        <w:t>Artykuł 8 – ustęp 1</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99A1BA6" w14:textId="77777777" w:rsidTr="003839D9">
        <w:trPr>
          <w:jc w:val="center"/>
        </w:trPr>
        <w:tc>
          <w:tcPr>
            <w:tcW w:w="9752" w:type="dxa"/>
            <w:gridSpan w:val="2"/>
          </w:tcPr>
          <w:p w14:paraId="34BE74F8" w14:textId="77777777" w:rsidR="00D45DEC" w:rsidRPr="00B4339D" w:rsidRDefault="00D45DEC" w:rsidP="003839D9">
            <w:pPr>
              <w:keepNext/>
            </w:pPr>
          </w:p>
        </w:tc>
      </w:tr>
      <w:tr w:rsidR="0052327D" w:rsidRPr="00B4339D" w14:paraId="767C5A16" w14:textId="77777777" w:rsidTr="003839D9">
        <w:trPr>
          <w:jc w:val="center"/>
        </w:trPr>
        <w:tc>
          <w:tcPr>
            <w:tcW w:w="4876" w:type="dxa"/>
            <w:hideMark/>
          </w:tcPr>
          <w:p w14:paraId="782362B4" w14:textId="77777777" w:rsidR="00D45DEC" w:rsidRPr="00B4339D" w:rsidRDefault="009B5C27" w:rsidP="003839D9">
            <w:pPr>
              <w:pStyle w:val="ColumnHeading"/>
              <w:keepNext/>
            </w:pPr>
            <w:r w:rsidRPr="00B4339D">
              <w:t>Tekst proponowany przez Komisję</w:t>
            </w:r>
          </w:p>
        </w:tc>
        <w:tc>
          <w:tcPr>
            <w:tcW w:w="4876" w:type="dxa"/>
            <w:hideMark/>
          </w:tcPr>
          <w:p w14:paraId="008E8476" w14:textId="77777777" w:rsidR="00D45DEC" w:rsidRPr="00B4339D" w:rsidRDefault="009B5C27" w:rsidP="003839D9">
            <w:pPr>
              <w:pStyle w:val="ColumnHeading"/>
              <w:keepNext/>
            </w:pPr>
            <w:r w:rsidRPr="00B4339D">
              <w:t>Poprawka</w:t>
            </w:r>
          </w:p>
        </w:tc>
      </w:tr>
      <w:tr w:rsidR="0052327D" w:rsidRPr="00B4339D" w14:paraId="3B3A018B" w14:textId="77777777" w:rsidTr="003839D9">
        <w:trPr>
          <w:jc w:val="center"/>
        </w:trPr>
        <w:tc>
          <w:tcPr>
            <w:tcW w:w="4876" w:type="dxa"/>
            <w:hideMark/>
          </w:tcPr>
          <w:p w14:paraId="1B98F92E" w14:textId="77777777" w:rsidR="00D45DEC" w:rsidRPr="00B4339D" w:rsidRDefault="009B5C27" w:rsidP="003839D9">
            <w:pPr>
              <w:pStyle w:val="Normal6"/>
            </w:pPr>
            <w:r w:rsidRPr="00B4339D">
              <w:t>1.</w:t>
            </w:r>
            <w:r w:rsidRPr="00B4339D">
              <w:tab/>
            </w:r>
            <w:r w:rsidRPr="00B4339D">
              <w:t xml:space="preserve">Komisję wspomaga komitet ustanowiony na mocy art. 163 TFUE („Komitet EFS”) w odniesieniu do </w:t>
            </w:r>
            <w:r w:rsidRPr="00B4339D">
              <w:rPr>
                <w:b/>
                <w:i/>
              </w:rPr>
              <w:t>wsparcia udzielanego na cel ogólny, o którym mowa w art. 3 ust. 1 lit. c) [cel szczegółowy – zatrudnienie] rozporządzenia XX [Plan PKR].</w:t>
            </w:r>
          </w:p>
        </w:tc>
        <w:tc>
          <w:tcPr>
            <w:tcW w:w="4876" w:type="dxa"/>
            <w:hideMark/>
          </w:tcPr>
          <w:p w14:paraId="569C0A0A" w14:textId="77777777" w:rsidR="00D45DEC" w:rsidRPr="00B4339D" w:rsidRDefault="009B5C27" w:rsidP="003839D9">
            <w:pPr>
              <w:pStyle w:val="Normal6"/>
              <w:rPr>
                <w:szCs w:val="24"/>
              </w:rPr>
            </w:pPr>
            <w:r w:rsidRPr="00B4339D">
              <w:t>1.</w:t>
            </w:r>
            <w:r w:rsidRPr="00B4339D">
              <w:tab/>
              <w:t xml:space="preserve">Komisję wspomaga komitet ustanowiony na mocy art. 163 TFUE („Komitet EFS”) w odniesieniu do </w:t>
            </w:r>
            <w:r w:rsidRPr="00B4339D">
              <w:rPr>
                <w:b/>
                <w:i/>
              </w:rPr>
              <w:t>celów niniejszego rozporządzenia.</w:t>
            </w:r>
          </w:p>
        </w:tc>
      </w:tr>
    </w:tbl>
    <w:p w14:paraId="3B59F827"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0591D506" w14:textId="77777777" w:rsidR="00D45DEC" w:rsidRPr="00B4339D" w:rsidRDefault="009B5C27" w:rsidP="00D45DEC">
      <w:r w:rsidRPr="00B4339D">
        <w:rPr>
          <w:rStyle w:val="HideTWBExt"/>
        </w:rPr>
        <w:t>&lt;/Amend&gt;</w:t>
      </w:r>
    </w:p>
    <w:p w14:paraId="46A60D63"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42</w:t>
      </w:r>
      <w:r w:rsidRPr="00B4339D">
        <w:rPr>
          <w:rStyle w:val="HideTWBExt"/>
          <w:b w:val="0"/>
        </w:rPr>
        <w:t>&lt;/NumAm&gt;</w:t>
      </w:r>
    </w:p>
    <w:p w14:paraId="6B5C705F"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544FCB72" w14:textId="77777777" w:rsidR="00D45DEC" w:rsidRPr="00B4339D" w:rsidRDefault="009B5C27" w:rsidP="00D45DEC">
      <w:pPr>
        <w:pStyle w:val="NormalBold"/>
      </w:pPr>
      <w:r w:rsidRPr="00B4339D">
        <w:rPr>
          <w:rStyle w:val="HideTWBExt"/>
          <w:b w:val="0"/>
        </w:rPr>
        <w:t>&lt;Article&gt;</w:t>
      </w:r>
      <w:r w:rsidRPr="00B4339D">
        <w:t>Artykuł 8 a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77C4BBF8" w14:textId="77777777" w:rsidTr="003839D9">
        <w:trPr>
          <w:jc w:val="center"/>
        </w:trPr>
        <w:tc>
          <w:tcPr>
            <w:tcW w:w="9752" w:type="dxa"/>
            <w:gridSpan w:val="2"/>
          </w:tcPr>
          <w:p w14:paraId="143CB3A7" w14:textId="77777777" w:rsidR="00D45DEC" w:rsidRPr="00B4339D" w:rsidRDefault="00D45DEC" w:rsidP="003839D9">
            <w:pPr>
              <w:keepNext/>
            </w:pPr>
          </w:p>
        </w:tc>
      </w:tr>
      <w:tr w:rsidR="0052327D" w:rsidRPr="00B4339D" w14:paraId="6DDA2B33" w14:textId="77777777" w:rsidTr="003839D9">
        <w:trPr>
          <w:jc w:val="center"/>
        </w:trPr>
        <w:tc>
          <w:tcPr>
            <w:tcW w:w="4876" w:type="dxa"/>
            <w:hideMark/>
          </w:tcPr>
          <w:p w14:paraId="516C2309" w14:textId="77777777" w:rsidR="00D45DEC" w:rsidRPr="00B4339D" w:rsidRDefault="009B5C27" w:rsidP="003839D9">
            <w:pPr>
              <w:pStyle w:val="ColumnHeading"/>
              <w:keepNext/>
            </w:pPr>
            <w:r w:rsidRPr="00B4339D">
              <w:t>Tekst proponowany przez Komisję</w:t>
            </w:r>
          </w:p>
        </w:tc>
        <w:tc>
          <w:tcPr>
            <w:tcW w:w="4876" w:type="dxa"/>
            <w:hideMark/>
          </w:tcPr>
          <w:p w14:paraId="3C88F98B" w14:textId="77777777" w:rsidR="00D45DEC" w:rsidRPr="00B4339D" w:rsidRDefault="009B5C27" w:rsidP="003839D9">
            <w:pPr>
              <w:pStyle w:val="ColumnHeading"/>
              <w:keepNext/>
            </w:pPr>
            <w:r w:rsidRPr="00B4339D">
              <w:t>Poprawka</w:t>
            </w:r>
          </w:p>
        </w:tc>
      </w:tr>
      <w:tr w:rsidR="0052327D" w:rsidRPr="00B4339D" w14:paraId="693CE170" w14:textId="77777777" w:rsidTr="003839D9">
        <w:trPr>
          <w:jc w:val="center"/>
        </w:trPr>
        <w:tc>
          <w:tcPr>
            <w:tcW w:w="4876" w:type="dxa"/>
          </w:tcPr>
          <w:p w14:paraId="65B83E55" w14:textId="77777777" w:rsidR="00D45DEC" w:rsidRPr="00B4339D" w:rsidRDefault="00D45DEC" w:rsidP="003839D9">
            <w:pPr>
              <w:pStyle w:val="Normal6"/>
            </w:pPr>
          </w:p>
        </w:tc>
        <w:tc>
          <w:tcPr>
            <w:tcW w:w="4876" w:type="dxa"/>
            <w:hideMark/>
          </w:tcPr>
          <w:p w14:paraId="683C37FD" w14:textId="77777777" w:rsidR="00D45DEC" w:rsidRPr="00B4339D" w:rsidRDefault="009B5C27" w:rsidP="003839D9">
            <w:pPr>
              <w:pStyle w:val="Normal6"/>
              <w:jc w:val="center"/>
              <w:rPr>
                <w:szCs w:val="24"/>
              </w:rPr>
            </w:pPr>
            <w:r w:rsidRPr="00B4339D">
              <w:rPr>
                <w:b/>
                <w:i/>
              </w:rPr>
              <w:t>Artykuł 8a</w:t>
            </w:r>
          </w:p>
        </w:tc>
      </w:tr>
      <w:tr w:rsidR="0052327D" w:rsidRPr="00B4339D" w14:paraId="08A8033C" w14:textId="77777777" w:rsidTr="003839D9">
        <w:trPr>
          <w:jc w:val="center"/>
        </w:trPr>
        <w:tc>
          <w:tcPr>
            <w:tcW w:w="4876" w:type="dxa"/>
          </w:tcPr>
          <w:p w14:paraId="5FA1818B" w14:textId="77777777" w:rsidR="00D45DEC" w:rsidRPr="00B4339D" w:rsidRDefault="00D45DEC" w:rsidP="003839D9">
            <w:pPr>
              <w:pStyle w:val="Normal6"/>
            </w:pPr>
          </w:p>
        </w:tc>
        <w:tc>
          <w:tcPr>
            <w:tcW w:w="4876" w:type="dxa"/>
            <w:hideMark/>
          </w:tcPr>
          <w:p w14:paraId="51F39500" w14:textId="77777777" w:rsidR="00D45DEC" w:rsidRPr="00B4339D" w:rsidRDefault="009B5C27" w:rsidP="003839D9">
            <w:pPr>
              <w:pStyle w:val="Normal6"/>
              <w:jc w:val="center"/>
              <w:rPr>
                <w:szCs w:val="24"/>
              </w:rPr>
            </w:pPr>
            <w:r w:rsidRPr="00B4339D">
              <w:rPr>
                <w:b/>
                <w:i/>
              </w:rPr>
              <w:t>Przygotowanie i przedłożenie programu EFS</w:t>
            </w:r>
          </w:p>
        </w:tc>
      </w:tr>
      <w:tr w:rsidR="0052327D" w:rsidRPr="00B4339D" w14:paraId="02053083" w14:textId="77777777" w:rsidTr="003839D9">
        <w:trPr>
          <w:jc w:val="center"/>
        </w:trPr>
        <w:tc>
          <w:tcPr>
            <w:tcW w:w="4876" w:type="dxa"/>
          </w:tcPr>
          <w:p w14:paraId="3090CD4B" w14:textId="77777777" w:rsidR="00D45DEC" w:rsidRPr="00B4339D" w:rsidRDefault="00D45DEC" w:rsidP="003839D9">
            <w:pPr>
              <w:pStyle w:val="Normal6"/>
            </w:pPr>
          </w:p>
        </w:tc>
        <w:tc>
          <w:tcPr>
            <w:tcW w:w="4876" w:type="dxa"/>
            <w:hideMark/>
          </w:tcPr>
          <w:p w14:paraId="3E208E70" w14:textId="77777777" w:rsidR="00D45DEC" w:rsidRPr="00B4339D" w:rsidRDefault="009B5C27" w:rsidP="003839D9">
            <w:pPr>
              <w:pStyle w:val="Normal6"/>
              <w:rPr>
                <w:szCs w:val="24"/>
              </w:rPr>
            </w:pPr>
            <w:r w:rsidRPr="00B4339D">
              <w:rPr>
                <w:b/>
                <w:i/>
              </w:rPr>
              <w:t>1.</w:t>
            </w:r>
            <w:r w:rsidRPr="00B4339D">
              <w:rPr>
                <w:b/>
                <w:i/>
              </w:rPr>
              <w:tab/>
              <w:t xml:space="preserve">Każde państwo członkowskie przygotowuje i przedkłada Komisji program EFS określający zasady wykorzystania programu w sposób </w:t>
            </w:r>
            <w:r w:rsidRPr="00B4339D">
              <w:rPr>
                <w:b/>
                <w:i/>
              </w:rPr>
              <w:t>efektywny i skuteczny w okresie od 1 stycznia 2028 r. do 31 grudnia 2034 r. Państwo członkowskie podaje do publicznej wiadomości program planu przedłożony Komisji.</w:t>
            </w:r>
          </w:p>
        </w:tc>
      </w:tr>
      <w:tr w:rsidR="0052327D" w:rsidRPr="00B4339D" w14:paraId="7ED05F8A" w14:textId="77777777" w:rsidTr="003839D9">
        <w:trPr>
          <w:jc w:val="center"/>
        </w:trPr>
        <w:tc>
          <w:tcPr>
            <w:tcW w:w="4876" w:type="dxa"/>
          </w:tcPr>
          <w:p w14:paraId="1C22D28E" w14:textId="77777777" w:rsidR="00D45DEC" w:rsidRPr="00B4339D" w:rsidRDefault="00D45DEC" w:rsidP="003839D9">
            <w:pPr>
              <w:pStyle w:val="Normal6"/>
            </w:pPr>
          </w:p>
        </w:tc>
        <w:tc>
          <w:tcPr>
            <w:tcW w:w="4876" w:type="dxa"/>
            <w:hideMark/>
          </w:tcPr>
          <w:p w14:paraId="7EF45791" w14:textId="77777777" w:rsidR="00D45DEC" w:rsidRPr="00B4339D" w:rsidRDefault="009B5C27" w:rsidP="003839D9">
            <w:pPr>
              <w:pStyle w:val="Normal6"/>
              <w:rPr>
                <w:szCs w:val="24"/>
              </w:rPr>
            </w:pPr>
            <w:r w:rsidRPr="00B4339D">
              <w:rPr>
                <w:b/>
                <w:i/>
              </w:rPr>
              <w:t>2.</w:t>
            </w:r>
            <w:r w:rsidRPr="00B4339D">
              <w:rPr>
                <w:b/>
                <w:i/>
              </w:rPr>
              <w:tab/>
              <w:t>Każdy program EFS określa program reform, środków, inwestycji i innych działań danego państwa członkowskiego.</w:t>
            </w:r>
          </w:p>
        </w:tc>
      </w:tr>
      <w:tr w:rsidR="0052327D" w:rsidRPr="00B4339D" w14:paraId="1140FB06" w14:textId="77777777" w:rsidTr="003839D9">
        <w:trPr>
          <w:jc w:val="center"/>
        </w:trPr>
        <w:tc>
          <w:tcPr>
            <w:tcW w:w="4876" w:type="dxa"/>
          </w:tcPr>
          <w:p w14:paraId="1AEE39BB" w14:textId="77777777" w:rsidR="00D45DEC" w:rsidRPr="00B4339D" w:rsidRDefault="00D45DEC" w:rsidP="003839D9">
            <w:pPr>
              <w:pStyle w:val="Normal6"/>
            </w:pPr>
          </w:p>
        </w:tc>
        <w:tc>
          <w:tcPr>
            <w:tcW w:w="4876" w:type="dxa"/>
            <w:hideMark/>
          </w:tcPr>
          <w:p w14:paraId="40297381" w14:textId="77777777" w:rsidR="00D45DEC" w:rsidRPr="00B4339D" w:rsidRDefault="009B5C27" w:rsidP="003839D9">
            <w:pPr>
              <w:pStyle w:val="Normal6"/>
              <w:rPr>
                <w:szCs w:val="24"/>
              </w:rPr>
            </w:pPr>
            <w:r w:rsidRPr="00B4339D">
              <w:rPr>
                <w:b/>
                <w:i/>
              </w:rPr>
              <w:t>3.</w:t>
            </w:r>
            <w:r w:rsidRPr="00B4339D">
              <w:rPr>
                <w:b/>
                <w:i/>
              </w:rPr>
              <w:tab/>
              <w:t xml:space="preserve">Każde państwo członkowskie przygotowuje i wdraża swój program EFS we współpracy z partnerami zgodnie z art. 12, w tym z udziałem władz regionalnych i lokalnych, oraz zgodnie ze swoimi ramami instytucjonalnymi, prawnymi i </w:t>
            </w:r>
            <w:r w:rsidRPr="00B4339D">
              <w:rPr>
                <w:b/>
                <w:i/>
              </w:rPr>
              <w:t>finansowymi.</w:t>
            </w:r>
          </w:p>
        </w:tc>
      </w:tr>
      <w:tr w:rsidR="0052327D" w:rsidRPr="00B4339D" w14:paraId="49ECE683" w14:textId="77777777" w:rsidTr="003839D9">
        <w:trPr>
          <w:jc w:val="center"/>
        </w:trPr>
        <w:tc>
          <w:tcPr>
            <w:tcW w:w="4876" w:type="dxa"/>
          </w:tcPr>
          <w:p w14:paraId="04EAE2E2" w14:textId="77777777" w:rsidR="00D45DEC" w:rsidRPr="00B4339D" w:rsidRDefault="00D45DEC" w:rsidP="003839D9">
            <w:pPr>
              <w:pStyle w:val="Normal6"/>
            </w:pPr>
          </w:p>
        </w:tc>
        <w:tc>
          <w:tcPr>
            <w:tcW w:w="4876" w:type="dxa"/>
            <w:hideMark/>
          </w:tcPr>
          <w:p w14:paraId="420EB970" w14:textId="77777777" w:rsidR="00D45DEC" w:rsidRPr="00B4339D" w:rsidRDefault="009B5C27" w:rsidP="003839D9">
            <w:pPr>
              <w:pStyle w:val="Normal6"/>
              <w:rPr>
                <w:szCs w:val="24"/>
              </w:rPr>
            </w:pPr>
            <w:r w:rsidRPr="00B4339D">
              <w:rPr>
                <w:b/>
                <w:i/>
              </w:rPr>
              <w:t>4.</w:t>
            </w:r>
            <w:r w:rsidRPr="00B4339D">
              <w:rPr>
                <w:b/>
                <w:i/>
              </w:rPr>
              <w:tab/>
              <w:t>Finansowaniu podlegają wyłącznie środki, których wdrażanie rozpoczęło się od 1 stycznia 2028 r., pod warunkiem że spełniają odpowiednie wymogi.</w:t>
            </w:r>
          </w:p>
        </w:tc>
      </w:tr>
    </w:tbl>
    <w:p w14:paraId="20540DDA"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53A42B00" w14:textId="77777777" w:rsidR="00D45DEC" w:rsidRPr="00B4339D" w:rsidRDefault="009B5C27" w:rsidP="00D45DEC">
      <w:r w:rsidRPr="00B4339D">
        <w:rPr>
          <w:rStyle w:val="HideTWBExt"/>
        </w:rPr>
        <w:t>&lt;/Amend&gt;</w:t>
      </w:r>
    </w:p>
    <w:p w14:paraId="5C1291CA"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43</w:t>
      </w:r>
      <w:r w:rsidRPr="00B4339D">
        <w:rPr>
          <w:rStyle w:val="HideTWBExt"/>
          <w:b w:val="0"/>
        </w:rPr>
        <w:t>&lt;/NumAm&gt;</w:t>
      </w:r>
    </w:p>
    <w:p w14:paraId="4F6FD6B6"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108CE647" w14:textId="77777777" w:rsidR="00D45DEC" w:rsidRPr="00B4339D" w:rsidRDefault="009B5C27" w:rsidP="00D45DEC">
      <w:pPr>
        <w:pStyle w:val="NormalBold"/>
      </w:pPr>
      <w:r w:rsidRPr="00B4339D">
        <w:rPr>
          <w:rStyle w:val="HideTWBExt"/>
          <w:b w:val="0"/>
        </w:rPr>
        <w:t>&lt;Article&gt;</w:t>
      </w:r>
      <w:r w:rsidRPr="00B4339D">
        <w:t>Artykuł 8 b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079F9D1B" w14:textId="77777777" w:rsidTr="003839D9">
        <w:trPr>
          <w:jc w:val="center"/>
        </w:trPr>
        <w:tc>
          <w:tcPr>
            <w:tcW w:w="9752" w:type="dxa"/>
            <w:gridSpan w:val="2"/>
          </w:tcPr>
          <w:p w14:paraId="086AE353" w14:textId="77777777" w:rsidR="00D45DEC" w:rsidRPr="00B4339D" w:rsidRDefault="00D45DEC" w:rsidP="003839D9">
            <w:pPr>
              <w:keepNext/>
            </w:pPr>
          </w:p>
        </w:tc>
      </w:tr>
      <w:tr w:rsidR="0052327D" w:rsidRPr="00B4339D" w14:paraId="18A25F70" w14:textId="77777777" w:rsidTr="003839D9">
        <w:trPr>
          <w:jc w:val="center"/>
        </w:trPr>
        <w:tc>
          <w:tcPr>
            <w:tcW w:w="4876" w:type="dxa"/>
            <w:hideMark/>
          </w:tcPr>
          <w:p w14:paraId="115ABFE5" w14:textId="77777777" w:rsidR="00D45DEC" w:rsidRPr="00B4339D" w:rsidRDefault="009B5C27" w:rsidP="003839D9">
            <w:pPr>
              <w:pStyle w:val="ColumnHeading"/>
              <w:keepNext/>
            </w:pPr>
            <w:r w:rsidRPr="00B4339D">
              <w:t>Tekst proponowany przez Komisję</w:t>
            </w:r>
          </w:p>
        </w:tc>
        <w:tc>
          <w:tcPr>
            <w:tcW w:w="4876" w:type="dxa"/>
            <w:hideMark/>
          </w:tcPr>
          <w:p w14:paraId="618078AD" w14:textId="77777777" w:rsidR="00D45DEC" w:rsidRPr="00B4339D" w:rsidRDefault="009B5C27" w:rsidP="003839D9">
            <w:pPr>
              <w:pStyle w:val="ColumnHeading"/>
              <w:keepNext/>
            </w:pPr>
            <w:r w:rsidRPr="00B4339D">
              <w:t>Poprawka</w:t>
            </w:r>
          </w:p>
        </w:tc>
      </w:tr>
      <w:tr w:rsidR="0052327D" w:rsidRPr="00B4339D" w14:paraId="175DB711" w14:textId="77777777" w:rsidTr="003839D9">
        <w:trPr>
          <w:jc w:val="center"/>
        </w:trPr>
        <w:tc>
          <w:tcPr>
            <w:tcW w:w="4876" w:type="dxa"/>
          </w:tcPr>
          <w:p w14:paraId="28341651" w14:textId="77777777" w:rsidR="00D45DEC" w:rsidRPr="00B4339D" w:rsidRDefault="00D45DEC" w:rsidP="003839D9">
            <w:pPr>
              <w:pStyle w:val="Normal6"/>
            </w:pPr>
          </w:p>
        </w:tc>
        <w:tc>
          <w:tcPr>
            <w:tcW w:w="4876" w:type="dxa"/>
            <w:hideMark/>
          </w:tcPr>
          <w:p w14:paraId="7148F7F7" w14:textId="77777777" w:rsidR="00D45DEC" w:rsidRPr="00B4339D" w:rsidRDefault="009B5C27" w:rsidP="003839D9">
            <w:pPr>
              <w:pStyle w:val="Normal6"/>
              <w:jc w:val="center"/>
              <w:rPr>
                <w:szCs w:val="24"/>
              </w:rPr>
            </w:pPr>
            <w:r w:rsidRPr="00B4339D">
              <w:rPr>
                <w:b/>
                <w:i/>
              </w:rPr>
              <w:t>Artykuł 8b</w:t>
            </w:r>
          </w:p>
        </w:tc>
      </w:tr>
      <w:tr w:rsidR="0052327D" w:rsidRPr="00B4339D" w14:paraId="1D699CC3" w14:textId="77777777" w:rsidTr="003839D9">
        <w:trPr>
          <w:jc w:val="center"/>
        </w:trPr>
        <w:tc>
          <w:tcPr>
            <w:tcW w:w="4876" w:type="dxa"/>
          </w:tcPr>
          <w:p w14:paraId="0144D63B" w14:textId="77777777" w:rsidR="00D45DEC" w:rsidRPr="00B4339D" w:rsidRDefault="00D45DEC" w:rsidP="003839D9">
            <w:pPr>
              <w:pStyle w:val="Normal6"/>
            </w:pPr>
          </w:p>
        </w:tc>
        <w:tc>
          <w:tcPr>
            <w:tcW w:w="4876" w:type="dxa"/>
            <w:hideMark/>
          </w:tcPr>
          <w:p w14:paraId="48DB3ABF" w14:textId="77777777" w:rsidR="00D45DEC" w:rsidRPr="00B4339D" w:rsidRDefault="009B5C27" w:rsidP="003839D9">
            <w:pPr>
              <w:pStyle w:val="Normal6"/>
              <w:jc w:val="center"/>
              <w:rPr>
                <w:szCs w:val="24"/>
              </w:rPr>
            </w:pPr>
            <w:r w:rsidRPr="00B4339D">
              <w:rPr>
                <w:b/>
                <w:i/>
              </w:rPr>
              <w:t>Treść programu EFS</w:t>
            </w:r>
          </w:p>
        </w:tc>
      </w:tr>
      <w:tr w:rsidR="0052327D" w:rsidRPr="00B4339D" w14:paraId="42A6DC74" w14:textId="77777777" w:rsidTr="003839D9">
        <w:trPr>
          <w:jc w:val="center"/>
        </w:trPr>
        <w:tc>
          <w:tcPr>
            <w:tcW w:w="4876" w:type="dxa"/>
          </w:tcPr>
          <w:p w14:paraId="77AFAEF1" w14:textId="77777777" w:rsidR="00D45DEC" w:rsidRPr="00B4339D" w:rsidRDefault="00D45DEC" w:rsidP="003839D9">
            <w:pPr>
              <w:pStyle w:val="Normal6"/>
            </w:pPr>
          </w:p>
        </w:tc>
        <w:tc>
          <w:tcPr>
            <w:tcW w:w="4876" w:type="dxa"/>
            <w:hideMark/>
          </w:tcPr>
          <w:p w14:paraId="29D7460B" w14:textId="77777777" w:rsidR="00D45DEC" w:rsidRPr="00B4339D" w:rsidRDefault="009B5C27" w:rsidP="003839D9">
            <w:pPr>
              <w:pStyle w:val="Normal6"/>
              <w:rPr>
                <w:szCs w:val="24"/>
              </w:rPr>
            </w:pPr>
            <w:r w:rsidRPr="00B4339D">
              <w:rPr>
                <w:b/>
                <w:i/>
              </w:rPr>
              <w:t>Każdy program EFS zawiera następujące elementy:</w:t>
            </w:r>
          </w:p>
        </w:tc>
      </w:tr>
      <w:tr w:rsidR="0052327D" w:rsidRPr="00B4339D" w14:paraId="1F7861BE" w14:textId="77777777" w:rsidTr="003839D9">
        <w:trPr>
          <w:jc w:val="center"/>
        </w:trPr>
        <w:tc>
          <w:tcPr>
            <w:tcW w:w="4876" w:type="dxa"/>
          </w:tcPr>
          <w:p w14:paraId="16641A6C" w14:textId="77777777" w:rsidR="00D45DEC" w:rsidRPr="00B4339D" w:rsidRDefault="00D45DEC" w:rsidP="003839D9">
            <w:pPr>
              <w:pStyle w:val="Normal6"/>
            </w:pPr>
          </w:p>
        </w:tc>
        <w:tc>
          <w:tcPr>
            <w:tcW w:w="4876" w:type="dxa"/>
            <w:hideMark/>
          </w:tcPr>
          <w:p w14:paraId="19565144" w14:textId="77777777" w:rsidR="00D45DEC" w:rsidRPr="00B4339D" w:rsidRDefault="009B5C27" w:rsidP="003839D9">
            <w:pPr>
              <w:pStyle w:val="Normal6"/>
              <w:rPr>
                <w:szCs w:val="24"/>
              </w:rPr>
            </w:pPr>
            <w:r w:rsidRPr="00B4339D">
              <w:rPr>
                <w:b/>
                <w:i/>
              </w:rPr>
              <w:t>a)</w:t>
            </w:r>
            <w:r w:rsidRPr="00B4339D">
              <w:rPr>
                <w:b/>
                <w:i/>
              </w:rPr>
              <w:tab/>
              <w:t xml:space="preserve"> podsumowanie wyborów w zakresie polityki i </w:t>
            </w:r>
            <w:r w:rsidRPr="00B4339D">
              <w:rPr>
                <w:b/>
                <w:i/>
              </w:rPr>
              <w:t>głównych rezultatów zakładanych w odniesieniu do EFS;</w:t>
            </w:r>
          </w:p>
        </w:tc>
      </w:tr>
      <w:tr w:rsidR="0052327D" w:rsidRPr="00B4339D" w14:paraId="5CBDFE4F" w14:textId="77777777" w:rsidTr="003839D9">
        <w:trPr>
          <w:jc w:val="center"/>
        </w:trPr>
        <w:tc>
          <w:tcPr>
            <w:tcW w:w="4876" w:type="dxa"/>
          </w:tcPr>
          <w:p w14:paraId="684A66CD" w14:textId="77777777" w:rsidR="00D45DEC" w:rsidRPr="00B4339D" w:rsidRDefault="00D45DEC" w:rsidP="003839D9">
            <w:pPr>
              <w:pStyle w:val="Normal6"/>
            </w:pPr>
          </w:p>
        </w:tc>
        <w:tc>
          <w:tcPr>
            <w:tcW w:w="4876" w:type="dxa"/>
            <w:hideMark/>
          </w:tcPr>
          <w:p w14:paraId="0956A9D5" w14:textId="77777777" w:rsidR="00D45DEC" w:rsidRPr="00B4339D" w:rsidRDefault="009B5C27" w:rsidP="003839D9">
            <w:pPr>
              <w:pStyle w:val="Normal6"/>
              <w:rPr>
                <w:szCs w:val="24"/>
              </w:rPr>
            </w:pPr>
            <w:r w:rsidRPr="00B4339D">
              <w:rPr>
                <w:b/>
                <w:i/>
              </w:rPr>
              <w:t>b)</w:t>
            </w:r>
            <w:r w:rsidRPr="00B4339D">
              <w:rPr>
                <w:b/>
                <w:i/>
              </w:rPr>
              <w:tab/>
              <w:t xml:space="preserve"> komplementarność między EFS a innymi instrumentami Unii;</w:t>
            </w:r>
          </w:p>
        </w:tc>
      </w:tr>
      <w:tr w:rsidR="0052327D" w:rsidRPr="00B4339D" w14:paraId="165837F3" w14:textId="77777777" w:rsidTr="003839D9">
        <w:trPr>
          <w:jc w:val="center"/>
        </w:trPr>
        <w:tc>
          <w:tcPr>
            <w:tcW w:w="4876" w:type="dxa"/>
          </w:tcPr>
          <w:p w14:paraId="7FD203CC" w14:textId="77777777" w:rsidR="00D45DEC" w:rsidRPr="00B4339D" w:rsidRDefault="00D45DEC" w:rsidP="003839D9">
            <w:pPr>
              <w:pStyle w:val="Normal6"/>
            </w:pPr>
          </w:p>
        </w:tc>
        <w:tc>
          <w:tcPr>
            <w:tcW w:w="4876" w:type="dxa"/>
            <w:hideMark/>
          </w:tcPr>
          <w:p w14:paraId="36E8A6EA" w14:textId="77777777" w:rsidR="00D45DEC" w:rsidRPr="00B4339D" w:rsidRDefault="009B5C27" w:rsidP="003839D9">
            <w:pPr>
              <w:pStyle w:val="Normal6"/>
              <w:rPr>
                <w:szCs w:val="24"/>
              </w:rPr>
            </w:pPr>
            <w:r w:rsidRPr="00B4339D">
              <w:rPr>
                <w:b/>
                <w:i/>
              </w:rPr>
              <w:t>c)</w:t>
            </w:r>
            <w:r w:rsidRPr="00B4339D">
              <w:rPr>
                <w:b/>
                <w:i/>
              </w:rPr>
              <w:tab/>
              <w:t xml:space="preserve"> wstępną alokację finansową z EFS według celu polityki na szczeblu krajowym, przy poszanowaniu przepisów dotyczących EFS w odniesieniu do koncentracji tematycznej;</w:t>
            </w:r>
          </w:p>
        </w:tc>
      </w:tr>
      <w:tr w:rsidR="0052327D" w:rsidRPr="00B4339D" w14:paraId="11971D69" w14:textId="77777777" w:rsidTr="003839D9">
        <w:trPr>
          <w:jc w:val="center"/>
        </w:trPr>
        <w:tc>
          <w:tcPr>
            <w:tcW w:w="4876" w:type="dxa"/>
          </w:tcPr>
          <w:p w14:paraId="5167300E" w14:textId="77777777" w:rsidR="00D45DEC" w:rsidRPr="00B4339D" w:rsidRDefault="00D45DEC" w:rsidP="003839D9">
            <w:pPr>
              <w:pStyle w:val="Normal6"/>
            </w:pPr>
          </w:p>
        </w:tc>
        <w:tc>
          <w:tcPr>
            <w:tcW w:w="4876" w:type="dxa"/>
            <w:hideMark/>
          </w:tcPr>
          <w:p w14:paraId="7EAB6D90" w14:textId="77777777" w:rsidR="00D45DEC" w:rsidRPr="00B4339D" w:rsidRDefault="009B5C27" w:rsidP="003839D9">
            <w:pPr>
              <w:pStyle w:val="Normal6"/>
              <w:rPr>
                <w:szCs w:val="24"/>
              </w:rPr>
            </w:pPr>
            <w:r w:rsidRPr="00B4339D">
              <w:rPr>
                <w:b/>
                <w:i/>
              </w:rPr>
              <w:t>d)</w:t>
            </w:r>
            <w:r w:rsidRPr="00B4339D">
              <w:rPr>
                <w:b/>
                <w:i/>
              </w:rPr>
              <w:tab/>
              <w:t xml:space="preserve"> wykaz planowanych programów w ramach EFS wraz z odnośnymi wstępnymi alokacjami finansowymi i z odpowiadającym wkładem krajowym według kategorii regionów;</w:t>
            </w:r>
          </w:p>
        </w:tc>
      </w:tr>
      <w:tr w:rsidR="0052327D" w:rsidRPr="00B4339D" w14:paraId="3864E3BC" w14:textId="77777777" w:rsidTr="003839D9">
        <w:trPr>
          <w:jc w:val="center"/>
        </w:trPr>
        <w:tc>
          <w:tcPr>
            <w:tcW w:w="4876" w:type="dxa"/>
          </w:tcPr>
          <w:p w14:paraId="6D4FEE6D" w14:textId="77777777" w:rsidR="00D45DEC" w:rsidRPr="00B4339D" w:rsidRDefault="00D45DEC" w:rsidP="003839D9">
            <w:pPr>
              <w:pStyle w:val="Normal6"/>
            </w:pPr>
          </w:p>
        </w:tc>
        <w:tc>
          <w:tcPr>
            <w:tcW w:w="4876" w:type="dxa"/>
            <w:hideMark/>
          </w:tcPr>
          <w:p w14:paraId="2E7ACF06" w14:textId="77777777" w:rsidR="00D45DEC" w:rsidRPr="00B4339D" w:rsidRDefault="009B5C27" w:rsidP="003839D9">
            <w:pPr>
              <w:pStyle w:val="Normal6"/>
              <w:rPr>
                <w:szCs w:val="24"/>
              </w:rPr>
            </w:pPr>
            <w:r w:rsidRPr="00B4339D">
              <w:rPr>
                <w:b/>
                <w:i/>
              </w:rPr>
              <w:t>e)</w:t>
            </w:r>
            <w:r w:rsidRPr="00B4339D">
              <w:rPr>
                <w:b/>
                <w:i/>
              </w:rPr>
              <w:tab/>
              <w:t xml:space="preserve"> podsumowanie działań, które dane państwo członkowskie podejmuje, aby zwiększyć swoje zdolności administracyjne w zakresie wdrażania EFS.</w:t>
            </w:r>
          </w:p>
        </w:tc>
      </w:tr>
    </w:tbl>
    <w:p w14:paraId="118172E0"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2E20AB1B" w14:textId="77777777" w:rsidR="00D45DEC" w:rsidRPr="00B4339D" w:rsidRDefault="009B5C27" w:rsidP="00D45DEC">
      <w:r w:rsidRPr="00B4339D">
        <w:rPr>
          <w:rStyle w:val="HideTWBExt"/>
        </w:rPr>
        <w:t>&lt;/Amend&gt;</w:t>
      </w:r>
    </w:p>
    <w:p w14:paraId="3650F956"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44</w:t>
      </w:r>
      <w:r w:rsidRPr="00B4339D">
        <w:rPr>
          <w:rStyle w:val="HideTWBExt"/>
          <w:b w:val="0"/>
        </w:rPr>
        <w:t>&lt;/NumAm&gt;</w:t>
      </w:r>
    </w:p>
    <w:p w14:paraId="5B7A1981"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76314BB7" w14:textId="77777777" w:rsidR="00D45DEC" w:rsidRPr="00B4339D" w:rsidRDefault="009B5C27" w:rsidP="00D45DEC">
      <w:pPr>
        <w:pStyle w:val="NormalBold"/>
      </w:pPr>
      <w:r w:rsidRPr="00B4339D">
        <w:rPr>
          <w:rStyle w:val="HideTWBExt"/>
          <w:b w:val="0"/>
        </w:rPr>
        <w:t>&lt;Article&gt;</w:t>
      </w:r>
      <w:r w:rsidRPr="00B4339D">
        <w:t>Artykuł 8 c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2038DB95" w14:textId="77777777" w:rsidTr="003839D9">
        <w:trPr>
          <w:jc w:val="center"/>
        </w:trPr>
        <w:tc>
          <w:tcPr>
            <w:tcW w:w="9752" w:type="dxa"/>
            <w:gridSpan w:val="2"/>
          </w:tcPr>
          <w:p w14:paraId="5C32B439" w14:textId="77777777" w:rsidR="00D45DEC" w:rsidRPr="00B4339D" w:rsidRDefault="00D45DEC" w:rsidP="003839D9">
            <w:pPr>
              <w:keepNext/>
            </w:pPr>
          </w:p>
        </w:tc>
      </w:tr>
      <w:tr w:rsidR="0052327D" w:rsidRPr="00B4339D" w14:paraId="751219D6" w14:textId="77777777" w:rsidTr="003839D9">
        <w:trPr>
          <w:jc w:val="center"/>
        </w:trPr>
        <w:tc>
          <w:tcPr>
            <w:tcW w:w="4876" w:type="dxa"/>
            <w:hideMark/>
          </w:tcPr>
          <w:p w14:paraId="404C93AF" w14:textId="77777777" w:rsidR="00D45DEC" w:rsidRPr="00B4339D" w:rsidRDefault="009B5C27" w:rsidP="003839D9">
            <w:pPr>
              <w:pStyle w:val="ColumnHeading"/>
              <w:keepNext/>
            </w:pPr>
            <w:r w:rsidRPr="00B4339D">
              <w:t>Tekst proponowany przez Komisję</w:t>
            </w:r>
          </w:p>
        </w:tc>
        <w:tc>
          <w:tcPr>
            <w:tcW w:w="4876" w:type="dxa"/>
            <w:hideMark/>
          </w:tcPr>
          <w:p w14:paraId="54CA6F06" w14:textId="77777777" w:rsidR="00D45DEC" w:rsidRPr="00B4339D" w:rsidRDefault="009B5C27" w:rsidP="003839D9">
            <w:pPr>
              <w:pStyle w:val="ColumnHeading"/>
              <w:keepNext/>
            </w:pPr>
            <w:r w:rsidRPr="00B4339D">
              <w:t>Poprawka</w:t>
            </w:r>
          </w:p>
        </w:tc>
      </w:tr>
      <w:tr w:rsidR="0052327D" w:rsidRPr="00B4339D" w14:paraId="53A5E505" w14:textId="77777777" w:rsidTr="003839D9">
        <w:trPr>
          <w:jc w:val="center"/>
        </w:trPr>
        <w:tc>
          <w:tcPr>
            <w:tcW w:w="4876" w:type="dxa"/>
          </w:tcPr>
          <w:p w14:paraId="52760CB8" w14:textId="77777777" w:rsidR="00D45DEC" w:rsidRPr="00B4339D" w:rsidRDefault="00D45DEC" w:rsidP="003839D9">
            <w:pPr>
              <w:pStyle w:val="Normal6"/>
            </w:pPr>
          </w:p>
        </w:tc>
        <w:tc>
          <w:tcPr>
            <w:tcW w:w="4876" w:type="dxa"/>
            <w:hideMark/>
          </w:tcPr>
          <w:p w14:paraId="15D2D0EE" w14:textId="77777777" w:rsidR="00D45DEC" w:rsidRPr="00B4339D" w:rsidRDefault="009B5C27" w:rsidP="003839D9">
            <w:pPr>
              <w:pStyle w:val="Normal6"/>
              <w:jc w:val="center"/>
              <w:rPr>
                <w:szCs w:val="24"/>
              </w:rPr>
            </w:pPr>
            <w:r w:rsidRPr="00B4339D">
              <w:rPr>
                <w:b/>
                <w:i/>
              </w:rPr>
              <w:t>Artykuł 8c</w:t>
            </w:r>
          </w:p>
        </w:tc>
      </w:tr>
      <w:tr w:rsidR="0052327D" w:rsidRPr="00B4339D" w14:paraId="6EA51928" w14:textId="77777777" w:rsidTr="003839D9">
        <w:trPr>
          <w:jc w:val="center"/>
        </w:trPr>
        <w:tc>
          <w:tcPr>
            <w:tcW w:w="4876" w:type="dxa"/>
          </w:tcPr>
          <w:p w14:paraId="1E4FD140" w14:textId="77777777" w:rsidR="00D45DEC" w:rsidRPr="00B4339D" w:rsidRDefault="00D45DEC" w:rsidP="003839D9">
            <w:pPr>
              <w:pStyle w:val="Normal6"/>
            </w:pPr>
          </w:p>
        </w:tc>
        <w:tc>
          <w:tcPr>
            <w:tcW w:w="4876" w:type="dxa"/>
            <w:hideMark/>
          </w:tcPr>
          <w:p w14:paraId="771B5552" w14:textId="77777777" w:rsidR="00D45DEC" w:rsidRPr="00B4339D" w:rsidRDefault="009B5C27" w:rsidP="003839D9">
            <w:pPr>
              <w:pStyle w:val="Normal6"/>
              <w:jc w:val="center"/>
              <w:rPr>
                <w:szCs w:val="24"/>
              </w:rPr>
            </w:pPr>
            <w:r w:rsidRPr="00B4339D">
              <w:rPr>
                <w:b/>
                <w:i/>
              </w:rPr>
              <w:t>Zatwierdzanie programów EFS</w:t>
            </w:r>
          </w:p>
        </w:tc>
      </w:tr>
      <w:tr w:rsidR="0052327D" w:rsidRPr="00B4339D" w14:paraId="3DAE3C11" w14:textId="77777777" w:rsidTr="003839D9">
        <w:trPr>
          <w:jc w:val="center"/>
        </w:trPr>
        <w:tc>
          <w:tcPr>
            <w:tcW w:w="4876" w:type="dxa"/>
          </w:tcPr>
          <w:p w14:paraId="4EC302CD" w14:textId="77777777" w:rsidR="00D45DEC" w:rsidRPr="00B4339D" w:rsidRDefault="00D45DEC" w:rsidP="003839D9">
            <w:pPr>
              <w:pStyle w:val="Normal6"/>
            </w:pPr>
          </w:p>
        </w:tc>
        <w:tc>
          <w:tcPr>
            <w:tcW w:w="4876" w:type="dxa"/>
            <w:hideMark/>
          </w:tcPr>
          <w:p w14:paraId="2A4F4246" w14:textId="77777777" w:rsidR="00D45DEC" w:rsidRPr="00B4339D" w:rsidRDefault="009B5C27" w:rsidP="003839D9">
            <w:pPr>
              <w:pStyle w:val="Normal6"/>
              <w:rPr>
                <w:szCs w:val="24"/>
              </w:rPr>
            </w:pPr>
            <w:r w:rsidRPr="00B4339D">
              <w:rPr>
                <w:b/>
                <w:i/>
              </w:rPr>
              <w:t>1.</w:t>
            </w:r>
            <w:r w:rsidRPr="00B4339D">
              <w:rPr>
                <w:b/>
                <w:i/>
              </w:rPr>
              <w:tab/>
            </w:r>
            <w:r w:rsidRPr="00B4339D">
              <w:rPr>
                <w:b/>
                <w:i/>
              </w:rPr>
              <w:t>Komisja ocenia każdy program EFS i zapewnia jego zgodność z niniejszym rozporządzeniem oraz innymi obowiązującymi przepisami. W swojej ocenie Komisja uwzględnia w szczególności odnośne zalecenia dla poszczególnych krajów.</w:t>
            </w:r>
          </w:p>
        </w:tc>
      </w:tr>
      <w:tr w:rsidR="0052327D" w:rsidRPr="00B4339D" w14:paraId="4C951091" w14:textId="77777777" w:rsidTr="003839D9">
        <w:trPr>
          <w:jc w:val="center"/>
        </w:trPr>
        <w:tc>
          <w:tcPr>
            <w:tcW w:w="4876" w:type="dxa"/>
          </w:tcPr>
          <w:p w14:paraId="60431A56" w14:textId="77777777" w:rsidR="00D45DEC" w:rsidRPr="00B4339D" w:rsidRDefault="00D45DEC" w:rsidP="003839D9">
            <w:pPr>
              <w:pStyle w:val="Normal6"/>
            </w:pPr>
          </w:p>
        </w:tc>
        <w:tc>
          <w:tcPr>
            <w:tcW w:w="4876" w:type="dxa"/>
            <w:hideMark/>
          </w:tcPr>
          <w:p w14:paraId="09563DFF" w14:textId="77777777" w:rsidR="00D45DEC" w:rsidRPr="00B4339D" w:rsidRDefault="009B5C27" w:rsidP="003839D9">
            <w:pPr>
              <w:pStyle w:val="Normal6"/>
              <w:rPr>
                <w:szCs w:val="24"/>
              </w:rPr>
            </w:pPr>
            <w:r w:rsidRPr="00B4339D">
              <w:rPr>
                <w:b/>
                <w:i/>
              </w:rPr>
              <w:t>2.</w:t>
            </w:r>
            <w:r w:rsidRPr="00B4339D">
              <w:rPr>
                <w:b/>
                <w:i/>
              </w:rPr>
              <w:tab/>
              <w:t>Komisja może zgłosić swoje uwagi w ciągu trzech miesięcy od daty przedłożenia programu EFS przez państwo członkowskie.</w:t>
            </w:r>
          </w:p>
        </w:tc>
      </w:tr>
      <w:tr w:rsidR="0052327D" w:rsidRPr="00B4339D" w14:paraId="78C99C45" w14:textId="77777777" w:rsidTr="003839D9">
        <w:trPr>
          <w:jc w:val="center"/>
        </w:trPr>
        <w:tc>
          <w:tcPr>
            <w:tcW w:w="4876" w:type="dxa"/>
          </w:tcPr>
          <w:p w14:paraId="0DA9559C" w14:textId="77777777" w:rsidR="00D45DEC" w:rsidRPr="00B4339D" w:rsidRDefault="00D45DEC" w:rsidP="003839D9">
            <w:pPr>
              <w:pStyle w:val="Normal6"/>
            </w:pPr>
          </w:p>
        </w:tc>
        <w:tc>
          <w:tcPr>
            <w:tcW w:w="4876" w:type="dxa"/>
            <w:hideMark/>
          </w:tcPr>
          <w:p w14:paraId="3445E75D" w14:textId="77777777" w:rsidR="00D45DEC" w:rsidRPr="00B4339D" w:rsidRDefault="009B5C27" w:rsidP="003839D9">
            <w:pPr>
              <w:pStyle w:val="Normal6"/>
              <w:rPr>
                <w:szCs w:val="24"/>
              </w:rPr>
            </w:pPr>
            <w:r w:rsidRPr="00B4339D">
              <w:rPr>
                <w:b/>
                <w:i/>
              </w:rPr>
              <w:t>3.</w:t>
            </w:r>
            <w:r w:rsidRPr="00B4339D">
              <w:rPr>
                <w:b/>
                <w:i/>
              </w:rPr>
              <w:tab/>
              <w:t>Państwo członkowskie dokonuje przeglądu programu EFS z uwzględnieniem wszelkich uwag zgłoszonych przez Komisję.</w:t>
            </w:r>
          </w:p>
        </w:tc>
      </w:tr>
    </w:tbl>
    <w:p w14:paraId="697CF9D3"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7A89101B" w14:textId="77777777" w:rsidR="00D45DEC" w:rsidRPr="00B4339D" w:rsidRDefault="009B5C27" w:rsidP="00D45DEC">
      <w:r w:rsidRPr="00B4339D">
        <w:rPr>
          <w:rStyle w:val="HideTWBExt"/>
        </w:rPr>
        <w:t>&lt;/Amend&gt;</w:t>
      </w:r>
    </w:p>
    <w:p w14:paraId="773BD0B2"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45</w:t>
      </w:r>
      <w:r w:rsidRPr="00B4339D">
        <w:rPr>
          <w:rStyle w:val="HideTWBExt"/>
          <w:b w:val="0"/>
        </w:rPr>
        <w:t>&lt;/NumAm&gt;</w:t>
      </w:r>
    </w:p>
    <w:p w14:paraId="4CC2244A"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4EF70CD0" w14:textId="77777777" w:rsidR="00D45DEC" w:rsidRPr="00B4339D" w:rsidRDefault="009B5C27" w:rsidP="00D45DEC">
      <w:pPr>
        <w:pStyle w:val="NormalBold"/>
      </w:pPr>
      <w:r w:rsidRPr="00B4339D">
        <w:rPr>
          <w:rStyle w:val="HideTWBExt"/>
          <w:b w:val="0"/>
        </w:rPr>
        <w:t>&lt;Article&gt;</w:t>
      </w:r>
      <w:r w:rsidRPr="00B4339D">
        <w:t>Artykuł 8 d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5CFF8351" w14:textId="77777777" w:rsidTr="003839D9">
        <w:trPr>
          <w:jc w:val="center"/>
        </w:trPr>
        <w:tc>
          <w:tcPr>
            <w:tcW w:w="9752" w:type="dxa"/>
            <w:gridSpan w:val="2"/>
          </w:tcPr>
          <w:p w14:paraId="76B370E9" w14:textId="77777777" w:rsidR="00D45DEC" w:rsidRPr="00B4339D" w:rsidRDefault="00D45DEC" w:rsidP="003839D9">
            <w:pPr>
              <w:keepNext/>
            </w:pPr>
          </w:p>
        </w:tc>
      </w:tr>
      <w:tr w:rsidR="0052327D" w:rsidRPr="00B4339D" w14:paraId="07ABD410" w14:textId="77777777" w:rsidTr="003839D9">
        <w:trPr>
          <w:jc w:val="center"/>
        </w:trPr>
        <w:tc>
          <w:tcPr>
            <w:tcW w:w="4876" w:type="dxa"/>
            <w:hideMark/>
          </w:tcPr>
          <w:p w14:paraId="515DB130" w14:textId="77777777" w:rsidR="00D45DEC" w:rsidRPr="00B4339D" w:rsidRDefault="009B5C27" w:rsidP="003839D9">
            <w:pPr>
              <w:pStyle w:val="ColumnHeading"/>
              <w:keepNext/>
            </w:pPr>
            <w:r w:rsidRPr="00B4339D">
              <w:t>Tekst proponowany przez Komisję</w:t>
            </w:r>
          </w:p>
        </w:tc>
        <w:tc>
          <w:tcPr>
            <w:tcW w:w="4876" w:type="dxa"/>
            <w:hideMark/>
          </w:tcPr>
          <w:p w14:paraId="12635475" w14:textId="77777777" w:rsidR="00D45DEC" w:rsidRPr="00B4339D" w:rsidRDefault="009B5C27" w:rsidP="003839D9">
            <w:pPr>
              <w:pStyle w:val="ColumnHeading"/>
              <w:keepNext/>
            </w:pPr>
            <w:r w:rsidRPr="00B4339D">
              <w:t>Poprawka</w:t>
            </w:r>
          </w:p>
        </w:tc>
      </w:tr>
      <w:tr w:rsidR="0052327D" w:rsidRPr="00B4339D" w14:paraId="1E4909D9" w14:textId="77777777" w:rsidTr="003839D9">
        <w:trPr>
          <w:jc w:val="center"/>
        </w:trPr>
        <w:tc>
          <w:tcPr>
            <w:tcW w:w="4876" w:type="dxa"/>
          </w:tcPr>
          <w:p w14:paraId="65F32F32" w14:textId="77777777" w:rsidR="00D45DEC" w:rsidRPr="00B4339D" w:rsidRDefault="00D45DEC" w:rsidP="003839D9">
            <w:pPr>
              <w:pStyle w:val="Normal6"/>
            </w:pPr>
          </w:p>
        </w:tc>
        <w:tc>
          <w:tcPr>
            <w:tcW w:w="4876" w:type="dxa"/>
            <w:hideMark/>
          </w:tcPr>
          <w:p w14:paraId="3D6672A5" w14:textId="77777777" w:rsidR="00D45DEC" w:rsidRPr="00B4339D" w:rsidRDefault="009B5C27" w:rsidP="003839D9">
            <w:pPr>
              <w:pStyle w:val="Normal6"/>
              <w:jc w:val="center"/>
              <w:rPr>
                <w:szCs w:val="24"/>
              </w:rPr>
            </w:pPr>
            <w:r w:rsidRPr="00B4339D">
              <w:rPr>
                <w:b/>
                <w:i/>
              </w:rPr>
              <w:t>Artykuł 8d</w:t>
            </w:r>
          </w:p>
        </w:tc>
      </w:tr>
      <w:tr w:rsidR="0052327D" w:rsidRPr="00B4339D" w14:paraId="12B4E14E" w14:textId="77777777" w:rsidTr="003839D9">
        <w:trPr>
          <w:jc w:val="center"/>
        </w:trPr>
        <w:tc>
          <w:tcPr>
            <w:tcW w:w="4876" w:type="dxa"/>
          </w:tcPr>
          <w:p w14:paraId="730B7E81" w14:textId="77777777" w:rsidR="00D45DEC" w:rsidRPr="00B4339D" w:rsidRDefault="00D45DEC" w:rsidP="003839D9">
            <w:pPr>
              <w:pStyle w:val="Normal6"/>
            </w:pPr>
          </w:p>
        </w:tc>
        <w:tc>
          <w:tcPr>
            <w:tcW w:w="4876" w:type="dxa"/>
            <w:hideMark/>
          </w:tcPr>
          <w:p w14:paraId="1B010F4E" w14:textId="77777777" w:rsidR="00D45DEC" w:rsidRPr="00B4339D" w:rsidRDefault="009B5C27" w:rsidP="003839D9">
            <w:pPr>
              <w:pStyle w:val="Normal6"/>
              <w:jc w:val="center"/>
              <w:rPr>
                <w:szCs w:val="24"/>
              </w:rPr>
            </w:pPr>
            <w:r w:rsidRPr="00B4339D">
              <w:rPr>
                <w:b/>
                <w:i/>
              </w:rPr>
              <w:t>Komitet monitorujący</w:t>
            </w:r>
          </w:p>
        </w:tc>
      </w:tr>
      <w:tr w:rsidR="0052327D" w:rsidRPr="00B4339D" w14:paraId="16B3CA0E" w14:textId="77777777" w:rsidTr="003839D9">
        <w:trPr>
          <w:jc w:val="center"/>
        </w:trPr>
        <w:tc>
          <w:tcPr>
            <w:tcW w:w="4876" w:type="dxa"/>
          </w:tcPr>
          <w:p w14:paraId="40342921" w14:textId="77777777" w:rsidR="00D45DEC" w:rsidRPr="00B4339D" w:rsidRDefault="00D45DEC" w:rsidP="003839D9">
            <w:pPr>
              <w:pStyle w:val="Normal6"/>
            </w:pPr>
          </w:p>
        </w:tc>
        <w:tc>
          <w:tcPr>
            <w:tcW w:w="4876" w:type="dxa"/>
            <w:hideMark/>
          </w:tcPr>
          <w:p w14:paraId="2C1AAEE1" w14:textId="77777777" w:rsidR="00D45DEC" w:rsidRPr="00B4339D" w:rsidRDefault="009B5C27" w:rsidP="003839D9">
            <w:pPr>
              <w:pStyle w:val="Normal6"/>
              <w:rPr>
                <w:szCs w:val="24"/>
              </w:rPr>
            </w:pPr>
            <w:r w:rsidRPr="00B4339D">
              <w:rPr>
                <w:b/>
                <w:i/>
              </w:rPr>
              <w:t>1.</w:t>
            </w:r>
            <w:r w:rsidRPr="00B4339D">
              <w:rPr>
                <w:b/>
                <w:i/>
              </w:rPr>
              <w:tab/>
              <w:t xml:space="preserve">Każde państwo członkowskie ustanawia komitet </w:t>
            </w:r>
            <w:r w:rsidRPr="00B4339D">
              <w:rPr>
                <w:b/>
                <w:i/>
              </w:rPr>
              <w:t>monitorujący wdrażanie programu („komitet monitorujący”), zgodnie z art. 55 [rozporządzenia w sprawie planu PKR].</w:t>
            </w:r>
          </w:p>
        </w:tc>
      </w:tr>
      <w:tr w:rsidR="0052327D" w:rsidRPr="00B4339D" w14:paraId="176E182F" w14:textId="77777777" w:rsidTr="003839D9">
        <w:trPr>
          <w:jc w:val="center"/>
        </w:trPr>
        <w:tc>
          <w:tcPr>
            <w:tcW w:w="4876" w:type="dxa"/>
          </w:tcPr>
          <w:p w14:paraId="0A5B262C" w14:textId="77777777" w:rsidR="00D45DEC" w:rsidRPr="00B4339D" w:rsidRDefault="00D45DEC" w:rsidP="003839D9">
            <w:pPr>
              <w:pStyle w:val="Normal6"/>
            </w:pPr>
          </w:p>
        </w:tc>
        <w:tc>
          <w:tcPr>
            <w:tcW w:w="4876" w:type="dxa"/>
            <w:hideMark/>
          </w:tcPr>
          <w:p w14:paraId="65D42A78" w14:textId="77777777" w:rsidR="00D45DEC" w:rsidRPr="00B4339D" w:rsidRDefault="009B5C27" w:rsidP="003839D9">
            <w:pPr>
              <w:pStyle w:val="Normal6"/>
              <w:rPr>
                <w:szCs w:val="24"/>
              </w:rPr>
            </w:pPr>
            <w:r w:rsidRPr="00B4339D">
              <w:rPr>
                <w:b/>
                <w:i/>
              </w:rPr>
              <w:t>2.</w:t>
            </w:r>
            <w:r w:rsidRPr="00B4339D">
              <w:rPr>
                <w:b/>
                <w:i/>
              </w:rPr>
              <w:tab/>
              <w:t>Komitet monitorujący zatwierdza:</w:t>
            </w:r>
          </w:p>
        </w:tc>
      </w:tr>
      <w:tr w:rsidR="0052327D" w:rsidRPr="00B4339D" w14:paraId="731A8ADE" w14:textId="77777777" w:rsidTr="003839D9">
        <w:trPr>
          <w:jc w:val="center"/>
        </w:trPr>
        <w:tc>
          <w:tcPr>
            <w:tcW w:w="4876" w:type="dxa"/>
          </w:tcPr>
          <w:p w14:paraId="75A28DB3" w14:textId="77777777" w:rsidR="00D45DEC" w:rsidRPr="00B4339D" w:rsidRDefault="00D45DEC" w:rsidP="003839D9">
            <w:pPr>
              <w:pStyle w:val="Normal6"/>
            </w:pPr>
          </w:p>
        </w:tc>
        <w:tc>
          <w:tcPr>
            <w:tcW w:w="4876" w:type="dxa"/>
            <w:hideMark/>
          </w:tcPr>
          <w:p w14:paraId="782308EE" w14:textId="77777777" w:rsidR="00D45DEC" w:rsidRPr="00B4339D" w:rsidRDefault="009B5C27" w:rsidP="003839D9">
            <w:pPr>
              <w:pStyle w:val="Normal6"/>
              <w:rPr>
                <w:szCs w:val="24"/>
              </w:rPr>
            </w:pPr>
            <w:r w:rsidRPr="00B4339D">
              <w:rPr>
                <w:b/>
                <w:i/>
              </w:rPr>
              <w:t>a)</w:t>
            </w:r>
            <w:r w:rsidRPr="00B4339D">
              <w:rPr>
                <w:b/>
                <w:i/>
              </w:rPr>
              <w:tab/>
              <w:t xml:space="preserve"> metodę i kryteria stosowane przy wyborze operacji, w tym wszelkie zmiany takiej metody i kryteriów; Na wniosek Komisji metodyka i kryteria stosowane przy wyborze operacji, w tym wszelkie ich zmiany, przedkłada się Komisji co najmniej 15 dni roboczych przed ich przedłożeniem komitetowi monitorującemu;</w:t>
            </w:r>
          </w:p>
        </w:tc>
      </w:tr>
      <w:tr w:rsidR="0052327D" w:rsidRPr="00B4339D" w14:paraId="49AD9D98" w14:textId="77777777" w:rsidTr="003839D9">
        <w:trPr>
          <w:jc w:val="center"/>
        </w:trPr>
        <w:tc>
          <w:tcPr>
            <w:tcW w:w="4876" w:type="dxa"/>
          </w:tcPr>
          <w:p w14:paraId="5C4E62F4" w14:textId="77777777" w:rsidR="00D45DEC" w:rsidRPr="00B4339D" w:rsidRDefault="00D45DEC" w:rsidP="003839D9">
            <w:pPr>
              <w:pStyle w:val="Normal6"/>
            </w:pPr>
          </w:p>
        </w:tc>
        <w:tc>
          <w:tcPr>
            <w:tcW w:w="4876" w:type="dxa"/>
            <w:hideMark/>
          </w:tcPr>
          <w:p w14:paraId="463711AB" w14:textId="77777777" w:rsidR="00D45DEC" w:rsidRPr="00B4339D" w:rsidRDefault="009B5C27" w:rsidP="003839D9">
            <w:pPr>
              <w:pStyle w:val="Normal6"/>
              <w:rPr>
                <w:szCs w:val="24"/>
              </w:rPr>
            </w:pPr>
            <w:r w:rsidRPr="00B4339D">
              <w:rPr>
                <w:b/>
                <w:i/>
              </w:rPr>
              <w:t>b)</w:t>
            </w:r>
            <w:r w:rsidRPr="00B4339D">
              <w:rPr>
                <w:b/>
                <w:i/>
              </w:rPr>
              <w:tab/>
              <w:t xml:space="preserve"> plan ewaluacji i wszelkie zmiany w tym </w:t>
            </w:r>
            <w:r w:rsidRPr="00B4339D">
              <w:rPr>
                <w:b/>
                <w:i/>
              </w:rPr>
              <w:t>planie;</w:t>
            </w:r>
          </w:p>
        </w:tc>
      </w:tr>
      <w:tr w:rsidR="0052327D" w:rsidRPr="00B4339D" w14:paraId="7980850E" w14:textId="77777777" w:rsidTr="003839D9">
        <w:trPr>
          <w:jc w:val="center"/>
        </w:trPr>
        <w:tc>
          <w:tcPr>
            <w:tcW w:w="4876" w:type="dxa"/>
          </w:tcPr>
          <w:p w14:paraId="2483AD35" w14:textId="77777777" w:rsidR="00D45DEC" w:rsidRPr="00B4339D" w:rsidRDefault="00D45DEC" w:rsidP="003839D9">
            <w:pPr>
              <w:pStyle w:val="Normal6"/>
            </w:pPr>
          </w:p>
        </w:tc>
        <w:tc>
          <w:tcPr>
            <w:tcW w:w="4876" w:type="dxa"/>
            <w:hideMark/>
          </w:tcPr>
          <w:p w14:paraId="6A988DB0" w14:textId="77777777" w:rsidR="00D45DEC" w:rsidRPr="00B4339D" w:rsidRDefault="009B5C27" w:rsidP="003839D9">
            <w:pPr>
              <w:pStyle w:val="Normal6"/>
              <w:rPr>
                <w:szCs w:val="24"/>
              </w:rPr>
            </w:pPr>
            <w:r w:rsidRPr="00B4339D">
              <w:rPr>
                <w:b/>
                <w:i/>
              </w:rPr>
              <w:t>c)</w:t>
            </w:r>
            <w:r w:rsidRPr="00B4339D">
              <w:rPr>
                <w:b/>
                <w:i/>
              </w:rPr>
              <w:tab/>
              <w:t xml:space="preserve"> wszelkie propozycje instytucji zarządzającej dotyczące zmiany programu.</w:t>
            </w:r>
          </w:p>
        </w:tc>
      </w:tr>
      <w:tr w:rsidR="0052327D" w:rsidRPr="00B4339D" w14:paraId="222222B5" w14:textId="77777777" w:rsidTr="003839D9">
        <w:trPr>
          <w:jc w:val="center"/>
        </w:trPr>
        <w:tc>
          <w:tcPr>
            <w:tcW w:w="4876" w:type="dxa"/>
          </w:tcPr>
          <w:p w14:paraId="527D6E69" w14:textId="77777777" w:rsidR="00D45DEC" w:rsidRPr="00B4339D" w:rsidRDefault="00D45DEC" w:rsidP="003839D9">
            <w:pPr>
              <w:pStyle w:val="Normal6"/>
            </w:pPr>
          </w:p>
        </w:tc>
        <w:tc>
          <w:tcPr>
            <w:tcW w:w="4876" w:type="dxa"/>
            <w:hideMark/>
          </w:tcPr>
          <w:p w14:paraId="31018398" w14:textId="77777777" w:rsidR="00D45DEC" w:rsidRPr="00B4339D" w:rsidRDefault="009B5C27" w:rsidP="003839D9">
            <w:pPr>
              <w:pStyle w:val="Normal6"/>
              <w:rPr>
                <w:szCs w:val="24"/>
              </w:rPr>
            </w:pPr>
            <w:r w:rsidRPr="00B4339D">
              <w:rPr>
                <w:b/>
                <w:i/>
              </w:rPr>
              <w:t>3.</w:t>
            </w:r>
            <w:r w:rsidRPr="00B4339D">
              <w:rPr>
                <w:b/>
                <w:i/>
              </w:rPr>
              <w:tab/>
              <w:t>Komitet monitorujący może wydawać zalecenia dla instytucji zarządzającej, w tym w odniesieniu do środków mających na celu zmniejszenie obciążeń administracyjnych dla beneficjentów.</w:t>
            </w:r>
          </w:p>
        </w:tc>
      </w:tr>
    </w:tbl>
    <w:p w14:paraId="129A2DFB"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3FE2C0D0" w14:textId="77777777" w:rsidR="00D45DEC" w:rsidRPr="00B4339D" w:rsidRDefault="009B5C27" w:rsidP="00D45DEC">
      <w:r w:rsidRPr="00B4339D">
        <w:rPr>
          <w:rStyle w:val="HideTWBExt"/>
        </w:rPr>
        <w:t>&lt;/Amend&gt;</w:t>
      </w:r>
    </w:p>
    <w:p w14:paraId="790BC21A" w14:textId="77777777" w:rsidR="00D45DEC" w:rsidRPr="00B4339D" w:rsidRDefault="009B5C27" w:rsidP="00D45DEC">
      <w:pPr>
        <w:pStyle w:val="AMNumberTabs0"/>
        <w:keepNext/>
      </w:pPr>
      <w:r w:rsidRPr="00B4339D">
        <w:rPr>
          <w:rStyle w:val="HideTWBExt"/>
          <w:b w:val="0"/>
        </w:rPr>
        <w:t>&lt;Amend&gt;</w:t>
      </w:r>
      <w:r w:rsidRPr="00B4339D">
        <w:t>Poprawka</w:t>
      </w:r>
      <w:r w:rsidRPr="00B4339D">
        <w:tab/>
      </w:r>
      <w:r w:rsidRPr="00B4339D">
        <w:tab/>
      </w:r>
      <w:r w:rsidRPr="00B4339D">
        <w:rPr>
          <w:rStyle w:val="HideTWBExt"/>
          <w:b w:val="0"/>
        </w:rPr>
        <w:t>&lt;NumAm&gt;</w:t>
      </w:r>
      <w:r w:rsidRPr="00B4339D">
        <w:t>46</w:t>
      </w:r>
      <w:r w:rsidRPr="00B4339D">
        <w:rPr>
          <w:rStyle w:val="HideTWBExt"/>
          <w:b w:val="0"/>
        </w:rPr>
        <w:t>&lt;/NumAm&gt;</w:t>
      </w:r>
    </w:p>
    <w:p w14:paraId="532257C8" w14:textId="77777777" w:rsidR="00D45DEC" w:rsidRPr="00B4339D" w:rsidRDefault="009B5C27" w:rsidP="00D45DEC">
      <w:pPr>
        <w:pStyle w:val="NormalBold12b"/>
        <w:keepNext/>
      </w:pPr>
      <w:r w:rsidRPr="00B4339D">
        <w:rPr>
          <w:rStyle w:val="HideTWBExt"/>
          <w:b w:val="0"/>
        </w:rPr>
        <w:t>&lt;DocAmend&gt;</w:t>
      </w:r>
      <w:r w:rsidRPr="00B4339D">
        <w:t>Wniosek dotyczący rozporządzenia</w:t>
      </w:r>
      <w:r w:rsidRPr="00B4339D">
        <w:rPr>
          <w:rStyle w:val="HideTWBExt"/>
          <w:b w:val="0"/>
        </w:rPr>
        <w:t>&lt;/DocAmend&gt;</w:t>
      </w:r>
    </w:p>
    <w:p w14:paraId="678E62B4" w14:textId="77777777" w:rsidR="00D45DEC" w:rsidRPr="00B4339D" w:rsidRDefault="009B5C27" w:rsidP="00D45DEC">
      <w:pPr>
        <w:pStyle w:val="NormalBold"/>
      </w:pPr>
      <w:r w:rsidRPr="00B4339D">
        <w:rPr>
          <w:rStyle w:val="HideTWBExt"/>
          <w:b w:val="0"/>
        </w:rPr>
        <w:t>&lt;Article&gt;</w:t>
      </w:r>
      <w:r w:rsidRPr="00B4339D">
        <w:t>Artykuł 8 e (nowy)</w:t>
      </w:r>
      <w:r w:rsidRPr="00B43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2327D" w:rsidRPr="00B4339D" w14:paraId="70A4B855" w14:textId="77777777" w:rsidTr="003839D9">
        <w:trPr>
          <w:jc w:val="center"/>
        </w:trPr>
        <w:tc>
          <w:tcPr>
            <w:tcW w:w="9752" w:type="dxa"/>
            <w:gridSpan w:val="2"/>
          </w:tcPr>
          <w:p w14:paraId="5C6D856E" w14:textId="77777777" w:rsidR="00D45DEC" w:rsidRPr="00B4339D" w:rsidRDefault="00D45DEC" w:rsidP="003839D9">
            <w:pPr>
              <w:keepNext/>
            </w:pPr>
          </w:p>
        </w:tc>
      </w:tr>
      <w:tr w:rsidR="0052327D" w:rsidRPr="00B4339D" w14:paraId="466CF520" w14:textId="77777777" w:rsidTr="003839D9">
        <w:trPr>
          <w:jc w:val="center"/>
        </w:trPr>
        <w:tc>
          <w:tcPr>
            <w:tcW w:w="4876" w:type="dxa"/>
            <w:hideMark/>
          </w:tcPr>
          <w:p w14:paraId="7A4079E1" w14:textId="77777777" w:rsidR="00D45DEC" w:rsidRPr="00B4339D" w:rsidRDefault="009B5C27" w:rsidP="003839D9">
            <w:pPr>
              <w:pStyle w:val="ColumnHeading"/>
              <w:keepNext/>
            </w:pPr>
            <w:r w:rsidRPr="00B4339D">
              <w:t>Tekst proponowany przez Komisję</w:t>
            </w:r>
          </w:p>
        </w:tc>
        <w:tc>
          <w:tcPr>
            <w:tcW w:w="4876" w:type="dxa"/>
            <w:hideMark/>
          </w:tcPr>
          <w:p w14:paraId="1690A740" w14:textId="77777777" w:rsidR="00D45DEC" w:rsidRPr="00B4339D" w:rsidRDefault="009B5C27" w:rsidP="003839D9">
            <w:pPr>
              <w:pStyle w:val="ColumnHeading"/>
              <w:keepNext/>
            </w:pPr>
            <w:r w:rsidRPr="00B4339D">
              <w:t>Poprawka</w:t>
            </w:r>
          </w:p>
        </w:tc>
      </w:tr>
      <w:tr w:rsidR="0052327D" w:rsidRPr="00B4339D" w14:paraId="7C32D69C" w14:textId="77777777" w:rsidTr="003839D9">
        <w:trPr>
          <w:jc w:val="center"/>
        </w:trPr>
        <w:tc>
          <w:tcPr>
            <w:tcW w:w="4876" w:type="dxa"/>
          </w:tcPr>
          <w:p w14:paraId="5D04B346" w14:textId="77777777" w:rsidR="00D45DEC" w:rsidRPr="00B4339D" w:rsidRDefault="00D45DEC" w:rsidP="003839D9">
            <w:pPr>
              <w:pStyle w:val="Normal6"/>
            </w:pPr>
          </w:p>
        </w:tc>
        <w:tc>
          <w:tcPr>
            <w:tcW w:w="4876" w:type="dxa"/>
            <w:hideMark/>
          </w:tcPr>
          <w:p w14:paraId="185E7ECA" w14:textId="77777777" w:rsidR="00D45DEC" w:rsidRPr="00B4339D" w:rsidRDefault="009B5C27" w:rsidP="003839D9">
            <w:pPr>
              <w:pStyle w:val="Normal6"/>
              <w:jc w:val="center"/>
              <w:rPr>
                <w:szCs w:val="24"/>
              </w:rPr>
            </w:pPr>
            <w:r w:rsidRPr="00B4339D">
              <w:rPr>
                <w:b/>
                <w:i/>
              </w:rPr>
              <w:t>Artykuł 8e</w:t>
            </w:r>
          </w:p>
        </w:tc>
      </w:tr>
      <w:tr w:rsidR="0052327D" w:rsidRPr="00B4339D" w14:paraId="1D1D060C" w14:textId="77777777" w:rsidTr="003839D9">
        <w:trPr>
          <w:jc w:val="center"/>
        </w:trPr>
        <w:tc>
          <w:tcPr>
            <w:tcW w:w="4876" w:type="dxa"/>
          </w:tcPr>
          <w:p w14:paraId="45600699" w14:textId="77777777" w:rsidR="00D45DEC" w:rsidRPr="00B4339D" w:rsidRDefault="00D45DEC" w:rsidP="003839D9">
            <w:pPr>
              <w:pStyle w:val="Normal6"/>
            </w:pPr>
          </w:p>
        </w:tc>
        <w:tc>
          <w:tcPr>
            <w:tcW w:w="4876" w:type="dxa"/>
            <w:hideMark/>
          </w:tcPr>
          <w:p w14:paraId="0FE9F307" w14:textId="77777777" w:rsidR="00D45DEC" w:rsidRPr="00B4339D" w:rsidRDefault="009B5C27" w:rsidP="003839D9">
            <w:pPr>
              <w:pStyle w:val="Normal6"/>
              <w:jc w:val="center"/>
              <w:rPr>
                <w:szCs w:val="24"/>
              </w:rPr>
            </w:pPr>
            <w:r w:rsidRPr="00B4339D">
              <w:rPr>
                <w:b/>
                <w:i/>
              </w:rPr>
              <w:t>Informacja, komunikacja i promocja</w:t>
            </w:r>
          </w:p>
        </w:tc>
      </w:tr>
      <w:tr w:rsidR="0052327D" w:rsidRPr="00B4339D" w14:paraId="6F79340F" w14:textId="77777777" w:rsidTr="003839D9">
        <w:trPr>
          <w:jc w:val="center"/>
        </w:trPr>
        <w:tc>
          <w:tcPr>
            <w:tcW w:w="4876" w:type="dxa"/>
          </w:tcPr>
          <w:p w14:paraId="7D7DBE2B" w14:textId="77777777" w:rsidR="00D45DEC" w:rsidRPr="00B4339D" w:rsidRDefault="00D45DEC" w:rsidP="003839D9">
            <w:pPr>
              <w:pStyle w:val="Normal6"/>
            </w:pPr>
          </w:p>
        </w:tc>
        <w:tc>
          <w:tcPr>
            <w:tcW w:w="4876" w:type="dxa"/>
            <w:hideMark/>
          </w:tcPr>
          <w:p w14:paraId="5BF56038" w14:textId="77777777" w:rsidR="00D45DEC" w:rsidRPr="00B4339D" w:rsidRDefault="009B5C27" w:rsidP="003839D9">
            <w:pPr>
              <w:pStyle w:val="Normal6"/>
              <w:rPr>
                <w:szCs w:val="24"/>
              </w:rPr>
            </w:pPr>
            <w:r w:rsidRPr="00B4339D">
              <w:rPr>
                <w:b/>
                <w:i/>
              </w:rPr>
              <w:t>Odbiorcy finansowania unijnego podają informacje o pochodzeniu tych środków oraz zapewniają eksponowanie finansowania unijnego, w szczególności podczas promowania działań i ich rezultatów, poprzez dostarczanie spójnych, skutecznych i proporcjonalnych ukierunkowanych informacji przeznaczonych dla różnych grup odbiorców, w tym dla mediów i opinii publicznej.</w:t>
            </w:r>
          </w:p>
        </w:tc>
      </w:tr>
    </w:tbl>
    <w:p w14:paraId="17CF1CFC" w14:textId="77777777" w:rsidR="00D45DEC" w:rsidRPr="00B4339D" w:rsidRDefault="009B5C27" w:rsidP="00D45DEC">
      <w:pPr>
        <w:pStyle w:val="Olang"/>
      </w:pPr>
      <w:r w:rsidRPr="00B4339D">
        <w:rPr>
          <w:noProof w:val="0"/>
        </w:rPr>
        <w:t xml:space="preserve">Or. </w:t>
      </w:r>
      <w:r w:rsidRPr="00B4339D">
        <w:rPr>
          <w:rStyle w:val="HideTWBExt"/>
          <w:noProof w:val="0"/>
        </w:rPr>
        <w:t>&lt;Original&gt;</w:t>
      </w:r>
      <w:r w:rsidRPr="00B4339D">
        <w:rPr>
          <w:rStyle w:val="HideTWBInt"/>
          <w:noProof w:val="0"/>
        </w:rPr>
        <w:t>{EN}</w:t>
      </w:r>
      <w:r w:rsidRPr="00B4339D">
        <w:rPr>
          <w:noProof w:val="0"/>
        </w:rPr>
        <w:t>en</w:t>
      </w:r>
      <w:r w:rsidRPr="00B4339D">
        <w:rPr>
          <w:rStyle w:val="HideTWBExt"/>
          <w:noProof w:val="0"/>
        </w:rPr>
        <w:t>&lt;/Original&gt;</w:t>
      </w:r>
    </w:p>
    <w:p w14:paraId="7F97BAFF" w14:textId="77777777" w:rsidR="00D45DEC" w:rsidRPr="00B4339D" w:rsidRDefault="009B5C27" w:rsidP="00D45DEC">
      <w:pPr>
        <w:pStyle w:val="AmNumberTabs"/>
        <w:keepNext/>
      </w:pPr>
      <w:r w:rsidRPr="00B4339D">
        <w:rPr>
          <w:rStyle w:val="HideTWBExt"/>
        </w:rPr>
        <w:t>&lt;/Amend&gt;</w:t>
      </w:r>
    </w:p>
    <w:p w14:paraId="7AEDC577" w14:textId="77777777" w:rsidR="00D45DEC" w:rsidRPr="00B4339D" w:rsidRDefault="009B5C27" w:rsidP="00D45DEC">
      <w:r w:rsidRPr="00B4339D">
        <w:rPr>
          <w:rStyle w:val="HideTWBExt"/>
        </w:rPr>
        <w:t>&lt;/RepeatBlock-Amend&gt;</w:t>
      </w:r>
    </w:p>
    <w:p w14:paraId="0EBD57C0" w14:textId="77777777" w:rsidR="00D45DEC" w:rsidRPr="00B4339D" w:rsidRDefault="00D45DEC" w:rsidP="00D45DEC"/>
    <w:p w14:paraId="10DC1B6C" w14:textId="77777777" w:rsidR="00D45DEC" w:rsidRPr="00B4339D" w:rsidRDefault="00D45DEC" w:rsidP="00D45DEC">
      <w:pPr>
        <w:sectPr w:rsidR="00D45DEC" w:rsidRPr="00B4339D" w:rsidSect="00B4339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6714BA53" w14:textId="77777777" w:rsidR="00D45DEC" w:rsidRPr="00B4339D" w:rsidRDefault="009B5C27" w:rsidP="00D45DEC">
      <w:pPr>
        <w:pStyle w:val="PageHeading"/>
      </w:pPr>
      <w:bookmarkStart w:id="1" w:name="_Toc228871827"/>
      <w:r w:rsidRPr="00B4339D">
        <w:t>UZASADNIENIE</w:t>
      </w:r>
      <w:bookmarkEnd w:id="1"/>
    </w:p>
    <w:p w14:paraId="213CF5EB" w14:textId="05CCEEB5" w:rsidR="00E97ABE" w:rsidRPr="00B4339D" w:rsidRDefault="009B5C27" w:rsidP="00E97ABE">
      <w:pPr>
        <w:spacing w:after="120"/>
      </w:pPr>
      <w:r w:rsidRPr="00B4339D">
        <w:t xml:space="preserve">Europejski Fundusz Społeczny (EFS) jest głównym narzędziem UE </w:t>
      </w:r>
      <w:r w:rsidRPr="00B4339D">
        <w:t>służącym inwestowaniu w ludzi i przyczynia się do budowania bardziej społecznej i sprzyjającej włączeniu Europy.</w:t>
      </w:r>
      <w:r w:rsidR="00ED4215">
        <w:t xml:space="preserve"> </w:t>
      </w:r>
      <w:r w:rsidRPr="00B4339D">
        <w:t>Służy realizacji tego celu od czasu ustanowienia w traktacie rzymskim z</w:t>
      </w:r>
      <w:r w:rsidR="00ED4215">
        <w:t> </w:t>
      </w:r>
      <w:r w:rsidRPr="00B4339D">
        <w:t>1958</w:t>
      </w:r>
      <w:r w:rsidR="00ED4215">
        <w:t> </w:t>
      </w:r>
      <w:r w:rsidRPr="00B4339D">
        <w:t>r.</w:t>
      </w:r>
      <w:r w:rsidR="00ED4215">
        <w:t xml:space="preserve"> </w:t>
      </w:r>
      <w:r w:rsidRPr="00B4339D">
        <w:t>Stanowi najważniejsze narzędzie wdrażania Europejskiego filaru praw socjalnych.</w:t>
      </w:r>
      <w:r w:rsidR="00ED4215">
        <w:t xml:space="preserve"> </w:t>
      </w:r>
      <w:r w:rsidRPr="00B4339D">
        <w:t>W związku z tym powinien nadal odgrywać kluczową rolę w przyszłych wieloletnich ramach (WRF) finansowych jako odrębny, samodzielny fundusz.</w:t>
      </w:r>
      <w:r w:rsidR="00ED4215">
        <w:t xml:space="preserve"> </w:t>
      </w:r>
      <w:r w:rsidRPr="00B4339D">
        <w:t>W stosownych przypadkach rozporządzenie w sprawie planu partnerstwa krajowego i regionalnego określa funkcjonowanie oraz zasady horyzontalne EFS.</w:t>
      </w:r>
    </w:p>
    <w:p w14:paraId="3AB30433" w14:textId="21EE42A3" w:rsidR="00E97ABE" w:rsidRPr="00B4339D" w:rsidRDefault="009B5C27" w:rsidP="00E97ABE">
      <w:pPr>
        <w:spacing w:after="120"/>
      </w:pPr>
      <w:r w:rsidRPr="00B4339D">
        <w:t>W czasach kryzysu ryzyko pozostawienia obywateli znajdujących się w trudnej sytuacji stanowi zagrożenie dla długoterminowych szkód dla naszych gospodarek oraz cios dla konkurencyjności Europy na świecie.</w:t>
      </w:r>
      <w:r w:rsidR="00ED4215">
        <w:t xml:space="preserve"> </w:t>
      </w:r>
      <w:r w:rsidRPr="00B4339D">
        <w:t>Sprawozdawcy podzielają pogląd Komisji, że EFS stanowi „konieczność gospodarczą”</w:t>
      </w:r>
      <w:r w:rsidRPr="00B4339D">
        <w:rPr>
          <w:rStyle w:val="FootnoteReference"/>
        </w:rPr>
        <w:footnoteReference w:id="3"/>
      </w:r>
      <w:r w:rsidRPr="00B4339D">
        <w:t xml:space="preserve"> służącą poprawie dostępu do rynku pracy, zmniejszeniu niedopasowania umiejętności i niedoborów siły roboczej oraz przeciwdziałaniu utrzymującym się poziomom ubóstwa, a tym samym inwestowaniu w największy atut Europy – jej kapitał ludzki.</w:t>
      </w:r>
    </w:p>
    <w:p w14:paraId="00B4EB7A" w14:textId="77777777" w:rsidR="00E97ABE" w:rsidRPr="00B4339D" w:rsidRDefault="009B5C27" w:rsidP="00E97ABE">
      <w:pPr>
        <w:spacing w:after="120"/>
      </w:pPr>
      <w:r w:rsidRPr="00B4339D">
        <w:t>Odnowiony EFS powinien być w stanie reagować na pilne wyzwania społeczne i stanowić część bardziej elastycznych wieloletnich ram finansowych, które usprawniają procedury dla wnioskodawców i beneficjentów, w tym mniejszych beneficjentów dysponujących mniejszymi zasobami, oraz zmniejszają obciążenia administracyjne dla beneficjentów, o ile nie prowadzi to do ograniczenia ich praw.</w:t>
      </w:r>
    </w:p>
    <w:p w14:paraId="37BA5DB8" w14:textId="27D1AA15" w:rsidR="00E97ABE" w:rsidRPr="00B4339D" w:rsidRDefault="009B5C27" w:rsidP="00E97ABE">
      <w:pPr>
        <w:spacing w:after="120"/>
      </w:pPr>
      <w:r w:rsidRPr="00B4339D">
        <w:t>Priorytetem Parlamentu w odniesieniu do Europejskiego Funduszu Społecznego jest stworzenie instrumentu zdolnego do „wspierania państw członkowskich, regionów, społeczności lokalnych i ludzi we wzmacnianiu społecznego wymiaru Unii oraz w dążeniu do rozwoju społeczno-gospodarczego, który nie pozostawia nikogo w tyle”</w:t>
      </w:r>
      <w:r w:rsidRPr="00B4339D">
        <w:rPr>
          <w:rStyle w:val="FootnoteReference"/>
        </w:rPr>
        <w:footnoteReference w:id="4"/>
      </w:r>
      <w:r w:rsidRPr="00B4339D">
        <w:t>.</w:t>
      </w:r>
      <w:r w:rsidR="00ED4215">
        <w:t xml:space="preserve"> </w:t>
      </w:r>
      <w:r w:rsidRPr="00B4339D">
        <w:t>Inwestowanie w</w:t>
      </w:r>
      <w:r w:rsidR="00ED4215">
        <w:t> </w:t>
      </w:r>
      <w:r w:rsidRPr="00B4339D">
        <w:t>ludzi oznacza poprawę dostępu do rynku pracy przez inwestowanie w umiejętności, mobilność i włączenie społeczne, co idzie w parze ze zwalczaniem ubóstwa, a tym samym zwiększa odporność siły roboczej w Europie.</w:t>
      </w:r>
    </w:p>
    <w:p w14:paraId="03AA30BE" w14:textId="0127297A" w:rsidR="00E97ABE" w:rsidRPr="00B4339D" w:rsidRDefault="009B5C27" w:rsidP="00E97ABE">
      <w:pPr>
        <w:spacing w:after="120"/>
      </w:pPr>
      <w:r w:rsidRPr="00B4339D">
        <w:t>Eliminacja ubóstwa dzieci stanowi również inwestycję w przyszłość Europy.</w:t>
      </w:r>
      <w:r w:rsidR="00ED4215">
        <w:t xml:space="preserve"> </w:t>
      </w:r>
      <w:r w:rsidRPr="00B4339D">
        <w:t>W 2024 r. jedno na cztery dzieci w Unii Europejskiej było zagrożone ubóstwem lub wykluczeniem społecznym, co stanowiło poziom nieco wyższy niż wskaźnik AROPE w całej populacji.</w:t>
      </w:r>
      <w:r w:rsidR="00ED4215">
        <w:t xml:space="preserve"> </w:t>
      </w:r>
      <w:r w:rsidRPr="00B4339D">
        <w:t>Dzieci doświadczające ubóstwa są narażone na negatywny wpływ na ich rozwój, zdrowie i</w:t>
      </w:r>
      <w:r w:rsidR="00ED4215">
        <w:t> </w:t>
      </w:r>
      <w:r w:rsidRPr="00B4339D">
        <w:t>perspektywy życiowe, co prowadzi do poważnych konsekwencji dla ich życia oraz dla społeczeństwa jako całości.</w:t>
      </w:r>
      <w:r w:rsidR="00ED4215">
        <w:t xml:space="preserve"> </w:t>
      </w:r>
      <w:r w:rsidRPr="00B4339D">
        <w:t>Sprawozdawcy uważają, że EFS wymaga wyodrębnionej puli środków finansowych, aby skutecznie i w sposób przewidywalny realizować ukierunkowane inwestycje tam, gdzie są najbardziej potrzebne, w szczególności przez wzmocnienie wsparcia dla gwarancji dla dzieci, aby przyczynić się do przerwania cykli ubóstwa.</w:t>
      </w:r>
    </w:p>
    <w:p w14:paraId="331CA03F" w14:textId="38EACC65" w:rsidR="00E97ABE" w:rsidRPr="00B4339D" w:rsidRDefault="009B5C27" w:rsidP="00E97ABE">
      <w:pPr>
        <w:spacing w:after="120"/>
      </w:pPr>
      <w:r w:rsidRPr="00B4339D">
        <w:t>Zdaniem sprawozdawców środki EFS powinny być projektowane zgodnie z celami ogólnymi i szczegółowymi, aby jak najlepiej ukierunkować inwestycje na obszary priorytetowe, oraz że rozporządzenie w sprawie EFS jest najlepiej dostosowane do ich określenia.</w:t>
      </w:r>
      <w:r w:rsidR="00ED4215">
        <w:t xml:space="preserve"> </w:t>
      </w:r>
      <w:r w:rsidRPr="00B4339D">
        <w:t>Obecne cele EFS+ zostają utrzymane w celu zapewnienia ciągłości i przewidywalności, lecz z nowym naciskiem na zmianę kwalifikacji i tworzenie miejsc pracy, zatrudnienie kobiet, bezdomność oraz włączenie osób z niepełnosprawnościami i chorobami przewlekłymi.</w:t>
      </w:r>
    </w:p>
    <w:p w14:paraId="6C3C65B4" w14:textId="77777777" w:rsidR="00E97ABE" w:rsidRPr="00B4339D" w:rsidRDefault="009B5C27" w:rsidP="00E97ABE">
      <w:pPr>
        <w:spacing w:after="120"/>
      </w:pPr>
      <w:r w:rsidRPr="00B4339D">
        <w:t>Sprawozdawcy ponadto ponownie wprowadzili i wzmocnili wyodrębnianie środków na obszary priorytetowe, takie jak gwarancja dla dzieci, gwarancja dla młodzieży, zwalczanie wykluczenia społecznego, przeciwdziałanie deprywacji materialnej oraz eliminacja bezdomności.</w:t>
      </w:r>
    </w:p>
    <w:p w14:paraId="64169BE8" w14:textId="22B014DC" w:rsidR="00E97ABE" w:rsidRPr="00B4339D" w:rsidRDefault="009B5C27" w:rsidP="00E97ABE">
      <w:pPr>
        <w:spacing w:after="120"/>
      </w:pPr>
      <w:r w:rsidRPr="00B4339D">
        <w:t>W odniesieniu do gwarancji dla dzieci państwa członkowskie powinny przeznaczyć co najmniej 5 % swoich środków z EFS na walkę z ubóstwem dzieci.</w:t>
      </w:r>
      <w:r w:rsidR="00ED4215">
        <w:t xml:space="preserve"> </w:t>
      </w:r>
      <w:r w:rsidRPr="00B4339D">
        <w:t>W przypadku państw członkowskich, w których odsetek dzieci zagrożonych ubóstwem lub wykluczeniem społecznym przekracza średnią UE, odsetek ten powinien być wyższy.</w:t>
      </w:r>
    </w:p>
    <w:p w14:paraId="5267F450" w14:textId="326D7B56" w:rsidR="00E97ABE" w:rsidRPr="00B4339D" w:rsidRDefault="009B5C27" w:rsidP="00E97ABE">
      <w:pPr>
        <w:spacing w:after="120"/>
      </w:pPr>
      <w:r w:rsidRPr="00B4339D">
        <w:t>W odniesieniu do gwarancji dla młodzieży państwa członkowskie powinny przeznaczyć co najmniej 15 % swoich środków z EFS.</w:t>
      </w:r>
      <w:r w:rsidR="00ED4215">
        <w:t xml:space="preserve"> </w:t>
      </w:r>
      <w:r w:rsidRPr="00B4339D">
        <w:t>Utrzymanie nacisku na rozwój umiejętności i</w:t>
      </w:r>
      <w:r w:rsidR="00ED4215">
        <w:t> </w:t>
      </w:r>
      <w:r w:rsidRPr="00B4339D">
        <w:t>wspieranie młodzieży w ramach gwarancji dla młodzieży pozwoli rozwiązać problem bezrobocia młodzieży.</w:t>
      </w:r>
      <w:r w:rsidR="00ED4215">
        <w:t xml:space="preserve"> </w:t>
      </w:r>
      <w:r w:rsidRPr="00B4339D">
        <w:t>W lutym 2026 r. stopa bezrobocia młodzieży w Unii Europejskiej wynosiła 15,3 %, w porównaniu ze stopą bezrobocia ogółem na poziomie 6,2 %.Tymczasem odsetek młodzieży niekształcącej się, niepracującej ani nieszkolącej się, choć powoli maleje, wyniósł 9,0 % w 2025 r., co wskazuje, że dotarcie do biernej młodzieży pozostaje priorytetem.</w:t>
      </w:r>
    </w:p>
    <w:p w14:paraId="79148384" w14:textId="0D449C53" w:rsidR="00E97ABE" w:rsidRPr="00B4339D" w:rsidRDefault="009B5C27" w:rsidP="00E97ABE">
      <w:pPr>
        <w:spacing w:after="120"/>
      </w:pPr>
      <w:r w:rsidRPr="00B4339D">
        <w:t>Zgodnie z wezwaniem Parlamentu zawartym w sprawozdaniu 2024/2077(INI) sprawozdawcy proponują przeznaczyć 30 % środków na wspieranie włączenia społecznego, 5 % na przeciwdziałanie deprywacji materialnej, w tym przez pomoc żywnościową i podstawową pomoc materialną, oraz 5 % na przeciwdziałanie bezdomności.</w:t>
      </w:r>
      <w:r w:rsidR="00ED4215">
        <w:t xml:space="preserve"> </w:t>
      </w:r>
      <w:r w:rsidRPr="00B4339D">
        <w:t>EFS powinien nadal funkcjonować w ramach zarządzania dzielonego.</w:t>
      </w:r>
    </w:p>
    <w:p w14:paraId="230652B8" w14:textId="7733682D" w:rsidR="00E97ABE" w:rsidRPr="00B4339D" w:rsidRDefault="009B5C27" w:rsidP="00E97ABE">
      <w:pPr>
        <w:spacing w:after="120"/>
      </w:pPr>
      <w:r w:rsidRPr="00B4339D">
        <w:t>Zdaniem sprawozdawców sposób projektowania środków EFS stanowi podstawową zasadę zapewniającą ich realizację i skuteczność.</w:t>
      </w:r>
      <w:r w:rsidR="00ED4215">
        <w:t xml:space="preserve"> </w:t>
      </w:r>
      <w:r w:rsidRPr="00B4339D">
        <w:t>Dlatego utrzymuje się zasadę partnerstwa z</w:t>
      </w:r>
      <w:r w:rsidR="00ED4215">
        <w:t> </w:t>
      </w:r>
      <w:r w:rsidRPr="00B4339D">
        <w:t>obecnego programu EFS+, aby zapewnić rzeczywiste zaangażowanie zainteresowanych stron w pomoc państwom członkowskim w identyfikowaniu beneficjentów i docieraniu do nich, zwłaszcza tych zmarginalizowanych.</w:t>
      </w:r>
      <w:r w:rsidR="00ED4215">
        <w:t xml:space="preserve"> </w:t>
      </w:r>
      <w:r w:rsidRPr="00B4339D">
        <w:t>Aby to osiągnąć, EFS powinien nadal finansować wsparcie docierające do osób najbardziej dotkniętych deprywacją materialną, ze szczególnym uwzględnieniem dzieci.</w:t>
      </w:r>
      <w:r w:rsidR="00ED4215">
        <w:t xml:space="preserve"> </w:t>
      </w:r>
      <w:r w:rsidRPr="00B4339D">
        <w:t>Takie wsparcie wymaga wysokiej stopy współfinansowania wynoszącej 90 %, aby zapewnić jego skuteczne wykorzystanie i realizację.</w:t>
      </w:r>
    </w:p>
    <w:p w14:paraId="44A028BF" w14:textId="0136B187" w:rsidR="00D45DEC" w:rsidRPr="00B4339D" w:rsidRDefault="009B5C27" w:rsidP="00E97ABE">
      <w:r w:rsidRPr="00B4339D">
        <w:t>Sprawozdawcy zdecydowanie uważają, że finansowanie powinno być uzależnione od przestrzegania praworządności, a EFS powinien być zgodny z mechanizmem praworządności określonym w rozporządzeniu w sprawie planu PKR.</w:t>
      </w:r>
      <w:r w:rsidR="00ED4215">
        <w:t xml:space="preserve"> </w:t>
      </w:r>
      <w:r w:rsidRPr="00B4339D">
        <w:t>Pełne poszanowanie praw pracowników powinno stanowić warunek otrzymania finansowania publicznego, w tym z EFS.</w:t>
      </w:r>
      <w:r w:rsidR="00ED4215">
        <w:t xml:space="preserve"> </w:t>
      </w:r>
      <w:r w:rsidRPr="00B4339D">
        <w:t>Środki EFS powinny również respektować zasady równości szans i niedyskryminacji ze względu na płeć, rasę lub pochodzenie etniczne, religię lub światopogląd, niepełnosprawność, wiek lub orientację seksualną, a jednocześnie promować dostęp do zatrudnienia dla osób z</w:t>
      </w:r>
      <w:r w:rsidR="00ED4215">
        <w:t> </w:t>
      </w:r>
      <w:r w:rsidRPr="00B4339D">
        <w:t>niepełnosprawnościami i chorobami przewlekłymi.</w:t>
      </w:r>
    </w:p>
    <w:p w14:paraId="4F48014D" w14:textId="77777777" w:rsidR="00D45DEC" w:rsidRPr="00B4339D" w:rsidRDefault="00D45DEC" w:rsidP="00D45DEC">
      <w:pPr>
        <w:sectPr w:rsidR="00D45DEC" w:rsidRPr="00B4339D"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66BF9E" w14:textId="77777777" w:rsidR="00D45DEC" w:rsidRPr="00B4339D" w:rsidRDefault="009B5C27" w:rsidP="007041CC">
      <w:pPr>
        <w:pStyle w:val="PageHeading"/>
        <w:rPr>
          <w:noProof/>
        </w:rPr>
      </w:pPr>
      <w:bookmarkStart w:id="2" w:name="FootprintPageRR"/>
      <w:bookmarkStart w:id="3" w:name="_Toc228871828"/>
      <w:r w:rsidRPr="00B4339D">
        <w:t>ZAŁĄCZNIK: WYKAZY PODMIOTÓW, OD KTÓRYCH SPRAWOZDAWCA OTRZYMAŁ INFORMACJE</w:t>
      </w:r>
      <w:bookmarkEnd w:id="3"/>
    </w:p>
    <w:p w14:paraId="38D1BF4E" w14:textId="77777777" w:rsidR="00D45DEC" w:rsidRPr="00B4339D" w:rsidRDefault="009B5C27" w:rsidP="00B31C6A">
      <w:pPr>
        <w:pStyle w:val="Normal24a"/>
        <w:spacing w:after="240"/>
      </w:pPr>
      <w:r w:rsidRPr="00B4339D">
        <w:rPr>
          <w:rStyle w:val="HideTWBExt"/>
        </w:rPr>
        <w:t>&lt;FootprintIntro&gt;</w:t>
      </w:r>
      <w:r w:rsidRPr="00B4339D">
        <w:t xml:space="preserve">Zgodnie z art. 8 załącznika I do Regulaminu </w:t>
      </w:r>
      <w:r w:rsidRPr="00B4339D">
        <w:t>sprawozdawcy oświadczają, że ujęli w swoim sprawozdaniu informacje dotyczące kwestii związanych z tematem, które otrzymali podczas sporządzania projektu sprawozdania od następujących przedstawicieli grup interesu objętych zakresem porozumienia międzyinstytucjonalnego w sprawie obowiązkowego rejestru służącego przejrzystości</w:t>
      </w:r>
      <w:r w:rsidRPr="00B4339D">
        <w:rPr>
          <w:rStyle w:val="FootnoteReference"/>
        </w:rPr>
        <w:footnoteReference w:id="5"/>
      </w:r>
      <w:r w:rsidRPr="00B4339D">
        <w:t xml:space="preserve"> lub od następujących przedstawicieli organów publicznych państw trzecich, w tym ich misji dyplomatycznych i ambasad:</w:t>
      </w:r>
      <w:r w:rsidRPr="00B4339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2327D" w:rsidRPr="00B4339D" w14:paraId="0D7C7C6C" w14:textId="77777777" w:rsidTr="00A81CDF">
        <w:tc>
          <w:tcPr>
            <w:tcW w:w="9060" w:type="dxa"/>
            <w:shd w:val="clear" w:color="auto" w:fill="auto"/>
          </w:tcPr>
          <w:p w14:paraId="61A4E1EF" w14:textId="77777777" w:rsidR="00D45DEC" w:rsidRPr="00B4339D" w:rsidRDefault="009B5C27" w:rsidP="00F42F07">
            <w:pPr>
              <w:pStyle w:val="NormalBoldCenter"/>
            </w:pPr>
            <w:r w:rsidRPr="00B4339D">
              <w:t>1.</w:t>
            </w:r>
            <w:r w:rsidRPr="00B4339D">
              <w:tab/>
              <w:t>Przedstawiciele grup interesu objęci zakresem porozumienia międzyinstytucjonalnego w sprawie obowiązkowego rejestru służącego przejrzystości</w:t>
            </w:r>
          </w:p>
        </w:tc>
      </w:tr>
      <w:tr w:rsidR="0052327D" w:rsidRPr="00B4339D" w14:paraId="41110710" w14:textId="77777777" w:rsidTr="00A81CDF">
        <w:tc>
          <w:tcPr>
            <w:tcW w:w="9060" w:type="dxa"/>
            <w:shd w:val="clear" w:color="auto" w:fill="auto"/>
          </w:tcPr>
          <w:p w14:paraId="7BBDF29A" w14:textId="77777777" w:rsidR="00D45DEC" w:rsidRPr="00B4339D" w:rsidRDefault="009B5C27" w:rsidP="00D47F5D">
            <w:pPr>
              <w:pStyle w:val="NormalSingle"/>
            </w:pPr>
            <w:r w:rsidRPr="00B4339D">
              <w:t>Red Cross EU</w:t>
            </w:r>
          </w:p>
        </w:tc>
      </w:tr>
      <w:tr w:rsidR="0052327D" w:rsidRPr="00B4339D" w14:paraId="16E91F71" w14:textId="77777777" w:rsidTr="003839D9">
        <w:tc>
          <w:tcPr>
            <w:tcW w:w="9060" w:type="dxa"/>
            <w:shd w:val="clear" w:color="auto" w:fill="auto"/>
          </w:tcPr>
          <w:p w14:paraId="4548DA3D" w14:textId="77777777" w:rsidR="00D45DEC" w:rsidRPr="00B4339D" w:rsidRDefault="009B5C27" w:rsidP="003839D9">
            <w:pPr>
              <w:pStyle w:val="NormalSingle"/>
            </w:pPr>
            <w:r w:rsidRPr="00B4339D">
              <w:t>European Association of Service providers for Persons with Disabilities (EASPD)</w:t>
            </w:r>
          </w:p>
        </w:tc>
      </w:tr>
      <w:tr w:rsidR="0052327D" w:rsidRPr="00B4339D" w14:paraId="1891D30A" w14:textId="77777777" w:rsidTr="003839D9">
        <w:tc>
          <w:tcPr>
            <w:tcW w:w="9060" w:type="dxa"/>
            <w:shd w:val="clear" w:color="auto" w:fill="auto"/>
          </w:tcPr>
          <w:p w14:paraId="0867FE42" w14:textId="77777777" w:rsidR="00D45DEC" w:rsidRPr="00B4339D" w:rsidRDefault="009B5C27" w:rsidP="003839D9">
            <w:pPr>
              <w:pStyle w:val="NormalSingle"/>
            </w:pPr>
            <w:r w:rsidRPr="00B4339D">
              <w:t>ETUC</w:t>
            </w:r>
          </w:p>
        </w:tc>
      </w:tr>
      <w:tr w:rsidR="0052327D" w:rsidRPr="00B4339D" w14:paraId="6E2A9226" w14:textId="77777777" w:rsidTr="003839D9">
        <w:tc>
          <w:tcPr>
            <w:tcW w:w="9060" w:type="dxa"/>
            <w:shd w:val="clear" w:color="auto" w:fill="auto"/>
          </w:tcPr>
          <w:p w14:paraId="2D59EECA" w14:textId="77777777" w:rsidR="00D45DEC" w:rsidRPr="00B4339D" w:rsidRDefault="009B5C27" w:rsidP="003839D9">
            <w:pPr>
              <w:pStyle w:val="NormalSingle"/>
            </w:pPr>
            <w:r w:rsidRPr="00B4339D">
              <w:t>Caritas Europa</w:t>
            </w:r>
          </w:p>
        </w:tc>
      </w:tr>
      <w:tr w:rsidR="0052327D" w:rsidRPr="00B4339D" w14:paraId="0EAED630" w14:textId="77777777" w:rsidTr="003839D9">
        <w:tc>
          <w:tcPr>
            <w:tcW w:w="9060" w:type="dxa"/>
            <w:shd w:val="clear" w:color="auto" w:fill="auto"/>
          </w:tcPr>
          <w:p w14:paraId="7235A2AE" w14:textId="7D94685B" w:rsidR="00D45DEC" w:rsidRPr="00B4339D" w:rsidRDefault="009B5C27" w:rsidP="003839D9">
            <w:pPr>
              <w:pStyle w:val="NormalSingle"/>
            </w:pPr>
            <w:r w:rsidRPr="00B4339D">
              <w:t>Deutscher Caritasverband e.V.</w:t>
            </w:r>
          </w:p>
        </w:tc>
      </w:tr>
      <w:tr w:rsidR="0052327D" w:rsidRPr="00B4339D" w14:paraId="2D48DCDE" w14:textId="77777777" w:rsidTr="003839D9">
        <w:tc>
          <w:tcPr>
            <w:tcW w:w="9060" w:type="dxa"/>
            <w:shd w:val="clear" w:color="auto" w:fill="auto"/>
          </w:tcPr>
          <w:p w14:paraId="645BB558" w14:textId="77777777" w:rsidR="00D45DEC" w:rsidRPr="00B4339D" w:rsidRDefault="009B5C27" w:rsidP="003839D9">
            <w:pPr>
              <w:pStyle w:val="NormalSingle"/>
            </w:pPr>
            <w:r w:rsidRPr="00B4339D">
              <w:t>Inclusion Europe</w:t>
            </w:r>
          </w:p>
        </w:tc>
      </w:tr>
      <w:tr w:rsidR="0052327D" w:rsidRPr="00B4339D" w14:paraId="4D714C0D" w14:textId="77777777" w:rsidTr="003839D9">
        <w:tc>
          <w:tcPr>
            <w:tcW w:w="9060" w:type="dxa"/>
            <w:shd w:val="clear" w:color="auto" w:fill="auto"/>
          </w:tcPr>
          <w:p w14:paraId="5F4DF9B4" w14:textId="77777777" w:rsidR="00D45DEC" w:rsidRPr="00B4339D" w:rsidRDefault="009B5C27" w:rsidP="003839D9">
            <w:pPr>
              <w:pStyle w:val="NormalSingle"/>
            </w:pPr>
            <w:r w:rsidRPr="00B4339D">
              <w:t>COFACE Families Europe</w:t>
            </w:r>
          </w:p>
        </w:tc>
      </w:tr>
      <w:tr w:rsidR="0052327D" w:rsidRPr="00B4339D" w14:paraId="4925EA9F" w14:textId="77777777" w:rsidTr="003839D9">
        <w:tc>
          <w:tcPr>
            <w:tcW w:w="9060" w:type="dxa"/>
            <w:shd w:val="clear" w:color="auto" w:fill="auto"/>
          </w:tcPr>
          <w:p w14:paraId="0E7F6A83" w14:textId="77777777" w:rsidR="00D45DEC" w:rsidRPr="00B4339D" w:rsidRDefault="009B5C27" w:rsidP="003839D9">
            <w:pPr>
              <w:pStyle w:val="NormalSingle"/>
            </w:pPr>
            <w:r w:rsidRPr="00B4339D">
              <w:t>Eurochild</w:t>
            </w:r>
          </w:p>
        </w:tc>
      </w:tr>
      <w:tr w:rsidR="0052327D" w:rsidRPr="00B4339D" w14:paraId="6CCAEBAF" w14:textId="77777777" w:rsidTr="003839D9">
        <w:tc>
          <w:tcPr>
            <w:tcW w:w="9060" w:type="dxa"/>
            <w:shd w:val="clear" w:color="auto" w:fill="auto"/>
          </w:tcPr>
          <w:p w14:paraId="4EA6B718" w14:textId="77777777" w:rsidR="00D45DEC" w:rsidRPr="00B4339D" w:rsidRDefault="009B5C27" w:rsidP="003839D9">
            <w:pPr>
              <w:pStyle w:val="NormalSingle"/>
            </w:pPr>
            <w:r w:rsidRPr="00B4339D">
              <w:t>European Youth Forum</w:t>
            </w:r>
          </w:p>
        </w:tc>
      </w:tr>
      <w:tr w:rsidR="0052327D" w:rsidRPr="00B4339D" w14:paraId="565C4DF5" w14:textId="77777777" w:rsidTr="003839D9">
        <w:tc>
          <w:tcPr>
            <w:tcW w:w="9060" w:type="dxa"/>
            <w:shd w:val="clear" w:color="auto" w:fill="auto"/>
          </w:tcPr>
          <w:p w14:paraId="3FC07BDB" w14:textId="77777777" w:rsidR="00D45DEC" w:rsidRPr="00B4339D" w:rsidRDefault="009B5C27" w:rsidP="003839D9">
            <w:pPr>
              <w:pStyle w:val="NormalSingle"/>
            </w:pPr>
            <w:r w:rsidRPr="00B4339D">
              <w:t>Special Olympics Europe Eurasia</w:t>
            </w:r>
          </w:p>
        </w:tc>
      </w:tr>
      <w:tr w:rsidR="0052327D" w:rsidRPr="00B4339D" w14:paraId="41862B1C" w14:textId="77777777" w:rsidTr="003839D9">
        <w:tc>
          <w:tcPr>
            <w:tcW w:w="9060" w:type="dxa"/>
            <w:shd w:val="clear" w:color="auto" w:fill="auto"/>
          </w:tcPr>
          <w:p w14:paraId="2E27A232" w14:textId="77777777" w:rsidR="00D45DEC" w:rsidRPr="00B4339D" w:rsidRDefault="009B5C27" w:rsidP="003839D9">
            <w:pPr>
              <w:pStyle w:val="NormalSingle"/>
            </w:pPr>
            <w:r w:rsidRPr="00B4339D">
              <w:t>European Anti-Poverty Network</w:t>
            </w:r>
          </w:p>
        </w:tc>
      </w:tr>
      <w:tr w:rsidR="0052327D" w:rsidRPr="00B4339D" w14:paraId="0D8D7EB9" w14:textId="77777777" w:rsidTr="003839D9">
        <w:tc>
          <w:tcPr>
            <w:tcW w:w="9060" w:type="dxa"/>
            <w:shd w:val="clear" w:color="auto" w:fill="auto"/>
          </w:tcPr>
          <w:p w14:paraId="5330ADEF" w14:textId="77777777" w:rsidR="00D45DEC" w:rsidRPr="00B4339D" w:rsidRDefault="009B5C27" w:rsidP="003839D9">
            <w:pPr>
              <w:pStyle w:val="NormalSingle"/>
            </w:pPr>
            <w:r w:rsidRPr="00B4339D">
              <w:t>European Disability Forum</w:t>
            </w:r>
          </w:p>
        </w:tc>
      </w:tr>
      <w:tr w:rsidR="0052327D" w:rsidRPr="00B4339D" w14:paraId="13D42292" w14:textId="77777777" w:rsidTr="003839D9">
        <w:tc>
          <w:tcPr>
            <w:tcW w:w="9060" w:type="dxa"/>
            <w:shd w:val="clear" w:color="auto" w:fill="auto"/>
          </w:tcPr>
          <w:p w14:paraId="08432AF8" w14:textId="77777777" w:rsidR="00D45DEC" w:rsidRPr="00B4339D" w:rsidRDefault="009B5C27" w:rsidP="003839D9">
            <w:pPr>
              <w:pStyle w:val="NormalSingle"/>
            </w:pPr>
            <w:r w:rsidRPr="00B4339D">
              <w:t>Save the Children</w:t>
            </w:r>
          </w:p>
        </w:tc>
      </w:tr>
      <w:tr w:rsidR="0052327D" w:rsidRPr="00B4339D" w14:paraId="259EAC23" w14:textId="77777777" w:rsidTr="003839D9">
        <w:tc>
          <w:tcPr>
            <w:tcW w:w="9060" w:type="dxa"/>
            <w:shd w:val="clear" w:color="auto" w:fill="auto"/>
          </w:tcPr>
          <w:p w14:paraId="4C3EF08A" w14:textId="77777777" w:rsidR="00D45DEC" w:rsidRPr="00B4339D" w:rsidRDefault="009B5C27" w:rsidP="003839D9">
            <w:pPr>
              <w:pStyle w:val="NormalSingle"/>
            </w:pPr>
            <w:r w:rsidRPr="00B4339D">
              <w:t>PICUM</w:t>
            </w:r>
          </w:p>
        </w:tc>
      </w:tr>
      <w:tr w:rsidR="0052327D" w:rsidRPr="00B4339D" w14:paraId="1D9779A8" w14:textId="77777777" w:rsidTr="003839D9">
        <w:tc>
          <w:tcPr>
            <w:tcW w:w="9060" w:type="dxa"/>
            <w:shd w:val="clear" w:color="auto" w:fill="auto"/>
          </w:tcPr>
          <w:p w14:paraId="533E7190" w14:textId="77777777" w:rsidR="00D45DEC" w:rsidRPr="00B4339D" w:rsidRDefault="009B5C27" w:rsidP="003839D9">
            <w:pPr>
              <w:pStyle w:val="NormalSingle"/>
            </w:pPr>
            <w:r w:rsidRPr="00B4339D">
              <w:t>Eurocarers</w:t>
            </w:r>
          </w:p>
        </w:tc>
      </w:tr>
      <w:tr w:rsidR="0052327D" w:rsidRPr="00B4339D" w14:paraId="6F48C3AE" w14:textId="77777777" w:rsidTr="003839D9">
        <w:tc>
          <w:tcPr>
            <w:tcW w:w="9060" w:type="dxa"/>
            <w:shd w:val="clear" w:color="auto" w:fill="auto"/>
          </w:tcPr>
          <w:p w14:paraId="5722DB6D" w14:textId="77777777" w:rsidR="00D45DEC" w:rsidRPr="00B4339D" w:rsidRDefault="009B5C27" w:rsidP="003839D9">
            <w:pPr>
              <w:pStyle w:val="NormalSingle"/>
            </w:pPr>
            <w:r w:rsidRPr="00B4339D">
              <w:t xml:space="preserve">European Association for the Education of </w:t>
            </w:r>
            <w:r w:rsidRPr="00B4339D">
              <w:t>Adults (EAEA)</w:t>
            </w:r>
          </w:p>
        </w:tc>
      </w:tr>
      <w:tr w:rsidR="0052327D" w:rsidRPr="00B4339D" w14:paraId="575BB728" w14:textId="77777777" w:rsidTr="003839D9">
        <w:tc>
          <w:tcPr>
            <w:tcW w:w="9060" w:type="dxa"/>
            <w:shd w:val="clear" w:color="auto" w:fill="auto"/>
          </w:tcPr>
          <w:p w14:paraId="5587D74E" w14:textId="77777777" w:rsidR="00D45DEC" w:rsidRPr="00B4339D" w:rsidRDefault="009B5C27" w:rsidP="003839D9">
            <w:pPr>
              <w:pStyle w:val="NormalSingle"/>
            </w:pPr>
            <w:r w:rsidRPr="00B4339D">
              <w:t>Eurocities</w:t>
            </w:r>
          </w:p>
        </w:tc>
      </w:tr>
      <w:tr w:rsidR="0052327D" w:rsidRPr="00B4339D" w14:paraId="1551BBF8" w14:textId="77777777" w:rsidTr="003839D9">
        <w:tc>
          <w:tcPr>
            <w:tcW w:w="9060" w:type="dxa"/>
            <w:shd w:val="clear" w:color="auto" w:fill="auto"/>
          </w:tcPr>
          <w:p w14:paraId="748E61FA" w14:textId="77777777" w:rsidR="00D45DEC" w:rsidRPr="00B4339D" w:rsidRDefault="009B5C27" w:rsidP="003839D9">
            <w:pPr>
              <w:pStyle w:val="NormalSingle"/>
            </w:pPr>
            <w:r w:rsidRPr="00B4339D">
              <w:t>European Food Banks Federation</w:t>
            </w:r>
          </w:p>
        </w:tc>
      </w:tr>
      <w:tr w:rsidR="0052327D" w:rsidRPr="00B4339D" w14:paraId="7C880BDD" w14:textId="77777777" w:rsidTr="003839D9">
        <w:tc>
          <w:tcPr>
            <w:tcW w:w="9060" w:type="dxa"/>
            <w:shd w:val="clear" w:color="auto" w:fill="auto"/>
          </w:tcPr>
          <w:p w14:paraId="7BA4CE37" w14:textId="77777777" w:rsidR="00D45DEC" w:rsidRPr="00B4339D" w:rsidRDefault="009B5C27" w:rsidP="003839D9">
            <w:pPr>
              <w:pStyle w:val="NormalSingle"/>
            </w:pPr>
            <w:r w:rsidRPr="00B4339D">
              <w:t>CNV</w:t>
            </w:r>
          </w:p>
        </w:tc>
      </w:tr>
      <w:tr w:rsidR="0052327D" w:rsidRPr="00B4339D" w14:paraId="3D1C2EFD" w14:textId="77777777" w:rsidTr="003839D9">
        <w:tc>
          <w:tcPr>
            <w:tcW w:w="9060" w:type="dxa"/>
            <w:shd w:val="clear" w:color="auto" w:fill="auto"/>
          </w:tcPr>
          <w:p w14:paraId="0A3C0F1B" w14:textId="77777777" w:rsidR="00D45DEC" w:rsidRPr="00B4339D" w:rsidRDefault="009B5C27" w:rsidP="003839D9">
            <w:pPr>
              <w:pStyle w:val="NormalSingle"/>
            </w:pPr>
            <w:r w:rsidRPr="00B4339D">
              <w:t>DGB</w:t>
            </w:r>
          </w:p>
        </w:tc>
      </w:tr>
      <w:tr w:rsidR="0052327D" w:rsidRPr="00B4339D" w14:paraId="1F74BA01" w14:textId="77777777" w:rsidTr="00A81CDF">
        <w:tc>
          <w:tcPr>
            <w:tcW w:w="9060" w:type="dxa"/>
            <w:shd w:val="clear" w:color="auto" w:fill="auto"/>
          </w:tcPr>
          <w:p w14:paraId="7D4371E1" w14:textId="77777777" w:rsidR="00D45DEC" w:rsidRPr="00B4339D" w:rsidRDefault="009B5C27" w:rsidP="001666EA">
            <w:pPr>
              <w:pStyle w:val="NormalBoldCenter"/>
            </w:pPr>
            <w:r w:rsidRPr="00B4339D">
              <w:t>2.</w:t>
            </w:r>
            <w:r w:rsidRPr="00B4339D">
              <w:tab/>
              <w:t>Przedstawiciele organów publicznych państw trzecich, w tym ich misji dyplomatycznych i ambasad</w:t>
            </w:r>
          </w:p>
        </w:tc>
      </w:tr>
      <w:tr w:rsidR="0052327D" w:rsidRPr="00B4339D" w14:paraId="7E9296ED" w14:textId="77777777" w:rsidTr="00A81CDF">
        <w:tc>
          <w:tcPr>
            <w:tcW w:w="9060" w:type="dxa"/>
            <w:shd w:val="clear" w:color="auto" w:fill="auto"/>
          </w:tcPr>
          <w:p w14:paraId="5C10762E" w14:textId="77777777" w:rsidR="00D45DEC" w:rsidRPr="00B4339D" w:rsidRDefault="009B5C27" w:rsidP="00C6630E">
            <w:r w:rsidRPr="00B4339D">
              <w:t>Brak</w:t>
            </w:r>
          </w:p>
        </w:tc>
      </w:tr>
    </w:tbl>
    <w:p w14:paraId="58B50898" w14:textId="77777777" w:rsidR="00D45DEC" w:rsidRPr="00B4339D" w:rsidRDefault="009B5C27" w:rsidP="00086351">
      <w:pPr>
        <w:pStyle w:val="Footprint12b"/>
      </w:pPr>
      <w:r w:rsidRPr="00B4339D">
        <w:t xml:space="preserve">Powyższy wykaz został sporządzony na wyłączną odpowiedzialność </w:t>
      </w:r>
      <w:r w:rsidRPr="00B4339D">
        <w:t>sprawozdawców.</w:t>
      </w:r>
    </w:p>
    <w:p w14:paraId="34178ADB" w14:textId="4CC851CD" w:rsidR="00D45DEC" w:rsidRPr="00B4339D" w:rsidRDefault="009B5C27" w:rsidP="00AD7CF3">
      <w:pPr>
        <w:pStyle w:val="Footprint12b"/>
      </w:pPr>
      <w:r w:rsidRPr="00B4339D">
        <w:t>Gdy osoby fizyczne są wymienione w wykazie z imienia i nazwiska, zidentyfikowane poprzez swoją funkcję lub wymienione z imienia i nazwiska wraz z podaniem ich funkcji, sprawozdawcy oświadczają, że przedstawili tym osobom fizycznym Oświadczenie o ochronie prywatności w Parlamencie Europejskim nr 484 (</w:t>
      </w:r>
      <w:hyperlink r:id="rId21" w:tooltip="https://www.europarl.europa.eu/data-protect/index.do" w:history="1">
        <w:r w:rsidR="00D45DEC" w:rsidRPr="00B4339D">
          <w:rPr>
            <w:rStyle w:val="Hyperlink"/>
          </w:rPr>
          <w:t>https://www.europarl.europa.eu/data-protect/index.do</w:t>
        </w:r>
      </w:hyperlink>
      <w:r w:rsidRPr="00B4339D">
        <w:t>), w którym określono warunki mające zastosowanie do przetwarzania danych osobowych tych osób oraz prawa związane z takim przetwarzaniem.</w:t>
      </w:r>
      <w:bookmarkEnd w:id="2"/>
    </w:p>
    <w:sectPr w:rsidR="00D45DEC" w:rsidRPr="00B4339D"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550F0" w14:textId="77777777" w:rsidR="009B5C27" w:rsidRPr="00B4339D" w:rsidRDefault="009B5C27">
      <w:r w:rsidRPr="00B4339D">
        <w:separator/>
      </w:r>
    </w:p>
  </w:endnote>
  <w:endnote w:type="continuationSeparator" w:id="0">
    <w:p w14:paraId="24CE452D" w14:textId="77777777" w:rsidR="009B5C27" w:rsidRPr="00B4339D" w:rsidRDefault="009B5C27">
      <w:r w:rsidRPr="00B433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75A1" w14:textId="77777777" w:rsidR="00B4339D" w:rsidRPr="00B4339D" w:rsidRDefault="00B4339D" w:rsidP="00B4339D">
    <w:pPr>
      <w:pStyle w:val="EPFooter"/>
    </w:pPr>
    <w:r w:rsidRPr="00B4339D">
      <w:t>PE</w:t>
    </w:r>
    <w:r w:rsidRPr="00B4339D">
      <w:rPr>
        <w:rStyle w:val="HideTWBExt"/>
      </w:rPr>
      <w:t>&lt;NoPE&gt;</w:t>
    </w:r>
    <w:r w:rsidRPr="00B4339D">
      <w:t>784.181</w:t>
    </w:r>
    <w:r w:rsidRPr="00B4339D">
      <w:rPr>
        <w:rStyle w:val="HideTWBExt"/>
      </w:rPr>
      <w:t>&lt;/NoPE&gt;&lt;Version&gt;</w:t>
    </w:r>
    <w:r w:rsidRPr="00B4339D">
      <w:t>v01-00</w:t>
    </w:r>
    <w:r w:rsidRPr="00B4339D">
      <w:rPr>
        <w:rStyle w:val="HideTWBExt"/>
      </w:rPr>
      <w:t>&lt;/Version&gt;</w:t>
    </w:r>
    <w:r w:rsidRPr="00B4339D">
      <w:tab/>
    </w:r>
    <w:r w:rsidRPr="00B4339D">
      <w:fldChar w:fldCharType="begin"/>
    </w:r>
    <w:r w:rsidRPr="00B4339D">
      <w:instrText xml:space="preserve"> PAGE  \* MERGEFORMAT </w:instrText>
    </w:r>
    <w:r w:rsidRPr="00B4339D">
      <w:fldChar w:fldCharType="separate"/>
    </w:r>
    <w:r w:rsidRPr="00B4339D">
      <w:rPr>
        <w:noProof/>
      </w:rPr>
      <w:t>4</w:t>
    </w:r>
    <w:r w:rsidRPr="00B4339D">
      <w:fldChar w:fldCharType="end"/>
    </w:r>
    <w:r w:rsidRPr="00B4339D">
      <w:t>/</w:t>
    </w:r>
    <w:fldSimple w:instr=" NUMPAGES  \* MERGEFORMAT ">
      <w:r w:rsidRPr="00B4339D">
        <w:rPr>
          <w:noProof/>
        </w:rPr>
        <w:t>48</w:t>
      </w:r>
    </w:fldSimple>
    <w:r w:rsidRPr="00B4339D">
      <w:tab/>
    </w:r>
    <w:r w:rsidRPr="00B4339D">
      <w:rPr>
        <w:rStyle w:val="HideTWBExt"/>
      </w:rPr>
      <w:t>&lt;PathFdR&gt;</w:t>
    </w:r>
    <w:r w:rsidRPr="00B4339D">
      <w:t>PR\1336437PL.docx</w:t>
    </w:r>
    <w:r w:rsidRPr="00B4339D">
      <w:rPr>
        <w:rStyle w:val="HideTWBExt"/>
      </w:rPr>
      <w:t>&lt;/PathFdR&gt;</w:t>
    </w:r>
  </w:p>
  <w:p w14:paraId="6E798DA4" w14:textId="36555090" w:rsidR="00D45DEC" w:rsidRPr="00B4339D" w:rsidRDefault="00B4339D" w:rsidP="00B4339D">
    <w:pPr>
      <w:pStyle w:val="EPFooter2"/>
    </w:pPr>
    <w:r w:rsidRPr="00B4339D">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9824" w14:textId="77777777" w:rsidR="00B4339D" w:rsidRPr="00B4339D" w:rsidRDefault="00B4339D" w:rsidP="00B4339D">
    <w:pPr>
      <w:pStyle w:val="EPFooter"/>
    </w:pPr>
    <w:r w:rsidRPr="00B4339D">
      <w:rPr>
        <w:rStyle w:val="HideTWBExt"/>
      </w:rPr>
      <w:t>&lt;PathFdR&gt;</w:t>
    </w:r>
    <w:r w:rsidRPr="00B4339D">
      <w:t>PR\1336437PL.docx</w:t>
    </w:r>
    <w:r w:rsidRPr="00B4339D">
      <w:rPr>
        <w:rStyle w:val="HideTWBExt"/>
      </w:rPr>
      <w:t>&lt;/PathFdR&gt;</w:t>
    </w:r>
    <w:r w:rsidRPr="00B4339D">
      <w:tab/>
    </w:r>
    <w:r w:rsidRPr="00B4339D">
      <w:fldChar w:fldCharType="begin"/>
    </w:r>
    <w:r w:rsidRPr="00B4339D">
      <w:instrText xml:space="preserve"> PAGE  \* MERGEFORMAT </w:instrText>
    </w:r>
    <w:r w:rsidRPr="00B4339D">
      <w:fldChar w:fldCharType="separate"/>
    </w:r>
    <w:r w:rsidRPr="00B4339D">
      <w:rPr>
        <w:noProof/>
      </w:rPr>
      <w:t>3</w:t>
    </w:r>
    <w:r w:rsidRPr="00B4339D">
      <w:fldChar w:fldCharType="end"/>
    </w:r>
    <w:r w:rsidRPr="00B4339D">
      <w:t>/</w:t>
    </w:r>
    <w:fldSimple w:instr=" NUMPAGES  \* MERGEFORMAT ">
      <w:r w:rsidRPr="00B4339D">
        <w:rPr>
          <w:noProof/>
        </w:rPr>
        <w:t>48</w:t>
      </w:r>
    </w:fldSimple>
    <w:r w:rsidRPr="00B4339D">
      <w:tab/>
      <w:t>PE</w:t>
    </w:r>
    <w:r w:rsidRPr="00B4339D">
      <w:rPr>
        <w:rStyle w:val="HideTWBExt"/>
      </w:rPr>
      <w:t>&lt;NoPE&gt;</w:t>
    </w:r>
    <w:r w:rsidRPr="00B4339D">
      <w:t>784.181</w:t>
    </w:r>
    <w:r w:rsidRPr="00B4339D">
      <w:rPr>
        <w:rStyle w:val="HideTWBExt"/>
      </w:rPr>
      <w:t>&lt;/NoPE&gt;&lt;Version&gt;</w:t>
    </w:r>
    <w:r w:rsidRPr="00B4339D">
      <w:t>v01-00</w:t>
    </w:r>
    <w:r w:rsidRPr="00B4339D">
      <w:rPr>
        <w:rStyle w:val="HideTWBExt"/>
      </w:rPr>
      <w:t>&lt;/Version&gt;</w:t>
    </w:r>
  </w:p>
  <w:p w14:paraId="14248879" w14:textId="6BB7E9A1" w:rsidR="00D45DEC" w:rsidRPr="00B4339D" w:rsidRDefault="00B4339D" w:rsidP="00B4339D">
    <w:pPr>
      <w:pStyle w:val="EPFooter2"/>
    </w:pPr>
    <w:r w:rsidRPr="00B4339D">
      <w:tab/>
    </w:r>
    <w:r w:rsidRPr="00B4339D">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2DA83" w14:textId="77777777" w:rsidR="00B4339D" w:rsidRPr="00B4339D" w:rsidRDefault="00B4339D" w:rsidP="00B4339D">
    <w:pPr>
      <w:pStyle w:val="EPFooter"/>
    </w:pPr>
    <w:r w:rsidRPr="00B4339D">
      <w:rPr>
        <w:rStyle w:val="HideTWBExt"/>
      </w:rPr>
      <w:t>&lt;PathFdR&gt;</w:t>
    </w:r>
    <w:r w:rsidRPr="00B4339D">
      <w:t>PR\1336437PL.docx</w:t>
    </w:r>
    <w:r w:rsidRPr="00B4339D">
      <w:rPr>
        <w:rStyle w:val="HideTWBExt"/>
      </w:rPr>
      <w:t>&lt;/PathFdR&gt;</w:t>
    </w:r>
    <w:r w:rsidRPr="00B4339D">
      <w:tab/>
    </w:r>
    <w:r w:rsidRPr="00B4339D">
      <w:tab/>
      <w:t>PE</w:t>
    </w:r>
    <w:r w:rsidRPr="00B4339D">
      <w:rPr>
        <w:rStyle w:val="HideTWBExt"/>
      </w:rPr>
      <w:t>&lt;NoPE&gt;</w:t>
    </w:r>
    <w:r w:rsidRPr="00B4339D">
      <w:t>784.181</w:t>
    </w:r>
    <w:r w:rsidRPr="00B4339D">
      <w:rPr>
        <w:rStyle w:val="HideTWBExt"/>
      </w:rPr>
      <w:t>&lt;/NoPE&gt;&lt;Version&gt;</w:t>
    </w:r>
    <w:r w:rsidRPr="00B4339D">
      <w:t>v01-00</w:t>
    </w:r>
    <w:r w:rsidRPr="00B4339D">
      <w:rPr>
        <w:rStyle w:val="HideTWBExt"/>
      </w:rPr>
      <w:t>&lt;/Version&gt;</w:t>
    </w:r>
  </w:p>
  <w:p w14:paraId="5F521757" w14:textId="631D7755" w:rsidR="00D45DEC" w:rsidRPr="00B4339D" w:rsidRDefault="00B4339D" w:rsidP="00B4339D">
    <w:pPr>
      <w:pStyle w:val="EPFooter2"/>
    </w:pPr>
    <w:r w:rsidRPr="00B4339D">
      <w:t>PL</w:t>
    </w:r>
    <w:r w:rsidRPr="00B4339D">
      <w:tab/>
    </w:r>
    <w:r w:rsidRPr="00B4339D">
      <w:rPr>
        <w:b w:val="0"/>
        <w:i/>
        <w:color w:val="C0C0C0"/>
        <w:sz w:val="22"/>
      </w:rPr>
      <w:t>Zjednoczona w różnorodności</w:t>
    </w:r>
    <w:r w:rsidRPr="00B4339D">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6612" w14:textId="77777777" w:rsidR="00D45DEC" w:rsidRPr="00B4339D" w:rsidRDefault="009B5C27" w:rsidP="00825F00">
    <w:pPr>
      <w:pStyle w:val="EPFooter"/>
    </w:pPr>
    <w:r w:rsidRPr="00B4339D">
      <w:rPr>
        <w:rStyle w:val="HideTWBExt"/>
      </w:rPr>
      <w:t>&lt;PathFdR&gt;</w:t>
    </w:r>
    <w:r w:rsidRPr="00B4339D">
      <w:t>PR\1336437EN.docx</w:t>
    </w:r>
    <w:r w:rsidRPr="00B4339D">
      <w:rPr>
        <w:rStyle w:val="HideTWBExt"/>
      </w:rPr>
      <w:t>&lt;/PathFdR&gt;</w:t>
    </w:r>
    <w:r w:rsidRPr="00B4339D">
      <w:tab/>
    </w:r>
    <w:r w:rsidRPr="00B4339D">
      <w:tab/>
      <w:t>PE</w:t>
    </w:r>
    <w:r w:rsidRPr="00B4339D">
      <w:rPr>
        <w:rStyle w:val="HideTWBExt"/>
      </w:rPr>
      <w:t>&lt;NoPE&gt;</w:t>
    </w:r>
    <w:r w:rsidRPr="00B4339D">
      <w:t>784.181</w:t>
    </w:r>
    <w:r w:rsidRPr="00B4339D">
      <w:rPr>
        <w:rStyle w:val="HideTWBExt"/>
      </w:rPr>
      <w:t>&lt;/NoPE&gt;&lt;Version&gt;</w:t>
    </w:r>
    <w:r w:rsidRPr="00B4339D">
      <w:t>v01-00</w:t>
    </w:r>
    <w:r w:rsidRPr="00B4339D">
      <w:rPr>
        <w:rStyle w:val="HideTWBExt"/>
      </w:rPr>
      <w:t>&lt;/Version&gt;</w:t>
    </w:r>
  </w:p>
  <w:p w14:paraId="6265AF5B" w14:textId="77777777" w:rsidR="00D45DEC" w:rsidRPr="00B4339D" w:rsidRDefault="009B5C27" w:rsidP="00825F00">
    <w:pPr>
      <w:pStyle w:val="EPFooter2"/>
    </w:pPr>
    <w:r w:rsidRPr="00B4339D">
      <w:t>EN</w:t>
    </w:r>
    <w:r w:rsidRPr="00B4339D">
      <w:tab/>
    </w:r>
    <w:r w:rsidRPr="00B4339D">
      <w:rPr>
        <w:b w:val="0"/>
        <w:i/>
        <w:color w:val="C0C0C0"/>
        <w:sz w:val="22"/>
      </w:rPr>
      <w:t>United in diversity</w:t>
    </w:r>
    <w:r w:rsidRPr="00B4339D">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D4DCD" w14:textId="77777777" w:rsidR="00825F00" w:rsidRPr="00B4339D" w:rsidRDefault="009B5C27" w:rsidP="00825F00">
    <w:pPr>
      <w:pStyle w:val="EPFooter"/>
    </w:pPr>
    <w:r w:rsidRPr="00B4339D">
      <w:rPr>
        <w:rStyle w:val="HideTWBExt"/>
      </w:rPr>
      <w:t>&lt;PathFdR&gt;</w:t>
    </w:r>
    <w:r w:rsidRPr="00B4339D">
      <w:t>PR\1336437EN.docx</w:t>
    </w:r>
    <w:r w:rsidRPr="00B4339D">
      <w:rPr>
        <w:rStyle w:val="HideTWBExt"/>
      </w:rPr>
      <w:t>&lt;/PathFdR&gt;</w:t>
    </w:r>
    <w:r w:rsidRPr="00B4339D">
      <w:tab/>
    </w:r>
    <w:r w:rsidRPr="00B4339D">
      <w:tab/>
      <w:t>PE</w:t>
    </w:r>
    <w:r w:rsidRPr="00B4339D">
      <w:rPr>
        <w:rStyle w:val="HideTWBExt"/>
      </w:rPr>
      <w:t>&lt;NoPE&gt;</w:t>
    </w:r>
    <w:r w:rsidRPr="00B4339D">
      <w:t>784.181</w:t>
    </w:r>
    <w:r w:rsidRPr="00B4339D">
      <w:rPr>
        <w:rStyle w:val="HideTWBExt"/>
      </w:rPr>
      <w:t>&lt;/NoPE&gt;&lt;Version&gt;</w:t>
    </w:r>
    <w:r w:rsidRPr="00B4339D">
      <w:t>v01-00</w:t>
    </w:r>
    <w:r w:rsidRPr="00B4339D">
      <w:rPr>
        <w:rStyle w:val="HideTWBExt"/>
      </w:rPr>
      <w:t>&lt;/Version&gt;</w:t>
    </w:r>
  </w:p>
  <w:p w14:paraId="44CE932E" w14:textId="77777777" w:rsidR="00FB52FE" w:rsidRPr="00B4339D" w:rsidRDefault="009B5C27" w:rsidP="00825F00">
    <w:pPr>
      <w:pStyle w:val="EPFooter2"/>
    </w:pPr>
    <w:r w:rsidRPr="00B4339D">
      <w:t>EN</w:t>
    </w:r>
    <w:r w:rsidRPr="00B4339D">
      <w:tab/>
    </w:r>
    <w:r w:rsidRPr="00B4339D">
      <w:rPr>
        <w:b w:val="0"/>
        <w:i/>
        <w:color w:val="C0C0C0"/>
        <w:sz w:val="22"/>
      </w:rPr>
      <w:t>United in diversity</w:t>
    </w:r>
    <w:r w:rsidRPr="00B4339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46DCD" w14:textId="77777777" w:rsidR="00EB362A" w:rsidRPr="00B4339D" w:rsidRDefault="009B5C27">
      <w:r w:rsidRPr="00B4339D">
        <w:separator/>
      </w:r>
    </w:p>
  </w:footnote>
  <w:footnote w:type="continuationSeparator" w:id="0">
    <w:p w14:paraId="16608597" w14:textId="77777777" w:rsidR="00EB362A" w:rsidRPr="00B4339D" w:rsidRDefault="009B5C27">
      <w:r w:rsidRPr="00B4339D">
        <w:continuationSeparator/>
      </w:r>
    </w:p>
  </w:footnote>
  <w:footnote w:id="1">
    <w:p w14:paraId="78495973" w14:textId="77777777" w:rsidR="00A71E3F" w:rsidRPr="00B4339D" w:rsidRDefault="009B5C27">
      <w:pPr>
        <w:pStyle w:val="FootnoteText"/>
      </w:pPr>
      <w:r w:rsidRPr="00B4339D">
        <w:rPr>
          <w:rStyle w:val="FootnoteReference"/>
        </w:rPr>
        <w:footnoteRef/>
      </w:r>
      <w:r w:rsidRPr="00B4339D">
        <w:t xml:space="preserve"> </w:t>
      </w:r>
      <w:r w:rsidRPr="00B4339D">
        <w:tab/>
        <w:t>Dotychczas nieopublikowana w Dzienniku Urzędowym.</w:t>
      </w:r>
    </w:p>
  </w:footnote>
  <w:footnote w:id="2">
    <w:p w14:paraId="30F990C2" w14:textId="77777777" w:rsidR="00A71E3F" w:rsidRPr="00B4339D" w:rsidRDefault="009B5C27">
      <w:pPr>
        <w:pStyle w:val="FootnoteText"/>
      </w:pPr>
      <w:r w:rsidRPr="00B4339D">
        <w:rPr>
          <w:rStyle w:val="FootnoteReference"/>
        </w:rPr>
        <w:footnoteRef/>
      </w:r>
      <w:r w:rsidRPr="00B4339D">
        <w:t xml:space="preserve"> </w:t>
      </w:r>
      <w:r w:rsidRPr="00B4339D">
        <w:tab/>
        <w:t>Dotychczas nieopublikowana w Dzienniku Urzędowym.</w:t>
      </w:r>
    </w:p>
  </w:footnote>
  <w:footnote w:id="3">
    <w:p w14:paraId="71331F3E" w14:textId="77777777" w:rsidR="00E97ABE" w:rsidRPr="00B4339D" w:rsidRDefault="009B5C27">
      <w:pPr>
        <w:pStyle w:val="FootnoteText"/>
      </w:pPr>
      <w:r w:rsidRPr="00B4339D">
        <w:rPr>
          <w:rStyle w:val="FootnoteReference"/>
        </w:rPr>
        <w:footnoteRef/>
      </w:r>
      <w:r w:rsidRPr="00B4339D">
        <w:t xml:space="preserve"> Komisja Europejska, wniosek dotyczący rozporządzenia Parlamentu Europejskiego i Rady ustanawiającego Europejski Fundusz Społeczny w ramach planu partnerstwa krajowego i regionalnego określonego w rozporządzeniu (UE) [...] [plan PKR] oraz ustanawiającego warunki wdrażania unijnego wsparcia na rzecz wysokiej jakości zatrudnienia, umiejętności i włączenia społecznego na lata 2028–2034, COM(2025)0558, 16.07.2025 r., uzasadnienie.</w:t>
      </w:r>
    </w:p>
  </w:footnote>
  <w:footnote w:id="4">
    <w:p w14:paraId="51427346" w14:textId="77777777" w:rsidR="00E97ABE" w:rsidRPr="00B4339D" w:rsidRDefault="009B5C27">
      <w:pPr>
        <w:pStyle w:val="FootnoteText"/>
      </w:pPr>
      <w:r w:rsidRPr="00B4339D">
        <w:rPr>
          <w:rStyle w:val="FootnoteReference"/>
        </w:rPr>
        <w:footnoteRef/>
      </w:r>
      <w:r w:rsidRPr="00B4339D">
        <w:t xml:space="preserve"> Rezolucja Parlamentu Europejskiego z dnia 11 marca 2025 r. w sprawie Europejskiego Funduszu Społecznego Plus po roku 2027 (2024/2077(INI)), Dz.U. C/2025/3146, 20.6.2025, ust. 1.</w:t>
      </w:r>
    </w:p>
  </w:footnote>
  <w:footnote w:id="5">
    <w:p w14:paraId="7D4D380A" w14:textId="052385F7" w:rsidR="00D45DEC" w:rsidRPr="00B4339D" w:rsidRDefault="009B5C27">
      <w:pPr>
        <w:pStyle w:val="FootnoteText"/>
      </w:pPr>
      <w:r w:rsidRPr="00B4339D">
        <w:rPr>
          <w:rStyle w:val="FootnoteReference"/>
        </w:rPr>
        <w:footnoteRef/>
      </w:r>
      <w:r w:rsidRPr="00B4339D">
        <w:t xml:space="preserve"> Porozumienie międzyinstytucjonalne z 20 maja 2021 r. pomiędzy Parlamentem Europejskim, Radą Unii Europejskiej i Komisją Europejską w sprawie obowiązkowego rejestru służącego przejrzystości (Dz.U.</w:t>
      </w:r>
      <w:r w:rsidR="00ED4215">
        <w:t> </w:t>
      </w:r>
      <w:r w:rsidRPr="00B4339D">
        <w:t>L</w:t>
      </w:r>
      <w:r w:rsidR="00ED4215">
        <w:t> </w:t>
      </w:r>
      <w:r w:rsidRPr="00B4339D">
        <w:t>207 z</w:t>
      </w:r>
      <w:r w:rsidR="00ED4215">
        <w:t> </w:t>
      </w:r>
      <w:r w:rsidRPr="00B4339D">
        <w:t>11.6.2021, s.</w:t>
      </w:r>
      <w:r w:rsidR="00ED4215">
        <w:t> </w:t>
      </w:r>
      <w:r w:rsidRPr="00B4339D">
        <w:t>1, ELI</w:t>
      </w:r>
      <w:r w:rsidR="00ED4215">
        <w:t xml:space="preserve">: </w:t>
      </w:r>
      <w:hyperlink r:id="rId1" w:tooltip="http://data.europa.eu/eli/agree_interinstit/2021/611/oj" w:history="1">
        <w:r w:rsidR="00D45DEC" w:rsidRPr="00B4339D">
          <w:rPr>
            <w:rStyle w:val="Hyperlink"/>
          </w:rPr>
          <w:t>http://data.europa.eu/eli/agree_in</w:t>
        </w:r>
        <w:r w:rsidR="00D45DEC" w:rsidRPr="00B4339D">
          <w:rPr>
            <w:rStyle w:val="Hyperlink"/>
          </w:rPr>
          <w:t>terinstit/2021/611/oj</w:t>
        </w:r>
      </w:hyperlink>
      <w:r w:rsidRPr="00B4339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372A" w14:textId="77777777" w:rsidR="00ED4215" w:rsidRDefault="00ED4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6FCCB" w14:textId="77777777" w:rsidR="00ED4215" w:rsidRDefault="00ED42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2CF1" w14:textId="77777777" w:rsidR="00ED4215" w:rsidRDefault="00ED42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6BDF4"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F0B6C"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208B"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316B"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2CE15"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672A"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PL"/>
    <w:docVar w:name="TXTLANGUEMIN" w:val="pl"/>
    <w:docVar w:name="TXTNRC" w:val="0172/2025"/>
    <w:docVar w:name="TXTNRCOD" w:val="2025/0239"/>
    <w:docVar w:name="TXTNRCOM" w:val="(2025)0558"/>
    <w:docVar w:name="TXTNRFIRSTAM" w:val="1"/>
    <w:docVar w:name="TXTNRLASTAM" w:val="46"/>
    <w:docVar w:name="TXTNRPE" w:val="784.181"/>
    <w:docVar w:name="TXTPEorAP" w:val="PE"/>
    <w:docVar w:name="TXTROUTE" w:val="PR\1336437PL.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2327D"/>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E0109"/>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B5C27"/>
    <w:rsid w:val="009D5619"/>
    <w:rsid w:val="009F24BE"/>
    <w:rsid w:val="009F6C2F"/>
    <w:rsid w:val="009F767A"/>
    <w:rsid w:val="00A22533"/>
    <w:rsid w:val="00A26F46"/>
    <w:rsid w:val="00A34FD3"/>
    <w:rsid w:val="00A36929"/>
    <w:rsid w:val="00A50548"/>
    <w:rsid w:val="00A53464"/>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339D"/>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97ABE"/>
    <w:rsid w:val="00EB1753"/>
    <w:rsid w:val="00EB362A"/>
    <w:rsid w:val="00EB6CFF"/>
    <w:rsid w:val="00ED4215"/>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54071"/>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pl-PL"/>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 w:type="character" w:styleId="FollowedHyperlink">
    <w:name w:val="FollowedHyperlink"/>
    <w:basedOn w:val="DefaultParagraphFont"/>
    <w:rsid w:val="00ED42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10351</Words>
  <Characters>69975</Characters>
  <Application>Microsoft Office Word</Application>
  <DocSecurity>0</DocSecurity>
  <Lines>2591</Lines>
  <Paragraphs>686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KUBIAK Wioletta</cp:lastModifiedBy>
  <cp:revision>2</cp:revision>
  <cp:lastPrinted>2004-11-04T09:41:00Z</cp:lastPrinted>
  <dcterms:created xsi:type="dcterms:W3CDTF">2026-05-05T09:10:00Z</dcterms:created>
  <dcterms:modified xsi:type="dcterms:W3CDTF">2026-05-05T09:10:00Z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PR\1336437PL.docx</vt:lpwstr>
  </property>
  <property fmtid="{D5CDD505-2E9C-101B-9397-08002B2CF9AE}" pid="10" name="LastEdited with">
    <vt:lpwstr>10.3.0 Build [20260401]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11:10</vt:lpwstr>
  </property>
</Properties>
</file>