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B1FD7" w:rsidRPr="00811CD3" w14:paraId="14C89188" w14:textId="77777777" w:rsidTr="00C85D0F">
        <w:trPr>
          <w:trHeight w:hRule="exact" w:val="1418"/>
        </w:trPr>
        <w:tc>
          <w:tcPr>
            <w:tcW w:w="6804" w:type="dxa"/>
            <w:shd w:val="clear" w:color="auto" w:fill="auto"/>
            <w:vAlign w:val="center"/>
          </w:tcPr>
          <w:p w14:paraId="6250A6A0" w14:textId="77777777" w:rsidR="00B13D6F" w:rsidRPr="00811CD3" w:rsidRDefault="00F220EF" w:rsidP="00C85D0F">
            <w:pPr>
              <w:pStyle w:val="EPName"/>
            </w:pPr>
            <w:r w:rsidRPr="00811CD3">
              <w:t>Parlamento Europeu</w:t>
            </w:r>
          </w:p>
          <w:p w14:paraId="4B15451B" w14:textId="1E852CD8" w:rsidR="00B13D6F" w:rsidRPr="00811CD3" w:rsidRDefault="00F220EF" w:rsidP="00C85D0F">
            <w:pPr>
              <w:pStyle w:val="EPTerm"/>
            </w:pPr>
            <w:r w:rsidRPr="00811CD3">
              <w:t>2024</w:t>
            </w:r>
            <w:r>
              <w:noBreakHyphen/>
            </w:r>
            <w:r w:rsidRPr="00811CD3">
              <w:t>2029</w:t>
            </w:r>
          </w:p>
        </w:tc>
        <w:tc>
          <w:tcPr>
            <w:tcW w:w="2268" w:type="dxa"/>
            <w:shd w:val="clear" w:color="auto" w:fill="auto"/>
          </w:tcPr>
          <w:p w14:paraId="0A08F5C1" w14:textId="77777777" w:rsidR="00B13D6F" w:rsidRPr="00811CD3" w:rsidRDefault="00F220EF" w:rsidP="00C85D0F">
            <w:pPr>
              <w:pStyle w:val="EPLogo"/>
            </w:pPr>
            <w:r w:rsidRPr="00811CD3">
              <w:rPr>
                <w:noProof/>
                <w:lang w:eastAsia="ja-JP"/>
              </w:rPr>
              <w:drawing>
                <wp:inline distT="0" distB="0" distL="0" distR="0" wp14:anchorId="3805900C" wp14:editId="4873FB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83CC85" w14:textId="77777777" w:rsidR="00461601" w:rsidRPr="00811CD3" w:rsidRDefault="00461601" w:rsidP="00461601">
      <w:pPr>
        <w:pStyle w:val="LineTop"/>
      </w:pPr>
    </w:p>
    <w:p w14:paraId="7449FA68" w14:textId="77777777" w:rsidR="00461601" w:rsidRPr="00811CD3" w:rsidRDefault="00F220EF" w:rsidP="00461601">
      <w:pPr>
        <w:pStyle w:val="EPBody"/>
      </w:pPr>
      <w:r w:rsidRPr="00811CD3">
        <w:rPr>
          <w:rStyle w:val="HideTWBExt"/>
        </w:rPr>
        <w:t>&lt;</w:t>
      </w:r>
      <w:r w:rsidRPr="00811CD3">
        <w:rPr>
          <w:rStyle w:val="HideTWBExt"/>
          <w:i w:val="0"/>
        </w:rPr>
        <w:t>Commission</w:t>
      </w:r>
      <w:r w:rsidRPr="00811CD3">
        <w:rPr>
          <w:rStyle w:val="HideTWBExt"/>
        </w:rPr>
        <w:t>&gt;</w:t>
      </w:r>
      <w:r w:rsidRPr="00811CD3">
        <w:rPr>
          <w:rStyle w:val="HideTWBInt"/>
          <w:color w:val="auto"/>
        </w:rPr>
        <w:t>{EMPL}</w:t>
      </w:r>
      <w:r w:rsidRPr="00811CD3">
        <w:t>Comissão do Emprego e dos Assuntos Sociais</w:t>
      </w:r>
      <w:r w:rsidRPr="00811CD3">
        <w:rPr>
          <w:rStyle w:val="HideTWBExt"/>
        </w:rPr>
        <w:t>&lt;/</w:t>
      </w:r>
      <w:r w:rsidRPr="00811CD3">
        <w:rPr>
          <w:rStyle w:val="HideTWBExt"/>
          <w:i w:val="0"/>
        </w:rPr>
        <w:t>Commission</w:t>
      </w:r>
      <w:r w:rsidRPr="00811CD3">
        <w:rPr>
          <w:rStyle w:val="HideTWBExt"/>
        </w:rPr>
        <w:t>&gt;</w:t>
      </w:r>
    </w:p>
    <w:p w14:paraId="55185DCB" w14:textId="77777777" w:rsidR="00461601" w:rsidRPr="00811CD3" w:rsidRDefault="00461601" w:rsidP="00461601">
      <w:pPr>
        <w:pStyle w:val="LineBottom"/>
      </w:pPr>
    </w:p>
    <w:p w14:paraId="22D311E2" w14:textId="77777777" w:rsidR="00793EA9" w:rsidRPr="00811CD3" w:rsidRDefault="00F220EF">
      <w:pPr>
        <w:pStyle w:val="CoverReference"/>
      </w:pPr>
      <w:r w:rsidRPr="00811CD3">
        <w:rPr>
          <w:rStyle w:val="HideTWBExt"/>
          <w:b w:val="0"/>
        </w:rPr>
        <w:t>&lt;RefProc&gt;</w:t>
      </w:r>
      <w:r w:rsidRPr="00811CD3">
        <w:t>2025/0239</w:t>
      </w:r>
      <w:r w:rsidRPr="00811CD3">
        <w:rPr>
          <w:rStyle w:val="HideTWBExt"/>
          <w:b w:val="0"/>
        </w:rPr>
        <w:t>&lt;/RefProc&gt;&lt;RefTypeProc&gt;</w:t>
      </w:r>
      <w:r w:rsidRPr="00811CD3">
        <w:t>(COD)</w:t>
      </w:r>
      <w:r w:rsidRPr="00811CD3">
        <w:rPr>
          <w:rStyle w:val="HideTWBExt"/>
          <w:b w:val="0"/>
        </w:rPr>
        <w:t>&lt;/RefTypeProc&gt;</w:t>
      </w:r>
    </w:p>
    <w:p w14:paraId="1661DC7A" w14:textId="77777777" w:rsidR="00793EA9" w:rsidRPr="00811CD3" w:rsidRDefault="00F220EF">
      <w:pPr>
        <w:pStyle w:val="CoverDate"/>
      </w:pPr>
      <w:r w:rsidRPr="00811CD3">
        <w:rPr>
          <w:rStyle w:val="HideTWBExt"/>
        </w:rPr>
        <w:t>&lt;Date&gt;</w:t>
      </w:r>
      <w:r w:rsidRPr="00811CD3">
        <w:rPr>
          <w:rStyle w:val="HideTWBInt"/>
          <w:color w:val="auto"/>
        </w:rPr>
        <w:t>{20/04/2026}</w:t>
      </w:r>
      <w:r w:rsidRPr="00811CD3">
        <w:t>20.4.2026</w:t>
      </w:r>
      <w:r w:rsidRPr="00811CD3">
        <w:rPr>
          <w:rStyle w:val="HideTWBExt"/>
        </w:rPr>
        <w:t>&lt;/Date&gt;</w:t>
      </w:r>
    </w:p>
    <w:p w14:paraId="4353F1D6" w14:textId="77777777" w:rsidR="00793EA9" w:rsidRPr="00811CD3" w:rsidRDefault="00F220EF">
      <w:pPr>
        <w:pStyle w:val="CoverDocType"/>
      </w:pPr>
      <w:r w:rsidRPr="00811CD3">
        <w:rPr>
          <w:rStyle w:val="HideTWBExt"/>
          <w:b w:val="0"/>
        </w:rPr>
        <w:t>&lt;RefProcLect&gt;</w:t>
      </w:r>
      <w:r w:rsidRPr="00811CD3">
        <w:t>***I</w:t>
      </w:r>
      <w:r w:rsidRPr="00811CD3">
        <w:rPr>
          <w:rStyle w:val="HideTWBExt"/>
          <w:b w:val="0"/>
        </w:rPr>
        <w:t>&lt;/RefProcLect&gt;</w:t>
      </w:r>
    </w:p>
    <w:p w14:paraId="06717D75" w14:textId="77777777" w:rsidR="00793EA9" w:rsidRPr="00811CD3" w:rsidRDefault="00F220EF">
      <w:pPr>
        <w:pStyle w:val="CoverDocType24a"/>
      </w:pPr>
      <w:r w:rsidRPr="00811CD3">
        <w:rPr>
          <w:rStyle w:val="HideTWBExt"/>
          <w:b w:val="0"/>
        </w:rPr>
        <w:t>&lt;TitreType&gt;</w:t>
      </w:r>
      <w:r w:rsidRPr="00811CD3">
        <w:t>PROJETO DE RELATÓRIO</w:t>
      </w:r>
      <w:r w:rsidRPr="00811CD3">
        <w:rPr>
          <w:rStyle w:val="HideTWBExt"/>
          <w:b w:val="0"/>
        </w:rPr>
        <w:t>&lt;/TitreType&gt;</w:t>
      </w:r>
    </w:p>
    <w:p w14:paraId="4AE69565" w14:textId="77777777" w:rsidR="00793EA9" w:rsidRPr="00811CD3" w:rsidRDefault="00F220EF">
      <w:pPr>
        <w:pStyle w:val="CoverNormal"/>
      </w:pPr>
      <w:r w:rsidRPr="00811CD3">
        <w:rPr>
          <w:rStyle w:val="HideTWBExt"/>
        </w:rPr>
        <w:t>&lt;Titre&gt;</w:t>
      </w:r>
      <w:r w:rsidRPr="00811CD3">
        <w:t>sobre a proposta de regulamento do Parlamento Europeu e do Conselho que institui o Fundo Social Europeu enquanto elemento do plano de parceria nacional e regional previsto no Regulamento (UE) [...] [Plano PNR] e estabelece as condições de execução do apoio da União a um emprego de qualidade, às competências e à inclusão social no período compreendido entre 2028 a 2034</w:t>
      </w:r>
      <w:r w:rsidRPr="00811CD3">
        <w:rPr>
          <w:rStyle w:val="HideTWBExt"/>
        </w:rPr>
        <w:t>&lt;/Titre&gt;</w:t>
      </w:r>
    </w:p>
    <w:p w14:paraId="0AFE1DC2" w14:textId="494C95A0" w:rsidR="00793EA9" w:rsidRPr="00811CD3" w:rsidRDefault="00F220EF">
      <w:pPr>
        <w:pStyle w:val="CoverNormal24a"/>
      </w:pPr>
      <w:r w:rsidRPr="00811CD3">
        <w:rPr>
          <w:rStyle w:val="HideTWBExt"/>
        </w:rPr>
        <w:t>&lt;DocRef&gt;</w:t>
      </w:r>
      <w:r w:rsidRPr="00811CD3">
        <w:t>(COM(2025)0558 – C10</w:t>
      </w:r>
      <w:r>
        <w:noBreakHyphen/>
      </w:r>
      <w:r w:rsidRPr="00811CD3">
        <w:t>0172/2025 – 2025/0239(COD))</w:t>
      </w:r>
      <w:r w:rsidRPr="00811CD3">
        <w:rPr>
          <w:rStyle w:val="HideTWBExt"/>
        </w:rPr>
        <w:t>&lt;/DocRef&gt;</w:t>
      </w:r>
    </w:p>
    <w:p w14:paraId="51C85BB0" w14:textId="77777777" w:rsidR="00793EA9" w:rsidRPr="00811CD3" w:rsidRDefault="00F220EF">
      <w:pPr>
        <w:pStyle w:val="CoverNormal24a"/>
      </w:pPr>
      <w:r w:rsidRPr="00811CD3">
        <w:rPr>
          <w:rStyle w:val="HideTWBExt"/>
        </w:rPr>
        <w:t>&lt;Commission&gt;</w:t>
      </w:r>
      <w:r w:rsidRPr="00811CD3">
        <w:rPr>
          <w:rStyle w:val="HideTWBInt"/>
          <w:color w:val="auto"/>
        </w:rPr>
        <w:t>{EMPL}</w:t>
      </w:r>
      <w:r w:rsidRPr="00811CD3">
        <w:t>Comissão do Emprego e dos Assuntos Sociais</w:t>
      </w:r>
      <w:r w:rsidRPr="00811CD3">
        <w:rPr>
          <w:rStyle w:val="HideTWBExt"/>
        </w:rPr>
        <w:t>&lt;/Commission&gt;</w:t>
      </w:r>
    </w:p>
    <w:p w14:paraId="0E726255" w14:textId="77777777" w:rsidR="00793EA9" w:rsidRPr="00811CD3" w:rsidRDefault="00F220EF">
      <w:pPr>
        <w:pStyle w:val="CoverNormal24a"/>
      </w:pPr>
      <w:r w:rsidRPr="00811CD3">
        <w:t xml:space="preserve">Relatores: </w:t>
      </w:r>
      <w:r w:rsidRPr="00811CD3">
        <w:rPr>
          <w:rStyle w:val="HideTWBExt"/>
        </w:rPr>
        <w:t>&lt;Depute&gt;</w:t>
      </w:r>
      <w:r w:rsidRPr="00811CD3">
        <w:t>David Casa, Marit Maij</w:t>
      </w:r>
      <w:r w:rsidRPr="00811CD3">
        <w:rPr>
          <w:rStyle w:val="HideTWBExt"/>
        </w:rPr>
        <w:t>&lt;/Depute&gt;</w:t>
      </w:r>
    </w:p>
    <w:p w14:paraId="5532FFDD" w14:textId="77777777" w:rsidR="001C5B44" w:rsidRPr="00811CD3" w:rsidRDefault="001C5B44" w:rsidP="001C5B44">
      <w:pPr>
        <w:pStyle w:val="CoverNormal"/>
      </w:pPr>
    </w:p>
    <w:p w14:paraId="208EA8D7" w14:textId="175812AC" w:rsidR="00BE7724" w:rsidRPr="00811CD3" w:rsidRDefault="00F220EF" w:rsidP="00894923">
      <w:r w:rsidRPr="00811CD3">
        <w:br w:type="page"/>
      </w:r>
      <w:r w:rsidRPr="00811CD3">
        <w:lastRenderedPageBreak/>
        <w:fldChar w:fldCharType="begin"/>
      </w:r>
      <w:r w:rsidRPr="00811CD3">
        <w:instrText xml:space="preserve"> TITLE  \* MERGEFORMAT </w:instrText>
      </w:r>
      <w:r w:rsidRPr="00811CD3">
        <w:fldChar w:fldCharType="separate"/>
      </w:r>
      <w:r>
        <w:t>PR_COD_1amCom</w:t>
      </w:r>
      <w:r w:rsidRPr="00811CD3">
        <w:fldChar w:fldCharType="end"/>
      </w:r>
    </w:p>
    <w:p w14:paraId="1BEFF4A2" w14:textId="77777777" w:rsidR="00BE7724" w:rsidRPr="00811CD3" w:rsidRDefault="00BE7724" w:rsidP="00894923"/>
    <w:p w14:paraId="5F88AAFD" w14:textId="77777777" w:rsidR="00BE7724" w:rsidRPr="00811CD3"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B1FD7" w:rsidRPr="00811CD3" w14:paraId="4624C859" w14:textId="77777777">
        <w:tc>
          <w:tcPr>
            <w:tcW w:w="5811" w:type="dxa"/>
          </w:tcPr>
          <w:p w14:paraId="19149856" w14:textId="77777777" w:rsidR="00BE7724" w:rsidRPr="00811CD3" w:rsidRDefault="00F220EF" w:rsidP="00894923">
            <w:pPr>
              <w:pStyle w:val="Lgendetitre"/>
            </w:pPr>
            <w:r w:rsidRPr="00811CD3">
              <w:t>Legenda dos símbolos utilizados</w:t>
            </w:r>
          </w:p>
        </w:tc>
      </w:tr>
      <w:tr w:rsidR="00BB1FD7" w:rsidRPr="00811CD3" w14:paraId="480DF050" w14:textId="77777777" w:rsidTr="007452CB">
        <w:trPr>
          <w:cantSplit/>
          <w:trHeight w:val="1807"/>
        </w:trPr>
        <w:tc>
          <w:tcPr>
            <w:tcW w:w="5811" w:type="dxa"/>
            <w:tcBorders>
              <w:bottom w:val="single" w:sz="4" w:space="0" w:color="auto"/>
            </w:tcBorders>
          </w:tcPr>
          <w:p w14:paraId="0C26E583" w14:textId="77777777" w:rsidR="00BE7724" w:rsidRPr="00811CD3" w:rsidRDefault="00F220EF" w:rsidP="003506ED">
            <w:pPr>
              <w:pStyle w:val="Lgendesigne"/>
            </w:pPr>
            <w:r w:rsidRPr="00811CD3">
              <w:tab/>
              <w:t>*</w:t>
            </w:r>
            <w:r w:rsidRPr="00811CD3">
              <w:tab/>
              <w:t>Processo de consulta</w:t>
            </w:r>
          </w:p>
          <w:p w14:paraId="4B3F8AA3" w14:textId="77777777" w:rsidR="00BE7724" w:rsidRPr="00811CD3" w:rsidRDefault="00F220EF" w:rsidP="003506ED">
            <w:pPr>
              <w:pStyle w:val="Lgendesigne"/>
            </w:pPr>
            <w:r w:rsidRPr="00811CD3">
              <w:tab/>
              <w:t>***</w:t>
            </w:r>
            <w:r w:rsidRPr="00811CD3">
              <w:tab/>
              <w:t>Processo de aprovação</w:t>
            </w:r>
          </w:p>
          <w:p w14:paraId="5FB663F5" w14:textId="77777777" w:rsidR="00BE7724" w:rsidRPr="00811CD3" w:rsidRDefault="00F220EF" w:rsidP="003506ED">
            <w:pPr>
              <w:pStyle w:val="Lgendesigne"/>
            </w:pPr>
            <w:r w:rsidRPr="00811CD3">
              <w:tab/>
              <w:t>***I</w:t>
            </w:r>
            <w:r w:rsidRPr="00811CD3">
              <w:tab/>
            </w:r>
            <w:r w:rsidRPr="00811CD3">
              <w:t>Processo legislativo ordinário (primeira leitura)</w:t>
            </w:r>
          </w:p>
          <w:p w14:paraId="7325988D" w14:textId="77777777" w:rsidR="00BE7724" w:rsidRPr="00811CD3" w:rsidRDefault="00F220EF" w:rsidP="003506ED">
            <w:pPr>
              <w:pStyle w:val="Lgendesigne"/>
            </w:pPr>
            <w:r w:rsidRPr="00811CD3">
              <w:tab/>
              <w:t>***II</w:t>
            </w:r>
            <w:r w:rsidRPr="00811CD3">
              <w:tab/>
              <w:t>Processo legislativo ordinário (segunda leitura)</w:t>
            </w:r>
          </w:p>
          <w:p w14:paraId="045A3E4E" w14:textId="77777777" w:rsidR="00BE7724" w:rsidRPr="00811CD3" w:rsidRDefault="00F220EF" w:rsidP="003506ED">
            <w:pPr>
              <w:pStyle w:val="Lgendesigne"/>
            </w:pPr>
            <w:r w:rsidRPr="00811CD3">
              <w:tab/>
              <w:t>***III</w:t>
            </w:r>
            <w:r w:rsidRPr="00811CD3">
              <w:tab/>
              <w:t>Processo legislativo ordinário (terceira leitura)</w:t>
            </w:r>
          </w:p>
          <w:p w14:paraId="1514EB2A" w14:textId="77777777" w:rsidR="00BE7724" w:rsidRPr="00811CD3" w:rsidRDefault="00BE7724" w:rsidP="003506ED">
            <w:pPr>
              <w:pStyle w:val="Lgendestandard"/>
            </w:pPr>
          </w:p>
          <w:p w14:paraId="5E8E5FE8" w14:textId="77777777" w:rsidR="00BE7724" w:rsidRPr="00811CD3" w:rsidRDefault="00F220EF" w:rsidP="003506ED">
            <w:pPr>
              <w:pStyle w:val="Lgendestandard"/>
            </w:pPr>
            <w:r w:rsidRPr="00811CD3">
              <w:t>(O processo indicado tem por fundamento a base jurídica proposta no projeto de ato.)</w:t>
            </w:r>
          </w:p>
          <w:p w14:paraId="17022339" w14:textId="77777777" w:rsidR="00BE7724" w:rsidRPr="00811CD3" w:rsidRDefault="00BE7724" w:rsidP="00B54EAF">
            <w:pPr>
              <w:pStyle w:val="Lgendestandard"/>
            </w:pPr>
          </w:p>
        </w:tc>
      </w:tr>
    </w:tbl>
    <w:p w14:paraId="59C90627" w14:textId="77777777" w:rsidR="00BE7724" w:rsidRPr="00811CD3" w:rsidRDefault="00BE7724" w:rsidP="00894923"/>
    <w:p w14:paraId="0FFDDEE3" w14:textId="77777777" w:rsidR="00BE7724" w:rsidRPr="00811CD3" w:rsidRDefault="00BE7724" w:rsidP="00894923"/>
    <w:p w14:paraId="195C6057" w14:textId="77777777" w:rsidR="00BE7724" w:rsidRPr="00811CD3" w:rsidRDefault="00BE7724" w:rsidP="00894923"/>
    <w:p w14:paraId="07E8B417" w14:textId="77777777" w:rsidR="00BE7724" w:rsidRPr="00811CD3"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B1FD7" w:rsidRPr="00811CD3" w14:paraId="218C5FCC" w14:textId="77777777">
        <w:tc>
          <w:tcPr>
            <w:tcW w:w="5811" w:type="dxa"/>
          </w:tcPr>
          <w:p w14:paraId="0551789A" w14:textId="77777777" w:rsidR="00BE7724" w:rsidRPr="00811CD3" w:rsidRDefault="00F220EF" w:rsidP="00894923">
            <w:pPr>
              <w:pStyle w:val="Lgendetitre"/>
            </w:pPr>
            <w:r w:rsidRPr="00811CD3">
              <w:t>Alterações a um projeto de ato</w:t>
            </w:r>
          </w:p>
        </w:tc>
      </w:tr>
      <w:tr w:rsidR="00BB1FD7" w:rsidRPr="00811CD3" w14:paraId="7A0AA80D" w14:textId="77777777" w:rsidTr="00554250">
        <w:trPr>
          <w:trHeight w:val="4496"/>
        </w:trPr>
        <w:tc>
          <w:tcPr>
            <w:tcW w:w="5811" w:type="dxa"/>
          </w:tcPr>
          <w:p w14:paraId="2143E343" w14:textId="77777777" w:rsidR="00BE7724" w:rsidRPr="00811CD3" w:rsidRDefault="00F220EF" w:rsidP="003506ED">
            <w:pPr>
              <w:pStyle w:val="Lgendestandard"/>
              <w:rPr>
                <w:szCs w:val="24"/>
              </w:rPr>
            </w:pPr>
            <w:r w:rsidRPr="00811CD3">
              <w:rPr>
                <w:b/>
              </w:rPr>
              <w:t>Alterações do Parlamento apresentadas em duas colunas</w:t>
            </w:r>
          </w:p>
          <w:p w14:paraId="44724620" w14:textId="77777777" w:rsidR="00BE7724" w:rsidRPr="00811CD3" w:rsidRDefault="00BE7724" w:rsidP="003506ED">
            <w:pPr>
              <w:pStyle w:val="Lgendestandard"/>
              <w:rPr>
                <w:szCs w:val="24"/>
              </w:rPr>
            </w:pPr>
          </w:p>
          <w:p w14:paraId="6EF909B9" w14:textId="77777777" w:rsidR="00BE7724" w:rsidRPr="00811CD3" w:rsidRDefault="00F220EF" w:rsidP="003506ED">
            <w:pPr>
              <w:pStyle w:val="Lgendestandard"/>
              <w:rPr>
                <w:szCs w:val="24"/>
              </w:rPr>
            </w:pPr>
            <w:r w:rsidRPr="00811CD3">
              <w:t>As supressões são assinaladas</w:t>
            </w:r>
            <w:r w:rsidRPr="00811CD3">
              <w:rPr>
                <w:b/>
                <w:bCs/>
                <w:i/>
                <w:iCs/>
              </w:rPr>
              <w:t xml:space="preserve"> em itálico e a negrito</w:t>
            </w:r>
            <w:r w:rsidRPr="00811CD3">
              <w:t xml:space="preserve"> na coluna da esquerda. As substituições são assinaladas </w:t>
            </w:r>
            <w:r w:rsidRPr="00811CD3">
              <w:rPr>
                <w:b/>
                <w:bCs/>
                <w:i/>
                <w:iCs/>
              </w:rPr>
              <w:t>em itálico e a negrito</w:t>
            </w:r>
            <w:r w:rsidRPr="00811CD3">
              <w:t xml:space="preserve"> na coluna da esquerda e na coluna da direita. O texto novo é assinalado </w:t>
            </w:r>
            <w:r w:rsidRPr="00811CD3">
              <w:rPr>
                <w:b/>
                <w:bCs/>
                <w:i/>
                <w:iCs/>
              </w:rPr>
              <w:t>em itálico e a negrito</w:t>
            </w:r>
            <w:r w:rsidRPr="00811CD3">
              <w:t xml:space="preserve"> na coluna da direita.</w:t>
            </w:r>
          </w:p>
          <w:p w14:paraId="62F6DEB6" w14:textId="77777777" w:rsidR="00BE7724" w:rsidRPr="00811CD3" w:rsidRDefault="00BE7724" w:rsidP="003506ED">
            <w:pPr>
              <w:pStyle w:val="Lgendestandard"/>
              <w:rPr>
                <w:szCs w:val="24"/>
              </w:rPr>
            </w:pPr>
          </w:p>
          <w:p w14:paraId="33CAEA86" w14:textId="77777777" w:rsidR="00BE7724" w:rsidRPr="00811CD3" w:rsidRDefault="00F220EF" w:rsidP="003506ED">
            <w:pPr>
              <w:pStyle w:val="Lgendestandard"/>
              <w:rPr>
                <w:szCs w:val="24"/>
              </w:rPr>
            </w:pPr>
            <w:r w:rsidRPr="00811CD3">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0A93DA91" w14:textId="77777777" w:rsidR="00BE7724" w:rsidRPr="00811CD3" w:rsidRDefault="00BE7724" w:rsidP="003506ED">
            <w:pPr>
              <w:pStyle w:val="Lgendestandard"/>
              <w:rPr>
                <w:szCs w:val="24"/>
              </w:rPr>
            </w:pPr>
          </w:p>
          <w:p w14:paraId="6534B5E1" w14:textId="77777777" w:rsidR="00BE7724" w:rsidRPr="00811CD3" w:rsidRDefault="00F220EF" w:rsidP="003506ED">
            <w:pPr>
              <w:pStyle w:val="Lgendestandard"/>
              <w:rPr>
                <w:b/>
                <w:szCs w:val="24"/>
              </w:rPr>
            </w:pPr>
            <w:r w:rsidRPr="00811CD3">
              <w:rPr>
                <w:b/>
              </w:rPr>
              <w:t>Alterações do Parlamento apresentadas sob a forma de texto consolidado</w:t>
            </w:r>
          </w:p>
          <w:p w14:paraId="32326456" w14:textId="77777777" w:rsidR="00BE7724" w:rsidRPr="00811CD3" w:rsidRDefault="00BE7724" w:rsidP="003506ED">
            <w:pPr>
              <w:pStyle w:val="Lgendestandard"/>
              <w:rPr>
                <w:szCs w:val="24"/>
              </w:rPr>
            </w:pPr>
          </w:p>
          <w:p w14:paraId="52400AC9" w14:textId="77777777" w:rsidR="00BE7724" w:rsidRPr="00811CD3" w:rsidRDefault="00F220EF" w:rsidP="003506ED">
            <w:pPr>
              <w:pStyle w:val="Lgendestandard"/>
              <w:rPr>
                <w:szCs w:val="24"/>
              </w:rPr>
            </w:pPr>
            <w:r w:rsidRPr="00811CD3">
              <w:t xml:space="preserve">Os trechos novos são assinalados </w:t>
            </w:r>
            <w:r w:rsidRPr="00811CD3">
              <w:rPr>
                <w:b/>
                <w:bCs/>
                <w:i/>
                <w:iCs/>
              </w:rPr>
              <w:t>em itálico e a negrito</w:t>
            </w:r>
            <w:r w:rsidRPr="00811CD3">
              <w:t xml:space="preserve">. Os trechos suprimidos são assinalados pelo símbolo ▌ou rasurados. As substituições são assinaladas formatando o texto novo </w:t>
            </w:r>
            <w:r w:rsidRPr="00811CD3">
              <w:rPr>
                <w:b/>
                <w:bCs/>
                <w:i/>
                <w:iCs/>
              </w:rPr>
              <w:t>em itálico e a negrito</w:t>
            </w:r>
            <w:r w:rsidRPr="00811CD3">
              <w:t xml:space="preserve"> e suprimindo, ou rasurando, o texto substituído. </w:t>
            </w:r>
          </w:p>
          <w:p w14:paraId="7DEAAF29" w14:textId="77777777" w:rsidR="00BE7724" w:rsidRPr="00811CD3" w:rsidRDefault="00F220EF" w:rsidP="003506ED">
            <w:pPr>
              <w:pStyle w:val="Lgendestandard"/>
            </w:pPr>
            <w:r w:rsidRPr="00811CD3">
              <w:t>Exceção: as modificações de natureza estritamente técnica introduzidas pelos serviços com vista à elaboração do texto final não são assinaladas.</w:t>
            </w:r>
          </w:p>
          <w:p w14:paraId="2F4EB88C" w14:textId="77777777" w:rsidR="00BE7724" w:rsidRPr="00811CD3" w:rsidRDefault="00BE7724" w:rsidP="0069092A">
            <w:pPr>
              <w:pStyle w:val="Lgendestandard"/>
            </w:pPr>
          </w:p>
        </w:tc>
      </w:tr>
    </w:tbl>
    <w:p w14:paraId="05DDE8B9" w14:textId="77777777" w:rsidR="00BE7724" w:rsidRPr="00811CD3" w:rsidRDefault="00BE7724" w:rsidP="00894923"/>
    <w:p w14:paraId="2D35A732" w14:textId="77777777" w:rsidR="00793EA9" w:rsidRPr="00811CD3" w:rsidRDefault="00793EA9" w:rsidP="00012351">
      <w:pPr>
        <w:widowControl/>
        <w:tabs>
          <w:tab w:val="center" w:pos="4677"/>
        </w:tabs>
      </w:pPr>
    </w:p>
    <w:p w14:paraId="7E5C0685" w14:textId="77777777" w:rsidR="00793EA9" w:rsidRPr="00811CD3" w:rsidRDefault="00F220EF">
      <w:pPr>
        <w:pStyle w:val="TOCHeading"/>
      </w:pPr>
      <w:r w:rsidRPr="00811CD3">
        <w:br w:type="page"/>
      </w:r>
      <w:r w:rsidRPr="00811CD3">
        <w:lastRenderedPageBreak/>
        <w:t>ÍNDICE</w:t>
      </w:r>
    </w:p>
    <w:p w14:paraId="2B7328F5" w14:textId="77777777" w:rsidR="00793EA9" w:rsidRPr="00811CD3" w:rsidRDefault="00F220EF">
      <w:pPr>
        <w:pStyle w:val="TOCPage"/>
      </w:pPr>
      <w:r w:rsidRPr="00811CD3">
        <w:t>Página</w:t>
      </w:r>
    </w:p>
    <w:p w14:paraId="25480529" w14:textId="7632BECB" w:rsidR="00F220EF" w:rsidRDefault="00F220E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11CD3">
        <w:rPr>
          <w:b/>
        </w:rPr>
        <w:fldChar w:fldCharType="begin"/>
      </w:r>
      <w:r w:rsidRPr="00811CD3">
        <w:rPr>
          <w:b/>
        </w:rPr>
        <w:instrText xml:space="preserve"> TOC \t "PageHeading</w:instrText>
      </w:r>
      <w:r w:rsidR="00475F54" w:rsidRPr="00811CD3">
        <w:rPr>
          <w:b/>
        </w:rPr>
        <w:instrText>;</w:instrText>
      </w:r>
      <w:r w:rsidRPr="00811CD3">
        <w:rPr>
          <w:b/>
        </w:rPr>
        <w:instrText xml:space="preserve">1" </w:instrText>
      </w:r>
      <w:r w:rsidRPr="00811CD3">
        <w:rPr>
          <w:b/>
        </w:rPr>
        <w:fldChar w:fldCharType="separate"/>
      </w:r>
      <w:r>
        <w:rPr>
          <w:noProof/>
        </w:rPr>
        <w:t>PROJETO DE RESOLUÇÃO LEGISLATIVA DO PARLAMENTO EUROPEU</w:t>
      </w:r>
      <w:r>
        <w:rPr>
          <w:noProof/>
        </w:rPr>
        <w:tab/>
      </w:r>
      <w:r>
        <w:rPr>
          <w:noProof/>
        </w:rPr>
        <w:fldChar w:fldCharType="begin"/>
      </w:r>
      <w:r>
        <w:rPr>
          <w:noProof/>
        </w:rPr>
        <w:instrText xml:space="preserve"> PAGEREF _Toc228866976 \h </w:instrText>
      </w:r>
      <w:r>
        <w:rPr>
          <w:noProof/>
        </w:rPr>
      </w:r>
      <w:r>
        <w:rPr>
          <w:noProof/>
        </w:rPr>
        <w:fldChar w:fldCharType="separate"/>
      </w:r>
      <w:r>
        <w:rPr>
          <w:noProof/>
        </w:rPr>
        <w:t>5</w:t>
      </w:r>
      <w:r>
        <w:rPr>
          <w:noProof/>
        </w:rPr>
        <w:fldChar w:fldCharType="end"/>
      </w:r>
    </w:p>
    <w:p w14:paraId="56FABC7A" w14:textId="71CE0AD5" w:rsidR="00F220EF" w:rsidRDefault="00F220E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_Toc228866977 \h </w:instrText>
      </w:r>
      <w:r>
        <w:rPr>
          <w:noProof/>
        </w:rPr>
      </w:r>
      <w:r>
        <w:rPr>
          <w:noProof/>
        </w:rPr>
        <w:fldChar w:fldCharType="separate"/>
      </w:r>
      <w:r>
        <w:rPr>
          <w:noProof/>
        </w:rPr>
        <w:t>45</w:t>
      </w:r>
      <w:r>
        <w:rPr>
          <w:noProof/>
        </w:rPr>
        <w:fldChar w:fldCharType="end"/>
      </w:r>
    </w:p>
    <w:p w14:paraId="6C1D7234" w14:textId="119E5467" w:rsidR="00F220EF" w:rsidRDefault="00F220E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_Toc228866978 \h </w:instrText>
      </w:r>
      <w:r>
        <w:rPr>
          <w:noProof/>
        </w:rPr>
      </w:r>
      <w:r>
        <w:rPr>
          <w:noProof/>
        </w:rPr>
        <w:fldChar w:fldCharType="separate"/>
      </w:r>
      <w:r>
        <w:rPr>
          <w:noProof/>
        </w:rPr>
        <w:t>47</w:t>
      </w:r>
      <w:r>
        <w:rPr>
          <w:noProof/>
        </w:rPr>
        <w:fldChar w:fldCharType="end"/>
      </w:r>
    </w:p>
    <w:p w14:paraId="048011BD" w14:textId="40B32595" w:rsidR="00D45DEC" w:rsidRPr="00811CD3" w:rsidRDefault="00F220EF" w:rsidP="00D45DEC">
      <w:pPr>
        <w:pStyle w:val="PageHeading"/>
      </w:pPr>
      <w:r w:rsidRPr="00811CD3">
        <w:rPr>
          <w:b w:val="0"/>
        </w:rPr>
        <w:fldChar w:fldCharType="end"/>
      </w:r>
      <w:r w:rsidRPr="00811CD3">
        <w:br w:type="page"/>
      </w:r>
      <w:r w:rsidRPr="00811CD3">
        <w:lastRenderedPageBreak/>
        <w:br w:type="page"/>
      </w:r>
      <w:bookmarkStart w:id="0" w:name="_Toc228866976"/>
      <w:r w:rsidRPr="00811CD3">
        <w:lastRenderedPageBreak/>
        <w:t>PROJETO DE RESOLUÇÃO LEGISLATIVA DO PARLAMENTO EUROPEU</w:t>
      </w:r>
      <w:bookmarkEnd w:id="0"/>
    </w:p>
    <w:p w14:paraId="4035421F" w14:textId="77777777" w:rsidR="00D45DEC" w:rsidRPr="00811CD3" w:rsidRDefault="00F220EF" w:rsidP="00D45DEC">
      <w:pPr>
        <w:pStyle w:val="NormalBold"/>
      </w:pPr>
      <w:r w:rsidRPr="00811CD3">
        <w:t>sobre a proposta de regulamento do Parlamento Europeu e do Conselho que institui o Fundo Social Europeu enquanto elemento do plano de parceria nacional e regional previsto no Regulamento (UE) [...] [Plano PNR] e estabelece as condições de execução do apoio da União a um emprego de qualidade, às competências e à inclusão social no período compreendido entre 2028 a 2034</w:t>
      </w:r>
    </w:p>
    <w:p w14:paraId="56367D85" w14:textId="3281E855" w:rsidR="00D45DEC" w:rsidRPr="00811CD3" w:rsidRDefault="00F220EF" w:rsidP="00D45DEC">
      <w:pPr>
        <w:pStyle w:val="NormalBold12a"/>
      </w:pPr>
      <w:r w:rsidRPr="00811CD3">
        <w:t>(COM(2025)0558 – C10</w:t>
      </w:r>
      <w:r>
        <w:noBreakHyphen/>
      </w:r>
      <w:r w:rsidRPr="00811CD3">
        <w:t>0172/2025 – 2025/0239(COD))</w:t>
      </w:r>
    </w:p>
    <w:p w14:paraId="037A447E" w14:textId="77777777" w:rsidR="00D45DEC" w:rsidRPr="00811CD3" w:rsidRDefault="00F220EF" w:rsidP="00D45DEC">
      <w:pPr>
        <w:pStyle w:val="NormalBold"/>
      </w:pPr>
      <w:r w:rsidRPr="00811CD3">
        <w:t>(Processo legislativo ordinário: primeira leitura)</w:t>
      </w:r>
    </w:p>
    <w:p w14:paraId="04A23BD7" w14:textId="77777777" w:rsidR="00D45DEC" w:rsidRPr="00811CD3" w:rsidRDefault="00F220EF" w:rsidP="00D45DEC">
      <w:pPr>
        <w:pStyle w:val="EPComma"/>
      </w:pPr>
      <w:r w:rsidRPr="00811CD3">
        <w:rPr>
          <w:i/>
          <w:iCs/>
        </w:rPr>
        <w:t>O Parlamento Europeu</w:t>
      </w:r>
      <w:r w:rsidRPr="00811CD3">
        <w:t>,</w:t>
      </w:r>
    </w:p>
    <w:p w14:paraId="5EDE6512" w14:textId="77777777" w:rsidR="00D45DEC" w:rsidRPr="00811CD3" w:rsidRDefault="00F220EF" w:rsidP="00D45DEC">
      <w:pPr>
        <w:pStyle w:val="NormalHanging12a"/>
      </w:pPr>
      <w:r w:rsidRPr="00811CD3">
        <w:t>–</w:t>
      </w:r>
      <w:r w:rsidRPr="00811CD3">
        <w:tab/>
        <w:t>Tendo em conta a proposta da Comissão ao Parlamento Europeu e ao Conselho (COM(2025)0558),</w:t>
      </w:r>
    </w:p>
    <w:p w14:paraId="14D845B3" w14:textId="66E55730" w:rsidR="00D45DEC" w:rsidRPr="00811CD3" w:rsidRDefault="00F220EF" w:rsidP="00D45DEC">
      <w:pPr>
        <w:pStyle w:val="NormalHanging12a"/>
      </w:pPr>
      <w:r w:rsidRPr="00811CD3">
        <w:t>–</w:t>
      </w:r>
      <w:r w:rsidRPr="00811CD3">
        <w:tab/>
        <w:t>Tendo em conta o artigo 294.º, n.º 2, o artigo 164.º e o artigo 175.º, n.º 3, do Tratado sobre o Funcionamento da União Europeia, nos termos dos quais a proposta lhe foi apresentada pela Comissão (C10</w:t>
      </w:r>
      <w:r>
        <w:noBreakHyphen/>
      </w:r>
      <w:r w:rsidRPr="00811CD3">
        <w:t>0172/2025),</w:t>
      </w:r>
    </w:p>
    <w:p w14:paraId="47F6958E" w14:textId="77777777" w:rsidR="00D45DEC" w:rsidRPr="00811CD3" w:rsidRDefault="00F220EF" w:rsidP="00D45DEC">
      <w:pPr>
        <w:pStyle w:val="NormalHanging12a"/>
      </w:pPr>
      <w:r w:rsidRPr="00811CD3">
        <w:t>–</w:t>
      </w:r>
      <w:r w:rsidRPr="00811CD3">
        <w:tab/>
        <w:t>Tendo em conta o artigo 294.º, n.º 3, do Tratado sobre o Funcionamento da União Europeia,</w:t>
      </w:r>
    </w:p>
    <w:p w14:paraId="59D444E5" w14:textId="77777777" w:rsidR="00D45DEC" w:rsidRPr="00811CD3" w:rsidRDefault="00F220EF" w:rsidP="00D45DEC">
      <w:pPr>
        <w:pStyle w:val="NormalHanging12a"/>
      </w:pPr>
      <w:r w:rsidRPr="00811CD3">
        <w:t>–</w:t>
      </w:r>
      <w:r w:rsidRPr="00811CD3">
        <w:tab/>
        <w:t>Tendo em conta a avaliação orçamental efetuada pela Comissão dos Orçamentos,</w:t>
      </w:r>
    </w:p>
    <w:p w14:paraId="3F63FD01" w14:textId="77777777" w:rsidR="00D45DEC" w:rsidRPr="00811CD3" w:rsidRDefault="00F220EF" w:rsidP="00D45DEC">
      <w:pPr>
        <w:pStyle w:val="NormalHanging12a"/>
      </w:pPr>
      <w:r w:rsidRPr="00811CD3">
        <w:t>–</w:t>
      </w:r>
      <w:r w:rsidRPr="00811CD3">
        <w:tab/>
        <w:t>Tendo em conta os pareceres fundamentados apresentados pelo Senado checo, pelo Conselho Federal alemão (Bundesrat), pelo Parlamento espanhol, pelo Parlamento português e pelo Senado romeno, no âmbito do Protocolo n.º 2 relativo à aplicação dos princípios da subsidiariedade e da proporcionalidade, segundo os quais o projeto de ato legislativo não respeita o princípio da subsidiariedade,</w:t>
      </w:r>
    </w:p>
    <w:p w14:paraId="79EDD3D8" w14:textId="77777777" w:rsidR="00A71E3F" w:rsidRPr="00811CD3" w:rsidRDefault="00F220EF" w:rsidP="00D45DEC">
      <w:pPr>
        <w:pStyle w:val="NormalHanging12a"/>
      </w:pPr>
      <w:r w:rsidRPr="00811CD3">
        <w:t>–</w:t>
      </w:r>
      <w:r w:rsidRPr="00811CD3">
        <w:tab/>
        <w:t>Tendo em conta o parecer do Comité Económico e Social Europeu de ...</w:t>
      </w:r>
      <w:r w:rsidRPr="00811CD3">
        <w:rPr>
          <w:rStyle w:val="FootnoteReference"/>
        </w:rPr>
        <w:footnoteReference w:id="1"/>
      </w:r>
      <w:r w:rsidRPr="00811CD3">
        <w:t>,</w:t>
      </w:r>
    </w:p>
    <w:p w14:paraId="33E5066C" w14:textId="77777777" w:rsidR="00A71E3F" w:rsidRPr="00811CD3" w:rsidRDefault="00F220EF" w:rsidP="00D45DEC">
      <w:pPr>
        <w:pStyle w:val="NormalHanging12a"/>
      </w:pPr>
      <w:r w:rsidRPr="00811CD3">
        <w:t>–</w:t>
      </w:r>
      <w:r w:rsidRPr="00811CD3">
        <w:tab/>
        <w:t>Tendo em conta o parecer do Comité das Regiões de ...</w:t>
      </w:r>
      <w:r w:rsidRPr="00811CD3">
        <w:rPr>
          <w:rStyle w:val="FootnoteReference"/>
        </w:rPr>
        <w:footnoteReference w:id="2"/>
      </w:r>
      <w:r w:rsidRPr="00811CD3">
        <w:t>,</w:t>
      </w:r>
    </w:p>
    <w:p w14:paraId="743427EF" w14:textId="77777777" w:rsidR="00D45DEC" w:rsidRPr="00811CD3" w:rsidRDefault="00F220EF" w:rsidP="00D45DEC">
      <w:pPr>
        <w:pStyle w:val="NormalHanging12a"/>
      </w:pPr>
      <w:r w:rsidRPr="00811CD3">
        <w:t>–</w:t>
      </w:r>
      <w:r w:rsidRPr="00811CD3">
        <w:tab/>
        <w:t>Tendo em conta os artigos 60.º e 58.º do seu Regimento,</w:t>
      </w:r>
    </w:p>
    <w:p w14:paraId="0FECFFB4" w14:textId="77777777" w:rsidR="00D45DEC" w:rsidRPr="00811CD3" w:rsidRDefault="00F220EF" w:rsidP="00D45DEC">
      <w:pPr>
        <w:pStyle w:val="NormalHanging12a"/>
      </w:pPr>
      <w:r w:rsidRPr="00811CD3">
        <w:t>–</w:t>
      </w:r>
      <w:r w:rsidRPr="00811CD3">
        <w:tab/>
        <w:t>Tendo em conta os pareceres da Comissão do Desenvolvimento Regional, da Comissão da Cultura e da Educação e da Comissão dos Direitos das Mulheres e da Igualdade dos Géneros,</w:t>
      </w:r>
    </w:p>
    <w:p w14:paraId="121A43E2" w14:textId="7244A152" w:rsidR="00D45DEC" w:rsidRPr="00811CD3" w:rsidRDefault="00F220EF" w:rsidP="00D45DEC">
      <w:pPr>
        <w:pStyle w:val="NormalHanging12a"/>
      </w:pPr>
      <w:r w:rsidRPr="00811CD3">
        <w:t>–</w:t>
      </w:r>
      <w:r w:rsidRPr="00811CD3">
        <w:tab/>
        <w:t>Tendo em conta o relatório da Comissão do Emprego e dos Assuntos Sociais (A10</w:t>
      </w:r>
      <w:r>
        <w:noBreakHyphen/>
      </w:r>
      <w:r w:rsidRPr="00811CD3">
        <w:t>0000/2026),</w:t>
      </w:r>
    </w:p>
    <w:p w14:paraId="14AADE04" w14:textId="77777777" w:rsidR="00D45DEC" w:rsidRPr="00811CD3" w:rsidRDefault="00F220EF" w:rsidP="00D45DEC">
      <w:pPr>
        <w:pStyle w:val="NormalHanging12a"/>
      </w:pPr>
      <w:r w:rsidRPr="00811CD3">
        <w:lastRenderedPageBreak/>
        <w:t>1.</w:t>
      </w:r>
      <w:r w:rsidRPr="00811CD3">
        <w:tab/>
        <w:t>Aprova a posição em primeira leitura que se segue;</w:t>
      </w:r>
    </w:p>
    <w:p w14:paraId="7A13F9AB" w14:textId="33D5A898" w:rsidR="00D45DEC" w:rsidRPr="00811CD3" w:rsidRDefault="00F220EF" w:rsidP="00D45DEC">
      <w:pPr>
        <w:pStyle w:val="NormalHanging12a"/>
      </w:pPr>
      <w:r w:rsidRPr="00811CD3">
        <w:t>2.</w:t>
      </w:r>
      <w:r w:rsidRPr="00811CD3">
        <w:tab/>
        <w:t>Requer à Comissão que lhe submeta de novo a sua proposta, se a substituir, se a alterar substancialmente ou se pretender alterá</w:t>
      </w:r>
      <w:r>
        <w:noBreakHyphen/>
      </w:r>
      <w:r w:rsidRPr="00811CD3">
        <w:t>la substancialmente;</w:t>
      </w:r>
    </w:p>
    <w:p w14:paraId="6B5E1A7E" w14:textId="77777777" w:rsidR="00D45DEC" w:rsidRPr="00811CD3" w:rsidRDefault="00F220EF" w:rsidP="00D45DEC">
      <w:pPr>
        <w:pStyle w:val="NormalHanging12a"/>
      </w:pPr>
      <w:r w:rsidRPr="00811CD3">
        <w:t>3.</w:t>
      </w:r>
      <w:r w:rsidRPr="00811CD3">
        <w:tab/>
        <w:t>Encarrega a sua Presidente de transmitir a posição do Parlamento ao Conselho, à Comissão e aos parlamentos nacionais.</w:t>
      </w:r>
    </w:p>
    <w:p w14:paraId="142B39E7" w14:textId="77777777" w:rsidR="00D45DEC" w:rsidRPr="00811CD3" w:rsidRDefault="00D45DEC" w:rsidP="00D45DEC"/>
    <w:p w14:paraId="59591C92" w14:textId="77777777" w:rsidR="00D45DEC" w:rsidRPr="00811CD3" w:rsidRDefault="00F220EF" w:rsidP="00D45DEC">
      <w:pPr>
        <w:pStyle w:val="AMNumberTabs0"/>
        <w:keepNext/>
      </w:pPr>
      <w:r w:rsidRPr="00811CD3">
        <w:rPr>
          <w:rStyle w:val="HideTWBExt"/>
          <w:b w:val="0"/>
        </w:rPr>
        <w:t>&lt;RepeatBlock-Amend&gt;&lt;Amend&gt;</w:t>
      </w:r>
      <w:r w:rsidRPr="00811CD3">
        <w:t>Alteração</w:t>
      </w:r>
      <w:r w:rsidRPr="00811CD3">
        <w:tab/>
      </w:r>
      <w:r w:rsidRPr="00811CD3">
        <w:tab/>
      </w:r>
      <w:r w:rsidRPr="00811CD3">
        <w:rPr>
          <w:rStyle w:val="HideTWBExt"/>
          <w:b w:val="0"/>
        </w:rPr>
        <w:t>&lt;NumAm&gt;</w:t>
      </w:r>
      <w:r w:rsidRPr="00811CD3">
        <w:t>1</w:t>
      </w:r>
      <w:r w:rsidRPr="00811CD3">
        <w:rPr>
          <w:rStyle w:val="HideTWBExt"/>
          <w:b w:val="0"/>
        </w:rPr>
        <w:t>&lt;/NumAm&gt;</w:t>
      </w:r>
    </w:p>
    <w:p w14:paraId="4AA9FC15"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763892CF" w14:textId="77777777" w:rsidR="00D45DEC" w:rsidRPr="00811CD3" w:rsidRDefault="00F220EF" w:rsidP="00D45DEC">
      <w:pPr>
        <w:pStyle w:val="NormalBold"/>
      </w:pPr>
      <w:r w:rsidRPr="00811CD3">
        <w:rPr>
          <w:rStyle w:val="HideTWBExt"/>
          <w:b w:val="0"/>
        </w:rPr>
        <w:t>&lt;Article&gt;</w:t>
      </w:r>
      <w:r w:rsidRPr="00811CD3">
        <w:t>Título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4AE2F62" w14:textId="77777777" w:rsidTr="003839D9">
        <w:trPr>
          <w:jc w:val="center"/>
        </w:trPr>
        <w:tc>
          <w:tcPr>
            <w:tcW w:w="9752" w:type="dxa"/>
            <w:gridSpan w:val="2"/>
          </w:tcPr>
          <w:p w14:paraId="7364FF97" w14:textId="77777777" w:rsidR="00D45DEC" w:rsidRPr="00811CD3" w:rsidRDefault="00D45DEC" w:rsidP="003839D9">
            <w:pPr>
              <w:keepNext/>
            </w:pPr>
          </w:p>
        </w:tc>
      </w:tr>
      <w:tr w:rsidR="00BB1FD7" w:rsidRPr="00811CD3" w14:paraId="3F1D39D2" w14:textId="77777777" w:rsidTr="003839D9">
        <w:trPr>
          <w:jc w:val="center"/>
        </w:trPr>
        <w:tc>
          <w:tcPr>
            <w:tcW w:w="4876" w:type="dxa"/>
            <w:hideMark/>
          </w:tcPr>
          <w:p w14:paraId="295C68E4" w14:textId="77777777" w:rsidR="00D45DEC" w:rsidRPr="00811CD3" w:rsidRDefault="00F220EF" w:rsidP="003839D9">
            <w:pPr>
              <w:pStyle w:val="ColumnHeading"/>
              <w:keepNext/>
            </w:pPr>
            <w:r w:rsidRPr="00811CD3">
              <w:t>Texto da Comissão</w:t>
            </w:r>
          </w:p>
        </w:tc>
        <w:tc>
          <w:tcPr>
            <w:tcW w:w="4876" w:type="dxa"/>
            <w:hideMark/>
          </w:tcPr>
          <w:p w14:paraId="5930C5B3" w14:textId="77777777" w:rsidR="00D45DEC" w:rsidRPr="00811CD3" w:rsidRDefault="00F220EF" w:rsidP="003839D9">
            <w:pPr>
              <w:pStyle w:val="ColumnHeading"/>
              <w:keepNext/>
            </w:pPr>
            <w:r w:rsidRPr="00811CD3">
              <w:t>Alteração</w:t>
            </w:r>
          </w:p>
        </w:tc>
      </w:tr>
      <w:tr w:rsidR="00BB1FD7" w:rsidRPr="00811CD3" w14:paraId="1DF5F5FD" w14:textId="77777777" w:rsidTr="003839D9">
        <w:trPr>
          <w:jc w:val="center"/>
        </w:trPr>
        <w:tc>
          <w:tcPr>
            <w:tcW w:w="4876" w:type="dxa"/>
            <w:hideMark/>
          </w:tcPr>
          <w:p w14:paraId="5F40064D" w14:textId="77777777" w:rsidR="00D45DEC" w:rsidRPr="00811CD3" w:rsidRDefault="00F220EF" w:rsidP="003839D9">
            <w:pPr>
              <w:pStyle w:val="Normal6"/>
            </w:pPr>
            <w:r w:rsidRPr="00811CD3">
              <w:t>Proposta de</w:t>
            </w:r>
          </w:p>
        </w:tc>
        <w:tc>
          <w:tcPr>
            <w:tcW w:w="4876" w:type="dxa"/>
            <w:hideMark/>
          </w:tcPr>
          <w:p w14:paraId="363EB015" w14:textId="77777777" w:rsidR="00D45DEC" w:rsidRPr="00811CD3" w:rsidRDefault="00F220EF" w:rsidP="003839D9">
            <w:pPr>
              <w:pStyle w:val="Normal6"/>
              <w:rPr>
                <w:szCs w:val="24"/>
              </w:rPr>
            </w:pPr>
            <w:r w:rsidRPr="00811CD3">
              <w:t>Proposta de</w:t>
            </w:r>
          </w:p>
        </w:tc>
      </w:tr>
      <w:tr w:rsidR="00BB1FD7" w:rsidRPr="00811CD3" w14:paraId="2DE7EA96" w14:textId="77777777" w:rsidTr="003839D9">
        <w:trPr>
          <w:jc w:val="center"/>
        </w:trPr>
        <w:tc>
          <w:tcPr>
            <w:tcW w:w="4876" w:type="dxa"/>
            <w:hideMark/>
          </w:tcPr>
          <w:p w14:paraId="7FEAB503" w14:textId="77777777" w:rsidR="00D45DEC" w:rsidRPr="00811CD3" w:rsidRDefault="00F220EF" w:rsidP="003839D9">
            <w:pPr>
              <w:pStyle w:val="Normal6"/>
            </w:pPr>
            <w:r w:rsidRPr="00811CD3">
              <w:t>REGULAMENTO DO PARLAMENTO EUROPEU E DO CONSELHO</w:t>
            </w:r>
          </w:p>
        </w:tc>
        <w:tc>
          <w:tcPr>
            <w:tcW w:w="4876" w:type="dxa"/>
            <w:hideMark/>
          </w:tcPr>
          <w:p w14:paraId="6A2F2694" w14:textId="77777777" w:rsidR="00D45DEC" w:rsidRPr="00811CD3" w:rsidRDefault="00F220EF" w:rsidP="003839D9">
            <w:pPr>
              <w:pStyle w:val="Normal6"/>
              <w:rPr>
                <w:szCs w:val="24"/>
              </w:rPr>
            </w:pPr>
            <w:r w:rsidRPr="00811CD3">
              <w:t>REGULAMENTO DO PARLAMENTO EUROPEU E DO CONSELHO</w:t>
            </w:r>
          </w:p>
        </w:tc>
      </w:tr>
      <w:tr w:rsidR="00BB1FD7" w:rsidRPr="00811CD3" w14:paraId="48CE3867" w14:textId="77777777" w:rsidTr="003839D9">
        <w:trPr>
          <w:jc w:val="center"/>
        </w:trPr>
        <w:tc>
          <w:tcPr>
            <w:tcW w:w="4876" w:type="dxa"/>
            <w:hideMark/>
          </w:tcPr>
          <w:p w14:paraId="351F48C5" w14:textId="77777777" w:rsidR="00D45DEC" w:rsidRPr="00811CD3" w:rsidRDefault="00F220EF" w:rsidP="003839D9">
            <w:pPr>
              <w:pStyle w:val="Normal6"/>
            </w:pPr>
            <w:r w:rsidRPr="00811CD3">
              <w:t xml:space="preserve">que institui o Fundo Social Europeu </w:t>
            </w:r>
            <w:r w:rsidRPr="00811CD3">
              <w:rPr>
                <w:b/>
                <w:i/>
              </w:rPr>
              <w:t xml:space="preserve">enquanto elemento do plano de parceria nacional e regional previsto no </w:t>
            </w:r>
            <w:r w:rsidRPr="00811CD3">
              <w:rPr>
                <w:b/>
                <w:i/>
              </w:rPr>
              <w:t>Regulamento (UE) [...] [Plano PNR]</w:t>
            </w:r>
            <w:r w:rsidRPr="00811CD3">
              <w:t xml:space="preserve"> e estabelece as condições de execução do apoio da União a um emprego de qualidade, às competências e à inclusão social no período compreendido entre 2028 e 2034</w:t>
            </w:r>
          </w:p>
        </w:tc>
        <w:tc>
          <w:tcPr>
            <w:tcW w:w="4876" w:type="dxa"/>
            <w:hideMark/>
          </w:tcPr>
          <w:p w14:paraId="0C3783F6" w14:textId="77777777" w:rsidR="00D45DEC" w:rsidRPr="00811CD3" w:rsidRDefault="00F220EF" w:rsidP="003839D9">
            <w:pPr>
              <w:pStyle w:val="Normal6"/>
              <w:rPr>
                <w:szCs w:val="24"/>
              </w:rPr>
            </w:pPr>
            <w:r w:rsidRPr="00811CD3">
              <w:t>que institui o Fundo Social Europeu e estabelece as condições de execução do apoio da União a um emprego de qualidade, às competências e à inclusão social no período compreendido entre 2028 e 2034</w:t>
            </w:r>
          </w:p>
        </w:tc>
      </w:tr>
    </w:tbl>
    <w:p w14:paraId="2A569E90"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580DB74E" w14:textId="77777777" w:rsidR="00D45DEC" w:rsidRPr="00811CD3" w:rsidRDefault="00F220EF" w:rsidP="00D45DEC">
      <w:r w:rsidRPr="00811CD3">
        <w:rPr>
          <w:rStyle w:val="HideTWBExt"/>
        </w:rPr>
        <w:t>&lt;/Amend&gt;</w:t>
      </w:r>
    </w:p>
    <w:p w14:paraId="213DFFA2"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w:t>
      </w:r>
      <w:r w:rsidRPr="00811CD3">
        <w:rPr>
          <w:rStyle w:val="HideTWBExt"/>
          <w:b w:val="0"/>
        </w:rPr>
        <w:t>&lt;/NumAm&gt;</w:t>
      </w:r>
    </w:p>
    <w:p w14:paraId="6284AA96"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6913A4D" w14:textId="77777777" w:rsidR="00D45DEC" w:rsidRPr="00811CD3" w:rsidRDefault="00F220EF" w:rsidP="00D45DEC">
      <w:pPr>
        <w:pStyle w:val="NormalBold"/>
      </w:pPr>
      <w:r w:rsidRPr="00811CD3">
        <w:rPr>
          <w:rStyle w:val="HideTWBExt"/>
          <w:b w:val="0"/>
        </w:rPr>
        <w:t>&lt;Article&gt;</w:t>
      </w:r>
      <w:r w:rsidRPr="00811CD3">
        <w:t>Considerando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41AD6221" w14:textId="77777777" w:rsidTr="003839D9">
        <w:trPr>
          <w:jc w:val="center"/>
        </w:trPr>
        <w:tc>
          <w:tcPr>
            <w:tcW w:w="9752" w:type="dxa"/>
            <w:gridSpan w:val="2"/>
          </w:tcPr>
          <w:p w14:paraId="5C764E79" w14:textId="77777777" w:rsidR="00D45DEC" w:rsidRPr="00811CD3" w:rsidRDefault="00D45DEC" w:rsidP="003839D9">
            <w:pPr>
              <w:keepNext/>
            </w:pPr>
          </w:p>
        </w:tc>
      </w:tr>
      <w:tr w:rsidR="00BB1FD7" w:rsidRPr="00811CD3" w14:paraId="509780C9" w14:textId="77777777" w:rsidTr="003839D9">
        <w:trPr>
          <w:jc w:val="center"/>
        </w:trPr>
        <w:tc>
          <w:tcPr>
            <w:tcW w:w="4876" w:type="dxa"/>
            <w:hideMark/>
          </w:tcPr>
          <w:p w14:paraId="339A7497" w14:textId="77777777" w:rsidR="00D45DEC" w:rsidRPr="00811CD3" w:rsidRDefault="00F220EF" w:rsidP="003839D9">
            <w:pPr>
              <w:pStyle w:val="ColumnHeading"/>
              <w:keepNext/>
            </w:pPr>
            <w:r w:rsidRPr="00811CD3">
              <w:t>Texto da Comissão</w:t>
            </w:r>
          </w:p>
        </w:tc>
        <w:tc>
          <w:tcPr>
            <w:tcW w:w="4876" w:type="dxa"/>
            <w:hideMark/>
          </w:tcPr>
          <w:p w14:paraId="47778E36" w14:textId="77777777" w:rsidR="00D45DEC" w:rsidRPr="00811CD3" w:rsidRDefault="00F220EF" w:rsidP="003839D9">
            <w:pPr>
              <w:pStyle w:val="ColumnHeading"/>
              <w:keepNext/>
            </w:pPr>
            <w:r w:rsidRPr="00811CD3">
              <w:t>Alteração</w:t>
            </w:r>
          </w:p>
        </w:tc>
      </w:tr>
      <w:tr w:rsidR="00BB1FD7" w:rsidRPr="00811CD3" w14:paraId="46DD66D7" w14:textId="77777777" w:rsidTr="003839D9">
        <w:trPr>
          <w:jc w:val="center"/>
        </w:trPr>
        <w:tc>
          <w:tcPr>
            <w:tcW w:w="4876" w:type="dxa"/>
            <w:hideMark/>
          </w:tcPr>
          <w:p w14:paraId="5F3490AF" w14:textId="77777777" w:rsidR="00D45DEC" w:rsidRPr="00811CD3" w:rsidRDefault="00F220EF" w:rsidP="003839D9">
            <w:pPr>
              <w:pStyle w:val="Normal6"/>
            </w:pPr>
            <w:r w:rsidRPr="00811CD3">
              <w:t>(1)</w:t>
            </w:r>
            <w:r w:rsidRPr="00811CD3">
              <w:tab/>
              <w:t xml:space="preserve">Em 17 de novembro de 2017, o Pilar Europeu dos Direitos Sociais foi proclamado conjuntamente pelo Parlamento Europeu, o Conselho e a Comissão, como forma de dar resposta aos </w:t>
            </w:r>
            <w:r w:rsidRPr="00811CD3">
              <w:t xml:space="preserve">desafios sociais na Europa. Os 20 princípios fundamentais do Pilar estão </w:t>
            </w:r>
            <w:r w:rsidRPr="00811CD3">
              <w:lastRenderedPageBreak/>
              <w:t>estruturados em três categorias: igualdade de oportunidades e acesso ao mercado de trabalho; condições de trabalho justas; proteção e inclusão sociais. Os 20 princípios do Pilar Europeu dos Direitos Sociais devem orientar as ações no âmbito do Fundo Social Europeu (FSE). Em 4 de março de 2021, a Comissão apresentou um Plano de Ação sobre o Pilar Europeu dos Direitos Sociais («Plano de Ação»), que estabelece metas ambiciosas, mas realis</w:t>
            </w:r>
            <w:r w:rsidRPr="00811CD3">
              <w:t>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incluindo cinco milhões de crianças), e submetas complementares da União para 2030, bem como o painel de indicadores sociais revisto. A fim de contribuir para a aplicação do P</w:t>
            </w:r>
            <w:r w:rsidRPr="00811CD3">
              <w:t>ilar Europeu dos Direitos Sociais, o FSE deve apoiar investimentos nas pessoas e reformas dos sistemas nas áreas do emprego, da educação e da inclusão social, favorecendo assim a coesão económica, territorial e social, em conformidade com o artigo 174.º do Tratado.</w:t>
            </w:r>
          </w:p>
        </w:tc>
        <w:tc>
          <w:tcPr>
            <w:tcW w:w="4876" w:type="dxa"/>
            <w:hideMark/>
          </w:tcPr>
          <w:p w14:paraId="7E9F7877" w14:textId="77777777" w:rsidR="00D45DEC" w:rsidRPr="00811CD3" w:rsidRDefault="00F220EF" w:rsidP="003839D9">
            <w:pPr>
              <w:pStyle w:val="Normal6"/>
              <w:rPr>
                <w:szCs w:val="24"/>
              </w:rPr>
            </w:pPr>
            <w:r w:rsidRPr="00811CD3">
              <w:lastRenderedPageBreak/>
              <w:t>(1)</w:t>
            </w:r>
            <w:r w:rsidRPr="00811CD3">
              <w:tab/>
              <w:t xml:space="preserve">Em 17 de novembro de 2017, o Pilar Europeu dos Direitos Sociais foi proclamado conjuntamente pelo Parlamento Europeu, o Conselho e a Comissão, como forma de dar resposta aos desafios sociais na Europa. Os 20 princípios fundamentais do Pilar estão </w:t>
            </w:r>
            <w:r w:rsidRPr="00811CD3">
              <w:lastRenderedPageBreak/>
              <w:t>estruturados em três categorias: igualdade de oportunidades e acesso ao mercado de trabalho; condições de trabalho justas; proteção e inclusão sociais. Os 20 princípios do Pilar Europeu dos Direitos Sociais devem orientar as ações no âmbito do Fundo Social Europeu</w:t>
            </w:r>
            <w:r w:rsidRPr="00811CD3">
              <w:t xml:space="preserve"> (FSE). Em 4 de março de 2021, a Comissão apresentou um Plano de Ação sobre o Pilar Europeu dos Direitos Sociais («Plano de Ação»), que estabelece metas ambiciosas, mas realistas, para 2030, em matéria de emprego (pelo menos 78 % da população entre os 20 e os 64 anos deverá estar empregada), de competências (pelo menos 60 % de todos os adultos deverão participar em ações de formação todos os anos) e de redução da pobreza (redução de, pelo menos, 15 milhões de pessoas em risco de pobreza ou exclusão social, </w:t>
            </w:r>
            <w:r w:rsidRPr="00811CD3">
              <w:t xml:space="preserve">incluindo cinco milhões de crianças), e submetas complementares da União para 2030, bem como o painel de indicadores sociais revisto. A fim de contribuir para a aplicação do Pilar Europeu dos Direitos Sociais, o FSE deve apoiar investimentos nas pessoas e reformas dos sistemas nas áreas do emprego, da educação e da inclusão social </w:t>
            </w:r>
            <w:r w:rsidRPr="00811CD3">
              <w:rPr>
                <w:b/>
                <w:i/>
              </w:rPr>
              <w:t>para garantir a igualdade de oportunidades, a igualdade de acesso ao mercado de trabalho, condições de trabalho justas e de elevada qualidade, a proteção e a inclusão sociais, inc</w:t>
            </w:r>
            <w:r w:rsidRPr="00811CD3">
              <w:rPr>
                <w:b/>
                <w:i/>
              </w:rPr>
              <w:t>idindo em particular em educação e formação inclusivas e de qualidade, a aprendizagem ao longo da vida, o investimento nas crianças e nos jovens e o acesso aos serviços básicos</w:t>
            </w:r>
            <w:r w:rsidRPr="00811CD3">
              <w:t>, favorecendo assim a coesão económica, territorial e social, em conformidade com o artigo 174.º do Tratado.</w:t>
            </w:r>
          </w:p>
        </w:tc>
      </w:tr>
    </w:tbl>
    <w:p w14:paraId="36BF1874"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5C19E584" w14:textId="77777777" w:rsidR="00D45DEC" w:rsidRPr="00811CD3" w:rsidRDefault="00F220EF" w:rsidP="00D45DEC">
      <w:r w:rsidRPr="00811CD3">
        <w:rPr>
          <w:rStyle w:val="HideTWBExt"/>
        </w:rPr>
        <w:t>&lt;/Amend&gt;</w:t>
      </w:r>
    </w:p>
    <w:p w14:paraId="6886EED0" w14:textId="77777777" w:rsidR="00D45DEC" w:rsidRPr="00811CD3" w:rsidRDefault="00F220EF" w:rsidP="00D45DEC">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3</w:t>
      </w:r>
      <w:r w:rsidRPr="00811CD3">
        <w:rPr>
          <w:rStyle w:val="HideTWBExt"/>
          <w:b w:val="0"/>
        </w:rPr>
        <w:t>&lt;/NumAm&gt;</w:t>
      </w:r>
    </w:p>
    <w:p w14:paraId="1B84970D"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48A3A05E" w14:textId="77777777" w:rsidR="00D45DEC" w:rsidRPr="00811CD3" w:rsidRDefault="00F220EF" w:rsidP="00D45DEC">
      <w:pPr>
        <w:pStyle w:val="NormalBold"/>
      </w:pPr>
      <w:r w:rsidRPr="00811CD3">
        <w:rPr>
          <w:rStyle w:val="HideTWBExt"/>
          <w:b w:val="0"/>
        </w:rPr>
        <w:t>&lt;Article&gt;</w:t>
      </w:r>
      <w:r w:rsidRPr="00811CD3">
        <w:t>Considerando 2</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B10B76F" w14:textId="77777777" w:rsidTr="003839D9">
        <w:trPr>
          <w:jc w:val="center"/>
        </w:trPr>
        <w:tc>
          <w:tcPr>
            <w:tcW w:w="9752" w:type="dxa"/>
            <w:gridSpan w:val="2"/>
          </w:tcPr>
          <w:p w14:paraId="484C1D66" w14:textId="77777777" w:rsidR="00D45DEC" w:rsidRPr="00811CD3" w:rsidRDefault="00D45DEC" w:rsidP="003839D9">
            <w:pPr>
              <w:keepNext/>
            </w:pPr>
          </w:p>
        </w:tc>
      </w:tr>
      <w:tr w:rsidR="00BB1FD7" w:rsidRPr="00811CD3" w14:paraId="1972BE4D" w14:textId="77777777" w:rsidTr="003839D9">
        <w:trPr>
          <w:jc w:val="center"/>
        </w:trPr>
        <w:tc>
          <w:tcPr>
            <w:tcW w:w="4876" w:type="dxa"/>
            <w:hideMark/>
          </w:tcPr>
          <w:p w14:paraId="3B59EDF3" w14:textId="77777777" w:rsidR="00D45DEC" w:rsidRPr="00811CD3" w:rsidRDefault="00F220EF" w:rsidP="003839D9">
            <w:pPr>
              <w:pStyle w:val="ColumnHeading"/>
              <w:keepNext/>
            </w:pPr>
            <w:r w:rsidRPr="00811CD3">
              <w:t>Texto da Comissão</w:t>
            </w:r>
          </w:p>
        </w:tc>
        <w:tc>
          <w:tcPr>
            <w:tcW w:w="4876" w:type="dxa"/>
            <w:hideMark/>
          </w:tcPr>
          <w:p w14:paraId="040A47D7" w14:textId="77777777" w:rsidR="00D45DEC" w:rsidRPr="00811CD3" w:rsidRDefault="00F220EF" w:rsidP="003839D9">
            <w:pPr>
              <w:pStyle w:val="ColumnHeading"/>
              <w:keepNext/>
            </w:pPr>
            <w:r w:rsidRPr="00811CD3">
              <w:t>Alteração</w:t>
            </w:r>
          </w:p>
        </w:tc>
      </w:tr>
      <w:tr w:rsidR="00BB1FD7" w:rsidRPr="00811CD3" w14:paraId="40927965" w14:textId="77777777" w:rsidTr="003839D9">
        <w:trPr>
          <w:jc w:val="center"/>
        </w:trPr>
        <w:tc>
          <w:tcPr>
            <w:tcW w:w="4876" w:type="dxa"/>
            <w:hideMark/>
          </w:tcPr>
          <w:p w14:paraId="61FB567A" w14:textId="29FEE54D" w:rsidR="00D45DEC" w:rsidRPr="00811CD3" w:rsidRDefault="00F220EF" w:rsidP="003839D9">
            <w:pPr>
              <w:pStyle w:val="Normal6"/>
            </w:pPr>
            <w:r w:rsidRPr="00811CD3">
              <w:t>(2)</w:t>
            </w:r>
            <w:r w:rsidRPr="00811CD3">
              <w:tab/>
              <w:t xml:space="preserve">As </w:t>
            </w:r>
            <w:r w:rsidRPr="00811CD3">
              <w:t>orientações para as políticas de emprego dos Estados</w:t>
            </w:r>
            <w:r>
              <w:noBreakHyphen/>
            </w:r>
            <w:r w:rsidRPr="00811CD3">
              <w:t>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w:t>
            </w:r>
            <w:r w:rsidRPr="00811CD3">
              <w:t>pal instrumento da União para apoiar as orientações para o emprego e alcançar os objetivos da União em matéria de políticas sociais e de emprego. As orientações para o emprego complementam os princípios do Pilar Europeu dos Direitos Sociais. Neste contexto, o âmbito de aplicação do FSE para o período 2028</w:t>
            </w:r>
            <w:r>
              <w:noBreakHyphen/>
            </w:r>
            <w:r w:rsidRPr="00811CD3">
              <w:t xml:space="preserve">2034 deve </w:t>
            </w:r>
            <w:r w:rsidRPr="00811CD3">
              <w:rPr>
                <w:b/>
                <w:i/>
              </w:rPr>
              <w:t>estar plenamente alinhado com a</w:t>
            </w:r>
            <w:r w:rsidRPr="00811CD3">
              <w:t xml:space="preserve"> Decisão (UE) …</w:t>
            </w:r>
            <w:r w:rsidRPr="00811CD3">
              <w:rPr>
                <w:vertAlign w:val="superscript"/>
              </w:rPr>
              <w:t>1</w:t>
            </w:r>
            <w:r w:rsidRPr="00811CD3">
              <w:t xml:space="preserve"> do Conselho [Orientações para o emprego adotadas pelo Conselho, o mais tardar, até 1 de janeiro de 2027].</w:t>
            </w:r>
          </w:p>
        </w:tc>
        <w:tc>
          <w:tcPr>
            <w:tcW w:w="4876" w:type="dxa"/>
            <w:hideMark/>
          </w:tcPr>
          <w:p w14:paraId="0231839B" w14:textId="3E04722B" w:rsidR="00D45DEC" w:rsidRPr="00811CD3" w:rsidRDefault="00F220EF" w:rsidP="003839D9">
            <w:pPr>
              <w:pStyle w:val="Normal6"/>
              <w:rPr>
                <w:szCs w:val="24"/>
              </w:rPr>
            </w:pPr>
            <w:r w:rsidRPr="00811CD3">
              <w:t>(2)</w:t>
            </w:r>
            <w:r w:rsidRPr="00811CD3">
              <w:tab/>
              <w:t>As orientações para as políticas de emprego dos Estados</w:t>
            </w:r>
            <w:r>
              <w:noBreakHyphen/>
            </w:r>
            <w:r w:rsidRPr="00811CD3">
              <w:t>Membros, conforme previstas no artigo 148.º, n.º 2, do Tratado, adotadas anualmente pelo Conselho no âmbito do Semestre Europeu, constituem um instrumento fundamental de coordenação das políticas sociais e de emprego nacionais e da União. Estabelecem prioridades e metas comuns em matéria de emprego, educação, competências e políticas sociais, a fim de melhorar a competitividade da União e fazer dela um espaço mais propício ao investimento, à criação de emprego e à promoção da coesão social. O FSE é o princi</w:t>
            </w:r>
            <w:r w:rsidRPr="00811CD3">
              <w:t>pal instrumento da União para apoiar as orientações para o emprego e alcançar os objetivos da União em matéria de políticas sociais e de emprego. As orientações para o emprego complementam os princípios do Pilar Europeu dos Direitos Sociais. Neste contexto, o âmbito de aplicação do FSE para o período 2028</w:t>
            </w:r>
            <w:r>
              <w:noBreakHyphen/>
            </w:r>
            <w:r w:rsidRPr="00811CD3">
              <w:t xml:space="preserve">2034 deve </w:t>
            </w:r>
            <w:r w:rsidRPr="00811CD3">
              <w:rPr>
                <w:b/>
                <w:i/>
              </w:rPr>
              <w:t>incluir o conteúdo da</w:t>
            </w:r>
            <w:r w:rsidRPr="00811CD3">
              <w:t xml:space="preserve"> Decisão (UE) …</w:t>
            </w:r>
            <w:r w:rsidRPr="00811CD3">
              <w:rPr>
                <w:vertAlign w:val="superscript"/>
              </w:rPr>
              <w:t>1</w:t>
            </w:r>
            <w:r w:rsidRPr="00811CD3">
              <w:t xml:space="preserve"> do Conselho [Orientações para o emprego adotadas pelo Conselho, o mais tardar, até 1 de janeiro de 2027].</w:t>
            </w:r>
          </w:p>
        </w:tc>
      </w:tr>
      <w:tr w:rsidR="00BB1FD7" w:rsidRPr="00811CD3" w14:paraId="7C94B500" w14:textId="77777777" w:rsidTr="003839D9">
        <w:trPr>
          <w:jc w:val="center"/>
        </w:trPr>
        <w:tc>
          <w:tcPr>
            <w:tcW w:w="4876" w:type="dxa"/>
            <w:hideMark/>
          </w:tcPr>
          <w:p w14:paraId="4E47F85A" w14:textId="77777777" w:rsidR="00D45DEC" w:rsidRPr="00811CD3" w:rsidRDefault="00F220EF" w:rsidP="003839D9">
            <w:pPr>
              <w:pStyle w:val="Normal6"/>
            </w:pPr>
            <w:r w:rsidRPr="00811CD3">
              <w:t>__________________</w:t>
            </w:r>
          </w:p>
        </w:tc>
        <w:tc>
          <w:tcPr>
            <w:tcW w:w="4876" w:type="dxa"/>
            <w:hideMark/>
          </w:tcPr>
          <w:p w14:paraId="3A0F6B50" w14:textId="77777777" w:rsidR="00D45DEC" w:rsidRPr="00811CD3" w:rsidRDefault="00F220EF" w:rsidP="003839D9">
            <w:pPr>
              <w:pStyle w:val="Normal6"/>
              <w:rPr>
                <w:szCs w:val="24"/>
              </w:rPr>
            </w:pPr>
            <w:r w:rsidRPr="00811CD3">
              <w:t>__________________</w:t>
            </w:r>
          </w:p>
        </w:tc>
      </w:tr>
      <w:tr w:rsidR="00BB1FD7" w:rsidRPr="00811CD3" w14:paraId="0D083E80" w14:textId="77777777" w:rsidTr="003839D9">
        <w:trPr>
          <w:jc w:val="center"/>
        </w:trPr>
        <w:tc>
          <w:tcPr>
            <w:tcW w:w="4876" w:type="dxa"/>
            <w:hideMark/>
          </w:tcPr>
          <w:p w14:paraId="6FF0B224" w14:textId="77777777" w:rsidR="00D45DEC" w:rsidRPr="00811CD3" w:rsidRDefault="00F220EF" w:rsidP="003839D9">
            <w:pPr>
              <w:pStyle w:val="Normal6"/>
            </w:pPr>
            <w:r w:rsidRPr="00811CD3">
              <w:rPr>
                <w:vertAlign w:val="superscript"/>
              </w:rPr>
              <w:t>1</w:t>
            </w:r>
            <w:r w:rsidRPr="00811CD3">
              <w:t xml:space="preserve"> Inserir referência da publicação</w:t>
            </w:r>
          </w:p>
        </w:tc>
        <w:tc>
          <w:tcPr>
            <w:tcW w:w="4876" w:type="dxa"/>
            <w:hideMark/>
          </w:tcPr>
          <w:p w14:paraId="7FEEF3B4" w14:textId="77777777" w:rsidR="00D45DEC" w:rsidRPr="00811CD3" w:rsidRDefault="00F220EF" w:rsidP="003839D9">
            <w:pPr>
              <w:pStyle w:val="Normal6"/>
              <w:rPr>
                <w:szCs w:val="24"/>
              </w:rPr>
            </w:pPr>
            <w:r w:rsidRPr="00811CD3">
              <w:rPr>
                <w:vertAlign w:val="superscript"/>
              </w:rPr>
              <w:t>1</w:t>
            </w:r>
            <w:r w:rsidRPr="00811CD3">
              <w:t xml:space="preserve"> Inserir referência da publicação</w:t>
            </w:r>
          </w:p>
        </w:tc>
      </w:tr>
    </w:tbl>
    <w:p w14:paraId="10525C97"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42B6C726" w14:textId="77777777" w:rsidR="00D45DEC" w:rsidRPr="00811CD3" w:rsidRDefault="00F220EF" w:rsidP="00D45DEC">
      <w:r w:rsidRPr="00811CD3">
        <w:rPr>
          <w:rStyle w:val="HideTWBExt"/>
        </w:rPr>
        <w:t>&lt;/Amend&gt;</w:t>
      </w:r>
    </w:p>
    <w:p w14:paraId="7902E2C7"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4</w:t>
      </w:r>
      <w:r w:rsidRPr="00811CD3">
        <w:rPr>
          <w:rStyle w:val="HideTWBExt"/>
          <w:b w:val="0"/>
        </w:rPr>
        <w:t>&lt;/NumAm&gt;</w:t>
      </w:r>
    </w:p>
    <w:p w14:paraId="7EC2F4A9"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830E7B7" w14:textId="77777777" w:rsidR="00D45DEC" w:rsidRPr="00811CD3" w:rsidRDefault="00F220EF" w:rsidP="00D45DEC">
      <w:pPr>
        <w:pStyle w:val="NormalBold"/>
      </w:pPr>
      <w:r w:rsidRPr="00811CD3">
        <w:rPr>
          <w:rStyle w:val="HideTWBExt"/>
          <w:b w:val="0"/>
        </w:rPr>
        <w:t>&lt;Article&gt;</w:t>
      </w:r>
      <w:r w:rsidRPr="00811CD3">
        <w:t>Considerando 3</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0ED180D" w14:textId="77777777" w:rsidTr="003839D9">
        <w:trPr>
          <w:jc w:val="center"/>
        </w:trPr>
        <w:tc>
          <w:tcPr>
            <w:tcW w:w="9752" w:type="dxa"/>
            <w:gridSpan w:val="2"/>
          </w:tcPr>
          <w:p w14:paraId="273615BF" w14:textId="77777777" w:rsidR="00D45DEC" w:rsidRPr="00811CD3" w:rsidRDefault="00D45DEC" w:rsidP="003839D9">
            <w:pPr>
              <w:keepNext/>
            </w:pPr>
          </w:p>
        </w:tc>
      </w:tr>
      <w:tr w:rsidR="00BB1FD7" w:rsidRPr="00811CD3" w14:paraId="6D74F8DA" w14:textId="77777777" w:rsidTr="003839D9">
        <w:trPr>
          <w:jc w:val="center"/>
        </w:trPr>
        <w:tc>
          <w:tcPr>
            <w:tcW w:w="4876" w:type="dxa"/>
            <w:hideMark/>
          </w:tcPr>
          <w:p w14:paraId="02C0987F" w14:textId="77777777" w:rsidR="00D45DEC" w:rsidRPr="00811CD3" w:rsidRDefault="00F220EF" w:rsidP="003839D9">
            <w:pPr>
              <w:pStyle w:val="ColumnHeading"/>
              <w:keepNext/>
            </w:pPr>
            <w:r w:rsidRPr="00811CD3">
              <w:t>Texto da Comissão</w:t>
            </w:r>
          </w:p>
        </w:tc>
        <w:tc>
          <w:tcPr>
            <w:tcW w:w="4876" w:type="dxa"/>
            <w:hideMark/>
          </w:tcPr>
          <w:p w14:paraId="31A6F796" w14:textId="77777777" w:rsidR="00D45DEC" w:rsidRPr="00811CD3" w:rsidRDefault="00F220EF" w:rsidP="003839D9">
            <w:pPr>
              <w:pStyle w:val="ColumnHeading"/>
              <w:keepNext/>
            </w:pPr>
            <w:r w:rsidRPr="00811CD3">
              <w:t>Alteração</w:t>
            </w:r>
          </w:p>
        </w:tc>
      </w:tr>
      <w:tr w:rsidR="00BB1FD7" w:rsidRPr="00811CD3" w14:paraId="6D85CFBB" w14:textId="77777777" w:rsidTr="003839D9">
        <w:trPr>
          <w:jc w:val="center"/>
        </w:trPr>
        <w:tc>
          <w:tcPr>
            <w:tcW w:w="4876" w:type="dxa"/>
            <w:hideMark/>
          </w:tcPr>
          <w:p w14:paraId="3B7BBF5A" w14:textId="347C644F" w:rsidR="00D45DEC" w:rsidRPr="00811CD3" w:rsidRDefault="00F220EF" w:rsidP="003839D9">
            <w:pPr>
              <w:pStyle w:val="Normal6"/>
            </w:pPr>
            <w:r w:rsidRPr="00811CD3">
              <w:t>(3)</w:t>
            </w:r>
            <w:r w:rsidRPr="00811CD3">
              <w:tab/>
              <w:t>A nível da União, a coordenação das políticas económicas ao abrigo do Semestre Europeu constitui o quadro para identificar prioridades nacionais em termos de reformas e acompanhar a sua execução. Os Estados</w:t>
            </w:r>
            <w:r>
              <w:noBreakHyphen/>
            </w:r>
            <w:r w:rsidRPr="00811CD3">
              <w:t>Membros devem apresentar relatórios anuais de progresso relativos à execução dos respetivos planos orçamentais</w:t>
            </w:r>
            <w:r>
              <w:noBreakHyphen/>
            </w:r>
            <w:r w:rsidRPr="00811CD3">
              <w:t xml:space="preserve">estruturais de médio prazo. </w:t>
            </w:r>
            <w:r w:rsidRPr="00811CD3">
              <w:rPr>
                <w:b/>
                <w:i/>
              </w:rPr>
              <w:t>Esse quadro deve servir de base para a utilização coerente do financiamento da União, nomeadamente com vista a maximizar o valor acrescentado do apoio financeiro a receber.</w:t>
            </w:r>
          </w:p>
        </w:tc>
        <w:tc>
          <w:tcPr>
            <w:tcW w:w="4876" w:type="dxa"/>
            <w:hideMark/>
          </w:tcPr>
          <w:p w14:paraId="1568B8CA" w14:textId="0EAB6BF0" w:rsidR="00D45DEC" w:rsidRPr="00811CD3" w:rsidRDefault="00F220EF" w:rsidP="003839D9">
            <w:pPr>
              <w:pStyle w:val="Normal6"/>
              <w:rPr>
                <w:szCs w:val="24"/>
              </w:rPr>
            </w:pPr>
            <w:r w:rsidRPr="00811CD3">
              <w:t>(3)</w:t>
            </w:r>
            <w:r w:rsidRPr="00811CD3">
              <w:tab/>
              <w:t>A nível da União, a coordenação das políticas económicas ao abrigo do Semestre Europeu constitui o quadro para identificar prioridades nacionais em termos de reformas e acompanhar a sua execução. Os Estados</w:t>
            </w:r>
            <w:r>
              <w:noBreakHyphen/>
            </w:r>
            <w:r w:rsidRPr="00811CD3">
              <w:t>Membros devem apresentar relatórios anuais de progresso relativos à execução dos respetivos planos orçamentais</w:t>
            </w:r>
            <w:r>
              <w:noBreakHyphen/>
            </w:r>
            <w:r w:rsidRPr="00811CD3">
              <w:t>estruturais de médio prazo.</w:t>
            </w:r>
          </w:p>
        </w:tc>
      </w:tr>
    </w:tbl>
    <w:p w14:paraId="417F3B89"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491BC153" w14:textId="77777777" w:rsidR="00D45DEC" w:rsidRPr="00811CD3" w:rsidRDefault="00F220EF" w:rsidP="00D45DEC">
      <w:r w:rsidRPr="00811CD3">
        <w:rPr>
          <w:rStyle w:val="HideTWBExt"/>
        </w:rPr>
        <w:t>&lt;/Amend&gt;</w:t>
      </w:r>
    </w:p>
    <w:p w14:paraId="48D45CBA"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5</w:t>
      </w:r>
      <w:r w:rsidRPr="00811CD3">
        <w:rPr>
          <w:rStyle w:val="HideTWBExt"/>
          <w:b w:val="0"/>
        </w:rPr>
        <w:t>&lt;/NumAm&gt;</w:t>
      </w:r>
    </w:p>
    <w:p w14:paraId="15F621AA"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E764549" w14:textId="77777777" w:rsidR="00D45DEC" w:rsidRPr="00811CD3" w:rsidRDefault="00F220EF" w:rsidP="00D45DEC">
      <w:pPr>
        <w:pStyle w:val="NormalBold"/>
      </w:pPr>
      <w:r w:rsidRPr="00811CD3">
        <w:rPr>
          <w:rStyle w:val="HideTWBExt"/>
          <w:b w:val="0"/>
        </w:rPr>
        <w:t>&lt;Article&gt;</w:t>
      </w:r>
      <w:r w:rsidRPr="00811CD3">
        <w:t>Considerando 4</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DD95484" w14:textId="77777777" w:rsidTr="003839D9">
        <w:trPr>
          <w:jc w:val="center"/>
        </w:trPr>
        <w:tc>
          <w:tcPr>
            <w:tcW w:w="9752" w:type="dxa"/>
            <w:gridSpan w:val="2"/>
          </w:tcPr>
          <w:p w14:paraId="3A4CC2C8" w14:textId="77777777" w:rsidR="00D45DEC" w:rsidRPr="00811CD3" w:rsidRDefault="00D45DEC" w:rsidP="003839D9">
            <w:pPr>
              <w:keepNext/>
            </w:pPr>
          </w:p>
        </w:tc>
      </w:tr>
      <w:tr w:rsidR="00BB1FD7" w:rsidRPr="00811CD3" w14:paraId="60C177C6" w14:textId="77777777" w:rsidTr="003839D9">
        <w:trPr>
          <w:jc w:val="center"/>
        </w:trPr>
        <w:tc>
          <w:tcPr>
            <w:tcW w:w="4876" w:type="dxa"/>
            <w:hideMark/>
          </w:tcPr>
          <w:p w14:paraId="058C07F9" w14:textId="77777777" w:rsidR="00D45DEC" w:rsidRPr="00811CD3" w:rsidRDefault="00F220EF" w:rsidP="003839D9">
            <w:pPr>
              <w:pStyle w:val="ColumnHeading"/>
              <w:keepNext/>
            </w:pPr>
            <w:r w:rsidRPr="00811CD3">
              <w:t>Texto da Comissão</w:t>
            </w:r>
          </w:p>
        </w:tc>
        <w:tc>
          <w:tcPr>
            <w:tcW w:w="4876" w:type="dxa"/>
            <w:hideMark/>
          </w:tcPr>
          <w:p w14:paraId="681AA1E3" w14:textId="77777777" w:rsidR="00D45DEC" w:rsidRPr="00811CD3" w:rsidRDefault="00F220EF" w:rsidP="003839D9">
            <w:pPr>
              <w:pStyle w:val="ColumnHeading"/>
              <w:keepNext/>
            </w:pPr>
            <w:r w:rsidRPr="00811CD3">
              <w:t>Alteração</w:t>
            </w:r>
          </w:p>
        </w:tc>
      </w:tr>
      <w:tr w:rsidR="00BB1FD7" w:rsidRPr="00811CD3" w14:paraId="17DA0141" w14:textId="77777777" w:rsidTr="003839D9">
        <w:trPr>
          <w:jc w:val="center"/>
        </w:trPr>
        <w:tc>
          <w:tcPr>
            <w:tcW w:w="4876" w:type="dxa"/>
            <w:hideMark/>
          </w:tcPr>
          <w:p w14:paraId="791CDFDC" w14:textId="1F71D03B" w:rsidR="00D45DEC" w:rsidRPr="00811CD3" w:rsidRDefault="00F220EF" w:rsidP="003839D9">
            <w:pPr>
              <w:pStyle w:val="Normal6"/>
            </w:pPr>
            <w:r w:rsidRPr="00811CD3">
              <w:t>(4)</w:t>
            </w:r>
            <w:r w:rsidRPr="00811CD3">
              <w:tab/>
              <w:t>A União vê</w:t>
            </w:r>
            <w:r>
              <w:noBreakHyphen/>
            </w:r>
            <w:r w:rsidRPr="00811CD3">
              <w:t>se confrontada com desafios estruturais decorrentes da globalização económica, da vulnerabilidade das cadeias de abastecimento, da gestão dos fluxos migratórios e da crescente ameaça à segurança, da transição para energias limpas, da evolução tecnológica e demográfica, do envelhecimento da força de trabalho, da falta de habitação social e da escassez cada vez mais acentuada de competências e de mão de obra em vários setores e regiões.</w:t>
            </w:r>
          </w:p>
        </w:tc>
        <w:tc>
          <w:tcPr>
            <w:tcW w:w="4876" w:type="dxa"/>
            <w:hideMark/>
          </w:tcPr>
          <w:p w14:paraId="63C50191" w14:textId="0CCCBE6A" w:rsidR="00D45DEC" w:rsidRPr="00811CD3" w:rsidRDefault="00F220EF" w:rsidP="003839D9">
            <w:pPr>
              <w:pStyle w:val="Normal6"/>
              <w:rPr>
                <w:szCs w:val="24"/>
              </w:rPr>
            </w:pPr>
            <w:r w:rsidRPr="00811CD3">
              <w:t>(4)</w:t>
            </w:r>
            <w:r w:rsidRPr="00811CD3">
              <w:tab/>
              <w:t>A União vê</w:t>
            </w:r>
            <w:r>
              <w:noBreakHyphen/>
            </w:r>
            <w:r w:rsidRPr="00811CD3">
              <w:t xml:space="preserve">se confrontada com desafios estruturais decorrentes da globalização económica, da vulnerabilidade das cadeias de abastecimento, da gestão dos fluxos migratórios e da crescente ameaça à segurança, da transição para energias limpas </w:t>
            </w:r>
            <w:r w:rsidRPr="00811CD3">
              <w:rPr>
                <w:b/>
                <w:i/>
              </w:rPr>
              <w:t>e da transição digital</w:t>
            </w:r>
            <w:r w:rsidRPr="00811CD3">
              <w:t>, da evolução tecnológica e demográfica, do envelhecimento da força de trabalho, da falta de habitação social</w:t>
            </w:r>
            <w:r w:rsidRPr="00811CD3">
              <w:rPr>
                <w:b/>
                <w:i/>
              </w:rPr>
              <w:t>, do aumento da pobreza e da pobreza infantil</w:t>
            </w:r>
            <w:r w:rsidRPr="00811CD3">
              <w:rPr>
                <w:b/>
                <w:bCs/>
                <w:i/>
                <w:iCs/>
              </w:rPr>
              <w:t>,</w:t>
            </w:r>
            <w:r w:rsidRPr="00811CD3">
              <w:t xml:space="preserve"> e da escassez cada vez mais acentuada de competências e de mão de obra em vários setores e regiões.</w:t>
            </w:r>
          </w:p>
        </w:tc>
      </w:tr>
    </w:tbl>
    <w:p w14:paraId="216ECB78"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32807E8E" w14:textId="77777777" w:rsidR="00D45DEC" w:rsidRPr="00811CD3" w:rsidRDefault="00F220EF" w:rsidP="00D45DEC">
      <w:r w:rsidRPr="00811CD3">
        <w:rPr>
          <w:rStyle w:val="HideTWBExt"/>
        </w:rPr>
        <w:t>&lt;/Amend&gt;</w:t>
      </w:r>
    </w:p>
    <w:p w14:paraId="0683DDC3" w14:textId="77777777" w:rsidR="00D45DEC" w:rsidRPr="00811CD3" w:rsidRDefault="00F220EF" w:rsidP="00D45DEC">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6</w:t>
      </w:r>
      <w:r w:rsidRPr="00811CD3">
        <w:rPr>
          <w:rStyle w:val="HideTWBExt"/>
          <w:b w:val="0"/>
        </w:rPr>
        <w:t>&lt;/NumAm&gt;</w:t>
      </w:r>
    </w:p>
    <w:p w14:paraId="0BDF42F5"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F185E90" w14:textId="77777777" w:rsidR="00D45DEC" w:rsidRPr="00811CD3" w:rsidRDefault="00F220EF" w:rsidP="00D45DEC">
      <w:pPr>
        <w:pStyle w:val="NormalBold"/>
      </w:pPr>
      <w:r w:rsidRPr="00811CD3">
        <w:rPr>
          <w:rStyle w:val="HideTWBExt"/>
          <w:b w:val="0"/>
        </w:rPr>
        <w:t>&lt;Article&gt;</w:t>
      </w:r>
      <w:r w:rsidRPr="00811CD3">
        <w:t>Considerando 5</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9349317" w14:textId="77777777" w:rsidTr="003839D9">
        <w:trPr>
          <w:jc w:val="center"/>
        </w:trPr>
        <w:tc>
          <w:tcPr>
            <w:tcW w:w="9752" w:type="dxa"/>
            <w:gridSpan w:val="2"/>
          </w:tcPr>
          <w:p w14:paraId="34F07E93" w14:textId="77777777" w:rsidR="00D45DEC" w:rsidRPr="00811CD3" w:rsidRDefault="00D45DEC" w:rsidP="003839D9">
            <w:pPr>
              <w:keepNext/>
            </w:pPr>
          </w:p>
        </w:tc>
      </w:tr>
      <w:tr w:rsidR="00BB1FD7" w:rsidRPr="00811CD3" w14:paraId="6FC6A944" w14:textId="77777777" w:rsidTr="003839D9">
        <w:trPr>
          <w:jc w:val="center"/>
        </w:trPr>
        <w:tc>
          <w:tcPr>
            <w:tcW w:w="4876" w:type="dxa"/>
            <w:hideMark/>
          </w:tcPr>
          <w:p w14:paraId="40FB89FC" w14:textId="77777777" w:rsidR="00D45DEC" w:rsidRPr="00811CD3" w:rsidRDefault="00F220EF" w:rsidP="003839D9">
            <w:pPr>
              <w:pStyle w:val="ColumnHeading"/>
              <w:keepNext/>
            </w:pPr>
            <w:r w:rsidRPr="00811CD3">
              <w:t>Texto da Comissão</w:t>
            </w:r>
          </w:p>
        </w:tc>
        <w:tc>
          <w:tcPr>
            <w:tcW w:w="4876" w:type="dxa"/>
            <w:hideMark/>
          </w:tcPr>
          <w:p w14:paraId="0CE95DF8" w14:textId="77777777" w:rsidR="00D45DEC" w:rsidRPr="00811CD3" w:rsidRDefault="00F220EF" w:rsidP="003839D9">
            <w:pPr>
              <w:pStyle w:val="ColumnHeading"/>
              <w:keepNext/>
            </w:pPr>
            <w:r w:rsidRPr="00811CD3">
              <w:t>Alteração</w:t>
            </w:r>
          </w:p>
        </w:tc>
      </w:tr>
      <w:tr w:rsidR="00BB1FD7" w:rsidRPr="00811CD3" w14:paraId="5047937E" w14:textId="77777777" w:rsidTr="003839D9">
        <w:trPr>
          <w:jc w:val="center"/>
        </w:trPr>
        <w:tc>
          <w:tcPr>
            <w:tcW w:w="4876" w:type="dxa"/>
            <w:hideMark/>
          </w:tcPr>
          <w:p w14:paraId="33587C0E" w14:textId="287232F7" w:rsidR="00D45DEC" w:rsidRPr="00811CD3" w:rsidRDefault="00F220EF" w:rsidP="003839D9">
            <w:pPr>
              <w:pStyle w:val="Normal6"/>
            </w:pPr>
            <w:r w:rsidRPr="00811CD3">
              <w:t>(5)</w:t>
            </w:r>
            <w:r w:rsidRPr="00811CD3">
              <w:tab/>
              <w:t>Tendo em conta a evolução das realidades do mundo do trabalho, a União deve preparar</w:t>
            </w:r>
            <w:r>
              <w:noBreakHyphen/>
            </w:r>
            <w:r w:rsidRPr="00811CD3">
              <w:t xml:space="preserve">se para os desafios atuais e futuros investindo </w:t>
            </w:r>
            <w:r w:rsidRPr="00811CD3">
              <w:rPr>
                <w:b/>
                <w:i/>
              </w:rPr>
              <w:t>na aquisição de</w:t>
            </w:r>
            <w:r w:rsidRPr="00811CD3">
              <w:t xml:space="preserve"> competências relevantes,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c>
          <w:tcPr>
            <w:tcW w:w="4876" w:type="dxa"/>
            <w:hideMark/>
          </w:tcPr>
          <w:p w14:paraId="649C03B8" w14:textId="3D3A7068" w:rsidR="00D45DEC" w:rsidRPr="00811CD3" w:rsidRDefault="00F220EF" w:rsidP="003839D9">
            <w:pPr>
              <w:pStyle w:val="Normal6"/>
              <w:rPr>
                <w:szCs w:val="24"/>
              </w:rPr>
            </w:pPr>
            <w:r w:rsidRPr="00811CD3">
              <w:t>(5)</w:t>
            </w:r>
            <w:r w:rsidRPr="00811CD3">
              <w:tab/>
            </w:r>
            <w:r w:rsidRPr="00811CD3">
              <w:t>Tendo em conta a evolução das realidades do mundo do trabalho, a União deve preparar</w:t>
            </w:r>
            <w:r>
              <w:noBreakHyphen/>
            </w:r>
            <w:r w:rsidRPr="00811CD3">
              <w:t xml:space="preserve">se para os desafios atuais e futuros investindo </w:t>
            </w:r>
            <w:r w:rsidRPr="00811CD3">
              <w:rPr>
                <w:b/>
                <w:i/>
              </w:rPr>
              <w:t>numa transição justa, designadamente através da promoção da inovação e do investimento nas</w:t>
            </w:r>
            <w:r w:rsidRPr="00811CD3">
              <w:t xml:space="preserve"> competências relevantes</w:t>
            </w:r>
            <w:r w:rsidRPr="00811CD3">
              <w:rPr>
                <w:b/>
                <w:i/>
              </w:rPr>
              <w:t>, tal como sublinhado pela União das Competências</w:t>
            </w:r>
            <w:r w:rsidRPr="00811CD3">
              <w:t>, tornando o crescimento mais inclusivo e melhorando as políticas sociais e de emprego, nomeadamente na perspetiva da mobilidade da mão de obra e da reestruturação setorial, prestando atenção às zonas urbanas e rurais que enfrentam vulnerabilidades sociais específicas.</w:t>
            </w:r>
          </w:p>
        </w:tc>
      </w:tr>
    </w:tbl>
    <w:p w14:paraId="64F226F5"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38CD6B35" w14:textId="77777777" w:rsidR="00D45DEC" w:rsidRPr="00811CD3" w:rsidRDefault="00F220EF" w:rsidP="00D45DEC">
      <w:r w:rsidRPr="00811CD3">
        <w:rPr>
          <w:rStyle w:val="HideTWBExt"/>
        </w:rPr>
        <w:t>&lt;/Amend&gt;</w:t>
      </w:r>
    </w:p>
    <w:p w14:paraId="3B96A0CD"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7</w:t>
      </w:r>
      <w:r w:rsidRPr="00811CD3">
        <w:rPr>
          <w:rStyle w:val="HideTWBExt"/>
          <w:b w:val="0"/>
        </w:rPr>
        <w:t>&lt;/NumAm&gt;</w:t>
      </w:r>
    </w:p>
    <w:p w14:paraId="1CA3BC6E"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50808746" w14:textId="77777777" w:rsidR="00D45DEC" w:rsidRPr="00811CD3" w:rsidRDefault="00F220EF" w:rsidP="00D45DEC">
      <w:pPr>
        <w:pStyle w:val="NormalBold"/>
      </w:pPr>
      <w:r w:rsidRPr="00811CD3">
        <w:rPr>
          <w:rStyle w:val="HideTWBExt"/>
          <w:b w:val="0"/>
        </w:rPr>
        <w:t>&lt;Article&gt;</w:t>
      </w:r>
      <w:r w:rsidRPr="00811CD3">
        <w:t>Considerando 6</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DDC8289" w14:textId="77777777" w:rsidTr="003839D9">
        <w:trPr>
          <w:jc w:val="center"/>
        </w:trPr>
        <w:tc>
          <w:tcPr>
            <w:tcW w:w="9752" w:type="dxa"/>
            <w:gridSpan w:val="2"/>
          </w:tcPr>
          <w:p w14:paraId="6DD274EC" w14:textId="77777777" w:rsidR="00D45DEC" w:rsidRPr="00811CD3" w:rsidRDefault="00D45DEC" w:rsidP="003839D9">
            <w:pPr>
              <w:keepNext/>
            </w:pPr>
          </w:p>
        </w:tc>
      </w:tr>
      <w:tr w:rsidR="00BB1FD7" w:rsidRPr="00811CD3" w14:paraId="327830CD" w14:textId="77777777" w:rsidTr="003839D9">
        <w:trPr>
          <w:jc w:val="center"/>
        </w:trPr>
        <w:tc>
          <w:tcPr>
            <w:tcW w:w="4876" w:type="dxa"/>
            <w:hideMark/>
          </w:tcPr>
          <w:p w14:paraId="4F88A4E6" w14:textId="77777777" w:rsidR="00D45DEC" w:rsidRPr="00811CD3" w:rsidRDefault="00F220EF" w:rsidP="003839D9">
            <w:pPr>
              <w:pStyle w:val="ColumnHeading"/>
              <w:keepNext/>
            </w:pPr>
            <w:r w:rsidRPr="00811CD3">
              <w:t>Texto da Comissão</w:t>
            </w:r>
          </w:p>
        </w:tc>
        <w:tc>
          <w:tcPr>
            <w:tcW w:w="4876" w:type="dxa"/>
            <w:hideMark/>
          </w:tcPr>
          <w:p w14:paraId="482AF14F" w14:textId="77777777" w:rsidR="00D45DEC" w:rsidRPr="00811CD3" w:rsidRDefault="00F220EF" w:rsidP="003839D9">
            <w:pPr>
              <w:pStyle w:val="ColumnHeading"/>
              <w:keepNext/>
            </w:pPr>
            <w:r w:rsidRPr="00811CD3">
              <w:t>Alteração</w:t>
            </w:r>
          </w:p>
        </w:tc>
      </w:tr>
      <w:tr w:rsidR="00BB1FD7" w:rsidRPr="00811CD3" w14:paraId="42AAFCD3" w14:textId="77777777" w:rsidTr="003839D9">
        <w:trPr>
          <w:jc w:val="center"/>
        </w:trPr>
        <w:tc>
          <w:tcPr>
            <w:tcW w:w="4876" w:type="dxa"/>
            <w:hideMark/>
          </w:tcPr>
          <w:p w14:paraId="47F4FECA" w14:textId="77777777" w:rsidR="00D45DEC" w:rsidRPr="00811CD3" w:rsidRDefault="00F220EF" w:rsidP="003839D9">
            <w:pPr>
              <w:pStyle w:val="Normal6"/>
            </w:pPr>
            <w:r w:rsidRPr="00811CD3">
              <w:t>(6)</w:t>
            </w:r>
            <w:r w:rsidRPr="00811CD3">
              <w:tab/>
              <w:t xml:space="preserve">Até </w:t>
            </w:r>
            <w:r w:rsidRPr="00811CD3">
              <w:t>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escassez de</w:t>
            </w:r>
            <w:r w:rsidRPr="00811CD3">
              <w:t xml:space="preserve"> </w:t>
            </w:r>
            <w:r w:rsidRPr="00811CD3">
              <w:lastRenderedPageBreak/>
              <w:t>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 e das comunidades ciganas, bem como ajudar os empregadores a encontrar as pessoas certas para os empregos disponíveis, capacitar os trabalhadores mais velhos através d</w:t>
            </w:r>
            <w:r w:rsidRPr="00811CD3">
              <w:t>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c>
          <w:tcPr>
            <w:tcW w:w="4876" w:type="dxa"/>
            <w:hideMark/>
          </w:tcPr>
          <w:p w14:paraId="1CDF6ED1" w14:textId="77777777" w:rsidR="00D45DEC" w:rsidRPr="00811CD3" w:rsidRDefault="00F220EF" w:rsidP="003839D9">
            <w:pPr>
              <w:pStyle w:val="Normal6"/>
              <w:rPr>
                <w:szCs w:val="24"/>
              </w:rPr>
            </w:pPr>
            <w:r w:rsidRPr="00811CD3">
              <w:lastRenderedPageBreak/>
              <w:t>(6)</w:t>
            </w:r>
            <w:r w:rsidRPr="00811CD3">
              <w:tab/>
              <w:t>Até 2040, o mercado de trabalho da União perderá aproximadamente um milhão de pessoas por ano. Acresce que, para além da diminuição da mão de obra, algumas regiões são afetadas por uma percentagem reduzida e estagnada da população com ensino superior, o que dificulta a compensação da perda de mão de obra através de uma maior produtividade do trabalho. Esta situação aumentará a pressão sobre o modelo de proteção social da União, comprometendo a sua sustentabilidade e adequação. Acentuará igualmente a escass</w:t>
            </w:r>
            <w:r w:rsidRPr="00811CD3">
              <w:t xml:space="preserve">ez de </w:t>
            </w:r>
            <w:r w:rsidRPr="00811CD3">
              <w:lastRenderedPageBreak/>
              <w:t>competências e de mão de obra, o que afeta negativamente o crescimento económico e a competitividade. Em alguns setores, essa escassez conduzirá a pressões sobre os custos do trabalho. É por essa razão que o FSE deve favorecer o aumento da participação no mercado de trabalho, em especial das mulheres e dos jovens, das pessoas com deficiência</w:t>
            </w:r>
            <w:r w:rsidRPr="00811CD3">
              <w:rPr>
                <w:b/>
                <w:i/>
              </w:rPr>
              <w:t>, de nacionais de países terceiros</w:t>
            </w:r>
            <w:r w:rsidRPr="00811CD3">
              <w:t xml:space="preserve"> e das comunidades ciganas, bem como ajudar os empregadores a encontrar as pessoas certas para os empregos disponíveis, capacitar</w:t>
            </w:r>
            <w:r w:rsidRPr="00811CD3">
              <w:t xml:space="preserve"> os trabalhadores mais velhos através de medidas adequadas centradas no mercado de trabalho e no local de trabalho, assegurar uma mão de obra qualificada capaz de responder aos principais desafios societais e apoiar um equilíbrio saudável entre a vida pessoal e profissional graças à garantia de acesso a serviços de acolhimento de crianças de qualidade.</w:t>
            </w:r>
          </w:p>
        </w:tc>
      </w:tr>
    </w:tbl>
    <w:p w14:paraId="34B20DA2"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2DC1D7AB" w14:textId="77777777" w:rsidR="00D45DEC" w:rsidRPr="00811CD3" w:rsidRDefault="00F220EF" w:rsidP="00D45DEC">
      <w:r w:rsidRPr="00811CD3">
        <w:rPr>
          <w:rStyle w:val="HideTWBExt"/>
        </w:rPr>
        <w:t>&lt;/Amend&gt;</w:t>
      </w:r>
    </w:p>
    <w:p w14:paraId="007B9078"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8</w:t>
      </w:r>
      <w:r w:rsidRPr="00811CD3">
        <w:rPr>
          <w:rStyle w:val="HideTWBExt"/>
          <w:b w:val="0"/>
        </w:rPr>
        <w:t>&lt;/NumAm&gt;</w:t>
      </w:r>
    </w:p>
    <w:p w14:paraId="1F61FACD"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CDF4E96" w14:textId="77777777" w:rsidR="00D45DEC" w:rsidRPr="00811CD3" w:rsidRDefault="00F220EF" w:rsidP="00D45DEC">
      <w:pPr>
        <w:pStyle w:val="NormalBold"/>
      </w:pPr>
      <w:r w:rsidRPr="00811CD3">
        <w:rPr>
          <w:rStyle w:val="HideTWBExt"/>
          <w:b w:val="0"/>
        </w:rPr>
        <w:t>&lt;Article&gt;</w:t>
      </w:r>
      <w:r w:rsidRPr="00811CD3">
        <w:t>Considerando 7</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5BEEA78B" w14:textId="77777777" w:rsidTr="003839D9">
        <w:trPr>
          <w:jc w:val="center"/>
        </w:trPr>
        <w:tc>
          <w:tcPr>
            <w:tcW w:w="9752" w:type="dxa"/>
            <w:gridSpan w:val="2"/>
          </w:tcPr>
          <w:p w14:paraId="6DD693BD" w14:textId="77777777" w:rsidR="00D45DEC" w:rsidRPr="00811CD3" w:rsidRDefault="00D45DEC" w:rsidP="003839D9">
            <w:pPr>
              <w:keepNext/>
            </w:pPr>
          </w:p>
        </w:tc>
      </w:tr>
      <w:tr w:rsidR="00BB1FD7" w:rsidRPr="00811CD3" w14:paraId="6F398A2C" w14:textId="77777777" w:rsidTr="003839D9">
        <w:trPr>
          <w:jc w:val="center"/>
        </w:trPr>
        <w:tc>
          <w:tcPr>
            <w:tcW w:w="4876" w:type="dxa"/>
            <w:hideMark/>
          </w:tcPr>
          <w:p w14:paraId="6D9E54B0" w14:textId="77777777" w:rsidR="00D45DEC" w:rsidRPr="00811CD3" w:rsidRDefault="00F220EF" w:rsidP="003839D9">
            <w:pPr>
              <w:pStyle w:val="ColumnHeading"/>
              <w:keepNext/>
            </w:pPr>
            <w:r w:rsidRPr="00811CD3">
              <w:t>Texto da Comissão</w:t>
            </w:r>
          </w:p>
        </w:tc>
        <w:tc>
          <w:tcPr>
            <w:tcW w:w="4876" w:type="dxa"/>
            <w:hideMark/>
          </w:tcPr>
          <w:p w14:paraId="6E23D1EE" w14:textId="77777777" w:rsidR="00D45DEC" w:rsidRPr="00811CD3" w:rsidRDefault="00F220EF" w:rsidP="003839D9">
            <w:pPr>
              <w:pStyle w:val="ColumnHeading"/>
              <w:keepNext/>
            </w:pPr>
            <w:r w:rsidRPr="00811CD3">
              <w:t>Alteração</w:t>
            </w:r>
          </w:p>
        </w:tc>
      </w:tr>
      <w:tr w:rsidR="00BB1FD7" w:rsidRPr="00811CD3" w14:paraId="1688E730" w14:textId="77777777" w:rsidTr="003839D9">
        <w:trPr>
          <w:jc w:val="center"/>
        </w:trPr>
        <w:tc>
          <w:tcPr>
            <w:tcW w:w="4876" w:type="dxa"/>
            <w:hideMark/>
          </w:tcPr>
          <w:p w14:paraId="0D76BDC9" w14:textId="7514A1F7" w:rsidR="00D45DEC" w:rsidRPr="00811CD3" w:rsidRDefault="00F220EF" w:rsidP="003839D9">
            <w:pPr>
              <w:pStyle w:val="Normal6"/>
            </w:pPr>
            <w:r w:rsidRPr="00811CD3">
              <w:t>(7)</w:t>
            </w:r>
            <w:r w:rsidRPr="00811CD3">
              <w:tab/>
              <w:t xml:space="preserve">Em 29 de janeiro de 2025, a Comissão apresentou a Bússola para a Competitividade. A Bússola traça um rumo para que a Europa se torne o local onde as </w:t>
            </w:r>
            <w:r w:rsidRPr="00811CD3">
              <w:t xml:space="preserve">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Europa assenta no seu </w:t>
            </w:r>
            <w:r w:rsidRPr="00811CD3">
              <w:lastRenderedPageBreak/>
              <w:t>capital humano. Para ser competitiva e preparada para o futuro, a União deve apoiar e preparar os cidadãos, dotando</w:t>
            </w:r>
            <w:r>
              <w:noBreakHyphen/>
            </w:r>
            <w:r w:rsidRPr="00811CD3">
              <w:t>os das aptidões e competências necessárias para singrarem na aprendizagem, no trabalho e na vida.</w:t>
            </w:r>
          </w:p>
        </w:tc>
        <w:tc>
          <w:tcPr>
            <w:tcW w:w="4876" w:type="dxa"/>
            <w:hideMark/>
          </w:tcPr>
          <w:p w14:paraId="1F5B8EFB" w14:textId="2DA9BBEC" w:rsidR="00D45DEC" w:rsidRPr="00811CD3" w:rsidRDefault="00F220EF" w:rsidP="003839D9">
            <w:pPr>
              <w:pStyle w:val="Normal6"/>
              <w:rPr>
                <w:szCs w:val="24"/>
              </w:rPr>
            </w:pPr>
            <w:r w:rsidRPr="00811CD3">
              <w:lastRenderedPageBreak/>
              <w:t>(7)</w:t>
            </w:r>
            <w:r w:rsidRPr="00811CD3">
              <w:tab/>
              <w:t>Em 29 de janeiro de 2025, a Comissão apresentou a Bússola para a Competitividade. A Bússola traça um rumo para que a Europa se torne o local onde as tecnologias, os serviços e os produtos limpos do futuro são inventados, fabricados e colocados no mercado, e para que seja simultaneamente o primeiro continente a alcançar a neutralidade climática. Reconhece cinco facilitadores horizontais da competitividade, incluindo a promoção de competências e de empregos de qualidade, e salienta que a competitividade da E</w:t>
            </w:r>
            <w:r w:rsidRPr="00811CD3">
              <w:t xml:space="preserve">uropa assenta no seu </w:t>
            </w:r>
            <w:r w:rsidRPr="00811CD3">
              <w:lastRenderedPageBreak/>
              <w:t>capital humano. Para ser competitiva e preparada para o futuro, a União deve apoiar e preparar os cidadãos, dotando</w:t>
            </w:r>
            <w:r>
              <w:noBreakHyphen/>
            </w:r>
            <w:r w:rsidRPr="00811CD3">
              <w:t xml:space="preserve">os das aptidões e competências necessárias para singrarem na aprendizagem, no trabalho e na vida. </w:t>
            </w:r>
            <w:r w:rsidRPr="00811CD3">
              <w:rPr>
                <w:b/>
                <w:i/>
              </w:rPr>
              <w:t>Para continuar a ser competitiva, a União deverá assegurar que os trabalhadores tenham boas condições de trabalho e oportunidades de crescimento e progressão nas suas carreiras.</w:t>
            </w:r>
          </w:p>
        </w:tc>
      </w:tr>
    </w:tbl>
    <w:p w14:paraId="1D19D22A"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02A051CE" w14:textId="77777777" w:rsidR="00D45DEC" w:rsidRPr="00811CD3" w:rsidRDefault="00F220EF" w:rsidP="00D45DEC">
      <w:r w:rsidRPr="00811CD3">
        <w:rPr>
          <w:rStyle w:val="HideTWBExt"/>
        </w:rPr>
        <w:t>&lt;/Amend&gt;</w:t>
      </w:r>
    </w:p>
    <w:p w14:paraId="5B6EF652"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9</w:t>
      </w:r>
      <w:r w:rsidRPr="00811CD3">
        <w:rPr>
          <w:rStyle w:val="HideTWBExt"/>
          <w:b w:val="0"/>
        </w:rPr>
        <w:t>&lt;/NumAm&gt;</w:t>
      </w:r>
    </w:p>
    <w:p w14:paraId="4AEC8141"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6E2786CF" w14:textId="77777777" w:rsidR="00D45DEC" w:rsidRPr="00811CD3" w:rsidRDefault="00F220EF" w:rsidP="00D45DEC">
      <w:pPr>
        <w:pStyle w:val="NormalBold"/>
      </w:pPr>
      <w:r w:rsidRPr="00811CD3">
        <w:rPr>
          <w:rStyle w:val="HideTWBExt"/>
          <w:b w:val="0"/>
        </w:rPr>
        <w:t>&lt;Article&gt;</w:t>
      </w:r>
      <w:r w:rsidRPr="00811CD3">
        <w:t>Considerando 8</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3B7F73E" w14:textId="77777777" w:rsidTr="003839D9">
        <w:trPr>
          <w:jc w:val="center"/>
        </w:trPr>
        <w:tc>
          <w:tcPr>
            <w:tcW w:w="9752" w:type="dxa"/>
            <w:gridSpan w:val="2"/>
          </w:tcPr>
          <w:p w14:paraId="7D6B9820" w14:textId="77777777" w:rsidR="00D45DEC" w:rsidRPr="00811CD3" w:rsidRDefault="00D45DEC" w:rsidP="003839D9">
            <w:pPr>
              <w:keepNext/>
            </w:pPr>
          </w:p>
        </w:tc>
      </w:tr>
      <w:tr w:rsidR="00BB1FD7" w:rsidRPr="00811CD3" w14:paraId="27B0B692" w14:textId="77777777" w:rsidTr="003839D9">
        <w:trPr>
          <w:jc w:val="center"/>
        </w:trPr>
        <w:tc>
          <w:tcPr>
            <w:tcW w:w="4876" w:type="dxa"/>
            <w:hideMark/>
          </w:tcPr>
          <w:p w14:paraId="6394C37D" w14:textId="77777777" w:rsidR="00D45DEC" w:rsidRPr="00811CD3" w:rsidRDefault="00F220EF" w:rsidP="003839D9">
            <w:pPr>
              <w:pStyle w:val="ColumnHeading"/>
              <w:keepNext/>
            </w:pPr>
            <w:r w:rsidRPr="00811CD3">
              <w:t>Texto da Comissão</w:t>
            </w:r>
          </w:p>
        </w:tc>
        <w:tc>
          <w:tcPr>
            <w:tcW w:w="4876" w:type="dxa"/>
            <w:hideMark/>
          </w:tcPr>
          <w:p w14:paraId="5D1C7491" w14:textId="77777777" w:rsidR="00D45DEC" w:rsidRPr="00811CD3" w:rsidRDefault="00F220EF" w:rsidP="003839D9">
            <w:pPr>
              <w:pStyle w:val="ColumnHeading"/>
              <w:keepNext/>
            </w:pPr>
            <w:r w:rsidRPr="00811CD3">
              <w:t>Alteração</w:t>
            </w:r>
          </w:p>
        </w:tc>
      </w:tr>
      <w:tr w:rsidR="00BB1FD7" w:rsidRPr="00811CD3" w14:paraId="1BD3D0E9" w14:textId="77777777" w:rsidTr="003839D9">
        <w:trPr>
          <w:jc w:val="center"/>
        </w:trPr>
        <w:tc>
          <w:tcPr>
            <w:tcW w:w="4876" w:type="dxa"/>
            <w:hideMark/>
          </w:tcPr>
          <w:p w14:paraId="4158B4FD" w14:textId="4DAE7A6B" w:rsidR="00D45DEC" w:rsidRPr="00811CD3" w:rsidRDefault="00F220EF" w:rsidP="003839D9">
            <w:pPr>
              <w:pStyle w:val="Normal6"/>
            </w:pPr>
            <w:r w:rsidRPr="00811CD3">
              <w:t>(8)</w:t>
            </w:r>
            <w:r w:rsidRPr="00811CD3">
              <w:tab/>
              <w:t xml:space="preserve">Além disso, em 26 de fevereiro de 2025, a Comissão adotou a </w:t>
            </w:r>
            <w:r w:rsidRPr="00811CD3">
              <w:t>Comunicação «Pacto da Indústria Limpa: um roteiro comum para a descarbonização e a competitividade». É fundamental reconhecer o papel crucial das competências em facilitar uma transição bem</w:t>
            </w:r>
            <w:r>
              <w:noBreakHyphen/>
            </w:r>
            <w:r w:rsidRPr="00811CD3">
              <w:t xml:space="preserve">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w:t>
            </w:r>
            <w:r w:rsidRPr="00811CD3">
              <w:t>na sociedade, bem como dos perigos ambientais e dos riscos para a saúde, sendo mais provável que recaiam de forma desproporcionada sobre os grupos vulneráveis.</w:t>
            </w:r>
          </w:p>
        </w:tc>
        <w:tc>
          <w:tcPr>
            <w:tcW w:w="4876" w:type="dxa"/>
            <w:hideMark/>
          </w:tcPr>
          <w:p w14:paraId="03241F5C" w14:textId="102873FA" w:rsidR="00D45DEC" w:rsidRPr="00811CD3" w:rsidRDefault="00F220EF" w:rsidP="003839D9">
            <w:pPr>
              <w:pStyle w:val="Normal6"/>
              <w:rPr>
                <w:szCs w:val="24"/>
              </w:rPr>
            </w:pPr>
            <w:r w:rsidRPr="00811CD3">
              <w:t>(8)</w:t>
            </w:r>
            <w:r w:rsidRPr="00811CD3">
              <w:tab/>
              <w:t>Além disso, em 26 de fevereiro de 2025, a Comissão adotou a Comunicação «Pacto da Indústria Limpa: um roteiro comum para a descarbonização e a competitividade». É fundamental reconhecer o papel crucial das competências em facilitar uma transição bem</w:t>
            </w:r>
            <w:r>
              <w:noBreakHyphen/>
            </w:r>
            <w:r w:rsidRPr="00811CD3">
              <w:t xml:space="preserve">sucedida para um futuro industrial mais limpo e competitivo na União. O desenvolvimento de uma mão de obra altamente qualificada é essencial para impulsionar a inovação e avançar com a descarbonização e a circularidade nas indústrias vitais. Esta ênfase no reforço das competências é crucial para alcançar os objetivos da União de uma transição justa e para manter e reforçar a competitividade global da União. Por outro lado, não existe uma distribuição equitativa dos recursos ambientais e dos seus benefícios </w:t>
            </w:r>
            <w:r w:rsidRPr="00811CD3">
              <w:t xml:space="preserve">na sociedade, bem como dos perigos ambientais e dos riscos para a saúde, sendo mais provável que recaiam de forma desproporcionada sobre os grupos </w:t>
            </w:r>
            <w:r w:rsidRPr="00811CD3">
              <w:rPr>
                <w:b/>
                <w:i/>
              </w:rPr>
              <w:t>em situações</w:t>
            </w:r>
            <w:r w:rsidRPr="00811CD3">
              <w:t xml:space="preserve"> vulneráveis.</w:t>
            </w:r>
          </w:p>
        </w:tc>
      </w:tr>
    </w:tbl>
    <w:p w14:paraId="28022EE0"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6CD02A4" w14:textId="77777777" w:rsidR="00D45DEC" w:rsidRPr="00811CD3" w:rsidRDefault="00F220EF" w:rsidP="00D45DEC">
      <w:r w:rsidRPr="00811CD3">
        <w:rPr>
          <w:rStyle w:val="HideTWBExt"/>
        </w:rPr>
        <w:t>&lt;/Amend&gt;</w:t>
      </w:r>
    </w:p>
    <w:p w14:paraId="31EB416B"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10</w:t>
      </w:r>
      <w:r w:rsidRPr="00811CD3">
        <w:rPr>
          <w:rStyle w:val="HideTWBExt"/>
          <w:b w:val="0"/>
        </w:rPr>
        <w:t>&lt;/NumAm&gt;</w:t>
      </w:r>
    </w:p>
    <w:p w14:paraId="293978D2"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CDCC6B1" w14:textId="77777777" w:rsidR="00D45DEC" w:rsidRPr="00811CD3" w:rsidRDefault="00F220EF" w:rsidP="00D45DEC">
      <w:pPr>
        <w:pStyle w:val="NormalBold"/>
      </w:pPr>
      <w:r w:rsidRPr="00811CD3">
        <w:rPr>
          <w:rStyle w:val="HideTWBExt"/>
          <w:b w:val="0"/>
        </w:rPr>
        <w:t>&lt;Article&gt;</w:t>
      </w:r>
      <w:r w:rsidRPr="00811CD3">
        <w:t>Considerando 10</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BA81780" w14:textId="77777777" w:rsidTr="003839D9">
        <w:trPr>
          <w:jc w:val="center"/>
        </w:trPr>
        <w:tc>
          <w:tcPr>
            <w:tcW w:w="9752" w:type="dxa"/>
            <w:gridSpan w:val="2"/>
          </w:tcPr>
          <w:p w14:paraId="5CBF22D4" w14:textId="77777777" w:rsidR="00D45DEC" w:rsidRPr="00811CD3" w:rsidRDefault="00D45DEC" w:rsidP="003839D9">
            <w:pPr>
              <w:keepNext/>
            </w:pPr>
          </w:p>
        </w:tc>
      </w:tr>
      <w:tr w:rsidR="00BB1FD7" w:rsidRPr="00811CD3" w14:paraId="104D52D0" w14:textId="77777777" w:rsidTr="003839D9">
        <w:trPr>
          <w:jc w:val="center"/>
        </w:trPr>
        <w:tc>
          <w:tcPr>
            <w:tcW w:w="4876" w:type="dxa"/>
            <w:hideMark/>
          </w:tcPr>
          <w:p w14:paraId="6A9A6655" w14:textId="77777777" w:rsidR="00D45DEC" w:rsidRPr="00811CD3" w:rsidRDefault="00F220EF" w:rsidP="003839D9">
            <w:pPr>
              <w:pStyle w:val="ColumnHeading"/>
              <w:keepNext/>
            </w:pPr>
            <w:r w:rsidRPr="00811CD3">
              <w:t>Texto da Comissão</w:t>
            </w:r>
          </w:p>
        </w:tc>
        <w:tc>
          <w:tcPr>
            <w:tcW w:w="4876" w:type="dxa"/>
            <w:hideMark/>
          </w:tcPr>
          <w:p w14:paraId="4054CD1B" w14:textId="77777777" w:rsidR="00D45DEC" w:rsidRPr="00811CD3" w:rsidRDefault="00F220EF" w:rsidP="003839D9">
            <w:pPr>
              <w:pStyle w:val="ColumnHeading"/>
              <w:keepNext/>
            </w:pPr>
            <w:r w:rsidRPr="00811CD3">
              <w:t>Alteração</w:t>
            </w:r>
          </w:p>
        </w:tc>
      </w:tr>
      <w:tr w:rsidR="00BB1FD7" w:rsidRPr="00811CD3" w14:paraId="5B5A44CE" w14:textId="77777777" w:rsidTr="003839D9">
        <w:trPr>
          <w:jc w:val="center"/>
        </w:trPr>
        <w:tc>
          <w:tcPr>
            <w:tcW w:w="4876" w:type="dxa"/>
            <w:hideMark/>
          </w:tcPr>
          <w:p w14:paraId="016EAC6A" w14:textId="48A6DD3D" w:rsidR="00D45DEC" w:rsidRPr="00811CD3" w:rsidRDefault="00F220EF" w:rsidP="003839D9">
            <w:pPr>
              <w:pStyle w:val="Normal6"/>
            </w:pPr>
            <w:r w:rsidRPr="00811CD3">
              <w:rPr>
                <w:b/>
                <w:i/>
              </w:rPr>
              <w:t>(10)</w:t>
            </w:r>
            <w:r w:rsidRPr="00811CD3">
              <w:rPr>
                <w:b/>
                <w:i/>
              </w:rPr>
              <w:tab/>
              <w:t xml:space="preserve">O Regulamento (UE) [Regulamento PNR] </w:t>
            </w:r>
            <w:r w:rsidRPr="00811CD3">
              <w:rPr>
                <w:b/>
                <w:i/>
              </w:rPr>
              <w:t>estabelece as disposições gerais relativas ao plano de parceria nacional e regional («Plano PNR») e define, em especial, os objetivos que devem beneficiar de apoio no âmbito dos planos de parceria nacionais e regionais e as regras relativas à preparação, execução, gestão e controlo desses planos. O FSE é um dos fundos pré</w:t>
            </w:r>
            <w:r>
              <w:rPr>
                <w:b/>
                <w:i/>
              </w:rPr>
              <w:noBreakHyphen/>
            </w:r>
            <w:r w:rsidRPr="00811CD3">
              <w:rPr>
                <w:b/>
                <w:i/>
              </w:rPr>
              <w:t>afetados a nível nacional agrupados no plano de parceria nacional e regional, nos termos do Regulamento (UE) [...] [Regulamento Plano PNR]. Assim, é necessário clarificar o âmbito de apoio do FSE no que respeita aos objetivos definidos no Regulamento PNR e estabelecer disposições específicas relativas à execução do FSE.</w:t>
            </w:r>
          </w:p>
        </w:tc>
        <w:tc>
          <w:tcPr>
            <w:tcW w:w="4876" w:type="dxa"/>
            <w:hideMark/>
          </w:tcPr>
          <w:p w14:paraId="0DD9107D" w14:textId="77777777" w:rsidR="00D45DEC" w:rsidRPr="00811CD3" w:rsidRDefault="00F220EF" w:rsidP="003839D9">
            <w:pPr>
              <w:pStyle w:val="Normal6"/>
              <w:rPr>
                <w:szCs w:val="24"/>
              </w:rPr>
            </w:pPr>
            <w:r w:rsidRPr="00811CD3">
              <w:rPr>
                <w:b/>
                <w:i/>
              </w:rPr>
              <w:t>Suprimido</w:t>
            </w:r>
          </w:p>
        </w:tc>
      </w:tr>
    </w:tbl>
    <w:p w14:paraId="310E7D6C"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3EE6DA8" w14:textId="77777777" w:rsidR="00D45DEC" w:rsidRPr="00811CD3" w:rsidRDefault="00F220EF" w:rsidP="00D45DEC">
      <w:r w:rsidRPr="00811CD3">
        <w:rPr>
          <w:rStyle w:val="HideTWBExt"/>
        </w:rPr>
        <w:t>&lt;/Amend&gt;</w:t>
      </w:r>
    </w:p>
    <w:p w14:paraId="3CF17C34"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11</w:t>
      </w:r>
      <w:r w:rsidRPr="00811CD3">
        <w:rPr>
          <w:rStyle w:val="HideTWBExt"/>
          <w:b w:val="0"/>
        </w:rPr>
        <w:t>&lt;/NumAm&gt;</w:t>
      </w:r>
    </w:p>
    <w:p w14:paraId="1736BD3F" w14:textId="77777777" w:rsidR="00D45DEC" w:rsidRPr="00811CD3" w:rsidRDefault="00F220EF" w:rsidP="00D45DEC">
      <w:pPr>
        <w:pStyle w:val="NormalBold12b"/>
        <w:keepNext/>
      </w:pPr>
      <w:r w:rsidRPr="00811CD3">
        <w:rPr>
          <w:rStyle w:val="HideTWBExt"/>
          <w:b w:val="0"/>
        </w:rPr>
        <w:t>&lt;DocAmend&gt;</w:t>
      </w:r>
      <w:r w:rsidRPr="00811CD3">
        <w:t xml:space="preserve">Proposta de </w:t>
      </w:r>
      <w:r w:rsidRPr="00811CD3">
        <w:t>regulamento</w:t>
      </w:r>
      <w:r w:rsidRPr="00811CD3">
        <w:rPr>
          <w:rStyle w:val="HideTWBExt"/>
          <w:b w:val="0"/>
        </w:rPr>
        <w:t>&lt;/DocAmend&gt;</w:t>
      </w:r>
    </w:p>
    <w:p w14:paraId="2A06D202" w14:textId="77777777" w:rsidR="00D45DEC" w:rsidRPr="00811CD3" w:rsidRDefault="00F220EF" w:rsidP="00D45DEC">
      <w:pPr>
        <w:pStyle w:val="NormalBold"/>
      </w:pPr>
      <w:r w:rsidRPr="00811CD3">
        <w:rPr>
          <w:rStyle w:val="HideTWBExt"/>
          <w:b w:val="0"/>
        </w:rPr>
        <w:t>&lt;Article&gt;</w:t>
      </w:r>
      <w:r w:rsidRPr="00811CD3">
        <w:t>Considerando 11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193A191E" w14:textId="77777777" w:rsidTr="003839D9">
        <w:trPr>
          <w:jc w:val="center"/>
        </w:trPr>
        <w:tc>
          <w:tcPr>
            <w:tcW w:w="9752" w:type="dxa"/>
            <w:gridSpan w:val="2"/>
          </w:tcPr>
          <w:p w14:paraId="62B37270" w14:textId="77777777" w:rsidR="00D45DEC" w:rsidRPr="00811CD3" w:rsidRDefault="00D45DEC" w:rsidP="003839D9">
            <w:pPr>
              <w:keepNext/>
            </w:pPr>
          </w:p>
        </w:tc>
      </w:tr>
      <w:tr w:rsidR="00BB1FD7" w:rsidRPr="00811CD3" w14:paraId="7F72944C" w14:textId="77777777" w:rsidTr="003839D9">
        <w:trPr>
          <w:jc w:val="center"/>
        </w:trPr>
        <w:tc>
          <w:tcPr>
            <w:tcW w:w="4876" w:type="dxa"/>
            <w:hideMark/>
          </w:tcPr>
          <w:p w14:paraId="64E252FC" w14:textId="77777777" w:rsidR="00D45DEC" w:rsidRPr="00811CD3" w:rsidRDefault="00F220EF" w:rsidP="003839D9">
            <w:pPr>
              <w:pStyle w:val="ColumnHeading"/>
              <w:keepNext/>
            </w:pPr>
            <w:r w:rsidRPr="00811CD3">
              <w:t>Texto da Comissão</w:t>
            </w:r>
          </w:p>
        </w:tc>
        <w:tc>
          <w:tcPr>
            <w:tcW w:w="4876" w:type="dxa"/>
            <w:hideMark/>
          </w:tcPr>
          <w:p w14:paraId="59968B80" w14:textId="77777777" w:rsidR="00D45DEC" w:rsidRPr="00811CD3" w:rsidRDefault="00F220EF" w:rsidP="003839D9">
            <w:pPr>
              <w:pStyle w:val="ColumnHeading"/>
              <w:keepNext/>
            </w:pPr>
            <w:r w:rsidRPr="00811CD3">
              <w:t>Alteração</w:t>
            </w:r>
          </w:p>
        </w:tc>
      </w:tr>
      <w:tr w:rsidR="00BB1FD7" w:rsidRPr="00811CD3" w14:paraId="286FEB40" w14:textId="77777777" w:rsidTr="003839D9">
        <w:trPr>
          <w:jc w:val="center"/>
        </w:trPr>
        <w:tc>
          <w:tcPr>
            <w:tcW w:w="4876" w:type="dxa"/>
            <w:hideMark/>
          </w:tcPr>
          <w:p w14:paraId="69B02FE7" w14:textId="77777777" w:rsidR="00D45DEC" w:rsidRPr="00811CD3" w:rsidRDefault="00F220EF" w:rsidP="003839D9">
            <w:pPr>
              <w:pStyle w:val="Normal6"/>
              <w:rPr>
                <w:bCs/>
                <w:iCs/>
              </w:rPr>
            </w:pPr>
            <w:r w:rsidRPr="00811CD3">
              <w:t>(11)</w:t>
            </w:r>
            <w:r w:rsidRPr="00811CD3">
              <w:tab/>
              <w:t xml:space="preserve">A execução eficiente e eficaz das ações apoiadas pelo </w:t>
            </w:r>
            <w:r w:rsidRPr="00811CD3">
              <w:rPr>
                <w:b/>
                <w:i/>
              </w:rPr>
              <w:t>Plano PNR, incluindo pelo</w:t>
            </w:r>
            <w:r w:rsidRPr="00811CD3">
              <w:t xml:space="preserve"> FSE</w:t>
            </w:r>
            <w:r w:rsidRPr="00811CD3">
              <w:rPr>
                <w:b/>
                <w:i/>
              </w:rPr>
              <w:t>,</w:t>
            </w:r>
            <w:r w:rsidRPr="00811CD3">
              <w:t xml:space="preserve"> assenta na boa governação e na parceria entre todos os agentes aos níveis territoriais pertinentes e os agentes socioeconómicos, em especial os parceiros sociais e as organizações da sociedade </w:t>
            </w:r>
            <w:r w:rsidRPr="00811CD3">
              <w:lastRenderedPageBreak/>
              <w:t>civil.</w:t>
            </w:r>
          </w:p>
        </w:tc>
        <w:tc>
          <w:tcPr>
            <w:tcW w:w="4876" w:type="dxa"/>
            <w:hideMark/>
          </w:tcPr>
          <w:p w14:paraId="272A9A58" w14:textId="77777777" w:rsidR="00D45DEC" w:rsidRPr="00811CD3" w:rsidRDefault="00F220EF" w:rsidP="003839D9">
            <w:pPr>
              <w:pStyle w:val="Normal6"/>
              <w:rPr>
                <w:bCs/>
                <w:iCs/>
                <w:szCs w:val="24"/>
              </w:rPr>
            </w:pPr>
            <w:r w:rsidRPr="00811CD3">
              <w:lastRenderedPageBreak/>
              <w:t>(11)</w:t>
            </w:r>
            <w:r w:rsidRPr="00811CD3">
              <w:tab/>
              <w:t xml:space="preserve">A execução eficiente e eficaz das ações apoiadas pelo FSE assenta na boa governação e na parceria entre todos os agentes aos níveis territoriais pertinentes e os agentes socioeconómicos, em especial os parceiros sociais e as organizações da </w:t>
            </w:r>
            <w:r w:rsidRPr="00811CD3">
              <w:lastRenderedPageBreak/>
              <w:t>sociedade civil.</w:t>
            </w:r>
          </w:p>
        </w:tc>
      </w:tr>
    </w:tbl>
    <w:p w14:paraId="68A0C273"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A50AB90" w14:textId="77777777" w:rsidR="00D45DEC" w:rsidRPr="00811CD3" w:rsidRDefault="00F220EF" w:rsidP="00D45DEC">
      <w:r w:rsidRPr="00811CD3">
        <w:rPr>
          <w:rStyle w:val="HideTWBExt"/>
        </w:rPr>
        <w:t>&lt;/Amend&gt;</w:t>
      </w:r>
    </w:p>
    <w:p w14:paraId="03D2A1D6"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12</w:t>
      </w:r>
      <w:r w:rsidRPr="00811CD3">
        <w:rPr>
          <w:rStyle w:val="HideTWBExt"/>
          <w:b w:val="0"/>
        </w:rPr>
        <w:t>&lt;/NumAm&gt;</w:t>
      </w:r>
    </w:p>
    <w:p w14:paraId="42973F39"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3F613530" w14:textId="77777777" w:rsidR="00D45DEC" w:rsidRPr="00811CD3" w:rsidRDefault="00F220EF" w:rsidP="00D45DEC">
      <w:pPr>
        <w:pStyle w:val="NormalBold"/>
      </w:pPr>
      <w:r w:rsidRPr="00811CD3">
        <w:rPr>
          <w:rStyle w:val="HideTWBExt"/>
          <w:b w:val="0"/>
        </w:rPr>
        <w:t>&lt;Article&gt;</w:t>
      </w:r>
      <w:r w:rsidRPr="00811CD3">
        <w:t>Considerando 12</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7F18BE94" w14:textId="77777777" w:rsidTr="003839D9">
        <w:trPr>
          <w:jc w:val="center"/>
        </w:trPr>
        <w:tc>
          <w:tcPr>
            <w:tcW w:w="9752" w:type="dxa"/>
            <w:gridSpan w:val="2"/>
          </w:tcPr>
          <w:p w14:paraId="0F425738" w14:textId="77777777" w:rsidR="00D45DEC" w:rsidRPr="00811CD3" w:rsidRDefault="00D45DEC" w:rsidP="003839D9">
            <w:pPr>
              <w:keepNext/>
            </w:pPr>
          </w:p>
        </w:tc>
      </w:tr>
      <w:tr w:rsidR="00BB1FD7" w:rsidRPr="00811CD3" w14:paraId="5E42D97B" w14:textId="77777777" w:rsidTr="003839D9">
        <w:trPr>
          <w:jc w:val="center"/>
        </w:trPr>
        <w:tc>
          <w:tcPr>
            <w:tcW w:w="4876" w:type="dxa"/>
            <w:hideMark/>
          </w:tcPr>
          <w:p w14:paraId="73543FA7" w14:textId="77777777" w:rsidR="00D45DEC" w:rsidRPr="00811CD3" w:rsidRDefault="00F220EF" w:rsidP="003839D9">
            <w:pPr>
              <w:pStyle w:val="ColumnHeading"/>
              <w:keepNext/>
            </w:pPr>
            <w:r w:rsidRPr="00811CD3">
              <w:t>Texto da Comissão</w:t>
            </w:r>
          </w:p>
        </w:tc>
        <w:tc>
          <w:tcPr>
            <w:tcW w:w="4876" w:type="dxa"/>
            <w:hideMark/>
          </w:tcPr>
          <w:p w14:paraId="021AEEAB" w14:textId="77777777" w:rsidR="00D45DEC" w:rsidRPr="00811CD3" w:rsidRDefault="00F220EF" w:rsidP="003839D9">
            <w:pPr>
              <w:pStyle w:val="ColumnHeading"/>
              <w:keepNext/>
            </w:pPr>
            <w:r w:rsidRPr="00811CD3">
              <w:t>Alteração</w:t>
            </w:r>
          </w:p>
        </w:tc>
      </w:tr>
      <w:tr w:rsidR="00BB1FD7" w:rsidRPr="00811CD3" w14:paraId="6EBA96DF" w14:textId="77777777" w:rsidTr="003839D9">
        <w:trPr>
          <w:jc w:val="center"/>
        </w:trPr>
        <w:tc>
          <w:tcPr>
            <w:tcW w:w="4876" w:type="dxa"/>
            <w:hideMark/>
          </w:tcPr>
          <w:p w14:paraId="459E28D7" w14:textId="5F5D078C" w:rsidR="00D45DEC" w:rsidRPr="00811CD3" w:rsidRDefault="00F220EF" w:rsidP="003839D9">
            <w:pPr>
              <w:pStyle w:val="Normal6"/>
            </w:pPr>
            <w:r w:rsidRPr="00811CD3">
              <w:t>(12)</w:t>
            </w:r>
            <w:r w:rsidRPr="00811CD3">
              <w:tab/>
            </w:r>
            <w:r w:rsidRPr="00811CD3">
              <w:t xml:space="preserve">A fim de reforçar as sociedades europeias e o modelo social europeu, </w:t>
            </w:r>
            <w:r w:rsidRPr="00811CD3">
              <w:rPr>
                <w:b/>
                <w:i/>
              </w:rPr>
              <w:t>os Estados</w:t>
            </w:r>
            <w:r>
              <w:rPr>
                <w:b/>
                <w:i/>
              </w:rPr>
              <w:noBreakHyphen/>
            </w:r>
            <w:r w:rsidRPr="00811CD3">
              <w:rPr>
                <w:b/>
                <w:i/>
              </w:rPr>
              <w:t>Membros devem afetar ao FSE um montante mínimo de recursos ao abrigo dos seus planos de parceria nacionais e regionais adotados em conformidade com</w:t>
            </w:r>
            <w:r w:rsidRPr="00811CD3">
              <w:rPr>
                <w:b/>
                <w:bCs/>
                <w:i/>
                <w:iCs/>
              </w:rPr>
              <w:t xml:space="preserve"> o</w:t>
            </w:r>
            <w:r w:rsidRPr="00811CD3">
              <w:t xml:space="preserve"> </w:t>
            </w:r>
            <w:r w:rsidRPr="00811CD3">
              <w:rPr>
                <w:b/>
                <w:i/>
              </w:rPr>
              <w:t>Regulamento (UE) [Regulamento Plano PNR]. A gravidade e a natureza diversificada dos diferentes desafios socioeconómicos nos Estados</w:t>
            </w:r>
            <w:r>
              <w:rPr>
                <w:b/>
                <w:i/>
              </w:rPr>
              <w:noBreakHyphen/>
            </w:r>
            <w:r w:rsidRPr="00811CD3">
              <w:rPr>
                <w:b/>
                <w:i/>
              </w:rPr>
              <w:t>Membros exigem uma abordagem mais flexível da programação. Embora seja</w:t>
            </w:r>
            <w:r w:rsidRPr="00811CD3">
              <w:t xml:space="preserve"> necessário um nível mínimo de apoio às políticas sociais de modo a assegurar uma ação adequada a esses desafios, </w:t>
            </w:r>
            <w:r w:rsidRPr="00811CD3">
              <w:rPr>
                <w:b/>
                <w:i/>
              </w:rPr>
              <w:t>esse apoio</w:t>
            </w:r>
            <w:r w:rsidRPr="00811CD3">
              <w:t xml:space="preserve"> também deve corresponder estreitamente às características nacionais e regionais</w:t>
            </w:r>
            <w:r w:rsidRPr="00811CD3">
              <w:rPr>
                <w:b/>
                <w:i/>
              </w:rPr>
              <w:t xml:space="preserve">. As origens das disparidades ou problemas sociais devem influenciar a importância relativa atribuída aos investimentos e às reformas realizados no âmbito das Orientações para o Emprego e do FSE. Significa isto que, da interação entre os </w:t>
            </w:r>
            <w:r w:rsidRPr="00811CD3">
              <w:rPr>
                <w:b/>
                <w:i/>
              </w:rPr>
              <w:t>Estados</w:t>
            </w:r>
            <w:r>
              <w:rPr>
                <w:b/>
                <w:i/>
              </w:rPr>
              <w:noBreakHyphen/>
            </w:r>
            <w:r w:rsidRPr="00811CD3">
              <w:rPr>
                <w:b/>
                <w:i/>
              </w:rPr>
              <w:t>Membros e a Comissão, devem resultar salvaguardas políticas decorrentes de uma concentração temática. O montante mínimo do FSE deve ainda conciliar o interesse estratégico da União em investir nos seus cidadãos e, consequentemente, na qualidade da oferta de mão de obra e no progresso social, com as necessidades de investimento ao abrigo de outros</w:t>
            </w:r>
            <w:r w:rsidRPr="00811CD3">
              <w:t xml:space="preserve"> objetivos específicos </w:t>
            </w:r>
            <w:r w:rsidRPr="00811CD3">
              <w:rPr>
                <w:b/>
                <w:i/>
              </w:rPr>
              <w:t>enumerados no artigo 3.º</w:t>
            </w:r>
            <w:r w:rsidRPr="00811CD3">
              <w:t xml:space="preserve"> do </w:t>
            </w:r>
            <w:r w:rsidRPr="00811CD3">
              <w:rPr>
                <w:b/>
                <w:i/>
              </w:rPr>
              <w:lastRenderedPageBreak/>
              <w:t>[Regulamento Plano PNR]</w:t>
            </w:r>
            <w:r w:rsidRPr="00811CD3">
              <w:t>.</w:t>
            </w:r>
          </w:p>
        </w:tc>
        <w:tc>
          <w:tcPr>
            <w:tcW w:w="4876" w:type="dxa"/>
            <w:hideMark/>
          </w:tcPr>
          <w:p w14:paraId="5F9192D3" w14:textId="444A1A40" w:rsidR="00D45DEC" w:rsidRPr="00811CD3" w:rsidRDefault="00F220EF" w:rsidP="003839D9">
            <w:pPr>
              <w:pStyle w:val="Normal6"/>
              <w:rPr>
                <w:szCs w:val="24"/>
              </w:rPr>
            </w:pPr>
            <w:r w:rsidRPr="00811CD3">
              <w:lastRenderedPageBreak/>
              <w:t>(12)</w:t>
            </w:r>
            <w:r w:rsidRPr="00811CD3">
              <w:tab/>
              <w:t xml:space="preserve">A fim de reforçar as sociedades europeias e o modelo social europeu, </w:t>
            </w:r>
            <w:r w:rsidRPr="00811CD3">
              <w:rPr>
                <w:b/>
                <w:i/>
              </w:rPr>
              <w:t>foi atribuída aos Estados</w:t>
            </w:r>
            <w:r>
              <w:rPr>
                <w:b/>
                <w:i/>
              </w:rPr>
              <w:noBreakHyphen/>
            </w:r>
            <w:r w:rsidRPr="00811CD3">
              <w:rPr>
                <w:b/>
                <w:i/>
              </w:rPr>
              <w:t>Membros uma dotação financeira específica para o FSE em prol de um programa autónomo e separado para promover a convergência social ascendente,</w:t>
            </w:r>
            <w:r w:rsidRPr="00811CD3">
              <w:t xml:space="preserve"> </w:t>
            </w:r>
            <w:r w:rsidRPr="00811CD3">
              <w:rPr>
                <w:b/>
                <w:bCs/>
                <w:i/>
                <w:iCs/>
              </w:rPr>
              <w:t>o emprego de qualidade e a</w:t>
            </w:r>
            <w:r w:rsidRPr="00811CD3">
              <w:t xml:space="preserve"> </w:t>
            </w:r>
            <w:r w:rsidRPr="00811CD3">
              <w:rPr>
                <w:b/>
                <w:i/>
              </w:rPr>
              <w:t>igualdade de oportunidades, orientado pelos princípios do Pilar Europeu dos Direitos Sociais</w:t>
            </w:r>
            <w:r w:rsidRPr="00811CD3">
              <w:t>.</w:t>
            </w:r>
            <w:r w:rsidRPr="00811CD3">
              <w:rPr>
                <w:b/>
                <w:i/>
              </w:rPr>
              <w:t xml:space="preserve"> É</w:t>
            </w:r>
            <w:r w:rsidRPr="00811CD3">
              <w:t xml:space="preserve"> necessário</w:t>
            </w:r>
            <w:r w:rsidRPr="00811CD3">
              <w:rPr>
                <w:b/>
                <w:i/>
              </w:rPr>
              <w:t>, pelo menos,</w:t>
            </w:r>
            <w:r w:rsidRPr="00811CD3">
              <w:t xml:space="preserve"> um nível mínimo de apoio às políticas sociais de modo a assegurar uma ação adequada a esses desafios, </w:t>
            </w:r>
            <w:r w:rsidRPr="00811CD3">
              <w:rPr>
                <w:b/>
                <w:i/>
              </w:rPr>
              <w:t>que</w:t>
            </w:r>
            <w:r w:rsidRPr="00811CD3">
              <w:t xml:space="preserve"> também deve corresponder estreitamente às características nacionais e regionais </w:t>
            </w:r>
            <w:r w:rsidRPr="00811CD3">
              <w:rPr>
                <w:b/>
                <w:i/>
              </w:rPr>
              <w:t>tendo em conta</w:t>
            </w:r>
            <w:r w:rsidRPr="00811CD3">
              <w:t xml:space="preserve"> os objetivos específ</w:t>
            </w:r>
            <w:r w:rsidRPr="00811CD3">
              <w:t xml:space="preserve">icos do </w:t>
            </w:r>
            <w:r w:rsidRPr="00811CD3">
              <w:rPr>
                <w:b/>
                <w:i/>
              </w:rPr>
              <w:t>FSE</w:t>
            </w:r>
            <w:r w:rsidRPr="00811CD3">
              <w:t>.</w:t>
            </w:r>
          </w:p>
        </w:tc>
      </w:tr>
    </w:tbl>
    <w:p w14:paraId="073ACA46"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56E8A36" w14:textId="77777777" w:rsidR="00D45DEC" w:rsidRPr="00811CD3" w:rsidRDefault="00F220EF" w:rsidP="00D45DEC">
      <w:r w:rsidRPr="00811CD3">
        <w:rPr>
          <w:rStyle w:val="HideTWBExt"/>
        </w:rPr>
        <w:t>&lt;/Amend&gt;</w:t>
      </w:r>
    </w:p>
    <w:p w14:paraId="2CB92EF5"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13</w:t>
      </w:r>
      <w:r w:rsidRPr="00811CD3">
        <w:rPr>
          <w:rStyle w:val="HideTWBExt"/>
          <w:b w:val="0"/>
        </w:rPr>
        <w:t>&lt;/NumAm&gt;</w:t>
      </w:r>
    </w:p>
    <w:p w14:paraId="574B31DD" w14:textId="77777777" w:rsidR="00D45DEC" w:rsidRPr="00811CD3" w:rsidRDefault="00F220EF" w:rsidP="00D45DEC">
      <w:pPr>
        <w:pStyle w:val="NormalBold12b"/>
        <w:keepNext/>
      </w:pPr>
      <w:r w:rsidRPr="00811CD3">
        <w:rPr>
          <w:rStyle w:val="HideTWBExt"/>
          <w:b w:val="0"/>
        </w:rPr>
        <w:t>&lt;DocAmend&gt;</w:t>
      </w:r>
      <w:r w:rsidRPr="00811CD3">
        <w:t xml:space="preserve">Proposta de </w:t>
      </w:r>
      <w:r w:rsidRPr="00811CD3">
        <w:t>regulamento</w:t>
      </w:r>
      <w:r w:rsidRPr="00811CD3">
        <w:rPr>
          <w:rStyle w:val="HideTWBExt"/>
          <w:b w:val="0"/>
        </w:rPr>
        <w:t>&lt;/DocAmend&gt;</w:t>
      </w:r>
    </w:p>
    <w:p w14:paraId="7AC4C259" w14:textId="77777777" w:rsidR="00D45DEC" w:rsidRPr="00811CD3" w:rsidRDefault="00F220EF" w:rsidP="00D45DEC">
      <w:pPr>
        <w:pStyle w:val="NormalBold"/>
      </w:pPr>
      <w:r w:rsidRPr="00811CD3">
        <w:rPr>
          <w:rStyle w:val="HideTWBExt"/>
          <w:b w:val="0"/>
        </w:rPr>
        <w:t>&lt;Article&gt;</w:t>
      </w:r>
      <w:r w:rsidRPr="00811CD3">
        <w:t>Considerando 13</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428EA51F" w14:textId="77777777" w:rsidTr="003839D9">
        <w:trPr>
          <w:jc w:val="center"/>
        </w:trPr>
        <w:tc>
          <w:tcPr>
            <w:tcW w:w="9752" w:type="dxa"/>
            <w:gridSpan w:val="2"/>
          </w:tcPr>
          <w:p w14:paraId="6960D314" w14:textId="77777777" w:rsidR="00D45DEC" w:rsidRPr="00811CD3" w:rsidRDefault="00D45DEC" w:rsidP="003839D9">
            <w:pPr>
              <w:keepNext/>
            </w:pPr>
          </w:p>
        </w:tc>
      </w:tr>
      <w:tr w:rsidR="00BB1FD7" w:rsidRPr="00811CD3" w14:paraId="2E8E985F" w14:textId="77777777" w:rsidTr="003839D9">
        <w:trPr>
          <w:jc w:val="center"/>
        </w:trPr>
        <w:tc>
          <w:tcPr>
            <w:tcW w:w="4876" w:type="dxa"/>
            <w:hideMark/>
          </w:tcPr>
          <w:p w14:paraId="75615D97" w14:textId="77777777" w:rsidR="00D45DEC" w:rsidRPr="00811CD3" w:rsidRDefault="00F220EF" w:rsidP="003839D9">
            <w:pPr>
              <w:pStyle w:val="ColumnHeading"/>
              <w:keepNext/>
            </w:pPr>
            <w:r w:rsidRPr="00811CD3">
              <w:t>Texto da Comissão</w:t>
            </w:r>
          </w:p>
        </w:tc>
        <w:tc>
          <w:tcPr>
            <w:tcW w:w="4876" w:type="dxa"/>
            <w:hideMark/>
          </w:tcPr>
          <w:p w14:paraId="33506710" w14:textId="77777777" w:rsidR="00D45DEC" w:rsidRPr="00811CD3" w:rsidRDefault="00F220EF" w:rsidP="003839D9">
            <w:pPr>
              <w:pStyle w:val="ColumnHeading"/>
              <w:keepNext/>
            </w:pPr>
            <w:r w:rsidRPr="00811CD3">
              <w:t>Alteração</w:t>
            </w:r>
          </w:p>
        </w:tc>
      </w:tr>
      <w:tr w:rsidR="00BB1FD7" w:rsidRPr="00811CD3" w14:paraId="0B319764" w14:textId="77777777" w:rsidTr="003839D9">
        <w:trPr>
          <w:jc w:val="center"/>
        </w:trPr>
        <w:tc>
          <w:tcPr>
            <w:tcW w:w="4876" w:type="dxa"/>
            <w:hideMark/>
          </w:tcPr>
          <w:p w14:paraId="2F7839E6" w14:textId="5BE7EDFB" w:rsidR="00D45DEC" w:rsidRPr="00811CD3" w:rsidRDefault="00F220EF" w:rsidP="003839D9">
            <w:pPr>
              <w:pStyle w:val="Normal6"/>
            </w:pPr>
            <w:r w:rsidRPr="00811CD3">
              <w:t>(13)</w:t>
            </w:r>
            <w:r w:rsidRPr="00811CD3">
              <w:tab/>
            </w:r>
            <w:r w:rsidRPr="00811CD3">
              <w:t xml:space="preserve">O FSE deve apoiar o emprego, a igualdade de acesso ao mercado de trabalho para todos, condições de trabalho justas e de qualidade </w:t>
            </w:r>
            <w:r w:rsidRPr="00811CD3">
              <w:rPr>
                <w:b/>
                <w:i/>
              </w:rPr>
              <w:t>e</w:t>
            </w:r>
            <w:r w:rsidRPr="00811CD3">
              <w:t xml:space="preserve"> a mobilidade laboral. O FSE deve ajudar os Estados</w:t>
            </w:r>
            <w:r>
              <w:noBreakHyphen/>
            </w:r>
            <w:r w:rsidRPr="00811CD3">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 O FSE deve continuar a focar</w:t>
            </w:r>
            <w:r>
              <w:noBreakHyphen/>
            </w:r>
            <w:r w:rsidRPr="00811CD3">
              <w:t>se no desemprego juvenil e no problema dos jovens que não trabalham, não estudam, nem seguem uma formação (jovens NEET) mediante a prevenção do abandono precoce do ensino e da formação e uma melhoria estrutural da transição escola</w:t>
            </w:r>
            <w:r>
              <w:noBreakHyphen/>
            </w:r>
            <w:r w:rsidRPr="00811CD3">
              <w:t>trabalho, inclusive através da aplicação integral da Garantia para a Juventude reforçada, que deve também favorecer oportunidades de emprego de qualidade para os jovens. Além disso, o FSE deve continuar a investir em competências cruciais para as transições ecológica e digital.</w:t>
            </w:r>
          </w:p>
        </w:tc>
        <w:tc>
          <w:tcPr>
            <w:tcW w:w="4876" w:type="dxa"/>
            <w:hideMark/>
          </w:tcPr>
          <w:p w14:paraId="3251E7AD" w14:textId="3D9BB78E" w:rsidR="00D45DEC" w:rsidRPr="00811CD3" w:rsidRDefault="00F220EF" w:rsidP="003839D9">
            <w:pPr>
              <w:pStyle w:val="Normal6"/>
              <w:rPr>
                <w:szCs w:val="24"/>
              </w:rPr>
            </w:pPr>
            <w:r w:rsidRPr="00811CD3">
              <w:t>(13)</w:t>
            </w:r>
            <w:r w:rsidRPr="00811CD3">
              <w:tab/>
              <w:t>O FSE deve apoiar o emprego, a igualdade de acesso ao mercado de trabalho para todos, condições de trabalho justas e de qualidade</w:t>
            </w:r>
            <w:r w:rsidRPr="00811CD3">
              <w:rPr>
                <w:b/>
                <w:i/>
              </w:rPr>
              <w:t>,</w:t>
            </w:r>
            <w:r w:rsidRPr="00811CD3">
              <w:t xml:space="preserve"> a mobilidade laboral </w:t>
            </w:r>
            <w:r w:rsidRPr="00811CD3">
              <w:rPr>
                <w:b/>
                <w:i/>
              </w:rPr>
              <w:t>e a inclusão social</w:t>
            </w:r>
            <w:r w:rsidRPr="00811CD3">
              <w:t>. O FSE deve ajudar os Estados</w:t>
            </w:r>
            <w:r>
              <w:noBreakHyphen/>
            </w:r>
            <w:r w:rsidRPr="00811CD3">
              <w:t>Membros a prestarem apoio aos desempregados e às pessoas inativas de forma eficaz, atempada, coordenada e personalizada, fomentando a procura de emprego, a formação, a melhoria de competências, a requalificação e o acesso a outros serviços de assistência, prestando especial atenção às pessoas em situações vulneráveis, às pessoas afetadas negativamente pelas transições ecológica e digital ou pelos choques no mercado de trabalho e às pessoas mais afastadas do mercado de trabalho</w:t>
            </w:r>
            <w:r w:rsidRPr="00811CD3">
              <w:rPr>
                <w:b/>
                <w:i/>
              </w:rPr>
              <w:t xml:space="preserve">. Como condição central da sua </w:t>
            </w:r>
            <w:r w:rsidRPr="00811CD3">
              <w:rPr>
                <w:b/>
                <w:i/>
              </w:rPr>
              <w:t>aplicação, o FSE não pode financiar atividades que comprometam os direitos dos trabalhadores ou promovam formas de precariedade, no respeito das normas sociais fundamentais</w:t>
            </w:r>
            <w:r w:rsidRPr="00811CD3">
              <w:t>. O FSE deve continuar a focar</w:t>
            </w:r>
            <w:r>
              <w:noBreakHyphen/>
            </w:r>
            <w:r w:rsidRPr="00811CD3">
              <w:t>se no desemprego juvenil e no problema dos jovens que não trabalham, não estudam, nem seguem uma formação (jovens NEET) mediante a prevenção do abandono precoce do ensino e da formação e uma melhoria estrutural da transição escola</w:t>
            </w:r>
            <w:r>
              <w:noBreakHyphen/>
            </w:r>
            <w:r w:rsidRPr="00811CD3">
              <w:t xml:space="preserve">trabalho, inclusive através da aplicação integral da Garantia para a Juventude reforçada, que deve também favorecer oportunidades de emprego de qualidade para os jovens. Além disso, o FSE deve continuar a investir em </w:t>
            </w:r>
            <w:r w:rsidRPr="00811CD3">
              <w:lastRenderedPageBreak/>
              <w:t>competências cruciais para as transições ecológica e digital.</w:t>
            </w:r>
          </w:p>
        </w:tc>
      </w:tr>
    </w:tbl>
    <w:p w14:paraId="08898C02"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FCCD071" w14:textId="77777777" w:rsidR="00D45DEC" w:rsidRPr="00811CD3" w:rsidRDefault="00F220EF" w:rsidP="00D45DEC">
      <w:r w:rsidRPr="00811CD3">
        <w:rPr>
          <w:rStyle w:val="HideTWBExt"/>
        </w:rPr>
        <w:t>&lt;/Amend&gt;</w:t>
      </w:r>
    </w:p>
    <w:p w14:paraId="0F653CDF"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14</w:t>
      </w:r>
      <w:r w:rsidRPr="00811CD3">
        <w:rPr>
          <w:rStyle w:val="HideTWBExt"/>
          <w:b w:val="0"/>
        </w:rPr>
        <w:t>&lt;/NumAm&gt;</w:t>
      </w:r>
    </w:p>
    <w:p w14:paraId="39DCE4DE"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6A44F8C7" w14:textId="77777777" w:rsidR="00D45DEC" w:rsidRPr="00811CD3" w:rsidRDefault="00F220EF" w:rsidP="00D45DEC">
      <w:pPr>
        <w:pStyle w:val="NormalBold"/>
      </w:pPr>
      <w:r w:rsidRPr="00811CD3">
        <w:rPr>
          <w:rStyle w:val="HideTWBExt"/>
          <w:b w:val="0"/>
        </w:rPr>
        <w:t>&lt;Article&gt;</w:t>
      </w:r>
      <w:r w:rsidRPr="00811CD3">
        <w:t>Considerando 15</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85AF8D6" w14:textId="77777777" w:rsidTr="003839D9">
        <w:trPr>
          <w:jc w:val="center"/>
        </w:trPr>
        <w:tc>
          <w:tcPr>
            <w:tcW w:w="9752" w:type="dxa"/>
            <w:gridSpan w:val="2"/>
          </w:tcPr>
          <w:p w14:paraId="7308EC37" w14:textId="77777777" w:rsidR="00D45DEC" w:rsidRPr="00811CD3" w:rsidRDefault="00D45DEC" w:rsidP="003839D9">
            <w:pPr>
              <w:keepNext/>
            </w:pPr>
          </w:p>
        </w:tc>
      </w:tr>
      <w:tr w:rsidR="00BB1FD7" w:rsidRPr="00811CD3" w14:paraId="1F0E9CC3" w14:textId="77777777" w:rsidTr="003839D9">
        <w:trPr>
          <w:jc w:val="center"/>
        </w:trPr>
        <w:tc>
          <w:tcPr>
            <w:tcW w:w="4876" w:type="dxa"/>
            <w:hideMark/>
          </w:tcPr>
          <w:p w14:paraId="1508F127" w14:textId="77777777" w:rsidR="00D45DEC" w:rsidRPr="00811CD3" w:rsidRDefault="00F220EF" w:rsidP="003839D9">
            <w:pPr>
              <w:pStyle w:val="ColumnHeading"/>
              <w:keepNext/>
            </w:pPr>
            <w:r w:rsidRPr="00811CD3">
              <w:t xml:space="preserve">Texto da </w:t>
            </w:r>
            <w:r w:rsidRPr="00811CD3">
              <w:t>Comissão</w:t>
            </w:r>
          </w:p>
        </w:tc>
        <w:tc>
          <w:tcPr>
            <w:tcW w:w="4876" w:type="dxa"/>
            <w:hideMark/>
          </w:tcPr>
          <w:p w14:paraId="13181C9E" w14:textId="77777777" w:rsidR="00D45DEC" w:rsidRPr="00811CD3" w:rsidRDefault="00F220EF" w:rsidP="003839D9">
            <w:pPr>
              <w:pStyle w:val="ColumnHeading"/>
              <w:keepNext/>
            </w:pPr>
            <w:r w:rsidRPr="00811CD3">
              <w:t>Alteração</w:t>
            </w:r>
          </w:p>
        </w:tc>
      </w:tr>
      <w:tr w:rsidR="00BB1FD7" w:rsidRPr="00811CD3" w14:paraId="275766F7" w14:textId="77777777" w:rsidTr="003839D9">
        <w:trPr>
          <w:jc w:val="center"/>
        </w:trPr>
        <w:tc>
          <w:tcPr>
            <w:tcW w:w="4876" w:type="dxa"/>
            <w:hideMark/>
          </w:tcPr>
          <w:p w14:paraId="0EA0A3A2" w14:textId="2070D2FC" w:rsidR="00D45DEC" w:rsidRPr="00811CD3" w:rsidRDefault="00F220EF" w:rsidP="003839D9">
            <w:pPr>
              <w:pStyle w:val="Normal6"/>
            </w:pPr>
            <w:r w:rsidRPr="00811CD3">
              <w:rPr>
                <w:b/>
                <w:i/>
              </w:rPr>
              <w:t>(15)</w:t>
            </w:r>
            <w:r w:rsidRPr="00811CD3">
              <w:tab/>
              <w:t>O FSE deve facilitar o acesso aos serviços, incluindo o reforço da modernização, da digitalização e da resiliência dos serviços de cuidados de saúde e de cuidados de longa duração. O FSE deve assistir os Estados</w:t>
            </w:r>
            <w:r>
              <w:noBreakHyphen/>
            </w:r>
            <w:r w:rsidRPr="00811CD3">
              <w:t>Membros na aplicação de medidas destinadas a eliminar quaisquer formas de discriminação e a assegurar a igualdade de oportunidades para todos, em especial para os grupos sub</w:t>
            </w:r>
            <w:r>
              <w:noBreakHyphen/>
            </w:r>
            <w:r w:rsidRPr="00811CD3">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igualdade de oportunidades e a mobilidade laboral. </w:t>
            </w:r>
            <w:r w:rsidRPr="00811CD3">
              <w:t xml:space="preserve">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w:t>
            </w:r>
            <w:r w:rsidRPr="00811CD3">
              <w:lastRenderedPageBreak/>
              <w:t>social, com vista a fomentar a sua acessibilidade.</w:t>
            </w:r>
          </w:p>
        </w:tc>
        <w:tc>
          <w:tcPr>
            <w:tcW w:w="4876" w:type="dxa"/>
            <w:hideMark/>
          </w:tcPr>
          <w:p w14:paraId="43B23992" w14:textId="1AB8D5C2" w:rsidR="00D45DEC" w:rsidRPr="00811CD3" w:rsidRDefault="00F220EF" w:rsidP="003839D9">
            <w:pPr>
              <w:pStyle w:val="Normal6"/>
              <w:rPr>
                <w:szCs w:val="24"/>
              </w:rPr>
            </w:pPr>
            <w:r w:rsidRPr="00811CD3">
              <w:lastRenderedPageBreak/>
              <w:t>(15)</w:t>
            </w:r>
            <w:r w:rsidRPr="00811CD3">
              <w:tab/>
            </w:r>
            <w:r w:rsidRPr="00811CD3">
              <w:rPr>
                <w:b/>
                <w:i/>
              </w:rPr>
              <w:t>Para combater o nível persistentemente elevado de pobreza infantil na União, e em consonância com o princípio 11 do Pilar Europeu dos Direitos Sociais, que estabelece que as crianças têm direito à proteção contra a pobreza e que as crianças de meios desfavorecidos têm direito a medidas específicas destinadas a promover a igualdade de oportunidades, os Estados</w:t>
            </w:r>
            <w:r>
              <w:rPr>
                <w:b/>
                <w:i/>
              </w:rPr>
              <w:noBreakHyphen/>
            </w:r>
            <w:r w:rsidRPr="00811CD3">
              <w:rPr>
                <w:b/>
                <w:i/>
              </w:rPr>
              <w:t xml:space="preserve">Membros devem aplicar a Garantia Europeia para a Infância, que dispõe de um orçamento específico. </w:t>
            </w:r>
            <w:r w:rsidRPr="00811CD3">
              <w:t>O FSE deve facilitar o acesso aos serviços, incluindo o reforço da modernização, da digitalização e da resiliência dos serviços de cuidados de saúde e de cuidados de longa duração. O FSE deve assistir os Estados</w:t>
            </w:r>
            <w:r>
              <w:noBreakHyphen/>
            </w:r>
            <w:r w:rsidRPr="00811CD3">
              <w:t>Membros na aplicação de medidas destinadas a eliminar quaisquer formas de discriminação e a assegurar a igualdade de oportunidades para todos, em especial para os grupos sub</w:t>
            </w:r>
            <w:r>
              <w:noBreakHyphen/>
            </w:r>
            <w:r w:rsidRPr="00811CD3">
              <w:t xml:space="preserve">representados no mercado laboral, garantindo a igualdade de acesso aos serviços. A disponibilidade de serviços sustentáveis, a preços acessíveis e de elevada qualidade, nomeadamente nos domínios da educação e do acolhimento na primeira infância, do acolhimento extraescolar, da educação e formação, dos cuidados de saúde e dos cuidados de longa duração, em especial os serviços de cuidados familiares e de proximidade, é uma condição necessária para garantir a </w:t>
            </w:r>
            <w:r w:rsidRPr="00811CD3">
              <w:lastRenderedPageBreak/>
              <w:t xml:space="preserve">igualdade de oportunidades e a mobilidade laboral. </w:t>
            </w:r>
            <w:r w:rsidRPr="00811CD3">
              <w:t>O FSE deve garantir que todas as pessoas, incluindo as crianças, no âmbito da Garantia Europeia para a Infância, tenham acesso a serviços essenciais de boa qualidade. As necessidades específicas das pessoas com deficiência, incluindo no que respeita à acessibilidade e à possibilidade de viverem uma vida autónoma, devem ser tidas em conta na prestação desses serviços. O FSE deve ainda favorecer a modernização dos sistemas de proteção social, com vista a fomentar a sua acessibilidade.</w:t>
            </w:r>
          </w:p>
        </w:tc>
      </w:tr>
    </w:tbl>
    <w:p w14:paraId="5F15CBCC"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6238488B" w14:textId="77777777" w:rsidR="00D45DEC" w:rsidRPr="00811CD3" w:rsidRDefault="00F220EF" w:rsidP="00D45DEC">
      <w:r w:rsidRPr="00811CD3">
        <w:rPr>
          <w:rStyle w:val="HideTWBExt"/>
        </w:rPr>
        <w:t>&lt;/Amend&gt;</w:t>
      </w:r>
    </w:p>
    <w:p w14:paraId="2443EADE"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15</w:t>
      </w:r>
      <w:r w:rsidRPr="00811CD3">
        <w:rPr>
          <w:rStyle w:val="HideTWBExt"/>
          <w:b w:val="0"/>
        </w:rPr>
        <w:t>&lt;/NumAm&gt;</w:t>
      </w:r>
    </w:p>
    <w:p w14:paraId="5C960F7A"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3DCAA71" w14:textId="0BB3A582" w:rsidR="00D45DEC" w:rsidRPr="00811CD3" w:rsidRDefault="00F220EF" w:rsidP="00D45DEC">
      <w:pPr>
        <w:pStyle w:val="NormalBold"/>
      </w:pPr>
      <w:r w:rsidRPr="00811CD3">
        <w:rPr>
          <w:rStyle w:val="HideTWBExt"/>
          <w:b w:val="0"/>
        </w:rPr>
        <w:t>&lt;Article&gt;</w:t>
      </w:r>
      <w:r w:rsidRPr="00811CD3">
        <w:t>Considerando 16</w:t>
      </w:r>
      <w:r>
        <w:noBreakHyphen/>
      </w:r>
      <w:r w:rsidRPr="00811CD3">
        <w:t>A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4D96804" w14:textId="77777777" w:rsidTr="003839D9">
        <w:trPr>
          <w:jc w:val="center"/>
        </w:trPr>
        <w:tc>
          <w:tcPr>
            <w:tcW w:w="9752" w:type="dxa"/>
            <w:gridSpan w:val="2"/>
          </w:tcPr>
          <w:p w14:paraId="438372D7" w14:textId="77777777" w:rsidR="00D45DEC" w:rsidRPr="00811CD3" w:rsidRDefault="00D45DEC" w:rsidP="003839D9">
            <w:pPr>
              <w:keepNext/>
            </w:pPr>
          </w:p>
        </w:tc>
      </w:tr>
      <w:tr w:rsidR="00BB1FD7" w:rsidRPr="00811CD3" w14:paraId="0A6C6165" w14:textId="77777777" w:rsidTr="003839D9">
        <w:trPr>
          <w:jc w:val="center"/>
        </w:trPr>
        <w:tc>
          <w:tcPr>
            <w:tcW w:w="4876" w:type="dxa"/>
            <w:hideMark/>
          </w:tcPr>
          <w:p w14:paraId="437826FD" w14:textId="77777777" w:rsidR="00D45DEC" w:rsidRPr="00811CD3" w:rsidRDefault="00F220EF" w:rsidP="003839D9">
            <w:pPr>
              <w:pStyle w:val="ColumnHeading"/>
              <w:keepNext/>
            </w:pPr>
            <w:r w:rsidRPr="00811CD3">
              <w:t>Texto da Comissão</w:t>
            </w:r>
          </w:p>
        </w:tc>
        <w:tc>
          <w:tcPr>
            <w:tcW w:w="4876" w:type="dxa"/>
            <w:hideMark/>
          </w:tcPr>
          <w:p w14:paraId="737C80F6" w14:textId="77777777" w:rsidR="00D45DEC" w:rsidRPr="00811CD3" w:rsidRDefault="00F220EF" w:rsidP="003839D9">
            <w:pPr>
              <w:pStyle w:val="ColumnHeading"/>
              <w:keepNext/>
            </w:pPr>
            <w:r w:rsidRPr="00811CD3">
              <w:t>Alteração</w:t>
            </w:r>
          </w:p>
        </w:tc>
      </w:tr>
      <w:tr w:rsidR="00BB1FD7" w:rsidRPr="00811CD3" w14:paraId="2F7BEDBA" w14:textId="77777777" w:rsidTr="003839D9">
        <w:trPr>
          <w:jc w:val="center"/>
        </w:trPr>
        <w:tc>
          <w:tcPr>
            <w:tcW w:w="4876" w:type="dxa"/>
          </w:tcPr>
          <w:p w14:paraId="7AE11543" w14:textId="77777777" w:rsidR="00D45DEC" w:rsidRPr="00811CD3" w:rsidRDefault="00D45DEC" w:rsidP="003839D9">
            <w:pPr>
              <w:pStyle w:val="Normal6"/>
            </w:pPr>
          </w:p>
        </w:tc>
        <w:tc>
          <w:tcPr>
            <w:tcW w:w="4876" w:type="dxa"/>
            <w:hideMark/>
          </w:tcPr>
          <w:p w14:paraId="27F9A6AC" w14:textId="3E94B6ED" w:rsidR="00D45DEC" w:rsidRPr="00811CD3" w:rsidRDefault="00F220EF" w:rsidP="003839D9">
            <w:pPr>
              <w:pStyle w:val="Normal6"/>
              <w:rPr>
                <w:szCs w:val="24"/>
              </w:rPr>
            </w:pPr>
            <w:r w:rsidRPr="00811CD3">
              <w:rPr>
                <w:b/>
                <w:i/>
              </w:rPr>
              <w:t>(16</w:t>
            </w:r>
            <w:r>
              <w:rPr>
                <w:b/>
                <w:i/>
              </w:rPr>
              <w:noBreakHyphen/>
            </w:r>
            <w:r w:rsidRPr="00811CD3">
              <w:rPr>
                <w:b/>
                <w:i/>
              </w:rPr>
              <w:t>A)</w:t>
            </w:r>
            <w:r w:rsidRPr="00811CD3">
              <w:rPr>
                <w:b/>
                <w:i/>
              </w:rPr>
              <w:tab/>
              <w:t xml:space="preserve">Para tornar as políticas mais reativas à mudança social e fomentar e apoiar soluções </w:t>
            </w:r>
            <w:r w:rsidRPr="00811CD3">
              <w:rPr>
                <w:b/>
                <w:i/>
              </w:rPr>
              <w:t>inovadoras, afigura</w:t>
            </w:r>
            <w:r>
              <w:rPr>
                <w:b/>
                <w:i/>
              </w:rPr>
              <w:noBreakHyphen/>
            </w:r>
            <w:r w:rsidRPr="00811CD3">
              <w:rPr>
                <w:b/>
                <w:i/>
              </w:rPr>
              <w:t>se crucial apoiar a inovação social. Em particular, para melhorar a eficiência das políticas, é de primeira importância testar e avaliar soluções inovadoras antes de as aplicar em maior escala. As empresas da economia social têm um papel de monta na concretização da inovação social e do Pilar Europeu dos Direitos Sociais.</w:t>
            </w:r>
          </w:p>
        </w:tc>
      </w:tr>
    </w:tbl>
    <w:p w14:paraId="405BB8DC"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9CFA3EB" w14:textId="77777777" w:rsidR="00D45DEC" w:rsidRPr="00811CD3" w:rsidRDefault="00F220EF" w:rsidP="00D45DEC">
      <w:r w:rsidRPr="00811CD3">
        <w:rPr>
          <w:rStyle w:val="HideTWBExt"/>
        </w:rPr>
        <w:t>&lt;/Amend&gt;</w:t>
      </w:r>
    </w:p>
    <w:p w14:paraId="4DD03999"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16</w:t>
      </w:r>
      <w:r w:rsidRPr="00811CD3">
        <w:rPr>
          <w:rStyle w:val="HideTWBExt"/>
          <w:b w:val="0"/>
        </w:rPr>
        <w:t>&lt;/NumAm&gt;</w:t>
      </w:r>
    </w:p>
    <w:p w14:paraId="483E8A82"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2547498" w14:textId="62AE40F8" w:rsidR="00D45DEC" w:rsidRPr="00811CD3" w:rsidRDefault="00F220EF" w:rsidP="00D45DEC">
      <w:pPr>
        <w:pStyle w:val="NormalBold"/>
      </w:pPr>
      <w:r w:rsidRPr="00811CD3">
        <w:rPr>
          <w:rStyle w:val="HideTWBExt"/>
          <w:b w:val="0"/>
        </w:rPr>
        <w:t>&lt;Article&gt;</w:t>
      </w:r>
      <w:r w:rsidRPr="00811CD3">
        <w:t>Considerando 16</w:t>
      </w:r>
      <w:r>
        <w:noBreakHyphen/>
      </w:r>
      <w:r w:rsidRPr="00811CD3">
        <w:t>B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19A8EFD5" w14:textId="77777777" w:rsidTr="003839D9">
        <w:trPr>
          <w:jc w:val="center"/>
        </w:trPr>
        <w:tc>
          <w:tcPr>
            <w:tcW w:w="9752" w:type="dxa"/>
            <w:gridSpan w:val="2"/>
          </w:tcPr>
          <w:p w14:paraId="1D09BD1E" w14:textId="77777777" w:rsidR="00D45DEC" w:rsidRPr="00811CD3" w:rsidRDefault="00D45DEC" w:rsidP="003839D9">
            <w:pPr>
              <w:keepNext/>
            </w:pPr>
          </w:p>
        </w:tc>
      </w:tr>
      <w:tr w:rsidR="00BB1FD7" w:rsidRPr="00811CD3" w14:paraId="165E0BD6" w14:textId="77777777" w:rsidTr="003839D9">
        <w:trPr>
          <w:jc w:val="center"/>
        </w:trPr>
        <w:tc>
          <w:tcPr>
            <w:tcW w:w="4876" w:type="dxa"/>
            <w:hideMark/>
          </w:tcPr>
          <w:p w14:paraId="0105803F" w14:textId="77777777" w:rsidR="00D45DEC" w:rsidRPr="00811CD3" w:rsidRDefault="00F220EF" w:rsidP="003839D9">
            <w:pPr>
              <w:pStyle w:val="ColumnHeading"/>
              <w:keepNext/>
            </w:pPr>
            <w:r w:rsidRPr="00811CD3">
              <w:t>Texto da Comissão</w:t>
            </w:r>
          </w:p>
        </w:tc>
        <w:tc>
          <w:tcPr>
            <w:tcW w:w="4876" w:type="dxa"/>
            <w:hideMark/>
          </w:tcPr>
          <w:p w14:paraId="4B159766" w14:textId="77777777" w:rsidR="00D45DEC" w:rsidRPr="00811CD3" w:rsidRDefault="00F220EF" w:rsidP="003839D9">
            <w:pPr>
              <w:pStyle w:val="ColumnHeading"/>
              <w:keepNext/>
            </w:pPr>
            <w:r w:rsidRPr="00811CD3">
              <w:t>Alteração</w:t>
            </w:r>
          </w:p>
        </w:tc>
      </w:tr>
      <w:tr w:rsidR="00BB1FD7" w:rsidRPr="00811CD3" w14:paraId="01A4A810" w14:textId="77777777" w:rsidTr="003839D9">
        <w:trPr>
          <w:jc w:val="center"/>
        </w:trPr>
        <w:tc>
          <w:tcPr>
            <w:tcW w:w="4876" w:type="dxa"/>
          </w:tcPr>
          <w:p w14:paraId="30F8BF46" w14:textId="77777777" w:rsidR="00D45DEC" w:rsidRPr="00811CD3" w:rsidRDefault="00D45DEC" w:rsidP="003839D9">
            <w:pPr>
              <w:pStyle w:val="Normal6"/>
            </w:pPr>
          </w:p>
        </w:tc>
        <w:tc>
          <w:tcPr>
            <w:tcW w:w="4876" w:type="dxa"/>
            <w:hideMark/>
          </w:tcPr>
          <w:p w14:paraId="51CEB28D" w14:textId="48B89B2D" w:rsidR="00D45DEC" w:rsidRPr="00811CD3" w:rsidRDefault="00F220EF" w:rsidP="003839D9">
            <w:pPr>
              <w:pStyle w:val="Normal6"/>
              <w:rPr>
                <w:szCs w:val="24"/>
              </w:rPr>
            </w:pPr>
            <w:r w:rsidRPr="00811CD3">
              <w:rPr>
                <w:b/>
                <w:i/>
              </w:rPr>
              <w:t>(16</w:t>
            </w:r>
            <w:r>
              <w:rPr>
                <w:b/>
                <w:i/>
              </w:rPr>
              <w:noBreakHyphen/>
            </w:r>
            <w:r w:rsidRPr="00811CD3">
              <w:rPr>
                <w:b/>
                <w:i/>
              </w:rPr>
              <w:t>B)</w:t>
            </w:r>
            <w:r w:rsidRPr="00811CD3">
              <w:rPr>
                <w:b/>
                <w:i/>
              </w:rPr>
              <w:tab/>
              <w:t>O apoio propiciado através do FSE deve ser utilizado para lograr elevados níveis de inclusão socioeconómica nas sociedades, mormente através do apoio à inclusão social de grupos em situações vulneráveis.</w:t>
            </w:r>
          </w:p>
        </w:tc>
      </w:tr>
    </w:tbl>
    <w:p w14:paraId="24D02350"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5FE78210" w14:textId="77777777" w:rsidR="00D45DEC" w:rsidRPr="00811CD3" w:rsidRDefault="00F220EF" w:rsidP="00D45DEC">
      <w:r w:rsidRPr="00811CD3">
        <w:rPr>
          <w:rStyle w:val="HideTWBExt"/>
        </w:rPr>
        <w:t>&lt;/Amend&gt;</w:t>
      </w:r>
    </w:p>
    <w:p w14:paraId="4F758886"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17</w:t>
      </w:r>
      <w:r w:rsidRPr="00811CD3">
        <w:rPr>
          <w:rStyle w:val="HideTWBExt"/>
          <w:b w:val="0"/>
        </w:rPr>
        <w:t>&lt;/NumAm&gt;</w:t>
      </w:r>
    </w:p>
    <w:p w14:paraId="6B0363A1"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7C12075A" w14:textId="77777777" w:rsidR="00D45DEC" w:rsidRPr="00811CD3" w:rsidRDefault="00F220EF" w:rsidP="00D45DEC">
      <w:pPr>
        <w:pStyle w:val="NormalBold"/>
      </w:pPr>
      <w:r w:rsidRPr="00811CD3">
        <w:rPr>
          <w:rStyle w:val="HideTWBExt"/>
          <w:b w:val="0"/>
        </w:rPr>
        <w:t>&lt;Article&gt;</w:t>
      </w:r>
      <w:r w:rsidRPr="00811CD3">
        <w:t>Considerando 18</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55A287A0" w14:textId="77777777" w:rsidTr="003839D9">
        <w:trPr>
          <w:jc w:val="center"/>
        </w:trPr>
        <w:tc>
          <w:tcPr>
            <w:tcW w:w="9752" w:type="dxa"/>
            <w:gridSpan w:val="2"/>
          </w:tcPr>
          <w:p w14:paraId="5AB10F3D" w14:textId="77777777" w:rsidR="00D45DEC" w:rsidRPr="00811CD3" w:rsidRDefault="00D45DEC" w:rsidP="003839D9">
            <w:pPr>
              <w:keepNext/>
            </w:pPr>
          </w:p>
        </w:tc>
      </w:tr>
      <w:tr w:rsidR="00BB1FD7" w:rsidRPr="00811CD3" w14:paraId="71A80DD5" w14:textId="77777777" w:rsidTr="003839D9">
        <w:trPr>
          <w:jc w:val="center"/>
        </w:trPr>
        <w:tc>
          <w:tcPr>
            <w:tcW w:w="4876" w:type="dxa"/>
            <w:hideMark/>
          </w:tcPr>
          <w:p w14:paraId="5739F79D" w14:textId="77777777" w:rsidR="00D45DEC" w:rsidRPr="00811CD3" w:rsidRDefault="00F220EF" w:rsidP="003839D9">
            <w:pPr>
              <w:pStyle w:val="ColumnHeading"/>
              <w:keepNext/>
            </w:pPr>
            <w:r w:rsidRPr="00811CD3">
              <w:t>Texto da Comissão</w:t>
            </w:r>
          </w:p>
        </w:tc>
        <w:tc>
          <w:tcPr>
            <w:tcW w:w="4876" w:type="dxa"/>
            <w:hideMark/>
          </w:tcPr>
          <w:p w14:paraId="65DD30DA" w14:textId="77777777" w:rsidR="00D45DEC" w:rsidRPr="00811CD3" w:rsidRDefault="00F220EF" w:rsidP="003839D9">
            <w:pPr>
              <w:pStyle w:val="ColumnHeading"/>
              <w:keepNext/>
            </w:pPr>
            <w:r w:rsidRPr="00811CD3">
              <w:t>Alteração</w:t>
            </w:r>
          </w:p>
        </w:tc>
      </w:tr>
      <w:tr w:rsidR="00BB1FD7" w:rsidRPr="00811CD3" w14:paraId="6BFD9FC3" w14:textId="77777777" w:rsidTr="003839D9">
        <w:trPr>
          <w:jc w:val="center"/>
        </w:trPr>
        <w:tc>
          <w:tcPr>
            <w:tcW w:w="4876" w:type="dxa"/>
            <w:hideMark/>
          </w:tcPr>
          <w:p w14:paraId="5727A122" w14:textId="6AD4D75A" w:rsidR="00D45DEC" w:rsidRPr="00811CD3" w:rsidRDefault="00F220EF" w:rsidP="003839D9">
            <w:pPr>
              <w:pStyle w:val="Normal6"/>
            </w:pPr>
            <w:r w:rsidRPr="00811CD3">
              <w:t>(18)</w:t>
            </w:r>
            <w:r w:rsidRPr="00811CD3">
              <w:tab/>
            </w:r>
            <w:r w:rsidRPr="00811CD3">
              <w:rPr>
                <w:b/>
                <w:i/>
              </w:rPr>
              <w:t>O Regulamento (UE) [Regulamento Plano Nacional] exige que</w:t>
            </w:r>
            <w:r w:rsidRPr="00811CD3">
              <w:t xml:space="preserve"> os Estados</w:t>
            </w:r>
            <w:r>
              <w:noBreakHyphen/>
            </w:r>
            <w:r w:rsidRPr="00811CD3">
              <w:t xml:space="preserve">Membros </w:t>
            </w:r>
            <w:r w:rsidRPr="00811CD3">
              <w:rPr>
                <w:b/>
                <w:i/>
              </w:rPr>
              <w:t>respeitem</w:t>
            </w:r>
            <w:r w:rsidRPr="00811CD3">
              <w:t xml:space="preserve"> os princípios horizontais na elaboração e na execução dos </w:t>
            </w:r>
            <w:r w:rsidRPr="00811CD3">
              <w:rPr>
                <w:b/>
                <w:i/>
              </w:rPr>
              <w:t>planos de parceria nacionais e regionais</w:t>
            </w:r>
            <w:r w:rsidRPr="00811CD3">
              <w:t>. Neste contexto, os Estados</w:t>
            </w:r>
            <w:r>
              <w:noBreakHyphen/>
            </w:r>
            <w:r w:rsidRPr="00811CD3">
              <w:t>Membros devem igualmente ser incentivados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w:t>
            </w:r>
          </w:p>
        </w:tc>
        <w:tc>
          <w:tcPr>
            <w:tcW w:w="4876" w:type="dxa"/>
            <w:hideMark/>
          </w:tcPr>
          <w:p w14:paraId="265D7FD4" w14:textId="263A917F" w:rsidR="00D45DEC" w:rsidRPr="00811CD3" w:rsidRDefault="00F220EF" w:rsidP="003839D9">
            <w:pPr>
              <w:pStyle w:val="Normal6"/>
              <w:rPr>
                <w:szCs w:val="24"/>
              </w:rPr>
            </w:pPr>
            <w:r w:rsidRPr="00811CD3">
              <w:t>(18)</w:t>
            </w:r>
            <w:r w:rsidRPr="00811CD3">
              <w:tab/>
              <w:t>Os Estados</w:t>
            </w:r>
            <w:r>
              <w:noBreakHyphen/>
            </w:r>
            <w:r w:rsidRPr="00811CD3">
              <w:t xml:space="preserve">Membros </w:t>
            </w:r>
            <w:r w:rsidRPr="00811CD3">
              <w:rPr>
                <w:b/>
                <w:i/>
              </w:rPr>
              <w:t>devem respeitar</w:t>
            </w:r>
            <w:r w:rsidRPr="00811CD3">
              <w:t xml:space="preserve"> os princípios horizontais na elaboração e na execução dos </w:t>
            </w:r>
            <w:r w:rsidRPr="00811CD3">
              <w:rPr>
                <w:b/>
                <w:i/>
              </w:rPr>
              <w:t>seus programas</w:t>
            </w:r>
            <w:r w:rsidRPr="00811CD3">
              <w:t>. Neste contexto, os Estados</w:t>
            </w:r>
            <w:r>
              <w:noBreakHyphen/>
            </w:r>
            <w:r w:rsidRPr="00811CD3">
              <w:t xml:space="preserve">Membros devem igualmente ser incentivados a recorrer ao FSE para apoiar ações específicas destinadas a fomentar princípios horizontais, como a promoção da igualdade de género e a garantia de acessibilidades dos serviços para as pessoas com deficiência, e a permitir a participação ativa das pessoas com deficiência. </w:t>
            </w:r>
            <w:r w:rsidRPr="00811CD3">
              <w:rPr>
                <w:b/>
                <w:i/>
              </w:rPr>
              <w:t>A execução do FSE deve respeitar os princípios e valores consagrados no artigo 2.º do Tratado da União Europeia e na Carta dos Direitos Fundamentais da União Europeia. Os Estados</w:t>
            </w:r>
            <w:r>
              <w:rPr>
                <w:b/>
                <w:i/>
              </w:rPr>
              <w:noBreakHyphen/>
            </w:r>
            <w:r w:rsidRPr="00811CD3">
              <w:rPr>
                <w:b/>
                <w:i/>
              </w:rPr>
              <w:t>Membros devem igualmente respeitar as obrigações estabelecidas na Convenção das Nações Unidas sobre os Direitos da Criança.</w:t>
            </w:r>
          </w:p>
        </w:tc>
      </w:tr>
    </w:tbl>
    <w:p w14:paraId="7BE6DB12"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626F3CA5" w14:textId="77777777" w:rsidR="00D45DEC" w:rsidRPr="00811CD3" w:rsidRDefault="00F220EF" w:rsidP="00D45DEC">
      <w:r w:rsidRPr="00811CD3">
        <w:rPr>
          <w:rStyle w:val="HideTWBExt"/>
        </w:rPr>
        <w:t>&lt;/Amend&gt;</w:t>
      </w:r>
    </w:p>
    <w:p w14:paraId="60767090" w14:textId="77777777" w:rsidR="00D45DEC" w:rsidRPr="00811CD3" w:rsidRDefault="00F220EF" w:rsidP="00D45DEC">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18</w:t>
      </w:r>
      <w:r w:rsidRPr="00811CD3">
        <w:rPr>
          <w:rStyle w:val="HideTWBExt"/>
          <w:b w:val="0"/>
        </w:rPr>
        <w:t>&lt;/NumAm&gt;</w:t>
      </w:r>
    </w:p>
    <w:p w14:paraId="3AC9305C"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5351106A" w14:textId="1F5E73B4" w:rsidR="00D45DEC" w:rsidRPr="00811CD3" w:rsidRDefault="00F220EF" w:rsidP="00D45DEC">
      <w:pPr>
        <w:pStyle w:val="NormalBold"/>
      </w:pPr>
      <w:r w:rsidRPr="00811CD3">
        <w:rPr>
          <w:rStyle w:val="HideTWBExt"/>
          <w:b w:val="0"/>
        </w:rPr>
        <w:t>&lt;Article&gt;</w:t>
      </w:r>
      <w:r w:rsidRPr="00811CD3">
        <w:t>Considerando 18</w:t>
      </w:r>
      <w:r>
        <w:noBreakHyphen/>
      </w:r>
      <w:r w:rsidRPr="00811CD3">
        <w:t>A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B3E6BA2" w14:textId="77777777" w:rsidTr="003839D9">
        <w:trPr>
          <w:jc w:val="center"/>
        </w:trPr>
        <w:tc>
          <w:tcPr>
            <w:tcW w:w="9752" w:type="dxa"/>
            <w:gridSpan w:val="2"/>
          </w:tcPr>
          <w:p w14:paraId="67EF87ED" w14:textId="77777777" w:rsidR="00D45DEC" w:rsidRPr="00811CD3" w:rsidRDefault="00D45DEC" w:rsidP="003839D9">
            <w:pPr>
              <w:keepNext/>
            </w:pPr>
          </w:p>
        </w:tc>
      </w:tr>
      <w:tr w:rsidR="00BB1FD7" w:rsidRPr="00811CD3" w14:paraId="64F1CF54" w14:textId="77777777" w:rsidTr="003839D9">
        <w:trPr>
          <w:jc w:val="center"/>
        </w:trPr>
        <w:tc>
          <w:tcPr>
            <w:tcW w:w="4876" w:type="dxa"/>
            <w:hideMark/>
          </w:tcPr>
          <w:p w14:paraId="54B40C34" w14:textId="77777777" w:rsidR="00D45DEC" w:rsidRPr="00811CD3" w:rsidRDefault="00F220EF" w:rsidP="003839D9">
            <w:pPr>
              <w:pStyle w:val="ColumnHeading"/>
              <w:keepNext/>
            </w:pPr>
            <w:r w:rsidRPr="00811CD3">
              <w:t>Texto da Comissão</w:t>
            </w:r>
          </w:p>
        </w:tc>
        <w:tc>
          <w:tcPr>
            <w:tcW w:w="4876" w:type="dxa"/>
            <w:hideMark/>
          </w:tcPr>
          <w:p w14:paraId="1A450587" w14:textId="77777777" w:rsidR="00D45DEC" w:rsidRPr="00811CD3" w:rsidRDefault="00F220EF" w:rsidP="003839D9">
            <w:pPr>
              <w:pStyle w:val="ColumnHeading"/>
              <w:keepNext/>
            </w:pPr>
            <w:r w:rsidRPr="00811CD3">
              <w:t>Alteração</w:t>
            </w:r>
          </w:p>
        </w:tc>
      </w:tr>
      <w:tr w:rsidR="00BB1FD7" w:rsidRPr="00811CD3" w14:paraId="7B0AFBFA" w14:textId="77777777" w:rsidTr="003839D9">
        <w:trPr>
          <w:jc w:val="center"/>
        </w:trPr>
        <w:tc>
          <w:tcPr>
            <w:tcW w:w="4876" w:type="dxa"/>
          </w:tcPr>
          <w:p w14:paraId="2BABA7B4" w14:textId="77777777" w:rsidR="00D45DEC" w:rsidRPr="00811CD3" w:rsidRDefault="00D45DEC" w:rsidP="003839D9">
            <w:pPr>
              <w:pStyle w:val="Normal6"/>
            </w:pPr>
          </w:p>
        </w:tc>
        <w:tc>
          <w:tcPr>
            <w:tcW w:w="4876" w:type="dxa"/>
            <w:hideMark/>
          </w:tcPr>
          <w:p w14:paraId="734D643A" w14:textId="08A9F53C" w:rsidR="00D45DEC" w:rsidRPr="00811CD3" w:rsidRDefault="00F220EF" w:rsidP="003839D9">
            <w:pPr>
              <w:pStyle w:val="Normal6"/>
              <w:rPr>
                <w:szCs w:val="24"/>
              </w:rPr>
            </w:pPr>
            <w:r w:rsidRPr="00811CD3">
              <w:rPr>
                <w:b/>
                <w:i/>
              </w:rPr>
              <w:t>(18</w:t>
            </w:r>
            <w:r>
              <w:rPr>
                <w:b/>
                <w:i/>
              </w:rPr>
              <w:noBreakHyphen/>
            </w:r>
            <w:r w:rsidRPr="00811CD3">
              <w:rPr>
                <w:b/>
                <w:i/>
              </w:rPr>
              <w:t>A)</w:t>
            </w:r>
            <w:r w:rsidRPr="00811CD3">
              <w:rPr>
                <w:b/>
                <w:i/>
              </w:rPr>
              <w:tab/>
              <w:t xml:space="preserve">A condicionalidade social inclui os Princípios Orientadores das Nações Unidas sobre </w:t>
            </w:r>
            <w:r w:rsidRPr="00811CD3">
              <w:rPr>
                <w:b/>
                <w:i/>
              </w:rPr>
              <w:t>Empresas e Direitos Humanos, designadamente a Declaração da Organização Internacional do Trabalho (OIT) relativa aos Princípios e Direitos Fundamentais no Trabalho, as oito convenções fundamentais da OIT e a Carta Internacional dos Direitos Humanos, a Carta dos Direitos Fundamentais da União Europeia, em especial a proibição da escravatura e do trabalho forçado, a Convenção sobre a Eliminação de Todas as Formas de Discriminação contra as Mulheres (CEDAW) e o princípio da não discriminação, assim como a harm</w:t>
            </w:r>
            <w:r w:rsidRPr="00811CD3">
              <w:rPr>
                <w:b/>
                <w:i/>
              </w:rPr>
              <w:t>onização com as Linhas Diretrizes da OCDE para as Empresas Multinacionais e os Princípios Orientadores das Nações Unidas sobre Empresas e Direitos Humanos.</w:t>
            </w:r>
          </w:p>
        </w:tc>
      </w:tr>
    </w:tbl>
    <w:p w14:paraId="6F71B036"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781F456" w14:textId="77777777" w:rsidR="00D45DEC" w:rsidRPr="00811CD3" w:rsidRDefault="00F220EF" w:rsidP="00D45DEC">
      <w:r w:rsidRPr="00811CD3">
        <w:rPr>
          <w:rStyle w:val="HideTWBExt"/>
        </w:rPr>
        <w:t>&lt;/Amend&gt;</w:t>
      </w:r>
    </w:p>
    <w:p w14:paraId="4F8776A9"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19</w:t>
      </w:r>
      <w:r w:rsidRPr="00811CD3">
        <w:rPr>
          <w:rStyle w:val="HideTWBExt"/>
          <w:b w:val="0"/>
        </w:rPr>
        <w:t>&lt;/NumAm&gt;</w:t>
      </w:r>
    </w:p>
    <w:p w14:paraId="1AE00F22"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0B147BF" w14:textId="77777777" w:rsidR="00D45DEC" w:rsidRPr="00811CD3" w:rsidRDefault="00F220EF" w:rsidP="00D45DEC">
      <w:pPr>
        <w:pStyle w:val="NormalBold"/>
      </w:pPr>
      <w:r w:rsidRPr="00811CD3">
        <w:rPr>
          <w:rStyle w:val="HideTWBExt"/>
          <w:b w:val="0"/>
        </w:rPr>
        <w:t>&lt;Article&gt;</w:t>
      </w:r>
      <w:r w:rsidRPr="00811CD3">
        <w:t>Considerando 23</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3489E51" w14:textId="77777777" w:rsidTr="003839D9">
        <w:trPr>
          <w:jc w:val="center"/>
        </w:trPr>
        <w:tc>
          <w:tcPr>
            <w:tcW w:w="9752" w:type="dxa"/>
            <w:gridSpan w:val="2"/>
          </w:tcPr>
          <w:p w14:paraId="4C1A2D4C" w14:textId="77777777" w:rsidR="00D45DEC" w:rsidRPr="00811CD3" w:rsidRDefault="00D45DEC" w:rsidP="003839D9">
            <w:pPr>
              <w:keepNext/>
            </w:pPr>
          </w:p>
        </w:tc>
      </w:tr>
      <w:tr w:rsidR="00BB1FD7" w:rsidRPr="00811CD3" w14:paraId="7B37E922" w14:textId="77777777" w:rsidTr="003839D9">
        <w:trPr>
          <w:jc w:val="center"/>
        </w:trPr>
        <w:tc>
          <w:tcPr>
            <w:tcW w:w="4876" w:type="dxa"/>
            <w:hideMark/>
          </w:tcPr>
          <w:p w14:paraId="33EE5DDF" w14:textId="77777777" w:rsidR="00D45DEC" w:rsidRPr="00811CD3" w:rsidRDefault="00F220EF" w:rsidP="003839D9">
            <w:pPr>
              <w:pStyle w:val="ColumnHeading"/>
              <w:keepNext/>
            </w:pPr>
            <w:r w:rsidRPr="00811CD3">
              <w:t>Texto da Comissão</w:t>
            </w:r>
          </w:p>
        </w:tc>
        <w:tc>
          <w:tcPr>
            <w:tcW w:w="4876" w:type="dxa"/>
            <w:hideMark/>
          </w:tcPr>
          <w:p w14:paraId="5A9402AF" w14:textId="77777777" w:rsidR="00D45DEC" w:rsidRPr="00811CD3" w:rsidRDefault="00F220EF" w:rsidP="003839D9">
            <w:pPr>
              <w:pStyle w:val="ColumnHeading"/>
              <w:keepNext/>
            </w:pPr>
            <w:r w:rsidRPr="00811CD3">
              <w:t>Alteração</w:t>
            </w:r>
          </w:p>
        </w:tc>
      </w:tr>
      <w:tr w:rsidR="00BB1FD7" w:rsidRPr="00811CD3" w14:paraId="6168F9B1" w14:textId="77777777" w:rsidTr="003839D9">
        <w:trPr>
          <w:jc w:val="center"/>
        </w:trPr>
        <w:tc>
          <w:tcPr>
            <w:tcW w:w="4876" w:type="dxa"/>
            <w:hideMark/>
          </w:tcPr>
          <w:p w14:paraId="2AF7BD55" w14:textId="39720644" w:rsidR="00D45DEC" w:rsidRPr="00811CD3" w:rsidRDefault="00F220EF" w:rsidP="003839D9">
            <w:pPr>
              <w:pStyle w:val="Normal6"/>
            </w:pPr>
            <w:r w:rsidRPr="00811CD3">
              <w:t>(23)</w:t>
            </w:r>
            <w:r w:rsidRPr="00811CD3">
              <w:tab/>
              <w:t xml:space="preserve">A execução </w:t>
            </w:r>
            <w:r w:rsidRPr="00811CD3">
              <w:rPr>
                <w:b/>
                <w:i/>
              </w:rPr>
              <w:t>eficiente e eficaz das ações apoiadas pelo</w:t>
            </w:r>
            <w:r w:rsidRPr="00811CD3">
              <w:t xml:space="preserve"> FSE </w:t>
            </w:r>
            <w:r w:rsidRPr="00811CD3">
              <w:rPr>
                <w:b/>
                <w:i/>
              </w:rPr>
              <w:t>assenta na boa governação</w:t>
            </w:r>
            <w:r w:rsidRPr="00811CD3">
              <w:t xml:space="preserve"> </w:t>
            </w:r>
            <w:r w:rsidRPr="00811CD3">
              <w:rPr>
                <w:b/>
                <w:bCs/>
                <w:i/>
                <w:iCs/>
              </w:rPr>
              <w:t>e</w:t>
            </w:r>
            <w:r w:rsidRPr="00811CD3">
              <w:t xml:space="preserve"> </w:t>
            </w:r>
            <w:r w:rsidRPr="00811CD3">
              <w:rPr>
                <w:b/>
                <w:i/>
              </w:rPr>
              <w:t>na parceria</w:t>
            </w:r>
            <w:r w:rsidRPr="00811CD3">
              <w:t xml:space="preserve"> entre </w:t>
            </w:r>
            <w:r w:rsidRPr="00811CD3">
              <w:rPr>
                <w:b/>
                <w:i/>
              </w:rPr>
              <w:t>todos os agentes aos níveis territoriais pertinentes e os agentes socioeconómicos</w:t>
            </w:r>
            <w:r w:rsidRPr="00811CD3">
              <w:t xml:space="preserve">, </w:t>
            </w:r>
            <w:r w:rsidRPr="00811CD3">
              <w:rPr>
                <w:b/>
                <w:i/>
              </w:rPr>
              <w:t xml:space="preserve">em especial os </w:t>
            </w:r>
            <w:r w:rsidRPr="00811CD3">
              <w:t xml:space="preserve">parceiros sociais </w:t>
            </w:r>
            <w:r w:rsidRPr="00811CD3">
              <w:rPr>
                <w:b/>
                <w:bCs/>
                <w:i/>
                <w:iCs/>
              </w:rPr>
              <w:t>e</w:t>
            </w:r>
            <w:r w:rsidRPr="00811CD3">
              <w:rPr>
                <w:b/>
                <w:bCs/>
              </w:rPr>
              <w:t xml:space="preserve"> </w:t>
            </w:r>
            <w:r w:rsidRPr="00811CD3">
              <w:rPr>
                <w:b/>
                <w:i/>
              </w:rPr>
              <w:t xml:space="preserve">as </w:t>
            </w:r>
            <w:r w:rsidRPr="00811CD3">
              <w:t xml:space="preserve">organizações da sociedade civil. É, por conseguinte, </w:t>
            </w:r>
            <w:r w:rsidRPr="00811CD3">
              <w:lastRenderedPageBreak/>
              <w:t>fundamental que os Estados</w:t>
            </w:r>
            <w:r>
              <w:noBreakHyphen/>
            </w:r>
            <w:r w:rsidRPr="00811CD3">
              <w:t xml:space="preserve">Membros </w:t>
            </w:r>
            <w:r w:rsidRPr="00811CD3">
              <w:rPr>
                <w:b/>
                <w:i/>
              </w:rPr>
              <w:t>encorajem</w:t>
            </w:r>
            <w:r w:rsidRPr="00811CD3">
              <w:t xml:space="preserve"> a participação dos parceiros sociais </w:t>
            </w:r>
            <w:r w:rsidRPr="00811CD3">
              <w:rPr>
                <w:b/>
                <w:i/>
              </w:rPr>
              <w:t>e</w:t>
            </w:r>
            <w:r w:rsidRPr="00811CD3">
              <w:t xml:space="preserve"> da sociedade civil na execução do FSE. Os Estados</w:t>
            </w:r>
            <w:r>
              <w:noBreakHyphen/>
            </w:r>
            <w:r w:rsidRPr="00811CD3">
              <w:t>Membros que tenham recebido uma recomendação específica por país neste domínio devem alocar recursos do FSE para promover o reforço de capacidades dos parceiros sociais e das organizações da sociedade civil.</w:t>
            </w:r>
          </w:p>
        </w:tc>
        <w:tc>
          <w:tcPr>
            <w:tcW w:w="4876" w:type="dxa"/>
            <w:hideMark/>
          </w:tcPr>
          <w:p w14:paraId="7D2722A4" w14:textId="777D7EA2" w:rsidR="00D45DEC" w:rsidRPr="00811CD3" w:rsidRDefault="00F220EF" w:rsidP="003839D9">
            <w:pPr>
              <w:pStyle w:val="Normal6"/>
              <w:rPr>
                <w:szCs w:val="24"/>
              </w:rPr>
            </w:pPr>
            <w:r w:rsidRPr="00811CD3">
              <w:lastRenderedPageBreak/>
              <w:t>(23)</w:t>
            </w:r>
            <w:r w:rsidRPr="00811CD3">
              <w:tab/>
              <w:t xml:space="preserve">A execução </w:t>
            </w:r>
            <w:r w:rsidRPr="00811CD3">
              <w:rPr>
                <w:b/>
                <w:i/>
              </w:rPr>
              <w:t>do</w:t>
            </w:r>
            <w:r w:rsidRPr="00811CD3">
              <w:t xml:space="preserve"> FSE </w:t>
            </w:r>
            <w:r w:rsidRPr="00811CD3">
              <w:rPr>
                <w:b/>
                <w:i/>
              </w:rPr>
              <w:t>baseia</w:t>
            </w:r>
            <w:r>
              <w:rPr>
                <w:b/>
                <w:i/>
              </w:rPr>
              <w:noBreakHyphen/>
            </w:r>
            <w:r w:rsidRPr="00811CD3">
              <w:rPr>
                <w:b/>
                <w:i/>
              </w:rPr>
              <w:t>se numa parceria eficaz</w:t>
            </w:r>
            <w:r w:rsidRPr="00811CD3">
              <w:t xml:space="preserve"> </w:t>
            </w:r>
            <w:r w:rsidRPr="00811CD3">
              <w:rPr>
                <w:b/>
                <w:bCs/>
                <w:i/>
                <w:iCs/>
              </w:rPr>
              <w:t>e</w:t>
            </w:r>
            <w:r w:rsidRPr="00811CD3">
              <w:t xml:space="preserve"> </w:t>
            </w:r>
            <w:r w:rsidRPr="00811CD3">
              <w:rPr>
                <w:b/>
                <w:i/>
              </w:rPr>
              <w:t>estruturada</w:t>
            </w:r>
            <w:r w:rsidRPr="00811CD3">
              <w:t xml:space="preserve"> entre </w:t>
            </w:r>
            <w:r w:rsidRPr="00811CD3">
              <w:rPr>
                <w:b/>
                <w:i/>
              </w:rPr>
              <w:t xml:space="preserve">autoridades públicas, </w:t>
            </w:r>
            <w:r w:rsidRPr="00811CD3">
              <w:t>parceiros sociais, organizações da sociedade civil</w:t>
            </w:r>
            <w:r w:rsidRPr="00811CD3">
              <w:rPr>
                <w:b/>
                <w:bCs/>
                <w:i/>
                <w:iCs/>
              </w:rPr>
              <w:t xml:space="preserve"> e</w:t>
            </w:r>
            <w:r w:rsidRPr="00811CD3">
              <w:rPr>
                <w:b/>
                <w:bCs/>
              </w:rPr>
              <w:t xml:space="preserve"> </w:t>
            </w:r>
            <w:r w:rsidRPr="00811CD3">
              <w:rPr>
                <w:b/>
                <w:i/>
              </w:rPr>
              <w:t>órgãos de poder local e regional</w:t>
            </w:r>
            <w:r w:rsidRPr="00811CD3">
              <w:t>. É, por conseguinte, fundamental que os Estados</w:t>
            </w:r>
            <w:r>
              <w:noBreakHyphen/>
            </w:r>
            <w:r w:rsidRPr="00811CD3">
              <w:t xml:space="preserve">Membros </w:t>
            </w:r>
            <w:r w:rsidRPr="00811CD3">
              <w:rPr>
                <w:b/>
                <w:i/>
              </w:rPr>
              <w:t>facilitem</w:t>
            </w:r>
            <w:r w:rsidRPr="00811CD3">
              <w:t xml:space="preserve"> a participação </w:t>
            </w:r>
            <w:r w:rsidRPr="00811CD3">
              <w:lastRenderedPageBreak/>
              <w:t>dos parceiros sociais</w:t>
            </w:r>
            <w:r w:rsidRPr="00811CD3">
              <w:rPr>
                <w:b/>
                <w:i/>
              </w:rPr>
              <w:t>,</w:t>
            </w:r>
            <w:r w:rsidRPr="00811CD3">
              <w:t xml:space="preserve"> da sociedade civil </w:t>
            </w:r>
            <w:r w:rsidRPr="00811CD3">
              <w:rPr>
                <w:b/>
                <w:i/>
              </w:rPr>
              <w:t>e dos órgãos de poder local e regional</w:t>
            </w:r>
            <w:r w:rsidRPr="00811CD3">
              <w:t xml:space="preserve"> na execução do FSE </w:t>
            </w:r>
            <w:r w:rsidRPr="00811CD3">
              <w:rPr>
                <w:b/>
                <w:i/>
              </w:rPr>
              <w:t>e no desenvolvimento de projetos</w:t>
            </w:r>
            <w:r w:rsidRPr="00811CD3">
              <w:t>. Os Estados</w:t>
            </w:r>
            <w:r>
              <w:noBreakHyphen/>
            </w:r>
            <w:r w:rsidRPr="00811CD3">
              <w:t>Membros que tenham recebido uma recomendação específica por país neste domínio devem alocar recursos do FSE para promover o reforço de capacidades dos parceiros sociais e das organizações da sociedade civil.</w:t>
            </w:r>
          </w:p>
        </w:tc>
      </w:tr>
    </w:tbl>
    <w:p w14:paraId="133FEEEB"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6BD6B44" w14:textId="77777777" w:rsidR="00D45DEC" w:rsidRPr="00811CD3" w:rsidRDefault="00F220EF" w:rsidP="00D45DEC">
      <w:r w:rsidRPr="00811CD3">
        <w:rPr>
          <w:rStyle w:val="HideTWBExt"/>
        </w:rPr>
        <w:t>&lt;/Amend&gt;</w:t>
      </w:r>
    </w:p>
    <w:p w14:paraId="7BC8C486"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20</w:t>
      </w:r>
      <w:r w:rsidRPr="00811CD3">
        <w:rPr>
          <w:rStyle w:val="HideTWBExt"/>
          <w:b w:val="0"/>
        </w:rPr>
        <w:t>&lt;/NumAm&gt;</w:t>
      </w:r>
    </w:p>
    <w:p w14:paraId="60284B0E"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4D43407" w14:textId="77777777" w:rsidR="00D45DEC" w:rsidRPr="00811CD3" w:rsidRDefault="00F220EF" w:rsidP="00D45DEC">
      <w:pPr>
        <w:pStyle w:val="NormalBold"/>
      </w:pPr>
      <w:r w:rsidRPr="00811CD3">
        <w:rPr>
          <w:rStyle w:val="HideTWBExt"/>
          <w:b w:val="0"/>
        </w:rPr>
        <w:t>&lt;Article&gt;</w:t>
      </w:r>
      <w:r w:rsidRPr="00811CD3">
        <w:t>Artigo 1 – n.º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9D24DE5" w14:textId="77777777" w:rsidTr="003839D9">
        <w:trPr>
          <w:jc w:val="center"/>
        </w:trPr>
        <w:tc>
          <w:tcPr>
            <w:tcW w:w="9752" w:type="dxa"/>
            <w:gridSpan w:val="2"/>
          </w:tcPr>
          <w:p w14:paraId="5BDC9F26" w14:textId="77777777" w:rsidR="00D45DEC" w:rsidRPr="00811CD3" w:rsidRDefault="00D45DEC" w:rsidP="003839D9">
            <w:pPr>
              <w:keepNext/>
            </w:pPr>
          </w:p>
        </w:tc>
      </w:tr>
      <w:tr w:rsidR="00BB1FD7" w:rsidRPr="00811CD3" w14:paraId="31BD8ACC" w14:textId="77777777" w:rsidTr="003839D9">
        <w:trPr>
          <w:jc w:val="center"/>
        </w:trPr>
        <w:tc>
          <w:tcPr>
            <w:tcW w:w="4876" w:type="dxa"/>
            <w:hideMark/>
          </w:tcPr>
          <w:p w14:paraId="540322E8" w14:textId="77777777" w:rsidR="00D45DEC" w:rsidRPr="00811CD3" w:rsidRDefault="00F220EF" w:rsidP="003839D9">
            <w:pPr>
              <w:pStyle w:val="ColumnHeading"/>
              <w:keepNext/>
            </w:pPr>
            <w:r w:rsidRPr="00811CD3">
              <w:t>Texto da Comissão</w:t>
            </w:r>
          </w:p>
        </w:tc>
        <w:tc>
          <w:tcPr>
            <w:tcW w:w="4876" w:type="dxa"/>
            <w:hideMark/>
          </w:tcPr>
          <w:p w14:paraId="175EFA85" w14:textId="77777777" w:rsidR="00D45DEC" w:rsidRPr="00811CD3" w:rsidRDefault="00F220EF" w:rsidP="003839D9">
            <w:pPr>
              <w:pStyle w:val="ColumnHeading"/>
              <w:keepNext/>
            </w:pPr>
            <w:r w:rsidRPr="00811CD3">
              <w:t>Alteração</w:t>
            </w:r>
          </w:p>
        </w:tc>
      </w:tr>
      <w:tr w:rsidR="00BB1FD7" w:rsidRPr="00811CD3" w14:paraId="3A2C44D1" w14:textId="77777777" w:rsidTr="003839D9">
        <w:trPr>
          <w:jc w:val="center"/>
        </w:trPr>
        <w:tc>
          <w:tcPr>
            <w:tcW w:w="4876" w:type="dxa"/>
            <w:hideMark/>
          </w:tcPr>
          <w:p w14:paraId="4F827CB7" w14:textId="78A92FBA" w:rsidR="00D45DEC" w:rsidRPr="00811CD3" w:rsidRDefault="00F220EF" w:rsidP="003839D9">
            <w:pPr>
              <w:pStyle w:val="Normal6"/>
            </w:pPr>
            <w:r w:rsidRPr="00811CD3">
              <w:t>1.</w:t>
            </w:r>
            <w:r w:rsidRPr="00811CD3">
              <w:tab/>
              <w:t xml:space="preserve">O presente regulamento estabelece </w:t>
            </w:r>
            <w:r w:rsidRPr="00811CD3">
              <w:rPr>
                <w:b/>
                <w:i/>
              </w:rPr>
              <w:t>as condições específicas para a execução do</w:t>
            </w:r>
            <w:r w:rsidRPr="00811CD3">
              <w:t xml:space="preserve"> Fundo Social Europeu </w:t>
            </w:r>
            <w:r w:rsidRPr="00811CD3">
              <w:rPr>
                <w:b/>
                <w:i/>
              </w:rPr>
              <w:t>no período de programação 2028</w:t>
            </w:r>
            <w:r>
              <w:rPr>
                <w:b/>
                <w:i/>
              </w:rPr>
              <w:noBreakHyphen/>
            </w:r>
            <w:r w:rsidRPr="00811CD3">
              <w:rPr>
                <w:b/>
                <w:i/>
              </w:rPr>
              <w:t xml:space="preserve">2034 enquanto parte do apoio da União, em conformidade com os objetivos </w:t>
            </w:r>
            <w:r w:rsidRPr="00811CD3">
              <w:rPr>
                <w:b/>
                <w:i/>
              </w:rPr>
              <w:t>gerais definidos no artigo 2.º do Regulamento XX [Regulamento Plano PNR], nomeadamente as alíneas b) e e</w:t>
            </w:r>
            <w:r w:rsidRPr="00811CD3">
              <w:rPr>
                <w:b/>
                <w:bCs/>
                <w:i/>
                <w:iCs/>
              </w:rPr>
              <w:t>)</w:t>
            </w:r>
            <w:r w:rsidRPr="00811CD3">
              <w:t>.</w:t>
            </w:r>
          </w:p>
        </w:tc>
        <w:tc>
          <w:tcPr>
            <w:tcW w:w="4876" w:type="dxa"/>
            <w:hideMark/>
          </w:tcPr>
          <w:p w14:paraId="5BF752B1" w14:textId="77777777" w:rsidR="00D45DEC" w:rsidRPr="00811CD3" w:rsidRDefault="00F220EF" w:rsidP="003839D9">
            <w:pPr>
              <w:pStyle w:val="Normal6"/>
              <w:rPr>
                <w:szCs w:val="24"/>
              </w:rPr>
            </w:pPr>
            <w:r w:rsidRPr="00811CD3">
              <w:t>1.</w:t>
            </w:r>
            <w:r w:rsidRPr="00811CD3">
              <w:tab/>
              <w:t xml:space="preserve">O presente regulamento estabelece </w:t>
            </w:r>
            <w:r w:rsidRPr="00811CD3">
              <w:rPr>
                <w:b/>
                <w:i/>
              </w:rPr>
              <w:t>o</w:t>
            </w:r>
            <w:r w:rsidRPr="00811CD3">
              <w:t xml:space="preserve"> Fundo Social Europeu </w:t>
            </w:r>
            <w:r w:rsidRPr="00811CD3">
              <w:rPr>
                <w:b/>
                <w:i/>
              </w:rPr>
              <w:t>(FSE</w:t>
            </w:r>
            <w:r w:rsidRPr="00811CD3">
              <w:rPr>
                <w:b/>
                <w:bCs/>
                <w:i/>
                <w:iCs/>
              </w:rPr>
              <w:t>)</w:t>
            </w:r>
            <w:r w:rsidRPr="00811CD3">
              <w:t>.</w:t>
            </w:r>
          </w:p>
        </w:tc>
      </w:tr>
    </w:tbl>
    <w:p w14:paraId="4F58CAB6"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C657838" w14:textId="77777777" w:rsidR="00D45DEC" w:rsidRPr="00811CD3" w:rsidRDefault="00F220EF" w:rsidP="00D45DEC">
      <w:r w:rsidRPr="00811CD3">
        <w:rPr>
          <w:rStyle w:val="HideTWBExt"/>
        </w:rPr>
        <w:t>&lt;/Amend&gt;</w:t>
      </w:r>
    </w:p>
    <w:p w14:paraId="7BC1B67C"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21</w:t>
      </w:r>
      <w:r w:rsidRPr="00811CD3">
        <w:rPr>
          <w:rStyle w:val="HideTWBExt"/>
          <w:b w:val="0"/>
        </w:rPr>
        <w:t>&lt;/NumAm&gt;</w:t>
      </w:r>
    </w:p>
    <w:p w14:paraId="5182B173"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DDE731A" w14:textId="77777777" w:rsidR="00D45DEC" w:rsidRPr="00811CD3" w:rsidRDefault="00F220EF" w:rsidP="00D45DEC">
      <w:pPr>
        <w:pStyle w:val="NormalBold"/>
      </w:pPr>
      <w:r w:rsidRPr="00811CD3">
        <w:rPr>
          <w:rStyle w:val="HideTWBExt"/>
          <w:b w:val="0"/>
        </w:rPr>
        <w:t>&lt;Article&gt;</w:t>
      </w:r>
      <w:r w:rsidRPr="00811CD3">
        <w:t>Artigo 1 – n.º 2</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6A3A0DF" w14:textId="77777777" w:rsidTr="003839D9">
        <w:trPr>
          <w:jc w:val="center"/>
        </w:trPr>
        <w:tc>
          <w:tcPr>
            <w:tcW w:w="9752" w:type="dxa"/>
            <w:gridSpan w:val="2"/>
          </w:tcPr>
          <w:p w14:paraId="79F27C9E" w14:textId="77777777" w:rsidR="00D45DEC" w:rsidRPr="00811CD3" w:rsidRDefault="00D45DEC" w:rsidP="003839D9">
            <w:pPr>
              <w:keepNext/>
            </w:pPr>
          </w:p>
        </w:tc>
      </w:tr>
      <w:tr w:rsidR="00BB1FD7" w:rsidRPr="00811CD3" w14:paraId="20353297" w14:textId="77777777" w:rsidTr="003839D9">
        <w:trPr>
          <w:jc w:val="center"/>
        </w:trPr>
        <w:tc>
          <w:tcPr>
            <w:tcW w:w="4876" w:type="dxa"/>
            <w:hideMark/>
          </w:tcPr>
          <w:p w14:paraId="2E5F855F" w14:textId="77777777" w:rsidR="00D45DEC" w:rsidRPr="00811CD3" w:rsidRDefault="00F220EF" w:rsidP="003839D9">
            <w:pPr>
              <w:pStyle w:val="ColumnHeading"/>
              <w:keepNext/>
            </w:pPr>
            <w:r w:rsidRPr="00811CD3">
              <w:t>Texto da Comissão</w:t>
            </w:r>
          </w:p>
        </w:tc>
        <w:tc>
          <w:tcPr>
            <w:tcW w:w="4876" w:type="dxa"/>
            <w:hideMark/>
          </w:tcPr>
          <w:p w14:paraId="218C58BE" w14:textId="77777777" w:rsidR="00D45DEC" w:rsidRPr="00811CD3" w:rsidRDefault="00F220EF" w:rsidP="003839D9">
            <w:pPr>
              <w:pStyle w:val="ColumnHeading"/>
              <w:keepNext/>
            </w:pPr>
            <w:r w:rsidRPr="00811CD3">
              <w:t>Alteração</w:t>
            </w:r>
          </w:p>
        </w:tc>
      </w:tr>
      <w:tr w:rsidR="00BB1FD7" w:rsidRPr="00811CD3" w14:paraId="7D45D838" w14:textId="77777777" w:rsidTr="003839D9">
        <w:trPr>
          <w:jc w:val="center"/>
        </w:trPr>
        <w:tc>
          <w:tcPr>
            <w:tcW w:w="4876" w:type="dxa"/>
            <w:hideMark/>
          </w:tcPr>
          <w:p w14:paraId="33E27BDC" w14:textId="77777777" w:rsidR="00D45DEC" w:rsidRPr="00811CD3" w:rsidRDefault="00F220EF" w:rsidP="003839D9">
            <w:pPr>
              <w:pStyle w:val="Normal6"/>
            </w:pPr>
            <w:r w:rsidRPr="00811CD3">
              <w:t>2.</w:t>
            </w:r>
            <w:r w:rsidRPr="00811CD3">
              <w:tab/>
              <w:t xml:space="preserve">O </w:t>
            </w:r>
            <w:r w:rsidRPr="00811CD3">
              <w:rPr>
                <w:b/>
                <w:i/>
              </w:rPr>
              <w:t>apoio da União é prestado ao abrigo do plano de parceria nacional e regional</w:t>
            </w:r>
            <w:r w:rsidRPr="00811CD3">
              <w:t xml:space="preserve">, </w:t>
            </w:r>
            <w:r w:rsidRPr="00811CD3">
              <w:rPr>
                <w:b/>
                <w:i/>
              </w:rPr>
              <w:t>em conformidade com</w:t>
            </w:r>
            <w:r w:rsidRPr="00811CD3">
              <w:t xml:space="preserve"> </w:t>
            </w:r>
            <w:r w:rsidRPr="00811CD3">
              <w:rPr>
                <w:b/>
                <w:bCs/>
                <w:i/>
                <w:iCs/>
              </w:rPr>
              <w:t>as</w:t>
            </w:r>
            <w:r w:rsidRPr="00811CD3">
              <w:t xml:space="preserve"> </w:t>
            </w:r>
            <w:r w:rsidRPr="00811CD3">
              <w:rPr>
                <w:b/>
                <w:i/>
              </w:rPr>
              <w:t xml:space="preserve">regras estabelecidas no </w:t>
            </w:r>
            <w:r w:rsidRPr="00811CD3">
              <w:t>Regulamento</w:t>
            </w:r>
            <w:r w:rsidRPr="00811CD3">
              <w:rPr>
                <w:b/>
                <w:i/>
              </w:rPr>
              <w:t xml:space="preserve"> (UE) […] [Plano PNR]</w:t>
            </w:r>
            <w:r w:rsidRPr="00811CD3">
              <w:t>.</w:t>
            </w:r>
          </w:p>
        </w:tc>
        <w:tc>
          <w:tcPr>
            <w:tcW w:w="4876" w:type="dxa"/>
            <w:hideMark/>
          </w:tcPr>
          <w:p w14:paraId="12B678D2" w14:textId="77777777" w:rsidR="00D45DEC" w:rsidRPr="00811CD3" w:rsidRDefault="00F220EF" w:rsidP="003839D9">
            <w:pPr>
              <w:pStyle w:val="Normal6"/>
              <w:rPr>
                <w:szCs w:val="24"/>
              </w:rPr>
            </w:pPr>
            <w:r w:rsidRPr="00811CD3">
              <w:t>2.</w:t>
            </w:r>
            <w:r w:rsidRPr="00811CD3">
              <w:tab/>
              <w:t xml:space="preserve">O </w:t>
            </w:r>
            <w:r w:rsidRPr="00811CD3">
              <w:rPr>
                <w:b/>
                <w:i/>
              </w:rPr>
              <w:t xml:space="preserve">presente </w:t>
            </w:r>
            <w:r w:rsidRPr="00811CD3">
              <w:t xml:space="preserve">regulamento </w:t>
            </w:r>
            <w:r w:rsidRPr="00811CD3">
              <w:rPr>
                <w:b/>
                <w:i/>
              </w:rPr>
              <w:t>determina os objetivos do FSE, o seu orçamento para o período de 2028 a 2035</w:t>
            </w:r>
            <w:r w:rsidRPr="00811CD3">
              <w:t xml:space="preserve">, </w:t>
            </w:r>
            <w:r w:rsidRPr="00811CD3">
              <w:rPr>
                <w:b/>
                <w:i/>
              </w:rPr>
              <w:t>os métodos de execução,</w:t>
            </w:r>
            <w:r w:rsidRPr="00811CD3">
              <w:t xml:space="preserve"> </w:t>
            </w:r>
            <w:r w:rsidRPr="00811CD3">
              <w:rPr>
                <w:b/>
                <w:bCs/>
                <w:i/>
                <w:iCs/>
              </w:rPr>
              <w:t>as</w:t>
            </w:r>
            <w:r w:rsidRPr="00811CD3">
              <w:t xml:space="preserve"> </w:t>
            </w:r>
            <w:r w:rsidRPr="00811CD3">
              <w:rPr>
                <w:b/>
                <w:i/>
              </w:rPr>
              <w:t xml:space="preserve">formas de financiamento pela União e as regras de </w:t>
            </w:r>
            <w:r w:rsidRPr="00811CD3">
              <w:rPr>
                <w:b/>
                <w:i/>
              </w:rPr>
              <w:t>concessão desse financiamento</w:t>
            </w:r>
            <w:r w:rsidRPr="00811CD3">
              <w:t>.</w:t>
            </w:r>
          </w:p>
        </w:tc>
      </w:tr>
    </w:tbl>
    <w:p w14:paraId="7B84C491"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2F75E1FE" w14:textId="77777777" w:rsidR="00D45DEC" w:rsidRPr="00811CD3" w:rsidRDefault="00F220EF" w:rsidP="00D45DEC">
      <w:r w:rsidRPr="00811CD3">
        <w:rPr>
          <w:rStyle w:val="HideTWBExt"/>
        </w:rPr>
        <w:t>&lt;/Amend&gt;</w:t>
      </w:r>
    </w:p>
    <w:p w14:paraId="586B95BA"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22</w:t>
      </w:r>
      <w:r w:rsidRPr="00811CD3">
        <w:rPr>
          <w:rStyle w:val="HideTWBExt"/>
          <w:b w:val="0"/>
        </w:rPr>
        <w:t>&lt;/NumAm&gt;</w:t>
      </w:r>
    </w:p>
    <w:p w14:paraId="325BF336"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C8E3503" w14:textId="3FF40443" w:rsidR="00D45DEC" w:rsidRPr="00811CD3" w:rsidRDefault="00F220EF" w:rsidP="00D45DEC">
      <w:pPr>
        <w:pStyle w:val="NormalBold"/>
      </w:pPr>
      <w:r w:rsidRPr="00811CD3">
        <w:rPr>
          <w:rStyle w:val="HideTWBExt"/>
          <w:b w:val="0"/>
        </w:rPr>
        <w:t>&lt;Article&gt;</w:t>
      </w:r>
      <w:r w:rsidRPr="00811CD3">
        <w:t>Artigo 1</w:t>
      </w:r>
      <w:r>
        <w:noBreakHyphen/>
      </w:r>
      <w:r w:rsidRPr="00811CD3">
        <w:t>A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48D13AC4" w14:textId="77777777" w:rsidTr="007D1030">
        <w:trPr>
          <w:jc w:val="center"/>
        </w:trPr>
        <w:tc>
          <w:tcPr>
            <w:tcW w:w="9752" w:type="dxa"/>
            <w:gridSpan w:val="2"/>
          </w:tcPr>
          <w:p w14:paraId="46947820" w14:textId="77777777" w:rsidR="00D45DEC" w:rsidRPr="00811CD3" w:rsidRDefault="00D45DEC" w:rsidP="003839D9">
            <w:pPr>
              <w:keepNext/>
            </w:pPr>
          </w:p>
        </w:tc>
      </w:tr>
      <w:tr w:rsidR="00BB1FD7" w:rsidRPr="00811CD3" w14:paraId="00A21FA1" w14:textId="77777777" w:rsidTr="007D1030">
        <w:trPr>
          <w:jc w:val="center"/>
        </w:trPr>
        <w:tc>
          <w:tcPr>
            <w:tcW w:w="4876" w:type="dxa"/>
            <w:hideMark/>
          </w:tcPr>
          <w:p w14:paraId="1DC8548F" w14:textId="77777777" w:rsidR="00D45DEC" w:rsidRPr="00811CD3" w:rsidRDefault="00F220EF" w:rsidP="003839D9">
            <w:pPr>
              <w:pStyle w:val="ColumnHeading"/>
              <w:keepNext/>
            </w:pPr>
            <w:r w:rsidRPr="00811CD3">
              <w:t>Texto da Comissão</w:t>
            </w:r>
          </w:p>
        </w:tc>
        <w:tc>
          <w:tcPr>
            <w:tcW w:w="4876" w:type="dxa"/>
            <w:hideMark/>
          </w:tcPr>
          <w:p w14:paraId="2960C63F" w14:textId="77777777" w:rsidR="00D45DEC" w:rsidRPr="00811CD3" w:rsidRDefault="00F220EF" w:rsidP="003839D9">
            <w:pPr>
              <w:pStyle w:val="ColumnHeading"/>
              <w:keepNext/>
            </w:pPr>
            <w:r w:rsidRPr="00811CD3">
              <w:t>Alteração</w:t>
            </w:r>
          </w:p>
        </w:tc>
      </w:tr>
      <w:tr w:rsidR="00BB1FD7" w:rsidRPr="00811CD3" w14:paraId="3E1ABEC5" w14:textId="77777777" w:rsidTr="007D1030">
        <w:trPr>
          <w:jc w:val="center"/>
        </w:trPr>
        <w:tc>
          <w:tcPr>
            <w:tcW w:w="4876" w:type="dxa"/>
          </w:tcPr>
          <w:p w14:paraId="66A41490" w14:textId="77777777" w:rsidR="00D45DEC" w:rsidRPr="00811CD3" w:rsidRDefault="00D45DEC" w:rsidP="003839D9">
            <w:pPr>
              <w:pStyle w:val="Normal6"/>
            </w:pPr>
          </w:p>
        </w:tc>
        <w:tc>
          <w:tcPr>
            <w:tcW w:w="4876" w:type="dxa"/>
            <w:hideMark/>
          </w:tcPr>
          <w:p w14:paraId="3FB5D78B" w14:textId="2E9FF2BA" w:rsidR="00D45DEC" w:rsidRPr="00811CD3" w:rsidRDefault="00F220EF" w:rsidP="003839D9">
            <w:pPr>
              <w:pStyle w:val="Normal6"/>
              <w:jc w:val="center"/>
              <w:rPr>
                <w:szCs w:val="24"/>
              </w:rPr>
            </w:pPr>
            <w:r w:rsidRPr="00811CD3">
              <w:rPr>
                <w:b/>
                <w:i/>
              </w:rPr>
              <w:t>Artigo 1.º</w:t>
            </w:r>
            <w:r>
              <w:rPr>
                <w:b/>
                <w:i/>
              </w:rPr>
              <w:noBreakHyphen/>
            </w:r>
            <w:r w:rsidRPr="00811CD3">
              <w:rPr>
                <w:b/>
                <w:i/>
              </w:rPr>
              <w:t>A</w:t>
            </w:r>
          </w:p>
        </w:tc>
      </w:tr>
      <w:tr w:rsidR="00BB1FD7" w:rsidRPr="00811CD3" w14:paraId="22D82DB1" w14:textId="77777777" w:rsidTr="007D1030">
        <w:trPr>
          <w:jc w:val="center"/>
        </w:trPr>
        <w:tc>
          <w:tcPr>
            <w:tcW w:w="4876" w:type="dxa"/>
          </w:tcPr>
          <w:p w14:paraId="23156C27" w14:textId="77777777" w:rsidR="00D45DEC" w:rsidRPr="00811CD3" w:rsidRDefault="00D45DEC" w:rsidP="003839D9">
            <w:pPr>
              <w:pStyle w:val="Normal6"/>
            </w:pPr>
          </w:p>
        </w:tc>
        <w:tc>
          <w:tcPr>
            <w:tcW w:w="4876" w:type="dxa"/>
            <w:hideMark/>
          </w:tcPr>
          <w:p w14:paraId="07E2CCD1" w14:textId="77777777" w:rsidR="00D45DEC" w:rsidRPr="00811CD3" w:rsidRDefault="00F220EF" w:rsidP="003839D9">
            <w:pPr>
              <w:pStyle w:val="Normal6"/>
              <w:jc w:val="center"/>
              <w:rPr>
                <w:szCs w:val="24"/>
              </w:rPr>
            </w:pPr>
            <w:r w:rsidRPr="00811CD3">
              <w:rPr>
                <w:b/>
                <w:i/>
              </w:rPr>
              <w:t>Definições</w:t>
            </w:r>
          </w:p>
        </w:tc>
      </w:tr>
      <w:tr w:rsidR="00BB1FD7" w:rsidRPr="00811CD3" w14:paraId="5746BBDD" w14:textId="77777777" w:rsidTr="007D1030">
        <w:trPr>
          <w:jc w:val="center"/>
        </w:trPr>
        <w:tc>
          <w:tcPr>
            <w:tcW w:w="4876" w:type="dxa"/>
          </w:tcPr>
          <w:p w14:paraId="5A5DA8E1" w14:textId="77777777" w:rsidR="00D45DEC" w:rsidRPr="00811CD3" w:rsidRDefault="00D45DEC" w:rsidP="003839D9">
            <w:pPr>
              <w:pStyle w:val="Normal6"/>
            </w:pPr>
          </w:p>
        </w:tc>
        <w:tc>
          <w:tcPr>
            <w:tcW w:w="4876" w:type="dxa"/>
            <w:hideMark/>
          </w:tcPr>
          <w:p w14:paraId="5624A7D0" w14:textId="3EDCDB86" w:rsidR="00D45DEC" w:rsidRPr="00811CD3" w:rsidRDefault="00F220EF" w:rsidP="003839D9">
            <w:pPr>
              <w:pStyle w:val="Normal6"/>
              <w:rPr>
                <w:szCs w:val="24"/>
              </w:rPr>
            </w:pPr>
            <w:r w:rsidRPr="00811CD3">
              <w:rPr>
                <w:b/>
                <w:i/>
              </w:rPr>
              <w:t>1.</w:t>
            </w:r>
            <w:r w:rsidRPr="00811CD3">
              <w:rPr>
                <w:b/>
                <w:i/>
              </w:rPr>
              <w:tab/>
              <w:t>Para efeitos do presente regulamento, entende</w:t>
            </w:r>
            <w:r>
              <w:rPr>
                <w:b/>
                <w:i/>
              </w:rPr>
              <w:noBreakHyphen/>
            </w:r>
            <w:r w:rsidRPr="00811CD3">
              <w:rPr>
                <w:b/>
                <w:i/>
              </w:rPr>
              <w:t>se por:</w:t>
            </w:r>
          </w:p>
        </w:tc>
      </w:tr>
      <w:tr w:rsidR="00BB1FD7" w:rsidRPr="00811CD3" w14:paraId="75E014A2" w14:textId="77777777" w:rsidTr="007D1030">
        <w:trPr>
          <w:jc w:val="center"/>
        </w:trPr>
        <w:tc>
          <w:tcPr>
            <w:tcW w:w="4876" w:type="dxa"/>
          </w:tcPr>
          <w:p w14:paraId="4FA1FD4D" w14:textId="77777777" w:rsidR="00D45DEC" w:rsidRPr="00811CD3" w:rsidRDefault="00D45DEC" w:rsidP="003839D9">
            <w:pPr>
              <w:pStyle w:val="Normal6"/>
            </w:pPr>
          </w:p>
        </w:tc>
        <w:tc>
          <w:tcPr>
            <w:tcW w:w="4876" w:type="dxa"/>
            <w:hideMark/>
          </w:tcPr>
          <w:p w14:paraId="147F6205" w14:textId="77777777" w:rsidR="00D45DEC" w:rsidRPr="00811CD3" w:rsidRDefault="00F220EF" w:rsidP="003839D9">
            <w:pPr>
              <w:pStyle w:val="Normal6"/>
              <w:rPr>
                <w:szCs w:val="24"/>
              </w:rPr>
            </w:pPr>
            <w:r w:rsidRPr="00811CD3">
              <w:rPr>
                <w:b/>
                <w:i/>
              </w:rPr>
              <w:t>1) «Aprendizagem ao longo da vida», a aprendizagem em todas as suas formas, a saber, a aprendizagem formal, não formal e informal, que ocorre em todas as etapas da vida e que tem por efeitos a melhoria ou a atualização de conhecimentos, aptidões, competências e atitudes ou a participação na sociedade numa perspetiva pessoal, cívica, cultural, social ou profissional, em que se inclui a prestação de serviços de aconselhamento e orientação, a educação e acolhimento na primeira infância, o ensino geral, o ensin</w:t>
            </w:r>
            <w:r w:rsidRPr="00811CD3">
              <w:rPr>
                <w:b/>
                <w:i/>
              </w:rPr>
              <w:t>o e formação vocacionais, o ensino superior, a educação de adultos, o trabalho com jovens e outros contextos de aprendizagem que não a educação e a formação formais e que tipicamente promove a cooperação intersetorial e percursos de aprendizagem flexíveis;</w:t>
            </w:r>
          </w:p>
        </w:tc>
      </w:tr>
      <w:tr w:rsidR="00BB1FD7" w:rsidRPr="00811CD3" w14:paraId="69F7C9EF" w14:textId="77777777" w:rsidTr="007D1030">
        <w:trPr>
          <w:jc w:val="center"/>
        </w:trPr>
        <w:tc>
          <w:tcPr>
            <w:tcW w:w="4876" w:type="dxa"/>
          </w:tcPr>
          <w:p w14:paraId="30847B3F" w14:textId="77777777" w:rsidR="00D45DEC" w:rsidRPr="00811CD3" w:rsidRDefault="00D45DEC" w:rsidP="003839D9">
            <w:pPr>
              <w:pStyle w:val="Normal6"/>
            </w:pPr>
          </w:p>
        </w:tc>
        <w:tc>
          <w:tcPr>
            <w:tcW w:w="4876" w:type="dxa"/>
            <w:hideMark/>
          </w:tcPr>
          <w:p w14:paraId="6578E50B" w14:textId="77777777" w:rsidR="00D45DEC" w:rsidRPr="00811CD3" w:rsidRDefault="00F220EF" w:rsidP="003839D9">
            <w:pPr>
              <w:pStyle w:val="Normal6"/>
              <w:rPr>
                <w:szCs w:val="24"/>
              </w:rPr>
            </w:pPr>
            <w:r w:rsidRPr="00811CD3">
              <w:rPr>
                <w:b/>
                <w:i/>
              </w:rPr>
              <w:t>2) «Nacional de país terceiro», uma pessoa que não seja cidadã da União, em que se incluem os apátridas e as pessoas de nacionalidade indeterminada;</w:t>
            </w:r>
          </w:p>
        </w:tc>
      </w:tr>
      <w:tr w:rsidR="00BB1FD7" w:rsidRPr="00811CD3" w14:paraId="0369D3B6" w14:textId="77777777" w:rsidTr="007D1030">
        <w:trPr>
          <w:jc w:val="center"/>
        </w:trPr>
        <w:tc>
          <w:tcPr>
            <w:tcW w:w="4876" w:type="dxa"/>
          </w:tcPr>
          <w:p w14:paraId="620AC817" w14:textId="77777777" w:rsidR="00D45DEC" w:rsidRPr="00811CD3" w:rsidRDefault="00D45DEC" w:rsidP="003839D9">
            <w:pPr>
              <w:pStyle w:val="Normal6"/>
            </w:pPr>
          </w:p>
        </w:tc>
        <w:tc>
          <w:tcPr>
            <w:tcW w:w="4876" w:type="dxa"/>
            <w:hideMark/>
          </w:tcPr>
          <w:p w14:paraId="52AAF445" w14:textId="77777777" w:rsidR="00D45DEC" w:rsidRPr="00811CD3" w:rsidRDefault="00F220EF" w:rsidP="003839D9">
            <w:pPr>
              <w:pStyle w:val="Normal6"/>
              <w:rPr>
                <w:szCs w:val="24"/>
              </w:rPr>
            </w:pPr>
            <w:r w:rsidRPr="00811CD3">
              <w:rPr>
                <w:b/>
                <w:i/>
              </w:rPr>
              <w:t xml:space="preserve">3) «Assistência </w:t>
            </w:r>
            <w:r w:rsidRPr="00811CD3">
              <w:rPr>
                <w:b/>
                <w:i/>
              </w:rPr>
              <w:t>material de base», os bens que satisfazem as necessidades básicas de uma pessoa e lhe permitem viver condignamente, como vestuário, artigos de higiene, inclusive produtos de higiene feminina, e material escolar;</w:t>
            </w:r>
          </w:p>
        </w:tc>
      </w:tr>
      <w:tr w:rsidR="00BB1FD7" w:rsidRPr="00811CD3" w14:paraId="3C06A0E3" w14:textId="77777777" w:rsidTr="007D1030">
        <w:trPr>
          <w:jc w:val="center"/>
        </w:trPr>
        <w:tc>
          <w:tcPr>
            <w:tcW w:w="4876" w:type="dxa"/>
          </w:tcPr>
          <w:p w14:paraId="0DEB9C07" w14:textId="77777777" w:rsidR="00D45DEC" w:rsidRPr="00811CD3" w:rsidRDefault="00D45DEC" w:rsidP="003839D9">
            <w:pPr>
              <w:pStyle w:val="Normal6"/>
            </w:pPr>
          </w:p>
        </w:tc>
        <w:tc>
          <w:tcPr>
            <w:tcW w:w="4876" w:type="dxa"/>
            <w:hideMark/>
          </w:tcPr>
          <w:p w14:paraId="22CD60C8" w14:textId="77777777" w:rsidR="00D45DEC" w:rsidRPr="00811CD3" w:rsidRDefault="00F220EF" w:rsidP="003839D9">
            <w:pPr>
              <w:pStyle w:val="Normal6"/>
              <w:rPr>
                <w:szCs w:val="24"/>
              </w:rPr>
            </w:pPr>
            <w:r w:rsidRPr="00811CD3">
              <w:rPr>
                <w:b/>
                <w:i/>
              </w:rPr>
              <w:t>4) «Grupo numa situação desfavorecida», um grupo de pessoas em situação vulnerável, designadamente em situação ou risco de pobreza, exclusão social ou discriminação nas suas múltiplas dimensões;</w:t>
            </w:r>
          </w:p>
        </w:tc>
      </w:tr>
      <w:tr w:rsidR="00BB1FD7" w:rsidRPr="00811CD3" w14:paraId="4961506E" w14:textId="77777777" w:rsidTr="007D1030">
        <w:trPr>
          <w:jc w:val="center"/>
        </w:trPr>
        <w:tc>
          <w:tcPr>
            <w:tcW w:w="4876" w:type="dxa"/>
          </w:tcPr>
          <w:p w14:paraId="65570233" w14:textId="77777777" w:rsidR="00D45DEC" w:rsidRPr="00811CD3" w:rsidRDefault="00D45DEC" w:rsidP="003839D9">
            <w:pPr>
              <w:pStyle w:val="Normal6"/>
            </w:pPr>
          </w:p>
        </w:tc>
        <w:tc>
          <w:tcPr>
            <w:tcW w:w="4876" w:type="dxa"/>
            <w:hideMark/>
          </w:tcPr>
          <w:p w14:paraId="55FC4148" w14:textId="77777777" w:rsidR="00D45DEC" w:rsidRPr="00811CD3" w:rsidRDefault="00F220EF" w:rsidP="003839D9">
            <w:pPr>
              <w:pStyle w:val="Normal6"/>
              <w:rPr>
                <w:szCs w:val="24"/>
              </w:rPr>
            </w:pPr>
            <w:r w:rsidRPr="00811CD3">
              <w:rPr>
                <w:b/>
                <w:i/>
              </w:rPr>
              <w:t>5) «Competências essenciais», os conhecimentos, aptidões e competências de que todas as pessoas precisam, em todas as fases da vida, para fins de realização e desenvolvimento pessoais, de emprego, de inclusão social e de cidadania ativa, a saber, literacia, multilinguismo, a matemática, as ciências, a tecnologia, as artes e a engenharia, competências digitais, competências mediáticas, competências pessoais, sociais e a capacidade de aprender a aprender, competências de cidadania ativa, empreendedorismo, sen</w:t>
            </w:r>
            <w:r w:rsidRPr="00811CD3">
              <w:rPr>
                <w:b/>
                <w:i/>
              </w:rPr>
              <w:t>sibilidade e expressão culturais e interculturais, e pensamento crítico;</w:t>
            </w:r>
          </w:p>
        </w:tc>
      </w:tr>
      <w:tr w:rsidR="00BB1FD7" w:rsidRPr="00811CD3" w14:paraId="6D704259" w14:textId="77777777" w:rsidTr="007D1030">
        <w:trPr>
          <w:jc w:val="center"/>
        </w:trPr>
        <w:tc>
          <w:tcPr>
            <w:tcW w:w="4876" w:type="dxa"/>
          </w:tcPr>
          <w:p w14:paraId="35576DAB" w14:textId="77777777" w:rsidR="00D45DEC" w:rsidRPr="00811CD3" w:rsidRDefault="00D45DEC" w:rsidP="003839D9">
            <w:pPr>
              <w:pStyle w:val="Normal6"/>
            </w:pPr>
          </w:p>
        </w:tc>
        <w:tc>
          <w:tcPr>
            <w:tcW w:w="4876" w:type="dxa"/>
            <w:hideMark/>
          </w:tcPr>
          <w:p w14:paraId="76170D90" w14:textId="2437EEE2" w:rsidR="00D45DEC" w:rsidRPr="00811CD3" w:rsidRDefault="00F220EF" w:rsidP="003839D9">
            <w:pPr>
              <w:pStyle w:val="Normal6"/>
              <w:rPr>
                <w:szCs w:val="24"/>
              </w:rPr>
            </w:pPr>
            <w:r w:rsidRPr="00811CD3">
              <w:rPr>
                <w:b/>
                <w:i/>
              </w:rPr>
              <w:t>6) «Pessoas mais carenciadas», pessoas singulares, sejam elas indivíduos, famílias, agregados familiares ou grupos de pessoas, em que se incluem as crianças em situação vulnerável e as pessoas sem</w:t>
            </w:r>
            <w:r>
              <w:rPr>
                <w:b/>
                <w:i/>
              </w:rPr>
              <w:noBreakHyphen/>
            </w:r>
            <w:r w:rsidRPr="00811CD3">
              <w:rPr>
                <w:b/>
                <w:i/>
              </w:rPr>
              <w:t>abrigo, cuja necessidade de assistência tenha sido estabelecida com base nos critérios objetivos determinados pelas autoridades nacionais competentes, em concertação com as partes interessadas e na ausência de conflitos de interesses, e que podem incluir elementos que permitam visar especificamente as pessoas mais carenciadas em determinadas zonas geográficas;</w:t>
            </w:r>
          </w:p>
        </w:tc>
      </w:tr>
      <w:tr w:rsidR="00BB1FD7" w:rsidRPr="00811CD3" w14:paraId="3ADEE49E" w14:textId="77777777" w:rsidTr="007D1030">
        <w:trPr>
          <w:jc w:val="center"/>
        </w:trPr>
        <w:tc>
          <w:tcPr>
            <w:tcW w:w="4876" w:type="dxa"/>
          </w:tcPr>
          <w:p w14:paraId="06AE460C" w14:textId="77777777" w:rsidR="00D45DEC" w:rsidRPr="00811CD3" w:rsidRDefault="00D45DEC" w:rsidP="003839D9">
            <w:pPr>
              <w:pStyle w:val="Normal6"/>
            </w:pPr>
          </w:p>
        </w:tc>
        <w:tc>
          <w:tcPr>
            <w:tcW w:w="4876" w:type="dxa"/>
            <w:hideMark/>
          </w:tcPr>
          <w:p w14:paraId="66C1FB9F" w14:textId="77777777" w:rsidR="00D45DEC" w:rsidRPr="00811CD3" w:rsidRDefault="00F220EF" w:rsidP="003839D9">
            <w:pPr>
              <w:pStyle w:val="Normal6"/>
              <w:rPr>
                <w:szCs w:val="24"/>
              </w:rPr>
            </w:pPr>
            <w:r w:rsidRPr="00811CD3">
              <w:rPr>
                <w:b/>
                <w:i/>
              </w:rPr>
              <w:t>7) «Condicionalidade social», o pleno respeito pelos direitos e prerrogativas dos trabalhadores consagrados na legislação da União, nacional e outra legislação pertinente e nas convenções coletivas aplicáveis como condição para receber financiamento público;</w:t>
            </w:r>
          </w:p>
        </w:tc>
      </w:tr>
      <w:tr w:rsidR="00BB1FD7" w:rsidRPr="00811CD3" w14:paraId="04B3604F" w14:textId="77777777" w:rsidTr="007D1030">
        <w:trPr>
          <w:jc w:val="center"/>
        </w:trPr>
        <w:tc>
          <w:tcPr>
            <w:tcW w:w="4876" w:type="dxa"/>
          </w:tcPr>
          <w:p w14:paraId="13F563C8" w14:textId="77777777" w:rsidR="00D45DEC" w:rsidRPr="00811CD3" w:rsidRDefault="00D45DEC" w:rsidP="003839D9">
            <w:pPr>
              <w:pStyle w:val="Normal6"/>
            </w:pPr>
          </w:p>
        </w:tc>
        <w:tc>
          <w:tcPr>
            <w:tcW w:w="4876" w:type="dxa"/>
            <w:hideMark/>
          </w:tcPr>
          <w:p w14:paraId="4801B617" w14:textId="77777777" w:rsidR="00D45DEC" w:rsidRPr="00811CD3" w:rsidRDefault="00F220EF" w:rsidP="003839D9">
            <w:pPr>
              <w:pStyle w:val="Normal6"/>
              <w:rPr>
                <w:szCs w:val="24"/>
              </w:rPr>
            </w:pPr>
            <w:r w:rsidRPr="00811CD3">
              <w:rPr>
                <w:b/>
                <w:i/>
              </w:rPr>
              <w:t xml:space="preserve">8) «Inovação social», uma atividade cujos fins e meios se revestem de caráter social, </w:t>
            </w:r>
            <w:r w:rsidRPr="00811CD3">
              <w:rPr>
                <w:b/>
                <w:i/>
              </w:rPr>
              <w:lastRenderedPageBreak/>
              <w:t>em especial uma atividade que diz respeito ao desenvolvimento e à aplicação de ideias novas relativas a produtos, serviços, práticas e modelos, e que, simultaneamente, dá resposta a necessidades sociais e cria novas relações ou colaborações sociais entre organizações públicas, da sociedade civil ou privadas, beneficiando desse modo a sociedade e melhorando a sua capacidade de ação;</w:t>
            </w:r>
          </w:p>
        </w:tc>
      </w:tr>
      <w:tr w:rsidR="00BB1FD7" w:rsidRPr="00811CD3" w14:paraId="448203E3" w14:textId="77777777" w:rsidTr="007D1030">
        <w:trPr>
          <w:jc w:val="center"/>
        </w:trPr>
        <w:tc>
          <w:tcPr>
            <w:tcW w:w="4876" w:type="dxa"/>
          </w:tcPr>
          <w:p w14:paraId="708262E7" w14:textId="77777777" w:rsidR="00D45DEC" w:rsidRPr="00811CD3" w:rsidRDefault="00D45DEC" w:rsidP="003839D9">
            <w:pPr>
              <w:pStyle w:val="Normal6"/>
            </w:pPr>
          </w:p>
        </w:tc>
        <w:tc>
          <w:tcPr>
            <w:tcW w:w="4876" w:type="dxa"/>
            <w:hideMark/>
          </w:tcPr>
          <w:p w14:paraId="55193E90" w14:textId="77777777" w:rsidR="00D45DEC" w:rsidRPr="00811CD3" w:rsidRDefault="00F220EF" w:rsidP="003839D9">
            <w:pPr>
              <w:pStyle w:val="Normal6"/>
              <w:rPr>
                <w:szCs w:val="24"/>
              </w:rPr>
            </w:pPr>
            <w:r w:rsidRPr="00811CD3">
              <w:rPr>
                <w:b/>
                <w:i/>
              </w:rPr>
              <w:t xml:space="preserve">9) </w:t>
            </w:r>
            <w:r w:rsidRPr="00811CD3">
              <w:rPr>
                <w:b/>
                <w:i/>
              </w:rPr>
              <w:t>«Medida de acompanhamento», uma atividade prevista, além da distribuição de alimentos e/ou da assistência material de base, com o objetivo de combater a exclusão social e contribuir para a erradicação da pobreza, como as que consistem em encaminhar uma pessoa para serviços sociais e de saúde, nomeadamente para apoio psicológico, ou prestar serviços dessa natureza, ou fornecer informação relevante sobre serviços públicos ou aconselhar sobre gestão do orçamento familiar;</w:t>
            </w:r>
          </w:p>
        </w:tc>
      </w:tr>
      <w:tr w:rsidR="00BB1FD7" w:rsidRPr="00811CD3" w14:paraId="783442F1" w14:textId="77777777" w:rsidTr="007D1030">
        <w:trPr>
          <w:jc w:val="center"/>
        </w:trPr>
        <w:tc>
          <w:tcPr>
            <w:tcW w:w="4876" w:type="dxa"/>
          </w:tcPr>
          <w:p w14:paraId="4ADBF2AE" w14:textId="77777777" w:rsidR="00D45DEC" w:rsidRPr="00811CD3" w:rsidRDefault="00D45DEC" w:rsidP="003839D9">
            <w:pPr>
              <w:pStyle w:val="Normal6"/>
            </w:pPr>
          </w:p>
        </w:tc>
        <w:tc>
          <w:tcPr>
            <w:tcW w:w="4876" w:type="dxa"/>
            <w:hideMark/>
          </w:tcPr>
          <w:p w14:paraId="72F9E788" w14:textId="77777777" w:rsidR="00D45DEC" w:rsidRPr="00811CD3" w:rsidRDefault="00F220EF" w:rsidP="003839D9">
            <w:pPr>
              <w:pStyle w:val="Normal6"/>
              <w:rPr>
                <w:szCs w:val="24"/>
              </w:rPr>
            </w:pPr>
            <w:r w:rsidRPr="00811CD3">
              <w:rPr>
                <w:b/>
                <w:i/>
              </w:rPr>
              <w:t>10) «Experimentação social», intervenção estratégica que visa dar respostas inovadoras a necessidades sociais e é aplicada em pequena escala e em condições que permitem medir o seu efeito, antes de ser repetida noutros contextos, inclusive geográficos e setoriais, ou executada em mais larga escala, se os seus resultados se revelarem positivos;</w:t>
            </w:r>
          </w:p>
        </w:tc>
      </w:tr>
      <w:tr w:rsidR="00BB1FD7" w:rsidRPr="00811CD3" w14:paraId="32BBE425" w14:textId="77777777" w:rsidTr="007D1030">
        <w:trPr>
          <w:jc w:val="center"/>
        </w:trPr>
        <w:tc>
          <w:tcPr>
            <w:tcW w:w="4876" w:type="dxa"/>
          </w:tcPr>
          <w:p w14:paraId="07F8FF2E" w14:textId="77777777" w:rsidR="00D45DEC" w:rsidRPr="00811CD3" w:rsidRDefault="00D45DEC" w:rsidP="003839D9">
            <w:pPr>
              <w:pStyle w:val="Normal6"/>
            </w:pPr>
          </w:p>
        </w:tc>
        <w:tc>
          <w:tcPr>
            <w:tcW w:w="4876" w:type="dxa"/>
            <w:hideMark/>
          </w:tcPr>
          <w:p w14:paraId="76624347" w14:textId="33DCCBCA" w:rsidR="00D45DEC" w:rsidRPr="00811CD3" w:rsidRDefault="00F220EF" w:rsidP="003839D9">
            <w:pPr>
              <w:pStyle w:val="Normal6"/>
              <w:rPr>
                <w:szCs w:val="24"/>
              </w:rPr>
            </w:pPr>
            <w:r w:rsidRPr="00811CD3">
              <w:rPr>
                <w:b/>
                <w:i/>
              </w:rPr>
              <w:t>11) «Parceria transfronteiriça», estrutura de cooperação entre serviços públicos de emprego, parceiros sociais ou a sociedade civil situados em, pelo menos, dois Estados</w:t>
            </w:r>
            <w:r>
              <w:rPr>
                <w:b/>
                <w:i/>
              </w:rPr>
              <w:noBreakHyphen/>
            </w:r>
            <w:r w:rsidRPr="00811CD3">
              <w:rPr>
                <w:b/>
                <w:i/>
              </w:rPr>
              <w:t>Membros;</w:t>
            </w:r>
          </w:p>
        </w:tc>
      </w:tr>
      <w:tr w:rsidR="00BB1FD7" w:rsidRPr="00811CD3" w14:paraId="72BEA0AA" w14:textId="77777777" w:rsidTr="007D1030">
        <w:trPr>
          <w:jc w:val="center"/>
        </w:trPr>
        <w:tc>
          <w:tcPr>
            <w:tcW w:w="4876" w:type="dxa"/>
          </w:tcPr>
          <w:p w14:paraId="6D2C21E6" w14:textId="77777777" w:rsidR="00D45DEC" w:rsidRPr="00811CD3" w:rsidRDefault="00D45DEC" w:rsidP="003839D9">
            <w:pPr>
              <w:pStyle w:val="Normal6"/>
            </w:pPr>
          </w:p>
        </w:tc>
        <w:tc>
          <w:tcPr>
            <w:tcW w:w="4876" w:type="dxa"/>
            <w:hideMark/>
          </w:tcPr>
          <w:p w14:paraId="511D792D" w14:textId="77777777" w:rsidR="00D45DEC" w:rsidRPr="00811CD3" w:rsidRDefault="00F220EF" w:rsidP="003839D9">
            <w:pPr>
              <w:pStyle w:val="Normal6"/>
              <w:rPr>
                <w:szCs w:val="24"/>
              </w:rPr>
            </w:pPr>
            <w:r w:rsidRPr="00811CD3">
              <w:rPr>
                <w:b/>
                <w:i/>
              </w:rPr>
              <w:t>12) «Microempresa», empresa com menos de dez trabalhadores e um volume de negócios anual ou um balanço anual inferior a 2 000 000 EUR;</w:t>
            </w:r>
          </w:p>
        </w:tc>
      </w:tr>
      <w:tr w:rsidR="00BB1FD7" w:rsidRPr="00811CD3" w14:paraId="6A4AB1FF" w14:textId="77777777" w:rsidTr="007D1030">
        <w:trPr>
          <w:jc w:val="center"/>
        </w:trPr>
        <w:tc>
          <w:tcPr>
            <w:tcW w:w="4876" w:type="dxa"/>
          </w:tcPr>
          <w:p w14:paraId="16269A7D" w14:textId="77777777" w:rsidR="00D45DEC" w:rsidRPr="00811CD3" w:rsidRDefault="00D45DEC" w:rsidP="003839D9">
            <w:pPr>
              <w:pStyle w:val="Normal6"/>
            </w:pPr>
          </w:p>
        </w:tc>
        <w:tc>
          <w:tcPr>
            <w:tcW w:w="4876" w:type="dxa"/>
            <w:hideMark/>
          </w:tcPr>
          <w:p w14:paraId="62016348" w14:textId="77777777" w:rsidR="00D45DEC" w:rsidRPr="00811CD3" w:rsidRDefault="00F220EF" w:rsidP="003839D9">
            <w:pPr>
              <w:pStyle w:val="Normal6"/>
              <w:rPr>
                <w:szCs w:val="24"/>
              </w:rPr>
            </w:pPr>
            <w:r w:rsidRPr="00811CD3">
              <w:rPr>
                <w:b/>
                <w:i/>
              </w:rPr>
              <w:t xml:space="preserve">13) «Empresa social», uma empresa, seja qual for a sua forma jurídica, designadamente uma empresa de </w:t>
            </w:r>
            <w:r w:rsidRPr="00811CD3">
              <w:rPr>
                <w:b/>
                <w:i/>
              </w:rPr>
              <w:lastRenderedPageBreak/>
              <w:t>economia social, ou uma pessoa singular que:</w:t>
            </w:r>
          </w:p>
        </w:tc>
      </w:tr>
      <w:tr w:rsidR="00BB1FD7" w:rsidRPr="00811CD3" w14:paraId="5B6AA8D4" w14:textId="77777777" w:rsidTr="007D1030">
        <w:trPr>
          <w:jc w:val="center"/>
        </w:trPr>
        <w:tc>
          <w:tcPr>
            <w:tcW w:w="4876" w:type="dxa"/>
          </w:tcPr>
          <w:p w14:paraId="4E9B729B" w14:textId="77777777" w:rsidR="00D45DEC" w:rsidRPr="00811CD3" w:rsidRDefault="00D45DEC" w:rsidP="003839D9">
            <w:pPr>
              <w:pStyle w:val="Normal6"/>
            </w:pPr>
          </w:p>
        </w:tc>
        <w:tc>
          <w:tcPr>
            <w:tcW w:w="4876" w:type="dxa"/>
            <w:hideMark/>
          </w:tcPr>
          <w:p w14:paraId="3C887E86" w14:textId="0CDF418D" w:rsidR="00D45DEC" w:rsidRPr="00811CD3" w:rsidRDefault="00F220EF" w:rsidP="003839D9">
            <w:pPr>
              <w:pStyle w:val="Normal6"/>
              <w:rPr>
                <w:szCs w:val="24"/>
              </w:rPr>
            </w:pPr>
            <w:r w:rsidRPr="00811CD3">
              <w:rPr>
                <w:b/>
                <w:i/>
              </w:rPr>
              <w:t>a) nos termos do seu pacto social, estatutos ou qualquer outro documento legal que possa resultar na imputação de responsabilidades segundo as regras do Estado</w:t>
            </w:r>
            <w:r>
              <w:rPr>
                <w:b/>
                <w:i/>
              </w:rPr>
              <w:noBreakHyphen/>
            </w:r>
            <w:r w:rsidRPr="00811CD3">
              <w:rPr>
                <w:b/>
                <w:i/>
              </w:rPr>
              <w:t>Membro onde uma empresa social esteja situada, tem como objetivo social principal produzir efeitos sociais mensuráveis e positivos, em que se incluem, eventualmente, efeitos ambientais, em vez de gerar lucros para outros fins, e que presta serviços ou fornece bens que geram retorno social ou utiliza modos de produção de bens ou serviços que materializam os seus objetivos sociais;</w:t>
            </w:r>
          </w:p>
        </w:tc>
      </w:tr>
      <w:tr w:rsidR="00BB1FD7" w:rsidRPr="00811CD3" w14:paraId="7F68CA90" w14:textId="77777777" w:rsidTr="007D1030">
        <w:trPr>
          <w:jc w:val="center"/>
        </w:trPr>
        <w:tc>
          <w:tcPr>
            <w:tcW w:w="4876" w:type="dxa"/>
          </w:tcPr>
          <w:p w14:paraId="25DBB82A" w14:textId="77777777" w:rsidR="00D45DEC" w:rsidRPr="00811CD3" w:rsidRDefault="00D45DEC" w:rsidP="003839D9">
            <w:pPr>
              <w:pStyle w:val="Normal6"/>
            </w:pPr>
          </w:p>
        </w:tc>
        <w:tc>
          <w:tcPr>
            <w:tcW w:w="4876" w:type="dxa"/>
            <w:hideMark/>
          </w:tcPr>
          <w:p w14:paraId="7934F35A" w14:textId="77777777" w:rsidR="00D45DEC" w:rsidRPr="00811CD3" w:rsidRDefault="00F220EF" w:rsidP="003839D9">
            <w:pPr>
              <w:pStyle w:val="Normal6"/>
              <w:rPr>
                <w:szCs w:val="24"/>
              </w:rPr>
            </w:pPr>
            <w:r w:rsidRPr="00811CD3">
              <w:rPr>
                <w:b/>
                <w:i/>
              </w:rPr>
              <w:t>b) utiliza os seus lucros para, acima de tudo, atingir o seu objetivo social principal, e dispõe de procedimentos e regras previamente definidos que garantem que a distribuição de lucros não prejudique o seu objetivo social principal;</w:t>
            </w:r>
          </w:p>
        </w:tc>
      </w:tr>
      <w:tr w:rsidR="00BB1FD7" w:rsidRPr="00811CD3" w14:paraId="10618116" w14:textId="77777777" w:rsidTr="007D1030">
        <w:trPr>
          <w:jc w:val="center"/>
        </w:trPr>
        <w:tc>
          <w:tcPr>
            <w:tcW w:w="4876" w:type="dxa"/>
          </w:tcPr>
          <w:p w14:paraId="722FF4B7" w14:textId="77777777" w:rsidR="00D45DEC" w:rsidRPr="00811CD3" w:rsidRDefault="00D45DEC" w:rsidP="003839D9">
            <w:pPr>
              <w:pStyle w:val="Normal6"/>
            </w:pPr>
          </w:p>
        </w:tc>
        <w:tc>
          <w:tcPr>
            <w:tcW w:w="4876" w:type="dxa"/>
            <w:hideMark/>
          </w:tcPr>
          <w:p w14:paraId="34CBFACE" w14:textId="77777777" w:rsidR="00D45DEC" w:rsidRPr="00811CD3" w:rsidRDefault="00F220EF" w:rsidP="003839D9">
            <w:pPr>
              <w:pStyle w:val="Normal6"/>
              <w:rPr>
                <w:szCs w:val="24"/>
              </w:rPr>
            </w:pPr>
            <w:r w:rsidRPr="00811CD3">
              <w:rPr>
                <w:b/>
                <w:i/>
              </w:rPr>
              <w:t>c) é gerida com espírito empresarial e de forma participativa, responsável e transparente, designadamente envolvendo os trabalhadores, clientes e partes interessadas afetados pelas atividades empresariais da empresa social;</w:t>
            </w:r>
          </w:p>
        </w:tc>
      </w:tr>
      <w:tr w:rsidR="00BB1FD7" w:rsidRPr="00811CD3" w14:paraId="1EDAFF07" w14:textId="77777777" w:rsidTr="007D1030">
        <w:trPr>
          <w:jc w:val="center"/>
        </w:trPr>
        <w:tc>
          <w:tcPr>
            <w:tcW w:w="4876" w:type="dxa"/>
          </w:tcPr>
          <w:p w14:paraId="07A1F114" w14:textId="77777777" w:rsidR="00D45DEC" w:rsidRPr="00811CD3" w:rsidRDefault="00D45DEC" w:rsidP="003839D9">
            <w:pPr>
              <w:pStyle w:val="Normal6"/>
            </w:pPr>
          </w:p>
        </w:tc>
        <w:tc>
          <w:tcPr>
            <w:tcW w:w="4876" w:type="dxa"/>
            <w:hideMark/>
          </w:tcPr>
          <w:p w14:paraId="6AAA35B3" w14:textId="77777777" w:rsidR="00D45DEC" w:rsidRPr="00811CD3" w:rsidRDefault="00F220EF" w:rsidP="003839D9">
            <w:pPr>
              <w:pStyle w:val="Normal6"/>
              <w:rPr>
                <w:szCs w:val="24"/>
              </w:rPr>
            </w:pPr>
            <w:r w:rsidRPr="00811CD3">
              <w:rPr>
                <w:b/>
                <w:i/>
              </w:rPr>
              <w:t xml:space="preserve">15) </w:t>
            </w:r>
            <w:r w:rsidRPr="00811CD3">
              <w:rPr>
                <w:b/>
                <w:i/>
              </w:rPr>
              <w:t>«Custos de aquisição de alimentos e/ou assistência material de base», os custos reais relacionados com a aquisição de alimentos e/ou assistência material de base pelo beneficiário e que não se limitam ao preço dos alimentos e/ou da assistência material de base;</w:t>
            </w:r>
          </w:p>
        </w:tc>
      </w:tr>
      <w:tr w:rsidR="00BB1FD7" w:rsidRPr="00811CD3" w14:paraId="63870F5E" w14:textId="77777777" w:rsidTr="007D1030">
        <w:trPr>
          <w:jc w:val="center"/>
        </w:trPr>
        <w:tc>
          <w:tcPr>
            <w:tcW w:w="4876" w:type="dxa"/>
          </w:tcPr>
          <w:p w14:paraId="527671B4" w14:textId="77777777" w:rsidR="00D45DEC" w:rsidRPr="00811CD3" w:rsidRDefault="00D45DEC" w:rsidP="003839D9">
            <w:pPr>
              <w:pStyle w:val="Normal6"/>
            </w:pPr>
          </w:p>
        </w:tc>
        <w:tc>
          <w:tcPr>
            <w:tcW w:w="4876" w:type="dxa"/>
            <w:hideMark/>
          </w:tcPr>
          <w:p w14:paraId="24F4EF24" w14:textId="687B99D8" w:rsidR="00D45DEC" w:rsidRPr="00811CD3" w:rsidRDefault="00F220EF" w:rsidP="003839D9">
            <w:pPr>
              <w:pStyle w:val="Normal6"/>
              <w:rPr>
                <w:szCs w:val="24"/>
              </w:rPr>
            </w:pPr>
            <w:r w:rsidRPr="00811CD3">
              <w:rPr>
                <w:b/>
                <w:i/>
              </w:rPr>
              <w:t>16) «Microfinanciamento», as garantias, o microcrédito, o capital próprio e o quase</w:t>
            </w:r>
            <w:r>
              <w:rPr>
                <w:b/>
                <w:i/>
              </w:rPr>
              <w:noBreakHyphen/>
            </w:r>
            <w:r w:rsidRPr="00811CD3">
              <w:rPr>
                <w:b/>
                <w:i/>
              </w:rPr>
              <w:t xml:space="preserve">capital, entre outros, conjugados com serviços destinados a acompanhar o desenvolvimento empresarial, designadamente aqueles prestados sob a forma de aconselhamento, formação e mentoria individuais, concedidos a pessoas e microempresas com dificuldades de acesso a crédito para fins </w:t>
            </w:r>
            <w:r w:rsidRPr="00811CD3">
              <w:rPr>
                <w:b/>
                <w:i/>
              </w:rPr>
              <w:lastRenderedPageBreak/>
              <w:t>de atividades profissionais e geradoras de rendimento;</w:t>
            </w:r>
          </w:p>
        </w:tc>
      </w:tr>
      <w:tr w:rsidR="00BB1FD7" w:rsidRPr="00811CD3" w14:paraId="265E864C" w14:textId="77777777" w:rsidTr="007D1030">
        <w:trPr>
          <w:jc w:val="center"/>
        </w:trPr>
        <w:tc>
          <w:tcPr>
            <w:tcW w:w="4876" w:type="dxa"/>
          </w:tcPr>
          <w:p w14:paraId="4F657A70" w14:textId="77777777" w:rsidR="00D45DEC" w:rsidRPr="00811CD3" w:rsidRDefault="00D45DEC" w:rsidP="003839D9">
            <w:pPr>
              <w:pStyle w:val="Normal6"/>
            </w:pPr>
          </w:p>
        </w:tc>
        <w:tc>
          <w:tcPr>
            <w:tcW w:w="4876" w:type="dxa"/>
            <w:hideMark/>
          </w:tcPr>
          <w:p w14:paraId="03170D1B" w14:textId="25316F32" w:rsidR="00D45DEC" w:rsidRPr="00811CD3" w:rsidRDefault="00F220EF" w:rsidP="003839D9">
            <w:pPr>
              <w:pStyle w:val="Normal6"/>
              <w:rPr>
                <w:szCs w:val="24"/>
              </w:rPr>
            </w:pPr>
            <w:r w:rsidRPr="00811CD3">
              <w:rPr>
                <w:b/>
                <w:i/>
              </w:rPr>
              <w:t>17) «Operação de financiamento misto», ação apoiada pelo orçamento da União, designadamente no âmbito de um mecanismo ou plataforma de financiamento misto na aceção do artigo 2.º, ponto 6, do Regulamento (UE, Euratom) 2024/2509 do Parlamento Europeu e do Conselho</w:t>
            </w:r>
            <w:r w:rsidRPr="00811CD3">
              <w:rPr>
                <w:b/>
                <w:i/>
                <w:vertAlign w:val="superscript"/>
              </w:rPr>
              <w:t>1</w:t>
            </w:r>
            <w:r>
              <w:rPr>
                <w:b/>
                <w:i/>
                <w:vertAlign w:val="superscript"/>
              </w:rPr>
              <w:noBreakHyphen/>
            </w:r>
            <w:r w:rsidRPr="00811CD3">
              <w:rPr>
                <w:b/>
                <w:i/>
                <w:vertAlign w:val="superscript"/>
              </w:rPr>
              <w:t>A</w:t>
            </w:r>
            <w:r w:rsidRPr="00811CD3">
              <w:rPr>
                <w:b/>
                <w:i/>
              </w:rPr>
              <w:t xml:space="preserve"> (o «Regulamento Financeiro»), que combina formas de apoio não reembolsável ou instrumentos financeiros do orçamento da União com formas de apoio reembolsável de instituições para o desenvolvimento ou outras instituições financeiras públicas, bem como de instituições financeiras comerciais e investidores;</w:t>
            </w:r>
          </w:p>
        </w:tc>
      </w:tr>
      <w:tr w:rsidR="00BB1FD7" w:rsidRPr="00811CD3" w14:paraId="605AAB3D" w14:textId="77777777" w:rsidTr="007D1030">
        <w:trPr>
          <w:jc w:val="center"/>
        </w:trPr>
        <w:tc>
          <w:tcPr>
            <w:tcW w:w="4876" w:type="dxa"/>
          </w:tcPr>
          <w:p w14:paraId="1352E203" w14:textId="77777777" w:rsidR="00D45DEC" w:rsidRPr="00811CD3" w:rsidRDefault="00D45DEC" w:rsidP="003839D9">
            <w:pPr>
              <w:pStyle w:val="Normal6"/>
            </w:pPr>
          </w:p>
        </w:tc>
        <w:tc>
          <w:tcPr>
            <w:tcW w:w="4876" w:type="dxa"/>
            <w:hideMark/>
          </w:tcPr>
          <w:p w14:paraId="6DB553BF" w14:textId="77777777" w:rsidR="00D45DEC" w:rsidRPr="00811CD3" w:rsidRDefault="00F220EF" w:rsidP="003839D9">
            <w:pPr>
              <w:pStyle w:val="Normal6"/>
              <w:rPr>
                <w:szCs w:val="24"/>
              </w:rPr>
            </w:pPr>
            <w:r w:rsidRPr="00811CD3">
              <w:rPr>
                <w:b/>
                <w:i/>
              </w:rPr>
              <w:t>18) «Entidade jurídica», pessoa singular, ou pessoa coletiva constituída e reconhecida como tal nos termos do direito da União, do direito nacional ou do direito internacional, dotada de personalidade jurídica e de capacidade para agir em nome próprio, exercer direitos e estar sujeita a obrigações, ou entidade sem personalidade jurídica nos termos do artigo 197.º, n.º 2, alínea c), do Regulamento Financeiro;</w:t>
            </w:r>
          </w:p>
        </w:tc>
      </w:tr>
      <w:tr w:rsidR="00BB1FD7" w:rsidRPr="00811CD3" w14:paraId="0E4C8E53" w14:textId="77777777" w:rsidTr="007D1030">
        <w:trPr>
          <w:jc w:val="center"/>
        </w:trPr>
        <w:tc>
          <w:tcPr>
            <w:tcW w:w="4876" w:type="dxa"/>
          </w:tcPr>
          <w:p w14:paraId="11682FE2" w14:textId="77777777" w:rsidR="00D45DEC" w:rsidRPr="00811CD3" w:rsidRDefault="00D45DEC" w:rsidP="003839D9">
            <w:pPr>
              <w:pStyle w:val="Normal6"/>
            </w:pPr>
          </w:p>
        </w:tc>
        <w:tc>
          <w:tcPr>
            <w:tcW w:w="4876" w:type="dxa"/>
            <w:hideMark/>
          </w:tcPr>
          <w:p w14:paraId="6501BA14" w14:textId="764A84D0" w:rsidR="00D45DEC" w:rsidRPr="00811CD3" w:rsidRDefault="00F220EF" w:rsidP="003839D9">
            <w:pPr>
              <w:pStyle w:val="Normal6"/>
              <w:rPr>
                <w:szCs w:val="24"/>
              </w:rPr>
            </w:pPr>
            <w:r w:rsidRPr="00811CD3">
              <w:rPr>
                <w:b/>
                <w:i/>
              </w:rPr>
              <w:t>19) «Recomendações específicas por país pertinentes», as recomendações do Conselho adotadas nos termos do artigo 121.º, n.º 2, e do artigo 148.º, n.º 4, do TFUE relativas a desafios estruturais, bem como as recomendações complementares da Comissão emitidas nos termos do artigo 34.º do Regulamento (UE) 2018/1999 do Parlamento Europeu e do Conselho</w:t>
            </w:r>
            <w:r w:rsidRPr="00811CD3">
              <w:rPr>
                <w:b/>
                <w:i/>
                <w:vertAlign w:val="superscript"/>
              </w:rPr>
              <w:t>1</w:t>
            </w:r>
            <w:r>
              <w:rPr>
                <w:b/>
                <w:i/>
                <w:vertAlign w:val="superscript"/>
              </w:rPr>
              <w:noBreakHyphen/>
            </w:r>
            <w:r w:rsidRPr="00811CD3">
              <w:rPr>
                <w:b/>
                <w:i/>
                <w:vertAlign w:val="superscript"/>
              </w:rPr>
              <w:t>B</w:t>
            </w:r>
            <w:r w:rsidRPr="00811CD3">
              <w:rPr>
                <w:b/>
                <w:i/>
              </w:rPr>
              <w:t>, às quais é apropriado dar seguimento através de investimentos plurianuais que se inscrevem no âmbito de aplicação dos Fundos, como estabelecido nos regulamentos específicos dos Fundos.</w:t>
            </w:r>
          </w:p>
        </w:tc>
      </w:tr>
      <w:tr w:rsidR="00BB1FD7" w:rsidRPr="00811CD3" w14:paraId="6AB4AA6D" w14:textId="77777777" w:rsidTr="007D1030">
        <w:trPr>
          <w:jc w:val="center"/>
        </w:trPr>
        <w:tc>
          <w:tcPr>
            <w:tcW w:w="4876" w:type="dxa"/>
          </w:tcPr>
          <w:p w14:paraId="29FCBFB3" w14:textId="77777777" w:rsidR="00D45DEC" w:rsidRPr="00811CD3" w:rsidRDefault="00D45DEC" w:rsidP="003839D9">
            <w:pPr>
              <w:pStyle w:val="Normal6"/>
            </w:pPr>
          </w:p>
        </w:tc>
        <w:tc>
          <w:tcPr>
            <w:tcW w:w="4876" w:type="dxa"/>
          </w:tcPr>
          <w:p w14:paraId="6052FCAF" w14:textId="68A472EA" w:rsidR="003A6E1B" w:rsidRPr="00811CD3" w:rsidRDefault="00F220EF" w:rsidP="003839D9">
            <w:pPr>
              <w:pStyle w:val="Normal6"/>
              <w:rPr>
                <w:b/>
                <w:i/>
              </w:rPr>
            </w:pPr>
            <w:r w:rsidRPr="00811CD3">
              <w:rPr>
                <w:b/>
                <w:i/>
              </w:rPr>
              <w:t>2.</w:t>
            </w:r>
            <w:r w:rsidRPr="00811CD3">
              <w:rPr>
                <w:b/>
                <w:i/>
              </w:rPr>
              <w:tab/>
              <w:t>Se for caso disso, aplicam</w:t>
            </w:r>
            <w:r>
              <w:rPr>
                <w:b/>
                <w:i/>
              </w:rPr>
              <w:noBreakHyphen/>
            </w:r>
            <w:r w:rsidRPr="00811CD3">
              <w:rPr>
                <w:b/>
                <w:i/>
              </w:rPr>
              <w:t xml:space="preserve">se as </w:t>
            </w:r>
            <w:r w:rsidRPr="00811CD3">
              <w:rPr>
                <w:b/>
                <w:i/>
              </w:rPr>
              <w:lastRenderedPageBreak/>
              <w:t xml:space="preserve">definições estabelecidas no artigo 4.º do </w:t>
            </w:r>
            <w:r w:rsidRPr="00811CD3">
              <w:rPr>
                <w:b/>
                <w:i/>
              </w:rPr>
              <w:t>[Regulamento PPNR].</w:t>
            </w:r>
          </w:p>
        </w:tc>
      </w:tr>
      <w:tr w:rsidR="00BB1FD7" w:rsidRPr="00811CD3" w14:paraId="496F367A" w14:textId="77777777" w:rsidTr="00BF14D8">
        <w:trPr>
          <w:jc w:val="center"/>
        </w:trPr>
        <w:tc>
          <w:tcPr>
            <w:tcW w:w="4876" w:type="dxa"/>
          </w:tcPr>
          <w:p w14:paraId="2FFB042C" w14:textId="77777777" w:rsidR="00BF14D8" w:rsidRPr="00811CD3" w:rsidRDefault="00BF14D8" w:rsidP="003839D9">
            <w:pPr>
              <w:pStyle w:val="Normal6"/>
            </w:pPr>
          </w:p>
        </w:tc>
        <w:tc>
          <w:tcPr>
            <w:tcW w:w="4876" w:type="dxa"/>
          </w:tcPr>
          <w:p w14:paraId="4BDBC707" w14:textId="77777777" w:rsidR="00BF14D8" w:rsidRPr="00811CD3" w:rsidRDefault="00F220EF" w:rsidP="003839D9">
            <w:pPr>
              <w:pStyle w:val="Normal6"/>
              <w:rPr>
                <w:b/>
                <w:i/>
              </w:rPr>
            </w:pPr>
            <w:r w:rsidRPr="00811CD3">
              <w:rPr>
                <w:b/>
                <w:i/>
              </w:rPr>
              <w:t>_________________________</w:t>
            </w:r>
          </w:p>
        </w:tc>
      </w:tr>
      <w:tr w:rsidR="00BB1FD7" w:rsidRPr="00811CD3" w14:paraId="4FF9104D" w14:textId="77777777" w:rsidTr="007D1030">
        <w:trPr>
          <w:jc w:val="center"/>
        </w:trPr>
        <w:tc>
          <w:tcPr>
            <w:tcW w:w="4876" w:type="dxa"/>
          </w:tcPr>
          <w:p w14:paraId="4A89C57B" w14:textId="77777777" w:rsidR="00BF14D8" w:rsidRPr="00811CD3" w:rsidRDefault="00BF14D8" w:rsidP="003839D9">
            <w:pPr>
              <w:pStyle w:val="Normal6"/>
            </w:pPr>
          </w:p>
        </w:tc>
        <w:tc>
          <w:tcPr>
            <w:tcW w:w="4876" w:type="dxa"/>
          </w:tcPr>
          <w:p w14:paraId="2269CD63" w14:textId="6EF63C13" w:rsidR="00BF14D8" w:rsidRPr="00811CD3" w:rsidRDefault="00F220EF" w:rsidP="00BF14D8">
            <w:pPr>
              <w:pStyle w:val="Normal6"/>
              <w:rPr>
                <w:b/>
                <w:i/>
              </w:rPr>
            </w:pPr>
            <w:r w:rsidRPr="00811CD3">
              <w:rPr>
                <w:b/>
                <w:i/>
                <w:vertAlign w:val="superscript"/>
              </w:rPr>
              <w:t>1</w:t>
            </w:r>
            <w:r>
              <w:rPr>
                <w:b/>
                <w:i/>
                <w:vertAlign w:val="superscript"/>
              </w:rPr>
              <w:noBreakHyphen/>
            </w:r>
            <w:r w:rsidRPr="00811CD3">
              <w:rPr>
                <w:b/>
                <w:i/>
                <w:vertAlign w:val="superscript"/>
              </w:rPr>
              <w:t>A</w:t>
            </w:r>
            <w:r w:rsidRPr="00811CD3">
              <w:rPr>
                <w:b/>
                <w:i/>
              </w:rPr>
              <w:t xml:space="preserve"> Regulamento (UE, Euratom) 2024/2509 do Parlamento Europeu e do Conselho, de 23 de setembro de 2024, relativo às regras financeiras aplicáveis ao orçamento geral da União</w:t>
            </w:r>
            <w:r w:rsidRPr="00811CD3">
              <w:rPr>
                <w:b/>
                <w:i/>
                <w:vertAlign w:val="superscript"/>
              </w:rPr>
              <w:t>1</w:t>
            </w:r>
            <w:r>
              <w:rPr>
                <w:b/>
                <w:i/>
                <w:vertAlign w:val="superscript"/>
              </w:rPr>
              <w:noBreakHyphen/>
            </w:r>
            <w:r w:rsidRPr="00811CD3">
              <w:rPr>
                <w:b/>
                <w:i/>
                <w:vertAlign w:val="superscript"/>
              </w:rPr>
              <w:t>A</w:t>
            </w:r>
            <w:r w:rsidRPr="00811CD3">
              <w:rPr>
                <w:b/>
                <w:i/>
              </w:rPr>
              <w:t xml:space="preserve"> (Regulamento Financeiro) (JO L, 2024/2509, 26.9.2024, ELI: </w:t>
            </w:r>
            <w:hyperlink r:id="rId9" w:tgtFrame="_blank" w:tooltip="Dá acesso a este documento através do respetivo URI do ELI." w:history="1">
              <w:r w:rsidR="00BF14D8" w:rsidRPr="00811CD3">
                <w:rPr>
                  <w:rStyle w:val="Hyperlink"/>
                  <w:b/>
                  <w:i/>
                  <w:color w:val="auto"/>
                </w:rPr>
                <w:t>http://data.europa.eu/eli/reg/2024/2509/oj</w:t>
              </w:r>
            </w:hyperlink>
            <w:r w:rsidRPr="00811CD3">
              <w:rPr>
                <w:b/>
                <w:i/>
              </w:rPr>
              <w:t>).</w:t>
            </w:r>
          </w:p>
        </w:tc>
      </w:tr>
      <w:tr w:rsidR="00BB1FD7" w:rsidRPr="00811CD3" w14:paraId="213B8552" w14:textId="77777777" w:rsidTr="00BF14D8">
        <w:trPr>
          <w:jc w:val="center"/>
        </w:trPr>
        <w:tc>
          <w:tcPr>
            <w:tcW w:w="4876" w:type="dxa"/>
          </w:tcPr>
          <w:p w14:paraId="20F342CD" w14:textId="77777777" w:rsidR="00BF14D8" w:rsidRPr="00811CD3" w:rsidRDefault="00BF14D8" w:rsidP="003839D9">
            <w:pPr>
              <w:pStyle w:val="Normal6"/>
            </w:pPr>
          </w:p>
        </w:tc>
        <w:tc>
          <w:tcPr>
            <w:tcW w:w="4876" w:type="dxa"/>
          </w:tcPr>
          <w:p w14:paraId="2F566A5F" w14:textId="77E34BF7" w:rsidR="00BF14D8" w:rsidRPr="00811CD3" w:rsidRDefault="00F220EF" w:rsidP="00BF14D8">
            <w:pPr>
              <w:pStyle w:val="Normal6"/>
              <w:rPr>
                <w:b/>
                <w:i/>
                <w:vertAlign w:val="superscript"/>
              </w:rPr>
            </w:pPr>
            <w:r w:rsidRPr="00811CD3">
              <w:rPr>
                <w:b/>
                <w:i/>
                <w:vertAlign w:val="superscript"/>
              </w:rPr>
              <w:t>1</w:t>
            </w:r>
            <w:r>
              <w:rPr>
                <w:b/>
                <w:i/>
                <w:vertAlign w:val="superscript"/>
              </w:rPr>
              <w:noBreakHyphen/>
            </w:r>
            <w:r w:rsidRPr="00811CD3">
              <w:rPr>
                <w:b/>
                <w:i/>
                <w:vertAlign w:val="superscript"/>
              </w:rPr>
              <w:t>B</w:t>
            </w:r>
            <w:r w:rsidRPr="00811CD3">
              <w:rPr>
                <w:b/>
                <w:i/>
              </w:rPr>
              <w:t xml:space="preserve"> Regulamento (UE) 2018/1999 do Parlamento Europeu e do Conselho, de 11 de dezembro de 2018, relativo à Governação da União da Energia e da Ação Climática, que altera os Regulamentos (CE) n.º 663/2009 e (CE) n.º 715/2009 do Parlamento Europeu e do Conselho, as Diretivas 94/22/CE, 98/70/CE, 2009/31/CE, 2009/73/CE, 2010/31/UE, 2012/27/UE e 2013/30/UE do Parlamento Europeu e do Conselho, as Diretivas 2009/119/CE e (UE) 2015/652 do Conselho, e revoga o Regulamento (UE) n.º 525/2013 do Parlamento Europeu e do Co</w:t>
            </w:r>
            <w:r w:rsidRPr="00811CD3">
              <w:rPr>
                <w:b/>
                <w:i/>
              </w:rPr>
              <w:t>nselho (JO L 328 de 21.12.2018, p. 1).</w:t>
            </w:r>
          </w:p>
        </w:tc>
      </w:tr>
    </w:tbl>
    <w:p w14:paraId="03766738"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0628D4F" w14:textId="77777777" w:rsidR="00D45DEC" w:rsidRPr="00811CD3" w:rsidRDefault="00F220EF" w:rsidP="00D45DEC">
      <w:r w:rsidRPr="00811CD3">
        <w:rPr>
          <w:rStyle w:val="HideTWBExt"/>
        </w:rPr>
        <w:t>&lt;/Amend&gt;</w:t>
      </w:r>
    </w:p>
    <w:p w14:paraId="0FD3F1DC"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23</w:t>
      </w:r>
      <w:r w:rsidRPr="00811CD3">
        <w:rPr>
          <w:rStyle w:val="HideTWBExt"/>
          <w:b w:val="0"/>
        </w:rPr>
        <w:t>&lt;/NumAm&gt;</w:t>
      </w:r>
    </w:p>
    <w:p w14:paraId="50F23699"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772575D4" w14:textId="4DC51B05" w:rsidR="00D45DEC" w:rsidRPr="00811CD3" w:rsidRDefault="00F220EF" w:rsidP="00D45DEC">
      <w:pPr>
        <w:pStyle w:val="NormalBold"/>
      </w:pPr>
      <w:r w:rsidRPr="00811CD3">
        <w:rPr>
          <w:rStyle w:val="HideTWBExt"/>
          <w:b w:val="0"/>
        </w:rPr>
        <w:t>&lt;Article&gt;</w:t>
      </w:r>
      <w:r w:rsidRPr="00811CD3">
        <w:t>Artigo 1</w:t>
      </w:r>
      <w:r>
        <w:noBreakHyphen/>
      </w:r>
      <w:r w:rsidRPr="00811CD3">
        <w:t>B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1BE280CE" w14:textId="77777777" w:rsidTr="003839D9">
        <w:trPr>
          <w:jc w:val="center"/>
        </w:trPr>
        <w:tc>
          <w:tcPr>
            <w:tcW w:w="9752" w:type="dxa"/>
            <w:gridSpan w:val="2"/>
          </w:tcPr>
          <w:p w14:paraId="73263595" w14:textId="77777777" w:rsidR="00D45DEC" w:rsidRPr="00811CD3" w:rsidRDefault="00D45DEC" w:rsidP="003839D9">
            <w:pPr>
              <w:keepNext/>
            </w:pPr>
          </w:p>
        </w:tc>
      </w:tr>
      <w:tr w:rsidR="00BB1FD7" w:rsidRPr="00811CD3" w14:paraId="5DEC2097" w14:textId="77777777" w:rsidTr="003839D9">
        <w:trPr>
          <w:jc w:val="center"/>
        </w:trPr>
        <w:tc>
          <w:tcPr>
            <w:tcW w:w="4876" w:type="dxa"/>
            <w:hideMark/>
          </w:tcPr>
          <w:p w14:paraId="5B74130F" w14:textId="77777777" w:rsidR="00D45DEC" w:rsidRPr="00811CD3" w:rsidRDefault="00F220EF" w:rsidP="003839D9">
            <w:pPr>
              <w:pStyle w:val="ColumnHeading"/>
              <w:keepNext/>
            </w:pPr>
            <w:r w:rsidRPr="00811CD3">
              <w:t>Texto da Comissão</w:t>
            </w:r>
          </w:p>
        </w:tc>
        <w:tc>
          <w:tcPr>
            <w:tcW w:w="4876" w:type="dxa"/>
            <w:hideMark/>
          </w:tcPr>
          <w:p w14:paraId="0F0C1772" w14:textId="77777777" w:rsidR="00D45DEC" w:rsidRPr="00811CD3" w:rsidRDefault="00F220EF" w:rsidP="003839D9">
            <w:pPr>
              <w:pStyle w:val="ColumnHeading"/>
              <w:keepNext/>
            </w:pPr>
            <w:r w:rsidRPr="00811CD3">
              <w:t>Alteração</w:t>
            </w:r>
          </w:p>
        </w:tc>
      </w:tr>
      <w:tr w:rsidR="00BB1FD7" w:rsidRPr="00811CD3" w14:paraId="5BA24621" w14:textId="77777777" w:rsidTr="003839D9">
        <w:trPr>
          <w:jc w:val="center"/>
        </w:trPr>
        <w:tc>
          <w:tcPr>
            <w:tcW w:w="4876" w:type="dxa"/>
          </w:tcPr>
          <w:p w14:paraId="46AB3931" w14:textId="77777777" w:rsidR="00D45DEC" w:rsidRPr="00811CD3" w:rsidRDefault="00D45DEC" w:rsidP="003839D9">
            <w:pPr>
              <w:pStyle w:val="Normal6"/>
            </w:pPr>
          </w:p>
        </w:tc>
        <w:tc>
          <w:tcPr>
            <w:tcW w:w="4876" w:type="dxa"/>
            <w:hideMark/>
          </w:tcPr>
          <w:p w14:paraId="31BDDBB4" w14:textId="2CCE6E98" w:rsidR="00D45DEC" w:rsidRPr="00811CD3" w:rsidRDefault="00F220EF" w:rsidP="003839D9">
            <w:pPr>
              <w:pStyle w:val="Normal6"/>
              <w:jc w:val="center"/>
              <w:rPr>
                <w:szCs w:val="24"/>
              </w:rPr>
            </w:pPr>
            <w:r w:rsidRPr="00811CD3">
              <w:rPr>
                <w:b/>
                <w:i/>
              </w:rPr>
              <w:t>Artigo 1.º</w:t>
            </w:r>
            <w:r>
              <w:rPr>
                <w:b/>
                <w:i/>
              </w:rPr>
              <w:noBreakHyphen/>
            </w:r>
            <w:r w:rsidRPr="00811CD3">
              <w:rPr>
                <w:b/>
                <w:i/>
              </w:rPr>
              <w:t>B</w:t>
            </w:r>
          </w:p>
        </w:tc>
      </w:tr>
      <w:tr w:rsidR="00BB1FD7" w:rsidRPr="00811CD3" w14:paraId="62EEC2DD" w14:textId="77777777" w:rsidTr="003839D9">
        <w:trPr>
          <w:jc w:val="center"/>
        </w:trPr>
        <w:tc>
          <w:tcPr>
            <w:tcW w:w="4876" w:type="dxa"/>
          </w:tcPr>
          <w:p w14:paraId="7B695399" w14:textId="77777777" w:rsidR="00D45DEC" w:rsidRPr="00811CD3" w:rsidRDefault="00D45DEC" w:rsidP="003839D9">
            <w:pPr>
              <w:pStyle w:val="Normal6"/>
            </w:pPr>
          </w:p>
        </w:tc>
        <w:tc>
          <w:tcPr>
            <w:tcW w:w="4876" w:type="dxa"/>
            <w:hideMark/>
          </w:tcPr>
          <w:p w14:paraId="12B91F34" w14:textId="77777777" w:rsidR="00D45DEC" w:rsidRPr="00811CD3" w:rsidRDefault="00F220EF" w:rsidP="003839D9">
            <w:pPr>
              <w:pStyle w:val="Normal6"/>
              <w:jc w:val="center"/>
              <w:rPr>
                <w:szCs w:val="24"/>
              </w:rPr>
            </w:pPr>
            <w:r w:rsidRPr="00811CD3">
              <w:rPr>
                <w:b/>
                <w:i/>
              </w:rPr>
              <w:t>Objetivos gerais do FSE</w:t>
            </w:r>
          </w:p>
        </w:tc>
      </w:tr>
      <w:tr w:rsidR="00BB1FD7" w:rsidRPr="00811CD3" w14:paraId="5658B691" w14:textId="77777777" w:rsidTr="003839D9">
        <w:trPr>
          <w:jc w:val="center"/>
        </w:trPr>
        <w:tc>
          <w:tcPr>
            <w:tcW w:w="4876" w:type="dxa"/>
          </w:tcPr>
          <w:p w14:paraId="7CB6823B" w14:textId="77777777" w:rsidR="00D45DEC" w:rsidRPr="00811CD3" w:rsidRDefault="00D45DEC" w:rsidP="003839D9">
            <w:pPr>
              <w:pStyle w:val="Normal6"/>
            </w:pPr>
          </w:p>
        </w:tc>
        <w:tc>
          <w:tcPr>
            <w:tcW w:w="4876" w:type="dxa"/>
            <w:hideMark/>
          </w:tcPr>
          <w:p w14:paraId="00AF0B7F" w14:textId="658D6A83" w:rsidR="00D45DEC" w:rsidRPr="00811CD3" w:rsidRDefault="00F220EF" w:rsidP="003839D9">
            <w:pPr>
              <w:pStyle w:val="Normal6"/>
              <w:rPr>
                <w:szCs w:val="24"/>
              </w:rPr>
            </w:pPr>
            <w:r w:rsidRPr="00811CD3">
              <w:rPr>
                <w:b/>
                <w:i/>
              </w:rPr>
              <w:t>1.</w:t>
            </w:r>
            <w:r w:rsidRPr="00811CD3">
              <w:rPr>
                <w:b/>
                <w:i/>
              </w:rPr>
              <w:tab/>
              <w:t xml:space="preserve">O FSE visa ajudar os </w:t>
            </w:r>
            <w:r w:rsidRPr="00811CD3">
              <w:rPr>
                <w:b/>
                <w:i/>
              </w:rPr>
              <w:t>Estados</w:t>
            </w:r>
            <w:r>
              <w:rPr>
                <w:b/>
                <w:i/>
              </w:rPr>
              <w:noBreakHyphen/>
            </w:r>
            <w:r w:rsidRPr="00811CD3">
              <w:rPr>
                <w:b/>
                <w:i/>
              </w:rPr>
              <w:t xml:space="preserve">Membros e as regiões a atingirem níveis elevados de emprego e a assegurarem uma proteção social justa e </w:t>
            </w:r>
            <w:r w:rsidRPr="00811CD3">
              <w:rPr>
                <w:b/>
                <w:i/>
              </w:rPr>
              <w:lastRenderedPageBreak/>
              <w:t>uma mão de obra qualificada, resistente e preparada para o mundo do trabalho futuro, bem como sociedades inclusivas e coesas orientadas para a erradicação da pobreza e a aplicação dos princípios estabelecidos no Pilar Europeu dos Direitos Sociais e dos objetivos de topo do Plano de Ação do Pilar Europeu dos Direitos Sociais.</w:t>
            </w:r>
          </w:p>
        </w:tc>
      </w:tr>
      <w:tr w:rsidR="00BB1FD7" w:rsidRPr="00811CD3" w14:paraId="52B969EE" w14:textId="77777777" w:rsidTr="003839D9">
        <w:trPr>
          <w:jc w:val="center"/>
        </w:trPr>
        <w:tc>
          <w:tcPr>
            <w:tcW w:w="4876" w:type="dxa"/>
          </w:tcPr>
          <w:p w14:paraId="2460B1B2" w14:textId="77777777" w:rsidR="00D45DEC" w:rsidRPr="00811CD3" w:rsidRDefault="00D45DEC" w:rsidP="003839D9">
            <w:pPr>
              <w:pStyle w:val="Normal6"/>
            </w:pPr>
          </w:p>
        </w:tc>
        <w:tc>
          <w:tcPr>
            <w:tcW w:w="4876" w:type="dxa"/>
            <w:hideMark/>
          </w:tcPr>
          <w:p w14:paraId="2C8DB083" w14:textId="39111E14" w:rsidR="00D45DEC" w:rsidRPr="00811CD3" w:rsidRDefault="00F220EF" w:rsidP="003839D9">
            <w:pPr>
              <w:pStyle w:val="Normal6"/>
              <w:rPr>
                <w:szCs w:val="24"/>
              </w:rPr>
            </w:pPr>
            <w:r w:rsidRPr="00811CD3">
              <w:rPr>
                <w:b/>
                <w:i/>
              </w:rPr>
              <w:t>2.</w:t>
            </w:r>
            <w:r w:rsidRPr="00811CD3">
              <w:rPr>
                <w:b/>
                <w:i/>
              </w:rPr>
              <w:tab/>
              <w:t>O FSE deve apoiar e complementar as políticas dos Estados</w:t>
            </w:r>
            <w:r>
              <w:rPr>
                <w:b/>
                <w:i/>
              </w:rPr>
              <w:noBreakHyphen/>
            </w:r>
            <w:r w:rsidRPr="00811CD3">
              <w:rPr>
                <w:b/>
                <w:i/>
              </w:rPr>
              <w:t>Membros, conferindo</w:t>
            </w:r>
            <w:r>
              <w:rPr>
                <w:b/>
                <w:i/>
              </w:rPr>
              <w:noBreakHyphen/>
            </w:r>
            <w:r w:rsidRPr="00811CD3">
              <w:rPr>
                <w:b/>
                <w:i/>
              </w:rPr>
              <w:t>lhes valor acrescentado, com o objetivo de garantir a igualdade de oportunidades, a igualdade de acesso ao mercado de trabalho, condições de trabalho justas, proteção social e inclusão social. Em especial, deve promover a criação de empregos de qualidade ao centrar</w:t>
            </w:r>
            <w:r>
              <w:rPr>
                <w:b/>
                <w:i/>
              </w:rPr>
              <w:noBreakHyphen/>
            </w:r>
            <w:r w:rsidRPr="00811CD3">
              <w:rPr>
                <w:b/>
                <w:i/>
              </w:rPr>
              <w:t>se numa educação e formação inclusivas e de qualidade, na aprendizagem ao longo da vida, no investimento nas crianças e nos jovens e no acesso a serviços básicos.</w:t>
            </w:r>
          </w:p>
        </w:tc>
      </w:tr>
      <w:tr w:rsidR="00BB1FD7" w:rsidRPr="00811CD3" w14:paraId="416E00B2" w14:textId="77777777" w:rsidTr="003839D9">
        <w:trPr>
          <w:jc w:val="center"/>
        </w:trPr>
        <w:tc>
          <w:tcPr>
            <w:tcW w:w="4876" w:type="dxa"/>
          </w:tcPr>
          <w:p w14:paraId="2E21AF39" w14:textId="77777777" w:rsidR="00D45DEC" w:rsidRPr="00811CD3" w:rsidRDefault="00D45DEC" w:rsidP="003839D9">
            <w:pPr>
              <w:pStyle w:val="Normal6"/>
            </w:pPr>
          </w:p>
        </w:tc>
        <w:tc>
          <w:tcPr>
            <w:tcW w:w="4876" w:type="dxa"/>
            <w:hideMark/>
          </w:tcPr>
          <w:p w14:paraId="5D4BD66D" w14:textId="1C910CA4" w:rsidR="00D45DEC" w:rsidRPr="00811CD3" w:rsidRDefault="00F220EF" w:rsidP="003839D9">
            <w:pPr>
              <w:pStyle w:val="Normal6"/>
              <w:rPr>
                <w:szCs w:val="24"/>
              </w:rPr>
            </w:pPr>
            <w:r w:rsidRPr="00811CD3">
              <w:rPr>
                <w:b/>
                <w:i/>
              </w:rPr>
              <w:t>3.</w:t>
            </w:r>
            <w:r w:rsidRPr="00811CD3">
              <w:rPr>
                <w:b/>
                <w:i/>
              </w:rPr>
              <w:tab/>
              <w:t>O FSE visa apoiar os Estados</w:t>
            </w:r>
            <w:r>
              <w:rPr>
                <w:b/>
                <w:i/>
              </w:rPr>
              <w:noBreakHyphen/>
            </w:r>
            <w:r w:rsidRPr="00811CD3">
              <w:rPr>
                <w:b/>
                <w:i/>
              </w:rPr>
              <w:t>Membros na consecução de uma elevada inclusão social e económica, mormente dos grupos e das pessoas em situações vulneráveis.</w:t>
            </w:r>
          </w:p>
        </w:tc>
      </w:tr>
    </w:tbl>
    <w:p w14:paraId="341D7220"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68AFF7B6" w14:textId="77777777" w:rsidR="00D45DEC" w:rsidRPr="00811CD3" w:rsidRDefault="00F220EF" w:rsidP="00D45DEC">
      <w:r w:rsidRPr="00811CD3">
        <w:rPr>
          <w:rStyle w:val="HideTWBExt"/>
        </w:rPr>
        <w:t>&lt;/Amend&gt;</w:t>
      </w:r>
    </w:p>
    <w:p w14:paraId="41BEE2E6"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24</w:t>
      </w:r>
      <w:r w:rsidRPr="00811CD3">
        <w:rPr>
          <w:rStyle w:val="HideTWBExt"/>
          <w:b w:val="0"/>
        </w:rPr>
        <w:t>&lt;/NumAm&gt;</w:t>
      </w:r>
    </w:p>
    <w:p w14:paraId="53136CF7"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B4830A6" w14:textId="77777777" w:rsidR="00D45DEC" w:rsidRPr="00811CD3" w:rsidRDefault="00F220EF" w:rsidP="00D45DEC">
      <w:pPr>
        <w:pStyle w:val="NormalBold"/>
      </w:pPr>
      <w:r w:rsidRPr="00811CD3">
        <w:rPr>
          <w:rStyle w:val="HideTWBExt"/>
          <w:b w:val="0"/>
        </w:rPr>
        <w:t>&lt;Article&gt;</w:t>
      </w:r>
      <w:r w:rsidRPr="00811CD3">
        <w:t>Artigo 2 – título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6F6D0D5" w14:textId="77777777" w:rsidTr="003839D9">
        <w:trPr>
          <w:jc w:val="center"/>
        </w:trPr>
        <w:tc>
          <w:tcPr>
            <w:tcW w:w="9752" w:type="dxa"/>
            <w:gridSpan w:val="2"/>
          </w:tcPr>
          <w:p w14:paraId="0B7F1FE2" w14:textId="77777777" w:rsidR="00D45DEC" w:rsidRPr="00811CD3" w:rsidRDefault="00D45DEC" w:rsidP="003839D9">
            <w:pPr>
              <w:keepNext/>
            </w:pPr>
          </w:p>
        </w:tc>
      </w:tr>
      <w:tr w:rsidR="00BB1FD7" w:rsidRPr="00811CD3" w14:paraId="7027585A" w14:textId="77777777" w:rsidTr="003839D9">
        <w:trPr>
          <w:jc w:val="center"/>
        </w:trPr>
        <w:tc>
          <w:tcPr>
            <w:tcW w:w="4876" w:type="dxa"/>
            <w:hideMark/>
          </w:tcPr>
          <w:p w14:paraId="65B649E7" w14:textId="77777777" w:rsidR="00D45DEC" w:rsidRPr="00811CD3" w:rsidRDefault="00F220EF" w:rsidP="003839D9">
            <w:pPr>
              <w:pStyle w:val="ColumnHeading"/>
              <w:keepNext/>
            </w:pPr>
            <w:r w:rsidRPr="00811CD3">
              <w:t>Texto da Comissão</w:t>
            </w:r>
          </w:p>
        </w:tc>
        <w:tc>
          <w:tcPr>
            <w:tcW w:w="4876" w:type="dxa"/>
            <w:hideMark/>
          </w:tcPr>
          <w:p w14:paraId="1D3E0A8C" w14:textId="77777777" w:rsidR="00D45DEC" w:rsidRPr="00811CD3" w:rsidRDefault="00F220EF" w:rsidP="003839D9">
            <w:pPr>
              <w:pStyle w:val="ColumnHeading"/>
              <w:keepNext/>
            </w:pPr>
            <w:r w:rsidRPr="00811CD3">
              <w:t>Alteração</w:t>
            </w:r>
          </w:p>
        </w:tc>
      </w:tr>
      <w:tr w:rsidR="00BB1FD7" w:rsidRPr="00811CD3" w14:paraId="5D7F62D8" w14:textId="77777777" w:rsidTr="003839D9">
        <w:trPr>
          <w:jc w:val="center"/>
        </w:trPr>
        <w:tc>
          <w:tcPr>
            <w:tcW w:w="4876" w:type="dxa"/>
            <w:hideMark/>
          </w:tcPr>
          <w:p w14:paraId="30755714" w14:textId="77777777" w:rsidR="00D45DEC" w:rsidRPr="00811CD3" w:rsidRDefault="00F220EF" w:rsidP="003839D9">
            <w:pPr>
              <w:pStyle w:val="Normal6"/>
            </w:pPr>
            <w:r w:rsidRPr="00811CD3">
              <w:rPr>
                <w:b/>
                <w:i/>
              </w:rPr>
              <w:t>Apoio</w:t>
            </w:r>
            <w:r w:rsidRPr="00811CD3">
              <w:t xml:space="preserve"> do FSE</w:t>
            </w:r>
          </w:p>
        </w:tc>
        <w:tc>
          <w:tcPr>
            <w:tcW w:w="4876" w:type="dxa"/>
            <w:hideMark/>
          </w:tcPr>
          <w:p w14:paraId="209A60C7" w14:textId="77777777" w:rsidR="00D45DEC" w:rsidRPr="00811CD3" w:rsidRDefault="00F220EF" w:rsidP="003839D9">
            <w:pPr>
              <w:pStyle w:val="Normal6"/>
              <w:rPr>
                <w:szCs w:val="24"/>
              </w:rPr>
            </w:pPr>
            <w:r w:rsidRPr="00811CD3">
              <w:rPr>
                <w:b/>
                <w:i/>
              </w:rPr>
              <w:t>Objetivos específicos</w:t>
            </w:r>
            <w:r w:rsidRPr="00811CD3">
              <w:t xml:space="preserve"> do FSE</w:t>
            </w:r>
          </w:p>
        </w:tc>
      </w:tr>
    </w:tbl>
    <w:p w14:paraId="7AFFED47"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473EC3D0" w14:textId="77777777" w:rsidR="00D45DEC" w:rsidRPr="00811CD3" w:rsidRDefault="00F220EF" w:rsidP="00D45DEC">
      <w:r w:rsidRPr="00811CD3">
        <w:rPr>
          <w:rStyle w:val="HideTWBExt"/>
        </w:rPr>
        <w:t>&lt;/Amend&gt;</w:t>
      </w:r>
    </w:p>
    <w:p w14:paraId="4DEAE8B0" w14:textId="77777777" w:rsidR="00D45DEC" w:rsidRPr="00811CD3" w:rsidRDefault="00F220EF" w:rsidP="00D45DEC">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25</w:t>
      </w:r>
      <w:r w:rsidRPr="00811CD3">
        <w:rPr>
          <w:rStyle w:val="HideTWBExt"/>
          <w:b w:val="0"/>
        </w:rPr>
        <w:t>&lt;/NumAm&gt;</w:t>
      </w:r>
    </w:p>
    <w:p w14:paraId="47ED97E1"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0E87AD1" w14:textId="77777777" w:rsidR="00D45DEC" w:rsidRPr="00811CD3" w:rsidRDefault="00F220EF" w:rsidP="00D45DEC">
      <w:pPr>
        <w:pStyle w:val="NormalBold"/>
      </w:pPr>
      <w:r w:rsidRPr="00811CD3">
        <w:rPr>
          <w:rStyle w:val="HideTWBExt"/>
          <w:b w:val="0"/>
        </w:rPr>
        <w:t>&lt;Article&gt;</w:t>
      </w:r>
      <w:r w:rsidRPr="00811CD3">
        <w:t>Artigo 2 – n.º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329A84D" w14:textId="77777777" w:rsidTr="003839D9">
        <w:trPr>
          <w:jc w:val="center"/>
        </w:trPr>
        <w:tc>
          <w:tcPr>
            <w:tcW w:w="9752" w:type="dxa"/>
            <w:gridSpan w:val="2"/>
          </w:tcPr>
          <w:p w14:paraId="71BC62DD" w14:textId="77777777" w:rsidR="00D45DEC" w:rsidRPr="00811CD3" w:rsidRDefault="00D45DEC" w:rsidP="003839D9">
            <w:pPr>
              <w:keepNext/>
            </w:pPr>
          </w:p>
        </w:tc>
      </w:tr>
      <w:tr w:rsidR="00BB1FD7" w:rsidRPr="00811CD3" w14:paraId="4564EF4C" w14:textId="77777777" w:rsidTr="003839D9">
        <w:trPr>
          <w:jc w:val="center"/>
        </w:trPr>
        <w:tc>
          <w:tcPr>
            <w:tcW w:w="4876" w:type="dxa"/>
            <w:hideMark/>
          </w:tcPr>
          <w:p w14:paraId="502A8CA1" w14:textId="77777777" w:rsidR="00D45DEC" w:rsidRPr="00811CD3" w:rsidRDefault="00F220EF" w:rsidP="003839D9">
            <w:pPr>
              <w:pStyle w:val="ColumnHeading"/>
              <w:keepNext/>
            </w:pPr>
            <w:r w:rsidRPr="00811CD3">
              <w:t xml:space="preserve">Texto da </w:t>
            </w:r>
            <w:r w:rsidRPr="00811CD3">
              <w:t>Comissão</w:t>
            </w:r>
          </w:p>
        </w:tc>
        <w:tc>
          <w:tcPr>
            <w:tcW w:w="4876" w:type="dxa"/>
            <w:hideMark/>
          </w:tcPr>
          <w:p w14:paraId="0B61E398" w14:textId="77777777" w:rsidR="00D45DEC" w:rsidRPr="00811CD3" w:rsidRDefault="00F220EF" w:rsidP="003839D9">
            <w:pPr>
              <w:pStyle w:val="ColumnHeading"/>
              <w:keepNext/>
            </w:pPr>
            <w:r w:rsidRPr="00811CD3">
              <w:t>Alteração</w:t>
            </w:r>
          </w:p>
        </w:tc>
      </w:tr>
      <w:tr w:rsidR="00BB1FD7" w:rsidRPr="00811CD3" w14:paraId="3224FD97" w14:textId="77777777" w:rsidTr="003839D9">
        <w:trPr>
          <w:jc w:val="center"/>
        </w:trPr>
        <w:tc>
          <w:tcPr>
            <w:tcW w:w="4876" w:type="dxa"/>
            <w:hideMark/>
          </w:tcPr>
          <w:p w14:paraId="4C3D0F79" w14:textId="77777777" w:rsidR="00D45DEC" w:rsidRPr="00811CD3" w:rsidRDefault="00F220EF" w:rsidP="003839D9">
            <w:pPr>
              <w:pStyle w:val="Normal6"/>
            </w:pPr>
            <w:r w:rsidRPr="00811CD3">
              <w:t>1.</w:t>
            </w:r>
            <w:r w:rsidRPr="00811CD3">
              <w:tab/>
              <w:t xml:space="preserve">O </w:t>
            </w:r>
            <w:r w:rsidRPr="00811CD3">
              <w:rPr>
                <w:b/>
                <w:bCs/>
                <w:i/>
                <w:iCs/>
              </w:rPr>
              <w:t>Fundo Social Europeu (</w:t>
            </w:r>
            <w:r w:rsidRPr="00811CD3">
              <w:t>FSE</w:t>
            </w:r>
            <w:r w:rsidRPr="00811CD3">
              <w:rPr>
                <w:b/>
                <w:bCs/>
                <w:i/>
                <w:iCs/>
              </w:rPr>
              <w:t xml:space="preserve">) </w:t>
            </w:r>
            <w:r w:rsidRPr="00811CD3">
              <w:t xml:space="preserve">apoia os objetivos específicos </w:t>
            </w:r>
            <w:r w:rsidRPr="00811CD3">
              <w:rPr>
                <w:b/>
                <w:bCs/>
                <w:i/>
                <w:iCs/>
              </w:rPr>
              <w:t>estabelecidos no artigo 3.º do Regulamento XX [Regulamento Plano PNR].</w:t>
            </w:r>
          </w:p>
        </w:tc>
        <w:tc>
          <w:tcPr>
            <w:tcW w:w="4876" w:type="dxa"/>
            <w:hideMark/>
          </w:tcPr>
          <w:p w14:paraId="5D877F21" w14:textId="77777777" w:rsidR="00D45DEC" w:rsidRPr="00811CD3" w:rsidRDefault="00F220EF" w:rsidP="003839D9">
            <w:pPr>
              <w:pStyle w:val="Normal6"/>
              <w:rPr>
                <w:szCs w:val="24"/>
              </w:rPr>
            </w:pPr>
            <w:r w:rsidRPr="00811CD3">
              <w:t>1.</w:t>
            </w:r>
            <w:r w:rsidRPr="00811CD3">
              <w:tab/>
              <w:t xml:space="preserve">O FSE apoia </w:t>
            </w:r>
            <w:r w:rsidRPr="00811CD3">
              <w:rPr>
                <w:b/>
                <w:i/>
              </w:rPr>
              <w:t xml:space="preserve">os seguintes </w:t>
            </w:r>
            <w:r w:rsidRPr="00811CD3">
              <w:t>objetivos específicos</w:t>
            </w:r>
            <w:r w:rsidRPr="00811CD3">
              <w:rPr>
                <w:b/>
                <w:i/>
              </w:rPr>
              <w:t xml:space="preserve"> nos domínios do emprego e da mobilidade laboral, da educação e da inclusão</w:t>
            </w:r>
            <w:r w:rsidRPr="00811CD3">
              <w:t xml:space="preserve"> </w:t>
            </w:r>
            <w:r w:rsidRPr="00811CD3">
              <w:rPr>
                <w:b/>
                <w:bCs/>
                <w:i/>
                <w:iCs/>
              </w:rPr>
              <w:t>social</w:t>
            </w:r>
            <w:r w:rsidRPr="00811CD3">
              <w:rPr>
                <w:b/>
                <w:i/>
              </w:rPr>
              <w:t>, nomeadamente a contribuição para a erradicação da pobreza:</w:t>
            </w:r>
          </w:p>
        </w:tc>
      </w:tr>
      <w:tr w:rsidR="00BB1FD7" w:rsidRPr="00811CD3" w14:paraId="7DF13DAF" w14:textId="77777777" w:rsidTr="003839D9">
        <w:trPr>
          <w:jc w:val="center"/>
        </w:trPr>
        <w:tc>
          <w:tcPr>
            <w:tcW w:w="4876" w:type="dxa"/>
          </w:tcPr>
          <w:p w14:paraId="50215336" w14:textId="77777777" w:rsidR="00D45DEC" w:rsidRPr="00811CD3" w:rsidRDefault="00D45DEC" w:rsidP="003839D9">
            <w:pPr>
              <w:pStyle w:val="Normal6"/>
            </w:pPr>
          </w:p>
        </w:tc>
        <w:tc>
          <w:tcPr>
            <w:tcW w:w="4876" w:type="dxa"/>
            <w:hideMark/>
          </w:tcPr>
          <w:p w14:paraId="298211CA" w14:textId="77777777" w:rsidR="00D45DEC" w:rsidRPr="00811CD3" w:rsidRDefault="00F220EF" w:rsidP="003839D9">
            <w:pPr>
              <w:pStyle w:val="Normal6"/>
              <w:rPr>
                <w:szCs w:val="24"/>
              </w:rPr>
            </w:pPr>
            <w:r w:rsidRPr="00811CD3">
              <w:rPr>
                <w:b/>
                <w:i/>
              </w:rPr>
              <w:t>a) Melhorar o acesso ao emprego e a medidas de ativação para todos os candidatos a emprego, em especial para os jovens, sobretudo através da implementação da Garantia para a Juventude, para os desempregados de longa duração e os grupos desfavorecidos no mercado de trabalho, para pessoas com deficiência ou doenças crónicas, e para as pessoas inativas, assim como promover o emprego por conta própria e a economia social;</w:t>
            </w:r>
          </w:p>
        </w:tc>
      </w:tr>
      <w:tr w:rsidR="00BB1FD7" w:rsidRPr="00811CD3" w14:paraId="4E967960" w14:textId="77777777" w:rsidTr="003839D9">
        <w:trPr>
          <w:jc w:val="center"/>
        </w:trPr>
        <w:tc>
          <w:tcPr>
            <w:tcW w:w="4876" w:type="dxa"/>
          </w:tcPr>
          <w:p w14:paraId="2AD85178" w14:textId="77777777" w:rsidR="00D45DEC" w:rsidRPr="00811CD3" w:rsidRDefault="00D45DEC" w:rsidP="003839D9">
            <w:pPr>
              <w:pStyle w:val="Normal6"/>
            </w:pPr>
          </w:p>
        </w:tc>
        <w:tc>
          <w:tcPr>
            <w:tcW w:w="4876" w:type="dxa"/>
            <w:hideMark/>
          </w:tcPr>
          <w:p w14:paraId="47BA3BD7" w14:textId="77777777" w:rsidR="00D45DEC" w:rsidRPr="00811CD3" w:rsidRDefault="00F220EF" w:rsidP="003839D9">
            <w:pPr>
              <w:pStyle w:val="Normal6"/>
              <w:rPr>
                <w:szCs w:val="24"/>
              </w:rPr>
            </w:pPr>
            <w:r w:rsidRPr="00811CD3">
              <w:rPr>
                <w:b/>
                <w:i/>
              </w:rPr>
              <w:t xml:space="preserve">b) Modernizar as instituições e os serviços do mercado de trabalho no sentido de avaliar e antecipar necessidades de competências e garantir uma assistência individualizada em tempo útil e apoio a ações tendentes a adequar a oferta e a procura no </w:t>
            </w:r>
            <w:r w:rsidRPr="00811CD3">
              <w:rPr>
                <w:b/>
                <w:i/>
              </w:rPr>
              <w:t>mercado de trabalho e a favorecer as transições e a mobilidade;</w:t>
            </w:r>
          </w:p>
        </w:tc>
      </w:tr>
      <w:tr w:rsidR="00BB1FD7" w:rsidRPr="00811CD3" w14:paraId="46352BD9" w14:textId="77777777" w:rsidTr="003839D9">
        <w:trPr>
          <w:jc w:val="center"/>
        </w:trPr>
        <w:tc>
          <w:tcPr>
            <w:tcW w:w="4876" w:type="dxa"/>
          </w:tcPr>
          <w:p w14:paraId="7DBB42A5" w14:textId="77777777" w:rsidR="00D45DEC" w:rsidRPr="00811CD3" w:rsidRDefault="00D45DEC" w:rsidP="003839D9">
            <w:pPr>
              <w:pStyle w:val="Normal6"/>
            </w:pPr>
          </w:p>
        </w:tc>
        <w:tc>
          <w:tcPr>
            <w:tcW w:w="4876" w:type="dxa"/>
            <w:hideMark/>
          </w:tcPr>
          <w:p w14:paraId="13F8ADED" w14:textId="77777777" w:rsidR="00D45DEC" w:rsidRPr="00811CD3" w:rsidRDefault="00F220EF" w:rsidP="003839D9">
            <w:pPr>
              <w:pStyle w:val="Normal6"/>
              <w:rPr>
                <w:szCs w:val="24"/>
              </w:rPr>
            </w:pPr>
            <w:r w:rsidRPr="00811CD3">
              <w:rPr>
                <w:b/>
                <w:i/>
              </w:rPr>
              <w:t>c) Promover uma participação equilibrada de homens e mulheres no mercado de trabalho, condições de trabalho equitativas e uma melhor conciliação entre a vida profissional e a vida privada, nomeadamente através do acesso a serviços de acolhimento de crianças e de cuidados a pessoas dependentes a preços comportáveis;</w:t>
            </w:r>
          </w:p>
        </w:tc>
      </w:tr>
      <w:tr w:rsidR="00BB1FD7" w:rsidRPr="00811CD3" w14:paraId="67D47047" w14:textId="77777777" w:rsidTr="003839D9">
        <w:trPr>
          <w:jc w:val="center"/>
        </w:trPr>
        <w:tc>
          <w:tcPr>
            <w:tcW w:w="4876" w:type="dxa"/>
          </w:tcPr>
          <w:p w14:paraId="00DFFA01" w14:textId="77777777" w:rsidR="00D45DEC" w:rsidRPr="00811CD3" w:rsidRDefault="00D45DEC" w:rsidP="003839D9">
            <w:pPr>
              <w:pStyle w:val="Normal6"/>
            </w:pPr>
          </w:p>
        </w:tc>
        <w:tc>
          <w:tcPr>
            <w:tcW w:w="4876" w:type="dxa"/>
            <w:hideMark/>
          </w:tcPr>
          <w:p w14:paraId="2B86A77F" w14:textId="77777777" w:rsidR="00D45DEC" w:rsidRPr="00811CD3" w:rsidRDefault="00F220EF" w:rsidP="003839D9">
            <w:pPr>
              <w:pStyle w:val="Normal6"/>
              <w:rPr>
                <w:szCs w:val="24"/>
              </w:rPr>
            </w:pPr>
            <w:r w:rsidRPr="00811CD3">
              <w:rPr>
                <w:b/>
                <w:i/>
              </w:rPr>
              <w:t xml:space="preserve">d) Promover a adaptação dos trabalhadores, das empresas e dos empresários, o envelhecimento ativo e saudável e um ambiente de trabalho </w:t>
            </w:r>
            <w:r w:rsidRPr="00811CD3">
              <w:rPr>
                <w:b/>
                <w:i/>
              </w:rPr>
              <w:lastRenderedPageBreak/>
              <w:t>saudável e bem adaptado capaz de prevenir riscos para a saúde;</w:t>
            </w:r>
          </w:p>
        </w:tc>
      </w:tr>
      <w:tr w:rsidR="00BB1FD7" w:rsidRPr="00811CD3" w14:paraId="05933CFB" w14:textId="77777777" w:rsidTr="003839D9">
        <w:trPr>
          <w:jc w:val="center"/>
        </w:trPr>
        <w:tc>
          <w:tcPr>
            <w:tcW w:w="4876" w:type="dxa"/>
          </w:tcPr>
          <w:p w14:paraId="5BE44186" w14:textId="77777777" w:rsidR="00D45DEC" w:rsidRPr="00811CD3" w:rsidRDefault="00D45DEC" w:rsidP="003839D9">
            <w:pPr>
              <w:pStyle w:val="Normal6"/>
            </w:pPr>
          </w:p>
        </w:tc>
        <w:tc>
          <w:tcPr>
            <w:tcW w:w="4876" w:type="dxa"/>
            <w:hideMark/>
          </w:tcPr>
          <w:p w14:paraId="5EB29F39" w14:textId="77777777" w:rsidR="00D45DEC" w:rsidRPr="00811CD3" w:rsidRDefault="00F220EF" w:rsidP="003839D9">
            <w:pPr>
              <w:pStyle w:val="Normal6"/>
              <w:rPr>
                <w:szCs w:val="24"/>
              </w:rPr>
            </w:pPr>
            <w:r w:rsidRPr="00811CD3">
              <w:rPr>
                <w:b/>
                <w:i/>
              </w:rPr>
              <w:t>e) Melhorar a qualidade, a inclusividade, a eficácia e a relevância para o mercado de trabalho dos sistemas de educação e formação, nomeadamente validando a aprendizagem não formal e informal, com vista a favorecer a aquisição de competências essenciais, inclusive nos domínios do empreendedorismo e do digital, e promovendo a introdução de sistemas de formação dual e de programas de aprendizagem;</w:t>
            </w:r>
          </w:p>
        </w:tc>
      </w:tr>
      <w:tr w:rsidR="00BB1FD7" w:rsidRPr="00811CD3" w14:paraId="4097FB67" w14:textId="77777777" w:rsidTr="003839D9">
        <w:trPr>
          <w:jc w:val="center"/>
        </w:trPr>
        <w:tc>
          <w:tcPr>
            <w:tcW w:w="4876" w:type="dxa"/>
          </w:tcPr>
          <w:p w14:paraId="7C97128A" w14:textId="77777777" w:rsidR="00D45DEC" w:rsidRPr="00811CD3" w:rsidRDefault="00D45DEC" w:rsidP="003839D9">
            <w:pPr>
              <w:pStyle w:val="Normal6"/>
            </w:pPr>
          </w:p>
        </w:tc>
        <w:tc>
          <w:tcPr>
            <w:tcW w:w="4876" w:type="dxa"/>
            <w:hideMark/>
          </w:tcPr>
          <w:p w14:paraId="4AAF4286" w14:textId="77777777" w:rsidR="00D45DEC" w:rsidRPr="00811CD3" w:rsidRDefault="00F220EF" w:rsidP="003839D9">
            <w:pPr>
              <w:pStyle w:val="Normal6"/>
              <w:rPr>
                <w:szCs w:val="24"/>
              </w:rPr>
            </w:pPr>
            <w:r w:rsidRPr="00811CD3">
              <w:rPr>
                <w:b/>
                <w:i/>
              </w:rPr>
              <w:t>f) Promover a igualdade de acesso e a conclusão, em especial por parte dos grupos desfavorecidos, de um percurso de educação e formação inclusivo e de qualidade, desde a educação e acolhimento na primeira infância até ao ensino superior, passando pelo ensino e formação gerais e profissionais, bem como a educação e aprendizagem de adultos, facilitando, nomeadamente, a mobilidade para fins de aprendizagem para todos e a acessibilidade para as pessoas com deficiência;</w:t>
            </w:r>
          </w:p>
        </w:tc>
      </w:tr>
      <w:tr w:rsidR="00BB1FD7" w:rsidRPr="00811CD3" w14:paraId="678AA14B" w14:textId="77777777" w:rsidTr="003839D9">
        <w:trPr>
          <w:jc w:val="center"/>
        </w:trPr>
        <w:tc>
          <w:tcPr>
            <w:tcW w:w="4876" w:type="dxa"/>
          </w:tcPr>
          <w:p w14:paraId="21946766" w14:textId="77777777" w:rsidR="00D45DEC" w:rsidRPr="00811CD3" w:rsidRDefault="00D45DEC" w:rsidP="003839D9">
            <w:pPr>
              <w:pStyle w:val="Normal6"/>
            </w:pPr>
          </w:p>
        </w:tc>
        <w:tc>
          <w:tcPr>
            <w:tcW w:w="4876" w:type="dxa"/>
            <w:hideMark/>
          </w:tcPr>
          <w:p w14:paraId="554F8ABF" w14:textId="77777777" w:rsidR="00D45DEC" w:rsidRPr="00811CD3" w:rsidRDefault="00F220EF" w:rsidP="003839D9">
            <w:pPr>
              <w:pStyle w:val="Normal6"/>
              <w:rPr>
                <w:szCs w:val="24"/>
              </w:rPr>
            </w:pPr>
            <w:r w:rsidRPr="00811CD3">
              <w:rPr>
                <w:b/>
                <w:i/>
              </w:rPr>
              <w:t>g) Promover a aprendizagem ao longo da vida, em especial através de oportunidades flexíveis de melhoria de competências e de requalificação para todos, tendo em conta as competências nos domínios do empreendedorismo e do digital, antecipar melhor a mudança e as novas exigências de competências com base nas necessidades do mercado de trabalho, facilitar as transições de carreira e fomentar a mobilidade profissional;</w:t>
            </w:r>
          </w:p>
        </w:tc>
      </w:tr>
      <w:tr w:rsidR="00BB1FD7" w:rsidRPr="00811CD3" w14:paraId="591AF428" w14:textId="77777777" w:rsidTr="003839D9">
        <w:trPr>
          <w:jc w:val="center"/>
        </w:trPr>
        <w:tc>
          <w:tcPr>
            <w:tcW w:w="4876" w:type="dxa"/>
          </w:tcPr>
          <w:p w14:paraId="4C5AA744" w14:textId="77777777" w:rsidR="00D45DEC" w:rsidRPr="00811CD3" w:rsidRDefault="00D45DEC" w:rsidP="003839D9">
            <w:pPr>
              <w:pStyle w:val="Normal6"/>
            </w:pPr>
          </w:p>
        </w:tc>
        <w:tc>
          <w:tcPr>
            <w:tcW w:w="4876" w:type="dxa"/>
            <w:hideMark/>
          </w:tcPr>
          <w:p w14:paraId="4CCFC08E" w14:textId="77777777" w:rsidR="00D45DEC" w:rsidRPr="00811CD3" w:rsidRDefault="00F220EF" w:rsidP="003839D9">
            <w:pPr>
              <w:pStyle w:val="Normal6"/>
              <w:rPr>
                <w:szCs w:val="24"/>
              </w:rPr>
            </w:pPr>
            <w:r w:rsidRPr="00811CD3">
              <w:rPr>
                <w:b/>
                <w:i/>
              </w:rPr>
              <w:t>h) Promover o emprego das mulheres e a sua inclusão social e económica;</w:t>
            </w:r>
          </w:p>
        </w:tc>
      </w:tr>
      <w:tr w:rsidR="00BB1FD7" w:rsidRPr="00811CD3" w14:paraId="352E1D7F" w14:textId="77777777" w:rsidTr="003839D9">
        <w:trPr>
          <w:jc w:val="center"/>
        </w:trPr>
        <w:tc>
          <w:tcPr>
            <w:tcW w:w="4876" w:type="dxa"/>
          </w:tcPr>
          <w:p w14:paraId="7A1583EF" w14:textId="77777777" w:rsidR="00D45DEC" w:rsidRPr="00811CD3" w:rsidRDefault="00D45DEC" w:rsidP="003839D9">
            <w:pPr>
              <w:pStyle w:val="Normal6"/>
            </w:pPr>
          </w:p>
        </w:tc>
        <w:tc>
          <w:tcPr>
            <w:tcW w:w="4876" w:type="dxa"/>
            <w:hideMark/>
          </w:tcPr>
          <w:p w14:paraId="26736D20" w14:textId="77777777" w:rsidR="00D45DEC" w:rsidRPr="00811CD3" w:rsidRDefault="00F220EF" w:rsidP="003839D9">
            <w:pPr>
              <w:pStyle w:val="Normal6"/>
              <w:rPr>
                <w:szCs w:val="24"/>
              </w:rPr>
            </w:pPr>
            <w:r w:rsidRPr="00811CD3">
              <w:rPr>
                <w:b/>
                <w:i/>
              </w:rPr>
              <w:t xml:space="preserve">i) Favorecer a inclusão ativa, com vista a promover a igualdade de oportunidades, a não </w:t>
            </w:r>
            <w:r w:rsidRPr="00811CD3">
              <w:rPr>
                <w:b/>
                <w:i/>
              </w:rPr>
              <w:t xml:space="preserve">discriminação e a participação ativa, e melhorar a empregabilidade, em particular dos grupos em situação </w:t>
            </w:r>
            <w:r w:rsidRPr="00811CD3">
              <w:rPr>
                <w:b/>
                <w:i/>
              </w:rPr>
              <w:lastRenderedPageBreak/>
              <w:t>vulnerável;</w:t>
            </w:r>
          </w:p>
        </w:tc>
      </w:tr>
      <w:tr w:rsidR="00BB1FD7" w:rsidRPr="00811CD3" w14:paraId="65CC92B5" w14:textId="77777777" w:rsidTr="003839D9">
        <w:trPr>
          <w:jc w:val="center"/>
        </w:trPr>
        <w:tc>
          <w:tcPr>
            <w:tcW w:w="4876" w:type="dxa"/>
          </w:tcPr>
          <w:p w14:paraId="452E65CE" w14:textId="77777777" w:rsidR="00D45DEC" w:rsidRPr="00811CD3" w:rsidRDefault="00D45DEC" w:rsidP="003839D9">
            <w:pPr>
              <w:pStyle w:val="Normal6"/>
            </w:pPr>
          </w:p>
        </w:tc>
        <w:tc>
          <w:tcPr>
            <w:tcW w:w="4876" w:type="dxa"/>
            <w:hideMark/>
          </w:tcPr>
          <w:p w14:paraId="2004736B" w14:textId="77777777" w:rsidR="00D45DEC" w:rsidRPr="00811CD3" w:rsidRDefault="00F220EF" w:rsidP="003839D9">
            <w:pPr>
              <w:pStyle w:val="Normal6"/>
              <w:rPr>
                <w:szCs w:val="24"/>
              </w:rPr>
            </w:pPr>
            <w:r w:rsidRPr="00811CD3">
              <w:rPr>
                <w:b/>
                <w:i/>
              </w:rPr>
              <w:t>j) Promover a integração socioeconómica dos nacionais de países terceiros;</w:t>
            </w:r>
          </w:p>
        </w:tc>
      </w:tr>
      <w:tr w:rsidR="00BB1FD7" w:rsidRPr="00811CD3" w14:paraId="2C408E0F" w14:textId="77777777" w:rsidTr="003839D9">
        <w:trPr>
          <w:jc w:val="center"/>
        </w:trPr>
        <w:tc>
          <w:tcPr>
            <w:tcW w:w="4876" w:type="dxa"/>
          </w:tcPr>
          <w:p w14:paraId="7425047D" w14:textId="77777777" w:rsidR="00D45DEC" w:rsidRPr="00811CD3" w:rsidRDefault="00D45DEC" w:rsidP="003839D9">
            <w:pPr>
              <w:pStyle w:val="Normal6"/>
            </w:pPr>
          </w:p>
        </w:tc>
        <w:tc>
          <w:tcPr>
            <w:tcW w:w="4876" w:type="dxa"/>
            <w:hideMark/>
          </w:tcPr>
          <w:p w14:paraId="4B2A2E57" w14:textId="77777777" w:rsidR="00D45DEC" w:rsidRPr="00811CD3" w:rsidRDefault="00F220EF" w:rsidP="003839D9">
            <w:pPr>
              <w:pStyle w:val="Normal6"/>
              <w:rPr>
                <w:szCs w:val="24"/>
              </w:rPr>
            </w:pPr>
            <w:r w:rsidRPr="00811CD3">
              <w:rPr>
                <w:b/>
                <w:i/>
              </w:rPr>
              <w:t>k) Promover a integração socioeconómica das comunidades marginalizadas, como os ciganos;</w:t>
            </w:r>
          </w:p>
        </w:tc>
      </w:tr>
      <w:tr w:rsidR="00BB1FD7" w:rsidRPr="00811CD3" w14:paraId="06F7AC03" w14:textId="77777777" w:rsidTr="003839D9">
        <w:trPr>
          <w:jc w:val="center"/>
        </w:trPr>
        <w:tc>
          <w:tcPr>
            <w:tcW w:w="4876" w:type="dxa"/>
          </w:tcPr>
          <w:p w14:paraId="43968FBE" w14:textId="77777777" w:rsidR="00D45DEC" w:rsidRPr="00811CD3" w:rsidRDefault="00D45DEC" w:rsidP="003839D9">
            <w:pPr>
              <w:pStyle w:val="Normal6"/>
            </w:pPr>
          </w:p>
        </w:tc>
        <w:tc>
          <w:tcPr>
            <w:tcW w:w="4876" w:type="dxa"/>
            <w:hideMark/>
          </w:tcPr>
          <w:p w14:paraId="02155201" w14:textId="77777777" w:rsidR="00D45DEC" w:rsidRPr="00811CD3" w:rsidRDefault="00F220EF" w:rsidP="003839D9">
            <w:pPr>
              <w:pStyle w:val="Normal6"/>
              <w:rPr>
                <w:szCs w:val="24"/>
              </w:rPr>
            </w:pPr>
            <w:r w:rsidRPr="00811CD3">
              <w:rPr>
                <w:b/>
                <w:i/>
              </w:rPr>
              <w:t>l) Reforçar a igualdade de acesso em tempo útil a serviços de qualidade, sustentáveis e a preços comportáveis, em que se incluem serviços que promovam o acesso a habitação e a cuidados centrados na pessoa, incluindo cuidados de saúde, modernizar os sistemas de proteção social, inclusive promovendo o acesso à proteção social, com especial ênfase nas crianças e nos grupos desfavorecidos, melhorar a acessibilidade, inclusive para as pessoas com deficiência, a eficácia e a capacidade de resistência dos sistemas</w:t>
            </w:r>
            <w:r w:rsidRPr="00811CD3">
              <w:rPr>
                <w:b/>
                <w:i/>
              </w:rPr>
              <w:t xml:space="preserve"> de saúde e dos serviços de cuidados continuados;</w:t>
            </w:r>
          </w:p>
        </w:tc>
      </w:tr>
      <w:tr w:rsidR="00BB1FD7" w:rsidRPr="00811CD3" w14:paraId="7A28A92F" w14:textId="77777777" w:rsidTr="003839D9">
        <w:trPr>
          <w:jc w:val="center"/>
        </w:trPr>
        <w:tc>
          <w:tcPr>
            <w:tcW w:w="4876" w:type="dxa"/>
          </w:tcPr>
          <w:p w14:paraId="668E92AE" w14:textId="77777777" w:rsidR="00D45DEC" w:rsidRPr="00811CD3" w:rsidRDefault="00D45DEC" w:rsidP="003839D9">
            <w:pPr>
              <w:pStyle w:val="Normal6"/>
            </w:pPr>
          </w:p>
        </w:tc>
        <w:tc>
          <w:tcPr>
            <w:tcW w:w="4876" w:type="dxa"/>
            <w:hideMark/>
          </w:tcPr>
          <w:p w14:paraId="069E18C3" w14:textId="77777777" w:rsidR="00D45DEC" w:rsidRPr="00811CD3" w:rsidRDefault="00F220EF" w:rsidP="003839D9">
            <w:pPr>
              <w:pStyle w:val="Normal6"/>
              <w:rPr>
                <w:szCs w:val="24"/>
              </w:rPr>
            </w:pPr>
            <w:r w:rsidRPr="00811CD3">
              <w:rPr>
                <w:b/>
                <w:i/>
              </w:rPr>
              <w:t>m) Promover a integração social das pessoas em risco de pobreza ou de exclusão social, em que se incluem as pessoas mais carenciadas e as crianças;</w:t>
            </w:r>
          </w:p>
        </w:tc>
      </w:tr>
      <w:tr w:rsidR="00BB1FD7" w:rsidRPr="00811CD3" w14:paraId="0A7DF63C" w14:textId="77777777" w:rsidTr="003839D9">
        <w:trPr>
          <w:jc w:val="center"/>
        </w:trPr>
        <w:tc>
          <w:tcPr>
            <w:tcW w:w="4876" w:type="dxa"/>
          </w:tcPr>
          <w:p w14:paraId="04EF60B2" w14:textId="77777777" w:rsidR="00D45DEC" w:rsidRPr="00811CD3" w:rsidRDefault="00D45DEC" w:rsidP="003839D9">
            <w:pPr>
              <w:pStyle w:val="Normal6"/>
            </w:pPr>
          </w:p>
        </w:tc>
        <w:tc>
          <w:tcPr>
            <w:tcW w:w="4876" w:type="dxa"/>
            <w:hideMark/>
          </w:tcPr>
          <w:p w14:paraId="6E5D4070" w14:textId="77777777" w:rsidR="00D45DEC" w:rsidRPr="00811CD3" w:rsidRDefault="00F220EF" w:rsidP="003839D9">
            <w:pPr>
              <w:pStyle w:val="Normal6"/>
              <w:rPr>
                <w:szCs w:val="24"/>
              </w:rPr>
            </w:pPr>
            <w:r w:rsidRPr="00811CD3">
              <w:rPr>
                <w:b/>
                <w:i/>
              </w:rPr>
              <w:t>n) Combater a privação material através da distribuição de alimentos e/ou de assistência material de base às pessoas mais carenciadas, incluindo crianças, e adotar medidas de acompanhamento que apoiem a sua inclusão social;</w:t>
            </w:r>
          </w:p>
        </w:tc>
      </w:tr>
      <w:tr w:rsidR="00BB1FD7" w:rsidRPr="00811CD3" w14:paraId="2CD45959" w14:textId="77777777" w:rsidTr="003839D9">
        <w:trPr>
          <w:jc w:val="center"/>
        </w:trPr>
        <w:tc>
          <w:tcPr>
            <w:tcW w:w="4876" w:type="dxa"/>
          </w:tcPr>
          <w:p w14:paraId="1D5C24DB" w14:textId="77777777" w:rsidR="00D45DEC" w:rsidRPr="00811CD3" w:rsidRDefault="00D45DEC" w:rsidP="003839D9">
            <w:pPr>
              <w:pStyle w:val="Normal6"/>
            </w:pPr>
          </w:p>
        </w:tc>
        <w:tc>
          <w:tcPr>
            <w:tcW w:w="4876" w:type="dxa"/>
            <w:hideMark/>
          </w:tcPr>
          <w:p w14:paraId="72FE9CDA" w14:textId="77777777" w:rsidR="00D45DEC" w:rsidRPr="00811CD3" w:rsidRDefault="00F220EF" w:rsidP="003839D9">
            <w:pPr>
              <w:pStyle w:val="Normal6"/>
              <w:rPr>
                <w:szCs w:val="24"/>
              </w:rPr>
            </w:pPr>
            <w:r w:rsidRPr="00811CD3">
              <w:rPr>
                <w:b/>
                <w:i/>
              </w:rPr>
              <w:t>o) Facilitar a transição justa através da requalificação e da criação de emprego, com destaque para o trabalho condigno;</w:t>
            </w:r>
          </w:p>
        </w:tc>
      </w:tr>
      <w:tr w:rsidR="00BB1FD7" w:rsidRPr="00811CD3" w14:paraId="2FB32FC2" w14:textId="77777777" w:rsidTr="003839D9">
        <w:trPr>
          <w:jc w:val="center"/>
        </w:trPr>
        <w:tc>
          <w:tcPr>
            <w:tcW w:w="4876" w:type="dxa"/>
          </w:tcPr>
          <w:p w14:paraId="69747270" w14:textId="77777777" w:rsidR="00D45DEC" w:rsidRPr="00811CD3" w:rsidRDefault="00D45DEC" w:rsidP="003839D9">
            <w:pPr>
              <w:pStyle w:val="Normal6"/>
            </w:pPr>
          </w:p>
        </w:tc>
        <w:tc>
          <w:tcPr>
            <w:tcW w:w="4876" w:type="dxa"/>
            <w:hideMark/>
          </w:tcPr>
          <w:p w14:paraId="33571AFD" w14:textId="78609C10" w:rsidR="00D45DEC" w:rsidRPr="00811CD3" w:rsidRDefault="00F220EF" w:rsidP="003839D9">
            <w:pPr>
              <w:pStyle w:val="Normal6"/>
              <w:rPr>
                <w:szCs w:val="24"/>
              </w:rPr>
            </w:pPr>
            <w:r w:rsidRPr="00811CD3">
              <w:rPr>
                <w:b/>
                <w:i/>
              </w:rPr>
              <w:t>p) Lutar contra a condição de sem</w:t>
            </w:r>
            <w:r>
              <w:rPr>
                <w:b/>
                <w:i/>
              </w:rPr>
              <w:noBreakHyphen/>
            </w:r>
            <w:r w:rsidRPr="00811CD3">
              <w:rPr>
                <w:b/>
                <w:i/>
              </w:rPr>
              <w:t>abrigo.</w:t>
            </w:r>
          </w:p>
        </w:tc>
      </w:tr>
    </w:tbl>
    <w:p w14:paraId="083BE2C6"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C77695E" w14:textId="77777777" w:rsidR="00D45DEC" w:rsidRPr="00811CD3" w:rsidRDefault="00F220EF" w:rsidP="00D45DEC">
      <w:r w:rsidRPr="00811CD3">
        <w:rPr>
          <w:rStyle w:val="HideTWBExt"/>
        </w:rPr>
        <w:t>&lt;/Amend&gt;</w:t>
      </w:r>
    </w:p>
    <w:p w14:paraId="0C123822"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26</w:t>
      </w:r>
      <w:r w:rsidRPr="00811CD3">
        <w:rPr>
          <w:rStyle w:val="HideTWBExt"/>
          <w:b w:val="0"/>
        </w:rPr>
        <w:t>&lt;/NumAm&gt;</w:t>
      </w:r>
    </w:p>
    <w:p w14:paraId="320022EE"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4A48CF3D" w14:textId="77777777" w:rsidR="00D45DEC" w:rsidRPr="00811CD3" w:rsidRDefault="00F220EF" w:rsidP="00D45DEC">
      <w:pPr>
        <w:pStyle w:val="NormalBold"/>
      </w:pPr>
      <w:r w:rsidRPr="00811CD3">
        <w:rPr>
          <w:rStyle w:val="HideTWBExt"/>
          <w:b w:val="0"/>
        </w:rPr>
        <w:t>&lt;Article&gt;</w:t>
      </w:r>
      <w:r w:rsidRPr="00811CD3">
        <w:t xml:space="preserve">Artigo 2 – </w:t>
      </w:r>
      <w:r w:rsidRPr="00811CD3">
        <w:t>n.º 2</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C53CC4F" w14:textId="77777777" w:rsidTr="003839D9">
        <w:trPr>
          <w:jc w:val="center"/>
        </w:trPr>
        <w:tc>
          <w:tcPr>
            <w:tcW w:w="9752" w:type="dxa"/>
            <w:gridSpan w:val="2"/>
          </w:tcPr>
          <w:p w14:paraId="66433BA3" w14:textId="77777777" w:rsidR="00D45DEC" w:rsidRPr="00811CD3" w:rsidRDefault="00D45DEC" w:rsidP="003839D9">
            <w:pPr>
              <w:keepNext/>
            </w:pPr>
          </w:p>
        </w:tc>
      </w:tr>
      <w:tr w:rsidR="00BB1FD7" w:rsidRPr="00811CD3" w14:paraId="731DC63E" w14:textId="77777777" w:rsidTr="003839D9">
        <w:trPr>
          <w:jc w:val="center"/>
        </w:trPr>
        <w:tc>
          <w:tcPr>
            <w:tcW w:w="4876" w:type="dxa"/>
            <w:hideMark/>
          </w:tcPr>
          <w:p w14:paraId="75D1C258" w14:textId="77777777" w:rsidR="00D45DEC" w:rsidRPr="00811CD3" w:rsidRDefault="00F220EF" w:rsidP="003839D9">
            <w:pPr>
              <w:pStyle w:val="ColumnHeading"/>
              <w:keepNext/>
            </w:pPr>
            <w:r w:rsidRPr="00811CD3">
              <w:t>Texto da Comissão</w:t>
            </w:r>
          </w:p>
        </w:tc>
        <w:tc>
          <w:tcPr>
            <w:tcW w:w="4876" w:type="dxa"/>
            <w:hideMark/>
          </w:tcPr>
          <w:p w14:paraId="0B19AD66" w14:textId="77777777" w:rsidR="00D45DEC" w:rsidRPr="00811CD3" w:rsidRDefault="00F220EF" w:rsidP="003839D9">
            <w:pPr>
              <w:pStyle w:val="ColumnHeading"/>
              <w:keepNext/>
            </w:pPr>
            <w:r w:rsidRPr="00811CD3">
              <w:t>Alteração</w:t>
            </w:r>
          </w:p>
        </w:tc>
      </w:tr>
      <w:tr w:rsidR="00BB1FD7" w:rsidRPr="00811CD3" w14:paraId="22E27DA3" w14:textId="77777777" w:rsidTr="003839D9">
        <w:trPr>
          <w:jc w:val="center"/>
        </w:trPr>
        <w:tc>
          <w:tcPr>
            <w:tcW w:w="4876" w:type="dxa"/>
            <w:hideMark/>
          </w:tcPr>
          <w:p w14:paraId="584B2E76" w14:textId="4C976FB0" w:rsidR="00D45DEC" w:rsidRPr="00811CD3" w:rsidRDefault="00F220EF" w:rsidP="003839D9">
            <w:pPr>
              <w:pStyle w:val="Normal6"/>
            </w:pPr>
            <w:r w:rsidRPr="00811CD3">
              <w:rPr>
                <w:b/>
                <w:i/>
              </w:rPr>
              <w:t>2.</w:t>
            </w:r>
            <w:r w:rsidRPr="00811CD3">
              <w:rPr>
                <w:b/>
                <w:i/>
              </w:rPr>
              <w:tab/>
              <w:t>Para efeitos do n.º 1, o recurso ao FSE pelos Estados</w:t>
            </w:r>
            <w:r>
              <w:rPr>
                <w:b/>
                <w:i/>
              </w:rPr>
              <w:noBreakHyphen/>
            </w:r>
            <w:r w:rsidRPr="00811CD3">
              <w:rPr>
                <w:b/>
                <w:i/>
              </w:rPr>
              <w:t>Membros baseia</w:t>
            </w:r>
            <w:r>
              <w:rPr>
                <w:b/>
                <w:i/>
              </w:rPr>
              <w:noBreakHyphen/>
            </w:r>
            <w:r w:rsidRPr="00811CD3">
              <w:rPr>
                <w:b/>
                <w:i/>
              </w:rPr>
              <w:t>se, no que respeita ao artigo 2.º, alínea b), do Regulamento XX [Plano PNR], nas orientações para as políticas de emprego dos Estados</w:t>
            </w:r>
            <w:r>
              <w:rPr>
                <w:b/>
                <w:i/>
              </w:rPr>
              <w:noBreakHyphen/>
            </w:r>
            <w:r w:rsidRPr="00811CD3">
              <w:rPr>
                <w:b/>
                <w:i/>
              </w:rPr>
              <w:t>Membros, conforme previstas no artigo 148.º, n.º 2 do Tratado e estabelecidas na Decisão (UE) xxxx [Orientações para o emprego adotadas pelo Conselho, o mais tardar, até 1 de janeiro de 2027].</w:t>
            </w:r>
          </w:p>
        </w:tc>
        <w:tc>
          <w:tcPr>
            <w:tcW w:w="4876" w:type="dxa"/>
            <w:hideMark/>
          </w:tcPr>
          <w:p w14:paraId="57423B1C" w14:textId="77777777" w:rsidR="00D45DEC" w:rsidRPr="00811CD3" w:rsidRDefault="00F220EF" w:rsidP="003839D9">
            <w:pPr>
              <w:pStyle w:val="Normal6"/>
              <w:rPr>
                <w:szCs w:val="24"/>
              </w:rPr>
            </w:pPr>
            <w:r w:rsidRPr="00811CD3">
              <w:rPr>
                <w:b/>
                <w:i/>
              </w:rPr>
              <w:t>Suprimido</w:t>
            </w:r>
          </w:p>
        </w:tc>
      </w:tr>
    </w:tbl>
    <w:p w14:paraId="65FA8F3C"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5855D367" w14:textId="77777777" w:rsidR="00D45DEC" w:rsidRPr="00811CD3" w:rsidRDefault="00F220EF" w:rsidP="00D45DEC">
      <w:r w:rsidRPr="00811CD3">
        <w:rPr>
          <w:rStyle w:val="HideTWBExt"/>
        </w:rPr>
        <w:t>&lt;/Amend&gt;</w:t>
      </w:r>
    </w:p>
    <w:p w14:paraId="6F9BF1C1"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27</w:t>
      </w:r>
      <w:r w:rsidRPr="00811CD3">
        <w:rPr>
          <w:rStyle w:val="HideTWBExt"/>
          <w:b w:val="0"/>
        </w:rPr>
        <w:t>&lt;/NumAm&gt;</w:t>
      </w:r>
    </w:p>
    <w:p w14:paraId="4C966310"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406330A8" w14:textId="0EE9DB3D" w:rsidR="00D45DEC" w:rsidRPr="00811CD3" w:rsidRDefault="00F220EF" w:rsidP="00D45DEC">
      <w:pPr>
        <w:pStyle w:val="NormalBold"/>
      </w:pPr>
      <w:r w:rsidRPr="00811CD3">
        <w:rPr>
          <w:rStyle w:val="HideTWBExt"/>
          <w:b w:val="0"/>
        </w:rPr>
        <w:t>&lt;Article&gt;</w:t>
      </w:r>
      <w:r w:rsidRPr="00811CD3">
        <w:t>Artigo 2</w:t>
      </w:r>
      <w:r>
        <w:noBreakHyphen/>
      </w:r>
      <w:r w:rsidRPr="00811CD3">
        <w:t>A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6ABA9BE" w14:textId="77777777" w:rsidTr="003839D9">
        <w:trPr>
          <w:jc w:val="center"/>
        </w:trPr>
        <w:tc>
          <w:tcPr>
            <w:tcW w:w="9752" w:type="dxa"/>
            <w:gridSpan w:val="2"/>
          </w:tcPr>
          <w:p w14:paraId="384E80B0" w14:textId="77777777" w:rsidR="00D45DEC" w:rsidRPr="00811CD3" w:rsidRDefault="00D45DEC" w:rsidP="003839D9">
            <w:pPr>
              <w:keepNext/>
            </w:pPr>
          </w:p>
        </w:tc>
      </w:tr>
      <w:tr w:rsidR="00BB1FD7" w:rsidRPr="00811CD3" w14:paraId="41E5492C" w14:textId="77777777" w:rsidTr="003839D9">
        <w:trPr>
          <w:jc w:val="center"/>
        </w:trPr>
        <w:tc>
          <w:tcPr>
            <w:tcW w:w="4876" w:type="dxa"/>
            <w:hideMark/>
          </w:tcPr>
          <w:p w14:paraId="729BB4A3" w14:textId="77777777" w:rsidR="00D45DEC" w:rsidRPr="00811CD3" w:rsidRDefault="00F220EF" w:rsidP="003839D9">
            <w:pPr>
              <w:pStyle w:val="ColumnHeading"/>
              <w:keepNext/>
            </w:pPr>
            <w:r w:rsidRPr="00811CD3">
              <w:t>Texto da Comissão</w:t>
            </w:r>
          </w:p>
        </w:tc>
        <w:tc>
          <w:tcPr>
            <w:tcW w:w="4876" w:type="dxa"/>
            <w:hideMark/>
          </w:tcPr>
          <w:p w14:paraId="5A6DD084" w14:textId="77777777" w:rsidR="00D45DEC" w:rsidRPr="00811CD3" w:rsidRDefault="00F220EF" w:rsidP="003839D9">
            <w:pPr>
              <w:pStyle w:val="ColumnHeading"/>
              <w:keepNext/>
            </w:pPr>
            <w:r w:rsidRPr="00811CD3">
              <w:t>Alteração</w:t>
            </w:r>
          </w:p>
        </w:tc>
      </w:tr>
      <w:tr w:rsidR="00BB1FD7" w:rsidRPr="00811CD3" w14:paraId="41E08BD4" w14:textId="77777777" w:rsidTr="003839D9">
        <w:trPr>
          <w:jc w:val="center"/>
        </w:trPr>
        <w:tc>
          <w:tcPr>
            <w:tcW w:w="4876" w:type="dxa"/>
          </w:tcPr>
          <w:p w14:paraId="1434E212" w14:textId="77777777" w:rsidR="00D45DEC" w:rsidRPr="00811CD3" w:rsidRDefault="00D45DEC" w:rsidP="003839D9">
            <w:pPr>
              <w:pStyle w:val="Normal6"/>
            </w:pPr>
          </w:p>
        </w:tc>
        <w:tc>
          <w:tcPr>
            <w:tcW w:w="4876" w:type="dxa"/>
            <w:hideMark/>
          </w:tcPr>
          <w:p w14:paraId="4BD19226" w14:textId="740D6D12" w:rsidR="00D45DEC" w:rsidRPr="00811CD3" w:rsidRDefault="00F220EF" w:rsidP="003839D9">
            <w:pPr>
              <w:pStyle w:val="Normal6"/>
              <w:jc w:val="center"/>
              <w:rPr>
                <w:szCs w:val="24"/>
              </w:rPr>
            </w:pPr>
            <w:r w:rsidRPr="00811CD3">
              <w:rPr>
                <w:b/>
                <w:i/>
              </w:rPr>
              <w:t>Artigo 2.º</w:t>
            </w:r>
            <w:r>
              <w:rPr>
                <w:b/>
                <w:i/>
              </w:rPr>
              <w:noBreakHyphen/>
            </w:r>
            <w:r w:rsidRPr="00811CD3">
              <w:rPr>
                <w:b/>
                <w:i/>
              </w:rPr>
              <w:t>A</w:t>
            </w:r>
          </w:p>
        </w:tc>
      </w:tr>
      <w:tr w:rsidR="00BB1FD7" w:rsidRPr="00811CD3" w14:paraId="776B0542" w14:textId="77777777" w:rsidTr="003839D9">
        <w:trPr>
          <w:jc w:val="center"/>
        </w:trPr>
        <w:tc>
          <w:tcPr>
            <w:tcW w:w="4876" w:type="dxa"/>
          </w:tcPr>
          <w:p w14:paraId="5E611D8E" w14:textId="77777777" w:rsidR="00D45DEC" w:rsidRPr="00811CD3" w:rsidRDefault="00D45DEC" w:rsidP="003839D9">
            <w:pPr>
              <w:pStyle w:val="Normal6"/>
            </w:pPr>
          </w:p>
        </w:tc>
        <w:tc>
          <w:tcPr>
            <w:tcW w:w="4876" w:type="dxa"/>
            <w:hideMark/>
          </w:tcPr>
          <w:p w14:paraId="4EB7ACBF" w14:textId="77777777" w:rsidR="00D45DEC" w:rsidRPr="00811CD3" w:rsidRDefault="00F220EF" w:rsidP="003839D9">
            <w:pPr>
              <w:pStyle w:val="Normal6"/>
              <w:jc w:val="center"/>
              <w:rPr>
                <w:szCs w:val="24"/>
              </w:rPr>
            </w:pPr>
            <w:r w:rsidRPr="00811CD3">
              <w:rPr>
                <w:b/>
                <w:i/>
              </w:rPr>
              <w:t>Orçamento</w:t>
            </w:r>
          </w:p>
        </w:tc>
      </w:tr>
      <w:tr w:rsidR="00BB1FD7" w:rsidRPr="00811CD3" w14:paraId="53726120" w14:textId="77777777" w:rsidTr="003839D9">
        <w:trPr>
          <w:jc w:val="center"/>
        </w:trPr>
        <w:tc>
          <w:tcPr>
            <w:tcW w:w="4876" w:type="dxa"/>
          </w:tcPr>
          <w:p w14:paraId="5FB5A811" w14:textId="77777777" w:rsidR="00D45DEC" w:rsidRPr="00811CD3" w:rsidRDefault="00D45DEC" w:rsidP="003839D9">
            <w:pPr>
              <w:pStyle w:val="Normal6"/>
            </w:pPr>
          </w:p>
        </w:tc>
        <w:tc>
          <w:tcPr>
            <w:tcW w:w="4876" w:type="dxa"/>
            <w:hideMark/>
          </w:tcPr>
          <w:p w14:paraId="56FD6E04" w14:textId="77777777" w:rsidR="00D45DEC" w:rsidRPr="00811CD3" w:rsidRDefault="00F220EF" w:rsidP="003839D9">
            <w:pPr>
              <w:pStyle w:val="Normal6"/>
              <w:rPr>
                <w:szCs w:val="24"/>
              </w:rPr>
            </w:pPr>
            <w:r w:rsidRPr="00811CD3">
              <w:rPr>
                <w:b/>
                <w:i/>
              </w:rPr>
              <w:t xml:space="preserve">A dotação financeira para a execução do Fundo Social Europeu é de </w:t>
            </w:r>
            <w:r w:rsidRPr="00811CD3">
              <w:rPr>
                <w:b/>
                <w:i/>
              </w:rPr>
              <w:t>124 190 000 000 EUR, a preços correntes.</w:t>
            </w:r>
          </w:p>
        </w:tc>
      </w:tr>
      <w:tr w:rsidR="00BB1FD7" w:rsidRPr="00811CD3" w14:paraId="3EFEBBF7" w14:textId="77777777" w:rsidTr="003839D9">
        <w:trPr>
          <w:jc w:val="center"/>
        </w:trPr>
        <w:tc>
          <w:tcPr>
            <w:tcW w:w="4876" w:type="dxa"/>
          </w:tcPr>
          <w:p w14:paraId="6604E203" w14:textId="77777777" w:rsidR="00D45DEC" w:rsidRPr="00811CD3" w:rsidRDefault="00D45DEC" w:rsidP="003839D9">
            <w:pPr>
              <w:pStyle w:val="Normal6"/>
            </w:pPr>
          </w:p>
        </w:tc>
        <w:tc>
          <w:tcPr>
            <w:tcW w:w="4876" w:type="dxa"/>
            <w:hideMark/>
          </w:tcPr>
          <w:p w14:paraId="645F81AD" w14:textId="77777777" w:rsidR="00D45DEC" w:rsidRPr="00811CD3" w:rsidRDefault="00F220EF" w:rsidP="003839D9">
            <w:pPr>
              <w:pStyle w:val="Normal6"/>
              <w:rPr>
                <w:szCs w:val="24"/>
              </w:rPr>
            </w:pPr>
            <w:r w:rsidRPr="00811CD3">
              <w:rPr>
                <w:b/>
                <w:i/>
              </w:rPr>
              <w:t>A parte da dotação financeira para a execução da Garantia Europeia para a Infância é constituída por um orçamento específico de 20 000 000 000 EUR.</w:t>
            </w:r>
          </w:p>
        </w:tc>
      </w:tr>
      <w:tr w:rsidR="00BB1FD7" w:rsidRPr="00811CD3" w14:paraId="57AD6FBC" w14:textId="77777777" w:rsidTr="003839D9">
        <w:trPr>
          <w:jc w:val="center"/>
        </w:trPr>
        <w:tc>
          <w:tcPr>
            <w:tcW w:w="4876" w:type="dxa"/>
          </w:tcPr>
          <w:p w14:paraId="4D7DBEB5" w14:textId="77777777" w:rsidR="00D45DEC" w:rsidRPr="00811CD3" w:rsidRDefault="00D45DEC" w:rsidP="003839D9">
            <w:pPr>
              <w:pStyle w:val="Normal6"/>
            </w:pPr>
          </w:p>
        </w:tc>
        <w:tc>
          <w:tcPr>
            <w:tcW w:w="4876" w:type="dxa"/>
            <w:hideMark/>
          </w:tcPr>
          <w:p w14:paraId="6C0A06A2" w14:textId="77777777" w:rsidR="00D45DEC" w:rsidRPr="00811CD3" w:rsidRDefault="00F220EF" w:rsidP="003839D9">
            <w:pPr>
              <w:pStyle w:val="Normal6"/>
              <w:rPr>
                <w:szCs w:val="24"/>
              </w:rPr>
            </w:pPr>
            <w:r w:rsidRPr="00811CD3">
              <w:rPr>
                <w:b/>
                <w:i/>
              </w:rPr>
              <w:t>A parte da dotação financeira para a execução do artigo 8.º, n.º 1, é de 1 000 000 000 EUR.</w:t>
            </w:r>
          </w:p>
        </w:tc>
      </w:tr>
    </w:tbl>
    <w:p w14:paraId="33A454F1"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425B6CA1" w14:textId="77777777" w:rsidR="00D45DEC" w:rsidRPr="00811CD3" w:rsidRDefault="00F220EF" w:rsidP="00D45DEC">
      <w:r w:rsidRPr="00811CD3">
        <w:rPr>
          <w:rStyle w:val="HideTWBExt"/>
        </w:rPr>
        <w:t>&lt;/Amend&gt;</w:t>
      </w:r>
    </w:p>
    <w:p w14:paraId="4863367A"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28</w:t>
      </w:r>
      <w:r w:rsidRPr="00811CD3">
        <w:rPr>
          <w:rStyle w:val="HideTWBExt"/>
          <w:b w:val="0"/>
        </w:rPr>
        <w:t>&lt;/NumAm&gt;</w:t>
      </w:r>
    </w:p>
    <w:p w14:paraId="212DC5EE"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740F0C9B" w14:textId="1CC8A6BE" w:rsidR="00D45DEC" w:rsidRPr="00811CD3" w:rsidRDefault="00F220EF" w:rsidP="00D45DEC">
      <w:pPr>
        <w:pStyle w:val="NormalBold"/>
      </w:pPr>
      <w:r w:rsidRPr="00811CD3">
        <w:rPr>
          <w:rStyle w:val="HideTWBExt"/>
          <w:b w:val="0"/>
        </w:rPr>
        <w:t>&lt;Article&gt;</w:t>
      </w:r>
      <w:r w:rsidRPr="00811CD3">
        <w:t>Artigo 2</w:t>
      </w:r>
      <w:r>
        <w:noBreakHyphen/>
      </w:r>
      <w:r w:rsidRPr="00811CD3">
        <w:t>B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5F1242B" w14:textId="77777777" w:rsidTr="003839D9">
        <w:trPr>
          <w:jc w:val="center"/>
        </w:trPr>
        <w:tc>
          <w:tcPr>
            <w:tcW w:w="9752" w:type="dxa"/>
            <w:gridSpan w:val="2"/>
          </w:tcPr>
          <w:p w14:paraId="00638BA7" w14:textId="77777777" w:rsidR="00D45DEC" w:rsidRPr="00811CD3" w:rsidRDefault="00D45DEC" w:rsidP="003839D9">
            <w:pPr>
              <w:keepNext/>
            </w:pPr>
          </w:p>
        </w:tc>
      </w:tr>
      <w:tr w:rsidR="00BB1FD7" w:rsidRPr="00811CD3" w14:paraId="24B6E5BD" w14:textId="77777777" w:rsidTr="003839D9">
        <w:trPr>
          <w:jc w:val="center"/>
        </w:trPr>
        <w:tc>
          <w:tcPr>
            <w:tcW w:w="4876" w:type="dxa"/>
            <w:hideMark/>
          </w:tcPr>
          <w:p w14:paraId="0F053654" w14:textId="77777777" w:rsidR="00D45DEC" w:rsidRPr="00811CD3" w:rsidRDefault="00F220EF" w:rsidP="003839D9">
            <w:pPr>
              <w:pStyle w:val="ColumnHeading"/>
              <w:keepNext/>
            </w:pPr>
            <w:r w:rsidRPr="00811CD3">
              <w:t>Texto da Comissão</w:t>
            </w:r>
          </w:p>
        </w:tc>
        <w:tc>
          <w:tcPr>
            <w:tcW w:w="4876" w:type="dxa"/>
            <w:hideMark/>
          </w:tcPr>
          <w:p w14:paraId="5601F8E9" w14:textId="77777777" w:rsidR="00D45DEC" w:rsidRPr="00811CD3" w:rsidRDefault="00F220EF" w:rsidP="003839D9">
            <w:pPr>
              <w:pStyle w:val="ColumnHeading"/>
              <w:keepNext/>
            </w:pPr>
            <w:r w:rsidRPr="00811CD3">
              <w:t>Alteração</w:t>
            </w:r>
          </w:p>
        </w:tc>
      </w:tr>
      <w:tr w:rsidR="00BB1FD7" w:rsidRPr="00811CD3" w14:paraId="02A85003" w14:textId="77777777" w:rsidTr="003839D9">
        <w:trPr>
          <w:jc w:val="center"/>
        </w:trPr>
        <w:tc>
          <w:tcPr>
            <w:tcW w:w="4876" w:type="dxa"/>
          </w:tcPr>
          <w:p w14:paraId="179852CA" w14:textId="77777777" w:rsidR="00D45DEC" w:rsidRPr="00811CD3" w:rsidRDefault="00D45DEC" w:rsidP="003839D9">
            <w:pPr>
              <w:pStyle w:val="Normal6"/>
            </w:pPr>
          </w:p>
        </w:tc>
        <w:tc>
          <w:tcPr>
            <w:tcW w:w="4876" w:type="dxa"/>
            <w:hideMark/>
          </w:tcPr>
          <w:p w14:paraId="49ACBBAA" w14:textId="2D0B62C9" w:rsidR="00D45DEC" w:rsidRPr="00811CD3" w:rsidRDefault="00F220EF" w:rsidP="003839D9">
            <w:pPr>
              <w:pStyle w:val="Normal6"/>
              <w:jc w:val="center"/>
              <w:rPr>
                <w:szCs w:val="24"/>
              </w:rPr>
            </w:pPr>
            <w:r w:rsidRPr="00811CD3">
              <w:rPr>
                <w:b/>
                <w:i/>
              </w:rPr>
              <w:t>Artigo 2.º</w:t>
            </w:r>
            <w:r>
              <w:rPr>
                <w:b/>
                <w:i/>
              </w:rPr>
              <w:noBreakHyphen/>
            </w:r>
            <w:r w:rsidRPr="00811CD3">
              <w:rPr>
                <w:b/>
                <w:i/>
              </w:rPr>
              <w:t>B</w:t>
            </w:r>
          </w:p>
        </w:tc>
      </w:tr>
      <w:tr w:rsidR="00BB1FD7" w:rsidRPr="00811CD3" w14:paraId="35F53BE3" w14:textId="77777777" w:rsidTr="003839D9">
        <w:trPr>
          <w:jc w:val="center"/>
        </w:trPr>
        <w:tc>
          <w:tcPr>
            <w:tcW w:w="4876" w:type="dxa"/>
          </w:tcPr>
          <w:p w14:paraId="0E12421C" w14:textId="77777777" w:rsidR="00D45DEC" w:rsidRPr="00811CD3" w:rsidRDefault="00D45DEC" w:rsidP="003839D9">
            <w:pPr>
              <w:pStyle w:val="Normal6"/>
            </w:pPr>
          </w:p>
        </w:tc>
        <w:tc>
          <w:tcPr>
            <w:tcW w:w="4876" w:type="dxa"/>
            <w:hideMark/>
          </w:tcPr>
          <w:p w14:paraId="6D7ED66E" w14:textId="77777777" w:rsidR="00D45DEC" w:rsidRPr="00811CD3" w:rsidRDefault="00F220EF" w:rsidP="003839D9">
            <w:pPr>
              <w:pStyle w:val="Normal6"/>
              <w:jc w:val="center"/>
              <w:rPr>
                <w:szCs w:val="24"/>
              </w:rPr>
            </w:pPr>
            <w:r w:rsidRPr="00811CD3">
              <w:rPr>
                <w:b/>
                <w:i/>
              </w:rPr>
              <w:t>Concentrações temáticas</w:t>
            </w:r>
          </w:p>
        </w:tc>
      </w:tr>
      <w:tr w:rsidR="00BB1FD7" w:rsidRPr="00811CD3" w14:paraId="0A6E36DE" w14:textId="77777777" w:rsidTr="003839D9">
        <w:trPr>
          <w:jc w:val="center"/>
        </w:trPr>
        <w:tc>
          <w:tcPr>
            <w:tcW w:w="4876" w:type="dxa"/>
          </w:tcPr>
          <w:p w14:paraId="1C074C1C" w14:textId="77777777" w:rsidR="00D45DEC" w:rsidRPr="00811CD3" w:rsidRDefault="00D45DEC" w:rsidP="003839D9">
            <w:pPr>
              <w:pStyle w:val="Normal6"/>
            </w:pPr>
          </w:p>
        </w:tc>
        <w:tc>
          <w:tcPr>
            <w:tcW w:w="4876" w:type="dxa"/>
            <w:hideMark/>
          </w:tcPr>
          <w:p w14:paraId="5EFF7D13" w14:textId="3951E83B" w:rsidR="00D45DEC" w:rsidRPr="00811CD3" w:rsidRDefault="00F220EF" w:rsidP="003839D9">
            <w:pPr>
              <w:pStyle w:val="Normal6"/>
              <w:rPr>
                <w:szCs w:val="24"/>
              </w:rPr>
            </w:pPr>
            <w:r w:rsidRPr="00811CD3">
              <w:rPr>
                <w:b/>
                <w:i/>
              </w:rPr>
              <w:t>1.</w:t>
            </w:r>
            <w:r w:rsidRPr="00811CD3">
              <w:rPr>
                <w:b/>
                <w:i/>
              </w:rPr>
              <w:tab/>
              <w:t>Os Estados</w:t>
            </w:r>
            <w:r>
              <w:rPr>
                <w:b/>
                <w:i/>
              </w:rPr>
              <w:noBreakHyphen/>
            </w:r>
            <w:r w:rsidRPr="00811CD3">
              <w:rPr>
                <w:b/>
                <w:i/>
              </w:rPr>
              <w:t>Membros afetam, pelo menos, 30 % dos respetivos recursos do FSE aos objetivos específicos do domínio de intervenção da inclusão social enunciados no artigo 3.º, alíneas h) a o), inclusive à promoção da integração socioeconómica dos nacionais de países terceiros.</w:t>
            </w:r>
          </w:p>
        </w:tc>
      </w:tr>
      <w:tr w:rsidR="00BB1FD7" w:rsidRPr="00811CD3" w14:paraId="7F839FB5" w14:textId="77777777" w:rsidTr="003839D9">
        <w:trPr>
          <w:jc w:val="center"/>
        </w:trPr>
        <w:tc>
          <w:tcPr>
            <w:tcW w:w="4876" w:type="dxa"/>
          </w:tcPr>
          <w:p w14:paraId="413BAAE1" w14:textId="77777777" w:rsidR="00D45DEC" w:rsidRPr="00811CD3" w:rsidRDefault="00D45DEC" w:rsidP="003839D9">
            <w:pPr>
              <w:pStyle w:val="Normal6"/>
            </w:pPr>
          </w:p>
        </w:tc>
        <w:tc>
          <w:tcPr>
            <w:tcW w:w="4876" w:type="dxa"/>
            <w:hideMark/>
          </w:tcPr>
          <w:p w14:paraId="2917577A" w14:textId="09961BC2" w:rsidR="00D45DEC" w:rsidRPr="00811CD3" w:rsidRDefault="00F220EF" w:rsidP="003839D9">
            <w:pPr>
              <w:pStyle w:val="Normal6"/>
              <w:rPr>
                <w:szCs w:val="24"/>
              </w:rPr>
            </w:pPr>
            <w:r w:rsidRPr="00811CD3">
              <w:rPr>
                <w:b/>
                <w:i/>
              </w:rPr>
              <w:t>2.</w:t>
            </w:r>
            <w:r w:rsidRPr="00811CD3">
              <w:rPr>
                <w:b/>
                <w:i/>
              </w:rPr>
              <w:tab/>
              <w:t>Os Estados</w:t>
            </w:r>
            <w:r>
              <w:rPr>
                <w:b/>
                <w:i/>
              </w:rPr>
              <w:noBreakHyphen/>
            </w:r>
            <w:r w:rsidRPr="00811CD3">
              <w:rPr>
                <w:b/>
                <w:i/>
              </w:rPr>
              <w:t>Membros afetam, pelo menos, 5 % dos seus recursos do FSE à luta contra a pobreza infantil e à aplicação da Garantia Europeia para a Infância. Os Estados</w:t>
            </w:r>
            <w:r>
              <w:rPr>
                <w:b/>
                <w:i/>
              </w:rPr>
              <w:noBreakHyphen/>
            </w:r>
            <w:r w:rsidRPr="00811CD3">
              <w:rPr>
                <w:b/>
                <w:i/>
              </w:rPr>
              <w:t>Membros com uma taxa de crianças em risco de pobreza ou exclusão social superior à média da União afetam 10 % dos seus recursos à luta contra a pobreza infantil e à aplicação da Garantia Europeia para a Infância.</w:t>
            </w:r>
          </w:p>
        </w:tc>
      </w:tr>
      <w:tr w:rsidR="00BB1FD7" w:rsidRPr="00811CD3" w14:paraId="042EB5AA" w14:textId="77777777" w:rsidTr="003839D9">
        <w:trPr>
          <w:jc w:val="center"/>
        </w:trPr>
        <w:tc>
          <w:tcPr>
            <w:tcW w:w="4876" w:type="dxa"/>
          </w:tcPr>
          <w:p w14:paraId="7792F263" w14:textId="77777777" w:rsidR="00D45DEC" w:rsidRPr="00811CD3" w:rsidRDefault="00D45DEC" w:rsidP="003839D9">
            <w:pPr>
              <w:pStyle w:val="Normal6"/>
            </w:pPr>
          </w:p>
        </w:tc>
        <w:tc>
          <w:tcPr>
            <w:tcW w:w="4876" w:type="dxa"/>
            <w:hideMark/>
          </w:tcPr>
          <w:p w14:paraId="5B69C81C" w14:textId="3D8F949B" w:rsidR="00D45DEC" w:rsidRPr="00811CD3" w:rsidRDefault="00F220EF" w:rsidP="003839D9">
            <w:pPr>
              <w:pStyle w:val="Normal6"/>
              <w:rPr>
                <w:szCs w:val="24"/>
              </w:rPr>
            </w:pPr>
            <w:r w:rsidRPr="00811CD3">
              <w:rPr>
                <w:b/>
                <w:i/>
              </w:rPr>
              <w:t>3.</w:t>
            </w:r>
            <w:r w:rsidRPr="00811CD3">
              <w:rPr>
                <w:b/>
                <w:i/>
              </w:rPr>
              <w:tab/>
              <w:t>Os Estados</w:t>
            </w:r>
            <w:r>
              <w:rPr>
                <w:b/>
                <w:i/>
              </w:rPr>
              <w:noBreakHyphen/>
            </w:r>
            <w:r w:rsidRPr="00811CD3">
              <w:rPr>
                <w:b/>
                <w:i/>
              </w:rPr>
              <w:t xml:space="preserve">Membros afetam, pelo menos, 5 % dos seus recursos a medidas </w:t>
            </w:r>
            <w:r w:rsidRPr="00811CD3">
              <w:rPr>
                <w:b/>
                <w:i/>
              </w:rPr>
              <w:t>específicas para combater a condição de sem</w:t>
            </w:r>
            <w:r>
              <w:rPr>
                <w:b/>
                <w:i/>
              </w:rPr>
              <w:noBreakHyphen/>
            </w:r>
            <w:r w:rsidRPr="00811CD3">
              <w:rPr>
                <w:b/>
                <w:i/>
              </w:rPr>
              <w:t>abrigo.</w:t>
            </w:r>
          </w:p>
        </w:tc>
      </w:tr>
      <w:tr w:rsidR="00BB1FD7" w:rsidRPr="00811CD3" w14:paraId="32C0FC1F" w14:textId="77777777" w:rsidTr="003839D9">
        <w:trPr>
          <w:jc w:val="center"/>
        </w:trPr>
        <w:tc>
          <w:tcPr>
            <w:tcW w:w="4876" w:type="dxa"/>
          </w:tcPr>
          <w:p w14:paraId="0EFBE5EB" w14:textId="77777777" w:rsidR="00D45DEC" w:rsidRPr="00811CD3" w:rsidRDefault="00D45DEC" w:rsidP="003839D9">
            <w:pPr>
              <w:pStyle w:val="Normal6"/>
            </w:pPr>
          </w:p>
        </w:tc>
        <w:tc>
          <w:tcPr>
            <w:tcW w:w="4876" w:type="dxa"/>
            <w:hideMark/>
          </w:tcPr>
          <w:p w14:paraId="70B033D2" w14:textId="365F1832" w:rsidR="00D45DEC" w:rsidRPr="00811CD3" w:rsidRDefault="00F220EF" w:rsidP="003839D9">
            <w:pPr>
              <w:pStyle w:val="Normal6"/>
              <w:rPr>
                <w:szCs w:val="24"/>
              </w:rPr>
            </w:pPr>
            <w:r w:rsidRPr="00811CD3">
              <w:rPr>
                <w:b/>
                <w:i/>
              </w:rPr>
              <w:t>4.</w:t>
            </w:r>
            <w:r w:rsidRPr="00811CD3">
              <w:rPr>
                <w:b/>
                <w:i/>
              </w:rPr>
              <w:tab/>
              <w:t>Os Estados</w:t>
            </w:r>
            <w:r>
              <w:rPr>
                <w:b/>
                <w:i/>
              </w:rPr>
              <w:noBreakHyphen/>
            </w:r>
            <w:r w:rsidRPr="00811CD3">
              <w:rPr>
                <w:b/>
                <w:i/>
              </w:rPr>
              <w:t>Membros afetam, pelo menos, 15 % dos seus recursos do FSE a ações específicas e reformas estruturais destinadas a apoiar o emprego dos jovens, o ensino e formação vocacionais, nomeadamente programas de aprendizagem, a transição da escola para o trabalho, percursos de reinserção na educação ou formação e formação de segunda oportunidade, em especial no contexto da execução dos instrumentos ao abrigo da Garantia para a Juventude. Ao executar as ações específicas e reformas estruturais a que se refere o presen</w:t>
            </w:r>
            <w:r w:rsidRPr="00811CD3">
              <w:rPr>
                <w:b/>
                <w:i/>
              </w:rPr>
              <w:t>te número, os Estados</w:t>
            </w:r>
            <w:r>
              <w:rPr>
                <w:b/>
                <w:i/>
              </w:rPr>
              <w:noBreakHyphen/>
            </w:r>
            <w:r w:rsidRPr="00811CD3">
              <w:rPr>
                <w:b/>
                <w:i/>
              </w:rPr>
              <w:t xml:space="preserve">Membros dão prioridade aos jovens inativos e desempregados de longa duração e aplicam medidas de sensibilização </w:t>
            </w:r>
            <w:r w:rsidRPr="00811CD3">
              <w:rPr>
                <w:b/>
                <w:i/>
              </w:rPr>
              <w:lastRenderedPageBreak/>
              <w:t>específicas.</w:t>
            </w:r>
          </w:p>
        </w:tc>
      </w:tr>
      <w:tr w:rsidR="00BB1FD7" w:rsidRPr="00811CD3" w14:paraId="608963B7" w14:textId="77777777" w:rsidTr="003839D9">
        <w:trPr>
          <w:jc w:val="center"/>
        </w:trPr>
        <w:tc>
          <w:tcPr>
            <w:tcW w:w="4876" w:type="dxa"/>
          </w:tcPr>
          <w:p w14:paraId="3094FC6B" w14:textId="77777777" w:rsidR="00D45DEC" w:rsidRPr="00811CD3" w:rsidRDefault="00D45DEC" w:rsidP="003839D9">
            <w:pPr>
              <w:pStyle w:val="Normal6"/>
            </w:pPr>
          </w:p>
        </w:tc>
        <w:tc>
          <w:tcPr>
            <w:tcW w:w="4876" w:type="dxa"/>
            <w:hideMark/>
          </w:tcPr>
          <w:p w14:paraId="5EA44F77" w14:textId="433EEF68" w:rsidR="00D45DEC" w:rsidRPr="00811CD3" w:rsidRDefault="00F220EF" w:rsidP="003839D9">
            <w:pPr>
              <w:pStyle w:val="Normal6"/>
              <w:rPr>
                <w:szCs w:val="24"/>
              </w:rPr>
            </w:pPr>
            <w:r w:rsidRPr="00811CD3">
              <w:rPr>
                <w:b/>
                <w:i/>
              </w:rPr>
              <w:t>5.</w:t>
            </w:r>
            <w:r w:rsidRPr="00811CD3">
              <w:rPr>
                <w:b/>
                <w:i/>
              </w:rPr>
              <w:tab/>
              <w:t>Os Estados</w:t>
            </w:r>
            <w:r>
              <w:rPr>
                <w:b/>
                <w:i/>
              </w:rPr>
              <w:noBreakHyphen/>
            </w:r>
            <w:r w:rsidRPr="00811CD3">
              <w:rPr>
                <w:b/>
                <w:i/>
              </w:rPr>
              <w:t>Membros afetam, pelo menos, 5 % dos respetivos recursos do FSE ao combate à privação material, nomeadamente através de ajuda alimentar e de assistência material de base. A taxa de cofinanciamento para esta concentração temática é de 90 %.</w:t>
            </w:r>
          </w:p>
        </w:tc>
      </w:tr>
    </w:tbl>
    <w:p w14:paraId="11C35B5E"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0E94F09B" w14:textId="77777777" w:rsidR="00D45DEC" w:rsidRPr="00811CD3" w:rsidRDefault="00F220EF" w:rsidP="00D45DEC">
      <w:r w:rsidRPr="00811CD3">
        <w:rPr>
          <w:rStyle w:val="HideTWBExt"/>
        </w:rPr>
        <w:t>&lt;/Amend&gt;</w:t>
      </w:r>
    </w:p>
    <w:p w14:paraId="02DF1A6B"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29</w:t>
      </w:r>
      <w:r w:rsidRPr="00811CD3">
        <w:rPr>
          <w:rStyle w:val="HideTWBExt"/>
          <w:b w:val="0"/>
        </w:rPr>
        <w:t>&lt;/NumAm&gt;</w:t>
      </w:r>
    </w:p>
    <w:p w14:paraId="44051F83"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396B79E" w14:textId="417657EF" w:rsidR="00D45DEC" w:rsidRPr="00811CD3" w:rsidRDefault="00F220EF" w:rsidP="00D45DEC">
      <w:pPr>
        <w:pStyle w:val="NormalBold"/>
      </w:pPr>
      <w:r w:rsidRPr="00811CD3">
        <w:rPr>
          <w:rStyle w:val="HideTWBExt"/>
          <w:b w:val="0"/>
        </w:rPr>
        <w:t>&lt;Article&gt;</w:t>
      </w:r>
      <w:r w:rsidRPr="00811CD3">
        <w:t>Artigo 2</w:t>
      </w:r>
      <w:r>
        <w:noBreakHyphen/>
      </w:r>
      <w:r w:rsidRPr="00811CD3">
        <w:t>C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C441B7E" w14:textId="77777777" w:rsidTr="007D1030">
        <w:trPr>
          <w:jc w:val="center"/>
        </w:trPr>
        <w:tc>
          <w:tcPr>
            <w:tcW w:w="9752" w:type="dxa"/>
            <w:gridSpan w:val="2"/>
          </w:tcPr>
          <w:p w14:paraId="180ED668" w14:textId="77777777" w:rsidR="00D45DEC" w:rsidRPr="00811CD3" w:rsidRDefault="00D45DEC" w:rsidP="003839D9">
            <w:pPr>
              <w:keepNext/>
            </w:pPr>
          </w:p>
        </w:tc>
      </w:tr>
      <w:tr w:rsidR="00BB1FD7" w:rsidRPr="00811CD3" w14:paraId="470F86A3" w14:textId="77777777" w:rsidTr="007D1030">
        <w:trPr>
          <w:jc w:val="center"/>
        </w:trPr>
        <w:tc>
          <w:tcPr>
            <w:tcW w:w="4876" w:type="dxa"/>
            <w:hideMark/>
          </w:tcPr>
          <w:p w14:paraId="2BDF5DBB" w14:textId="77777777" w:rsidR="00D45DEC" w:rsidRPr="00811CD3" w:rsidRDefault="00F220EF" w:rsidP="003839D9">
            <w:pPr>
              <w:pStyle w:val="ColumnHeading"/>
              <w:keepNext/>
            </w:pPr>
            <w:r w:rsidRPr="00811CD3">
              <w:t>Texto da Comissão</w:t>
            </w:r>
          </w:p>
        </w:tc>
        <w:tc>
          <w:tcPr>
            <w:tcW w:w="4876" w:type="dxa"/>
            <w:hideMark/>
          </w:tcPr>
          <w:p w14:paraId="331BA82D" w14:textId="77777777" w:rsidR="00D45DEC" w:rsidRPr="00811CD3" w:rsidRDefault="00F220EF" w:rsidP="003839D9">
            <w:pPr>
              <w:pStyle w:val="ColumnHeading"/>
              <w:keepNext/>
            </w:pPr>
            <w:r w:rsidRPr="00811CD3">
              <w:t>Alteração</w:t>
            </w:r>
          </w:p>
        </w:tc>
      </w:tr>
      <w:tr w:rsidR="00BB1FD7" w:rsidRPr="00811CD3" w14:paraId="518A0765" w14:textId="77777777" w:rsidTr="007D1030">
        <w:trPr>
          <w:jc w:val="center"/>
        </w:trPr>
        <w:tc>
          <w:tcPr>
            <w:tcW w:w="4876" w:type="dxa"/>
          </w:tcPr>
          <w:p w14:paraId="39ACEF36" w14:textId="77777777" w:rsidR="00D45DEC" w:rsidRPr="00811CD3" w:rsidRDefault="00D45DEC" w:rsidP="003839D9">
            <w:pPr>
              <w:pStyle w:val="Normal6"/>
            </w:pPr>
          </w:p>
        </w:tc>
        <w:tc>
          <w:tcPr>
            <w:tcW w:w="4876" w:type="dxa"/>
            <w:hideMark/>
          </w:tcPr>
          <w:p w14:paraId="3A61B5D9" w14:textId="60D0EC77" w:rsidR="00D45DEC" w:rsidRPr="00811CD3" w:rsidRDefault="00F220EF" w:rsidP="003839D9">
            <w:pPr>
              <w:pStyle w:val="Normal6"/>
              <w:jc w:val="center"/>
              <w:rPr>
                <w:szCs w:val="24"/>
              </w:rPr>
            </w:pPr>
            <w:r w:rsidRPr="00811CD3">
              <w:rPr>
                <w:b/>
                <w:i/>
              </w:rPr>
              <w:t>Artigo 2.º</w:t>
            </w:r>
            <w:r>
              <w:rPr>
                <w:b/>
                <w:i/>
              </w:rPr>
              <w:noBreakHyphen/>
            </w:r>
            <w:r w:rsidRPr="00811CD3">
              <w:rPr>
                <w:b/>
                <w:i/>
              </w:rPr>
              <w:t>C</w:t>
            </w:r>
          </w:p>
        </w:tc>
      </w:tr>
      <w:tr w:rsidR="00BB1FD7" w:rsidRPr="00811CD3" w14:paraId="54CCB843" w14:textId="77777777" w:rsidTr="007D1030">
        <w:trPr>
          <w:jc w:val="center"/>
        </w:trPr>
        <w:tc>
          <w:tcPr>
            <w:tcW w:w="4876" w:type="dxa"/>
          </w:tcPr>
          <w:p w14:paraId="374A850F" w14:textId="77777777" w:rsidR="00D45DEC" w:rsidRPr="00811CD3" w:rsidRDefault="00D45DEC" w:rsidP="003839D9">
            <w:pPr>
              <w:pStyle w:val="Normal6"/>
            </w:pPr>
          </w:p>
        </w:tc>
        <w:tc>
          <w:tcPr>
            <w:tcW w:w="4876" w:type="dxa"/>
            <w:hideMark/>
          </w:tcPr>
          <w:p w14:paraId="40DF6259" w14:textId="77777777" w:rsidR="00D45DEC" w:rsidRPr="00811CD3" w:rsidRDefault="00F220EF" w:rsidP="003839D9">
            <w:pPr>
              <w:pStyle w:val="Normal6"/>
              <w:jc w:val="center"/>
              <w:rPr>
                <w:szCs w:val="24"/>
              </w:rPr>
            </w:pPr>
            <w:r w:rsidRPr="00811CD3">
              <w:rPr>
                <w:b/>
                <w:i/>
              </w:rPr>
              <w:t>Métodos de execução</w:t>
            </w:r>
          </w:p>
        </w:tc>
      </w:tr>
      <w:tr w:rsidR="00BB1FD7" w:rsidRPr="00811CD3" w14:paraId="1A24AE00" w14:textId="77777777" w:rsidTr="007D1030">
        <w:trPr>
          <w:jc w:val="center"/>
        </w:trPr>
        <w:tc>
          <w:tcPr>
            <w:tcW w:w="4876" w:type="dxa"/>
          </w:tcPr>
          <w:p w14:paraId="4CC5CA91" w14:textId="77777777" w:rsidR="00D45DEC" w:rsidRPr="00811CD3" w:rsidRDefault="00D45DEC" w:rsidP="003839D9">
            <w:pPr>
              <w:pStyle w:val="Normal6"/>
            </w:pPr>
          </w:p>
        </w:tc>
        <w:tc>
          <w:tcPr>
            <w:tcW w:w="4876" w:type="dxa"/>
            <w:hideMark/>
          </w:tcPr>
          <w:p w14:paraId="5AF8E98D" w14:textId="77777777" w:rsidR="00D45DEC" w:rsidRPr="00811CD3" w:rsidRDefault="00F220EF" w:rsidP="003839D9">
            <w:pPr>
              <w:pStyle w:val="Normal6"/>
              <w:rPr>
                <w:szCs w:val="24"/>
              </w:rPr>
            </w:pPr>
            <w:r w:rsidRPr="00811CD3">
              <w:rPr>
                <w:b/>
                <w:i/>
              </w:rPr>
              <w:t>1.</w:t>
            </w:r>
            <w:r w:rsidRPr="00811CD3">
              <w:rPr>
                <w:b/>
                <w:i/>
              </w:rPr>
              <w:tab/>
              <w:t>O FSE é executado:</w:t>
            </w:r>
          </w:p>
        </w:tc>
      </w:tr>
      <w:tr w:rsidR="00BB1FD7" w:rsidRPr="00811CD3" w14:paraId="089321A2" w14:textId="77777777" w:rsidTr="007D1030">
        <w:trPr>
          <w:jc w:val="center"/>
        </w:trPr>
        <w:tc>
          <w:tcPr>
            <w:tcW w:w="4876" w:type="dxa"/>
          </w:tcPr>
          <w:p w14:paraId="0C33FF6F" w14:textId="77777777" w:rsidR="00D45DEC" w:rsidRPr="00811CD3" w:rsidRDefault="00D45DEC" w:rsidP="003839D9">
            <w:pPr>
              <w:pStyle w:val="Normal6"/>
            </w:pPr>
          </w:p>
        </w:tc>
        <w:tc>
          <w:tcPr>
            <w:tcW w:w="4876" w:type="dxa"/>
            <w:hideMark/>
          </w:tcPr>
          <w:p w14:paraId="41DAF91A" w14:textId="5B404E84" w:rsidR="00D45DEC" w:rsidRPr="00811CD3" w:rsidRDefault="00F220EF" w:rsidP="003839D9">
            <w:pPr>
              <w:pStyle w:val="Normal6"/>
              <w:rPr>
                <w:szCs w:val="24"/>
              </w:rPr>
            </w:pPr>
            <w:r w:rsidRPr="00811CD3">
              <w:rPr>
                <w:b/>
                <w:i/>
              </w:rPr>
              <w:t xml:space="preserve">a) em regime de </w:t>
            </w:r>
            <w:r w:rsidRPr="00811CD3">
              <w:rPr>
                <w:b/>
                <w:i/>
              </w:rPr>
              <w:t>gestão partilhada, nos termos do artigo 62.º, n.º 1, alínea b), do Regulamento (UE, Euratom) 2024/2509 do Parlamento Europeu e do Conselho</w:t>
            </w:r>
            <w:r w:rsidRPr="00811CD3">
              <w:rPr>
                <w:b/>
                <w:i/>
                <w:vertAlign w:val="superscript"/>
              </w:rPr>
              <w:t>1</w:t>
            </w:r>
            <w:r>
              <w:rPr>
                <w:b/>
                <w:i/>
                <w:vertAlign w:val="superscript"/>
              </w:rPr>
              <w:noBreakHyphen/>
            </w:r>
            <w:r w:rsidRPr="00811CD3">
              <w:rPr>
                <w:b/>
                <w:i/>
                <w:vertAlign w:val="superscript"/>
              </w:rPr>
              <w:t>A</w:t>
            </w:r>
            <w:r w:rsidRPr="00811CD3">
              <w:rPr>
                <w:b/>
                <w:i/>
              </w:rPr>
              <w:t>, no que diz respeito à parte da assistência que corresponde aos objetivos específicos estabelecidos no artigo 4.º do presente regulamento; e</w:t>
            </w:r>
          </w:p>
        </w:tc>
      </w:tr>
      <w:tr w:rsidR="00BB1FD7" w:rsidRPr="00811CD3" w14:paraId="50D74689" w14:textId="77777777" w:rsidTr="007D1030">
        <w:trPr>
          <w:jc w:val="center"/>
        </w:trPr>
        <w:tc>
          <w:tcPr>
            <w:tcW w:w="4876" w:type="dxa"/>
          </w:tcPr>
          <w:p w14:paraId="0F7DE666" w14:textId="77777777" w:rsidR="00D45DEC" w:rsidRPr="00811CD3" w:rsidRDefault="00D45DEC" w:rsidP="003839D9">
            <w:pPr>
              <w:pStyle w:val="Normal6"/>
            </w:pPr>
          </w:p>
        </w:tc>
        <w:tc>
          <w:tcPr>
            <w:tcW w:w="4876" w:type="dxa"/>
            <w:hideMark/>
          </w:tcPr>
          <w:p w14:paraId="6BFC806A" w14:textId="77777777" w:rsidR="00D45DEC" w:rsidRPr="00811CD3" w:rsidRDefault="00F220EF" w:rsidP="003839D9">
            <w:pPr>
              <w:pStyle w:val="Normal6"/>
              <w:rPr>
                <w:szCs w:val="24"/>
              </w:rPr>
            </w:pPr>
            <w:r w:rsidRPr="00811CD3">
              <w:rPr>
                <w:b/>
                <w:i/>
              </w:rPr>
              <w:t xml:space="preserve">b) em regime de gestão direta, nos termos do artigo 62.º, n.º 1, alínea a), do Regulamento Financeiro, no que respeita à parte da assistência correspondente aos objetivos estabelecidos no artigo 8.º do presente </w:t>
            </w:r>
            <w:r w:rsidRPr="00811CD3">
              <w:rPr>
                <w:b/>
                <w:i/>
              </w:rPr>
              <w:t>regulamento.</w:t>
            </w:r>
          </w:p>
        </w:tc>
      </w:tr>
      <w:tr w:rsidR="00BB1FD7" w:rsidRPr="00811CD3" w14:paraId="29B2F6F5" w14:textId="77777777" w:rsidTr="007D1030">
        <w:trPr>
          <w:jc w:val="center"/>
        </w:trPr>
        <w:tc>
          <w:tcPr>
            <w:tcW w:w="4876" w:type="dxa"/>
          </w:tcPr>
          <w:p w14:paraId="6DB9E27D" w14:textId="77777777" w:rsidR="00D45DEC" w:rsidRPr="00811CD3" w:rsidRDefault="00D45DEC" w:rsidP="003839D9">
            <w:pPr>
              <w:pStyle w:val="Normal6"/>
            </w:pPr>
          </w:p>
        </w:tc>
        <w:tc>
          <w:tcPr>
            <w:tcW w:w="4876" w:type="dxa"/>
            <w:hideMark/>
          </w:tcPr>
          <w:p w14:paraId="0F32C4C2" w14:textId="23998365" w:rsidR="00D45DEC" w:rsidRPr="00811CD3" w:rsidRDefault="00F220EF" w:rsidP="003839D9">
            <w:pPr>
              <w:pStyle w:val="Normal6"/>
              <w:rPr>
                <w:szCs w:val="24"/>
              </w:rPr>
            </w:pPr>
            <w:r w:rsidRPr="00811CD3">
              <w:rPr>
                <w:b/>
                <w:i/>
              </w:rPr>
              <w:t>2.</w:t>
            </w:r>
            <w:r w:rsidRPr="00811CD3">
              <w:rPr>
                <w:b/>
                <w:i/>
              </w:rPr>
              <w:tab/>
              <w:t>O artigo 17.º, n.º 1, ponto 3, do [Regulamento PPNR] é aplicável em caso de pré</w:t>
            </w:r>
            <w:r>
              <w:rPr>
                <w:b/>
                <w:i/>
              </w:rPr>
              <w:noBreakHyphen/>
            </w:r>
            <w:r w:rsidRPr="00811CD3">
              <w:rPr>
                <w:b/>
                <w:i/>
              </w:rPr>
              <w:t>financiamento dos projetos.</w:t>
            </w:r>
          </w:p>
        </w:tc>
      </w:tr>
      <w:tr w:rsidR="00BB1FD7" w:rsidRPr="00811CD3" w14:paraId="6A223541" w14:textId="77777777" w:rsidTr="007D1030">
        <w:trPr>
          <w:jc w:val="center"/>
        </w:trPr>
        <w:tc>
          <w:tcPr>
            <w:tcW w:w="4876" w:type="dxa"/>
          </w:tcPr>
          <w:p w14:paraId="51B8DC7C" w14:textId="77777777" w:rsidR="00C95701" w:rsidRPr="00811CD3" w:rsidRDefault="00C95701" w:rsidP="003839D9">
            <w:pPr>
              <w:pStyle w:val="Normal6"/>
            </w:pPr>
          </w:p>
        </w:tc>
        <w:tc>
          <w:tcPr>
            <w:tcW w:w="4876" w:type="dxa"/>
          </w:tcPr>
          <w:p w14:paraId="3BEF65D3" w14:textId="5F8823AC" w:rsidR="00C95701" w:rsidRPr="00F220EF" w:rsidRDefault="00F220EF" w:rsidP="003839D9">
            <w:pPr>
              <w:pStyle w:val="Normal6"/>
              <w:rPr>
                <w:b/>
                <w:i/>
              </w:rPr>
            </w:pPr>
            <w:r w:rsidRPr="00F220EF">
              <w:rPr>
                <w:b/>
                <w:i/>
              </w:rPr>
              <w:t>__________________</w:t>
            </w:r>
          </w:p>
        </w:tc>
      </w:tr>
      <w:tr w:rsidR="00BB1FD7" w:rsidRPr="00811CD3" w14:paraId="39E9AAE5" w14:textId="77777777" w:rsidTr="00C95701">
        <w:trPr>
          <w:jc w:val="center"/>
        </w:trPr>
        <w:tc>
          <w:tcPr>
            <w:tcW w:w="4876" w:type="dxa"/>
          </w:tcPr>
          <w:p w14:paraId="3D61E424" w14:textId="77777777" w:rsidR="00C95701" w:rsidRPr="00811CD3" w:rsidRDefault="00C95701" w:rsidP="003839D9">
            <w:pPr>
              <w:pStyle w:val="Normal6"/>
            </w:pPr>
          </w:p>
        </w:tc>
        <w:tc>
          <w:tcPr>
            <w:tcW w:w="4876" w:type="dxa"/>
          </w:tcPr>
          <w:p w14:paraId="6F7A17A3" w14:textId="3EBCFAA2" w:rsidR="00C95701" w:rsidRPr="00811CD3" w:rsidRDefault="00F220EF" w:rsidP="00C95701">
            <w:pPr>
              <w:pStyle w:val="Normal6"/>
              <w:rPr>
                <w:b/>
                <w:i/>
              </w:rPr>
            </w:pPr>
            <w:r w:rsidRPr="00811CD3">
              <w:rPr>
                <w:b/>
                <w:i/>
                <w:vertAlign w:val="superscript"/>
              </w:rPr>
              <w:t>1</w:t>
            </w:r>
            <w:r>
              <w:rPr>
                <w:b/>
                <w:i/>
                <w:vertAlign w:val="superscript"/>
              </w:rPr>
              <w:noBreakHyphen/>
            </w:r>
            <w:r w:rsidRPr="00811CD3">
              <w:rPr>
                <w:b/>
                <w:i/>
                <w:vertAlign w:val="superscript"/>
              </w:rPr>
              <w:t>A</w:t>
            </w:r>
            <w:r w:rsidRPr="00811CD3">
              <w:rPr>
                <w:b/>
                <w:i/>
              </w:rPr>
              <w:t xml:space="preserve"> Regulamento (UE, Euratom) 2024/2509 do Parlamento Europeu e do Conselho, de 23 de setembro de 2024, relativo às regras financeiras aplicáveis </w:t>
            </w:r>
            <w:r w:rsidRPr="00811CD3">
              <w:rPr>
                <w:b/>
                <w:i/>
              </w:rPr>
              <w:lastRenderedPageBreak/>
              <w:t>ao orçamento geral da União (JO L, 2024/2509, 26.9.2024, ELI: http://data.europa.eu/eli/reg/2024/2509/oj).</w:t>
            </w:r>
          </w:p>
        </w:tc>
      </w:tr>
    </w:tbl>
    <w:p w14:paraId="544DF592" w14:textId="77777777" w:rsidR="00D45DEC" w:rsidRPr="00811CD3" w:rsidRDefault="00F220EF" w:rsidP="00D45DE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4DD2CED6" w14:textId="77777777" w:rsidR="00D45DEC" w:rsidRPr="00811CD3" w:rsidRDefault="00F220EF" w:rsidP="00D45DEC">
      <w:r w:rsidRPr="00811CD3">
        <w:rPr>
          <w:rStyle w:val="HideTWBExt"/>
        </w:rPr>
        <w:t>&lt;/Amend&gt;</w:t>
      </w:r>
    </w:p>
    <w:p w14:paraId="2B55B7B1"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30</w:t>
      </w:r>
      <w:r w:rsidRPr="00811CD3">
        <w:rPr>
          <w:rStyle w:val="HideTWBExt"/>
          <w:b w:val="0"/>
        </w:rPr>
        <w:t>&lt;/NumAm&gt;</w:t>
      </w:r>
    </w:p>
    <w:p w14:paraId="1274D3E0"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6F0F24C" w14:textId="472E03C8" w:rsidR="00D45DEC" w:rsidRPr="00811CD3" w:rsidRDefault="00F220EF" w:rsidP="00D45DEC">
      <w:pPr>
        <w:pStyle w:val="NormalBold"/>
      </w:pPr>
      <w:r w:rsidRPr="00811CD3">
        <w:rPr>
          <w:rStyle w:val="HideTWBExt"/>
          <w:b w:val="0"/>
        </w:rPr>
        <w:t>&lt;Article&gt;</w:t>
      </w:r>
      <w:r w:rsidRPr="00811CD3">
        <w:t>Artigo 4 – n.º 2</w:t>
      </w:r>
      <w:r>
        <w:noBreakHyphen/>
      </w:r>
      <w:r w:rsidRPr="00811CD3">
        <w:t>A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C6B3FA3" w14:textId="77777777" w:rsidTr="003839D9">
        <w:trPr>
          <w:jc w:val="center"/>
        </w:trPr>
        <w:tc>
          <w:tcPr>
            <w:tcW w:w="9752" w:type="dxa"/>
            <w:gridSpan w:val="2"/>
          </w:tcPr>
          <w:p w14:paraId="048C10C0" w14:textId="77777777" w:rsidR="00D45DEC" w:rsidRPr="00811CD3" w:rsidRDefault="00D45DEC" w:rsidP="003839D9">
            <w:pPr>
              <w:keepNext/>
            </w:pPr>
          </w:p>
        </w:tc>
      </w:tr>
      <w:tr w:rsidR="00BB1FD7" w:rsidRPr="00811CD3" w14:paraId="5220DFC7" w14:textId="77777777" w:rsidTr="003839D9">
        <w:trPr>
          <w:jc w:val="center"/>
        </w:trPr>
        <w:tc>
          <w:tcPr>
            <w:tcW w:w="4876" w:type="dxa"/>
            <w:hideMark/>
          </w:tcPr>
          <w:p w14:paraId="0975184D" w14:textId="77777777" w:rsidR="00D45DEC" w:rsidRPr="00811CD3" w:rsidRDefault="00F220EF" w:rsidP="003839D9">
            <w:pPr>
              <w:pStyle w:val="ColumnHeading"/>
              <w:keepNext/>
            </w:pPr>
            <w:r w:rsidRPr="00811CD3">
              <w:t>Texto da Comissão</w:t>
            </w:r>
          </w:p>
        </w:tc>
        <w:tc>
          <w:tcPr>
            <w:tcW w:w="4876" w:type="dxa"/>
            <w:hideMark/>
          </w:tcPr>
          <w:p w14:paraId="6C31EB68" w14:textId="77777777" w:rsidR="00D45DEC" w:rsidRPr="00811CD3" w:rsidRDefault="00F220EF" w:rsidP="003839D9">
            <w:pPr>
              <w:pStyle w:val="ColumnHeading"/>
              <w:keepNext/>
            </w:pPr>
            <w:r w:rsidRPr="00811CD3">
              <w:t>Alteração</w:t>
            </w:r>
          </w:p>
        </w:tc>
      </w:tr>
      <w:tr w:rsidR="00BB1FD7" w:rsidRPr="00811CD3" w14:paraId="468E3B24" w14:textId="77777777" w:rsidTr="003839D9">
        <w:trPr>
          <w:jc w:val="center"/>
        </w:trPr>
        <w:tc>
          <w:tcPr>
            <w:tcW w:w="4876" w:type="dxa"/>
          </w:tcPr>
          <w:p w14:paraId="5235BDD1" w14:textId="77777777" w:rsidR="00D45DEC" w:rsidRPr="00811CD3" w:rsidRDefault="00D45DEC" w:rsidP="003839D9">
            <w:pPr>
              <w:pStyle w:val="Normal6"/>
            </w:pPr>
          </w:p>
        </w:tc>
        <w:tc>
          <w:tcPr>
            <w:tcW w:w="4876" w:type="dxa"/>
            <w:hideMark/>
          </w:tcPr>
          <w:p w14:paraId="72BFE3AC" w14:textId="7005DE37" w:rsidR="00D45DEC" w:rsidRPr="00811CD3" w:rsidRDefault="00F220EF" w:rsidP="003839D9">
            <w:pPr>
              <w:pStyle w:val="Normal6"/>
              <w:rPr>
                <w:szCs w:val="24"/>
              </w:rPr>
            </w:pPr>
            <w:r w:rsidRPr="00811CD3">
              <w:rPr>
                <w:b/>
                <w:i/>
              </w:rPr>
              <w:t>2</w:t>
            </w:r>
            <w:r>
              <w:rPr>
                <w:b/>
                <w:i/>
              </w:rPr>
              <w:noBreakHyphen/>
            </w:r>
            <w:r w:rsidRPr="00811CD3">
              <w:rPr>
                <w:b/>
                <w:i/>
              </w:rPr>
              <w:t>A.</w:t>
            </w:r>
            <w:r w:rsidRPr="00811CD3">
              <w:rPr>
                <w:b/>
                <w:i/>
              </w:rPr>
              <w:tab/>
              <w:t xml:space="preserve">Podem ser programadas ações inovadoras no âmbito de </w:t>
            </w:r>
            <w:r w:rsidRPr="00811CD3">
              <w:rPr>
                <w:b/>
                <w:i/>
              </w:rPr>
              <w:t>qualquer um dos objetivos específicos enunciados no artigo 4.º, n.º 1, alíneas a) a h).</w:t>
            </w:r>
          </w:p>
        </w:tc>
      </w:tr>
    </w:tbl>
    <w:p w14:paraId="597F9F15"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006BBA7" w14:textId="77777777" w:rsidR="00D45DEC" w:rsidRPr="00811CD3" w:rsidRDefault="00F220EF" w:rsidP="00D45DEC">
      <w:r w:rsidRPr="00811CD3">
        <w:rPr>
          <w:rStyle w:val="HideTWBExt"/>
        </w:rPr>
        <w:t>&lt;/Amend&gt;</w:t>
      </w:r>
    </w:p>
    <w:p w14:paraId="6D59B308"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31</w:t>
      </w:r>
      <w:r w:rsidRPr="00811CD3">
        <w:rPr>
          <w:rStyle w:val="HideTWBExt"/>
          <w:b w:val="0"/>
        </w:rPr>
        <w:t>&lt;/NumAm&gt;</w:t>
      </w:r>
    </w:p>
    <w:p w14:paraId="2536310B"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B0445A5" w14:textId="77777777" w:rsidR="00D45DEC" w:rsidRPr="00811CD3" w:rsidRDefault="00F220EF" w:rsidP="00D45DEC">
      <w:pPr>
        <w:pStyle w:val="NormalBold"/>
      </w:pPr>
      <w:r w:rsidRPr="00811CD3">
        <w:rPr>
          <w:rStyle w:val="HideTWBExt"/>
          <w:b w:val="0"/>
        </w:rPr>
        <w:t>&lt;Article&gt;</w:t>
      </w:r>
      <w:r w:rsidRPr="00811CD3">
        <w:t>Artigo 5 – parágrafo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70312964" w14:textId="77777777" w:rsidTr="003839D9">
        <w:trPr>
          <w:jc w:val="center"/>
        </w:trPr>
        <w:tc>
          <w:tcPr>
            <w:tcW w:w="9752" w:type="dxa"/>
            <w:gridSpan w:val="2"/>
          </w:tcPr>
          <w:p w14:paraId="5DF08BD4" w14:textId="77777777" w:rsidR="00D45DEC" w:rsidRPr="00811CD3" w:rsidRDefault="00D45DEC" w:rsidP="003839D9">
            <w:pPr>
              <w:keepNext/>
            </w:pPr>
          </w:p>
        </w:tc>
      </w:tr>
      <w:tr w:rsidR="00BB1FD7" w:rsidRPr="00811CD3" w14:paraId="41DF281B" w14:textId="77777777" w:rsidTr="003839D9">
        <w:trPr>
          <w:jc w:val="center"/>
        </w:trPr>
        <w:tc>
          <w:tcPr>
            <w:tcW w:w="4876" w:type="dxa"/>
            <w:hideMark/>
          </w:tcPr>
          <w:p w14:paraId="290DD851" w14:textId="77777777" w:rsidR="00D45DEC" w:rsidRPr="00811CD3" w:rsidRDefault="00F220EF" w:rsidP="003839D9">
            <w:pPr>
              <w:pStyle w:val="ColumnHeading"/>
              <w:keepNext/>
            </w:pPr>
            <w:r w:rsidRPr="00811CD3">
              <w:t>Texto da Comissão</w:t>
            </w:r>
          </w:p>
        </w:tc>
        <w:tc>
          <w:tcPr>
            <w:tcW w:w="4876" w:type="dxa"/>
            <w:hideMark/>
          </w:tcPr>
          <w:p w14:paraId="13305FFD" w14:textId="77777777" w:rsidR="00D45DEC" w:rsidRPr="00811CD3" w:rsidRDefault="00F220EF" w:rsidP="003839D9">
            <w:pPr>
              <w:pStyle w:val="ColumnHeading"/>
              <w:keepNext/>
            </w:pPr>
            <w:r w:rsidRPr="00811CD3">
              <w:t>Alteração</w:t>
            </w:r>
          </w:p>
        </w:tc>
      </w:tr>
      <w:tr w:rsidR="00BB1FD7" w:rsidRPr="00811CD3" w14:paraId="1A237A6C" w14:textId="77777777" w:rsidTr="003839D9">
        <w:trPr>
          <w:jc w:val="center"/>
        </w:trPr>
        <w:tc>
          <w:tcPr>
            <w:tcW w:w="4876" w:type="dxa"/>
            <w:hideMark/>
          </w:tcPr>
          <w:p w14:paraId="29125A51" w14:textId="0407F642" w:rsidR="00D45DEC" w:rsidRPr="00811CD3" w:rsidRDefault="00F220EF" w:rsidP="003839D9">
            <w:pPr>
              <w:pStyle w:val="Normal6"/>
            </w:pPr>
            <w:r w:rsidRPr="00811CD3">
              <w:t>Os Estados</w:t>
            </w:r>
            <w:r>
              <w:noBreakHyphen/>
            </w:r>
            <w:r w:rsidRPr="00811CD3">
              <w:t>Membros e as regiões estabelecem, se for caso disso, uma abordagem integrada para fazer face aos desafios decorrentes da transição demográfica num ou mais capítulos específicos do plano de parceria nacional e regional.</w:t>
            </w:r>
          </w:p>
        </w:tc>
        <w:tc>
          <w:tcPr>
            <w:tcW w:w="4876" w:type="dxa"/>
            <w:hideMark/>
          </w:tcPr>
          <w:p w14:paraId="401FAC58" w14:textId="5FC6A9E4" w:rsidR="00D45DEC" w:rsidRPr="00811CD3" w:rsidRDefault="00F220EF" w:rsidP="003839D9">
            <w:pPr>
              <w:pStyle w:val="Normal6"/>
              <w:rPr>
                <w:szCs w:val="24"/>
              </w:rPr>
            </w:pPr>
            <w:r w:rsidRPr="00811CD3">
              <w:t>Os Estados</w:t>
            </w:r>
            <w:r>
              <w:noBreakHyphen/>
            </w:r>
            <w:r w:rsidRPr="00811CD3">
              <w:t>Membros e as regiões estabelecem, se for caso disso, uma abordagem integrada para fazer face aos desafios decorrentes da transição demográfica num ou mais capítulos específicos do plano de parceria nacional e regional</w:t>
            </w:r>
            <w:r w:rsidRPr="00811CD3">
              <w:rPr>
                <w:b/>
                <w:i/>
              </w:rPr>
              <w:t>, como nos mercados de trabalho e nas pensões</w:t>
            </w:r>
            <w:r w:rsidRPr="00811CD3">
              <w:t>.</w:t>
            </w:r>
          </w:p>
        </w:tc>
      </w:tr>
    </w:tbl>
    <w:p w14:paraId="5E1C3B87"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C249004" w14:textId="77777777" w:rsidR="00D45DEC" w:rsidRPr="00811CD3" w:rsidRDefault="00F220EF" w:rsidP="00D45DEC">
      <w:r w:rsidRPr="00811CD3">
        <w:rPr>
          <w:rStyle w:val="HideTWBExt"/>
        </w:rPr>
        <w:t>&lt;/Amend&gt;</w:t>
      </w:r>
    </w:p>
    <w:p w14:paraId="21B5F1D3"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32</w:t>
      </w:r>
      <w:r w:rsidRPr="00811CD3">
        <w:rPr>
          <w:rStyle w:val="HideTWBExt"/>
          <w:b w:val="0"/>
        </w:rPr>
        <w:t>&lt;/NumAm&gt;</w:t>
      </w:r>
    </w:p>
    <w:p w14:paraId="5C0AF59B"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B7D1FDD" w14:textId="6D6F95D0" w:rsidR="00D45DEC" w:rsidRPr="00811CD3" w:rsidRDefault="00F220EF" w:rsidP="00D45DEC">
      <w:pPr>
        <w:pStyle w:val="NormalBold"/>
      </w:pPr>
      <w:r w:rsidRPr="00811CD3">
        <w:rPr>
          <w:rStyle w:val="HideTWBExt"/>
          <w:b w:val="0"/>
        </w:rPr>
        <w:t>&lt;Article&gt;</w:t>
      </w:r>
      <w:r w:rsidRPr="00811CD3">
        <w:t>Artigo 5</w:t>
      </w:r>
      <w:r>
        <w:noBreakHyphen/>
      </w:r>
      <w:r w:rsidRPr="00811CD3">
        <w:t>A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72565C12" w14:textId="77777777" w:rsidTr="003839D9">
        <w:trPr>
          <w:jc w:val="center"/>
        </w:trPr>
        <w:tc>
          <w:tcPr>
            <w:tcW w:w="9752" w:type="dxa"/>
            <w:gridSpan w:val="2"/>
          </w:tcPr>
          <w:p w14:paraId="7A3C31FB" w14:textId="77777777" w:rsidR="00D45DEC" w:rsidRPr="00811CD3" w:rsidRDefault="00D45DEC" w:rsidP="003839D9">
            <w:pPr>
              <w:keepNext/>
            </w:pPr>
          </w:p>
        </w:tc>
      </w:tr>
      <w:tr w:rsidR="00BB1FD7" w:rsidRPr="00811CD3" w14:paraId="72A6B0C0" w14:textId="77777777" w:rsidTr="003839D9">
        <w:trPr>
          <w:jc w:val="center"/>
        </w:trPr>
        <w:tc>
          <w:tcPr>
            <w:tcW w:w="4876" w:type="dxa"/>
            <w:hideMark/>
          </w:tcPr>
          <w:p w14:paraId="76172256" w14:textId="77777777" w:rsidR="00D45DEC" w:rsidRPr="00811CD3" w:rsidRDefault="00F220EF" w:rsidP="003839D9">
            <w:pPr>
              <w:pStyle w:val="ColumnHeading"/>
              <w:keepNext/>
            </w:pPr>
            <w:r w:rsidRPr="00811CD3">
              <w:t>Texto da Comissão</w:t>
            </w:r>
          </w:p>
        </w:tc>
        <w:tc>
          <w:tcPr>
            <w:tcW w:w="4876" w:type="dxa"/>
            <w:hideMark/>
          </w:tcPr>
          <w:p w14:paraId="708D2A8F" w14:textId="77777777" w:rsidR="00D45DEC" w:rsidRPr="00811CD3" w:rsidRDefault="00F220EF" w:rsidP="003839D9">
            <w:pPr>
              <w:pStyle w:val="ColumnHeading"/>
              <w:keepNext/>
            </w:pPr>
            <w:r w:rsidRPr="00811CD3">
              <w:t>Alteração</w:t>
            </w:r>
          </w:p>
        </w:tc>
      </w:tr>
      <w:tr w:rsidR="00BB1FD7" w:rsidRPr="00811CD3" w14:paraId="59DDEFD2" w14:textId="77777777" w:rsidTr="003839D9">
        <w:trPr>
          <w:jc w:val="center"/>
        </w:trPr>
        <w:tc>
          <w:tcPr>
            <w:tcW w:w="4876" w:type="dxa"/>
          </w:tcPr>
          <w:p w14:paraId="7FD798E0" w14:textId="77777777" w:rsidR="00D45DEC" w:rsidRPr="00811CD3" w:rsidRDefault="00D45DEC" w:rsidP="003839D9">
            <w:pPr>
              <w:pStyle w:val="Normal6"/>
            </w:pPr>
          </w:p>
        </w:tc>
        <w:tc>
          <w:tcPr>
            <w:tcW w:w="4876" w:type="dxa"/>
            <w:hideMark/>
          </w:tcPr>
          <w:p w14:paraId="0D10D592" w14:textId="7EE1C7A4" w:rsidR="00D45DEC" w:rsidRPr="00811CD3" w:rsidRDefault="00F220EF" w:rsidP="003839D9">
            <w:pPr>
              <w:pStyle w:val="Normal6"/>
              <w:jc w:val="center"/>
              <w:rPr>
                <w:szCs w:val="24"/>
              </w:rPr>
            </w:pPr>
            <w:r w:rsidRPr="00811CD3">
              <w:rPr>
                <w:b/>
                <w:i/>
              </w:rPr>
              <w:t xml:space="preserve">Artigo 5.º </w:t>
            </w:r>
            <w:r>
              <w:rPr>
                <w:b/>
                <w:i/>
              </w:rPr>
              <w:noBreakHyphen/>
            </w:r>
            <w:r w:rsidRPr="00811CD3">
              <w:rPr>
                <w:b/>
                <w:i/>
              </w:rPr>
              <w:t>A</w:t>
            </w:r>
          </w:p>
        </w:tc>
      </w:tr>
      <w:tr w:rsidR="00BB1FD7" w:rsidRPr="00811CD3" w14:paraId="107657C5" w14:textId="77777777" w:rsidTr="003839D9">
        <w:trPr>
          <w:jc w:val="center"/>
        </w:trPr>
        <w:tc>
          <w:tcPr>
            <w:tcW w:w="4876" w:type="dxa"/>
          </w:tcPr>
          <w:p w14:paraId="32462474" w14:textId="77777777" w:rsidR="00D45DEC" w:rsidRPr="00811CD3" w:rsidRDefault="00D45DEC" w:rsidP="003839D9">
            <w:pPr>
              <w:pStyle w:val="Normal6"/>
            </w:pPr>
          </w:p>
        </w:tc>
        <w:tc>
          <w:tcPr>
            <w:tcW w:w="4876" w:type="dxa"/>
            <w:hideMark/>
          </w:tcPr>
          <w:p w14:paraId="47F155D3" w14:textId="77777777" w:rsidR="00D45DEC" w:rsidRPr="00811CD3" w:rsidRDefault="00F220EF" w:rsidP="003839D9">
            <w:pPr>
              <w:pStyle w:val="Normal6"/>
              <w:jc w:val="center"/>
              <w:rPr>
                <w:szCs w:val="24"/>
              </w:rPr>
            </w:pPr>
            <w:r w:rsidRPr="00811CD3">
              <w:rPr>
                <w:b/>
                <w:i/>
              </w:rPr>
              <w:t xml:space="preserve">Apoio à </w:t>
            </w:r>
            <w:r w:rsidRPr="00811CD3">
              <w:rPr>
                <w:b/>
                <w:i/>
              </w:rPr>
              <w:t>aplicação das recomendações específicas por país pertinentes</w:t>
            </w:r>
          </w:p>
        </w:tc>
      </w:tr>
      <w:tr w:rsidR="00BB1FD7" w:rsidRPr="00811CD3" w14:paraId="7D663665" w14:textId="77777777" w:rsidTr="003839D9">
        <w:trPr>
          <w:jc w:val="center"/>
        </w:trPr>
        <w:tc>
          <w:tcPr>
            <w:tcW w:w="4876" w:type="dxa"/>
          </w:tcPr>
          <w:p w14:paraId="2711EB6C" w14:textId="77777777" w:rsidR="00D45DEC" w:rsidRPr="00811CD3" w:rsidRDefault="00D45DEC" w:rsidP="003839D9">
            <w:pPr>
              <w:pStyle w:val="Normal6"/>
            </w:pPr>
          </w:p>
        </w:tc>
        <w:tc>
          <w:tcPr>
            <w:tcW w:w="4876" w:type="dxa"/>
            <w:hideMark/>
          </w:tcPr>
          <w:p w14:paraId="75815351" w14:textId="77777777" w:rsidR="00D45DEC" w:rsidRPr="00811CD3" w:rsidRDefault="00F220EF" w:rsidP="003839D9">
            <w:pPr>
              <w:pStyle w:val="Normal6"/>
              <w:rPr>
                <w:szCs w:val="24"/>
              </w:rPr>
            </w:pPr>
            <w:r w:rsidRPr="00811CD3">
              <w:rPr>
                <w:b/>
                <w:i/>
              </w:rPr>
              <w:t>As ações destinadas a dar resposta aos desafios identificados nas recomendações específicas por país pertinentes e no Semestre Europeu são programadas no âmbito de qualquer um dos objetivos específicos estabelecidos no artigo 4.º, com o fito de apoiar a aplicação do Pilar Europeu dos Direitos Sociais, sempre que as recomendações específicas possam ser associadas ao Pilar Europeu dos Direitos Sociais.</w:t>
            </w:r>
          </w:p>
        </w:tc>
      </w:tr>
    </w:tbl>
    <w:p w14:paraId="5541B727"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551C33C0" w14:textId="77777777" w:rsidR="00D45DEC" w:rsidRPr="00811CD3" w:rsidRDefault="00F220EF" w:rsidP="00D45DEC">
      <w:r w:rsidRPr="00811CD3">
        <w:rPr>
          <w:rStyle w:val="HideTWBExt"/>
        </w:rPr>
        <w:t>&lt;/Amend&gt;</w:t>
      </w:r>
    </w:p>
    <w:p w14:paraId="35FA2BC3"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33</w:t>
      </w:r>
      <w:r w:rsidRPr="00811CD3">
        <w:rPr>
          <w:rStyle w:val="HideTWBExt"/>
          <w:b w:val="0"/>
        </w:rPr>
        <w:t>&lt;/NumAm&gt;</w:t>
      </w:r>
    </w:p>
    <w:p w14:paraId="596D979A"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5C5DDEE3" w14:textId="5520E166" w:rsidR="00D45DEC" w:rsidRPr="00811CD3" w:rsidRDefault="00F220EF" w:rsidP="00D45DEC">
      <w:pPr>
        <w:pStyle w:val="NormalBold"/>
      </w:pPr>
      <w:r w:rsidRPr="00811CD3">
        <w:rPr>
          <w:rStyle w:val="HideTWBExt"/>
          <w:b w:val="0"/>
        </w:rPr>
        <w:t>&lt;Article&gt;</w:t>
      </w:r>
      <w:r w:rsidRPr="00811CD3">
        <w:t>Artigo 5</w:t>
      </w:r>
      <w:r>
        <w:noBreakHyphen/>
      </w:r>
      <w:r w:rsidRPr="00811CD3">
        <w:t>B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6CE9D6F" w14:textId="77777777" w:rsidTr="007D1030">
        <w:trPr>
          <w:jc w:val="center"/>
        </w:trPr>
        <w:tc>
          <w:tcPr>
            <w:tcW w:w="9752" w:type="dxa"/>
            <w:gridSpan w:val="2"/>
          </w:tcPr>
          <w:p w14:paraId="183C928B" w14:textId="77777777" w:rsidR="00D45DEC" w:rsidRPr="00811CD3" w:rsidRDefault="00D45DEC" w:rsidP="003839D9">
            <w:pPr>
              <w:keepNext/>
            </w:pPr>
          </w:p>
        </w:tc>
      </w:tr>
      <w:tr w:rsidR="00BB1FD7" w:rsidRPr="00811CD3" w14:paraId="2F178C7D" w14:textId="77777777" w:rsidTr="007D1030">
        <w:trPr>
          <w:jc w:val="center"/>
        </w:trPr>
        <w:tc>
          <w:tcPr>
            <w:tcW w:w="4876" w:type="dxa"/>
            <w:hideMark/>
          </w:tcPr>
          <w:p w14:paraId="1F7A9B58" w14:textId="77777777" w:rsidR="00D45DEC" w:rsidRPr="00811CD3" w:rsidRDefault="00F220EF" w:rsidP="003839D9">
            <w:pPr>
              <w:pStyle w:val="ColumnHeading"/>
              <w:keepNext/>
            </w:pPr>
            <w:r w:rsidRPr="00811CD3">
              <w:t>Texto da Comissão</w:t>
            </w:r>
          </w:p>
        </w:tc>
        <w:tc>
          <w:tcPr>
            <w:tcW w:w="4876" w:type="dxa"/>
            <w:hideMark/>
          </w:tcPr>
          <w:p w14:paraId="3DA647A6" w14:textId="77777777" w:rsidR="00D45DEC" w:rsidRPr="00811CD3" w:rsidRDefault="00F220EF" w:rsidP="003839D9">
            <w:pPr>
              <w:pStyle w:val="ColumnHeading"/>
              <w:keepNext/>
            </w:pPr>
            <w:r w:rsidRPr="00811CD3">
              <w:t>Alteração</w:t>
            </w:r>
          </w:p>
        </w:tc>
      </w:tr>
      <w:tr w:rsidR="00BB1FD7" w:rsidRPr="00811CD3" w14:paraId="5E5D7131" w14:textId="77777777" w:rsidTr="007D1030">
        <w:trPr>
          <w:jc w:val="center"/>
        </w:trPr>
        <w:tc>
          <w:tcPr>
            <w:tcW w:w="4876" w:type="dxa"/>
          </w:tcPr>
          <w:p w14:paraId="35756171" w14:textId="77777777" w:rsidR="00D45DEC" w:rsidRPr="00811CD3" w:rsidRDefault="00D45DEC" w:rsidP="003839D9">
            <w:pPr>
              <w:pStyle w:val="Normal6"/>
            </w:pPr>
          </w:p>
        </w:tc>
        <w:tc>
          <w:tcPr>
            <w:tcW w:w="4876" w:type="dxa"/>
            <w:hideMark/>
          </w:tcPr>
          <w:p w14:paraId="7327F135" w14:textId="217496EC" w:rsidR="00D45DEC" w:rsidRPr="00811CD3" w:rsidRDefault="00F220EF" w:rsidP="003839D9">
            <w:pPr>
              <w:pStyle w:val="Normal6"/>
              <w:jc w:val="center"/>
              <w:rPr>
                <w:szCs w:val="24"/>
              </w:rPr>
            </w:pPr>
            <w:r w:rsidRPr="00811CD3">
              <w:rPr>
                <w:b/>
                <w:i/>
              </w:rPr>
              <w:t>Artigo 5.º</w:t>
            </w:r>
            <w:r>
              <w:rPr>
                <w:b/>
                <w:i/>
              </w:rPr>
              <w:noBreakHyphen/>
            </w:r>
            <w:r w:rsidRPr="00811CD3">
              <w:rPr>
                <w:b/>
                <w:i/>
              </w:rPr>
              <w:t>B</w:t>
            </w:r>
          </w:p>
        </w:tc>
      </w:tr>
      <w:tr w:rsidR="00BB1FD7" w:rsidRPr="00811CD3" w14:paraId="04047BC8" w14:textId="77777777" w:rsidTr="007D1030">
        <w:trPr>
          <w:jc w:val="center"/>
        </w:trPr>
        <w:tc>
          <w:tcPr>
            <w:tcW w:w="4876" w:type="dxa"/>
          </w:tcPr>
          <w:p w14:paraId="41CC5737" w14:textId="77777777" w:rsidR="00D45DEC" w:rsidRPr="00811CD3" w:rsidRDefault="00D45DEC" w:rsidP="003839D9">
            <w:pPr>
              <w:pStyle w:val="Normal6"/>
            </w:pPr>
          </w:p>
        </w:tc>
        <w:tc>
          <w:tcPr>
            <w:tcW w:w="4876" w:type="dxa"/>
            <w:hideMark/>
          </w:tcPr>
          <w:p w14:paraId="573AC0D4" w14:textId="77777777" w:rsidR="00D45DEC" w:rsidRPr="00811CD3" w:rsidRDefault="00F220EF" w:rsidP="003839D9">
            <w:pPr>
              <w:pStyle w:val="Normal6"/>
              <w:jc w:val="center"/>
              <w:rPr>
                <w:szCs w:val="24"/>
              </w:rPr>
            </w:pPr>
            <w:r w:rsidRPr="00811CD3">
              <w:rPr>
                <w:b/>
                <w:i/>
              </w:rPr>
              <w:t>Princípios horizontais</w:t>
            </w:r>
          </w:p>
        </w:tc>
      </w:tr>
      <w:tr w:rsidR="00BB1FD7" w:rsidRPr="00811CD3" w14:paraId="3FF01C25" w14:textId="77777777" w:rsidTr="007D1030">
        <w:trPr>
          <w:jc w:val="center"/>
        </w:trPr>
        <w:tc>
          <w:tcPr>
            <w:tcW w:w="4876" w:type="dxa"/>
          </w:tcPr>
          <w:p w14:paraId="3B0D5750" w14:textId="77777777" w:rsidR="00D45DEC" w:rsidRPr="00811CD3" w:rsidRDefault="00D45DEC" w:rsidP="003839D9">
            <w:pPr>
              <w:pStyle w:val="Normal6"/>
            </w:pPr>
          </w:p>
        </w:tc>
        <w:tc>
          <w:tcPr>
            <w:tcW w:w="4876" w:type="dxa"/>
            <w:hideMark/>
          </w:tcPr>
          <w:p w14:paraId="09DB5F9F" w14:textId="5F503CAD" w:rsidR="00D45DEC" w:rsidRPr="00811CD3" w:rsidRDefault="00F220EF" w:rsidP="003839D9">
            <w:pPr>
              <w:pStyle w:val="Normal6"/>
              <w:rPr>
                <w:szCs w:val="24"/>
              </w:rPr>
            </w:pPr>
            <w:r w:rsidRPr="00811CD3">
              <w:rPr>
                <w:b/>
                <w:i/>
              </w:rPr>
              <w:t>1.</w:t>
            </w:r>
            <w:r w:rsidRPr="00811CD3">
              <w:rPr>
                <w:b/>
                <w:i/>
              </w:rPr>
              <w:tab/>
              <w:t>Os Estados</w:t>
            </w:r>
            <w:r>
              <w:rPr>
                <w:b/>
                <w:i/>
              </w:rPr>
              <w:noBreakHyphen/>
            </w:r>
            <w:r w:rsidRPr="00811CD3">
              <w:rPr>
                <w:b/>
                <w:i/>
              </w:rPr>
              <w:t xml:space="preserve">Membros concebem as medidas no programa de modo que </w:t>
            </w:r>
            <w:r w:rsidRPr="00811CD3">
              <w:rPr>
                <w:b/>
                <w:i/>
              </w:rPr>
              <w:t>garanta o respeito:</w:t>
            </w:r>
          </w:p>
        </w:tc>
      </w:tr>
      <w:tr w:rsidR="00BB1FD7" w:rsidRPr="00811CD3" w14:paraId="7E62F740" w14:textId="77777777" w:rsidTr="007D1030">
        <w:trPr>
          <w:jc w:val="center"/>
        </w:trPr>
        <w:tc>
          <w:tcPr>
            <w:tcW w:w="4876" w:type="dxa"/>
          </w:tcPr>
          <w:p w14:paraId="797498EC" w14:textId="77777777" w:rsidR="00D45DEC" w:rsidRPr="00811CD3" w:rsidRDefault="00D45DEC" w:rsidP="003839D9">
            <w:pPr>
              <w:pStyle w:val="Normal6"/>
            </w:pPr>
          </w:p>
        </w:tc>
        <w:tc>
          <w:tcPr>
            <w:tcW w:w="4876" w:type="dxa"/>
            <w:hideMark/>
          </w:tcPr>
          <w:p w14:paraId="091B7BA4" w14:textId="11B5470D" w:rsidR="00D45DEC" w:rsidRPr="00811CD3" w:rsidRDefault="00F220EF" w:rsidP="003839D9">
            <w:pPr>
              <w:pStyle w:val="Normal6"/>
              <w:rPr>
                <w:szCs w:val="24"/>
              </w:rPr>
            </w:pPr>
            <w:r w:rsidRPr="00811CD3">
              <w:rPr>
                <w:b/>
                <w:i/>
              </w:rPr>
              <w:t>a) dos princípios do Estado de direito estabelecidos no artigo 2.º, alínea a), e no artigo 3.º do Regulamento (UE, Euratom) 2020/2092 do Parlamento Europeu e do Conselho</w:t>
            </w:r>
            <w:r w:rsidRPr="00811CD3">
              <w:rPr>
                <w:b/>
                <w:i/>
                <w:vertAlign w:val="superscript"/>
              </w:rPr>
              <w:t>1</w:t>
            </w:r>
            <w:r>
              <w:rPr>
                <w:b/>
                <w:i/>
                <w:vertAlign w:val="superscript"/>
              </w:rPr>
              <w:noBreakHyphen/>
            </w:r>
            <w:r w:rsidRPr="00811CD3">
              <w:rPr>
                <w:b/>
                <w:i/>
                <w:vertAlign w:val="superscript"/>
              </w:rPr>
              <w:t>A</w:t>
            </w:r>
            <w:r w:rsidRPr="00811CD3">
              <w:rPr>
                <w:b/>
                <w:i/>
              </w:rPr>
              <w:t>;</w:t>
            </w:r>
          </w:p>
        </w:tc>
      </w:tr>
      <w:tr w:rsidR="00BB1FD7" w:rsidRPr="00811CD3" w14:paraId="48ABBCDC" w14:textId="77777777" w:rsidTr="007D1030">
        <w:trPr>
          <w:jc w:val="center"/>
        </w:trPr>
        <w:tc>
          <w:tcPr>
            <w:tcW w:w="4876" w:type="dxa"/>
          </w:tcPr>
          <w:p w14:paraId="35B446B1" w14:textId="77777777" w:rsidR="00D45DEC" w:rsidRPr="00811CD3" w:rsidRDefault="00D45DEC" w:rsidP="003839D9">
            <w:pPr>
              <w:pStyle w:val="Normal6"/>
            </w:pPr>
          </w:p>
        </w:tc>
        <w:tc>
          <w:tcPr>
            <w:tcW w:w="4876" w:type="dxa"/>
            <w:hideMark/>
          </w:tcPr>
          <w:p w14:paraId="6008B244" w14:textId="77777777" w:rsidR="00D45DEC" w:rsidRPr="00811CD3" w:rsidRDefault="00F220EF" w:rsidP="003839D9">
            <w:pPr>
              <w:pStyle w:val="Normal6"/>
              <w:rPr>
                <w:szCs w:val="24"/>
              </w:rPr>
            </w:pPr>
            <w:r w:rsidRPr="00811CD3">
              <w:rPr>
                <w:b/>
                <w:i/>
              </w:rPr>
              <w:t xml:space="preserve">b) dos direitos, liberdades e princípios </w:t>
            </w:r>
            <w:r w:rsidRPr="00811CD3">
              <w:rPr>
                <w:b/>
                <w:i/>
              </w:rPr>
              <w:t>consagrados na Carta dos Direitos Fundamentais da União Europeia.</w:t>
            </w:r>
          </w:p>
        </w:tc>
      </w:tr>
      <w:tr w:rsidR="00BB1FD7" w:rsidRPr="00811CD3" w14:paraId="273C20D3" w14:textId="77777777" w:rsidTr="007D1030">
        <w:trPr>
          <w:jc w:val="center"/>
        </w:trPr>
        <w:tc>
          <w:tcPr>
            <w:tcW w:w="4876" w:type="dxa"/>
          </w:tcPr>
          <w:p w14:paraId="7F791BCF" w14:textId="77777777" w:rsidR="00D45DEC" w:rsidRPr="00811CD3" w:rsidRDefault="00D45DEC" w:rsidP="003839D9">
            <w:pPr>
              <w:pStyle w:val="Normal6"/>
            </w:pPr>
          </w:p>
        </w:tc>
        <w:tc>
          <w:tcPr>
            <w:tcW w:w="4876" w:type="dxa"/>
            <w:hideMark/>
          </w:tcPr>
          <w:p w14:paraId="642CD6DF" w14:textId="58E76FF0" w:rsidR="00D45DEC" w:rsidRPr="00811CD3" w:rsidRDefault="00F220EF" w:rsidP="003839D9">
            <w:pPr>
              <w:pStyle w:val="Normal6"/>
              <w:rPr>
                <w:szCs w:val="24"/>
              </w:rPr>
            </w:pPr>
            <w:r w:rsidRPr="00811CD3">
              <w:rPr>
                <w:b/>
                <w:i/>
              </w:rPr>
              <w:t>2.</w:t>
            </w:r>
            <w:r w:rsidRPr="00811CD3">
              <w:rPr>
                <w:b/>
                <w:i/>
              </w:rPr>
              <w:tab/>
              <w:t>A Comissão e os Estados</w:t>
            </w:r>
            <w:r>
              <w:rPr>
                <w:b/>
                <w:i/>
              </w:rPr>
              <w:noBreakHyphen/>
            </w:r>
            <w:r w:rsidRPr="00811CD3">
              <w:rPr>
                <w:b/>
                <w:i/>
              </w:rPr>
              <w:t xml:space="preserve">Membros asseguram que a igualdade de género, a transversalização de género e a </w:t>
            </w:r>
            <w:r w:rsidRPr="00811CD3">
              <w:rPr>
                <w:b/>
                <w:i/>
              </w:rPr>
              <w:lastRenderedPageBreak/>
              <w:t>integração da perspetiva de género sejam tidas em consideração e promovidas ao longo da elaboração, da execução, do acompanhamento, da apresentação de relatórios e da avaliação do FSE. Os Estados</w:t>
            </w:r>
            <w:r>
              <w:rPr>
                <w:b/>
                <w:i/>
              </w:rPr>
              <w:noBreakHyphen/>
            </w:r>
            <w:r w:rsidRPr="00811CD3">
              <w:rPr>
                <w:b/>
                <w:i/>
              </w:rPr>
              <w:t>Membros e a Comissão visam aumentar a participação das mulheres no emprego, bem como melhorar a conciliação entre a vida profissional e a vida privada, e combater a feminização da pobreza e a discriminação de género no mercado de trabalho e na educação e formação.</w:t>
            </w:r>
          </w:p>
        </w:tc>
      </w:tr>
      <w:tr w:rsidR="00BB1FD7" w:rsidRPr="00811CD3" w14:paraId="357EEAF7" w14:textId="77777777" w:rsidTr="007D1030">
        <w:trPr>
          <w:jc w:val="center"/>
        </w:trPr>
        <w:tc>
          <w:tcPr>
            <w:tcW w:w="4876" w:type="dxa"/>
          </w:tcPr>
          <w:p w14:paraId="48C40323" w14:textId="77777777" w:rsidR="00D45DEC" w:rsidRPr="00811CD3" w:rsidRDefault="00D45DEC" w:rsidP="003839D9">
            <w:pPr>
              <w:pStyle w:val="Normal6"/>
            </w:pPr>
          </w:p>
        </w:tc>
        <w:tc>
          <w:tcPr>
            <w:tcW w:w="4876" w:type="dxa"/>
            <w:hideMark/>
          </w:tcPr>
          <w:p w14:paraId="22B9304E" w14:textId="358D3CD2" w:rsidR="00D45DEC" w:rsidRPr="00811CD3" w:rsidRDefault="00F220EF" w:rsidP="003839D9">
            <w:pPr>
              <w:pStyle w:val="Normal6"/>
              <w:rPr>
                <w:szCs w:val="24"/>
              </w:rPr>
            </w:pPr>
            <w:r w:rsidRPr="00811CD3">
              <w:rPr>
                <w:b/>
                <w:i/>
              </w:rPr>
              <w:t>3.</w:t>
            </w:r>
            <w:r w:rsidRPr="00811CD3">
              <w:rPr>
                <w:b/>
                <w:i/>
              </w:rPr>
              <w:tab/>
              <w:t>A Comissão e os Estados</w:t>
            </w:r>
            <w:r>
              <w:rPr>
                <w:b/>
                <w:i/>
              </w:rPr>
              <w:noBreakHyphen/>
            </w:r>
            <w:r w:rsidRPr="00811CD3">
              <w:rPr>
                <w:b/>
                <w:i/>
              </w:rPr>
              <w:t>Membros tomam as medidas adequadas para evitar discriminações em razão do sexo, raça ou origem étnica, religião ou crença, deficiência, idade ou orientação sexual, durante a elaboração, execução, monitorização, apresentação de relatórios e avaliação das operações do FSE.</w:t>
            </w:r>
          </w:p>
        </w:tc>
      </w:tr>
      <w:tr w:rsidR="00BB1FD7" w:rsidRPr="00811CD3" w14:paraId="46AEAD51" w14:textId="77777777" w:rsidTr="007D1030">
        <w:trPr>
          <w:jc w:val="center"/>
        </w:trPr>
        <w:tc>
          <w:tcPr>
            <w:tcW w:w="4876" w:type="dxa"/>
          </w:tcPr>
          <w:p w14:paraId="6108DC45" w14:textId="77777777" w:rsidR="00D45DEC" w:rsidRPr="00811CD3" w:rsidRDefault="00D45DEC" w:rsidP="003839D9">
            <w:pPr>
              <w:pStyle w:val="Normal6"/>
            </w:pPr>
          </w:p>
        </w:tc>
        <w:tc>
          <w:tcPr>
            <w:tcW w:w="4876" w:type="dxa"/>
            <w:hideMark/>
          </w:tcPr>
          <w:p w14:paraId="2BF73B67" w14:textId="225CB71D" w:rsidR="00D45DEC" w:rsidRPr="00811CD3" w:rsidRDefault="00F220EF" w:rsidP="003839D9">
            <w:pPr>
              <w:pStyle w:val="Normal6"/>
              <w:rPr>
                <w:szCs w:val="24"/>
              </w:rPr>
            </w:pPr>
            <w:r w:rsidRPr="00811CD3">
              <w:rPr>
                <w:b/>
                <w:i/>
              </w:rPr>
              <w:t>4.</w:t>
            </w:r>
            <w:r w:rsidRPr="00811CD3">
              <w:rPr>
                <w:b/>
                <w:i/>
              </w:rPr>
              <w:tab/>
              <w:t>Os Estados</w:t>
            </w:r>
            <w:r>
              <w:rPr>
                <w:b/>
                <w:i/>
              </w:rPr>
              <w:noBreakHyphen/>
            </w:r>
            <w:r w:rsidRPr="00811CD3">
              <w:rPr>
                <w:b/>
                <w:i/>
              </w:rPr>
              <w:t>Membros e a Comissão garantem o respeito dos direitos fundamentais e a conformidade com a Carta dos Direitos Fundamentais da União Europeia na execução do FSE.</w:t>
            </w:r>
          </w:p>
        </w:tc>
      </w:tr>
      <w:tr w:rsidR="00BB1FD7" w:rsidRPr="00811CD3" w14:paraId="4C6AA749" w14:textId="77777777" w:rsidTr="007D1030">
        <w:trPr>
          <w:jc w:val="center"/>
        </w:trPr>
        <w:tc>
          <w:tcPr>
            <w:tcW w:w="4876" w:type="dxa"/>
          </w:tcPr>
          <w:p w14:paraId="363BE088" w14:textId="77777777" w:rsidR="00D45DEC" w:rsidRPr="00811CD3" w:rsidRDefault="00D45DEC" w:rsidP="003839D9">
            <w:pPr>
              <w:pStyle w:val="Normal6"/>
            </w:pPr>
          </w:p>
        </w:tc>
        <w:tc>
          <w:tcPr>
            <w:tcW w:w="4876" w:type="dxa"/>
            <w:hideMark/>
          </w:tcPr>
          <w:p w14:paraId="32218EA9" w14:textId="6FD90528" w:rsidR="00091443" w:rsidRPr="00811CD3" w:rsidRDefault="00F220EF" w:rsidP="003839D9">
            <w:pPr>
              <w:pStyle w:val="Normal6"/>
              <w:rPr>
                <w:szCs w:val="24"/>
              </w:rPr>
            </w:pPr>
            <w:r w:rsidRPr="00811CD3">
              <w:rPr>
                <w:b/>
                <w:i/>
              </w:rPr>
              <w:t>5.</w:t>
            </w:r>
            <w:r w:rsidRPr="00811CD3">
              <w:rPr>
                <w:b/>
                <w:i/>
              </w:rPr>
              <w:tab/>
              <w:t>Os artigos 8.º e 9.º do [Regulamento PPNR] aplicam</w:t>
            </w:r>
            <w:r>
              <w:rPr>
                <w:b/>
                <w:i/>
              </w:rPr>
              <w:noBreakHyphen/>
            </w:r>
            <w:r w:rsidRPr="00811CD3">
              <w:rPr>
                <w:b/>
                <w:i/>
              </w:rPr>
              <w:t>se, mutatis mutandis, à execução do FSE.</w:t>
            </w:r>
          </w:p>
        </w:tc>
      </w:tr>
      <w:tr w:rsidR="00BB1FD7" w:rsidRPr="00811CD3" w14:paraId="290D1024" w14:textId="77777777" w:rsidTr="007D1030">
        <w:trPr>
          <w:jc w:val="center"/>
        </w:trPr>
        <w:tc>
          <w:tcPr>
            <w:tcW w:w="4876" w:type="dxa"/>
          </w:tcPr>
          <w:p w14:paraId="32A076B5" w14:textId="77777777" w:rsidR="00C95701" w:rsidRPr="00811CD3" w:rsidRDefault="00C95701" w:rsidP="003839D9">
            <w:pPr>
              <w:pStyle w:val="Normal6"/>
            </w:pPr>
          </w:p>
        </w:tc>
        <w:tc>
          <w:tcPr>
            <w:tcW w:w="4876" w:type="dxa"/>
          </w:tcPr>
          <w:p w14:paraId="50F6D9C4" w14:textId="77777777" w:rsidR="00C95701" w:rsidRPr="00811CD3" w:rsidRDefault="00F220EF" w:rsidP="003839D9">
            <w:pPr>
              <w:pStyle w:val="Normal6"/>
              <w:rPr>
                <w:b/>
                <w:i/>
              </w:rPr>
            </w:pPr>
            <w:r w:rsidRPr="00811CD3">
              <w:rPr>
                <w:b/>
                <w:i/>
              </w:rPr>
              <w:t>__________________</w:t>
            </w:r>
          </w:p>
        </w:tc>
      </w:tr>
      <w:tr w:rsidR="00BB1FD7" w:rsidRPr="00811CD3" w14:paraId="49D0DF91" w14:textId="77777777" w:rsidTr="00C95701">
        <w:trPr>
          <w:jc w:val="center"/>
        </w:trPr>
        <w:tc>
          <w:tcPr>
            <w:tcW w:w="4876" w:type="dxa"/>
          </w:tcPr>
          <w:p w14:paraId="75310A0B" w14:textId="77777777" w:rsidR="00C95701" w:rsidRPr="00811CD3" w:rsidRDefault="00C95701" w:rsidP="003839D9">
            <w:pPr>
              <w:pStyle w:val="Normal6"/>
            </w:pPr>
          </w:p>
        </w:tc>
        <w:tc>
          <w:tcPr>
            <w:tcW w:w="4876" w:type="dxa"/>
          </w:tcPr>
          <w:p w14:paraId="755B4772" w14:textId="0321E75D" w:rsidR="00C95701" w:rsidRPr="00811CD3" w:rsidRDefault="00F220EF" w:rsidP="003839D9">
            <w:pPr>
              <w:pStyle w:val="Normal6"/>
              <w:rPr>
                <w:b/>
                <w:i/>
              </w:rPr>
            </w:pPr>
            <w:r w:rsidRPr="00811CD3">
              <w:rPr>
                <w:b/>
                <w:i/>
                <w:vertAlign w:val="superscript"/>
              </w:rPr>
              <w:t>1</w:t>
            </w:r>
            <w:r>
              <w:rPr>
                <w:b/>
                <w:i/>
                <w:vertAlign w:val="superscript"/>
              </w:rPr>
              <w:noBreakHyphen/>
            </w:r>
            <w:r w:rsidRPr="00811CD3">
              <w:rPr>
                <w:b/>
                <w:i/>
                <w:vertAlign w:val="superscript"/>
              </w:rPr>
              <w:t>A</w:t>
            </w:r>
            <w:r w:rsidRPr="00811CD3">
              <w:rPr>
                <w:b/>
                <w:i/>
              </w:rPr>
              <w:t xml:space="preserve"> Regulamento (UE, Euratom) 2020/2092 do Parlamento Europeu e do Conselho, de 16 de dezembro de 2020, relativo a um regime geral de condicionalidade para a proteção do orçamento da União (JO L 433I, de 22.12.2020, p. 1, ELI: </w:t>
            </w:r>
            <w:hyperlink r:id="rId10" w:tooltip="Permite aceder ao documento através do seu identificador ELI." w:history="1">
              <w:r w:rsidR="00C95701" w:rsidRPr="00811CD3">
                <w:rPr>
                  <w:rStyle w:val="Hyperlink"/>
                  <w:b/>
                  <w:i/>
                  <w:color w:val="auto"/>
                </w:rPr>
                <w:t>http://data.europa.eu/eli/reg/2020/2092/oj</w:t>
              </w:r>
            </w:hyperlink>
            <w:r w:rsidRPr="00811CD3">
              <w:rPr>
                <w:b/>
                <w:i/>
              </w:rPr>
              <w:t>).</w:t>
            </w:r>
          </w:p>
        </w:tc>
      </w:tr>
    </w:tbl>
    <w:p w14:paraId="6D1DA0F4"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24B4A455" w14:textId="77777777" w:rsidR="00D45DEC" w:rsidRPr="00811CD3" w:rsidRDefault="00F220EF" w:rsidP="00D45DEC">
      <w:r w:rsidRPr="00811CD3">
        <w:rPr>
          <w:rStyle w:val="HideTWBExt"/>
        </w:rPr>
        <w:t>&lt;/Amend&gt;</w:t>
      </w:r>
    </w:p>
    <w:p w14:paraId="411115BD" w14:textId="77777777" w:rsidR="00475F54" w:rsidRPr="00811CD3" w:rsidRDefault="00F220EF" w:rsidP="00475F54">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34</w:t>
      </w:r>
      <w:r w:rsidRPr="00811CD3">
        <w:rPr>
          <w:rStyle w:val="HideTWBExt"/>
          <w:b w:val="0"/>
        </w:rPr>
        <w:t>&lt;/NumAm&gt;</w:t>
      </w:r>
    </w:p>
    <w:p w14:paraId="477BCABA" w14:textId="77777777" w:rsidR="00475F54" w:rsidRPr="00811CD3" w:rsidRDefault="00F220EF" w:rsidP="00475F54">
      <w:pPr>
        <w:pStyle w:val="NormalBold12b"/>
        <w:keepNext/>
      </w:pPr>
      <w:r w:rsidRPr="00811CD3">
        <w:rPr>
          <w:rStyle w:val="HideTWBExt"/>
          <w:b w:val="0"/>
        </w:rPr>
        <w:t>&lt;DocAmend&gt;</w:t>
      </w:r>
      <w:r w:rsidRPr="00811CD3">
        <w:t>Proposta de regulamento</w:t>
      </w:r>
      <w:r w:rsidRPr="00811CD3">
        <w:rPr>
          <w:rStyle w:val="HideTWBExt"/>
          <w:b w:val="0"/>
        </w:rPr>
        <w:t>&lt;/DocAmend&gt;</w:t>
      </w:r>
    </w:p>
    <w:p w14:paraId="731D1DF4" w14:textId="3FC8DEE0" w:rsidR="00475F54" w:rsidRPr="00811CD3" w:rsidRDefault="00F220EF" w:rsidP="00475F54">
      <w:pPr>
        <w:pStyle w:val="NormalBold"/>
      </w:pPr>
      <w:r w:rsidRPr="00811CD3">
        <w:rPr>
          <w:rStyle w:val="HideTWBExt"/>
          <w:b w:val="0"/>
        </w:rPr>
        <w:t>&lt;Article&gt;</w:t>
      </w:r>
      <w:r w:rsidRPr="00811CD3">
        <w:t>Artigo 5</w:t>
      </w:r>
      <w:r>
        <w:noBreakHyphen/>
      </w:r>
      <w:r w:rsidRPr="00811CD3">
        <w:t>C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5A9CA799" w14:textId="77777777" w:rsidTr="00475F54">
        <w:trPr>
          <w:jc w:val="center"/>
        </w:trPr>
        <w:tc>
          <w:tcPr>
            <w:tcW w:w="9752" w:type="dxa"/>
            <w:gridSpan w:val="2"/>
          </w:tcPr>
          <w:p w14:paraId="3F13186B" w14:textId="77777777" w:rsidR="00475F54" w:rsidRPr="00811CD3" w:rsidRDefault="00475F54" w:rsidP="002C6629">
            <w:pPr>
              <w:keepNext/>
            </w:pPr>
          </w:p>
        </w:tc>
      </w:tr>
      <w:tr w:rsidR="00BB1FD7" w:rsidRPr="00811CD3" w14:paraId="37625408" w14:textId="77777777" w:rsidTr="00475F54">
        <w:trPr>
          <w:jc w:val="center"/>
        </w:trPr>
        <w:tc>
          <w:tcPr>
            <w:tcW w:w="4876" w:type="dxa"/>
            <w:hideMark/>
          </w:tcPr>
          <w:p w14:paraId="46D6738B" w14:textId="77777777" w:rsidR="00475F54" w:rsidRPr="00811CD3" w:rsidRDefault="00F220EF" w:rsidP="002C6629">
            <w:pPr>
              <w:pStyle w:val="ColumnHeading"/>
              <w:keepNext/>
            </w:pPr>
            <w:r w:rsidRPr="00811CD3">
              <w:t>Texto da Comissão</w:t>
            </w:r>
          </w:p>
        </w:tc>
        <w:tc>
          <w:tcPr>
            <w:tcW w:w="4876" w:type="dxa"/>
            <w:hideMark/>
          </w:tcPr>
          <w:p w14:paraId="2C1B88F8" w14:textId="77777777" w:rsidR="00475F54" w:rsidRPr="00811CD3" w:rsidRDefault="00F220EF" w:rsidP="002C6629">
            <w:pPr>
              <w:pStyle w:val="ColumnHeading"/>
              <w:keepNext/>
            </w:pPr>
            <w:r w:rsidRPr="00811CD3">
              <w:t>Alteração</w:t>
            </w:r>
          </w:p>
        </w:tc>
      </w:tr>
      <w:tr w:rsidR="00BB1FD7" w:rsidRPr="00811CD3" w14:paraId="5D511E96" w14:textId="77777777" w:rsidTr="00475F54">
        <w:trPr>
          <w:jc w:val="center"/>
        </w:trPr>
        <w:tc>
          <w:tcPr>
            <w:tcW w:w="4876" w:type="dxa"/>
          </w:tcPr>
          <w:p w14:paraId="523E8AC0" w14:textId="77777777" w:rsidR="00475F54" w:rsidRPr="00811CD3" w:rsidRDefault="00475F54" w:rsidP="002C6629">
            <w:pPr>
              <w:pStyle w:val="Normal6"/>
            </w:pPr>
          </w:p>
        </w:tc>
        <w:tc>
          <w:tcPr>
            <w:tcW w:w="4876" w:type="dxa"/>
            <w:hideMark/>
          </w:tcPr>
          <w:p w14:paraId="445DCB68" w14:textId="5FA73137" w:rsidR="00475F54" w:rsidRPr="00811CD3" w:rsidRDefault="00F220EF" w:rsidP="002C6629">
            <w:pPr>
              <w:pStyle w:val="Normal6"/>
              <w:jc w:val="center"/>
              <w:rPr>
                <w:szCs w:val="24"/>
              </w:rPr>
            </w:pPr>
            <w:r w:rsidRPr="00811CD3">
              <w:rPr>
                <w:b/>
                <w:i/>
              </w:rPr>
              <w:t>Artigo 5.º</w:t>
            </w:r>
            <w:r>
              <w:rPr>
                <w:b/>
                <w:i/>
              </w:rPr>
              <w:noBreakHyphen/>
            </w:r>
            <w:r w:rsidRPr="00811CD3">
              <w:rPr>
                <w:b/>
                <w:i/>
              </w:rPr>
              <w:t>C</w:t>
            </w:r>
          </w:p>
        </w:tc>
      </w:tr>
      <w:tr w:rsidR="00BB1FD7" w:rsidRPr="00811CD3" w14:paraId="34715151" w14:textId="77777777" w:rsidTr="00475F54">
        <w:trPr>
          <w:jc w:val="center"/>
        </w:trPr>
        <w:tc>
          <w:tcPr>
            <w:tcW w:w="4876" w:type="dxa"/>
          </w:tcPr>
          <w:p w14:paraId="0C0F371D" w14:textId="77777777" w:rsidR="00475F54" w:rsidRPr="00811CD3" w:rsidRDefault="00475F54" w:rsidP="002C6629">
            <w:pPr>
              <w:pStyle w:val="Normal6"/>
            </w:pPr>
          </w:p>
        </w:tc>
        <w:tc>
          <w:tcPr>
            <w:tcW w:w="4876" w:type="dxa"/>
            <w:hideMark/>
          </w:tcPr>
          <w:p w14:paraId="3EC2061D" w14:textId="77777777" w:rsidR="00475F54" w:rsidRPr="00811CD3" w:rsidRDefault="00F220EF" w:rsidP="002C6629">
            <w:pPr>
              <w:pStyle w:val="Normal6"/>
              <w:jc w:val="center"/>
              <w:rPr>
                <w:szCs w:val="24"/>
              </w:rPr>
            </w:pPr>
            <w:r w:rsidRPr="00811CD3">
              <w:rPr>
                <w:b/>
                <w:i/>
              </w:rPr>
              <w:t>Quadro financeiro</w:t>
            </w:r>
          </w:p>
        </w:tc>
      </w:tr>
      <w:tr w:rsidR="00BB1FD7" w:rsidRPr="00811CD3" w14:paraId="47E424B8" w14:textId="77777777" w:rsidTr="00475F54">
        <w:trPr>
          <w:jc w:val="center"/>
        </w:trPr>
        <w:tc>
          <w:tcPr>
            <w:tcW w:w="4876" w:type="dxa"/>
          </w:tcPr>
          <w:p w14:paraId="7A494E8A" w14:textId="77777777" w:rsidR="00475F54" w:rsidRPr="00811CD3" w:rsidRDefault="00475F54" w:rsidP="002C6629">
            <w:pPr>
              <w:pStyle w:val="Normal6"/>
            </w:pPr>
          </w:p>
        </w:tc>
        <w:tc>
          <w:tcPr>
            <w:tcW w:w="4876" w:type="dxa"/>
            <w:hideMark/>
          </w:tcPr>
          <w:p w14:paraId="6956F439" w14:textId="2C16B970" w:rsidR="00475F54" w:rsidRPr="00811CD3" w:rsidRDefault="00F220EF" w:rsidP="002C6629">
            <w:pPr>
              <w:pStyle w:val="Normal6"/>
              <w:rPr>
                <w:szCs w:val="24"/>
              </w:rPr>
            </w:pPr>
            <w:r w:rsidRPr="00811CD3">
              <w:rPr>
                <w:b/>
                <w:i/>
              </w:rPr>
              <w:t>Os artigos 13.º, 14.º, 15.º e 16.º do [Regulamento PPNR] aplicam</w:t>
            </w:r>
            <w:r>
              <w:rPr>
                <w:b/>
                <w:i/>
              </w:rPr>
              <w:noBreakHyphen/>
            </w:r>
            <w:r w:rsidRPr="00811CD3">
              <w:rPr>
                <w:b/>
                <w:i/>
              </w:rPr>
              <w:t xml:space="preserve">se mutatis mutandis ao </w:t>
            </w:r>
            <w:r w:rsidRPr="00811CD3">
              <w:rPr>
                <w:b/>
                <w:i/>
              </w:rPr>
              <w:t>presente regulamento.</w:t>
            </w:r>
          </w:p>
        </w:tc>
      </w:tr>
    </w:tbl>
    <w:p w14:paraId="166183E8" w14:textId="77777777" w:rsidR="00475F54" w:rsidRPr="00811CD3" w:rsidRDefault="00F220EF" w:rsidP="00475F54">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360E25B0" w14:textId="77777777" w:rsidR="00475F54" w:rsidRPr="00811CD3" w:rsidRDefault="00F220EF" w:rsidP="00475F54">
      <w:r w:rsidRPr="00811CD3">
        <w:rPr>
          <w:rStyle w:val="HideTWBExt"/>
        </w:rPr>
        <w:t>&lt;/Amend&gt;</w:t>
      </w:r>
    </w:p>
    <w:p w14:paraId="57C89293"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35</w:t>
      </w:r>
      <w:r w:rsidRPr="00811CD3">
        <w:rPr>
          <w:rStyle w:val="HideTWBExt"/>
          <w:b w:val="0"/>
        </w:rPr>
        <w:t>&lt;/NumAm&gt;</w:t>
      </w:r>
    </w:p>
    <w:p w14:paraId="44ABEFBD"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318F370" w14:textId="41EDBACC" w:rsidR="00D45DEC" w:rsidRPr="00811CD3" w:rsidRDefault="00F220EF" w:rsidP="00D45DEC">
      <w:pPr>
        <w:pStyle w:val="NormalBold"/>
      </w:pPr>
      <w:r w:rsidRPr="00811CD3">
        <w:rPr>
          <w:rStyle w:val="HideTWBExt"/>
          <w:b w:val="0"/>
        </w:rPr>
        <w:t>&lt;Article&gt;</w:t>
      </w:r>
      <w:r w:rsidRPr="00811CD3">
        <w:t>Artigo 5</w:t>
      </w:r>
      <w:r>
        <w:noBreakHyphen/>
      </w:r>
      <w:r w:rsidRPr="00811CD3">
        <w:t>D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F4E0FFB" w14:textId="77777777" w:rsidTr="003839D9">
        <w:trPr>
          <w:jc w:val="center"/>
        </w:trPr>
        <w:tc>
          <w:tcPr>
            <w:tcW w:w="9752" w:type="dxa"/>
            <w:gridSpan w:val="2"/>
          </w:tcPr>
          <w:p w14:paraId="3F3FD7FE" w14:textId="77777777" w:rsidR="00D45DEC" w:rsidRPr="00811CD3" w:rsidRDefault="00D45DEC" w:rsidP="003839D9">
            <w:pPr>
              <w:keepNext/>
            </w:pPr>
          </w:p>
        </w:tc>
      </w:tr>
      <w:tr w:rsidR="00BB1FD7" w:rsidRPr="00811CD3" w14:paraId="07D26A92" w14:textId="77777777" w:rsidTr="003839D9">
        <w:trPr>
          <w:jc w:val="center"/>
        </w:trPr>
        <w:tc>
          <w:tcPr>
            <w:tcW w:w="4876" w:type="dxa"/>
            <w:hideMark/>
          </w:tcPr>
          <w:p w14:paraId="40C7C874" w14:textId="77777777" w:rsidR="00D45DEC" w:rsidRPr="00811CD3" w:rsidRDefault="00F220EF" w:rsidP="003839D9">
            <w:pPr>
              <w:pStyle w:val="ColumnHeading"/>
              <w:keepNext/>
            </w:pPr>
            <w:r w:rsidRPr="00811CD3">
              <w:t>Texto da Comissão</w:t>
            </w:r>
          </w:p>
        </w:tc>
        <w:tc>
          <w:tcPr>
            <w:tcW w:w="4876" w:type="dxa"/>
            <w:hideMark/>
          </w:tcPr>
          <w:p w14:paraId="4B61F3CA" w14:textId="77777777" w:rsidR="00D45DEC" w:rsidRPr="00811CD3" w:rsidRDefault="00F220EF" w:rsidP="003839D9">
            <w:pPr>
              <w:pStyle w:val="ColumnHeading"/>
              <w:keepNext/>
            </w:pPr>
            <w:r w:rsidRPr="00811CD3">
              <w:t>Alteração</w:t>
            </w:r>
          </w:p>
        </w:tc>
      </w:tr>
      <w:tr w:rsidR="00BB1FD7" w:rsidRPr="00811CD3" w14:paraId="096AEE7A" w14:textId="77777777" w:rsidTr="003839D9">
        <w:trPr>
          <w:jc w:val="center"/>
        </w:trPr>
        <w:tc>
          <w:tcPr>
            <w:tcW w:w="4876" w:type="dxa"/>
          </w:tcPr>
          <w:p w14:paraId="2E4F22E1" w14:textId="77777777" w:rsidR="00D45DEC" w:rsidRPr="00811CD3" w:rsidRDefault="00D45DEC" w:rsidP="003839D9">
            <w:pPr>
              <w:pStyle w:val="Normal6"/>
            </w:pPr>
          </w:p>
        </w:tc>
        <w:tc>
          <w:tcPr>
            <w:tcW w:w="4876" w:type="dxa"/>
            <w:hideMark/>
          </w:tcPr>
          <w:p w14:paraId="2CF9E24A" w14:textId="7A3F0903" w:rsidR="00D45DEC" w:rsidRPr="00811CD3" w:rsidRDefault="00F220EF" w:rsidP="003839D9">
            <w:pPr>
              <w:pStyle w:val="Normal6"/>
              <w:jc w:val="center"/>
              <w:rPr>
                <w:szCs w:val="24"/>
              </w:rPr>
            </w:pPr>
            <w:r w:rsidRPr="00811CD3">
              <w:rPr>
                <w:b/>
                <w:i/>
              </w:rPr>
              <w:t>Artigo 5.º</w:t>
            </w:r>
            <w:r>
              <w:rPr>
                <w:b/>
                <w:i/>
              </w:rPr>
              <w:noBreakHyphen/>
            </w:r>
            <w:r w:rsidRPr="00811CD3">
              <w:rPr>
                <w:b/>
                <w:i/>
              </w:rPr>
              <w:t>D</w:t>
            </w:r>
          </w:p>
        </w:tc>
      </w:tr>
      <w:tr w:rsidR="00BB1FD7" w:rsidRPr="00811CD3" w14:paraId="4CBDDCC5" w14:textId="77777777" w:rsidTr="003839D9">
        <w:trPr>
          <w:jc w:val="center"/>
        </w:trPr>
        <w:tc>
          <w:tcPr>
            <w:tcW w:w="4876" w:type="dxa"/>
          </w:tcPr>
          <w:p w14:paraId="664B7DA2" w14:textId="77777777" w:rsidR="00D45DEC" w:rsidRPr="00811CD3" w:rsidRDefault="00D45DEC" w:rsidP="003839D9">
            <w:pPr>
              <w:pStyle w:val="Normal6"/>
            </w:pPr>
          </w:p>
        </w:tc>
        <w:tc>
          <w:tcPr>
            <w:tcW w:w="4876" w:type="dxa"/>
            <w:hideMark/>
          </w:tcPr>
          <w:p w14:paraId="791F9C58" w14:textId="77777777" w:rsidR="00D45DEC" w:rsidRPr="00811CD3" w:rsidRDefault="00F220EF" w:rsidP="003839D9">
            <w:pPr>
              <w:pStyle w:val="Normal6"/>
              <w:jc w:val="center"/>
              <w:rPr>
                <w:szCs w:val="24"/>
              </w:rPr>
            </w:pPr>
            <w:r w:rsidRPr="00811CD3">
              <w:rPr>
                <w:b/>
                <w:i/>
              </w:rPr>
              <w:t>Elegibilidade</w:t>
            </w:r>
          </w:p>
        </w:tc>
      </w:tr>
      <w:tr w:rsidR="00BB1FD7" w:rsidRPr="00811CD3" w14:paraId="3AD1D3F9" w14:textId="77777777" w:rsidTr="003839D9">
        <w:trPr>
          <w:jc w:val="center"/>
        </w:trPr>
        <w:tc>
          <w:tcPr>
            <w:tcW w:w="4876" w:type="dxa"/>
          </w:tcPr>
          <w:p w14:paraId="2ACB54B3" w14:textId="77777777" w:rsidR="00D45DEC" w:rsidRPr="00811CD3" w:rsidRDefault="00D45DEC" w:rsidP="003839D9">
            <w:pPr>
              <w:pStyle w:val="Normal6"/>
            </w:pPr>
          </w:p>
        </w:tc>
        <w:tc>
          <w:tcPr>
            <w:tcW w:w="4876" w:type="dxa"/>
            <w:hideMark/>
          </w:tcPr>
          <w:p w14:paraId="557D166A" w14:textId="77777777" w:rsidR="00D45DEC" w:rsidRPr="00811CD3" w:rsidRDefault="00F220EF" w:rsidP="003839D9">
            <w:pPr>
              <w:pStyle w:val="Normal6"/>
              <w:rPr>
                <w:szCs w:val="24"/>
              </w:rPr>
            </w:pPr>
            <w:r w:rsidRPr="00811CD3">
              <w:rPr>
                <w:b/>
                <w:i/>
              </w:rPr>
              <w:t>1.</w:t>
            </w:r>
            <w:r w:rsidRPr="00811CD3">
              <w:rPr>
                <w:b/>
                <w:i/>
              </w:rPr>
              <w:tab/>
              <w:t xml:space="preserve">Os </w:t>
            </w:r>
            <w:r w:rsidRPr="00811CD3">
              <w:rPr>
                <w:b/>
                <w:i/>
              </w:rPr>
              <w:t>seguintes custos não são elegíveis para apoio geral da vertente do FSE em regime de gestão partilhada:</w:t>
            </w:r>
          </w:p>
        </w:tc>
      </w:tr>
      <w:tr w:rsidR="00BB1FD7" w:rsidRPr="00811CD3" w14:paraId="01298CB0" w14:textId="77777777" w:rsidTr="003839D9">
        <w:trPr>
          <w:jc w:val="center"/>
        </w:trPr>
        <w:tc>
          <w:tcPr>
            <w:tcW w:w="4876" w:type="dxa"/>
          </w:tcPr>
          <w:p w14:paraId="1EBDCDC7" w14:textId="77777777" w:rsidR="00D45DEC" w:rsidRPr="00811CD3" w:rsidRDefault="00D45DEC" w:rsidP="003839D9">
            <w:pPr>
              <w:pStyle w:val="Normal6"/>
            </w:pPr>
          </w:p>
        </w:tc>
        <w:tc>
          <w:tcPr>
            <w:tcW w:w="4876" w:type="dxa"/>
            <w:hideMark/>
          </w:tcPr>
          <w:p w14:paraId="728C085B" w14:textId="77777777" w:rsidR="00D45DEC" w:rsidRPr="00811CD3" w:rsidRDefault="00F220EF" w:rsidP="003839D9">
            <w:pPr>
              <w:pStyle w:val="Normal6"/>
              <w:rPr>
                <w:szCs w:val="24"/>
              </w:rPr>
            </w:pPr>
            <w:r w:rsidRPr="00811CD3">
              <w:rPr>
                <w:b/>
                <w:i/>
              </w:rPr>
              <w:t>a) Aquisição de terrenos e bens imóveis, assim como de infraestruturas; e</w:t>
            </w:r>
          </w:p>
        </w:tc>
      </w:tr>
      <w:tr w:rsidR="00BB1FD7" w:rsidRPr="00811CD3" w14:paraId="58391F0B" w14:textId="77777777" w:rsidTr="003839D9">
        <w:trPr>
          <w:jc w:val="center"/>
        </w:trPr>
        <w:tc>
          <w:tcPr>
            <w:tcW w:w="4876" w:type="dxa"/>
          </w:tcPr>
          <w:p w14:paraId="3206F8B5" w14:textId="77777777" w:rsidR="00D45DEC" w:rsidRPr="00811CD3" w:rsidRDefault="00D45DEC" w:rsidP="003839D9">
            <w:pPr>
              <w:pStyle w:val="Normal6"/>
            </w:pPr>
          </w:p>
        </w:tc>
        <w:tc>
          <w:tcPr>
            <w:tcW w:w="4876" w:type="dxa"/>
            <w:hideMark/>
          </w:tcPr>
          <w:p w14:paraId="507FF725" w14:textId="77777777" w:rsidR="00D45DEC" w:rsidRPr="00811CD3" w:rsidRDefault="00F220EF" w:rsidP="003839D9">
            <w:pPr>
              <w:pStyle w:val="Normal6"/>
              <w:rPr>
                <w:szCs w:val="24"/>
              </w:rPr>
            </w:pPr>
            <w:r w:rsidRPr="00811CD3">
              <w:rPr>
                <w:b/>
                <w:i/>
              </w:rPr>
              <w:t xml:space="preserve">b) Aquisição de mobiliário, equipamento e veículos, exceto se essa </w:t>
            </w:r>
            <w:r w:rsidRPr="00811CD3">
              <w:rPr>
                <w:b/>
                <w:i/>
              </w:rPr>
              <w:t>aquisição for necessária para atingir o objetivo da operação, se os bens em causa estiverem totalmente amortizados durante a operação ou se a sua aquisição for a opção mais económica.</w:t>
            </w:r>
          </w:p>
        </w:tc>
      </w:tr>
      <w:tr w:rsidR="00BB1FD7" w:rsidRPr="00811CD3" w14:paraId="6C93269B" w14:textId="77777777" w:rsidTr="003839D9">
        <w:trPr>
          <w:jc w:val="center"/>
        </w:trPr>
        <w:tc>
          <w:tcPr>
            <w:tcW w:w="4876" w:type="dxa"/>
          </w:tcPr>
          <w:p w14:paraId="2268CE00" w14:textId="77777777" w:rsidR="00D45DEC" w:rsidRPr="00811CD3" w:rsidRDefault="00D45DEC" w:rsidP="003839D9">
            <w:pPr>
              <w:pStyle w:val="Normal6"/>
            </w:pPr>
          </w:p>
        </w:tc>
        <w:tc>
          <w:tcPr>
            <w:tcW w:w="4876" w:type="dxa"/>
            <w:hideMark/>
          </w:tcPr>
          <w:p w14:paraId="29B3AA25" w14:textId="77777777" w:rsidR="00D45DEC" w:rsidRPr="00811CD3" w:rsidRDefault="00F220EF" w:rsidP="003839D9">
            <w:pPr>
              <w:pStyle w:val="Normal6"/>
              <w:rPr>
                <w:szCs w:val="24"/>
              </w:rPr>
            </w:pPr>
            <w:r w:rsidRPr="00811CD3">
              <w:rPr>
                <w:b/>
                <w:i/>
              </w:rPr>
              <w:t>2.</w:t>
            </w:r>
            <w:r w:rsidRPr="00811CD3">
              <w:rPr>
                <w:b/>
                <w:i/>
              </w:rPr>
              <w:tab/>
              <w:t xml:space="preserve">As contribuições em espécie, na forma de subsídios, abonos ou salários pagos por um terceiro em benefício dos participantes numa operação, podem ser elegíveis para uma contribuição no âmbito do apoio geral da vertente do FSE em regime de gestão partilhada, contanto </w:t>
            </w:r>
            <w:r w:rsidRPr="00811CD3">
              <w:rPr>
                <w:b/>
                <w:i/>
              </w:rPr>
              <w:lastRenderedPageBreak/>
              <w:t>que sejam efetuadas de acordo com as regras nacionais, designadamente as regras de contabilidade, e não excedam os custos suportados pelo terceiro.</w:t>
            </w:r>
          </w:p>
        </w:tc>
      </w:tr>
      <w:tr w:rsidR="00BB1FD7" w:rsidRPr="00811CD3" w14:paraId="0E694E0E" w14:textId="77777777" w:rsidTr="003839D9">
        <w:trPr>
          <w:jc w:val="center"/>
        </w:trPr>
        <w:tc>
          <w:tcPr>
            <w:tcW w:w="4876" w:type="dxa"/>
          </w:tcPr>
          <w:p w14:paraId="643CE7FD" w14:textId="77777777" w:rsidR="00D45DEC" w:rsidRPr="00811CD3" w:rsidRDefault="00D45DEC" w:rsidP="003839D9">
            <w:pPr>
              <w:pStyle w:val="Normal6"/>
            </w:pPr>
          </w:p>
        </w:tc>
        <w:tc>
          <w:tcPr>
            <w:tcW w:w="4876" w:type="dxa"/>
            <w:hideMark/>
          </w:tcPr>
          <w:p w14:paraId="0F9CD378" w14:textId="77777777" w:rsidR="00D45DEC" w:rsidRPr="00811CD3" w:rsidRDefault="00F220EF" w:rsidP="003839D9">
            <w:pPr>
              <w:pStyle w:val="Normal6"/>
              <w:rPr>
                <w:szCs w:val="24"/>
              </w:rPr>
            </w:pPr>
            <w:r w:rsidRPr="00811CD3">
              <w:rPr>
                <w:b/>
                <w:i/>
              </w:rPr>
              <w:t>3.</w:t>
            </w:r>
            <w:r w:rsidRPr="00811CD3">
              <w:rPr>
                <w:b/>
                <w:i/>
              </w:rPr>
              <w:tab/>
              <w:t>A dotação específica adicional recebida pelas regiões ultraperiféricas e pelas regiões de nível NUTS 2 que cumpram os critérios estabelecidos no artigo 2.º do Protocolo n.º 6 do Ato relativo às condições de adesão do Reino da Noruega, da República da Áustria, da República da Finlândia e do Reino da Suécia e às adaptações dos Tratados em que se funda a União Europeia é utilizada para apoiar a realização dos objetivos específicos estabelecidos no artigo 4.º, n.º 1, do presente regulamento.</w:t>
            </w:r>
          </w:p>
        </w:tc>
      </w:tr>
      <w:tr w:rsidR="00BB1FD7" w:rsidRPr="00811CD3" w14:paraId="516A7468" w14:textId="77777777" w:rsidTr="003839D9">
        <w:trPr>
          <w:jc w:val="center"/>
        </w:trPr>
        <w:tc>
          <w:tcPr>
            <w:tcW w:w="4876" w:type="dxa"/>
          </w:tcPr>
          <w:p w14:paraId="78E4300C" w14:textId="77777777" w:rsidR="00D45DEC" w:rsidRPr="00811CD3" w:rsidRDefault="00D45DEC" w:rsidP="003839D9">
            <w:pPr>
              <w:pStyle w:val="Normal6"/>
            </w:pPr>
          </w:p>
        </w:tc>
        <w:tc>
          <w:tcPr>
            <w:tcW w:w="4876" w:type="dxa"/>
            <w:hideMark/>
          </w:tcPr>
          <w:p w14:paraId="651428B4" w14:textId="77777777" w:rsidR="00D45DEC" w:rsidRPr="00811CD3" w:rsidRDefault="00F220EF" w:rsidP="003839D9">
            <w:pPr>
              <w:pStyle w:val="Normal6"/>
              <w:rPr>
                <w:szCs w:val="24"/>
              </w:rPr>
            </w:pPr>
            <w:r w:rsidRPr="00811CD3">
              <w:rPr>
                <w:b/>
                <w:i/>
              </w:rPr>
              <w:t>4.</w:t>
            </w:r>
            <w:r w:rsidRPr="00811CD3">
              <w:rPr>
                <w:b/>
                <w:i/>
              </w:rPr>
              <w:tab/>
              <w:t>Os custos diretos com pessoal são elegíveis para uma contribuição do apoio geral da vertente do FSE em regime de gestão partilhada se estiverem em conformidade com as práticas correntes de remuneração do beneficiário para a categoria de funções em causa ou com o direito nacional aplicável, as convenções coletivas ou as estatísticas oficiais.</w:t>
            </w:r>
          </w:p>
        </w:tc>
      </w:tr>
    </w:tbl>
    <w:p w14:paraId="7C008CA6"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3C20B876" w14:textId="77777777" w:rsidR="00D45DEC" w:rsidRPr="00811CD3" w:rsidRDefault="00F220EF" w:rsidP="00D45DEC">
      <w:r w:rsidRPr="00811CD3">
        <w:rPr>
          <w:rStyle w:val="HideTWBExt"/>
        </w:rPr>
        <w:t>&lt;/Amend&gt;</w:t>
      </w:r>
    </w:p>
    <w:p w14:paraId="4E515FF5"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36</w:t>
      </w:r>
      <w:r w:rsidRPr="00811CD3">
        <w:rPr>
          <w:rStyle w:val="HideTWBExt"/>
          <w:b w:val="0"/>
        </w:rPr>
        <w:t>&lt;/NumAm&gt;</w:t>
      </w:r>
    </w:p>
    <w:p w14:paraId="22DB12B9"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4969F915" w14:textId="77777777" w:rsidR="00D45DEC" w:rsidRPr="00811CD3" w:rsidRDefault="00F220EF" w:rsidP="00D45DEC">
      <w:pPr>
        <w:pStyle w:val="NormalBold"/>
      </w:pPr>
      <w:r w:rsidRPr="00811CD3">
        <w:rPr>
          <w:rStyle w:val="HideTWBExt"/>
          <w:b w:val="0"/>
        </w:rPr>
        <w:t>&lt;Article&gt;</w:t>
      </w:r>
      <w:r w:rsidRPr="00811CD3">
        <w:t>Artigo 6 – n.º 5</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7584ABC6" w14:textId="77777777" w:rsidTr="003839D9">
        <w:trPr>
          <w:jc w:val="center"/>
        </w:trPr>
        <w:tc>
          <w:tcPr>
            <w:tcW w:w="9752" w:type="dxa"/>
            <w:gridSpan w:val="2"/>
          </w:tcPr>
          <w:p w14:paraId="0185651D" w14:textId="77777777" w:rsidR="00D45DEC" w:rsidRPr="00811CD3" w:rsidRDefault="00D45DEC" w:rsidP="003839D9">
            <w:pPr>
              <w:keepNext/>
            </w:pPr>
          </w:p>
        </w:tc>
      </w:tr>
      <w:tr w:rsidR="00BB1FD7" w:rsidRPr="00811CD3" w14:paraId="4E12E22E" w14:textId="77777777" w:rsidTr="003839D9">
        <w:trPr>
          <w:jc w:val="center"/>
        </w:trPr>
        <w:tc>
          <w:tcPr>
            <w:tcW w:w="4876" w:type="dxa"/>
            <w:hideMark/>
          </w:tcPr>
          <w:p w14:paraId="7DBECB81" w14:textId="77777777" w:rsidR="00D45DEC" w:rsidRPr="00811CD3" w:rsidRDefault="00F220EF" w:rsidP="003839D9">
            <w:pPr>
              <w:pStyle w:val="ColumnHeading"/>
              <w:keepNext/>
            </w:pPr>
            <w:r w:rsidRPr="00811CD3">
              <w:t>Texto da Comissão</w:t>
            </w:r>
          </w:p>
        </w:tc>
        <w:tc>
          <w:tcPr>
            <w:tcW w:w="4876" w:type="dxa"/>
            <w:hideMark/>
          </w:tcPr>
          <w:p w14:paraId="1B9213EB" w14:textId="77777777" w:rsidR="00D45DEC" w:rsidRPr="00811CD3" w:rsidRDefault="00F220EF" w:rsidP="003839D9">
            <w:pPr>
              <w:pStyle w:val="ColumnHeading"/>
              <w:keepNext/>
            </w:pPr>
            <w:r w:rsidRPr="00811CD3">
              <w:t>Alteração</w:t>
            </w:r>
          </w:p>
        </w:tc>
      </w:tr>
      <w:tr w:rsidR="00BB1FD7" w:rsidRPr="00811CD3" w14:paraId="0154290C" w14:textId="77777777" w:rsidTr="003839D9">
        <w:trPr>
          <w:jc w:val="center"/>
        </w:trPr>
        <w:tc>
          <w:tcPr>
            <w:tcW w:w="4876" w:type="dxa"/>
            <w:hideMark/>
          </w:tcPr>
          <w:p w14:paraId="457BE750" w14:textId="37E560A7" w:rsidR="00D45DEC" w:rsidRPr="00811CD3" w:rsidRDefault="00F220EF" w:rsidP="003839D9">
            <w:pPr>
              <w:pStyle w:val="Normal6"/>
            </w:pPr>
            <w:r w:rsidRPr="00811CD3">
              <w:rPr>
                <w:b/>
                <w:i/>
              </w:rPr>
              <w:t>5.</w:t>
            </w:r>
            <w:r w:rsidRPr="00811CD3">
              <w:rPr>
                <w:b/>
                <w:i/>
              </w:rPr>
              <w:tab/>
              <w:t>Para efeitos do presente artigo, entende</w:t>
            </w:r>
            <w:r>
              <w:rPr>
                <w:b/>
                <w:i/>
              </w:rPr>
              <w:noBreakHyphen/>
            </w:r>
            <w:r w:rsidRPr="00811CD3">
              <w:rPr>
                <w:b/>
                <w:i/>
              </w:rPr>
              <w:t xml:space="preserve">se por «pessoas mais carenciadas» as pessoas singulares, sejam elas indivíduos, famílias, agregados </w:t>
            </w:r>
            <w:r w:rsidRPr="00811CD3">
              <w:rPr>
                <w:b/>
                <w:i/>
              </w:rPr>
              <w:t>familiares ou agrupamentos compostos por pessoas, incluindo as crianças em situação vulnerável e as pessoas sem</w:t>
            </w:r>
            <w:r>
              <w:rPr>
                <w:b/>
                <w:i/>
              </w:rPr>
              <w:noBreakHyphen/>
            </w:r>
            <w:r w:rsidRPr="00811CD3">
              <w:rPr>
                <w:b/>
                <w:i/>
              </w:rPr>
              <w:t xml:space="preserve">abrigo, cuja necessidade de assistência tenha sido estabelecida com </w:t>
            </w:r>
            <w:r w:rsidRPr="00811CD3">
              <w:rPr>
                <w:b/>
                <w:i/>
              </w:rPr>
              <w:lastRenderedPageBreak/>
              <w:t>base nos critérios objetivos fixados pelas autoridades nacionais competentes, em concertação com as partes interessadas evitando simultaneamente quaisquer conflitos de interesses, e que podem incluir elementos que permitam visar especificamente as pessoas mais carenciadas em determinadas zonas geográficas.</w:t>
            </w:r>
          </w:p>
        </w:tc>
        <w:tc>
          <w:tcPr>
            <w:tcW w:w="4876" w:type="dxa"/>
            <w:hideMark/>
          </w:tcPr>
          <w:p w14:paraId="3D65B16B" w14:textId="77777777" w:rsidR="00D45DEC" w:rsidRPr="00811CD3" w:rsidRDefault="00F220EF" w:rsidP="003839D9">
            <w:pPr>
              <w:pStyle w:val="Normal6"/>
              <w:rPr>
                <w:szCs w:val="24"/>
              </w:rPr>
            </w:pPr>
            <w:r w:rsidRPr="00811CD3">
              <w:rPr>
                <w:b/>
                <w:i/>
              </w:rPr>
              <w:lastRenderedPageBreak/>
              <w:t>Suprimido</w:t>
            </w:r>
          </w:p>
        </w:tc>
      </w:tr>
    </w:tbl>
    <w:p w14:paraId="14B7564D"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58769081" w14:textId="77777777" w:rsidR="00D45DEC" w:rsidRPr="00811CD3" w:rsidRDefault="00F220EF" w:rsidP="00D45DEC">
      <w:r w:rsidRPr="00811CD3">
        <w:rPr>
          <w:rStyle w:val="HideTWBExt"/>
        </w:rPr>
        <w:t>&lt;/Amend&gt;</w:t>
      </w:r>
    </w:p>
    <w:p w14:paraId="5792839C"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37</w:t>
      </w:r>
      <w:r w:rsidRPr="00811CD3">
        <w:rPr>
          <w:rStyle w:val="HideTWBExt"/>
          <w:b w:val="0"/>
        </w:rPr>
        <w:t>&lt;/NumAm&gt;</w:t>
      </w:r>
    </w:p>
    <w:p w14:paraId="2ACFD8A1"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02B673FB" w14:textId="77777777" w:rsidR="00D45DEC" w:rsidRPr="00811CD3" w:rsidRDefault="00F220EF" w:rsidP="00D45DEC">
      <w:pPr>
        <w:pStyle w:val="NormalBold"/>
      </w:pPr>
      <w:r w:rsidRPr="00811CD3">
        <w:rPr>
          <w:rStyle w:val="HideTWBExt"/>
          <w:b w:val="0"/>
        </w:rPr>
        <w:t>&lt;Article&gt;</w:t>
      </w:r>
      <w:r w:rsidRPr="00811CD3">
        <w:t>Artigo 7 – parágrafo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14356E6D" w14:textId="77777777" w:rsidTr="003839D9">
        <w:trPr>
          <w:jc w:val="center"/>
        </w:trPr>
        <w:tc>
          <w:tcPr>
            <w:tcW w:w="9752" w:type="dxa"/>
            <w:gridSpan w:val="2"/>
          </w:tcPr>
          <w:p w14:paraId="2C8C0F58" w14:textId="77777777" w:rsidR="00D45DEC" w:rsidRPr="00811CD3" w:rsidRDefault="00D45DEC" w:rsidP="003839D9">
            <w:pPr>
              <w:keepNext/>
            </w:pPr>
          </w:p>
        </w:tc>
      </w:tr>
      <w:tr w:rsidR="00BB1FD7" w:rsidRPr="00811CD3" w14:paraId="5C8C3925" w14:textId="77777777" w:rsidTr="003839D9">
        <w:trPr>
          <w:jc w:val="center"/>
        </w:trPr>
        <w:tc>
          <w:tcPr>
            <w:tcW w:w="4876" w:type="dxa"/>
            <w:hideMark/>
          </w:tcPr>
          <w:p w14:paraId="60DA12B4" w14:textId="77777777" w:rsidR="00D45DEC" w:rsidRPr="00811CD3" w:rsidRDefault="00F220EF" w:rsidP="003839D9">
            <w:pPr>
              <w:pStyle w:val="ColumnHeading"/>
              <w:keepNext/>
            </w:pPr>
            <w:r w:rsidRPr="00811CD3">
              <w:t>Texto da Comissão</w:t>
            </w:r>
          </w:p>
        </w:tc>
        <w:tc>
          <w:tcPr>
            <w:tcW w:w="4876" w:type="dxa"/>
            <w:hideMark/>
          </w:tcPr>
          <w:p w14:paraId="290C6BB1" w14:textId="77777777" w:rsidR="00D45DEC" w:rsidRPr="00811CD3" w:rsidRDefault="00F220EF" w:rsidP="003839D9">
            <w:pPr>
              <w:pStyle w:val="ColumnHeading"/>
              <w:keepNext/>
            </w:pPr>
            <w:r w:rsidRPr="00811CD3">
              <w:t>Alteração</w:t>
            </w:r>
          </w:p>
        </w:tc>
      </w:tr>
      <w:tr w:rsidR="00BB1FD7" w:rsidRPr="00811CD3" w14:paraId="69118714" w14:textId="77777777" w:rsidTr="003839D9">
        <w:trPr>
          <w:jc w:val="center"/>
        </w:trPr>
        <w:tc>
          <w:tcPr>
            <w:tcW w:w="4876" w:type="dxa"/>
            <w:hideMark/>
          </w:tcPr>
          <w:p w14:paraId="0A79241A" w14:textId="709CBE19" w:rsidR="00D45DEC" w:rsidRPr="00811CD3" w:rsidRDefault="00F220EF" w:rsidP="003839D9">
            <w:pPr>
              <w:pStyle w:val="Normal6"/>
            </w:pPr>
            <w:r w:rsidRPr="00811CD3">
              <w:rPr>
                <w:b/>
                <w:i/>
              </w:rPr>
              <w:t>Os Estados</w:t>
            </w:r>
            <w:r>
              <w:rPr>
                <w:b/>
                <w:i/>
              </w:rPr>
              <w:noBreakHyphen/>
            </w:r>
            <w:r w:rsidRPr="00811CD3">
              <w:rPr>
                <w:b/>
                <w:i/>
              </w:rPr>
              <w:t>Membros garantem</w:t>
            </w:r>
            <w:r w:rsidRPr="00811CD3">
              <w:t xml:space="preserve"> uma participação significativa </w:t>
            </w:r>
            <w:r w:rsidRPr="00811CD3">
              <w:rPr>
                <w:b/>
                <w:i/>
              </w:rPr>
              <w:t>dos parceiros sociai</w:t>
            </w:r>
            <w:r w:rsidRPr="00811CD3">
              <w:rPr>
                <w:b/>
                <w:bCs/>
                <w:i/>
                <w:iCs/>
              </w:rPr>
              <w:t>s e</w:t>
            </w:r>
            <w:r w:rsidRPr="00811CD3">
              <w:t xml:space="preserve"> </w:t>
            </w:r>
            <w:r w:rsidRPr="00811CD3">
              <w:rPr>
                <w:b/>
                <w:i/>
              </w:rPr>
              <w:t>das organizações da sociedade civil</w:t>
            </w:r>
            <w:r w:rsidRPr="00811CD3">
              <w:t xml:space="preserve"> na prestação de apoio ao emprego de qualidade, à educação e às competências e às políticas de inclusão social</w:t>
            </w:r>
            <w:r w:rsidRPr="00811CD3">
              <w:rPr>
                <w:b/>
                <w:i/>
              </w:rPr>
              <w:t>, em conformidade com o artigo 6.º do Regulamento XX [Plano PNR]</w:t>
            </w:r>
            <w:r w:rsidRPr="00811CD3">
              <w:t>.</w:t>
            </w:r>
          </w:p>
        </w:tc>
        <w:tc>
          <w:tcPr>
            <w:tcW w:w="4876" w:type="dxa"/>
            <w:hideMark/>
          </w:tcPr>
          <w:p w14:paraId="646A9CE2" w14:textId="4DB6C31E" w:rsidR="00D45DEC" w:rsidRPr="00811CD3" w:rsidRDefault="00F220EF" w:rsidP="003839D9">
            <w:pPr>
              <w:pStyle w:val="Normal6"/>
              <w:rPr>
                <w:szCs w:val="24"/>
              </w:rPr>
            </w:pPr>
            <w:r w:rsidRPr="00811CD3">
              <w:rPr>
                <w:b/>
                <w:i/>
              </w:rPr>
              <w:t>1.</w:t>
            </w:r>
            <w:r w:rsidRPr="00811CD3">
              <w:rPr>
                <w:b/>
                <w:i/>
              </w:rPr>
              <w:tab/>
              <w:t>Cada Estado</w:t>
            </w:r>
            <w:r>
              <w:rPr>
                <w:b/>
                <w:i/>
              </w:rPr>
              <w:noBreakHyphen/>
            </w:r>
            <w:r w:rsidRPr="00811CD3">
              <w:rPr>
                <w:b/>
                <w:i/>
              </w:rPr>
              <w:t>Membro organiza e põe em prática</w:t>
            </w:r>
            <w:r w:rsidRPr="00811CD3">
              <w:t xml:space="preserve"> </w:t>
            </w:r>
            <w:r w:rsidRPr="00811CD3">
              <w:rPr>
                <w:b/>
                <w:bCs/>
                <w:i/>
                <w:iCs/>
              </w:rPr>
              <w:t>uma</w:t>
            </w:r>
            <w:r w:rsidRPr="00811CD3">
              <w:t xml:space="preserve"> </w:t>
            </w:r>
            <w:r w:rsidRPr="00811CD3">
              <w:rPr>
                <w:b/>
                <w:i/>
              </w:rPr>
              <w:t>parceria global em conformidade com o seu quadro institucional</w:t>
            </w:r>
            <w:r w:rsidRPr="00811CD3">
              <w:t xml:space="preserve"> </w:t>
            </w:r>
            <w:r w:rsidRPr="00811CD3">
              <w:rPr>
                <w:b/>
                <w:bCs/>
                <w:i/>
                <w:iCs/>
              </w:rPr>
              <w:t>e</w:t>
            </w:r>
            <w:r w:rsidRPr="00811CD3">
              <w:t xml:space="preserve"> </w:t>
            </w:r>
            <w:r w:rsidRPr="00811CD3">
              <w:rPr>
                <w:b/>
                <w:i/>
              </w:rPr>
              <w:t xml:space="preserve">jurídico para garantir </w:t>
            </w:r>
            <w:r w:rsidRPr="00811CD3">
              <w:t>uma participação significativa na prestação de apoio ao emprego de qualidade, à educação e às competências e às políticas de inclusão social.</w:t>
            </w:r>
          </w:p>
        </w:tc>
      </w:tr>
    </w:tbl>
    <w:p w14:paraId="60780991"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813F0D0" w14:textId="77777777" w:rsidR="00D45DEC" w:rsidRPr="00811CD3" w:rsidRDefault="00F220EF" w:rsidP="00D45DEC">
      <w:r w:rsidRPr="00811CD3">
        <w:rPr>
          <w:rStyle w:val="HideTWBExt"/>
        </w:rPr>
        <w:t>&lt;/Amend&gt;</w:t>
      </w:r>
    </w:p>
    <w:p w14:paraId="300A6668"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38</w:t>
      </w:r>
      <w:r w:rsidRPr="00811CD3">
        <w:rPr>
          <w:rStyle w:val="HideTWBExt"/>
          <w:b w:val="0"/>
        </w:rPr>
        <w:t>&lt;/NumAm&gt;</w:t>
      </w:r>
    </w:p>
    <w:p w14:paraId="1A076D97"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A03EA1C" w14:textId="72809CE4" w:rsidR="00D45DEC" w:rsidRPr="00811CD3" w:rsidRDefault="00F220EF" w:rsidP="00D45DEC">
      <w:pPr>
        <w:pStyle w:val="NormalBold"/>
      </w:pPr>
      <w:r w:rsidRPr="00811CD3">
        <w:rPr>
          <w:rStyle w:val="HideTWBExt"/>
          <w:b w:val="0"/>
        </w:rPr>
        <w:t>&lt;Article&gt;</w:t>
      </w:r>
      <w:r w:rsidRPr="00811CD3">
        <w:t>Artigo 7 – parágrafo 1</w:t>
      </w:r>
      <w:r>
        <w:noBreakHyphen/>
      </w:r>
      <w:r w:rsidRPr="00811CD3">
        <w:t>A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EB8DC50" w14:textId="77777777" w:rsidTr="007D1030">
        <w:trPr>
          <w:jc w:val="center"/>
        </w:trPr>
        <w:tc>
          <w:tcPr>
            <w:tcW w:w="9752" w:type="dxa"/>
            <w:gridSpan w:val="2"/>
          </w:tcPr>
          <w:p w14:paraId="73390D1C" w14:textId="77777777" w:rsidR="00D45DEC" w:rsidRPr="00811CD3" w:rsidRDefault="00D45DEC" w:rsidP="003839D9">
            <w:pPr>
              <w:keepNext/>
            </w:pPr>
          </w:p>
        </w:tc>
      </w:tr>
      <w:tr w:rsidR="00BB1FD7" w:rsidRPr="00811CD3" w14:paraId="3D718F5F" w14:textId="77777777" w:rsidTr="007D1030">
        <w:trPr>
          <w:jc w:val="center"/>
        </w:trPr>
        <w:tc>
          <w:tcPr>
            <w:tcW w:w="4876" w:type="dxa"/>
            <w:hideMark/>
          </w:tcPr>
          <w:p w14:paraId="44E8CDB1" w14:textId="77777777" w:rsidR="00D45DEC" w:rsidRPr="00811CD3" w:rsidRDefault="00F220EF" w:rsidP="003839D9">
            <w:pPr>
              <w:pStyle w:val="ColumnHeading"/>
              <w:keepNext/>
            </w:pPr>
            <w:r w:rsidRPr="00811CD3">
              <w:t>Texto da Comissão</w:t>
            </w:r>
          </w:p>
        </w:tc>
        <w:tc>
          <w:tcPr>
            <w:tcW w:w="4876" w:type="dxa"/>
            <w:hideMark/>
          </w:tcPr>
          <w:p w14:paraId="3227D70B" w14:textId="77777777" w:rsidR="00D45DEC" w:rsidRPr="00811CD3" w:rsidRDefault="00F220EF" w:rsidP="003839D9">
            <w:pPr>
              <w:pStyle w:val="ColumnHeading"/>
              <w:keepNext/>
            </w:pPr>
            <w:r w:rsidRPr="00811CD3">
              <w:t>Alteração</w:t>
            </w:r>
          </w:p>
        </w:tc>
      </w:tr>
      <w:tr w:rsidR="00BB1FD7" w:rsidRPr="00811CD3" w14:paraId="782282C1" w14:textId="77777777" w:rsidTr="007D1030">
        <w:trPr>
          <w:jc w:val="center"/>
        </w:trPr>
        <w:tc>
          <w:tcPr>
            <w:tcW w:w="4876" w:type="dxa"/>
          </w:tcPr>
          <w:p w14:paraId="48960933" w14:textId="77777777" w:rsidR="00D45DEC" w:rsidRPr="00811CD3" w:rsidRDefault="00D45DEC" w:rsidP="003839D9">
            <w:pPr>
              <w:pStyle w:val="Normal6"/>
            </w:pPr>
          </w:p>
        </w:tc>
        <w:tc>
          <w:tcPr>
            <w:tcW w:w="4876" w:type="dxa"/>
            <w:hideMark/>
          </w:tcPr>
          <w:p w14:paraId="3EEBD3A0" w14:textId="377A3985" w:rsidR="00D45DEC" w:rsidRPr="00811CD3" w:rsidRDefault="00F220EF" w:rsidP="003839D9">
            <w:pPr>
              <w:pStyle w:val="Normal6"/>
              <w:rPr>
                <w:szCs w:val="24"/>
              </w:rPr>
            </w:pPr>
            <w:r w:rsidRPr="00811CD3">
              <w:rPr>
                <w:b/>
                <w:i/>
              </w:rPr>
              <w:t>1</w:t>
            </w:r>
            <w:r>
              <w:rPr>
                <w:b/>
                <w:i/>
              </w:rPr>
              <w:noBreakHyphen/>
            </w:r>
            <w:r w:rsidRPr="00811CD3">
              <w:rPr>
                <w:b/>
                <w:i/>
              </w:rPr>
              <w:t>A.</w:t>
            </w:r>
            <w:r w:rsidRPr="00811CD3">
              <w:rPr>
                <w:b/>
                <w:i/>
              </w:rPr>
              <w:tab/>
              <w:t xml:space="preserve">As </w:t>
            </w:r>
            <w:r w:rsidRPr="00811CD3">
              <w:rPr>
                <w:b/>
                <w:i/>
              </w:rPr>
              <w:t>parcerias globais a que se refere o n.º 1 incluem, pelo menos, os seguintes parceiros:</w:t>
            </w:r>
          </w:p>
        </w:tc>
      </w:tr>
      <w:tr w:rsidR="00BB1FD7" w:rsidRPr="00811CD3" w14:paraId="6385EF40" w14:textId="77777777" w:rsidTr="007D1030">
        <w:trPr>
          <w:jc w:val="center"/>
        </w:trPr>
        <w:tc>
          <w:tcPr>
            <w:tcW w:w="4876" w:type="dxa"/>
          </w:tcPr>
          <w:p w14:paraId="5EFF19F3" w14:textId="77777777" w:rsidR="00D45DEC" w:rsidRPr="00811CD3" w:rsidRDefault="00D45DEC" w:rsidP="003839D9">
            <w:pPr>
              <w:pStyle w:val="Normal6"/>
            </w:pPr>
          </w:p>
        </w:tc>
        <w:tc>
          <w:tcPr>
            <w:tcW w:w="4876" w:type="dxa"/>
            <w:hideMark/>
          </w:tcPr>
          <w:p w14:paraId="7B937895" w14:textId="77777777" w:rsidR="00D45DEC" w:rsidRPr="00811CD3" w:rsidRDefault="00F220EF" w:rsidP="003839D9">
            <w:pPr>
              <w:pStyle w:val="Normal6"/>
              <w:rPr>
                <w:szCs w:val="24"/>
              </w:rPr>
            </w:pPr>
            <w:r w:rsidRPr="00811CD3">
              <w:rPr>
                <w:b/>
                <w:i/>
              </w:rPr>
              <w:t>a) Autoridades regionais, locais e urbanas e outras autoridades públicas;</w:t>
            </w:r>
          </w:p>
        </w:tc>
      </w:tr>
      <w:tr w:rsidR="00BB1FD7" w:rsidRPr="00811CD3" w14:paraId="0BA94CF4" w14:textId="77777777" w:rsidTr="007D1030">
        <w:trPr>
          <w:jc w:val="center"/>
        </w:trPr>
        <w:tc>
          <w:tcPr>
            <w:tcW w:w="4876" w:type="dxa"/>
          </w:tcPr>
          <w:p w14:paraId="243865A9" w14:textId="77777777" w:rsidR="00D45DEC" w:rsidRPr="00811CD3" w:rsidRDefault="00D45DEC" w:rsidP="003839D9">
            <w:pPr>
              <w:pStyle w:val="Normal6"/>
            </w:pPr>
          </w:p>
        </w:tc>
        <w:tc>
          <w:tcPr>
            <w:tcW w:w="4876" w:type="dxa"/>
            <w:hideMark/>
          </w:tcPr>
          <w:p w14:paraId="22A0BE17" w14:textId="77777777" w:rsidR="00D45DEC" w:rsidRPr="00811CD3" w:rsidRDefault="00F220EF" w:rsidP="003839D9">
            <w:pPr>
              <w:pStyle w:val="Normal6"/>
              <w:rPr>
                <w:szCs w:val="24"/>
              </w:rPr>
            </w:pPr>
            <w:r w:rsidRPr="00811CD3">
              <w:rPr>
                <w:b/>
                <w:i/>
              </w:rPr>
              <w:t>b) Parceiros sociais;</w:t>
            </w:r>
          </w:p>
        </w:tc>
      </w:tr>
      <w:tr w:rsidR="00BB1FD7" w:rsidRPr="00811CD3" w14:paraId="090AF876" w14:textId="77777777" w:rsidTr="007D1030">
        <w:trPr>
          <w:jc w:val="center"/>
        </w:trPr>
        <w:tc>
          <w:tcPr>
            <w:tcW w:w="4876" w:type="dxa"/>
          </w:tcPr>
          <w:p w14:paraId="78F9E2E3" w14:textId="77777777" w:rsidR="00D45DEC" w:rsidRPr="00811CD3" w:rsidRDefault="00D45DEC" w:rsidP="003839D9">
            <w:pPr>
              <w:pStyle w:val="Normal6"/>
            </w:pPr>
          </w:p>
        </w:tc>
        <w:tc>
          <w:tcPr>
            <w:tcW w:w="4876" w:type="dxa"/>
            <w:hideMark/>
          </w:tcPr>
          <w:p w14:paraId="25820BCA" w14:textId="77777777" w:rsidR="00D45DEC" w:rsidRPr="00811CD3" w:rsidRDefault="00F220EF" w:rsidP="003839D9">
            <w:pPr>
              <w:pStyle w:val="Normal6"/>
              <w:rPr>
                <w:szCs w:val="24"/>
              </w:rPr>
            </w:pPr>
            <w:r w:rsidRPr="00811CD3">
              <w:rPr>
                <w:b/>
                <w:i/>
              </w:rPr>
              <w:t xml:space="preserve">c) Organismos pertinentes que representem a sociedade civil, </w:t>
            </w:r>
            <w:r w:rsidRPr="00811CD3">
              <w:rPr>
                <w:b/>
                <w:i/>
              </w:rPr>
              <w:t>como parceiros ambientais, organizações não governamentais e organismos responsáveis pela promoção da inclusão social, dos direitos fundamentais, dos direitos das pessoas com deficiência, da igualdade de género e da não discriminação;</w:t>
            </w:r>
          </w:p>
        </w:tc>
      </w:tr>
      <w:tr w:rsidR="00BB1FD7" w:rsidRPr="00811CD3" w14:paraId="49BE7485" w14:textId="77777777" w:rsidTr="007D1030">
        <w:trPr>
          <w:jc w:val="center"/>
        </w:trPr>
        <w:tc>
          <w:tcPr>
            <w:tcW w:w="4876" w:type="dxa"/>
          </w:tcPr>
          <w:p w14:paraId="04EA8390" w14:textId="77777777" w:rsidR="00D45DEC" w:rsidRPr="00811CD3" w:rsidRDefault="00D45DEC" w:rsidP="003839D9">
            <w:pPr>
              <w:pStyle w:val="Normal6"/>
            </w:pPr>
          </w:p>
        </w:tc>
        <w:tc>
          <w:tcPr>
            <w:tcW w:w="4876" w:type="dxa"/>
            <w:hideMark/>
          </w:tcPr>
          <w:p w14:paraId="33C5E3BC" w14:textId="77777777" w:rsidR="00D45DEC" w:rsidRPr="00811CD3" w:rsidRDefault="00F220EF" w:rsidP="003839D9">
            <w:pPr>
              <w:pStyle w:val="Normal6"/>
              <w:rPr>
                <w:szCs w:val="24"/>
              </w:rPr>
            </w:pPr>
            <w:r w:rsidRPr="00811CD3">
              <w:rPr>
                <w:b/>
                <w:i/>
              </w:rPr>
              <w:t>d) Organizações de investigação e universidades, se for caso disso.</w:t>
            </w:r>
          </w:p>
        </w:tc>
      </w:tr>
    </w:tbl>
    <w:p w14:paraId="2A88E843"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614312ED" w14:textId="77777777" w:rsidR="00D45DEC" w:rsidRPr="00811CD3" w:rsidRDefault="00F220EF" w:rsidP="00D45DEC">
      <w:r w:rsidRPr="00811CD3">
        <w:rPr>
          <w:rStyle w:val="HideTWBExt"/>
        </w:rPr>
        <w:t>&lt;/Amend&gt;</w:t>
      </w:r>
    </w:p>
    <w:p w14:paraId="6539FDF7" w14:textId="77777777" w:rsidR="0065373C" w:rsidRPr="00811CD3" w:rsidRDefault="00F220EF" w:rsidP="0065373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39</w:t>
      </w:r>
      <w:r w:rsidRPr="00811CD3">
        <w:rPr>
          <w:rStyle w:val="HideTWBExt"/>
          <w:b w:val="0"/>
        </w:rPr>
        <w:t>&lt;/NumAm&gt;</w:t>
      </w:r>
    </w:p>
    <w:p w14:paraId="7CD0CDD6" w14:textId="77777777" w:rsidR="0065373C" w:rsidRPr="00811CD3" w:rsidRDefault="00F220EF" w:rsidP="0065373C">
      <w:pPr>
        <w:pStyle w:val="NormalBold12b"/>
        <w:keepNext/>
      </w:pPr>
      <w:r w:rsidRPr="00811CD3">
        <w:rPr>
          <w:rStyle w:val="HideTWBExt"/>
          <w:b w:val="0"/>
        </w:rPr>
        <w:t>&lt;DocAmend&gt;</w:t>
      </w:r>
      <w:r w:rsidRPr="00811CD3">
        <w:t>Proposta de regulamento</w:t>
      </w:r>
      <w:r w:rsidRPr="00811CD3">
        <w:rPr>
          <w:rStyle w:val="HideTWBExt"/>
          <w:b w:val="0"/>
        </w:rPr>
        <w:t>&lt;/DocAmend&gt;</w:t>
      </w:r>
    </w:p>
    <w:p w14:paraId="7175742A" w14:textId="23BA7019" w:rsidR="0065373C" w:rsidRPr="00811CD3" w:rsidRDefault="00F220EF" w:rsidP="0065373C">
      <w:pPr>
        <w:pStyle w:val="NormalBold"/>
      </w:pPr>
      <w:r w:rsidRPr="00811CD3">
        <w:rPr>
          <w:rStyle w:val="HideTWBExt"/>
          <w:b w:val="0"/>
        </w:rPr>
        <w:t>&lt;Article&gt;</w:t>
      </w:r>
      <w:r w:rsidRPr="00811CD3">
        <w:t>Artigo 7 – parágrafo 1</w:t>
      </w:r>
      <w:r>
        <w:noBreakHyphen/>
      </w:r>
      <w:r w:rsidRPr="00811CD3">
        <w:t>B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23A67011" w14:textId="77777777" w:rsidTr="007D1030">
        <w:trPr>
          <w:jc w:val="center"/>
        </w:trPr>
        <w:tc>
          <w:tcPr>
            <w:tcW w:w="9752" w:type="dxa"/>
            <w:gridSpan w:val="2"/>
          </w:tcPr>
          <w:p w14:paraId="41F65EFA" w14:textId="77777777" w:rsidR="0065373C" w:rsidRPr="00811CD3" w:rsidRDefault="0065373C" w:rsidP="00D64928">
            <w:pPr>
              <w:keepNext/>
            </w:pPr>
          </w:p>
        </w:tc>
      </w:tr>
      <w:tr w:rsidR="00BB1FD7" w:rsidRPr="00811CD3" w14:paraId="2C31030F" w14:textId="77777777" w:rsidTr="007D1030">
        <w:trPr>
          <w:jc w:val="center"/>
        </w:trPr>
        <w:tc>
          <w:tcPr>
            <w:tcW w:w="4876" w:type="dxa"/>
            <w:hideMark/>
          </w:tcPr>
          <w:p w14:paraId="43260E72" w14:textId="77777777" w:rsidR="0065373C" w:rsidRPr="00811CD3" w:rsidRDefault="00F220EF" w:rsidP="00D64928">
            <w:pPr>
              <w:pStyle w:val="ColumnHeading"/>
              <w:keepNext/>
            </w:pPr>
            <w:r w:rsidRPr="00811CD3">
              <w:t>Texto da Comissão</w:t>
            </w:r>
          </w:p>
        </w:tc>
        <w:tc>
          <w:tcPr>
            <w:tcW w:w="4876" w:type="dxa"/>
            <w:hideMark/>
          </w:tcPr>
          <w:p w14:paraId="26051630" w14:textId="77777777" w:rsidR="0065373C" w:rsidRPr="00811CD3" w:rsidRDefault="00F220EF" w:rsidP="00D64928">
            <w:pPr>
              <w:pStyle w:val="ColumnHeading"/>
              <w:keepNext/>
            </w:pPr>
            <w:r w:rsidRPr="00811CD3">
              <w:t>Alteração</w:t>
            </w:r>
          </w:p>
        </w:tc>
      </w:tr>
      <w:tr w:rsidR="00BB1FD7" w:rsidRPr="00811CD3" w14:paraId="6A28E14E" w14:textId="77777777" w:rsidTr="007D1030">
        <w:trPr>
          <w:jc w:val="center"/>
        </w:trPr>
        <w:tc>
          <w:tcPr>
            <w:tcW w:w="4876" w:type="dxa"/>
          </w:tcPr>
          <w:p w14:paraId="6F4F2532" w14:textId="77777777" w:rsidR="0065373C" w:rsidRPr="00811CD3" w:rsidRDefault="0065373C" w:rsidP="00D64928">
            <w:pPr>
              <w:pStyle w:val="Normal6"/>
            </w:pPr>
          </w:p>
        </w:tc>
        <w:tc>
          <w:tcPr>
            <w:tcW w:w="4876" w:type="dxa"/>
            <w:hideMark/>
          </w:tcPr>
          <w:p w14:paraId="4A52EBB2" w14:textId="086DF099" w:rsidR="0065373C" w:rsidRPr="00811CD3" w:rsidRDefault="00F220EF" w:rsidP="00D64928">
            <w:pPr>
              <w:pStyle w:val="Normal6"/>
              <w:rPr>
                <w:szCs w:val="24"/>
              </w:rPr>
            </w:pPr>
            <w:r w:rsidRPr="00811CD3">
              <w:rPr>
                <w:b/>
                <w:i/>
              </w:rPr>
              <w:t>1</w:t>
            </w:r>
            <w:r>
              <w:rPr>
                <w:b/>
                <w:i/>
              </w:rPr>
              <w:noBreakHyphen/>
            </w:r>
            <w:r w:rsidRPr="00811CD3">
              <w:rPr>
                <w:b/>
                <w:i/>
              </w:rPr>
              <w:t>B.</w:t>
            </w:r>
            <w:r w:rsidRPr="00811CD3">
              <w:rPr>
                <w:b/>
                <w:i/>
              </w:rPr>
              <w:tab/>
              <w:t>Os Estados</w:t>
            </w:r>
            <w:r>
              <w:rPr>
                <w:b/>
                <w:i/>
              </w:rPr>
              <w:noBreakHyphen/>
            </w:r>
            <w:r w:rsidRPr="00811CD3">
              <w:rPr>
                <w:b/>
                <w:i/>
              </w:rPr>
              <w:t>Membros velam por que as parcerias globais a que se refere o n.º 1 cumpram o disposto no presente artigo em todas as fases, designadamente na elaboração, execução e avaliação dos planos do FSE.</w:t>
            </w:r>
          </w:p>
        </w:tc>
      </w:tr>
    </w:tbl>
    <w:p w14:paraId="3D585EC7" w14:textId="77777777" w:rsidR="0065373C" w:rsidRPr="00811CD3" w:rsidRDefault="00F220EF" w:rsidP="0065373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0238D249" w14:textId="77777777" w:rsidR="0065373C" w:rsidRPr="00811CD3" w:rsidRDefault="00F220EF" w:rsidP="0065373C">
      <w:r w:rsidRPr="00811CD3">
        <w:rPr>
          <w:rStyle w:val="HideTWBExt"/>
        </w:rPr>
        <w:t>&lt;/Amend&gt;</w:t>
      </w:r>
    </w:p>
    <w:p w14:paraId="58E7F3C3" w14:textId="77777777" w:rsidR="0065373C" w:rsidRPr="00811CD3" w:rsidRDefault="00F220EF" w:rsidP="0065373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40</w:t>
      </w:r>
      <w:r w:rsidRPr="00811CD3">
        <w:rPr>
          <w:rStyle w:val="HideTWBExt"/>
          <w:b w:val="0"/>
        </w:rPr>
        <w:t>&lt;/NumAm&gt;</w:t>
      </w:r>
    </w:p>
    <w:p w14:paraId="557F775A" w14:textId="77777777" w:rsidR="0065373C" w:rsidRPr="00811CD3" w:rsidRDefault="00F220EF" w:rsidP="0065373C">
      <w:pPr>
        <w:pStyle w:val="NormalBold12b"/>
        <w:keepNext/>
      </w:pPr>
      <w:r w:rsidRPr="00811CD3">
        <w:rPr>
          <w:rStyle w:val="HideTWBExt"/>
          <w:b w:val="0"/>
        </w:rPr>
        <w:t>&lt;DocAmend&gt;</w:t>
      </w:r>
      <w:r w:rsidRPr="00811CD3">
        <w:t>Proposta de regulamento</w:t>
      </w:r>
      <w:r w:rsidRPr="00811CD3">
        <w:rPr>
          <w:rStyle w:val="HideTWBExt"/>
          <w:b w:val="0"/>
        </w:rPr>
        <w:t>&lt;/DocAmend&gt;</w:t>
      </w:r>
    </w:p>
    <w:p w14:paraId="16129DAD" w14:textId="1C843A4D" w:rsidR="0065373C" w:rsidRPr="00811CD3" w:rsidRDefault="00F220EF" w:rsidP="0065373C">
      <w:pPr>
        <w:pStyle w:val="NormalBold"/>
      </w:pPr>
      <w:r w:rsidRPr="00811CD3">
        <w:rPr>
          <w:rStyle w:val="HideTWBExt"/>
          <w:b w:val="0"/>
        </w:rPr>
        <w:t>&lt;Article&gt;</w:t>
      </w:r>
      <w:r w:rsidRPr="00811CD3">
        <w:t>Artigo 7 – parágrafo 1</w:t>
      </w:r>
      <w:r>
        <w:noBreakHyphen/>
      </w:r>
      <w:r w:rsidRPr="00811CD3">
        <w:t>C (novo)</w:t>
      </w:r>
      <w:r w:rsidRPr="00811CD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6AA0F8BA" w14:textId="77777777" w:rsidTr="007D1030">
        <w:trPr>
          <w:jc w:val="center"/>
        </w:trPr>
        <w:tc>
          <w:tcPr>
            <w:tcW w:w="9752" w:type="dxa"/>
            <w:gridSpan w:val="2"/>
          </w:tcPr>
          <w:p w14:paraId="6337B17D" w14:textId="77777777" w:rsidR="0065373C" w:rsidRPr="00811CD3" w:rsidRDefault="0065373C" w:rsidP="00D64928">
            <w:pPr>
              <w:keepNext/>
            </w:pPr>
          </w:p>
        </w:tc>
      </w:tr>
      <w:tr w:rsidR="00BB1FD7" w:rsidRPr="00811CD3" w14:paraId="7441A3AD" w14:textId="77777777" w:rsidTr="007D1030">
        <w:trPr>
          <w:jc w:val="center"/>
        </w:trPr>
        <w:tc>
          <w:tcPr>
            <w:tcW w:w="4876" w:type="dxa"/>
            <w:hideMark/>
          </w:tcPr>
          <w:p w14:paraId="3C72DC20" w14:textId="77777777" w:rsidR="0065373C" w:rsidRPr="00811CD3" w:rsidRDefault="00F220EF" w:rsidP="00D64928">
            <w:pPr>
              <w:pStyle w:val="ColumnHeading"/>
              <w:keepNext/>
            </w:pPr>
            <w:r w:rsidRPr="00811CD3">
              <w:t>Texto da Comissão</w:t>
            </w:r>
          </w:p>
        </w:tc>
        <w:tc>
          <w:tcPr>
            <w:tcW w:w="4876" w:type="dxa"/>
            <w:hideMark/>
          </w:tcPr>
          <w:p w14:paraId="1D738853" w14:textId="77777777" w:rsidR="0065373C" w:rsidRPr="00811CD3" w:rsidRDefault="00F220EF" w:rsidP="00D64928">
            <w:pPr>
              <w:pStyle w:val="ColumnHeading"/>
              <w:keepNext/>
            </w:pPr>
            <w:r w:rsidRPr="00811CD3">
              <w:t>Alteração</w:t>
            </w:r>
          </w:p>
        </w:tc>
      </w:tr>
      <w:tr w:rsidR="00BB1FD7" w:rsidRPr="00811CD3" w14:paraId="14F12EB5" w14:textId="77777777" w:rsidTr="007D1030">
        <w:trPr>
          <w:jc w:val="center"/>
        </w:trPr>
        <w:tc>
          <w:tcPr>
            <w:tcW w:w="4876" w:type="dxa"/>
          </w:tcPr>
          <w:p w14:paraId="153127A6" w14:textId="77777777" w:rsidR="0065373C" w:rsidRPr="00811CD3" w:rsidRDefault="0065373C" w:rsidP="00D64928">
            <w:pPr>
              <w:pStyle w:val="Normal6"/>
            </w:pPr>
          </w:p>
        </w:tc>
        <w:tc>
          <w:tcPr>
            <w:tcW w:w="4876" w:type="dxa"/>
            <w:hideMark/>
          </w:tcPr>
          <w:p w14:paraId="19CAD244" w14:textId="0110533F" w:rsidR="0065373C" w:rsidRPr="00811CD3" w:rsidRDefault="00F220EF" w:rsidP="00D64928">
            <w:pPr>
              <w:pStyle w:val="Normal6"/>
              <w:rPr>
                <w:szCs w:val="24"/>
              </w:rPr>
            </w:pPr>
            <w:r w:rsidRPr="00811CD3">
              <w:rPr>
                <w:b/>
                <w:i/>
              </w:rPr>
              <w:t>1</w:t>
            </w:r>
            <w:r>
              <w:rPr>
                <w:b/>
                <w:i/>
              </w:rPr>
              <w:noBreakHyphen/>
            </w:r>
            <w:r w:rsidRPr="00811CD3">
              <w:rPr>
                <w:b/>
                <w:i/>
              </w:rPr>
              <w:t>C.</w:t>
            </w:r>
            <w:r w:rsidRPr="00811CD3">
              <w:rPr>
                <w:b/>
                <w:i/>
              </w:rPr>
              <w:tab/>
              <w:t>Os Estados</w:t>
            </w:r>
            <w:r>
              <w:rPr>
                <w:b/>
                <w:i/>
              </w:rPr>
              <w:noBreakHyphen/>
            </w:r>
            <w:r w:rsidRPr="00811CD3">
              <w:rPr>
                <w:b/>
                <w:i/>
              </w:rPr>
              <w:t xml:space="preserve">Membros afetam um montante adequado dos respetivos recursos do </w:t>
            </w:r>
            <w:r w:rsidRPr="00811CD3">
              <w:rPr>
                <w:b/>
                <w:i/>
              </w:rPr>
              <w:t xml:space="preserve">FSE ao reforço das capacidades dos parceiros sociais e das organizações da sociedade civil, inclusive sob a forma de formação, medidas de ligação em rede e reforço do diálogo </w:t>
            </w:r>
            <w:r w:rsidRPr="00811CD3">
              <w:rPr>
                <w:b/>
                <w:i/>
              </w:rPr>
              <w:lastRenderedPageBreak/>
              <w:t>social, bem como a atividades empreendidas conjuntamente pelos parceiros sociais. Os Estados</w:t>
            </w:r>
            <w:r>
              <w:rPr>
                <w:b/>
                <w:i/>
              </w:rPr>
              <w:noBreakHyphen/>
            </w:r>
            <w:r w:rsidRPr="00811CD3">
              <w:rPr>
                <w:b/>
                <w:i/>
              </w:rPr>
              <w:t>Membros afetam um montante adequado de, pelo menos, 0,25 % dos respetivos recursos do FSE para esse efeito.</w:t>
            </w:r>
          </w:p>
        </w:tc>
      </w:tr>
    </w:tbl>
    <w:p w14:paraId="03998B7B" w14:textId="77777777" w:rsidR="0065373C" w:rsidRPr="00811CD3" w:rsidRDefault="00F220EF" w:rsidP="0065373C">
      <w:pPr>
        <w:pStyle w:val="Olang"/>
      </w:pPr>
      <w:r w:rsidRPr="00811CD3">
        <w:rPr>
          <w:noProof w:val="0"/>
        </w:rPr>
        <w:lastRenderedPageBreak/>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3488AA3A" w14:textId="77777777" w:rsidR="0065373C" w:rsidRPr="00811CD3" w:rsidRDefault="00F220EF" w:rsidP="0065373C">
      <w:r w:rsidRPr="00811CD3">
        <w:rPr>
          <w:rStyle w:val="HideTWBExt"/>
        </w:rPr>
        <w:t>&lt;/Amend&gt;</w:t>
      </w:r>
    </w:p>
    <w:p w14:paraId="79F743EA"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41</w:t>
      </w:r>
      <w:r w:rsidRPr="00811CD3">
        <w:rPr>
          <w:rStyle w:val="HideTWBExt"/>
          <w:b w:val="0"/>
        </w:rPr>
        <w:t>&lt;/NumAm&gt;</w:t>
      </w:r>
    </w:p>
    <w:p w14:paraId="1DF567D7"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6A9D5215" w14:textId="77777777" w:rsidR="00D45DEC" w:rsidRPr="00811CD3" w:rsidRDefault="00F220EF" w:rsidP="00D45DEC">
      <w:pPr>
        <w:pStyle w:val="NormalBold"/>
      </w:pPr>
      <w:r w:rsidRPr="00811CD3">
        <w:rPr>
          <w:rStyle w:val="HideTWBExt"/>
          <w:b w:val="0"/>
        </w:rPr>
        <w:t>&lt;Article&gt;</w:t>
      </w:r>
      <w:r w:rsidRPr="00811CD3">
        <w:t>Artigo 8 – n.º 1</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5DF3B76C" w14:textId="77777777" w:rsidTr="003839D9">
        <w:trPr>
          <w:jc w:val="center"/>
        </w:trPr>
        <w:tc>
          <w:tcPr>
            <w:tcW w:w="9752" w:type="dxa"/>
            <w:gridSpan w:val="2"/>
          </w:tcPr>
          <w:p w14:paraId="3062EB90" w14:textId="77777777" w:rsidR="00D45DEC" w:rsidRPr="00811CD3" w:rsidRDefault="00D45DEC" w:rsidP="003839D9">
            <w:pPr>
              <w:keepNext/>
            </w:pPr>
          </w:p>
        </w:tc>
      </w:tr>
      <w:tr w:rsidR="00BB1FD7" w:rsidRPr="00811CD3" w14:paraId="52E8DA8F" w14:textId="77777777" w:rsidTr="003839D9">
        <w:trPr>
          <w:jc w:val="center"/>
        </w:trPr>
        <w:tc>
          <w:tcPr>
            <w:tcW w:w="4876" w:type="dxa"/>
            <w:hideMark/>
          </w:tcPr>
          <w:p w14:paraId="69D08858" w14:textId="77777777" w:rsidR="00D45DEC" w:rsidRPr="00811CD3" w:rsidRDefault="00F220EF" w:rsidP="003839D9">
            <w:pPr>
              <w:pStyle w:val="ColumnHeading"/>
              <w:keepNext/>
            </w:pPr>
            <w:r w:rsidRPr="00811CD3">
              <w:t>Texto da Comissão</w:t>
            </w:r>
          </w:p>
        </w:tc>
        <w:tc>
          <w:tcPr>
            <w:tcW w:w="4876" w:type="dxa"/>
            <w:hideMark/>
          </w:tcPr>
          <w:p w14:paraId="000B7735" w14:textId="77777777" w:rsidR="00D45DEC" w:rsidRPr="00811CD3" w:rsidRDefault="00F220EF" w:rsidP="003839D9">
            <w:pPr>
              <w:pStyle w:val="ColumnHeading"/>
              <w:keepNext/>
            </w:pPr>
            <w:r w:rsidRPr="00811CD3">
              <w:t>Alteração</w:t>
            </w:r>
          </w:p>
        </w:tc>
      </w:tr>
      <w:tr w:rsidR="00BB1FD7" w:rsidRPr="00811CD3" w14:paraId="2D1E3CBA" w14:textId="77777777" w:rsidTr="003839D9">
        <w:trPr>
          <w:jc w:val="center"/>
        </w:trPr>
        <w:tc>
          <w:tcPr>
            <w:tcW w:w="4876" w:type="dxa"/>
            <w:hideMark/>
          </w:tcPr>
          <w:p w14:paraId="4A158388" w14:textId="77777777" w:rsidR="00D45DEC" w:rsidRPr="00811CD3" w:rsidRDefault="00F220EF" w:rsidP="003839D9">
            <w:pPr>
              <w:pStyle w:val="Normal6"/>
            </w:pPr>
            <w:r w:rsidRPr="00811CD3">
              <w:t>1.</w:t>
            </w:r>
            <w:r w:rsidRPr="00811CD3">
              <w:tab/>
            </w:r>
            <w:r w:rsidRPr="00811CD3">
              <w:t xml:space="preserve">A Comissão é assistida pelo Comité criado ao abrigo do artigo 163.º do TFUE («Comité do FSE») no que diz respeito </w:t>
            </w:r>
            <w:r w:rsidRPr="00811CD3">
              <w:rPr>
                <w:b/>
                <w:i/>
              </w:rPr>
              <w:t>ao apoio previsto à consecução</w:t>
            </w:r>
            <w:r w:rsidRPr="00811CD3">
              <w:t xml:space="preserve"> </w:t>
            </w:r>
            <w:r w:rsidRPr="00811CD3">
              <w:rPr>
                <w:b/>
                <w:bCs/>
                <w:i/>
                <w:iCs/>
              </w:rPr>
              <w:t>do</w:t>
            </w:r>
            <w:r w:rsidRPr="00811CD3">
              <w:t xml:space="preserve"> </w:t>
            </w:r>
            <w:r w:rsidRPr="00811CD3">
              <w:rPr>
                <w:b/>
                <w:i/>
              </w:rPr>
              <w:t>objetivo geral referido no artigo 3.º, n.º 1, alínea c) [objetivo específico — emprego], do</w:t>
            </w:r>
            <w:r w:rsidRPr="00811CD3">
              <w:t xml:space="preserve"> Regulamento </w:t>
            </w:r>
            <w:r w:rsidRPr="00811CD3">
              <w:rPr>
                <w:b/>
                <w:i/>
              </w:rPr>
              <w:t>XX [Plano PNR]</w:t>
            </w:r>
            <w:r w:rsidRPr="00811CD3">
              <w:t>.</w:t>
            </w:r>
          </w:p>
        </w:tc>
        <w:tc>
          <w:tcPr>
            <w:tcW w:w="4876" w:type="dxa"/>
            <w:hideMark/>
          </w:tcPr>
          <w:p w14:paraId="3663C8E1" w14:textId="77777777" w:rsidR="00D45DEC" w:rsidRPr="00811CD3" w:rsidRDefault="00F220EF" w:rsidP="003839D9">
            <w:pPr>
              <w:pStyle w:val="Normal6"/>
              <w:rPr>
                <w:szCs w:val="24"/>
              </w:rPr>
            </w:pPr>
            <w:r w:rsidRPr="00811CD3">
              <w:t>1.</w:t>
            </w:r>
            <w:r w:rsidRPr="00811CD3">
              <w:tab/>
              <w:t xml:space="preserve">A Comissão é assistida pelo Comité criado ao abrigo do artigo 163.º do TFUE («Comité do FSE») no que diz respeito </w:t>
            </w:r>
            <w:r w:rsidRPr="00811CD3">
              <w:rPr>
                <w:b/>
                <w:i/>
              </w:rPr>
              <w:t>aos objetivos</w:t>
            </w:r>
            <w:r w:rsidRPr="00811CD3">
              <w:t xml:space="preserve"> </w:t>
            </w:r>
            <w:r w:rsidRPr="00811CD3">
              <w:rPr>
                <w:b/>
                <w:bCs/>
                <w:i/>
                <w:iCs/>
              </w:rPr>
              <w:t>do</w:t>
            </w:r>
            <w:r w:rsidRPr="00811CD3">
              <w:t xml:space="preserve"> </w:t>
            </w:r>
            <w:r w:rsidRPr="00811CD3">
              <w:rPr>
                <w:b/>
                <w:i/>
              </w:rPr>
              <w:t>presente</w:t>
            </w:r>
            <w:r w:rsidRPr="00811CD3">
              <w:t xml:space="preserve"> regulamento.</w:t>
            </w:r>
          </w:p>
        </w:tc>
      </w:tr>
    </w:tbl>
    <w:p w14:paraId="7C0C6F01"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040B657D" w14:textId="77777777" w:rsidR="00D45DEC" w:rsidRPr="00811CD3" w:rsidRDefault="00F220EF" w:rsidP="00D45DEC">
      <w:r w:rsidRPr="00811CD3">
        <w:rPr>
          <w:rStyle w:val="HideTWBExt"/>
        </w:rPr>
        <w:t>&lt;/Amend&gt;</w:t>
      </w:r>
    </w:p>
    <w:p w14:paraId="44412415"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42</w:t>
      </w:r>
      <w:r w:rsidRPr="00811CD3">
        <w:rPr>
          <w:rStyle w:val="HideTWBExt"/>
          <w:b w:val="0"/>
        </w:rPr>
        <w:t>&lt;/NumAm&gt;</w:t>
      </w:r>
    </w:p>
    <w:p w14:paraId="121211E6"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5A4556FB" w14:textId="0BD53D9E" w:rsidR="00D45DEC" w:rsidRPr="00811CD3" w:rsidRDefault="00F220EF" w:rsidP="00D45DEC">
      <w:pPr>
        <w:pStyle w:val="NormalBold"/>
      </w:pPr>
      <w:r w:rsidRPr="00811CD3">
        <w:rPr>
          <w:rStyle w:val="HideTWBExt"/>
          <w:b w:val="0"/>
        </w:rPr>
        <w:t>&lt;Article&gt;</w:t>
      </w:r>
      <w:r w:rsidRPr="00811CD3">
        <w:t>Artigo 8</w:t>
      </w:r>
      <w:r>
        <w:noBreakHyphen/>
      </w:r>
      <w:r w:rsidRPr="00811CD3">
        <w:t>A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662C8B0" w14:textId="77777777" w:rsidTr="003839D9">
        <w:trPr>
          <w:jc w:val="center"/>
        </w:trPr>
        <w:tc>
          <w:tcPr>
            <w:tcW w:w="9752" w:type="dxa"/>
            <w:gridSpan w:val="2"/>
          </w:tcPr>
          <w:p w14:paraId="3126BE64" w14:textId="77777777" w:rsidR="00D45DEC" w:rsidRPr="00811CD3" w:rsidRDefault="00D45DEC" w:rsidP="003839D9">
            <w:pPr>
              <w:keepNext/>
            </w:pPr>
          </w:p>
        </w:tc>
      </w:tr>
      <w:tr w:rsidR="00BB1FD7" w:rsidRPr="00811CD3" w14:paraId="440CABB9" w14:textId="77777777" w:rsidTr="003839D9">
        <w:trPr>
          <w:jc w:val="center"/>
        </w:trPr>
        <w:tc>
          <w:tcPr>
            <w:tcW w:w="4876" w:type="dxa"/>
            <w:hideMark/>
          </w:tcPr>
          <w:p w14:paraId="06B9D0EC" w14:textId="77777777" w:rsidR="00D45DEC" w:rsidRPr="00811CD3" w:rsidRDefault="00F220EF" w:rsidP="003839D9">
            <w:pPr>
              <w:pStyle w:val="ColumnHeading"/>
              <w:keepNext/>
            </w:pPr>
            <w:r w:rsidRPr="00811CD3">
              <w:t>Texto da Comissão</w:t>
            </w:r>
          </w:p>
        </w:tc>
        <w:tc>
          <w:tcPr>
            <w:tcW w:w="4876" w:type="dxa"/>
            <w:hideMark/>
          </w:tcPr>
          <w:p w14:paraId="21909E11" w14:textId="77777777" w:rsidR="00D45DEC" w:rsidRPr="00811CD3" w:rsidRDefault="00F220EF" w:rsidP="003839D9">
            <w:pPr>
              <w:pStyle w:val="ColumnHeading"/>
              <w:keepNext/>
            </w:pPr>
            <w:r w:rsidRPr="00811CD3">
              <w:t>Alteração</w:t>
            </w:r>
          </w:p>
        </w:tc>
      </w:tr>
      <w:tr w:rsidR="00BB1FD7" w:rsidRPr="00811CD3" w14:paraId="73A15048" w14:textId="77777777" w:rsidTr="003839D9">
        <w:trPr>
          <w:jc w:val="center"/>
        </w:trPr>
        <w:tc>
          <w:tcPr>
            <w:tcW w:w="4876" w:type="dxa"/>
          </w:tcPr>
          <w:p w14:paraId="35249EDE" w14:textId="77777777" w:rsidR="00D45DEC" w:rsidRPr="00811CD3" w:rsidRDefault="00D45DEC" w:rsidP="003839D9">
            <w:pPr>
              <w:pStyle w:val="Normal6"/>
            </w:pPr>
          </w:p>
        </w:tc>
        <w:tc>
          <w:tcPr>
            <w:tcW w:w="4876" w:type="dxa"/>
            <w:hideMark/>
          </w:tcPr>
          <w:p w14:paraId="58EF6923" w14:textId="18AB0D18" w:rsidR="00D45DEC" w:rsidRPr="00811CD3" w:rsidRDefault="00F220EF" w:rsidP="003839D9">
            <w:pPr>
              <w:pStyle w:val="Normal6"/>
              <w:jc w:val="center"/>
              <w:rPr>
                <w:szCs w:val="24"/>
              </w:rPr>
            </w:pPr>
            <w:r w:rsidRPr="00811CD3">
              <w:rPr>
                <w:b/>
                <w:i/>
              </w:rPr>
              <w:t>Artigo 8.º</w:t>
            </w:r>
            <w:r>
              <w:rPr>
                <w:b/>
                <w:i/>
              </w:rPr>
              <w:noBreakHyphen/>
            </w:r>
            <w:r w:rsidRPr="00811CD3">
              <w:rPr>
                <w:b/>
                <w:i/>
              </w:rPr>
              <w:t>A</w:t>
            </w:r>
          </w:p>
        </w:tc>
      </w:tr>
      <w:tr w:rsidR="00BB1FD7" w:rsidRPr="00811CD3" w14:paraId="2CFAB211" w14:textId="77777777" w:rsidTr="003839D9">
        <w:trPr>
          <w:jc w:val="center"/>
        </w:trPr>
        <w:tc>
          <w:tcPr>
            <w:tcW w:w="4876" w:type="dxa"/>
          </w:tcPr>
          <w:p w14:paraId="0E91E1EE" w14:textId="77777777" w:rsidR="00D45DEC" w:rsidRPr="00811CD3" w:rsidRDefault="00D45DEC" w:rsidP="003839D9">
            <w:pPr>
              <w:pStyle w:val="Normal6"/>
            </w:pPr>
          </w:p>
        </w:tc>
        <w:tc>
          <w:tcPr>
            <w:tcW w:w="4876" w:type="dxa"/>
            <w:hideMark/>
          </w:tcPr>
          <w:p w14:paraId="0D952009" w14:textId="77777777" w:rsidR="00D45DEC" w:rsidRPr="00811CD3" w:rsidRDefault="00F220EF" w:rsidP="003839D9">
            <w:pPr>
              <w:pStyle w:val="Normal6"/>
              <w:jc w:val="center"/>
              <w:rPr>
                <w:szCs w:val="24"/>
              </w:rPr>
            </w:pPr>
            <w:r w:rsidRPr="00811CD3">
              <w:rPr>
                <w:b/>
                <w:i/>
              </w:rPr>
              <w:t>Elaboração e apresentação do programa do FSE</w:t>
            </w:r>
          </w:p>
        </w:tc>
      </w:tr>
      <w:tr w:rsidR="00BB1FD7" w:rsidRPr="00811CD3" w14:paraId="4D9F11BA" w14:textId="77777777" w:rsidTr="003839D9">
        <w:trPr>
          <w:jc w:val="center"/>
        </w:trPr>
        <w:tc>
          <w:tcPr>
            <w:tcW w:w="4876" w:type="dxa"/>
          </w:tcPr>
          <w:p w14:paraId="288E03E1" w14:textId="77777777" w:rsidR="00D45DEC" w:rsidRPr="00811CD3" w:rsidRDefault="00D45DEC" w:rsidP="003839D9">
            <w:pPr>
              <w:pStyle w:val="Normal6"/>
            </w:pPr>
          </w:p>
        </w:tc>
        <w:tc>
          <w:tcPr>
            <w:tcW w:w="4876" w:type="dxa"/>
            <w:hideMark/>
          </w:tcPr>
          <w:p w14:paraId="6B379013" w14:textId="003FC7E7" w:rsidR="00D45DEC" w:rsidRPr="00811CD3" w:rsidRDefault="00F220EF" w:rsidP="003839D9">
            <w:pPr>
              <w:pStyle w:val="Normal6"/>
              <w:rPr>
                <w:szCs w:val="24"/>
              </w:rPr>
            </w:pPr>
            <w:r w:rsidRPr="00811CD3">
              <w:rPr>
                <w:b/>
                <w:i/>
              </w:rPr>
              <w:t>1.</w:t>
            </w:r>
            <w:r w:rsidRPr="00811CD3">
              <w:tab/>
            </w:r>
            <w:r w:rsidRPr="00811CD3">
              <w:rPr>
                <w:b/>
                <w:i/>
              </w:rPr>
              <w:t>Cada Estado</w:t>
            </w:r>
            <w:r>
              <w:rPr>
                <w:b/>
                <w:i/>
              </w:rPr>
              <w:noBreakHyphen/>
            </w:r>
            <w:r w:rsidRPr="00811CD3">
              <w:rPr>
                <w:b/>
                <w:i/>
              </w:rPr>
              <w:t xml:space="preserve">Membro deve elaborar e apresentar à Comissão um programa do </w:t>
            </w:r>
            <w:r w:rsidRPr="00811CD3">
              <w:rPr>
                <w:b/>
                <w:i/>
              </w:rPr>
              <w:t>FSE que defina as modalidades para uma utilização eficaz e eficiente do programa durante o período de 1 de janeiro de 2028 a 31 de dezembro de 2034. Cada Estado</w:t>
            </w:r>
            <w:r>
              <w:rPr>
                <w:b/>
                <w:i/>
              </w:rPr>
              <w:noBreakHyphen/>
            </w:r>
            <w:r w:rsidRPr="00811CD3">
              <w:rPr>
                <w:b/>
                <w:i/>
              </w:rPr>
              <w:t xml:space="preserve">Membro torna público o programa apresentado à </w:t>
            </w:r>
            <w:r w:rsidRPr="00811CD3">
              <w:rPr>
                <w:b/>
                <w:i/>
              </w:rPr>
              <w:lastRenderedPageBreak/>
              <w:t>Comissão.</w:t>
            </w:r>
          </w:p>
        </w:tc>
      </w:tr>
      <w:tr w:rsidR="00BB1FD7" w:rsidRPr="00811CD3" w14:paraId="40EBCBC1" w14:textId="77777777" w:rsidTr="003839D9">
        <w:trPr>
          <w:jc w:val="center"/>
        </w:trPr>
        <w:tc>
          <w:tcPr>
            <w:tcW w:w="4876" w:type="dxa"/>
          </w:tcPr>
          <w:p w14:paraId="6A77EAE7" w14:textId="77777777" w:rsidR="00D45DEC" w:rsidRPr="00811CD3" w:rsidRDefault="00D45DEC" w:rsidP="003839D9">
            <w:pPr>
              <w:pStyle w:val="Normal6"/>
            </w:pPr>
          </w:p>
        </w:tc>
        <w:tc>
          <w:tcPr>
            <w:tcW w:w="4876" w:type="dxa"/>
            <w:hideMark/>
          </w:tcPr>
          <w:p w14:paraId="157B940F" w14:textId="434D94FC" w:rsidR="00D45DEC" w:rsidRPr="00811CD3" w:rsidRDefault="00F220EF" w:rsidP="003839D9">
            <w:pPr>
              <w:pStyle w:val="Normal6"/>
              <w:rPr>
                <w:szCs w:val="24"/>
              </w:rPr>
            </w:pPr>
            <w:r w:rsidRPr="00811CD3">
              <w:rPr>
                <w:b/>
                <w:i/>
              </w:rPr>
              <w:t>2.</w:t>
            </w:r>
            <w:r w:rsidRPr="00811CD3">
              <w:rPr>
                <w:b/>
                <w:i/>
              </w:rPr>
              <w:tab/>
              <w:t>Cada programa do FSE detalha o programa de reformas, medidas, investimentos e outras intervenções do Estado</w:t>
            </w:r>
            <w:r>
              <w:rPr>
                <w:b/>
                <w:i/>
              </w:rPr>
              <w:noBreakHyphen/>
            </w:r>
            <w:r w:rsidRPr="00811CD3">
              <w:rPr>
                <w:b/>
                <w:i/>
              </w:rPr>
              <w:t>Membro em causa.</w:t>
            </w:r>
          </w:p>
        </w:tc>
      </w:tr>
      <w:tr w:rsidR="00BB1FD7" w:rsidRPr="00811CD3" w14:paraId="37E70E99" w14:textId="77777777" w:rsidTr="003839D9">
        <w:trPr>
          <w:jc w:val="center"/>
        </w:trPr>
        <w:tc>
          <w:tcPr>
            <w:tcW w:w="4876" w:type="dxa"/>
          </w:tcPr>
          <w:p w14:paraId="30F48FD1" w14:textId="77777777" w:rsidR="00D45DEC" w:rsidRPr="00811CD3" w:rsidRDefault="00D45DEC" w:rsidP="003839D9">
            <w:pPr>
              <w:pStyle w:val="Normal6"/>
            </w:pPr>
          </w:p>
        </w:tc>
        <w:tc>
          <w:tcPr>
            <w:tcW w:w="4876" w:type="dxa"/>
            <w:hideMark/>
          </w:tcPr>
          <w:p w14:paraId="313E2390" w14:textId="0975AA97" w:rsidR="00D45DEC" w:rsidRPr="00811CD3" w:rsidRDefault="00F220EF" w:rsidP="003839D9">
            <w:pPr>
              <w:pStyle w:val="Normal6"/>
              <w:rPr>
                <w:szCs w:val="24"/>
              </w:rPr>
            </w:pPr>
            <w:r w:rsidRPr="00811CD3">
              <w:rPr>
                <w:b/>
                <w:i/>
              </w:rPr>
              <w:t>3.</w:t>
            </w:r>
            <w:r w:rsidRPr="00811CD3">
              <w:rPr>
                <w:b/>
                <w:i/>
              </w:rPr>
              <w:tab/>
              <w:t>Cada Estado</w:t>
            </w:r>
            <w:r>
              <w:rPr>
                <w:b/>
                <w:i/>
              </w:rPr>
              <w:noBreakHyphen/>
            </w:r>
            <w:r w:rsidRPr="00811CD3">
              <w:rPr>
                <w:b/>
                <w:i/>
              </w:rPr>
              <w:t xml:space="preserve">Membro elabora e executa o seu programa do FSE em parceria nos termos do artigo 12.º, nomeadamente com a participação das autoridades </w:t>
            </w:r>
            <w:r w:rsidRPr="00811CD3">
              <w:rPr>
                <w:b/>
                <w:i/>
              </w:rPr>
              <w:t>regionais e locais, e em conformidade com o respetivo quadro institucional, jurídico e financeiro.</w:t>
            </w:r>
          </w:p>
        </w:tc>
      </w:tr>
      <w:tr w:rsidR="00BB1FD7" w:rsidRPr="00811CD3" w14:paraId="15222055" w14:textId="77777777" w:rsidTr="003839D9">
        <w:trPr>
          <w:jc w:val="center"/>
        </w:trPr>
        <w:tc>
          <w:tcPr>
            <w:tcW w:w="4876" w:type="dxa"/>
          </w:tcPr>
          <w:p w14:paraId="3627E1C5" w14:textId="77777777" w:rsidR="00D45DEC" w:rsidRPr="00811CD3" w:rsidRDefault="00D45DEC" w:rsidP="003839D9">
            <w:pPr>
              <w:pStyle w:val="Normal6"/>
            </w:pPr>
          </w:p>
        </w:tc>
        <w:tc>
          <w:tcPr>
            <w:tcW w:w="4876" w:type="dxa"/>
            <w:hideMark/>
          </w:tcPr>
          <w:p w14:paraId="330D0268" w14:textId="77777777" w:rsidR="00D45DEC" w:rsidRPr="00811CD3" w:rsidRDefault="00F220EF" w:rsidP="003839D9">
            <w:pPr>
              <w:pStyle w:val="Normal6"/>
              <w:rPr>
                <w:szCs w:val="24"/>
              </w:rPr>
            </w:pPr>
            <w:r w:rsidRPr="00811CD3">
              <w:rPr>
                <w:b/>
                <w:i/>
              </w:rPr>
              <w:t>4.</w:t>
            </w:r>
            <w:r w:rsidRPr="00811CD3">
              <w:rPr>
                <w:b/>
                <w:i/>
              </w:rPr>
              <w:tab/>
              <w:t>Só são elegíveis para financiamento as medidas cuja execução tenha tido início de 1 de janeiro de 2028 em diante, contanto que cumpram os requisitos aplicáveis.</w:t>
            </w:r>
          </w:p>
        </w:tc>
      </w:tr>
    </w:tbl>
    <w:p w14:paraId="593F1A78"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64E75345" w14:textId="77777777" w:rsidR="00D45DEC" w:rsidRPr="00811CD3" w:rsidRDefault="00F220EF" w:rsidP="00D45DEC">
      <w:r w:rsidRPr="00811CD3">
        <w:rPr>
          <w:rStyle w:val="HideTWBExt"/>
        </w:rPr>
        <w:t>&lt;/Amend&gt;</w:t>
      </w:r>
    </w:p>
    <w:p w14:paraId="19726A91"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43</w:t>
      </w:r>
      <w:r w:rsidRPr="00811CD3">
        <w:rPr>
          <w:rStyle w:val="HideTWBExt"/>
          <w:b w:val="0"/>
        </w:rPr>
        <w:t>&lt;/NumAm&gt;</w:t>
      </w:r>
    </w:p>
    <w:p w14:paraId="556EF0C0"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C16D8CF" w14:textId="56E41135" w:rsidR="00D45DEC" w:rsidRPr="00811CD3" w:rsidRDefault="00F220EF" w:rsidP="00D45DEC">
      <w:pPr>
        <w:pStyle w:val="NormalBold"/>
      </w:pPr>
      <w:r w:rsidRPr="00811CD3">
        <w:rPr>
          <w:rStyle w:val="HideTWBExt"/>
          <w:b w:val="0"/>
        </w:rPr>
        <w:t>&lt;Article&gt;</w:t>
      </w:r>
      <w:r w:rsidRPr="00811CD3">
        <w:t>Artigo 8</w:t>
      </w:r>
      <w:r>
        <w:noBreakHyphen/>
      </w:r>
      <w:r w:rsidRPr="00811CD3">
        <w:t>B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B7DE5FD" w14:textId="77777777" w:rsidTr="003839D9">
        <w:trPr>
          <w:jc w:val="center"/>
        </w:trPr>
        <w:tc>
          <w:tcPr>
            <w:tcW w:w="9752" w:type="dxa"/>
            <w:gridSpan w:val="2"/>
          </w:tcPr>
          <w:p w14:paraId="3388359F" w14:textId="77777777" w:rsidR="00D45DEC" w:rsidRPr="00811CD3" w:rsidRDefault="00D45DEC" w:rsidP="003839D9">
            <w:pPr>
              <w:keepNext/>
            </w:pPr>
          </w:p>
        </w:tc>
      </w:tr>
      <w:tr w:rsidR="00BB1FD7" w:rsidRPr="00811CD3" w14:paraId="57B12D70" w14:textId="77777777" w:rsidTr="003839D9">
        <w:trPr>
          <w:jc w:val="center"/>
        </w:trPr>
        <w:tc>
          <w:tcPr>
            <w:tcW w:w="4876" w:type="dxa"/>
            <w:hideMark/>
          </w:tcPr>
          <w:p w14:paraId="77ECCA7D" w14:textId="77777777" w:rsidR="00D45DEC" w:rsidRPr="00811CD3" w:rsidRDefault="00F220EF" w:rsidP="003839D9">
            <w:pPr>
              <w:pStyle w:val="ColumnHeading"/>
              <w:keepNext/>
            </w:pPr>
            <w:r w:rsidRPr="00811CD3">
              <w:t>Texto da Comissão</w:t>
            </w:r>
          </w:p>
        </w:tc>
        <w:tc>
          <w:tcPr>
            <w:tcW w:w="4876" w:type="dxa"/>
            <w:hideMark/>
          </w:tcPr>
          <w:p w14:paraId="5221045C" w14:textId="77777777" w:rsidR="00D45DEC" w:rsidRPr="00811CD3" w:rsidRDefault="00F220EF" w:rsidP="003839D9">
            <w:pPr>
              <w:pStyle w:val="ColumnHeading"/>
              <w:keepNext/>
            </w:pPr>
            <w:r w:rsidRPr="00811CD3">
              <w:t>Alteração</w:t>
            </w:r>
          </w:p>
        </w:tc>
      </w:tr>
      <w:tr w:rsidR="00BB1FD7" w:rsidRPr="00811CD3" w14:paraId="0744C3EE" w14:textId="77777777" w:rsidTr="003839D9">
        <w:trPr>
          <w:jc w:val="center"/>
        </w:trPr>
        <w:tc>
          <w:tcPr>
            <w:tcW w:w="4876" w:type="dxa"/>
          </w:tcPr>
          <w:p w14:paraId="432910BB" w14:textId="77777777" w:rsidR="00D45DEC" w:rsidRPr="00811CD3" w:rsidRDefault="00D45DEC" w:rsidP="003839D9">
            <w:pPr>
              <w:pStyle w:val="Normal6"/>
            </w:pPr>
          </w:p>
        </w:tc>
        <w:tc>
          <w:tcPr>
            <w:tcW w:w="4876" w:type="dxa"/>
            <w:hideMark/>
          </w:tcPr>
          <w:p w14:paraId="1973B71E" w14:textId="4F89E2F7" w:rsidR="00D45DEC" w:rsidRPr="00811CD3" w:rsidRDefault="00F220EF" w:rsidP="003839D9">
            <w:pPr>
              <w:pStyle w:val="Normal6"/>
              <w:jc w:val="center"/>
              <w:rPr>
                <w:szCs w:val="24"/>
              </w:rPr>
            </w:pPr>
            <w:r w:rsidRPr="00811CD3">
              <w:rPr>
                <w:b/>
                <w:i/>
              </w:rPr>
              <w:t>Artigo 8.º</w:t>
            </w:r>
            <w:r>
              <w:rPr>
                <w:b/>
                <w:i/>
              </w:rPr>
              <w:noBreakHyphen/>
            </w:r>
            <w:r w:rsidRPr="00811CD3">
              <w:rPr>
                <w:b/>
                <w:i/>
              </w:rPr>
              <w:t>B</w:t>
            </w:r>
          </w:p>
        </w:tc>
      </w:tr>
      <w:tr w:rsidR="00BB1FD7" w:rsidRPr="00811CD3" w14:paraId="68D1EBA8" w14:textId="77777777" w:rsidTr="003839D9">
        <w:trPr>
          <w:jc w:val="center"/>
        </w:trPr>
        <w:tc>
          <w:tcPr>
            <w:tcW w:w="4876" w:type="dxa"/>
          </w:tcPr>
          <w:p w14:paraId="741D469E" w14:textId="77777777" w:rsidR="00D45DEC" w:rsidRPr="00811CD3" w:rsidRDefault="00D45DEC" w:rsidP="003839D9">
            <w:pPr>
              <w:pStyle w:val="Normal6"/>
            </w:pPr>
          </w:p>
        </w:tc>
        <w:tc>
          <w:tcPr>
            <w:tcW w:w="4876" w:type="dxa"/>
            <w:hideMark/>
          </w:tcPr>
          <w:p w14:paraId="222B0E57" w14:textId="77777777" w:rsidR="00D45DEC" w:rsidRPr="00811CD3" w:rsidRDefault="00F220EF" w:rsidP="003839D9">
            <w:pPr>
              <w:pStyle w:val="Normal6"/>
              <w:jc w:val="center"/>
              <w:rPr>
                <w:szCs w:val="24"/>
              </w:rPr>
            </w:pPr>
            <w:r w:rsidRPr="00811CD3">
              <w:rPr>
                <w:b/>
                <w:i/>
              </w:rPr>
              <w:t>Conteúdo do programa do FSE</w:t>
            </w:r>
          </w:p>
        </w:tc>
      </w:tr>
      <w:tr w:rsidR="00BB1FD7" w:rsidRPr="00811CD3" w14:paraId="7F448584" w14:textId="77777777" w:rsidTr="003839D9">
        <w:trPr>
          <w:jc w:val="center"/>
        </w:trPr>
        <w:tc>
          <w:tcPr>
            <w:tcW w:w="4876" w:type="dxa"/>
          </w:tcPr>
          <w:p w14:paraId="584A73E1" w14:textId="77777777" w:rsidR="00D45DEC" w:rsidRPr="00811CD3" w:rsidRDefault="00D45DEC" w:rsidP="003839D9">
            <w:pPr>
              <w:pStyle w:val="Normal6"/>
            </w:pPr>
          </w:p>
        </w:tc>
        <w:tc>
          <w:tcPr>
            <w:tcW w:w="4876" w:type="dxa"/>
            <w:hideMark/>
          </w:tcPr>
          <w:p w14:paraId="3B4C7580" w14:textId="77777777" w:rsidR="00D45DEC" w:rsidRPr="00811CD3" w:rsidRDefault="00F220EF" w:rsidP="003839D9">
            <w:pPr>
              <w:pStyle w:val="Normal6"/>
              <w:rPr>
                <w:szCs w:val="24"/>
              </w:rPr>
            </w:pPr>
            <w:r w:rsidRPr="00811CD3">
              <w:rPr>
                <w:b/>
                <w:i/>
              </w:rPr>
              <w:t xml:space="preserve">Cada </w:t>
            </w:r>
            <w:r w:rsidRPr="00811CD3">
              <w:rPr>
                <w:b/>
                <w:i/>
              </w:rPr>
              <w:t>programa do FSE contem os seguintes elementos:</w:t>
            </w:r>
          </w:p>
        </w:tc>
      </w:tr>
      <w:tr w:rsidR="00BB1FD7" w:rsidRPr="00811CD3" w14:paraId="7C53C7D4" w14:textId="77777777" w:rsidTr="003839D9">
        <w:trPr>
          <w:jc w:val="center"/>
        </w:trPr>
        <w:tc>
          <w:tcPr>
            <w:tcW w:w="4876" w:type="dxa"/>
          </w:tcPr>
          <w:p w14:paraId="02C306E1" w14:textId="77777777" w:rsidR="00D45DEC" w:rsidRPr="00811CD3" w:rsidRDefault="00D45DEC" w:rsidP="003839D9">
            <w:pPr>
              <w:pStyle w:val="Normal6"/>
            </w:pPr>
          </w:p>
        </w:tc>
        <w:tc>
          <w:tcPr>
            <w:tcW w:w="4876" w:type="dxa"/>
            <w:hideMark/>
          </w:tcPr>
          <w:p w14:paraId="0EEB84D6" w14:textId="77777777" w:rsidR="00D45DEC" w:rsidRPr="00811CD3" w:rsidRDefault="00F220EF" w:rsidP="003839D9">
            <w:pPr>
              <w:pStyle w:val="Normal6"/>
              <w:rPr>
                <w:szCs w:val="24"/>
              </w:rPr>
            </w:pPr>
            <w:r w:rsidRPr="00811CD3">
              <w:rPr>
                <w:b/>
                <w:i/>
              </w:rPr>
              <w:t>a) Um resumo das escolhas estratégicas e dos principais resultados esperados para o FSE;</w:t>
            </w:r>
          </w:p>
        </w:tc>
      </w:tr>
      <w:tr w:rsidR="00BB1FD7" w:rsidRPr="00811CD3" w14:paraId="373DADAB" w14:textId="77777777" w:rsidTr="003839D9">
        <w:trPr>
          <w:jc w:val="center"/>
        </w:trPr>
        <w:tc>
          <w:tcPr>
            <w:tcW w:w="4876" w:type="dxa"/>
          </w:tcPr>
          <w:p w14:paraId="352608CD" w14:textId="77777777" w:rsidR="00D45DEC" w:rsidRPr="00811CD3" w:rsidRDefault="00D45DEC" w:rsidP="003839D9">
            <w:pPr>
              <w:pStyle w:val="Normal6"/>
            </w:pPr>
          </w:p>
        </w:tc>
        <w:tc>
          <w:tcPr>
            <w:tcW w:w="4876" w:type="dxa"/>
            <w:hideMark/>
          </w:tcPr>
          <w:p w14:paraId="0F2C72D2" w14:textId="77777777" w:rsidR="00D45DEC" w:rsidRPr="00811CD3" w:rsidRDefault="00F220EF" w:rsidP="003839D9">
            <w:pPr>
              <w:pStyle w:val="Normal6"/>
              <w:rPr>
                <w:szCs w:val="24"/>
              </w:rPr>
            </w:pPr>
            <w:r w:rsidRPr="00811CD3">
              <w:rPr>
                <w:b/>
                <w:i/>
              </w:rPr>
              <w:t>b) As complementaridades entre o FSE e outros instrumentos da União;</w:t>
            </w:r>
          </w:p>
        </w:tc>
      </w:tr>
      <w:tr w:rsidR="00BB1FD7" w:rsidRPr="00811CD3" w14:paraId="4406391C" w14:textId="77777777" w:rsidTr="003839D9">
        <w:trPr>
          <w:jc w:val="center"/>
        </w:trPr>
        <w:tc>
          <w:tcPr>
            <w:tcW w:w="4876" w:type="dxa"/>
          </w:tcPr>
          <w:p w14:paraId="543C489E" w14:textId="77777777" w:rsidR="00D45DEC" w:rsidRPr="00811CD3" w:rsidRDefault="00D45DEC" w:rsidP="003839D9">
            <w:pPr>
              <w:pStyle w:val="Normal6"/>
            </w:pPr>
          </w:p>
        </w:tc>
        <w:tc>
          <w:tcPr>
            <w:tcW w:w="4876" w:type="dxa"/>
            <w:hideMark/>
          </w:tcPr>
          <w:p w14:paraId="27BACAE3" w14:textId="77777777" w:rsidR="00D45DEC" w:rsidRPr="00811CD3" w:rsidRDefault="00F220EF" w:rsidP="003839D9">
            <w:pPr>
              <w:pStyle w:val="Normal6"/>
              <w:rPr>
                <w:szCs w:val="24"/>
              </w:rPr>
            </w:pPr>
            <w:r w:rsidRPr="00811CD3">
              <w:rPr>
                <w:b/>
                <w:i/>
              </w:rPr>
              <w:t>c) A dotação financeira preliminar do FSE por objetivo estratégico à escala nacional, no respeito das regras específicas do FSE relativas à concentração temática;</w:t>
            </w:r>
          </w:p>
        </w:tc>
      </w:tr>
      <w:tr w:rsidR="00BB1FD7" w:rsidRPr="00811CD3" w14:paraId="783559A8" w14:textId="77777777" w:rsidTr="003839D9">
        <w:trPr>
          <w:jc w:val="center"/>
        </w:trPr>
        <w:tc>
          <w:tcPr>
            <w:tcW w:w="4876" w:type="dxa"/>
          </w:tcPr>
          <w:p w14:paraId="3DC9CE6C" w14:textId="77777777" w:rsidR="00D45DEC" w:rsidRPr="00811CD3" w:rsidRDefault="00D45DEC" w:rsidP="003839D9">
            <w:pPr>
              <w:pStyle w:val="Normal6"/>
            </w:pPr>
          </w:p>
        </w:tc>
        <w:tc>
          <w:tcPr>
            <w:tcW w:w="4876" w:type="dxa"/>
            <w:hideMark/>
          </w:tcPr>
          <w:p w14:paraId="0200EA9E" w14:textId="77777777" w:rsidR="00D45DEC" w:rsidRPr="00811CD3" w:rsidRDefault="00F220EF" w:rsidP="003839D9">
            <w:pPr>
              <w:pStyle w:val="Normal6"/>
              <w:rPr>
                <w:szCs w:val="24"/>
              </w:rPr>
            </w:pPr>
            <w:r w:rsidRPr="00811CD3">
              <w:rPr>
                <w:b/>
                <w:i/>
              </w:rPr>
              <w:t xml:space="preserve">d) A lista de programas previstos no FSE </w:t>
            </w:r>
            <w:r w:rsidRPr="00811CD3">
              <w:rPr>
                <w:b/>
                <w:i/>
              </w:rPr>
              <w:lastRenderedPageBreak/>
              <w:t>com indicação das respetivas dotações financeiras preliminares e a contribuição nacional correspondente por categoria de regiões;</w:t>
            </w:r>
          </w:p>
        </w:tc>
      </w:tr>
      <w:tr w:rsidR="00BB1FD7" w:rsidRPr="00811CD3" w14:paraId="50DF1955" w14:textId="77777777" w:rsidTr="003839D9">
        <w:trPr>
          <w:jc w:val="center"/>
        </w:trPr>
        <w:tc>
          <w:tcPr>
            <w:tcW w:w="4876" w:type="dxa"/>
          </w:tcPr>
          <w:p w14:paraId="31BD6CF5" w14:textId="77777777" w:rsidR="00D45DEC" w:rsidRPr="00811CD3" w:rsidRDefault="00D45DEC" w:rsidP="003839D9">
            <w:pPr>
              <w:pStyle w:val="Normal6"/>
            </w:pPr>
          </w:p>
        </w:tc>
        <w:tc>
          <w:tcPr>
            <w:tcW w:w="4876" w:type="dxa"/>
            <w:hideMark/>
          </w:tcPr>
          <w:p w14:paraId="4B09C533" w14:textId="3E72A180" w:rsidR="00D45DEC" w:rsidRPr="00811CD3" w:rsidRDefault="00F220EF" w:rsidP="003839D9">
            <w:pPr>
              <w:pStyle w:val="Normal6"/>
              <w:rPr>
                <w:szCs w:val="24"/>
              </w:rPr>
            </w:pPr>
            <w:r w:rsidRPr="00811CD3">
              <w:rPr>
                <w:b/>
                <w:i/>
              </w:rPr>
              <w:t>e) Um resumo das medidas que o Estado</w:t>
            </w:r>
            <w:r>
              <w:rPr>
                <w:b/>
                <w:i/>
              </w:rPr>
              <w:noBreakHyphen/>
            </w:r>
            <w:r w:rsidRPr="00811CD3">
              <w:rPr>
                <w:b/>
                <w:i/>
              </w:rPr>
              <w:t>Membro em causa irá tomar para reforçar a sua capacidade administrativa de execução do FSE.</w:t>
            </w:r>
          </w:p>
        </w:tc>
      </w:tr>
    </w:tbl>
    <w:p w14:paraId="19DBA99F"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1B070724" w14:textId="77777777" w:rsidR="00D45DEC" w:rsidRPr="00811CD3" w:rsidRDefault="00F220EF" w:rsidP="00D45DEC">
      <w:r w:rsidRPr="00811CD3">
        <w:rPr>
          <w:rStyle w:val="HideTWBExt"/>
        </w:rPr>
        <w:t>&lt;/Amend&gt;</w:t>
      </w:r>
    </w:p>
    <w:p w14:paraId="77A9A367" w14:textId="77777777" w:rsidR="00D45DEC" w:rsidRPr="00811CD3" w:rsidRDefault="00F220EF" w:rsidP="00D45DEC">
      <w:pPr>
        <w:pStyle w:val="AMNumberTabs0"/>
        <w:keepNext/>
      </w:pPr>
      <w:r w:rsidRPr="00811CD3">
        <w:rPr>
          <w:rStyle w:val="HideTWBExt"/>
          <w:b w:val="0"/>
        </w:rPr>
        <w:t>&lt;Amend&gt;</w:t>
      </w:r>
      <w:r w:rsidRPr="00811CD3">
        <w:t>Alteração</w:t>
      </w:r>
      <w:r w:rsidRPr="00811CD3">
        <w:tab/>
      </w:r>
      <w:r w:rsidRPr="00811CD3">
        <w:tab/>
      </w:r>
      <w:r w:rsidRPr="00811CD3">
        <w:rPr>
          <w:rStyle w:val="HideTWBExt"/>
          <w:b w:val="0"/>
        </w:rPr>
        <w:t>&lt;NumAm&gt;</w:t>
      </w:r>
      <w:r w:rsidRPr="00811CD3">
        <w:t>44</w:t>
      </w:r>
      <w:r w:rsidRPr="00811CD3">
        <w:rPr>
          <w:rStyle w:val="HideTWBExt"/>
          <w:b w:val="0"/>
        </w:rPr>
        <w:t>&lt;/NumAm&gt;</w:t>
      </w:r>
    </w:p>
    <w:p w14:paraId="41EE9084"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782AF995" w14:textId="7B7D124C" w:rsidR="00D45DEC" w:rsidRPr="00811CD3" w:rsidRDefault="00F220EF" w:rsidP="00D45DEC">
      <w:pPr>
        <w:pStyle w:val="NormalBold"/>
      </w:pPr>
      <w:r w:rsidRPr="00811CD3">
        <w:rPr>
          <w:rStyle w:val="HideTWBExt"/>
          <w:b w:val="0"/>
        </w:rPr>
        <w:t>&lt;Article&gt;</w:t>
      </w:r>
      <w:r w:rsidRPr="00811CD3">
        <w:t>Artigo 8</w:t>
      </w:r>
      <w:r>
        <w:noBreakHyphen/>
      </w:r>
      <w:r w:rsidRPr="00811CD3">
        <w:t>C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0E1F490B" w14:textId="77777777" w:rsidTr="003839D9">
        <w:trPr>
          <w:jc w:val="center"/>
        </w:trPr>
        <w:tc>
          <w:tcPr>
            <w:tcW w:w="9752" w:type="dxa"/>
            <w:gridSpan w:val="2"/>
          </w:tcPr>
          <w:p w14:paraId="23B5BCF8" w14:textId="77777777" w:rsidR="00D45DEC" w:rsidRPr="00811CD3" w:rsidRDefault="00D45DEC" w:rsidP="003839D9">
            <w:pPr>
              <w:keepNext/>
            </w:pPr>
          </w:p>
        </w:tc>
      </w:tr>
      <w:tr w:rsidR="00BB1FD7" w:rsidRPr="00811CD3" w14:paraId="79CCB09C" w14:textId="77777777" w:rsidTr="003839D9">
        <w:trPr>
          <w:jc w:val="center"/>
        </w:trPr>
        <w:tc>
          <w:tcPr>
            <w:tcW w:w="4876" w:type="dxa"/>
            <w:hideMark/>
          </w:tcPr>
          <w:p w14:paraId="6141E164" w14:textId="77777777" w:rsidR="00D45DEC" w:rsidRPr="00811CD3" w:rsidRDefault="00F220EF" w:rsidP="003839D9">
            <w:pPr>
              <w:pStyle w:val="ColumnHeading"/>
              <w:keepNext/>
            </w:pPr>
            <w:r w:rsidRPr="00811CD3">
              <w:t>Texto da Comissão</w:t>
            </w:r>
          </w:p>
        </w:tc>
        <w:tc>
          <w:tcPr>
            <w:tcW w:w="4876" w:type="dxa"/>
            <w:hideMark/>
          </w:tcPr>
          <w:p w14:paraId="3770B496" w14:textId="77777777" w:rsidR="00D45DEC" w:rsidRPr="00811CD3" w:rsidRDefault="00F220EF" w:rsidP="003839D9">
            <w:pPr>
              <w:pStyle w:val="ColumnHeading"/>
              <w:keepNext/>
            </w:pPr>
            <w:r w:rsidRPr="00811CD3">
              <w:t>Alteração</w:t>
            </w:r>
          </w:p>
        </w:tc>
      </w:tr>
      <w:tr w:rsidR="00BB1FD7" w:rsidRPr="00811CD3" w14:paraId="3D8CD83F" w14:textId="77777777" w:rsidTr="003839D9">
        <w:trPr>
          <w:jc w:val="center"/>
        </w:trPr>
        <w:tc>
          <w:tcPr>
            <w:tcW w:w="4876" w:type="dxa"/>
          </w:tcPr>
          <w:p w14:paraId="3CA053DF" w14:textId="77777777" w:rsidR="00D45DEC" w:rsidRPr="00811CD3" w:rsidRDefault="00D45DEC" w:rsidP="003839D9">
            <w:pPr>
              <w:pStyle w:val="Normal6"/>
            </w:pPr>
          </w:p>
        </w:tc>
        <w:tc>
          <w:tcPr>
            <w:tcW w:w="4876" w:type="dxa"/>
            <w:hideMark/>
          </w:tcPr>
          <w:p w14:paraId="6DBE6DF2" w14:textId="48BEB2C3" w:rsidR="00D45DEC" w:rsidRPr="00811CD3" w:rsidRDefault="00F220EF" w:rsidP="003839D9">
            <w:pPr>
              <w:pStyle w:val="Normal6"/>
              <w:jc w:val="center"/>
              <w:rPr>
                <w:szCs w:val="24"/>
              </w:rPr>
            </w:pPr>
            <w:r w:rsidRPr="00811CD3">
              <w:rPr>
                <w:b/>
                <w:i/>
              </w:rPr>
              <w:t>Artigo 8.º</w:t>
            </w:r>
            <w:r>
              <w:rPr>
                <w:b/>
                <w:i/>
              </w:rPr>
              <w:noBreakHyphen/>
            </w:r>
            <w:r w:rsidRPr="00811CD3">
              <w:rPr>
                <w:b/>
                <w:i/>
              </w:rPr>
              <w:t>C</w:t>
            </w:r>
          </w:p>
        </w:tc>
      </w:tr>
      <w:tr w:rsidR="00BB1FD7" w:rsidRPr="00811CD3" w14:paraId="449373CA" w14:textId="77777777" w:rsidTr="003839D9">
        <w:trPr>
          <w:jc w:val="center"/>
        </w:trPr>
        <w:tc>
          <w:tcPr>
            <w:tcW w:w="4876" w:type="dxa"/>
          </w:tcPr>
          <w:p w14:paraId="5F50C220" w14:textId="77777777" w:rsidR="00D45DEC" w:rsidRPr="00811CD3" w:rsidRDefault="00D45DEC" w:rsidP="003839D9">
            <w:pPr>
              <w:pStyle w:val="Normal6"/>
            </w:pPr>
          </w:p>
        </w:tc>
        <w:tc>
          <w:tcPr>
            <w:tcW w:w="4876" w:type="dxa"/>
            <w:hideMark/>
          </w:tcPr>
          <w:p w14:paraId="38342C47" w14:textId="77777777" w:rsidR="00D45DEC" w:rsidRPr="00811CD3" w:rsidRDefault="00F220EF" w:rsidP="003839D9">
            <w:pPr>
              <w:pStyle w:val="Normal6"/>
              <w:jc w:val="center"/>
              <w:rPr>
                <w:szCs w:val="24"/>
              </w:rPr>
            </w:pPr>
            <w:r w:rsidRPr="00811CD3">
              <w:rPr>
                <w:b/>
                <w:i/>
              </w:rPr>
              <w:t>Aprovação dos programas do FSE</w:t>
            </w:r>
          </w:p>
        </w:tc>
      </w:tr>
      <w:tr w:rsidR="00BB1FD7" w:rsidRPr="00811CD3" w14:paraId="3B5ABBF3" w14:textId="77777777" w:rsidTr="003839D9">
        <w:trPr>
          <w:jc w:val="center"/>
        </w:trPr>
        <w:tc>
          <w:tcPr>
            <w:tcW w:w="4876" w:type="dxa"/>
          </w:tcPr>
          <w:p w14:paraId="67CDD79C" w14:textId="77777777" w:rsidR="00D45DEC" w:rsidRPr="00811CD3" w:rsidRDefault="00D45DEC" w:rsidP="003839D9">
            <w:pPr>
              <w:pStyle w:val="Normal6"/>
            </w:pPr>
          </w:p>
        </w:tc>
        <w:tc>
          <w:tcPr>
            <w:tcW w:w="4876" w:type="dxa"/>
            <w:hideMark/>
          </w:tcPr>
          <w:p w14:paraId="5ED56399" w14:textId="77777777" w:rsidR="00D45DEC" w:rsidRPr="00811CD3" w:rsidRDefault="00F220EF" w:rsidP="003839D9">
            <w:pPr>
              <w:pStyle w:val="Normal6"/>
              <w:rPr>
                <w:szCs w:val="24"/>
              </w:rPr>
            </w:pPr>
            <w:r w:rsidRPr="00811CD3">
              <w:rPr>
                <w:b/>
                <w:i/>
              </w:rPr>
              <w:t>1.</w:t>
            </w:r>
            <w:r w:rsidRPr="00811CD3">
              <w:rPr>
                <w:b/>
                <w:i/>
              </w:rPr>
              <w:tab/>
              <w:t xml:space="preserve">A Comissão avalia cada programa do FSE e assegura a sua conformidade com o presente </w:t>
            </w:r>
            <w:r w:rsidRPr="00811CD3">
              <w:rPr>
                <w:b/>
                <w:i/>
              </w:rPr>
              <w:t>regulamento e com outras regras aplicáveis. Na sua apreciação, a Comissão tem em conta, em particular, as recomendações específicas por país pertinentes.</w:t>
            </w:r>
          </w:p>
        </w:tc>
      </w:tr>
      <w:tr w:rsidR="00BB1FD7" w:rsidRPr="00811CD3" w14:paraId="79E4FD04" w14:textId="77777777" w:rsidTr="003839D9">
        <w:trPr>
          <w:jc w:val="center"/>
        </w:trPr>
        <w:tc>
          <w:tcPr>
            <w:tcW w:w="4876" w:type="dxa"/>
          </w:tcPr>
          <w:p w14:paraId="22E92B2D" w14:textId="77777777" w:rsidR="00D45DEC" w:rsidRPr="00811CD3" w:rsidRDefault="00D45DEC" w:rsidP="003839D9">
            <w:pPr>
              <w:pStyle w:val="Normal6"/>
            </w:pPr>
          </w:p>
        </w:tc>
        <w:tc>
          <w:tcPr>
            <w:tcW w:w="4876" w:type="dxa"/>
            <w:hideMark/>
          </w:tcPr>
          <w:p w14:paraId="662A2547" w14:textId="6C1CDDF1" w:rsidR="00D45DEC" w:rsidRPr="00811CD3" w:rsidRDefault="00F220EF" w:rsidP="003839D9">
            <w:pPr>
              <w:pStyle w:val="Normal6"/>
              <w:rPr>
                <w:szCs w:val="24"/>
              </w:rPr>
            </w:pPr>
            <w:r w:rsidRPr="00811CD3">
              <w:rPr>
                <w:b/>
                <w:i/>
              </w:rPr>
              <w:t>2.</w:t>
            </w:r>
            <w:r w:rsidRPr="00811CD3">
              <w:rPr>
                <w:b/>
                <w:i/>
              </w:rPr>
              <w:tab/>
              <w:t>A Comissão pode formular observações no prazo de três meses a contar da data da apresentação por parte do Estado</w:t>
            </w:r>
            <w:r>
              <w:rPr>
                <w:b/>
                <w:i/>
              </w:rPr>
              <w:noBreakHyphen/>
            </w:r>
            <w:r w:rsidRPr="00811CD3">
              <w:rPr>
                <w:b/>
                <w:i/>
              </w:rPr>
              <w:t>Membro do seu programa do FSE.</w:t>
            </w:r>
          </w:p>
        </w:tc>
      </w:tr>
      <w:tr w:rsidR="00BB1FD7" w:rsidRPr="00811CD3" w14:paraId="52DC5B70" w14:textId="77777777" w:rsidTr="003839D9">
        <w:trPr>
          <w:jc w:val="center"/>
        </w:trPr>
        <w:tc>
          <w:tcPr>
            <w:tcW w:w="4876" w:type="dxa"/>
          </w:tcPr>
          <w:p w14:paraId="60CB75B1" w14:textId="77777777" w:rsidR="00D45DEC" w:rsidRPr="00811CD3" w:rsidRDefault="00D45DEC" w:rsidP="003839D9">
            <w:pPr>
              <w:pStyle w:val="Normal6"/>
            </w:pPr>
          </w:p>
        </w:tc>
        <w:tc>
          <w:tcPr>
            <w:tcW w:w="4876" w:type="dxa"/>
            <w:hideMark/>
          </w:tcPr>
          <w:p w14:paraId="786EEF39" w14:textId="5A333685" w:rsidR="00D45DEC" w:rsidRPr="00811CD3" w:rsidRDefault="00F220EF" w:rsidP="003839D9">
            <w:pPr>
              <w:pStyle w:val="Normal6"/>
              <w:rPr>
                <w:szCs w:val="24"/>
              </w:rPr>
            </w:pPr>
            <w:r w:rsidRPr="00811CD3">
              <w:rPr>
                <w:b/>
                <w:i/>
              </w:rPr>
              <w:t>3.</w:t>
            </w:r>
            <w:r w:rsidRPr="00811CD3">
              <w:rPr>
                <w:b/>
                <w:i/>
              </w:rPr>
              <w:tab/>
              <w:t>O Estado</w:t>
            </w:r>
            <w:r>
              <w:rPr>
                <w:b/>
                <w:i/>
              </w:rPr>
              <w:noBreakHyphen/>
            </w:r>
            <w:r w:rsidRPr="00811CD3">
              <w:rPr>
                <w:b/>
                <w:i/>
              </w:rPr>
              <w:t>Membro reaprecia o programa do FSE tendo em conta as eventuais observações formuladas pela Comissão.</w:t>
            </w:r>
          </w:p>
        </w:tc>
      </w:tr>
    </w:tbl>
    <w:p w14:paraId="6AACA9BB"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7CF86729" w14:textId="77777777" w:rsidR="00D45DEC" w:rsidRPr="00811CD3" w:rsidRDefault="00F220EF" w:rsidP="00D45DEC">
      <w:r w:rsidRPr="00811CD3">
        <w:rPr>
          <w:rStyle w:val="HideTWBExt"/>
        </w:rPr>
        <w:t>&lt;/Amend&gt;</w:t>
      </w:r>
    </w:p>
    <w:p w14:paraId="609A963D" w14:textId="77777777" w:rsidR="00D45DEC" w:rsidRPr="00811CD3" w:rsidRDefault="00F220EF" w:rsidP="00D45DEC">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45</w:t>
      </w:r>
      <w:r w:rsidRPr="00811CD3">
        <w:rPr>
          <w:rStyle w:val="HideTWBExt"/>
          <w:b w:val="0"/>
        </w:rPr>
        <w:t>&lt;/NumAm&gt;</w:t>
      </w:r>
    </w:p>
    <w:p w14:paraId="2582963A"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1DC9F069" w14:textId="3E32048A" w:rsidR="00D45DEC" w:rsidRPr="00811CD3" w:rsidRDefault="00F220EF" w:rsidP="00D45DEC">
      <w:pPr>
        <w:pStyle w:val="NormalBold"/>
      </w:pPr>
      <w:r w:rsidRPr="00811CD3">
        <w:rPr>
          <w:rStyle w:val="HideTWBExt"/>
          <w:b w:val="0"/>
        </w:rPr>
        <w:t>&lt;Article&gt;</w:t>
      </w:r>
      <w:r w:rsidRPr="00811CD3">
        <w:t>Artigo 8</w:t>
      </w:r>
      <w:r>
        <w:noBreakHyphen/>
      </w:r>
      <w:r w:rsidRPr="00811CD3">
        <w:t>D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8EF4E92" w14:textId="77777777" w:rsidTr="003839D9">
        <w:trPr>
          <w:jc w:val="center"/>
        </w:trPr>
        <w:tc>
          <w:tcPr>
            <w:tcW w:w="9752" w:type="dxa"/>
            <w:gridSpan w:val="2"/>
          </w:tcPr>
          <w:p w14:paraId="6718AE9B" w14:textId="77777777" w:rsidR="00D45DEC" w:rsidRPr="00811CD3" w:rsidRDefault="00D45DEC" w:rsidP="003839D9">
            <w:pPr>
              <w:keepNext/>
            </w:pPr>
          </w:p>
        </w:tc>
      </w:tr>
      <w:tr w:rsidR="00BB1FD7" w:rsidRPr="00811CD3" w14:paraId="0CAFDA4F" w14:textId="77777777" w:rsidTr="003839D9">
        <w:trPr>
          <w:jc w:val="center"/>
        </w:trPr>
        <w:tc>
          <w:tcPr>
            <w:tcW w:w="4876" w:type="dxa"/>
            <w:hideMark/>
          </w:tcPr>
          <w:p w14:paraId="4FA5FDD8" w14:textId="77777777" w:rsidR="00D45DEC" w:rsidRPr="00811CD3" w:rsidRDefault="00F220EF" w:rsidP="003839D9">
            <w:pPr>
              <w:pStyle w:val="ColumnHeading"/>
              <w:keepNext/>
            </w:pPr>
            <w:r w:rsidRPr="00811CD3">
              <w:t>Texto da Comissão</w:t>
            </w:r>
          </w:p>
        </w:tc>
        <w:tc>
          <w:tcPr>
            <w:tcW w:w="4876" w:type="dxa"/>
            <w:hideMark/>
          </w:tcPr>
          <w:p w14:paraId="2E083A43" w14:textId="77777777" w:rsidR="00D45DEC" w:rsidRPr="00811CD3" w:rsidRDefault="00F220EF" w:rsidP="003839D9">
            <w:pPr>
              <w:pStyle w:val="ColumnHeading"/>
              <w:keepNext/>
            </w:pPr>
            <w:r w:rsidRPr="00811CD3">
              <w:t>Alteração</w:t>
            </w:r>
          </w:p>
        </w:tc>
      </w:tr>
      <w:tr w:rsidR="00BB1FD7" w:rsidRPr="00811CD3" w14:paraId="52F66F12" w14:textId="77777777" w:rsidTr="003839D9">
        <w:trPr>
          <w:jc w:val="center"/>
        </w:trPr>
        <w:tc>
          <w:tcPr>
            <w:tcW w:w="4876" w:type="dxa"/>
          </w:tcPr>
          <w:p w14:paraId="5156C47E" w14:textId="77777777" w:rsidR="00D45DEC" w:rsidRPr="00811CD3" w:rsidRDefault="00D45DEC" w:rsidP="003839D9">
            <w:pPr>
              <w:pStyle w:val="Normal6"/>
            </w:pPr>
          </w:p>
        </w:tc>
        <w:tc>
          <w:tcPr>
            <w:tcW w:w="4876" w:type="dxa"/>
            <w:hideMark/>
          </w:tcPr>
          <w:p w14:paraId="08BCEDAB" w14:textId="30190051" w:rsidR="00D45DEC" w:rsidRPr="00811CD3" w:rsidRDefault="00F220EF" w:rsidP="003839D9">
            <w:pPr>
              <w:pStyle w:val="Normal6"/>
              <w:jc w:val="center"/>
              <w:rPr>
                <w:szCs w:val="24"/>
              </w:rPr>
            </w:pPr>
            <w:r w:rsidRPr="00811CD3">
              <w:rPr>
                <w:b/>
                <w:i/>
              </w:rPr>
              <w:t>Artigo 8.º</w:t>
            </w:r>
            <w:r>
              <w:rPr>
                <w:b/>
                <w:i/>
              </w:rPr>
              <w:noBreakHyphen/>
            </w:r>
            <w:r w:rsidRPr="00811CD3">
              <w:rPr>
                <w:b/>
                <w:i/>
              </w:rPr>
              <w:t>D</w:t>
            </w:r>
          </w:p>
        </w:tc>
      </w:tr>
      <w:tr w:rsidR="00BB1FD7" w:rsidRPr="00811CD3" w14:paraId="14C63948" w14:textId="77777777" w:rsidTr="003839D9">
        <w:trPr>
          <w:jc w:val="center"/>
        </w:trPr>
        <w:tc>
          <w:tcPr>
            <w:tcW w:w="4876" w:type="dxa"/>
          </w:tcPr>
          <w:p w14:paraId="530FD6FC" w14:textId="77777777" w:rsidR="00D45DEC" w:rsidRPr="00811CD3" w:rsidRDefault="00D45DEC" w:rsidP="003839D9">
            <w:pPr>
              <w:pStyle w:val="Normal6"/>
            </w:pPr>
          </w:p>
        </w:tc>
        <w:tc>
          <w:tcPr>
            <w:tcW w:w="4876" w:type="dxa"/>
            <w:hideMark/>
          </w:tcPr>
          <w:p w14:paraId="21B76C66" w14:textId="77777777" w:rsidR="00D45DEC" w:rsidRPr="00811CD3" w:rsidRDefault="00F220EF" w:rsidP="003839D9">
            <w:pPr>
              <w:pStyle w:val="Normal6"/>
              <w:jc w:val="center"/>
              <w:rPr>
                <w:szCs w:val="24"/>
              </w:rPr>
            </w:pPr>
            <w:r w:rsidRPr="00811CD3">
              <w:rPr>
                <w:b/>
                <w:i/>
              </w:rPr>
              <w:t>Comité de acompanhamento</w:t>
            </w:r>
          </w:p>
        </w:tc>
      </w:tr>
      <w:tr w:rsidR="00BB1FD7" w:rsidRPr="00811CD3" w14:paraId="3349B849" w14:textId="77777777" w:rsidTr="003839D9">
        <w:trPr>
          <w:jc w:val="center"/>
        </w:trPr>
        <w:tc>
          <w:tcPr>
            <w:tcW w:w="4876" w:type="dxa"/>
          </w:tcPr>
          <w:p w14:paraId="139049CA" w14:textId="77777777" w:rsidR="00D45DEC" w:rsidRPr="00811CD3" w:rsidRDefault="00D45DEC" w:rsidP="003839D9">
            <w:pPr>
              <w:pStyle w:val="Normal6"/>
            </w:pPr>
          </w:p>
        </w:tc>
        <w:tc>
          <w:tcPr>
            <w:tcW w:w="4876" w:type="dxa"/>
            <w:hideMark/>
          </w:tcPr>
          <w:p w14:paraId="216B7A90" w14:textId="617C69D2" w:rsidR="00D45DEC" w:rsidRPr="00811CD3" w:rsidRDefault="00F220EF" w:rsidP="003839D9">
            <w:pPr>
              <w:pStyle w:val="Normal6"/>
              <w:rPr>
                <w:szCs w:val="24"/>
              </w:rPr>
            </w:pPr>
            <w:r w:rsidRPr="00811CD3">
              <w:rPr>
                <w:b/>
                <w:i/>
              </w:rPr>
              <w:t>1.</w:t>
            </w:r>
            <w:r w:rsidRPr="00811CD3">
              <w:rPr>
                <w:b/>
                <w:i/>
              </w:rPr>
              <w:tab/>
              <w:t>Cada Estado</w:t>
            </w:r>
            <w:r>
              <w:rPr>
                <w:b/>
                <w:i/>
              </w:rPr>
              <w:noBreakHyphen/>
            </w:r>
            <w:r w:rsidRPr="00811CD3">
              <w:rPr>
                <w:b/>
                <w:i/>
              </w:rPr>
              <w:t xml:space="preserve">Membro cria um comité para acompanhar a execução do programa («comité de </w:t>
            </w:r>
            <w:r w:rsidRPr="00811CD3">
              <w:rPr>
                <w:b/>
                <w:i/>
              </w:rPr>
              <w:t>acompanhamento») em conformidade com o artigo 55.º do [Regulamento PPNR].</w:t>
            </w:r>
          </w:p>
        </w:tc>
      </w:tr>
      <w:tr w:rsidR="00BB1FD7" w:rsidRPr="00811CD3" w14:paraId="4E948F12" w14:textId="77777777" w:rsidTr="003839D9">
        <w:trPr>
          <w:jc w:val="center"/>
        </w:trPr>
        <w:tc>
          <w:tcPr>
            <w:tcW w:w="4876" w:type="dxa"/>
          </w:tcPr>
          <w:p w14:paraId="2E2F976C" w14:textId="77777777" w:rsidR="00D45DEC" w:rsidRPr="00811CD3" w:rsidRDefault="00D45DEC" w:rsidP="003839D9">
            <w:pPr>
              <w:pStyle w:val="Normal6"/>
            </w:pPr>
          </w:p>
        </w:tc>
        <w:tc>
          <w:tcPr>
            <w:tcW w:w="4876" w:type="dxa"/>
            <w:hideMark/>
          </w:tcPr>
          <w:p w14:paraId="72D0C7F9" w14:textId="77777777" w:rsidR="00D45DEC" w:rsidRPr="00811CD3" w:rsidRDefault="00F220EF" w:rsidP="003839D9">
            <w:pPr>
              <w:pStyle w:val="Normal6"/>
              <w:rPr>
                <w:szCs w:val="24"/>
              </w:rPr>
            </w:pPr>
            <w:r w:rsidRPr="00811CD3">
              <w:rPr>
                <w:b/>
                <w:i/>
              </w:rPr>
              <w:t>2.</w:t>
            </w:r>
            <w:r w:rsidRPr="00811CD3">
              <w:rPr>
                <w:b/>
                <w:i/>
              </w:rPr>
              <w:tab/>
              <w:t>O comité de acompanhamento aprova:</w:t>
            </w:r>
          </w:p>
        </w:tc>
      </w:tr>
      <w:tr w:rsidR="00BB1FD7" w:rsidRPr="00811CD3" w14:paraId="752D15B9" w14:textId="77777777" w:rsidTr="003839D9">
        <w:trPr>
          <w:jc w:val="center"/>
        </w:trPr>
        <w:tc>
          <w:tcPr>
            <w:tcW w:w="4876" w:type="dxa"/>
          </w:tcPr>
          <w:p w14:paraId="344189DE" w14:textId="77777777" w:rsidR="00D45DEC" w:rsidRPr="00811CD3" w:rsidRDefault="00D45DEC" w:rsidP="003839D9">
            <w:pPr>
              <w:pStyle w:val="Normal6"/>
            </w:pPr>
          </w:p>
        </w:tc>
        <w:tc>
          <w:tcPr>
            <w:tcW w:w="4876" w:type="dxa"/>
            <w:hideMark/>
          </w:tcPr>
          <w:p w14:paraId="5152EBCE" w14:textId="77777777" w:rsidR="00D45DEC" w:rsidRPr="00811CD3" w:rsidRDefault="00F220EF" w:rsidP="003839D9">
            <w:pPr>
              <w:pStyle w:val="Normal6"/>
              <w:rPr>
                <w:szCs w:val="24"/>
              </w:rPr>
            </w:pPr>
            <w:r w:rsidRPr="00811CD3">
              <w:rPr>
                <w:b/>
                <w:i/>
              </w:rPr>
              <w:t>a) a metodologia e os critérios usados para a seleção das operações, assim como eventuais alterações — a pedido da Comissão, a metodologia e os critérios utilizados na seleção das operações, inclusive as eventuais alterações aos mesmos, são apresentados à Comissão pelo menos 15 dias úteis antes da sua apresentação ao comité de acompanhamento;</w:t>
            </w:r>
          </w:p>
        </w:tc>
      </w:tr>
      <w:tr w:rsidR="00BB1FD7" w:rsidRPr="00811CD3" w14:paraId="2464B4B6" w14:textId="77777777" w:rsidTr="003839D9">
        <w:trPr>
          <w:jc w:val="center"/>
        </w:trPr>
        <w:tc>
          <w:tcPr>
            <w:tcW w:w="4876" w:type="dxa"/>
          </w:tcPr>
          <w:p w14:paraId="5DA75CE1" w14:textId="77777777" w:rsidR="00D45DEC" w:rsidRPr="00811CD3" w:rsidRDefault="00D45DEC" w:rsidP="003839D9">
            <w:pPr>
              <w:pStyle w:val="Normal6"/>
            </w:pPr>
          </w:p>
        </w:tc>
        <w:tc>
          <w:tcPr>
            <w:tcW w:w="4876" w:type="dxa"/>
            <w:hideMark/>
          </w:tcPr>
          <w:p w14:paraId="78A31B8C" w14:textId="77777777" w:rsidR="00D45DEC" w:rsidRPr="00811CD3" w:rsidRDefault="00F220EF" w:rsidP="003839D9">
            <w:pPr>
              <w:pStyle w:val="Normal6"/>
              <w:rPr>
                <w:szCs w:val="24"/>
              </w:rPr>
            </w:pPr>
            <w:r w:rsidRPr="00811CD3">
              <w:rPr>
                <w:b/>
                <w:i/>
              </w:rPr>
              <w:t>b) o plano de avaliação e eventuais alterações ao mesmo;</w:t>
            </w:r>
          </w:p>
        </w:tc>
      </w:tr>
      <w:tr w:rsidR="00BB1FD7" w:rsidRPr="00811CD3" w14:paraId="45C937E8" w14:textId="77777777" w:rsidTr="003839D9">
        <w:trPr>
          <w:jc w:val="center"/>
        </w:trPr>
        <w:tc>
          <w:tcPr>
            <w:tcW w:w="4876" w:type="dxa"/>
          </w:tcPr>
          <w:p w14:paraId="46755E7E" w14:textId="77777777" w:rsidR="00D45DEC" w:rsidRPr="00811CD3" w:rsidRDefault="00D45DEC" w:rsidP="003839D9">
            <w:pPr>
              <w:pStyle w:val="Normal6"/>
            </w:pPr>
          </w:p>
        </w:tc>
        <w:tc>
          <w:tcPr>
            <w:tcW w:w="4876" w:type="dxa"/>
            <w:hideMark/>
          </w:tcPr>
          <w:p w14:paraId="1FB6E057" w14:textId="77777777" w:rsidR="00D45DEC" w:rsidRPr="00811CD3" w:rsidRDefault="00F220EF" w:rsidP="003839D9">
            <w:pPr>
              <w:pStyle w:val="Normal6"/>
              <w:rPr>
                <w:szCs w:val="24"/>
              </w:rPr>
            </w:pPr>
            <w:r w:rsidRPr="00811CD3">
              <w:rPr>
                <w:b/>
                <w:i/>
              </w:rPr>
              <w:t>c) qualquer proposta de alteração de um programa apresentada pela autoridade de gestão.</w:t>
            </w:r>
          </w:p>
        </w:tc>
      </w:tr>
      <w:tr w:rsidR="00BB1FD7" w:rsidRPr="00811CD3" w14:paraId="62DA5D99" w14:textId="77777777" w:rsidTr="003839D9">
        <w:trPr>
          <w:jc w:val="center"/>
        </w:trPr>
        <w:tc>
          <w:tcPr>
            <w:tcW w:w="4876" w:type="dxa"/>
          </w:tcPr>
          <w:p w14:paraId="53729200" w14:textId="77777777" w:rsidR="00D45DEC" w:rsidRPr="00811CD3" w:rsidRDefault="00D45DEC" w:rsidP="003839D9">
            <w:pPr>
              <w:pStyle w:val="Normal6"/>
            </w:pPr>
          </w:p>
        </w:tc>
        <w:tc>
          <w:tcPr>
            <w:tcW w:w="4876" w:type="dxa"/>
            <w:hideMark/>
          </w:tcPr>
          <w:p w14:paraId="6D57F838" w14:textId="77777777" w:rsidR="00D45DEC" w:rsidRPr="00811CD3" w:rsidRDefault="00F220EF" w:rsidP="003839D9">
            <w:pPr>
              <w:pStyle w:val="Normal6"/>
              <w:rPr>
                <w:szCs w:val="24"/>
              </w:rPr>
            </w:pPr>
            <w:r w:rsidRPr="00811CD3">
              <w:rPr>
                <w:b/>
                <w:i/>
              </w:rPr>
              <w:t>3.</w:t>
            </w:r>
            <w:r w:rsidRPr="00811CD3">
              <w:rPr>
                <w:b/>
                <w:i/>
              </w:rPr>
              <w:tab/>
              <w:t>O comité de acompanhamento pode formular recomendações dirigidas à autoridade de gestão, inclusive sobre medidas destinadas a reduzir os encargos administrativos para os beneficiários.</w:t>
            </w:r>
          </w:p>
        </w:tc>
      </w:tr>
    </w:tbl>
    <w:p w14:paraId="6E45AE17"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02349DB3" w14:textId="77777777" w:rsidR="00D45DEC" w:rsidRPr="00811CD3" w:rsidRDefault="00F220EF" w:rsidP="00D45DEC">
      <w:r w:rsidRPr="00811CD3">
        <w:rPr>
          <w:rStyle w:val="HideTWBExt"/>
        </w:rPr>
        <w:t>&lt;/Amend&gt;</w:t>
      </w:r>
    </w:p>
    <w:p w14:paraId="37927A86" w14:textId="77777777" w:rsidR="00D45DEC" w:rsidRPr="00811CD3" w:rsidRDefault="00F220EF" w:rsidP="00D45DEC">
      <w:pPr>
        <w:pStyle w:val="AMNumberTabs0"/>
        <w:keepNext/>
      </w:pPr>
      <w:r w:rsidRPr="00811CD3">
        <w:rPr>
          <w:rStyle w:val="HideTWBExt"/>
          <w:b w:val="0"/>
        </w:rPr>
        <w:lastRenderedPageBreak/>
        <w:t>&lt;Amend&gt;</w:t>
      </w:r>
      <w:r w:rsidRPr="00811CD3">
        <w:t>Alteração</w:t>
      </w:r>
      <w:r w:rsidRPr="00811CD3">
        <w:tab/>
      </w:r>
      <w:r w:rsidRPr="00811CD3">
        <w:tab/>
      </w:r>
      <w:r w:rsidRPr="00811CD3">
        <w:rPr>
          <w:rStyle w:val="HideTWBExt"/>
          <w:b w:val="0"/>
        </w:rPr>
        <w:t>&lt;NumAm&gt;</w:t>
      </w:r>
      <w:r w:rsidRPr="00811CD3">
        <w:t>46</w:t>
      </w:r>
      <w:r w:rsidRPr="00811CD3">
        <w:rPr>
          <w:rStyle w:val="HideTWBExt"/>
          <w:b w:val="0"/>
        </w:rPr>
        <w:t>&lt;/NumAm&gt;</w:t>
      </w:r>
    </w:p>
    <w:p w14:paraId="09733DC1" w14:textId="77777777" w:rsidR="00D45DEC" w:rsidRPr="00811CD3" w:rsidRDefault="00F220EF" w:rsidP="00D45DEC">
      <w:pPr>
        <w:pStyle w:val="NormalBold12b"/>
        <w:keepNext/>
      </w:pPr>
      <w:r w:rsidRPr="00811CD3">
        <w:rPr>
          <w:rStyle w:val="HideTWBExt"/>
          <w:b w:val="0"/>
        </w:rPr>
        <w:t>&lt;DocAmend&gt;</w:t>
      </w:r>
      <w:r w:rsidRPr="00811CD3">
        <w:t>Proposta de regulamento</w:t>
      </w:r>
      <w:r w:rsidRPr="00811CD3">
        <w:rPr>
          <w:rStyle w:val="HideTWBExt"/>
          <w:b w:val="0"/>
        </w:rPr>
        <w:t>&lt;/DocAmend&gt;</w:t>
      </w:r>
    </w:p>
    <w:p w14:paraId="2514BBC7" w14:textId="4D90105C" w:rsidR="00D45DEC" w:rsidRPr="00811CD3" w:rsidRDefault="00F220EF" w:rsidP="00D45DEC">
      <w:pPr>
        <w:pStyle w:val="NormalBold"/>
      </w:pPr>
      <w:r w:rsidRPr="00811CD3">
        <w:rPr>
          <w:rStyle w:val="HideTWBExt"/>
          <w:b w:val="0"/>
        </w:rPr>
        <w:t>&lt;Article&gt;</w:t>
      </w:r>
      <w:r w:rsidRPr="00811CD3">
        <w:t>Artigo 8</w:t>
      </w:r>
      <w:r>
        <w:noBreakHyphen/>
      </w:r>
      <w:r w:rsidRPr="00811CD3">
        <w:t>E (novo)</w:t>
      </w:r>
      <w:r w:rsidRPr="00811CD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FD7" w:rsidRPr="00811CD3" w14:paraId="3DDDCB21" w14:textId="77777777" w:rsidTr="003839D9">
        <w:trPr>
          <w:jc w:val="center"/>
        </w:trPr>
        <w:tc>
          <w:tcPr>
            <w:tcW w:w="9752" w:type="dxa"/>
            <w:gridSpan w:val="2"/>
          </w:tcPr>
          <w:p w14:paraId="277490A5" w14:textId="77777777" w:rsidR="00D45DEC" w:rsidRPr="00811CD3" w:rsidRDefault="00D45DEC" w:rsidP="003839D9">
            <w:pPr>
              <w:keepNext/>
            </w:pPr>
          </w:p>
        </w:tc>
      </w:tr>
      <w:tr w:rsidR="00BB1FD7" w:rsidRPr="00811CD3" w14:paraId="463BDBCC" w14:textId="77777777" w:rsidTr="003839D9">
        <w:trPr>
          <w:jc w:val="center"/>
        </w:trPr>
        <w:tc>
          <w:tcPr>
            <w:tcW w:w="4876" w:type="dxa"/>
            <w:hideMark/>
          </w:tcPr>
          <w:p w14:paraId="00C68BE1" w14:textId="77777777" w:rsidR="00D45DEC" w:rsidRPr="00811CD3" w:rsidRDefault="00F220EF" w:rsidP="003839D9">
            <w:pPr>
              <w:pStyle w:val="ColumnHeading"/>
              <w:keepNext/>
            </w:pPr>
            <w:r w:rsidRPr="00811CD3">
              <w:t>Texto da Comissão</w:t>
            </w:r>
          </w:p>
        </w:tc>
        <w:tc>
          <w:tcPr>
            <w:tcW w:w="4876" w:type="dxa"/>
            <w:hideMark/>
          </w:tcPr>
          <w:p w14:paraId="5BF0F6E0" w14:textId="77777777" w:rsidR="00D45DEC" w:rsidRPr="00811CD3" w:rsidRDefault="00F220EF" w:rsidP="003839D9">
            <w:pPr>
              <w:pStyle w:val="ColumnHeading"/>
              <w:keepNext/>
            </w:pPr>
            <w:r w:rsidRPr="00811CD3">
              <w:t>Alteração</w:t>
            </w:r>
          </w:p>
        </w:tc>
      </w:tr>
      <w:tr w:rsidR="00BB1FD7" w:rsidRPr="00811CD3" w14:paraId="70E31D3B" w14:textId="77777777" w:rsidTr="003839D9">
        <w:trPr>
          <w:jc w:val="center"/>
        </w:trPr>
        <w:tc>
          <w:tcPr>
            <w:tcW w:w="4876" w:type="dxa"/>
          </w:tcPr>
          <w:p w14:paraId="016C000C" w14:textId="77777777" w:rsidR="00D45DEC" w:rsidRPr="00811CD3" w:rsidRDefault="00D45DEC" w:rsidP="003839D9">
            <w:pPr>
              <w:pStyle w:val="Normal6"/>
            </w:pPr>
          </w:p>
        </w:tc>
        <w:tc>
          <w:tcPr>
            <w:tcW w:w="4876" w:type="dxa"/>
            <w:hideMark/>
          </w:tcPr>
          <w:p w14:paraId="274A8528" w14:textId="1CF07FD6" w:rsidR="00D45DEC" w:rsidRPr="00811CD3" w:rsidRDefault="00F220EF" w:rsidP="003839D9">
            <w:pPr>
              <w:pStyle w:val="Normal6"/>
              <w:jc w:val="center"/>
              <w:rPr>
                <w:szCs w:val="24"/>
              </w:rPr>
            </w:pPr>
            <w:r w:rsidRPr="00811CD3">
              <w:rPr>
                <w:b/>
                <w:i/>
              </w:rPr>
              <w:t>Artigo 8.º</w:t>
            </w:r>
            <w:r>
              <w:rPr>
                <w:b/>
                <w:i/>
              </w:rPr>
              <w:noBreakHyphen/>
            </w:r>
            <w:r w:rsidRPr="00811CD3">
              <w:rPr>
                <w:b/>
                <w:i/>
              </w:rPr>
              <w:t>E</w:t>
            </w:r>
          </w:p>
        </w:tc>
      </w:tr>
      <w:tr w:rsidR="00BB1FD7" w:rsidRPr="00811CD3" w14:paraId="192B6FC3" w14:textId="77777777" w:rsidTr="003839D9">
        <w:trPr>
          <w:jc w:val="center"/>
        </w:trPr>
        <w:tc>
          <w:tcPr>
            <w:tcW w:w="4876" w:type="dxa"/>
          </w:tcPr>
          <w:p w14:paraId="53E553A3" w14:textId="77777777" w:rsidR="00D45DEC" w:rsidRPr="00811CD3" w:rsidRDefault="00D45DEC" w:rsidP="003839D9">
            <w:pPr>
              <w:pStyle w:val="Normal6"/>
            </w:pPr>
          </w:p>
        </w:tc>
        <w:tc>
          <w:tcPr>
            <w:tcW w:w="4876" w:type="dxa"/>
            <w:hideMark/>
          </w:tcPr>
          <w:p w14:paraId="1FC6655D" w14:textId="77777777" w:rsidR="00D45DEC" w:rsidRPr="00811CD3" w:rsidRDefault="00F220EF" w:rsidP="003839D9">
            <w:pPr>
              <w:pStyle w:val="Normal6"/>
              <w:jc w:val="center"/>
              <w:rPr>
                <w:szCs w:val="24"/>
              </w:rPr>
            </w:pPr>
            <w:r w:rsidRPr="00811CD3">
              <w:rPr>
                <w:b/>
                <w:i/>
              </w:rPr>
              <w:t>Informação, comunicação e publicidade</w:t>
            </w:r>
          </w:p>
        </w:tc>
      </w:tr>
      <w:tr w:rsidR="00BB1FD7" w:rsidRPr="00811CD3" w14:paraId="7F7A3352" w14:textId="77777777" w:rsidTr="003839D9">
        <w:trPr>
          <w:jc w:val="center"/>
        </w:trPr>
        <w:tc>
          <w:tcPr>
            <w:tcW w:w="4876" w:type="dxa"/>
          </w:tcPr>
          <w:p w14:paraId="326B508D" w14:textId="77777777" w:rsidR="00D45DEC" w:rsidRPr="00811CD3" w:rsidRDefault="00D45DEC" w:rsidP="003839D9">
            <w:pPr>
              <w:pStyle w:val="Normal6"/>
            </w:pPr>
          </w:p>
        </w:tc>
        <w:tc>
          <w:tcPr>
            <w:tcW w:w="4876" w:type="dxa"/>
            <w:hideMark/>
          </w:tcPr>
          <w:p w14:paraId="59FDFA5A" w14:textId="77777777" w:rsidR="00D45DEC" w:rsidRPr="00811CD3" w:rsidRDefault="00F220EF" w:rsidP="003839D9">
            <w:pPr>
              <w:pStyle w:val="Normal6"/>
              <w:rPr>
                <w:szCs w:val="24"/>
              </w:rPr>
            </w:pPr>
            <w:r w:rsidRPr="00811CD3">
              <w:rPr>
                <w:b/>
                <w:i/>
              </w:rPr>
              <w:t>Os destinatários do financiamento da União evidenciam a origem dos fundos e velam pela visibilidade do financiamento da União, em especial ao promoverem as ações e os respetivos resultados, mediante a prestação de informação coerente, eficaz e proporcionada, dirigida a diversos públicos, entre eles os meios de comunicação social e o público em geral.</w:t>
            </w:r>
          </w:p>
        </w:tc>
      </w:tr>
    </w:tbl>
    <w:p w14:paraId="0E0FCED2" w14:textId="77777777" w:rsidR="00D45DEC" w:rsidRPr="00811CD3" w:rsidRDefault="00F220EF" w:rsidP="00D45DEC">
      <w:pPr>
        <w:pStyle w:val="Olang"/>
      </w:pPr>
      <w:r w:rsidRPr="00811CD3">
        <w:rPr>
          <w:noProof w:val="0"/>
        </w:rPr>
        <w:t xml:space="preserve">Or. </w:t>
      </w:r>
      <w:r w:rsidRPr="00811CD3">
        <w:rPr>
          <w:rStyle w:val="HideTWBExt"/>
          <w:noProof w:val="0"/>
        </w:rPr>
        <w:t>&lt;Original&gt;</w:t>
      </w:r>
      <w:r w:rsidRPr="00811CD3">
        <w:rPr>
          <w:rStyle w:val="HideTWBInt"/>
          <w:noProof w:val="0"/>
        </w:rPr>
        <w:t>{EN}</w:t>
      </w:r>
      <w:r w:rsidRPr="00811CD3">
        <w:rPr>
          <w:noProof w:val="0"/>
        </w:rPr>
        <w:t>en</w:t>
      </w:r>
      <w:r w:rsidRPr="00811CD3">
        <w:rPr>
          <w:rStyle w:val="HideTWBExt"/>
          <w:noProof w:val="0"/>
        </w:rPr>
        <w:t>&lt;/Original&gt;</w:t>
      </w:r>
    </w:p>
    <w:p w14:paraId="0F7E15D9" w14:textId="77777777" w:rsidR="00D45DEC" w:rsidRPr="00811CD3" w:rsidRDefault="00F220EF" w:rsidP="00D45DEC">
      <w:pPr>
        <w:pStyle w:val="AmNumberTabs"/>
        <w:keepNext/>
      </w:pPr>
      <w:r w:rsidRPr="00811CD3">
        <w:rPr>
          <w:rStyle w:val="HideTWBExt"/>
        </w:rPr>
        <w:t>&lt;/Amend&gt;</w:t>
      </w:r>
    </w:p>
    <w:p w14:paraId="7318EB36" w14:textId="77777777" w:rsidR="00D45DEC" w:rsidRPr="00811CD3" w:rsidRDefault="00F220EF" w:rsidP="00D45DEC">
      <w:r w:rsidRPr="00811CD3">
        <w:rPr>
          <w:rStyle w:val="HideTWBExt"/>
        </w:rPr>
        <w:t>&lt;/RepeatBlock-Amend&gt;</w:t>
      </w:r>
    </w:p>
    <w:p w14:paraId="1E047E77" w14:textId="77777777" w:rsidR="00D45DEC" w:rsidRPr="00811CD3" w:rsidRDefault="00D45DEC" w:rsidP="00D45DEC"/>
    <w:p w14:paraId="2D745AD9" w14:textId="77777777" w:rsidR="00D45DEC" w:rsidRPr="00811CD3" w:rsidRDefault="00D45DEC" w:rsidP="00D45DEC">
      <w:pPr>
        <w:sectPr w:rsidR="00D45DEC" w:rsidRPr="00811CD3" w:rsidSect="00811CD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3CDF279" w14:textId="77777777" w:rsidR="00D45DEC" w:rsidRPr="00811CD3" w:rsidRDefault="00F220EF" w:rsidP="00D45DEC">
      <w:pPr>
        <w:pStyle w:val="PageHeading"/>
      </w:pPr>
      <w:bookmarkStart w:id="1" w:name="_Toc228866977"/>
      <w:r w:rsidRPr="00811CD3">
        <w:lastRenderedPageBreak/>
        <w:t>EXPOSIÇÃO DE MOTIVOS</w:t>
      </w:r>
      <w:bookmarkEnd w:id="1"/>
    </w:p>
    <w:p w14:paraId="6EDBFC46" w14:textId="2B9A0B10" w:rsidR="00E97ABE" w:rsidRPr="00811CD3" w:rsidRDefault="00F220EF" w:rsidP="00E97ABE">
      <w:pPr>
        <w:spacing w:after="120"/>
      </w:pPr>
      <w:r w:rsidRPr="00811CD3">
        <w:t xml:space="preserve">O Fundo Social Europeu (FSE) é o principal </w:t>
      </w:r>
      <w:r w:rsidRPr="00811CD3">
        <w:t>instrumento da UE de investimento nos cidadãos e contribui para uma Europa mais social e inclusiva. Trata</w:t>
      </w:r>
      <w:r>
        <w:noBreakHyphen/>
      </w:r>
      <w:r w:rsidRPr="00811CD3">
        <w:t>se de um fundo que tem funcionado ao serviço deste objetivo desde a sua criação, no Tratado de Roma de 1958. Constitui o instrumento mais importante para concretizar o Pilar Europeu dos Direitos Sociais. Como tal, deve continuar a ter um papel de monta no futuro quadro financeiro plurianual (QFP) enquanto fundo separado e autónomo. Quando aplicável, o Regulamento Plano Nacional de Parceria Regional (Regulamento PNR) define o funcionamento e os princípios horizontais do FSE.</w:t>
      </w:r>
    </w:p>
    <w:p w14:paraId="0869EDFD" w14:textId="77777777" w:rsidR="00E97ABE" w:rsidRPr="00811CD3" w:rsidRDefault="00F220EF" w:rsidP="00E97ABE">
      <w:pPr>
        <w:spacing w:after="120"/>
      </w:pPr>
      <w:r w:rsidRPr="00811CD3">
        <w:t>Em tempos de crise, o risco de deixar para trás cidadãos vulneráveis representa uma ameaça de danos a longo prazo para as nossas economias e um golpe para a competitividade da Europa na cena mundial. Os relatores partilham a opinião da Comissão de que o FSE responde a uma «necessidade económica»</w:t>
      </w:r>
      <w:r w:rsidRPr="00811CD3">
        <w:rPr>
          <w:rStyle w:val="FootnoteReference"/>
        </w:rPr>
        <w:footnoteReference w:id="3"/>
      </w:r>
      <w:r w:rsidRPr="00811CD3">
        <w:t xml:space="preserve"> de melhorar o acesso ao mercado de trabalho, reduzir a escassez de competências e de mão de obra e combater os níveis persistentes de pobreza, investindo assim no melhor ativo da Europa — o seu capital humano.</w:t>
      </w:r>
    </w:p>
    <w:p w14:paraId="62DBAD65" w14:textId="5C2CF495" w:rsidR="00E97ABE" w:rsidRPr="00811CD3" w:rsidRDefault="00F220EF" w:rsidP="00E97ABE">
      <w:pPr>
        <w:spacing w:after="120"/>
      </w:pPr>
      <w:r w:rsidRPr="00811CD3">
        <w:t>A renovação do FSE visa responder a desafios sociais prementes e inscreve</w:t>
      </w:r>
      <w:r>
        <w:noBreakHyphen/>
      </w:r>
      <w:r w:rsidRPr="00811CD3">
        <w:t>se num QFP mais flexível que melhora os procedimentos para os candidatos e os beneficiários, notadamente para os beneficiários de menor dimensão com menos recursos, e reduz os encargos administrativos para os beneficiários, contanto que isso não comprometa os seus direitos.</w:t>
      </w:r>
    </w:p>
    <w:p w14:paraId="2097D528" w14:textId="4DC309FC" w:rsidR="00E97ABE" w:rsidRPr="00811CD3" w:rsidRDefault="00F220EF" w:rsidP="00E97ABE">
      <w:pPr>
        <w:spacing w:after="120"/>
      </w:pPr>
      <w:r w:rsidRPr="00811CD3">
        <w:t>A prioridade do Parlamento no que diz respeito ao Fundo Social Europeu é dispor de um instrumento «de apoio aos Estados</w:t>
      </w:r>
      <w:r>
        <w:noBreakHyphen/>
      </w:r>
      <w:r w:rsidRPr="00811CD3">
        <w:t>Membros, às regiões, às comunidades locais e aos cidadãos com vista ao reforço da dimensão social da União e à concretização dum desenvolvimento socioeconómico que não deixe ninguém para trás»</w:t>
      </w:r>
      <w:r w:rsidRPr="00811CD3">
        <w:rPr>
          <w:rStyle w:val="FootnoteReference"/>
        </w:rPr>
        <w:footnoteReference w:id="4"/>
      </w:r>
      <w:r w:rsidRPr="00811CD3">
        <w:t>. Investir nos cidadãos significa melhorar o acesso ao mercado de trabalho através do investimento nas competências, na mobilidade, na inclusão social e na mobilidade, que é indissociável da luta contra a pobreza e contribui para aumentar a capacidade de resistência da mão de obra europeia.</w:t>
      </w:r>
    </w:p>
    <w:p w14:paraId="7BD934B9" w14:textId="77777777" w:rsidR="00E97ABE" w:rsidRPr="00811CD3" w:rsidRDefault="00F220EF" w:rsidP="00E97ABE">
      <w:pPr>
        <w:spacing w:after="120"/>
      </w:pPr>
      <w:r w:rsidRPr="00811CD3">
        <w:t>A erradicação da pobreza infantil é também um investimento no futuro da Europa. Em 2024, uma em cada quatro crianças na União Europeia estava em risco de pobreza ou exclusão social, ligeiramente acima das taxas de pessoas em risco de pobreza ou exclusão social da população em geral. As crianças que vivem em situação de pobreza correm o risco de sofrer efeitos adversos no seu desenvolvimento, na sua saúde e nas suas perspetivas de vida, o que tem enormes consequências nas suas vidas e na sociedade no seu con</w:t>
      </w:r>
      <w:r w:rsidRPr="00811CD3">
        <w:t>junto. Os relatores consideram que o FSE requer uma dotação financeira específica para realizar, de forma eficaz e previsível, investimentos específicos onde são mais necessários, nomeadamente reforçando o apoio à Garantia para a Infância, com vista a contribuir para quebrar os ciclos de pobreza.</w:t>
      </w:r>
    </w:p>
    <w:p w14:paraId="56C88B33" w14:textId="22F5AB55" w:rsidR="00E97ABE" w:rsidRPr="00811CD3" w:rsidRDefault="00F220EF" w:rsidP="00E97ABE">
      <w:pPr>
        <w:spacing w:after="120"/>
      </w:pPr>
      <w:r w:rsidRPr="00811CD3">
        <w:t xml:space="preserve">Entendem ainda que as medidas do FSE devem ser concebidas de acordo com objetivos gerais e específicos, a fim de orientar melhor investimentos em domínios prioritários, e que o Regulamento do FSE está em </w:t>
      </w:r>
      <w:r w:rsidRPr="00811CD3">
        <w:t>melhor posição para os identificar. Mantêm</w:t>
      </w:r>
      <w:r>
        <w:noBreakHyphen/>
      </w:r>
      <w:r w:rsidRPr="00811CD3">
        <w:t>se os objetivos atuais do FSE+ para assegurar a continuidade e a previsibilidade, mas com nova ênfase na requalificação e na criação de emprego, no emprego das mulheres, na condição de sem</w:t>
      </w:r>
      <w:r>
        <w:noBreakHyphen/>
      </w:r>
      <w:r w:rsidRPr="00811CD3">
        <w:t>abrigo e na inclusão das pessoas com deficiência e doenças crónicas.</w:t>
      </w:r>
    </w:p>
    <w:p w14:paraId="6691163E" w14:textId="25BAB273" w:rsidR="00E97ABE" w:rsidRPr="00811CD3" w:rsidRDefault="00F220EF" w:rsidP="00E97ABE">
      <w:pPr>
        <w:spacing w:after="120"/>
      </w:pPr>
      <w:r w:rsidRPr="00811CD3">
        <w:t>Demais, os relatores reintroduziram e reforçaram a reserva de fundos para domínios prioritários como a Garantia para a Infância e a Garantia para a Juventude, a luta contra a exclusão social, a luta contra a privação material e a erradicação da condição de sem</w:t>
      </w:r>
      <w:r>
        <w:noBreakHyphen/>
      </w:r>
      <w:r w:rsidRPr="00811CD3">
        <w:t xml:space="preserve">abrigo. </w:t>
      </w:r>
    </w:p>
    <w:p w14:paraId="670F25E2" w14:textId="7BC72DB3" w:rsidR="00E97ABE" w:rsidRPr="00811CD3" w:rsidRDefault="00F220EF" w:rsidP="00E97ABE">
      <w:pPr>
        <w:spacing w:after="120"/>
      </w:pPr>
      <w:r w:rsidRPr="00811CD3">
        <w:t>No que diz respeito à Garantia Europeia para a Infância, importa que os Estados</w:t>
      </w:r>
      <w:r>
        <w:noBreakHyphen/>
      </w:r>
      <w:r w:rsidRPr="00811CD3">
        <w:t>Membros gastem pelo menos 5 % da sua dotação do FSE na luta contra a pobreza infantil. No caso dos Estados</w:t>
      </w:r>
      <w:r>
        <w:noBreakHyphen/>
      </w:r>
      <w:r w:rsidRPr="00811CD3">
        <w:t>Membros com uma taxa de crianças em risco de pobreza ou exclusão social superior à média da UE, essa percentagem deve ser mais elevada.</w:t>
      </w:r>
    </w:p>
    <w:p w14:paraId="4B2D3561" w14:textId="32355144" w:rsidR="00E97ABE" w:rsidRPr="00811CD3" w:rsidRDefault="00F220EF" w:rsidP="00E97ABE">
      <w:pPr>
        <w:spacing w:after="120"/>
      </w:pPr>
      <w:r w:rsidRPr="00811CD3">
        <w:t>Quanto à Garantia para a Juventude, os Estados</w:t>
      </w:r>
      <w:r>
        <w:noBreakHyphen/>
      </w:r>
      <w:r w:rsidRPr="00811CD3">
        <w:t>Membros devem despender pelo menos 15 % da sua dotação do FSE. Importa manter a tónica na qualificação dos jovens e no apoio que se lhes propicia através da Garantia para a Juventude para resolver o problema do desemprego jovem. Em fevereiro de 2026, o desemprego dos jovens na União Europeia era de 15,3 %, em comparação com a taxa de desemprego geral de 6,2 %. Entretanto, a taxa de jovens que não trabalham, não estudam nem seguem formação, embora tenha diminuído lentamente, foi de 9,0 % em 2025, o que indic</w:t>
      </w:r>
      <w:r w:rsidRPr="00811CD3">
        <w:t>a que continua a ser prioridade chegar aos jovens inativos.</w:t>
      </w:r>
    </w:p>
    <w:p w14:paraId="2065A1C2" w14:textId="1380D9DF" w:rsidR="00E97ABE" w:rsidRPr="00811CD3" w:rsidRDefault="00F220EF" w:rsidP="00E97ABE">
      <w:pPr>
        <w:spacing w:after="120"/>
      </w:pPr>
      <w:r w:rsidRPr="00811CD3">
        <w:t>Em consonância com o apelo formulado pelo Parlamento no seu relatório 2024/2077 (INI), os relatores propõem que se afetem 30 % dos recursos à promoção da inclusão social, 5 % à luta contra a privação material, nomeadamente através da ajuda alimentar e da assistência material de base, e 5 % à luta contra a condição de sem</w:t>
      </w:r>
      <w:r>
        <w:noBreakHyphen/>
      </w:r>
      <w:r w:rsidRPr="00811CD3">
        <w:t xml:space="preserve">abrigo. O FSE deve continuar a funcionar em regime de gestão partilhada. </w:t>
      </w:r>
    </w:p>
    <w:p w14:paraId="75FB48F2" w14:textId="2D9C5297" w:rsidR="00E97ABE" w:rsidRPr="00811CD3" w:rsidRDefault="00F220EF" w:rsidP="00E97ABE">
      <w:pPr>
        <w:spacing w:after="120"/>
      </w:pPr>
      <w:r w:rsidRPr="00811CD3">
        <w:t>A forma como as medidas do FSE são concebidas é, na opinião dos relatores, um princípio capital para garantir a sua execução e eficácia. É por esta razão que o princípio da parceria é mantido no atual programa do FSE+, com o fito de assegurar a participação expressiva das partes interessadas para ajudar os Estados</w:t>
      </w:r>
      <w:r>
        <w:noBreakHyphen/>
      </w:r>
      <w:r w:rsidRPr="00811CD3">
        <w:t>Membros a identificar e chegar aos beneficiários, mormente aos que são marginalizados. Para ajudar a lograr este objetivo, o FSE deve continuar a financiar o apoio às pessoas mais carenciadas, com destaque para as crianças. Esse apoio requer uma elevada taxa de cofinanciamento de 90 % para assegurar uma aceitação e execução fiáveis.</w:t>
      </w:r>
    </w:p>
    <w:p w14:paraId="442A51F7" w14:textId="1CA1C98F" w:rsidR="00D45DEC" w:rsidRPr="00811CD3" w:rsidRDefault="00F220EF" w:rsidP="00E97ABE">
      <w:r w:rsidRPr="00811CD3">
        <w:t>Os relatores acreditam firmemente que o financiamento deve estar condicionado ao respeito do Estado de direito e que o FSE deve ajustar</w:t>
      </w:r>
      <w:r>
        <w:noBreakHyphen/>
      </w:r>
      <w:r w:rsidRPr="00811CD3">
        <w:t>se ao mecanismo do Estado de direito previsto no Regulamento PPNR. O pleno respeito dos direitos dos trabalhadores deve ser um requisito para receber financiamento público, inclusive o FSE. As medidas do FSE devem igualmente defender os princípios da igualdade de oportunidades e da não discriminação em razão do sexo, raça ou origem étnica, religião ou crença, deficiência, idade ou orientação sexual e, ao mesmo tempo, promover o acesso ao emprego para as pessoas com deficiência e doenças crónicas.</w:t>
      </w:r>
    </w:p>
    <w:p w14:paraId="269759DB" w14:textId="77777777" w:rsidR="00D45DEC" w:rsidRPr="00811CD3" w:rsidRDefault="00D45DEC" w:rsidP="00D45DEC">
      <w:pPr>
        <w:sectPr w:rsidR="00D45DEC" w:rsidRPr="00811CD3"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5EFA55" w14:textId="77777777" w:rsidR="00D45DEC" w:rsidRPr="00811CD3" w:rsidRDefault="00F220EF" w:rsidP="007041CC">
      <w:pPr>
        <w:pStyle w:val="PageHeading"/>
        <w:rPr>
          <w:noProof/>
        </w:rPr>
      </w:pPr>
      <w:bookmarkStart w:id="2" w:name="FootprintPageRR"/>
      <w:bookmarkStart w:id="3" w:name="_Toc228866978"/>
      <w:r w:rsidRPr="00811CD3">
        <w:t>ANEXO: DECLARAÇÃO DE CONTRIBUTOS</w:t>
      </w:r>
      <w:bookmarkEnd w:id="3"/>
    </w:p>
    <w:p w14:paraId="31B64534" w14:textId="77777777" w:rsidR="00D45DEC" w:rsidRPr="00811CD3" w:rsidRDefault="00F220EF" w:rsidP="00B31C6A">
      <w:pPr>
        <w:pStyle w:val="Normal24a"/>
        <w:spacing w:after="240"/>
      </w:pPr>
      <w:r w:rsidRPr="00811CD3">
        <w:rPr>
          <w:rStyle w:val="HideTWBExt"/>
        </w:rPr>
        <w:t>&lt;FootprintIntro&gt;</w:t>
      </w:r>
      <w:r w:rsidRPr="00811CD3">
        <w:t>Em conformidade com o artigo 8.º do anexo I do Regimento, os relatores declaram ter incluído no seu relatório os contributos sobre questões relacionadas com o assunto do dossiê que receberam, aquando da elaboração do projeto de relatório, dos seguintes representantes de interesses abrangidos pelo âmbito de aplicação do Acordo Interinstitucional sobre um Registo de Transparência Obrigatório</w:t>
      </w:r>
      <w:r w:rsidRPr="00811CD3">
        <w:rPr>
          <w:rStyle w:val="FootnoteReference"/>
        </w:rPr>
        <w:footnoteReference w:id="5"/>
      </w:r>
      <w:r w:rsidRPr="00811CD3">
        <w:t xml:space="preserve"> ou dos seguintes representantes das autoridades públicas de países terceiros, incluindo as respetivas missões diplomáticas e embaixadas:</w:t>
      </w:r>
      <w:r w:rsidRPr="00811CD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B1FD7" w:rsidRPr="00811CD3" w14:paraId="14448D2C" w14:textId="77777777" w:rsidTr="00A81CDF">
        <w:tc>
          <w:tcPr>
            <w:tcW w:w="9060" w:type="dxa"/>
            <w:shd w:val="clear" w:color="auto" w:fill="auto"/>
          </w:tcPr>
          <w:p w14:paraId="3889A9D1" w14:textId="77777777" w:rsidR="00D45DEC" w:rsidRPr="00811CD3" w:rsidRDefault="00F220EF" w:rsidP="00F42F07">
            <w:pPr>
              <w:pStyle w:val="NormalBoldCenter"/>
            </w:pPr>
            <w:r w:rsidRPr="00811CD3">
              <w:t>1. Representantes de interesses abrangidos pelo âmbito de aplicação do Acordo Interinstitucional sobre um Registo de Transparência Obrigatório</w:t>
            </w:r>
          </w:p>
        </w:tc>
      </w:tr>
      <w:tr w:rsidR="00BB1FD7" w:rsidRPr="00811CD3" w14:paraId="07931004" w14:textId="77777777" w:rsidTr="00A81CDF">
        <w:tc>
          <w:tcPr>
            <w:tcW w:w="9060" w:type="dxa"/>
            <w:shd w:val="clear" w:color="auto" w:fill="auto"/>
          </w:tcPr>
          <w:p w14:paraId="24E88716" w14:textId="77777777" w:rsidR="00D45DEC" w:rsidRPr="00811CD3" w:rsidRDefault="00F220EF" w:rsidP="00D47F5D">
            <w:pPr>
              <w:pStyle w:val="NormalSingle"/>
            </w:pPr>
            <w:r w:rsidRPr="00811CD3">
              <w:t>Red Cross EU</w:t>
            </w:r>
          </w:p>
        </w:tc>
      </w:tr>
      <w:tr w:rsidR="00BB1FD7" w:rsidRPr="00811CD3" w14:paraId="5EE4F900" w14:textId="77777777" w:rsidTr="003839D9">
        <w:tc>
          <w:tcPr>
            <w:tcW w:w="9060" w:type="dxa"/>
            <w:shd w:val="clear" w:color="auto" w:fill="auto"/>
          </w:tcPr>
          <w:p w14:paraId="2FDA25B2" w14:textId="77777777" w:rsidR="00D45DEC" w:rsidRPr="00811CD3" w:rsidRDefault="00F220EF" w:rsidP="003839D9">
            <w:pPr>
              <w:pStyle w:val="NormalSingle"/>
            </w:pPr>
            <w:r w:rsidRPr="00811CD3">
              <w:t>European Association of Service providers for Persons with Disabilities (EASPD)</w:t>
            </w:r>
          </w:p>
        </w:tc>
      </w:tr>
      <w:tr w:rsidR="00BB1FD7" w:rsidRPr="00811CD3" w14:paraId="2E1463F9" w14:textId="77777777" w:rsidTr="003839D9">
        <w:tc>
          <w:tcPr>
            <w:tcW w:w="9060" w:type="dxa"/>
            <w:shd w:val="clear" w:color="auto" w:fill="auto"/>
          </w:tcPr>
          <w:p w14:paraId="11315EF4" w14:textId="77777777" w:rsidR="00D45DEC" w:rsidRPr="00811CD3" w:rsidRDefault="00F220EF" w:rsidP="003839D9">
            <w:pPr>
              <w:pStyle w:val="NormalSingle"/>
            </w:pPr>
            <w:r w:rsidRPr="00811CD3">
              <w:t>ETUC</w:t>
            </w:r>
          </w:p>
        </w:tc>
      </w:tr>
      <w:tr w:rsidR="00BB1FD7" w:rsidRPr="00811CD3" w14:paraId="06081966" w14:textId="77777777" w:rsidTr="003839D9">
        <w:tc>
          <w:tcPr>
            <w:tcW w:w="9060" w:type="dxa"/>
            <w:shd w:val="clear" w:color="auto" w:fill="auto"/>
          </w:tcPr>
          <w:p w14:paraId="5F4C1D2C" w14:textId="77777777" w:rsidR="00D45DEC" w:rsidRPr="00811CD3" w:rsidRDefault="00F220EF" w:rsidP="003839D9">
            <w:pPr>
              <w:pStyle w:val="NormalSingle"/>
            </w:pPr>
            <w:r w:rsidRPr="00811CD3">
              <w:t>Caritas Europa</w:t>
            </w:r>
          </w:p>
        </w:tc>
      </w:tr>
      <w:tr w:rsidR="00BB1FD7" w:rsidRPr="00811CD3" w14:paraId="78EC06EE" w14:textId="77777777" w:rsidTr="003839D9">
        <w:tc>
          <w:tcPr>
            <w:tcW w:w="9060" w:type="dxa"/>
            <w:shd w:val="clear" w:color="auto" w:fill="auto"/>
          </w:tcPr>
          <w:p w14:paraId="7FC30D8E" w14:textId="77777777" w:rsidR="00D45DEC" w:rsidRPr="00811CD3" w:rsidRDefault="00F220EF" w:rsidP="003839D9">
            <w:pPr>
              <w:pStyle w:val="NormalSingle"/>
            </w:pPr>
            <w:r w:rsidRPr="00811CD3">
              <w:t>Deutscher Caritasverband e. V.</w:t>
            </w:r>
          </w:p>
        </w:tc>
      </w:tr>
      <w:tr w:rsidR="00BB1FD7" w:rsidRPr="00811CD3" w14:paraId="5EFD1874" w14:textId="77777777" w:rsidTr="003839D9">
        <w:tc>
          <w:tcPr>
            <w:tcW w:w="9060" w:type="dxa"/>
            <w:shd w:val="clear" w:color="auto" w:fill="auto"/>
          </w:tcPr>
          <w:p w14:paraId="11D2CC87" w14:textId="77777777" w:rsidR="00D45DEC" w:rsidRPr="00811CD3" w:rsidRDefault="00F220EF" w:rsidP="003839D9">
            <w:pPr>
              <w:pStyle w:val="NormalSingle"/>
            </w:pPr>
            <w:r w:rsidRPr="00811CD3">
              <w:t>Inclusion Europe</w:t>
            </w:r>
          </w:p>
        </w:tc>
      </w:tr>
      <w:tr w:rsidR="00BB1FD7" w:rsidRPr="00811CD3" w14:paraId="4CA9EFF6" w14:textId="77777777" w:rsidTr="003839D9">
        <w:tc>
          <w:tcPr>
            <w:tcW w:w="9060" w:type="dxa"/>
            <w:shd w:val="clear" w:color="auto" w:fill="auto"/>
          </w:tcPr>
          <w:p w14:paraId="2EA009EF" w14:textId="77777777" w:rsidR="00D45DEC" w:rsidRPr="00811CD3" w:rsidRDefault="00F220EF" w:rsidP="003839D9">
            <w:pPr>
              <w:pStyle w:val="NormalSingle"/>
            </w:pPr>
            <w:r w:rsidRPr="00811CD3">
              <w:t>COFACE Families Europe</w:t>
            </w:r>
          </w:p>
        </w:tc>
      </w:tr>
      <w:tr w:rsidR="00BB1FD7" w:rsidRPr="00811CD3" w14:paraId="5821E2E9" w14:textId="77777777" w:rsidTr="003839D9">
        <w:tc>
          <w:tcPr>
            <w:tcW w:w="9060" w:type="dxa"/>
            <w:shd w:val="clear" w:color="auto" w:fill="auto"/>
          </w:tcPr>
          <w:p w14:paraId="2E679DEA" w14:textId="77777777" w:rsidR="00D45DEC" w:rsidRPr="00811CD3" w:rsidRDefault="00F220EF" w:rsidP="003839D9">
            <w:pPr>
              <w:pStyle w:val="NormalSingle"/>
            </w:pPr>
            <w:r w:rsidRPr="00811CD3">
              <w:t>Eurochild</w:t>
            </w:r>
          </w:p>
        </w:tc>
      </w:tr>
      <w:tr w:rsidR="00BB1FD7" w:rsidRPr="00811CD3" w14:paraId="6B41BBF6" w14:textId="77777777" w:rsidTr="003839D9">
        <w:tc>
          <w:tcPr>
            <w:tcW w:w="9060" w:type="dxa"/>
            <w:shd w:val="clear" w:color="auto" w:fill="auto"/>
          </w:tcPr>
          <w:p w14:paraId="270AFABC" w14:textId="77777777" w:rsidR="00D45DEC" w:rsidRPr="00811CD3" w:rsidRDefault="00F220EF" w:rsidP="003839D9">
            <w:pPr>
              <w:pStyle w:val="NormalSingle"/>
            </w:pPr>
            <w:r w:rsidRPr="00811CD3">
              <w:t>European Youth Forum</w:t>
            </w:r>
          </w:p>
        </w:tc>
      </w:tr>
      <w:tr w:rsidR="00BB1FD7" w:rsidRPr="00811CD3" w14:paraId="22CA909E" w14:textId="77777777" w:rsidTr="003839D9">
        <w:tc>
          <w:tcPr>
            <w:tcW w:w="9060" w:type="dxa"/>
            <w:shd w:val="clear" w:color="auto" w:fill="auto"/>
          </w:tcPr>
          <w:p w14:paraId="53D4B903" w14:textId="77777777" w:rsidR="00D45DEC" w:rsidRPr="00811CD3" w:rsidRDefault="00F220EF" w:rsidP="003839D9">
            <w:pPr>
              <w:pStyle w:val="NormalSingle"/>
            </w:pPr>
            <w:r w:rsidRPr="00811CD3">
              <w:t xml:space="preserve">Special Olympics </w:t>
            </w:r>
            <w:r w:rsidRPr="00811CD3">
              <w:t>Europe Eurasia</w:t>
            </w:r>
          </w:p>
        </w:tc>
      </w:tr>
      <w:tr w:rsidR="00BB1FD7" w:rsidRPr="00811CD3" w14:paraId="2D3C5950" w14:textId="77777777" w:rsidTr="003839D9">
        <w:tc>
          <w:tcPr>
            <w:tcW w:w="9060" w:type="dxa"/>
            <w:shd w:val="clear" w:color="auto" w:fill="auto"/>
          </w:tcPr>
          <w:p w14:paraId="501ABFC9" w14:textId="6FC2DC7E" w:rsidR="00D45DEC" w:rsidRPr="00811CD3" w:rsidRDefault="00F220EF" w:rsidP="003839D9">
            <w:pPr>
              <w:pStyle w:val="NormalSingle"/>
            </w:pPr>
            <w:r w:rsidRPr="00811CD3">
              <w:t>European Anti</w:t>
            </w:r>
            <w:r>
              <w:noBreakHyphen/>
            </w:r>
            <w:r w:rsidRPr="00811CD3">
              <w:t>Poverty Network</w:t>
            </w:r>
          </w:p>
        </w:tc>
      </w:tr>
      <w:tr w:rsidR="00BB1FD7" w:rsidRPr="00811CD3" w14:paraId="19D40854" w14:textId="77777777" w:rsidTr="003839D9">
        <w:tc>
          <w:tcPr>
            <w:tcW w:w="9060" w:type="dxa"/>
            <w:shd w:val="clear" w:color="auto" w:fill="auto"/>
          </w:tcPr>
          <w:p w14:paraId="7F3B1CFD" w14:textId="77777777" w:rsidR="00D45DEC" w:rsidRPr="00811CD3" w:rsidRDefault="00F220EF" w:rsidP="003839D9">
            <w:pPr>
              <w:pStyle w:val="NormalSingle"/>
            </w:pPr>
            <w:r w:rsidRPr="00811CD3">
              <w:t>European Disability Forum</w:t>
            </w:r>
          </w:p>
        </w:tc>
      </w:tr>
      <w:tr w:rsidR="00BB1FD7" w:rsidRPr="00811CD3" w14:paraId="7FB716A1" w14:textId="77777777" w:rsidTr="003839D9">
        <w:tc>
          <w:tcPr>
            <w:tcW w:w="9060" w:type="dxa"/>
            <w:shd w:val="clear" w:color="auto" w:fill="auto"/>
          </w:tcPr>
          <w:p w14:paraId="76504013" w14:textId="77777777" w:rsidR="00D45DEC" w:rsidRPr="00811CD3" w:rsidRDefault="00F220EF" w:rsidP="003839D9">
            <w:pPr>
              <w:pStyle w:val="NormalSingle"/>
            </w:pPr>
            <w:r w:rsidRPr="00811CD3">
              <w:t>Save the Children</w:t>
            </w:r>
          </w:p>
        </w:tc>
      </w:tr>
      <w:tr w:rsidR="00BB1FD7" w:rsidRPr="00811CD3" w14:paraId="55374B7F" w14:textId="77777777" w:rsidTr="003839D9">
        <w:tc>
          <w:tcPr>
            <w:tcW w:w="9060" w:type="dxa"/>
            <w:shd w:val="clear" w:color="auto" w:fill="auto"/>
          </w:tcPr>
          <w:p w14:paraId="2DEC16E6" w14:textId="77777777" w:rsidR="00D45DEC" w:rsidRPr="00811CD3" w:rsidRDefault="00F220EF" w:rsidP="003839D9">
            <w:pPr>
              <w:pStyle w:val="NormalSingle"/>
            </w:pPr>
            <w:r w:rsidRPr="00811CD3">
              <w:t>PICUM</w:t>
            </w:r>
          </w:p>
        </w:tc>
      </w:tr>
      <w:tr w:rsidR="00BB1FD7" w:rsidRPr="00811CD3" w14:paraId="62ECF1DC" w14:textId="77777777" w:rsidTr="003839D9">
        <w:tc>
          <w:tcPr>
            <w:tcW w:w="9060" w:type="dxa"/>
            <w:shd w:val="clear" w:color="auto" w:fill="auto"/>
          </w:tcPr>
          <w:p w14:paraId="45582E17" w14:textId="77777777" w:rsidR="00D45DEC" w:rsidRPr="00811CD3" w:rsidRDefault="00F220EF" w:rsidP="003839D9">
            <w:pPr>
              <w:pStyle w:val="NormalSingle"/>
            </w:pPr>
            <w:r w:rsidRPr="00811CD3">
              <w:t>Eurocarers</w:t>
            </w:r>
          </w:p>
        </w:tc>
      </w:tr>
      <w:tr w:rsidR="00BB1FD7" w:rsidRPr="00811CD3" w14:paraId="31E203F8" w14:textId="77777777" w:rsidTr="003839D9">
        <w:tc>
          <w:tcPr>
            <w:tcW w:w="9060" w:type="dxa"/>
            <w:shd w:val="clear" w:color="auto" w:fill="auto"/>
          </w:tcPr>
          <w:p w14:paraId="37076608" w14:textId="77777777" w:rsidR="00D45DEC" w:rsidRPr="00811CD3" w:rsidRDefault="00F220EF" w:rsidP="003839D9">
            <w:pPr>
              <w:pStyle w:val="NormalSingle"/>
            </w:pPr>
            <w:r w:rsidRPr="00811CD3">
              <w:t>European Association for the Education of Adults (EAEA)</w:t>
            </w:r>
          </w:p>
        </w:tc>
      </w:tr>
      <w:tr w:rsidR="00BB1FD7" w:rsidRPr="00811CD3" w14:paraId="29FDD114" w14:textId="77777777" w:rsidTr="003839D9">
        <w:tc>
          <w:tcPr>
            <w:tcW w:w="9060" w:type="dxa"/>
            <w:shd w:val="clear" w:color="auto" w:fill="auto"/>
          </w:tcPr>
          <w:p w14:paraId="46BF0A60" w14:textId="77777777" w:rsidR="00D45DEC" w:rsidRPr="00811CD3" w:rsidRDefault="00F220EF" w:rsidP="003839D9">
            <w:pPr>
              <w:pStyle w:val="NormalSingle"/>
            </w:pPr>
            <w:r w:rsidRPr="00811CD3">
              <w:t>Eurocities</w:t>
            </w:r>
          </w:p>
        </w:tc>
      </w:tr>
      <w:tr w:rsidR="00BB1FD7" w:rsidRPr="00811CD3" w14:paraId="130F3D76" w14:textId="77777777" w:rsidTr="003839D9">
        <w:tc>
          <w:tcPr>
            <w:tcW w:w="9060" w:type="dxa"/>
            <w:shd w:val="clear" w:color="auto" w:fill="auto"/>
          </w:tcPr>
          <w:p w14:paraId="094ABBB1" w14:textId="77777777" w:rsidR="00D45DEC" w:rsidRPr="00811CD3" w:rsidRDefault="00F220EF" w:rsidP="003839D9">
            <w:pPr>
              <w:pStyle w:val="NormalSingle"/>
            </w:pPr>
            <w:r w:rsidRPr="00811CD3">
              <w:t>European Food Banks Federation</w:t>
            </w:r>
          </w:p>
        </w:tc>
      </w:tr>
      <w:tr w:rsidR="00BB1FD7" w:rsidRPr="00811CD3" w14:paraId="3139A5F2" w14:textId="77777777" w:rsidTr="003839D9">
        <w:tc>
          <w:tcPr>
            <w:tcW w:w="9060" w:type="dxa"/>
            <w:shd w:val="clear" w:color="auto" w:fill="auto"/>
          </w:tcPr>
          <w:p w14:paraId="4AB58845" w14:textId="77777777" w:rsidR="00D45DEC" w:rsidRPr="00811CD3" w:rsidRDefault="00F220EF" w:rsidP="003839D9">
            <w:pPr>
              <w:pStyle w:val="NormalSingle"/>
            </w:pPr>
            <w:r w:rsidRPr="00811CD3">
              <w:t>CNV</w:t>
            </w:r>
          </w:p>
        </w:tc>
      </w:tr>
      <w:tr w:rsidR="00BB1FD7" w:rsidRPr="00811CD3" w14:paraId="12E4DC02" w14:textId="77777777" w:rsidTr="003839D9">
        <w:tc>
          <w:tcPr>
            <w:tcW w:w="9060" w:type="dxa"/>
            <w:shd w:val="clear" w:color="auto" w:fill="auto"/>
          </w:tcPr>
          <w:p w14:paraId="0B9FF774" w14:textId="77777777" w:rsidR="00D45DEC" w:rsidRPr="00811CD3" w:rsidRDefault="00F220EF" w:rsidP="003839D9">
            <w:pPr>
              <w:pStyle w:val="NormalSingle"/>
            </w:pPr>
            <w:r w:rsidRPr="00811CD3">
              <w:t>DGB</w:t>
            </w:r>
          </w:p>
        </w:tc>
      </w:tr>
      <w:tr w:rsidR="00BB1FD7" w:rsidRPr="00811CD3" w14:paraId="4F31DE4F" w14:textId="77777777" w:rsidTr="00A81CDF">
        <w:tc>
          <w:tcPr>
            <w:tcW w:w="9060" w:type="dxa"/>
            <w:shd w:val="clear" w:color="auto" w:fill="auto"/>
          </w:tcPr>
          <w:p w14:paraId="70D8FB69" w14:textId="77777777" w:rsidR="00D45DEC" w:rsidRPr="00811CD3" w:rsidRDefault="00F220EF" w:rsidP="001666EA">
            <w:pPr>
              <w:pStyle w:val="NormalBoldCenter"/>
            </w:pPr>
            <w:r w:rsidRPr="00811CD3">
              <w:t xml:space="preserve">2. Representantes das </w:t>
            </w:r>
            <w:r w:rsidRPr="00811CD3">
              <w:t>autoridades públicas de países terceiros, incluindo as respetivas missões diplomáticas e embaixadas</w:t>
            </w:r>
          </w:p>
        </w:tc>
      </w:tr>
      <w:tr w:rsidR="00BB1FD7" w:rsidRPr="00811CD3" w14:paraId="3F54F1A6" w14:textId="77777777" w:rsidTr="00A81CDF">
        <w:tc>
          <w:tcPr>
            <w:tcW w:w="9060" w:type="dxa"/>
            <w:shd w:val="clear" w:color="auto" w:fill="auto"/>
          </w:tcPr>
          <w:p w14:paraId="472A5D95" w14:textId="77777777" w:rsidR="00D45DEC" w:rsidRPr="00811CD3" w:rsidRDefault="00F220EF" w:rsidP="00C6630E">
            <w:r w:rsidRPr="00811CD3">
              <w:t>Nenhum</w:t>
            </w:r>
          </w:p>
        </w:tc>
      </w:tr>
    </w:tbl>
    <w:p w14:paraId="38C742F3" w14:textId="77777777" w:rsidR="00D45DEC" w:rsidRPr="00811CD3" w:rsidRDefault="00F220EF" w:rsidP="00086351">
      <w:pPr>
        <w:pStyle w:val="Footprint12b"/>
      </w:pPr>
      <w:r w:rsidRPr="00811CD3">
        <w:t>A lista acima é elaborada sob a responsabilidade exclusiva dos relatores.</w:t>
      </w:r>
    </w:p>
    <w:p w14:paraId="4F602F5B" w14:textId="709DACBE" w:rsidR="00D45DEC" w:rsidRPr="00811CD3" w:rsidRDefault="00F220EF" w:rsidP="00AD7CF3">
      <w:pPr>
        <w:pStyle w:val="Footprint12b"/>
      </w:pPr>
      <w:r w:rsidRPr="00811CD3">
        <w:t xml:space="preserve">Se as pessoas singulares forem identificadas na lista pelo nome, pela </w:t>
      </w:r>
      <w:r w:rsidRPr="00811CD3">
        <w:t>função ou por ambos, os relatores declaram ter enviado às pessoas singulares em causa a Declaração relativa à proteção de dados n.º 484 do Parlamento Europeu (</w:t>
      </w:r>
      <w:hyperlink r:id="rId21" w:tooltip="https://www.europarl.europa.eu/data-protect/index.do" w:history="1">
        <w:r w:rsidR="00D45DEC" w:rsidRPr="00811CD3">
          <w:rPr>
            <w:rStyle w:val="Hyperlink"/>
          </w:rPr>
          <w:t>https://www.europarl.europa.eu/data</w:t>
        </w:r>
        <w:r>
          <w:rPr>
            <w:rStyle w:val="Hyperlink"/>
          </w:rPr>
          <w:noBreakHyphen/>
        </w:r>
        <w:r w:rsidR="00D45DEC" w:rsidRPr="00811CD3">
          <w:rPr>
            <w:rStyle w:val="Hyperlink"/>
          </w:rPr>
          <w:t>protect/index.do</w:t>
        </w:r>
      </w:hyperlink>
      <w:r w:rsidRPr="00811CD3">
        <w:t>), que estabelece as condições aplicáveis ao tratamento dos respetivos dados pessoais e os direitos associados a esse tratamento.</w:t>
      </w:r>
      <w:bookmarkEnd w:id="2"/>
    </w:p>
    <w:sectPr w:rsidR="00D45DEC" w:rsidRPr="00811CD3"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4F1F" w14:textId="77777777" w:rsidR="00F220EF" w:rsidRPr="00811CD3" w:rsidRDefault="00F220EF">
      <w:r w:rsidRPr="00811CD3">
        <w:separator/>
      </w:r>
    </w:p>
  </w:endnote>
  <w:endnote w:type="continuationSeparator" w:id="0">
    <w:p w14:paraId="6F5FC0EE" w14:textId="77777777" w:rsidR="00F220EF" w:rsidRPr="00811CD3" w:rsidRDefault="00F220EF">
      <w:r w:rsidRPr="00811C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9465" w14:textId="4056343E" w:rsidR="00811CD3" w:rsidRPr="00811CD3" w:rsidRDefault="00811CD3" w:rsidP="00811CD3">
    <w:pPr>
      <w:pStyle w:val="EPFooter"/>
    </w:pPr>
    <w:r w:rsidRPr="00811CD3">
      <w:t>PE</w:t>
    </w:r>
    <w:r w:rsidRPr="00811CD3">
      <w:rPr>
        <w:rStyle w:val="HideTWBExt"/>
      </w:rPr>
      <w:t>&lt;NoPE&gt;</w:t>
    </w:r>
    <w:r w:rsidRPr="00811CD3">
      <w:t>784.181</w:t>
    </w:r>
    <w:r w:rsidRPr="00811CD3">
      <w:rPr>
        <w:rStyle w:val="HideTWBExt"/>
      </w:rPr>
      <w:t>&lt;/NoPE&gt;&lt;Version&gt;</w:t>
    </w:r>
    <w:r w:rsidRPr="00811CD3">
      <w:t>v01</w:t>
    </w:r>
    <w:r w:rsidR="00F220EF">
      <w:noBreakHyphen/>
    </w:r>
    <w:r w:rsidRPr="00811CD3">
      <w:t>00</w:t>
    </w:r>
    <w:r w:rsidRPr="00811CD3">
      <w:rPr>
        <w:rStyle w:val="HideTWBExt"/>
      </w:rPr>
      <w:t>&lt;/Version&gt;</w:t>
    </w:r>
    <w:r w:rsidRPr="00811CD3">
      <w:tab/>
    </w:r>
    <w:r w:rsidRPr="00811CD3">
      <w:fldChar w:fldCharType="begin"/>
    </w:r>
    <w:r w:rsidRPr="00811CD3">
      <w:instrText xml:space="preserve"> PAGE  \* MERGEFORMAT </w:instrText>
    </w:r>
    <w:r w:rsidRPr="00811CD3">
      <w:fldChar w:fldCharType="separate"/>
    </w:r>
    <w:r w:rsidRPr="00811CD3">
      <w:rPr>
        <w:noProof/>
      </w:rPr>
      <w:t>46</w:t>
    </w:r>
    <w:r w:rsidRPr="00811CD3">
      <w:fldChar w:fldCharType="end"/>
    </w:r>
    <w:r w:rsidRPr="00811CD3">
      <w:t>/</w:t>
    </w:r>
    <w:fldSimple w:instr=" NUMPAGES  \* MERGEFORMAT ">
      <w:r w:rsidRPr="00811CD3">
        <w:rPr>
          <w:noProof/>
        </w:rPr>
        <w:t>47</w:t>
      </w:r>
    </w:fldSimple>
    <w:r w:rsidRPr="00811CD3">
      <w:tab/>
    </w:r>
    <w:r w:rsidRPr="00811CD3">
      <w:rPr>
        <w:rStyle w:val="HideTWBExt"/>
      </w:rPr>
      <w:t>&lt;PathFdR&gt;</w:t>
    </w:r>
    <w:r w:rsidRPr="00811CD3">
      <w:t>PR\1336437PT.docx</w:t>
    </w:r>
    <w:r w:rsidRPr="00811CD3">
      <w:rPr>
        <w:rStyle w:val="HideTWBExt"/>
      </w:rPr>
      <w:t>&lt;/PathFdR&gt;</w:t>
    </w:r>
  </w:p>
  <w:p w14:paraId="3BBFA76B" w14:textId="39C94842" w:rsidR="00D45DEC" w:rsidRPr="00811CD3" w:rsidRDefault="00811CD3" w:rsidP="00811CD3">
    <w:pPr>
      <w:pStyle w:val="EPFooter2"/>
    </w:pPr>
    <w:r w:rsidRPr="00811CD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D5CC" w14:textId="2EB0738C" w:rsidR="00811CD3" w:rsidRPr="00811CD3" w:rsidRDefault="00811CD3" w:rsidP="00811CD3">
    <w:pPr>
      <w:pStyle w:val="EPFooter"/>
    </w:pPr>
    <w:r w:rsidRPr="00811CD3">
      <w:rPr>
        <w:rStyle w:val="HideTWBExt"/>
      </w:rPr>
      <w:t>&lt;PathFdR&gt;</w:t>
    </w:r>
    <w:r w:rsidRPr="00811CD3">
      <w:t>PR\1336437PT.docx</w:t>
    </w:r>
    <w:r w:rsidRPr="00811CD3">
      <w:rPr>
        <w:rStyle w:val="HideTWBExt"/>
      </w:rPr>
      <w:t>&lt;/PathFdR&gt;</w:t>
    </w:r>
    <w:r w:rsidRPr="00811CD3">
      <w:tab/>
    </w:r>
    <w:r w:rsidRPr="00811CD3">
      <w:fldChar w:fldCharType="begin"/>
    </w:r>
    <w:r w:rsidRPr="00811CD3">
      <w:instrText xml:space="preserve"> PAGE  \* MERGEFORMAT </w:instrText>
    </w:r>
    <w:r w:rsidRPr="00811CD3">
      <w:fldChar w:fldCharType="separate"/>
    </w:r>
    <w:r w:rsidRPr="00811CD3">
      <w:rPr>
        <w:noProof/>
      </w:rPr>
      <w:t>47</w:t>
    </w:r>
    <w:r w:rsidRPr="00811CD3">
      <w:fldChar w:fldCharType="end"/>
    </w:r>
    <w:r w:rsidRPr="00811CD3">
      <w:t>/</w:t>
    </w:r>
    <w:fldSimple w:instr=" NUMPAGES  \* MERGEFORMAT ">
      <w:r w:rsidRPr="00811CD3">
        <w:rPr>
          <w:noProof/>
        </w:rPr>
        <w:t>47</w:t>
      </w:r>
    </w:fldSimple>
    <w:r w:rsidRPr="00811CD3">
      <w:tab/>
      <w:t>PE</w:t>
    </w:r>
    <w:r w:rsidRPr="00811CD3">
      <w:rPr>
        <w:rStyle w:val="HideTWBExt"/>
      </w:rPr>
      <w:t>&lt;NoPE&gt;</w:t>
    </w:r>
    <w:r w:rsidRPr="00811CD3">
      <w:t>784.181</w:t>
    </w:r>
    <w:r w:rsidRPr="00811CD3">
      <w:rPr>
        <w:rStyle w:val="HideTWBExt"/>
      </w:rPr>
      <w:t>&lt;/NoPE&gt;&lt;Version&gt;</w:t>
    </w:r>
    <w:r w:rsidRPr="00811CD3">
      <w:t>v01</w:t>
    </w:r>
    <w:r w:rsidR="00F220EF">
      <w:noBreakHyphen/>
    </w:r>
    <w:r w:rsidRPr="00811CD3">
      <w:t>00</w:t>
    </w:r>
    <w:r w:rsidRPr="00811CD3">
      <w:rPr>
        <w:rStyle w:val="HideTWBExt"/>
      </w:rPr>
      <w:t>&lt;/Version&gt;</w:t>
    </w:r>
  </w:p>
  <w:p w14:paraId="2D53A0DC" w14:textId="2C2BEB19" w:rsidR="00D45DEC" w:rsidRPr="00811CD3" w:rsidRDefault="00811CD3" w:rsidP="00811CD3">
    <w:pPr>
      <w:pStyle w:val="EPFooter2"/>
    </w:pPr>
    <w:r w:rsidRPr="00811CD3">
      <w:tab/>
    </w:r>
    <w:r w:rsidRPr="00811CD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9E15" w14:textId="32B79D9A" w:rsidR="00811CD3" w:rsidRPr="00811CD3" w:rsidRDefault="00811CD3" w:rsidP="00811CD3">
    <w:pPr>
      <w:pStyle w:val="EPFooter"/>
    </w:pPr>
    <w:r w:rsidRPr="00811CD3">
      <w:rPr>
        <w:rStyle w:val="HideTWBExt"/>
      </w:rPr>
      <w:t>&lt;PathFdR&gt;</w:t>
    </w:r>
    <w:r w:rsidRPr="00811CD3">
      <w:t>PR\1336437PT.docx</w:t>
    </w:r>
    <w:r w:rsidRPr="00811CD3">
      <w:rPr>
        <w:rStyle w:val="HideTWBExt"/>
      </w:rPr>
      <w:t>&lt;/PathFdR&gt;</w:t>
    </w:r>
    <w:r w:rsidRPr="00811CD3">
      <w:tab/>
    </w:r>
    <w:r w:rsidRPr="00811CD3">
      <w:tab/>
      <w:t>PE</w:t>
    </w:r>
    <w:r w:rsidRPr="00811CD3">
      <w:rPr>
        <w:rStyle w:val="HideTWBExt"/>
      </w:rPr>
      <w:t>&lt;NoPE&gt;</w:t>
    </w:r>
    <w:r w:rsidRPr="00811CD3">
      <w:t>784.181</w:t>
    </w:r>
    <w:r w:rsidRPr="00811CD3">
      <w:rPr>
        <w:rStyle w:val="HideTWBExt"/>
      </w:rPr>
      <w:t>&lt;/NoPE&gt;&lt;Version&gt;</w:t>
    </w:r>
    <w:r w:rsidRPr="00811CD3">
      <w:t>v01</w:t>
    </w:r>
    <w:r w:rsidR="00F220EF">
      <w:noBreakHyphen/>
    </w:r>
    <w:r w:rsidRPr="00811CD3">
      <w:t>00</w:t>
    </w:r>
    <w:r w:rsidRPr="00811CD3">
      <w:rPr>
        <w:rStyle w:val="HideTWBExt"/>
      </w:rPr>
      <w:t>&lt;/Version&gt;</w:t>
    </w:r>
  </w:p>
  <w:p w14:paraId="099FCEA2" w14:textId="49BE7171" w:rsidR="00D45DEC" w:rsidRPr="00811CD3" w:rsidRDefault="00811CD3" w:rsidP="00811CD3">
    <w:pPr>
      <w:pStyle w:val="EPFooter2"/>
    </w:pPr>
    <w:r w:rsidRPr="00811CD3">
      <w:t>PT</w:t>
    </w:r>
    <w:r w:rsidRPr="00811CD3">
      <w:tab/>
    </w:r>
    <w:r w:rsidRPr="00811CD3">
      <w:rPr>
        <w:b w:val="0"/>
        <w:i/>
        <w:color w:val="C0C0C0"/>
        <w:sz w:val="22"/>
      </w:rPr>
      <w:t>Unida na diversidade</w:t>
    </w:r>
    <w:r w:rsidRPr="00811CD3">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C188" w14:textId="4F489C66" w:rsidR="00D45DEC" w:rsidRPr="00811CD3" w:rsidRDefault="00F220EF" w:rsidP="00825F00">
    <w:pPr>
      <w:pStyle w:val="EPFooter"/>
    </w:pPr>
    <w:r w:rsidRPr="00811CD3">
      <w:rPr>
        <w:rStyle w:val="HideTWBExt"/>
      </w:rPr>
      <w:t>&lt;PathFdR&gt;</w:t>
    </w:r>
    <w:r w:rsidRPr="00811CD3">
      <w:t>PR\1336437EN.docx</w:t>
    </w:r>
    <w:r w:rsidRPr="00811CD3">
      <w:rPr>
        <w:rStyle w:val="HideTWBExt"/>
      </w:rPr>
      <w:t>&lt;/PathFdR&gt;</w:t>
    </w:r>
    <w:r w:rsidRPr="00811CD3">
      <w:tab/>
    </w:r>
    <w:r w:rsidRPr="00811CD3">
      <w:tab/>
      <w:t>PE</w:t>
    </w:r>
    <w:r w:rsidRPr="00811CD3">
      <w:rPr>
        <w:rStyle w:val="HideTWBExt"/>
      </w:rPr>
      <w:t>&lt;NoPE&gt;</w:t>
    </w:r>
    <w:r w:rsidRPr="00811CD3">
      <w:t>784.181</w:t>
    </w:r>
    <w:r w:rsidRPr="00811CD3">
      <w:rPr>
        <w:rStyle w:val="HideTWBExt"/>
      </w:rPr>
      <w:t>&lt;/NoPE&gt;&lt;Version&gt;</w:t>
    </w:r>
    <w:r w:rsidRPr="00811CD3">
      <w:t>v01</w:t>
    </w:r>
    <w:r>
      <w:noBreakHyphen/>
    </w:r>
    <w:r w:rsidRPr="00811CD3">
      <w:t>00</w:t>
    </w:r>
    <w:r w:rsidRPr="00811CD3">
      <w:rPr>
        <w:rStyle w:val="HideTWBExt"/>
      </w:rPr>
      <w:t>&lt;/Version&gt;</w:t>
    </w:r>
  </w:p>
  <w:p w14:paraId="28DC54F3" w14:textId="77777777" w:rsidR="00D45DEC" w:rsidRPr="00811CD3" w:rsidRDefault="00F220EF" w:rsidP="00825F00">
    <w:pPr>
      <w:pStyle w:val="EPFooter2"/>
    </w:pPr>
    <w:r w:rsidRPr="00811CD3">
      <w:t>EN</w:t>
    </w:r>
    <w:r w:rsidRPr="00811CD3">
      <w:tab/>
    </w:r>
    <w:r w:rsidRPr="00811CD3">
      <w:rPr>
        <w:b w:val="0"/>
        <w:i/>
        <w:color w:val="C0C0C0"/>
        <w:sz w:val="22"/>
      </w:rPr>
      <w:t>United in diversity</w:t>
    </w:r>
    <w:r w:rsidRPr="00811CD3">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ECF1" w14:textId="62C9E008" w:rsidR="00825F00" w:rsidRPr="00811CD3" w:rsidRDefault="00F220EF" w:rsidP="00825F00">
    <w:pPr>
      <w:pStyle w:val="EPFooter"/>
    </w:pPr>
    <w:r w:rsidRPr="00811CD3">
      <w:rPr>
        <w:rStyle w:val="HideTWBExt"/>
      </w:rPr>
      <w:t>&lt;PathFdR&gt;</w:t>
    </w:r>
    <w:r w:rsidRPr="00811CD3">
      <w:t>PR\1336437EN.docx</w:t>
    </w:r>
    <w:r w:rsidRPr="00811CD3">
      <w:rPr>
        <w:rStyle w:val="HideTWBExt"/>
      </w:rPr>
      <w:t>&lt;/PathFdR&gt;</w:t>
    </w:r>
    <w:r w:rsidRPr="00811CD3">
      <w:tab/>
    </w:r>
    <w:r w:rsidRPr="00811CD3">
      <w:tab/>
      <w:t>PE</w:t>
    </w:r>
    <w:r w:rsidRPr="00811CD3">
      <w:rPr>
        <w:rStyle w:val="HideTWBExt"/>
      </w:rPr>
      <w:t>&lt;NoPE&gt;</w:t>
    </w:r>
    <w:r w:rsidRPr="00811CD3">
      <w:t>784.181</w:t>
    </w:r>
    <w:r w:rsidRPr="00811CD3">
      <w:rPr>
        <w:rStyle w:val="HideTWBExt"/>
      </w:rPr>
      <w:t>&lt;/NoPE&gt;&lt;Version&gt;</w:t>
    </w:r>
    <w:r w:rsidRPr="00811CD3">
      <w:t>v01</w:t>
    </w:r>
    <w:r>
      <w:noBreakHyphen/>
    </w:r>
    <w:r w:rsidRPr="00811CD3">
      <w:t>00</w:t>
    </w:r>
    <w:r w:rsidRPr="00811CD3">
      <w:rPr>
        <w:rStyle w:val="HideTWBExt"/>
      </w:rPr>
      <w:t>&lt;/Version&gt;</w:t>
    </w:r>
  </w:p>
  <w:p w14:paraId="4D48AE85" w14:textId="77777777" w:rsidR="00FB52FE" w:rsidRPr="00811CD3" w:rsidRDefault="00F220EF" w:rsidP="00825F00">
    <w:pPr>
      <w:pStyle w:val="EPFooter2"/>
    </w:pPr>
    <w:r w:rsidRPr="00811CD3">
      <w:t>EN</w:t>
    </w:r>
    <w:r w:rsidRPr="00811CD3">
      <w:tab/>
    </w:r>
    <w:r w:rsidRPr="00811CD3">
      <w:rPr>
        <w:b w:val="0"/>
        <w:i/>
        <w:color w:val="C0C0C0"/>
        <w:sz w:val="22"/>
      </w:rPr>
      <w:t>United in diversity</w:t>
    </w:r>
    <w:r w:rsidRPr="00811CD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F5B80" w14:textId="77777777" w:rsidR="00EB362A" w:rsidRPr="00811CD3" w:rsidRDefault="00F220EF">
      <w:r w:rsidRPr="00811CD3">
        <w:separator/>
      </w:r>
    </w:p>
  </w:footnote>
  <w:footnote w:type="continuationSeparator" w:id="0">
    <w:p w14:paraId="154F9AC0" w14:textId="77777777" w:rsidR="00EB362A" w:rsidRPr="00811CD3" w:rsidRDefault="00F220EF">
      <w:r w:rsidRPr="00811CD3">
        <w:continuationSeparator/>
      </w:r>
    </w:p>
  </w:footnote>
  <w:footnote w:id="1">
    <w:p w14:paraId="183B7BE2" w14:textId="77777777" w:rsidR="00A71E3F" w:rsidRPr="00811CD3" w:rsidRDefault="00F220EF">
      <w:pPr>
        <w:pStyle w:val="FootnoteText"/>
      </w:pPr>
      <w:r w:rsidRPr="00811CD3">
        <w:rPr>
          <w:rStyle w:val="FootnoteReference"/>
        </w:rPr>
        <w:footnoteRef/>
      </w:r>
      <w:r w:rsidRPr="00811CD3">
        <w:tab/>
        <w:t>Ainda não publicado no Jornal Oficial.</w:t>
      </w:r>
    </w:p>
  </w:footnote>
  <w:footnote w:id="2">
    <w:p w14:paraId="3D0C5E8D" w14:textId="77777777" w:rsidR="00A71E3F" w:rsidRPr="00811CD3" w:rsidRDefault="00F220EF">
      <w:pPr>
        <w:pStyle w:val="FootnoteText"/>
      </w:pPr>
      <w:r w:rsidRPr="00811CD3">
        <w:rPr>
          <w:rStyle w:val="FootnoteReference"/>
        </w:rPr>
        <w:footnoteRef/>
      </w:r>
      <w:r w:rsidRPr="00811CD3">
        <w:tab/>
        <w:t>Ainda não publicado no Jornal Oficial.</w:t>
      </w:r>
    </w:p>
  </w:footnote>
  <w:footnote w:id="3">
    <w:p w14:paraId="1E940BB6" w14:textId="77777777" w:rsidR="00E97ABE" w:rsidRPr="00811CD3" w:rsidRDefault="00F220EF">
      <w:pPr>
        <w:pStyle w:val="FootnoteText"/>
      </w:pPr>
      <w:r w:rsidRPr="00811CD3">
        <w:rPr>
          <w:rStyle w:val="FootnoteReference"/>
        </w:rPr>
        <w:footnoteRef/>
      </w:r>
      <w:r w:rsidRPr="00811CD3">
        <w:t xml:space="preserve"> Comissão Europeia, Proposta de regulamento do Parlamento Europeu e do Conselho que institui o Fundo Social Europeu enquanto elemento do plano de parceria nacional e regional previsto no Regulamento (UE) [...] [Plano PNR] e estabelece as condições de execução do apoio da União a um emprego de qualidade, às competências e à inclusão social no período compreendido entre 2028 a 2034 [COM(2025)0558, 16.7.2025, memorando explicativo].</w:t>
      </w:r>
    </w:p>
  </w:footnote>
  <w:footnote w:id="4">
    <w:p w14:paraId="3091F958" w14:textId="45104FFE" w:rsidR="00E97ABE" w:rsidRPr="00811CD3" w:rsidRDefault="00F220EF">
      <w:pPr>
        <w:pStyle w:val="FootnoteText"/>
      </w:pPr>
      <w:r w:rsidRPr="00811CD3">
        <w:rPr>
          <w:rStyle w:val="FootnoteReference"/>
        </w:rPr>
        <w:footnoteRef/>
      </w:r>
      <w:r w:rsidRPr="00811CD3">
        <w:t xml:space="preserve"> Resolução do Parlamento Europeu, de 11 de março de 2025, sobre o Fundo Social Europeu Mais pós</w:t>
      </w:r>
      <w:r>
        <w:noBreakHyphen/>
      </w:r>
      <w:r w:rsidRPr="00811CD3">
        <w:t>2027 (2024/2077 (INI)) (JO C/2025/3146, 20.6.2025, ponto 1).</w:t>
      </w:r>
    </w:p>
  </w:footnote>
  <w:footnote w:id="5">
    <w:p w14:paraId="6B176F98" w14:textId="69BEDB38" w:rsidR="00D45DEC" w:rsidRPr="00811CD3" w:rsidRDefault="00F220EF">
      <w:pPr>
        <w:pStyle w:val="FootnoteText"/>
      </w:pPr>
      <w:r w:rsidRPr="00811CD3">
        <w:rPr>
          <w:rStyle w:val="FootnoteReference"/>
        </w:rPr>
        <w:footnoteRef/>
      </w:r>
      <w:r w:rsidRPr="00811CD3">
        <w:t xml:space="preserve"> Acordo Interinstitucional de 20 de maio de 2021 entre o Parlamento Europeu, o Conselho da União Europeia e a Comissão Europeia sobre um Registo de Transparência Obrigatório (JO L 207 de 11.6.2021, p. 1, ELI: </w:t>
      </w:r>
      <w:hyperlink r:id="rId1" w:tooltip="http://data.europa.eu/eli/agree_interinstit/2021/611/oj" w:history="1">
        <w:r w:rsidR="00D45DEC" w:rsidRPr="00811CD3">
          <w:rPr>
            <w:rStyle w:val="Hyperlink"/>
          </w:rPr>
          <w:t>http://data.europa.eu/eli/agree_interinstit/2021/611/oj</w:t>
        </w:r>
      </w:hyperlink>
      <w:r w:rsidRPr="00811CD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BA2D" w14:textId="77777777" w:rsidR="00F220EF" w:rsidRDefault="00F22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C2A3" w14:textId="77777777" w:rsidR="00F220EF" w:rsidRDefault="00F22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96C3" w14:textId="77777777" w:rsidR="00F220EF" w:rsidRDefault="00F220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6615"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C9A1"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19AD"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2627"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AEE6"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CF9B"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3F32"/>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11CD3"/>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B1FD7"/>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220EF"/>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0B46D"/>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pt-PT"/>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12426</Words>
  <Characters>68099</Characters>
  <Application>Microsoft Office Word</Application>
  <DocSecurity>0</DocSecurity>
  <Lines>2619</Lines>
  <Paragraphs>706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PEREIRA Dulce</cp:lastModifiedBy>
  <cp:revision>2</cp:revision>
  <cp:lastPrinted>2004-11-04T09:41:00Z</cp:lastPrinted>
  <dcterms:created xsi:type="dcterms:W3CDTF">2026-05-05T07:49:00Z</dcterms:created>
  <dcterms:modified xsi:type="dcterms:W3CDTF">2026-05-05T07:49:00Z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PR\1336437PT.docx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09:49</vt:lpwstr>
  </property>
</Properties>
</file>