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900DAE" w:rsidRPr="00654BC9" w14:paraId="783A909E" w14:textId="77777777" w:rsidTr="00C85D0F">
        <w:trPr>
          <w:trHeight w:hRule="exact" w:val="1418"/>
        </w:trPr>
        <w:tc>
          <w:tcPr>
            <w:tcW w:w="6804" w:type="dxa"/>
            <w:shd w:val="clear" w:color="auto" w:fill="auto"/>
            <w:vAlign w:val="center"/>
          </w:tcPr>
          <w:p w14:paraId="0028C511" w14:textId="77777777" w:rsidR="00B13D6F" w:rsidRPr="00654BC9" w:rsidRDefault="00DA72A7" w:rsidP="00C85D0F">
            <w:pPr>
              <w:pStyle w:val="EPName"/>
            </w:pPr>
            <w:r w:rsidRPr="00654BC9">
              <w:t>Evropski parlament</w:t>
            </w:r>
          </w:p>
          <w:p w14:paraId="371CDAC5" w14:textId="77777777" w:rsidR="00B13D6F" w:rsidRPr="00654BC9" w:rsidRDefault="00DA72A7" w:rsidP="00C85D0F">
            <w:pPr>
              <w:pStyle w:val="EPTerm"/>
            </w:pPr>
            <w:r w:rsidRPr="00654BC9">
              <w:t>2024-2029</w:t>
            </w:r>
          </w:p>
        </w:tc>
        <w:tc>
          <w:tcPr>
            <w:tcW w:w="2268" w:type="dxa"/>
            <w:shd w:val="clear" w:color="auto" w:fill="auto"/>
          </w:tcPr>
          <w:p w14:paraId="690176E1" w14:textId="77777777" w:rsidR="00B13D6F" w:rsidRPr="00654BC9" w:rsidRDefault="00DA72A7" w:rsidP="00C85D0F">
            <w:pPr>
              <w:pStyle w:val="EPLogo"/>
            </w:pPr>
            <w:r w:rsidRPr="00654BC9">
              <w:rPr>
                <w:noProof/>
                <w:lang w:eastAsia="ja-JP"/>
              </w:rPr>
              <w:drawing>
                <wp:inline distT="0" distB="0" distL="0" distR="0" wp14:anchorId="0F934BD6" wp14:editId="20D103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9CAF967" w14:textId="77777777" w:rsidR="00461601" w:rsidRPr="00654BC9" w:rsidRDefault="00461601" w:rsidP="00461601">
      <w:pPr>
        <w:pStyle w:val="LineTop"/>
      </w:pPr>
    </w:p>
    <w:p w14:paraId="7ACED5EE" w14:textId="77777777" w:rsidR="00461601" w:rsidRPr="00654BC9" w:rsidRDefault="00DA72A7" w:rsidP="00461601">
      <w:pPr>
        <w:pStyle w:val="EPBody"/>
      </w:pPr>
      <w:r w:rsidRPr="00654BC9">
        <w:rPr>
          <w:rStyle w:val="HideTWBExt"/>
        </w:rPr>
        <w:t>&lt;</w:t>
      </w:r>
      <w:r w:rsidRPr="00654BC9">
        <w:rPr>
          <w:rStyle w:val="HideTWBExt"/>
          <w:i w:val="0"/>
        </w:rPr>
        <w:t>Commission</w:t>
      </w:r>
      <w:r w:rsidRPr="00654BC9">
        <w:rPr>
          <w:rStyle w:val="HideTWBExt"/>
        </w:rPr>
        <w:t>&gt;</w:t>
      </w:r>
      <w:r w:rsidRPr="00654BC9">
        <w:rPr>
          <w:rStyle w:val="HideTWBInt"/>
          <w:color w:val="auto"/>
        </w:rPr>
        <w:t>{EMPL}</w:t>
      </w:r>
      <w:r w:rsidRPr="00654BC9">
        <w:t>Odbor za zaposlovanje in socialne zadeve</w:t>
      </w:r>
      <w:r w:rsidRPr="00654BC9">
        <w:rPr>
          <w:rStyle w:val="HideTWBExt"/>
        </w:rPr>
        <w:t>&lt;/</w:t>
      </w:r>
      <w:r w:rsidRPr="00654BC9">
        <w:rPr>
          <w:rStyle w:val="HideTWBExt"/>
          <w:i w:val="0"/>
        </w:rPr>
        <w:t>Commission</w:t>
      </w:r>
      <w:r w:rsidRPr="00654BC9">
        <w:rPr>
          <w:rStyle w:val="HideTWBExt"/>
        </w:rPr>
        <w:t>&gt;</w:t>
      </w:r>
    </w:p>
    <w:p w14:paraId="6BF212DB" w14:textId="77777777" w:rsidR="00461601" w:rsidRPr="00654BC9" w:rsidRDefault="00461601" w:rsidP="00461601">
      <w:pPr>
        <w:pStyle w:val="LineBottom"/>
      </w:pPr>
    </w:p>
    <w:p w14:paraId="40CA3E17" w14:textId="77777777" w:rsidR="00793EA9" w:rsidRPr="00654BC9" w:rsidRDefault="00DA72A7">
      <w:pPr>
        <w:pStyle w:val="CoverReference"/>
      </w:pPr>
      <w:r w:rsidRPr="00654BC9">
        <w:rPr>
          <w:rStyle w:val="HideTWBExt"/>
          <w:b w:val="0"/>
        </w:rPr>
        <w:t>&lt;RefProc&gt;</w:t>
      </w:r>
      <w:r w:rsidRPr="00654BC9">
        <w:t>2025/0239</w:t>
      </w:r>
      <w:r w:rsidRPr="00654BC9">
        <w:rPr>
          <w:rStyle w:val="HideTWBExt"/>
          <w:b w:val="0"/>
        </w:rPr>
        <w:t>&lt;/RefProc&gt;&lt;RefTypeProc&gt;</w:t>
      </w:r>
      <w:r w:rsidRPr="00654BC9">
        <w:t>(COD)</w:t>
      </w:r>
      <w:r w:rsidRPr="00654BC9">
        <w:rPr>
          <w:rStyle w:val="HideTWBExt"/>
          <w:b w:val="0"/>
        </w:rPr>
        <w:t>&lt;/RefTypeProc&gt;</w:t>
      </w:r>
    </w:p>
    <w:p w14:paraId="29BCCCCD" w14:textId="77777777" w:rsidR="00793EA9" w:rsidRPr="00654BC9" w:rsidRDefault="00DA72A7">
      <w:pPr>
        <w:pStyle w:val="CoverDate"/>
      </w:pPr>
      <w:r w:rsidRPr="00654BC9">
        <w:rPr>
          <w:rStyle w:val="HideTWBExt"/>
        </w:rPr>
        <w:t>&lt;Date&gt;</w:t>
      </w:r>
      <w:r w:rsidRPr="00654BC9">
        <w:rPr>
          <w:rStyle w:val="HideTWBInt"/>
          <w:color w:val="auto"/>
        </w:rPr>
        <w:t>{20/04/2026}</w:t>
      </w:r>
      <w:r w:rsidRPr="00654BC9">
        <w:t>20.4.2026</w:t>
      </w:r>
      <w:r w:rsidRPr="00654BC9">
        <w:rPr>
          <w:rStyle w:val="HideTWBExt"/>
        </w:rPr>
        <w:t>&lt;/Date&gt;</w:t>
      </w:r>
    </w:p>
    <w:p w14:paraId="4B09A326" w14:textId="77777777" w:rsidR="00793EA9" w:rsidRPr="00654BC9" w:rsidRDefault="00DA72A7">
      <w:pPr>
        <w:pStyle w:val="CoverDocType"/>
      </w:pPr>
      <w:r w:rsidRPr="00654BC9">
        <w:rPr>
          <w:rStyle w:val="HideTWBExt"/>
          <w:b w:val="0"/>
        </w:rPr>
        <w:t>&lt;RefProcLect&gt;</w:t>
      </w:r>
      <w:r w:rsidRPr="00654BC9">
        <w:t>***I</w:t>
      </w:r>
      <w:r w:rsidRPr="00654BC9">
        <w:rPr>
          <w:rStyle w:val="HideTWBExt"/>
          <w:b w:val="0"/>
        </w:rPr>
        <w:t>&lt;/RefProcLect&gt;</w:t>
      </w:r>
    </w:p>
    <w:p w14:paraId="4BC4B801" w14:textId="77777777" w:rsidR="00793EA9" w:rsidRPr="00654BC9" w:rsidRDefault="00DA72A7">
      <w:pPr>
        <w:pStyle w:val="CoverDocType24a"/>
      </w:pPr>
      <w:r w:rsidRPr="00654BC9">
        <w:rPr>
          <w:rStyle w:val="HideTWBExt"/>
          <w:b w:val="0"/>
        </w:rPr>
        <w:t>&lt;TitreType&gt;</w:t>
      </w:r>
      <w:r w:rsidRPr="00654BC9">
        <w:t>OSNUTEK POROČILA</w:t>
      </w:r>
      <w:r w:rsidRPr="00654BC9">
        <w:rPr>
          <w:rStyle w:val="HideTWBExt"/>
          <w:b w:val="0"/>
        </w:rPr>
        <w:t>&lt;/TitreType&gt;</w:t>
      </w:r>
    </w:p>
    <w:p w14:paraId="54D3D7FA" w14:textId="77777777" w:rsidR="0096111E" w:rsidRPr="00654BC9" w:rsidRDefault="00DA72A7" w:rsidP="0096111E">
      <w:pPr>
        <w:pStyle w:val="CoverNormal"/>
      </w:pPr>
      <w:r w:rsidRPr="00654BC9">
        <w:rPr>
          <w:rStyle w:val="HideTWBExt"/>
        </w:rPr>
        <w:t>&lt;Titre&gt;</w:t>
      </w:r>
      <w:r w:rsidRPr="00654BC9">
        <w:t>o predlogu uredbe Evropskega parlamenta in Sveta o vzpostavitvi Evropskega socialnega sklada kot dela načrta za nacionalna in regionalna partnerstva iz Uredbe (EU) [uredba o NRP] ter o določitvi pogojev za izvajanje podpore Unije za kakovostne zaposlitve, spretnosti in socialno vključevanje za obdobje 2028–2034</w:t>
      </w:r>
      <w:r w:rsidRPr="00654BC9">
        <w:rPr>
          <w:rStyle w:val="HideTWBExt"/>
        </w:rPr>
        <w:t>&lt;/Titre&gt;</w:t>
      </w:r>
    </w:p>
    <w:p w14:paraId="5E1174F3" w14:textId="77777777" w:rsidR="00793EA9" w:rsidRPr="00654BC9" w:rsidRDefault="00DA72A7">
      <w:pPr>
        <w:pStyle w:val="CoverNormal24a"/>
      </w:pPr>
      <w:r w:rsidRPr="00654BC9">
        <w:rPr>
          <w:rStyle w:val="HideTWBExt"/>
        </w:rPr>
        <w:t>&lt;DocRef&gt;</w:t>
      </w:r>
      <w:r w:rsidRPr="00654BC9">
        <w:t>(COM(2025)0558 – C10</w:t>
      </w:r>
      <w:r w:rsidRPr="00654BC9">
        <w:noBreakHyphen/>
        <w:t>0172/2025 – 2025/0239(COD))</w:t>
      </w:r>
      <w:r w:rsidRPr="00654BC9">
        <w:rPr>
          <w:rStyle w:val="HideTWBExt"/>
        </w:rPr>
        <w:t>&lt;/DocRef&gt;</w:t>
      </w:r>
    </w:p>
    <w:p w14:paraId="5EC07407" w14:textId="77777777" w:rsidR="00793EA9" w:rsidRPr="00654BC9" w:rsidRDefault="00DA72A7">
      <w:pPr>
        <w:pStyle w:val="CoverNormal24a"/>
      </w:pPr>
      <w:r w:rsidRPr="00654BC9">
        <w:rPr>
          <w:rStyle w:val="HideTWBExt"/>
        </w:rPr>
        <w:t>&lt;Commission&gt;</w:t>
      </w:r>
      <w:r w:rsidRPr="00654BC9">
        <w:rPr>
          <w:rStyle w:val="HideTWBInt"/>
          <w:color w:val="auto"/>
        </w:rPr>
        <w:t>{EMPL}</w:t>
      </w:r>
      <w:r w:rsidRPr="00654BC9">
        <w:t>Odbor za zaposlovanje in socialne zadeve</w:t>
      </w:r>
      <w:r w:rsidRPr="00654BC9">
        <w:rPr>
          <w:rStyle w:val="HideTWBExt"/>
        </w:rPr>
        <w:t>&lt;/Commission&gt;</w:t>
      </w:r>
    </w:p>
    <w:p w14:paraId="18302403" w14:textId="77777777" w:rsidR="00793EA9" w:rsidRPr="00654BC9" w:rsidRDefault="00DA72A7">
      <w:pPr>
        <w:pStyle w:val="CoverNormal24a"/>
      </w:pPr>
      <w:r w:rsidRPr="00654BC9">
        <w:t xml:space="preserve">Poročevalca: </w:t>
      </w:r>
      <w:r w:rsidRPr="00654BC9">
        <w:rPr>
          <w:rStyle w:val="HideTWBExt"/>
        </w:rPr>
        <w:t>&lt;Depute&gt;</w:t>
      </w:r>
      <w:r w:rsidRPr="00654BC9">
        <w:t>David Casa, Marit Maij</w:t>
      </w:r>
      <w:r w:rsidRPr="00654BC9">
        <w:rPr>
          <w:rStyle w:val="HideTWBExt"/>
        </w:rPr>
        <w:t>&lt;/Depute&gt;</w:t>
      </w:r>
    </w:p>
    <w:p w14:paraId="09E2370C" w14:textId="77777777" w:rsidR="001C5B44" w:rsidRPr="00654BC9" w:rsidRDefault="001C5B44" w:rsidP="001C5B44">
      <w:pPr>
        <w:pStyle w:val="CoverNormal"/>
      </w:pPr>
    </w:p>
    <w:p w14:paraId="4666846D" w14:textId="26CDAA37" w:rsidR="0096111E" w:rsidRPr="00654BC9" w:rsidRDefault="00DA72A7" w:rsidP="00894923">
      <w:r w:rsidRPr="00654BC9">
        <w:br w:type="page"/>
      </w:r>
      <w:r w:rsidR="00FD3FA4" w:rsidRPr="00654BC9">
        <w:lastRenderedPageBreak/>
        <w:fldChar w:fldCharType="begin"/>
      </w:r>
      <w:r w:rsidRPr="00654BC9">
        <w:instrText xml:space="preserve"> TITLE  \* MERGEFORMAT </w:instrText>
      </w:r>
      <w:r w:rsidR="00FD3FA4" w:rsidRPr="00654BC9">
        <w:fldChar w:fldCharType="separate"/>
      </w:r>
      <w:r w:rsidR="004C744E">
        <w:t>PR_COD_1amCom</w:t>
      </w:r>
      <w:r w:rsidR="00FD3FA4" w:rsidRPr="00654BC9">
        <w:fldChar w:fldCharType="end"/>
      </w:r>
    </w:p>
    <w:p w14:paraId="65F324DC" w14:textId="77777777" w:rsidR="0096111E" w:rsidRPr="00654BC9" w:rsidRDefault="0096111E" w:rsidP="00894923"/>
    <w:p w14:paraId="3BD9EEE7" w14:textId="77777777" w:rsidR="0096111E" w:rsidRPr="00654BC9" w:rsidRDefault="0096111E"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00DAE" w:rsidRPr="00654BC9" w14:paraId="7B9660A3" w14:textId="77777777">
        <w:tc>
          <w:tcPr>
            <w:tcW w:w="5811" w:type="dxa"/>
          </w:tcPr>
          <w:p w14:paraId="32AEEBBC" w14:textId="77777777" w:rsidR="0096111E" w:rsidRPr="00654BC9" w:rsidRDefault="00DA72A7" w:rsidP="00894923">
            <w:pPr>
              <w:pStyle w:val="Lgendetitre"/>
            </w:pPr>
            <w:r w:rsidRPr="00654BC9">
              <w:t>Oznake postopkov</w:t>
            </w:r>
          </w:p>
        </w:tc>
      </w:tr>
      <w:tr w:rsidR="00900DAE" w:rsidRPr="00654BC9" w14:paraId="0597C39C" w14:textId="77777777" w:rsidTr="00C50C36">
        <w:trPr>
          <w:cantSplit/>
          <w:trHeight w:val="1944"/>
        </w:trPr>
        <w:tc>
          <w:tcPr>
            <w:tcW w:w="5811" w:type="dxa"/>
            <w:tcBorders>
              <w:bottom w:val="single" w:sz="4" w:space="0" w:color="auto"/>
            </w:tcBorders>
          </w:tcPr>
          <w:p w14:paraId="53064925" w14:textId="77777777" w:rsidR="0096111E" w:rsidRPr="00654BC9" w:rsidRDefault="00DA72A7" w:rsidP="00713744">
            <w:pPr>
              <w:pStyle w:val="Lgendesigne"/>
              <w:rPr>
                <w:szCs w:val="24"/>
              </w:rPr>
            </w:pPr>
            <w:r w:rsidRPr="00654BC9">
              <w:tab/>
              <w:t>*</w:t>
            </w:r>
            <w:r w:rsidRPr="00654BC9">
              <w:tab/>
              <w:t>Postopek posvetovanja</w:t>
            </w:r>
          </w:p>
          <w:p w14:paraId="3330FB11" w14:textId="77777777" w:rsidR="0096111E" w:rsidRPr="00654BC9" w:rsidRDefault="00DA72A7" w:rsidP="00713744">
            <w:pPr>
              <w:pStyle w:val="Lgendesigne"/>
              <w:rPr>
                <w:szCs w:val="24"/>
              </w:rPr>
            </w:pPr>
            <w:r w:rsidRPr="00654BC9">
              <w:tab/>
              <w:t>***</w:t>
            </w:r>
            <w:r w:rsidRPr="00654BC9">
              <w:tab/>
              <w:t>Postopek odobritve</w:t>
            </w:r>
          </w:p>
          <w:p w14:paraId="791C80DB" w14:textId="77777777" w:rsidR="0096111E" w:rsidRPr="00654BC9" w:rsidRDefault="00DA72A7" w:rsidP="00713744">
            <w:pPr>
              <w:pStyle w:val="Lgendesigne"/>
              <w:rPr>
                <w:szCs w:val="24"/>
              </w:rPr>
            </w:pPr>
            <w:r w:rsidRPr="00654BC9">
              <w:tab/>
              <w:t>***I</w:t>
            </w:r>
            <w:r w:rsidRPr="00654BC9">
              <w:tab/>
              <w:t>Redni zakonodajni postopek (prva obravnava)</w:t>
            </w:r>
          </w:p>
          <w:p w14:paraId="55884EEA" w14:textId="77777777" w:rsidR="0096111E" w:rsidRPr="00654BC9" w:rsidRDefault="00DA72A7" w:rsidP="00713744">
            <w:pPr>
              <w:pStyle w:val="Lgendesigne"/>
              <w:rPr>
                <w:szCs w:val="24"/>
              </w:rPr>
            </w:pPr>
            <w:r w:rsidRPr="00654BC9">
              <w:tab/>
              <w:t>***II</w:t>
            </w:r>
            <w:r w:rsidRPr="00654BC9">
              <w:tab/>
              <w:t>Redni zakonodajni postopek (druga obravnava)</w:t>
            </w:r>
          </w:p>
          <w:p w14:paraId="69483C80" w14:textId="77777777" w:rsidR="0096111E" w:rsidRPr="00654BC9" w:rsidRDefault="00DA72A7" w:rsidP="00713744">
            <w:pPr>
              <w:pStyle w:val="Lgendesigne"/>
              <w:rPr>
                <w:szCs w:val="24"/>
              </w:rPr>
            </w:pPr>
            <w:r w:rsidRPr="00654BC9">
              <w:tab/>
              <w:t>***III</w:t>
            </w:r>
            <w:r w:rsidRPr="00654BC9">
              <w:tab/>
              <w:t>Redni zakonodajni postopek (tretja obravnava)</w:t>
            </w:r>
          </w:p>
          <w:p w14:paraId="1345DE02" w14:textId="77777777" w:rsidR="0096111E" w:rsidRPr="00654BC9" w:rsidRDefault="0096111E" w:rsidP="00713744">
            <w:pPr>
              <w:pStyle w:val="Lgendestandard"/>
            </w:pPr>
          </w:p>
          <w:p w14:paraId="7A62AE97" w14:textId="77777777" w:rsidR="0096111E" w:rsidRPr="00654BC9" w:rsidRDefault="00DA72A7" w:rsidP="00713744">
            <w:pPr>
              <w:pStyle w:val="Lgendestandard"/>
            </w:pPr>
            <w:r w:rsidRPr="00654BC9">
              <w:t>(Vrsta postopka je odvisna od pravne podlage, ki je predlagana v osnutku akta.)</w:t>
            </w:r>
          </w:p>
          <w:p w14:paraId="36D0DC14" w14:textId="77777777" w:rsidR="0096111E" w:rsidRPr="00654BC9" w:rsidRDefault="0096111E" w:rsidP="00713744">
            <w:pPr>
              <w:pStyle w:val="Lgendestandard"/>
            </w:pPr>
          </w:p>
        </w:tc>
      </w:tr>
    </w:tbl>
    <w:p w14:paraId="2A37F112" w14:textId="77777777" w:rsidR="0096111E" w:rsidRPr="00654BC9" w:rsidRDefault="0096111E" w:rsidP="00894923"/>
    <w:p w14:paraId="3F27F843" w14:textId="77777777" w:rsidR="0096111E" w:rsidRPr="00654BC9" w:rsidRDefault="0096111E" w:rsidP="00894923"/>
    <w:p w14:paraId="7B6BE912" w14:textId="77777777" w:rsidR="0096111E" w:rsidRPr="00654BC9" w:rsidRDefault="0096111E" w:rsidP="00894923"/>
    <w:p w14:paraId="75D9435C" w14:textId="77777777" w:rsidR="0096111E" w:rsidRPr="00654BC9" w:rsidRDefault="0096111E"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00DAE" w:rsidRPr="00654BC9" w14:paraId="553614BD" w14:textId="77777777">
        <w:tc>
          <w:tcPr>
            <w:tcW w:w="5811" w:type="dxa"/>
          </w:tcPr>
          <w:p w14:paraId="2AFA08F3" w14:textId="77777777" w:rsidR="0096111E" w:rsidRPr="00654BC9" w:rsidRDefault="00DA72A7" w:rsidP="00894923">
            <w:pPr>
              <w:pStyle w:val="Lgendetitre"/>
            </w:pPr>
            <w:r w:rsidRPr="00654BC9">
              <w:t>Predlogi sprememb k osnutku akta</w:t>
            </w:r>
          </w:p>
        </w:tc>
      </w:tr>
      <w:tr w:rsidR="00900DAE" w:rsidRPr="00654BC9" w14:paraId="428F2FFC" w14:textId="77777777" w:rsidTr="00AF21E6">
        <w:trPr>
          <w:trHeight w:val="4640"/>
        </w:trPr>
        <w:tc>
          <w:tcPr>
            <w:tcW w:w="5811" w:type="dxa"/>
          </w:tcPr>
          <w:p w14:paraId="16C674EC" w14:textId="77777777" w:rsidR="0096111E" w:rsidRPr="00654BC9" w:rsidRDefault="00DA72A7" w:rsidP="0069511F">
            <w:pPr>
              <w:pStyle w:val="Lgendestandard"/>
              <w:rPr>
                <w:szCs w:val="24"/>
              </w:rPr>
            </w:pPr>
            <w:r w:rsidRPr="00654BC9">
              <w:rPr>
                <w:b/>
              </w:rPr>
              <w:t>Spremembe, ki jih predlaga Parlament, v dveh stolpcih</w:t>
            </w:r>
          </w:p>
          <w:p w14:paraId="5680488A" w14:textId="77777777" w:rsidR="0096111E" w:rsidRPr="00654BC9" w:rsidRDefault="0096111E" w:rsidP="0069511F">
            <w:pPr>
              <w:pStyle w:val="Lgendestandard"/>
              <w:rPr>
                <w:szCs w:val="24"/>
              </w:rPr>
            </w:pPr>
          </w:p>
          <w:p w14:paraId="126BC8ED" w14:textId="77777777" w:rsidR="0096111E" w:rsidRPr="00654BC9" w:rsidRDefault="00DA72A7" w:rsidP="0069511F">
            <w:pPr>
              <w:pStyle w:val="Lgendestandard"/>
              <w:rPr>
                <w:szCs w:val="24"/>
              </w:rPr>
            </w:pPr>
            <w:r w:rsidRPr="00654BC9">
              <w:t xml:space="preserve">Izbrisano besedilo je označeno s </w:t>
            </w:r>
            <w:r w:rsidRPr="00654BC9">
              <w:rPr>
                <w:b/>
                <w:i/>
              </w:rPr>
              <w:t xml:space="preserve">krepkim poševnim tiskom </w:t>
            </w:r>
            <w:r w:rsidRPr="00654BC9">
              <w:t xml:space="preserve">v levem stolpcu, zamenjano besedilo s </w:t>
            </w:r>
            <w:r w:rsidRPr="00654BC9">
              <w:rPr>
                <w:b/>
                <w:i/>
              </w:rPr>
              <w:t>krepkim poševnim tiskom</w:t>
            </w:r>
            <w:r w:rsidRPr="00654BC9">
              <w:t xml:space="preserve"> v obeh stolpcih, novo besedilo pa s </w:t>
            </w:r>
            <w:r w:rsidRPr="00654BC9">
              <w:rPr>
                <w:b/>
                <w:i/>
              </w:rPr>
              <w:t>krepkim poševnim tiskom</w:t>
            </w:r>
            <w:r w:rsidRPr="00654BC9">
              <w:t xml:space="preserve"> v desnem stolpcu.</w:t>
            </w:r>
          </w:p>
          <w:p w14:paraId="4C07EA10" w14:textId="77777777" w:rsidR="0096111E" w:rsidRPr="00654BC9" w:rsidRDefault="0096111E" w:rsidP="0069511F">
            <w:pPr>
              <w:pStyle w:val="Lgendestandard"/>
              <w:rPr>
                <w:szCs w:val="24"/>
              </w:rPr>
            </w:pPr>
          </w:p>
          <w:p w14:paraId="66AB49F7" w14:textId="77777777" w:rsidR="0096111E" w:rsidRPr="00654BC9" w:rsidRDefault="00DA72A7" w:rsidP="0069511F">
            <w:pPr>
              <w:pStyle w:val="Lgendestandard"/>
              <w:rPr>
                <w:szCs w:val="24"/>
              </w:rPr>
            </w:pPr>
            <w:r w:rsidRPr="00654BC9">
              <w:t>Prva in druga vrstica glave vsakega predloga spremembe navajata zadevni del besedila v obravnavanem osnutku akta. Če predlog spremembe zadeva obstoječi akt, ki se ga želi spremeniti z osnutkom akta, glava poleg tega vsebuje še tretjo in četrto vrstico, ki navajata obstoječi akt oziroma zadevno določbo tega akta.</w:t>
            </w:r>
          </w:p>
          <w:p w14:paraId="544186FC" w14:textId="77777777" w:rsidR="0096111E" w:rsidRPr="00654BC9" w:rsidRDefault="0096111E" w:rsidP="0069511F">
            <w:pPr>
              <w:pStyle w:val="Lgendestandard"/>
              <w:rPr>
                <w:szCs w:val="24"/>
              </w:rPr>
            </w:pPr>
          </w:p>
          <w:p w14:paraId="70E44DDB" w14:textId="77777777" w:rsidR="0096111E" w:rsidRPr="00654BC9" w:rsidRDefault="00DA72A7" w:rsidP="0069511F">
            <w:pPr>
              <w:pStyle w:val="Lgendestandard"/>
              <w:rPr>
                <w:szCs w:val="24"/>
              </w:rPr>
            </w:pPr>
            <w:r w:rsidRPr="00654BC9">
              <w:rPr>
                <w:b/>
              </w:rPr>
              <w:t>Spremembe, ki jih predlaga Parlament, v obliki konsolidiranega besedila</w:t>
            </w:r>
          </w:p>
          <w:p w14:paraId="018BC260" w14:textId="77777777" w:rsidR="0096111E" w:rsidRPr="00654BC9" w:rsidRDefault="0096111E" w:rsidP="0069511F">
            <w:pPr>
              <w:pStyle w:val="Lgendestandard"/>
              <w:rPr>
                <w:szCs w:val="24"/>
              </w:rPr>
            </w:pPr>
          </w:p>
          <w:p w14:paraId="69AC7B12" w14:textId="77777777" w:rsidR="0096111E" w:rsidRPr="00654BC9" w:rsidRDefault="00DA72A7" w:rsidP="0069511F">
            <w:pPr>
              <w:pStyle w:val="Lgendestandard"/>
              <w:rPr>
                <w:szCs w:val="24"/>
              </w:rPr>
            </w:pPr>
            <w:r w:rsidRPr="00654BC9">
              <w:t xml:space="preserve">Novo besedilo je označeno s </w:t>
            </w:r>
            <w:r w:rsidRPr="00654BC9">
              <w:rPr>
                <w:b/>
                <w:i/>
              </w:rPr>
              <w:t>krepkim poševnim tiskom</w:t>
            </w:r>
            <w:r w:rsidRPr="00654BC9">
              <w:t xml:space="preserve">. Izbrisano besedilo je označeno s simbolom ▌ali prečrtano. Zamenjano besedilo je izbrisano ali prečrtano, besedilo, ki ga nadomešča, pa je označeno s </w:t>
            </w:r>
            <w:r w:rsidRPr="00654BC9">
              <w:rPr>
                <w:b/>
                <w:i/>
              </w:rPr>
              <w:t>krepkim poševnim tiskom</w:t>
            </w:r>
            <w:r w:rsidRPr="00654BC9">
              <w:t>.</w:t>
            </w:r>
          </w:p>
          <w:p w14:paraId="18FA4319" w14:textId="77777777" w:rsidR="0096111E" w:rsidRPr="00654BC9" w:rsidRDefault="00DA72A7" w:rsidP="0069511F">
            <w:pPr>
              <w:pStyle w:val="Lgendestandard"/>
            </w:pPr>
            <w:r w:rsidRPr="00654BC9">
              <w:t>Izjema so spremembe izključno tehnične narave, ki so jih vnesle službe z namenom priprave končnega besedila in niso označene.</w:t>
            </w:r>
          </w:p>
          <w:p w14:paraId="53ECE80D" w14:textId="77777777" w:rsidR="0096111E" w:rsidRPr="00654BC9" w:rsidRDefault="0096111E" w:rsidP="0069092A">
            <w:pPr>
              <w:pStyle w:val="Lgendestandard"/>
            </w:pPr>
          </w:p>
        </w:tc>
      </w:tr>
    </w:tbl>
    <w:p w14:paraId="0A30BAA8" w14:textId="77777777" w:rsidR="0096111E" w:rsidRPr="00654BC9" w:rsidRDefault="0096111E" w:rsidP="00894923"/>
    <w:p w14:paraId="0A7565EC" w14:textId="77777777" w:rsidR="00793EA9" w:rsidRPr="00654BC9" w:rsidRDefault="00793EA9" w:rsidP="00012351">
      <w:pPr>
        <w:widowControl/>
        <w:tabs>
          <w:tab w:val="center" w:pos="4677"/>
        </w:tabs>
      </w:pPr>
    </w:p>
    <w:p w14:paraId="54D3CCA0" w14:textId="77777777" w:rsidR="00793EA9" w:rsidRPr="00654BC9" w:rsidRDefault="00DA72A7">
      <w:pPr>
        <w:pStyle w:val="TOCHeading"/>
      </w:pPr>
      <w:r w:rsidRPr="00654BC9">
        <w:br w:type="page"/>
      </w:r>
      <w:r w:rsidRPr="00654BC9">
        <w:lastRenderedPageBreak/>
        <w:t>VSEBINA</w:t>
      </w:r>
    </w:p>
    <w:p w14:paraId="5C5DF150" w14:textId="77777777" w:rsidR="00793EA9" w:rsidRPr="00654BC9" w:rsidRDefault="00DA72A7">
      <w:pPr>
        <w:pStyle w:val="TOCPage"/>
      </w:pPr>
      <w:r w:rsidRPr="00654BC9">
        <w:t>Stran</w:t>
      </w:r>
    </w:p>
    <w:p w14:paraId="7535BE94" w14:textId="358172E1" w:rsidR="004C744E" w:rsidRDefault="00DA72A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54BC9">
        <w:rPr>
          <w:b/>
        </w:rPr>
        <w:fldChar w:fldCharType="begin"/>
      </w:r>
      <w:r w:rsidRPr="00654BC9">
        <w:rPr>
          <w:b/>
        </w:rPr>
        <w:instrText xml:space="preserve"> TOC \t "PageHeading</w:instrText>
      </w:r>
      <w:r w:rsidR="002E67E9">
        <w:rPr>
          <w:b/>
        </w:rPr>
        <w:instrText>;</w:instrText>
      </w:r>
      <w:r w:rsidRPr="00654BC9">
        <w:rPr>
          <w:b/>
        </w:rPr>
        <w:instrText xml:space="preserve">1" </w:instrText>
      </w:r>
      <w:r w:rsidRPr="00654BC9">
        <w:rPr>
          <w:b/>
        </w:rPr>
        <w:fldChar w:fldCharType="separate"/>
      </w:r>
      <w:r w:rsidR="004C744E">
        <w:rPr>
          <w:noProof/>
        </w:rPr>
        <w:t>OSNUTEK ZAKONODAJNE RESOLUCIJE EVROPSKEGA PARLAMENTA</w:t>
      </w:r>
      <w:r w:rsidR="004C744E">
        <w:rPr>
          <w:noProof/>
        </w:rPr>
        <w:tab/>
      </w:r>
      <w:r w:rsidR="004C744E">
        <w:rPr>
          <w:noProof/>
        </w:rPr>
        <w:fldChar w:fldCharType="begin"/>
      </w:r>
      <w:r w:rsidR="004C744E">
        <w:rPr>
          <w:noProof/>
        </w:rPr>
        <w:instrText xml:space="preserve"> PAGEREF _Toc228874387 \h </w:instrText>
      </w:r>
      <w:r w:rsidR="004C744E">
        <w:rPr>
          <w:noProof/>
        </w:rPr>
      </w:r>
      <w:r w:rsidR="004C744E">
        <w:rPr>
          <w:noProof/>
        </w:rPr>
        <w:fldChar w:fldCharType="separate"/>
      </w:r>
      <w:r w:rsidR="004C744E">
        <w:rPr>
          <w:noProof/>
        </w:rPr>
        <w:t>5</w:t>
      </w:r>
      <w:r w:rsidR="004C744E">
        <w:rPr>
          <w:noProof/>
        </w:rPr>
        <w:fldChar w:fldCharType="end"/>
      </w:r>
    </w:p>
    <w:p w14:paraId="29DD2EBA" w14:textId="03AE4D7B" w:rsidR="004C744E" w:rsidRDefault="004C744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OBRAZLOŽITEV</w:t>
      </w:r>
      <w:r>
        <w:rPr>
          <w:noProof/>
        </w:rPr>
        <w:tab/>
      </w:r>
      <w:r>
        <w:rPr>
          <w:noProof/>
        </w:rPr>
        <w:fldChar w:fldCharType="begin"/>
      </w:r>
      <w:r>
        <w:rPr>
          <w:noProof/>
        </w:rPr>
        <w:instrText xml:space="preserve"> PAGEREF _Toc228874388 \h </w:instrText>
      </w:r>
      <w:r>
        <w:rPr>
          <w:noProof/>
        </w:rPr>
      </w:r>
      <w:r>
        <w:rPr>
          <w:noProof/>
        </w:rPr>
        <w:fldChar w:fldCharType="separate"/>
      </w:r>
      <w:r>
        <w:rPr>
          <w:noProof/>
        </w:rPr>
        <w:t>41</w:t>
      </w:r>
      <w:r>
        <w:rPr>
          <w:noProof/>
        </w:rPr>
        <w:fldChar w:fldCharType="end"/>
      </w:r>
    </w:p>
    <w:p w14:paraId="25564BE5" w14:textId="18CE94D4" w:rsidR="004C744E" w:rsidRDefault="004C744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PRILOGA: IZJAVI O PRISPEVKIH</w:t>
      </w:r>
      <w:r>
        <w:rPr>
          <w:noProof/>
        </w:rPr>
        <w:tab/>
      </w:r>
      <w:r>
        <w:rPr>
          <w:noProof/>
        </w:rPr>
        <w:fldChar w:fldCharType="begin"/>
      </w:r>
      <w:r>
        <w:rPr>
          <w:noProof/>
        </w:rPr>
        <w:instrText xml:space="preserve"> PAGEREF _Toc228874389 \h </w:instrText>
      </w:r>
      <w:r>
        <w:rPr>
          <w:noProof/>
        </w:rPr>
      </w:r>
      <w:r>
        <w:rPr>
          <w:noProof/>
        </w:rPr>
        <w:fldChar w:fldCharType="separate"/>
      </w:r>
      <w:r>
        <w:rPr>
          <w:noProof/>
        </w:rPr>
        <w:t>44</w:t>
      </w:r>
      <w:r>
        <w:rPr>
          <w:noProof/>
        </w:rPr>
        <w:fldChar w:fldCharType="end"/>
      </w:r>
    </w:p>
    <w:p w14:paraId="52FBC2D7" w14:textId="7AAA5E1D" w:rsidR="002346B0" w:rsidRPr="00654BC9" w:rsidRDefault="00DA72A7" w:rsidP="00C23324">
      <w:r w:rsidRPr="00654BC9">
        <w:rPr>
          <w:b/>
        </w:rPr>
        <w:fldChar w:fldCharType="end"/>
      </w:r>
    </w:p>
    <w:p w14:paraId="1F6E8714" w14:textId="77777777" w:rsidR="00793EA9" w:rsidRPr="00654BC9" w:rsidRDefault="00DA72A7">
      <w:pPr>
        <w:pStyle w:val="PageHeading"/>
      </w:pPr>
      <w:r w:rsidRPr="00654BC9">
        <w:br w:type="page"/>
      </w:r>
      <w:r w:rsidRPr="00654BC9">
        <w:lastRenderedPageBreak/>
        <w:br w:type="page"/>
      </w:r>
      <w:bookmarkStart w:id="0" w:name="_Toc228874387"/>
      <w:r w:rsidRPr="00654BC9">
        <w:t>OSNUTEK ZAKONODAJNE RESOLUCIJE EVROPSKEGA PARLAMENTA</w:t>
      </w:r>
      <w:bookmarkEnd w:id="0"/>
    </w:p>
    <w:p w14:paraId="6E40BCFD" w14:textId="77777777" w:rsidR="0096111E" w:rsidRPr="00654BC9" w:rsidRDefault="00DA72A7" w:rsidP="0096111E">
      <w:pPr>
        <w:pStyle w:val="NormalBold"/>
      </w:pPr>
      <w:r w:rsidRPr="00654BC9">
        <w:t>o predlogu uredbe Evropskega parlamenta in Sveta o vzpostavitvi Evropskega socialnega sklada kot dela načrta za nacionalna in regionalna partnerstva iz Uredbe (EU) [uredba o NRP] ter o določitvi pogojev za izvajanje podpore Unije za kakovostne zaposlitve, spretnosti in socialno vključevanje za obdobje 2028–2034</w:t>
      </w:r>
    </w:p>
    <w:p w14:paraId="449F34FD" w14:textId="77777777" w:rsidR="0096111E" w:rsidRPr="00654BC9" w:rsidRDefault="00DA72A7" w:rsidP="0096111E">
      <w:pPr>
        <w:pStyle w:val="NormalBold12a"/>
      </w:pPr>
      <w:r w:rsidRPr="00654BC9">
        <w:t>(COM(2025)0558 – C10</w:t>
      </w:r>
      <w:r w:rsidRPr="00654BC9">
        <w:noBreakHyphen/>
        <w:t>0172/2025 – 2025/0239(COD))</w:t>
      </w:r>
    </w:p>
    <w:p w14:paraId="2AC0AA26" w14:textId="77777777" w:rsidR="00793EA9" w:rsidRPr="00654BC9" w:rsidRDefault="00DA72A7" w:rsidP="00A910C9">
      <w:pPr>
        <w:pStyle w:val="NormalBold"/>
      </w:pPr>
      <w:r w:rsidRPr="00654BC9">
        <w:t>(Redni zakonodajni postopek: prva obravnava)</w:t>
      </w:r>
    </w:p>
    <w:p w14:paraId="3C4C3E49" w14:textId="77777777" w:rsidR="00793EA9" w:rsidRPr="00654BC9" w:rsidRDefault="00DA72A7" w:rsidP="00A910C9">
      <w:pPr>
        <w:pStyle w:val="EPComma"/>
      </w:pPr>
      <w:r w:rsidRPr="00654BC9">
        <w:rPr>
          <w:i/>
        </w:rPr>
        <w:t>Evropski parlament</w:t>
      </w:r>
      <w:r w:rsidRPr="00654BC9">
        <w:t>,</w:t>
      </w:r>
    </w:p>
    <w:p w14:paraId="53FE3F20" w14:textId="77777777" w:rsidR="00793EA9" w:rsidRPr="00654BC9" w:rsidRDefault="00DA72A7">
      <w:pPr>
        <w:pStyle w:val="NormalHanging12a"/>
      </w:pPr>
      <w:r w:rsidRPr="00654BC9">
        <w:t>–</w:t>
      </w:r>
      <w:r w:rsidRPr="00654BC9">
        <w:tab/>
        <w:t>ob upoštevanju predloga Komisije Evropskemu parlamentu in Svetu (COM(2025)0558),</w:t>
      </w:r>
    </w:p>
    <w:p w14:paraId="5BC888D6" w14:textId="77777777" w:rsidR="00793EA9" w:rsidRPr="00654BC9" w:rsidRDefault="00DA72A7">
      <w:pPr>
        <w:pStyle w:val="NormalHanging12a"/>
      </w:pPr>
      <w:r w:rsidRPr="00654BC9">
        <w:t>–</w:t>
      </w:r>
      <w:r w:rsidRPr="00654BC9">
        <w:tab/>
        <w:t>ob upoštevanju člena 294(2) ter členov 164 in 175(3) Pogodbe o delovanju Evropske unije, na podlagi katerih je Komisija podala predlog Parlamentu (C10</w:t>
      </w:r>
      <w:r w:rsidRPr="00654BC9">
        <w:noBreakHyphen/>
        <w:t>0172/2025),</w:t>
      </w:r>
    </w:p>
    <w:p w14:paraId="37366E42" w14:textId="77777777" w:rsidR="00A26F46" w:rsidRPr="00654BC9" w:rsidRDefault="00DA72A7" w:rsidP="00A26F46">
      <w:pPr>
        <w:pStyle w:val="NormalHanging12a"/>
      </w:pPr>
      <w:r w:rsidRPr="00654BC9">
        <w:t>–</w:t>
      </w:r>
      <w:r w:rsidRPr="00654BC9">
        <w:tab/>
        <w:t>ob upoštevanju člena 294(3) Pogodbe o delovanju Evropske unije,</w:t>
      </w:r>
    </w:p>
    <w:p w14:paraId="3E309EC3" w14:textId="77777777" w:rsidR="0096111E" w:rsidRPr="00654BC9" w:rsidRDefault="00DA72A7" w:rsidP="0096111E">
      <w:pPr>
        <w:pStyle w:val="NormalHanging12a"/>
      </w:pPr>
      <w:r w:rsidRPr="00654BC9">
        <w:t>–</w:t>
      </w:r>
      <w:r w:rsidRPr="00654BC9">
        <w:tab/>
        <w:t>ob upoštevanju proračunske ocene, ki jo je opravil Odbor za proračun,</w:t>
      </w:r>
    </w:p>
    <w:p w14:paraId="6A476EF0" w14:textId="77777777" w:rsidR="0096111E" w:rsidRPr="00654BC9" w:rsidRDefault="00DA72A7" w:rsidP="0096111E">
      <w:pPr>
        <w:pStyle w:val="NormalHanging12a"/>
      </w:pPr>
      <w:r w:rsidRPr="00654BC9">
        <w:t>–</w:t>
      </w:r>
      <w:r w:rsidRPr="00654BC9">
        <w:tab/>
        <w:t>ob upoštevanju obrazloženih mnenj češkega senata, nemškega zveznega sveta, španskega parlamenta, portugalske republiške skupščine in romunskega senata v skladu s Protokolom št. 2 o uporabi načel subsidiarnosti in sorazmernosti, v katerih izjavljajo, da osnutek zakonodajnega akta ni v skladu z načelom subsidiarnosti,</w:t>
      </w:r>
    </w:p>
    <w:p w14:paraId="5177CDB2" w14:textId="77777777" w:rsidR="0096111E" w:rsidRPr="00654BC9" w:rsidRDefault="00DA72A7" w:rsidP="0096111E">
      <w:pPr>
        <w:pStyle w:val="NormalHanging12a"/>
      </w:pPr>
      <w:r w:rsidRPr="00654BC9">
        <w:t>–</w:t>
      </w:r>
      <w:r w:rsidRPr="00654BC9">
        <w:tab/>
        <w:t>ob upoštevanju mnenja Evropskega ekonomsko-socialnega odbora z dne...</w:t>
      </w:r>
      <w:r w:rsidRPr="00654BC9">
        <w:rPr>
          <w:rStyle w:val="FootnoteReference"/>
        </w:rPr>
        <w:footnoteReference w:id="1"/>
      </w:r>
      <w:r w:rsidRPr="00654BC9">
        <w:t>,</w:t>
      </w:r>
    </w:p>
    <w:p w14:paraId="7C1AFDB4" w14:textId="77777777" w:rsidR="0096111E" w:rsidRPr="00654BC9" w:rsidRDefault="00DA72A7" w:rsidP="0096111E">
      <w:pPr>
        <w:pStyle w:val="NormalHanging12a"/>
      </w:pPr>
      <w:r w:rsidRPr="00654BC9">
        <w:t>–</w:t>
      </w:r>
      <w:r w:rsidRPr="00654BC9">
        <w:tab/>
        <w:t>ob upoštevanju mnenja Odbora regij z dne...</w:t>
      </w:r>
      <w:r w:rsidRPr="00654BC9">
        <w:rPr>
          <w:rStyle w:val="FootnoteReference"/>
        </w:rPr>
        <w:footnoteReference w:id="2"/>
      </w:r>
      <w:r w:rsidRPr="00654BC9">
        <w:t>,</w:t>
      </w:r>
    </w:p>
    <w:p w14:paraId="3283CCA4" w14:textId="77777777" w:rsidR="0096111E" w:rsidRPr="00654BC9" w:rsidRDefault="00DA72A7" w:rsidP="0096111E">
      <w:pPr>
        <w:pStyle w:val="NormalHanging12a"/>
      </w:pPr>
      <w:r w:rsidRPr="00654BC9">
        <w:t>–</w:t>
      </w:r>
      <w:r w:rsidRPr="00654BC9">
        <w:tab/>
        <w:t>ob upoštevanju členov 60 in 58 Poslovnika,</w:t>
      </w:r>
    </w:p>
    <w:p w14:paraId="054E78F0" w14:textId="77777777" w:rsidR="0096111E" w:rsidRPr="00654BC9" w:rsidRDefault="00DA72A7" w:rsidP="0096111E">
      <w:pPr>
        <w:pStyle w:val="NormalHanging12a"/>
      </w:pPr>
      <w:r w:rsidRPr="00654BC9">
        <w:t>–</w:t>
      </w:r>
      <w:r w:rsidRPr="00654BC9">
        <w:tab/>
        <w:t>ob upoštevanju mnenj Odbora za regionalni razvoj, Odbora za kulturo in izobraževanje ter Odbora za pravice žensk in enakost spolov,</w:t>
      </w:r>
    </w:p>
    <w:p w14:paraId="2E823BFF" w14:textId="77777777" w:rsidR="006A2F5D" w:rsidRPr="00654BC9" w:rsidRDefault="00DA72A7" w:rsidP="006A2F5D">
      <w:pPr>
        <w:pStyle w:val="NormalHanging12a"/>
      </w:pPr>
      <w:r w:rsidRPr="00654BC9">
        <w:t>–</w:t>
      </w:r>
      <w:r w:rsidRPr="00654BC9">
        <w:tab/>
        <w:t>ob upoštevanju poročila Odbora za zaposlovanje in socialne zadeve (A10</w:t>
      </w:r>
      <w:r w:rsidRPr="00654BC9">
        <w:noBreakHyphen/>
        <w:t>0000/2026),</w:t>
      </w:r>
    </w:p>
    <w:p w14:paraId="554470F0" w14:textId="77777777" w:rsidR="009F6C2F" w:rsidRPr="00654BC9" w:rsidRDefault="00DA72A7" w:rsidP="009F6C2F">
      <w:pPr>
        <w:pStyle w:val="NormalHanging12a"/>
      </w:pPr>
      <w:r w:rsidRPr="00654BC9">
        <w:t>1.</w:t>
      </w:r>
      <w:r w:rsidRPr="00654BC9">
        <w:tab/>
        <w:t>sprejme stališče v prvi obravnavi, kakor je določeno v nadaljevanju;</w:t>
      </w:r>
    </w:p>
    <w:p w14:paraId="3DAD9615" w14:textId="77777777" w:rsidR="009F6C2F" w:rsidRPr="00654BC9" w:rsidRDefault="00DA72A7" w:rsidP="009F6C2F">
      <w:pPr>
        <w:pStyle w:val="NormalHanging12a"/>
      </w:pPr>
      <w:r w:rsidRPr="00654BC9">
        <w:t>2.</w:t>
      </w:r>
      <w:r w:rsidRPr="00654BC9">
        <w:tab/>
        <w:t>poziva Komisijo, naj mu zadevo ponovno predloži, če svoj predlog nadomesti, ga bistveno spremeni ali ga namerava bistveno spremeniti;</w:t>
      </w:r>
    </w:p>
    <w:p w14:paraId="476376E0" w14:textId="77777777" w:rsidR="0096111E" w:rsidRPr="00654BC9" w:rsidRDefault="00DA72A7" w:rsidP="0096111E">
      <w:pPr>
        <w:pStyle w:val="NormalHanging12a"/>
      </w:pPr>
      <w:r w:rsidRPr="00654BC9">
        <w:t>3.</w:t>
      </w:r>
      <w:r w:rsidRPr="00654BC9">
        <w:tab/>
        <w:t>naroči svoji predsednici, naj stališče Parlamenta posreduje Svetu in Komisiji ter nacionalnim parlamentom.</w:t>
      </w:r>
    </w:p>
    <w:p w14:paraId="4DD441A5" w14:textId="77777777" w:rsidR="0096111E" w:rsidRPr="00654BC9" w:rsidRDefault="0096111E" w:rsidP="0096111E"/>
    <w:p w14:paraId="62E741B6" w14:textId="77777777" w:rsidR="0096111E" w:rsidRPr="00654BC9" w:rsidRDefault="00DA72A7" w:rsidP="0096111E">
      <w:pPr>
        <w:pStyle w:val="AMNumberTabs0"/>
        <w:keepNext/>
      </w:pPr>
      <w:r w:rsidRPr="00654BC9">
        <w:rPr>
          <w:rStyle w:val="HideTWBExt"/>
          <w:b w:val="0"/>
        </w:rPr>
        <w:t>&lt;RepeatBlock-Amend&gt;&lt;Amend&gt;</w:t>
      </w:r>
      <w:r w:rsidRPr="00654BC9">
        <w:t>Predlog spremembe</w:t>
      </w:r>
      <w:r w:rsidRPr="00654BC9">
        <w:tab/>
      </w:r>
      <w:r w:rsidRPr="00654BC9">
        <w:tab/>
      </w:r>
      <w:r w:rsidRPr="00654BC9">
        <w:rPr>
          <w:rStyle w:val="HideTWBExt"/>
          <w:b w:val="0"/>
        </w:rPr>
        <w:t>&lt;NumAm&gt;</w:t>
      </w:r>
      <w:r w:rsidRPr="00654BC9">
        <w:t>1</w:t>
      </w:r>
      <w:r w:rsidRPr="00654BC9">
        <w:rPr>
          <w:rStyle w:val="HideTWBExt"/>
          <w:b w:val="0"/>
        </w:rPr>
        <w:t>&lt;/NumAm&gt;</w:t>
      </w:r>
    </w:p>
    <w:p w14:paraId="5CD0DD19"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53BEFD32" w14:textId="77777777" w:rsidR="0096111E" w:rsidRPr="00654BC9" w:rsidRDefault="00DA72A7" w:rsidP="0096111E">
      <w:pPr>
        <w:pStyle w:val="NormalBold"/>
      </w:pPr>
      <w:r w:rsidRPr="00654BC9">
        <w:rPr>
          <w:rStyle w:val="HideTWBExt"/>
          <w:b w:val="0"/>
        </w:rPr>
        <w:t>&lt;Article&gt;</w:t>
      </w:r>
      <w:r w:rsidRPr="00654BC9">
        <w:t>Naslov 1</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7AB1BB5E" w14:textId="77777777" w:rsidTr="00FD2D34">
        <w:trPr>
          <w:jc w:val="center"/>
        </w:trPr>
        <w:tc>
          <w:tcPr>
            <w:tcW w:w="9752" w:type="dxa"/>
            <w:gridSpan w:val="2"/>
          </w:tcPr>
          <w:p w14:paraId="61043D54" w14:textId="77777777" w:rsidR="0096111E" w:rsidRPr="00654BC9" w:rsidRDefault="0096111E" w:rsidP="00FD2D34">
            <w:pPr>
              <w:keepNext/>
            </w:pPr>
          </w:p>
        </w:tc>
      </w:tr>
      <w:tr w:rsidR="00900DAE" w:rsidRPr="00654BC9" w14:paraId="7ECB8E6E" w14:textId="77777777" w:rsidTr="00FD2D34">
        <w:trPr>
          <w:jc w:val="center"/>
        </w:trPr>
        <w:tc>
          <w:tcPr>
            <w:tcW w:w="4876" w:type="dxa"/>
            <w:hideMark/>
          </w:tcPr>
          <w:p w14:paraId="0F6E0F05" w14:textId="77777777" w:rsidR="0096111E" w:rsidRPr="00654BC9" w:rsidRDefault="00DA72A7" w:rsidP="00FD2D34">
            <w:pPr>
              <w:pStyle w:val="ColumnHeading"/>
              <w:keepNext/>
            </w:pPr>
            <w:r w:rsidRPr="00654BC9">
              <w:t>Besedilo, ki ga predlaga Komisija</w:t>
            </w:r>
          </w:p>
        </w:tc>
        <w:tc>
          <w:tcPr>
            <w:tcW w:w="4876" w:type="dxa"/>
            <w:hideMark/>
          </w:tcPr>
          <w:p w14:paraId="0C42EEB0" w14:textId="77777777" w:rsidR="0096111E" w:rsidRPr="00654BC9" w:rsidRDefault="00DA72A7" w:rsidP="00FD2D34">
            <w:pPr>
              <w:pStyle w:val="ColumnHeading"/>
              <w:keepNext/>
            </w:pPr>
            <w:r w:rsidRPr="00654BC9">
              <w:t>Predlog spremembe</w:t>
            </w:r>
          </w:p>
        </w:tc>
      </w:tr>
      <w:tr w:rsidR="00900DAE" w:rsidRPr="00654BC9" w14:paraId="6ADB9820" w14:textId="77777777" w:rsidTr="00FD2D34">
        <w:trPr>
          <w:jc w:val="center"/>
        </w:trPr>
        <w:tc>
          <w:tcPr>
            <w:tcW w:w="4876" w:type="dxa"/>
            <w:hideMark/>
          </w:tcPr>
          <w:p w14:paraId="62241083" w14:textId="77777777" w:rsidR="0096111E" w:rsidRPr="00654BC9" w:rsidRDefault="00DA72A7" w:rsidP="00FD2D34">
            <w:pPr>
              <w:pStyle w:val="Normal6"/>
            </w:pPr>
            <w:r w:rsidRPr="00654BC9">
              <w:t>Predlog</w:t>
            </w:r>
          </w:p>
        </w:tc>
        <w:tc>
          <w:tcPr>
            <w:tcW w:w="4876" w:type="dxa"/>
            <w:hideMark/>
          </w:tcPr>
          <w:p w14:paraId="1C9A69DA" w14:textId="77777777" w:rsidR="0096111E" w:rsidRPr="00654BC9" w:rsidRDefault="00DA72A7" w:rsidP="00FD2D34">
            <w:pPr>
              <w:pStyle w:val="Normal6"/>
              <w:rPr>
                <w:szCs w:val="24"/>
              </w:rPr>
            </w:pPr>
            <w:r w:rsidRPr="00654BC9">
              <w:t>Predlog</w:t>
            </w:r>
          </w:p>
        </w:tc>
      </w:tr>
      <w:tr w:rsidR="00900DAE" w:rsidRPr="00654BC9" w14:paraId="067D9530" w14:textId="77777777" w:rsidTr="00FD2D34">
        <w:trPr>
          <w:jc w:val="center"/>
        </w:trPr>
        <w:tc>
          <w:tcPr>
            <w:tcW w:w="4876" w:type="dxa"/>
            <w:hideMark/>
          </w:tcPr>
          <w:p w14:paraId="0567EBDB" w14:textId="77777777" w:rsidR="0096111E" w:rsidRPr="00654BC9" w:rsidRDefault="00DA72A7" w:rsidP="00FD2D34">
            <w:pPr>
              <w:pStyle w:val="Normal6"/>
            </w:pPr>
            <w:r w:rsidRPr="00654BC9">
              <w:t>UREDBA EVROPSKEGA PARLAMENTA IN SVETA</w:t>
            </w:r>
          </w:p>
        </w:tc>
        <w:tc>
          <w:tcPr>
            <w:tcW w:w="4876" w:type="dxa"/>
            <w:hideMark/>
          </w:tcPr>
          <w:p w14:paraId="7ECFD725" w14:textId="77777777" w:rsidR="0096111E" w:rsidRPr="00654BC9" w:rsidRDefault="00DA72A7" w:rsidP="00FD2D34">
            <w:pPr>
              <w:pStyle w:val="Normal6"/>
              <w:rPr>
                <w:szCs w:val="24"/>
              </w:rPr>
            </w:pPr>
            <w:r w:rsidRPr="00654BC9">
              <w:t>UREDBA EVROPSKEGA PARLAMENTA IN SVETA</w:t>
            </w:r>
          </w:p>
        </w:tc>
      </w:tr>
      <w:tr w:rsidR="00900DAE" w:rsidRPr="00654BC9" w14:paraId="12E9395D" w14:textId="77777777" w:rsidTr="00FD2D34">
        <w:trPr>
          <w:jc w:val="center"/>
        </w:trPr>
        <w:tc>
          <w:tcPr>
            <w:tcW w:w="4876" w:type="dxa"/>
            <w:hideMark/>
          </w:tcPr>
          <w:p w14:paraId="1AD117E6" w14:textId="77777777" w:rsidR="0096111E" w:rsidRPr="00654BC9" w:rsidRDefault="00DA72A7" w:rsidP="00FD2D34">
            <w:pPr>
              <w:pStyle w:val="Normal6"/>
            </w:pPr>
            <w:r w:rsidRPr="00654BC9">
              <w:t xml:space="preserve">o vzpostavitvi Evropskega socialnega sklada </w:t>
            </w:r>
            <w:r w:rsidRPr="00654BC9">
              <w:rPr>
                <w:b/>
                <w:i/>
              </w:rPr>
              <w:t>kot dela načrta za nacionalna in regionalna partnerstva iz Uredbe (EU) [uredba o NRP]</w:t>
            </w:r>
            <w:r w:rsidRPr="00654BC9">
              <w:t xml:space="preserve"> ter o določitvi pogojev za izvajanje podpore Unije za kakovostne zaposlitve, spretnosti in socialno vključevanje za obdobje 2028–2034</w:t>
            </w:r>
          </w:p>
        </w:tc>
        <w:tc>
          <w:tcPr>
            <w:tcW w:w="4876" w:type="dxa"/>
            <w:hideMark/>
          </w:tcPr>
          <w:p w14:paraId="628E94A4" w14:textId="77777777" w:rsidR="0096111E" w:rsidRPr="00654BC9" w:rsidRDefault="00DA72A7" w:rsidP="00FD2D34">
            <w:pPr>
              <w:pStyle w:val="Normal6"/>
              <w:rPr>
                <w:szCs w:val="24"/>
              </w:rPr>
            </w:pPr>
            <w:r w:rsidRPr="00654BC9">
              <w:t>o vzpostavitvi Evropskega socialnega sklada ter o določitvi pogojev za izvajanje podpore Unije za kakovostne zaposlitve, spretnosti in socialno vključevanje za obdobje 2028–2034</w:t>
            </w:r>
          </w:p>
        </w:tc>
      </w:tr>
    </w:tbl>
    <w:p w14:paraId="184A59D6"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7765314B" w14:textId="77777777" w:rsidR="0096111E" w:rsidRPr="00654BC9" w:rsidRDefault="00DA72A7" w:rsidP="0096111E">
      <w:r w:rsidRPr="00654BC9">
        <w:rPr>
          <w:rStyle w:val="HideTWBExt"/>
        </w:rPr>
        <w:t>&lt;/Amend&gt;</w:t>
      </w:r>
    </w:p>
    <w:p w14:paraId="00210030"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2</w:t>
      </w:r>
      <w:r w:rsidRPr="00654BC9">
        <w:rPr>
          <w:rStyle w:val="HideTWBExt"/>
          <w:b w:val="0"/>
        </w:rPr>
        <w:t>&lt;/NumAm&gt;</w:t>
      </w:r>
    </w:p>
    <w:p w14:paraId="0D10E152"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5BA0BCE3" w14:textId="77777777" w:rsidR="0096111E" w:rsidRPr="00654BC9" w:rsidRDefault="00DA72A7" w:rsidP="0096111E">
      <w:pPr>
        <w:pStyle w:val="NormalBold"/>
      </w:pPr>
      <w:r w:rsidRPr="00654BC9">
        <w:rPr>
          <w:rStyle w:val="HideTWBExt"/>
          <w:b w:val="0"/>
        </w:rPr>
        <w:t>&lt;Article&gt;</w:t>
      </w:r>
      <w:r w:rsidRPr="00654BC9">
        <w:t>Uvodna izjava 1</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530F0598" w14:textId="77777777" w:rsidTr="00FD2D34">
        <w:trPr>
          <w:jc w:val="center"/>
        </w:trPr>
        <w:tc>
          <w:tcPr>
            <w:tcW w:w="9752" w:type="dxa"/>
            <w:gridSpan w:val="2"/>
          </w:tcPr>
          <w:p w14:paraId="407B3E3A" w14:textId="77777777" w:rsidR="0096111E" w:rsidRPr="00654BC9" w:rsidRDefault="0096111E" w:rsidP="00FD2D34">
            <w:pPr>
              <w:keepNext/>
            </w:pPr>
          </w:p>
        </w:tc>
      </w:tr>
      <w:tr w:rsidR="00900DAE" w:rsidRPr="00654BC9" w14:paraId="24B6498A" w14:textId="77777777" w:rsidTr="00FD2D34">
        <w:trPr>
          <w:jc w:val="center"/>
        </w:trPr>
        <w:tc>
          <w:tcPr>
            <w:tcW w:w="4876" w:type="dxa"/>
            <w:hideMark/>
          </w:tcPr>
          <w:p w14:paraId="02567FD9" w14:textId="77777777" w:rsidR="0096111E" w:rsidRPr="00654BC9" w:rsidRDefault="00DA72A7" w:rsidP="00FD2D34">
            <w:pPr>
              <w:pStyle w:val="ColumnHeading"/>
              <w:keepNext/>
            </w:pPr>
            <w:r w:rsidRPr="00654BC9">
              <w:t>Besedilo, ki ga predlaga Komisija</w:t>
            </w:r>
          </w:p>
        </w:tc>
        <w:tc>
          <w:tcPr>
            <w:tcW w:w="4876" w:type="dxa"/>
            <w:hideMark/>
          </w:tcPr>
          <w:p w14:paraId="4B736353" w14:textId="77777777" w:rsidR="0096111E" w:rsidRPr="00654BC9" w:rsidRDefault="00DA72A7" w:rsidP="00FD2D34">
            <w:pPr>
              <w:pStyle w:val="ColumnHeading"/>
              <w:keepNext/>
            </w:pPr>
            <w:r w:rsidRPr="00654BC9">
              <w:t>Predlog spremembe</w:t>
            </w:r>
          </w:p>
        </w:tc>
      </w:tr>
      <w:tr w:rsidR="00900DAE" w:rsidRPr="00654BC9" w14:paraId="2049A41D" w14:textId="77777777" w:rsidTr="00FD2D34">
        <w:trPr>
          <w:jc w:val="center"/>
        </w:trPr>
        <w:tc>
          <w:tcPr>
            <w:tcW w:w="4876" w:type="dxa"/>
            <w:hideMark/>
          </w:tcPr>
          <w:p w14:paraId="002FEA36" w14:textId="77777777" w:rsidR="0096111E" w:rsidRPr="00654BC9" w:rsidRDefault="00DA72A7" w:rsidP="00FD2D34">
            <w:pPr>
              <w:pStyle w:val="Normal6"/>
            </w:pPr>
            <w:r w:rsidRPr="00654BC9">
              <w:t>(1)</w:t>
            </w:r>
            <w:r w:rsidRPr="00654BC9">
              <w:tab/>
              <w:t>Evropski parlament, Svet in Komisija so 17. novembra 2017 skupaj razglasili evropski steber socialnih pravic, s čimer so se odzvali na socialne izzive v Evropi. Dvajset ključnih načel stebra je razvrščenih v tri kategorije: enake možnosti in dostop do trga dela, pošteni delovni pogoji ter socialna zaščita in vključevanje. Ukrepanje v okviru Evropskega socialnega sklada (v nadaljnjem besedilu: ESS) bi moralo slediti dvajsetim načelom evropskega stebra socialnih pravic. Komisija je 4. marca 2021 predložila akcijski načrt za evropski steber socialnih pravic (v nadaljnjem besedilu: akcijski načrt), ki vključuje ambiciozne, a dosegljive krovne cilje Unije za leto 2030 v zvezi z zaposlovanjem (zaposlenega naj bi bilo vsaj 78 % prebivalstva v starosti od 20 do 64 let), spretnostmi (vsako leto naj bi se vsaj 60 % vseh odraslih udeležilo usposabljanj) in zmanjšanjem revščine (število oseb s tveganjem revščine ali socialne izključenosti naj bi se zmanjšalo za vsaj 15 milijonov, vključno s petimi milijoni otrok) (v nadaljnjem besedilu: krovni cilji Unije za leto 2030), ter dopolnilne podcilje in revidirani pregled socialnih kazalnikov. Da bi ESS prispeval k uresničevanju evropskega stebra socialnih pravic, bi moral podpirati naložbe v ljudi in reforme sistemov na področjih politik zaposlovanja, izobraževanja in socialnega vključevanja ter tako krepiti ekonomsko, teritorialno in socialno kohezijo v skladu s členom 174 Pogodbe.</w:t>
            </w:r>
          </w:p>
        </w:tc>
        <w:tc>
          <w:tcPr>
            <w:tcW w:w="4876" w:type="dxa"/>
            <w:hideMark/>
          </w:tcPr>
          <w:p w14:paraId="4938BA23" w14:textId="77777777" w:rsidR="0096111E" w:rsidRPr="00654BC9" w:rsidRDefault="00DA72A7" w:rsidP="00FD2D34">
            <w:pPr>
              <w:pStyle w:val="Normal6"/>
              <w:rPr>
                <w:szCs w:val="24"/>
              </w:rPr>
            </w:pPr>
            <w:r w:rsidRPr="00654BC9">
              <w:t>(1)</w:t>
            </w:r>
            <w:r w:rsidRPr="00654BC9">
              <w:tab/>
              <w:t>Evropski parlament, Svet in Komisija so 17. novembra 2017 skupaj razglasili evropski steber socialnih pravic, s čimer so se odzvali na socialne izzive v Evropi. Dvajset ključnih načel stebra je razvrščenih v tri kategorije: enake možnosti in dostop do trga dela, pošteni delovni pogoji ter socialna zaščita in vključevanje. Ukrepanje v okviru Evropskega socialnega sklada (v nadaljnjem besedilu: ESS) bi moralo slediti dvajsetim načelom evropskega stebra socialnih pravic. Komisija je 4. marca 2021 predložila akcijski načrt za evropski steber socialnih pravic (v nadaljnjem besedilu: akcijski načrt), ki vključuje ambiciozne, a dosegljive krovne cilje Unije za leto 2030 v zvezi z zaposlovanjem (zaposlenega naj bi bilo vsaj 78 % prebivalstva v starosti od 20 do 64 let), spretnostmi (vsako leto naj bi se vsaj 60 % vseh odraslih udeležilo usposabljanj) in zmanjšanjem revščine (število oseb s tveganjem revščine ali socialne izključenosti naj bi se zmanjšalo za vsaj 15 milijonov, vključno s petimi milijoni otrok) (v nadaljnjem besedilu: krovni cilji Unije za leto 2030), ter dopolnilne podcilje in revidirani pregled socialnih kazalnikov. Da bi ESS prispeval k uresničevanju evropskega stebra socialnih pravic, bi moral podpirati naložbe v ljudi in reforme sistemov na področjih politik zaposlovanja, izobraževanja in socialnega vključevanja</w:t>
            </w:r>
            <w:r w:rsidRPr="00654BC9">
              <w:rPr>
                <w:b/>
                <w:i/>
              </w:rPr>
              <w:t>, da bi se zagotovile enake možnosti, enak dostop do trga dela, pravični in visokokakovostni delovni pogoji ter socialna zaščita in vključevanje, pri čemer bi se bilo treba posebej osredotočiti na kakovostno in vključujoče izobraževanje ter usposabljanje, vseživljenjsko učenje, naložbe v otroke in mlade ter dostop do osnovnih storitev,</w:t>
            </w:r>
            <w:r w:rsidRPr="00654BC9">
              <w:t xml:space="preserve"> ter tako krepiti ekonomsko, teritorialno in socialno kohezijo v skladu s členom 174 Pogodbe.</w:t>
            </w:r>
          </w:p>
        </w:tc>
      </w:tr>
    </w:tbl>
    <w:p w14:paraId="4429B4C4"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0F08A0F1" w14:textId="77777777" w:rsidR="0096111E" w:rsidRPr="00654BC9" w:rsidRDefault="00DA72A7" w:rsidP="0096111E">
      <w:r w:rsidRPr="00654BC9">
        <w:rPr>
          <w:rStyle w:val="HideTWBExt"/>
        </w:rPr>
        <w:t>&lt;/Amend&gt;</w:t>
      </w:r>
    </w:p>
    <w:p w14:paraId="5912F9F1"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3</w:t>
      </w:r>
      <w:r w:rsidRPr="00654BC9">
        <w:rPr>
          <w:rStyle w:val="HideTWBExt"/>
          <w:b w:val="0"/>
        </w:rPr>
        <w:t>&lt;/NumAm&gt;</w:t>
      </w:r>
    </w:p>
    <w:p w14:paraId="480B7BD3"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7B9A2F5B" w14:textId="77777777" w:rsidR="0096111E" w:rsidRPr="00654BC9" w:rsidRDefault="00DA72A7" w:rsidP="0096111E">
      <w:pPr>
        <w:pStyle w:val="NormalBold"/>
      </w:pPr>
      <w:r w:rsidRPr="00654BC9">
        <w:rPr>
          <w:rStyle w:val="HideTWBExt"/>
          <w:b w:val="0"/>
        </w:rPr>
        <w:t>&lt;Article&gt;</w:t>
      </w:r>
      <w:r w:rsidRPr="00654BC9">
        <w:t>Uvodna izjava 2</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58E90366" w14:textId="77777777" w:rsidTr="00FD2D34">
        <w:trPr>
          <w:jc w:val="center"/>
        </w:trPr>
        <w:tc>
          <w:tcPr>
            <w:tcW w:w="9752" w:type="dxa"/>
            <w:gridSpan w:val="2"/>
          </w:tcPr>
          <w:p w14:paraId="6517B0DD" w14:textId="77777777" w:rsidR="0096111E" w:rsidRPr="00654BC9" w:rsidRDefault="0096111E" w:rsidP="00FD2D34">
            <w:pPr>
              <w:keepNext/>
            </w:pPr>
          </w:p>
        </w:tc>
      </w:tr>
      <w:tr w:rsidR="00900DAE" w:rsidRPr="00654BC9" w14:paraId="0AF4CE1C" w14:textId="77777777" w:rsidTr="00FD2D34">
        <w:trPr>
          <w:jc w:val="center"/>
        </w:trPr>
        <w:tc>
          <w:tcPr>
            <w:tcW w:w="4876" w:type="dxa"/>
            <w:hideMark/>
          </w:tcPr>
          <w:p w14:paraId="7E343638" w14:textId="77777777" w:rsidR="0096111E" w:rsidRPr="00654BC9" w:rsidRDefault="00DA72A7" w:rsidP="00FD2D34">
            <w:pPr>
              <w:pStyle w:val="ColumnHeading"/>
              <w:keepNext/>
            </w:pPr>
            <w:r w:rsidRPr="00654BC9">
              <w:t>Besedilo, ki ga predlaga Komisija</w:t>
            </w:r>
          </w:p>
        </w:tc>
        <w:tc>
          <w:tcPr>
            <w:tcW w:w="4876" w:type="dxa"/>
            <w:hideMark/>
          </w:tcPr>
          <w:p w14:paraId="3410FE34" w14:textId="77777777" w:rsidR="0096111E" w:rsidRPr="00654BC9" w:rsidRDefault="00DA72A7" w:rsidP="00FD2D34">
            <w:pPr>
              <w:pStyle w:val="ColumnHeading"/>
              <w:keepNext/>
            </w:pPr>
            <w:r w:rsidRPr="00654BC9">
              <w:t>Predlog spremembe</w:t>
            </w:r>
          </w:p>
        </w:tc>
      </w:tr>
      <w:tr w:rsidR="00900DAE" w:rsidRPr="00654BC9" w14:paraId="34993BDF" w14:textId="77777777" w:rsidTr="00FD2D34">
        <w:trPr>
          <w:jc w:val="center"/>
        </w:trPr>
        <w:tc>
          <w:tcPr>
            <w:tcW w:w="4876" w:type="dxa"/>
            <w:hideMark/>
          </w:tcPr>
          <w:p w14:paraId="6C93CB01" w14:textId="77777777" w:rsidR="0096111E" w:rsidRPr="00654BC9" w:rsidRDefault="00DA72A7" w:rsidP="00FD2D34">
            <w:pPr>
              <w:pStyle w:val="Normal6"/>
            </w:pPr>
            <w:r w:rsidRPr="00654BC9">
              <w:t>(2)</w:t>
            </w:r>
            <w:r w:rsidRPr="00654BC9">
              <w:tab/>
              <w:t xml:space="preserve">Smernice za politike zaposlovanja držav članic, kot so določene v členu 148(2) Pogodbe in ki jih Svet vsako leto sprejme v okviru evropskega semestra, so ključni instrument za usklajevanje politik zaposlovanja in socialnih politik Unije in držav članic. Določajo skupne prednostne naloge in cilje za politike na področjih zaposlovanja, izobraževanja in spretnosti ter na socialnem področju, da bi Unija postala še konkurenčnejša in privlačnejša za naložbe ter bi se povečala njena zmožnost za ustvarjanje delovnih mest in spodbujanje socialne kohezije. ESS je glavni instrument Unije za podporo smernicam za zaposlovanje in doseganje ciljev Unije na področju politike zaposlovanja in socialne politike. Smernice za zaposlovanje dopolnjujejo načela evropskega stebra socialnih pravic. Glede na to bi moralo </w:t>
            </w:r>
            <w:r w:rsidRPr="00654BC9">
              <w:rPr>
                <w:b/>
                <w:i/>
              </w:rPr>
              <w:t>biti</w:t>
            </w:r>
            <w:r w:rsidRPr="00654BC9">
              <w:t xml:space="preserve"> področje uporabe ESS za obdobje 2028–2034 </w:t>
            </w:r>
            <w:r w:rsidRPr="00654BC9">
              <w:rPr>
                <w:b/>
                <w:i/>
              </w:rPr>
              <w:t>v celoti usklajeno s Sklepom</w:t>
            </w:r>
            <w:r w:rsidRPr="00654BC9">
              <w:t xml:space="preserve"> Sveta (EU) ... </w:t>
            </w:r>
            <w:r w:rsidRPr="00654BC9">
              <w:rPr>
                <w:vertAlign w:val="superscript"/>
              </w:rPr>
              <w:t>1</w:t>
            </w:r>
            <w:r w:rsidRPr="00654BC9">
              <w:t>[smernice za zaposlovanje, ki jih bo Svet sprejel najpozneje 1. januarja 2027].</w:t>
            </w:r>
          </w:p>
        </w:tc>
        <w:tc>
          <w:tcPr>
            <w:tcW w:w="4876" w:type="dxa"/>
            <w:hideMark/>
          </w:tcPr>
          <w:p w14:paraId="7CDFE676" w14:textId="77777777" w:rsidR="0096111E" w:rsidRPr="00654BC9" w:rsidRDefault="00DA72A7" w:rsidP="00FD2D34">
            <w:pPr>
              <w:pStyle w:val="Normal6"/>
              <w:rPr>
                <w:szCs w:val="24"/>
              </w:rPr>
            </w:pPr>
            <w:r w:rsidRPr="00654BC9">
              <w:t>(2)</w:t>
            </w:r>
            <w:r w:rsidRPr="00654BC9">
              <w:tab/>
              <w:t xml:space="preserve">Smernice za politike zaposlovanja držav članic, kot so določene v členu 148(2) Pogodbe in ki jih Svet vsako leto sprejme v okviru evropskega semestra, so ključni instrument za usklajevanje politik zaposlovanja in socialnih politik Unije in držav članic. Določajo skupne prednostne naloge in cilje za politike na področjih zaposlovanja, izobraževanja in spretnosti ter na socialnem področju, da bi Unija postala še konkurenčnejša in privlačnejša za naložbe ter bi se povečala njena zmožnost za ustvarjanje delovnih mest in spodbujanje socialne kohezije. ESS je glavni instrument Unije za podporo smernicam za zaposlovanje in doseganje ciljev Unije na področju politike zaposlovanja in socialne politike. Smernice za zaposlovanje dopolnjujejo načela evropskega stebra socialnih pravic. Glede na to bi moralo področje uporabe ESS za obdobje 2028–2034 </w:t>
            </w:r>
            <w:r w:rsidRPr="00654BC9">
              <w:rPr>
                <w:b/>
                <w:i/>
              </w:rPr>
              <w:t>vključevati vsebino Sklepa</w:t>
            </w:r>
            <w:r w:rsidRPr="00654BC9">
              <w:t xml:space="preserve"> Sveta (EU)... </w:t>
            </w:r>
            <w:r w:rsidRPr="00654BC9">
              <w:rPr>
                <w:vertAlign w:val="superscript"/>
              </w:rPr>
              <w:t>1</w:t>
            </w:r>
            <w:r w:rsidRPr="00654BC9">
              <w:t>[smernice za zaposlovanje, ki jih bo Svet sprejel najpozneje 1. januarja 2027].</w:t>
            </w:r>
          </w:p>
        </w:tc>
      </w:tr>
      <w:tr w:rsidR="00900DAE" w:rsidRPr="00654BC9" w14:paraId="7C38E3BF" w14:textId="77777777" w:rsidTr="00FD2D34">
        <w:trPr>
          <w:jc w:val="center"/>
        </w:trPr>
        <w:tc>
          <w:tcPr>
            <w:tcW w:w="4876" w:type="dxa"/>
            <w:hideMark/>
          </w:tcPr>
          <w:p w14:paraId="759AAF5A" w14:textId="77777777" w:rsidR="0096111E" w:rsidRPr="00654BC9" w:rsidRDefault="00DA72A7" w:rsidP="00FD2D34">
            <w:pPr>
              <w:pStyle w:val="Normal6"/>
            </w:pPr>
            <w:r w:rsidRPr="00654BC9">
              <w:t>__________________</w:t>
            </w:r>
          </w:p>
        </w:tc>
        <w:tc>
          <w:tcPr>
            <w:tcW w:w="4876" w:type="dxa"/>
            <w:hideMark/>
          </w:tcPr>
          <w:p w14:paraId="4A460BA0" w14:textId="77777777" w:rsidR="0096111E" w:rsidRPr="00654BC9" w:rsidRDefault="00DA72A7" w:rsidP="00FD2D34">
            <w:pPr>
              <w:pStyle w:val="Normal6"/>
              <w:rPr>
                <w:szCs w:val="24"/>
              </w:rPr>
            </w:pPr>
            <w:r w:rsidRPr="00654BC9">
              <w:t>__________________</w:t>
            </w:r>
          </w:p>
        </w:tc>
      </w:tr>
      <w:tr w:rsidR="00900DAE" w:rsidRPr="00654BC9" w14:paraId="007B3F97" w14:textId="77777777" w:rsidTr="00FD2D34">
        <w:trPr>
          <w:jc w:val="center"/>
        </w:trPr>
        <w:tc>
          <w:tcPr>
            <w:tcW w:w="4876" w:type="dxa"/>
            <w:hideMark/>
          </w:tcPr>
          <w:p w14:paraId="2D86026F" w14:textId="77777777" w:rsidR="0096111E" w:rsidRPr="00654BC9" w:rsidRDefault="00DA72A7" w:rsidP="00FD2D34">
            <w:pPr>
              <w:pStyle w:val="Normal6"/>
            </w:pPr>
            <w:r w:rsidRPr="00654BC9">
              <w:rPr>
                <w:vertAlign w:val="superscript"/>
              </w:rPr>
              <w:t>1</w:t>
            </w:r>
            <w:r w:rsidRPr="00654BC9">
              <w:t xml:space="preserve"> Vstaviti sklic na objavo.</w:t>
            </w:r>
          </w:p>
        </w:tc>
        <w:tc>
          <w:tcPr>
            <w:tcW w:w="4876" w:type="dxa"/>
            <w:hideMark/>
          </w:tcPr>
          <w:p w14:paraId="09183378" w14:textId="77777777" w:rsidR="0096111E" w:rsidRPr="00654BC9" w:rsidRDefault="00DA72A7" w:rsidP="00FD2D34">
            <w:pPr>
              <w:pStyle w:val="Normal6"/>
              <w:rPr>
                <w:szCs w:val="24"/>
              </w:rPr>
            </w:pPr>
            <w:r w:rsidRPr="00654BC9">
              <w:rPr>
                <w:vertAlign w:val="superscript"/>
              </w:rPr>
              <w:t>1</w:t>
            </w:r>
            <w:r w:rsidRPr="00654BC9">
              <w:t xml:space="preserve"> Vstaviti sklic na objavo.</w:t>
            </w:r>
          </w:p>
        </w:tc>
      </w:tr>
    </w:tbl>
    <w:p w14:paraId="134331CA"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13D9D320" w14:textId="77777777" w:rsidR="0096111E" w:rsidRPr="00654BC9" w:rsidRDefault="00DA72A7" w:rsidP="0096111E">
      <w:r w:rsidRPr="00654BC9">
        <w:rPr>
          <w:rStyle w:val="HideTWBExt"/>
        </w:rPr>
        <w:t>&lt;/Amend&gt;</w:t>
      </w:r>
    </w:p>
    <w:p w14:paraId="26852F35"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4</w:t>
      </w:r>
      <w:r w:rsidRPr="00654BC9">
        <w:rPr>
          <w:rStyle w:val="HideTWBExt"/>
          <w:b w:val="0"/>
        </w:rPr>
        <w:t>&lt;/NumAm&gt;</w:t>
      </w:r>
    </w:p>
    <w:p w14:paraId="5E70C567"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2751EB01" w14:textId="77777777" w:rsidR="0096111E" w:rsidRPr="00654BC9" w:rsidRDefault="00DA72A7" w:rsidP="0096111E">
      <w:pPr>
        <w:pStyle w:val="NormalBold"/>
      </w:pPr>
      <w:r w:rsidRPr="00654BC9">
        <w:rPr>
          <w:rStyle w:val="HideTWBExt"/>
          <w:b w:val="0"/>
        </w:rPr>
        <w:t>&lt;Article&gt;</w:t>
      </w:r>
      <w:r w:rsidRPr="00654BC9">
        <w:t>Uvodna izjava 3</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0AF48732" w14:textId="77777777" w:rsidTr="00FD2D34">
        <w:trPr>
          <w:jc w:val="center"/>
        </w:trPr>
        <w:tc>
          <w:tcPr>
            <w:tcW w:w="9752" w:type="dxa"/>
            <w:gridSpan w:val="2"/>
          </w:tcPr>
          <w:p w14:paraId="0CB15AC9" w14:textId="77777777" w:rsidR="0096111E" w:rsidRPr="00654BC9" w:rsidRDefault="0096111E" w:rsidP="00FD2D34">
            <w:pPr>
              <w:keepNext/>
            </w:pPr>
          </w:p>
        </w:tc>
      </w:tr>
      <w:tr w:rsidR="00900DAE" w:rsidRPr="00654BC9" w14:paraId="33DF5162" w14:textId="77777777" w:rsidTr="00FD2D34">
        <w:trPr>
          <w:jc w:val="center"/>
        </w:trPr>
        <w:tc>
          <w:tcPr>
            <w:tcW w:w="4876" w:type="dxa"/>
            <w:hideMark/>
          </w:tcPr>
          <w:p w14:paraId="61F34927" w14:textId="77777777" w:rsidR="0096111E" w:rsidRPr="00654BC9" w:rsidRDefault="00DA72A7" w:rsidP="00FD2D34">
            <w:pPr>
              <w:pStyle w:val="ColumnHeading"/>
              <w:keepNext/>
            </w:pPr>
            <w:r w:rsidRPr="00654BC9">
              <w:t>Besedilo, ki ga predlaga Komisija</w:t>
            </w:r>
          </w:p>
        </w:tc>
        <w:tc>
          <w:tcPr>
            <w:tcW w:w="4876" w:type="dxa"/>
            <w:hideMark/>
          </w:tcPr>
          <w:p w14:paraId="4D4A3BA7" w14:textId="77777777" w:rsidR="0096111E" w:rsidRPr="00654BC9" w:rsidRDefault="00DA72A7" w:rsidP="00FD2D34">
            <w:pPr>
              <w:pStyle w:val="ColumnHeading"/>
              <w:keepNext/>
            </w:pPr>
            <w:r w:rsidRPr="00654BC9">
              <w:t>Predlog spremembe</w:t>
            </w:r>
          </w:p>
        </w:tc>
      </w:tr>
      <w:tr w:rsidR="00900DAE" w:rsidRPr="00654BC9" w14:paraId="42412E35" w14:textId="77777777" w:rsidTr="00FD2D34">
        <w:trPr>
          <w:jc w:val="center"/>
        </w:trPr>
        <w:tc>
          <w:tcPr>
            <w:tcW w:w="4876" w:type="dxa"/>
            <w:hideMark/>
          </w:tcPr>
          <w:p w14:paraId="1941DCAB" w14:textId="77777777" w:rsidR="0096111E" w:rsidRPr="00654BC9" w:rsidRDefault="00DA72A7" w:rsidP="00FD2D34">
            <w:pPr>
              <w:pStyle w:val="Normal6"/>
            </w:pPr>
            <w:r w:rsidRPr="00654BC9">
              <w:t>(3)</w:t>
            </w:r>
            <w:r w:rsidRPr="00654BC9">
              <w:tab/>
              <w:t xml:space="preserve">Na ravni Unije je evropski semester za usklajevanje ekonomskih politik okvir, v katerem se določajo prednostne naloge nacionalnih reform in spremlja njihovo izvajanje. Države članice bi morale predložiti letna poročila o napredku pri izvajanju srednjeročnih fiskalno-strukturnih načrtov. </w:t>
            </w:r>
            <w:r w:rsidRPr="00654BC9">
              <w:rPr>
                <w:b/>
                <w:i/>
              </w:rPr>
              <w:t>Ta okvir bi moral biti podlaga za usklajeno uporabo financiranja Unije, tudi da se čim bolj poveča dodana vrednost prejete finančne podpore.</w:t>
            </w:r>
          </w:p>
        </w:tc>
        <w:tc>
          <w:tcPr>
            <w:tcW w:w="4876" w:type="dxa"/>
            <w:hideMark/>
          </w:tcPr>
          <w:p w14:paraId="0EBB4B37" w14:textId="77777777" w:rsidR="0096111E" w:rsidRPr="00654BC9" w:rsidRDefault="00DA72A7" w:rsidP="00FD2D34">
            <w:pPr>
              <w:pStyle w:val="Normal6"/>
              <w:rPr>
                <w:szCs w:val="24"/>
              </w:rPr>
            </w:pPr>
            <w:r w:rsidRPr="00654BC9">
              <w:t>(3)</w:t>
            </w:r>
            <w:r w:rsidRPr="00654BC9">
              <w:tab/>
              <w:t>Na ravni Unije je evropski semester za usklajevanje ekonomskih politik okvir, v katerem se določajo prednostne naloge nacionalnih reform in spremlja njihovo izvajanje. Države članice bi morale predložiti letna poročila o napredku pri izvajanju srednjeročnih fiskalno-strukturnih načrtov.</w:t>
            </w:r>
          </w:p>
        </w:tc>
      </w:tr>
    </w:tbl>
    <w:p w14:paraId="59968E0E"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7FD49103" w14:textId="77777777" w:rsidR="0096111E" w:rsidRPr="00654BC9" w:rsidRDefault="00DA72A7" w:rsidP="0096111E">
      <w:r w:rsidRPr="00654BC9">
        <w:rPr>
          <w:rStyle w:val="HideTWBExt"/>
        </w:rPr>
        <w:t>&lt;/Amend&gt;</w:t>
      </w:r>
    </w:p>
    <w:p w14:paraId="18CC2FCE"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5</w:t>
      </w:r>
      <w:r w:rsidRPr="00654BC9">
        <w:rPr>
          <w:rStyle w:val="HideTWBExt"/>
          <w:b w:val="0"/>
        </w:rPr>
        <w:t>&lt;/NumAm&gt;</w:t>
      </w:r>
    </w:p>
    <w:p w14:paraId="6C52B44C"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3BDBA5DF" w14:textId="77777777" w:rsidR="0096111E" w:rsidRPr="00654BC9" w:rsidRDefault="00DA72A7" w:rsidP="0096111E">
      <w:pPr>
        <w:pStyle w:val="NormalBold"/>
      </w:pPr>
      <w:r w:rsidRPr="00654BC9">
        <w:rPr>
          <w:rStyle w:val="HideTWBExt"/>
          <w:b w:val="0"/>
        </w:rPr>
        <w:t>&lt;Article&gt;</w:t>
      </w:r>
      <w:r w:rsidRPr="00654BC9">
        <w:t>Uvodna izjava 4</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19855E76" w14:textId="77777777" w:rsidTr="00FD2D34">
        <w:trPr>
          <w:jc w:val="center"/>
        </w:trPr>
        <w:tc>
          <w:tcPr>
            <w:tcW w:w="9752" w:type="dxa"/>
            <w:gridSpan w:val="2"/>
          </w:tcPr>
          <w:p w14:paraId="747722F7" w14:textId="77777777" w:rsidR="0096111E" w:rsidRPr="00654BC9" w:rsidRDefault="0096111E" w:rsidP="00FD2D34">
            <w:pPr>
              <w:keepNext/>
            </w:pPr>
          </w:p>
        </w:tc>
      </w:tr>
      <w:tr w:rsidR="00900DAE" w:rsidRPr="00654BC9" w14:paraId="1ACACE79" w14:textId="77777777" w:rsidTr="00FD2D34">
        <w:trPr>
          <w:jc w:val="center"/>
        </w:trPr>
        <w:tc>
          <w:tcPr>
            <w:tcW w:w="4876" w:type="dxa"/>
            <w:hideMark/>
          </w:tcPr>
          <w:p w14:paraId="2C858ABE" w14:textId="77777777" w:rsidR="0096111E" w:rsidRPr="00654BC9" w:rsidRDefault="00DA72A7" w:rsidP="00FD2D34">
            <w:pPr>
              <w:pStyle w:val="ColumnHeading"/>
              <w:keepNext/>
            </w:pPr>
            <w:r w:rsidRPr="00654BC9">
              <w:t>Besedilo, ki ga predlaga Komisija</w:t>
            </w:r>
          </w:p>
        </w:tc>
        <w:tc>
          <w:tcPr>
            <w:tcW w:w="4876" w:type="dxa"/>
            <w:hideMark/>
          </w:tcPr>
          <w:p w14:paraId="1A286581" w14:textId="77777777" w:rsidR="0096111E" w:rsidRPr="00654BC9" w:rsidRDefault="00DA72A7" w:rsidP="00FD2D34">
            <w:pPr>
              <w:pStyle w:val="ColumnHeading"/>
              <w:keepNext/>
            </w:pPr>
            <w:r w:rsidRPr="00654BC9">
              <w:t>Predlog spremembe</w:t>
            </w:r>
          </w:p>
        </w:tc>
      </w:tr>
      <w:tr w:rsidR="00900DAE" w:rsidRPr="00654BC9" w14:paraId="35B42B8E" w14:textId="77777777" w:rsidTr="00FD2D34">
        <w:trPr>
          <w:jc w:val="center"/>
        </w:trPr>
        <w:tc>
          <w:tcPr>
            <w:tcW w:w="4876" w:type="dxa"/>
            <w:hideMark/>
          </w:tcPr>
          <w:p w14:paraId="715FABCE" w14:textId="77777777" w:rsidR="0096111E" w:rsidRPr="00654BC9" w:rsidRDefault="00DA72A7" w:rsidP="00FD2D34">
            <w:pPr>
              <w:pStyle w:val="Normal6"/>
            </w:pPr>
            <w:r w:rsidRPr="00654BC9">
              <w:t>(4)</w:t>
            </w:r>
            <w:r w:rsidRPr="00654BC9">
              <w:tab/>
              <w:t>Unija se spopada s strukturnimi izzivi, ki izhajajo iz gospodarske globalizacije, ranljivih dobavnih verig, upravljanja migracijskih tokov in večje varnostne grožnje, prehoda na čisto energijo, tehnoloških in demografskih sprememb, starajoče se delovne sile, pomanjkanja socialnih stanovanj ter vse večjega pomanjkanja spretnosti in delovne sile v številnih sektorjih in regijah.</w:t>
            </w:r>
          </w:p>
        </w:tc>
        <w:tc>
          <w:tcPr>
            <w:tcW w:w="4876" w:type="dxa"/>
            <w:hideMark/>
          </w:tcPr>
          <w:p w14:paraId="7E4EF259" w14:textId="77777777" w:rsidR="0096111E" w:rsidRPr="00654BC9" w:rsidRDefault="00DA72A7" w:rsidP="00FD2D34">
            <w:pPr>
              <w:pStyle w:val="Normal6"/>
              <w:rPr>
                <w:szCs w:val="24"/>
              </w:rPr>
            </w:pPr>
            <w:r w:rsidRPr="00654BC9">
              <w:t>(4)</w:t>
            </w:r>
            <w:r w:rsidRPr="00654BC9">
              <w:tab/>
              <w:t xml:space="preserve">Unija se spopada s strukturnimi izzivi, ki izhajajo iz gospodarske globalizacije, ranljivih dobavnih verig, upravljanja migracijskih tokov in večje varnostne grožnje, prehoda na čisto energijo </w:t>
            </w:r>
            <w:r w:rsidRPr="00654BC9">
              <w:rPr>
                <w:b/>
                <w:i/>
              </w:rPr>
              <w:t>in digitalnega prehoda</w:t>
            </w:r>
            <w:r w:rsidRPr="00654BC9">
              <w:t>, tehnoloških in demografskih sprememb, starajoče se delovne sile, pomanjkanja socialnih stanovanj</w:t>
            </w:r>
            <w:r w:rsidRPr="00654BC9">
              <w:rPr>
                <w:b/>
                <w:i/>
              </w:rPr>
              <w:t>, povečanja revščine in revščine otrok</w:t>
            </w:r>
            <w:r w:rsidRPr="00654BC9">
              <w:t xml:space="preserve"> ter vse večjega pomanjkanja spretnosti in delovne sile v številnih sektorjih in regijah.</w:t>
            </w:r>
          </w:p>
        </w:tc>
      </w:tr>
    </w:tbl>
    <w:p w14:paraId="5BF7BDBA"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4A366BED" w14:textId="77777777" w:rsidR="0096111E" w:rsidRPr="00654BC9" w:rsidRDefault="00DA72A7" w:rsidP="0096111E">
      <w:r w:rsidRPr="00654BC9">
        <w:rPr>
          <w:rStyle w:val="HideTWBExt"/>
        </w:rPr>
        <w:t>&lt;/Amend&gt;</w:t>
      </w:r>
    </w:p>
    <w:p w14:paraId="24D73765"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6</w:t>
      </w:r>
      <w:r w:rsidRPr="00654BC9">
        <w:rPr>
          <w:rStyle w:val="HideTWBExt"/>
          <w:b w:val="0"/>
        </w:rPr>
        <w:t>&lt;/NumAm&gt;</w:t>
      </w:r>
    </w:p>
    <w:p w14:paraId="6F74DE6D"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7185F966" w14:textId="77777777" w:rsidR="0096111E" w:rsidRPr="00654BC9" w:rsidRDefault="00DA72A7" w:rsidP="0096111E">
      <w:pPr>
        <w:pStyle w:val="NormalBold"/>
      </w:pPr>
      <w:r w:rsidRPr="00654BC9">
        <w:rPr>
          <w:rStyle w:val="HideTWBExt"/>
          <w:b w:val="0"/>
        </w:rPr>
        <w:t>&lt;Article&gt;</w:t>
      </w:r>
      <w:r w:rsidRPr="00654BC9">
        <w:t>Uvodna izjava 5</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79163D46" w14:textId="77777777" w:rsidTr="00FD2D34">
        <w:trPr>
          <w:jc w:val="center"/>
        </w:trPr>
        <w:tc>
          <w:tcPr>
            <w:tcW w:w="9752" w:type="dxa"/>
            <w:gridSpan w:val="2"/>
          </w:tcPr>
          <w:p w14:paraId="3BBDBD5C" w14:textId="77777777" w:rsidR="0096111E" w:rsidRPr="00654BC9" w:rsidRDefault="0096111E" w:rsidP="00FD2D34">
            <w:pPr>
              <w:keepNext/>
            </w:pPr>
          </w:p>
        </w:tc>
      </w:tr>
      <w:tr w:rsidR="00900DAE" w:rsidRPr="00654BC9" w14:paraId="0AD1281A" w14:textId="77777777" w:rsidTr="00FD2D34">
        <w:trPr>
          <w:jc w:val="center"/>
        </w:trPr>
        <w:tc>
          <w:tcPr>
            <w:tcW w:w="4876" w:type="dxa"/>
            <w:hideMark/>
          </w:tcPr>
          <w:p w14:paraId="653991E0" w14:textId="77777777" w:rsidR="0096111E" w:rsidRPr="00654BC9" w:rsidRDefault="00DA72A7" w:rsidP="00FD2D34">
            <w:pPr>
              <w:pStyle w:val="ColumnHeading"/>
              <w:keepNext/>
            </w:pPr>
            <w:r w:rsidRPr="00654BC9">
              <w:t>Besedilo, ki ga predlaga Komisija</w:t>
            </w:r>
          </w:p>
        </w:tc>
        <w:tc>
          <w:tcPr>
            <w:tcW w:w="4876" w:type="dxa"/>
            <w:hideMark/>
          </w:tcPr>
          <w:p w14:paraId="6C9E2A7E" w14:textId="77777777" w:rsidR="0096111E" w:rsidRPr="00654BC9" w:rsidRDefault="00DA72A7" w:rsidP="00FD2D34">
            <w:pPr>
              <w:pStyle w:val="ColumnHeading"/>
              <w:keepNext/>
            </w:pPr>
            <w:r w:rsidRPr="00654BC9">
              <w:t>Predlog spremembe</w:t>
            </w:r>
          </w:p>
        </w:tc>
      </w:tr>
      <w:tr w:rsidR="00900DAE" w:rsidRPr="00654BC9" w14:paraId="615E4E6A" w14:textId="77777777" w:rsidTr="00FD2D34">
        <w:trPr>
          <w:jc w:val="center"/>
        </w:trPr>
        <w:tc>
          <w:tcPr>
            <w:tcW w:w="4876" w:type="dxa"/>
            <w:hideMark/>
          </w:tcPr>
          <w:p w14:paraId="14FC1888" w14:textId="77777777" w:rsidR="0096111E" w:rsidRPr="00654BC9" w:rsidRDefault="00DA72A7" w:rsidP="00FD2D34">
            <w:pPr>
              <w:pStyle w:val="Normal6"/>
            </w:pPr>
            <w:r w:rsidRPr="00654BC9">
              <w:t>(5)</w:t>
            </w:r>
            <w:r w:rsidRPr="00654BC9">
              <w:tab/>
              <w:t>Unija bi morala biti ob upoštevanju spreminjajočih se razmer v svetu dela pripravljena na sedanje in prihodnje izzive, tako da vlaga v relevantne spretnosti, si prizadeva za bolj vključujočo rast ter izboljšuje politike zaposlovanja in socialne politike, tudi v smislu mobilnosti delovne sile in sektorskega prestrukturiranja, pri čemer bi morala pozornost nameniti socialno šibkejšim mestnim in podeželskim območjem.</w:t>
            </w:r>
          </w:p>
        </w:tc>
        <w:tc>
          <w:tcPr>
            <w:tcW w:w="4876" w:type="dxa"/>
            <w:hideMark/>
          </w:tcPr>
          <w:p w14:paraId="2645DDE5" w14:textId="77777777" w:rsidR="0096111E" w:rsidRPr="00654BC9" w:rsidRDefault="00DA72A7" w:rsidP="00FD2D34">
            <w:pPr>
              <w:pStyle w:val="Normal6"/>
              <w:rPr>
                <w:szCs w:val="24"/>
              </w:rPr>
            </w:pPr>
            <w:r w:rsidRPr="00654BC9">
              <w:t>(5)</w:t>
            </w:r>
            <w:r w:rsidRPr="00654BC9">
              <w:tab/>
              <w:t xml:space="preserve">Unija bi morala biti ob upoštevanju spreminjajočih se razmer v svetu dela pripravljena na sedanje in prihodnje izzive, tako da vlaga v </w:t>
            </w:r>
            <w:r w:rsidRPr="00654BC9">
              <w:rPr>
                <w:b/>
                <w:i/>
              </w:rPr>
              <w:t>pravični prehod, vključno s spodbujanjem inovacij in vlaganjem v</w:t>
            </w:r>
            <w:r w:rsidRPr="00654BC9">
              <w:t xml:space="preserve"> relevantne </w:t>
            </w:r>
            <w:r w:rsidRPr="00654BC9">
              <w:rPr>
                <w:b/>
                <w:i/>
              </w:rPr>
              <w:t>spretnosti, kot je poudarjeno v okviru unije</w:t>
            </w:r>
            <w:r w:rsidRPr="00654BC9">
              <w:t xml:space="preserve"> spretnosti, si prizadeva za bolj vključujočo rast ter izboljšuje politike zaposlovanja in socialne politike, tudi v smislu mobilnosti delovne sile in sektorskega prestrukturiranja, pri čemer bi morala pozornost nameniti socialno šibkejšim mestnim in podeželskim območjem.</w:t>
            </w:r>
          </w:p>
        </w:tc>
      </w:tr>
    </w:tbl>
    <w:p w14:paraId="79F3297F"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008BEA0C" w14:textId="77777777" w:rsidR="0096111E" w:rsidRPr="00654BC9" w:rsidRDefault="00DA72A7" w:rsidP="0096111E">
      <w:r w:rsidRPr="00654BC9">
        <w:rPr>
          <w:rStyle w:val="HideTWBExt"/>
        </w:rPr>
        <w:t>&lt;/Amend&gt;</w:t>
      </w:r>
    </w:p>
    <w:p w14:paraId="129E7A0C"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7</w:t>
      </w:r>
      <w:r w:rsidRPr="00654BC9">
        <w:rPr>
          <w:rStyle w:val="HideTWBExt"/>
          <w:b w:val="0"/>
        </w:rPr>
        <w:t>&lt;/NumAm&gt;</w:t>
      </w:r>
    </w:p>
    <w:p w14:paraId="64BCCDDD"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3A3282C5" w14:textId="77777777" w:rsidR="0096111E" w:rsidRPr="00654BC9" w:rsidRDefault="00DA72A7" w:rsidP="0096111E">
      <w:pPr>
        <w:pStyle w:val="NormalBold"/>
      </w:pPr>
      <w:r w:rsidRPr="00654BC9">
        <w:rPr>
          <w:rStyle w:val="HideTWBExt"/>
          <w:b w:val="0"/>
        </w:rPr>
        <w:t>&lt;Article&gt;</w:t>
      </w:r>
      <w:r w:rsidRPr="00654BC9">
        <w:t>Uvodna izjava 6</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3D9BD830" w14:textId="77777777" w:rsidTr="00FD2D34">
        <w:trPr>
          <w:jc w:val="center"/>
        </w:trPr>
        <w:tc>
          <w:tcPr>
            <w:tcW w:w="9752" w:type="dxa"/>
            <w:gridSpan w:val="2"/>
          </w:tcPr>
          <w:p w14:paraId="3ECF9BE1" w14:textId="77777777" w:rsidR="0096111E" w:rsidRPr="00654BC9" w:rsidRDefault="0096111E" w:rsidP="00FD2D34">
            <w:pPr>
              <w:keepNext/>
            </w:pPr>
          </w:p>
        </w:tc>
      </w:tr>
      <w:tr w:rsidR="00900DAE" w:rsidRPr="00654BC9" w14:paraId="6A4527C7" w14:textId="77777777" w:rsidTr="00FD2D34">
        <w:trPr>
          <w:jc w:val="center"/>
        </w:trPr>
        <w:tc>
          <w:tcPr>
            <w:tcW w:w="4876" w:type="dxa"/>
            <w:hideMark/>
          </w:tcPr>
          <w:p w14:paraId="1EC16DED" w14:textId="77777777" w:rsidR="0096111E" w:rsidRPr="00654BC9" w:rsidRDefault="00DA72A7" w:rsidP="00FD2D34">
            <w:pPr>
              <w:pStyle w:val="ColumnHeading"/>
              <w:keepNext/>
            </w:pPr>
            <w:r w:rsidRPr="00654BC9">
              <w:t>Besedilo, ki ga predlaga Komisija</w:t>
            </w:r>
          </w:p>
        </w:tc>
        <w:tc>
          <w:tcPr>
            <w:tcW w:w="4876" w:type="dxa"/>
            <w:hideMark/>
          </w:tcPr>
          <w:p w14:paraId="7DA2D152" w14:textId="77777777" w:rsidR="0096111E" w:rsidRPr="00654BC9" w:rsidRDefault="00DA72A7" w:rsidP="00FD2D34">
            <w:pPr>
              <w:pStyle w:val="ColumnHeading"/>
              <w:keepNext/>
            </w:pPr>
            <w:r w:rsidRPr="00654BC9">
              <w:t>Predlog spremembe</w:t>
            </w:r>
          </w:p>
        </w:tc>
      </w:tr>
      <w:tr w:rsidR="00900DAE" w:rsidRPr="00654BC9" w14:paraId="1A54258D" w14:textId="77777777" w:rsidTr="00FD2D34">
        <w:trPr>
          <w:jc w:val="center"/>
        </w:trPr>
        <w:tc>
          <w:tcPr>
            <w:tcW w:w="4876" w:type="dxa"/>
            <w:hideMark/>
          </w:tcPr>
          <w:p w14:paraId="7A13FA32" w14:textId="77777777" w:rsidR="0096111E" w:rsidRPr="00654BC9" w:rsidRDefault="00DA72A7" w:rsidP="00FD2D34">
            <w:pPr>
              <w:pStyle w:val="Normal6"/>
            </w:pPr>
            <w:r w:rsidRPr="00654BC9">
              <w:t>(6)</w:t>
            </w:r>
            <w:r w:rsidRPr="00654BC9">
              <w:tab/>
              <w:t>Do leta 2040 bo trg dela Unije vsako leto izgubil približno en milijon oseb. Poleg zmanjševanja delovne sile imajo nekatere regije tudi majhen in stagnirajoč delež prebivalstva s terciarno izobrazbo, zaradi česar se izguba delovne sile težko nadomesti z večjo produktivnostjo dela. To bo povečalo pritisk na socialni model Unije ter obremenilo njegovo vzdržnost in ustreznost. Povečalo bo tudi pomanjkanje delovne sile in spretnosti na trgu dela ter s tem obremenilo gospodarsko rast in konkurenčnost. V nekaterih sektorjih bo to povzročilo pritiske na stroške dela. Zato mora ESS podpreti večjo udeležbo na trgu dela, zlasti žensk, mladih, invalidov in pripadnikov romskih skupnosti, ter podpreti delodajalce pri iskanju pravih ljudi za razpoložljiva delovna mesta, opolnomočiti starejše delavce z ustreznimi ukrepi trga dela in ukrepi v zvezi z delovnim mestom, zagotoviti usposobljeno delovno silo, ki se bo lahko spopadla z glavnimi družbenimi izzivi, ter podpreti zdravo ravnovesje med poklicnim in zasebnim življenjem, med drugim z zagotavljanjem dostopa do kakovostnega otroškega varstva.</w:t>
            </w:r>
          </w:p>
        </w:tc>
        <w:tc>
          <w:tcPr>
            <w:tcW w:w="4876" w:type="dxa"/>
            <w:hideMark/>
          </w:tcPr>
          <w:p w14:paraId="6B72487F" w14:textId="77777777" w:rsidR="0096111E" w:rsidRPr="00654BC9" w:rsidRDefault="00DA72A7" w:rsidP="00FD2D34">
            <w:pPr>
              <w:pStyle w:val="Normal6"/>
              <w:rPr>
                <w:szCs w:val="24"/>
              </w:rPr>
            </w:pPr>
            <w:r w:rsidRPr="00654BC9">
              <w:t>(6)</w:t>
            </w:r>
            <w:r w:rsidRPr="00654BC9">
              <w:tab/>
              <w:t>Do leta 2040 bo trg dela Unije vsako leto izgubil približno en milijon oseb. Poleg zmanjševanja delovne sile imajo nekatere regije tudi majhen in stagnirajoč delež prebivalstva s terciarno izobrazbo, zaradi česar se izguba delovne sile težko nadomesti z večjo produktivnostjo dela. To bo povečalo pritisk na socialni model Unije ter obremenilo njegovo vzdržnost in ustreznost. Povečalo bo tudi pomanjkanje delovne sile in spretnosti na trgu dela ter s tem obremenilo gospodarsko rast in konkurenčnost. V nekaterih sektorjih bo to povzročilo pritiske na stroške dela. Zato mora ESS podpreti večjo udeležbo na trgu dela, zlasti žensk, mladih, invalidov</w:t>
            </w:r>
            <w:r w:rsidRPr="00654BC9">
              <w:rPr>
                <w:b/>
                <w:i/>
              </w:rPr>
              <w:t>, državljanov tretjih držav</w:t>
            </w:r>
            <w:r w:rsidRPr="00654BC9">
              <w:t xml:space="preserve"> in pripadnikov romskih skupnosti, ter podpreti delodajalce pri iskanju pravih ljudi za razpoložljiva delovna mesta, opolnomočiti starejše delavce z ustreznimi ukrepi trga dela in ukrepi v zvezi z delovnim mestom, zagotoviti usposobljeno delovno silo, ki se bo lahko spopadla z glavnimi družbenimi izzivi, ter podpreti zdravo ravnovesje med poklicnim in zasebnim življenjem, med drugim z zagotavljanjem dostopa do kakovostnega otroškega varstva.</w:t>
            </w:r>
          </w:p>
        </w:tc>
      </w:tr>
    </w:tbl>
    <w:p w14:paraId="29315DFA"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65EF0BCC" w14:textId="77777777" w:rsidR="0096111E" w:rsidRPr="00654BC9" w:rsidRDefault="00DA72A7" w:rsidP="0096111E">
      <w:r w:rsidRPr="00654BC9">
        <w:rPr>
          <w:rStyle w:val="HideTWBExt"/>
        </w:rPr>
        <w:t>&lt;/Amend&gt;</w:t>
      </w:r>
    </w:p>
    <w:p w14:paraId="1EA471FE"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8</w:t>
      </w:r>
      <w:r w:rsidRPr="00654BC9">
        <w:rPr>
          <w:rStyle w:val="HideTWBExt"/>
          <w:b w:val="0"/>
        </w:rPr>
        <w:t>&lt;/NumAm&gt;</w:t>
      </w:r>
    </w:p>
    <w:p w14:paraId="25B5F1CB"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5009CE63" w14:textId="77777777" w:rsidR="0096111E" w:rsidRPr="00654BC9" w:rsidRDefault="00DA72A7" w:rsidP="0096111E">
      <w:pPr>
        <w:pStyle w:val="NormalBold"/>
      </w:pPr>
      <w:r w:rsidRPr="00654BC9">
        <w:rPr>
          <w:rStyle w:val="HideTWBExt"/>
          <w:b w:val="0"/>
        </w:rPr>
        <w:t>&lt;Article&gt;</w:t>
      </w:r>
      <w:r w:rsidRPr="00654BC9">
        <w:t>Uvodna izjava 7</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5A8678C5" w14:textId="77777777" w:rsidTr="00FD2D34">
        <w:trPr>
          <w:jc w:val="center"/>
        </w:trPr>
        <w:tc>
          <w:tcPr>
            <w:tcW w:w="9752" w:type="dxa"/>
            <w:gridSpan w:val="2"/>
          </w:tcPr>
          <w:p w14:paraId="233F9D69" w14:textId="77777777" w:rsidR="0096111E" w:rsidRPr="00654BC9" w:rsidRDefault="0096111E" w:rsidP="00FD2D34">
            <w:pPr>
              <w:keepNext/>
            </w:pPr>
          </w:p>
        </w:tc>
      </w:tr>
      <w:tr w:rsidR="00900DAE" w:rsidRPr="00654BC9" w14:paraId="0EAF6F30" w14:textId="77777777" w:rsidTr="00FD2D34">
        <w:trPr>
          <w:jc w:val="center"/>
        </w:trPr>
        <w:tc>
          <w:tcPr>
            <w:tcW w:w="4876" w:type="dxa"/>
            <w:hideMark/>
          </w:tcPr>
          <w:p w14:paraId="73D3FD2C" w14:textId="77777777" w:rsidR="0096111E" w:rsidRPr="00654BC9" w:rsidRDefault="00DA72A7" w:rsidP="00FD2D34">
            <w:pPr>
              <w:pStyle w:val="ColumnHeading"/>
              <w:keepNext/>
            </w:pPr>
            <w:r w:rsidRPr="00654BC9">
              <w:t>Besedilo, ki ga predlaga Komisija</w:t>
            </w:r>
          </w:p>
        </w:tc>
        <w:tc>
          <w:tcPr>
            <w:tcW w:w="4876" w:type="dxa"/>
            <w:hideMark/>
          </w:tcPr>
          <w:p w14:paraId="26A4787F" w14:textId="77777777" w:rsidR="0096111E" w:rsidRPr="00654BC9" w:rsidRDefault="00DA72A7" w:rsidP="00FD2D34">
            <w:pPr>
              <w:pStyle w:val="ColumnHeading"/>
              <w:keepNext/>
            </w:pPr>
            <w:r w:rsidRPr="00654BC9">
              <w:t>Predlog spremembe</w:t>
            </w:r>
          </w:p>
        </w:tc>
      </w:tr>
      <w:tr w:rsidR="00900DAE" w:rsidRPr="00654BC9" w14:paraId="1D06D05D" w14:textId="77777777" w:rsidTr="00FD2D34">
        <w:trPr>
          <w:jc w:val="center"/>
        </w:trPr>
        <w:tc>
          <w:tcPr>
            <w:tcW w:w="4876" w:type="dxa"/>
            <w:hideMark/>
          </w:tcPr>
          <w:p w14:paraId="7B49501D" w14:textId="77777777" w:rsidR="0096111E" w:rsidRPr="00654BC9" w:rsidRDefault="00DA72A7" w:rsidP="00FD2D34">
            <w:pPr>
              <w:pStyle w:val="Normal6"/>
            </w:pPr>
            <w:r w:rsidRPr="00654BC9">
              <w:t>(7)</w:t>
            </w:r>
            <w:r w:rsidRPr="00654BC9">
              <w:tab/>
              <w:t>Komisija je 29. januarja 2025 predstavila kompas za konkurenčnost. Kompas določa pot za Evropo, da postane prostor, kjer se bodo izumljali, proizvajali in tržili tehnologije, storitve in čisti proizvodi prihodnosti, hkrati pa prva podnebno nevtralna celina. Kompas priznava pet horizontalnih vidikov omogočanja konkurenčnosti, med drugim spodbujanje spretnosti in kakovostnih delovnih mest, ter poudarja, da so temelj konkurenčnosti Evrope njeni ljudje. Da bi bila Unija konkurenčna in pripravljena na prihodnost, mora svoje ljudi podpreti in opremiti s spretnostmi in kompetencami, potrebnimi za uspešno učenje, delo in življenje.</w:t>
            </w:r>
          </w:p>
        </w:tc>
        <w:tc>
          <w:tcPr>
            <w:tcW w:w="4876" w:type="dxa"/>
            <w:hideMark/>
          </w:tcPr>
          <w:p w14:paraId="469353E8" w14:textId="77777777" w:rsidR="0096111E" w:rsidRPr="00654BC9" w:rsidRDefault="00DA72A7" w:rsidP="00FD2D34">
            <w:pPr>
              <w:pStyle w:val="Normal6"/>
              <w:rPr>
                <w:szCs w:val="24"/>
              </w:rPr>
            </w:pPr>
            <w:r w:rsidRPr="00654BC9">
              <w:t>(7)</w:t>
            </w:r>
            <w:r w:rsidRPr="00654BC9">
              <w:tab/>
              <w:t xml:space="preserve">Komisija je 29. januarja 2025 predstavila kompas za konkurenčnost. Kompas določa pot za Evropo, da postane prostor, kjer se bodo izumljali, proizvajali in tržili tehnologije, storitve in čisti proizvodi prihodnosti, hkrati pa prva podnebno nevtralna celina. Kompas priznava pet horizontalnih vidikov omogočanja konkurenčnosti, med drugim spodbujanje spretnosti in kakovostnih delovnih mest, ter poudarja, da so temelj konkurenčnosti Evrope njeni ljudje. Da bi bila Unija konkurenčna in pripravljena na prihodnost, mora svoje ljudi podpreti in opremiti s spretnostmi in kompetencami, potrebnimi za uspešno učenje, delo in življenje. </w:t>
            </w:r>
            <w:r w:rsidRPr="00654BC9">
              <w:rPr>
                <w:b/>
                <w:i/>
              </w:rPr>
              <w:t>Da bi ostala konkurenčna, bi morala delavcem zagotoviti dobre delovne pogoje ter priložnosti za rast in napredovanje na njihovi poklicni poti.</w:t>
            </w:r>
          </w:p>
        </w:tc>
      </w:tr>
    </w:tbl>
    <w:p w14:paraId="29743489"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6A1040D0" w14:textId="77777777" w:rsidR="0096111E" w:rsidRPr="00654BC9" w:rsidRDefault="00DA72A7" w:rsidP="0096111E">
      <w:r w:rsidRPr="00654BC9">
        <w:rPr>
          <w:rStyle w:val="HideTWBExt"/>
        </w:rPr>
        <w:t>&lt;/Amend&gt;</w:t>
      </w:r>
    </w:p>
    <w:p w14:paraId="0C934BA0"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9</w:t>
      </w:r>
      <w:r w:rsidRPr="00654BC9">
        <w:rPr>
          <w:rStyle w:val="HideTWBExt"/>
          <w:b w:val="0"/>
        </w:rPr>
        <w:t>&lt;/NumAm&gt;</w:t>
      </w:r>
    </w:p>
    <w:p w14:paraId="09C8E75C"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7B606AAB" w14:textId="77777777" w:rsidR="0096111E" w:rsidRPr="00654BC9" w:rsidRDefault="00DA72A7" w:rsidP="0096111E">
      <w:pPr>
        <w:pStyle w:val="NormalBold"/>
      </w:pPr>
      <w:r w:rsidRPr="00654BC9">
        <w:rPr>
          <w:rStyle w:val="HideTWBExt"/>
          <w:b w:val="0"/>
        </w:rPr>
        <w:t>&lt;Article&gt;</w:t>
      </w:r>
      <w:r w:rsidRPr="00654BC9">
        <w:t>Uvodna izjava 8</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54023C7D" w14:textId="77777777" w:rsidTr="00FD2D34">
        <w:trPr>
          <w:jc w:val="center"/>
        </w:trPr>
        <w:tc>
          <w:tcPr>
            <w:tcW w:w="9752" w:type="dxa"/>
            <w:gridSpan w:val="2"/>
          </w:tcPr>
          <w:p w14:paraId="3CE90F71" w14:textId="77777777" w:rsidR="0096111E" w:rsidRPr="00654BC9" w:rsidRDefault="0096111E" w:rsidP="00FD2D34">
            <w:pPr>
              <w:keepNext/>
            </w:pPr>
          </w:p>
        </w:tc>
      </w:tr>
      <w:tr w:rsidR="00900DAE" w:rsidRPr="00654BC9" w14:paraId="605108C0" w14:textId="77777777" w:rsidTr="00FD2D34">
        <w:trPr>
          <w:jc w:val="center"/>
        </w:trPr>
        <w:tc>
          <w:tcPr>
            <w:tcW w:w="4876" w:type="dxa"/>
            <w:hideMark/>
          </w:tcPr>
          <w:p w14:paraId="74D76A76" w14:textId="77777777" w:rsidR="0096111E" w:rsidRPr="00654BC9" w:rsidRDefault="00DA72A7" w:rsidP="00FD2D34">
            <w:pPr>
              <w:pStyle w:val="ColumnHeading"/>
              <w:keepNext/>
            </w:pPr>
            <w:r w:rsidRPr="00654BC9">
              <w:t>Besedilo, ki ga predlaga Komisija</w:t>
            </w:r>
          </w:p>
        </w:tc>
        <w:tc>
          <w:tcPr>
            <w:tcW w:w="4876" w:type="dxa"/>
            <w:hideMark/>
          </w:tcPr>
          <w:p w14:paraId="071C3605" w14:textId="77777777" w:rsidR="0096111E" w:rsidRPr="00654BC9" w:rsidRDefault="00DA72A7" w:rsidP="00FD2D34">
            <w:pPr>
              <w:pStyle w:val="ColumnHeading"/>
              <w:keepNext/>
            </w:pPr>
            <w:r w:rsidRPr="00654BC9">
              <w:t>Predlog spremembe</w:t>
            </w:r>
          </w:p>
        </w:tc>
      </w:tr>
      <w:tr w:rsidR="00900DAE" w:rsidRPr="00654BC9" w14:paraId="5A1A72F3" w14:textId="77777777" w:rsidTr="00FD2D34">
        <w:trPr>
          <w:jc w:val="center"/>
        </w:trPr>
        <w:tc>
          <w:tcPr>
            <w:tcW w:w="4876" w:type="dxa"/>
            <w:hideMark/>
          </w:tcPr>
          <w:p w14:paraId="1FC98AAA" w14:textId="77777777" w:rsidR="0096111E" w:rsidRPr="00654BC9" w:rsidRDefault="00DA72A7" w:rsidP="00FD2D34">
            <w:pPr>
              <w:pStyle w:val="Normal6"/>
            </w:pPr>
            <w:r w:rsidRPr="00654BC9">
              <w:t>(8)</w:t>
            </w:r>
            <w:r w:rsidRPr="00654BC9">
              <w:tab/>
              <w:t xml:space="preserve">Poleg tega je Komisija 26. februarja 2025 sprejela sporočilo Dogovor o čisti industriji: skupni načrt za konkurenčnost in razogličenje. Nujno je treba priznati ključno vlogo spretnosti pri olajševanju uspešnega prehoda na čistejšo in konkurenčnejšo industrijsko prihodnost v Uniji. Razvoj visoko usposobljene delovne sile je bistven za spodbujanje inovacij ter pospešitev razogljičenja in krožnosti v ključnih panogah. Ta osredotočenost na krepitev spretnosti je odločilna za doseganje ciljev Unije glede pravičnega prehoda ter za ohranjanje in krepitev svetovne konkurenčnosti Unije. Poleg tega nimajo vsi v družbi enakega dostopa do okoljskih virov in njihovih koristi, pa tudi okoljske nevarnosti in zdravstvena tveganja niso povsod enaka. Verjetneje je, da bodo nesorazmerno prizadela </w:t>
            </w:r>
            <w:r w:rsidRPr="00654BC9">
              <w:rPr>
                <w:b/>
                <w:i/>
              </w:rPr>
              <w:t>ranljive</w:t>
            </w:r>
            <w:r w:rsidRPr="00654BC9">
              <w:t xml:space="preserve"> skupine.</w:t>
            </w:r>
          </w:p>
        </w:tc>
        <w:tc>
          <w:tcPr>
            <w:tcW w:w="4876" w:type="dxa"/>
            <w:hideMark/>
          </w:tcPr>
          <w:p w14:paraId="11D9583A" w14:textId="77777777" w:rsidR="0096111E" w:rsidRPr="00654BC9" w:rsidRDefault="00DA72A7" w:rsidP="00FD2D34">
            <w:pPr>
              <w:pStyle w:val="Normal6"/>
              <w:rPr>
                <w:szCs w:val="24"/>
              </w:rPr>
            </w:pPr>
            <w:r w:rsidRPr="00654BC9">
              <w:t>(8)</w:t>
            </w:r>
            <w:r w:rsidRPr="00654BC9">
              <w:tab/>
              <w:t xml:space="preserve">Poleg tega je Komisija 26. februarja 2025 sprejela sporočilo Dogovor o čisti industriji: skupni načrt za konkurenčnost in razogličenje. Nujno je treba priznati ključno vlogo spretnosti pri olajševanju uspešnega prehoda na čistejšo in konkurenčnejšo industrijsko prihodnost v Uniji. Razvoj visoko usposobljene delovne sile je bistven za spodbujanje inovacij ter pospešitev razogljičenja in krožnosti v ključnih panogah. Ta osredotočenost na krepitev spretnosti je odločilna za doseganje ciljev Unije glede pravičnega prehoda ter za ohranjanje in krepitev svetovne konkurenčnosti Unije. Poleg tega nimajo vsi v družbi enakega dostopa do okoljskih virov in njihovih koristi, pa tudi okoljske nevarnosti in zdravstvena tveganja niso povsod enaka. Verjetneje je, da bodo nesorazmerno prizadela skupine </w:t>
            </w:r>
            <w:r w:rsidRPr="00654BC9">
              <w:rPr>
                <w:b/>
                <w:i/>
              </w:rPr>
              <w:t>v ranljivem položaju</w:t>
            </w:r>
            <w:r w:rsidRPr="00654BC9">
              <w:t>.</w:t>
            </w:r>
          </w:p>
        </w:tc>
      </w:tr>
    </w:tbl>
    <w:p w14:paraId="43B8B1DD"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1F8C401B" w14:textId="77777777" w:rsidR="0096111E" w:rsidRPr="00654BC9" w:rsidRDefault="00DA72A7" w:rsidP="0096111E">
      <w:r w:rsidRPr="00654BC9">
        <w:rPr>
          <w:rStyle w:val="HideTWBExt"/>
        </w:rPr>
        <w:t>&lt;/Amend&gt;</w:t>
      </w:r>
    </w:p>
    <w:p w14:paraId="628416F6"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10</w:t>
      </w:r>
      <w:r w:rsidRPr="00654BC9">
        <w:rPr>
          <w:rStyle w:val="HideTWBExt"/>
          <w:b w:val="0"/>
        </w:rPr>
        <w:t>&lt;/NumAm&gt;</w:t>
      </w:r>
    </w:p>
    <w:p w14:paraId="0071BC54"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265297A4" w14:textId="77777777" w:rsidR="0096111E" w:rsidRPr="00654BC9" w:rsidRDefault="00DA72A7" w:rsidP="0096111E">
      <w:pPr>
        <w:pStyle w:val="NormalBold"/>
      </w:pPr>
      <w:r w:rsidRPr="00654BC9">
        <w:rPr>
          <w:rStyle w:val="HideTWBExt"/>
          <w:b w:val="0"/>
        </w:rPr>
        <w:t>&lt;Article&gt;</w:t>
      </w:r>
      <w:r w:rsidRPr="00654BC9">
        <w:t>Uvodna izjava 10</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3DF7FC66" w14:textId="77777777" w:rsidTr="00FD2D34">
        <w:trPr>
          <w:jc w:val="center"/>
        </w:trPr>
        <w:tc>
          <w:tcPr>
            <w:tcW w:w="9752" w:type="dxa"/>
            <w:gridSpan w:val="2"/>
          </w:tcPr>
          <w:p w14:paraId="4990401A" w14:textId="77777777" w:rsidR="0096111E" w:rsidRPr="00654BC9" w:rsidRDefault="0096111E" w:rsidP="00FD2D34">
            <w:pPr>
              <w:keepNext/>
            </w:pPr>
          </w:p>
        </w:tc>
      </w:tr>
      <w:tr w:rsidR="00900DAE" w:rsidRPr="00654BC9" w14:paraId="18CA653E" w14:textId="77777777" w:rsidTr="00FD2D34">
        <w:trPr>
          <w:jc w:val="center"/>
        </w:trPr>
        <w:tc>
          <w:tcPr>
            <w:tcW w:w="4876" w:type="dxa"/>
            <w:hideMark/>
          </w:tcPr>
          <w:p w14:paraId="6D9ABA35" w14:textId="77777777" w:rsidR="0096111E" w:rsidRPr="00654BC9" w:rsidRDefault="00DA72A7" w:rsidP="00FD2D34">
            <w:pPr>
              <w:pStyle w:val="ColumnHeading"/>
              <w:keepNext/>
            </w:pPr>
            <w:r w:rsidRPr="00654BC9">
              <w:t>Besedilo, ki ga predlaga Komisija</w:t>
            </w:r>
          </w:p>
        </w:tc>
        <w:tc>
          <w:tcPr>
            <w:tcW w:w="4876" w:type="dxa"/>
            <w:hideMark/>
          </w:tcPr>
          <w:p w14:paraId="63E66555" w14:textId="77777777" w:rsidR="0096111E" w:rsidRPr="00654BC9" w:rsidRDefault="00DA72A7" w:rsidP="00FD2D34">
            <w:pPr>
              <w:pStyle w:val="ColumnHeading"/>
              <w:keepNext/>
            </w:pPr>
            <w:r w:rsidRPr="00654BC9">
              <w:t>Predlog spremembe</w:t>
            </w:r>
          </w:p>
        </w:tc>
      </w:tr>
      <w:tr w:rsidR="00900DAE" w:rsidRPr="00654BC9" w14:paraId="2A43D216" w14:textId="77777777" w:rsidTr="00FD2D34">
        <w:trPr>
          <w:jc w:val="center"/>
        </w:trPr>
        <w:tc>
          <w:tcPr>
            <w:tcW w:w="4876" w:type="dxa"/>
            <w:hideMark/>
          </w:tcPr>
          <w:p w14:paraId="279ABC90" w14:textId="77777777" w:rsidR="0096111E" w:rsidRPr="00654BC9" w:rsidRDefault="00DA72A7" w:rsidP="00FD2D34">
            <w:pPr>
              <w:pStyle w:val="Normal6"/>
            </w:pPr>
            <w:r w:rsidRPr="00654BC9">
              <w:rPr>
                <w:b/>
                <w:i/>
              </w:rPr>
              <w:t>(10)</w:t>
            </w:r>
            <w:r w:rsidRPr="00654BC9">
              <w:rPr>
                <w:b/>
                <w:i/>
              </w:rPr>
              <w:tab/>
              <w:t>Uredba (EU) [uredba o NRP] določa splošna pravila o načrtu za nacionalna in regionalna partnerstva (v nadaljnjem besedilu: načrt za NRP) ter zlasti cilje, ki jih morajo podpirati načrti za nacionalna in regionalna partnerstva, in pravila za pripravo, izvajanje, upravljanje in kontrolo takšnih načrtov. ESS spada med sredstva, predhodno dodeljena državam članicam, združena v okviru načrta za nacionalna in regionalna partnerstva v skladu z Uredbo (EU) [...] [uredba o NRP]. Zato je treba pojasniti področje uporabe podpore iz ESS v zvezi s cilji, določenimi v uredbi o NRP, in določiti posebne določbe o izvajanju ESS.</w:t>
            </w:r>
          </w:p>
        </w:tc>
        <w:tc>
          <w:tcPr>
            <w:tcW w:w="4876" w:type="dxa"/>
            <w:hideMark/>
          </w:tcPr>
          <w:p w14:paraId="7640AD43" w14:textId="77777777" w:rsidR="0096111E" w:rsidRPr="00654BC9" w:rsidRDefault="00DA72A7" w:rsidP="00FD2D34">
            <w:pPr>
              <w:pStyle w:val="Normal6"/>
              <w:rPr>
                <w:szCs w:val="24"/>
              </w:rPr>
            </w:pPr>
            <w:r w:rsidRPr="00654BC9">
              <w:rPr>
                <w:b/>
                <w:i/>
              </w:rPr>
              <w:t>črtano</w:t>
            </w:r>
          </w:p>
        </w:tc>
      </w:tr>
    </w:tbl>
    <w:p w14:paraId="06DF5B74"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41C4333A" w14:textId="77777777" w:rsidR="0096111E" w:rsidRPr="00654BC9" w:rsidRDefault="00DA72A7" w:rsidP="0096111E">
      <w:r w:rsidRPr="00654BC9">
        <w:rPr>
          <w:rStyle w:val="HideTWBExt"/>
        </w:rPr>
        <w:t>&lt;/Amend&gt;</w:t>
      </w:r>
    </w:p>
    <w:p w14:paraId="1EEE19DB"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11</w:t>
      </w:r>
      <w:r w:rsidRPr="00654BC9">
        <w:rPr>
          <w:rStyle w:val="HideTWBExt"/>
          <w:b w:val="0"/>
        </w:rPr>
        <w:t>&lt;/NumAm&gt;</w:t>
      </w:r>
    </w:p>
    <w:p w14:paraId="2F629B9C"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74F87A39" w14:textId="77777777" w:rsidR="0096111E" w:rsidRPr="00654BC9" w:rsidRDefault="00DA72A7" w:rsidP="0096111E">
      <w:pPr>
        <w:pStyle w:val="NormalBold"/>
      </w:pPr>
      <w:r w:rsidRPr="00654BC9">
        <w:rPr>
          <w:rStyle w:val="HideTWBExt"/>
          <w:b w:val="0"/>
        </w:rPr>
        <w:t>&lt;Article&gt;</w:t>
      </w:r>
      <w:r w:rsidRPr="00654BC9">
        <w:t>Uvodna izjava 11</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721EDA2E" w14:textId="77777777" w:rsidTr="00FD2D34">
        <w:trPr>
          <w:jc w:val="center"/>
        </w:trPr>
        <w:tc>
          <w:tcPr>
            <w:tcW w:w="9752" w:type="dxa"/>
            <w:gridSpan w:val="2"/>
          </w:tcPr>
          <w:p w14:paraId="7B75D2A4" w14:textId="77777777" w:rsidR="0096111E" w:rsidRPr="00654BC9" w:rsidRDefault="0096111E" w:rsidP="00FD2D34">
            <w:pPr>
              <w:keepNext/>
            </w:pPr>
          </w:p>
        </w:tc>
      </w:tr>
      <w:tr w:rsidR="00900DAE" w:rsidRPr="00654BC9" w14:paraId="29DE1089" w14:textId="77777777" w:rsidTr="00FD2D34">
        <w:trPr>
          <w:jc w:val="center"/>
        </w:trPr>
        <w:tc>
          <w:tcPr>
            <w:tcW w:w="4876" w:type="dxa"/>
            <w:hideMark/>
          </w:tcPr>
          <w:p w14:paraId="24A5199D" w14:textId="77777777" w:rsidR="0096111E" w:rsidRPr="00654BC9" w:rsidRDefault="00DA72A7" w:rsidP="00FD2D34">
            <w:pPr>
              <w:pStyle w:val="ColumnHeading"/>
              <w:keepNext/>
            </w:pPr>
            <w:r w:rsidRPr="00654BC9">
              <w:t>Besedilo, ki ga predlaga Komisija</w:t>
            </w:r>
          </w:p>
        </w:tc>
        <w:tc>
          <w:tcPr>
            <w:tcW w:w="4876" w:type="dxa"/>
            <w:hideMark/>
          </w:tcPr>
          <w:p w14:paraId="6CD45C19" w14:textId="77777777" w:rsidR="0096111E" w:rsidRPr="00654BC9" w:rsidRDefault="00DA72A7" w:rsidP="00FD2D34">
            <w:pPr>
              <w:pStyle w:val="ColumnHeading"/>
              <w:keepNext/>
            </w:pPr>
            <w:r w:rsidRPr="00654BC9">
              <w:t>Predlog spremembe</w:t>
            </w:r>
          </w:p>
        </w:tc>
      </w:tr>
      <w:tr w:rsidR="00900DAE" w:rsidRPr="00654BC9" w14:paraId="15A1176C" w14:textId="77777777" w:rsidTr="00FD2D34">
        <w:trPr>
          <w:jc w:val="center"/>
        </w:trPr>
        <w:tc>
          <w:tcPr>
            <w:tcW w:w="4876" w:type="dxa"/>
            <w:hideMark/>
          </w:tcPr>
          <w:p w14:paraId="472D2F83" w14:textId="77777777" w:rsidR="0096111E" w:rsidRPr="00654BC9" w:rsidRDefault="00DA72A7" w:rsidP="00FD2D34">
            <w:pPr>
              <w:pStyle w:val="Normal6"/>
              <w:rPr>
                <w:bCs/>
                <w:iCs/>
              </w:rPr>
            </w:pPr>
            <w:r w:rsidRPr="00654BC9">
              <w:t>(11)</w:t>
            </w:r>
            <w:r w:rsidRPr="00654BC9">
              <w:tab/>
              <w:t xml:space="preserve">Učinkovito in uspešno izvajanje ukrepov, podprtih z </w:t>
            </w:r>
            <w:r w:rsidRPr="00654BC9">
              <w:rPr>
                <w:b/>
                <w:i/>
              </w:rPr>
              <w:t>načrtom za NRP, vključno z</w:t>
            </w:r>
            <w:r w:rsidRPr="00654BC9">
              <w:t xml:space="preserve"> ESS, je odvisno od dobrega upravljanja in partnerstva med vsemi akterji na zadevnih teritorialnih ravneh ter socialno-ekonomskimi akterji, zlasti socialnimi partnerji in organizacijami civilne družbe.</w:t>
            </w:r>
          </w:p>
        </w:tc>
        <w:tc>
          <w:tcPr>
            <w:tcW w:w="4876" w:type="dxa"/>
            <w:hideMark/>
          </w:tcPr>
          <w:p w14:paraId="2B8482F7" w14:textId="77777777" w:rsidR="0096111E" w:rsidRPr="00654BC9" w:rsidRDefault="00DA72A7" w:rsidP="00FD2D34">
            <w:pPr>
              <w:pStyle w:val="Normal6"/>
              <w:rPr>
                <w:bCs/>
                <w:iCs/>
                <w:szCs w:val="24"/>
              </w:rPr>
            </w:pPr>
            <w:r w:rsidRPr="00654BC9">
              <w:t>(11)</w:t>
            </w:r>
            <w:r w:rsidRPr="00654BC9">
              <w:tab/>
              <w:t>Učinkovito in uspešno izvajanje ukrepov, podprtih z ESS, je odvisno od dobrega upravljanja in partnerstva med vsemi akterji na zadevnih teritorialnih ravneh ter socialno-ekonomskimi akterji, zlasti socialnimi partnerji in organizacijami civilne družbe.</w:t>
            </w:r>
          </w:p>
        </w:tc>
      </w:tr>
    </w:tbl>
    <w:p w14:paraId="600C4DF8"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531804B9" w14:textId="77777777" w:rsidR="0096111E" w:rsidRPr="00654BC9" w:rsidRDefault="00DA72A7" w:rsidP="0096111E">
      <w:r w:rsidRPr="00654BC9">
        <w:rPr>
          <w:rStyle w:val="HideTWBExt"/>
        </w:rPr>
        <w:t>&lt;/Amend&gt;</w:t>
      </w:r>
    </w:p>
    <w:p w14:paraId="5B7A210B"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12</w:t>
      </w:r>
      <w:r w:rsidRPr="00654BC9">
        <w:rPr>
          <w:rStyle w:val="HideTWBExt"/>
          <w:b w:val="0"/>
        </w:rPr>
        <w:t>&lt;/NumAm&gt;</w:t>
      </w:r>
    </w:p>
    <w:p w14:paraId="77529C27"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373D795B" w14:textId="77777777" w:rsidR="0096111E" w:rsidRPr="00654BC9" w:rsidRDefault="00DA72A7" w:rsidP="0096111E">
      <w:pPr>
        <w:pStyle w:val="NormalBold"/>
      </w:pPr>
      <w:r w:rsidRPr="00654BC9">
        <w:rPr>
          <w:rStyle w:val="HideTWBExt"/>
          <w:b w:val="0"/>
        </w:rPr>
        <w:t>&lt;Article&gt;</w:t>
      </w:r>
      <w:r w:rsidRPr="00654BC9">
        <w:t>Uvodna izjava 12</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6B4DD089" w14:textId="77777777" w:rsidTr="00FD2D34">
        <w:trPr>
          <w:jc w:val="center"/>
        </w:trPr>
        <w:tc>
          <w:tcPr>
            <w:tcW w:w="9752" w:type="dxa"/>
            <w:gridSpan w:val="2"/>
          </w:tcPr>
          <w:p w14:paraId="4C657532" w14:textId="77777777" w:rsidR="0096111E" w:rsidRPr="00654BC9" w:rsidRDefault="0096111E" w:rsidP="00FD2D34">
            <w:pPr>
              <w:keepNext/>
            </w:pPr>
          </w:p>
        </w:tc>
      </w:tr>
      <w:tr w:rsidR="00900DAE" w:rsidRPr="00654BC9" w14:paraId="3361B994" w14:textId="77777777" w:rsidTr="00FD2D34">
        <w:trPr>
          <w:jc w:val="center"/>
        </w:trPr>
        <w:tc>
          <w:tcPr>
            <w:tcW w:w="4876" w:type="dxa"/>
            <w:hideMark/>
          </w:tcPr>
          <w:p w14:paraId="2345FBA7" w14:textId="77777777" w:rsidR="0096111E" w:rsidRPr="00654BC9" w:rsidRDefault="00DA72A7" w:rsidP="00FD2D34">
            <w:pPr>
              <w:pStyle w:val="ColumnHeading"/>
              <w:keepNext/>
            </w:pPr>
            <w:r w:rsidRPr="00654BC9">
              <w:t>Besedilo, ki ga predlaga Komisija</w:t>
            </w:r>
          </w:p>
        </w:tc>
        <w:tc>
          <w:tcPr>
            <w:tcW w:w="4876" w:type="dxa"/>
            <w:hideMark/>
          </w:tcPr>
          <w:p w14:paraId="4ED3EE17" w14:textId="77777777" w:rsidR="0096111E" w:rsidRPr="00654BC9" w:rsidRDefault="00DA72A7" w:rsidP="00FD2D34">
            <w:pPr>
              <w:pStyle w:val="ColumnHeading"/>
              <w:keepNext/>
            </w:pPr>
            <w:r w:rsidRPr="00654BC9">
              <w:t>Predlog spremembe</w:t>
            </w:r>
          </w:p>
        </w:tc>
      </w:tr>
      <w:tr w:rsidR="00900DAE" w:rsidRPr="00654BC9" w14:paraId="22BB0F43" w14:textId="77777777" w:rsidTr="00FD2D34">
        <w:trPr>
          <w:jc w:val="center"/>
        </w:trPr>
        <w:tc>
          <w:tcPr>
            <w:tcW w:w="4876" w:type="dxa"/>
            <w:hideMark/>
          </w:tcPr>
          <w:p w14:paraId="471938B5" w14:textId="77777777" w:rsidR="0096111E" w:rsidRPr="00654BC9" w:rsidRDefault="00DA72A7" w:rsidP="00FD2D34">
            <w:pPr>
              <w:pStyle w:val="Normal6"/>
            </w:pPr>
            <w:r w:rsidRPr="00654BC9">
              <w:t>(12)</w:t>
            </w:r>
            <w:r w:rsidRPr="00654BC9">
              <w:tab/>
              <w:t xml:space="preserve">Za okrepitev evropskih družb in evropskega socialnega modela </w:t>
            </w:r>
            <w:r w:rsidRPr="00654BC9">
              <w:rPr>
                <w:b/>
                <w:i/>
              </w:rPr>
              <w:t>bi morale države članice ESS dodeliti minimalni znesek sredstev v okviru svojih načrtov za nacionalna</w:t>
            </w:r>
            <w:r w:rsidRPr="00654BC9">
              <w:t xml:space="preserve"> in </w:t>
            </w:r>
            <w:r w:rsidRPr="00654BC9">
              <w:rPr>
                <w:b/>
                <w:i/>
              </w:rPr>
              <w:t xml:space="preserve">regionalna partnerstva, sprejetih v skladu z Uredbo (EU) [uredba o NRP]. Zaradi različne narave in resnosti različnih socialno-ekonomskih izzivov v državah članicah je potreben prožnejši pristop k načrtovanju programov. </w:t>
            </w:r>
            <w:r w:rsidRPr="00654BC9">
              <w:t>Da se zagotovi ukrepanje, sorazmerno s temi izzivi, je potrebna minimalna raven podpore za socialne politike, ki pa mora biti tudi prilagojena nacionalnim in regionalnim značilnostim</w:t>
            </w:r>
            <w:r w:rsidRPr="00654BC9">
              <w:rPr>
                <w:b/>
                <w:i/>
              </w:rPr>
              <w:t>. Pri določanju relativne pomembnosti naložb in reform v okviru smernic za zaposlovanje in ESS je treba upoštevati razloge za socialne razlike ali težave. To pomeni, da bi zaščitni ukrepi politike prek tematske osredotočenosti morali izhajati iz sodelovanja med državami članicami in Komisijo. Pri minimalnem znesku</w:t>
            </w:r>
            <w:r w:rsidRPr="00654BC9">
              <w:t xml:space="preserve"> ESS </w:t>
            </w:r>
            <w:r w:rsidRPr="00654BC9">
              <w:rPr>
                <w:b/>
                <w:i/>
              </w:rPr>
              <w:t>je treba najti tudi ravnovesje med strateškim interesom Unije za vlaganje v lastne ljudi ter s tem v kakovost ponudbe delovne sile in socialni napredek ter hkrati naložbenimi potrebami, ki so zajete z drugimi specifičnimi cilji iz člena 3 [uredbe o NRP]</w:t>
            </w:r>
            <w:r w:rsidRPr="00654BC9">
              <w:t>.</w:t>
            </w:r>
          </w:p>
        </w:tc>
        <w:tc>
          <w:tcPr>
            <w:tcW w:w="4876" w:type="dxa"/>
            <w:hideMark/>
          </w:tcPr>
          <w:p w14:paraId="2DA15EB5" w14:textId="77777777" w:rsidR="0096111E" w:rsidRPr="00654BC9" w:rsidRDefault="00DA72A7" w:rsidP="00FD2D34">
            <w:pPr>
              <w:pStyle w:val="Normal6"/>
              <w:rPr>
                <w:szCs w:val="24"/>
              </w:rPr>
            </w:pPr>
            <w:r w:rsidRPr="00654BC9">
              <w:t>(12)</w:t>
            </w:r>
            <w:r w:rsidRPr="00654BC9">
              <w:tab/>
              <w:t xml:space="preserve">Za okrepitev evropskih družb in evropskega socialnega modela </w:t>
            </w:r>
            <w:r w:rsidRPr="00654BC9">
              <w:rPr>
                <w:b/>
                <w:i/>
              </w:rPr>
              <w:t>so bila državam članicam dodeljena namenska finančna sredstva za ESS, da se zagotovi samostojen</w:t>
            </w:r>
            <w:r w:rsidRPr="00654BC9">
              <w:t xml:space="preserve"> in </w:t>
            </w:r>
            <w:r w:rsidRPr="00654BC9">
              <w:rPr>
                <w:b/>
                <w:i/>
              </w:rPr>
              <w:t>ločen program za spodbujanje navzgor usmerjene socialne konvergence, kakovostnega zaposlovanja</w:t>
            </w:r>
            <w:r w:rsidRPr="00654BC9">
              <w:t xml:space="preserve"> in </w:t>
            </w:r>
            <w:r w:rsidRPr="00654BC9">
              <w:rPr>
                <w:b/>
                <w:i/>
              </w:rPr>
              <w:t>enakih možnosti, ki bo temeljil na načelih evropskega stebra socialnih pravic</w:t>
            </w:r>
            <w:r w:rsidRPr="00654BC9">
              <w:t>.</w:t>
            </w:r>
            <w:r w:rsidRPr="00654BC9">
              <w:rPr>
                <w:b/>
                <w:i/>
              </w:rPr>
              <w:t xml:space="preserve"> </w:t>
            </w:r>
            <w:r w:rsidRPr="00654BC9">
              <w:t xml:space="preserve">Da se zagotovi ukrepanje, sorazmerno s temi izzivi, je potrebna </w:t>
            </w:r>
            <w:r w:rsidRPr="00654BC9">
              <w:rPr>
                <w:b/>
                <w:i/>
              </w:rPr>
              <w:t>vsaj</w:t>
            </w:r>
            <w:r w:rsidRPr="00654BC9">
              <w:t xml:space="preserve"> minimalna raven podpore za socialne politike, ki pa mora biti tudi prilagojena nacionalnim in regionalnim značilnostim </w:t>
            </w:r>
            <w:r w:rsidRPr="00654BC9">
              <w:rPr>
                <w:b/>
                <w:i/>
              </w:rPr>
              <w:t>ter</w:t>
            </w:r>
            <w:r w:rsidRPr="00654BC9">
              <w:t xml:space="preserve"> upoštevati </w:t>
            </w:r>
            <w:r w:rsidRPr="00654BC9">
              <w:rPr>
                <w:b/>
                <w:i/>
              </w:rPr>
              <w:t>specifične cilje</w:t>
            </w:r>
            <w:r w:rsidRPr="00654BC9">
              <w:t xml:space="preserve"> ESS.</w:t>
            </w:r>
          </w:p>
        </w:tc>
      </w:tr>
    </w:tbl>
    <w:p w14:paraId="7D453815"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6385670D" w14:textId="77777777" w:rsidR="0096111E" w:rsidRPr="00654BC9" w:rsidRDefault="00DA72A7" w:rsidP="0096111E">
      <w:r w:rsidRPr="00654BC9">
        <w:rPr>
          <w:rStyle w:val="HideTWBExt"/>
        </w:rPr>
        <w:t>&lt;/Amend&gt;</w:t>
      </w:r>
    </w:p>
    <w:p w14:paraId="0FCF4D72"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13</w:t>
      </w:r>
      <w:r w:rsidRPr="00654BC9">
        <w:rPr>
          <w:rStyle w:val="HideTWBExt"/>
          <w:b w:val="0"/>
        </w:rPr>
        <w:t>&lt;/NumAm&gt;</w:t>
      </w:r>
    </w:p>
    <w:p w14:paraId="1EDABB39"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484D4503" w14:textId="77777777" w:rsidR="0096111E" w:rsidRPr="00654BC9" w:rsidRDefault="00DA72A7" w:rsidP="0096111E">
      <w:pPr>
        <w:pStyle w:val="NormalBold"/>
      </w:pPr>
      <w:r w:rsidRPr="00654BC9">
        <w:rPr>
          <w:rStyle w:val="HideTWBExt"/>
          <w:b w:val="0"/>
        </w:rPr>
        <w:t>&lt;Article&gt;</w:t>
      </w:r>
      <w:r w:rsidRPr="00654BC9">
        <w:t>Uvodna izjava 13</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31514302" w14:textId="77777777" w:rsidTr="00FD2D34">
        <w:trPr>
          <w:jc w:val="center"/>
        </w:trPr>
        <w:tc>
          <w:tcPr>
            <w:tcW w:w="9752" w:type="dxa"/>
            <w:gridSpan w:val="2"/>
          </w:tcPr>
          <w:p w14:paraId="575D4C9F" w14:textId="77777777" w:rsidR="0096111E" w:rsidRPr="00654BC9" w:rsidRDefault="0096111E" w:rsidP="00FD2D34">
            <w:pPr>
              <w:keepNext/>
            </w:pPr>
          </w:p>
        </w:tc>
      </w:tr>
      <w:tr w:rsidR="00900DAE" w:rsidRPr="00654BC9" w14:paraId="0DF669C5" w14:textId="77777777" w:rsidTr="00FD2D34">
        <w:trPr>
          <w:jc w:val="center"/>
        </w:trPr>
        <w:tc>
          <w:tcPr>
            <w:tcW w:w="4876" w:type="dxa"/>
            <w:hideMark/>
          </w:tcPr>
          <w:p w14:paraId="15847600" w14:textId="77777777" w:rsidR="0096111E" w:rsidRPr="00654BC9" w:rsidRDefault="00DA72A7" w:rsidP="00FD2D34">
            <w:pPr>
              <w:pStyle w:val="ColumnHeading"/>
              <w:keepNext/>
            </w:pPr>
            <w:r w:rsidRPr="00654BC9">
              <w:t>Besedilo, ki ga predlaga Komisija</w:t>
            </w:r>
          </w:p>
        </w:tc>
        <w:tc>
          <w:tcPr>
            <w:tcW w:w="4876" w:type="dxa"/>
            <w:hideMark/>
          </w:tcPr>
          <w:p w14:paraId="15AFA26A" w14:textId="77777777" w:rsidR="0096111E" w:rsidRPr="00654BC9" w:rsidRDefault="00DA72A7" w:rsidP="00FD2D34">
            <w:pPr>
              <w:pStyle w:val="ColumnHeading"/>
              <w:keepNext/>
            </w:pPr>
            <w:r w:rsidRPr="00654BC9">
              <w:t>Predlog spremembe</w:t>
            </w:r>
          </w:p>
        </w:tc>
      </w:tr>
      <w:tr w:rsidR="00900DAE" w:rsidRPr="00654BC9" w14:paraId="2E704AB2" w14:textId="77777777" w:rsidTr="00FD2D34">
        <w:trPr>
          <w:jc w:val="center"/>
        </w:trPr>
        <w:tc>
          <w:tcPr>
            <w:tcW w:w="4876" w:type="dxa"/>
            <w:hideMark/>
          </w:tcPr>
          <w:p w14:paraId="414452F4" w14:textId="77777777" w:rsidR="0096111E" w:rsidRPr="00654BC9" w:rsidRDefault="00DA72A7" w:rsidP="00FD2D34">
            <w:pPr>
              <w:pStyle w:val="Normal6"/>
            </w:pPr>
            <w:r w:rsidRPr="00654BC9">
              <w:t>(13)</w:t>
            </w:r>
            <w:r w:rsidRPr="00654BC9">
              <w:tab/>
              <w:t xml:space="preserve">ESS bi moral podpirati zaposlovanje, enak dostop do trga dela za vse, poštene in kakovostne delovne </w:t>
            </w:r>
            <w:r w:rsidRPr="00654BC9">
              <w:rPr>
                <w:b/>
                <w:i/>
              </w:rPr>
              <w:t>pogojev ter</w:t>
            </w:r>
            <w:r w:rsidRPr="00654BC9">
              <w:t xml:space="preserve"> mobilnost delovne sile. ESS bi moral države članice podpirati pri zagotavljanju podpore brezposelnim in neaktivnim osebam z učinkovito, pravočasno, usklajeno in prilagojeno pomočjo, ki temelji na podpori pri iskanju zaposlitve, usposabljanju, izpopolnjevanju, preusposabljanju in dostopu do drugih podpornih storitev, pri čemer bi se morala posebna pozornost nameniti osebam v ranljivem položaju in ljudem, ki sta jih prizadela zeleni in digitalni prehod ali pretresi na trgu dela, ter tistim, ki so najbolj oddaljeni od trga dela. ESS bi se moral še naprej osredotočati na brezposelnost mladih in vprašanje mladih, ki niso zaposleni, se ne izobražujejo ali usposabljajo, s preprečevanjem zgodnjega opuščanja izobraževanja in usposabljanja ter strukturnimi izboljšavami prehoda iz šolanja v zaposlitev, med drugim s polnim izvajanjem okrepljenega jamstva za mlade, ki bi moralo tudi podpreti kakovostne zaposlitvene možnosti za mlade. Poleg tega bi moral ESS še naprej vlagati v spretnosti, ki so ključnega pomena za zeleni in digitalni prehod.</w:t>
            </w:r>
          </w:p>
        </w:tc>
        <w:tc>
          <w:tcPr>
            <w:tcW w:w="4876" w:type="dxa"/>
            <w:hideMark/>
          </w:tcPr>
          <w:p w14:paraId="752F30CE" w14:textId="77777777" w:rsidR="0096111E" w:rsidRPr="00654BC9" w:rsidRDefault="00DA72A7" w:rsidP="00FD2D34">
            <w:pPr>
              <w:pStyle w:val="Normal6"/>
              <w:rPr>
                <w:szCs w:val="24"/>
              </w:rPr>
            </w:pPr>
            <w:r w:rsidRPr="00654BC9">
              <w:t>(13)</w:t>
            </w:r>
            <w:r w:rsidRPr="00654BC9">
              <w:tab/>
              <w:t xml:space="preserve">ESS bi moral podpirati zaposlovanje, enak dostop do trga dela za vse, poštene in kakovostne delovne </w:t>
            </w:r>
            <w:r w:rsidRPr="00654BC9">
              <w:rPr>
                <w:b/>
                <w:i/>
              </w:rPr>
              <w:t>pogoje,</w:t>
            </w:r>
            <w:r w:rsidRPr="00654BC9">
              <w:t xml:space="preserve"> mobilnost delovne sile </w:t>
            </w:r>
            <w:r w:rsidRPr="00654BC9">
              <w:rPr>
                <w:b/>
                <w:i/>
              </w:rPr>
              <w:t>in socialno vključenost</w:t>
            </w:r>
            <w:r w:rsidRPr="00654BC9">
              <w:t>. ESS bi moral države članice podpirati pri zagotavljanju podpore brezposelnim in neaktivnim osebam z učinkovito, pravočasno, usklajeno in prilagojeno pomočjo, ki temelji na podpori pri iskanju zaposlitve, usposabljanju, izpopolnjevanju, preusposabljanju in dostopu do drugih podpornih storitev, pri čemer bi se morala posebna pozornost nameniti osebam v ranljivem položaju in ljudem, ki sta jih prizadela zeleni in digitalni prehod ali pretresi na trgu dela, ter tistim, ki so najbolj oddaljeni od trga dela</w:t>
            </w:r>
            <w:r w:rsidRPr="00654BC9">
              <w:rPr>
                <w:b/>
                <w:i/>
              </w:rPr>
              <w:t>. Evropski socialni sklad kot osrednji element njegovega izvajanja ne bi smel financirati dejavnosti, ki spodkopavajo pravice delavcev ali spodbujajo oblike prekarnosti, ob spoštovanju temeljnih socialnih standardov</w:t>
            </w:r>
            <w:r w:rsidRPr="00654BC9">
              <w:t>. ESS bi se moral še naprej osredotočati na brezposelnost mladih in vprašanje mladih, ki niso zaposleni, se ne izobražujejo ali usposabljajo, s preprečevanjem zgodnjega opuščanja izobraževanja in usposabljanja ter strukturnimi izboljšavami prehoda iz šolanja v zaposlitev, med drugim s polnim izvajanjem okrepljenega jamstva za mlade, ki bi moralo tudi podpreti kakovostne zaposlitvene možnosti za mlade. Poleg tega bi moral ESS še naprej vlagati v spretnosti, ki so ključnega pomena za zeleni in digitalni prehod.</w:t>
            </w:r>
          </w:p>
        </w:tc>
      </w:tr>
    </w:tbl>
    <w:p w14:paraId="24EE4BE2"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64E1DFF0" w14:textId="77777777" w:rsidR="0096111E" w:rsidRPr="00654BC9" w:rsidRDefault="00DA72A7" w:rsidP="0096111E">
      <w:r w:rsidRPr="00654BC9">
        <w:rPr>
          <w:rStyle w:val="HideTWBExt"/>
        </w:rPr>
        <w:t>&lt;/Amend&gt;</w:t>
      </w:r>
    </w:p>
    <w:p w14:paraId="4858D4ED"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14</w:t>
      </w:r>
      <w:r w:rsidRPr="00654BC9">
        <w:rPr>
          <w:rStyle w:val="HideTWBExt"/>
          <w:b w:val="0"/>
        </w:rPr>
        <w:t>&lt;/NumAm&gt;</w:t>
      </w:r>
    </w:p>
    <w:p w14:paraId="12ED60AA"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37A2280F" w14:textId="77777777" w:rsidR="0096111E" w:rsidRPr="00654BC9" w:rsidRDefault="00DA72A7" w:rsidP="0096111E">
      <w:pPr>
        <w:pStyle w:val="NormalBold"/>
      </w:pPr>
      <w:r w:rsidRPr="00654BC9">
        <w:rPr>
          <w:rStyle w:val="HideTWBExt"/>
          <w:b w:val="0"/>
        </w:rPr>
        <w:t>&lt;Article&gt;</w:t>
      </w:r>
      <w:r w:rsidRPr="00654BC9">
        <w:t>Uvodna izjava 15</w:t>
      </w:r>
      <w:r w:rsidRPr="00654BC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6A1251D7" w14:textId="77777777" w:rsidTr="00FD2D34">
        <w:trPr>
          <w:jc w:val="center"/>
        </w:trPr>
        <w:tc>
          <w:tcPr>
            <w:tcW w:w="9752" w:type="dxa"/>
            <w:gridSpan w:val="2"/>
          </w:tcPr>
          <w:p w14:paraId="62E79A2B" w14:textId="77777777" w:rsidR="0096111E" w:rsidRPr="00654BC9" w:rsidRDefault="0096111E" w:rsidP="00FD2D34">
            <w:pPr>
              <w:keepNext/>
            </w:pPr>
          </w:p>
        </w:tc>
      </w:tr>
      <w:tr w:rsidR="00900DAE" w:rsidRPr="00654BC9" w14:paraId="59E3D60E" w14:textId="77777777" w:rsidTr="00FD2D34">
        <w:trPr>
          <w:jc w:val="center"/>
        </w:trPr>
        <w:tc>
          <w:tcPr>
            <w:tcW w:w="4876" w:type="dxa"/>
            <w:hideMark/>
          </w:tcPr>
          <w:p w14:paraId="5BDA865C" w14:textId="77777777" w:rsidR="0096111E" w:rsidRPr="00654BC9" w:rsidRDefault="00DA72A7" w:rsidP="00FD2D34">
            <w:pPr>
              <w:pStyle w:val="ColumnHeading"/>
              <w:keepNext/>
            </w:pPr>
            <w:r w:rsidRPr="00654BC9">
              <w:t>Besedilo, ki ga predlaga Komisija</w:t>
            </w:r>
          </w:p>
        </w:tc>
        <w:tc>
          <w:tcPr>
            <w:tcW w:w="4876" w:type="dxa"/>
            <w:hideMark/>
          </w:tcPr>
          <w:p w14:paraId="69616EC8" w14:textId="77777777" w:rsidR="0096111E" w:rsidRPr="00654BC9" w:rsidRDefault="00DA72A7" w:rsidP="00FD2D34">
            <w:pPr>
              <w:pStyle w:val="ColumnHeading"/>
              <w:keepNext/>
            </w:pPr>
            <w:r w:rsidRPr="00654BC9">
              <w:t>Predlog spremembe</w:t>
            </w:r>
          </w:p>
        </w:tc>
      </w:tr>
      <w:tr w:rsidR="00900DAE" w:rsidRPr="00654BC9" w14:paraId="15E512C9" w14:textId="77777777" w:rsidTr="00FD2D34">
        <w:trPr>
          <w:jc w:val="center"/>
        </w:trPr>
        <w:tc>
          <w:tcPr>
            <w:tcW w:w="4876" w:type="dxa"/>
            <w:hideMark/>
          </w:tcPr>
          <w:p w14:paraId="1497CA67" w14:textId="77777777" w:rsidR="0096111E" w:rsidRPr="00654BC9" w:rsidRDefault="00DA72A7" w:rsidP="00FD2D34">
            <w:pPr>
              <w:pStyle w:val="Normal6"/>
            </w:pPr>
            <w:r w:rsidRPr="00654BC9">
              <w:rPr>
                <w:b/>
                <w:i/>
              </w:rPr>
              <w:t>(15)</w:t>
            </w:r>
            <w:r w:rsidRPr="00654BC9">
              <w:tab/>
              <w:t>ESS bi moral olajševati dostop do storitev, vključno s krepitvijo posodabljanja, digitalizacije in odpornosti zdravstvenih storitev in storitev dolgotrajne oskrbe. ESS bi moral države članice podpirati pri izvajanju ukrepov za odpravo vseh oblik diskriminacije in zagotavljanje enakih možnosti za vse, zlasti za skupine, ki so na trgu dela premalo zastopane, ter enakega dostopa do storitev. Razpoložljivost cenovno ugodnih, trajnostnih in visokokakovostnih storitev, kot so vzgoja in varstvo predšolskih otrok, izvenšolsko varstvo, izobraževanje, usposabljanje ter zdravstvo in dolgotrajna oskrba, zlasti storitev varstva oziroma oskrbe v družini in skupnosti, je temeljni pogoj za zagotavljanje enakih možnosti in mobilnosti delovne sile. ESS bi moral zagotoviti, da ima vsakdo dostop do kakovostnih bistvenih storitev, tudi otroci v skladu z evropskim jamstvom za otroke. Pri teh storitvah bi se morale upoštevati specifične potrebe invalidov, vključno z dostopnostjo in neodvisnim življenjem. ESS bi moral prispevati tudi k posodobitvi sistemov socialne zaščite, in sicer zlasti za spodbujanje njihove dostopnosti.</w:t>
            </w:r>
          </w:p>
        </w:tc>
        <w:tc>
          <w:tcPr>
            <w:tcW w:w="4876" w:type="dxa"/>
            <w:hideMark/>
          </w:tcPr>
          <w:p w14:paraId="1E3C99CD" w14:textId="77777777" w:rsidR="0096111E" w:rsidRPr="00654BC9" w:rsidRDefault="00DA72A7" w:rsidP="00FD2D34">
            <w:pPr>
              <w:pStyle w:val="Normal6"/>
              <w:rPr>
                <w:szCs w:val="24"/>
              </w:rPr>
            </w:pPr>
            <w:r w:rsidRPr="00654BC9">
              <w:t>(15)</w:t>
            </w:r>
            <w:r w:rsidRPr="00654BC9">
              <w:tab/>
            </w:r>
            <w:r w:rsidRPr="00654BC9">
              <w:rPr>
                <w:b/>
                <w:i/>
              </w:rPr>
              <w:t xml:space="preserve">Da bi se odpravila še vedno visoka stopnja revščine otrok v Uniji in v skladu z načelom 11 evropskega stebra socialnih pravic, ki določa, da imajo otroci pravico do zaščite pred revščino in da imajo otroci iz prikrajšanih okolij pravico do posebnih ukrepov za krepitev enakih možnosti, bi morale države članice izvajati jamstvo za otroke. Jamstvo za otroke ima namenski proračun. </w:t>
            </w:r>
            <w:r w:rsidRPr="00654BC9">
              <w:t>ESS bi moral olajševati dostop do storitev, vključno s krepitvijo posodabljanja, digitalizacije in odpornosti zdravstvenih storitev in storitev dolgotrajne oskrbe. ESS bi moral države članice podpirati pri izvajanju ukrepov za odpravo vseh oblik diskriminacije in zagotavljanje enakih možnosti za vse, zlasti za skupine, ki so na trgu dela premalo zastopane, ter enakega dostopa do storitev. Razpoložljivost cenovno ugodnih, trajnostnih in visokokakovostnih storitev, kot so vzgoja in varstvo predšolskih otrok, izvenšolsko varstvo, izobraževanje, usposabljanje ter zdravstvo in dolgotrajna oskrba, zlasti storitev varstva oziroma oskrbe v družini in skupnosti, je temeljni pogoj za zagotavljanje enakih možnosti in mobilnosti delovne sile. ESS bi moral zagotoviti, da ima vsakdo dostop do kakovostnih bistvenih storitev, tudi otroci v skladu z evropskim jamstvom za otroke. Pri teh storitvah bi se morale upoštevati specifične potrebe invalidov, vključno z dostopnostjo in neodvisnim življenjem. ESS bi moral prispevati tudi k posodobitvi sistemov socialne zaščite, in sicer zlasti za spodbujanje njihove dostopnosti.</w:t>
            </w:r>
          </w:p>
        </w:tc>
      </w:tr>
    </w:tbl>
    <w:p w14:paraId="100E5D2C"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121924A6" w14:textId="77777777" w:rsidR="0096111E" w:rsidRPr="00654BC9" w:rsidRDefault="00DA72A7" w:rsidP="0096111E">
      <w:r w:rsidRPr="00654BC9">
        <w:rPr>
          <w:rStyle w:val="HideTWBExt"/>
        </w:rPr>
        <w:t>&lt;/Amend&gt;</w:t>
      </w:r>
    </w:p>
    <w:p w14:paraId="699FA89A"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15</w:t>
      </w:r>
      <w:r w:rsidRPr="00654BC9">
        <w:rPr>
          <w:rStyle w:val="HideTWBExt"/>
          <w:b w:val="0"/>
        </w:rPr>
        <w:t>&lt;/NumAm&gt;</w:t>
      </w:r>
    </w:p>
    <w:p w14:paraId="2D1413E8"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764C7DB3" w14:textId="77777777" w:rsidR="0096111E" w:rsidRPr="00654BC9" w:rsidRDefault="00DA72A7" w:rsidP="0096111E">
      <w:pPr>
        <w:pStyle w:val="NormalBold"/>
      </w:pPr>
      <w:r w:rsidRPr="00654BC9">
        <w:rPr>
          <w:rStyle w:val="HideTWBExt"/>
          <w:b w:val="0"/>
        </w:rPr>
        <w:t>&lt;Article&gt;</w:t>
      </w:r>
      <w:r w:rsidRPr="00654BC9">
        <w:t>Uvodna izjava 16 a (novo)</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7E17021C" w14:textId="77777777" w:rsidTr="00FD2D34">
        <w:trPr>
          <w:jc w:val="center"/>
        </w:trPr>
        <w:tc>
          <w:tcPr>
            <w:tcW w:w="9752" w:type="dxa"/>
            <w:gridSpan w:val="2"/>
          </w:tcPr>
          <w:p w14:paraId="6F7F34BC" w14:textId="77777777" w:rsidR="0096111E" w:rsidRPr="00654BC9" w:rsidRDefault="0096111E" w:rsidP="00FD2D34">
            <w:pPr>
              <w:keepNext/>
            </w:pPr>
          </w:p>
        </w:tc>
      </w:tr>
      <w:tr w:rsidR="00900DAE" w:rsidRPr="00654BC9" w14:paraId="6011B0EE" w14:textId="77777777" w:rsidTr="00FD2D34">
        <w:trPr>
          <w:jc w:val="center"/>
        </w:trPr>
        <w:tc>
          <w:tcPr>
            <w:tcW w:w="4876" w:type="dxa"/>
            <w:hideMark/>
          </w:tcPr>
          <w:p w14:paraId="53B8E914" w14:textId="77777777" w:rsidR="0096111E" w:rsidRPr="00654BC9" w:rsidRDefault="00DA72A7" w:rsidP="00FD2D34">
            <w:pPr>
              <w:pStyle w:val="ColumnHeading"/>
              <w:keepNext/>
            </w:pPr>
            <w:r w:rsidRPr="00654BC9">
              <w:t>Besedilo, ki ga predlaga Komisija</w:t>
            </w:r>
          </w:p>
        </w:tc>
        <w:tc>
          <w:tcPr>
            <w:tcW w:w="4876" w:type="dxa"/>
            <w:hideMark/>
          </w:tcPr>
          <w:p w14:paraId="77D2764F" w14:textId="77777777" w:rsidR="0096111E" w:rsidRPr="00654BC9" w:rsidRDefault="00DA72A7" w:rsidP="00FD2D34">
            <w:pPr>
              <w:pStyle w:val="ColumnHeading"/>
              <w:keepNext/>
            </w:pPr>
            <w:r w:rsidRPr="00654BC9">
              <w:t>Predlog spremembe</w:t>
            </w:r>
          </w:p>
        </w:tc>
      </w:tr>
      <w:tr w:rsidR="00900DAE" w:rsidRPr="00654BC9" w14:paraId="27FF7526" w14:textId="77777777" w:rsidTr="00FD2D34">
        <w:trPr>
          <w:jc w:val="center"/>
        </w:trPr>
        <w:tc>
          <w:tcPr>
            <w:tcW w:w="4876" w:type="dxa"/>
          </w:tcPr>
          <w:p w14:paraId="21BD7A99" w14:textId="77777777" w:rsidR="0096111E" w:rsidRPr="00654BC9" w:rsidRDefault="0096111E" w:rsidP="00FD2D34">
            <w:pPr>
              <w:pStyle w:val="Normal6"/>
            </w:pPr>
          </w:p>
        </w:tc>
        <w:tc>
          <w:tcPr>
            <w:tcW w:w="4876" w:type="dxa"/>
            <w:hideMark/>
          </w:tcPr>
          <w:p w14:paraId="7D14F4C7" w14:textId="77777777" w:rsidR="0096111E" w:rsidRPr="00654BC9" w:rsidRDefault="00DA72A7" w:rsidP="00FD2D34">
            <w:pPr>
              <w:pStyle w:val="Normal6"/>
              <w:rPr>
                <w:szCs w:val="24"/>
              </w:rPr>
            </w:pPr>
            <w:r w:rsidRPr="00654BC9">
              <w:rPr>
                <w:b/>
                <w:i/>
              </w:rPr>
              <w:t>(16a)</w:t>
            </w:r>
            <w:r w:rsidRPr="00654BC9">
              <w:rPr>
                <w:b/>
                <w:i/>
              </w:rPr>
              <w:tab/>
              <w:t>Da bi se povečala odzivnost politik na socialne spremembe ter spodbujale in podpirale inovativne rešitve, je podpora socialnim inovacijam ključnega pomena. Za izboljšanje učinkovitosti politik sta ključna zlasti preskušanje in ocenjevanje inovativnih rešitev pred njihovim razširjanjem. Socialna podjetja imajo ključno vlogo pri uresničevanju socialnih inovacij ter evropskega stebra socialnih pravic.</w:t>
            </w:r>
          </w:p>
        </w:tc>
      </w:tr>
    </w:tbl>
    <w:p w14:paraId="0E3DFA37"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7AB4C76D" w14:textId="77777777" w:rsidR="0096111E" w:rsidRPr="00654BC9" w:rsidRDefault="00DA72A7" w:rsidP="0096111E">
      <w:r w:rsidRPr="00654BC9">
        <w:rPr>
          <w:rStyle w:val="HideTWBExt"/>
        </w:rPr>
        <w:t>&lt;/Amend&gt;</w:t>
      </w:r>
    </w:p>
    <w:p w14:paraId="04538A53"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16</w:t>
      </w:r>
      <w:r w:rsidRPr="00654BC9">
        <w:rPr>
          <w:rStyle w:val="HideTWBExt"/>
          <w:b w:val="0"/>
        </w:rPr>
        <w:t>&lt;/NumAm&gt;</w:t>
      </w:r>
    </w:p>
    <w:p w14:paraId="13EE5105"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38A6EF81" w14:textId="77777777" w:rsidR="0096111E" w:rsidRPr="00654BC9" w:rsidRDefault="00DA72A7" w:rsidP="0096111E">
      <w:pPr>
        <w:pStyle w:val="NormalBold"/>
      </w:pPr>
      <w:r w:rsidRPr="00654BC9">
        <w:rPr>
          <w:rStyle w:val="HideTWBExt"/>
          <w:b w:val="0"/>
        </w:rPr>
        <w:t>&lt;Article&gt;</w:t>
      </w:r>
      <w:r w:rsidRPr="00654BC9">
        <w:t>Uvodna izjava 16 b (novo)</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453CFE91" w14:textId="77777777" w:rsidTr="00FD2D34">
        <w:trPr>
          <w:jc w:val="center"/>
        </w:trPr>
        <w:tc>
          <w:tcPr>
            <w:tcW w:w="9752" w:type="dxa"/>
            <w:gridSpan w:val="2"/>
          </w:tcPr>
          <w:p w14:paraId="773EF4A9" w14:textId="77777777" w:rsidR="0096111E" w:rsidRPr="00654BC9" w:rsidRDefault="0096111E" w:rsidP="00FD2D34">
            <w:pPr>
              <w:keepNext/>
            </w:pPr>
          </w:p>
        </w:tc>
      </w:tr>
      <w:tr w:rsidR="00900DAE" w:rsidRPr="00654BC9" w14:paraId="43A1BC72" w14:textId="77777777" w:rsidTr="00FD2D34">
        <w:trPr>
          <w:jc w:val="center"/>
        </w:trPr>
        <w:tc>
          <w:tcPr>
            <w:tcW w:w="4876" w:type="dxa"/>
            <w:hideMark/>
          </w:tcPr>
          <w:p w14:paraId="4FFECE3A" w14:textId="77777777" w:rsidR="0096111E" w:rsidRPr="00654BC9" w:rsidRDefault="00DA72A7" w:rsidP="00FD2D34">
            <w:pPr>
              <w:pStyle w:val="ColumnHeading"/>
              <w:keepNext/>
            </w:pPr>
            <w:r w:rsidRPr="00654BC9">
              <w:t>Besedilo, ki ga predlaga Komisija</w:t>
            </w:r>
          </w:p>
        </w:tc>
        <w:tc>
          <w:tcPr>
            <w:tcW w:w="4876" w:type="dxa"/>
            <w:hideMark/>
          </w:tcPr>
          <w:p w14:paraId="7D3A60D5" w14:textId="77777777" w:rsidR="0096111E" w:rsidRPr="00654BC9" w:rsidRDefault="00DA72A7" w:rsidP="00FD2D34">
            <w:pPr>
              <w:pStyle w:val="ColumnHeading"/>
              <w:keepNext/>
            </w:pPr>
            <w:r w:rsidRPr="00654BC9">
              <w:t>Predlog spremembe</w:t>
            </w:r>
          </w:p>
        </w:tc>
      </w:tr>
      <w:tr w:rsidR="00900DAE" w:rsidRPr="00654BC9" w14:paraId="2B40BE72" w14:textId="77777777" w:rsidTr="00FD2D34">
        <w:trPr>
          <w:jc w:val="center"/>
        </w:trPr>
        <w:tc>
          <w:tcPr>
            <w:tcW w:w="4876" w:type="dxa"/>
          </w:tcPr>
          <w:p w14:paraId="2EC73F00" w14:textId="77777777" w:rsidR="0096111E" w:rsidRPr="00654BC9" w:rsidRDefault="0096111E" w:rsidP="00FD2D34">
            <w:pPr>
              <w:pStyle w:val="Normal6"/>
            </w:pPr>
          </w:p>
        </w:tc>
        <w:tc>
          <w:tcPr>
            <w:tcW w:w="4876" w:type="dxa"/>
            <w:hideMark/>
          </w:tcPr>
          <w:p w14:paraId="2CC8B7D2" w14:textId="77777777" w:rsidR="0096111E" w:rsidRPr="00654BC9" w:rsidRDefault="00DA72A7" w:rsidP="00FD2D34">
            <w:pPr>
              <w:pStyle w:val="Normal6"/>
              <w:rPr>
                <w:szCs w:val="24"/>
              </w:rPr>
            </w:pPr>
            <w:r w:rsidRPr="00654BC9">
              <w:rPr>
                <w:b/>
                <w:i/>
              </w:rPr>
              <w:t>(16b)</w:t>
            </w:r>
            <w:r w:rsidRPr="00654BC9">
              <w:rPr>
                <w:b/>
                <w:i/>
              </w:rPr>
              <w:tab/>
              <w:t>Podporo iz ESS bi bilo treba uporabiti za doseganje visokih ravni socialno-ekonomske vključenosti v družbe, zlasti s podpiranjem socialnega vključevanja skupin v ranljivem položaju.</w:t>
            </w:r>
          </w:p>
        </w:tc>
      </w:tr>
    </w:tbl>
    <w:p w14:paraId="6DD6D601"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65DCE636" w14:textId="77777777" w:rsidR="0096111E" w:rsidRPr="00654BC9" w:rsidRDefault="00DA72A7" w:rsidP="0096111E">
      <w:r w:rsidRPr="00654BC9">
        <w:rPr>
          <w:rStyle w:val="HideTWBExt"/>
        </w:rPr>
        <w:t>&lt;/Amend&gt;</w:t>
      </w:r>
    </w:p>
    <w:p w14:paraId="66789D93"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17</w:t>
      </w:r>
      <w:r w:rsidRPr="00654BC9">
        <w:rPr>
          <w:rStyle w:val="HideTWBExt"/>
          <w:b w:val="0"/>
        </w:rPr>
        <w:t>&lt;/NumAm&gt;</w:t>
      </w:r>
    </w:p>
    <w:p w14:paraId="3C420930"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4C6748C9" w14:textId="77777777" w:rsidR="0096111E" w:rsidRPr="00654BC9" w:rsidRDefault="00DA72A7" w:rsidP="0096111E">
      <w:pPr>
        <w:pStyle w:val="NormalBold"/>
      </w:pPr>
      <w:r w:rsidRPr="00654BC9">
        <w:rPr>
          <w:rStyle w:val="HideTWBExt"/>
          <w:b w:val="0"/>
        </w:rPr>
        <w:t>&lt;Article&gt;</w:t>
      </w:r>
      <w:r w:rsidRPr="00654BC9">
        <w:t>Uvodna izjava 18</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4DAEA28E" w14:textId="77777777" w:rsidTr="00FD2D34">
        <w:trPr>
          <w:jc w:val="center"/>
        </w:trPr>
        <w:tc>
          <w:tcPr>
            <w:tcW w:w="9752" w:type="dxa"/>
            <w:gridSpan w:val="2"/>
          </w:tcPr>
          <w:p w14:paraId="31601266" w14:textId="77777777" w:rsidR="0096111E" w:rsidRPr="00654BC9" w:rsidRDefault="0096111E" w:rsidP="00FD2D34">
            <w:pPr>
              <w:keepNext/>
            </w:pPr>
          </w:p>
        </w:tc>
      </w:tr>
      <w:tr w:rsidR="00900DAE" w:rsidRPr="00654BC9" w14:paraId="47454817" w14:textId="77777777" w:rsidTr="00FD2D34">
        <w:trPr>
          <w:jc w:val="center"/>
        </w:trPr>
        <w:tc>
          <w:tcPr>
            <w:tcW w:w="4876" w:type="dxa"/>
            <w:hideMark/>
          </w:tcPr>
          <w:p w14:paraId="3F9EF0B6" w14:textId="77777777" w:rsidR="0096111E" w:rsidRPr="00654BC9" w:rsidRDefault="00DA72A7" w:rsidP="00FD2D34">
            <w:pPr>
              <w:pStyle w:val="ColumnHeading"/>
              <w:keepNext/>
            </w:pPr>
            <w:r w:rsidRPr="00654BC9">
              <w:t>Besedilo, ki ga predlaga Komisija</w:t>
            </w:r>
          </w:p>
        </w:tc>
        <w:tc>
          <w:tcPr>
            <w:tcW w:w="4876" w:type="dxa"/>
            <w:hideMark/>
          </w:tcPr>
          <w:p w14:paraId="4F8548C3" w14:textId="77777777" w:rsidR="0096111E" w:rsidRPr="00654BC9" w:rsidRDefault="00DA72A7" w:rsidP="00FD2D34">
            <w:pPr>
              <w:pStyle w:val="ColumnHeading"/>
              <w:keepNext/>
            </w:pPr>
            <w:r w:rsidRPr="00654BC9">
              <w:t>Predlog spremembe</w:t>
            </w:r>
          </w:p>
        </w:tc>
      </w:tr>
      <w:tr w:rsidR="00900DAE" w:rsidRPr="00654BC9" w14:paraId="2425654C" w14:textId="77777777" w:rsidTr="00FD2D34">
        <w:trPr>
          <w:jc w:val="center"/>
        </w:trPr>
        <w:tc>
          <w:tcPr>
            <w:tcW w:w="4876" w:type="dxa"/>
            <w:hideMark/>
          </w:tcPr>
          <w:p w14:paraId="47EB7FBC" w14:textId="77777777" w:rsidR="0096111E" w:rsidRPr="00654BC9" w:rsidRDefault="00DA72A7" w:rsidP="00FD2D34">
            <w:pPr>
              <w:pStyle w:val="Normal6"/>
            </w:pPr>
            <w:r w:rsidRPr="00654BC9">
              <w:t>(18)</w:t>
            </w:r>
            <w:r w:rsidRPr="00654BC9">
              <w:tab/>
            </w:r>
            <w:r w:rsidRPr="00654BC9">
              <w:rPr>
                <w:b/>
                <w:i/>
              </w:rPr>
              <w:t>V skladu z Uredbo (EU) [uredba o NRP] morajo</w:t>
            </w:r>
            <w:r w:rsidRPr="00654BC9">
              <w:t xml:space="preserve"> države članice pri pripravi in izvajanju </w:t>
            </w:r>
            <w:r w:rsidRPr="00654BC9">
              <w:rPr>
                <w:b/>
                <w:i/>
              </w:rPr>
              <w:t>načrtov za nacionalna in regionalna partnerstva spoštovati</w:t>
            </w:r>
            <w:r w:rsidRPr="00654BC9">
              <w:t xml:space="preserve"> horizontalna načela. V zvezi s tem bi bilo treba države članice tudi spodbujati, da s sredstvi iz ESS podpirajo usmerjene ukrepe za spodbujanje horizontalnih načel, kot so spodbujanje enakosti spolov in zagotavljanje dostopnosti storitev za invalide, ter za omogočanje aktivne udeležbe invalidom.</w:t>
            </w:r>
          </w:p>
        </w:tc>
        <w:tc>
          <w:tcPr>
            <w:tcW w:w="4876" w:type="dxa"/>
            <w:hideMark/>
          </w:tcPr>
          <w:p w14:paraId="30901FEC" w14:textId="77777777" w:rsidR="0096111E" w:rsidRPr="00654BC9" w:rsidRDefault="00DA72A7" w:rsidP="00FD2D34">
            <w:pPr>
              <w:pStyle w:val="Normal6"/>
              <w:rPr>
                <w:szCs w:val="24"/>
              </w:rPr>
            </w:pPr>
            <w:r w:rsidRPr="00654BC9">
              <w:t>(18)</w:t>
            </w:r>
            <w:r w:rsidRPr="00654BC9">
              <w:tab/>
              <w:t xml:space="preserve">Države članice pri pripravi in izvajanju </w:t>
            </w:r>
            <w:r w:rsidRPr="00654BC9">
              <w:rPr>
                <w:b/>
                <w:i/>
              </w:rPr>
              <w:t>svojih programov spoštujejo</w:t>
            </w:r>
            <w:r w:rsidRPr="00654BC9">
              <w:t xml:space="preserve"> horizontalna načela. V zvezi s tem bi bilo treba države članice tudi spodbujati, da s sredstvi iz ESS podpirajo usmerjene ukrepe za spodbujanje horizontalnih načel, kot so spodbujanje enakosti spolov in zagotavljanje dostopnosti storitev za invalide, ter za omogočanje aktivne udeležbe invalidom. </w:t>
            </w:r>
            <w:r w:rsidRPr="00654BC9">
              <w:rPr>
                <w:b/>
                <w:i/>
              </w:rPr>
              <w:t>Pri izvajanju ESS bi bilo treba spoštovati načela in vrednote iz člena 2 Pogodbe o Evropski uniji in Listine Evropske unije o temeljnih pravicah. Države članice bi morale spoštovati tudi obveznosti iz Konvencije OZN o otrokovih pravicah.</w:t>
            </w:r>
          </w:p>
        </w:tc>
      </w:tr>
    </w:tbl>
    <w:p w14:paraId="49ABCFCD"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5F4FD858" w14:textId="77777777" w:rsidR="0096111E" w:rsidRPr="00654BC9" w:rsidRDefault="00DA72A7" w:rsidP="0096111E">
      <w:r w:rsidRPr="00654BC9">
        <w:rPr>
          <w:rStyle w:val="HideTWBExt"/>
        </w:rPr>
        <w:t>&lt;/Amend&gt;</w:t>
      </w:r>
    </w:p>
    <w:p w14:paraId="152B7EE3"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18</w:t>
      </w:r>
      <w:r w:rsidRPr="00654BC9">
        <w:rPr>
          <w:rStyle w:val="HideTWBExt"/>
          <w:b w:val="0"/>
        </w:rPr>
        <w:t>&lt;/NumAm&gt;</w:t>
      </w:r>
    </w:p>
    <w:p w14:paraId="40AF98EA"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2B8A29AB" w14:textId="77777777" w:rsidR="0096111E" w:rsidRPr="00654BC9" w:rsidRDefault="00DA72A7" w:rsidP="0096111E">
      <w:pPr>
        <w:pStyle w:val="NormalBold"/>
      </w:pPr>
      <w:r w:rsidRPr="00654BC9">
        <w:rPr>
          <w:rStyle w:val="HideTWBExt"/>
          <w:b w:val="0"/>
        </w:rPr>
        <w:t>&lt;Article&gt;</w:t>
      </w:r>
      <w:r w:rsidRPr="00654BC9">
        <w:t>Uvodna izjava 18 a (novo)</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70F2C24D" w14:textId="77777777" w:rsidTr="00FD2D34">
        <w:trPr>
          <w:jc w:val="center"/>
        </w:trPr>
        <w:tc>
          <w:tcPr>
            <w:tcW w:w="9752" w:type="dxa"/>
            <w:gridSpan w:val="2"/>
          </w:tcPr>
          <w:p w14:paraId="6E6D44BC" w14:textId="77777777" w:rsidR="0096111E" w:rsidRPr="00654BC9" w:rsidRDefault="0096111E" w:rsidP="00FD2D34">
            <w:pPr>
              <w:keepNext/>
            </w:pPr>
          </w:p>
        </w:tc>
      </w:tr>
      <w:tr w:rsidR="00900DAE" w:rsidRPr="00654BC9" w14:paraId="22B03C42" w14:textId="77777777" w:rsidTr="00FD2D34">
        <w:trPr>
          <w:jc w:val="center"/>
        </w:trPr>
        <w:tc>
          <w:tcPr>
            <w:tcW w:w="4876" w:type="dxa"/>
            <w:hideMark/>
          </w:tcPr>
          <w:p w14:paraId="2C14F44B" w14:textId="77777777" w:rsidR="0096111E" w:rsidRPr="00654BC9" w:rsidRDefault="00DA72A7" w:rsidP="00FD2D34">
            <w:pPr>
              <w:pStyle w:val="ColumnHeading"/>
              <w:keepNext/>
            </w:pPr>
            <w:r w:rsidRPr="00654BC9">
              <w:t>Besedilo, ki ga predlaga Komisija</w:t>
            </w:r>
          </w:p>
        </w:tc>
        <w:tc>
          <w:tcPr>
            <w:tcW w:w="4876" w:type="dxa"/>
            <w:hideMark/>
          </w:tcPr>
          <w:p w14:paraId="3AEC9F83" w14:textId="77777777" w:rsidR="0096111E" w:rsidRPr="00654BC9" w:rsidRDefault="00DA72A7" w:rsidP="00FD2D34">
            <w:pPr>
              <w:pStyle w:val="ColumnHeading"/>
              <w:keepNext/>
            </w:pPr>
            <w:r w:rsidRPr="00654BC9">
              <w:t>Predlog spremembe</w:t>
            </w:r>
          </w:p>
        </w:tc>
      </w:tr>
      <w:tr w:rsidR="00900DAE" w:rsidRPr="00654BC9" w14:paraId="71694DDE" w14:textId="77777777" w:rsidTr="00FD2D34">
        <w:trPr>
          <w:jc w:val="center"/>
        </w:trPr>
        <w:tc>
          <w:tcPr>
            <w:tcW w:w="4876" w:type="dxa"/>
          </w:tcPr>
          <w:p w14:paraId="5E047762" w14:textId="77777777" w:rsidR="0096111E" w:rsidRPr="00654BC9" w:rsidRDefault="0096111E" w:rsidP="00FD2D34">
            <w:pPr>
              <w:pStyle w:val="Normal6"/>
            </w:pPr>
          </w:p>
        </w:tc>
        <w:tc>
          <w:tcPr>
            <w:tcW w:w="4876" w:type="dxa"/>
            <w:hideMark/>
          </w:tcPr>
          <w:p w14:paraId="6C64C869" w14:textId="77777777" w:rsidR="0096111E" w:rsidRPr="00654BC9" w:rsidRDefault="00DA72A7" w:rsidP="00FD2D34">
            <w:pPr>
              <w:pStyle w:val="Normal6"/>
              <w:rPr>
                <w:szCs w:val="24"/>
              </w:rPr>
            </w:pPr>
            <w:r w:rsidRPr="00654BC9">
              <w:rPr>
                <w:b/>
                <w:i/>
              </w:rPr>
              <w:t>(18a)</w:t>
            </w:r>
            <w:r w:rsidRPr="00654BC9">
              <w:rPr>
                <w:b/>
                <w:i/>
              </w:rPr>
              <w:tab/>
              <w:t>Socialna pogojenost vključuje vodilna načela OZN o podjetništvu in človekovih pravicah, vključno z deklaracijo Mednarodne organizacije dela (MOD) o temeljnih načelih in pravicah pri delu, osem temeljnih konvencij MOD in Mednarodno listino o človekovih pravicah, Listino Evropske unije o temeljnih pravicah, zlasti prepoved suženjstva in prisilnega dela, Konvencijo o odpravi vseh oblik diskriminacije žensk ter načelo nediskriminacije in uskladitve s smernicami OECD za večnacionalna podjetja in vodilnimi načeli OZN o podjetništvu in človekovih pravicah.</w:t>
            </w:r>
          </w:p>
        </w:tc>
      </w:tr>
    </w:tbl>
    <w:p w14:paraId="6FDD22E0"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118FD481" w14:textId="77777777" w:rsidR="0096111E" w:rsidRPr="00654BC9" w:rsidRDefault="00DA72A7" w:rsidP="0096111E">
      <w:r w:rsidRPr="00654BC9">
        <w:rPr>
          <w:rStyle w:val="HideTWBExt"/>
        </w:rPr>
        <w:t>&lt;/Amend&gt;</w:t>
      </w:r>
    </w:p>
    <w:p w14:paraId="55D80658"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19</w:t>
      </w:r>
      <w:r w:rsidRPr="00654BC9">
        <w:rPr>
          <w:rStyle w:val="HideTWBExt"/>
          <w:b w:val="0"/>
        </w:rPr>
        <w:t>&lt;/NumAm&gt;</w:t>
      </w:r>
    </w:p>
    <w:p w14:paraId="5B78419F"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2F7A60EE" w14:textId="77777777" w:rsidR="0096111E" w:rsidRPr="00654BC9" w:rsidRDefault="00DA72A7" w:rsidP="0096111E">
      <w:pPr>
        <w:pStyle w:val="NormalBold"/>
      </w:pPr>
      <w:r w:rsidRPr="00654BC9">
        <w:rPr>
          <w:rStyle w:val="HideTWBExt"/>
          <w:b w:val="0"/>
        </w:rPr>
        <w:t>&lt;Article&gt;</w:t>
      </w:r>
      <w:r w:rsidRPr="00654BC9">
        <w:t>Uvodna izjava 23</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6ECA1534" w14:textId="77777777" w:rsidTr="00FD2D34">
        <w:trPr>
          <w:jc w:val="center"/>
        </w:trPr>
        <w:tc>
          <w:tcPr>
            <w:tcW w:w="9752" w:type="dxa"/>
            <w:gridSpan w:val="2"/>
          </w:tcPr>
          <w:p w14:paraId="04E56115" w14:textId="77777777" w:rsidR="0096111E" w:rsidRPr="00654BC9" w:rsidRDefault="0096111E" w:rsidP="00FD2D34">
            <w:pPr>
              <w:keepNext/>
            </w:pPr>
          </w:p>
        </w:tc>
      </w:tr>
      <w:tr w:rsidR="00900DAE" w:rsidRPr="00654BC9" w14:paraId="3617BF70" w14:textId="77777777" w:rsidTr="00FD2D34">
        <w:trPr>
          <w:jc w:val="center"/>
        </w:trPr>
        <w:tc>
          <w:tcPr>
            <w:tcW w:w="4876" w:type="dxa"/>
            <w:hideMark/>
          </w:tcPr>
          <w:p w14:paraId="599C5D08" w14:textId="77777777" w:rsidR="0096111E" w:rsidRPr="00654BC9" w:rsidRDefault="00DA72A7" w:rsidP="00FD2D34">
            <w:pPr>
              <w:pStyle w:val="ColumnHeading"/>
              <w:keepNext/>
            </w:pPr>
            <w:r w:rsidRPr="00654BC9">
              <w:t>Besedilo, ki ga predlaga Komisija</w:t>
            </w:r>
          </w:p>
        </w:tc>
        <w:tc>
          <w:tcPr>
            <w:tcW w:w="4876" w:type="dxa"/>
            <w:hideMark/>
          </w:tcPr>
          <w:p w14:paraId="5EA9E089" w14:textId="77777777" w:rsidR="0096111E" w:rsidRPr="00654BC9" w:rsidRDefault="00DA72A7" w:rsidP="00FD2D34">
            <w:pPr>
              <w:pStyle w:val="ColumnHeading"/>
              <w:keepNext/>
            </w:pPr>
            <w:r w:rsidRPr="00654BC9">
              <w:t>Predlog spremembe</w:t>
            </w:r>
          </w:p>
        </w:tc>
      </w:tr>
      <w:tr w:rsidR="00900DAE" w:rsidRPr="00654BC9" w14:paraId="77D4CDC4" w14:textId="77777777" w:rsidTr="00FD2D34">
        <w:trPr>
          <w:jc w:val="center"/>
        </w:trPr>
        <w:tc>
          <w:tcPr>
            <w:tcW w:w="4876" w:type="dxa"/>
            <w:hideMark/>
          </w:tcPr>
          <w:p w14:paraId="4817F318" w14:textId="77777777" w:rsidR="0096111E" w:rsidRPr="00654BC9" w:rsidRDefault="00DA72A7" w:rsidP="00FD2D34">
            <w:pPr>
              <w:pStyle w:val="Normal6"/>
            </w:pPr>
            <w:r w:rsidRPr="00654BC9">
              <w:t>(23)</w:t>
            </w:r>
            <w:r w:rsidRPr="00654BC9">
              <w:tab/>
            </w:r>
            <w:r w:rsidRPr="00654BC9">
              <w:rPr>
                <w:b/>
                <w:i/>
              </w:rPr>
              <w:t>Za učinkovito in uspešno</w:t>
            </w:r>
            <w:r w:rsidRPr="00654BC9">
              <w:t xml:space="preserve"> izvajanje </w:t>
            </w:r>
            <w:r w:rsidRPr="00654BC9">
              <w:rPr>
                <w:b/>
                <w:i/>
              </w:rPr>
              <w:t>ukrepov, podprtih z</w:t>
            </w:r>
            <w:r w:rsidRPr="00654BC9">
              <w:t xml:space="preserve"> ESS</w:t>
            </w:r>
            <w:r w:rsidRPr="00654BC9">
              <w:rPr>
                <w:b/>
                <w:i/>
              </w:rPr>
              <w:t>, sta potrebna dobro upravljanje</w:t>
            </w:r>
            <w:r w:rsidRPr="00654BC9">
              <w:t xml:space="preserve"> in </w:t>
            </w:r>
            <w:r w:rsidRPr="00654BC9">
              <w:rPr>
                <w:b/>
                <w:i/>
              </w:rPr>
              <w:t>partnerstvo med vsemi akterji na zadevnih teritorialnih ravneh ter družbeno-gospodarskimi akterji, zlasti socialnimi partnerji</w:t>
            </w:r>
            <w:r w:rsidRPr="00654BC9">
              <w:t xml:space="preserve"> in </w:t>
            </w:r>
            <w:r w:rsidRPr="00654BC9">
              <w:rPr>
                <w:b/>
                <w:i/>
              </w:rPr>
              <w:t>civilno družbo</w:t>
            </w:r>
            <w:r w:rsidRPr="00654BC9">
              <w:t xml:space="preserve">. Zato je bistveno, da države članice </w:t>
            </w:r>
            <w:r w:rsidRPr="00654BC9">
              <w:rPr>
                <w:b/>
                <w:i/>
              </w:rPr>
              <w:t>socialne partnerje in civilno družbo spodbujajo k sodelovanju</w:t>
            </w:r>
            <w:r w:rsidRPr="00654BC9">
              <w:t xml:space="preserve"> pri izvajanju ESS. Države članice, ki so na tem področju prejele specifično priporočilo za državo, bi morale sredstva iz ESS dodeliti za spodbujanje krepitve zmogljivosti socialnih partnerjev in organizacij civilne družbe.</w:t>
            </w:r>
          </w:p>
        </w:tc>
        <w:tc>
          <w:tcPr>
            <w:tcW w:w="4876" w:type="dxa"/>
            <w:hideMark/>
          </w:tcPr>
          <w:p w14:paraId="59D5BD87" w14:textId="77777777" w:rsidR="0096111E" w:rsidRPr="00654BC9" w:rsidRDefault="00DA72A7" w:rsidP="00FD2D34">
            <w:pPr>
              <w:pStyle w:val="Normal6"/>
              <w:rPr>
                <w:szCs w:val="24"/>
              </w:rPr>
            </w:pPr>
            <w:r w:rsidRPr="00654BC9">
              <w:t>(23)</w:t>
            </w:r>
            <w:r w:rsidRPr="00654BC9">
              <w:tab/>
              <w:t xml:space="preserve">Izvajanje ESS </w:t>
            </w:r>
            <w:r w:rsidRPr="00654BC9">
              <w:rPr>
                <w:b/>
                <w:i/>
              </w:rPr>
              <w:t>temelji na učinkovitem</w:t>
            </w:r>
            <w:r w:rsidRPr="00654BC9">
              <w:t xml:space="preserve"> in </w:t>
            </w:r>
            <w:r w:rsidRPr="00654BC9">
              <w:rPr>
                <w:b/>
                <w:i/>
              </w:rPr>
              <w:t>strukturiranem partnerstvu med javnimi organi, socialnimi partnerji, organizacijami civilne družbe ter lokalnimi</w:t>
            </w:r>
            <w:r w:rsidRPr="00654BC9">
              <w:t xml:space="preserve"> in </w:t>
            </w:r>
            <w:r w:rsidRPr="00654BC9">
              <w:rPr>
                <w:b/>
                <w:i/>
              </w:rPr>
              <w:t>regionalnimi organi</w:t>
            </w:r>
            <w:r w:rsidRPr="00654BC9">
              <w:t xml:space="preserve">. Zato je bistveno, da države članice </w:t>
            </w:r>
            <w:r w:rsidRPr="00654BC9">
              <w:rPr>
                <w:b/>
                <w:i/>
              </w:rPr>
              <w:t>olajšajo sodelovanje socialnih partnerjev, civilne družbe ter lokalnih in regionalnih organov</w:t>
            </w:r>
            <w:r w:rsidRPr="00654BC9">
              <w:t xml:space="preserve"> pri izvajanju ESS </w:t>
            </w:r>
            <w:r w:rsidRPr="00654BC9">
              <w:rPr>
                <w:b/>
                <w:i/>
              </w:rPr>
              <w:t>in razvoju projektov</w:t>
            </w:r>
            <w:r w:rsidRPr="00654BC9">
              <w:t>. Države članice, ki so na tem področju prejele specifično priporočilo za državo, bi morale sredstva iz ESS dodeliti za spodbujanje krepitve zmogljivosti socialnih partnerjev in organizacij civilne družbe.</w:t>
            </w:r>
          </w:p>
        </w:tc>
      </w:tr>
    </w:tbl>
    <w:p w14:paraId="39E6BD5B"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63FB2E4A" w14:textId="77777777" w:rsidR="0096111E" w:rsidRPr="00654BC9" w:rsidRDefault="00DA72A7" w:rsidP="0096111E">
      <w:r w:rsidRPr="00654BC9">
        <w:rPr>
          <w:rStyle w:val="HideTWBExt"/>
        </w:rPr>
        <w:t>&lt;/Amend&gt;</w:t>
      </w:r>
    </w:p>
    <w:p w14:paraId="362BABBE"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20</w:t>
      </w:r>
      <w:r w:rsidRPr="00654BC9">
        <w:rPr>
          <w:rStyle w:val="HideTWBExt"/>
          <w:b w:val="0"/>
        </w:rPr>
        <w:t>&lt;/NumAm&gt;</w:t>
      </w:r>
    </w:p>
    <w:p w14:paraId="44687037"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75A5BFCD" w14:textId="77777777" w:rsidR="0096111E" w:rsidRPr="00654BC9" w:rsidRDefault="00DA72A7" w:rsidP="0096111E">
      <w:pPr>
        <w:pStyle w:val="NormalBold"/>
      </w:pPr>
      <w:r w:rsidRPr="00654BC9">
        <w:rPr>
          <w:rStyle w:val="HideTWBExt"/>
          <w:b w:val="0"/>
        </w:rPr>
        <w:t>&lt;Article&gt;</w:t>
      </w:r>
      <w:r w:rsidRPr="00654BC9">
        <w:t>Člen 1 – odstavek 1</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31C43888" w14:textId="77777777" w:rsidTr="00FD2D34">
        <w:trPr>
          <w:jc w:val="center"/>
        </w:trPr>
        <w:tc>
          <w:tcPr>
            <w:tcW w:w="9752" w:type="dxa"/>
            <w:gridSpan w:val="2"/>
          </w:tcPr>
          <w:p w14:paraId="72BC02CC" w14:textId="77777777" w:rsidR="0096111E" w:rsidRPr="00654BC9" w:rsidRDefault="0096111E" w:rsidP="00FD2D34">
            <w:pPr>
              <w:keepNext/>
            </w:pPr>
          </w:p>
        </w:tc>
      </w:tr>
      <w:tr w:rsidR="00900DAE" w:rsidRPr="00654BC9" w14:paraId="5824ED86" w14:textId="77777777" w:rsidTr="00FD2D34">
        <w:trPr>
          <w:jc w:val="center"/>
        </w:trPr>
        <w:tc>
          <w:tcPr>
            <w:tcW w:w="4876" w:type="dxa"/>
            <w:hideMark/>
          </w:tcPr>
          <w:p w14:paraId="4FB98CF3" w14:textId="77777777" w:rsidR="0096111E" w:rsidRPr="00654BC9" w:rsidRDefault="00DA72A7" w:rsidP="00FD2D34">
            <w:pPr>
              <w:pStyle w:val="ColumnHeading"/>
              <w:keepNext/>
            </w:pPr>
            <w:r w:rsidRPr="00654BC9">
              <w:t>Besedilo, ki ga predlaga Komisija</w:t>
            </w:r>
          </w:p>
        </w:tc>
        <w:tc>
          <w:tcPr>
            <w:tcW w:w="4876" w:type="dxa"/>
            <w:hideMark/>
          </w:tcPr>
          <w:p w14:paraId="1C61346D" w14:textId="77777777" w:rsidR="0096111E" w:rsidRPr="00654BC9" w:rsidRDefault="00DA72A7" w:rsidP="00FD2D34">
            <w:pPr>
              <w:pStyle w:val="ColumnHeading"/>
              <w:keepNext/>
            </w:pPr>
            <w:r w:rsidRPr="00654BC9">
              <w:t>Predlog spremembe</w:t>
            </w:r>
          </w:p>
        </w:tc>
      </w:tr>
      <w:tr w:rsidR="00900DAE" w:rsidRPr="00654BC9" w14:paraId="468F9630" w14:textId="77777777" w:rsidTr="00FD2D34">
        <w:trPr>
          <w:jc w:val="center"/>
        </w:trPr>
        <w:tc>
          <w:tcPr>
            <w:tcW w:w="4876" w:type="dxa"/>
            <w:hideMark/>
          </w:tcPr>
          <w:p w14:paraId="1BB902CD" w14:textId="77777777" w:rsidR="0096111E" w:rsidRPr="00654BC9" w:rsidRDefault="00DA72A7" w:rsidP="00FD2D34">
            <w:pPr>
              <w:pStyle w:val="Normal6"/>
            </w:pPr>
            <w:r w:rsidRPr="00654BC9">
              <w:t>(1)</w:t>
            </w:r>
            <w:r w:rsidRPr="00654BC9">
              <w:tab/>
              <w:t xml:space="preserve">Ta uredba </w:t>
            </w:r>
            <w:r w:rsidRPr="00654BC9">
              <w:rPr>
                <w:b/>
                <w:i/>
              </w:rPr>
              <w:t>določa specifične pogoje za izvajanje Evropskega socialnega sklada za programsko obdobje 2028–2034 kot del podpore Unije v skladu s splošnimi cilji iz člena 2 Uredbe XX [uredba o NRP] ter zlasti točk</w:t>
            </w:r>
            <w:r w:rsidRPr="00654BC9">
              <w:t xml:space="preserve"> (</w:t>
            </w:r>
            <w:r w:rsidRPr="00654BC9">
              <w:rPr>
                <w:b/>
                <w:i/>
              </w:rPr>
              <w:t>b</w:t>
            </w:r>
            <w:r w:rsidRPr="00654BC9">
              <w:t xml:space="preserve">) </w:t>
            </w:r>
            <w:r w:rsidRPr="00654BC9">
              <w:rPr>
                <w:b/>
                <w:i/>
              </w:rPr>
              <w:t>in (e) navedenega člena</w:t>
            </w:r>
            <w:r w:rsidRPr="00654BC9">
              <w:t>.</w:t>
            </w:r>
          </w:p>
        </w:tc>
        <w:tc>
          <w:tcPr>
            <w:tcW w:w="4876" w:type="dxa"/>
            <w:hideMark/>
          </w:tcPr>
          <w:p w14:paraId="23AD3323" w14:textId="77777777" w:rsidR="0096111E" w:rsidRPr="00654BC9" w:rsidRDefault="00DA72A7" w:rsidP="00FD2D34">
            <w:pPr>
              <w:pStyle w:val="Normal6"/>
              <w:rPr>
                <w:szCs w:val="24"/>
              </w:rPr>
            </w:pPr>
            <w:r w:rsidRPr="00654BC9">
              <w:t>(1)</w:t>
            </w:r>
            <w:r w:rsidRPr="00654BC9">
              <w:tab/>
              <w:t xml:space="preserve">Ta uredba </w:t>
            </w:r>
            <w:r w:rsidRPr="00654BC9">
              <w:rPr>
                <w:b/>
                <w:i/>
              </w:rPr>
              <w:t>vzpostavlja Evropski socialni sklad</w:t>
            </w:r>
            <w:r w:rsidRPr="00654BC9">
              <w:t xml:space="preserve"> (</w:t>
            </w:r>
            <w:r w:rsidRPr="00654BC9">
              <w:rPr>
                <w:b/>
                <w:i/>
              </w:rPr>
              <w:t>ESS</w:t>
            </w:r>
            <w:r w:rsidRPr="00654BC9">
              <w:t>).</w:t>
            </w:r>
          </w:p>
        </w:tc>
      </w:tr>
    </w:tbl>
    <w:p w14:paraId="0D818C6D"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3DF4F509" w14:textId="77777777" w:rsidR="0096111E" w:rsidRPr="00654BC9" w:rsidRDefault="00DA72A7" w:rsidP="0096111E">
      <w:r w:rsidRPr="00654BC9">
        <w:rPr>
          <w:rStyle w:val="HideTWBExt"/>
        </w:rPr>
        <w:t>&lt;/Amend&gt;</w:t>
      </w:r>
    </w:p>
    <w:p w14:paraId="79692006"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21</w:t>
      </w:r>
      <w:r w:rsidRPr="00654BC9">
        <w:rPr>
          <w:rStyle w:val="HideTWBExt"/>
          <w:b w:val="0"/>
        </w:rPr>
        <w:t>&lt;/NumAm&gt;</w:t>
      </w:r>
    </w:p>
    <w:p w14:paraId="50FE8A81"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5014484F" w14:textId="77777777" w:rsidR="0096111E" w:rsidRPr="00654BC9" w:rsidRDefault="00DA72A7" w:rsidP="0096111E">
      <w:pPr>
        <w:pStyle w:val="NormalBold"/>
      </w:pPr>
      <w:r w:rsidRPr="00654BC9">
        <w:rPr>
          <w:rStyle w:val="HideTWBExt"/>
          <w:b w:val="0"/>
        </w:rPr>
        <w:t>&lt;Article&gt;</w:t>
      </w:r>
      <w:r w:rsidRPr="00654BC9">
        <w:t>Člen 1 – odstavek 2</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30DA7A73" w14:textId="77777777" w:rsidTr="00FD2D34">
        <w:trPr>
          <w:jc w:val="center"/>
        </w:trPr>
        <w:tc>
          <w:tcPr>
            <w:tcW w:w="9752" w:type="dxa"/>
            <w:gridSpan w:val="2"/>
          </w:tcPr>
          <w:p w14:paraId="3526E98C" w14:textId="77777777" w:rsidR="0096111E" w:rsidRPr="00654BC9" w:rsidRDefault="0096111E" w:rsidP="00FD2D34">
            <w:pPr>
              <w:keepNext/>
            </w:pPr>
          </w:p>
        </w:tc>
      </w:tr>
      <w:tr w:rsidR="00900DAE" w:rsidRPr="00654BC9" w14:paraId="4D099620" w14:textId="77777777" w:rsidTr="00FD2D34">
        <w:trPr>
          <w:jc w:val="center"/>
        </w:trPr>
        <w:tc>
          <w:tcPr>
            <w:tcW w:w="4876" w:type="dxa"/>
            <w:hideMark/>
          </w:tcPr>
          <w:p w14:paraId="48985868" w14:textId="77777777" w:rsidR="0096111E" w:rsidRPr="00654BC9" w:rsidRDefault="00DA72A7" w:rsidP="00FD2D34">
            <w:pPr>
              <w:pStyle w:val="ColumnHeading"/>
              <w:keepNext/>
            </w:pPr>
            <w:r w:rsidRPr="00654BC9">
              <w:t>Besedilo, ki ga predlaga Komisija</w:t>
            </w:r>
          </w:p>
        </w:tc>
        <w:tc>
          <w:tcPr>
            <w:tcW w:w="4876" w:type="dxa"/>
            <w:hideMark/>
          </w:tcPr>
          <w:p w14:paraId="17846454" w14:textId="77777777" w:rsidR="0096111E" w:rsidRPr="00654BC9" w:rsidRDefault="00DA72A7" w:rsidP="00FD2D34">
            <w:pPr>
              <w:pStyle w:val="ColumnHeading"/>
              <w:keepNext/>
            </w:pPr>
            <w:r w:rsidRPr="00654BC9">
              <w:t>Predlog spremembe</w:t>
            </w:r>
          </w:p>
        </w:tc>
      </w:tr>
      <w:tr w:rsidR="00900DAE" w:rsidRPr="00654BC9" w14:paraId="20D8DC46" w14:textId="77777777" w:rsidTr="00FD2D34">
        <w:trPr>
          <w:jc w:val="center"/>
        </w:trPr>
        <w:tc>
          <w:tcPr>
            <w:tcW w:w="4876" w:type="dxa"/>
            <w:hideMark/>
          </w:tcPr>
          <w:p w14:paraId="03D11887" w14:textId="77777777" w:rsidR="0096111E" w:rsidRPr="00654BC9" w:rsidRDefault="00DA72A7" w:rsidP="00FD2D34">
            <w:pPr>
              <w:pStyle w:val="Normal6"/>
            </w:pPr>
            <w:r w:rsidRPr="00654BC9">
              <w:t>(2)</w:t>
            </w:r>
            <w:r w:rsidRPr="00654BC9">
              <w:tab/>
              <w:t xml:space="preserve">Ta </w:t>
            </w:r>
            <w:r w:rsidRPr="00654BC9">
              <w:rPr>
                <w:b/>
                <w:i/>
              </w:rPr>
              <w:t>podpora Unije se zagotovi v okviru načrta</w:t>
            </w:r>
            <w:r w:rsidRPr="00654BC9">
              <w:t xml:space="preserve"> za </w:t>
            </w:r>
            <w:r w:rsidRPr="00654BC9">
              <w:rPr>
                <w:b/>
                <w:i/>
              </w:rPr>
              <w:t>nacionalna in regionalna partnerstva v skladu s pravili iz Uredbe (EU) [uredba o NRP]</w:t>
            </w:r>
            <w:r w:rsidRPr="00654BC9">
              <w:t>.</w:t>
            </w:r>
          </w:p>
        </w:tc>
        <w:tc>
          <w:tcPr>
            <w:tcW w:w="4876" w:type="dxa"/>
            <w:hideMark/>
          </w:tcPr>
          <w:p w14:paraId="07A6B0CA" w14:textId="77777777" w:rsidR="0096111E" w:rsidRPr="00654BC9" w:rsidRDefault="00DA72A7" w:rsidP="00FD2D34">
            <w:pPr>
              <w:pStyle w:val="Normal6"/>
              <w:rPr>
                <w:szCs w:val="24"/>
              </w:rPr>
            </w:pPr>
            <w:r w:rsidRPr="00654BC9">
              <w:t>(2)</w:t>
            </w:r>
            <w:r w:rsidRPr="00654BC9">
              <w:tab/>
              <w:t xml:space="preserve">Ta </w:t>
            </w:r>
            <w:r w:rsidRPr="00654BC9">
              <w:rPr>
                <w:b/>
                <w:i/>
              </w:rPr>
              <w:t>uredba določa cilje ESS, njegov proračun</w:t>
            </w:r>
            <w:r w:rsidRPr="00654BC9">
              <w:t xml:space="preserve"> za </w:t>
            </w:r>
            <w:r w:rsidRPr="00654BC9">
              <w:rPr>
                <w:b/>
                <w:i/>
              </w:rPr>
              <w:t>obdobje 2028 do 2035, metode izvajanja, oblike financiranja Unije in pravila za zagotavljanje takega financiranja</w:t>
            </w:r>
            <w:r w:rsidRPr="00654BC9">
              <w:t>.</w:t>
            </w:r>
          </w:p>
        </w:tc>
      </w:tr>
    </w:tbl>
    <w:p w14:paraId="3A872752"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6DFC4FF9" w14:textId="77777777" w:rsidR="0096111E" w:rsidRPr="00654BC9" w:rsidRDefault="00DA72A7" w:rsidP="0096111E">
      <w:r w:rsidRPr="00654BC9">
        <w:rPr>
          <w:rStyle w:val="HideTWBExt"/>
        </w:rPr>
        <w:t>&lt;/Amend&gt;</w:t>
      </w:r>
    </w:p>
    <w:p w14:paraId="039505D6" w14:textId="77777777" w:rsidR="0096111E" w:rsidRPr="00654BC9" w:rsidRDefault="00DA72A7" w:rsidP="0096111E">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22</w:t>
      </w:r>
      <w:r w:rsidRPr="00654BC9">
        <w:rPr>
          <w:rStyle w:val="HideTWBExt"/>
          <w:b w:val="0"/>
        </w:rPr>
        <w:t>&lt;/NumAm&gt;</w:t>
      </w:r>
    </w:p>
    <w:p w14:paraId="070D9852" w14:textId="77777777" w:rsidR="0096111E" w:rsidRPr="00654BC9" w:rsidRDefault="00DA72A7" w:rsidP="0096111E">
      <w:pPr>
        <w:pStyle w:val="NormalBold12b"/>
        <w:keepNext/>
      </w:pPr>
      <w:r w:rsidRPr="00654BC9">
        <w:rPr>
          <w:rStyle w:val="HideTWBExt"/>
          <w:b w:val="0"/>
        </w:rPr>
        <w:t>&lt;DocAmend&gt;</w:t>
      </w:r>
      <w:r w:rsidRPr="00654BC9">
        <w:t>Predlog uredbe</w:t>
      </w:r>
      <w:r w:rsidRPr="00654BC9">
        <w:rPr>
          <w:rStyle w:val="HideTWBExt"/>
          <w:b w:val="0"/>
        </w:rPr>
        <w:t>&lt;/DocAmend&gt;</w:t>
      </w:r>
    </w:p>
    <w:p w14:paraId="2F993065" w14:textId="77777777" w:rsidR="0096111E" w:rsidRPr="00654BC9" w:rsidRDefault="00DA72A7" w:rsidP="0096111E">
      <w:pPr>
        <w:pStyle w:val="NormalBold"/>
      </w:pPr>
      <w:r w:rsidRPr="00654BC9">
        <w:rPr>
          <w:rStyle w:val="HideTWBExt"/>
          <w:b w:val="0"/>
        </w:rPr>
        <w:t>&lt;Article&gt;</w:t>
      </w:r>
      <w:r w:rsidRPr="00654BC9">
        <w:t>Člen 1 a (novo)</w:t>
      </w:r>
      <w:r w:rsidRPr="00654BC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00DAE" w:rsidRPr="00654BC9" w14:paraId="634DB05F" w14:textId="77777777" w:rsidTr="00FD2D34">
        <w:trPr>
          <w:jc w:val="center"/>
        </w:trPr>
        <w:tc>
          <w:tcPr>
            <w:tcW w:w="9752" w:type="dxa"/>
            <w:gridSpan w:val="2"/>
          </w:tcPr>
          <w:p w14:paraId="22E26BC9" w14:textId="77777777" w:rsidR="0096111E" w:rsidRPr="00654BC9" w:rsidRDefault="0096111E" w:rsidP="00FD2D34">
            <w:pPr>
              <w:keepNext/>
            </w:pPr>
          </w:p>
        </w:tc>
      </w:tr>
      <w:tr w:rsidR="00900DAE" w:rsidRPr="00654BC9" w14:paraId="0791380B" w14:textId="77777777" w:rsidTr="00FD2D34">
        <w:trPr>
          <w:jc w:val="center"/>
        </w:trPr>
        <w:tc>
          <w:tcPr>
            <w:tcW w:w="4876" w:type="dxa"/>
            <w:hideMark/>
          </w:tcPr>
          <w:p w14:paraId="367408C0" w14:textId="77777777" w:rsidR="0096111E" w:rsidRPr="00654BC9" w:rsidRDefault="00DA72A7" w:rsidP="00FD2D34">
            <w:pPr>
              <w:pStyle w:val="ColumnHeading"/>
              <w:keepNext/>
            </w:pPr>
            <w:r w:rsidRPr="00654BC9">
              <w:t>Besedilo, ki ga predlaga Komisija</w:t>
            </w:r>
          </w:p>
        </w:tc>
        <w:tc>
          <w:tcPr>
            <w:tcW w:w="4876" w:type="dxa"/>
            <w:hideMark/>
          </w:tcPr>
          <w:p w14:paraId="1C80783B" w14:textId="77777777" w:rsidR="0096111E" w:rsidRPr="00654BC9" w:rsidRDefault="00DA72A7" w:rsidP="00FD2D34">
            <w:pPr>
              <w:pStyle w:val="ColumnHeading"/>
              <w:keepNext/>
            </w:pPr>
            <w:r w:rsidRPr="00654BC9">
              <w:t>Predlog spremembe</w:t>
            </w:r>
          </w:p>
        </w:tc>
      </w:tr>
      <w:tr w:rsidR="00900DAE" w:rsidRPr="00654BC9" w14:paraId="33644B55" w14:textId="77777777" w:rsidTr="00FD2D34">
        <w:trPr>
          <w:jc w:val="center"/>
        </w:trPr>
        <w:tc>
          <w:tcPr>
            <w:tcW w:w="4876" w:type="dxa"/>
          </w:tcPr>
          <w:p w14:paraId="691FB1D8" w14:textId="77777777" w:rsidR="0096111E" w:rsidRPr="00654BC9" w:rsidRDefault="0096111E" w:rsidP="00FD2D34">
            <w:pPr>
              <w:pStyle w:val="Normal6"/>
            </w:pPr>
          </w:p>
        </w:tc>
        <w:tc>
          <w:tcPr>
            <w:tcW w:w="4876" w:type="dxa"/>
            <w:hideMark/>
          </w:tcPr>
          <w:p w14:paraId="7FF69FFB" w14:textId="77777777" w:rsidR="0096111E" w:rsidRPr="00654BC9" w:rsidRDefault="00DA72A7" w:rsidP="00FD2D34">
            <w:pPr>
              <w:pStyle w:val="Normal6"/>
              <w:jc w:val="center"/>
              <w:rPr>
                <w:szCs w:val="24"/>
              </w:rPr>
            </w:pPr>
            <w:r w:rsidRPr="00654BC9">
              <w:rPr>
                <w:b/>
                <w:i/>
              </w:rPr>
              <w:t>Člen 1a</w:t>
            </w:r>
          </w:p>
        </w:tc>
      </w:tr>
      <w:tr w:rsidR="00900DAE" w:rsidRPr="00654BC9" w14:paraId="15D24057" w14:textId="77777777" w:rsidTr="00FD2D34">
        <w:trPr>
          <w:jc w:val="center"/>
        </w:trPr>
        <w:tc>
          <w:tcPr>
            <w:tcW w:w="4876" w:type="dxa"/>
          </w:tcPr>
          <w:p w14:paraId="29AACC21" w14:textId="77777777" w:rsidR="0096111E" w:rsidRPr="00654BC9" w:rsidRDefault="0096111E" w:rsidP="00FD2D34">
            <w:pPr>
              <w:pStyle w:val="Normal6"/>
            </w:pPr>
          </w:p>
        </w:tc>
        <w:tc>
          <w:tcPr>
            <w:tcW w:w="4876" w:type="dxa"/>
            <w:hideMark/>
          </w:tcPr>
          <w:p w14:paraId="1865D612" w14:textId="77777777" w:rsidR="0096111E" w:rsidRPr="00654BC9" w:rsidRDefault="00DA72A7" w:rsidP="00FD2D34">
            <w:pPr>
              <w:pStyle w:val="Normal6"/>
              <w:jc w:val="center"/>
              <w:rPr>
                <w:szCs w:val="24"/>
              </w:rPr>
            </w:pPr>
            <w:r w:rsidRPr="00654BC9">
              <w:rPr>
                <w:b/>
                <w:i/>
              </w:rPr>
              <w:t>Opredelitev pojmov</w:t>
            </w:r>
          </w:p>
        </w:tc>
      </w:tr>
      <w:tr w:rsidR="00900DAE" w:rsidRPr="00654BC9" w14:paraId="2D657C53" w14:textId="77777777" w:rsidTr="00FD2D34">
        <w:trPr>
          <w:jc w:val="center"/>
        </w:trPr>
        <w:tc>
          <w:tcPr>
            <w:tcW w:w="4876" w:type="dxa"/>
          </w:tcPr>
          <w:p w14:paraId="3DFB0E3E" w14:textId="77777777" w:rsidR="0096111E" w:rsidRPr="00654BC9" w:rsidRDefault="0096111E" w:rsidP="00FD2D34">
            <w:pPr>
              <w:pStyle w:val="Normal6"/>
            </w:pPr>
          </w:p>
        </w:tc>
        <w:tc>
          <w:tcPr>
            <w:tcW w:w="4876" w:type="dxa"/>
            <w:hideMark/>
          </w:tcPr>
          <w:p w14:paraId="635E22AF" w14:textId="77777777" w:rsidR="0096111E" w:rsidRPr="00654BC9" w:rsidRDefault="00DA72A7" w:rsidP="00FD2D34">
            <w:pPr>
              <w:pStyle w:val="Normal6"/>
              <w:rPr>
                <w:szCs w:val="24"/>
              </w:rPr>
            </w:pPr>
            <w:r w:rsidRPr="00654BC9">
              <w:rPr>
                <w:b/>
                <w:i/>
              </w:rPr>
              <w:t>1.</w:t>
            </w:r>
            <w:r w:rsidRPr="00654BC9">
              <w:rPr>
                <w:b/>
                <w:i/>
              </w:rPr>
              <w:tab/>
              <w:t>V tej uredbi se uporabljajo naslednje opredelitve pojmov:</w:t>
            </w:r>
          </w:p>
        </w:tc>
      </w:tr>
      <w:tr w:rsidR="00900DAE" w:rsidRPr="00654BC9" w14:paraId="2D538706" w14:textId="77777777" w:rsidTr="00FD2D34">
        <w:trPr>
          <w:jc w:val="center"/>
        </w:trPr>
        <w:tc>
          <w:tcPr>
            <w:tcW w:w="4876" w:type="dxa"/>
          </w:tcPr>
          <w:p w14:paraId="295F5372" w14:textId="77777777" w:rsidR="0096111E" w:rsidRPr="00654BC9" w:rsidRDefault="0096111E" w:rsidP="00FD2D34">
            <w:pPr>
              <w:pStyle w:val="Normal6"/>
            </w:pPr>
          </w:p>
        </w:tc>
        <w:tc>
          <w:tcPr>
            <w:tcW w:w="4876" w:type="dxa"/>
            <w:hideMark/>
          </w:tcPr>
          <w:p w14:paraId="49110758" w14:textId="77777777" w:rsidR="0096111E" w:rsidRPr="00654BC9" w:rsidRDefault="00DA72A7" w:rsidP="00FD2D34">
            <w:pPr>
              <w:pStyle w:val="Normal6"/>
              <w:rPr>
                <w:szCs w:val="24"/>
              </w:rPr>
            </w:pPr>
            <w:r w:rsidRPr="00654BC9">
              <w:rPr>
                <w:b/>
                <w:i/>
              </w:rPr>
              <w:t>(1) „vseživljenjsko učenje“ pomeni učenje v vseh oblikah, in sicer formalno, neformalno in priložnostno, ki poteka v vseh življenjskih obdobjih in katerega posledica je izboljšanje ali posodobitev znanja, spretnosti, kompetenc in odnosov ali udeležbe v družbi z osebnega, državljanskega, kulturnega, socialnega ali zaposlitvenega vidika, vključno s svetovanjem in usmerjanjem, predšolsko vzgojo in varstvom, splošnim izobraževanjem, poklicnim izobraževanjem in usposabljanjem, visokošolskim izobraževanjem, izobraževanjem odraslih, mladinskim delom in drugimi učnimi okolji zunaj formalnega izobraževanja in usposabljanja, ter običajno spodbuja medsektorsko sodelovanje in prožnejše učne poti;</w:t>
            </w:r>
          </w:p>
        </w:tc>
      </w:tr>
      <w:tr w:rsidR="00900DAE" w:rsidRPr="00654BC9" w14:paraId="00D4366A" w14:textId="77777777" w:rsidTr="00FD2D34">
        <w:trPr>
          <w:jc w:val="center"/>
        </w:trPr>
        <w:tc>
          <w:tcPr>
            <w:tcW w:w="4876" w:type="dxa"/>
          </w:tcPr>
          <w:p w14:paraId="786FB2AA" w14:textId="77777777" w:rsidR="0096111E" w:rsidRPr="00654BC9" w:rsidRDefault="0096111E" w:rsidP="00FD2D34">
            <w:pPr>
              <w:pStyle w:val="Normal6"/>
            </w:pPr>
          </w:p>
        </w:tc>
        <w:tc>
          <w:tcPr>
            <w:tcW w:w="4876" w:type="dxa"/>
            <w:hideMark/>
          </w:tcPr>
          <w:p w14:paraId="70261A84" w14:textId="77777777" w:rsidR="0096111E" w:rsidRPr="00654BC9" w:rsidRDefault="00DA72A7" w:rsidP="00FD2D34">
            <w:pPr>
              <w:pStyle w:val="Normal6"/>
              <w:rPr>
                <w:szCs w:val="24"/>
              </w:rPr>
            </w:pPr>
            <w:r w:rsidRPr="00654BC9">
              <w:rPr>
                <w:b/>
                <w:i/>
              </w:rPr>
              <w:t>(2) „državljan tretje države“ pomeni osebo, ki ni državljan Unije, vključno z osebami brez državljanstva in osebami z nedoločljivim državljanstvom;</w:t>
            </w:r>
          </w:p>
        </w:tc>
      </w:tr>
      <w:tr w:rsidR="00900DAE" w:rsidRPr="00654BC9" w14:paraId="40186999" w14:textId="77777777" w:rsidTr="00FD2D34">
        <w:trPr>
          <w:jc w:val="center"/>
        </w:trPr>
        <w:tc>
          <w:tcPr>
            <w:tcW w:w="4876" w:type="dxa"/>
          </w:tcPr>
          <w:p w14:paraId="683828BE" w14:textId="77777777" w:rsidR="0096111E" w:rsidRPr="00654BC9" w:rsidRDefault="0096111E" w:rsidP="00FD2D34">
            <w:pPr>
              <w:pStyle w:val="Normal6"/>
            </w:pPr>
          </w:p>
        </w:tc>
        <w:tc>
          <w:tcPr>
            <w:tcW w:w="4876" w:type="dxa"/>
            <w:hideMark/>
          </w:tcPr>
          <w:p w14:paraId="4D7FEF9E" w14:textId="77777777" w:rsidR="0096111E" w:rsidRPr="00654BC9" w:rsidRDefault="00DA72A7" w:rsidP="00FD2D34">
            <w:pPr>
              <w:pStyle w:val="Normal6"/>
              <w:rPr>
                <w:szCs w:val="24"/>
              </w:rPr>
            </w:pPr>
            <w:r w:rsidRPr="00654BC9">
              <w:rPr>
                <w:b/>
                <w:i/>
              </w:rPr>
              <w:t>(3) „osnovna materialna pomoč“ pomeni blago, ki zadošča osnovnim potrebam osebe za dostojno življenje, kot so oblačila, higienski pripomočki, vključno z ženskimi higienskimi proizvodi, in šolske potrebščine;</w:t>
            </w:r>
          </w:p>
        </w:tc>
      </w:tr>
      <w:tr w:rsidR="00900DAE" w:rsidRPr="00654BC9" w14:paraId="7D89E05B" w14:textId="77777777" w:rsidTr="00FD2D34">
        <w:trPr>
          <w:jc w:val="center"/>
        </w:trPr>
        <w:tc>
          <w:tcPr>
            <w:tcW w:w="4876" w:type="dxa"/>
          </w:tcPr>
          <w:p w14:paraId="0397ED53" w14:textId="77777777" w:rsidR="0096111E" w:rsidRPr="00654BC9" w:rsidRDefault="0096111E" w:rsidP="00FD2D34">
            <w:pPr>
              <w:pStyle w:val="Normal6"/>
            </w:pPr>
          </w:p>
        </w:tc>
        <w:tc>
          <w:tcPr>
            <w:tcW w:w="4876" w:type="dxa"/>
            <w:hideMark/>
          </w:tcPr>
          <w:p w14:paraId="76783B5A" w14:textId="77777777" w:rsidR="0096111E" w:rsidRPr="00654BC9" w:rsidRDefault="00DA72A7" w:rsidP="00FD2D34">
            <w:pPr>
              <w:pStyle w:val="Normal6"/>
              <w:rPr>
                <w:szCs w:val="24"/>
              </w:rPr>
            </w:pPr>
            <w:r w:rsidRPr="00654BC9">
              <w:rPr>
                <w:b/>
                <w:i/>
              </w:rPr>
              <w:t>(4) „prikrajšana skupina“ pomeni skupino oseb v ranljivem socialno-ekonomskem položaju, vključno z ljudmi, ki se spoprijemajo z revščino, socialno izključenostjo ali z različnimi razsežnostmi diskriminacije, ali pa jih tovrstne okoliščine ogrožajo;</w:t>
            </w:r>
          </w:p>
        </w:tc>
      </w:tr>
      <w:tr w:rsidR="00900DAE" w:rsidRPr="00654BC9" w14:paraId="331D91A1" w14:textId="77777777" w:rsidTr="00FD2D34">
        <w:trPr>
          <w:jc w:val="center"/>
        </w:trPr>
        <w:tc>
          <w:tcPr>
            <w:tcW w:w="4876" w:type="dxa"/>
          </w:tcPr>
          <w:p w14:paraId="2D70FC38" w14:textId="77777777" w:rsidR="0096111E" w:rsidRPr="00654BC9" w:rsidRDefault="0096111E" w:rsidP="00FD2D34">
            <w:pPr>
              <w:pStyle w:val="Normal6"/>
            </w:pPr>
          </w:p>
        </w:tc>
        <w:tc>
          <w:tcPr>
            <w:tcW w:w="4876" w:type="dxa"/>
            <w:hideMark/>
          </w:tcPr>
          <w:p w14:paraId="6288BF3E" w14:textId="77777777" w:rsidR="0096111E" w:rsidRPr="00654BC9" w:rsidRDefault="00DA72A7" w:rsidP="00FD2D34">
            <w:pPr>
              <w:pStyle w:val="Normal6"/>
              <w:rPr>
                <w:szCs w:val="24"/>
              </w:rPr>
            </w:pPr>
            <w:r w:rsidRPr="00654BC9">
              <w:rPr>
                <w:b/>
                <w:i/>
              </w:rPr>
              <w:t>(5) „ključne kompetence“ pomeni znanje, veščine in kompetence, ki jih potrebujejo vsi posamezniki v katerem koli obdobju svojega življenja za osebno izpolnitev in razvoj, zaposlovanje, socialno vključenost in aktivno državljanstvo, in sicer pismenost; večjezičnost; matematična, naravoslovna, tehniška, umetniška in inženirska kompetenca; digitalne spretnosti; medijske veščine; osebnostne, socialne in učne veščine; spretnosti aktivnega državljanstva; podjetništvo; kulturna in medkulturna zavest in izražanje ter kritično mišljenje;</w:t>
            </w:r>
          </w:p>
        </w:tc>
      </w:tr>
      <w:tr w:rsidR="00900DAE" w:rsidRPr="00654BC9" w14:paraId="18FF7433" w14:textId="77777777" w:rsidTr="00FD2D34">
        <w:trPr>
          <w:jc w:val="center"/>
        </w:trPr>
        <w:tc>
          <w:tcPr>
            <w:tcW w:w="4876" w:type="dxa"/>
          </w:tcPr>
          <w:p w14:paraId="10689ABE" w14:textId="77777777" w:rsidR="0096111E" w:rsidRPr="00654BC9" w:rsidRDefault="0096111E" w:rsidP="00FD2D34">
            <w:pPr>
              <w:pStyle w:val="Normal6"/>
            </w:pPr>
          </w:p>
        </w:tc>
        <w:tc>
          <w:tcPr>
            <w:tcW w:w="4876" w:type="dxa"/>
            <w:hideMark/>
          </w:tcPr>
          <w:p w14:paraId="180528EB" w14:textId="77777777" w:rsidR="0096111E" w:rsidRPr="00654BC9" w:rsidRDefault="00DA72A7" w:rsidP="00FD2D34">
            <w:pPr>
              <w:pStyle w:val="Normal6"/>
              <w:rPr>
                <w:szCs w:val="24"/>
              </w:rPr>
            </w:pPr>
            <w:r w:rsidRPr="00654BC9">
              <w:rPr>
                <w:b/>
                <w:i/>
              </w:rPr>
              <w:t>(6) „najbolj ogrožene osebe“ pomeni fizične osebe, bodisi posameznike, družine, gospodinjstva ali skupine oseb, vključno z otroki v ranljivih položajih in brezdomci, katerih potreba po pomoči je določena na podlagi objektivnih meril, ki jih opredelijo pristojni nacionalni organi v posvetovanju z ustreznimi deležniki, pri čemer se preprečijo nasprotja interesov, in lahko zajemajo elemente, ki omogočajo osredotočanje na najbolj ogrožene osebe na določenih geografskih območjih;</w:t>
            </w:r>
          </w:p>
        </w:tc>
      </w:tr>
      <w:tr w:rsidR="00900DAE" w:rsidRPr="00654BC9" w14:paraId="751CA57C" w14:textId="77777777" w:rsidTr="00FD2D34">
        <w:trPr>
          <w:jc w:val="center"/>
        </w:trPr>
        <w:tc>
          <w:tcPr>
            <w:tcW w:w="4876" w:type="dxa"/>
          </w:tcPr>
          <w:p w14:paraId="1B197E2E" w14:textId="77777777" w:rsidR="0096111E" w:rsidRPr="00654BC9" w:rsidRDefault="0096111E" w:rsidP="00FD2D34">
            <w:pPr>
              <w:pStyle w:val="Normal6"/>
            </w:pPr>
          </w:p>
        </w:tc>
        <w:tc>
          <w:tcPr>
            <w:tcW w:w="4876" w:type="dxa"/>
            <w:hideMark/>
          </w:tcPr>
          <w:p w14:paraId="3C0A6049" w14:textId="77777777" w:rsidR="0096111E" w:rsidRPr="00654BC9" w:rsidRDefault="00DA72A7" w:rsidP="00FD2D34">
            <w:pPr>
              <w:pStyle w:val="Normal6"/>
              <w:rPr>
                <w:szCs w:val="24"/>
              </w:rPr>
            </w:pPr>
            <w:r w:rsidRPr="00654BC9">
              <w:rPr>
                <w:b/>
                <w:i/>
              </w:rPr>
              <w:t>(7) „socialna pogojenost“ pomeni popolno spoštovanje pravic in privilegijev delavcev, kot so določeni v pravu EU, nacionalnem pravu in drugem ustreznem pravu ter v veljavnih kolektivnih pogodbah kot pogoj za prejemanje javnih sredstev;</w:t>
            </w:r>
          </w:p>
        </w:tc>
      </w:tr>
      <w:tr w:rsidR="00900DAE" w:rsidRPr="00654BC9" w14:paraId="684AF216" w14:textId="77777777" w:rsidTr="00FD2D34">
        <w:trPr>
          <w:jc w:val="center"/>
        </w:trPr>
        <w:tc>
          <w:tcPr>
            <w:tcW w:w="4876" w:type="dxa"/>
          </w:tcPr>
          <w:p w14:paraId="6705857F" w14:textId="77777777" w:rsidR="0096111E" w:rsidRPr="00654BC9" w:rsidRDefault="0096111E" w:rsidP="00FD2D34">
            <w:pPr>
              <w:pStyle w:val="Normal6"/>
            </w:pPr>
          </w:p>
        </w:tc>
        <w:tc>
          <w:tcPr>
            <w:tcW w:w="4876" w:type="dxa"/>
            <w:hideMark/>
          </w:tcPr>
          <w:p w14:paraId="59DF584A" w14:textId="77777777" w:rsidR="0096111E" w:rsidRPr="00654BC9" w:rsidRDefault="00DA72A7" w:rsidP="00FD2D34">
            <w:pPr>
              <w:pStyle w:val="Normal6"/>
              <w:rPr>
                <w:szCs w:val="24"/>
              </w:rPr>
            </w:pPr>
            <w:r w:rsidRPr="00654BC9">
              <w:rPr>
                <w:b/>
                <w:i/>
              </w:rPr>
              <w:t>(8) „socialna inovacija“ pomeni dejavnost, ki ima socialni značaj glede na svoje cilje in tudi svoja sredstva, ter zlasti dejavnost, ki se nanaša na razvoj in uresničevanje novih zamisli glede izdelkov, storitev, praks in modelov, ki hkrati izpolnjuje socialne potrebe in ustvarja nove socialne odnose ali sodelovanje med javnimi in zasebnimi organizacijami ter organizacijami civilne družbe, in je zato koristna za družbo in spodbuja njeno zmožnost za ukrepanje;</w:t>
            </w:r>
          </w:p>
        </w:tc>
      </w:tr>
      <w:tr w:rsidR="00900DAE" w:rsidRPr="00654BC9" w14:paraId="7E32788E" w14:textId="77777777" w:rsidTr="00FD2D34">
        <w:trPr>
          <w:jc w:val="center"/>
        </w:trPr>
        <w:tc>
          <w:tcPr>
            <w:tcW w:w="4876" w:type="dxa"/>
          </w:tcPr>
          <w:p w14:paraId="1E3622B7" w14:textId="77777777" w:rsidR="0096111E" w:rsidRPr="00654BC9" w:rsidRDefault="0096111E" w:rsidP="00FD2D34">
            <w:pPr>
              <w:pStyle w:val="Normal6"/>
            </w:pPr>
          </w:p>
        </w:tc>
        <w:tc>
          <w:tcPr>
            <w:tcW w:w="4876" w:type="dxa"/>
            <w:hideMark/>
          </w:tcPr>
          <w:p w14:paraId="1DDE8F77" w14:textId="77777777" w:rsidR="0096111E" w:rsidRPr="00654BC9" w:rsidRDefault="00DA72A7" w:rsidP="00FD2D34">
            <w:pPr>
              <w:pStyle w:val="Normal6"/>
              <w:rPr>
                <w:szCs w:val="24"/>
              </w:rPr>
            </w:pPr>
            <w:r w:rsidRPr="00654BC9">
              <w:rPr>
                <w:b/>
                <w:i/>
              </w:rPr>
              <w:t>(9) „spremljevalni ukrep“ pomeni dejavnost, ki se zagotavlja poleg razdeljevanja hrane in/ali osnovne materialne pomoči z namenom obravnavanja socialne izključenosti in prispevanja k izkoreninjenju revščine, kot so napotitev na socialne ali zdravstvene storitve, vključno s psihološko podporo, ali zagotavljanje takih storitev, oziroma zagotavljanje ustreznih informacij o javnih storitvah ali svetovanje glede upravljanja proračuna gospodinjstva;</w:t>
            </w:r>
          </w:p>
        </w:tc>
      </w:tr>
      <w:tr w:rsidR="00900DAE" w:rsidRPr="00654BC9" w14:paraId="2578E5B2" w14:textId="77777777" w:rsidTr="00FD2D34">
        <w:trPr>
          <w:jc w:val="center"/>
        </w:trPr>
        <w:tc>
          <w:tcPr>
            <w:tcW w:w="4876" w:type="dxa"/>
          </w:tcPr>
          <w:p w14:paraId="7147E5DB" w14:textId="77777777" w:rsidR="0096111E" w:rsidRPr="00654BC9" w:rsidRDefault="0096111E" w:rsidP="00FD2D34">
            <w:pPr>
              <w:pStyle w:val="Normal6"/>
            </w:pPr>
          </w:p>
        </w:tc>
        <w:tc>
          <w:tcPr>
            <w:tcW w:w="4876" w:type="dxa"/>
            <w:hideMark/>
          </w:tcPr>
          <w:p w14:paraId="6E49EF94" w14:textId="77777777" w:rsidR="0096111E" w:rsidRPr="00654BC9" w:rsidRDefault="00DA72A7" w:rsidP="00FD2D34">
            <w:pPr>
              <w:pStyle w:val="Normal6"/>
              <w:rPr>
                <w:szCs w:val="24"/>
              </w:rPr>
            </w:pPr>
            <w:r w:rsidRPr="00654BC9">
              <w:rPr>
                <w:b/>
                <w:i/>
              </w:rPr>
              <w:t>(10) „socialno eksperimentiranje“ pomeni ukrepe politike, katerih cilj je zagotoviti inovativen odgovor na socialne potrebe in ki se izvajajo v majhnem obsegu in v pogojih, ki omogočajo, da se njihov učinek izmeri, preden se izvedejo v drugih kontekstih, vključno z geografskim in sektorskim, ali se izvedejo v širšem obsegu, če so rezultati pozitivni;</w:t>
            </w:r>
          </w:p>
        </w:tc>
      </w:tr>
      <w:tr w:rsidR="00900DAE" w:rsidRPr="00654BC9" w14:paraId="44786087" w14:textId="77777777" w:rsidTr="00FD2D34">
        <w:trPr>
          <w:jc w:val="center"/>
        </w:trPr>
        <w:tc>
          <w:tcPr>
            <w:tcW w:w="4876" w:type="dxa"/>
          </w:tcPr>
          <w:p w14:paraId="2A10AAEB" w14:textId="77777777" w:rsidR="0096111E" w:rsidRPr="00654BC9" w:rsidRDefault="0096111E" w:rsidP="00FD2D34">
            <w:pPr>
              <w:pStyle w:val="Normal6"/>
            </w:pPr>
          </w:p>
        </w:tc>
        <w:tc>
          <w:tcPr>
            <w:tcW w:w="4876" w:type="dxa"/>
            <w:hideMark/>
          </w:tcPr>
          <w:p w14:paraId="5C79B743" w14:textId="77777777" w:rsidR="0096111E" w:rsidRPr="00654BC9" w:rsidRDefault="00DA72A7" w:rsidP="00FD2D34">
            <w:pPr>
              <w:pStyle w:val="Normal6"/>
              <w:rPr>
                <w:szCs w:val="24"/>
              </w:rPr>
            </w:pPr>
            <w:r w:rsidRPr="00654BC9">
              <w:rPr>
                <w:b/>
                <w:i/>
              </w:rPr>
              <w:t>(11) „čezmejno partnerstvo“ pomeni strukturo sodelovanja med javnimi službami za zaposlovanje, socialnimi partnerji ali civilno družbo v vsaj dveh državah članicah;</w:t>
            </w:r>
          </w:p>
        </w:tc>
      </w:tr>
      <w:tr w:rsidR="00900DAE" w:rsidRPr="00654BC9" w14:paraId="0D2AAB27" w14:textId="77777777" w:rsidTr="00FD2D34">
        <w:trPr>
          <w:jc w:val="center"/>
        </w:trPr>
        <w:tc>
          <w:tcPr>
            <w:tcW w:w="4876" w:type="dxa"/>
          </w:tcPr>
          <w:p w14:paraId="591BF70E" w14:textId="77777777" w:rsidR="0096111E" w:rsidRPr="00654BC9" w:rsidRDefault="0096111E" w:rsidP="00FD2D34">
            <w:pPr>
              <w:pStyle w:val="Normal6"/>
            </w:pPr>
          </w:p>
        </w:tc>
        <w:tc>
          <w:tcPr>
            <w:tcW w:w="4876" w:type="dxa"/>
            <w:hideMark/>
          </w:tcPr>
          <w:p w14:paraId="20E1B006" w14:textId="77777777" w:rsidR="0096111E" w:rsidRPr="00654BC9" w:rsidRDefault="00DA72A7" w:rsidP="00FD2D34">
            <w:pPr>
              <w:pStyle w:val="Normal6"/>
              <w:rPr>
                <w:szCs w:val="24"/>
              </w:rPr>
            </w:pPr>
            <w:r w:rsidRPr="00654BC9">
              <w:rPr>
                <w:b/>
                <w:i/>
              </w:rPr>
              <w:t>(12) „mikropodjetje“ pomeni podjetje z manj kot 10 zaposlenimi in letnim prometom ali bilanco stanja, ki ne presega 2 000 000 EUR;</w:t>
            </w:r>
          </w:p>
        </w:tc>
      </w:tr>
      <w:tr w:rsidR="00900DAE" w:rsidRPr="00654BC9" w14:paraId="6B453684" w14:textId="77777777" w:rsidTr="00FD2D34">
        <w:trPr>
          <w:jc w:val="center"/>
        </w:trPr>
        <w:tc>
          <w:tcPr>
            <w:tcW w:w="4876" w:type="dxa"/>
          </w:tcPr>
          <w:p w14:paraId="38F4A9E5" w14:textId="77777777" w:rsidR="0096111E" w:rsidRPr="00654BC9" w:rsidRDefault="0096111E" w:rsidP="00FD2D34">
            <w:pPr>
              <w:pStyle w:val="Normal6"/>
            </w:pPr>
          </w:p>
        </w:tc>
        <w:tc>
          <w:tcPr>
            <w:tcW w:w="4876" w:type="dxa"/>
            <w:hideMark/>
          </w:tcPr>
          <w:p w14:paraId="1D268EE9" w14:textId="77777777" w:rsidR="0096111E" w:rsidRPr="00654BC9" w:rsidRDefault="00DA72A7" w:rsidP="00FD2D34">
            <w:pPr>
              <w:pStyle w:val="Normal6"/>
              <w:rPr>
                <w:szCs w:val="24"/>
              </w:rPr>
            </w:pPr>
            <w:r w:rsidRPr="00654BC9">
              <w:rPr>
                <w:b/>
                <w:i/>
              </w:rPr>
              <w:t>(13) „socialno podjetje“ pomeni podjetje ne glede na njegovo pravno obliko, vključno s podjetji socialnega gospodarstva, ali fizično osebo, ki:</w:t>
            </w:r>
          </w:p>
        </w:tc>
      </w:tr>
      <w:tr w:rsidR="00900DAE" w:rsidRPr="00654BC9" w14:paraId="525C3E6F" w14:textId="77777777" w:rsidTr="00FD2D34">
        <w:trPr>
          <w:jc w:val="center"/>
        </w:trPr>
        <w:tc>
          <w:tcPr>
            <w:tcW w:w="4876" w:type="dxa"/>
          </w:tcPr>
          <w:p w14:paraId="594956CB" w14:textId="77777777" w:rsidR="0096111E" w:rsidRPr="00654BC9" w:rsidRDefault="0096111E" w:rsidP="00FD2D34">
            <w:pPr>
              <w:pStyle w:val="Normal6"/>
            </w:pPr>
          </w:p>
        </w:tc>
        <w:tc>
          <w:tcPr>
            <w:tcW w:w="4876" w:type="dxa"/>
            <w:hideMark/>
          </w:tcPr>
          <w:p w14:paraId="6D9398DD" w14:textId="77777777" w:rsidR="0096111E" w:rsidRPr="00654BC9" w:rsidRDefault="00DA72A7" w:rsidP="00FD2D34">
            <w:pPr>
              <w:pStyle w:val="Normal6"/>
              <w:rPr>
                <w:szCs w:val="24"/>
              </w:rPr>
            </w:pPr>
            <w:r w:rsidRPr="00654BC9">
              <w:rPr>
                <w:b/>
                <w:i/>
              </w:rPr>
              <w:t>(a) ima v skladu s svojimi notranjimi pravili, statuti ali drugimi pravnimi dokumenti, iz katerih lahko izhaja odgovornost na podlagi pravil države članice, kjer ima socialno podjetje sedež, za svoj glavni socialni cilj doseganje merljivih, pozitivnih socialnih učinkov, ki lahko vključujejo tudi učinke na okolje, namesto ustvarjanja dobička za druge namene in ki zagotavlja storitve ali blago, ki ustvarjajo socialni donos, ali uporablja metode proizvodnje blaga ali opravljanja storitev, ki izpolnjujejo socialne cilje;</w:t>
            </w:r>
          </w:p>
        </w:tc>
      </w:tr>
      <w:tr w:rsidR="00900DAE" w:rsidRPr="00654BC9" w14:paraId="746FD6BB" w14:textId="77777777" w:rsidTr="00FD2D34">
        <w:trPr>
          <w:jc w:val="center"/>
        </w:trPr>
        <w:tc>
          <w:tcPr>
            <w:tcW w:w="4876" w:type="dxa"/>
          </w:tcPr>
          <w:p w14:paraId="37D414BF" w14:textId="77777777" w:rsidR="0096111E" w:rsidRPr="00654BC9" w:rsidRDefault="0096111E" w:rsidP="00FD2D34">
            <w:pPr>
              <w:pStyle w:val="Normal6"/>
            </w:pPr>
          </w:p>
        </w:tc>
        <w:tc>
          <w:tcPr>
            <w:tcW w:w="4876" w:type="dxa"/>
            <w:hideMark/>
          </w:tcPr>
          <w:p w14:paraId="5E2CB6DB" w14:textId="77777777" w:rsidR="0096111E" w:rsidRPr="00654BC9" w:rsidRDefault="00DA72A7" w:rsidP="00FD2D34">
            <w:pPr>
              <w:pStyle w:val="Normal6"/>
              <w:rPr>
                <w:szCs w:val="24"/>
              </w:rPr>
            </w:pPr>
            <w:r w:rsidRPr="00654BC9">
              <w:rPr>
                <w:b/>
                <w:i/>
              </w:rPr>
              <w:t>(b) svoje dobičke uporablja najprej in predvsem za doseganje svojega glavnega socialnega cilja ter ima vnaprej določene postopke in pravila, ki zagotavljajo, da razdelitev dobička ne ogroža glavnega socialnega cilja;</w:t>
            </w:r>
          </w:p>
        </w:tc>
      </w:tr>
      <w:tr w:rsidR="00900DAE" w:rsidRPr="00654BC9" w14:paraId="03D59EB1" w14:textId="77777777" w:rsidTr="00FD2D34">
        <w:trPr>
          <w:jc w:val="center"/>
        </w:trPr>
        <w:tc>
          <w:tcPr>
            <w:tcW w:w="4876" w:type="dxa"/>
          </w:tcPr>
          <w:p w14:paraId="018DC8B6" w14:textId="77777777" w:rsidR="0096111E" w:rsidRPr="00654BC9" w:rsidRDefault="0096111E" w:rsidP="00FD2D34">
            <w:pPr>
              <w:pStyle w:val="Normal6"/>
            </w:pPr>
          </w:p>
        </w:tc>
        <w:tc>
          <w:tcPr>
            <w:tcW w:w="4876" w:type="dxa"/>
            <w:hideMark/>
          </w:tcPr>
          <w:p w14:paraId="37599C80" w14:textId="77777777" w:rsidR="0096111E" w:rsidRPr="00654BC9" w:rsidRDefault="00DA72A7" w:rsidP="00FD2D34">
            <w:pPr>
              <w:pStyle w:val="Normal6"/>
              <w:rPr>
                <w:szCs w:val="24"/>
              </w:rPr>
            </w:pPr>
            <w:r w:rsidRPr="00654BC9">
              <w:rPr>
                <w:b/>
                <w:i/>
              </w:rPr>
              <w:t>(c) se upravlja podjetniško, participativno, odgovorno in pregledno, predvsem z vključevanjem delavcev, strank in deležnikov, na katere imajo njegove poslovne dejavnosti vpliv;</w:t>
            </w:r>
          </w:p>
        </w:tc>
      </w:tr>
      <w:tr w:rsidR="00900DAE" w:rsidRPr="00654BC9" w14:paraId="44E177F9" w14:textId="77777777" w:rsidTr="00FD2D34">
        <w:trPr>
          <w:jc w:val="center"/>
        </w:trPr>
        <w:tc>
          <w:tcPr>
            <w:tcW w:w="4876" w:type="dxa"/>
          </w:tcPr>
          <w:p w14:paraId="3535901E" w14:textId="77777777" w:rsidR="0096111E" w:rsidRPr="00654BC9" w:rsidRDefault="0096111E" w:rsidP="00FD2D34">
            <w:pPr>
              <w:pStyle w:val="Normal6"/>
            </w:pPr>
          </w:p>
        </w:tc>
        <w:tc>
          <w:tcPr>
            <w:tcW w:w="4876" w:type="dxa"/>
            <w:hideMark/>
          </w:tcPr>
          <w:p w14:paraId="62E6A1FE" w14:textId="77777777" w:rsidR="0096111E" w:rsidRPr="00654BC9" w:rsidRDefault="00DA72A7" w:rsidP="00FD2D34">
            <w:pPr>
              <w:pStyle w:val="Normal6"/>
              <w:rPr>
                <w:szCs w:val="24"/>
              </w:rPr>
            </w:pPr>
            <w:r w:rsidRPr="00654BC9">
              <w:rPr>
                <w:b/>
                <w:i/>
              </w:rPr>
              <w:t>(15) „stroški nakupa hrane in/ali osnovne materialne pomoči“ pomeni dejanske stroške, ki jih upravičenec ima z nakupom hrane in/ali osnovne materialne pomoči in niso omejeni na ceno hrane in/ali osnovne materialne pomoči;</w:t>
            </w:r>
          </w:p>
        </w:tc>
      </w:tr>
      <w:tr w:rsidR="00900DAE" w:rsidRPr="00654BC9" w14:paraId="061C64CB" w14:textId="77777777" w:rsidTr="00FD2D34">
        <w:trPr>
          <w:jc w:val="center"/>
        </w:trPr>
        <w:tc>
          <w:tcPr>
            <w:tcW w:w="4876" w:type="dxa"/>
          </w:tcPr>
          <w:p w14:paraId="18C4581D" w14:textId="77777777" w:rsidR="0096111E" w:rsidRPr="00654BC9" w:rsidRDefault="0096111E" w:rsidP="00FD2D34">
            <w:pPr>
              <w:pStyle w:val="Normal6"/>
            </w:pPr>
          </w:p>
        </w:tc>
        <w:tc>
          <w:tcPr>
            <w:tcW w:w="4876" w:type="dxa"/>
            <w:hideMark/>
          </w:tcPr>
          <w:p w14:paraId="3F74FD0B" w14:textId="77777777" w:rsidR="0096111E" w:rsidRPr="00654BC9" w:rsidRDefault="00DA72A7" w:rsidP="00FD2D34">
            <w:pPr>
              <w:pStyle w:val="Normal6"/>
              <w:rPr>
                <w:szCs w:val="24"/>
              </w:rPr>
            </w:pPr>
            <w:r w:rsidRPr="00654BC9">
              <w:rPr>
                <w:b/>
                <w:i/>
              </w:rPr>
              <w:t>(16) „mikrofinanciranje“ vključuje jamstva, mikroposojila, lastniški kapital in navidezni lastniški kapital skupaj s storitvami za spremljanje razvoja podjetij, kot so individualno svetovanje, usposabljanje in mentorstvo, ki so razširjeni na osebe in mikropodjetja, ki imajo težave pri dostopanju do posojila za namen poklicnih dejavnosti in dejavnosti, ki ustvarjajo prihodke;</w:t>
            </w:r>
          </w:p>
        </w:tc>
      </w:tr>
      <w:tr w:rsidR="00900DAE" w:rsidRPr="00654BC9" w14:paraId="64EB8CD4" w14:textId="77777777" w:rsidTr="00FD2D34">
        <w:trPr>
          <w:jc w:val="center"/>
        </w:trPr>
        <w:tc>
          <w:tcPr>
            <w:tcW w:w="4876" w:type="dxa"/>
          </w:tcPr>
          <w:p w14:paraId="0A537267" w14:textId="77777777" w:rsidR="0096111E" w:rsidRPr="00654BC9" w:rsidRDefault="0096111E" w:rsidP="00FD2D34">
            <w:pPr>
              <w:pStyle w:val="Normal6"/>
            </w:pPr>
          </w:p>
        </w:tc>
        <w:tc>
          <w:tcPr>
            <w:tcW w:w="4876" w:type="dxa"/>
            <w:hideMark/>
          </w:tcPr>
          <w:p w14:paraId="3E5884CD" w14:textId="77777777" w:rsidR="0096111E" w:rsidRPr="00654BC9" w:rsidRDefault="00DA72A7" w:rsidP="00FD2D34">
            <w:pPr>
              <w:pStyle w:val="Normal6"/>
              <w:rPr>
                <w:szCs w:val="24"/>
              </w:rPr>
            </w:pPr>
            <w:r w:rsidRPr="00654BC9">
              <w:rPr>
                <w:b/>
                <w:i/>
              </w:rPr>
              <w:t>(17) „operacija mešanega financiranja“ pomeni ukrep, ki se podpira iz proračuna Unije, med drugim v okviru mehanizma mešanega financiranja, opredeljenega v členu 2(6) Uredbe (EU, Euratom) 2024/2509 Evropskega parlamenta in Sveta</w:t>
            </w:r>
            <w:r w:rsidRPr="00654BC9">
              <w:rPr>
                <w:b/>
                <w:i/>
                <w:vertAlign w:val="superscript"/>
              </w:rPr>
              <w:t>1a</w:t>
            </w:r>
            <w:r w:rsidRPr="00654BC9">
              <w:rPr>
                <w:b/>
                <w:i/>
              </w:rPr>
              <w:t xml:space="preserve"> (v nadaljnjem besedilu: finančna uredba), ki združujejo nepovratne oblike podpore in/ali finančne instrumente iz proračuna Unije s povratnimi oblikami podpore iz razvojnih institucij ali drugih javnih finančnih institucij, pa tudi iz komercialnih finančnih institucij in od vlagateljev;</w:t>
            </w:r>
          </w:p>
        </w:tc>
      </w:tr>
      <w:tr w:rsidR="00900DAE" w:rsidRPr="00654BC9" w14:paraId="62949CCD" w14:textId="77777777" w:rsidTr="00FD2D34">
        <w:trPr>
          <w:jc w:val="center"/>
        </w:trPr>
        <w:tc>
          <w:tcPr>
            <w:tcW w:w="4876" w:type="dxa"/>
          </w:tcPr>
          <w:p w14:paraId="3B86917C" w14:textId="77777777" w:rsidR="0096111E" w:rsidRPr="00654BC9" w:rsidRDefault="0096111E" w:rsidP="00FD2D34">
            <w:pPr>
              <w:pStyle w:val="Normal6"/>
            </w:pPr>
          </w:p>
        </w:tc>
        <w:tc>
          <w:tcPr>
            <w:tcW w:w="4876" w:type="dxa"/>
            <w:hideMark/>
          </w:tcPr>
          <w:p w14:paraId="34880E2D" w14:textId="77777777" w:rsidR="0096111E" w:rsidRPr="00654BC9" w:rsidRDefault="00DA72A7" w:rsidP="00FD2D34">
            <w:pPr>
              <w:pStyle w:val="Normal6"/>
              <w:rPr>
                <w:szCs w:val="24"/>
              </w:rPr>
            </w:pPr>
            <w:r w:rsidRPr="00654BC9">
              <w:rPr>
                <w:b/>
                <w:i/>
              </w:rPr>
              <w:t>(18) „pravni subjekt“ pomeni fizično ali pravno osebo, ustanovljeno in priznano kot tako v skladu s pravom Unije, nacionalnim ali mednarodnim pravom, ki ima pravno osebnost in sposobnost, da deluje v svojem imenu, uveljavlja pravice in prevzema obveznosti, ali subjekt, ki nima pravne osebnosti, iz točke (c) člena 197(2) finančne uredbe;</w:t>
            </w:r>
          </w:p>
        </w:tc>
      </w:tr>
      <w:tr w:rsidR="00900DAE" w:rsidRPr="00654BC9" w14:paraId="3F917392" w14:textId="77777777" w:rsidTr="00FD2D34">
        <w:trPr>
          <w:jc w:val="center"/>
        </w:trPr>
        <w:tc>
          <w:tcPr>
            <w:tcW w:w="4876" w:type="dxa"/>
          </w:tcPr>
          <w:p w14:paraId="7A50571C" w14:textId="77777777" w:rsidR="0096111E" w:rsidRPr="00654BC9" w:rsidRDefault="0096111E" w:rsidP="00FD2D34">
            <w:pPr>
              <w:pStyle w:val="Normal6"/>
            </w:pPr>
          </w:p>
        </w:tc>
        <w:tc>
          <w:tcPr>
            <w:tcW w:w="4876" w:type="dxa"/>
            <w:hideMark/>
          </w:tcPr>
          <w:p w14:paraId="772AC9ED" w14:textId="77777777" w:rsidR="0096111E" w:rsidRPr="00654BC9" w:rsidRDefault="00DA72A7" w:rsidP="00FD2D34">
            <w:pPr>
              <w:pStyle w:val="Normal6"/>
              <w:rPr>
                <w:szCs w:val="24"/>
              </w:rPr>
            </w:pPr>
            <w:r w:rsidRPr="00654BC9">
              <w:rPr>
                <w:b/>
                <w:i/>
              </w:rPr>
              <w:t>(19) „ustrezna priporočila za posamezne države“ pomeni priporočila Sveta, sprejeta v skladu s členoma 121(2) in 148(4) PDEU v zvezi s strukturnimi izzivi, ter dopolnilna priporočila Komisije, izdana v skladu s členom 34 Uredbe (EU) 2018/1999 Evropskega parlamenta in Sveta</w:t>
            </w:r>
            <w:r w:rsidRPr="00654BC9">
              <w:rPr>
                <w:b/>
                <w:i/>
                <w:vertAlign w:val="superscript"/>
              </w:rPr>
              <w:t>1b</w:t>
            </w:r>
            <w:r w:rsidRPr="00654BC9">
              <w:rPr>
                <w:b/>
                <w:i/>
              </w:rPr>
              <w:t>, ki so ustrezna za obravnavo v okviru večletnih naložb, ki spadajo na področje uporabe skladov, kakor je določeno v uredbah za posamezne sklade;</w:t>
            </w:r>
          </w:p>
        </w:tc>
      </w:tr>
      <w:tr w:rsidR="00900DAE" w:rsidRPr="00654BC9" w14:paraId="3F93A131" w14:textId="77777777" w:rsidTr="00FD2D34">
        <w:trPr>
          <w:jc w:val="center"/>
        </w:trPr>
        <w:tc>
          <w:tcPr>
            <w:tcW w:w="4876" w:type="dxa"/>
          </w:tcPr>
          <w:p w14:paraId="4A0B8639" w14:textId="77777777" w:rsidR="0096111E" w:rsidRPr="00654BC9" w:rsidRDefault="0096111E" w:rsidP="00FD2D34">
            <w:pPr>
              <w:pStyle w:val="Normal6"/>
            </w:pPr>
          </w:p>
        </w:tc>
        <w:tc>
          <w:tcPr>
            <w:tcW w:w="4876" w:type="dxa"/>
          </w:tcPr>
          <w:p w14:paraId="37291EE9" w14:textId="77777777" w:rsidR="0096111E" w:rsidRPr="00654BC9" w:rsidRDefault="00DA72A7" w:rsidP="00FD2D34">
            <w:pPr>
              <w:pStyle w:val="Normal6"/>
              <w:rPr>
                <w:b/>
                <w:i/>
              </w:rPr>
            </w:pPr>
            <w:r w:rsidRPr="00654BC9">
              <w:rPr>
                <w:b/>
                <w:i/>
              </w:rPr>
              <w:t>2.</w:t>
            </w:r>
            <w:r w:rsidRPr="00654BC9">
              <w:rPr>
                <w:b/>
                <w:i/>
              </w:rPr>
              <w:tab/>
              <w:t>Kadar je ustrezno, se uporabljajo opredelitve pojmov iz člena 4 [uredbe o načrtih za nacionalna in regionalna partnerstva].</w:t>
            </w:r>
          </w:p>
        </w:tc>
      </w:tr>
      <w:tr w:rsidR="00900DAE" w:rsidRPr="00654BC9" w14:paraId="2C7D96E1" w14:textId="77777777" w:rsidTr="00FD2D34">
        <w:trPr>
          <w:jc w:val="center"/>
        </w:trPr>
        <w:tc>
          <w:tcPr>
            <w:tcW w:w="4876" w:type="dxa"/>
          </w:tcPr>
          <w:p w14:paraId="1D9BB8C2" w14:textId="77777777" w:rsidR="0096111E" w:rsidRPr="00654BC9" w:rsidRDefault="0096111E" w:rsidP="00FD2D34">
            <w:pPr>
              <w:pStyle w:val="Normal6"/>
            </w:pPr>
          </w:p>
        </w:tc>
        <w:tc>
          <w:tcPr>
            <w:tcW w:w="4876" w:type="dxa"/>
          </w:tcPr>
          <w:p w14:paraId="7A0BA9CA" w14:textId="77777777" w:rsidR="0096111E" w:rsidRPr="00654BC9" w:rsidRDefault="00DA72A7" w:rsidP="00FD2D34">
            <w:pPr>
              <w:pStyle w:val="Normal6"/>
              <w:rPr>
                <w:b/>
                <w:i/>
              </w:rPr>
            </w:pPr>
            <w:r w:rsidRPr="00654BC9">
              <w:rPr>
                <w:b/>
                <w:i/>
              </w:rPr>
              <w:t>_________________________</w:t>
            </w:r>
          </w:p>
        </w:tc>
      </w:tr>
      <w:tr w:rsidR="00900DAE" w:rsidRPr="00654BC9" w14:paraId="20225B34" w14:textId="77777777" w:rsidTr="00FD2D34">
        <w:trPr>
          <w:jc w:val="center"/>
        </w:trPr>
        <w:tc>
          <w:tcPr>
            <w:tcW w:w="4876" w:type="dxa"/>
          </w:tcPr>
          <w:p w14:paraId="6912102D" w14:textId="77777777" w:rsidR="0096111E" w:rsidRPr="00654BC9" w:rsidRDefault="0096111E" w:rsidP="00FD2D34">
            <w:pPr>
              <w:pStyle w:val="Normal6"/>
            </w:pPr>
          </w:p>
        </w:tc>
        <w:tc>
          <w:tcPr>
            <w:tcW w:w="4876" w:type="dxa"/>
          </w:tcPr>
          <w:p w14:paraId="75037166" w14:textId="41546DE4" w:rsidR="0096111E" w:rsidRPr="00654BC9" w:rsidRDefault="00DA72A7" w:rsidP="00FD2D34">
            <w:pPr>
              <w:pStyle w:val="Normal6"/>
              <w:rPr>
                <w:b/>
                <w:i/>
              </w:rPr>
            </w:pPr>
            <w:r w:rsidRPr="00654BC9">
              <w:rPr>
                <w:b/>
                <w:i/>
                <w:vertAlign w:val="superscript"/>
              </w:rPr>
              <w:t>1a</w:t>
            </w:r>
            <w:r w:rsidRPr="00654BC9">
              <w:rPr>
                <w:b/>
                <w:i/>
              </w:rPr>
              <w:t xml:space="preserve"> Uredba (EU, Euratom) 2024/2509 Evropskega parlamenta in Sveta z dne 23. septembra 2024 o finančnih pravilih, ki se uporabljajo za splošni proračun Unije (UL L, 2024/2509, 26.9.2024, ELI: </w:t>
            </w:r>
            <w:hyperlink r:id="rId9" w:tgtFrame="_blank" w:tooltip="Omogoča dostop do dokumenta prek označevalnika/predloge ELI URI." w:history="1">
              <w:r w:rsidR="0096111E" w:rsidRPr="00654BC9">
                <w:rPr>
                  <w:rStyle w:val="Hyperlink"/>
                  <w:b/>
                  <w:i/>
                  <w:color w:val="auto"/>
                </w:rPr>
                <w:t>http://data.europa.eu/eli/reg/2024/2509/oj</w:t>
              </w:r>
            </w:hyperlink>
            <w:r w:rsidRPr="00654BC9">
              <w:rPr>
                <w:b/>
                <w:i/>
              </w:rPr>
              <w:t>).</w:t>
            </w:r>
          </w:p>
        </w:tc>
      </w:tr>
      <w:tr w:rsidR="00900DAE" w:rsidRPr="00654BC9" w14:paraId="4295922A" w14:textId="77777777" w:rsidTr="00FD2D34">
        <w:trPr>
          <w:jc w:val="center"/>
        </w:trPr>
        <w:tc>
          <w:tcPr>
            <w:tcW w:w="4876" w:type="dxa"/>
          </w:tcPr>
          <w:p w14:paraId="6111AB30" w14:textId="77777777" w:rsidR="0096111E" w:rsidRPr="00654BC9" w:rsidRDefault="0096111E" w:rsidP="00FD2D34">
            <w:pPr>
              <w:pStyle w:val="Normal6"/>
            </w:pPr>
          </w:p>
        </w:tc>
        <w:tc>
          <w:tcPr>
            <w:tcW w:w="4876" w:type="dxa"/>
          </w:tcPr>
          <w:p w14:paraId="7DE12D58" w14:textId="77777777" w:rsidR="0096111E" w:rsidRPr="00654BC9" w:rsidRDefault="00DA72A7" w:rsidP="00FD2D34">
            <w:pPr>
              <w:pStyle w:val="Normal6"/>
              <w:rPr>
                <w:b/>
                <w:i/>
                <w:vertAlign w:val="superscript"/>
              </w:rPr>
            </w:pPr>
            <w:r w:rsidRPr="00654BC9">
              <w:rPr>
                <w:b/>
                <w:i/>
                <w:vertAlign w:val="superscript"/>
              </w:rPr>
              <w:t>1b</w:t>
            </w:r>
            <w:r w:rsidRPr="00654BC9">
              <w:rPr>
                <w:b/>
                <w:i/>
              </w:rPr>
              <w:t xml:space="preserve"> Uredba (EU) 2018/1999 Evropskega parlamenta in Sveta z dne 11. decembra 2018 o upravljanju energetske unije in podnebnih ukrepov, spremembi uredb (ES) št. 663/2009 in (ES) št. 715/2009 Evropskega parlamenta in Sveta, direktiv 94/22/ES, 98/70/ES, 2009/31/ES, 2009/73/ES, 2010/31/EU, 2012/27/EU in 2013/30/EU Evropskega parlamenta in Sveta, direktiv Sveta 2009/119/ES in (EU) 2015/652 ter razveljavitvi Uredbe (EU) št. 525/2013 Evropskega parlamenta in Sveta (UL L 328, 21.12.2018, str. 1).</w:t>
            </w:r>
          </w:p>
        </w:tc>
      </w:tr>
    </w:tbl>
    <w:p w14:paraId="7F151F35" w14:textId="77777777" w:rsidR="0096111E" w:rsidRPr="00654BC9" w:rsidRDefault="00DA72A7" w:rsidP="0096111E">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685B3F2B" w14:textId="77777777" w:rsidR="0096111E" w:rsidRPr="00654BC9" w:rsidRDefault="00DA72A7" w:rsidP="0096111E">
      <w:pPr>
        <w:rPr>
          <w:rStyle w:val="HideTWBExt"/>
        </w:rPr>
      </w:pPr>
      <w:r w:rsidRPr="00654BC9">
        <w:rPr>
          <w:rStyle w:val="HideTWBExt"/>
        </w:rPr>
        <w:t>&lt;/Amend&gt;</w:t>
      </w:r>
    </w:p>
    <w:p w14:paraId="42154C63"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23</w:t>
      </w:r>
      <w:r w:rsidRPr="00654BC9">
        <w:rPr>
          <w:rStyle w:val="HideTWBExt"/>
          <w:b w:val="0"/>
        </w:rPr>
        <w:t>&lt;/NumAm&gt;</w:t>
      </w:r>
    </w:p>
    <w:p w14:paraId="46203CD1"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5DCA095F" w14:textId="77777777" w:rsidR="00654BC9" w:rsidRPr="00654BC9" w:rsidRDefault="00654BC9" w:rsidP="00654BC9">
      <w:pPr>
        <w:pStyle w:val="NormalBold"/>
      </w:pPr>
      <w:r w:rsidRPr="00654BC9">
        <w:rPr>
          <w:rStyle w:val="HideTWBExt"/>
          <w:b w:val="0"/>
        </w:rPr>
        <w:t>&lt;Article&gt;</w:t>
      </w:r>
      <w:r w:rsidRPr="00654BC9">
        <w:t>Člen 1 b (novo)</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7F32FE11" w14:textId="77777777" w:rsidTr="00FE1798">
        <w:trPr>
          <w:jc w:val="center"/>
        </w:trPr>
        <w:tc>
          <w:tcPr>
            <w:tcW w:w="9752" w:type="dxa"/>
            <w:gridSpan w:val="2"/>
          </w:tcPr>
          <w:p w14:paraId="2AD66D7C" w14:textId="77777777" w:rsidR="00654BC9" w:rsidRPr="00654BC9" w:rsidRDefault="00654BC9" w:rsidP="00FE1798">
            <w:pPr>
              <w:keepNext/>
            </w:pPr>
          </w:p>
        </w:tc>
      </w:tr>
      <w:tr w:rsidR="00654BC9" w:rsidRPr="00654BC9" w14:paraId="24649058" w14:textId="77777777" w:rsidTr="00FE1798">
        <w:trPr>
          <w:jc w:val="center"/>
        </w:trPr>
        <w:tc>
          <w:tcPr>
            <w:tcW w:w="4876" w:type="dxa"/>
            <w:hideMark/>
          </w:tcPr>
          <w:p w14:paraId="6249D214" w14:textId="77777777" w:rsidR="00654BC9" w:rsidRPr="00654BC9" w:rsidRDefault="00654BC9" w:rsidP="00FE1798">
            <w:pPr>
              <w:pStyle w:val="ColumnHeading"/>
              <w:keepNext/>
            </w:pPr>
            <w:r w:rsidRPr="00654BC9">
              <w:t>Besedilo, ki ga predlaga Komisija</w:t>
            </w:r>
          </w:p>
        </w:tc>
        <w:tc>
          <w:tcPr>
            <w:tcW w:w="4876" w:type="dxa"/>
            <w:hideMark/>
          </w:tcPr>
          <w:p w14:paraId="450D2581" w14:textId="77777777" w:rsidR="00654BC9" w:rsidRPr="00654BC9" w:rsidRDefault="00654BC9" w:rsidP="00FE1798">
            <w:pPr>
              <w:pStyle w:val="ColumnHeading"/>
              <w:keepNext/>
            </w:pPr>
            <w:r w:rsidRPr="00654BC9">
              <w:t>Predlog spremembe</w:t>
            </w:r>
          </w:p>
        </w:tc>
      </w:tr>
      <w:tr w:rsidR="00654BC9" w:rsidRPr="00654BC9" w14:paraId="1628C08D" w14:textId="77777777" w:rsidTr="00FE1798">
        <w:trPr>
          <w:jc w:val="center"/>
        </w:trPr>
        <w:tc>
          <w:tcPr>
            <w:tcW w:w="4876" w:type="dxa"/>
          </w:tcPr>
          <w:p w14:paraId="41024893" w14:textId="77777777" w:rsidR="00654BC9" w:rsidRPr="00654BC9" w:rsidRDefault="00654BC9" w:rsidP="00FE1798">
            <w:pPr>
              <w:pStyle w:val="Normal6"/>
            </w:pPr>
          </w:p>
        </w:tc>
        <w:tc>
          <w:tcPr>
            <w:tcW w:w="4876" w:type="dxa"/>
            <w:hideMark/>
          </w:tcPr>
          <w:p w14:paraId="0FA7099F" w14:textId="77777777" w:rsidR="00654BC9" w:rsidRPr="00654BC9" w:rsidRDefault="00654BC9" w:rsidP="00FE1798">
            <w:pPr>
              <w:pStyle w:val="Normal6"/>
              <w:jc w:val="center"/>
              <w:rPr>
                <w:szCs w:val="24"/>
              </w:rPr>
            </w:pPr>
            <w:r w:rsidRPr="00654BC9">
              <w:rPr>
                <w:b/>
                <w:i/>
              </w:rPr>
              <w:t>Člen 1b</w:t>
            </w:r>
          </w:p>
        </w:tc>
      </w:tr>
      <w:tr w:rsidR="00654BC9" w:rsidRPr="00654BC9" w14:paraId="544F0129" w14:textId="77777777" w:rsidTr="00FE1798">
        <w:trPr>
          <w:jc w:val="center"/>
        </w:trPr>
        <w:tc>
          <w:tcPr>
            <w:tcW w:w="4876" w:type="dxa"/>
          </w:tcPr>
          <w:p w14:paraId="346FA602" w14:textId="77777777" w:rsidR="00654BC9" w:rsidRPr="00654BC9" w:rsidRDefault="00654BC9" w:rsidP="00FE1798">
            <w:pPr>
              <w:pStyle w:val="Normal6"/>
            </w:pPr>
          </w:p>
        </w:tc>
        <w:tc>
          <w:tcPr>
            <w:tcW w:w="4876" w:type="dxa"/>
            <w:hideMark/>
          </w:tcPr>
          <w:p w14:paraId="3A406AD3" w14:textId="77777777" w:rsidR="00654BC9" w:rsidRPr="00654BC9" w:rsidRDefault="00654BC9" w:rsidP="00FE1798">
            <w:pPr>
              <w:pStyle w:val="Normal6"/>
              <w:jc w:val="center"/>
              <w:rPr>
                <w:szCs w:val="24"/>
              </w:rPr>
            </w:pPr>
            <w:r w:rsidRPr="00654BC9">
              <w:rPr>
                <w:b/>
                <w:i/>
              </w:rPr>
              <w:t>Splošni cilji ESS</w:t>
            </w:r>
          </w:p>
        </w:tc>
      </w:tr>
      <w:tr w:rsidR="00654BC9" w:rsidRPr="00654BC9" w14:paraId="32CC7242" w14:textId="77777777" w:rsidTr="00FE1798">
        <w:trPr>
          <w:jc w:val="center"/>
        </w:trPr>
        <w:tc>
          <w:tcPr>
            <w:tcW w:w="4876" w:type="dxa"/>
          </w:tcPr>
          <w:p w14:paraId="75EC59EF" w14:textId="77777777" w:rsidR="00654BC9" w:rsidRPr="00654BC9" w:rsidRDefault="00654BC9" w:rsidP="00FE1798">
            <w:pPr>
              <w:pStyle w:val="Normal6"/>
            </w:pPr>
          </w:p>
        </w:tc>
        <w:tc>
          <w:tcPr>
            <w:tcW w:w="4876" w:type="dxa"/>
            <w:hideMark/>
          </w:tcPr>
          <w:p w14:paraId="07431014" w14:textId="77777777" w:rsidR="00654BC9" w:rsidRPr="00654BC9" w:rsidRDefault="00654BC9" w:rsidP="00FE1798">
            <w:pPr>
              <w:pStyle w:val="Normal6"/>
              <w:rPr>
                <w:szCs w:val="24"/>
              </w:rPr>
            </w:pPr>
            <w:r w:rsidRPr="00654BC9">
              <w:rPr>
                <w:b/>
                <w:i/>
              </w:rPr>
              <w:t>1.</w:t>
            </w:r>
            <w:r w:rsidRPr="00654BC9">
              <w:rPr>
                <w:b/>
                <w:i/>
              </w:rPr>
              <w:tab/>
              <w:t>Cilj ESS je države članice in regije podpirati pri zagotavljanju visokih stopenj zaposlenosti, pravične socialne zaščite ter usposobljene in odporne delovne sile, pripravljene na prihodnji svet dela, pa tudi vključujočih in povezanih družb, ki si prizadevajo za izkoreninjenje revščine ter udejanjanje načel evropskega stebra socialnih pravic in krovnih ciljev akcijskega načrta za evropski steber socialnih pravic.</w:t>
            </w:r>
          </w:p>
        </w:tc>
      </w:tr>
      <w:tr w:rsidR="00654BC9" w:rsidRPr="00654BC9" w14:paraId="6F554CB3" w14:textId="77777777" w:rsidTr="00FE1798">
        <w:trPr>
          <w:jc w:val="center"/>
        </w:trPr>
        <w:tc>
          <w:tcPr>
            <w:tcW w:w="4876" w:type="dxa"/>
          </w:tcPr>
          <w:p w14:paraId="68482125" w14:textId="77777777" w:rsidR="00654BC9" w:rsidRPr="00654BC9" w:rsidRDefault="00654BC9" w:rsidP="00FE1798">
            <w:pPr>
              <w:pStyle w:val="Normal6"/>
            </w:pPr>
          </w:p>
        </w:tc>
        <w:tc>
          <w:tcPr>
            <w:tcW w:w="4876" w:type="dxa"/>
            <w:hideMark/>
          </w:tcPr>
          <w:p w14:paraId="322C7A1C" w14:textId="77777777" w:rsidR="00654BC9" w:rsidRPr="00654BC9" w:rsidRDefault="00654BC9" w:rsidP="00FE1798">
            <w:pPr>
              <w:pStyle w:val="Normal6"/>
              <w:rPr>
                <w:szCs w:val="24"/>
              </w:rPr>
            </w:pPr>
            <w:r w:rsidRPr="00654BC9">
              <w:rPr>
                <w:b/>
                <w:i/>
              </w:rPr>
              <w:t>2.</w:t>
            </w:r>
            <w:r w:rsidRPr="00654BC9">
              <w:rPr>
                <w:b/>
                <w:i/>
              </w:rPr>
              <w:tab/>
              <w:t>ESS podpira in dopolnjuje politike držav članic ter povečuje njihovo vrednost, da se zagotovijo enake možnosti, enakopraven dostop do trga dela, pravični delovni pogoji, socialna zaščita in vključevanje. Zlasti spodbuja ustvarjanje kakovostnih delovnih mest ter se osredotoča na kakovostno in vključujoče izobraževanje in usposabljanje, vseživljenjsko učenje, naložbe v otroke in mlade ter dostop do osnovnih storitev.</w:t>
            </w:r>
          </w:p>
        </w:tc>
      </w:tr>
      <w:tr w:rsidR="00654BC9" w:rsidRPr="00654BC9" w14:paraId="5AE9EAB0" w14:textId="77777777" w:rsidTr="00FE1798">
        <w:trPr>
          <w:jc w:val="center"/>
        </w:trPr>
        <w:tc>
          <w:tcPr>
            <w:tcW w:w="4876" w:type="dxa"/>
          </w:tcPr>
          <w:p w14:paraId="366C68A3" w14:textId="77777777" w:rsidR="00654BC9" w:rsidRPr="00654BC9" w:rsidRDefault="00654BC9" w:rsidP="00FE1798">
            <w:pPr>
              <w:pStyle w:val="Normal6"/>
            </w:pPr>
          </w:p>
        </w:tc>
        <w:tc>
          <w:tcPr>
            <w:tcW w:w="4876" w:type="dxa"/>
            <w:hideMark/>
          </w:tcPr>
          <w:p w14:paraId="77F7078F" w14:textId="77777777" w:rsidR="00654BC9" w:rsidRPr="00654BC9" w:rsidRDefault="00654BC9" w:rsidP="00FE1798">
            <w:pPr>
              <w:pStyle w:val="Normal6"/>
              <w:rPr>
                <w:szCs w:val="24"/>
              </w:rPr>
            </w:pPr>
            <w:r w:rsidRPr="00654BC9">
              <w:rPr>
                <w:b/>
                <w:i/>
              </w:rPr>
              <w:t>3.</w:t>
            </w:r>
            <w:r w:rsidRPr="00654BC9">
              <w:rPr>
                <w:b/>
                <w:i/>
              </w:rPr>
              <w:tab/>
              <w:t>Cilj ESS je podpirati države članice pri doseganju visoke socialne in ekonomske vključenosti, zlasti za skupine in osebe v ranljivem položaju.</w:t>
            </w:r>
          </w:p>
        </w:tc>
      </w:tr>
    </w:tbl>
    <w:p w14:paraId="5ADD57F3"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7883E256" w14:textId="77777777" w:rsidR="00654BC9" w:rsidRPr="00654BC9" w:rsidRDefault="00654BC9" w:rsidP="00654BC9">
      <w:r w:rsidRPr="00654BC9">
        <w:rPr>
          <w:rStyle w:val="HideTWBExt"/>
        </w:rPr>
        <w:t>&lt;/Amend&gt;</w:t>
      </w:r>
    </w:p>
    <w:p w14:paraId="768EEE02"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24</w:t>
      </w:r>
      <w:r w:rsidRPr="00654BC9">
        <w:rPr>
          <w:rStyle w:val="HideTWBExt"/>
          <w:b w:val="0"/>
        </w:rPr>
        <w:t>&lt;/NumAm&gt;</w:t>
      </w:r>
    </w:p>
    <w:p w14:paraId="644DAACD"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129E5FDB" w14:textId="77777777" w:rsidR="00654BC9" w:rsidRPr="00654BC9" w:rsidRDefault="00654BC9" w:rsidP="00654BC9">
      <w:pPr>
        <w:pStyle w:val="NormalBold"/>
      </w:pPr>
      <w:r w:rsidRPr="00654BC9">
        <w:rPr>
          <w:rStyle w:val="HideTWBExt"/>
          <w:b w:val="0"/>
        </w:rPr>
        <w:t>&lt;Article&gt;</w:t>
      </w:r>
      <w:r w:rsidRPr="00654BC9">
        <w:t>Člen 2 – naslov</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266F82DA" w14:textId="77777777" w:rsidTr="00FE1798">
        <w:trPr>
          <w:jc w:val="center"/>
        </w:trPr>
        <w:tc>
          <w:tcPr>
            <w:tcW w:w="9752" w:type="dxa"/>
            <w:gridSpan w:val="2"/>
          </w:tcPr>
          <w:p w14:paraId="60CFFED1" w14:textId="77777777" w:rsidR="00654BC9" w:rsidRPr="00654BC9" w:rsidRDefault="00654BC9" w:rsidP="00FE1798">
            <w:pPr>
              <w:keepNext/>
            </w:pPr>
          </w:p>
        </w:tc>
      </w:tr>
      <w:tr w:rsidR="00654BC9" w:rsidRPr="00654BC9" w14:paraId="0BBF02AA" w14:textId="77777777" w:rsidTr="00FE1798">
        <w:trPr>
          <w:jc w:val="center"/>
        </w:trPr>
        <w:tc>
          <w:tcPr>
            <w:tcW w:w="4876" w:type="dxa"/>
            <w:hideMark/>
          </w:tcPr>
          <w:p w14:paraId="1EFBA064" w14:textId="77777777" w:rsidR="00654BC9" w:rsidRPr="00654BC9" w:rsidRDefault="00654BC9" w:rsidP="00FE1798">
            <w:pPr>
              <w:pStyle w:val="ColumnHeading"/>
              <w:keepNext/>
            </w:pPr>
            <w:r w:rsidRPr="00654BC9">
              <w:t>Besedilo, ki ga predlaga Komisija</w:t>
            </w:r>
          </w:p>
        </w:tc>
        <w:tc>
          <w:tcPr>
            <w:tcW w:w="4876" w:type="dxa"/>
            <w:hideMark/>
          </w:tcPr>
          <w:p w14:paraId="3644E2D6" w14:textId="77777777" w:rsidR="00654BC9" w:rsidRPr="00654BC9" w:rsidRDefault="00654BC9" w:rsidP="00FE1798">
            <w:pPr>
              <w:pStyle w:val="ColumnHeading"/>
              <w:keepNext/>
            </w:pPr>
            <w:r w:rsidRPr="00654BC9">
              <w:t>Predlog spremembe</w:t>
            </w:r>
          </w:p>
        </w:tc>
      </w:tr>
      <w:tr w:rsidR="00654BC9" w:rsidRPr="00654BC9" w14:paraId="6273879A" w14:textId="77777777" w:rsidTr="00FE1798">
        <w:trPr>
          <w:jc w:val="center"/>
        </w:trPr>
        <w:tc>
          <w:tcPr>
            <w:tcW w:w="4876" w:type="dxa"/>
            <w:hideMark/>
          </w:tcPr>
          <w:p w14:paraId="39D5DBD8" w14:textId="77777777" w:rsidR="00654BC9" w:rsidRPr="00654BC9" w:rsidRDefault="00654BC9" w:rsidP="00FE1798">
            <w:pPr>
              <w:pStyle w:val="Normal6"/>
            </w:pPr>
            <w:r w:rsidRPr="00654BC9">
              <w:rPr>
                <w:b/>
                <w:i/>
              </w:rPr>
              <w:t>Podpora iz</w:t>
            </w:r>
            <w:r w:rsidRPr="00654BC9">
              <w:t xml:space="preserve"> ESS</w:t>
            </w:r>
          </w:p>
        </w:tc>
        <w:tc>
          <w:tcPr>
            <w:tcW w:w="4876" w:type="dxa"/>
            <w:hideMark/>
          </w:tcPr>
          <w:p w14:paraId="5C5FCE20" w14:textId="77777777" w:rsidR="00654BC9" w:rsidRPr="00654BC9" w:rsidRDefault="00654BC9" w:rsidP="00FE1798">
            <w:pPr>
              <w:pStyle w:val="Normal6"/>
              <w:rPr>
                <w:szCs w:val="24"/>
              </w:rPr>
            </w:pPr>
            <w:r w:rsidRPr="00654BC9">
              <w:rPr>
                <w:b/>
                <w:i/>
              </w:rPr>
              <w:t>Specifični cilji</w:t>
            </w:r>
            <w:r w:rsidRPr="00654BC9">
              <w:t xml:space="preserve"> ESS</w:t>
            </w:r>
          </w:p>
        </w:tc>
      </w:tr>
    </w:tbl>
    <w:p w14:paraId="052600F5"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1DFF5A99" w14:textId="77777777" w:rsidR="00654BC9" w:rsidRPr="00654BC9" w:rsidRDefault="00654BC9" w:rsidP="00654BC9">
      <w:r w:rsidRPr="00654BC9">
        <w:rPr>
          <w:rStyle w:val="HideTWBExt"/>
        </w:rPr>
        <w:t>&lt;/Amend&gt;</w:t>
      </w:r>
    </w:p>
    <w:p w14:paraId="68435DC5"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25</w:t>
      </w:r>
      <w:r w:rsidRPr="00654BC9">
        <w:rPr>
          <w:rStyle w:val="HideTWBExt"/>
          <w:b w:val="0"/>
        </w:rPr>
        <w:t>&lt;/NumAm&gt;</w:t>
      </w:r>
    </w:p>
    <w:p w14:paraId="7B7145A0"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4388FD04" w14:textId="77777777" w:rsidR="00654BC9" w:rsidRPr="00654BC9" w:rsidRDefault="00654BC9" w:rsidP="00654BC9">
      <w:pPr>
        <w:pStyle w:val="NormalBold"/>
      </w:pPr>
      <w:r w:rsidRPr="00654BC9">
        <w:rPr>
          <w:rStyle w:val="HideTWBExt"/>
          <w:b w:val="0"/>
        </w:rPr>
        <w:t>&lt;Article&gt;</w:t>
      </w:r>
      <w:r w:rsidRPr="00654BC9">
        <w:t>Člen 2 – odstavek 1</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5AEE74B6" w14:textId="77777777" w:rsidTr="00FE1798">
        <w:trPr>
          <w:jc w:val="center"/>
        </w:trPr>
        <w:tc>
          <w:tcPr>
            <w:tcW w:w="9752" w:type="dxa"/>
            <w:gridSpan w:val="2"/>
          </w:tcPr>
          <w:p w14:paraId="795F5FE3" w14:textId="77777777" w:rsidR="00654BC9" w:rsidRPr="00654BC9" w:rsidRDefault="00654BC9" w:rsidP="00FE1798">
            <w:pPr>
              <w:keepNext/>
            </w:pPr>
          </w:p>
        </w:tc>
      </w:tr>
      <w:tr w:rsidR="00654BC9" w:rsidRPr="00654BC9" w14:paraId="66E60A6B" w14:textId="77777777" w:rsidTr="00FE1798">
        <w:trPr>
          <w:jc w:val="center"/>
        </w:trPr>
        <w:tc>
          <w:tcPr>
            <w:tcW w:w="4876" w:type="dxa"/>
            <w:hideMark/>
          </w:tcPr>
          <w:p w14:paraId="09003DAA" w14:textId="77777777" w:rsidR="00654BC9" w:rsidRPr="00654BC9" w:rsidRDefault="00654BC9" w:rsidP="00FE1798">
            <w:pPr>
              <w:pStyle w:val="ColumnHeading"/>
              <w:keepNext/>
            </w:pPr>
            <w:r w:rsidRPr="00654BC9">
              <w:t>Besedilo, ki ga predlaga Komisija</w:t>
            </w:r>
          </w:p>
        </w:tc>
        <w:tc>
          <w:tcPr>
            <w:tcW w:w="4876" w:type="dxa"/>
            <w:hideMark/>
          </w:tcPr>
          <w:p w14:paraId="694A6A89" w14:textId="77777777" w:rsidR="00654BC9" w:rsidRPr="00654BC9" w:rsidRDefault="00654BC9" w:rsidP="00FE1798">
            <w:pPr>
              <w:pStyle w:val="ColumnHeading"/>
              <w:keepNext/>
            </w:pPr>
            <w:r w:rsidRPr="00654BC9">
              <w:t>Predlog spremembe</w:t>
            </w:r>
          </w:p>
        </w:tc>
      </w:tr>
      <w:tr w:rsidR="00654BC9" w:rsidRPr="00654BC9" w14:paraId="087AD6AF" w14:textId="77777777" w:rsidTr="00FE1798">
        <w:trPr>
          <w:jc w:val="center"/>
        </w:trPr>
        <w:tc>
          <w:tcPr>
            <w:tcW w:w="4876" w:type="dxa"/>
            <w:hideMark/>
          </w:tcPr>
          <w:p w14:paraId="222AA65B" w14:textId="77777777" w:rsidR="00654BC9" w:rsidRPr="00654BC9" w:rsidRDefault="00654BC9" w:rsidP="00FE1798">
            <w:pPr>
              <w:pStyle w:val="Normal6"/>
            </w:pPr>
            <w:r w:rsidRPr="00654BC9">
              <w:t>(1)</w:t>
            </w:r>
            <w:r w:rsidRPr="00654BC9">
              <w:tab/>
            </w:r>
            <w:r w:rsidRPr="00654BC9">
              <w:rPr>
                <w:b/>
                <w:i/>
              </w:rPr>
              <w:t>Evropski socialni sklad (ESS)</w:t>
            </w:r>
            <w:r w:rsidRPr="00654BC9">
              <w:t xml:space="preserve"> podpira specifične cilje </w:t>
            </w:r>
            <w:r w:rsidRPr="00654BC9">
              <w:rPr>
                <w:b/>
                <w:i/>
              </w:rPr>
              <w:t>iz člena 3 Uredbe XX [uredba o NRP].</w:t>
            </w:r>
          </w:p>
        </w:tc>
        <w:tc>
          <w:tcPr>
            <w:tcW w:w="4876" w:type="dxa"/>
            <w:hideMark/>
          </w:tcPr>
          <w:p w14:paraId="593CB1B8" w14:textId="77777777" w:rsidR="00654BC9" w:rsidRPr="00654BC9" w:rsidRDefault="00654BC9" w:rsidP="00FE1798">
            <w:pPr>
              <w:pStyle w:val="Normal6"/>
              <w:rPr>
                <w:szCs w:val="24"/>
              </w:rPr>
            </w:pPr>
            <w:r w:rsidRPr="00654BC9">
              <w:t>(1)</w:t>
            </w:r>
            <w:r w:rsidRPr="00654BC9">
              <w:tab/>
            </w:r>
            <w:r w:rsidRPr="00654BC9">
              <w:rPr>
                <w:b/>
                <w:i/>
              </w:rPr>
              <w:t>ESS</w:t>
            </w:r>
            <w:r w:rsidRPr="00654BC9">
              <w:t xml:space="preserve"> podpira </w:t>
            </w:r>
            <w:r w:rsidRPr="00654BC9">
              <w:rPr>
                <w:b/>
                <w:i/>
              </w:rPr>
              <w:t>naslednje</w:t>
            </w:r>
            <w:r w:rsidRPr="00654BC9">
              <w:t xml:space="preserve"> specifične cilje </w:t>
            </w:r>
            <w:r w:rsidRPr="00654BC9">
              <w:rPr>
                <w:b/>
                <w:i/>
              </w:rPr>
              <w:t>na področjih politike zaposlovanja in mobilnosti delovne sile, izobraževanja, socialnega vključevanja, vključno s prispevanjem k izkoreninjenju revščine:</w:t>
            </w:r>
          </w:p>
        </w:tc>
      </w:tr>
      <w:tr w:rsidR="00654BC9" w:rsidRPr="00654BC9" w14:paraId="1D3DD27E" w14:textId="77777777" w:rsidTr="00FE1798">
        <w:trPr>
          <w:jc w:val="center"/>
        </w:trPr>
        <w:tc>
          <w:tcPr>
            <w:tcW w:w="4876" w:type="dxa"/>
          </w:tcPr>
          <w:p w14:paraId="6B8AAE32" w14:textId="77777777" w:rsidR="00654BC9" w:rsidRPr="00654BC9" w:rsidRDefault="00654BC9" w:rsidP="00FE1798">
            <w:pPr>
              <w:pStyle w:val="Normal6"/>
            </w:pPr>
          </w:p>
        </w:tc>
        <w:tc>
          <w:tcPr>
            <w:tcW w:w="4876" w:type="dxa"/>
            <w:hideMark/>
          </w:tcPr>
          <w:p w14:paraId="42499DF7" w14:textId="77777777" w:rsidR="00654BC9" w:rsidRPr="00654BC9" w:rsidRDefault="00654BC9" w:rsidP="00FE1798">
            <w:pPr>
              <w:pStyle w:val="Normal6"/>
              <w:rPr>
                <w:szCs w:val="24"/>
              </w:rPr>
            </w:pPr>
            <w:r w:rsidRPr="00654BC9">
              <w:rPr>
                <w:b/>
                <w:i/>
              </w:rPr>
              <w:t>(a) izboljšanje dostopa do zaposlitve in aktivacijski ukrepi za vse iskalce zaposlitve, zlasti mlade, predvsem z izvajanjem jamstva za mlade, dolgotrajno brezposelne in prikrajšane skupine na trgu dela, invalide ali kronične bolnike ter neaktivne osebe kot tudi s spodbujanjem samozaposlovanja in socialnega gospodarstva;</w:t>
            </w:r>
          </w:p>
        </w:tc>
      </w:tr>
      <w:tr w:rsidR="00654BC9" w:rsidRPr="00654BC9" w14:paraId="32F6D61D" w14:textId="77777777" w:rsidTr="00FE1798">
        <w:trPr>
          <w:jc w:val="center"/>
        </w:trPr>
        <w:tc>
          <w:tcPr>
            <w:tcW w:w="4876" w:type="dxa"/>
          </w:tcPr>
          <w:p w14:paraId="67C0E35E" w14:textId="77777777" w:rsidR="00654BC9" w:rsidRPr="00654BC9" w:rsidRDefault="00654BC9" w:rsidP="00FE1798">
            <w:pPr>
              <w:pStyle w:val="Normal6"/>
            </w:pPr>
          </w:p>
        </w:tc>
        <w:tc>
          <w:tcPr>
            <w:tcW w:w="4876" w:type="dxa"/>
            <w:hideMark/>
          </w:tcPr>
          <w:p w14:paraId="6DDF84CE" w14:textId="77777777" w:rsidR="00654BC9" w:rsidRPr="00654BC9" w:rsidRDefault="00654BC9" w:rsidP="00FE1798">
            <w:pPr>
              <w:pStyle w:val="Normal6"/>
              <w:rPr>
                <w:szCs w:val="24"/>
              </w:rPr>
            </w:pPr>
            <w:r w:rsidRPr="00654BC9">
              <w:rPr>
                <w:b/>
                <w:i/>
              </w:rPr>
              <w:t>(b) posodabljanje institucij in služb trga dela za oceno in predvidevanje potreb po veščinah ter zagotavljanje pravočasne in prilagojene pomoči in podpore pri usklajevanju ponudbe in povpraševanja na trgu dela, prehodih in mobilnosti;</w:t>
            </w:r>
          </w:p>
        </w:tc>
      </w:tr>
      <w:tr w:rsidR="00654BC9" w:rsidRPr="00654BC9" w14:paraId="1A56031D" w14:textId="77777777" w:rsidTr="00FE1798">
        <w:trPr>
          <w:jc w:val="center"/>
        </w:trPr>
        <w:tc>
          <w:tcPr>
            <w:tcW w:w="4876" w:type="dxa"/>
          </w:tcPr>
          <w:p w14:paraId="4280D301" w14:textId="77777777" w:rsidR="00654BC9" w:rsidRPr="00654BC9" w:rsidRDefault="00654BC9" w:rsidP="00FE1798">
            <w:pPr>
              <w:pStyle w:val="Normal6"/>
            </w:pPr>
          </w:p>
        </w:tc>
        <w:tc>
          <w:tcPr>
            <w:tcW w:w="4876" w:type="dxa"/>
            <w:hideMark/>
          </w:tcPr>
          <w:p w14:paraId="632B973E" w14:textId="77777777" w:rsidR="00654BC9" w:rsidRPr="00654BC9" w:rsidRDefault="00654BC9" w:rsidP="00FE1798">
            <w:pPr>
              <w:pStyle w:val="Normal6"/>
              <w:rPr>
                <w:szCs w:val="24"/>
              </w:rPr>
            </w:pPr>
            <w:r w:rsidRPr="00654BC9">
              <w:rPr>
                <w:b/>
                <w:i/>
              </w:rPr>
              <w:t>(c) spodbujanje uravnotežene zastopanosti spolov pri udeležbi na trgu dela, enakih delovnih pogojev ter boljšega usklajevanja poklicnega in zasebnega življenja, tudi z dostopom do cenovno ugodnega otroškega varstva in oskrbe za vzdrževane osebe;</w:t>
            </w:r>
          </w:p>
        </w:tc>
      </w:tr>
      <w:tr w:rsidR="00654BC9" w:rsidRPr="00654BC9" w14:paraId="03EA8AA2" w14:textId="77777777" w:rsidTr="00FE1798">
        <w:trPr>
          <w:jc w:val="center"/>
        </w:trPr>
        <w:tc>
          <w:tcPr>
            <w:tcW w:w="4876" w:type="dxa"/>
          </w:tcPr>
          <w:p w14:paraId="70C21DFD" w14:textId="77777777" w:rsidR="00654BC9" w:rsidRPr="00654BC9" w:rsidRDefault="00654BC9" w:rsidP="00FE1798">
            <w:pPr>
              <w:pStyle w:val="Normal6"/>
            </w:pPr>
          </w:p>
        </w:tc>
        <w:tc>
          <w:tcPr>
            <w:tcW w:w="4876" w:type="dxa"/>
            <w:hideMark/>
          </w:tcPr>
          <w:p w14:paraId="6205646D" w14:textId="77777777" w:rsidR="00654BC9" w:rsidRPr="00654BC9" w:rsidRDefault="00654BC9" w:rsidP="00FE1798">
            <w:pPr>
              <w:pStyle w:val="Normal6"/>
              <w:rPr>
                <w:szCs w:val="24"/>
              </w:rPr>
            </w:pPr>
            <w:r w:rsidRPr="00654BC9">
              <w:rPr>
                <w:b/>
                <w:i/>
              </w:rPr>
              <w:t>(d) spodbujanje prilagajanja delavcev, podjetij in podjetnikov, aktivnega in zdravega staranja ter zdravega in dobro prilagojenega delovnega okolja, s čimer se pomagajo odpravljati zdravstvena tveganja;</w:t>
            </w:r>
          </w:p>
        </w:tc>
      </w:tr>
      <w:tr w:rsidR="00654BC9" w:rsidRPr="00654BC9" w14:paraId="725F6040" w14:textId="77777777" w:rsidTr="00FE1798">
        <w:trPr>
          <w:jc w:val="center"/>
        </w:trPr>
        <w:tc>
          <w:tcPr>
            <w:tcW w:w="4876" w:type="dxa"/>
          </w:tcPr>
          <w:p w14:paraId="57D524F1" w14:textId="77777777" w:rsidR="00654BC9" w:rsidRPr="00654BC9" w:rsidRDefault="00654BC9" w:rsidP="00FE1798">
            <w:pPr>
              <w:pStyle w:val="Normal6"/>
            </w:pPr>
          </w:p>
        </w:tc>
        <w:tc>
          <w:tcPr>
            <w:tcW w:w="4876" w:type="dxa"/>
            <w:hideMark/>
          </w:tcPr>
          <w:p w14:paraId="26F72551" w14:textId="77777777" w:rsidR="00654BC9" w:rsidRPr="00654BC9" w:rsidRDefault="00654BC9" w:rsidP="00FE1798">
            <w:pPr>
              <w:pStyle w:val="Normal6"/>
              <w:rPr>
                <w:szCs w:val="24"/>
              </w:rPr>
            </w:pPr>
            <w:r w:rsidRPr="00654BC9">
              <w:rPr>
                <w:b/>
                <w:i/>
              </w:rPr>
              <w:t>(e) izboljšanje kakovosti, vključenosti, učinkovitosti in relevantnosti sistemov izobraževanja in usposabljanja za potrebe trga dela, tudi s potrjevanjem neformalnega in priložnostnega učenja, da bi podprli pridobivanje ključnih kompetenc, tudi podjetniških in digitalnih veščin, ter s spodbujanjem uvedbe dualnih sistemov usposabljanja in vajeništev;</w:t>
            </w:r>
          </w:p>
        </w:tc>
      </w:tr>
      <w:tr w:rsidR="00654BC9" w:rsidRPr="00654BC9" w14:paraId="497FCCE2" w14:textId="77777777" w:rsidTr="00FE1798">
        <w:trPr>
          <w:jc w:val="center"/>
        </w:trPr>
        <w:tc>
          <w:tcPr>
            <w:tcW w:w="4876" w:type="dxa"/>
          </w:tcPr>
          <w:p w14:paraId="4FFC708F" w14:textId="77777777" w:rsidR="00654BC9" w:rsidRPr="00654BC9" w:rsidRDefault="00654BC9" w:rsidP="00FE1798">
            <w:pPr>
              <w:pStyle w:val="Normal6"/>
            </w:pPr>
          </w:p>
        </w:tc>
        <w:tc>
          <w:tcPr>
            <w:tcW w:w="4876" w:type="dxa"/>
            <w:hideMark/>
          </w:tcPr>
          <w:p w14:paraId="2276FACA" w14:textId="77777777" w:rsidR="00654BC9" w:rsidRPr="00654BC9" w:rsidRDefault="00654BC9" w:rsidP="00FE1798">
            <w:pPr>
              <w:pStyle w:val="Normal6"/>
              <w:rPr>
                <w:szCs w:val="24"/>
              </w:rPr>
            </w:pPr>
            <w:r w:rsidRPr="00654BC9">
              <w:rPr>
                <w:b/>
                <w:i/>
              </w:rPr>
              <w:t>(f) spodbujanje enakopravnega dostopa do kakovostnega in vključujočega izobraževanja in usposabljanja ter dokončanja takega izobraževanja in usposabljanja, zlasti za prikrajšane skupine, in sicer od predšolske vzgoje in varstva prek splošnega izobraževanja ter poklicnega izobraževanja in usposabljanja, do terciarne ravni ter izobraževanja in učenja odraslih, vključno z olajševanjem učne mobilnosti za vse in dostopom za invalide;</w:t>
            </w:r>
          </w:p>
        </w:tc>
      </w:tr>
      <w:tr w:rsidR="00654BC9" w:rsidRPr="00654BC9" w14:paraId="7888875E" w14:textId="77777777" w:rsidTr="00FE1798">
        <w:trPr>
          <w:jc w:val="center"/>
        </w:trPr>
        <w:tc>
          <w:tcPr>
            <w:tcW w:w="4876" w:type="dxa"/>
          </w:tcPr>
          <w:p w14:paraId="46E3C81A" w14:textId="77777777" w:rsidR="00654BC9" w:rsidRPr="00654BC9" w:rsidRDefault="00654BC9" w:rsidP="00FE1798">
            <w:pPr>
              <w:pStyle w:val="Normal6"/>
            </w:pPr>
          </w:p>
        </w:tc>
        <w:tc>
          <w:tcPr>
            <w:tcW w:w="4876" w:type="dxa"/>
            <w:hideMark/>
          </w:tcPr>
          <w:p w14:paraId="2B806AA8" w14:textId="77777777" w:rsidR="00654BC9" w:rsidRPr="00654BC9" w:rsidRDefault="00654BC9" w:rsidP="00FE1798">
            <w:pPr>
              <w:pStyle w:val="Normal6"/>
              <w:rPr>
                <w:szCs w:val="24"/>
              </w:rPr>
            </w:pPr>
            <w:r w:rsidRPr="00654BC9">
              <w:rPr>
                <w:b/>
                <w:i/>
              </w:rPr>
              <w:t>(g) spodbujanje vseživljenjskega učenja, zlasti prožnih možnosti za izpopolnjevanje in prekvalifikacijo za vse, ob upoštevanju podjetniških in digitalnih veščin, boljše predvidevanje sprememb in zahtev po novih veščinah na podlagi potreb trga dela, olajševanje kariernih prehodov in spodbujanje poklicne mobilnosti;</w:t>
            </w:r>
          </w:p>
        </w:tc>
      </w:tr>
      <w:tr w:rsidR="00654BC9" w:rsidRPr="00654BC9" w14:paraId="5DA29BA4" w14:textId="77777777" w:rsidTr="00FE1798">
        <w:trPr>
          <w:jc w:val="center"/>
        </w:trPr>
        <w:tc>
          <w:tcPr>
            <w:tcW w:w="4876" w:type="dxa"/>
          </w:tcPr>
          <w:p w14:paraId="28BE2746" w14:textId="77777777" w:rsidR="00654BC9" w:rsidRPr="00654BC9" w:rsidRDefault="00654BC9" w:rsidP="00FE1798">
            <w:pPr>
              <w:pStyle w:val="Normal6"/>
            </w:pPr>
          </w:p>
        </w:tc>
        <w:tc>
          <w:tcPr>
            <w:tcW w:w="4876" w:type="dxa"/>
            <w:hideMark/>
          </w:tcPr>
          <w:p w14:paraId="21F5614D" w14:textId="77777777" w:rsidR="00654BC9" w:rsidRPr="00654BC9" w:rsidRDefault="00654BC9" w:rsidP="00FE1798">
            <w:pPr>
              <w:pStyle w:val="Normal6"/>
              <w:rPr>
                <w:szCs w:val="24"/>
              </w:rPr>
            </w:pPr>
            <w:r w:rsidRPr="00654BC9">
              <w:rPr>
                <w:b/>
                <w:i/>
              </w:rPr>
              <w:t>(h) spodbujanje zaposlovanja žensk ter njihovega socialnega in ekonomskega vključevanja;</w:t>
            </w:r>
          </w:p>
        </w:tc>
      </w:tr>
      <w:tr w:rsidR="00654BC9" w:rsidRPr="00654BC9" w14:paraId="1FDB41AD" w14:textId="77777777" w:rsidTr="00FE1798">
        <w:trPr>
          <w:jc w:val="center"/>
        </w:trPr>
        <w:tc>
          <w:tcPr>
            <w:tcW w:w="4876" w:type="dxa"/>
          </w:tcPr>
          <w:p w14:paraId="4239C628" w14:textId="77777777" w:rsidR="00654BC9" w:rsidRPr="00654BC9" w:rsidRDefault="00654BC9" w:rsidP="00FE1798">
            <w:pPr>
              <w:pStyle w:val="Normal6"/>
            </w:pPr>
          </w:p>
        </w:tc>
        <w:tc>
          <w:tcPr>
            <w:tcW w:w="4876" w:type="dxa"/>
            <w:hideMark/>
          </w:tcPr>
          <w:p w14:paraId="3D73D5BB" w14:textId="77777777" w:rsidR="00654BC9" w:rsidRPr="00654BC9" w:rsidRDefault="00654BC9" w:rsidP="00FE1798">
            <w:pPr>
              <w:pStyle w:val="Normal6"/>
              <w:rPr>
                <w:szCs w:val="24"/>
              </w:rPr>
            </w:pPr>
            <w:r w:rsidRPr="00654BC9">
              <w:rPr>
                <w:b/>
                <w:i/>
              </w:rPr>
              <w:t>(i) spodbujanje dejavnega vključevanja za spodbujanje enakih možnosti, nediskriminacije in aktivne udeležbe ter povečevanje zaposljivosti, zlasti za prikrajšane skupine;</w:t>
            </w:r>
          </w:p>
        </w:tc>
      </w:tr>
      <w:tr w:rsidR="00654BC9" w:rsidRPr="00654BC9" w14:paraId="12D5F1E7" w14:textId="77777777" w:rsidTr="00FE1798">
        <w:trPr>
          <w:jc w:val="center"/>
        </w:trPr>
        <w:tc>
          <w:tcPr>
            <w:tcW w:w="4876" w:type="dxa"/>
          </w:tcPr>
          <w:p w14:paraId="39733C0D" w14:textId="77777777" w:rsidR="00654BC9" w:rsidRPr="00654BC9" w:rsidRDefault="00654BC9" w:rsidP="00FE1798">
            <w:pPr>
              <w:pStyle w:val="Normal6"/>
            </w:pPr>
          </w:p>
        </w:tc>
        <w:tc>
          <w:tcPr>
            <w:tcW w:w="4876" w:type="dxa"/>
            <w:hideMark/>
          </w:tcPr>
          <w:p w14:paraId="14D38D07" w14:textId="77777777" w:rsidR="00654BC9" w:rsidRPr="00654BC9" w:rsidRDefault="00654BC9" w:rsidP="00FE1798">
            <w:pPr>
              <w:pStyle w:val="Normal6"/>
              <w:rPr>
                <w:szCs w:val="24"/>
              </w:rPr>
            </w:pPr>
            <w:r w:rsidRPr="00654BC9">
              <w:rPr>
                <w:b/>
                <w:i/>
              </w:rPr>
              <w:t>(j) spodbujanje socialno-ekonomskega vključevanja državljanov tretjih držav;</w:t>
            </w:r>
          </w:p>
        </w:tc>
      </w:tr>
      <w:tr w:rsidR="00654BC9" w:rsidRPr="00654BC9" w14:paraId="20B43D70" w14:textId="77777777" w:rsidTr="00FE1798">
        <w:trPr>
          <w:jc w:val="center"/>
        </w:trPr>
        <w:tc>
          <w:tcPr>
            <w:tcW w:w="4876" w:type="dxa"/>
          </w:tcPr>
          <w:p w14:paraId="34ADF2C6" w14:textId="77777777" w:rsidR="00654BC9" w:rsidRPr="00654BC9" w:rsidRDefault="00654BC9" w:rsidP="00FE1798">
            <w:pPr>
              <w:pStyle w:val="Normal6"/>
            </w:pPr>
          </w:p>
        </w:tc>
        <w:tc>
          <w:tcPr>
            <w:tcW w:w="4876" w:type="dxa"/>
            <w:hideMark/>
          </w:tcPr>
          <w:p w14:paraId="10477731" w14:textId="77777777" w:rsidR="00654BC9" w:rsidRPr="00654BC9" w:rsidRDefault="00654BC9" w:rsidP="00FE1798">
            <w:pPr>
              <w:pStyle w:val="Normal6"/>
              <w:rPr>
                <w:szCs w:val="24"/>
              </w:rPr>
            </w:pPr>
            <w:r w:rsidRPr="00654BC9">
              <w:rPr>
                <w:b/>
                <w:i/>
              </w:rPr>
              <w:t>(k) spodbujanje socialno-ekonomskega vključevanja marginaliziranih skupnosti, kot so Romi;</w:t>
            </w:r>
          </w:p>
        </w:tc>
      </w:tr>
      <w:tr w:rsidR="00654BC9" w:rsidRPr="00654BC9" w14:paraId="0BF21B10" w14:textId="77777777" w:rsidTr="00FE1798">
        <w:trPr>
          <w:jc w:val="center"/>
        </w:trPr>
        <w:tc>
          <w:tcPr>
            <w:tcW w:w="4876" w:type="dxa"/>
          </w:tcPr>
          <w:p w14:paraId="3DA5B2BA" w14:textId="77777777" w:rsidR="00654BC9" w:rsidRPr="00654BC9" w:rsidRDefault="00654BC9" w:rsidP="00FE1798">
            <w:pPr>
              <w:pStyle w:val="Normal6"/>
            </w:pPr>
          </w:p>
        </w:tc>
        <w:tc>
          <w:tcPr>
            <w:tcW w:w="4876" w:type="dxa"/>
            <w:hideMark/>
          </w:tcPr>
          <w:p w14:paraId="18C65686" w14:textId="77777777" w:rsidR="00654BC9" w:rsidRPr="00654BC9" w:rsidRDefault="00654BC9" w:rsidP="00FE1798">
            <w:pPr>
              <w:pStyle w:val="Normal6"/>
              <w:rPr>
                <w:szCs w:val="24"/>
              </w:rPr>
            </w:pPr>
            <w:r w:rsidRPr="00654BC9">
              <w:rPr>
                <w:b/>
                <w:i/>
              </w:rPr>
              <w:t>(l) krepitev enakopravnega in pravočasnega dostopa do kakovostnih, vzdržnih in cenovno ugodnih storitev, vključno s storitvami, ki spodbujajo dostop do stanovanj in storitev oskrbe, usmerjene v posameznika, vključno s storitvami zdravstvene oskrbe; posodabljanje sistemov socialne zaščite, vključno s spodbujanjem dostopa do socialne zaščite, s posebnim poudarkom na otrocih in prikrajšanih skupinah; izboljšanje dostopnosti, tudi za invalide, učinkovitosti in odpornosti sistemov zdravstvene oskrbe in storitev dolgotrajne oskrbe;</w:t>
            </w:r>
          </w:p>
        </w:tc>
      </w:tr>
      <w:tr w:rsidR="00654BC9" w:rsidRPr="00654BC9" w14:paraId="31DA02F4" w14:textId="77777777" w:rsidTr="00FE1798">
        <w:trPr>
          <w:jc w:val="center"/>
        </w:trPr>
        <w:tc>
          <w:tcPr>
            <w:tcW w:w="4876" w:type="dxa"/>
          </w:tcPr>
          <w:p w14:paraId="6204FA1F" w14:textId="77777777" w:rsidR="00654BC9" w:rsidRPr="00654BC9" w:rsidRDefault="00654BC9" w:rsidP="00FE1798">
            <w:pPr>
              <w:pStyle w:val="Normal6"/>
            </w:pPr>
          </w:p>
        </w:tc>
        <w:tc>
          <w:tcPr>
            <w:tcW w:w="4876" w:type="dxa"/>
            <w:hideMark/>
          </w:tcPr>
          <w:p w14:paraId="73FC51C6" w14:textId="77777777" w:rsidR="00654BC9" w:rsidRPr="00654BC9" w:rsidRDefault="00654BC9" w:rsidP="00FE1798">
            <w:pPr>
              <w:pStyle w:val="Normal6"/>
              <w:rPr>
                <w:szCs w:val="24"/>
              </w:rPr>
            </w:pPr>
            <w:r w:rsidRPr="00654BC9">
              <w:rPr>
                <w:b/>
                <w:i/>
              </w:rPr>
              <w:t>(m) spodbujanje socialnega vključevanja oseb, izpostavljenih tveganju revščine ali socialni izključenosti, vključno z najbolj ogroženimi osebami in otroki;</w:t>
            </w:r>
          </w:p>
        </w:tc>
      </w:tr>
      <w:tr w:rsidR="00654BC9" w:rsidRPr="00654BC9" w14:paraId="2021F723" w14:textId="77777777" w:rsidTr="00FE1798">
        <w:trPr>
          <w:jc w:val="center"/>
        </w:trPr>
        <w:tc>
          <w:tcPr>
            <w:tcW w:w="4876" w:type="dxa"/>
          </w:tcPr>
          <w:p w14:paraId="13B02562" w14:textId="77777777" w:rsidR="00654BC9" w:rsidRPr="00654BC9" w:rsidRDefault="00654BC9" w:rsidP="00FE1798">
            <w:pPr>
              <w:pStyle w:val="Normal6"/>
            </w:pPr>
          </w:p>
        </w:tc>
        <w:tc>
          <w:tcPr>
            <w:tcW w:w="4876" w:type="dxa"/>
            <w:hideMark/>
          </w:tcPr>
          <w:p w14:paraId="6796D2CD" w14:textId="77777777" w:rsidR="00654BC9" w:rsidRPr="00654BC9" w:rsidRDefault="00654BC9" w:rsidP="00FE1798">
            <w:pPr>
              <w:pStyle w:val="Normal6"/>
              <w:rPr>
                <w:szCs w:val="24"/>
              </w:rPr>
            </w:pPr>
            <w:r w:rsidRPr="00654BC9">
              <w:rPr>
                <w:b/>
                <w:i/>
              </w:rPr>
              <w:t>(n) obravnavanje materialne prikrajšanosti z zagotavljanjem hrane in/ali osnovne materialne pomoči najbolj ogroženim osebam, vključno otrokom, in zagotavljanje spremljevalnih ukrepov, ki podpirajo njihovo socialno vključevanje;</w:t>
            </w:r>
          </w:p>
        </w:tc>
      </w:tr>
      <w:tr w:rsidR="00654BC9" w:rsidRPr="00654BC9" w14:paraId="5D9D31C0" w14:textId="77777777" w:rsidTr="00FE1798">
        <w:trPr>
          <w:jc w:val="center"/>
        </w:trPr>
        <w:tc>
          <w:tcPr>
            <w:tcW w:w="4876" w:type="dxa"/>
          </w:tcPr>
          <w:p w14:paraId="5212CC6F" w14:textId="77777777" w:rsidR="00654BC9" w:rsidRPr="00654BC9" w:rsidRDefault="00654BC9" w:rsidP="00FE1798">
            <w:pPr>
              <w:pStyle w:val="Normal6"/>
            </w:pPr>
          </w:p>
        </w:tc>
        <w:tc>
          <w:tcPr>
            <w:tcW w:w="4876" w:type="dxa"/>
            <w:hideMark/>
          </w:tcPr>
          <w:p w14:paraId="3639AC8B" w14:textId="77777777" w:rsidR="00654BC9" w:rsidRPr="00654BC9" w:rsidRDefault="00654BC9" w:rsidP="00FE1798">
            <w:pPr>
              <w:pStyle w:val="Normal6"/>
              <w:rPr>
                <w:szCs w:val="24"/>
              </w:rPr>
            </w:pPr>
            <w:r w:rsidRPr="00654BC9">
              <w:rPr>
                <w:b/>
                <w:i/>
              </w:rPr>
              <w:t>(o) lajšanje pravičnega prehoda s preusposabljanjem in ustvarjanjem delovnih mest s poudarkom na dostojnem delu;</w:t>
            </w:r>
          </w:p>
        </w:tc>
      </w:tr>
      <w:tr w:rsidR="00654BC9" w:rsidRPr="00654BC9" w14:paraId="26B7435B" w14:textId="77777777" w:rsidTr="00FE1798">
        <w:trPr>
          <w:jc w:val="center"/>
        </w:trPr>
        <w:tc>
          <w:tcPr>
            <w:tcW w:w="4876" w:type="dxa"/>
          </w:tcPr>
          <w:p w14:paraId="728A8A1C" w14:textId="77777777" w:rsidR="00654BC9" w:rsidRPr="00654BC9" w:rsidRDefault="00654BC9" w:rsidP="00FE1798">
            <w:pPr>
              <w:pStyle w:val="Normal6"/>
            </w:pPr>
          </w:p>
        </w:tc>
        <w:tc>
          <w:tcPr>
            <w:tcW w:w="4876" w:type="dxa"/>
            <w:hideMark/>
          </w:tcPr>
          <w:p w14:paraId="47E13B93" w14:textId="77777777" w:rsidR="00654BC9" w:rsidRPr="00654BC9" w:rsidRDefault="00654BC9" w:rsidP="00FE1798">
            <w:pPr>
              <w:pStyle w:val="Normal6"/>
              <w:rPr>
                <w:szCs w:val="24"/>
              </w:rPr>
            </w:pPr>
            <w:r w:rsidRPr="00654BC9">
              <w:rPr>
                <w:b/>
                <w:i/>
              </w:rPr>
              <w:t>(p) odpravljanje brezdomstva.</w:t>
            </w:r>
          </w:p>
        </w:tc>
      </w:tr>
    </w:tbl>
    <w:p w14:paraId="5F9FC270"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0EF32E5D" w14:textId="77777777" w:rsidR="00654BC9" w:rsidRPr="00654BC9" w:rsidRDefault="00654BC9" w:rsidP="00654BC9">
      <w:r w:rsidRPr="00654BC9">
        <w:rPr>
          <w:rStyle w:val="HideTWBExt"/>
        </w:rPr>
        <w:t>&lt;/Amend&gt;</w:t>
      </w:r>
    </w:p>
    <w:p w14:paraId="224659F0"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26</w:t>
      </w:r>
      <w:r w:rsidRPr="00654BC9">
        <w:rPr>
          <w:rStyle w:val="HideTWBExt"/>
          <w:b w:val="0"/>
        </w:rPr>
        <w:t>&lt;/NumAm&gt;</w:t>
      </w:r>
    </w:p>
    <w:p w14:paraId="7FF50FD8"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776DD27E" w14:textId="77777777" w:rsidR="00654BC9" w:rsidRPr="00654BC9" w:rsidRDefault="00654BC9" w:rsidP="00654BC9">
      <w:pPr>
        <w:pStyle w:val="NormalBold"/>
      </w:pPr>
      <w:r w:rsidRPr="00654BC9">
        <w:rPr>
          <w:rStyle w:val="HideTWBExt"/>
          <w:b w:val="0"/>
        </w:rPr>
        <w:t>&lt;Article&gt;</w:t>
      </w:r>
      <w:r w:rsidRPr="00654BC9">
        <w:t>Člen 2 – odstavek 2</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373A7589" w14:textId="77777777" w:rsidTr="00FE1798">
        <w:trPr>
          <w:jc w:val="center"/>
        </w:trPr>
        <w:tc>
          <w:tcPr>
            <w:tcW w:w="9752" w:type="dxa"/>
            <w:gridSpan w:val="2"/>
          </w:tcPr>
          <w:p w14:paraId="4B3123E2" w14:textId="77777777" w:rsidR="00654BC9" w:rsidRPr="00654BC9" w:rsidRDefault="00654BC9" w:rsidP="00FE1798">
            <w:pPr>
              <w:keepNext/>
            </w:pPr>
          </w:p>
        </w:tc>
      </w:tr>
      <w:tr w:rsidR="00654BC9" w:rsidRPr="00654BC9" w14:paraId="6FDC4026" w14:textId="77777777" w:rsidTr="00FE1798">
        <w:trPr>
          <w:jc w:val="center"/>
        </w:trPr>
        <w:tc>
          <w:tcPr>
            <w:tcW w:w="4876" w:type="dxa"/>
            <w:hideMark/>
          </w:tcPr>
          <w:p w14:paraId="58BBD9D7" w14:textId="77777777" w:rsidR="00654BC9" w:rsidRPr="00654BC9" w:rsidRDefault="00654BC9" w:rsidP="00FE1798">
            <w:pPr>
              <w:pStyle w:val="ColumnHeading"/>
              <w:keepNext/>
            </w:pPr>
            <w:r w:rsidRPr="00654BC9">
              <w:t>Besedilo, ki ga predlaga Komisija</w:t>
            </w:r>
          </w:p>
        </w:tc>
        <w:tc>
          <w:tcPr>
            <w:tcW w:w="4876" w:type="dxa"/>
            <w:hideMark/>
          </w:tcPr>
          <w:p w14:paraId="39A0FB7A" w14:textId="77777777" w:rsidR="00654BC9" w:rsidRPr="00654BC9" w:rsidRDefault="00654BC9" w:rsidP="00FE1798">
            <w:pPr>
              <w:pStyle w:val="ColumnHeading"/>
              <w:keepNext/>
            </w:pPr>
            <w:r w:rsidRPr="00654BC9">
              <w:t>Predlog spremembe</w:t>
            </w:r>
          </w:p>
        </w:tc>
      </w:tr>
      <w:tr w:rsidR="00654BC9" w:rsidRPr="00654BC9" w14:paraId="09059B52" w14:textId="77777777" w:rsidTr="00FE1798">
        <w:trPr>
          <w:jc w:val="center"/>
        </w:trPr>
        <w:tc>
          <w:tcPr>
            <w:tcW w:w="4876" w:type="dxa"/>
            <w:hideMark/>
          </w:tcPr>
          <w:p w14:paraId="6F95E0EC" w14:textId="77777777" w:rsidR="00654BC9" w:rsidRPr="00654BC9" w:rsidRDefault="00654BC9" w:rsidP="00FE1798">
            <w:pPr>
              <w:pStyle w:val="Normal6"/>
            </w:pPr>
            <w:r w:rsidRPr="00654BC9">
              <w:rPr>
                <w:b/>
                <w:i/>
              </w:rPr>
              <w:t>(2)</w:t>
            </w:r>
            <w:r w:rsidRPr="00654BC9">
              <w:rPr>
                <w:b/>
                <w:i/>
              </w:rPr>
              <w:tab/>
              <w:t>Za namene odstavka 1 države članice pri uporabi ESS za namene člena 2, točka (b), Uredbe XX [uredba o NRP] upoštevajo smernice za politike zaposlovanja držav članic iz člena 148(2) Pogodbe, določene v Sklepu (EU) xxxx [smernice za zaposlovanje, ki jih bo Svet sprejel najpozneje 1. januarja 2027].</w:t>
            </w:r>
          </w:p>
        </w:tc>
        <w:tc>
          <w:tcPr>
            <w:tcW w:w="4876" w:type="dxa"/>
            <w:hideMark/>
          </w:tcPr>
          <w:p w14:paraId="63E2A5F5" w14:textId="77777777" w:rsidR="00654BC9" w:rsidRPr="00654BC9" w:rsidRDefault="00654BC9" w:rsidP="00FE1798">
            <w:pPr>
              <w:pStyle w:val="Normal6"/>
              <w:rPr>
                <w:szCs w:val="24"/>
              </w:rPr>
            </w:pPr>
            <w:r w:rsidRPr="00654BC9">
              <w:rPr>
                <w:b/>
                <w:i/>
              </w:rPr>
              <w:t>črtano</w:t>
            </w:r>
          </w:p>
        </w:tc>
      </w:tr>
    </w:tbl>
    <w:p w14:paraId="3724612C"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09B09A4C" w14:textId="77777777" w:rsidR="00654BC9" w:rsidRPr="00654BC9" w:rsidRDefault="00654BC9" w:rsidP="00654BC9">
      <w:r w:rsidRPr="00654BC9">
        <w:rPr>
          <w:rStyle w:val="HideTWBExt"/>
        </w:rPr>
        <w:t>&lt;/Amend&gt;</w:t>
      </w:r>
    </w:p>
    <w:p w14:paraId="571C09C2"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27</w:t>
      </w:r>
      <w:r w:rsidRPr="00654BC9">
        <w:rPr>
          <w:rStyle w:val="HideTWBExt"/>
          <w:b w:val="0"/>
        </w:rPr>
        <w:t>&lt;/NumAm&gt;</w:t>
      </w:r>
    </w:p>
    <w:p w14:paraId="69AF417F"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0370A62B" w14:textId="77777777" w:rsidR="00654BC9" w:rsidRPr="00654BC9" w:rsidRDefault="00654BC9" w:rsidP="00654BC9">
      <w:pPr>
        <w:pStyle w:val="NormalBold"/>
      </w:pPr>
      <w:r w:rsidRPr="00654BC9">
        <w:rPr>
          <w:rStyle w:val="HideTWBExt"/>
          <w:b w:val="0"/>
        </w:rPr>
        <w:t>&lt;Article&gt;</w:t>
      </w:r>
      <w:r w:rsidRPr="00654BC9">
        <w:t>Člen 2 a (novo)</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7F4725FA" w14:textId="77777777" w:rsidTr="00FE1798">
        <w:trPr>
          <w:jc w:val="center"/>
        </w:trPr>
        <w:tc>
          <w:tcPr>
            <w:tcW w:w="9752" w:type="dxa"/>
            <w:gridSpan w:val="2"/>
          </w:tcPr>
          <w:p w14:paraId="13A36ADC" w14:textId="77777777" w:rsidR="00654BC9" w:rsidRPr="00654BC9" w:rsidRDefault="00654BC9" w:rsidP="00FE1798">
            <w:pPr>
              <w:keepNext/>
            </w:pPr>
          </w:p>
        </w:tc>
      </w:tr>
      <w:tr w:rsidR="00654BC9" w:rsidRPr="00654BC9" w14:paraId="5A9AAA63" w14:textId="77777777" w:rsidTr="00FE1798">
        <w:trPr>
          <w:jc w:val="center"/>
        </w:trPr>
        <w:tc>
          <w:tcPr>
            <w:tcW w:w="4876" w:type="dxa"/>
            <w:hideMark/>
          </w:tcPr>
          <w:p w14:paraId="6788E087" w14:textId="77777777" w:rsidR="00654BC9" w:rsidRPr="00654BC9" w:rsidRDefault="00654BC9" w:rsidP="00FE1798">
            <w:pPr>
              <w:pStyle w:val="ColumnHeading"/>
              <w:keepNext/>
            </w:pPr>
            <w:r w:rsidRPr="00654BC9">
              <w:t>Besedilo, ki ga predlaga Komisija</w:t>
            </w:r>
          </w:p>
        </w:tc>
        <w:tc>
          <w:tcPr>
            <w:tcW w:w="4876" w:type="dxa"/>
            <w:hideMark/>
          </w:tcPr>
          <w:p w14:paraId="091A8CDD" w14:textId="77777777" w:rsidR="00654BC9" w:rsidRPr="00654BC9" w:rsidRDefault="00654BC9" w:rsidP="00FE1798">
            <w:pPr>
              <w:pStyle w:val="ColumnHeading"/>
              <w:keepNext/>
            </w:pPr>
            <w:r w:rsidRPr="00654BC9">
              <w:t>Predlog spremembe</w:t>
            </w:r>
          </w:p>
        </w:tc>
      </w:tr>
      <w:tr w:rsidR="00654BC9" w:rsidRPr="00654BC9" w14:paraId="3A41DF49" w14:textId="77777777" w:rsidTr="00FE1798">
        <w:trPr>
          <w:jc w:val="center"/>
        </w:trPr>
        <w:tc>
          <w:tcPr>
            <w:tcW w:w="4876" w:type="dxa"/>
          </w:tcPr>
          <w:p w14:paraId="7A878954" w14:textId="77777777" w:rsidR="00654BC9" w:rsidRPr="00654BC9" w:rsidRDefault="00654BC9" w:rsidP="00FE1798">
            <w:pPr>
              <w:pStyle w:val="Normal6"/>
            </w:pPr>
          </w:p>
        </w:tc>
        <w:tc>
          <w:tcPr>
            <w:tcW w:w="4876" w:type="dxa"/>
            <w:hideMark/>
          </w:tcPr>
          <w:p w14:paraId="3CAC54E6" w14:textId="77777777" w:rsidR="00654BC9" w:rsidRPr="00654BC9" w:rsidRDefault="00654BC9" w:rsidP="00FE1798">
            <w:pPr>
              <w:pStyle w:val="Normal6"/>
              <w:jc w:val="center"/>
              <w:rPr>
                <w:szCs w:val="24"/>
              </w:rPr>
            </w:pPr>
            <w:r w:rsidRPr="00654BC9">
              <w:rPr>
                <w:b/>
                <w:i/>
              </w:rPr>
              <w:t>Člen 2a</w:t>
            </w:r>
          </w:p>
        </w:tc>
      </w:tr>
      <w:tr w:rsidR="00654BC9" w:rsidRPr="00654BC9" w14:paraId="39C5A957" w14:textId="77777777" w:rsidTr="00FE1798">
        <w:trPr>
          <w:jc w:val="center"/>
        </w:trPr>
        <w:tc>
          <w:tcPr>
            <w:tcW w:w="4876" w:type="dxa"/>
          </w:tcPr>
          <w:p w14:paraId="0C1FC44C" w14:textId="77777777" w:rsidR="00654BC9" w:rsidRPr="00654BC9" w:rsidRDefault="00654BC9" w:rsidP="00FE1798">
            <w:pPr>
              <w:pStyle w:val="Normal6"/>
            </w:pPr>
          </w:p>
        </w:tc>
        <w:tc>
          <w:tcPr>
            <w:tcW w:w="4876" w:type="dxa"/>
            <w:hideMark/>
          </w:tcPr>
          <w:p w14:paraId="39BA43BE" w14:textId="77777777" w:rsidR="00654BC9" w:rsidRPr="00654BC9" w:rsidRDefault="00654BC9" w:rsidP="00FE1798">
            <w:pPr>
              <w:pStyle w:val="Normal6"/>
              <w:jc w:val="center"/>
              <w:rPr>
                <w:szCs w:val="24"/>
              </w:rPr>
            </w:pPr>
            <w:r w:rsidRPr="00654BC9">
              <w:rPr>
                <w:b/>
                <w:i/>
              </w:rPr>
              <w:t>Proračun</w:t>
            </w:r>
          </w:p>
        </w:tc>
      </w:tr>
      <w:tr w:rsidR="00654BC9" w:rsidRPr="00654BC9" w14:paraId="29CF03A6" w14:textId="77777777" w:rsidTr="00FE1798">
        <w:trPr>
          <w:jc w:val="center"/>
        </w:trPr>
        <w:tc>
          <w:tcPr>
            <w:tcW w:w="4876" w:type="dxa"/>
          </w:tcPr>
          <w:p w14:paraId="6EFE35DC" w14:textId="77777777" w:rsidR="00654BC9" w:rsidRPr="00654BC9" w:rsidRDefault="00654BC9" w:rsidP="00FE1798">
            <w:pPr>
              <w:pStyle w:val="Normal6"/>
            </w:pPr>
          </w:p>
        </w:tc>
        <w:tc>
          <w:tcPr>
            <w:tcW w:w="4876" w:type="dxa"/>
            <w:hideMark/>
          </w:tcPr>
          <w:p w14:paraId="29652F29" w14:textId="77777777" w:rsidR="00654BC9" w:rsidRPr="00654BC9" w:rsidRDefault="00654BC9" w:rsidP="00FE1798">
            <w:pPr>
              <w:pStyle w:val="Normal6"/>
              <w:rPr>
                <w:szCs w:val="24"/>
              </w:rPr>
            </w:pPr>
            <w:r w:rsidRPr="00654BC9">
              <w:rPr>
                <w:b/>
                <w:i/>
              </w:rPr>
              <w:t>Finančna sredstva za izvajanje programa Evropskega socialnega sklada znašajo 124 190 000 000 EUR po tekočih cenah.</w:t>
            </w:r>
          </w:p>
        </w:tc>
      </w:tr>
      <w:tr w:rsidR="00654BC9" w:rsidRPr="00654BC9" w14:paraId="6EFC8E26" w14:textId="77777777" w:rsidTr="00FE1798">
        <w:trPr>
          <w:jc w:val="center"/>
        </w:trPr>
        <w:tc>
          <w:tcPr>
            <w:tcW w:w="4876" w:type="dxa"/>
          </w:tcPr>
          <w:p w14:paraId="05CBC349" w14:textId="77777777" w:rsidR="00654BC9" w:rsidRPr="00654BC9" w:rsidRDefault="00654BC9" w:rsidP="00FE1798">
            <w:pPr>
              <w:pStyle w:val="Normal6"/>
            </w:pPr>
          </w:p>
        </w:tc>
        <w:tc>
          <w:tcPr>
            <w:tcW w:w="4876" w:type="dxa"/>
            <w:hideMark/>
          </w:tcPr>
          <w:p w14:paraId="750F8209" w14:textId="77777777" w:rsidR="00654BC9" w:rsidRPr="00654BC9" w:rsidRDefault="00654BC9" w:rsidP="00FE1798">
            <w:pPr>
              <w:pStyle w:val="Normal6"/>
              <w:rPr>
                <w:szCs w:val="24"/>
              </w:rPr>
            </w:pPr>
            <w:r w:rsidRPr="00654BC9">
              <w:rPr>
                <w:b/>
                <w:i/>
              </w:rPr>
              <w:t>Del finančnih sredstev za izvajanje jamstva za otroke je namenski proračun v višini 20 000 000 000 EUR.</w:t>
            </w:r>
          </w:p>
        </w:tc>
      </w:tr>
      <w:tr w:rsidR="00654BC9" w:rsidRPr="00654BC9" w14:paraId="22E64671" w14:textId="77777777" w:rsidTr="00FE1798">
        <w:trPr>
          <w:jc w:val="center"/>
        </w:trPr>
        <w:tc>
          <w:tcPr>
            <w:tcW w:w="4876" w:type="dxa"/>
          </w:tcPr>
          <w:p w14:paraId="69E643CF" w14:textId="77777777" w:rsidR="00654BC9" w:rsidRPr="00654BC9" w:rsidRDefault="00654BC9" w:rsidP="00FE1798">
            <w:pPr>
              <w:pStyle w:val="Normal6"/>
            </w:pPr>
          </w:p>
        </w:tc>
        <w:tc>
          <w:tcPr>
            <w:tcW w:w="4876" w:type="dxa"/>
            <w:hideMark/>
          </w:tcPr>
          <w:p w14:paraId="41C44DB7" w14:textId="77777777" w:rsidR="00654BC9" w:rsidRPr="00654BC9" w:rsidRDefault="00654BC9" w:rsidP="00FE1798">
            <w:pPr>
              <w:pStyle w:val="Normal6"/>
              <w:rPr>
                <w:szCs w:val="24"/>
              </w:rPr>
            </w:pPr>
            <w:r w:rsidRPr="00654BC9">
              <w:rPr>
                <w:b/>
                <w:i/>
              </w:rPr>
              <w:t>Del finančnih sredstev za izvajanje člena 8(1) znaša 1 000 000 000 EUR.</w:t>
            </w:r>
          </w:p>
        </w:tc>
      </w:tr>
    </w:tbl>
    <w:p w14:paraId="7729122C"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7DAB19DE" w14:textId="77777777" w:rsidR="00654BC9" w:rsidRPr="00654BC9" w:rsidRDefault="00654BC9" w:rsidP="00654BC9">
      <w:r w:rsidRPr="00654BC9">
        <w:rPr>
          <w:rStyle w:val="HideTWBExt"/>
        </w:rPr>
        <w:t>&lt;/Amend&gt;</w:t>
      </w:r>
    </w:p>
    <w:p w14:paraId="280C4B77"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28</w:t>
      </w:r>
      <w:r w:rsidRPr="00654BC9">
        <w:rPr>
          <w:rStyle w:val="HideTWBExt"/>
          <w:b w:val="0"/>
        </w:rPr>
        <w:t>&lt;/NumAm&gt;</w:t>
      </w:r>
    </w:p>
    <w:p w14:paraId="7AB7EAC5"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7CB67FE6" w14:textId="77777777" w:rsidR="00654BC9" w:rsidRPr="00654BC9" w:rsidRDefault="00654BC9" w:rsidP="00654BC9">
      <w:pPr>
        <w:pStyle w:val="NormalBold"/>
      </w:pPr>
      <w:r w:rsidRPr="00654BC9">
        <w:rPr>
          <w:rStyle w:val="HideTWBExt"/>
          <w:b w:val="0"/>
        </w:rPr>
        <w:t>&lt;Article&gt;</w:t>
      </w:r>
      <w:r w:rsidRPr="00654BC9">
        <w:t>Člen 2 b (novo)</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6D80E8D8" w14:textId="77777777" w:rsidTr="00FE1798">
        <w:trPr>
          <w:jc w:val="center"/>
        </w:trPr>
        <w:tc>
          <w:tcPr>
            <w:tcW w:w="9752" w:type="dxa"/>
            <w:gridSpan w:val="2"/>
          </w:tcPr>
          <w:p w14:paraId="00558FF9" w14:textId="77777777" w:rsidR="00654BC9" w:rsidRPr="00654BC9" w:rsidRDefault="00654BC9" w:rsidP="00FE1798">
            <w:pPr>
              <w:keepNext/>
            </w:pPr>
          </w:p>
        </w:tc>
      </w:tr>
      <w:tr w:rsidR="00654BC9" w:rsidRPr="00654BC9" w14:paraId="0BB6C752" w14:textId="77777777" w:rsidTr="00FE1798">
        <w:trPr>
          <w:jc w:val="center"/>
        </w:trPr>
        <w:tc>
          <w:tcPr>
            <w:tcW w:w="4876" w:type="dxa"/>
            <w:hideMark/>
          </w:tcPr>
          <w:p w14:paraId="057198D1" w14:textId="77777777" w:rsidR="00654BC9" w:rsidRPr="00654BC9" w:rsidRDefault="00654BC9" w:rsidP="00FE1798">
            <w:pPr>
              <w:pStyle w:val="ColumnHeading"/>
              <w:keepNext/>
            </w:pPr>
            <w:r w:rsidRPr="00654BC9">
              <w:t>Besedilo, ki ga predlaga Komisija</w:t>
            </w:r>
          </w:p>
        </w:tc>
        <w:tc>
          <w:tcPr>
            <w:tcW w:w="4876" w:type="dxa"/>
            <w:hideMark/>
          </w:tcPr>
          <w:p w14:paraId="72002C77" w14:textId="77777777" w:rsidR="00654BC9" w:rsidRPr="00654BC9" w:rsidRDefault="00654BC9" w:rsidP="00FE1798">
            <w:pPr>
              <w:pStyle w:val="ColumnHeading"/>
              <w:keepNext/>
            </w:pPr>
            <w:r w:rsidRPr="00654BC9">
              <w:t>Predlog spremembe</w:t>
            </w:r>
          </w:p>
        </w:tc>
      </w:tr>
      <w:tr w:rsidR="00654BC9" w:rsidRPr="00654BC9" w14:paraId="799CBF8B" w14:textId="77777777" w:rsidTr="00FE1798">
        <w:trPr>
          <w:jc w:val="center"/>
        </w:trPr>
        <w:tc>
          <w:tcPr>
            <w:tcW w:w="4876" w:type="dxa"/>
          </w:tcPr>
          <w:p w14:paraId="7E095274" w14:textId="77777777" w:rsidR="00654BC9" w:rsidRPr="00654BC9" w:rsidRDefault="00654BC9" w:rsidP="00FE1798">
            <w:pPr>
              <w:pStyle w:val="Normal6"/>
            </w:pPr>
          </w:p>
        </w:tc>
        <w:tc>
          <w:tcPr>
            <w:tcW w:w="4876" w:type="dxa"/>
            <w:hideMark/>
          </w:tcPr>
          <w:p w14:paraId="46AD18C9" w14:textId="77777777" w:rsidR="00654BC9" w:rsidRPr="00654BC9" w:rsidRDefault="00654BC9" w:rsidP="00FE1798">
            <w:pPr>
              <w:pStyle w:val="Normal6"/>
              <w:jc w:val="center"/>
              <w:rPr>
                <w:szCs w:val="24"/>
              </w:rPr>
            </w:pPr>
            <w:r w:rsidRPr="00654BC9">
              <w:rPr>
                <w:b/>
                <w:i/>
              </w:rPr>
              <w:t>Člen 2b</w:t>
            </w:r>
          </w:p>
        </w:tc>
      </w:tr>
      <w:tr w:rsidR="00654BC9" w:rsidRPr="00654BC9" w14:paraId="3C2FB762" w14:textId="77777777" w:rsidTr="00FE1798">
        <w:trPr>
          <w:jc w:val="center"/>
        </w:trPr>
        <w:tc>
          <w:tcPr>
            <w:tcW w:w="4876" w:type="dxa"/>
          </w:tcPr>
          <w:p w14:paraId="0D6D2040" w14:textId="77777777" w:rsidR="00654BC9" w:rsidRPr="00654BC9" w:rsidRDefault="00654BC9" w:rsidP="00FE1798">
            <w:pPr>
              <w:pStyle w:val="Normal6"/>
            </w:pPr>
          </w:p>
        </w:tc>
        <w:tc>
          <w:tcPr>
            <w:tcW w:w="4876" w:type="dxa"/>
            <w:hideMark/>
          </w:tcPr>
          <w:p w14:paraId="2E7AE854" w14:textId="77777777" w:rsidR="00654BC9" w:rsidRPr="00654BC9" w:rsidRDefault="00654BC9" w:rsidP="00FE1798">
            <w:pPr>
              <w:pStyle w:val="Normal6"/>
              <w:jc w:val="center"/>
              <w:rPr>
                <w:szCs w:val="24"/>
              </w:rPr>
            </w:pPr>
            <w:r w:rsidRPr="00654BC9">
              <w:rPr>
                <w:b/>
                <w:i/>
              </w:rPr>
              <w:t>Tematska osredotočenost</w:t>
            </w:r>
          </w:p>
        </w:tc>
      </w:tr>
      <w:tr w:rsidR="00654BC9" w:rsidRPr="00654BC9" w14:paraId="5743DABE" w14:textId="77777777" w:rsidTr="00FE1798">
        <w:trPr>
          <w:jc w:val="center"/>
        </w:trPr>
        <w:tc>
          <w:tcPr>
            <w:tcW w:w="4876" w:type="dxa"/>
          </w:tcPr>
          <w:p w14:paraId="0D9AEE6A" w14:textId="77777777" w:rsidR="00654BC9" w:rsidRPr="00654BC9" w:rsidRDefault="00654BC9" w:rsidP="00FE1798">
            <w:pPr>
              <w:pStyle w:val="Normal6"/>
            </w:pPr>
          </w:p>
        </w:tc>
        <w:tc>
          <w:tcPr>
            <w:tcW w:w="4876" w:type="dxa"/>
            <w:hideMark/>
          </w:tcPr>
          <w:p w14:paraId="0BB91ABF" w14:textId="77777777" w:rsidR="00654BC9" w:rsidRPr="00654BC9" w:rsidRDefault="00654BC9" w:rsidP="00FE1798">
            <w:pPr>
              <w:pStyle w:val="Normal6"/>
              <w:rPr>
                <w:szCs w:val="24"/>
              </w:rPr>
            </w:pPr>
            <w:r w:rsidRPr="00654BC9">
              <w:rPr>
                <w:b/>
                <w:i/>
              </w:rPr>
              <w:t>1.</w:t>
            </w:r>
            <w:r w:rsidRPr="00654BC9">
              <w:rPr>
                <w:b/>
                <w:i/>
              </w:rPr>
              <w:tab/>
              <w:t>Države članice dodelijo vsaj 30 % svojih sredstev ESS za specifične cilje za področje politike socialnega vključevanja iz točk (h) do (o) člena 3, vključno s spodbujanjem socialno-ekonomskega vključevanja državljanov tretjih držav.</w:t>
            </w:r>
          </w:p>
        </w:tc>
      </w:tr>
      <w:tr w:rsidR="00654BC9" w:rsidRPr="00654BC9" w14:paraId="5D7F371F" w14:textId="77777777" w:rsidTr="00FE1798">
        <w:trPr>
          <w:jc w:val="center"/>
        </w:trPr>
        <w:tc>
          <w:tcPr>
            <w:tcW w:w="4876" w:type="dxa"/>
          </w:tcPr>
          <w:p w14:paraId="612B7E31" w14:textId="77777777" w:rsidR="00654BC9" w:rsidRPr="00654BC9" w:rsidRDefault="00654BC9" w:rsidP="00FE1798">
            <w:pPr>
              <w:pStyle w:val="Normal6"/>
            </w:pPr>
          </w:p>
        </w:tc>
        <w:tc>
          <w:tcPr>
            <w:tcW w:w="4876" w:type="dxa"/>
            <w:hideMark/>
          </w:tcPr>
          <w:p w14:paraId="5C950F77" w14:textId="77777777" w:rsidR="00654BC9" w:rsidRPr="00654BC9" w:rsidRDefault="00654BC9" w:rsidP="00FE1798">
            <w:pPr>
              <w:pStyle w:val="Normal6"/>
              <w:rPr>
                <w:szCs w:val="24"/>
              </w:rPr>
            </w:pPr>
            <w:r w:rsidRPr="00654BC9">
              <w:rPr>
                <w:b/>
                <w:i/>
              </w:rPr>
              <w:t>2.</w:t>
            </w:r>
            <w:r w:rsidRPr="00654BC9">
              <w:rPr>
                <w:b/>
                <w:i/>
              </w:rPr>
              <w:tab/>
              <w:t>Države članice dodelijo vsaj 5 % svojih sredstev ESS za boj proti revščini otrok in izvajanje jamstva za otroke. Države članice, v katerih je stopnja otrok, ki jim grozi revščina ali socialna izključenost, nad povprečjem Unije, namenijo boju proti revščini otrok in izvajanju jamstva za otroke 10 % svojih sredstev.</w:t>
            </w:r>
          </w:p>
        </w:tc>
      </w:tr>
      <w:tr w:rsidR="00654BC9" w:rsidRPr="00654BC9" w14:paraId="07E0FF15" w14:textId="77777777" w:rsidTr="00FE1798">
        <w:trPr>
          <w:jc w:val="center"/>
        </w:trPr>
        <w:tc>
          <w:tcPr>
            <w:tcW w:w="4876" w:type="dxa"/>
          </w:tcPr>
          <w:p w14:paraId="747299DE" w14:textId="77777777" w:rsidR="00654BC9" w:rsidRPr="00654BC9" w:rsidRDefault="00654BC9" w:rsidP="00FE1798">
            <w:pPr>
              <w:pStyle w:val="Normal6"/>
            </w:pPr>
          </w:p>
        </w:tc>
        <w:tc>
          <w:tcPr>
            <w:tcW w:w="4876" w:type="dxa"/>
            <w:hideMark/>
          </w:tcPr>
          <w:p w14:paraId="6B85D248" w14:textId="77777777" w:rsidR="00654BC9" w:rsidRPr="00654BC9" w:rsidRDefault="00654BC9" w:rsidP="00FE1798">
            <w:pPr>
              <w:pStyle w:val="Normal6"/>
              <w:rPr>
                <w:szCs w:val="24"/>
              </w:rPr>
            </w:pPr>
            <w:r w:rsidRPr="00654BC9">
              <w:rPr>
                <w:b/>
                <w:i/>
              </w:rPr>
              <w:t>3.</w:t>
            </w:r>
            <w:r w:rsidRPr="00654BC9">
              <w:rPr>
                <w:b/>
                <w:i/>
              </w:rPr>
              <w:tab/>
              <w:t>Države članice dodelijo vsaj 5 % svojih sredstev za ciljno usmerjene ukrepe za boj proti brezdomstvu.</w:t>
            </w:r>
          </w:p>
        </w:tc>
      </w:tr>
      <w:tr w:rsidR="00654BC9" w:rsidRPr="00654BC9" w14:paraId="32EBF1B4" w14:textId="77777777" w:rsidTr="00FE1798">
        <w:trPr>
          <w:jc w:val="center"/>
        </w:trPr>
        <w:tc>
          <w:tcPr>
            <w:tcW w:w="4876" w:type="dxa"/>
          </w:tcPr>
          <w:p w14:paraId="5DA683E5" w14:textId="77777777" w:rsidR="00654BC9" w:rsidRPr="00654BC9" w:rsidRDefault="00654BC9" w:rsidP="00FE1798">
            <w:pPr>
              <w:pStyle w:val="Normal6"/>
            </w:pPr>
          </w:p>
        </w:tc>
        <w:tc>
          <w:tcPr>
            <w:tcW w:w="4876" w:type="dxa"/>
            <w:hideMark/>
          </w:tcPr>
          <w:p w14:paraId="581EDC08" w14:textId="77777777" w:rsidR="00654BC9" w:rsidRPr="00654BC9" w:rsidRDefault="00654BC9" w:rsidP="00FE1798">
            <w:pPr>
              <w:pStyle w:val="Normal6"/>
              <w:rPr>
                <w:szCs w:val="24"/>
              </w:rPr>
            </w:pPr>
            <w:r w:rsidRPr="00654BC9">
              <w:rPr>
                <w:b/>
                <w:i/>
              </w:rPr>
              <w:t>4.</w:t>
            </w:r>
            <w:r w:rsidRPr="00654BC9">
              <w:rPr>
                <w:b/>
                <w:i/>
              </w:rPr>
              <w:tab/>
              <w:t>Države članice dodelijo vsaj 15 % svojih sredstev ESS za ciljno usmerjene ukrepe in strukturne reforme, ki podpirajo zaposlovanje mladih, poklicno izobraževanje in usposabljanje, zlasti vajeništva, in prehod iz izobraževanja v zaposlitev, poti ponovnega vključevanja v izobraževanje ali usposabljanje ter izobraževanje druge priložnosti, zlasti pri izvajanju programov v okviru jamstva za mlade. Države članice pri izvajanju ciljnih ukrepov in strukturnih reform iz tega odstavka dajejo prednost neaktivnim in dolgotrajno brezposelnim mladim ter uvedejo ciljno umerjene ukrepe za ozaveščanje.</w:t>
            </w:r>
          </w:p>
        </w:tc>
      </w:tr>
      <w:tr w:rsidR="00654BC9" w:rsidRPr="00654BC9" w14:paraId="7285DC45" w14:textId="77777777" w:rsidTr="00FE1798">
        <w:trPr>
          <w:jc w:val="center"/>
        </w:trPr>
        <w:tc>
          <w:tcPr>
            <w:tcW w:w="4876" w:type="dxa"/>
          </w:tcPr>
          <w:p w14:paraId="20A45538" w14:textId="77777777" w:rsidR="00654BC9" w:rsidRPr="00654BC9" w:rsidRDefault="00654BC9" w:rsidP="00FE1798">
            <w:pPr>
              <w:pStyle w:val="Normal6"/>
            </w:pPr>
          </w:p>
        </w:tc>
        <w:tc>
          <w:tcPr>
            <w:tcW w:w="4876" w:type="dxa"/>
            <w:hideMark/>
          </w:tcPr>
          <w:p w14:paraId="5B65FC1D" w14:textId="77777777" w:rsidR="00654BC9" w:rsidRPr="00654BC9" w:rsidRDefault="00654BC9" w:rsidP="00FE1798">
            <w:pPr>
              <w:pStyle w:val="Normal6"/>
              <w:rPr>
                <w:szCs w:val="24"/>
              </w:rPr>
            </w:pPr>
            <w:r w:rsidRPr="00654BC9">
              <w:rPr>
                <w:b/>
                <w:i/>
              </w:rPr>
              <w:t>5.</w:t>
            </w:r>
            <w:r w:rsidRPr="00654BC9">
              <w:rPr>
                <w:b/>
                <w:i/>
              </w:rPr>
              <w:tab/>
              <w:t>Države članice dodelijo vsaj 5 % svojih sredstev ESS za odpravljanje materialne prikrajšanosti, vključno s pomočjo v hrani in osnovno materialno pomočjo. Stopnja sofinanciranja za to tematsko osredotočenost je 90 %.</w:t>
            </w:r>
          </w:p>
        </w:tc>
      </w:tr>
    </w:tbl>
    <w:p w14:paraId="146026F3"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47C2F0B3" w14:textId="77777777" w:rsidR="00654BC9" w:rsidRPr="00654BC9" w:rsidRDefault="00654BC9" w:rsidP="00654BC9">
      <w:r w:rsidRPr="00654BC9">
        <w:rPr>
          <w:rStyle w:val="HideTWBExt"/>
        </w:rPr>
        <w:t>&lt;/Amend&gt;</w:t>
      </w:r>
    </w:p>
    <w:p w14:paraId="1C98D441"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29</w:t>
      </w:r>
      <w:r w:rsidRPr="00654BC9">
        <w:rPr>
          <w:rStyle w:val="HideTWBExt"/>
          <w:b w:val="0"/>
        </w:rPr>
        <w:t>&lt;/NumAm&gt;</w:t>
      </w:r>
    </w:p>
    <w:p w14:paraId="2E137132"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3AEA4BC1" w14:textId="77777777" w:rsidR="00654BC9" w:rsidRPr="00654BC9" w:rsidRDefault="00654BC9" w:rsidP="00654BC9">
      <w:pPr>
        <w:pStyle w:val="NormalBold"/>
      </w:pPr>
      <w:r w:rsidRPr="00654BC9">
        <w:rPr>
          <w:rStyle w:val="HideTWBExt"/>
          <w:b w:val="0"/>
        </w:rPr>
        <w:t>&lt;Article&gt;</w:t>
      </w:r>
      <w:r w:rsidRPr="00654BC9">
        <w:t>Člen 2 c (novo)</w:t>
      </w:r>
      <w:r w:rsidRPr="00654BC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5A7D3281" w14:textId="77777777" w:rsidTr="00FE1798">
        <w:trPr>
          <w:jc w:val="center"/>
        </w:trPr>
        <w:tc>
          <w:tcPr>
            <w:tcW w:w="9752" w:type="dxa"/>
            <w:gridSpan w:val="2"/>
          </w:tcPr>
          <w:p w14:paraId="4968F49E" w14:textId="77777777" w:rsidR="00654BC9" w:rsidRPr="00654BC9" w:rsidRDefault="00654BC9" w:rsidP="00FE1798">
            <w:pPr>
              <w:keepNext/>
            </w:pPr>
          </w:p>
        </w:tc>
      </w:tr>
      <w:tr w:rsidR="00654BC9" w:rsidRPr="00654BC9" w14:paraId="23981F76" w14:textId="77777777" w:rsidTr="00FE1798">
        <w:trPr>
          <w:jc w:val="center"/>
        </w:trPr>
        <w:tc>
          <w:tcPr>
            <w:tcW w:w="4876" w:type="dxa"/>
            <w:hideMark/>
          </w:tcPr>
          <w:p w14:paraId="1007684A" w14:textId="77777777" w:rsidR="00654BC9" w:rsidRPr="00654BC9" w:rsidRDefault="00654BC9" w:rsidP="00FE1798">
            <w:pPr>
              <w:pStyle w:val="ColumnHeading"/>
              <w:keepNext/>
            </w:pPr>
            <w:r w:rsidRPr="00654BC9">
              <w:t>Besedilo, ki ga predlaga Komisija</w:t>
            </w:r>
          </w:p>
        </w:tc>
        <w:tc>
          <w:tcPr>
            <w:tcW w:w="4876" w:type="dxa"/>
            <w:hideMark/>
          </w:tcPr>
          <w:p w14:paraId="0738A82B" w14:textId="77777777" w:rsidR="00654BC9" w:rsidRPr="00654BC9" w:rsidRDefault="00654BC9" w:rsidP="00FE1798">
            <w:pPr>
              <w:pStyle w:val="ColumnHeading"/>
              <w:keepNext/>
            </w:pPr>
            <w:r w:rsidRPr="00654BC9">
              <w:t>Predlog spremembe</w:t>
            </w:r>
          </w:p>
        </w:tc>
      </w:tr>
      <w:tr w:rsidR="00654BC9" w:rsidRPr="00654BC9" w14:paraId="6ABBA02F" w14:textId="77777777" w:rsidTr="00FE1798">
        <w:trPr>
          <w:jc w:val="center"/>
        </w:trPr>
        <w:tc>
          <w:tcPr>
            <w:tcW w:w="4876" w:type="dxa"/>
          </w:tcPr>
          <w:p w14:paraId="1DFBC14B" w14:textId="77777777" w:rsidR="00654BC9" w:rsidRPr="00654BC9" w:rsidRDefault="00654BC9" w:rsidP="00FE1798">
            <w:pPr>
              <w:pStyle w:val="Normal6"/>
            </w:pPr>
          </w:p>
        </w:tc>
        <w:tc>
          <w:tcPr>
            <w:tcW w:w="4876" w:type="dxa"/>
            <w:hideMark/>
          </w:tcPr>
          <w:p w14:paraId="5E332267" w14:textId="77777777" w:rsidR="00654BC9" w:rsidRPr="00654BC9" w:rsidRDefault="00654BC9" w:rsidP="00FE1798">
            <w:pPr>
              <w:pStyle w:val="Normal6"/>
              <w:jc w:val="center"/>
              <w:rPr>
                <w:szCs w:val="24"/>
              </w:rPr>
            </w:pPr>
            <w:r w:rsidRPr="00654BC9">
              <w:rPr>
                <w:b/>
                <w:i/>
              </w:rPr>
              <w:t>Člen 2c</w:t>
            </w:r>
          </w:p>
        </w:tc>
      </w:tr>
      <w:tr w:rsidR="00654BC9" w:rsidRPr="00654BC9" w14:paraId="23902394" w14:textId="77777777" w:rsidTr="00FE1798">
        <w:trPr>
          <w:jc w:val="center"/>
        </w:trPr>
        <w:tc>
          <w:tcPr>
            <w:tcW w:w="4876" w:type="dxa"/>
          </w:tcPr>
          <w:p w14:paraId="3AFD11F4" w14:textId="77777777" w:rsidR="00654BC9" w:rsidRPr="00654BC9" w:rsidRDefault="00654BC9" w:rsidP="00FE1798">
            <w:pPr>
              <w:pStyle w:val="Normal6"/>
            </w:pPr>
          </w:p>
        </w:tc>
        <w:tc>
          <w:tcPr>
            <w:tcW w:w="4876" w:type="dxa"/>
            <w:hideMark/>
          </w:tcPr>
          <w:p w14:paraId="19A6802E" w14:textId="77777777" w:rsidR="00654BC9" w:rsidRPr="00654BC9" w:rsidRDefault="00654BC9" w:rsidP="00FE1798">
            <w:pPr>
              <w:pStyle w:val="Normal6"/>
              <w:jc w:val="center"/>
              <w:rPr>
                <w:szCs w:val="24"/>
              </w:rPr>
            </w:pPr>
            <w:r w:rsidRPr="00654BC9">
              <w:rPr>
                <w:b/>
                <w:i/>
              </w:rPr>
              <w:t>Načini izvajanja</w:t>
            </w:r>
          </w:p>
        </w:tc>
      </w:tr>
      <w:tr w:rsidR="00654BC9" w:rsidRPr="00654BC9" w14:paraId="3FC2D36F" w14:textId="77777777" w:rsidTr="00FE1798">
        <w:trPr>
          <w:jc w:val="center"/>
        </w:trPr>
        <w:tc>
          <w:tcPr>
            <w:tcW w:w="4876" w:type="dxa"/>
          </w:tcPr>
          <w:p w14:paraId="6BB1A773" w14:textId="77777777" w:rsidR="00654BC9" w:rsidRPr="00654BC9" w:rsidRDefault="00654BC9" w:rsidP="00FE1798">
            <w:pPr>
              <w:pStyle w:val="Normal6"/>
            </w:pPr>
          </w:p>
        </w:tc>
        <w:tc>
          <w:tcPr>
            <w:tcW w:w="4876" w:type="dxa"/>
            <w:hideMark/>
          </w:tcPr>
          <w:p w14:paraId="1971D9F2" w14:textId="77777777" w:rsidR="00654BC9" w:rsidRPr="00654BC9" w:rsidRDefault="00654BC9" w:rsidP="00FE1798">
            <w:pPr>
              <w:pStyle w:val="Normal6"/>
              <w:rPr>
                <w:szCs w:val="24"/>
              </w:rPr>
            </w:pPr>
            <w:r w:rsidRPr="00654BC9">
              <w:rPr>
                <w:b/>
                <w:i/>
              </w:rPr>
              <w:t>1.</w:t>
            </w:r>
            <w:r w:rsidRPr="00654BC9">
              <w:rPr>
                <w:b/>
                <w:i/>
              </w:rPr>
              <w:tab/>
              <w:t>ESS se izvaja:</w:t>
            </w:r>
          </w:p>
        </w:tc>
      </w:tr>
      <w:tr w:rsidR="00654BC9" w:rsidRPr="00654BC9" w14:paraId="211ACC9E" w14:textId="77777777" w:rsidTr="00FE1798">
        <w:trPr>
          <w:jc w:val="center"/>
        </w:trPr>
        <w:tc>
          <w:tcPr>
            <w:tcW w:w="4876" w:type="dxa"/>
          </w:tcPr>
          <w:p w14:paraId="30361DD8" w14:textId="77777777" w:rsidR="00654BC9" w:rsidRPr="00654BC9" w:rsidRDefault="00654BC9" w:rsidP="00FE1798">
            <w:pPr>
              <w:pStyle w:val="Normal6"/>
            </w:pPr>
          </w:p>
        </w:tc>
        <w:tc>
          <w:tcPr>
            <w:tcW w:w="4876" w:type="dxa"/>
            <w:hideMark/>
          </w:tcPr>
          <w:p w14:paraId="2723BD1D" w14:textId="77777777" w:rsidR="00654BC9" w:rsidRPr="00654BC9" w:rsidRDefault="00654BC9" w:rsidP="00FE1798">
            <w:pPr>
              <w:pStyle w:val="Normal6"/>
              <w:rPr>
                <w:szCs w:val="24"/>
              </w:rPr>
            </w:pPr>
            <w:r w:rsidRPr="00654BC9">
              <w:rPr>
                <w:b/>
                <w:i/>
              </w:rPr>
              <w:t>(a) v okviru deljenega upravljanja v skladu s členom 62(1), točka (b), Uredbe (EU, Euratom) 2024/2509 Evropskega parlamenta in Sveta</w:t>
            </w:r>
            <w:r w:rsidRPr="00654BC9">
              <w:rPr>
                <w:b/>
                <w:i/>
                <w:vertAlign w:val="superscript"/>
              </w:rPr>
              <w:t>1a</w:t>
            </w:r>
            <w:r w:rsidRPr="00654BC9">
              <w:rPr>
                <w:b/>
                <w:i/>
              </w:rPr>
              <w:t xml:space="preserve"> za del pomoči, ki ustreza specifičnim ciljem iz člena 4 te uredbe; ter</w:t>
            </w:r>
          </w:p>
        </w:tc>
      </w:tr>
      <w:tr w:rsidR="00654BC9" w:rsidRPr="00654BC9" w14:paraId="3D7CCC88" w14:textId="77777777" w:rsidTr="00FE1798">
        <w:trPr>
          <w:jc w:val="center"/>
        </w:trPr>
        <w:tc>
          <w:tcPr>
            <w:tcW w:w="4876" w:type="dxa"/>
          </w:tcPr>
          <w:p w14:paraId="1C287D07" w14:textId="77777777" w:rsidR="00654BC9" w:rsidRPr="00654BC9" w:rsidRDefault="00654BC9" w:rsidP="00FE1798">
            <w:pPr>
              <w:pStyle w:val="Normal6"/>
            </w:pPr>
          </w:p>
        </w:tc>
        <w:tc>
          <w:tcPr>
            <w:tcW w:w="4876" w:type="dxa"/>
            <w:hideMark/>
          </w:tcPr>
          <w:p w14:paraId="58512EC9" w14:textId="77777777" w:rsidR="00654BC9" w:rsidRPr="00654BC9" w:rsidRDefault="00654BC9" w:rsidP="00FE1798">
            <w:pPr>
              <w:pStyle w:val="Normal6"/>
              <w:rPr>
                <w:szCs w:val="24"/>
              </w:rPr>
            </w:pPr>
            <w:r w:rsidRPr="00654BC9">
              <w:rPr>
                <w:b/>
                <w:i/>
              </w:rPr>
              <w:t>(b) v okviru neposrednega upravljanja v skladu s členom 62(1), točka (a), finančne uredbe za del pomoči, ki ustreza ciljem iz člena 8 te uredbe.</w:t>
            </w:r>
          </w:p>
        </w:tc>
      </w:tr>
      <w:tr w:rsidR="00654BC9" w:rsidRPr="00654BC9" w14:paraId="7B989644" w14:textId="77777777" w:rsidTr="00FE1798">
        <w:trPr>
          <w:jc w:val="center"/>
        </w:trPr>
        <w:tc>
          <w:tcPr>
            <w:tcW w:w="4876" w:type="dxa"/>
          </w:tcPr>
          <w:p w14:paraId="77BF4C61" w14:textId="77777777" w:rsidR="00654BC9" w:rsidRPr="00654BC9" w:rsidRDefault="00654BC9" w:rsidP="00FE1798">
            <w:pPr>
              <w:pStyle w:val="Normal6"/>
            </w:pPr>
          </w:p>
        </w:tc>
        <w:tc>
          <w:tcPr>
            <w:tcW w:w="4876" w:type="dxa"/>
            <w:hideMark/>
          </w:tcPr>
          <w:p w14:paraId="00E21051" w14:textId="77777777" w:rsidR="00654BC9" w:rsidRPr="00654BC9" w:rsidRDefault="00654BC9" w:rsidP="00FE1798">
            <w:pPr>
              <w:pStyle w:val="Normal6"/>
              <w:rPr>
                <w:szCs w:val="24"/>
              </w:rPr>
            </w:pPr>
            <w:r w:rsidRPr="00654BC9">
              <w:rPr>
                <w:b/>
                <w:i/>
              </w:rPr>
              <w:t>2.</w:t>
            </w:r>
            <w:r w:rsidRPr="00654BC9">
              <w:rPr>
                <w:b/>
                <w:i/>
              </w:rPr>
              <w:tab/>
              <w:t>V primeru predhodnega financiranja projektov se uporablja člen 17(1), točka 3, [uredbe o načrtu za nacionalna in regionalna partnerstva].</w:t>
            </w:r>
          </w:p>
        </w:tc>
      </w:tr>
      <w:tr w:rsidR="00654BC9" w:rsidRPr="00654BC9" w14:paraId="0C7F152F" w14:textId="77777777" w:rsidTr="00FE1798">
        <w:trPr>
          <w:jc w:val="center"/>
        </w:trPr>
        <w:tc>
          <w:tcPr>
            <w:tcW w:w="4876" w:type="dxa"/>
          </w:tcPr>
          <w:p w14:paraId="27C99A4E" w14:textId="77777777" w:rsidR="00654BC9" w:rsidRPr="00654BC9" w:rsidRDefault="00654BC9" w:rsidP="00FE1798">
            <w:pPr>
              <w:pStyle w:val="Normal6"/>
            </w:pPr>
          </w:p>
        </w:tc>
        <w:tc>
          <w:tcPr>
            <w:tcW w:w="4876" w:type="dxa"/>
          </w:tcPr>
          <w:p w14:paraId="7C315B0E" w14:textId="77777777" w:rsidR="00654BC9" w:rsidRPr="00654BC9" w:rsidRDefault="00654BC9" w:rsidP="00FE1798">
            <w:pPr>
              <w:pStyle w:val="Normal6"/>
              <w:rPr>
                <w:b/>
                <w:i/>
              </w:rPr>
            </w:pPr>
            <w:r w:rsidRPr="00654BC9">
              <w:rPr>
                <w:b/>
                <w:i/>
              </w:rPr>
              <w:t>-----------------------------</w:t>
            </w:r>
          </w:p>
        </w:tc>
      </w:tr>
      <w:tr w:rsidR="00654BC9" w:rsidRPr="00654BC9" w14:paraId="501CF157" w14:textId="77777777" w:rsidTr="00FE1798">
        <w:trPr>
          <w:jc w:val="center"/>
        </w:trPr>
        <w:tc>
          <w:tcPr>
            <w:tcW w:w="4876" w:type="dxa"/>
          </w:tcPr>
          <w:p w14:paraId="025C7189" w14:textId="77777777" w:rsidR="00654BC9" w:rsidRPr="00654BC9" w:rsidRDefault="00654BC9" w:rsidP="00FE1798">
            <w:pPr>
              <w:pStyle w:val="Normal6"/>
            </w:pPr>
          </w:p>
        </w:tc>
        <w:tc>
          <w:tcPr>
            <w:tcW w:w="4876" w:type="dxa"/>
          </w:tcPr>
          <w:p w14:paraId="2F7C56DC" w14:textId="77777777" w:rsidR="00654BC9" w:rsidRPr="00654BC9" w:rsidRDefault="00654BC9" w:rsidP="00FE1798">
            <w:pPr>
              <w:pStyle w:val="Normal6"/>
              <w:rPr>
                <w:b/>
                <w:i/>
              </w:rPr>
            </w:pPr>
            <w:r w:rsidRPr="00654BC9">
              <w:rPr>
                <w:b/>
                <w:i/>
                <w:vertAlign w:val="superscript"/>
              </w:rPr>
              <w:t>1a</w:t>
            </w:r>
            <w:r w:rsidRPr="00654BC9">
              <w:rPr>
                <w:b/>
                <w:i/>
              </w:rPr>
              <w:t xml:space="preserve"> Uredba (EU, Euratom) 2024/2509 Evropskega parlamenta in Sveta z dne 23. septembra 2024 o finančnih pravilih, ki se uporabljajo za splošni proračun Unije (UL L, 2024/2509, 26.9.2024, ELI: http://data.europa.eu/eli/reg/2024/2509/oj).</w:t>
            </w:r>
          </w:p>
        </w:tc>
      </w:tr>
    </w:tbl>
    <w:p w14:paraId="01638906"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628C6CAA" w14:textId="77777777" w:rsidR="00654BC9" w:rsidRPr="00654BC9" w:rsidRDefault="00654BC9" w:rsidP="00654BC9">
      <w:r w:rsidRPr="00654BC9">
        <w:rPr>
          <w:rStyle w:val="HideTWBExt"/>
        </w:rPr>
        <w:t>&lt;/Amend&gt;</w:t>
      </w:r>
    </w:p>
    <w:p w14:paraId="4031AC85"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30</w:t>
      </w:r>
      <w:r w:rsidRPr="00654BC9">
        <w:rPr>
          <w:rStyle w:val="HideTWBExt"/>
          <w:b w:val="0"/>
        </w:rPr>
        <w:t>&lt;/NumAm&gt;</w:t>
      </w:r>
    </w:p>
    <w:p w14:paraId="4CB44BCC"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3BCCB703" w14:textId="77777777" w:rsidR="00654BC9" w:rsidRPr="00654BC9" w:rsidRDefault="00654BC9" w:rsidP="00654BC9">
      <w:pPr>
        <w:pStyle w:val="NormalBold"/>
      </w:pPr>
      <w:r w:rsidRPr="00654BC9">
        <w:rPr>
          <w:rStyle w:val="HideTWBExt"/>
          <w:b w:val="0"/>
        </w:rPr>
        <w:t>&lt;Article&gt;</w:t>
      </w:r>
      <w:r w:rsidRPr="00654BC9">
        <w:t>Člen 4 – odstavek 2 a (novo)</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0851C511" w14:textId="77777777" w:rsidTr="00FE1798">
        <w:trPr>
          <w:jc w:val="center"/>
        </w:trPr>
        <w:tc>
          <w:tcPr>
            <w:tcW w:w="9752" w:type="dxa"/>
            <w:gridSpan w:val="2"/>
          </w:tcPr>
          <w:p w14:paraId="3795C921" w14:textId="77777777" w:rsidR="00654BC9" w:rsidRPr="00654BC9" w:rsidRDefault="00654BC9" w:rsidP="00FE1798">
            <w:pPr>
              <w:keepNext/>
            </w:pPr>
          </w:p>
        </w:tc>
      </w:tr>
      <w:tr w:rsidR="00654BC9" w:rsidRPr="00654BC9" w14:paraId="73DABFE7" w14:textId="77777777" w:rsidTr="00FE1798">
        <w:trPr>
          <w:jc w:val="center"/>
        </w:trPr>
        <w:tc>
          <w:tcPr>
            <w:tcW w:w="4876" w:type="dxa"/>
            <w:hideMark/>
          </w:tcPr>
          <w:p w14:paraId="4401DAFE" w14:textId="77777777" w:rsidR="00654BC9" w:rsidRPr="00654BC9" w:rsidRDefault="00654BC9" w:rsidP="00FE1798">
            <w:pPr>
              <w:pStyle w:val="ColumnHeading"/>
              <w:keepNext/>
            </w:pPr>
            <w:r w:rsidRPr="00654BC9">
              <w:t>Besedilo, ki ga predlaga Komisija</w:t>
            </w:r>
          </w:p>
        </w:tc>
        <w:tc>
          <w:tcPr>
            <w:tcW w:w="4876" w:type="dxa"/>
            <w:hideMark/>
          </w:tcPr>
          <w:p w14:paraId="163B167F" w14:textId="77777777" w:rsidR="00654BC9" w:rsidRPr="00654BC9" w:rsidRDefault="00654BC9" w:rsidP="00FE1798">
            <w:pPr>
              <w:pStyle w:val="ColumnHeading"/>
              <w:keepNext/>
            </w:pPr>
            <w:r w:rsidRPr="00654BC9">
              <w:t>Predlog spremembe</w:t>
            </w:r>
          </w:p>
        </w:tc>
      </w:tr>
      <w:tr w:rsidR="00654BC9" w:rsidRPr="00654BC9" w14:paraId="67EC9470" w14:textId="77777777" w:rsidTr="00FE1798">
        <w:trPr>
          <w:jc w:val="center"/>
        </w:trPr>
        <w:tc>
          <w:tcPr>
            <w:tcW w:w="4876" w:type="dxa"/>
          </w:tcPr>
          <w:p w14:paraId="2A0102D8" w14:textId="77777777" w:rsidR="00654BC9" w:rsidRPr="00654BC9" w:rsidRDefault="00654BC9" w:rsidP="00FE1798">
            <w:pPr>
              <w:pStyle w:val="Normal6"/>
            </w:pPr>
          </w:p>
        </w:tc>
        <w:tc>
          <w:tcPr>
            <w:tcW w:w="4876" w:type="dxa"/>
            <w:hideMark/>
          </w:tcPr>
          <w:p w14:paraId="03D6F11D" w14:textId="77777777" w:rsidR="00654BC9" w:rsidRPr="00654BC9" w:rsidRDefault="00654BC9" w:rsidP="00FE1798">
            <w:pPr>
              <w:pStyle w:val="Normal6"/>
              <w:rPr>
                <w:szCs w:val="24"/>
              </w:rPr>
            </w:pPr>
            <w:r w:rsidRPr="00654BC9">
              <w:rPr>
                <w:b/>
                <w:i/>
              </w:rPr>
              <w:t>(2a)</w:t>
            </w:r>
            <w:r w:rsidRPr="00654BC9">
              <w:rPr>
                <w:b/>
                <w:i/>
              </w:rPr>
              <w:tab/>
              <w:t>Inovativni ukrepi se lahko načrtujejo v okviru katerega koli specifičnega cilja iz točk (a) do (h) člena 4(1).</w:t>
            </w:r>
          </w:p>
        </w:tc>
      </w:tr>
    </w:tbl>
    <w:p w14:paraId="7A0781A6"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0D05ABE7" w14:textId="77777777" w:rsidR="00654BC9" w:rsidRPr="00654BC9" w:rsidRDefault="00654BC9" w:rsidP="00654BC9">
      <w:r w:rsidRPr="00654BC9">
        <w:rPr>
          <w:rStyle w:val="HideTWBExt"/>
        </w:rPr>
        <w:t>&lt;/Amend&gt;</w:t>
      </w:r>
    </w:p>
    <w:p w14:paraId="2DA0744B"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31</w:t>
      </w:r>
      <w:r w:rsidRPr="00654BC9">
        <w:rPr>
          <w:rStyle w:val="HideTWBExt"/>
          <w:b w:val="0"/>
        </w:rPr>
        <w:t>&lt;/NumAm&gt;</w:t>
      </w:r>
    </w:p>
    <w:p w14:paraId="7F9A1DA2"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566FDF7D" w14:textId="77777777" w:rsidR="00654BC9" w:rsidRPr="00654BC9" w:rsidRDefault="00654BC9" w:rsidP="00654BC9">
      <w:pPr>
        <w:pStyle w:val="NormalBold"/>
      </w:pPr>
      <w:r w:rsidRPr="00654BC9">
        <w:rPr>
          <w:rStyle w:val="HideTWBExt"/>
          <w:b w:val="0"/>
        </w:rPr>
        <w:t>&lt;Article&gt;</w:t>
      </w:r>
      <w:r w:rsidRPr="00654BC9">
        <w:t>Člen 5 – odstavek 1</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7D575336" w14:textId="77777777" w:rsidTr="00FE1798">
        <w:trPr>
          <w:jc w:val="center"/>
        </w:trPr>
        <w:tc>
          <w:tcPr>
            <w:tcW w:w="9752" w:type="dxa"/>
            <w:gridSpan w:val="2"/>
          </w:tcPr>
          <w:p w14:paraId="1CDDA032" w14:textId="77777777" w:rsidR="00654BC9" w:rsidRPr="00654BC9" w:rsidRDefault="00654BC9" w:rsidP="00FE1798">
            <w:pPr>
              <w:keepNext/>
            </w:pPr>
          </w:p>
        </w:tc>
      </w:tr>
      <w:tr w:rsidR="00654BC9" w:rsidRPr="00654BC9" w14:paraId="401B67EF" w14:textId="77777777" w:rsidTr="00FE1798">
        <w:trPr>
          <w:jc w:val="center"/>
        </w:trPr>
        <w:tc>
          <w:tcPr>
            <w:tcW w:w="4876" w:type="dxa"/>
            <w:hideMark/>
          </w:tcPr>
          <w:p w14:paraId="1A202F89" w14:textId="77777777" w:rsidR="00654BC9" w:rsidRPr="00654BC9" w:rsidRDefault="00654BC9" w:rsidP="00FE1798">
            <w:pPr>
              <w:pStyle w:val="ColumnHeading"/>
              <w:keepNext/>
            </w:pPr>
            <w:r w:rsidRPr="00654BC9">
              <w:t>Besedilo, ki ga predlaga Komisija</w:t>
            </w:r>
          </w:p>
        </w:tc>
        <w:tc>
          <w:tcPr>
            <w:tcW w:w="4876" w:type="dxa"/>
            <w:hideMark/>
          </w:tcPr>
          <w:p w14:paraId="5FCC6A6B" w14:textId="77777777" w:rsidR="00654BC9" w:rsidRPr="00654BC9" w:rsidRDefault="00654BC9" w:rsidP="00FE1798">
            <w:pPr>
              <w:pStyle w:val="ColumnHeading"/>
              <w:keepNext/>
            </w:pPr>
            <w:r w:rsidRPr="00654BC9">
              <w:t>Predlog spremembe</w:t>
            </w:r>
          </w:p>
        </w:tc>
      </w:tr>
      <w:tr w:rsidR="00654BC9" w:rsidRPr="00654BC9" w14:paraId="1537DBE0" w14:textId="77777777" w:rsidTr="00FE1798">
        <w:trPr>
          <w:jc w:val="center"/>
        </w:trPr>
        <w:tc>
          <w:tcPr>
            <w:tcW w:w="4876" w:type="dxa"/>
            <w:hideMark/>
          </w:tcPr>
          <w:p w14:paraId="766F063A" w14:textId="77777777" w:rsidR="00654BC9" w:rsidRPr="00654BC9" w:rsidRDefault="00654BC9" w:rsidP="00FE1798">
            <w:pPr>
              <w:pStyle w:val="Normal6"/>
            </w:pPr>
            <w:r w:rsidRPr="00654BC9">
              <w:t xml:space="preserve">Države članice in regije po potrebi </w:t>
            </w:r>
            <w:r w:rsidRPr="00654BC9">
              <w:rPr>
                <w:b/>
                <w:i/>
              </w:rPr>
              <w:t>v enem ali več namenskih poglavjih načrta za nacionalna in regionalna partnerstva</w:t>
            </w:r>
            <w:r w:rsidRPr="00654BC9">
              <w:t xml:space="preserve"> določijo celostni pristop k reševanju izzivov, ki izhajajo iz demografskega prehoda.</w:t>
            </w:r>
          </w:p>
        </w:tc>
        <w:tc>
          <w:tcPr>
            <w:tcW w:w="4876" w:type="dxa"/>
            <w:hideMark/>
          </w:tcPr>
          <w:p w14:paraId="1C4EC713" w14:textId="77777777" w:rsidR="00654BC9" w:rsidRPr="00654BC9" w:rsidRDefault="00654BC9" w:rsidP="00FE1798">
            <w:pPr>
              <w:pStyle w:val="Normal6"/>
              <w:rPr>
                <w:szCs w:val="24"/>
              </w:rPr>
            </w:pPr>
            <w:r w:rsidRPr="00654BC9">
              <w:t>Države članice in regije po potrebi določijo celostni pristop k reševanju izzivov, ki izhajajo iz demografskega prehoda</w:t>
            </w:r>
            <w:r w:rsidRPr="00654BC9">
              <w:rPr>
                <w:b/>
                <w:i/>
              </w:rPr>
              <w:t>, recimo na trgih dela in pri pokojninah</w:t>
            </w:r>
            <w:r w:rsidRPr="00654BC9">
              <w:t>.</w:t>
            </w:r>
          </w:p>
        </w:tc>
      </w:tr>
    </w:tbl>
    <w:p w14:paraId="1AFAEE27"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278F167A" w14:textId="77777777" w:rsidR="00654BC9" w:rsidRPr="00654BC9" w:rsidRDefault="00654BC9" w:rsidP="00654BC9">
      <w:r w:rsidRPr="00654BC9">
        <w:rPr>
          <w:rStyle w:val="HideTWBExt"/>
        </w:rPr>
        <w:t>&lt;/Amend&gt;</w:t>
      </w:r>
    </w:p>
    <w:p w14:paraId="375E04A9"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32</w:t>
      </w:r>
      <w:r w:rsidRPr="00654BC9">
        <w:rPr>
          <w:rStyle w:val="HideTWBExt"/>
          <w:b w:val="0"/>
        </w:rPr>
        <w:t>&lt;/NumAm&gt;</w:t>
      </w:r>
    </w:p>
    <w:p w14:paraId="2CE5A608"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011F4432" w14:textId="77777777" w:rsidR="00654BC9" w:rsidRPr="00654BC9" w:rsidRDefault="00654BC9" w:rsidP="00654BC9">
      <w:pPr>
        <w:pStyle w:val="NormalBold"/>
      </w:pPr>
      <w:r w:rsidRPr="00654BC9">
        <w:rPr>
          <w:rStyle w:val="HideTWBExt"/>
          <w:b w:val="0"/>
        </w:rPr>
        <w:t>&lt;Article&gt;</w:t>
      </w:r>
      <w:r w:rsidRPr="00654BC9">
        <w:t>Člen 5 a (novo)</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24284EC1" w14:textId="77777777" w:rsidTr="00FE1798">
        <w:trPr>
          <w:jc w:val="center"/>
        </w:trPr>
        <w:tc>
          <w:tcPr>
            <w:tcW w:w="9752" w:type="dxa"/>
            <w:gridSpan w:val="2"/>
          </w:tcPr>
          <w:p w14:paraId="2787E9FD" w14:textId="77777777" w:rsidR="00654BC9" w:rsidRPr="00654BC9" w:rsidRDefault="00654BC9" w:rsidP="00FE1798">
            <w:pPr>
              <w:keepNext/>
            </w:pPr>
          </w:p>
        </w:tc>
      </w:tr>
      <w:tr w:rsidR="00654BC9" w:rsidRPr="00654BC9" w14:paraId="19D50F2C" w14:textId="77777777" w:rsidTr="00FE1798">
        <w:trPr>
          <w:jc w:val="center"/>
        </w:trPr>
        <w:tc>
          <w:tcPr>
            <w:tcW w:w="4876" w:type="dxa"/>
            <w:hideMark/>
          </w:tcPr>
          <w:p w14:paraId="3961F7CD" w14:textId="77777777" w:rsidR="00654BC9" w:rsidRPr="00654BC9" w:rsidRDefault="00654BC9" w:rsidP="00FE1798">
            <w:pPr>
              <w:pStyle w:val="ColumnHeading"/>
              <w:keepNext/>
            </w:pPr>
            <w:r w:rsidRPr="00654BC9">
              <w:t>Besedilo, ki ga predlaga Komisija</w:t>
            </w:r>
          </w:p>
        </w:tc>
        <w:tc>
          <w:tcPr>
            <w:tcW w:w="4876" w:type="dxa"/>
            <w:hideMark/>
          </w:tcPr>
          <w:p w14:paraId="7E6C3FB5" w14:textId="77777777" w:rsidR="00654BC9" w:rsidRPr="00654BC9" w:rsidRDefault="00654BC9" w:rsidP="00FE1798">
            <w:pPr>
              <w:pStyle w:val="ColumnHeading"/>
              <w:keepNext/>
            </w:pPr>
            <w:r w:rsidRPr="00654BC9">
              <w:t>Predlog spremembe</w:t>
            </w:r>
          </w:p>
        </w:tc>
      </w:tr>
      <w:tr w:rsidR="00654BC9" w:rsidRPr="00654BC9" w14:paraId="23B89738" w14:textId="77777777" w:rsidTr="00FE1798">
        <w:trPr>
          <w:jc w:val="center"/>
        </w:trPr>
        <w:tc>
          <w:tcPr>
            <w:tcW w:w="4876" w:type="dxa"/>
          </w:tcPr>
          <w:p w14:paraId="1DB3CDBF" w14:textId="77777777" w:rsidR="00654BC9" w:rsidRPr="00654BC9" w:rsidRDefault="00654BC9" w:rsidP="00FE1798">
            <w:pPr>
              <w:pStyle w:val="Normal6"/>
            </w:pPr>
          </w:p>
        </w:tc>
        <w:tc>
          <w:tcPr>
            <w:tcW w:w="4876" w:type="dxa"/>
            <w:hideMark/>
          </w:tcPr>
          <w:p w14:paraId="15E8EC29" w14:textId="77777777" w:rsidR="00654BC9" w:rsidRPr="00654BC9" w:rsidRDefault="00654BC9" w:rsidP="00FE1798">
            <w:pPr>
              <w:pStyle w:val="Normal6"/>
              <w:jc w:val="center"/>
              <w:rPr>
                <w:szCs w:val="24"/>
              </w:rPr>
            </w:pPr>
            <w:r w:rsidRPr="00654BC9">
              <w:rPr>
                <w:b/>
                <w:i/>
              </w:rPr>
              <w:t>Člen 5a</w:t>
            </w:r>
          </w:p>
        </w:tc>
      </w:tr>
      <w:tr w:rsidR="00654BC9" w:rsidRPr="00654BC9" w14:paraId="7853413C" w14:textId="77777777" w:rsidTr="00FE1798">
        <w:trPr>
          <w:jc w:val="center"/>
        </w:trPr>
        <w:tc>
          <w:tcPr>
            <w:tcW w:w="4876" w:type="dxa"/>
          </w:tcPr>
          <w:p w14:paraId="7B8E0D44" w14:textId="77777777" w:rsidR="00654BC9" w:rsidRPr="00654BC9" w:rsidRDefault="00654BC9" w:rsidP="00FE1798">
            <w:pPr>
              <w:pStyle w:val="Normal6"/>
            </w:pPr>
          </w:p>
        </w:tc>
        <w:tc>
          <w:tcPr>
            <w:tcW w:w="4876" w:type="dxa"/>
            <w:hideMark/>
          </w:tcPr>
          <w:p w14:paraId="139FE650" w14:textId="77777777" w:rsidR="00654BC9" w:rsidRPr="00654BC9" w:rsidRDefault="00654BC9" w:rsidP="00FE1798">
            <w:pPr>
              <w:pStyle w:val="Normal6"/>
              <w:jc w:val="center"/>
              <w:rPr>
                <w:szCs w:val="24"/>
              </w:rPr>
            </w:pPr>
            <w:r w:rsidRPr="00654BC9">
              <w:rPr>
                <w:b/>
                <w:i/>
              </w:rPr>
              <w:t>Podpora za zadevna priporočila za posamezne države</w:t>
            </w:r>
          </w:p>
        </w:tc>
      </w:tr>
      <w:tr w:rsidR="00654BC9" w:rsidRPr="00654BC9" w14:paraId="33284B56" w14:textId="77777777" w:rsidTr="00FE1798">
        <w:trPr>
          <w:jc w:val="center"/>
        </w:trPr>
        <w:tc>
          <w:tcPr>
            <w:tcW w:w="4876" w:type="dxa"/>
          </w:tcPr>
          <w:p w14:paraId="2CFA8127" w14:textId="77777777" w:rsidR="00654BC9" w:rsidRPr="00654BC9" w:rsidRDefault="00654BC9" w:rsidP="00FE1798">
            <w:pPr>
              <w:pStyle w:val="Normal6"/>
            </w:pPr>
          </w:p>
        </w:tc>
        <w:tc>
          <w:tcPr>
            <w:tcW w:w="4876" w:type="dxa"/>
            <w:hideMark/>
          </w:tcPr>
          <w:p w14:paraId="21396D71" w14:textId="77777777" w:rsidR="00654BC9" w:rsidRPr="00654BC9" w:rsidRDefault="00654BC9" w:rsidP="00FE1798">
            <w:pPr>
              <w:pStyle w:val="Normal6"/>
              <w:rPr>
                <w:szCs w:val="24"/>
              </w:rPr>
            </w:pPr>
            <w:r w:rsidRPr="00654BC9">
              <w:rPr>
                <w:b/>
                <w:i/>
              </w:rPr>
              <w:t>Ukrepi za obravnavanje izzivov, opredeljenih v ustreznih priporočilih za posamezne države in v okviru evropskega semestra, se načrtujejo v okviru katerega koli specifičnega cilja iz člena 4 za podporo izvajanju evropskega stebra socialnih pravic, kadar je mogoče specifična priporočila povezati z evropskim stebrom socialnih pravic.</w:t>
            </w:r>
          </w:p>
        </w:tc>
      </w:tr>
    </w:tbl>
    <w:p w14:paraId="2BDF006E"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25203BCD" w14:textId="77777777" w:rsidR="00654BC9" w:rsidRPr="00654BC9" w:rsidRDefault="00654BC9" w:rsidP="00654BC9">
      <w:r w:rsidRPr="00654BC9">
        <w:rPr>
          <w:rStyle w:val="HideTWBExt"/>
        </w:rPr>
        <w:t>&lt;/Amend&gt;</w:t>
      </w:r>
    </w:p>
    <w:p w14:paraId="60A2F805"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33</w:t>
      </w:r>
      <w:r w:rsidRPr="00654BC9">
        <w:rPr>
          <w:rStyle w:val="HideTWBExt"/>
          <w:b w:val="0"/>
        </w:rPr>
        <w:t>&lt;/NumAm&gt;</w:t>
      </w:r>
    </w:p>
    <w:p w14:paraId="6711BBC5"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2E5D5A3F" w14:textId="77777777" w:rsidR="00654BC9" w:rsidRPr="00654BC9" w:rsidRDefault="00654BC9" w:rsidP="00654BC9">
      <w:pPr>
        <w:pStyle w:val="NormalBold"/>
      </w:pPr>
      <w:r w:rsidRPr="00654BC9">
        <w:rPr>
          <w:rStyle w:val="HideTWBExt"/>
          <w:b w:val="0"/>
        </w:rPr>
        <w:t>&lt;Article&gt;</w:t>
      </w:r>
      <w:r w:rsidRPr="00654BC9">
        <w:t>Člen 5 b (novo)</w:t>
      </w:r>
      <w:r w:rsidRPr="00654BC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37073F41" w14:textId="77777777" w:rsidTr="00FE1798">
        <w:trPr>
          <w:jc w:val="center"/>
        </w:trPr>
        <w:tc>
          <w:tcPr>
            <w:tcW w:w="9752" w:type="dxa"/>
            <w:gridSpan w:val="2"/>
          </w:tcPr>
          <w:p w14:paraId="4E5BE905" w14:textId="77777777" w:rsidR="00654BC9" w:rsidRPr="00654BC9" w:rsidRDefault="00654BC9" w:rsidP="00FE1798">
            <w:pPr>
              <w:keepNext/>
            </w:pPr>
          </w:p>
        </w:tc>
      </w:tr>
      <w:tr w:rsidR="00654BC9" w:rsidRPr="00654BC9" w14:paraId="311F3681" w14:textId="77777777" w:rsidTr="00FE1798">
        <w:trPr>
          <w:jc w:val="center"/>
        </w:trPr>
        <w:tc>
          <w:tcPr>
            <w:tcW w:w="4876" w:type="dxa"/>
            <w:hideMark/>
          </w:tcPr>
          <w:p w14:paraId="2C1283AC" w14:textId="77777777" w:rsidR="00654BC9" w:rsidRPr="00654BC9" w:rsidRDefault="00654BC9" w:rsidP="00FE1798">
            <w:pPr>
              <w:pStyle w:val="ColumnHeading"/>
              <w:keepNext/>
            </w:pPr>
            <w:r w:rsidRPr="00654BC9">
              <w:t>Besedilo, ki ga predlaga Komisija</w:t>
            </w:r>
          </w:p>
        </w:tc>
        <w:tc>
          <w:tcPr>
            <w:tcW w:w="4876" w:type="dxa"/>
            <w:hideMark/>
          </w:tcPr>
          <w:p w14:paraId="5D5215E7" w14:textId="77777777" w:rsidR="00654BC9" w:rsidRPr="00654BC9" w:rsidRDefault="00654BC9" w:rsidP="00FE1798">
            <w:pPr>
              <w:pStyle w:val="ColumnHeading"/>
              <w:keepNext/>
            </w:pPr>
            <w:r w:rsidRPr="00654BC9">
              <w:t>Predlog spremembe</w:t>
            </w:r>
          </w:p>
        </w:tc>
      </w:tr>
      <w:tr w:rsidR="00654BC9" w:rsidRPr="00654BC9" w14:paraId="345EA7E3" w14:textId="77777777" w:rsidTr="00FE1798">
        <w:trPr>
          <w:jc w:val="center"/>
        </w:trPr>
        <w:tc>
          <w:tcPr>
            <w:tcW w:w="4876" w:type="dxa"/>
          </w:tcPr>
          <w:p w14:paraId="157AC8CF" w14:textId="77777777" w:rsidR="00654BC9" w:rsidRPr="00654BC9" w:rsidRDefault="00654BC9" w:rsidP="00FE1798">
            <w:pPr>
              <w:pStyle w:val="Normal6"/>
            </w:pPr>
          </w:p>
        </w:tc>
        <w:tc>
          <w:tcPr>
            <w:tcW w:w="4876" w:type="dxa"/>
            <w:hideMark/>
          </w:tcPr>
          <w:p w14:paraId="22766DCA" w14:textId="77777777" w:rsidR="00654BC9" w:rsidRPr="00654BC9" w:rsidRDefault="00654BC9" w:rsidP="00FE1798">
            <w:pPr>
              <w:pStyle w:val="Normal6"/>
              <w:jc w:val="center"/>
              <w:rPr>
                <w:szCs w:val="24"/>
              </w:rPr>
            </w:pPr>
            <w:r w:rsidRPr="00654BC9">
              <w:rPr>
                <w:b/>
                <w:i/>
              </w:rPr>
              <w:t>Člen 5b</w:t>
            </w:r>
          </w:p>
        </w:tc>
      </w:tr>
      <w:tr w:rsidR="00654BC9" w:rsidRPr="00654BC9" w14:paraId="0FF21083" w14:textId="77777777" w:rsidTr="00FE1798">
        <w:trPr>
          <w:jc w:val="center"/>
        </w:trPr>
        <w:tc>
          <w:tcPr>
            <w:tcW w:w="4876" w:type="dxa"/>
          </w:tcPr>
          <w:p w14:paraId="2E5B9093" w14:textId="77777777" w:rsidR="00654BC9" w:rsidRPr="00654BC9" w:rsidRDefault="00654BC9" w:rsidP="00FE1798">
            <w:pPr>
              <w:pStyle w:val="Normal6"/>
            </w:pPr>
          </w:p>
        </w:tc>
        <w:tc>
          <w:tcPr>
            <w:tcW w:w="4876" w:type="dxa"/>
            <w:hideMark/>
          </w:tcPr>
          <w:p w14:paraId="09C61A78" w14:textId="77777777" w:rsidR="00654BC9" w:rsidRPr="00654BC9" w:rsidRDefault="00654BC9" w:rsidP="00FE1798">
            <w:pPr>
              <w:pStyle w:val="Normal6"/>
              <w:jc w:val="center"/>
              <w:rPr>
                <w:szCs w:val="24"/>
              </w:rPr>
            </w:pPr>
            <w:r w:rsidRPr="00654BC9">
              <w:rPr>
                <w:b/>
                <w:i/>
              </w:rPr>
              <w:t>Horizontalna načela</w:t>
            </w:r>
          </w:p>
        </w:tc>
      </w:tr>
      <w:tr w:rsidR="00654BC9" w:rsidRPr="00654BC9" w14:paraId="10B2B425" w14:textId="77777777" w:rsidTr="00FE1798">
        <w:trPr>
          <w:jc w:val="center"/>
        </w:trPr>
        <w:tc>
          <w:tcPr>
            <w:tcW w:w="4876" w:type="dxa"/>
          </w:tcPr>
          <w:p w14:paraId="54703DCA" w14:textId="77777777" w:rsidR="00654BC9" w:rsidRPr="00654BC9" w:rsidRDefault="00654BC9" w:rsidP="00FE1798">
            <w:pPr>
              <w:pStyle w:val="Normal6"/>
            </w:pPr>
          </w:p>
        </w:tc>
        <w:tc>
          <w:tcPr>
            <w:tcW w:w="4876" w:type="dxa"/>
            <w:hideMark/>
          </w:tcPr>
          <w:p w14:paraId="70FF642B" w14:textId="77777777" w:rsidR="00654BC9" w:rsidRPr="00654BC9" w:rsidRDefault="00654BC9" w:rsidP="00FE1798">
            <w:pPr>
              <w:pStyle w:val="Normal6"/>
              <w:rPr>
                <w:szCs w:val="24"/>
              </w:rPr>
            </w:pPr>
            <w:r w:rsidRPr="00654BC9">
              <w:rPr>
                <w:b/>
                <w:i/>
              </w:rPr>
              <w:t>1.</w:t>
            </w:r>
            <w:r w:rsidRPr="00654BC9">
              <w:rPr>
                <w:b/>
                <w:i/>
              </w:rPr>
              <w:tab/>
              <w:t>Države članice oblikujejo ukrepe v programu na način, ki zagotavlja spoštovanje:</w:t>
            </w:r>
          </w:p>
        </w:tc>
      </w:tr>
      <w:tr w:rsidR="00654BC9" w:rsidRPr="00654BC9" w14:paraId="290D6AC3" w14:textId="77777777" w:rsidTr="00FE1798">
        <w:trPr>
          <w:jc w:val="center"/>
        </w:trPr>
        <w:tc>
          <w:tcPr>
            <w:tcW w:w="4876" w:type="dxa"/>
          </w:tcPr>
          <w:p w14:paraId="32B59FEC" w14:textId="77777777" w:rsidR="00654BC9" w:rsidRPr="00654BC9" w:rsidRDefault="00654BC9" w:rsidP="00FE1798">
            <w:pPr>
              <w:pStyle w:val="Normal6"/>
            </w:pPr>
          </w:p>
        </w:tc>
        <w:tc>
          <w:tcPr>
            <w:tcW w:w="4876" w:type="dxa"/>
            <w:hideMark/>
          </w:tcPr>
          <w:p w14:paraId="7CC4E836" w14:textId="77777777" w:rsidR="00654BC9" w:rsidRPr="00654BC9" w:rsidRDefault="00654BC9" w:rsidP="00FE1798">
            <w:pPr>
              <w:pStyle w:val="Normal6"/>
              <w:rPr>
                <w:szCs w:val="24"/>
              </w:rPr>
            </w:pPr>
            <w:r w:rsidRPr="00654BC9">
              <w:rPr>
                <w:b/>
                <w:i/>
              </w:rPr>
              <w:t>(a) načel pravne države, kot so določena v členu 2, točka (a), in členu 3 Uredbe (EU, Euratom) 2020/2092 Evropskega parlamenta in Sveta</w:t>
            </w:r>
            <w:r w:rsidRPr="00654BC9">
              <w:rPr>
                <w:b/>
                <w:i/>
                <w:vertAlign w:val="superscript"/>
              </w:rPr>
              <w:t>1a</w:t>
            </w:r>
            <w:r w:rsidRPr="00654BC9">
              <w:rPr>
                <w:b/>
                <w:i/>
              </w:rPr>
              <w:t>;</w:t>
            </w:r>
          </w:p>
        </w:tc>
      </w:tr>
      <w:tr w:rsidR="00654BC9" w:rsidRPr="00654BC9" w14:paraId="382E5233" w14:textId="77777777" w:rsidTr="00FE1798">
        <w:trPr>
          <w:jc w:val="center"/>
        </w:trPr>
        <w:tc>
          <w:tcPr>
            <w:tcW w:w="4876" w:type="dxa"/>
          </w:tcPr>
          <w:p w14:paraId="02C57A29" w14:textId="77777777" w:rsidR="00654BC9" w:rsidRPr="00654BC9" w:rsidRDefault="00654BC9" w:rsidP="00FE1798">
            <w:pPr>
              <w:pStyle w:val="Normal6"/>
            </w:pPr>
          </w:p>
        </w:tc>
        <w:tc>
          <w:tcPr>
            <w:tcW w:w="4876" w:type="dxa"/>
            <w:hideMark/>
          </w:tcPr>
          <w:p w14:paraId="6CEC16A9" w14:textId="77777777" w:rsidR="00654BC9" w:rsidRPr="00654BC9" w:rsidRDefault="00654BC9" w:rsidP="00FE1798">
            <w:pPr>
              <w:pStyle w:val="Normal6"/>
              <w:rPr>
                <w:szCs w:val="24"/>
              </w:rPr>
            </w:pPr>
            <w:r w:rsidRPr="00654BC9">
              <w:rPr>
                <w:b/>
                <w:i/>
              </w:rPr>
              <w:t>(b) pravic, svoboščin in načel iz Listine Evropske unije o temeljnih pravicah.</w:t>
            </w:r>
          </w:p>
        </w:tc>
      </w:tr>
      <w:tr w:rsidR="00654BC9" w:rsidRPr="00654BC9" w14:paraId="64C2D9A4" w14:textId="77777777" w:rsidTr="00FE1798">
        <w:trPr>
          <w:jc w:val="center"/>
        </w:trPr>
        <w:tc>
          <w:tcPr>
            <w:tcW w:w="4876" w:type="dxa"/>
          </w:tcPr>
          <w:p w14:paraId="64144238" w14:textId="77777777" w:rsidR="00654BC9" w:rsidRPr="00654BC9" w:rsidRDefault="00654BC9" w:rsidP="00FE1798">
            <w:pPr>
              <w:pStyle w:val="Normal6"/>
            </w:pPr>
          </w:p>
        </w:tc>
        <w:tc>
          <w:tcPr>
            <w:tcW w:w="4876" w:type="dxa"/>
            <w:hideMark/>
          </w:tcPr>
          <w:p w14:paraId="783D5A6C" w14:textId="77777777" w:rsidR="00654BC9" w:rsidRPr="00654BC9" w:rsidRDefault="00654BC9" w:rsidP="00FE1798">
            <w:pPr>
              <w:pStyle w:val="Normal6"/>
              <w:rPr>
                <w:szCs w:val="24"/>
              </w:rPr>
            </w:pPr>
            <w:r w:rsidRPr="00654BC9">
              <w:rPr>
                <w:b/>
                <w:i/>
              </w:rPr>
              <w:t>2.</w:t>
            </w:r>
            <w:r w:rsidRPr="00654BC9">
              <w:rPr>
                <w:b/>
                <w:i/>
              </w:rPr>
              <w:tab/>
              <w:t>Komisija in države članice zagotovijo, da se pri pripravi, izvajanju, spremljanju, poročanju in vrednotenju ESS, upoštevajo in spodbujajo enakost spolov, vključevanje načela enakosti spolov in vključevanje vidika spola. Cilj držav članic in Komisije je povečati udeležbo žensk v zaposlovanju ter usklajevanje poklicnega in zasebnega življenja, boj proti feminizaciji revščine in spolni diskriminaciji na trgu dela ter v izobraževanju in usposabljanju.</w:t>
            </w:r>
          </w:p>
        </w:tc>
      </w:tr>
      <w:tr w:rsidR="00654BC9" w:rsidRPr="00654BC9" w14:paraId="34B0F797" w14:textId="77777777" w:rsidTr="00FE1798">
        <w:trPr>
          <w:jc w:val="center"/>
        </w:trPr>
        <w:tc>
          <w:tcPr>
            <w:tcW w:w="4876" w:type="dxa"/>
          </w:tcPr>
          <w:p w14:paraId="222464E3" w14:textId="77777777" w:rsidR="00654BC9" w:rsidRPr="00654BC9" w:rsidRDefault="00654BC9" w:rsidP="00FE1798">
            <w:pPr>
              <w:pStyle w:val="Normal6"/>
            </w:pPr>
          </w:p>
        </w:tc>
        <w:tc>
          <w:tcPr>
            <w:tcW w:w="4876" w:type="dxa"/>
            <w:hideMark/>
          </w:tcPr>
          <w:p w14:paraId="693F190D" w14:textId="77777777" w:rsidR="00654BC9" w:rsidRPr="00654BC9" w:rsidRDefault="00654BC9" w:rsidP="00FE1798">
            <w:pPr>
              <w:pStyle w:val="Normal6"/>
              <w:rPr>
                <w:szCs w:val="24"/>
              </w:rPr>
            </w:pPr>
            <w:r w:rsidRPr="00654BC9">
              <w:rPr>
                <w:b/>
                <w:i/>
              </w:rPr>
              <w:t>3.</w:t>
            </w:r>
            <w:r w:rsidRPr="00654BC9">
              <w:rPr>
                <w:b/>
                <w:i/>
              </w:rPr>
              <w:tab/>
              <w:t>Komisija in države članice sprejmejo ustrezne ukrepe, da se med pripravo, izvajanjem, spremljanjem, poročanjem in ocenjevanjem operacij ESS prepreči vsakršna diskriminacija na podlagi spola, rasnega ali etničnega porekla, vere ali prepričanja, invalidnosti, starosti ali spolne usmerjenosti.</w:t>
            </w:r>
          </w:p>
        </w:tc>
      </w:tr>
      <w:tr w:rsidR="00654BC9" w:rsidRPr="00654BC9" w14:paraId="012E3F08" w14:textId="77777777" w:rsidTr="00FE1798">
        <w:trPr>
          <w:jc w:val="center"/>
        </w:trPr>
        <w:tc>
          <w:tcPr>
            <w:tcW w:w="4876" w:type="dxa"/>
          </w:tcPr>
          <w:p w14:paraId="04173CF7" w14:textId="77777777" w:rsidR="00654BC9" w:rsidRPr="00654BC9" w:rsidRDefault="00654BC9" w:rsidP="00FE1798">
            <w:pPr>
              <w:pStyle w:val="Normal6"/>
            </w:pPr>
          </w:p>
        </w:tc>
        <w:tc>
          <w:tcPr>
            <w:tcW w:w="4876" w:type="dxa"/>
            <w:hideMark/>
          </w:tcPr>
          <w:p w14:paraId="0A8A92CB" w14:textId="77777777" w:rsidR="00654BC9" w:rsidRPr="00654BC9" w:rsidRDefault="00654BC9" w:rsidP="00FE1798">
            <w:pPr>
              <w:pStyle w:val="Normal6"/>
              <w:rPr>
                <w:szCs w:val="24"/>
              </w:rPr>
            </w:pPr>
            <w:r w:rsidRPr="00654BC9">
              <w:rPr>
                <w:b/>
                <w:i/>
              </w:rPr>
              <w:t>4.</w:t>
            </w:r>
            <w:r w:rsidRPr="00654BC9">
              <w:rPr>
                <w:b/>
                <w:i/>
              </w:rPr>
              <w:tab/>
              <w:t>Države članice in Komisija pri izvajanju ESS zagotovijo spoštovanje temeljnih pravic in skladnost z Listino Evropske unije o temeljnih pravicah.</w:t>
            </w:r>
          </w:p>
        </w:tc>
      </w:tr>
      <w:tr w:rsidR="00654BC9" w:rsidRPr="00654BC9" w14:paraId="5202C82F" w14:textId="77777777" w:rsidTr="00FE1798">
        <w:trPr>
          <w:jc w:val="center"/>
        </w:trPr>
        <w:tc>
          <w:tcPr>
            <w:tcW w:w="4876" w:type="dxa"/>
          </w:tcPr>
          <w:p w14:paraId="6634BBBE" w14:textId="77777777" w:rsidR="00654BC9" w:rsidRPr="00654BC9" w:rsidRDefault="00654BC9" w:rsidP="00FE1798">
            <w:pPr>
              <w:pStyle w:val="Normal6"/>
            </w:pPr>
          </w:p>
        </w:tc>
        <w:tc>
          <w:tcPr>
            <w:tcW w:w="4876" w:type="dxa"/>
            <w:hideMark/>
          </w:tcPr>
          <w:p w14:paraId="10135DD1" w14:textId="77777777" w:rsidR="00654BC9" w:rsidRPr="00654BC9" w:rsidRDefault="00654BC9" w:rsidP="00FE1798">
            <w:pPr>
              <w:pStyle w:val="Normal6"/>
              <w:rPr>
                <w:szCs w:val="24"/>
              </w:rPr>
            </w:pPr>
            <w:r w:rsidRPr="00654BC9">
              <w:rPr>
                <w:b/>
                <w:i/>
              </w:rPr>
              <w:t>5.</w:t>
            </w:r>
            <w:r w:rsidRPr="00654BC9">
              <w:rPr>
                <w:b/>
                <w:i/>
              </w:rPr>
              <w:tab/>
              <w:t>Člena 8 in 9 [uredbe o načrtu za nacionalna in regionalna partnerstva] se smiselno uporabljata za izvajanje ESS.</w:t>
            </w:r>
          </w:p>
        </w:tc>
      </w:tr>
      <w:tr w:rsidR="00654BC9" w:rsidRPr="00654BC9" w14:paraId="02A2BAC9" w14:textId="77777777" w:rsidTr="00FE1798">
        <w:trPr>
          <w:jc w:val="center"/>
        </w:trPr>
        <w:tc>
          <w:tcPr>
            <w:tcW w:w="4876" w:type="dxa"/>
          </w:tcPr>
          <w:p w14:paraId="4FC681D3" w14:textId="77777777" w:rsidR="00654BC9" w:rsidRPr="00654BC9" w:rsidRDefault="00654BC9" w:rsidP="00FE1798">
            <w:pPr>
              <w:pStyle w:val="Normal6"/>
            </w:pPr>
          </w:p>
        </w:tc>
        <w:tc>
          <w:tcPr>
            <w:tcW w:w="4876" w:type="dxa"/>
          </w:tcPr>
          <w:p w14:paraId="0D6F51D3" w14:textId="77777777" w:rsidR="00654BC9" w:rsidRPr="00654BC9" w:rsidRDefault="00654BC9" w:rsidP="00FE1798">
            <w:pPr>
              <w:pStyle w:val="Normal6"/>
              <w:rPr>
                <w:b/>
                <w:i/>
              </w:rPr>
            </w:pPr>
            <w:r w:rsidRPr="00654BC9">
              <w:rPr>
                <w:b/>
                <w:i/>
              </w:rPr>
              <w:t>__________________</w:t>
            </w:r>
          </w:p>
        </w:tc>
      </w:tr>
      <w:tr w:rsidR="00654BC9" w:rsidRPr="00654BC9" w14:paraId="5D95AA7C" w14:textId="77777777" w:rsidTr="00FE1798">
        <w:trPr>
          <w:jc w:val="center"/>
        </w:trPr>
        <w:tc>
          <w:tcPr>
            <w:tcW w:w="4876" w:type="dxa"/>
          </w:tcPr>
          <w:p w14:paraId="37E46E29" w14:textId="77777777" w:rsidR="00654BC9" w:rsidRPr="00654BC9" w:rsidRDefault="00654BC9" w:rsidP="00FE1798">
            <w:pPr>
              <w:pStyle w:val="Normal6"/>
            </w:pPr>
          </w:p>
        </w:tc>
        <w:tc>
          <w:tcPr>
            <w:tcW w:w="4876" w:type="dxa"/>
          </w:tcPr>
          <w:p w14:paraId="5162FD21" w14:textId="669B918D" w:rsidR="00654BC9" w:rsidRPr="00654BC9" w:rsidRDefault="00654BC9" w:rsidP="00FE1798">
            <w:pPr>
              <w:pStyle w:val="Normal6"/>
              <w:rPr>
                <w:b/>
                <w:i/>
              </w:rPr>
            </w:pPr>
            <w:r w:rsidRPr="00654BC9">
              <w:rPr>
                <w:b/>
                <w:i/>
                <w:vertAlign w:val="superscript"/>
              </w:rPr>
              <w:t>1a</w:t>
            </w:r>
            <w:r w:rsidRPr="00654BC9">
              <w:rPr>
                <w:b/>
                <w:i/>
              </w:rPr>
              <w:t xml:space="preserve"> Uredba (EU, Euratom) 2020/2092 Evropskega parlamenta in Sveta z dne 16. decembra 2020 o splošnem režimu pogojenosti za zaščito proračuna Unije (UL L 433I, 22.12.2020, str. 1, ELI: </w:t>
            </w:r>
            <w:hyperlink r:id="rId10" w:tooltip="Omogoča dostop do dokumenta prek označevalnika/predloge ELI URI." w:history="1">
              <w:r w:rsidRPr="00654BC9">
                <w:rPr>
                  <w:rStyle w:val="Hyperlink"/>
                  <w:b/>
                  <w:i/>
                  <w:color w:val="auto"/>
                </w:rPr>
                <w:t>http://data.europa.eu/eli/reg/2020/2092/oj</w:t>
              </w:r>
            </w:hyperlink>
            <w:r w:rsidRPr="00654BC9">
              <w:rPr>
                <w:b/>
                <w:i/>
              </w:rPr>
              <w:t>).</w:t>
            </w:r>
          </w:p>
        </w:tc>
      </w:tr>
    </w:tbl>
    <w:p w14:paraId="51BA4C89"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7316F66A" w14:textId="77777777" w:rsidR="00654BC9" w:rsidRPr="00654BC9" w:rsidRDefault="00654BC9" w:rsidP="00654BC9">
      <w:r w:rsidRPr="00654BC9">
        <w:rPr>
          <w:rStyle w:val="HideTWBExt"/>
        </w:rPr>
        <w:t>&lt;/Amend&gt;</w:t>
      </w:r>
    </w:p>
    <w:p w14:paraId="52F827C2"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34</w:t>
      </w:r>
      <w:r w:rsidRPr="00654BC9">
        <w:rPr>
          <w:rStyle w:val="HideTWBExt"/>
          <w:b w:val="0"/>
        </w:rPr>
        <w:t>&lt;/NumAm&gt;</w:t>
      </w:r>
    </w:p>
    <w:p w14:paraId="151A2302"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26BDBBED" w14:textId="77777777" w:rsidR="00654BC9" w:rsidRPr="00654BC9" w:rsidRDefault="00654BC9" w:rsidP="00654BC9">
      <w:pPr>
        <w:pStyle w:val="NormalBold"/>
      </w:pPr>
      <w:r w:rsidRPr="00654BC9">
        <w:rPr>
          <w:rStyle w:val="HideTWBExt"/>
          <w:b w:val="0"/>
        </w:rPr>
        <w:t>&lt;Article&gt;</w:t>
      </w:r>
      <w:r w:rsidRPr="00654BC9">
        <w:t>Člen 5 c (novo)</w:t>
      </w:r>
      <w:r w:rsidRPr="00654BC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282AD7D1" w14:textId="77777777" w:rsidTr="00FE1798">
        <w:trPr>
          <w:jc w:val="center"/>
        </w:trPr>
        <w:tc>
          <w:tcPr>
            <w:tcW w:w="9752" w:type="dxa"/>
            <w:gridSpan w:val="2"/>
          </w:tcPr>
          <w:p w14:paraId="57DF2F6A" w14:textId="77777777" w:rsidR="00654BC9" w:rsidRPr="00654BC9" w:rsidRDefault="00654BC9" w:rsidP="00FE1798">
            <w:pPr>
              <w:keepNext/>
            </w:pPr>
          </w:p>
        </w:tc>
      </w:tr>
      <w:tr w:rsidR="00654BC9" w:rsidRPr="00654BC9" w14:paraId="180B3741" w14:textId="77777777" w:rsidTr="00FE1798">
        <w:trPr>
          <w:jc w:val="center"/>
        </w:trPr>
        <w:tc>
          <w:tcPr>
            <w:tcW w:w="4876" w:type="dxa"/>
            <w:hideMark/>
          </w:tcPr>
          <w:p w14:paraId="0EA62C65" w14:textId="77777777" w:rsidR="00654BC9" w:rsidRPr="00654BC9" w:rsidRDefault="00654BC9" w:rsidP="00FE1798">
            <w:pPr>
              <w:pStyle w:val="ColumnHeading"/>
              <w:keepNext/>
            </w:pPr>
            <w:r w:rsidRPr="00654BC9">
              <w:t>Besedilo, ki ga predlaga Komisija</w:t>
            </w:r>
          </w:p>
        </w:tc>
        <w:tc>
          <w:tcPr>
            <w:tcW w:w="4876" w:type="dxa"/>
            <w:hideMark/>
          </w:tcPr>
          <w:p w14:paraId="1801CC67" w14:textId="77777777" w:rsidR="00654BC9" w:rsidRPr="00654BC9" w:rsidRDefault="00654BC9" w:rsidP="00FE1798">
            <w:pPr>
              <w:pStyle w:val="ColumnHeading"/>
              <w:keepNext/>
            </w:pPr>
            <w:r w:rsidRPr="00654BC9">
              <w:t>Predlog spremembe</w:t>
            </w:r>
          </w:p>
        </w:tc>
      </w:tr>
      <w:tr w:rsidR="00654BC9" w:rsidRPr="00654BC9" w14:paraId="59DF6964" w14:textId="77777777" w:rsidTr="00FE1798">
        <w:trPr>
          <w:jc w:val="center"/>
        </w:trPr>
        <w:tc>
          <w:tcPr>
            <w:tcW w:w="4876" w:type="dxa"/>
          </w:tcPr>
          <w:p w14:paraId="0153760F" w14:textId="77777777" w:rsidR="00654BC9" w:rsidRPr="00654BC9" w:rsidRDefault="00654BC9" w:rsidP="00FE1798">
            <w:pPr>
              <w:pStyle w:val="Normal6"/>
            </w:pPr>
          </w:p>
        </w:tc>
        <w:tc>
          <w:tcPr>
            <w:tcW w:w="4876" w:type="dxa"/>
            <w:hideMark/>
          </w:tcPr>
          <w:p w14:paraId="79E4CED3" w14:textId="77777777" w:rsidR="00654BC9" w:rsidRPr="00654BC9" w:rsidRDefault="00654BC9" w:rsidP="00FE1798">
            <w:pPr>
              <w:pStyle w:val="Normal6"/>
              <w:jc w:val="center"/>
              <w:rPr>
                <w:szCs w:val="24"/>
              </w:rPr>
            </w:pPr>
            <w:r w:rsidRPr="00654BC9">
              <w:rPr>
                <w:b/>
                <w:i/>
              </w:rPr>
              <w:t>Člen 5c</w:t>
            </w:r>
          </w:p>
        </w:tc>
      </w:tr>
      <w:tr w:rsidR="00654BC9" w:rsidRPr="00654BC9" w14:paraId="1D16602B" w14:textId="77777777" w:rsidTr="00FE1798">
        <w:trPr>
          <w:jc w:val="center"/>
        </w:trPr>
        <w:tc>
          <w:tcPr>
            <w:tcW w:w="4876" w:type="dxa"/>
          </w:tcPr>
          <w:p w14:paraId="6ADB068E" w14:textId="77777777" w:rsidR="00654BC9" w:rsidRPr="00654BC9" w:rsidRDefault="00654BC9" w:rsidP="00FE1798">
            <w:pPr>
              <w:pStyle w:val="Normal6"/>
            </w:pPr>
          </w:p>
        </w:tc>
        <w:tc>
          <w:tcPr>
            <w:tcW w:w="4876" w:type="dxa"/>
            <w:hideMark/>
          </w:tcPr>
          <w:p w14:paraId="6F975EA2" w14:textId="77777777" w:rsidR="00654BC9" w:rsidRPr="00654BC9" w:rsidRDefault="00654BC9" w:rsidP="00FE1798">
            <w:pPr>
              <w:pStyle w:val="Normal6"/>
              <w:jc w:val="center"/>
              <w:rPr>
                <w:szCs w:val="24"/>
              </w:rPr>
            </w:pPr>
            <w:r w:rsidRPr="00654BC9">
              <w:rPr>
                <w:b/>
                <w:i/>
              </w:rPr>
              <w:t>Finančni okvir</w:t>
            </w:r>
          </w:p>
        </w:tc>
      </w:tr>
      <w:tr w:rsidR="00654BC9" w:rsidRPr="00654BC9" w14:paraId="2E5AD40A" w14:textId="77777777" w:rsidTr="00FE1798">
        <w:trPr>
          <w:jc w:val="center"/>
        </w:trPr>
        <w:tc>
          <w:tcPr>
            <w:tcW w:w="4876" w:type="dxa"/>
          </w:tcPr>
          <w:p w14:paraId="7E741A13" w14:textId="77777777" w:rsidR="00654BC9" w:rsidRPr="00654BC9" w:rsidRDefault="00654BC9" w:rsidP="00FE1798">
            <w:pPr>
              <w:pStyle w:val="Normal6"/>
            </w:pPr>
          </w:p>
        </w:tc>
        <w:tc>
          <w:tcPr>
            <w:tcW w:w="4876" w:type="dxa"/>
            <w:hideMark/>
          </w:tcPr>
          <w:p w14:paraId="47193D8B" w14:textId="77777777" w:rsidR="00654BC9" w:rsidRPr="00654BC9" w:rsidRDefault="00654BC9" w:rsidP="00FE1798">
            <w:pPr>
              <w:pStyle w:val="Normal6"/>
              <w:rPr>
                <w:szCs w:val="24"/>
              </w:rPr>
            </w:pPr>
            <w:r w:rsidRPr="00654BC9">
              <w:rPr>
                <w:b/>
                <w:i/>
              </w:rPr>
              <w:t>Za to uredbo se smiselno uporabljajo členi 13, 14, 15 in 16 [uredbe o načrtu za nacionalna in regionalna partnerstva].</w:t>
            </w:r>
          </w:p>
        </w:tc>
      </w:tr>
    </w:tbl>
    <w:p w14:paraId="6D85559A"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2F31EA36" w14:textId="77777777" w:rsidR="00654BC9" w:rsidRPr="00654BC9" w:rsidRDefault="00654BC9" w:rsidP="00654BC9">
      <w:r w:rsidRPr="00654BC9">
        <w:rPr>
          <w:rStyle w:val="HideTWBExt"/>
        </w:rPr>
        <w:t>&lt;/Amend&gt;</w:t>
      </w:r>
    </w:p>
    <w:p w14:paraId="28F2D76F"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35</w:t>
      </w:r>
      <w:r w:rsidRPr="00654BC9">
        <w:rPr>
          <w:rStyle w:val="HideTWBExt"/>
          <w:b w:val="0"/>
        </w:rPr>
        <w:t>&lt;/NumAm&gt;</w:t>
      </w:r>
    </w:p>
    <w:p w14:paraId="073F918C"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2CBF61A1" w14:textId="77777777" w:rsidR="00654BC9" w:rsidRPr="00654BC9" w:rsidRDefault="00654BC9" w:rsidP="00654BC9">
      <w:pPr>
        <w:pStyle w:val="NormalBold"/>
      </w:pPr>
      <w:r w:rsidRPr="00654BC9">
        <w:rPr>
          <w:rStyle w:val="HideTWBExt"/>
          <w:b w:val="0"/>
        </w:rPr>
        <w:t>&lt;Article&gt;</w:t>
      </w:r>
      <w:r w:rsidRPr="00654BC9">
        <w:t>Člen 5 d (novo)</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40C68037" w14:textId="77777777" w:rsidTr="00FE1798">
        <w:trPr>
          <w:jc w:val="center"/>
        </w:trPr>
        <w:tc>
          <w:tcPr>
            <w:tcW w:w="9752" w:type="dxa"/>
            <w:gridSpan w:val="2"/>
          </w:tcPr>
          <w:p w14:paraId="4511390D" w14:textId="77777777" w:rsidR="00654BC9" w:rsidRPr="00654BC9" w:rsidRDefault="00654BC9" w:rsidP="00FE1798">
            <w:pPr>
              <w:keepNext/>
            </w:pPr>
          </w:p>
        </w:tc>
      </w:tr>
      <w:tr w:rsidR="00654BC9" w:rsidRPr="00654BC9" w14:paraId="7D989FC2" w14:textId="77777777" w:rsidTr="00FE1798">
        <w:trPr>
          <w:jc w:val="center"/>
        </w:trPr>
        <w:tc>
          <w:tcPr>
            <w:tcW w:w="4876" w:type="dxa"/>
            <w:hideMark/>
          </w:tcPr>
          <w:p w14:paraId="1A318551" w14:textId="77777777" w:rsidR="00654BC9" w:rsidRPr="00654BC9" w:rsidRDefault="00654BC9" w:rsidP="00FE1798">
            <w:pPr>
              <w:pStyle w:val="ColumnHeading"/>
              <w:keepNext/>
            </w:pPr>
            <w:r w:rsidRPr="00654BC9">
              <w:t>Besedilo, ki ga predlaga Komisija</w:t>
            </w:r>
          </w:p>
        </w:tc>
        <w:tc>
          <w:tcPr>
            <w:tcW w:w="4876" w:type="dxa"/>
            <w:hideMark/>
          </w:tcPr>
          <w:p w14:paraId="78D424E7" w14:textId="77777777" w:rsidR="00654BC9" w:rsidRPr="00654BC9" w:rsidRDefault="00654BC9" w:rsidP="00FE1798">
            <w:pPr>
              <w:pStyle w:val="ColumnHeading"/>
              <w:keepNext/>
            </w:pPr>
            <w:r w:rsidRPr="00654BC9">
              <w:t>Predlog spremembe</w:t>
            </w:r>
          </w:p>
        </w:tc>
      </w:tr>
      <w:tr w:rsidR="00654BC9" w:rsidRPr="00654BC9" w14:paraId="0D64E02F" w14:textId="77777777" w:rsidTr="00FE1798">
        <w:trPr>
          <w:jc w:val="center"/>
        </w:trPr>
        <w:tc>
          <w:tcPr>
            <w:tcW w:w="4876" w:type="dxa"/>
          </w:tcPr>
          <w:p w14:paraId="6335E0C4" w14:textId="77777777" w:rsidR="00654BC9" w:rsidRPr="00654BC9" w:rsidRDefault="00654BC9" w:rsidP="00FE1798">
            <w:pPr>
              <w:pStyle w:val="Normal6"/>
            </w:pPr>
          </w:p>
        </w:tc>
        <w:tc>
          <w:tcPr>
            <w:tcW w:w="4876" w:type="dxa"/>
            <w:hideMark/>
          </w:tcPr>
          <w:p w14:paraId="24FCB2D2" w14:textId="77777777" w:rsidR="00654BC9" w:rsidRPr="00654BC9" w:rsidRDefault="00654BC9" w:rsidP="00FE1798">
            <w:pPr>
              <w:pStyle w:val="Normal6"/>
              <w:jc w:val="center"/>
              <w:rPr>
                <w:szCs w:val="24"/>
              </w:rPr>
            </w:pPr>
            <w:r w:rsidRPr="00654BC9">
              <w:rPr>
                <w:b/>
                <w:i/>
              </w:rPr>
              <w:t>Člen 5d</w:t>
            </w:r>
          </w:p>
        </w:tc>
      </w:tr>
      <w:tr w:rsidR="00654BC9" w:rsidRPr="00654BC9" w14:paraId="0B22149E" w14:textId="77777777" w:rsidTr="00FE1798">
        <w:trPr>
          <w:jc w:val="center"/>
        </w:trPr>
        <w:tc>
          <w:tcPr>
            <w:tcW w:w="4876" w:type="dxa"/>
          </w:tcPr>
          <w:p w14:paraId="71F91FE5" w14:textId="77777777" w:rsidR="00654BC9" w:rsidRPr="00654BC9" w:rsidRDefault="00654BC9" w:rsidP="00FE1798">
            <w:pPr>
              <w:pStyle w:val="Normal6"/>
            </w:pPr>
          </w:p>
        </w:tc>
        <w:tc>
          <w:tcPr>
            <w:tcW w:w="4876" w:type="dxa"/>
            <w:hideMark/>
          </w:tcPr>
          <w:p w14:paraId="7D499690" w14:textId="77777777" w:rsidR="00654BC9" w:rsidRPr="00654BC9" w:rsidRDefault="00654BC9" w:rsidP="00FE1798">
            <w:pPr>
              <w:pStyle w:val="Normal6"/>
              <w:jc w:val="center"/>
              <w:rPr>
                <w:szCs w:val="24"/>
              </w:rPr>
            </w:pPr>
            <w:r w:rsidRPr="00654BC9">
              <w:rPr>
                <w:b/>
                <w:i/>
              </w:rPr>
              <w:t>Upravičenost</w:t>
            </w:r>
          </w:p>
        </w:tc>
      </w:tr>
      <w:tr w:rsidR="00654BC9" w:rsidRPr="00654BC9" w14:paraId="69B9E7BF" w14:textId="77777777" w:rsidTr="00FE1798">
        <w:trPr>
          <w:jc w:val="center"/>
        </w:trPr>
        <w:tc>
          <w:tcPr>
            <w:tcW w:w="4876" w:type="dxa"/>
          </w:tcPr>
          <w:p w14:paraId="357DA014" w14:textId="77777777" w:rsidR="00654BC9" w:rsidRPr="00654BC9" w:rsidRDefault="00654BC9" w:rsidP="00FE1798">
            <w:pPr>
              <w:pStyle w:val="Normal6"/>
            </w:pPr>
          </w:p>
        </w:tc>
        <w:tc>
          <w:tcPr>
            <w:tcW w:w="4876" w:type="dxa"/>
            <w:hideMark/>
          </w:tcPr>
          <w:p w14:paraId="2F72FF53" w14:textId="77777777" w:rsidR="00654BC9" w:rsidRPr="00654BC9" w:rsidRDefault="00654BC9" w:rsidP="00FE1798">
            <w:pPr>
              <w:pStyle w:val="Normal6"/>
              <w:rPr>
                <w:szCs w:val="24"/>
              </w:rPr>
            </w:pPr>
            <w:r w:rsidRPr="00654BC9">
              <w:rPr>
                <w:b/>
                <w:i/>
              </w:rPr>
              <w:t>1.</w:t>
            </w:r>
            <w:r w:rsidRPr="00654BC9">
              <w:rPr>
                <w:b/>
                <w:i/>
              </w:rPr>
              <w:tab/>
              <w:t>Do splošne podpore iz sklopa ESS v okviru deljenega upravljanja niso upravičeni naslednji stroški:</w:t>
            </w:r>
          </w:p>
        </w:tc>
      </w:tr>
      <w:tr w:rsidR="00654BC9" w:rsidRPr="00654BC9" w14:paraId="7E715E5D" w14:textId="77777777" w:rsidTr="00FE1798">
        <w:trPr>
          <w:jc w:val="center"/>
        </w:trPr>
        <w:tc>
          <w:tcPr>
            <w:tcW w:w="4876" w:type="dxa"/>
          </w:tcPr>
          <w:p w14:paraId="1BFC6700" w14:textId="77777777" w:rsidR="00654BC9" w:rsidRPr="00654BC9" w:rsidRDefault="00654BC9" w:rsidP="00FE1798">
            <w:pPr>
              <w:pStyle w:val="Normal6"/>
            </w:pPr>
          </w:p>
        </w:tc>
        <w:tc>
          <w:tcPr>
            <w:tcW w:w="4876" w:type="dxa"/>
            <w:hideMark/>
          </w:tcPr>
          <w:p w14:paraId="3D0831F5" w14:textId="77777777" w:rsidR="00654BC9" w:rsidRPr="00654BC9" w:rsidRDefault="00654BC9" w:rsidP="00FE1798">
            <w:pPr>
              <w:pStyle w:val="Normal6"/>
              <w:rPr>
                <w:szCs w:val="24"/>
              </w:rPr>
            </w:pPr>
            <w:r w:rsidRPr="00654BC9">
              <w:rPr>
                <w:b/>
                <w:i/>
              </w:rPr>
              <w:t>(a) nakup zemljišč in nepremičnin ter infrastrukture ter</w:t>
            </w:r>
          </w:p>
        </w:tc>
      </w:tr>
      <w:tr w:rsidR="00654BC9" w:rsidRPr="00654BC9" w14:paraId="6FD5E21B" w14:textId="77777777" w:rsidTr="00FE1798">
        <w:trPr>
          <w:jc w:val="center"/>
        </w:trPr>
        <w:tc>
          <w:tcPr>
            <w:tcW w:w="4876" w:type="dxa"/>
          </w:tcPr>
          <w:p w14:paraId="5E3E183C" w14:textId="77777777" w:rsidR="00654BC9" w:rsidRPr="00654BC9" w:rsidRDefault="00654BC9" w:rsidP="00FE1798">
            <w:pPr>
              <w:pStyle w:val="Normal6"/>
            </w:pPr>
          </w:p>
        </w:tc>
        <w:tc>
          <w:tcPr>
            <w:tcW w:w="4876" w:type="dxa"/>
            <w:hideMark/>
          </w:tcPr>
          <w:p w14:paraId="0F3498C8" w14:textId="77777777" w:rsidR="00654BC9" w:rsidRPr="00654BC9" w:rsidRDefault="00654BC9" w:rsidP="00FE1798">
            <w:pPr>
              <w:pStyle w:val="Normal6"/>
              <w:rPr>
                <w:szCs w:val="24"/>
              </w:rPr>
            </w:pPr>
            <w:r w:rsidRPr="00654BC9">
              <w:rPr>
                <w:b/>
                <w:i/>
              </w:rPr>
              <w:t>(b) nakup pohištva, opreme in vozil, razen kadar je tak nakup potreben za doseganje cilja operacije ali kadar so ti predmeti v celoti amortizirani med operacijo ali kadar je nakup teh predmetov najbolj gospodarna možnost.</w:t>
            </w:r>
          </w:p>
        </w:tc>
      </w:tr>
      <w:tr w:rsidR="00654BC9" w:rsidRPr="00654BC9" w14:paraId="6691AABC" w14:textId="77777777" w:rsidTr="00FE1798">
        <w:trPr>
          <w:jc w:val="center"/>
        </w:trPr>
        <w:tc>
          <w:tcPr>
            <w:tcW w:w="4876" w:type="dxa"/>
          </w:tcPr>
          <w:p w14:paraId="7B502183" w14:textId="77777777" w:rsidR="00654BC9" w:rsidRPr="00654BC9" w:rsidRDefault="00654BC9" w:rsidP="00FE1798">
            <w:pPr>
              <w:pStyle w:val="Normal6"/>
            </w:pPr>
          </w:p>
        </w:tc>
        <w:tc>
          <w:tcPr>
            <w:tcW w:w="4876" w:type="dxa"/>
            <w:hideMark/>
          </w:tcPr>
          <w:p w14:paraId="4C229A99" w14:textId="77777777" w:rsidR="00654BC9" w:rsidRPr="00654BC9" w:rsidRDefault="00654BC9" w:rsidP="00FE1798">
            <w:pPr>
              <w:pStyle w:val="Normal6"/>
              <w:rPr>
                <w:szCs w:val="24"/>
              </w:rPr>
            </w:pPr>
            <w:r w:rsidRPr="00654BC9">
              <w:rPr>
                <w:b/>
                <w:i/>
              </w:rPr>
              <w:t>2.</w:t>
            </w:r>
            <w:r w:rsidRPr="00654BC9">
              <w:rPr>
                <w:b/>
                <w:i/>
              </w:rPr>
              <w:tab/>
              <w:t>Prispevki v naravi v obliki nadomestil ali plač, ki jih tretja oseba izplača udeležencem operacije, so lahko upravičeni do prispevka iz splošne podpore iz sklopa ESS v okviru deljenega upravljanja, če so prispevki v naravi v skladu z nacionalnimi pravili, vključno z računovodskimi pravili, in ne presegajo stroškov, ki jih krije tretja oseba.</w:t>
            </w:r>
          </w:p>
        </w:tc>
      </w:tr>
      <w:tr w:rsidR="00654BC9" w:rsidRPr="00654BC9" w14:paraId="0D78D30C" w14:textId="77777777" w:rsidTr="00FE1798">
        <w:trPr>
          <w:jc w:val="center"/>
        </w:trPr>
        <w:tc>
          <w:tcPr>
            <w:tcW w:w="4876" w:type="dxa"/>
          </w:tcPr>
          <w:p w14:paraId="7D4FCF40" w14:textId="77777777" w:rsidR="00654BC9" w:rsidRPr="00654BC9" w:rsidRDefault="00654BC9" w:rsidP="00FE1798">
            <w:pPr>
              <w:pStyle w:val="Normal6"/>
            </w:pPr>
          </w:p>
        </w:tc>
        <w:tc>
          <w:tcPr>
            <w:tcW w:w="4876" w:type="dxa"/>
            <w:hideMark/>
          </w:tcPr>
          <w:p w14:paraId="79CECC19" w14:textId="77777777" w:rsidR="00654BC9" w:rsidRPr="00654BC9" w:rsidRDefault="00654BC9" w:rsidP="00FE1798">
            <w:pPr>
              <w:pStyle w:val="Normal6"/>
              <w:rPr>
                <w:szCs w:val="24"/>
              </w:rPr>
            </w:pPr>
            <w:r w:rsidRPr="00654BC9">
              <w:rPr>
                <w:b/>
                <w:i/>
              </w:rPr>
              <w:t>3.</w:t>
            </w:r>
            <w:r w:rsidRPr="00654BC9">
              <w:rPr>
                <w:b/>
                <w:i/>
              </w:rPr>
              <w:tab/>
              <w:t>Posebna dodatna dodelitev, ki jo prejmejo najbolj oddaljene regije in regije na ravni NUTS 2, ki izpolnjujejo merila iz člena 2 Protokola št. 6 k Aktu o pogojih pristopa Kraljevine Norveške, Republike Avstrije, Republike Finske in Kraljevine Švedske ter prilagoditvah Pogodb, na katerih temelji Evropska unija, se uporabi za podporo doseganju posebnih ciljev iz člena 4(1) te uredbe.</w:t>
            </w:r>
          </w:p>
        </w:tc>
      </w:tr>
      <w:tr w:rsidR="00654BC9" w:rsidRPr="00654BC9" w14:paraId="31817F9D" w14:textId="77777777" w:rsidTr="00FE1798">
        <w:trPr>
          <w:jc w:val="center"/>
        </w:trPr>
        <w:tc>
          <w:tcPr>
            <w:tcW w:w="4876" w:type="dxa"/>
          </w:tcPr>
          <w:p w14:paraId="6F451F7D" w14:textId="77777777" w:rsidR="00654BC9" w:rsidRPr="00654BC9" w:rsidRDefault="00654BC9" w:rsidP="00FE1798">
            <w:pPr>
              <w:pStyle w:val="Normal6"/>
            </w:pPr>
          </w:p>
        </w:tc>
        <w:tc>
          <w:tcPr>
            <w:tcW w:w="4876" w:type="dxa"/>
            <w:hideMark/>
          </w:tcPr>
          <w:p w14:paraId="49D5FE16" w14:textId="77777777" w:rsidR="00654BC9" w:rsidRPr="00654BC9" w:rsidRDefault="00654BC9" w:rsidP="00FE1798">
            <w:pPr>
              <w:pStyle w:val="Normal6"/>
              <w:rPr>
                <w:szCs w:val="24"/>
              </w:rPr>
            </w:pPr>
            <w:r w:rsidRPr="00654BC9">
              <w:rPr>
                <w:b/>
                <w:i/>
              </w:rPr>
              <w:t>4.</w:t>
            </w:r>
            <w:r w:rsidRPr="00654BC9">
              <w:rPr>
                <w:b/>
                <w:i/>
              </w:rPr>
              <w:tab/>
              <w:t>Neposredni stroški osebja so upravičeni do prispevka iz splošne podpore iz sklopa ESS v okviru deljenega upravljanja, če so v skladu z običajno prakso upravičenca glede plačila za zadevno funkcionalno kategorijo ali če so v skladu z veljavnim nacionalnim pravom, kolektivnimi pogodbami ali uradnimi statistikami.</w:t>
            </w:r>
          </w:p>
        </w:tc>
      </w:tr>
    </w:tbl>
    <w:p w14:paraId="500979E8"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1696AB40" w14:textId="77777777" w:rsidR="00654BC9" w:rsidRPr="00654BC9" w:rsidRDefault="00654BC9" w:rsidP="00654BC9">
      <w:r w:rsidRPr="00654BC9">
        <w:rPr>
          <w:rStyle w:val="HideTWBExt"/>
        </w:rPr>
        <w:t>&lt;/Amend&gt;</w:t>
      </w:r>
    </w:p>
    <w:p w14:paraId="2D34744B"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36</w:t>
      </w:r>
      <w:r w:rsidRPr="00654BC9">
        <w:rPr>
          <w:rStyle w:val="HideTWBExt"/>
          <w:b w:val="0"/>
        </w:rPr>
        <w:t>&lt;/NumAm&gt;</w:t>
      </w:r>
    </w:p>
    <w:p w14:paraId="505E2402"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4698347F" w14:textId="77777777" w:rsidR="00654BC9" w:rsidRPr="00654BC9" w:rsidRDefault="00654BC9" w:rsidP="00654BC9">
      <w:pPr>
        <w:pStyle w:val="NormalBold"/>
      </w:pPr>
      <w:r w:rsidRPr="00654BC9">
        <w:rPr>
          <w:rStyle w:val="HideTWBExt"/>
          <w:b w:val="0"/>
        </w:rPr>
        <w:t>&lt;Article&gt;</w:t>
      </w:r>
      <w:r w:rsidRPr="00654BC9">
        <w:t>Člen 6 – odstavek 5</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497F1494" w14:textId="77777777" w:rsidTr="00FE1798">
        <w:trPr>
          <w:jc w:val="center"/>
        </w:trPr>
        <w:tc>
          <w:tcPr>
            <w:tcW w:w="9752" w:type="dxa"/>
            <w:gridSpan w:val="2"/>
          </w:tcPr>
          <w:p w14:paraId="5822C8D2" w14:textId="77777777" w:rsidR="00654BC9" w:rsidRPr="00654BC9" w:rsidRDefault="00654BC9" w:rsidP="00FE1798">
            <w:pPr>
              <w:keepNext/>
            </w:pPr>
          </w:p>
        </w:tc>
      </w:tr>
      <w:tr w:rsidR="00654BC9" w:rsidRPr="00654BC9" w14:paraId="3A7F7DD2" w14:textId="77777777" w:rsidTr="00FE1798">
        <w:trPr>
          <w:jc w:val="center"/>
        </w:trPr>
        <w:tc>
          <w:tcPr>
            <w:tcW w:w="4876" w:type="dxa"/>
            <w:hideMark/>
          </w:tcPr>
          <w:p w14:paraId="2B454802" w14:textId="77777777" w:rsidR="00654BC9" w:rsidRPr="00654BC9" w:rsidRDefault="00654BC9" w:rsidP="00FE1798">
            <w:pPr>
              <w:pStyle w:val="ColumnHeading"/>
              <w:keepNext/>
            </w:pPr>
            <w:r w:rsidRPr="00654BC9">
              <w:t>Besedilo, ki ga predlaga Komisija</w:t>
            </w:r>
          </w:p>
        </w:tc>
        <w:tc>
          <w:tcPr>
            <w:tcW w:w="4876" w:type="dxa"/>
            <w:hideMark/>
          </w:tcPr>
          <w:p w14:paraId="1BE85131" w14:textId="77777777" w:rsidR="00654BC9" w:rsidRPr="00654BC9" w:rsidRDefault="00654BC9" w:rsidP="00FE1798">
            <w:pPr>
              <w:pStyle w:val="ColumnHeading"/>
              <w:keepNext/>
            </w:pPr>
            <w:r w:rsidRPr="00654BC9">
              <w:t>Predlog spremembe</w:t>
            </w:r>
          </w:p>
        </w:tc>
      </w:tr>
      <w:tr w:rsidR="00654BC9" w:rsidRPr="00654BC9" w14:paraId="7B363BFD" w14:textId="77777777" w:rsidTr="00FE1798">
        <w:trPr>
          <w:jc w:val="center"/>
        </w:trPr>
        <w:tc>
          <w:tcPr>
            <w:tcW w:w="4876" w:type="dxa"/>
            <w:hideMark/>
          </w:tcPr>
          <w:p w14:paraId="480AC3E5" w14:textId="77777777" w:rsidR="00654BC9" w:rsidRPr="00654BC9" w:rsidRDefault="00654BC9" w:rsidP="00FE1798">
            <w:pPr>
              <w:pStyle w:val="Normal6"/>
            </w:pPr>
            <w:r w:rsidRPr="00654BC9">
              <w:rPr>
                <w:b/>
                <w:i/>
              </w:rPr>
              <w:t>(5)</w:t>
            </w:r>
            <w:r w:rsidRPr="00654BC9">
              <w:rPr>
                <w:b/>
                <w:i/>
              </w:rPr>
              <w:tab/>
              <w:t>Za namene tega člena „najbolj ogrožene osebe“ pomenijo fizične osebe, bodisi posameznike, družine, gospodinjstva ali skupine oseb, vključno z otroki v ranljivih položajih in brezdomci, katerih potreba po pomoči je določena na podlagi objektivnih meril, ki jih opredelijo pristojni nacionalni organi v posvetovanju z ustreznimi deležniki, pri čemer se preprečijo nasprotja interesov, in lahko zajemajo elemente, ki omogočajo osredotočanje na najbolj ogrožene osebe na določenih geografskih območjih.</w:t>
            </w:r>
          </w:p>
        </w:tc>
        <w:tc>
          <w:tcPr>
            <w:tcW w:w="4876" w:type="dxa"/>
            <w:hideMark/>
          </w:tcPr>
          <w:p w14:paraId="600A0387" w14:textId="77777777" w:rsidR="00654BC9" w:rsidRPr="00654BC9" w:rsidRDefault="00654BC9" w:rsidP="00FE1798">
            <w:pPr>
              <w:pStyle w:val="Normal6"/>
              <w:rPr>
                <w:szCs w:val="24"/>
              </w:rPr>
            </w:pPr>
            <w:r w:rsidRPr="00654BC9">
              <w:rPr>
                <w:b/>
                <w:i/>
              </w:rPr>
              <w:t>črtano</w:t>
            </w:r>
          </w:p>
        </w:tc>
      </w:tr>
    </w:tbl>
    <w:p w14:paraId="6AA852F7"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5683C9E3" w14:textId="77777777" w:rsidR="00654BC9" w:rsidRPr="00654BC9" w:rsidRDefault="00654BC9" w:rsidP="00654BC9">
      <w:r w:rsidRPr="00654BC9">
        <w:rPr>
          <w:rStyle w:val="HideTWBExt"/>
        </w:rPr>
        <w:t>&lt;/Amend&gt;</w:t>
      </w:r>
    </w:p>
    <w:p w14:paraId="18E4E27B"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37</w:t>
      </w:r>
      <w:r w:rsidRPr="00654BC9">
        <w:rPr>
          <w:rStyle w:val="HideTWBExt"/>
          <w:b w:val="0"/>
        </w:rPr>
        <w:t>&lt;/NumAm&gt;</w:t>
      </w:r>
    </w:p>
    <w:p w14:paraId="1FD15A6F"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3D870E52" w14:textId="77777777" w:rsidR="00654BC9" w:rsidRPr="00654BC9" w:rsidRDefault="00654BC9" w:rsidP="00654BC9">
      <w:pPr>
        <w:pStyle w:val="NormalBold"/>
      </w:pPr>
      <w:r w:rsidRPr="00654BC9">
        <w:rPr>
          <w:rStyle w:val="HideTWBExt"/>
          <w:b w:val="0"/>
        </w:rPr>
        <w:t>&lt;Article&gt;</w:t>
      </w:r>
      <w:r w:rsidRPr="00654BC9">
        <w:t>Člen 7 – odstavek 1</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227D0252" w14:textId="77777777" w:rsidTr="00FE1798">
        <w:trPr>
          <w:jc w:val="center"/>
        </w:trPr>
        <w:tc>
          <w:tcPr>
            <w:tcW w:w="9752" w:type="dxa"/>
            <w:gridSpan w:val="2"/>
          </w:tcPr>
          <w:p w14:paraId="013D29E6" w14:textId="77777777" w:rsidR="00654BC9" w:rsidRPr="00654BC9" w:rsidRDefault="00654BC9" w:rsidP="00FE1798">
            <w:pPr>
              <w:keepNext/>
            </w:pPr>
          </w:p>
        </w:tc>
      </w:tr>
      <w:tr w:rsidR="00654BC9" w:rsidRPr="00654BC9" w14:paraId="73E8B2CC" w14:textId="77777777" w:rsidTr="00FE1798">
        <w:trPr>
          <w:jc w:val="center"/>
        </w:trPr>
        <w:tc>
          <w:tcPr>
            <w:tcW w:w="4876" w:type="dxa"/>
            <w:hideMark/>
          </w:tcPr>
          <w:p w14:paraId="30CECC3F" w14:textId="77777777" w:rsidR="00654BC9" w:rsidRPr="00654BC9" w:rsidRDefault="00654BC9" w:rsidP="00FE1798">
            <w:pPr>
              <w:pStyle w:val="ColumnHeading"/>
              <w:keepNext/>
            </w:pPr>
            <w:r w:rsidRPr="00654BC9">
              <w:t>Besedilo, ki ga predlaga Komisija</w:t>
            </w:r>
          </w:p>
        </w:tc>
        <w:tc>
          <w:tcPr>
            <w:tcW w:w="4876" w:type="dxa"/>
            <w:hideMark/>
          </w:tcPr>
          <w:p w14:paraId="087E64AB" w14:textId="77777777" w:rsidR="00654BC9" w:rsidRPr="00654BC9" w:rsidRDefault="00654BC9" w:rsidP="00FE1798">
            <w:pPr>
              <w:pStyle w:val="ColumnHeading"/>
              <w:keepNext/>
            </w:pPr>
            <w:r w:rsidRPr="00654BC9">
              <w:t>Predlog spremembe</w:t>
            </w:r>
          </w:p>
        </w:tc>
      </w:tr>
      <w:tr w:rsidR="00654BC9" w:rsidRPr="00654BC9" w14:paraId="58D54FD6" w14:textId="77777777" w:rsidTr="00FE1798">
        <w:trPr>
          <w:jc w:val="center"/>
        </w:trPr>
        <w:tc>
          <w:tcPr>
            <w:tcW w:w="4876" w:type="dxa"/>
            <w:hideMark/>
          </w:tcPr>
          <w:p w14:paraId="412026EB" w14:textId="77777777" w:rsidR="00654BC9" w:rsidRPr="00654BC9" w:rsidRDefault="00654BC9" w:rsidP="00FE1798">
            <w:pPr>
              <w:pStyle w:val="Normal6"/>
            </w:pPr>
            <w:r w:rsidRPr="00654BC9">
              <w:rPr>
                <w:b/>
                <w:i/>
              </w:rPr>
              <w:t>Države članice zagotovijo</w:t>
            </w:r>
            <w:r w:rsidRPr="00654BC9">
              <w:t xml:space="preserve"> smiselno sodelovanje </w:t>
            </w:r>
            <w:r w:rsidRPr="00654BC9">
              <w:rPr>
                <w:b/>
                <w:i/>
              </w:rPr>
              <w:t>socialnih partnerjev in organizacij civilne družbe</w:t>
            </w:r>
            <w:r w:rsidRPr="00654BC9">
              <w:t xml:space="preserve"> pri izvajanju podpore za politike na področju kakovostnih zaposlitev, izobraževanja in spretnosti ter socialnega vključevanja </w:t>
            </w:r>
            <w:r w:rsidRPr="00654BC9">
              <w:rPr>
                <w:b/>
                <w:i/>
              </w:rPr>
              <w:t>v skladu s členom 6 Uredbe XX [uredba o NRP]</w:t>
            </w:r>
            <w:r w:rsidRPr="00654BC9">
              <w:t>.</w:t>
            </w:r>
          </w:p>
        </w:tc>
        <w:tc>
          <w:tcPr>
            <w:tcW w:w="4876" w:type="dxa"/>
            <w:hideMark/>
          </w:tcPr>
          <w:p w14:paraId="0981EFB3" w14:textId="77777777" w:rsidR="00654BC9" w:rsidRPr="00654BC9" w:rsidRDefault="00654BC9" w:rsidP="00FE1798">
            <w:pPr>
              <w:pStyle w:val="Normal6"/>
              <w:rPr>
                <w:szCs w:val="24"/>
              </w:rPr>
            </w:pPr>
            <w:r w:rsidRPr="00654BC9">
              <w:rPr>
                <w:b/>
                <w:i/>
              </w:rPr>
              <w:t>1.</w:t>
            </w:r>
            <w:r w:rsidRPr="00654BC9">
              <w:rPr>
                <w:b/>
                <w:i/>
              </w:rPr>
              <w:tab/>
              <w:t>Vsaka država članica organizira in izvaja celovito partnerstvo v skladu s svojim institucionalnim in pravnim okvirom, da zagotovi</w:t>
            </w:r>
            <w:r w:rsidRPr="00654BC9">
              <w:t xml:space="preserve"> smiselno sodelovanje pri izvajanju podpore za politike na področju kakovostnih zaposlitev, izobraževanja in spretnosti ter socialnega vključevanja.</w:t>
            </w:r>
          </w:p>
        </w:tc>
      </w:tr>
    </w:tbl>
    <w:p w14:paraId="0A64AC39"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532FB443" w14:textId="77777777" w:rsidR="00654BC9" w:rsidRPr="00654BC9" w:rsidRDefault="00654BC9" w:rsidP="00654BC9">
      <w:r w:rsidRPr="00654BC9">
        <w:rPr>
          <w:rStyle w:val="HideTWBExt"/>
        </w:rPr>
        <w:t>&lt;/Amend&gt;</w:t>
      </w:r>
    </w:p>
    <w:p w14:paraId="682358F6"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38</w:t>
      </w:r>
      <w:r w:rsidRPr="00654BC9">
        <w:rPr>
          <w:rStyle w:val="HideTWBExt"/>
          <w:b w:val="0"/>
        </w:rPr>
        <w:t>&lt;/NumAm&gt;</w:t>
      </w:r>
    </w:p>
    <w:p w14:paraId="2F18C16A"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63C0D67F" w14:textId="77777777" w:rsidR="00654BC9" w:rsidRPr="00654BC9" w:rsidRDefault="00654BC9" w:rsidP="00654BC9">
      <w:pPr>
        <w:pStyle w:val="NormalBold"/>
      </w:pPr>
      <w:r w:rsidRPr="00654BC9">
        <w:rPr>
          <w:rStyle w:val="HideTWBExt"/>
          <w:b w:val="0"/>
        </w:rPr>
        <w:t>&lt;Article&gt;</w:t>
      </w:r>
      <w:r w:rsidRPr="00654BC9">
        <w:t>Člen 7 – odstavek 1 a (novo)</w:t>
      </w:r>
      <w:r w:rsidRPr="00654BC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10A930E9" w14:textId="77777777" w:rsidTr="00FE1798">
        <w:trPr>
          <w:jc w:val="center"/>
        </w:trPr>
        <w:tc>
          <w:tcPr>
            <w:tcW w:w="9752" w:type="dxa"/>
            <w:gridSpan w:val="2"/>
          </w:tcPr>
          <w:p w14:paraId="77F1C1EA" w14:textId="77777777" w:rsidR="00654BC9" w:rsidRPr="00654BC9" w:rsidRDefault="00654BC9" w:rsidP="00FE1798">
            <w:pPr>
              <w:keepNext/>
            </w:pPr>
          </w:p>
        </w:tc>
      </w:tr>
      <w:tr w:rsidR="00654BC9" w:rsidRPr="00654BC9" w14:paraId="591903D8" w14:textId="77777777" w:rsidTr="00FE1798">
        <w:trPr>
          <w:jc w:val="center"/>
        </w:trPr>
        <w:tc>
          <w:tcPr>
            <w:tcW w:w="4876" w:type="dxa"/>
            <w:hideMark/>
          </w:tcPr>
          <w:p w14:paraId="45C61AB5" w14:textId="77777777" w:rsidR="00654BC9" w:rsidRPr="00654BC9" w:rsidRDefault="00654BC9" w:rsidP="00FE1798">
            <w:pPr>
              <w:pStyle w:val="ColumnHeading"/>
              <w:keepNext/>
            </w:pPr>
            <w:r w:rsidRPr="00654BC9">
              <w:t>Besedilo, ki ga predlaga Komisija</w:t>
            </w:r>
          </w:p>
        </w:tc>
        <w:tc>
          <w:tcPr>
            <w:tcW w:w="4876" w:type="dxa"/>
            <w:hideMark/>
          </w:tcPr>
          <w:p w14:paraId="5BFB7735" w14:textId="77777777" w:rsidR="00654BC9" w:rsidRPr="00654BC9" w:rsidRDefault="00654BC9" w:rsidP="00FE1798">
            <w:pPr>
              <w:pStyle w:val="ColumnHeading"/>
              <w:keepNext/>
            </w:pPr>
            <w:r w:rsidRPr="00654BC9">
              <w:t>Predlog spremembe</w:t>
            </w:r>
          </w:p>
        </w:tc>
      </w:tr>
      <w:tr w:rsidR="00654BC9" w:rsidRPr="00654BC9" w14:paraId="6343B3FC" w14:textId="77777777" w:rsidTr="00FE1798">
        <w:trPr>
          <w:jc w:val="center"/>
        </w:trPr>
        <w:tc>
          <w:tcPr>
            <w:tcW w:w="4876" w:type="dxa"/>
          </w:tcPr>
          <w:p w14:paraId="2FB55C46" w14:textId="77777777" w:rsidR="00654BC9" w:rsidRPr="00654BC9" w:rsidRDefault="00654BC9" w:rsidP="00FE1798">
            <w:pPr>
              <w:pStyle w:val="Normal6"/>
            </w:pPr>
          </w:p>
        </w:tc>
        <w:tc>
          <w:tcPr>
            <w:tcW w:w="4876" w:type="dxa"/>
            <w:hideMark/>
          </w:tcPr>
          <w:p w14:paraId="5BA1A4FF" w14:textId="77777777" w:rsidR="00654BC9" w:rsidRPr="00654BC9" w:rsidRDefault="00654BC9" w:rsidP="00FE1798">
            <w:pPr>
              <w:pStyle w:val="Normal6"/>
              <w:rPr>
                <w:szCs w:val="24"/>
              </w:rPr>
            </w:pPr>
            <w:r w:rsidRPr="00654BC9">
              <w:rPr>
                <w:b/>
                <w:i/>
              </w:rPr>
              <w:t>1a.</w:t>
            </w:r>
            <w:r w:rsidRPr="00654BC9">
              <w:rPr>
                <w:b/>
                <w:i/>
              </w:rPr>
              <w:tab/>
              <w:t>Celovita partnerstva iz odstavka 1 vključujejo vsaj naslednje partnerje:</w:t>
            </w:r>
          </w:p>
        </w:tc>
      </w:tr>
      <w:tr w:rsidR="00654BC9" w:rsidRPr="00654BC9" w14:paraId="12419BF5" w14:textId="77777777" w:rsidTr="00FE1798">
        <w:trPr>
          <w:jc w:val="center"/>
        </w:trPr>
        <w:tc>
          <w:tcPr>
            <w:tcW w:w="4876" w:type="dxa"/>
          </w:tcPr>
          <w:p w14:paraId="375CB339" w14:textId="77777777" w:rsidR="00654BC9" w:rsidRPr="00654BC9" w:rsidRDefault="00654BC9" w:rsidP="00FE1798">
            <w:pPr>
              <w:pStyle w:val="Normal6"/>
            </w:pPr>
          </w:p>
        </w:tc>
        <w:tc>
          <w:tcPr>
            <w:tcW w:w="4876" w:type="dxa"/>
            <w:hideMark/>
          </w:tcPr>
          <w:p w14:paraId="7A546207" w14:textId="77777777" w:rsidR="00654BC9" w:rsidRPr="00654BC9" w:rsidRDefault="00654BC9" w:rsidP="00FE1798">
            <w:pPr>
              <w:pStyle w:val="Normal6"/>
              <w:rPr>
                <w:szCs w:val="24"/>
              </w:rPr>
            </w:pPr>
            <w:r w:rsidRPr="00654BC9">
              <w:rPr>
                <w:b/>
                <w:i/>
              </w:rPr>
              <w:t>(a) regionalne, lokalne, mestne in druge javne organe;</w:t>
            </w:r>
          </w:p>
        </w:tc>
      </w:tr>
      <w:tr w:rsidR="00654BC9" w:rsidRPr="00654BC9" w14:paraId="7281022C" w14:textId="77777777" w:rsidTr="00FE1798">
        <w:trPr>
          <w:jc w:val="center"/>
        </w:trPr>
        <w:tc>
          <w:tcPr>
            <w:tcW w:w="4876" w:type="dxa"/>
          </w:tcPr>
          <w:p w14:paraId="7A08D1C1" w14:textId="77777777" w:rsidR="00654BC9" w:rsidRPr="00654BC9" w:rsidRDefault="00654BC9" w:rsidP="00FE1798">
            <w:pPr>
              <w:pStyle w:val="Normal6"/>
            </w:pPr>
          </w:p>
        </w:tc>
        <w:tc>
          <w:tcPr>
            <w:tcW w:w="4876" w:type="dxa"/>
            <w:hideMark/>
          </w:tcPr>
          <w:p w14:paraId="3F63CB74" w14:textId="77777777" w:rsidR="00654BC9" w:rsidRPr="00654BC9" w:rsidRDefault="00654BC9" w:rsidP="00FE1798">
            <w:pPr>
              <w:pStyle w:val="Normal6"/>
              <w:rPr>
                <w:szCs w:val="24"/>
              </w:rPr>
            </w:pPr>
            <w:r w:rsidRPr="00654BC9">
              <w:rPr>
                <w:b/>
                <w:i/>
              </w:rPr>
              <w:t>(b) socialne partnerje;</w:t>
            </w:r>
          </w:p>
        </w:tc>
      </w:tr>
      <w:tr w:rsidR="00654BC9" w:rsidRPr="00654BC9" w14:paraId="344B0DB6" w14:textId="77777777" w:rsidTr="00FE1798">
        <w:trPr>
          <w:jc w:val="center"/>
        </w:trPr>
        <w:tc>
          <w:tcPr>
            <w:tcW w:w="4876" w:type="dxa"/>
          </w:tcPr>
          <w:p w14:paraId="5A3D3470" w14:textId="77777777" w:rsidR="00654BC9" w:rsidRPr="00654BC9" w:rsidRDefault="00654BC9" w:rsidP="00FE1798">
            <w:pPr>
              <w:pStyle w:val="Normal6"/>
            </w:pPr>
          </w:p>
        </w:tc>
        <w:tc>
          <w:tcPr>
            <w:tcW w:w="4876" w:type="dxa"/>
            <w:hideMark/>
          </w:tcPr>
          <w:p w14:paraId="7911A099" w14:textId="77777777" w:rsidR="00654BC9" w:rsidRPr="00654BC9" w:rsidRDefault="00654BC9" w:rsidP="00FE1798">
            <w:pPr>
              <w:pStyle w:val="Normal6"/>
              <w:rPr>
                <w:szCs w:val="24"/>
              </w:rPr>
            </w:pPr>
            <w:r w:rsidRPr="00654BC9">
              <w:rPr>
                <w:b/>
                <w:i/>
              </w:rPr>
              <w:t>(c) ustrezne organe, ki predstavljajo civilno družbo, kot so okoljski partnerji, nevladne organizacije in organi, odgovorni za spodbujanje socialne vključenosti, temeljnih pravic, pravic invalidov, enakosti spolov in nediskriminacije;</w:t>
            </w:r>
          </w:p>
        </w:tc>
      </w:tr>
      <w:tr w:rsidR="00654BC9" w:rsidRPr="00654BC9" w14:paraId="20550C1B" w14:textId="77777777" w:rsidTr="00FE1798">
        <w:trPr>
          <w:jc w:val="center"/>
        </w:trPr>
        <w:tc>
          <w:tcPr>
            <w:tcW w:w="4876" w:type="dxa"/>
          </w:tcPr>
          <w:p w14:paraId="3E59C9F9" w14:textId="77777777" w:rsidR="00654BC9" w:rsidRPr="00654BC9" w:rsidRDefault="00654BC9" w:rsidP="00FE1798">
            <w:pPr>
              <w:pStyle w:val="Normal6"/>
            </w:pPr>
          </w:p>
        </w:tc>
        <w:tc>
          <w:tcPr>
            <w:tcW w:w="4876" w:type="dxa"/>
            <w:hideMark/>
          </w:tcPr>
          <w:p w14:paraId="15A61A8B" w14:textId="77777777" w:rsidR="00654BC9" w:rsidRPr="00654BC9" w:rsidRDefault="00654BC9" w:rsidP="00FE1798">
            <w:pPr>
              <w:pStyle w:val="Normal6"/>
              <w:rPr>
                <w:szCs w:val="24"/>
              </w:rPr>
            </w:pPr>
            <w:r w:rsidRPr="00654BC9">
              <w:rPr>
                <w:b/>
                <w:i/>
              </w:rPr>
              <w:t>(d) raziskovalne organizacije in univerze, kjer je to primerno.</w:t>
            </w:r>
          </w:p>
        </w:tc>
      </w:tr>
    </w:tbl>
    <w:p w14:paraId="79BE37D4"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1170BFEC" w14:textId="77777777" w:rsidR="00654BC9" w:rsidRPr="00654BC9" w:rsidRDefault="00654BC9" w:rsidP="00654BC9">
      <w:r w:rsidRPr="00654BC9">
        <w:rPr>
          <w:rStyle w:val="HideTWBExt"/>
        </w:rPr>
        <w:t>&lt;/Amend&gt;</w:t>
      </w:r>
    </w:p>
    <w:p w14:paraId="2D7F769C"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39</w:t>
      </w:r>
      <w:r w:rsidRPr="00654BC9">
        <w:rPr>
          <w:rStyle w:val="HideTWBExt"/>
          <w:b w:val="0"/>
        </w:rPr>
        <w:t>&lt;/NumAm&gt;</w:t>
      </w:r>
    </w:p>
    <w:p w14:paraId="0DF60927"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32C9E5C6" w14:textId="77777777" w:rsidR="00654BC9" w:rsidRPr="00654BC9" w:rsidRDefault="00654BC9" w:rsidP="00654BC9">
      <w:pPr>
        <w:pStyle w:val="NormalBold"/>
      </w:pPr>
      <w:r w:rsidRPr="00654BC9">
        <w:rPr>
          <w:rStyle w:val="HideTWBExt"/>
          <w:b w:val="0"/>
        </w:rPr>
        <w:t>&lt;Article&gt;</w:t>
      </w:r>
      <w:r w:rsidRPr="00654BC9">
        <w:t>Člen 7 – odstavek 1 b (novo)</w:t>
      </w:r>
      <w:r w:rsidRPr="00654BC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12FED498" w14:textId="77777777" w:rsidTr="00FE1798">
        <w:trPr>
          <w:jc w:val="center"/>
        </w:trPr>
        <w:tc>
          <w:tcPr>
            <w:tcW w:w="9752" w:type="dxa"/>
            <w:gridSpan w:val="2"/>
          </w:tcPr>
          <w:p w14:paraId="0680B726" w14:textId="77777777" w:rsidR="00654BC9" w:rsidRPr="00654BC9" w:rsidRDefault="00654BC9" w:rsidP="00FE1798">
            <w:pPr>
              <w:keepNext/>
            </w:pPr>
          </w:p>
        </w:tc>
      </w:tr>
      <w:tr w:rsidR="00654BC9" w:rsidRPr="00654BC9" w14:paraId="0D36FD61" w14:textId="77777777" w:rsidTr="00FE1798">
        <w:trPr>
          <w:jc w:val="center"/>
        </w:trPr>
        <w:tc>
          <w:tcPr>
            <w:tcW w:w="4876" w:type="dxa"/>
            <w:hideMark/>
          </w:tcPr>
          <w:p w14:paraId="552E9001" w14:textId="77777777" w:rsidR="00654BC9" w:rsidRPr="00654BC9" w:rsidRDefault="00654BC9" w:rsidP="00FE1798">
            <w:pPr>
              <w:pStyle w:val="ColumnHeading"/>
              <w:keepNext/>
            </w:pPr>
            <w:r w:rsidRPr="00654BC9">
              <w:t>Besedilo, ki ga predlaga Komisija</w:t>
            </w:r>
          </w:p>
        </w:tc>
        <w:tc>
          <w:tcPr>
            <w:tcW w:w="4876" w:type="dxa"/>
            <w:hideMark/>
          </w:tcPr>
          <w:p w14:paraId="76574675" w14:textId="77777777" w:rsidR="00654BC9" w:rsidRPr="00654BC9" w:rsidRDefault="00654BC9" w:rsidP="00FE1798">
            <w:pPr>
              <w:pStyle w:val="ColumnHeading"/>
              <w:keepNext/>
            </w:pPr>
            <w:r w:rsidRPr="00654BC9">
              <w:t>Predlog spremembe</w:t>
            </w:r>
          </w:p>
        </w:tc>
      </w:tr>
      <w:tr w:rsidR="00654BC9" w:rsidRPr="00654BC9" w14:paraId="01B45730" w14:textId="77777777" w:rsidTr="00FE1798">
        <w:trPr>
          <w:jc w:val="center"/>
        </w:trPr>
        <w:tc>
          <w:tcPr>
            <w:tcW w:w="4876" w:type="dxa"/>
          </w:tcPr>
          <w:p w14:paraId="11A323EB" w14:textId="77777777" w:rsidR="00654BC9" w:rsidRPr="00654BC9" w:rsidRDefault="00654BC9" w:rsidP="00FE1798">
            <w:pPr>
              <w:pStyle w:val="Normal6"/>
            </w:pPr>
          </w:p>
        </w:tc>
        <w:tc>
          <w:tcPr>
            <w:tcW w:w="4876" w:type="dxa"/>
            <w:hideMark/>
          </w:tcPr>
          <w:p w14:paraId="3AA5B242" w14:textId="77777777" w:rsidR="00654BC9" w:rsidRPr="00654BC9" w:rsidRDefault="00654BC9" w:rsidP="00FE1798">
            <w:pPr>
              <w:pStyle w:val="Normal6"/>
              <w:rPr>
                <w:szCs w:val="24"/>
              </w:rPr>
            </w:pPr>
            <w:r w:rsidRPr="00654BC9">
              <w:rPr>
                <w:b/>
                <w:i/>
              </w:rPr>
              <w:t>1b.</w:t>
            </w:r>
            <w:r w:rsidRPr="00654BC9">
              <w:rPr>
                <w:b/>
                <w:i/>
              </w:rPr>
              <w:tab/>
              <w:t>Države članice zagotovijo, da so celovita partnerstva iz odstavka 1 skladna s tem členom v vseh fazah, vključno s pripravo, izvajanjem in ocenjevanjem načrtov Evropskega socialnega sklada.</w:t>
            </w:r>
          </w:p>
        </w:tc>
      </w:tr>
    </w:tbl>
    <w:p w14:paraId="7E816B4E"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45FE893F" w14:textId="77777777" w:rsidR="00654BC9" w:rsidRPr="00654BC9" w:rsidRDefault="00654BC9" w:rsidP="00654BC9">
      <w:r w:rsidRPr="00654BC9">
        <w:rPr>
          <w:rStyle w:val="HideTWBExt"/>
        </w:rPr>
        <w:t>&lt;/Amend&gt;</w:t>
      </w:r>
    </w:p>
    <w:p w14:paraId="50E414AC"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40</w:t>
      </w:r>
      <w:r w:rsidRPr="00654BC9">
        <w:rPr>
          <w:rStyle w:val="HideTWBExt"/>
          <w:b w:val="0"/>
        </w:rPr>
        <w:t>&lt;/NumAm&gt;</w:t>
      </w:r>
    </w:p>
    <w:p w14:paraId="58F9DBB5"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046E84B3" w14:textId="77777777" w:rsidR="00654BC9" w:rsidRPr="00654BC9" w:rsidRDefault="00654BC9" w:rsidP="00654BC9">
      <w:pPr>
        <w:pStyle w:val="NormalBold"/>
      </w:pPr>
      <w:r w:rsidRPr="00654BC9">
        <w:rPr>
          <w:rStyle w:val="HideTWBExt"/>
          <w:b w:val="0"/>
        </w:rPr>
        <w:t>&lt;Article&gt;</w:t>
      </w:r>
      <w:r w:rsidRPr="00654BC9">
        <w:t>Člen 7 – odstavek 1 c (novo)</w:t>
      </w:r>
      <w:r w:rsidRPr="00654BC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669081E7" w14:textId="77777777" w:rsidTr="00FE1798">
        <w:trPr>
          <w:jc w:val="center"/>
        </w:trPr>
        <w:tc>
          <w:tcPr>
            <w:tcW w:w="9752" w:type="dxa"/>
            <w:gridSpan w:val="2"/>
          </w:tcPr>
          <w:p w14:paraId="1EE5879E" w14:textId="77777777" w:rsidR="00654BC9" w:rsidRPr="00654BC9" w:rsidRDefault="00654BC9" w:rsidP="00FE1798">
            <w:pPr>
              <w:keepNext/>
            </w:pPr>
          </w:p>
        </w:tc>
      </w:tr>
      <w:tr w:rsidR="00654BC9" w:rsidRPr="00654BC9" w14:paraId="5E8A7296" w14:textId="77777777" w:rsidTr="00FE1798">
        <w:trPr>
          <w:jc w:val="center"/>
        </w:trPr>
        <w:tc>
          <w:tcPr>
            <w:tcW w:w="4876" w:type="dxa"/>
            <w:hideMark/>
          </w:tcPr>
          <w:p w14:paraId="50D45C06" w14:textId="77777777" w:rsidR="00654BC9" w:rsidRPr="00654BC9" w:rsidRDefault="00654BC9" w:rsidP="00FE1798">
            <w:pPr>
              <w:pStyle w:val="ColumnHeading"/>
              <w:keepNext/>
            </w:pPr>
            <w:r w:rsidRPr="00654BC9">
              <w:t>Besedilo, ki ga predlaga Komisija</w:t>
            </w:r>
          </w:p>
        </w:tc>
        <w:tc>
          <w:tcPr>
            <w:tcW w:w="4876" w:type="dxa"/>
            <w:hideMark/>
          </w:tcPr>
          <w:p w14:paraId="7DDB3B9A" w14:textId="77777777" w:rsidR="00654BC9" w:rsidRPr="00654BC9" w:rsidRDefault="00654BC9" w:rsidP="00FE1798">
            <w:pPr>
              <w:pStyle w:val="ColumnHeading"/>
              <w:keepNext/>
            </w:pPr>
            <w:r w:rsidRPr="00654BC9">
              <w:t>Predlog spremembe</w:t>
            </w:r>
          </w:p>
        </w:tc>
      </w:tr>
      <w:tr w:rsidR="00654BC9" w:rsidRPr="00654BC9" w14:paraId="49551250" w14:textId="77777777" w:rsidTr="00FE1798">
        <w:trPr>
          <w:jc w:val="center"/>
        </w:trPr>
        <w:tc>
          <w:tcPr>
            <w:tcW w:w="4876" w:type="dxa"/>
          </w:tcPr>
          <w:p w14:paraId="005AD736" w14:textId="77777777" w:rsidR="00654BC9" w:rsidRPr="00654BC9" w:rsidRDefault="00654BC9" w:rsidP="00FE1798">
            <w:pPr>
              <w:pStyle w:val="Normal6"/>
            </w:pPr>
          </w:p>
        </w:tc>
        <w:tc>
          <w:tcPr>
            <w:tcW w:w="4876" w:type="dxa"/>
            <w:hideMark/>
          </w:tcPr>
          <w:p w14:paraId="37FEE99E" w14:textId="77777777" w:rsidR="00654BC9" w:rsidRPr="00654BC9" w:rsidRDefault="00654BC9" w:rsidP="00FE1798">
            <w:pPr>
              <w:pStyle w:val="Normal6"/>
              <w:rPr>
                <w:szCs w:val="24"/>
              </w:rPr>
            </w:pPr>
            <w:r w:rsidRPr="00654BC9">
              <w:rPr>
                <w:b/>
                <w:i/>
              </w:rPr>
              <w:t>1c.</w:t>
            </w:r>
            <w:r w:rsidRPr="00654BC9">
              <w:rPr>
                <w:b/>
                <w:i/>
              </w:rPr>
              <w:tab/>
              <w:t>Države članice dodelijo ustrezen znesek svojih sredstev ESS za krepitev zmogljivosti socialnih partnerjev in organizacij civilne družbe, tudi v obliki usposabljanja, ukrepov mreženja in krepitve socialnega dialoga, ter za dejavnosti, ki jih skupaj izvajajo socialni partnerji. Država članica v ta namen dodeli ustrezen znesek v višini vsaj 0,25 % svojih sredstev ESS.</w:t>
            </w:r>
          </w:p>
        </w:tc>
      </w:tr>
    </w:tbl>
    <w:p w14:paraId="5FAC6CF7"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74DD1AC4" w14:textId="77777777" w:rsidR="00654BC9" w:rsidRPr="00654BC9" w:rsidRDefault="00654BC9" w:rsidP="00654BC9">
      <w:r w:rsidRPr="00654BC9">
        <w:rPr>
          <w:rStyle w:val="HideTWBExt"/>
        </w:rPr>
        <w:t>&lt;/Amend&gt;</w:t>
      </w:r>
    </w:p>
    <w:p w14:paraId="6158C5A4"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41</w:t>
      </w:r>
      <w:r w:rsidRPr="00654BC9">
        <w:rPr>
          <w:rStyle w:val="HideTWBExt"/>
          <w:b w:val="0"/>
        </w:rPr>
        <w:t>&lt;/NumAm&gt;</w:t>
      </w:r>
    </w:p>
    <w:p w14:paraId="25A308E9"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7A998E6F" w14:textId="77777777" w:rsidR="00654BC9" w:rsidRPr="00654BC9" w:rsidRDefault="00654BC9" w:rsidP="00654BC9">
      <w:pPr>
        <w:pStyle w:val="NormalBold"/>
      </w:pPr>
      <w:r w:rsidRPr="00654BC9">
        <w:rPr>
          <w:rStyle w:val="HideTWBExt"/>
          <w:b w:val="0"/>
        </w:rPr>
        <w:t>&lt;Article&gt;</w:t>
      </w:r>
      <w:r w:rsidRPr="00654BC9">
        <w:t>Člen 8 – odstavek 1</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6D0CA826" w14:textId="77777777" w:rsidTr="00FE1798">
        <w:trPr>
          <w:jc w:val="center"/>
        </w:trPr>
        <w:tc>
          <w:tcPr>
            <w:tcW w:w="9752" w:type="dxa"/>
            <w:gridSpan w:val="2"/>
          </w:tcPr>
          <w:p w14:paraId="6FFA3693" w14:textId="77777777" w:rsidR="00654BC9" w:rsidRPr="00654BC9" w:rsidRDefault="00654BC9" w:rsidP="00FE1798">
            <w:pPr>
              <w:keepNext/>
            </w:pPr>
          </w:p>
        </w:tc>
      </w:tr>
      <w:tr w:rsidR="00654BC9" w:rsidRPr="00654BC9" w14:paraId="79FA8048" w14:textId="77777777" w:rsidTr="00FE1798">
        <w:trPr>
          <w:jc w:val="center"/>
        </w:trPr>
        <w:tc>
          <w:tcPr>
            <w:tcW w:w="4876" w:type="dxa"/>
            <w:hideMark/>
          </w:tcPr>
          <w:p w14:paraId="199BB8A9" w14:textId="77777777" w:rsidR="00654BC9" w:rsidRPr="00654BC9" w:rsidRDefault="00654BC9" w:rsidP="00FE1798">
            <w:pPr>
              <w:pStyle w:val="ColumnHeading"/>
              <w:keepNext/>
            </w:pPr>
            <w:r w:rsidRPr="00654BC9">
              <w:t>Besedilo, ki ga predlaga Komisija</w:t>
            </w:r>
          </w:p>
        </w:tc>
        <w:tc>
          <w:tcPr>
            <w:tcW w:w="4876" w:type="dxa"/>
            <w:hideMark/>
          </w:tcPr>
          <w:p w14:paraId="0607F2CE" w14:textId="77777777" w:rsidR="00654BC9" w:rsidRPr="00654BC9" w:rsidRDefault="00654BC9" w:rsidP="00FE1798">
            <w:pPr>
              <w:pStyle w:val="ColumnHeading"/>
              <w:keepNext/>
            </w:pPr>
            <w:r w:rsidRPr="00654BC9">
              <w:t>Predlog spremembe</w:t>
            </w:r>
          </w:p>
        </w:tc>
      </w:tr>
      <w:tr w:rsidR="00654BC9" w:rsidRPr="00654BC9" w14:paraId="4DEFA3C8" w14:textId="77777777" w:rsidTr="00FE1798">
        <w:trPr>
          <w:jc w:val="center"/>
        </w:trPr>
        <w:tc>
          <w:tcPr>
            <w:tcW w:w="4876" w:type="dxa"/>
            <w:hideMark/>
          </w:tcPr>
          <w:p w14:paraId="1A1833E2" w14:textId="77777777" w:rsidR="00654BC9" w:rsidRPr="00654BC9" w:rsidRDefault="00654BC9" w:rsidP="00FE1798">
            <w:pPr>
              <w:pStyle w:val="Normal6"/>
            </w:pPr>
            <w:r w:rsidRPr="00654BC9">
              <w:t>(1)</w:t>
            </w:r>
            <w:r w:rsidRPr="00654BC9">
              <w:tab/>
              <w:t xml:space="preserve">Komisiji </w:t>
            </w:r>
            <w:r w:rsidRPr="00654BC9">
              <w:rPr>
                <w:b/>
                <w:i/>
              </w:rPr>
              <w:t>v zvezi s podporo za cilj iz člena 3(1), točka (c), [specifični cilj – zaposlovanje]</w:t>
            </w:r>
            <w:r w:rsidRPr="00654BC9">
              <w:t xml:space="preserve"> Uredbe </w:t>
            </w:r>
            <w:r w:rsidRPr="00654BC9">
              <w:rPr>
                <w:b/>
                <w:i/>
              </w:rPr>
              <w:t>XX [uredba o NRP]</w:t>
            </w:r>
            <w:r w:rsidRPr="00654BC9">
              <w:t xml:space="preserve"> pomaga odbor, ustanovljen na podlagi člena 163 PDEU (odbor ESS).</w:t>
            </w:r>
          </w:p>
        </w:tc>
        <w:tc>
          <w:tcPr>
            <w:tcW w:w="4876" w:type="dxa"/>
            <w:hideMark/>
          </w:tcPr>
          <w:p w14:paraId="2D8B23F8" w14:textId="77777777" w:rsidR="00654BC9" w:rsidRPr="00654BC9" w:rsidRDefault="00654BC9" w:rsidP="00FE1798">
            <w:pPr>
              <w:pStyle w:val="Normal6"/>
              <w:rPr>
                <w:szCs w:val="24"/>
              </w:rPr>
            </w:pPr>
            <w:r w:rsidRPr="00654BC9">
              <w:t>(1)</w:t>
            </w:r>
            <w:r w:rsidRPr="00654BC9">
              <w:tab/>
              <w:t xml:space="preserve">Komisiji </w:t>
            </w:r>
            <w:r w:rsidRPr="00654BC9">
              <w:rPr>
                <w:b/>
                <w:i/>
              </w:rPr>
              <w:t>pri doseganju ciljev te</w:t>
            </w:r>
            <w:r w:rsidRPr="00654BC9">
              <w:t xml:space="preserve"> uredbe pomaga odbor, ustanovljen na podlagi člena 163 PDEU (v nadaljnjem besedilu: odbor ESS).</w:t>
            </w:r>
          </w:p>
        </w:tc>
      </w:tr>
    </w:tbl>
    <w:p w14:paraId="7D6AFC74"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0C63F551" w14:textId="77777777" w:rsidR="00654BC9" w:rsidRPr="00654BC9" w:rsidRDefault="00654BC9" w:rsidP="00654BC9">
      <w:r w:rsidRPr="00654BC9">
        <w:rPr>
          <w:rStyle w:val="HideTWBExt"/>
        </w:rPr>
        <w:t>&lt;/Amend&gt;</w:t>
      </w:r>
    </w:p>
    <w:p w14:paraId="71C6CB9C"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42</w:t>
      </w:r>
      <w:r w:rsidRPr="00654BC9">
        <w:rPr>
          <w:rStyle w:val="HideTWBExt"/>
          <w:b w:val="0"/>
        </w:rPr>
        <w:t>&lt;/NumAm&gt;</w:t>
      </w:r>
    </w:p>
    <w:p w14:paraId="727E1FCC"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6B96C653" w14:textId="77777777" w:rsidR="00654BC9" w:rsidRPr="00654BC9" w:rsidRDefault="00654BC9" w:rsidP="00654BC9">
      <w:pPr>
        <w:pStyle w:val="NormalBold"/>
      </w:pPr>
      <w:r w:rsidRPr="00654BC9">
        <w:rPr>
          <w:rStyle w:val="HideTWBExt"/>
          <w:b w:val="0"/>
        </w:rPr>
        <w:t>&lt;Article&gt;</w:t>
      </w:r>
      <w:r w:rsidRPr="00654BC9">
        <w:t>Člen 8 a (novo)</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3A6E3E80" w14:textId="77777777" w:rsidTr="00FE1798">
        <w:trPr>
          <w:jc w:val="center"/>
        </w:trPr>
        <w:tc>
          <w:tcPr>
            <w:tcW w:w="9752" w:type="dxa"/>
            <w:gridSpan w:val="2"/>
          </w:tcPr>
          <w:p w14:paraId="124349AD" w14:textId="77777777" w:rsidR="00654BC9" w:rsidRPr="00654BC9" w:rsidRDefault="00654BC9" w:rsidP="00FE1798">
            <w:pPr>
              <w:keepNext/>
            </w:pPr>
          </w:p>
        </w:tc>
      </w:tr>
      <w:tr w:rsidR="00654BC9" w:rsidRPr="00654BC9" w14:paraId="030F125B" w14:textId="77777777" w:rsidTr="00FE1798">
        <w:trPr>
          <w:jc w:val="center"/>
        </w:trPr>
        <w:tc>
          <w:tcPr>
            <w:tcW w:w="4876" w:type="dxa"/>
            <w:hideMark/>
          </w:tcPr>
          <w:p w14:paraId="3260875F" w14:textId="77777777" w:rsidR="00654BC9" w:rsidRPr="00654BC9" w:rsidRDefault="00654BC9" w:rsidP="00FE1798">
            <w:pPr>
              <w:pStyle w:val="ColumnHeading"/>
              <w:keepNext/>
            </w:pPr>
            <w:r w:rsidRPr="00654BC9">
              <w:t>Besedilo, ki ga predlaga Komisija</w:t>
            </w:r>
          </w:p>
        </w:tc>
        <w:tc>
          <w:tcPr>
            <w:tcW w:w="4876" w:type="dxa"/>
            <w:hideMark/>
          </w:tcPr>
          <w:p w14:paraId="3C361D4E" w14:textId="77777777" w:rsidR="00654BC9" w:rsidRPr="00654BC9" w:rsidRDefault="00654BC9" w:rsidP="00FE1798">
            <w:pPr>
              <w:pStyle w:val="ColumnHeading"/>
              <w:keepNext/>
            </w:pPr>
            <w:r w:rsidRPr="00654BC9">
              <w:t>Predlog spremembe</w:t>
            </w:r>
          </w:p>
        </w:tc>
      </w:tr>
      <w:tr w:rsidR="00654BC9" w:rsidRPr="00654BC9" w14:paraId="72436853" w14:textId="77777777" w:rsidTr="00FE1798">
        <w:trPr>
          <w:jc w:val="center"/>
        </w:trPr>
        <w:tc>
          <w:tcPr>
            <w:tcW w:w="4876" w:type="dxa"/>
          </w:tcPr>
          <w:p w14:paraId="743FD870" w14:textId="77777777" w:rsidR="00654BC9" w:rsidRPr="00654BC9" w:rsidRDefault="00654BC9" w:rsidP="00FE1798">
            <w:pPr>
              <w:pStyle w:val="Normal6"/>
            </w:pPr>
          </w:p>
        </w:tc>
        <w:tc>
          <w:tcPr>
            <w:tcW w:w="4876" w:type="dxa"/>
            <w:hideMark/>
          </w:tcPr>
          <w:p w14:paraId="505F4769" w14:textId="77777777" w:rsidR="00654BC9" w:rsidRPr="00654BC9" w:rsidRDefault="00654BC9" w:rsidP="00FE1798">
            <w:pPr>
              <w:pStyle w:val="Normal6"/>
              <w:jc w:val="center"/>
              <w:rPr>
                <w:szCs w:val="24"/>
              </w:rPr>
            </w:pPr>
            <w:r w:rsidRPr="00654BC9">
              <w:rPr>
                <w:b/>
                <w:i/>
              </w:rPr>
              <w:t>Člen 8a</w:t>
            </w:r>
          </w:p>
        </w:tc>
      </w:tr>
      <w:tr w:rsidR="00654BC9" w:rsidRPr="00654BC9" w14:paraId="382DB465" w14:textId="77777777" w:rsidTr="00FE1798">
        <w:trPr>
          <w:jc w:val="center"/>
        </w:trPr>
        <w:tc>
          <w:tcPr>
            <w:tcW w:w="4876" w:type="dxa"/>
          </w:tcPr>
          <w:p w14:paraId="1F06288C" w14:textId="77777777" w:rsidR="00654BC9" w:rsidRPr="00654BC9" w:rsidRDefault="00654BC9" w:rsidP="00FE1798">
            <w:pPr>
              <w:pStyle w:val="Normal6"/>
            </w:pPr>
          </w:p>
        </w:tc>
        <w:tc>
          <w:tcPr>
            <w:tcW w:w="4876" w:type="dxa"/>
            <w:hideMark/>
          </w:tcPr>
          <w:p w14:paraId="4A4E4805" w14:textId="77777777" w:rsidR="00654BC9" w:rsidRPr="00654BC9" w:rsidRDefault="00654BC9" w:rsidP="00FE1798">
            <w:pPr>
              <w:pStyle w:val="Normal6"/>
              <w:jc w:val="center"/>
              <w:rPr>
                <w:szCs w:val="24"/>
              </w:rPr>
            </w:pPr>
            <w:r w:rsidRPr="00654BC9">
              <w:rPr>
                <w:b/>
                <w:i/>
              </w:rPr>
              <w:t>Priprava in predložitev programa ESS</w:t>
            </w:r>
          </w:p>
        </w:tc>
      </w:tr>
      <w:tr w:rsidR="00654BC9" w:rsidRPr="00654BC9" w14:paraId="6411CFFD" w14:textId="77777777" w:rsidTr="00FE1798">
        <w:trPr>
          <w:jc w:val="center"/>
        </w:trPr>
        <w:tc>
          <w:tcPr>
            <w:tcW w:w="4876" w:type="dxa"/>
          </w:tcPr>
          <w:p w14:paraId="4C6E5298" w14:textId="77777777" w:rsidR="00654BC9" w:rsidRPr="00654BC9" w:rsidRDefault="00654BC9" w:rsidP="00FE1798">
            <w:pPr>
              <w:pStyle w:val="Normal6"/>
            </w:pPr>
          </w:p>
        </w:tc>
        <w:tc>
          <w:tcPr>
            <w:tcW w:w="4876" w:type="dxa"/>
            <w:hideMark/>
          </w:tcPr>
          <w:p w14:paraId="3F636B22" w14:textId="77777777" w:rsidR="00654BC9" w:rsidRPr="00654BC9" w:rsidRDefault="00654BC9" w:rsidP="00FE1798">
            <w:pPr>
              <w:pStyle w:val="Normal6"/>
              <w:rPr>
                <w:szCs w:val="24"/>
              </w:rPr>
            </w:pPr>
            <w:r w:rsidRPr="00654BC9">
              <w:rPr>
                <w:b/>
                <w:i/>
              </w:rPr>
              <w:t>1.</w:t>
            </w:r>
            <w:r w:rsidRPr="00654BC9">
              <w:tab/>
            </w:r>
            <w:r w:rsidRPr="00654BC9">
              <w:rPr>
                <w:b/>
                <w:i/>
              </w:rPr>
              <w:t>Vsaka država članica pripravi in Komisiji predloži program ESS, ki določa ureditve za uspešno in učinkovito uporabo Programa v obdobju od 1. januarja 2028 do 31. decembra 2034. Država članica program načrta, predložen Komisiji, objavi.</w:t>
            </w:r>
          </w:p>
        </w:tc>
      </w:tr>
      <w:tr w:rsidR="00654BC9" w:rsidRPr="00654BC9" w14:paraId="38929650" w14:textId="77777777" w:rsidTr="00FE1798">
        <w:trPr>
          <w:jc w:val="center"/>
        </w:trPr>
        <w:tc>
          <w:tcPr>
            <w:tcW w:w="4876" w:type="dxa"/>
          </w:tcPr>
          <w:p w14:paraId="1A65188B" w14:textId="77777777" w:rsidR="00654BC9" w:rsidRPr="00654BC9" w:rsidRDefault="00654BC9" w:rsidP="00FE1798">
            <w:pPr>
              <w:pStyle w:val="Normal6"/>
            </w:pPr>
          </w:p>
        </w:tc>
        <w:tc>
          <w:tcPr>
            <w:tcW w:w="4876" w:type="dxa"/>
            <w:hideMark/>
          </w:tcPr>
          <w:p w14:paraId="336B5B19" w14:textId="77777777" w:rsidR="00654BC9" w:rsidRPr="00654BC9" w:rsidRDefault="00654BC9" w:rsidP="00FE1798">
            <w:pPr>
              <w:pStyle w:val="Normal6"/>
              <w:rPr>
                <w:szCs w:val="24"/>
              </w:rPr>
            </w:pPr>
            <w:r w:rsidRPr="00654BC9">
              <w:rPr>
                <w:b/>
                <w:i/>
              </w:rPr>
              <w:t>2.</w:t>
            </w:r>
            <w:r w:rsidRPr="00654BC9">
              <w:rPr>
                <w:b/>
                <w:i/>
              </w:rPr>
              <w:tab/>
              <w:t>V vsakem programu ESS se določi program reform, ukrepov, naložb in drugih intervencij zadevne države članice.</w:t>
            </w:r>
          </w:p>
        </w:tc>
      </w:tr>
      <w:tr w:rsidR="00654BC9" w:rsidRPr="00654BC9" w14:paraId="74B1438E" w14:textId="77777777" w:rsidTr="00FE1798">
        <w:trPr>
          <w:jc w:val="center"/>
        </w:trPr>
        <w:tc>
          <w:tcPr>
            <w:tcW w:w="4876" w:type="dxa"/>
          </w:tcPr>
          <w:p w14:paraId="6A9D58CC" w14:textId="77777777" w:rsidR="00654BC9" w:rsidRPr="00654BC9" w:rsidRDefault="00654BC9" w:rsidP="00FE1798">
            <w:pPr>
              <w:pStyle w:val="Normal6"/>
            </w:pPr>
          </w:p>
        </w:tc>
        <w:tc>
          <w:tcPr>
            <w:tcW w:w="4876" w:type="dxa"/>
            <w:hideMark/>
          </w:tcPr>
          <w:p w14:paraId="31646CDE" w14:textId="77777777" w:rsidR="00654BC9" w:rsidRPr="00654BC9" w:rsidRDefault="00654BC9" w:rsidP="00FE1798">
            <w:pPr>
              <w:pStyle w:val="Normal6"/>
              <w:rPr>
                <w:szCs w:val="24"/>
              </w:rPr>
            </w:pPr>
            <w:r w:rsidRPr="00654BC9">
              <w:rPr>
                <w:b/>
                <w:i/>
              </w:rPr>
              <w:t>3.</w:t>
            </w:r>
            <w:r w:rsidRPr="00654BC9">
              <w:rPr>
                <w:b/>
                <w:i/>
              </w:rPr>
              <w:tab/>
              <w:t>Vsaka država članica pripravi in izvaja svoj program ESS v partnerstvu v skladu s členom 12, vključno s sodelovanjem regionalnih in lokalnih organov, ter v skladu s svojim institucionalnim, pravnim in finančnim okvirom.</w:t>
            </w:r>
          </w:p>
        </w:tc>
      </w:tr>
      <w:tr w:rsidR="00654BC9" w:rsidRPr="00654BC9" w14:paraId="2C24C9FF" w14:textId="77777777" w:rsidTr="00FE1798">
        <w:trPr>
          <w:jc w:val="center"/>
        </w:trPr>
        <w:tc>
          <w:tcPr>
            <w:tcW w:w="4876" w:type="dxa"/>
          </w:tcPr>
          <w:p w14:paraId="4F79A6A8" w14:textId="77777777" w:rsidR="00654BC9" w:rsidRPr="00654BC9" w:rsidRDefault="00654BC9" w:rsidP="00FE1798">
            <w:pPr>
              <w:pStyle w:val="Normal6"/>
            </w:pPr>
          </w:p>
        </w:tc>
        <w:tc>
          <w:tcPr>
            <w:tcW w:w="4876" w:type="dxa"/>
            <w:hideMark/>
          </w:tcPr>
          <w:p w14:paraId="08FB4F7B" w14:textId="77777777" w:rsidR="00654BC9" w:rsidRPr="00654BC9" w:rsidRDefault="00654BC9" w:rsidP="00FE1798">
            <w:pPr>
              <w:pStyle w:val="Normal6"/>
              <w:rPr>
                <w:szCs w:val="24"/>
              </w:rPr>
            </w:pPr>
            <w:r w:rsidRPr="00654BC9">
              <w:rPr>
                <w:b/>
                <w:i/>
              </w:rPr>
              <w:t>4.</w:t>
            </w:r>
            <w:r w:rsidRPr="00654BC9">
              <w:rPr>
                <w:b/>
                <w:i/>
              </w:rPr>
              <w:tab/>
              <w:t>Do financiranja so upravičeni samo ukrepi, katerih izvajanje se je začelo od 1. januarja 2028 in ki izpolnjujejo ustrezne zahteve.</w:t>
            </w:r>
          </w:p>
        </w:tc>
      </w:tr>
    </w:tbl>
    <w:p w14:paraId="1A660AD7"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57BA8D5B" w14:textId="77777777" w:rsidR="00654BC9" w:rsidRPr="00654BC9" w:rsidRDefault="00654BC9" w:rsidP="00654BC9">
      <w:r w:rsidRPr="00654BC9">
        <w:rPr>
          <w:rStyle w:val="HideTWBExt"/>
        </w:rPr>
        <w:t>&lt;/Amend&gt;</w:t>
      </w:r>
    </w:p>
    <w:p w14:paraId="2ACDBF31"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43</w:t>
      </w:r>
      <w:r w:rsidRPr="00654BC9">
        <w:rPr>
          <w:rStyle w:val="HideTWBExt"/>
          <w:b w:val="0"/>
        </w:rPr>
        <w:t>&lt;/NumAm&gt;</w:t>
      </w:r>
    </w:p>
    <w:p w14:paraId="322C7A31"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6F5876E6" w14:textId="77777777" w:rsidR="00654BC9" w:rsidRPr="00654BC9" w:rsidRDefault="00654BC9" w:rsidP="00654BC9">
      <w:pPr>
        <w:pStyle w:val="NormalBold"/>
      </w:pPr>
      <w:r w:rsidRPr="00654BC9">
        <w:rPr>
          <w:rStyle w:val="HideTWBExt"/>
          <w:b w:val="0"/>
        </w:rPr>
        <w:t>&lt;Article&gt;</w:t>
      </w:r>
      <w:r w:rsidRPr="00654BC9">
        <w:t>Člen 8 b (novo)</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4C1DAB3A" w14:textId="77777777" w:rsidTr="00FE1798">
        <w:trPr>
          <w:jc w:val="center"/>
        </w:trPr>
        <w:tc>
          <w:tcPr>
            <w:tcW w:w="9752" w:type="dxa"/>
            <w:gridSpan w:val="2"/>
          </w:tcPr>
          <w:p w14:paraId="2FD6523D" w14:textId="77777777" w:rsidR="00654BC9" w:rsidRPr="00654BC9" w:rsidRDefault="00654BC9" w:rsidP="00FE1798">
            <w:pPr>
              <w:keepNext/>
            </w:pPr>
          </w:p>
        </w:tc>
      </w:tr>
      <w:tr w:rsidR="00654BC9" w:rsidRPr="00654BC9" w14:paraId="7C89D5BC" w14:textId="77777777" w:rsidTr="00FE1798">
        <w:trPr>
          <w:jc w:val="center"/>
        </w:trPr>
        <w:tc>
          <w:tcPr>
            <w:tcW w:w="4876" w:type="dxa"/>
            <w:hideMark/>
          </w:tcPr>
          <w:p w14:paraId="293EAB56" w14:textId="77777777" w:rsidR="00654BC9" w:rsidRPr="00654BC9" w:rsidRDefault="00654BC9" w:rsidP="00FE1798">
            <w:pPr>
              <w:pStyle w:val="ColumnHeading"/>
              <w:keepNext/>
            </w:pPr>
            <w:r w:rsidRPr="00654BC9">
              <w:t>Besedilo, ki ga predlaga Komisija</w:t>
            </w:r>
          </w:p>
        </w:tc>
        <w:tc>
          <w:tcPr>
            <w:tcW w:w="4876" w:type="dxa"/>
            <w:hideMark/>
          </w:tcPr>
          <w:p w14:paraId="643FBEDB" w14:textId="77777777" w:rsidR="00654BC9" w:rsidRPr="00654BC9" w:rsidRDefault="00654BC9" w:rsidP="00FE1798">
            <w:pPr>
              <w:pStyle w:val="ColumnHeading"/>
              <w:keepNext/>
            </w:pPr>
            <w:r w:rsidRPr="00654BC9">
              <w:t>Predlog spremembe</w:t>
            </w:r>
          </w:p>
        </w:tc>
      </w:tr>
      <w:tr w:rsidR="00654BC9" w:rsidRPr="00654BC9" w14:paraId="161E34CF" w14:textId="77777777" w:rsidTr="00FE1798">
        <w:trPr>
          <w:jc w:val="center"/>
        </w:trPr>
        <w:tc>
          <w:tcPr>
            <w:tcW w:w="4876" w:type="dxa"/>
          </w:tcPr>
          <w:p w14:paraId="4ED98901" w14:textId="77777777" w:rsidR="00654BC9" w:rsidRPr="00654BC9" w:rsidRDefault="00654BC9" w:rsidP="00FE1798">
            <w:pPr>
              <w:pStyle w:val="Normal6"/>
            </w:pPr>
          </w:p>
        </w:tc>
        <w:tc>
          <w:tcPr>
            <w:tcW w:w="4876" w:type="dxa"/>
            <w:hideMark/>
          </w:tcPr>
          <w:p w14:paraId="0A69C103" w14:textId="77777777" w:rsidR="00654BC9" w:rsidRPr="00654BC9" w:rsidRDefault="00654BC9" w:rsidP="00FE1798">
            <w:pPr>
              <w:pStyle w:val="Normal6"/>
              <w:jc w:val="center"/>
              <w:rPr>
                <w:szCs w:val="24"/>
              </w:rPr>
            </w:pPr>
            <w:r w:rsidRPr="00654BC9">
              <w:rPr>
                <w:b/>
                <w:i/>
              </w:rPr>
              <w:t>Člen 8b</w:t>
            </w:r>
          </w:p>
        </w:tc>
      </w:tr>
      <w:tr w:rsidR="00654BC9" w:rsidRPr="00654BC9" w14:paraId="5C571D7C" w14:textId="77777777" w:rsidTr="00FE1798">
        <w:trPr>
          <w:jc w:val="center"/>
        </w:trPr>
        <w:tc>
          <w:tcPr>
            <w:tcW w:w="4876" w:type="dxa"/>
          </w:tcPr>
          <w:p w14:paraId="1FDC9CD4" w14:textId="77777777" w:rsidR="00654BC9" w:rsidRPr="00654BC9" w:rsidRDefault="00654BC9" w:rsidP="00FE1798">
            <w:pPr>
              <w:pStyle w:val="Normal6"/>
            </w:pPr>
          </w:p>
        </w:tc>
        <w:tc>
          <w:tcPr>
            <w:tcW w:w="4876" w:type="dxa"/>
            <w:hideMark/>
          </w:tcPr>
          <w:p w14:paraId="6D792A42" w14:textId="77777777" w:rsidR="00654BC9" w:rsidRPr="00654BC9" w:rsidRDefault="00654BC9" w:rsidP="00FE1798">
            <w:pPr>
              <w:pStyle w:val="Normal6"/>
              <w:jc w:val="center"/>
              <w:rPr>
                <w:szCs w:val="24"/>
              </w:rPr>
            </w:pPr>
            <w:r w:rsidRPr="00654BC9">
              <w:rPr>
                <w:b/>
                <w:i/>
              </w:rPr>
              <w:t>Vsebina programa ESS</w:t>
            </w:r>
          </w:p>
        </w:tc>
      </w:tr>
      <w:tr w:rsidR="00654BC9" w:rsidRPr="00654BC9" w14:paraId="4950FCDE" w14:textId="77777777" w:rsidTr="00FE1798">
        <w:trPr>
          <w:jc w:val="center"/>
        </w:trPr>
        <w:tc>
          <w:tcPr>
            <w:tcW w:w="4876" w:type="dxa"/>
          </w:tcPr>
          <w:p w14:paraId="15131376" w14:textId="77777777" w:rsidR="00654BC9" w:rsidRPr="00654BC9" w:rsidRDefault="00654BC9" w:rsidP="00FE1798">
            <w:pPr>
              <w:pStyle w:val="Normal6"/>
            </w:pPr>
          </w:p>
        </w:tc>
        <w:tc>
          <w:tcPr>
            <w:tcW w:w="4876" w:type="dxa"/>
            <w:hideMark/>
          </w:tcPr>
          <w:p w14:paraId="17DE618C" w14:textId="77777777" w:rsidR="00654BC9" w:rsidRPr="00654BC9" w:rsidRDefault="00654BC9" w:rsidP="00FE1798">
            <w:pPr>
              <w:pStyle w:val="Normal6"/>
              <w:rPr>
                <w:szCs w:val="24"/>
              </w:rPr>
            </w:pPr>
            <w:r w:rsidRPr="00654BC9">
              <w:rPr>
                <w:b/>
                <w:i/>
              </w:rPr>
              <w:t>Vsak program ESS vsebuje naslednje elemente:</w:t>
            </w:r>
          </w:p>
        </w:tc>
      </w:tr>
      <w:tr w:rsidR="00654BC9" w:rsidRPr="00654BC9" w14:paraId="004053BB" w14:textId="77777777" w:rsidTr="00FE1798">
        <w:trPr>
          <w:jc w:val="center"/>
        </w:trPr>
        <w:tc>
          <w:tcPr>
            <w:tcW w:w="4876" w:type="dxa"/>
          </w:tcPr>
          <w:p w14:paraId="4301B5A7" w14:textId="77777777" w:rsidR="00654BC9" w:rsidRPr="00654BC9" w:rsidRDefault="00654BC9" w:rsidP="00FE1798">
            <w:pPr>
              <w:pStyle w:val="Normal6"/>
            </w:pPr>
          </w:p>
        </w:tc>
        <w:tc>
          <w:tcPr>
            <w:tcW w:w="4876" w:type="dxa"/>
            <w:hideMark/>
          </w:tcPr>
          <w:p w14:paraId="33A29BD0" w14:textId="77777777" w:rsidR="00654BC9" w:rsidRPr="00654BC9" w:rsidRDefault="00654BC9" w:rsidP="00FE1798">
            <w:pPr>
              <w:pStyle w:val="Normal6"/>
              <w:rPr>
                <w:szCs w:val="24"/>
              </w:rPr>
            </w:pPr>
            <w:r w:rsidRPr="00654BC9">
              <w:rPr>
                <w:b/>
                <w:i/>
              </w:rPr>
              <w:t>(a) povzetek izbir politike in glavnih rezultatov, ki se pričakujejo od ESS;</w:t>
            </w:r>
          </w:p>
        </w:tc>
      </w:tr>
      <w:tr w:rsidR="00654BC9" w:rsidRPr="00654BC9" w14:paraId="6095962C" w14:textId="77777777" w:rsidTr="00FE1798">
        <w:trPr>
          <w:jc w:val="center"/>
        </w:trPr>
        <w:tc>
          <w:tcPr>
            <w:tcW w:w="4876" w:type="dxa"/>
          </w:tcPr>
          <w:p w14:paraId="3ED8E641" w14:textId="77777777" w:rsidR="00654BC9" w:rsidRPr="00654BC9" w:rsidRDefault="00654BC9" w:rsidP="00FE1798">
            <w:pPr>
              <w:pStyle w:val="Normal6"/>
            </w:pPr>
          </w:p>
        </w:tc>
        <w:tc>
          <w:tcPr>
            <w:tcW w:w="4876" w:type="dxa"/>
            <w:hideMark/>
          </w:tcPr>
          <w:p w14:paraId="220623BC" w14:textId="77777777" w:rsidR="00654BC9" w:rsidRPr="00654BC9" w:rsidRDefault="00654BC9" w:rsidP="00FE1798">
            <w:pPr>
              <w:pStyle w:val="Normal6"/>
              <w:rPr>
                <w:szCs w:val="24"/>
              </w:rPr>
            </w:pPr>
            <w:r w:rsidRPr="00654BC9">
              <w:rPr>
                <w:b/>
                <w:i/>
              </w:rPr>
              <w:t>(b) dopolnjevanje med ESS in drugimi instrumenti Unije;</w:t>
            </w:r>
          </w:p>
        </w:tc>
      </w:tr>
      <w:tr w:rsidR="00654BC9" w:rsidRPr="00654BC9" w14:paraId="09B35BD9" w14:textId="77777777" w:rsidTr="00FE1798">
        <w:trPr>
          <w:jc w:val="center"/>
        </w:trPr>
        <w:tc>
          <w:tcPr>
            <w:tcW w:w="4876" w:type="dxa"/>
          </w:tcPr>
          <w:p w14:paraId="65AEFCA2" w14:textId="77777777" w:rsidR="00654BC9" w:rsidRPr="00654BC9" w:rsidRDefault="00654BC9" w:rsidP="00FE1798">
            <w:pPr>
              <w:pStyle w:val="Normal6"/>
            </w:pPr>
          </w:p>
        </w:tc>
        <w:tc>
          <w:tcPr>
            <w:tcW w:w="4876" w:type="dxa"/>
            <w:hideMark/>
          </w:tcPr>
          <w:p w14:paraId="051ECD37" w14:textId="77777777" w:rsidR="00654BC9" w:rsidRPr="00654BC9" w:rsidRDefault="00654BC9" w:rsidP="00FE1798">
            <w:pPr>
              <w:pStyle w:val="Normal6"/>
              <w:rPr>
                <w:szCs w:val="24"/>
              </w:rPr>
            </w:pPr>
            <w:r w:rsidRPr="00654BC9">
              <w:rPr>
                <w:b/>
                <w:i/>
              </w:rPr>
              <w:t>(c) predhodne finančne dodelitve iz ESS glede na cilj politike na nacionalni ravni, ki spoštujejo pravila za ESS v zvezi s tematsko osredotočenostjo;</w:t>
            </w:r>
          </w:p>
        </w:tc>
      </w:tr>
      <w:tr w:rsidR="00654BC9" w:rsidRPr="00654BC9" w14:paraId="6927A058" w14:textId="77777777" w:rsidTr="00FE1798">
        <w:trPr>
          <w:jc w:val="center"/>
        </w:trPr>
        <w:tc>
          <w:tcPr>
            <w:tcW w:w="4876" w:type="dxa"/>
          </w:tcPr>
          <w:p w14:paraId="40D75565" w14:textId="77777777" w:rsidR="00654BC9" w:rsidRPr="00654BC9" w:rsidRDefault="00654BC9" w:rsidP="00FE1798">
            <w:pPr>
              <w:pStyle w:val="Normal6"/>
            </w:pPr>
          </w:p>
        </w:tc>
        <w:tc>
          <w:tcPr>
            <w:tcW w:w="4876" w:type="dxa"/>
            <w:hideMark/>
          </w:tcPr>
          <w:p w14:paraId="1FF3DB0F" w14:textId="77777777" w:rsidR="00654BC9" w:rsidRPr="00654BC9" w:rsidRDefault="00654BC9" w:rsidP="00FE1798">
            <w:pPr>
              <w:pStyle w:val="Normal6"/>
              <w:rPr>
                <w:szCs w:val="24"/>
              </w:rPr>
            </w:pPr>
            <w:r w:rsidRPr="00654BC9">
              <w:rPr>
                <w:b/>
                <w:i/>
              </w:rPr>
              <w:t>(d) seznam načrtovanih programov v okviru ESS z ustreznimi predhodnimi finančnimi dodelitvami in ustreznim nacionalnim prispevkom glede na kategorijo regij;</w:t>
            </w:r>
          </w:p>
        </w:tc>
      </w:tr>
      <w:tr w:rsidR="00654BC9" w:rsidRPr="00654BC9" w14:paraId="2ED21F8E" w14:textId="77777777" w:rsidTr="00FE1798">
        <w:trPr>
          <w:jc w:val="center"/>
        </w:trPr>
        <w:tc>
          <w:tcPr>
            <w:tcW w:w="4876" w:type="dxa"/>
          </w:tcPr>
          <w:p w14:paraId="303F3E44" w14:textId="77777777" w:rsidR="00654BC9" w:rsidRPr="00654BC9" w:rsidRDefault="00654BC9" w:rsidP="00FE1798">
            <w:pPr>
              <w:pStyle w:val="Normal6"/>
            </w:pPr>
          </w:p>
        </w:tc>
        <w:tc>
          <w:tcPr>
            <w:tcW w:w="4876" w:type="dxa"/>
            <w:hideMark/>
          </w:tcPr>
          <w:p w14:paraId="05447892" w14:textId="77777777" w:rsidR="00654BC9" w:rsidRPr="00654BC9" w:rsidRDefault="00654BC9" w:rsidP="00FE1798">
            <w:pPr>
              <w:pStyle w:val="Normal6"/>
              <w:rPr>
                <w:szCs w:val="24"/>
              </w:rPr>
            </w:pPr>
            <w:r w:rsidRPr="00654BC9">
              <w:rPr>
                <w:b/>
                <w:i/>
              </w:rPr>
              <w:t>(e) povzetek ukrepov, ki jih zadevna država članica sprejme za okrepitev upravne zmogljivosti za izvajanje ESS.</w:t>
            </w:r>
          </w:p>
        </w:tc>
      </w:tr>
    </w:tbl>
    <w:p w14:paraId="4E114BFF"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089D656F" w14:textId="77777777" w:rsidR="00654BC9" w:rsidRPr="00654BC9" w:rsidRDefault="00654BC9" w:rsidP="00654BC9">
      <w:r w:rsidRPr="00654BC9">
        <w:rPr>
          <w:rStyle w:val="HideTWBExt"/>
        </w:rPr>
        <w:t>&lt;/Amend&gt;</w:t>
      </w:r>
    </w:p>
    <w:p w14:paraId="1949071A"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44</w:t>
      </w:r>
      <w:r w:rsidRPr="00654BC9">
        <w:rPr>
          <w:rStyle w:val="HideTWBExt"/>
          <w:b w:val="0"/>
        </w:rPr>
        <w:t>&lt;/NumAm&gt;</w:t>
      </w:r>
    </w:p>
    <w:p w14:paraId="21A237A1"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673CE464" w14:textId="77777777" w:rsidR="00654BC9" w:rsidRPr="00654BC9" w:rsidRDefault="00654BC9" w:rsidP="00654BC9">
      <w:pPr>
        <w:pStyle w:val="NormalBold"/>
      </w:pPr>
      <w:r w:rsidRPr="00654BC9">
        <w:rPr>
          <w:rStyle w:val="HideTWBExt"/>
          <w:b w:val="0"/>
        </w:rPr>
        <w:t>&lt;Article&gt;</w:t>
      </w:r>
      <w:r w:rsidRPr="00654BC9">
        <w:t>Člen 8 c (novo)</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3952B48A" w14:textId="77777777" w:rsidTr="00FE1798">
        <w:trPr>
          <w:jc w:val="center"/>
        </w:trPr>
        <w:tc>
          <w:tcPr>
            <w:tcW w:w="9752" w:type="dxa"/>
            <w:gridSpan w:val="2"/>
          </w:tcPr>
          <w:p w14:paraId="2612C66B" w14:textId="77777777" w:rsidR="00654BC9" w:rsidRPr="00654BC9" w:rsidRDefault="00654BC9" w:rsidP="00FE1798">
            <w:pPr>
              <w:keepNext/>
            </w:pPr>
          </w:p>
        </w:tc>
      </w:tr>
      <w:tr w:rsidR="00654BC9" w:rsidRPr="00654BC9" w14:paraId="5DC5B2EA" w14:textId="77777777" w:rsidTr="00FE1798">
        <w:trPr>
          <w:jc w:val="center"/>
        </w:trPr>
        <w:tc>
          <w:tcPr>
            <w:tcW w:w="4876" w:type="dxa"/>
            <w:hideMark/>
          </w:tcPr>
          <w:p w14:paraId="34E4D86B" w14:textId="77777777" w:rsidR="00654BC9" w:rsidRPr="00654BC9" w:rsidRDefault="00654BC9" w:rsidP="00FE1798">
            <w:pPr>
              <w:pStyle w:val="ColumnHeading"/>
              <w:keepNext/>
            </w:pPr>
            <w:r w:rsidRPr="00654BC9">
              <w:t>Besedilo, ki ga predlaga Komisija</w:t>
            </w:r>
          </w:p>
        </w:tc>
        <w:tc>
          <w:tcPr>
            <w:tcW w:w="4876" w:type="dxa"/>
            <w:hideMark/>
          </w:tcPr>
          <w:p w14:paraId="4A4F42E2" w14:textId="77777777" w:rsidR="00654BC9" w:rsidRPr="00654BC9" w:rsidRDefault="00654BC9" w:rsidP="00FE1798">
            <w:pPr>
              <w:pStyle w:val="ColumnHeading"/>
              <w:keepNext/>
            </w:pPr>
            <w:r w:rsidRPr="00654BC9">
              <w:t>Predlog spremembe</w:t>
            </w:r>
          </w:p>
        </w:tc>
      </w:tr>
      <w:tr w:rsidR="00654BC9" w:rsidRPr="00654BC9" w14:paraId="3E910FF2" w14:textId="77777777" w:rsidTr="00FE1798">
        <w:trPr>
          <w:jc w:val="center"/>
        </w:trPr>
        <w:tc>
          <w:tcPr>
            <w:tcW w:w="4876" w:type="dxa"/>
          </w:tcPr>
          <w:p w14:paraId="046D9A8C" w14:textId="77777777" w:rsidR="00654BC9" w:rsidRPr="00654BC9" w:rsidRDefault="00654BC9" w:rsidP="00FE1798">
            <w:pPr>
              <w:pStyle w:val="Normal6"/>
            </w:pPr>
          </w:p>
        </w:tc>
        <w:tc>
          <w:tcPr>
            <w:tcW w:w="4876" w:type="dxa"/>
            <w:hideMark/>
          </w:tcPr>
          <w:p w14:paraId="7BCE90AC" w14:textId="77777777" w:rsidR="00654BC9" w:rsidRPr="00654BC9" w:rsidRDefault="00654BC9" w:rsidP="00FE1798">
            <w:pPr>
              <w:pStyle w:val="Normal6"/>
              <w:jc w:val="center"/>
              <w:rPr>
                <w:szCs w:val="24"/>
              </w:rPr>
            </w:pPr>
            <w:r w:rsidRPr="00654BC9">
              <w:rPr>
                <w:b/>
                <w:i/>
              </w:rPr>
              <w:t>Člen 8c</w:t>
            </w:r>
          </w:p>
        </w:tc>
      </w:tr>
      <w:tr w:rsidR="00654BC9" w:rsidRPr="00654BC9" w14:paraId="213E64AE" w14:textId="77777777" w:rsidTr="00FE1798">
        <w:trPr>
          <w:jc w:val="center"/>
        </w:trPr>
        <w:tc>
          <w:tcPr>
            <w:tcW w:w="4876" w:type="dxa"/>
          </w:tcPr>
          <w:p w14:paraId="5E1D7B52" w14:textId="77777777" w:rsidR="00654BC9" w:rsidRPr="00654BC9" w:rsidRDefault="00654BC9" w:rsidP="00FE1798">
            <w:pPr>
              <w:pStyle w:val="Normal6"/>
            </w:pPr>
          </w:p>
        </w:tc>
        <w:tc>
          <w:tcPr>
            <w:tcW w:w="4876" w:type="dxa"/>
            <w:hideMark/>
          </w:tcPr>
          <w:p w14:paraId="2C10F2C6" w14:textId="77777777" w:rsidR="00654BC9" w:rsidRPr="00654BC9" w:rsidRDefault="00654BC9" w:rsidP="00FE1798">
            <w:pPr>
              <w:pStyle w:val="Normal6"/>
              <w:jc w:val="center"/>
              <w:rPr>
                <w:szCs w:val="24"/>
              </w:rPr>
            </w:pPr>
            <w:r w:rsidRPr="00654BC9">
              <w:rPr>
                <w:b/>
                <w:i/>
              </w:rPr>
              <w:t>Odobritev programov ESS</w:t>
            </w:r>
          </w:p>
        </w:tc>
      </w:tr>
      <w:tr w:rsidR="00654BC9" w:rsidRPr="00654BC9" w14:paraId="36F7F484" w14:textId="77777777" w:rsidTr="00FE1798">
        <w:trPr>
          <w:jc w:val="center"/>
        </w:trPr>
        <w:tc>
          <w:tcPr>
            <w:tcW w:w="4876" w:type="dxa"/>
          </w:tcPr>
          <w:p w14:paraId="71A93D60" w14:textId="77777777" w:rsidR="00654BC9" w:rsidRPr="00654BC9" w:rsidRDefault="00654BC9" w:rsidP="00FE1798">
            <w:pPr>
              <w:pStyle w:val="Normal6"/>
            </w:pPr>
          </w:p>
        </w:tc>
        <w:tc>
          <w:tcPr>
            <w:tcW w:w="4876" w:type="dxa"/>
            <w:hideMark/>
          </w:tcPr>
          <w:p w14:paraId="04A487BC" w14:textId="77777777" w:rsidR="00654BC9" w:rsidRPr="00654BC9" w:rsidRDefault="00654BC9" w:rsidP="00FE1798">
            <w:pPr>
              <w:pStyle w:val="Normal6"/>
              <w:rPr>
                <w:szCs w:val="24"/>
              </w:rPr>
            </w:pPr>
            <w:r w:rsidRPr="00654BC9">
              <w:rPr>
                <w:b/>
                <w:i/>
              </w:rPr>
              <w:t>1.</w:t>
            </w:r>
            <w:r w:rsidRPr="00654BC9">
              <w:rPr>
                <w:b/>
                <w:i/>
              </w:rPr>
              <w:tab/>
              <w:t>Komisija oceni vsak program ESS in zagotovi, da je skladen s to uredbo in drugimi veljavnimi pravili. Komisija v svoji oceni zlasti upošteva ustrezna priporočila za posamezne države.</w:t>
            </w:r>
          </w:p>
        </w:tc>
      </w:tr>
      <w:tr w:rsidR="00654BC9" w:rsidRPr="00654BC9" w14:paraId="0E623BD5" w14:textId="77777777" w:rsidTr="00FE1798">
        <w:trPr>
          <w:jc w:val="center"/>
        </w:trPr>
        <w:tc>
          <w:tcPr>
            <w:tcW w:w="4876" w:type="dxa"/>
          </w:tcPr>
          <w:p w14:paraId="616C2ECA" w14:textId="77777777" w:rsidR="00654BC9" w:rsidRPr="00654BC9" w:rsidRDefault="00654BC9" w:rsidP="00FE1798">
            <w:pPr>
              <w:pStyle w:val="Normal6"/>
            </w:pPr>
          </w:p>
        </w:tc>
        <w:tc>
          <w:tcPr>
            <w:tcW w:w="4876" w:type="dxa"/>
            <w:hideMark/>
          </w:tcPr>
          <w:p w14:paraId="0E4BD620" w14:textId="77777777" w:rsidR="00654BC9" w:rsidRPr="00654BC9" w:rsidRDefault="00654BC9" w:rsidP="00FE1798">
            <w:pPr>
              <w:pStyle w:val="Normal6"/>
              <w:rPr>
                <w:szCs w:val="24"/>
              </w:rPr>
            </w:pPr>
            <w:r w:rsidRPr="00654BC9">
              <w:rPr>
                <w:b/>
                <w:i/>
              </w:rPr>
              <w:t>2.</w:t>
            </w:r>
            <w:r w:rsidRPr="00654BC9">
              <w:rPr>
                <w:b/>
                <w:i/>
              </w:rPr>
              <w:tab/>
              <w:t>Komisija lahko poda pripombe na program ESS, ki ga predloži država članica, v treh mesecih po datumu njegove predložitve.</w:t>
            </w:r>
          </w:p>
        </w:tc>
      </w:tr>
      <w:tr w:rsidR="00654BC9" w:rsidRPr="00654BC9" w14:paraId="3A3169A9" w14:textId="77777777" w:rsidTr="00FE1798">
        <w:trPr>
          <w:jc w:val="center"/>
        </w:trPr>
        <w:tc>
          <w:tcPr>
            <w:tcW w:w="4876" w:type="dxa"/>
          </w:tcPr>
          <w:p w14:paraId="699E0250" w14:textId="77777777" w:rsidR="00654BC9" w:rsidRPr="00654BC9" w:rsidRDefault="00654BC9" w:rsidP="00FE1798">
            <w:pPr>
              <w:pStyle w:val="Normal6"/>
            </w:pPr>
          </w:p>
        </w:tc>
        <w:tc>
          <w:tcPr>
            <w:tcW w:w="4876" w:type="dxa"/>
            <w:hideMark/>
          </w:tcPr>
          <w:p w14:paraId="6DCBB025" w14:textId="77777777" w:rsidR="00654BC9" w:rsidRPr="00654BC9" w:rsidRDefault="00654BC9" w:rsidP="00FE1798">
            <w:pPr>
              <w:pStyle w:val="Normal6"/>
              <w:rPr>
                <w:szCs w:val="24"/>
              </w:rPr>
            </w:pPr>
            <w:r w:rsidRPr="00654BC9">
              <w:rPr>
                <w:b/>
                <w:i/>
              </w:rPr>
              <w:t>3.</w:t>
            </w:r>
            <w:r w:rsidRPr="00654BC9">
              <w:rPr>
                <w:b/>
                <w:i/>
              </w:rPr>
              <w:tab/>
              <w:t>Država članica ob upoštevanju pripomb Komisije pregleda program ESS.</w:t>
            </w:r>
          </w:p>
        </w:tc>
      </w:tr>
    </w:tbl>
    <w:p w14:paraId="14AF59BB"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26120C8A" w14:textId="77777777" w:rsidR="00654BC9" w:rsidRPr="00654BC9" w:rsidRDefault="00654BC9" w:rsidP="00654BC9">
      <w:r w:rsidRPr="00654BC9">
        <w:rPr>
          <w:rStyle w:val="HideTWBExt"/>
        </w:rPr>
        <w:t>&lt;/Amend&gt;</w:t>
      </w:r>
    </w:p>
    <w:p w14:paraId="1D77C70D"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45</w:t>
      </w:r>
      <w:r w:rsidRPr="00654BC9">
        <w:rPr>
          <w:rStyle w:val="HideTWBExt"/>
          <w:b w:val="0"/>
        </w:rPr>
        <w:t>&lt;/NumAm&gt;</w:t>
      </w:r>
    </w:p>
    <w:p w14:paraId="171C0B0D"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29E0B695" w14:textId="77777777" w:rsidR="00654BC9" w:rsidRPr="00654BC9" w:rsidRDefault="00654BC9" w:rsidP="00654BC9">
      <w:pPr>
        <w:pStyle w:val="NormalBold"/>
      </w:pPr>
      <w:r w:rsidRPr="00654BC9">
        <w:rPr>
          <w:rStyle w:val="HideTWBExt"/>
          <w:b w:val="0"/>
        </w:rPr>
        <w:t>&lt;Article&gt;</w:t>
      </w:r>
      <w:r w:rsidRPr="00654BC9">
        <w:t>Člen 8 d (novo)</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4109DF8D" w14:textId="77777777" w:rsidTr="00FE1798">
        <w:trPr>
          <w:jc w:val="center"/>
        </w:trPr>
        <w:tc>
          <w:tcPr>
            <w:tcW w:w="9752" w:type="dxa"/>
            <w:gridSpan w:val="2"/>
          </w:tcPr>
          <w:p w14:paraId="2CC94932" w14:textId="77777777" w:rsidR="00654BC9" w:rsidRPr="00654BC9" w:rsidRDefault="00654BC9" w:rsidP="00FE1798">
            <w:pPr>
              <w:keepNext/>
            </w:pPr>
          </w:p>
        </w:tc>
      </w:tr>
      <w:tr w:rsidR="00654BC9" w:rsidRPr="00654BC9" w14:paraId="73FCFB83" w14:textId="77777777" w:rsidTr="00FE1798">
        <w:trPr>
          <w:jc w:val="center"/>
        </w:trPr>
        <w:tc>
          <w:tcPr>
            <w:tcW w:w="4876" w:type="dxa"/>
            <w:hideMark/>
          </w:tcPr>
          <w:p w14:paraId="32D1FCA4" w14:textId="77777777" w:rsidR="00654BC9" w:rsidRPr="00654BC9" w:rsidRDefault="00654BC9" w:rsidP="00FE1798">
            <w:pPr>
              <w:pStyle w:val="ColumnHeading"/>
              <w:keepNext/>
            </w:pPr>
            <w:r w:rsidRPr="00654BC9">
              <w:t>Besedilo, ki ga predlaga Komisija</w:t>
            </w:r>
          </w:p>
        </w:tc>
        <w:tc>
          <w:tcPr>
            <w:tcW w:w="4876" w:type="dxa"/>
            <w:hideMark/>
          </w:tcPr>
          <w:p w14:paraId="3CD5DFF1" w14:textId="77777777" w:rsidR="00654BC9" w:rsidRPr="00654BC9" w:rsidRDefault="00654BC9" w:rsidP="00FE1798">
            <w:pPr>
              <w:pStyle w:val="ColumnHeading"/>
              <w:keepNext/>
            </w:pPr>
            <w:r w:rsidRPr="00654BC9">
              <w:t>Predlog spremembe</w:t>
            </w:r>
          </w:p>
        </w:tc>
      </w:tr>
      <w:tr w:rsidR="00654BC9" w:rsidRPr="00654BC9" w14:paraId="7FA3D276" w14:textId="77777777" w:rsidTr="00FE1798">
        <w:trPr>
          <w:jc w:val="center"/>
        </w:trPr>
        <w:tc>
          <w:tcPr>
            <w:tcW w:w="4876" w:type="dxa"/>
          </w:tcPr>
          <w:p w14:paraId="4B49BE0F" w14:textId="77777777" w:rsidR="00654BC9" w:rsidRPr="00654BC9" w:rsidRDefault="00654BC9" w:rsidP="00FE1798">
            <w:pPr>
              <w:pStyle w:val="Normal6"/>
            </w:pPr>
          </w:p>
        </w:tc>
        <w:tc>
          <w:tcPr>
            <w:tcW w:w="4876" w:type="dxa"/>
            <w:hideMark/>
          </w:tcPr>
          <w:p w14:paraId="670D2DD3" w14:textId="77777777" w:rsidR="00654BC9" w:rsidRPr="00654BC9" w:rsidRDefault="00654BC9" w:rsidP="00FE1798">
            <w:pPr>
              <w:pStyle w:val="Normal6"/>
              <w:jc w:val="center"/>
              <w:rPr>
                <w:szCs w:val="24"/>
              </w:rPr>
            </w:pPr>
            <w:r w:rsidRPr="00654BC9">
              <w:rPr>
                <w:b/>
                <w:i/>
              </w:rPr>
              <w:t>Člen 8d</w:t>
            </w:r>
          </w:p>
        </w:tc>
      </w:tr>
      <w:tr w:rsidR="00654BC9" w:rsidRPr="00654BC9" w14:paraId="0DC7B592" w14:textId="77777777" w:rsidTr="00FE1798">
        <w:trPr>
          <w:jc w:val="center"/>
        </w:trPr>
        <w:tc>
          <w:tcPr>
            <w:tcW w:w="4876" w:type="dxa"/>
          </w:tcPr>
          <w:p w14:paraId="4ACDFEC4" w14:textId="77777777" w:rsidR="00654BC9" w:rsidRPr="00654BC9" w:rsidRDefault="00654BC9" w:rsidP="00FE1798">
            <w:pPr>
              <w:pStyle w:val="Normal6"/>
            </w:pPr>
          </w:p>
        </w:tc>
        <w:tc>
          <w:tcPr>
            <w:tcW w:w="4876" w:type="dxa"/>
            <w:hideMark/>
          </w:tcPr>
          <w:p w14:paraId="5BB36F75" w14:textId="77777777" w:rsidR="00654BC9" w:rsidRPr="00654BC9" w:rsidRDefault="00654BC9" w:rsidP="00FE1798">
            <w:pPr>
              <w:pStyle w:val="Normal6"/>
              <w:jc w:val="center"/>
              <w:rPr>
                <w:szCs w:val="24"/>
              </w:rPr>
            </w:pPr>
            <w:r w:rsidRPr="00654BC9">
              <w:rPr>
                <w:b/>
                <w:i/>
              </w:rPr>
              <w:t>Odbor za spremljanje</w:t>
            </w:r>
          </w:p>
        </w:tc>
      </w:tr>
      <w:tr w:rsidR="00654BC9" w:rsidRPr="00654BC9" w14:paraId="422D76ED" w14:textId="77777777" w:rsidTr="00FE1798">
        <w:trPr>
          <w:jc w:val="center"/>
        </w:trPr>
        <w:tc>
          <w:tcPr>
            <w:tcW w:w="4876" w:type="dxa"/>
          </w:tcPr>
          <w:p w14:paraId="418D6241" w14:textId="77777777" w:rsidR="00654BC9" w:rsidRPr="00654BC9" w:rsidRDefault="00654BC9" w:rsidP="00FE1798">
            <w:pPr>
              <w:pStyle w:val="Normal6"/>
            </w:pPr>
          </w:p>
        </w:tc>
        <w:tc>
          <w:tcPr>
            <w:tcW w:w="4876" w:type="dxa"/>
            <w:hideMark/>
          </w:tcPr>
          <w:p w14:paraId="67FF24A3" w14:textId="77777777" w:rsidR="00654BC9" w:rsidRPr="00654BC9" w:rsidRDefault="00654BC9" w:rsidP="00FE1798">
            <w:pPr>
              <w:pStyle w:val="Normal6"/>
              <w:rPr>
                <w:szCs w:val="24"/>
              </w:rPr>
            </w:pPr>
            <w:r w:rsidRPr="00654BC9">
              <w:rPr>
                <w:b/>
                <w:i/>
              </w:rPr>
              <w:t>1.</w:t>
            </w:r>
            <w:r w:rsidRPr="00654BC9">
              <w:rPr>
                <w:b/>
                <w:i/>
              </w:rPr>
              <w:tab/>
              <w:t>Vsaka država članica ustanovi odbor za spremljanje izvajanja programa (v nadaljnjem besedilu: odbor za spremljanje) v skladu s členom 55 [uredbe o načrtu za nacionalna in regionalna partnerstva].</w:t>
            </w:r>
          </w:p>
        </w:tc>
      </w:tr>
      <w:tr w:rsidR="00654BC9" w:rsidRPr="00654BC9" w14:paraId="0FA17E4E" w14:textId="77777777" w:rsidTr="00FE1798">
        <w:trPr>
          <w:jc w:val="center"/>
        </w:trPr>
        <w:tc>
          <w:tcPr>
            <w:tcW w:w="4876" w:type="dxa"/>
          </w:tcPr>
          <w:p w14:paraId="653849A6" w14:textId="77777777" w:rsidR="00654BC9" w:rsidRPr="00654BC9" w:rsidRDefault="00654BC9" w:rsidP="00FE1798">
            <w:pPr>
              <w:pStyle w:val="Normal6"/>
            </w:pPr>
          </w:p>
        </w:tc>
        <w:tc>
          <w:tcPr>
            <w:tcW w:w="4876" w:type="dxa"/>
            <w:hideMark/>
          </w:tcPr>
          <w:p w14:paraId="3B6E4031" w14:textId="77777777" w:rsidR="00654BC9" w:rsidRPr="00654BC9" w:rsidRDefault="00654BC9" w:rsidP="00FE1798">
            <w:pPr>
              <w:pStyle w:val="Normal6"/>
              <w:rPr>
                <w:szCs w:val="24"/>
              </w:rPr>
            </w:pPr>
            <w:r w:rsidRPr="00654BC9">
              <w:rPr>
                <w:b/>
                <w:i/>
              </w:rPr>
              <w:t>2.</w:t>
            </w:r>
            <w:r w:rsidRPr="00654BC9">
              <w:rPr>
                <w:b/>
                <w:i/>
              </w:rPr>
              <w:tab/>
              <w:t>Odbor za spremljanje odobri:</w:t>
            </w:r>
          </w:p>
        </w:tc>
      </w:tr>
      <w:tr w:rsidR="00654BC9" w:rsidRPr="00654BC9" w14:paraId="4CA98612" w14:textId="77777777" w:rsidTr="00FE1798">
        <w:trPr>
          <w:jc w:val="center"/>
        </w:trPr>
        <w:tc>
          <w:tcPr>
            <w:tcW w:w="4876" w:type="dxa"/>
          </w:tcPr>
          <w:p w14:paraId="41773C65" w14:textId="77777777" w:rsidR="00654BC9" w:rsidRPr="00654BC9" w:rsidRDefault="00654BC9" w:rsidP="00FE1798">
            <w:pPr>
              <w:pStyle w:val="Normal6"/>
            </w:pPr>
          </w:p>
        </w:tc>
        <w:tc>
          <w:tcPr>
            <w:tcW w:w="4876" w:type="dxa"/>
            <w:hideMark/>
          </w:tcPr>
          <w:p w14:paraId="1654C22A" w14:textId="77777777" w:rsidR="00654BC9" w:rsidRPr="00654BC9" w:rsidRDefault="00654BC9" w:rsidP="00FE1798">
            <w:pPr>
              <w:pStyle w:val="Normal6"/>
              <w:rPr>
                <w:szCs w:val="24"/>
              </w:rPr>
            </w:pPr>
            <w:r w:rsidRPr="00654BC9">
              <w:rPr>
                <w:b/>
                <w:i/>
              </w:rPr>
              <w:t>(a) metodologijo in merila, uporabljene za izbor operacij, vključno s kakršnimi koli spremembami; na zahtevo Komisije se metodologija in merila, uporabljeni za izbor operacij, vključno z kakršnimi koli spremembami, predložijo Komisiji najmanj 15 delovnih dni pred njihovo predložitvijo odboru za spremljanje;</w:t>
            </w:r>
          </w:p>
        </w:tc>
      </w:tr>
      <w:tr w:rsidR="00654BC9" w:rsidRPr="00654BC9" w14:paraId="59D33B5D" w14:textId="77777777" w:rsidTr="00FE1798">
        <w:trPr>
          <w:jc w:val="center"/>
        </w:trPr>
        <w:tc>
          <w:tcPr>
            <w:tcW w:w="4876" w:type="dxa"/>
          </w:tcPr>
          <w:p w14:paraId="1E893EF3" w14:textId="77777777" w:rsidR="00654BC9" w:rsidRPr="00654BC9" w:rsidRDefault="00654BC9" w:rsidP="00FE1798">
            <w:pPr>
              <w:pStyle w:val="Normal6"/>
            </w:pPr>
          </w:p>
        </w:tc>
        <w:tc>
          <w:tcPr>
            <w:tcW w:w="4876" w:type="dxa"/>
            <w:hideMark/>
          </w:tcPr>
          <w:p w14:paraId="1240C506" w14:textId="77777777" w:rsidR="00654BC9" w:rsidRPr="00654BC9" w:rsidRDefault="00654BC9" w:rsidP="00FE1798">
            <w:pPr>
              <w:pStyle w:val="Normal6"/>
              <w:rPr>
                <w:szCs w:val="24"/>
              </w:rPr>
            </w:pPr>
            <w:r w:rsidRPr="00654BC9">
              <w:rPr>
                <w:b/>
                <w:i/>
              </w:rPr>
              <w:t>(b) načrt vrednotenja in njegove morebitne spremembe;</w:t>
            </w:r>
          </w:p>
        </w:tc>
      </w:tr>
      <w:tr w:rsidR="00654BC9" w:rsidRPr="00654BC9" w14:paraId="78922E18" w14:textId="77777777" w:rsidTr="00FE1798">
        <w:trPr>
          <w:jc w:val="center"/>
        </w:trPr>
        <w:tc>
          <w:tcPr>
            <w:tcW w:w="4876" w:type="dxa"/>
          </w:tcPr>
          <w:p w14:paraId="179943DE" w14:textId="77777777" w:rsidR="00654BC9" w:rsidRPr="00654BC9" w:rsidRDefault="00654BC9" w:rsidP="00FE1798">
            <w:pPr>
              <w:pStyle w:val="Normal6"/>
            </w:pPr>
          </w:p>
        </w:tc>
        <w:tc>
          <w:tcPr>
            <w:tcW w:w="4876" w:type="dxa"/>
            <w:hideMark/>
          </w:tcPr>
          <w:p w14:paraId="6DCD5065" w14:textId="77777777" w:rsidR="00654BC9" w:rsidRPr="00654BC9" w:rsidRDefault="00654BC9" w:rsidP="00FE1798">
            <w:pPr>
              <w:pStyle w:val="Normal6"/>
              <w:rPr>
                <w:szCs w:val="24"/>
              </w:rPr>
            </w:pPr>
            <w:r w:rsidRPr="00654BC9">
              <w:rPr>
                <w:b/>
                <w:i/>
              </w:rPr>
              <w:t>(c) vse predloge organa upravljanja za spremembo programa.</w:t>
            </w:r>
          </w:p>
        </w:tc>
      </w:tr>
      <w:tr w:rsidR="00654BC9" w:rsidRPr="00654BC9" w14:paraId="32BF5EDC" w14:textId="77777777" w:rsidTr="00FE1798">
        <w:trPr>
          <w:jc w:val="center"/>
        </w:trPr>
        <w:tc>
          <w:tcPr>
            <w:tcW w:w="4876" w:type="dxa"/>
          </w:tcPr>
          <w:p w14:paraId="1AFF5538" w14:textId="77777777" w:rsidR="00654BC9" w:rsidRPr="00654BC9" w:rsidRDefault="00654BC9" w:rsidP="00FE1798">
            <w:pPr>
              <w:pStyle w:val="Normal6"/>
            </w:pPr>
          </w:p>
        </w:tc>
        <w:tc>
          <w:tcPr>
            <w:tcW w:w="4876" w:type="dxa"/>
            <w:hideMark/>
          </w:tcPr>
          <w:p w14:paraId="5074FA9E" w14:textId="77777777" w:rsidR="00654BC9" w:rsidRPr="00654BC9" w:rsidRDefault="00654BC9" w:rsidP="00FE1798">
            <w:pPr>
              <w:pStyle w:val="Normal6"/>
              <w:rPr>
                <w:szCs w:val="24"/>
              </w:rPr>
            </w:pPr>
            <w:r w:rsidRPr="00654BC9">
              <w:rPr>
                <w:b/>
                <w:i/>
              </w:rPr>
              <w:t>3.</w:t>
            </w:r>
            <w:r w:rsidRPr="00654BC9">
              <w:rPr>
                <w:b/>
                <w:i/>
              </w:rPr>
              <w:tab/>
              <w:t>Odbor za spremljanje lahko daje priporočila organu upravljanja, vključno v zvezi z ukrepi za zmanjšanje upravnega bremena za upravičence.</w:t>
            </w:r>
          </w:p>
        </w:tc>
      </w:tr>
    </w:tbl>
    <w:p w14:paraId="72A6E121"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0717AC92" w14:textId="77777777" w:rsidR="00654BC9" w:rsidRPr="00654BC9" w:rsidRDefault="00654BC9" w:rsidP="00654BC9">
      <w:r w:rsidRPr="00654BC9">
        <w:rPr>
          <w:rStyle w:val="HideTWBExt"/>
        </w:rPr>
        <w:t>&lt;/Amend&gt;</w:t>
      </w:r>
    </w:p>
    <w:p w14:paraId="32442100" w14:textId="77777777" w:rsidR="00654BC9" w:rsidRPr="00654BC9" w:rsidRDefault="00654BC9" w:rsidP="00654BC9">
      <w:pPr>
        <w:pStyle w:val="AMNumberTabs0"/>
        <w:keepNext/>
      </w:pPr>
      <w:r w:rsidRPr="00654BC9">
        <w:rPr>
          <w:rStyle w:val="HideTWBExt"/>
          <w:b w:val="0"/>
        </w:rPr>
        <w:t>&lt;Amend&gt;</w:t>
      </w:r>
      <w:r w:rsidRPr="00654BC9">
        <w:t>Predlog spremembe</w:t>
      </w:r>
      <w:r w:rsidRPr="00654BC9">
        <w:tab/>
      </w:r>
      <w:r w:rsidRPr="00654BC9">
        <w:tab/>
      </w:r>
      <w:r w:rsidRPr="00654BC9">
        <w:rPr>
          <w:rStyle w:val="HideTWBExt"/>
          <w:b w:val="0"/>
        </w:rPr>
        <w:t>&lt;NumAm&gt;</w:t>
      </w:r>
      <w:r w:rsidRPr="00654BC9">
        <w:t>46</w:t>
      </w:r>
      <w:r w:rsidRPr="00654BC9">
        <w:rPr>
          <w:rStyle w:val="HideTWBExt"/>
          <w:b w:val="0"/>
        </w:rPr>
        <w:t>&lt;/NumAm&gt;</w:t>
      </w:r>
    </w:p>
    <w:p w14:paraId="7AB2CD2C" w14:textId="77777777" w:rsidR="00654BC9" w:rsidRPr="00654BC9" w:rsidRDefault="00654BC9" w:rsidP="00654BC9">
      <w:pPr>
        <w:pStyle w:val="NormalBold12b"/>
        <w:keepNext/>
      </w:pPr>
      <w:r w:rsidRPr="00654BC9">
        <w:rPr>
          <w:rStyle w:val="HideTWBExt"/>
          <w:b w:val="0"/>
        </w:rPr>
        <w:t>&lt;DocAmend&gt;</w:t>
      </w:r>
      <w:r w:rsidRPr="00654BC9">
        <w:t>Predlog uredbe</w:t>
      </w:r>
      <w:r w:rsidRPr="00654BC9">
        <w:rPr>
          <w:rStyle w:val="HideTWBExt"/>
          <w:b w:val="0"/>
        </w:rPr>
        <w:t>&lt;/DocAmend&gt;</w:t>
      </w:r>
    </w:p>
    <w:p w14:paraId="3875F876" w14:textId="77777777" w:rsidR="00654BC9" w:rsidRPr="00654BC9" w:rsidRDefault="00654BC9" w:rsidP="00654BC9">
      <w:pPr>
        <w:pStyle w:val="NormalBold"/>
      </w:pPr>
      <w:r w:rsidRPr="00654BC9">
        <w:rPr>
          <w:rStyle w:val="HideTWBExt"/>
          <w:b w:val="0"/>
        </w:rPr>
        <w:t>&lt;Article&gt;</w:t>
      </w:r>
      <w:r w:rsidRPr="00654BC9">
        <w:t>Člen 8 e (novo)</w:t>
      </w:r>
      <w:r w:rsidRPr="00654B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BC9" w:rsidRPr="00654BC9" w14:paraId="7146DB83" w14:textId="77777777" w:rsidTr="00FE1798">
        <w:trPr>
          <w:jc w:val="center"/>
        </w:trPr>
        <w:tc>
          <w:tcPr>
            <w:tcW w:w="9752" w:type="dxa"/>
            <w:gridSpan w:val="2"/>
          </w:tcPr>
          <w:p w14:paraId="20C99ADD" w14:textId="77777777" w:rsidR="00654BC9" w:rsidRPr="00654BC9" w:rsidRDefault="00654BC9" w:rsidP="00FE1798">
            <w:pPr>
              <w:keepNext/>
            </w:pPr>
          </w:p>
        </w:tc>
      </w:tr>
      <w:tr w:rsidR="00654BC9" w:rsidRPr="00654BC9" w14:paraId="68BA968E" w14:textId="77777777" w:rsidTr="00FE1798">
        <w:trPr>
          <w:jc w:val="center"/>
        </w:trPr>
        <w:tc>
          <w:tcPr>
            <w:tcW w:w="4876" w:type="dxa"/>
            <w:hideMark/>
          </w:tcPr>
          <w:p w14:paraId="46601884" w14:textId="77777777" w:rsidR="00654BC9" w:rsidRPr="00654BC9" w:rsidRDefault="00654BC9" w:rsidP="00FE1798">
            <w:pPr>
              <w:pStyle w:val="ColumnHeading"/>
              <w:keepNext/>
            </w:pPr>
            <w:r w:rsidRPr="00654BC9">
              <w:t>Besedilo, ki ga predlaga Komisija</w:t>
            </w:r>
          </w:p>
        </w:tc>
        <w:tc>
          <w:tcPr>
            <w:tcW w:w="4876" w:type="dxa"/>
            <w:hideMark/>
          </w:tcPr>
          <w:p w14:paraId="6F995764" w14:textId="77777777" w:rsidR="00654BC9" w:rsidRPr="00654BC9" w:rsidRDefault="00654BC9" w:rsidP="00FE1798">
            <w:pPr>
              <w:pStyle w:val="ColumnHeading"/>
              <w:keepNext/>
            </w:pPr>
            <w:r w:rsidRPr="00654BC9">
              <w:t>Predlog spremembe</w:t>
            </w:r>
          </w:p>
        </w:tc>
      </w:tr>
      <w:tr w:rsidR="00654BC9" w:rsidRPr="00654BC9" w14:paraId="1EF93267" w14:textId="77777777" w:rsidTr="00FE1798">
        <w:trPr>
          <w:jc w:val="center"/>
        </w:trPr>
        <w:tc>
          <w:tcPr>
            <w:tcW w:w="4876" w:type="dxa"/>
          </w:tcPr>
          <w:p w14:paraId="592EAFE8" w14:textId="77777777" w:rsidR="00654BC9" w:rsidRPr="00654BC9" w:rsidRDefault="00654BC9" w:rsidP="00FE1798">
            <w:pPr>
              <w:pStyle w:val="Normal6"/>
            </w:pPr>
          </w:p>
        </w:tc>
        <w:tc>
          <w:tcPr>
            <w:tcW w:w="4876" w:type="dxa"/>
            <w:hideMark/>
          </w:tcPr>
          <w:p w14:paraId="6F1F4DD1" w14:textId="77777777" w:rsidR="00654BC9" w:rsidRPr="00654BC9" w:rsidRDefault="00654BC9" w:rsidP="00FE1798">
            <w:pPr>
              <w:pStyle w:val="Normal6"/>
              <w:jc w:val="center"/>
              <w:rPr>
                <w:szCs w:val="24"/>
              </w:rPr>
            </w:pPr>
            <w:r w:rsidRPr="00654BC9">
              <w:rPr>
                <w:b/>
                <w:i/>
              </w:rPr>
              <w:t>Člen 8e</w:t>
            </w:r>
          </w:p>
        </w:tc>
      </w:tr>
      <w:tr w:rsidR="00654BC9" w:rsidRPr="00654BC9" w14:paraId="59D78239" w14:textId="77777777" w:rsidTr="00FE1798">
        <w:trPr>
          <w:jc w:val="center"/>
        </w:trPr>
        <w:tc>
          <w:tcPr>
            <w:tcW w:w="4876" w:type="dxa"/>
          </w:tcPr>
          <w:p w14:paraId="590F6D69" w14:textId="77777777" w:rsidR="00654BC9" w:rsidRPr="00654BC9" w:rsidRDefault="00654BC9" w:rsidP="00FE1798">
            <w:pPr>
              <w:pStyle w:val="Normal6"/>
            </w:pPr>
          </w:p>
        </w:tc>
        <w:tc>
          <w:tcPr>
            <w:tcW w:w="4876" w:type="dxa"/>
            <w:hideMark/>
          </w:tcPr>
          <w:p w14:paraId="3FE546BC" w14:textId="77777777" w:rsidR="00654BC9" w:rsidRPr="00654BC9" w:rsidRDefault="00654BC9" w:rsidP="00FE1798">
            <w:pPr>
              <w:pStyle w:val="Normal6"/>
              <w:jc w:val="center"/>
              <w:rPr>
                <w:szCs w:val="24"/>
              </w:rPr>
            </w:pPr>
            <w:r w:rsidRPr="00654BC9">
              <w:rPr>
                <w:b/>
                <w:i/>
              </w:rPr>
              <w:t>Informiranje, komuniciranje in obveščanje javnosti</w:t>
            </w:r>
          </w:p>
        </w:tc>
      </w:tr>
      <w:tr w:rsidR="00654BC9" w:rsidRPr="00654BC9" w14:paraId="3301BE68" w14:textId="77777777" w:rsidTr="00FE1798">
        <w:trPr>
          <w:jc w:val="center"/>
        </w:trPr>
        <w:tc>
          <w:tcPr>
            <w:tcW w:w="4876" w:type="dxa"/>
          </w:tcPr>
          <w:p w14:paraId="3BAB9C13" w14:textId="77777777" w:rsidR="00654BC9" w:rsidRPr="00654BC9" w:rsidRDefault="00654BC9" w:rsidP="00FE1798">
            <w:pPr>
              <w:pStyle w:val="Normal6"/>
            </w:pPr>
          </w:p>
        </w:tc>
        <w:tc>
          <w:tcPr>
            <w:tcW w:w="4876" w:type="dxa"/>
            <w:hideMark/>
          </w:tcPr>
          <w:p w14:paraId="418F56CD" w14:textId="77777777" w:rsidR="00654BC9" w:rsidRPr="00654BC9" w:rsidRDefault="00654BC9" w:rsidP="00FE1798">
            <w:pPr>
              <w:pStyle w:val="Normal6"/>
              <w:rPr>
                <w:szCs w:val="24"/>
              </w:rPr>
            </w:pPr>
            <w:r w:rsidRPr="00654BC9">
              <w:rPr>
                <w:b/>
                <w:i/>
              </w:rPr>
              <w:t>Prejemniki finančnih sredstev Unije z zagotavljanjem skladnih, učinkovitih in sorazmernih informacij različnim ciljnim skupinam, tudi medijem in javnosti, navedejo izvor teh sredstev in zagotovijo prepoznavnost finančnih sredstev Unije, zlasti pri promoviranju ukrepov in njihovih rezultatov.</w:t>
            </w:r>
          </w:p>
        </w:tc>
      </w:tr>
    </w:tbl>
    <w:p w14:paraId="64F25DA4" w14:textId="77777777" w:rsidR="00654BC9" w:rsidRPr="00654BC9" w:rsidRDefault="00654BC9" w:rsidP="00654BC9">
      <w:pPr>
        <w:pStyle w:val="Olang"/>
      </w:pPr>
      <w:r w:rsidRPr="00654BC9">
        <w:rPr>
          <w:noProof w:val="0"/>
        </w:rPr>
        <w:t xml:space="preserve">Or. </w:t>
      </w:r>
      <w:r w:rsidRPr="00654BC9">
        <w:rPr>
          <w:rStyle w:val="HideTWBExt"/>
          <w:noProof w:val="0"/>
        </w:rPr>
        <w:t>&lt;Original&gt;</w:t>
      </w:r>
      <w:r w:rsidRPr="00654BC9">
        <w:rPr>
          <w:rStyle w:val="HideTWBInt"/>
          <w:noProof w:val="0"/>
        </w:rPr>
        <w:t>{EN}</w:t>
      </w:r>
      <w:r w:rsidRPr="00654BC9">
        <w:rPr>
          <w:noProof w:val="0"/>
        </w:rPr>
        <w:t>en</w:t>
      </w:r>
      <w:r w:rsidRPr="00654BC9">
        <w:rPr>
          <w:rStyle w:val="HideTWBExt"/>
          <w:noProof w:val="0"/>
        </w:rPr>
        <w:t>&lt;/Original&gt;</w:t>
      </w:r>
    </w:p>
    <w:p w14:paraId="40FF4FD1" w14:textId="77777777" w:rsidR="00654BC9" w:rsidRPr="00654BC9" w:rsidRDefault="00654BC9" w:rsidP="00654BC9">
      <w:pPr>
        <w:pStyle w:val="AmNumberTabs"/>
        <w:keepNext/>
      </w:pPr>
      <w:r w:rsidRPr="00654BC9">
        <w:rPr>
          <w:rStyle w:val="HideTWBExt"/>
        </w:rPr>
        <w:t>&lt;/Amend&gt;</w:t>
      </w:r>
    </w:p>
    <w:p w14:paraId="1DA5ECB4" w14:textId="77777777" w:rsidR="00654BC9" w:rsidRPr="00654BC9" w:rsidRDefault="00654BC9" w:rsidP="00654BC9">
      <w:r w:rsidRPr="00654BC9">
        <w:rPr>
          <w:rStyle w:val="HideTWBExt"/>
        </w:rPr>
        <w:t>&lt;/RepeatBlock-Amend&gt;</w:t>
      </w:r>
    </w:p>
    <w:p w14:paraId="01767ED3" w14:textId="77777777" w:rsidR="00654BC9" w:rsidRPr="00654BC9" w:rsidRDefault="00654BC9" w:rsidP="00654BC9"/>
    <w:p w14:paraId="39EC186E" w14:textId="77777777" w:rsidR="00654BC9" w:rsidRPr="00654BC9" w:rsidRDefault="00654BC9" w:rsidP="00654BC9">
      <w:pPr>
        <w:sectPr w:rsidR="00654BC9" w:rsidRPr="00654BC9" w:rsidSect="00654BC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3171FB25" w14:textId="77777777" w:rsidR="00654BC9" w:rsidRPr="00654BC9" w:rsidRDefault="00654BC9" w:rsidP="00654BC9">
      <w:pPr>
        <w:pStyle w:val="PageHeading"/>
      </w:pPr>
      <w:bookmarkStart w:id="1" w:name="_Toc228198731"/>
      <w:bookmarkStart w:id="2" w:name="_Toc228199167"/>
      <w:bookmarkStart w:id="3" w:name="_Toc228874388"/>
      <w:r w:rsidRPr="00654BC9">
        <w:t>OBRAZLOŽITEV</w:t>
      </w:r>
      <w:bookmarkEnd w:id="1"/>
      <w:bookmarkEnd w:id="2"/>
      <w:bookmarkEnd w:id="3"/>
    </w:p>
    <w:p w14:paraId="7CBC8ECF" w14:textId="77777777" w:rsidR="00654BC9" w:rsidRPr="00654BC9" w:rsidRDefault="00654BC9" w:rsidP="00654BC9">
      <w:pPr>
        <w:spacing w:after="120"/>
      </w:pPr>
      <w:r w:rsidRPr="00654BC9">
        <w:t>Evropski socialni sklad (ESS) je glavno orodje EU za vlaganje v ljudi, ki prispeva k bolj socialni in vključujoči Evropi. Gre za sklad, ki deluje v skladu s tem ciljem vse od svoje ustanovitve z Rimsko pogodbo leta 1958. Je najpomembnejše orodje za uresničevanje evropskega stebra socialnih pravic, zato bi moral še naprej imeti ključno vlogo v prihodnjem večletnem finančnem okviru kot ločen in samostojen sklad. Uredba o načrtih za nacionalna in regionalna partnerstva po potrebi določa delovanje in horizontalna načela ESS.</w:t>
      </w:r>
    </w:p>
    <w:p w14:paraId="68BF8944" w14:textId="77777777" w:rsidR="00654BC9" w:rsidRPr="00654BC9" w:rsidRDefault="00654BC9" w:rsidP="00654BC9">
      <w:pPr>
        <w:spacing w:after="120"/>
      </w:pPr>
      <w:r w:rsidRPr="00654BC9">
        <w:t>V času krize pomeni tveganje, da za ranljive državljane ne bo poskrbljeno, grožnjo za dolgoročno škodo v naših gospodarstvih in udarec za konkurenčnost Evrope na svetovnem prizorišču. Poročevalca se strinjata s Komisijo, da ESS nagovarja „gospodarsko potrebo“</w:t>
      </w:r>
      <w:r w:rsidRPr="00654BC9">
        <w:rPr>
          <w:rStyle w:val="FootnoteReference"/>
        </w:rPr>
        <w:footnoteReference w:id="3"/>
      </w:r>
      <w:r w:rsidRPr="00654BC9">
        <w:t xml:space="preserve"> po izboljšanju dostopa do trga dela, zmanjšanju vrzeli v spretnostih in pomanjkanja delovne sile ter odpravljanju vztrajne revščine, s čimer vlaga v največjo prednost Evrope, njen človeški kapital.</w:t>
      </w:r>
    </w:p>
    <w:p w14:paraId="1701EF77" w14:textId="77777777" w:rsidR="00654BC9" w:rsidRPr="00654BC9" w:rsidRDefault="00654BC9" w:rsidP="00654BC9">
      <w:pPr>
        <w:spacing w:after="120"/>
      </w:pPr>
      <w:r w:rsidRPr="00654BC9">
        <w:t>Prenovljeni ESS bi moral biti sposoben odzivanja na pereče socialne izzive in je del prožnejšega večletnega finančnega okvira, ki bo izboljšal postopke za prosilce in upravičence, vključno z manjšimi upravičenci z manj sredstvi, ter zmanjšal upravno breme za upravičence, če to ne bo privedlo do zmanjšanja njihovih pravic.</w:t>
      </w:r>
    </w:p>
    <w:p w14:paraId="404C6213" w14:textId="77777777" w:rsidR="00654BC9" w:rsidRPr="00654BC9" w:rsidRDefault="00654BC9" w:rsidP="00654BC9">
      <w:pPr>
        <w:spacing w:after="120"/>
      </w:pPr>
      <w:r w:rsidRPr="00654BC9">
        <w:t>Parlament v skladu ESS vidi predvsem instrument, ki bo lahko države članice, regije, lokalne skupnosti in ljudi podpiral pri krepitvi socialne razsežnosti Unije ter pri uresničevanju socialno-ekonomskega razvoja, pri katerem nihče ne bo zapostavljen</w:t>
      </w:r>
      <w:r w:rsidRPr="00654BC9">
        <w:rPr>
          <w:rStyle w:val="FootnoteReference"/>
        </w:rPr>
        <w:footnoteReference w:id="4"/>
      </w:r>
      <w:r w:rsidRPr="00654BC9">
        <w:t>. Vlaganje v ljudi pomeni izboljšanje dostopa do trga dela z vlaganjem v znanja in spretnosti, socialno vključenost in mobilnost, ki so tesno povezani z bojem proti revščini, s čimer se povečuje odpornost evropske delovne sile.</w:t>
      </w:r>
    </w:p>
    <w:p w14:paraId="4D5B556F" w14:textId="77777777" w:rsidR="00654BC9" w:rsidRPr="00654BC9" w:rsidRDefault="00654BC9" w:rsidP="00654BC9">
      <w:pPr>
        <w:spacing w:after="120"/>
      </w:pPr>
      <w:r w:rsidRPr="00654BC9">
        <w:t>Izkoreninjenje revščine otrok je tudi naložba v prihodnost Evrope. Leta 2024 je bil vsak četrti otrok v Evropski uniji izpostavljen tveganju revščine ali socialne izključenosti, kar je nekoliko več od stopenj tveganja revščine ali socialne izključenosti med splošnim prebivalstvom. Otrokom, ki živijo v revščini, grozijo škodljivi učinki na njihov razvoj, zdravje in življenjske možnosti, kar ima ogromne posledice za njihovo življenje in družbo kot celoto. Poročevalca menita, da ESS potrebuje namenska finančna sredstva za učinkovito in predvidljivo izvajanje ciljno usmerjenih naložb tam, kjer so najbolj potrebne, zlasti s krepitvijo podpore za jamstvo za otroke, da bi prispevali k prekinitvi ciklov revščine.</w:t>
      </w:r>
    </w:p>
    <w:p w14:paraId="43E957B2" w14:textId="77777777" w:rsidR="00654BC9" w:rsidRPr="00654BC9" w:rsidRDefault="00654BC9" w:rsidP="00654BC9">
      <w:pPr>
        <w:spacing w:after="120"/>
      </w:pPr>
      <w:r w:rsidRPr="00654BC9">
        <w:t>Poročevalca menita, da bi bilo treba ukrepe ESS oblikovati v skladu s splošnimi in posebnimi cilji, da bi čim bolje usmerili naložbe na prednostna področja, in da je uredba o ESS najprimernejša za njihovo opredelitev. Sedanji cilji ESS+ se ohranijo, da se zagotovita kontinuiteta in predvidljivost, vendar z novim poudarkom na preusposabljanju in ustvarjanju delovnih mest, zaposlovanju žensk, brezdomstvu ter vključevanju invalidov in kroničnih bolnikov.</w:t>
      </w:r>
    </w:p>
    <w:p w14:paraId="69D60F5E" w14:textId="77777777" w:rsidR="00654BC9" w:rsidRPr="00654BC9" w:rsidRDefault="00654BC9" w:rsidP="00654BC9">
      <w:pPr>
        <w:spacing w:after="120"/>
      </w:pPr>
      <w:r w:rsidRPr="00654BC9">
        <w:t xml:space="preserve">Poleg tega sta poročevalca ponovno uvedla in okrepila namensko vezavo sredstev za prednostna področja, kot so jamstvo za otroke, jamstvo za mlade, boj proti socialni izključenosti, odpravljanje materialne prikrajšanosti in odprava brezdomstva. </w:t>
      </w:r>
    </w:p>
    <w:p w14:paraId="541882D5" w14:textId="77777777" w:rsidR="00654BC9" w:rsidRPr="00654BC9" w:rsidRDefault="00654BC9" w:rsidP="00654BC9">
      <w:pPr>
        <w:spacing w:after="120"/>
      </w:pPr>
      <w:r w:rsidRPr="00654BC9">
        <w:t>Za jamstvo za otroke bi morale države članice vsaj 5 % svojih sredstev ESS porabiti za boj proti revščini otrok. Za države članice, v katerih je stopnja otrok, ki jim grozi revščina ali socialna izključenost, nad povprečjem EU, bi moral biti ta odstotek višji.</w:t>
      </w:r>
    </w:p>
    <w:p w14:paraId="4B5FFE9E" w14:textId="77777777" w:rsidR="00654BC9" w:rsidRPr="00654BC9" w:rsidRDefault="00654BC9" w:rsidP="00654BC9">
      <w:pPr>
        <w:spacing w:after="120"/>
      </w:pPr>
      <w:r w:rsidRPr="00654BC9">
        <w:t>Za jamstvo za mlade bi morale države članice porabiti vsaj 15 % svojih sredstev ESS. Za obravnavo problema brezposelnosti mladih se je treba še naprej osredotočati na usposabljanje in podporo mladim prek jamstva za mlade. Februarja 2026 je brezposelnost mladih v Evropski uniji znašala 15,3 %, splošna stopnja brezposelnosti pa 6,2 %. Medtem ko se je delež mladih, ki niso zaposleni, se ne izobražujejo ali usposabljajo (NEET), počasi zmanjševal, je leta 2025 še vedno znašal 9,0 %, kar kaže, da je doseganje neaktivnih mladih še vedno prednostna naloga.</w:t>
      </w:r>
    </w:p>
    <w:p w14:paraId="3CB7DA0D" w14:textId="77777777" w:rsidR="00654BC9" w:rsidRPr="00654BC9" w:rsidRDefault="00654BC9" w:rsidP="00654BC9">
      <w:pPr>
        <w:spacing w:after="120"/>
      </w:pPr>
      <w:r w:rsidRPr="00654BC9">
        <w:t xml:space="preserve">V skladu s pozivom Parlamenta iz poročila 2024/2077(INI) poročevalca predlagata, da se 30 % sredstev nameni spodbujanju socialnega vključevanja, 5 % odpravljanju materialne prikrajšanosti, tudi s pomočjo v hrani in osnovno materialno pomočjo, 5 % pa boju proti brezdomstvu. ESS bi moral še naprej delovati v okviru deljenega upravljanja. </w:t>
      </w:r>
    </w:p>
    <w:p w14:paraId="7434F8B7" w14:textId="77777777" w:rsidR="00654BC9" w:rsidRPr="00654BC9" w:rsidRDefault="00654BC9" w:rsidP="00654BC9">
      <w:pPr>
        <w:spacing w:after="120"/>
      </w:pPr>
      <w:r w:rsidRPr="00654BC9">
        <w:t>Način oblikovanja ukrepov ESS je po mnenju poročevalcev temeljno načelo pri zagotavljanju njihovega izvajanja in učinkovitosti. Zato je načelo partnerstva ohranjeno v sedanjem programu ESS+, da se zagotovi smiselno sodelovanje deležnikov, da bi državam članicam pomagali opredeliti in doseči upravičence, zlasti tiste na obrobju družbe. Da bi to dosegli, bi moral ESS še naprej financirati podporo, namenjeno najbolj ogroženim, s poudarkom na otrocih. Za tako podporo je potrebna visoka stopnja sofinanciranja v višini 90 %, da se zagotovita zanesljiva uporaba in izvajanje.</w:t>
      </w:r>
    </w:p>
    <w:p w14:paraId="2F367613" w14:textId="77777777" w:rsidR="00654BC9" w:rsidRPr="00654BC9" w:rsidRDefault="00654BC9" w:rsidP="00654BC9">
      <w:r w:rsidRPr="00654BC9">
        <w:t>Poročevalca sta trdno prepričana, da bi moralo biti financiranje pogojeno s spoštovanjem pravne države, ESS pa bi moral biti skladen z mehanizmom pravne države iz uredbe o načrtu za nacionalna in regionalna partnerstva. Popolno spoštovanje pravic delavcev bi moralo biti pogoj za pridobitev javnih sredstev, vključno z ESS. Ukrepi ESS bi morali spoštovati tudi načeli enakih možnosti in nediskriminacije na podlagi spola, rase ali narodnosti, vere ali prepričanja, invalidnosti, starosti ali spolne usmerjenosti, hkrati pa spodbujati dostop do zaposlitve za invalide in kronične bolnike.</w:t>
      </w:r>
    </w:p>
    <w:p w14:paraId="575C7877" w14:textId="77777777" w:rsidR="00654BC9" w:rsidRPr="00654BC9" w:rsidRDefault="00654BC9" w:rsidP="00654BC9">
      <w:pPr>
        <w:widowControl/>
        <w:sectPr w:rsidR="00654BC9" w:rsidRPr="00654BC9" w:rsidSect="00654BC9">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186449A" w14:textId="5425B4CD" w:rsidR="00654BC9" w:rsidRPr="00654BC9" w:rsidRDefault="00654BC9">
      <w:pPr>
        <w:widowControl/>
      </w:pPr>
      <w:r w:rsidRPr="00654BC9">
        <w:br w:type="page"/>
      </w:r>
    </w:p>
    <w:p w14:paraId="4595F124" w14:textId="77777777" w:rsidR="00654BC9" w:rsidRPr="00654BC9" w:rsidRDefault="00654BC9" w:rsidP="00654BC9">
      <w:pPr>
        <w:widowControl/>
      </w:pPr>
    </w:p>
    <w:p w14:paraId="6702737A" w14:textId="77777777" w:rsidR="00654BC9" w:rsidRPr="00654BC9" w:rsidRDefault="00654BC9" w:rsidP="00654BC9">
      <w:pPr>
        <w:pStyle w:val="PageHeading"/>
        <w:rPr>
          <w:noProof/>
        </w:rPr>
      </w:pPr>
      <w:bookmarkStart w:id="4" w:name="_Toc228199168"/>
      <w:bookmarkStart w:id="5" w:name="FootprintPageRR"/>
      <w:bookmarkStart w:id="6" w:name="_Toc228874389"/>
      <w:r w:rsidRPr="00654BC9">
        <w:t>PRILOGA: IZJAVI O PRISPEVKIH</w:t>
      </w:r>
      <w:bookmarkEnd w:id="4"/>
      <w:bookmarkEnd w:id="6"/>
    </w:p>
    <w:p w14:paraId="6414FD9D" w14:textId="77777777" w:rsidR="00654BC9" w:rsidRPr="00654BC9" w:rsidRDefault="00654BC9" w:rsidP="00654BC9">
      <w:pPr>
        <w:pStyle w:val="Normal24a"/>
        <w:spacing w:after="240"/>
      </w:pPr>
      <w:r w:rsidRPr="00654BC9">
        <w:rPr>
          <w:rStyle w:val="HideTWBExt"/>
        </w:rPr>
        <w:t>&lt;FootprintIntro&gt;</w:t>
      </w:r>
      <w:r w:rsidRPr="00654BC9">
        <w:t>Poročevalca v skladu s členom 8 Priloge I Poslovnika izjavljata, da sta v svoje poročilo vključila prispevke k zadevam, ki se nanašajo na temo dokumenta, ki sta jih med pripravo osnutka poročila prejela od naslednjih zastopnikov interesov, ki spadajo na področje uporabe Medinstitucionalnega sporazuma o obveznem registru za preglednost</w:t>
      </w:r>
      <w:r w:rsidRPr="00654BC9">
        <w:rPr>
          <w:rStyle w:val="FootnoteReference"/>
        </w:rPr>
        <w:footnoteReference w:id="5"/>
      </w:r>
      <w:r w:rsidRPr="00654BC9">
        <w:t>, ali zastopnikov javnih organov tretjih držav, vključno z njihovimi diplomatskimi predstavništvi in veleposlaništvi:</w:t>
      </w:r>
      <w:r w:rsidRPr="00654BC9">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54BC9" w:rsidRPr="00654BC9" w14:paraId="3610CF38" w14:textId="77777777" w:rsidTr="00FE1798">
        <w:tc>
          <w:tcPr>
            <w:tcW w:w="9060" w:type="dxa"/>
            <w:shd w:val="clear" w:color="auto" w:fill="auto"/>
          </w:tcPr>
          <w:p w14:paraId="14525843" w14:textId="77777777" w:rsidR="00654BC9" w:rsidRPr="00654BC9" w:rsidRDefault="00654BC9" w:rsidP="00FE1798">
            <w:pPr>
              <w:pStyle w:val="NormalBoldCenter"/>
            </w:pPr>
            <w:r w:rsidRPr="00654BC9">
              <w:t>1. Zastopniki interesov, ki spadajo na področje uporabe Medinstitucionalnega sporazuma o obveznem registru za preglednost</w:t>
            </w:r>
          </w:p>
        </w:tc>
      </w:tr>
      <w:tr w:rsidR="00654BC9" w:rsidRPr="00654BC9" w14:paraId="625BD3E8" w14:textId="77777777" w:rsidTr="00FE1798">
        <w:tc>
          <w:tcPr>
            <w:tcW w:w="9060" w:type="dxa"/>
            <w:shd w:val="clear" w:color="auto" w:fill="auto"/>
          </w:tcPr>
          <w:p w14:paraId="3DEA58C2" w14:textId="77777777" w:rsidR="00654BC9" w:rsidRPr="00654BC9" w:rsidRDefault="00654BC9" w:rsidP="00FE1798">
            <w:pPr>
              <w:pStyle w:val="NormalSingle"/>
            </w:pPr>
            <w:r w:rsidRPr="00654BC9">
              <w:t>Red Cross EU</w:t>
            </w:r>
          </w:p>
        </w:tc>
      </w:tr>
      <w:tr w:rsidR="00654BC9" w:rsidRPr="00654BC9" w14:paraId="7EBD076A" w14:textId="77777777" w:rsidTr="00FE1798">
        <w:tc>
          <w:tcPr>
            <w:tcW w:w="9060" w:type="dxa"/>
            <w:shd w:val="clear" w:color="auto" w:fill="auto"/>
          </w:tcPr>
          <w:p w14:paraId="77DD456B" w14:textId="77777777" w:rsidR="00654BC9" w:rsidRPr="00654BC9" w:rsidRDefault="00654BC9" w:rsidP="00FE1798">
            <w:pPr>
              <w:pStyle w:val="NormalSingle"/>
            </w:pPr>
            <w:r w:rsidRPr="00654BC9">
              <w:t>European Association of Service providers for Persons with Disabilities (EASPD)</w:t>
            </w:r>
          </w:p>
        </w:tc>
      </w:tr>
      <w:tr w:rsidR="00654BC9" w:rsidRPr="00654BC9" w14:paraId="0543CDD6" w14:textId="77777777" w:rsidTr="00FE1798">
        <w:tc>
          <w:tcPr>
            <w:tcW w:w="9060" w:type="dxa"/>
            <w:shd w:val="clear" w:color="auto" w:fill="auto"/>
          </w:tcPr>
          <w:p w14:paraId="34D25CED" w14:textId="77777777" w:rsidR="00654BC9" w:rsidRPr="00654BC9" w:rsidRDefault="00654BC9" w:rsidP="00FE1798">
            <w:pPr>
              <w:pStyle w:val="NormalSingle"/>
            </w:pPr>
            <w:r w:rsidRPr="00654BC9">
              <w:t>ETUC</w:t>
            </w:r>
          </w:p>
        </w:tc>
      </w:tr>
      <w:tr w:rsidR="00654BC9" w:rsidRPr="00654BC9" w14:paraId="4481CCA0" w14:textId="77777777" w:rsidTr="00FE1798">
        <w:tc>
          <w:tcPr>
            <w:tcW w:w="9060" w:type="dxa"/>
            <w:shd w:val="clear" w:color="auto" w:fill="auto"/>
          </w:tcPr>
          <w:p w14:paraId="153C4723" w14:textId="77777777" w:rsidR="00654BC9" w:rsidRPr="00654BC9" w:rsidRDefault="00654BC9" w:rsidP="00FE1798">
            <w:pPr>
              <w:pStyle w:val="NormalSingle"/>
            </w:pPr>
            <w:r w:rsidRPr="00654BC9">
              <w:t>Caritas Europa</w:t>
            </w:r>
          </w:p>
        </w:tc>
      </w:tr>
      <w:tr w:rsidR="00654BC9" w:rsidRPr="00654BC9" w14:paraId="41977AD3" w14:textId="77777777" w:rsidTr="00FE1798">
        <w:tc>
          <w:tcPr>
            <w:tcW w:w="9060" w:type="dxa"/>
            <w:shd w:val="clear" w:color="auto" w:fill="auto"/>
          </w:tcPr>
          <w:p w14:paraId="4293F7D5" w14:textId="77777777" w:rsidR="00654BC9" w:rsidRPr="00654BC9" w:rsidRDefault="00654BC9" w:rsidP="00FE1798">
            <w:pPr>
              <w:pStyle w:val="NormalSingle"/>
            </w:pPr>
            <w:r w:rsidRPr="00654BC9">
              <w:t>Deutscher Caritasverband e. V.</w:t>
            </w:r>
          </w:p>
        </w:tc>
      </w:tr>
      <w:tr w:rsidR="00654BC9" w:rsidRPr="00654BC9" w14:paraId="6D6BC8B6" w14:textId="77777777" w:rsidTr="00FE1798">
        <w:tc>
          <w:tcPr>
            <w:tcW w:w="9060" w:type="dxa"/>
            <w:shd w:val="clear" w:color="auto" w:fill="auto"/>
          </w:tcPr>
          <w:p w14:paraId="6B4FBF53" w14:textId="77777777" w:rsidR="00654BC9" w:rsidRPr="00654BC9" w:rsidRDefault="00654BC9" w:rsidP="00FE1798">
            <w:pPr>
              <w:pStyle w:val="NormalSingle"/>
            </w:pPr>
            <w:r w:rsidRPr="00654BC9">
              <w:t>Inclusion Europe</w:t>
            </w:r>
          </w:p>
        </w:tc>
      </w:tr>
      <w:tr w:rsidR="00654BC9" w:rsidRPr="00654BC9" w14:paraId="2760D1CC" w14:textId="77777777" w:rsidTr="00FE1798">
        <w:tc>
          <w:tcPr>
            <w:tcW w:w="9060" w:type="dxa"/>
            <w:shd w:val="clear" w:color="auto" w:fill="auto"/>
          </w:tcPr>
          <w:p w14:paraId="5AFFEE2B" w14:textId="77777777" w:rsidR="00654BC9" w:rsidRPr="00654BC9" w:rsidRDefault="00654BC9" w:rsidP="00FE1798">
            <w:pPr>
              <w:pStyle w:val="NormalSingle"/>
            </w:pPr>
            <w:r w:rsidRPr="00654BC9">
              <w:t>COFACE Families Europe</w:t>
            </w:r>
          </w:p>
        </w:tc>
      </w:tr>
      <w:tr w:rsidR="00654BC9" w:rsidRPr="00654BC9" w14:paraId="3CA0BCB0" w14:textId="77777777" w:rsidTr="00FE1798">
        <w:tc>
          <w:tcPr>
            <w:tcW w:w="9060" w:type="dxa"/>
            <w:shd w:val="clear" w:color="auto" w:fill="auto"/>
          </w:tcPr>
          <w:p w14:paraId="485D4159" w14:textId="77777777" w:rsidR="00654BC9" w:rsidRPr="00654BC9" w:rsidRDefault="00654BC9" w:rsidP="00FE1798">
            <w:pPr>
              <w:pStyle w:val="NormalSingle"/>
            </w:pPr>
            <w:r w:rsidRPr="00654BC9">
              <w:t>Eurochild</w:t>
            </w:r>
          </w:p>
        </w:tc>
      </w:tr>
      <w:tr w:rsidR="00654BC9" w:rsidRPr="00654BC9" w14:paraId="52E02079" w14:textId="77777777" w:rsidTr="00FE1798">
        <w:tc>
          <w:tcPr>
            <w:tcW w:w="9060" w:type="dxa"/>
            <w:shd w:val="clear" w:color="auto" w:fill="auto"/>
          </w:tcPr>
          <w:p w14:paraId="7D737F1B" w14:textId="77777777" w:rsidR="00654BC9" w:rsidRPr="00654BC9" w:rsidRDefault="00654BC9" w:rsidP="00FE1798">
            <w:pPr>
              <w:pStyle w:val="NormalSingle"/>
            </w:pPr>
            <w:r w:rsidRPr="00654BC9">
              <w:t>European Youth Forum</w:t>
            </w:r>
          </w:p>
        </w:tc>
      </w:tr>
      <w:tr w:rsidR="00654BC9" w:rsidRPr="00654BC9" w14:paraId="7B724E4F" w14:textId="77777777" w:rsidTr="00FE1798">
        <w:tc>
          <w:tcPr>
            <w:tcW w:w="9060" w:type="dxa"/>
            <w:shd w:val="clear" w:color="auto" w:fill="auto"/>
          </w:tcPr>
          <w:p w14:paraId="7B4AB0EC" w14:textId="77777777" w:rsidR="00654BC9" w:rsidRPr="00654BC9" w:rsidRDefault="00654BC9" w:rsidP="00FE1798">
            <w:pPr>
              <w:pStyle w:val="NormalSingle"/>
            </w:pPr>
            <w:r w:rsidRPr="00654BC9">
              <w:t>Special Olympics Europe Eurasia</w:t>
            </w:r>
          </w:p>
        </w:tc>
      </w:tr>
      <w:tr w:rsidR="00654BC9" w:rsidRPr="00654BC9" w14:paraId="238DFFD7" w14:textId="77777777" w:rsidTr="00FE1798">
        <w:tc>
          <w:tcPr>
            <w:tcW w:w="9060" w:type="dxa"/>
            <w:shd w:val="clear" w:color="auto" w:fill="auto"/>
          </w:tcPr>
          <w:p w14:paraId="6B332136" w14:textId="77777777" w:rsidR="00654BC9" w:rsidRPr="00654BC9" w:rsidRDefault="00654BC9" w:rsidP="00FE1798">
            <w:pPr>
              <w:pStyle w:val="NormalSingle"/>
            </w:pPr>
            <w:r w:rsidRPr="00654BC9">
              <w:t>European Anti-Poverty Network</w:t>
            </w:r>
          </w:p>
        </w:tc>
      </w:tr>
      <w:tr w:rsidR="00654BC9" w:rsidRPr="00654BC9" w14:paraId="2B6EFE3E" w14:textId="77777777" w:rsidTr="00FE1798">
        <w:tc>
          <w:tcPr>
            <w:tcW w:w="9060" w:type="dxa"/>
            <w:shd w:val="clear" w:color="auto" w:fill="auto"/>
          </w:tcPr>
          <w:p w14:paraId="199CB240" w14:textId="77777777" w:rsidR="00654BC9" w:rsidRPr="00654BC9" w:rsidRDefault="00654BC9" w:rsidP="00FE1798">
            <w:pPr>
              <w:pStyle w:val="NormalSingle"/>
            </w:pPr>
            <w:r w:rsidRPr="00654BC9">
              <w:t>European Disability Forum</w:t>
            </w:r>
          </w:p>
        </w:tc>
      </w:tr>
      <w:tr w:rsidR="00654BC9" w:rsidRPr="00654BC9" w14:paraId="48548D07" w14:textId="77777777" w:rsidTr="00FE1798">
        <w:tc>
          <w:tcPr>
            <w:tcW w:w="9060" w:type="dxa"/>
            <w:shd w:val="clear" w:color="auto" w:fill="auto"/>
          </w:tcPr>
          <w:p w14:paraId="5C1C64D1" w14:textId="77777777" w:rsidR="00654BC9" w:rsidRPr="00654BC9" w:rsidRDefault="00654BC9" w:rsidP="00FE1798">
            <w:pPr>
              <w:pStyle w:val="NormalSingle"/>
            </w:pPr>
            <w:r w:rsidRPr="00654BC9">
              <w:t>Save the Children</w:t>
            </w:r>
          </w:p>
        </w:tc>
      </w:tr>
      <w:tr w:rsidR="00654BC9" w:rsidRPr="00654BC9" w14:paraId="686BC869" w14:textId="77777777" w:rsidTr="00FE1798">
        <w:tc>
          <w:tcPr>
            <w:tcW w:w="9060" w:type="dxa"/>
            <w:shd w:val="clear" w:color="auto" w:fill="auto"/>
          </w:tcPr>
          <w:p w14:paraId="6EB31CFB" w14:textId="77777777" w:rsidR="00654BC9" w:rsidRPr="00654BC9" w:rsidRDefault="00654BC9" w:rsidP="00FE1798">
            <w:pPr>
              <w:pStyle w:val="NormalSingle"/>
            </w:pPr>
            <w:r w:rsidRPr="00654BC9">
              <w:t>PICUM</w:t>
            </w:r>
          </w:p>
        </w:tc>
      </w:tr>
      <w:tr w:rsidR="00654BC9" w:rsidRPr="00654BC9" w14:paraId="7C7321C3" w14:textId="77777777" w:rsidTr="00FE1798">
        <w:tc>
          <w:tcPr>
            <w:tcW w:w="9060" w:type="dxa"/>
            <w:shd w:val="clear" w:color="auto" w:fill="auto"/>
          </w:tcPr>
          <w:p w14:paraId="09F44E79" w14:textId="77777777" w:rsidR="00654BC9" w:rsidRPr="00654BC9" w:rsidRDefault="00654BC9" w:rsidP="00FE1798">
            <w:pPr>
              <w:pStyle w:val="NormalSingle"/>
            </w:pPr>
            <w:r w:rsidRPr="00654BC9">
              <w:t>Eurocarers</w:t>
            </w:r>
          </w:p>
        </w:tc>
      </w:tr>
      <w:tr w:rsidR="00654BC9" w:rsidRPr="00654BC9" w14:paraId="14A83E35" w14:textId="77777777" w:rsidTr="00FE1798">
        <w:tc>
          <w:tcPr>
            <w:tcW w:w="9060" w:type="dxa"/>
            <w:shd w:val="clear" w:color="auto" w:fill="auto"/>
          </w:tcPr>
          <w:p w14:paraId="67E343AD" w14:textId="77777777" w:rsidR="00654BC9" w:rsidRPr="00654BC9" w:rsidRDefault="00654BC9" w:rsidP="00FE1798">
            <w:pPr>
              <w:pStyle w:val="NormalSingle"/>
            </w:pPr>
            <w:r w:rsidRPr="00654BC9">
              <w:t>European Association for the Education of Adults (EAEA)</w:t>
            </w:r>
          </w:p>
        </w:tc>
      </w:tr>
      <w:tr w:rsidR="00654BC9" w:rsidRPr="00654BC9" w14:paraId="356E509C" w14:textId="77777777" w:rsidTr="00FE1798">
        <w:tc>
          <w:tcPr>
            <w:tcW w:w="9060" w:type="dxa"/>
            <w:shd w:val="clear" w:color="auto" w:fill="auto"/>
          </w:tcPr>
          <w:p w14:paraId="1567427C" w14:textId="77777777" w:rsidR="00654BC9" w:rsidRPr="00654BC9" w:rsidRDefault="00654BC9" w:rsidP="00FE1798">
            <w:pPr>
              <w:pStyle w:val="NormalSingle"/>
            </w:pPr>
            <w:r w:rsidRPr="00654BC9">
              <w:t>Eurocities</w:t>
            </w:r>
          </w:p>
        </w:tc>
      </w:tr>
      <w:tr w:rsidR="00654BC9" w:rsidRPr="00654BC9" w14:paraId="6C337987" w14:textId="77777777" w:rsidTr="00FE1798">
        <w:tc>
          <w:tcPr>
            <w:tcW w:w="9060" w:type="dxa"/>
            <w:shd w:val="clear" w:color="auto" w:fill="auto"/>
          </w:tcPr>
          <w:p w14:paraId="64174809" w14:textId="77777777" w:rsidR="00654BC9" w:rsidRPr="00654BC9" w:rsidRDefault="00654BC9" w:rsidP="00FE1798">
            <w:pPr>
              <w:pStyle w:val="NormalSingle"/>
            </w:pPr>
            <w:r w:rsidRPr="00654BC9">
              <w:t>European Food Banks Federation</w:t>
            </w:r>
          </w:p>
        </w:tc>
      </w:tr>
      <w:tr w:rsidR="00654BC9" w:rsidRPr="00654BC9" w14:paraId="1DFAB178" w14:textId="77777777" w:rsidTr="00FE1798">
        <w:tc>
          <w:tcPr>
            <w:tcW w:w="9060" w:type="dxa"/>
            <w:shd w:val="clear" w:color="auto" w:fill="auto"/>
          </w:tcPr>
          <w:p w14:paraId="0DCA1E57" w14:textId="77777777" w:rsidR="00654BC9" w:rsidRPr="00654BC9" w:rsidRDefault="00654BC9" w:rsidP="00FE1798">
            <w:pPr>
              <w:pStyle w:val="NormalSingle"/>
            </w:pPr>
            <w:r w:rsidRPr="00654BC9">
              <w:t>CNV</w:t>
            </w:r>
          </w:p>
        </w:tc>
      </w:tr>
      <w:tr w:rsidR="00654BC9" w:rsidRPr="00654BC9" w14:paraId="347F845F" w14:textId="77777777" w:rsidTr="00FE1798">
        <w:tc>
          <w:tcPr>
            <w:tcW w:w="9060" w:type="dxa"/>
            <w:shd w:val="clear" w:color="auto" w:fill="auto"/>
          </w:tcPr>
          <w:p w14:paraId="35771579" w14:textId="77777777" w:rsidR="00654BC9" w:rsidRPr="00654BC9" w:rsidRDefault="00654BC9" w:rsidP="00FE1798">
            <w:pPr>
              <w:pStyle w:val="NormalSingle"/>
            </w:pPr>
            <w:r w:rsidRPr="00654BC9">
              <w:t>DGB</w:t>
            </w:r>
          </w:p>
        </w:tc>
      </w:tr>
      <w:tr w:rsidR="00654BC9" w:rsidRPr="00654BC9" w14:paraId="4F526CB0" w14:textId="77777777" w:rsidTr="00FE1798">
        <w:tc>
          <w:tcPr>
            <w:tcW w:w="9060" w:type="dxa"/>
            <w:shd w:val="clear" w:color="auto" w:fill="auto"/>
          </w:tcPr>
          <w:p w14:paraId="1B05F9F2" w14:textId="77777777" w:rsidR="00654BC9" w:rsidRPr="00654BC9" w:rsidRDefault="00654BC9" w:rsidP="00FE1798">
            <w:pPr>
              <w:pStyle w:val="NormalBoldCenter"/>
            </w:pPr>
            <w:r w:rsidRPr="00654BC9">
              <w:t>2. Zastopniki javnih organov tretjih držav, vključno z njihovimi diplomatskimi predstavništvi in veleposlaništvi</w:t>
            </w:r>
          </w:p>
        </w:tc>
      </w:tr>
      <w:tr w:rsidR="00654BC9" w:rsidRPr="00654BC9" w14:paraId="034722F5" w14:textId="77777777" w:rsidTr="00FE1798">
        <w:tc>
          <w:tcPr>
            <w:tcW w:w="9060" w:type="dxa"/>
            <w:shd w:val="clear" w:color="auto" w:fill="auto"/>
          </w:tcPr>
          <w:p w14:paraId="2820897C" w14:textId="77777777" w:rsidR="00654BC9" w:rsidRPr="00654BC9" w:rsidRDefault="00654BC9" w:rsidP="00FE1798">
            <w:r w:rsidRPr="00654BC9">
              <w:t>Jih ni.</w:t>
            </w:r>
          </w:p>
        </w:tc>
      </w:tr>
    </w:tbl>
    <w:p w14:paraId="5B14BA5D" w14:textId="77777777" w:rsidR="00654BC9" w:rsidRPr="00654BC9" w:rsidRDefault="00654BC9" w:rsidP="00654BC9">
      <w:pPr>
        <w:pStyle w:val="Footprint12b"/>
      </w:pPr>
      <w:r w:rsidRPr="00654BC9">
        <w:t>Priprava tega seznama je v izključni pristojnosti poročevalcev.</w:t>
      </w:r>
    </w:p>
    <w:p w14:paraId="453E65D1" w14:textId="1FFFC441" w:rsidR="00654BC9" w:rsidRPr="00654BC9" w:rsidRDefault="00654BC9" w:rsidP="00654BC9">
      <w:pPr>
        <w:pStyle w:val="Footprint12b"/>
      </w:pPr>
      <w:r w:rsidRPr="00654BC9">
        <w:t>Če so na seznamu navedene fizične osebe z imenom ali njihovo funkcijo ali z obema, poročevalca izjavljata, da sta zadevne fizične osebe seznanila z obvestilom Evropskega parlamenta o varstvu podatkov št. 484 (</w:t>
      </w:r>
      <w:hyperlink r:id="rId18" w:tooltip="https://www.europarl.europa.eu/data-protect/index.do" w:history="1">
        <w:r w:rsidRPr="00654BC9">
          <w:rPr>
            <w:rStyle w:val="Hyperlink"/>
          </w:rPr>
          <w:t>https://www.europarl.europa.eu/data-protect/index.do</w:t>
        </w:r>
      </w:hyperlink>
      <w:r w:rsidRPr="00654BC9">
        <w:t>), v katerem so opredeljeni pogoji, ki veljajo za obdelavo njihovih osebnih podatkov, ter pravice, povezane s to obdelavo.</w:t>
      </w:r>
    </w:p>
    <w:bookmarkEnd w:id="5"/>
    <w:p w14:paraId="70C7F52A" w14:textId="77777777" w:rsidR="00654BC9" w:rsidRPr="00654BC9" w:rsidRDefault="00654BC9" w:rsidP="0096111E"/>
    <w:sectPr w:rsidR="00654BC9" w:rsidRPr="00654BC9" w:rsidSect="00654BC9">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9B6A9" w14:textId="77777777" w:rsidR="00DA72A7" w:rsidRPr="00654BC9" w:rsidRDefault="00DA72A7">
      <w:r w:rsidRPr="00654BC9">
        <w:separator/>
      </w:r>
    </w:p>
  </w:endnote>
  <w:endnote w:type="continuationSeparator" w:id="0">
    <w:p w14:paraId="61EC5D19" w14:textId="77777777" w:rsidR="00DA72A7" w:rsidRPr="00654BC9" w:rsidRDefault="00DA72A7">
      <w:r w:rsidRPr="00654B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0C2B" w14:textId="77777777" w:rsidR="00654BC9" w:rsidRPr="00654BC9" w:rsidRDefault="00654BC9" w:rsidP="00654BC9">
    <w:pPr>
      <w:pStyle w:val="EPFooter"/>
    </w:pPr>
    <w:r w:rsidRPr="00654BC9">
      <w:t>PE</w:t>
    </w:r>
    <w:r w:rsidRPr="00654BC9">
      <w:rPr>
        <w:rStyle w:val="HideTWBExt"/>
      </w:rPr>
      <w:t>&lt;NoPE&gt;</w:t>
    </w:r>
    <w:r w:rsidRPr="00654BC9">
      <w:t>784.181</w:t>
    </w:r>
    <w:r w:rsidRPr="00654BC9">
      <w:rPr>
        <w:rStyle w:val="HideTWBExt"/>
      </w:rPr>
      <w:t>&lt;/NoPE&gt;&lt;Version&gt;</w:t>
    </w:r>
    <w:r w:rsidRPr="00654BC9">
      <w:t>v01-00</w:t>
    </w:r>
    <w:r w:rsidRPr="00654BC9">
      <w:rPr>
        <w:rStyle w:val="HideTWBExt"/>
      </w:rPr>
      <w:t>&lt;/Version&gt;</w:t>
    </w:r>
    <w:r w:rsidRPr="00654BC9">
      <w:tab/>
    </w:r>
    <w:r w:rsidRPr="00654BC9">
      <w:fldChar w:fldCharType="begin"/>
    </w:r>
    <w:r w:rsidRPr="00654BC9">
      <w:instrText xml:space="preserve"> PAGE  \* MERGEFORMAT </w:instrText>
    </w:r>
    <w:r w:rsidRPr="00654BC9">
      <w:fldChar w:fldCharType="separate"/>
    </w:r>
    <w:r w:rsidRPr="00654BC9">
      <w:rPr>
        <w:noProof/>
      </w:rPr>
      <w:t>2</w:t>
    </w:r>
    <w:r w:rsidRPr="00654BC9">
      <w:fldChar w:fldCharType="end"/>
    </w:r>
    <w:r w:rsidRPr="00654BC9">
      <w:t>/</w:t>
    </w:r>
    <w:fldSimple w:instr=" NUMPAGES  \* MERGEFORMAT ">
      <w:r w:rsidRPr="00654BC9">
        <w:rPr>
          <w:noProof/>
        </w:rPr>
        <w:t>45</w:t>
      </w:r>
    </w:fldSimple>
    <w:r w:rsidRPr="00654BC9">
      <w:tab/>
    </w:r>
    <w:r w:rsidRPr="00654BC9">
      <w:rPr>
        <w:rStyle w:val="HideTWBExt"/>
      </w:rPr>
      <w:t>&lt;PathFdR&gt;</w:t>
    </w:r>
    <w:r w:rsidRPr="00654BC9">
      <w:t>PR\1336437SL.docx</w:t>
    </w:r>
    <w:r w:rsidRPr="00654BC9">
      <w:rPr>
        <w:rStyle w:val="HideTWBExt"/>
      </w:rPr>
      <w:t>&lt;/PathFdR&gt;</w:t>
    </w:r>
  </w:p>
  <w:p w14:paraId="135619D7" w14:textId="2308496E" w:rsidR="00654BC9" w:rsidRPr="00654BC9" w:rsidRDefault="00654BC9" w:rsidP="00654BC9">
    <w:pPr>
      <w:pStyle w:val="EPFooter2"/>
    </w:pPr>
    <w:r w:rsidRPr="00654BC9">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D0F6D" w14:textId="77777777" w:rsidR="00654BC9" w:rsidRPr="00654BC9" w:rsidRDefault="00654BC9" w:rsidP="00654BC9">
    <w:pPr>
      <w:pStyle w:val="EPFooter"/>
    </w:pPr>
    <w:r w:rsidRPr="00654BC9">
      <w:rPr>
        <w:rStyle w:val="HideTWBExt"/>
      </w:rPr>
      <w:t>&lt;PathFdR&gt;</w:t>
    </w:r>
    <w:r w:rsidRPr="00654BC9">
      <w:t>PR\1336437SL.docx</w:t>
    </w:r>
    <w:r w:rsidRPr="00654BC9">
      <w:rPr>
        <w:rStyle w:val="HideTWBExt"/>
      </w:rPr>
      <w:t>&lt;/PathFdR&gt;</w:t>
    </w:r>
    <w:r w:rsidRPr="00654BC9">
      <w:tab/>
    </w:r>
    <w:r w:rsidRPr="00654BC9">
      <w:fldChar w:fldCharType="begin"/>
    </w:r>
    <w:r w:rsidRPr="00654BC9">
      <w:instrText xml:space="preserve"> PAGE  \* MERGEFORMAT </w:instrText>
    </w:r>
    <w:r w:rsidRPr="00654BC9">
      <w:fldChar w:fldCharType="separate"/>
    </w:r>
    <w:r w:rsidRPr="00654BC9">
      <w:rPr>
        <w:noProof/>
      </w:rPr>
      <w:t>43</w:t>
    </w:r>
    <w:r w:rsidRPr="00654BC9">
      <w:fldChar w:fldCharType="end"/>
    </w:r>
    <w:r w:rsidRPr="00654BC9">
      <w:t>/</w:t>
    </w:r>
    <w:fldSimple w:instr=" NUMPAGES  \* MERGEFORMAT ">
      <w:r w:rsidRPr="00654BC9">
        <w:rPr>
          <w:noProof/>
        </w:rPr>
        <w:t>45</w:t>
      </w:r>
    </w:fldSimple>
    <w:r w:rsidRPr="00654BC9">
      <w:tab/>
      <w:t>PE</w:t>
    </w:r>
    <w:r w:rsidRPr="00654BC9">
      <w:rPr>
        <w:rStyle w:val="HideTWBExt"/>
      </w:rPr>
      <w:t>&lt;NoPE&gt;</w:t>
    </w:r>
    <w:r w:rsidRPr="00654BC9">
      <w:t>784.181</w:t>
    </w:r>
    <w:r w:rsidRPr="00654BC9">
      <w:rPr>
        <w:rStyle w:val="HideTWBExt"/>
      </w:rPr>
      <w:t>&lt;/NoPE&gt;&lt;Version&gt;</w:t>
    </w:r>
    <w:r w:rsidRPr="00654BC9">
      <w:t>v01-00</w:t>
    </w:r>
    <w:r w:rsidRPr="00654BC9">
      <w:rPr>
        <w:rStyle w:val="HideTWBExt"/>
      </w:rPr>
      <w:t>&lt;/Version&gt;</w:t>
    </w:r>
  </w:p>
  <w:p w14:paraId="3C36E23E" w14:textId="56AAE068" w:rsidR="00654BC9" w:rsidRPr="00654BC9" w:rsidRDefault="00654BC9" w:rsidP="00654BC9">
    <w:pPr>
      <w:pStyle w:val="EPFooter2"/>
    </w:pPr>
    <w:r w:rsidRPr="00654BC9">
      <w:tab/>
    </w:r>
    <w:r w:rsidRPr="00654BC9">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95626" w14:textId="77777777" w:rsidR="00654BC9" w:rsidRPr="00654BC9" w:rsidRDefault="00654BC9" w:rsidP="00654BC9">
    <w:pPr>
      <w:pStyle w:val="EPFooter"/>
    </w:pPr>
    <w:r w:rsidRPr="00654BC9">
      <w:rPr>
        <w:rStyle w:val="HideTWBExt"/>
      </w:rPr>
      <w:t>&lt;PathFdR&gt;</w:t>
    </w:r>
    <w:r w:rsidRPr="00654BC9">
      <w:t>PR\1336437SL.docx</w:t>
    </w:r>
    <w:r w:rsidRPr="00654BC9">
      <w:rPr>
        <w:rStyle w:val="HideTWBExt"/>
      </w:rPr>
      <w:t>&lt;/PathFdR&gt;</w:t>
    </w:r>
    <w:r w:rsidRPr="00654BC9">
      <w:tab/>
    </w:r>
    <w:r w:rsidRPr="00654BC9">
      <w:tab/>
      <w:t>PE</w:t>
    </w:r>
    <w:r w:rsidRPr="00654BC9">
      <w:rPr>
        <w:rStyle w:val="HideTWBExt"/>
      </w:rPr>
      <w:t>&lt;NoPE&gt;</w:t>
    </w:r>
    <w:r w:rsidRPr="00654BC9">
      <w:t>784.181</w:t>
    </w:r>
    <w:r w:rsidRPr="00654BC9">
      <w:rPr>
        <w:rStyle w:val="HideTWBExt"/>
      </w:rPr>
      <w:t>&lt;/NoPE&gt;&lt;Version&gt;</w:t>
    </w:r>
    <w:r w:rsidRPr="00654BC9">
      <w:t>v01-00</w:t>
    </w:r>
    <w:r w:rsidRPr="00654BC9">
      <w:rPr>
        <w:rStyle w:val="HideTWBExt"/>
      </w:rPr>
      <w:t>&lt;/Version&gt;</w:t>
    </w:r>
  </w:p>
  <w:p w14:paraId="48A9A4BA" w14:textId="345874EE" w:rsidR="00654BC9" w:rsidRPr="00654BC9" w:rsidRDefault="00654BC9" w:rsidP="00654BC9">
    <w:pPr>
      <w:pStyle w:val="EPFooter2"/>
    </w:pPr>
    <w:r w:rsidRPr="00654BC9">
      <w:t>SL</w:t>
    </w:r>
    <w:r w:rsidRPr="00654BC9">
      <w:tab/>
    </w:r>
    <w:r w:rsidRPr="00654BC9">
      <w:rPr>
        <w:b w:val="0"/>
        <w:i/>
        <w:color w:val="C0C0C0"/>
        <w:sz w:val="22"/>
      </w:rPr>
      <w:t>Združena v raznolikosti</w:t>
    </w:r>
    <w:r w:rsidRPr="00654BC9">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EE0F1" w14:textId="77777777" w:rsidR="00654BC9" w:rsidRPr="00654BC9" w:rsidRDefault="00654BC9" w:rsidP="00F07062">
    <w:pPr>
      <w:pStyle w:val="EPFooter"/>
    </w:pPr>
    <w:r w:rsidRPr="00654BC9">
      <w:rPr>
        <w:rStyle w:val="HideTWBExt"/>
      </w:rPr>
      <w:t>&lt;PathFdR&gt;</w:t>
    </w:r>
    <w:r w:rsidRPr="00654BC9">
      <w:rPr>
        <w:color w:val="auto"/>
      </w:rPr>
      <w:t>PR\1336437SL.docx</w:t>
    </w:r>
    <w:r w:rsidRPr="00654BC9">
      <w:rPr>
        <w:rStyle w:val="HideTWBExt"/>
      </w:rPr>
      <w:t>&lt;/PathFdR&gt;</w:t>
    </w:r>
    <w:r w:rsidRPr="00654BC9">
      <w:tab/>
    </w:r>
    <w:r w:rsidRPr="00654BC9">
      <w:tab/>
      <w:t>PE</w:t>
    </w:r>
    <w:r w:rsidRPr="00654BC9">
      <w:rPr>
        <w:rStyle w:val="HideTWBExt"/>
      </w:rPr>
      <w:t>&lt;NoPE&gt;</w:t>
    </w:r>
    <w:r w:rsidRPr="00654BC9">
      <w:rPr>
        <w:color w:val="auto"/>
      </w:rPr>
      <w:t>784.181</w:t>
    </w:r>
    <w:r w:rsidRPr="00654BC9">
      <w:rPr>
        <w:rStyle w:val="HideTWBExt"/>
      </w:rPr>
      <w:t>&lt;/NoPE&gt;&lt;Version&gt;</w:t>
    </w:r>
    <w:r w:rsidRPr="00654BC9">
      <w:t>v</w:t>
    </w:r>
    <w:r w:rsidRPr="00654BC9">
      <w:rPr>
        <w:color w:val="auto"/>
      </w:rPr>
      <w:t>01-00</w:t>
    </w:r>
    <w:r w:rsidRPr="00654BC9">
      <w:rPr>
        <w:rStyle w:val="HideTWBExt"/>
      </w:rPr>
      <w:t>&lt;/Version&gt;</w:t>
    </w:r>
  </w:p>
  <w:p w14:paraId="37E84B67" w14:textId="5194C450" w:rsidR="00654BC9" w:rsidRPr="00654BC9" w:rsidRDefault="00654BC9" w:rsidP="00461601">
    <w:pPr>
      <w:pStyle w:val="EPFooter2"/>
      <w:tabs>
        <w:tab w:val="clear" w:pos="4535"/>
        <w:tab w:val="center" w:pos="4536"/>
      </w:tabs>
    </w:pPr>
    <w:r w:rsidRPr="00654BC9">
      <w:fldChar w:fldCharType="begin"/>
    </w:r>
    <w:r w:rsidRPr="00654BC9">
      <w:instrText xml:space="preserve"> DOCPROPERTY "&lt;Extension&gt;" </w:instrText>
    </w:r>
    <w:r w:rsidRPr="00654BC9">
      <w:fldChar w:fldCharType="separate"/>
    </w:r>
    <w:r w:rsidRPr="00654BC9">
      <w:t>SL</w:t>
    </w:r>
    <w:r w:rsidRPr="00654BC9">
      <w:fldChar w:fldCharType="end"/>
    </w:r>
    <w:r w:rsidRPr="00654BC9">
      <w:tab/>
    </w:r>
    <w:r w:rsidRPr="00654BC9">
      <w:rPr>
        <w:b w:val="0"/>
        <w:i/>
        <w:color w:val="C0C0C0"/>
        <w:sz w:val="22"/>
        <w:szCs w:val="22"/>
      </w:rPr>
      <w:t>Združena v raznolikosti</w:t>
    </w:r>
    <w:r w:rsidRPr="00654BC9">
      <w:tab/>
    </w:r>
    <w:r w:rsidRPr="00654BC9">
      <w:fldChar w:fldCharType="begin"/>
    </w:r>
    <w:r w:rsidRPr="00654BC9">
      <w:instrText xml:space="preserve"> DOCPROPERTY "&lt;Extension&gt;" </w:instrText>
    </w:r>
    <w:r w:rsidRPr="00654BC9">
      <w:fldChar w:fldCharType="separate"/>
    </w:r>
    <w:r w:rsidRPr="00654BC9">
      <w:t>SL</w:t>
    </w:r>
    <w:r w:rsidRPr="00654BC9">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D478" w14:textId="77777777" w:rsidR="00FD3FA4" w:rsidRPr="00654BC9" w:rsidRDefault="00FD3F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87FAE" w14:textId="77777777" w:rsidR="00E44D25" w:rsidRPr="00654BC9" w:rsidRDefault="00DA72A7">
      <w:r w:rsidRPr="00654BC9">
        <w:separator/>
      </w:r>
    </w:p>
  </w:footnote>
  <w:footnote w:type="continuationSeparator" w:id="0">
    <w:p w14:paraId="6A06B9C7" w14:textId="77777777" w:rsidR="00E44D25" w:rsidRPr="00654BC9" w:rsidRDefault="00DA72A7">
      <w:r w:rsidRPr="00654BC9">
        <w:continuationSeparator/>
      </w:r>
    </w:p>
  </w:footnote>
  <w:footnote w:id="1">
    <w:p w14:paraId="6280EC5B" w14:textId="77777777" w:rsidR="0096111E" w:rsidRPr="00654BC9" w:rsidRDefault="00DA72A7" w:rsidP="0096111E">
      <w:pPr>
        <w:pStyle w:val="FootnoteText"/>
      </w:pPr>
      <w:r w:rsidRPr="00654BC9">
        <w:rPr>
          <w:rStyle w:val="FootnoteReference"/>
        </w:rPr>
        <w:footnoteRef/>
      </w:r>
      <w:r w:rsidRPr="00654BC9">
        <w:t xml:space="preserve"> </w:t>
      </w:r>
      <w:r w:rsidRPr="00654BC9">
        <w:tab/>
        <w:t>Še ni objavljeno v Uradnem listu.</w:t>
      </w:r>
    </w:p>
  </w:footnote>
  <w:footnote w:id="2">
    <w:p w14:paraId="06F85C1E" w14:textId="77777777" w:rsidR="0096111E" w:rsidRPr="00654BC9" w:rsidRDefault="00DA72A7" w:rsidP="0096111E">
      <w:pPr>
        <w:pStyle w:val="FootnoteText"/>
      </w:pPr>
      <w:r w:rsidRPr="00654BC9">
        <w:rPr>
          <w:rStyle w:val="FootnoteReference"/>
        </w:rPr>
        <w:footnoteRef/>
      </w:r>
      <w:r w:rsidRPr="00654BC9">
        <w:t xml:space="preserve"> </w:t>
      </w:r>
      <w:r w:rsidRPr="00654BC9">
        <w:tab/>
        <w:t>Še ni objavljeno v Uradnem listu.</w:t>
      </w:r>
    </w:p>
  </w:footnote>
  <w:footnote w:id="3">
    <w:p w14:paraId="05D4E037" w14:textId="77777777" w:rsidR="00654BC9" w:rsidRPr="00654BC9" w:rsidRDefault="00654BC9" w:rsidP="00654BC9">
      <w:pPr>
        <w:pStyle w:val="FootnoteText"/>
      </w:pPr>
      <w:r w:rsidRPr="00654BC9">
        <w:rPr>
          <w:rStyle w:val="FootnoteReference"/>
        </w:rPr>
        <w:footnoteRef/>
      </w:r>
      <w:r w:rsidRPr="00654BC9">
        <w:t xml:space="preserve"> Evropska komisija, predlog uredbe Evropskega parlamenta in Sveta o vzpostavitvi Evropskega socialnega sklada kot dela načrta za nacionalna in regionalna partnerstva iz Uredbe (EU) [uredba o načrtu za nacionalna in regionalna partnerstva] ter o določitvi pogojev za izvajanje podpore Unije za kakovostne zaposlitve, spretnosti in socialno vključevanje za obdobje 2028–2034, COM(2025)0558, 16.7.2025, obrazložitveni memorandum</w:t>
      </w:r>
    </w:p>
  </w:footnote>
  <w:footnote w:id="4">
    <w:p w14:paraId="52AA56ED" w14:textId="77777777" w:rsidR="00654BC9" w:rsidRPr="00654BC9" w:rsidRDefault="00654BC9" w:rsidP="00654BC9">
      <w:pPr>
        <w:pStyle w:val="FootnoteText"/>
      </w:pPr>
      <w:r w:rsidRPr="00654BC9">
        <w:rPr>
          <w:rStyle w:val="FootnoteReference"/>
        </w:rPr>
        <w:footnoteRef/>
      </w:r>
      <w:r w:rsidRPr="00654BC9">
        <w:t xml:space="preserve"> Resolucija Evropskega parlamenta z dne 11. marca 2025 o Evropskem socialnem skladu plus po letu 2027 (2024/2077(INI)), UL C/2025/3146, 20.6.2025, odstavek 1</w:t>
      </w:r>
    </w:p>
  </w:footnote>
  <w:footnote w:id="5">
    <w:p w14:paraId="6BD59DBC" w14:textId="605FE8FF" w:rsidR="00654BC9" w:rsidRPr="00654BC9" w:rsidRDefault="00654BC9" w:rsidP="00654BC9">
      <w:pPr>
        <w:pStyle w:val="FootnoteText"/>
      </w:pPr>
      <w:r w:rsidRPr="00654BC9">
        <w:rPr>
          <w:rStyle w:val="FootnoteReference"/>
        </w:rPr>
        <w:footnoteRef/>
      </w:r>
      <w:r w:rsidRPr="00654BC9">
        <w:t xml:space="preserve"> Medinstitucionalni sporazum z dne 20. maja 2021 med Evropskim parlamentom, Svetom Evropske unije in Evropsko komisijo o obveznem registru za preglednost (UL L 207, 11.6.2021, str. 1, ELI: </w:t>
      </w:r>
      <w:hyperlink r:id="rId1" w:tooltip="http://data.europa.eu/eli/agree_interinstit/2021/611/oj" w:history="1">
        <w:r w:rsidRPr="00654BC9">
          <w:rPr>
            <w:rStyle w:val="Hyperlink"/>
          </w:rPr>
          <w:t>http://data.europa.eu/eli/agree_interinstit/2021/611/oj</w:t>
        </w:r>
      </w:hyperlink>
      <w:r w:rsidRPr="00654BC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615D9" w14:textId="77777777" w:rsidR="00183D5D" w:rsidRDefault="00183D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A9D80" w14:textId="77777777" w:rsidR="00183D5D" w:rsidRDefault="00183D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7E1F2" w14:textId="77777777" w:rsidR="00183D5D" w:rsidRDefault="00183D5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0187E" w14:textId="77777777" w:rsidR="00FD3FA4" w:rsidRPr="00C7770F" w:rsidRDefault="00FD3F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7C470" w14:textId="77777777" w:rsidR="00FD3FA4" w:rsidRPr="00C7770F" w:rsidRDefault="00FD3F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1B02A" w14:textId="77777777" w:rsidR="00FD3FA4" w:rsidRPr="00C7770F" w:rsidRDefault="00FD3F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73458520">
    <w:abstractNumId w:val="9"/>
  </w:num>
  <w:num w:numId="2" w16cid:durableId="1439325595">
    <w:abstractNumId w:val="9"/>
  </w:num>
  <w:num w:numId="3" w16cid:durableId="2013335584">
    <w:abstractNumId w:val="7"/>
  </w:num>
  <w:num w:numId="4" w16cid:durableId="490490522">
    <w:abstractNumId w:val="7"/>
  </w:num>
  <w:num w:numId="5" w16cid:durableId="807091093">
    <w:abstractNumId w:val="6"/>
  </w:num>
  <w:num w:numId="6" w16cid:durableId="1811164281">
    <w:abstractNumId w:val="6"/>
  </w:num>
  <w:num w:numId="7" w16cid:durableId="2000883911">
    <w:abstractNumId w:val="5"/>
  </w:num>
  <w:num w:numId="8" w16cid:durableId="57171689">
    <w:abstractNumId w:val="5"/>
  </w:num>
  <w:num w:numId="9" w16cid:durableId="906501634">
    <w:abstractNumId w:val="4"/>
  </w:num>
  <w:num w:numId="10" w16cid:durableId="1491940937">
    <w:abstractNumId w:val="4"/>
  </w:num>
  <w:num w:numId="11" w16cid:durableId="1198465633">
    <w:abstractNumId w:val="8"/>
  </w:num>
  <w:num w:numId="12" w16cid:durableId="1802111431">
    <w:abstractNumId w:val="8"/>
  </w:num>
  <w:num w:numId="13" w16cid:durableId="2049986739">
    <w:abstractNumId w:val="3"/>
  </w:num>
  <w:num w:numId="14" w16cid:durableId="933787743">
    <w:abstractNumId w:val="3"/>
  </w:num>
  <w:num w:numId="15" w16cid:durableId="1691174572">
    <w:abstractNumId w:val="2"/>
  </w:num>
  <w:num w:numId="16" w16cid:durableId="91514942">
    <w:abstractNumId w:val="2"/>
  </w:num>
  <w:num w:numId="17" w16cid:durableId="340662368">
    <w:abstractNumId w:val="1"/>
  </w:num>
  <w:num w:numId="18" w16cid:durableId="1526560673">
    <w:abstractNumId w:val="1"/>
  </w:num>
  <w:num w:numId="19" w16cid:durableId="552927691">
    <w:abstractNumId w:val="0"/>
  </w:num>
  <w:num w:numId="20" w16cid:durableId="1705868639">
    <w:abstractNumId w:val="0"/>
  </w:num>
  <w:num w:numId="21" w16cid:durableId="2137214704">
    <w:abstractNumId w:val="9"/>
  </w:num>
  <w:num w:numId="22" w16cid:durableId="543517376">
    <w:abstractNumId w:val="7"/>
  </w:num>
  <w:num w:numId="23" w16cid:durableId="1159463526">
    <w:abstractNumId w:val="6"/>
  </w:num>
  <w:num w:numId="24" w16cid:durableId="1967735855">
    <w:abstractNumId w:val="5"/>
  </w:num>
  <w:num w:numId="25" w16cid:durableId="2120102025">
    <w:abstractNumId w:val="4"/>
  </w:num>
  <w:num w:numId="26" w16cid:durableId="1048064147">
    <w:abstractNumId w:val="8"/>
  </w:num>
  <w:num w:numId="27" w16cid:durableId="1246694540">
    <w:abstractNumId w:val="3"/>
  </w:num>
  <w:num w:numId="28" w16cid:durableId="174226501">
    <w:abstractNumId w:val="2"/>
  </w:num>
  <w:num w:numId="29" w16cid:durableId="622078566">
    <w:abstractNumId w:val="1"/>
  </w:num>
  <w:num w:numId="30" w16cid:durableId="149030703">
    <w:abstractNumId w:val="0"/>
  </w:num>
  <w:num w:numId="31" w16cid:durableId="978921375">
    <w:abstractNumId w:val="9"/>
  </w:num>
  <w:num w:numId="32" w16cid:durableId="84307565">
    <w:abstractNumId w:val="7"/>
  </w:num>
  <w:num w:numId="33" w16cid:durableId="1845777798">
    <w:abstractNumId w:val="6"/>
  </w:num>
  <w:num w:numId="34" w16cid:durableId="1403865196">
    <w:abstractNumId w:val="5"/>
  </w:num>
  <w:num w:numId="35" w16cid:durableId="261111430">
    <w:abstractNumId w:val="4"/>
  </w:num>
  <w:num w:numId="36" w16cid:durableId="2003310839">
    <w:abstractNumId w:val="8"/>
  </w:num>
  <w:num w:numId="37" w16cid:durableId="1155104402">
    <w:abstractNumId w:val="3"/>
  </w:num>
  <w:num w:numId="38" w16cid:durableId="715740368">
    <w:abstractNumId w:val="2"/>
  </w:num>
  <w:num w:numId="39" w16cid:durableId="1369649378">
    <w:abstractNumId w:val="1"/>
  </w:num>
  <w:num w:numId="40" w16cid:durableId="73867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3"/>
    <w:docVar w:name="AUTHORMNU" w:val=" 1"/>
    <w:docVar w:name="CJMNU" w:val="1"/>
    <w:docVar w:name="COMKEY" w:val="EMPL"/>
    <w:docVar w:name="CONTRIBUTIONMNU" w:val=" 1"/>
    <w:docVar w:name="DOCDT" w:val="20/04/2026"/>
    <w:docVar w:name="DOCMNU" w:val=" 1"/>
    <w:docVar w:name="EPSTATMNU" w:val=" 5"/>
    <w:docVar w:name="EVABUDGMNU" w:val=" 2"/>
    <w:docVar w:name="INSTITUTIONSMNU" w:val=" 2"/>
    <w:docVar w:name="JURI1MNU" w:val=" 2"/>
    <w:docVar w:name="JURI2MNU" w:val=" 2"/>
    <w:docVar w:name="LastEditedSection" w:val=" 1"/>
    <w:docVar w:name="NVAR1" w:val="0"/>
    <w:docVar w:name="OTHERSTATMNU" w:val=" 4"/>
    <w:docVar w:name="PARLIAMENTSMNU" w:val=" 2"/>
    <w:docVar w:name="RepeatBlock-Amend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560601 HideTWBExt;}{\*\cs18 \additive \v\f1\fs20\cf15 _x000d__x000a_\spriority0 \styrsid15560601 HideTWBInt;}{\s19\ql \li0\ri0\sa120\nowidctlpar\wrapdefault\aspalpha\aspnum\faauto\adjustright\rin0\lin0\itap0 \rtlch\fcs1 \af0\afs20\alang1025 \ltrch\fcs0 \fs24\lang1060\langfe2057\cgrid\langnp1060\langfenp2057 _x000d__x000a_\sbasedon0 \snext19 \spriority0 \styrsid15560601 Normal6a;}{\s20\ql \li0\ri0\nowidctlpar\wrapdefault\aspalpha\aspnum\faauto\adjustright\rin0\lin0\itap0 \rtlch\fcs1 \af0\afs20\alang1025 \ltrch\fcs0 \b\fs24\lang1060\langfe2057\cgrid\langnp1060\langfenp2057 _x000d__x000a_\sbasedon0 \snext20 \spriority0 \styrsid15560601 NormalBold;}{\s21\ql \li0\ri0\sa240\nowidctlpar\wrapdefault\aspalpha\aspnum\faauto\adjustright\rin0\lin0\itap0 \rtlch\fcs1 \af0\afs20\alang1025 \ltrch\fcs0 _x000d__x000a_\i\fs24\lang1060\langfe2057\cgrid\langnp1060\langfenp2057 \sbasedon0 \snext21 \spriority0 \styrsid15560601 AmJustText;}{\s22\qc \li0\ri0\sb240\sa240\nowidctlpar\wrapdefault\aspalpha\aspnum\faauto\adjustright\rin0\lin0\itap0 \rtlch\fcs1 _x000d__x000a_\af0\afs20\alang1025 \ltrch\fcs0 \i\fs24\lang1060\langfe2057\cgrid\langnp1060\langfenp2057 \sbasedon0 \snext22 \spriority0 \styrsid15560601 AmCrossRef;}{_x000d__x000a_\s23\qc \li0\ri0\sb240\sa240\keepn\nowidctlpar\wrapdefault\aspalpha\aspnum\faauto\adjustright\rin0\lin0\itap0 \rtlch\fcs1 \af0\afs20\alang1025 \ltrch\fcs0 \i\fs24\lang1060\langfe2057\cgrid\langnp1060\langfenp2057 _x000d__x000a_\sbasedon0 \snext21 \spriority0 \styrsid15560601 AmJustTitle;}{\s24\qr \li0\ri0\sb240\sa240\nowidctlpar\wrapdefault\aspalpha\aspnum\faauto\adjustright\rin0\lin0\itap0 \rtlch\fcs1 \af0\afs20\alang1025 \ltrch\fcs0 _x000d__x000a_\fs24\lang1060\langfe2057\cgrid\langnp1060\langfenp2057 \sbasedon0 \snext24 \spriority0 \styrsid15560601 AmOrLang;}{\s25\qc \li0\ri0\sa240\nowidctlpar\wrapdefault\aspalpha\aspnum\faauto\adjustright\rin0\lin0\itap0 \rtlch\fcs1 \af0\afs20\alang1025 _x000d__x000a_\ltrch\fcs0 \i\fs24\lang1060\langfe2057\cgrid\langnp1060\langfenp2057 \sbasedon0 \snext25 \spriority0 \styrsid1556060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6 \spriority0 \styrsid15560601 AmNumberTabs;}{\s27\ql \li0\ri0\sb240\nowidctlpar\wrapdefault\aspalpha\aspnum\faauto\adjustright\rin0\lin0\itap0 \rtlch\fcs1 _x000d__x000a_\af0\afs20\alang1025 \ltrch\fcs0 \b\fs24\lang1060\langfe2057\cgrid\langnp1060\langfenp2057 \sbasedon0 \snext27 \spriority0 \styrsid15560601 NormalBold12b;}}{\*\rsidtbl \rsid24658\rsid223860\rsid735077\rsid1718133\rsid2892074\rsid3565327\rsid4666813_x000d__x000a_\rsid6641733\rsid7823322\rsid9636012\rsid10377208\rsid10953933\rsid11215221\rsid11549030\rsid12154954\rsid14382809\rsid14424199\rsid14684782\rsid15204470\rsid15285974\rsid15560601\rsid15950462\rsid16324206\rsid16662270}{\mmathPr\mmathFont34\mbrkBin0_x000d__x000a_\mbrkBinSub0\msmallFrac0\mdispDef1\mlMargin0\mrMargin0\mdefJc1\mwrapIndent1440\mintLim0\mnaryLim1}{\info{\author GROSELJ Tadej}{\operator GROSELJ Tadej}{\creatim\yr2026\mo4\dy22\hr11\min31}{\revtim\yr2026\mo4\dy22\hr11\min31}{\version1}{\edmins0}_x000d__x000a_{\nofpages1}{\nofwords106}{\nofchars616}{\nofcharsws71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15560601\newtblstyruls\nogrowautofit\usenormstyforlist\noindnmbrts\felnbrelev\nocxsptable\indrlsweleven\noafcnsttbl\afelev\utinl\hwelev\spltpgpar\notcvasp\notbrkcnstfrctbl\notvatxbx\krnprsnet\cachedcolbal _x000d__x000a_\nouicompat \fet0{\*\wgrffmtfilter 013f}\nofeaturethrottle1\ilfomacatclnup0{\*\template C:\\Users\\tgroselj\\AppData\\Local\\Temp\\Blank1.dotx}{\*\ftnsep \ltrpar \pard\plain \ltrpar_x000d__x000a_\ql \li0\ri0\widctlpar\wrapdefault\aspalpha\aspnum\faauto\adjustright\rin0\lin0\itap0 \rtlch\fcs1 \af0\afs20\alang1025 \ltrch\fcs0 \fs24\lang2057\langfe2057\cgrid\langnp2057\langfenp2057 {\rtlch\fcs1 \af0 \ltrch\fcs0 \insrsid14684782 \chftnsep _x000d__x000a_\par }}{\*\ftnsepc \ltrpar \pard\plain \ltrpar\ql \li0\ri0\widctlpar\wrapdefault\aspalpha\aspnum\faauto\adjustright\rin0\lin0\itap0 \rtlch\fcs1 \af0\afs20\alang1025 \ltrch\fcs0 \fs24\lang2057\langfe2057\cgrid\langnp2057\langfenp2057 {\rtlch\fcs1 \af0 _x000d__x000a_\ltrch\fcs0 \insrsid14684782 \chftnsepc _x000d__x000a_\par }}{\*\aftnsep \ltrpar \pard\plain \ltrpar\ql \li0\ri0\widctlpar\wrapdefault\aspalpha\aspnum\faauto\adjustright\rin0\lin0\itap0 \rtlch\fcs1 \af0\afs20\alang1025 \ltrch\fcs0 \fs24\lang2057\langfe2057\cgrid\langnp2057\langfenp2057 {\rtlch\fcs1 \af0 _x000d__x000a_\ltrch\fcs0 \insrsid14684782 \chftnsep _x000d__x000a_\par }}{\*\aftnsepc \ltrpar \pard\plain \ltrpar\ql \li0\ri0\widctlpar\wrapdefault\aspalpha\aspnum\faauto\adjustright\rin0\lin0\itap0 \rtlch\fcs1 \af0\afs20\alang1025 \ltrch\fcs0 \fs24\lang2057\langfe2057\cgrid\langnp2057\langfenp2057 {\rtlch\fcs1 \af0 _x000d__x000a_\ltrch\fcs0 \insrsid146847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60\langfe2057\cgrid\langnp1060\langfenp2057 {\rtlch\fcs1 \af0 \ltrch\fcs0 \cs17\b0\v\fs20\cf9\lang1024\langfe1024\loch\af1\hich\af1\dbch\af31501\noproof\insrsid15560601\charrsid13834523 {\*\bkmkstart restart}_x000d__x000a_\hich\af1\dbch\af31501\loch\f1 &lt;Amend&gt;}{\rtlch\fcs1 \af0 \ltrch\fcs0 \insrsid15560601\charrsid13834523 Predlog spremembe\tab \tab }{\rtlch\fcs1 \af0 \ltrch\fcs0 _x000d__x000a_\cs17\b0\v\fs20\cf9\lang1024\langfe1024\loch\af1\hich\af1\dbch\af31501\noproof\insrsid15560601\charrsid13834523 \hich\af1\dbch\af31501\loch\f1 &lt;NumAm&gt;}{\rtlch\fcs1 \af0 \ltrch\fcs0 \insrsid15560601\charrsid13834523 #}{\rtlch\fcs1 \af1 \ltrch\fcs0 _x000d__x000a_\cs18\v\f1\fs20\cf15\insrsid15560601\charrsid13834523 ENMIENDA@NRAM@}{\rtlch\fcs1 \af0 \ltrch\fcs0 \insrsid15560601\charrsid13834523 #}{\rtlch\fcs1 \af0 \ltrch\fcs0 _x000d__x000a_\cs17\b0\v\fs20\cf9\lang1024\langfe1024\loch\af1\hich\af1\dbch\af31501\noproof\insrsid15560601\charrsid13834523 \hich\af1\dbch\af31501\loch\f1 &lt;/NumAm&gt;}{\rtlch\fcs1 \af0 \ltrch\fcs0 \insrsid15560601\charrsid13834523 _x000d__x000a_\par }\pard\plain \ltrpar\s27\ql \li0\ri0\sb240\keepn\nowidctlpar\wrapdefault\aspalpha\aspnum\faauto\adjustright\rin0\lin0\itap0\pararsid2173828 \rtlch\fcs1 \af0\afs20\alang1025 \ltrch\fcs0 \b\fs24\lang1060\langfe2057\cgrid\langnp1060\langfenp2057 {_x000d__x000a_\rtlch\fcs1 \af0 \ltrch\fcs0 \cs17\b0\v\fs20\cf9\lang1024\langfe1024\loch\af1\hich\af1\dbch\af31501\noproof\insrsid15560601\charrsid13834523 \hich\af1\dbch\af31501\loch\f1 &lt;DocAmend&gt;}{\rtlch\fcs1 \af0 \ltrch\fcs0 \insrsid15560601\charrsid13834523 Predlog _x000d__x000a_#}{\rtlch\fcs1 \af1 \ltrch\fcs0 \cs18\v\f1\fs20\cf15\insrsid15560601\charrsid13834523 MNU[DOC1][DOC2][DOC3]@DOCMSG@DOCMNU}{\rtlch\fcs1 \af0 \ltrch\fcs0 \insrsid15560601\charrsid13834523 ##}{\rtlch\fcs1 \af1 \ltrch\fcs0 _x000d__x000a_\cs18\v\f1\fs20\cf15\insrsid15560601\charrsid13834523 MNU[AMACTYES][NOTAPP]@CHOICE@AMACTMNU}{\rtlch\fcs1 \af0 \ltrch\fcs0 \insrsid15560601\charrsid13834523 #}{\rtlch\fcs1 \af0 \ltrch\fcs0 _x000d__x000a_\cs17\b0\v\fs20\cf9\lang1024\langfe1024\loch\af1\hich\af1\dbch\af31501\noproof\insrsid15560601\charrsid13834523 \hich\af1\dbch\af31501\loch\f1 &lt;/DocAmend&gt;}{\rtlch\fcs1 \af0 \ltrch\fcs0 \insrsid15560601\charrsid13834523 _x000d__x000a_\par }\pard\plain \ltrpar\s20\ql \li0\ri0\keepn\nowidctlpar\wrapdefault\aspalpha\aspnum\faauto\adjustright\rin0\lin0\itap0\pararsid14315216 \rtlch\fcs1 \af0\afs20\alang1025 \ltrch\fcs0 \b\fs24\lang1060\langfe2057\cgrid\langnp1060\langfenp2057 {\rtlch\fcs1 _x000d__x000a_\af0 \ltrch\fcs0 \cs17\b0\v\fs20\cf9\lang1024\langfe1024\loch\af1\hich\af1\dbch\af31501\noproof\insrsid15560601\charrsid13834523 \hich\af1\dbch\af31501\loch\f1 &lt;Article&gt;}{\rtlch\fcs1 \af0 \ltrch\fcs0 \insrsid15560601\charrsid13834523 #}{\rtlch\fcs1 \af1 _x000d__x000a_\ltrch\fcs0 \cs18\v\f1\fs20\cf15\insrsid15560601\charrsid13834523 MNU[AMACTPARTYES][AMACTPARTNO]@CHOICE@AMACTMNU}{\rtlch\fcs1 \af0 \ltrch\fcs0 \insrsid15560601\charrsid13834523 #}{\rtlch\fcs1 \af0 \ltrch\fcs0 _x000d__x000a_\cs17\b0\v\fs20\cf9\lang1024\langfe1024\loch\af1\hich\af1\dbch\af31501\noproof\insrsid15560601\charrsid13834523 \hich\af1\dbch\af31501\loch\f1 &lt;/Article&gt;}{\rtlch\fcs1 \af0 \ltrch\fcs0 \insrsid15560601\charrsid1383452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langnp1060\insrsid15560601\charrsid13834523 \hich\af1\dbch\af31501\loch\f1 &lt;DocAmend2&gt;&lt;OptDel&gt;}{\rtlch\fcs1 \af0 \ltrch\fcs0 _x000d__x000a_\lang1060\langfe2057\langnp1060\insrsid15560601\charrsid13834523 #}{\rtlch\fcs1 \af1 \ltrch\fcs0 \cs18\v\f1\fs20\cf15\lang1060\langfe2057\langnp1060\insrsid15560601\charrsid13834523 MNU[OPTNRACTYES][NOTAPP]@CHOICE@AMACTMNU}{\rtlch\fcs1 \af0 \ltrch\fcs0 _x000d__x000a_\lang1060\langfe2057\langnp1060\insrsid15560601\charrsid13834523 #}{\rtlch\fcs1 \af0 \ltrch\fcs0 \cs17\v\fs20\cf9\lang1024\langfe1024\loch\af1\hich\af1\dbch\af31501\noproof\langnp1060\insrsid15560601\charrsid13834523 \hich\af1\dbch\af31501\loch\f1 _x000d__x000a_&lt;/OptDel&gt;&lt;/DocAmend2&gt;}{\rtlch\fcs1 \af0 \ltrch\fcs0 \lang1060\langfe2057\langnp1060\insrsid15560601\charrsid13834523 _x000d__x000a_\par }\pard \ltrpar\ql \li0\ri0\widctlpar\wrapdefault\aspalpha\aspnum\faauto\adjustright\rin0\lin0\itap0\pararsid2517430 {\rtlch\fcs1 \af0 \ltrch\fcs0 _x000d__x000a_\cs17\v\fs20\cf9\lang1024\langfe1024\loch\af1\hich\af1\dbch\af31501\noproof\langnp1060\insrsid15560601\charrsid13834523 \hich\af1\dbch\af31501\loch\f1 &lt;Article2&gt;&lt;OptDel&gt;}{\rtlch\fcs1 \af0 \ltrch\fcs0 _x000d__x000a_\lang1060\langfe2057\langnp1060\insrsid15560601\charrsid13834523 #}{\rtlch\fcs1 \af1 \ltrch\fcs0 \cs18\v\f1\fs20\cf15\lang1060\langfe2057\langnp1060\insrsid15560601\charrsid13834523 MNU[OPTACTPARTYES][NOTAPP]@CHOICE@AMACTMNU}{\rtlch\fcs1 \af0 \ltrch\fcs0 _x000d__x000a_\lang1060\langfe2057\langnp1060\insrsid15560601\charrsid13834523 #}{\rtlch\fcs1 \af0 \ltrch\fcs0 \cs17\v\fs20\cf9\lang1024\langfe1024\loch\af1\hich\af1\dbch\af31501\noproof\langnp1060\insrsid15560601\charrsid13834523 \hich\af1\dbch\af31501\loch\f1 _x000d__x000a_&lt;/OptDel&gt;&lt;/Article2&gt;}{\rtlch\fcs1 \af0 \ltrch\fcs0 \lang1060\langfe2057\langnp1060\insrsid15560601\charrsid1383452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60\langfe2057\langnp1060\insrsid15560601\charrsid13834523 \cell }\pard\plain \ltrpar_x000d__x000a_\ql \li0\ri0\widctlpar\intbl\wrapdefault\aspalpha\aspnum\faauto\adjustright\rin0\lin0 \rtlch\fcs1 \af0\afs20\alang1025 \ltrch\fcs0 \fs24\lang2057\langfe2057\cgrid\langnp2057\langfenp2057 {\rtlch\fcs1 \af0 \ltrch\fcs0 _x000d__x000a_\lang1060\langfe2057\langnp1060\insrsid15560601\charrsid13834523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0\langfe2057\cgrid\langnp1060\langfenp2057 {\rtlch\fcs1 \af0 \ltrch\fcs0 _x000d__x000a_\insrsid15560601\charrsid13834523 #}{\rtlch\fcs1 \af1 \ltrch\fcs0 \cs18\v\f1\fs20\cf15\insrsid15560601\charrsid13834523 MNU[OPTLEFTAMACT][LEFTPROP]@CHOICE@AMACTMNU}{\rtlch\fcs1 \af0 \ltrch\fcs0 \insrsid15560601\charrsid13834523 #\cell Predlog spremembe_x000d__x000a_\cell }\pard\plain \ltrpar\ql \li0\ri0\widctlpar\intbl\wrapdefault\aspalpha\aspnum\faauto\adjustright\rin0\lin0 \rtlch\fcs1 \af0\afs20\alang1025 \ltrch\fcs0 \fs24\lang2057\langfe2057\cgrid\langnp2057\langfenp2057 {\rtlch\fcs1 \af0 \ltrch\fcs0 _x000d__x000a_\lang1060\langfe2057\langnp1060\insrsid15560601\charrsid13834523 \trowd \ltrrow\ts11\trqc\trgaph340\trleft0\trftsWidth3\trwWidth9752\trftsWidthB3\trpaddl340\trpaddr340\trpaddfl3\trpaddft3\trpaddfb3\trpaddfr3\tblrsid2517430\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2517430 \rtlch\fcs1 \af0\afs20\alang1025 \ltrch\fcs0 _x000d__x000a_\fs24\lang1060\langfe2057\cgrid\langnp1060\langfenp2057 {\rtlch\fcs1 \af0 \ltrch\fcs0 \insrsid15560601\charrsid13834523 #}{\rtlch\fcs1 \af1 \ltrch\fcs0 \cs18\v\f1\fs20\cf15\insrsid15560601\charrsid13834523 TEXTMSG}{\rtlch\fcs1 \af0 \ltrch\fcs0 _x000d__x000a_\insrsid15560601\charrsid13834523 #\cell #}{\rtlch\fcs1 \af1 \ltrch\fcs0 \cs18\v\f1\fs20\cf15\insrsid15560601\charrsid13834523 TEXTMSG}{\rtlch\fcs1 \af0 \ltrch\fcs0 \insrsid15560601\charrsid13834523 #}{\rtlch\fcs1 \af0\afs24 \ltrch\fcs0 _x000d__x000a_\insrsid15560601\charrsid13834523 \cell }\pard\plain \ltrpar\ql \li0\ri0\widctlpar\intbl\wrapdefault\aspalpha\aspnum\faauto\adjustright\rin0\lin0 \rtlch\fcs1 \af0\afs20\alang1025 \ltrch\fcs0 \fs24\lang2057\langfe2057\cgrid\langnp2057\langfenp2057 {_x000d__x000a_\rtlch\fcs1 \af0 \ltrch\fcs0 \lang1060\langfe2057\langnp1060\insrsid15560601\charrsid1383452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1060\langfe2057\cgrid\langnp1060\langfenp2057 {\rtlch\fcs1 \af0 \ltrch\fcs0 _x000d__x000a_\insrsid15560601\charrsid13834523 Or. }{\rtlch\fcs1 \af0 \ltrch\fcs0 \cs17\v\fs20\cf9\lang1024\langfe1024\loch\af1\hich\af1\dbch\af31501\noproof\insrsid15560601\charrsid13834523 \hich\af1\dbch\af31501\loch\f1 &lt;Original&gt;}{\rtlch\fcs1 \af0 \ltrch\fcs0 _x000d__x000a_\insrsid15560601\charrsid13834523 #}{\rtlch\fcs1 \af1 \ltrch\fcs0 \cs18\v\f1\fs20\cf15\insrsid15560601\charrsid13834523 MNU[ORLANGONE][ORLANGMORE]@CHOICE@ORLANGMNU}{\rtlch\fcs1 \af0 \ltrch\fcs0 \insrsid15560601\charrsid13834523 #}{\rtlch\fcs1 \af0 _x000d__x000a_\ltrch\fcs0 \cs17\v\fs20\cf9\lang1024\langfe1024\loch\af1\hich\af1\dbch\af31501\noproof\insrsid15560601\charrsid13834523 \hich\af1\dbch\af31501\loch\f1 &lt;/Original&gt;}{\rtlch\fcs1 \af0 \ltrch\fcs0 \insrsid15560601\charrsid13834523 _x000d__x000a_\par }\pard\plain \ltrpar\s22\qc \li0\ri0\sb240\sa240\nowidctlpar\wrapdefault\aspalpha\aspnum\faauto\adjustright\rin0\lin0\itap0\pararsid2517430 \rtlch\fcs1 \af0\afs20\alang1025 \ltrch\fcs0 \i\fs24\lang1060\langfe2057\cgrid\langnp1060\langfenp2057 {_x000d__x000a_\rtlch\fcs1 \af0 \ltrch\fcs0 \cs17\i0\v\fs20\cf9\lang1024\langfe1024\loch\af1\hich\af1\dbch\af31501\noproof\insrsid15560601\charrsid13834523 \hich\af1\dbch\af31501\loch\f1 &lt;OptDel&gt;}{\rtlch\fcs1 \af0 \ltrch\fcs0 \insrsid15560601\charrsid13834523 #}{_x000d__x000a_\rtlch\fcs1 \af1 \ltrch\fcs0 \cs18\v\f1\fs20\cf15\insrsid15560601\charrsid13834523 MNU[CROSSREFNO][CROSSREFYES]@CHOICE@}{\rtlch\fcs1 \af0 \ltrch\fcs0 \insrsid15560601\charrsid13834523 #}{\rtlch\fcs1 \af0 \ltrch\fcs0 _x000d__x000a_\cs17\i0\v\fs20\cf9\lang1024\langfe1024\loch\af1\hich\af1\dbch\af31501\noproof\insrsid15560601\charrsid13834523 \hich\af1\dbch\af31501\loch\f1 &lt;/OptDel&gt;}{\rtlch\fcs1 \af0 \ltrch\fcs0 \insrsid15560601\charrsid13834523 _x000d__x000a_\par }\pard\plain \ltrpar\s23\qc \li0\ri0\sb240\sa240\keepn\nowidctlpar\wrapdefault\aspalpha\aspnum\faauto\adjustright\rin0\lin0\itap0\pararsid2517430 \rtlch\fcs1 \af0\afs20\alang1025 \ltrch\fcs0 \i\fs24\lang1060\langfe2057\cgrid\langnp1060\langfenp2057 {_x000d__x000a_\rtlch\fcs1 \af0 \ltrch\fcs0 \cs17\i0\v\fs20\cf9\lang1024\langfe1024\loch\af1\hich\af1\dbch\af31501\noproof\insrsid15560601\charrsid13834523 \hich\af1\dbch\af31501\loch\f1 &lt;TitreJust&gt;}{\rtlch\fcs1 \af0 \ltrch\fcs0 \insrsid15560601\charrsid13834523 Obrazlo_x000d__x000a_\'9eitev}{\rtlch\fcs1 \af0 \ltrch\fcs0 \cs17\i0\v\fs20\cf9\lang1024\langfe1024\loch\af1\hich\af1\dbch\af31501\noproof\insrsid15560601\charrsid13834523 \hich\af1\dbch\af31501\loch\f1 &lt;/TitreJust&gt;}{\rtlch\fcs1 \af0 \ltrch\fcs0 _x000d__x000a_\insrsid15560601\charrsid13834523 _x000d__x000a_\par }\pard\plain \ltrpar\s21\ql \li0\ri0\sa240\nowidctlpar\wrapdefault\aspalpha\aspnum\faauto\adjustright\rin0\lin0\itap0\pararsid2517430 \rtlch\fcs1 \af0\afs20\alang1025 \ltrch\fcs0 \i\fs24\lang1060\langfe2057\cgrid\langnp1060\langfenp2057 {\rtlch\fcs1 \af0 _x000d__x000a_\ltrch\fcs0 \cs17\i0\v\fs20\cf9\lang1024\langfe1024\loch\af1\hich\af1\dbch\af31501\noproof\insrsid15560601\charrsid13834523 \hich\af1\dbch\af31501\loch\f1 &lt;OptDelPrev&gt;}{\rtlch\fcs1 \af0 \ltrch\fcs0 \insrsid15560601\charrsid13834523 #}{\rtlch\fcs1 \af1 _x000d__x000a_\ltrch\fcs0 \cs18\v\f1\fs20\cf15\insrsid15560601\charrsid13834523 MNU[TEXTJUSTYES][TEXTJUSTNO]@CHOICE@}{\rtlch\fcs1 \af0 \ltrch\fcs0 \insrsid15560601\charrsid13834523 #}{\rtlch\fcs1 \af0 \ltrch\fcs0 _x000d__x000a_\cs17\i0\v\fs20\cf9\lang1024\langfe1024\loch\af1\hich\af1\dbch\af31501\noproof\insrsid15560601\charrsid13834523 \hich\af1\dbch\af31501\loch\f1 &lt;/OptDelPrev&gt;}{\rtlch\fcs1 \af0 \ltrch\fcs0 \insrsid15560601\charrsid138345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60\insrsid15560601\charrsid1383452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56_x000d__x000a_eddc3a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XTLANGUE" w:val="SL"/>
    <w:docVar w:name="TXTLANGUEMIN" w:val="sl"/>
    <w:docVar w:name="TXTNRC" w:val="0172/2025"/>
    <w:docVar w:name="TXTNRCOD" w:val="2025/0239"/>
    <w:docVar w:name="TXTNRCOM" w:val="(2025)0558"/>
    <w:docVar w:name="TXTNRPE" w:val="784.181"/>
    <w:docVar w:name="TXTPEorAP" w:val="PE"/>
    <w:docVar w:name="TXTROUTE" w:val="PR\1336437SL.docx"/>
    <w:docVar w:name="TXTVERSION" w:val="01-00"/>
  </w:docVars>
  <w:rsids>
    <w:rsidRoot w:val="00E44D25"/>
    <w:rsid w:val="00011AAB"/>
    <w:rsid w:val="00012351"/>
    <w:rsid w:val="00012802"/>
    <w:rsid w:val="000139E5"/>
    <w:rsid w:val="00084DD2"/>
    <w:rsid w:val="00084E89"/>
    <w:rsid w:val="000B62B6"/>
    <w:rsid w:val="000B6A5C"/>
    <w:rsid w:val="000B7489"/>
    <w:rsid w:val="000F1096"/>
    <w:rsid w:val="00120948"/>
    <w:rsid w:val="00123DD5"/>
    <w:rsid w:val="001277AE"/>
    <w:rsid w:val="00142215"/>
    <w:rsid w:val="001767E2"/>
    <w:rsid w:val="00183D5D"/>
    <w:rsid w:val="00187008"/>
    <w:rsid w:val="001B3829"/>
    <w:rsid w:val="001C5592"/>
    <w:rsid w:val="001C5B44"/>
    <w:rsid w:val="001C6FFC"/>
    <w:rsid w:val="001F7C7C"/>
    <w:rsid w:val="00212B84"/>
    <w:rsid w:val="002346B0"/>
    <w:rsid w:val="002667C3"/>
    <w:rsid w:val="002669B6"/>
    <w:rsid w:val="00290BED"/>
    <w:rsid w:val="002D13EE"/>
    <w:rsid w:val="002E33EE"/>
    <w:rsid w:val="002E67E9"/>
    <w:rsid w:val="002F40BB"/>
    <w:rsid w:val="002F4B02"/>
    <w:rsid w:val="00305CD9"/>
    <w:rsid w:val="00323EF8"/>
    <w:rsid w:val="003316DD"/>
    <w:rsid w:val="00366A46"/>
    <w:rsid w:val="00370AC3"/>
    <w:rsid w:val="003824EE"/>
    <w:rsid w:val="003B4689"/>
    <w:rsid w:val="003C2068"/>
    <w:rsid w:val="003C37CF"/>
    <w:rsid w:val="004100B1"/>
    <w:rsid w:val="00426E47"/>
    <w:rsid w:val="00455743"/>
    <w:rsid w:val="00461601"/>
    <w:rsid w:val="004C0915"/>
    <w:rsid w:val="004C744E"/>
    <w:rsid w:val="004D424E"/>
    <w:rsid w:val="004E42C8"/>
    <w:rsid w:val="004E733D"/>
    <w:rsid w:val="004F3FA5"/>
    <w:rsid w:val="0051271F"/>
    <w:rsid w:val="00521F46"/>
    <w:rsid w:val="00551111"/>
    <w:rsid w:val="00551123"/>
    <w:rsid w:val="00570A6A"/>
    <w:rsid w:val="00586E50"/>
    <w:rsid w:val="0059583D"/>
    <w:rsid w:val="005A42D9"/>
    <w:rsid w:val="005A4C6E"/>
    <w:rsid w:val="005C2BEF"/>
    <w:rsid w:val="005D1A99"/>
    <w:rsid w:val="005D7609"/>
    <w:rsid w:val="005D7EE8"/>
    <w:rsid w:val="00642325"/>
    <w:rsid w:val="00654BC9"/>
    <w:rsid w:val="0069092A"/>
    <w:rsid w:val="0069511F"/>
    <w:rsid w:val="006A2F5D"/>
    <w:rsid w:val="006F1967"/>
    <w:rsid w:val="006F7907"/>
    <w:rsid w:val="00713744"/>
    <w:rsid w:val="00743189"/>
    <w:rsid w:val="00743D33"/>
    <w:rsid w:val="007932B3"/>
    <w:rsid w:val="00793EA9"/>
    <w:rsid w:val="007D6F68"/>
    <w:rsid w:val="00823E6B"/>
    <w:rsid w:val="00826780"/>
    <w:rsid w:val="00837CCD"/>
    <w:rsid w:val="008633CC"/>
    <w:rsid w:val="00865190"/>
    <w:rsid w:val="008719B9"/>
    <w:rsid w:val="00894923"/>
    <w:rsid w:val="00894ECE"/>
    <w:rsid w:val="00896BB4"/>
    <w:rsid w:val="008A7FB8"/>
    <w:rsid w:val="00900DAE"/>
    <w:rsid w:val="009022B8"/>
    <w:rsid w:val="00914537"/>
    <w:rsid w:val="00917CC4"/>
    <w:rsid w:val="0096111E"/>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7770F"/>
    <w:rsid w:val="00C85D0F"/>
    <w:rsid w:val="00C9125C"/>
    <w:rsid w:val="00CF60C8"/>
    <w:rsid w:val="00D30DE2"/>
    <w:rsid w:val="00D32924"/>
    <w:rsid w:val="00D503A3"/>
    <w:rsid w:val="00DA6ED0"/>
    <w:rsid w:val="00DA72A7"/>
    <w:rsid w:val="00DC5011"/>
    <w:rsid w:val="00E171B6"/>
    <w:rsid w:val="00E44D25"/>
    <w:rsid w:val="00E72695"/>
    <w:rsid w:val="00EB1753"/>
    <w:rsid w:val="00EB6CFF"/>
    <w:rsid w:val="00EE3996"/>
    <w:rsid w:val="00F07062"/>
    <w:rsid w:val="00F23CFC"/>
    <w:rsid w:val="00F433E2"/>
    <w:rsid w:val="00F904AE"/>
    <w:rsid w:val="00F934F8"/>
    <w:rsid w:val="00FB52FE"/>
    <w:rsid w:val="00FC0A34"/>
    <w:rsid w:val="00FD1DEF"/>
    <w:rsid w:val="00FD2D34"/>
    <w:rsid w:val="00FD3FA4"/>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EABF6F"/>
  <w15:chartTrackingRefBased/>
  <w15:docId w15:val="{2E394ABB-6D2F-4635-BFBE-C9828498D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96111E"/>
    <w:pPr>
      <w:tabs>
        <w:tab w:val="right" w:pos="454"/>
        <w:tab w:val="left" w:pos="737"/>
      </w:tabs>
      <w:ind w:left="737" w:hanging="737"/>
    </w:pPr>
    <w:rPr>
      <w:snapToGrid w:val="0"/>
      <w:sz w:val="18"/>
      <w:lang w:eastAsia="en-US"/>
    </w:rPr>
  </w:style>
  <w:style w:type="paragraph" w:customStyle="1" w:styleId="Lgendetitre">
    <w:name w:val="Légende titre"/>
    <w:basedOn w:val="Normal"/>
    <w:rsid w:val="0096111E"/>
    <w:pPr>
      <w:spacing w:before="240" w:after="240"/>
    </w:pPr>
    <w:rPr>
      <w:b/>
      <w:i/>
      <w:snapToGrid w:val="0"/>
      <w:lang w:eastAsia="en-US"/>
    </w:rPr>
  </w:style>
  <w:style w:type="paragraph" w:customStyle="1" w:styleId="Lgendestandard">
    <w:name w:val="Légende standard"/>
    <w:basedOn w:val="Normal"/>
    <w:rsid w:val="0096111E"/>
    <w:rPr>
      <w:sz w:val="18"/>
    </w:rPr>
  </w:style>
  <w:style w:type="character" w:customStyle="1" w:styleId="NormalBoldChar">
    <w:name w:val="NormalBold Char"/>
    <w:basedOn w:val="DefaultParagraphFont"/>
    <w:link w:val="NormalBold"/>
    <w:locked/>
    <w:rsid w:val="0096111E"/>
    <w:rPr>
      <w:b/>
      <w:sz w:val="24"/>
      <w:lang w:val="sl-SI"/>
    </w:rPr>
  </w:style>
  <w:style w:type="paragraph" w:styleId="FootnoteText">
    <w:name w:val="footnote text"/>
    <w:basedOn w:val="Normal"/>
    <w:link w:val="FootnoteTextChar"/>
    <w:rsid w:val="0096111E"/>
    <w:rPr>
      <w:sz w:val="20"/>
    </w:rPr>
  </w:style>
  <w:style w:type="character" w:customStyle="1" w:styleId="FootnoteTextChar">
    <w:name w:val="Footnote Text Char"/>
    <w:basedOn w:val="DefaultParagraphFont"/>
    <w:link w:val="FootnoteText"/>
    <w:rsid w:val="0096111E"/>
  </w:style>
  <w:style w:type="character" w:styleId="FootnoteReference">
    <w:name w:val="footnote reference"/>
    <w:basedOn w:val="DefaultParagraphFont"/>
    <w:rsid w:val="0096111E"/>
    <w:rPr>
      <w:vertAlign w:val="superscript"/>
    </w:rPr>
  </w:style>
  <w:style w:type="paragraph" w:customStyle="1" w:styleId="msonormal0">
    <w:name w:val="msonormal"/>
    <w:basedOn w:val="Normal"/>
    <w:rsid w:val="0096111E"/>
    <w:pPr>
      <w:widowControl/>
      <w:spacing w:before="100" w:beforeAutospacing="1" w:after="100" w:afterAutospacing="1"/>
    </w:pPr>
    <w:rPr>
      <w:szCs w:val="24"/>
    </w:rPr>
  </w:style>
  <w:style w:type="paragraph" w:styleId="Footer">
    <w:name w:val="footer"/>
    <w:link w:val="FooterChar"/>
    <w:unhideWhenUsed/>
    <w:rsid w:val="0096111E"/>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96111E"/>
    <w:rPr>
      <w:sz w:val="22"/>
    </w:rPr>
  </w:style>
  <w:style w:type="character" w:customStyle="1" w:styleId="Normal12Char">
    <w:name w:val="Normal12 Char"/>
    <w:basedOn w:val="DefaultParagraphFont"/>
    <w:link w:val="Normal12"/>
    <w:locked/>
    <w:rsid w:val="0096111E"/>
    <w:rPr>
      <w:noProof/>
      <w:sz w:val="24"/>
    </w:rPr>
  </w:style>
  <w:style w:type="paragraph" w:customStyle="1" w:styleId="Normal12">
    <w:name w:val="Normal12"/>
    <w:basedOn w:val="Normal"/>
    <w:link w:val="Normal12Char"/>
    <w:rsid w:val="0096111E"/>
    <w:pPr>
      <w:spacing w:after="240"/>
    </w:pPr>
    <w:rPr>
      <w:noProof/>
    </w:rPr>
  </w:style>
  <w:style w:type="paragraph" w:customStyle="1" w:styleId="CommitteeAM">
    <w:name w:val="CommitteeAM"/>
    <w:basedOn w:val="Normal"/>
    <w:rsid w:val="0096111E"/>
    <w:pPr>
      <w:spacing w:before="240" w:after="600"/>
      <w:jc w:val="center"/>
    </w:pPr>
    <w:rPr>
      <w:i/>
    </w:rPr>
  </w:style>
  <w:style w:type="paragraph" w:customStyle="1" w:styleId="ZDateAM">
    <w:name w:val="ZDateAM"/>
    <w:basedOn w:val="Normal"/>
    <w:rsid w:val="0096111E"/>
    <w:pPr>
      <w:tabs>
        <w:tab w:val="right" w:pos="9356"/>
      </w:tabs>
      <w:spacing w:after="480"/>
    </w:pPr>
    <w:rPr>
      <w:noProof/>
    </w:rPr>
  </w:style>
  <w:style w:type="paragraph" w:customStyle="1" w:styleId="ProjRap">
    <w:name w:val="ProjRap"/>
    <w:basedOn w:val="Normal"/>
    <w:rsid w:val="0096111E"/>
    <w:pPr>
      <w:tabs>
        <w:tab w:val="right" w:pos="9356"/>
      </w:tabs>
    </w:pPr>
    <w:rPr>
      <w:b/>
      <w:noProof/>
    </w:rPr>
  </w:style>
  <w:style w:type="paragraph" w:customStyle="1" w:styleId="PELeft">
    <w:name w:val="PELeft"/>
    <w:basedOn w:val="Normal"/>
    <w:rsid w:val="0096111E"/>
    <w:pPr>
      <w:spacing w:before="40" w:after="40"/>
    </w:pPr>
    <w:rPr>
      <w:rFonts w:ascii="Arial" w:hAnsi="Arial" w:cs="Arial"/>
      <w:sz w:val="22"/>
      <w:szCs w:val="22"/>
    </w:rPr>
  </w:style>
  <w:style w:type="paragraph" w:customStyle="1" w:styleId="PERight">
    <w:name w:val="PERight"/>
    <w:basedOn w:val="Normal"/>
    <w:next w:val="Normal"/>
    <w:rsid w:val="0096111E"/>
    <w:pPr>
      <w:jc w:val="right"/>
    </w:pPr>
    <w:rPr>
      <w:rFonts w:ascii="Arial" w:hAnsi="Arial" w:cs="Arial"/>
      <w:sz w:val="22"/>
      <w:szCs w:val="22"/>
    </w:rPr>
  </w:style>
  <w:style w:type="character" w:customStyle="1" w:styleId="Normal6Char">
    <w:name w:val="Normal6 Char"/>
    <w:basedOn w:val="DefaultParagraphFont"/>
    <w:link w:val="Normal6"/>
    <w:locked/>
    <w:rsid w:val="0096111E"/>
    <w:rPr>
      <w:sz w:val="24"/>
      <w:lang w:val="sl-SI"/>
    </w:rPr>
  </w:style>
  <w:style w:type="paragraph" w:customStyle="1" w:styleId="Normal6">
    <w:name w:val="Normal6"/>
    <w:basedOn w:val="Normal"/>
    <w:link w:val="Normal6Char"/>
    <w:rsid w:val="0096111E"/>
    <w:pPr>
      <w:spacing w:after="120"/>
    </w:pPr>
  </w:style>
  <w:style w:type="paragraph" w:customStyle="1" w:styleId="Normal12Italic">
    <w:name w:val="Normal12Italic"/>
    <w:basedOn w:val="Normal12"/>
    <w:rsid w:val="0096111E"/>
    <w:rPr>
      <w:i/>
    </w:rPr>
  </w:style>
  <w:style w:type="paragraph" w:customStyle="1" w:styleId="JustificationTitle">
    <w:name w:val="JustificationTitle"/>
    <w:basedOn w:val="Normal"/>
    <w:next w:val="Normal12"/>
    <w:rsid w:val="0096111E"/>
    <w:pPr>
      <w:keepNext/>
      <w:spacing w:before="240" w:after="240"/>
      <w:jc w:val="center"/>
    </w:pPr>
    <w:rPr>
      <w:i/>
      <w:noProof/>
    </w:rPr>
  </w:style>
  <w:style w:type="paragraph" w:customStyle="1" w:styleId="Olang">
    <w:name w:val="Olang"/>
    <w:basedOn w:val="Normal"/>
    <w:rsid w:val="0096111E"/>
    <w:pPr>
      <w:spacing w:before="240" w:after="240"/>
      <w:jc w:val="right"/>
    </w:pPr>
    <w:rPr>
      <w:noProof/>
      <w:szCs w:val="24"/>
    </w:rPr>
  </w:style>
  <w:style w:type="paragraph" w:customStyle="1" w:styleId="ColumnHeading">
    <w:name w:val="ColumnHeading"/>
    <w:basedOn w:val="Normal"/>
    <w:rsid w:val="0096111E"/>
    <w:pPr>
      <w:spacing w:after="240"/>
      <w:jc w:val="center"/>
    </w:pPr>
    <w:rPr>
      <w:i/>
    </w:rPr>
  </w:style>
  <w:style w:type="paragraph" w:customStyle="1" w:styleId="AMNumberTabs0">
    <w:name w:val="AMNumberTabs"/>
    <w:basedOn w:val="Normal"/>
    <w:rsid w:val="009611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6111E"/>
    <w:pPr>
      <w:spacing w:before="240"/>
      <w:jc w:val="center"/>
    </w:pPr>
    <w:rPr>
      <w:i/>
    </w:rPr>
  </w:style>
  <w:style w:type="paragraph" w:customStyle="1" w:styleId="Footer2">
    <w:name w:val="Footer2"/>
    <w:basedOn w:val="Normal12"/>
    <w:rsid w:val="0096111E"/>
    <w:pPr>
      <w:tabs>
        <w:tab w:val="center" w:pos="4535"/>
        <w:tab w:val="right" w:pos="9923"/>
      </w:tabs>
      <w:spacing w:line="480" w:lineRule="auto"/>
      <w:ind w:left="-851"/>
    </w:pPr>
    <w:rPr>
      <w:rFonts w:ascii="Arial" w:cs="Arial"/>
      <w:b/>
      <w:sz w:val="48"/>
    </w:rPr>
  </w:style>
  <w:style w:type="character" w:customStyle="1" w:styleId="Footer2Middle">
    <w:name w:val="Footer2Middle"/>
    <w:rsid w:val="0096111E"/>
    <w:rPr>
      <w:rFonts w:ascii="Arial" w:hAnsi="Arial" w:cs="Arial" w:hint="default"/>
      <w:b w:val="0"/>
      <w:bCs w:val="0"/>
      <w:i/>
      <w:iCs w:val="0"/>
      <w:color w:val="C0C0C0"/>
      <w:sz w:val="22"/>
    </w:rPr>
  </w:style>
  <w:style w:type="paragraph" w:customStyle="1" w:styleId="EntPE">
    <w:name w:val="EntPE"/>
    <w:basedOn w:val="Normal12"/>
    <w:rsid w:val="0096111E"/>
    <w:pPr>
      <w:jc w:val="center"/>
    </w:pPr>
    <w:rPr>
      <w:noProof w:val="0"/>
      <w:sz w:val="56"/>
    </w:rPr>
  </w:style>
  <w:style w:type="paragraph" w:customStyle="1" w:styleId="Normal24a">
    <w:name w:val="Normal24a"/>
    <w:basedOn w:val="Normal"/>
    <w:rsid w:val="0096111E"/>
    <w:pPr>
      <w:spacing w:after="480"/>
    </w:pPr>
  </w:style>
  <w:style w:type="paragraph" w:customStyle="1" w:styleId="NormalBoldCenter">
    <w:name w:val="NormalBoldCenter"/>
    <w:basedOn w:val="Normal"/>
    <w:rsid w:val="0096111E"/>
    <w:pPr>
      <w:jc w:val="center"/>
    </w:pPr>
    <w:rPr>
      <w:b/>
    </w:rPr>
  </w:style>
  <w:style w:type="paragraph" w:customStyle="1" w:styleId="Footprint12b">
    <w:name w:val="Footprint12b"/>
    <w:basedOn w:val="Normal"/>
    <w:rsid w:val="0096111E"/>
    <w:pPr>
      <w:spacing w:before="240"/>
    </w:pPr>
    <w:rPr>
      <w:szCs w:val="24"/>
    </w:rPr>
  </w:style>
  <w:style w:type="paragraph" w:customStyle="1" w:styleId="NormalSingle">
    <w:name w:val="NormalSingle"/>
    <w:basedOn w:val="Normal"/>
    <w:qFormat/>
    <w:rsid w:val="0096111E"/>
    <w:rPr>
      <w:szCs w:val="24"/>
    </w:rPr>
  </w:style>
  <w:style w:type="character" w:styleId="Hyperlink">
    <w:name w:val="Hyperlink"/>
    <w:basedOn w:val="DefaultParagraphFont"/>
    <w:rsid w:val="0096111E"/>
    <w:rPr>
      <w:color w:val="0563C1" w:themeColor="hyperlink"/>
      <w:u w:val="single"/>
    </w:rPr>
  </w:style>
  <w:style w:type="character" w:styleId="UnresolvedMention">
    <w:name w:val="Unresolved Mention"/>
    <w:basedOn w:val="DefaultParagraphFont"/>
    <w:uiPriority w:val="99"/>
    <w:semiHidden/>
    <w:unhideWhenUsed/>
    <w:rsid w:val="0096111E"/>
    <w:rPr>
      <w:color w:val="605E5C"/>
      <w:shd w:val="clear" w:color="auto" w:fill="E1DFDD"/>
    </w:rPr>
  </w:style>
  <w:style w:type="paragraph" w:styleId="Revision">
    <w:name w:val="Revision"/>
    <w:hidden/>
    <w:uiPriority w:val="99"/>
    <w:semiHidden/>
    <w:rsid w:val="0096111E"/>
    <w:rPr>
      <w:sz w:val="24"/>
    </w:rPr>
  </w:style>
  <w:style w:type="character" w:styleId="CommentReference">
    <w:name w:val="annotation reference"/>
    <w:basedOn w:val="DefaultParagraphFont"/>
    <w:rsid w:val="0096111E"/>
    <w:rPr>
      <w:sz w:val="16"/>
      <w:szCs w:val="16"/>
    </w:rPr>
  </w:style>
  <w:style w:type="paragraph" w:styleId="CommentText">
    <w:name w:val="annotation text"/>
    <w:basedOn w:val="Normal"/>
    <w:link w:val="CommentTextChar"/>
    <w:rsid w:val="0096111E"/>
    <w:rPr>
      <w:sz w:val="20"/>
    </w:rPr>
  </w:style>
  <w:style w:type="character" w:customStyle="1" w:styleId="CommentTextChar">
    <w:name w:val="Comment Text Char"/>
    <w:basedOn w:val="DefaultParagraphFont"/>
    <w:link w:val="CommentText"/>
    <w:rsid w:val="0096111E"/>
  </w:style>
  <w:style w:type="paragraph" w:styleId="CommentSubject">
    <w:name w:val="annotation subject"/>
    <w:basedOn w:val="CommentText"/>
    <w:next w:val="CommentText"/>
    <w:link w:val="CommentSubjectChar"/>
    <w:semiHidden/>
    <w:unhideWhenUsed/>
    <w:rsid w:val="0096111E"/>
    <w:rPr>
      <w:b/>
      <w:bCs/>
    </w:rPr>
  </w:style>
  <w:style w:type="character" w:customStyle="1" w:styleId="CommentSubjectChar">
    <w:name w:val="Comment Subject Char"/>
    <w:basedOn w:val="CommentTextChar"/>
    <w:link w:val="CommentSubject"/>
    <w:semiHidden/>
    <w:rsid w:val="009611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www.europarl.europa.eu/data-protect/index.do" TargetMode="Externa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yperlink" Target="http://data.europa.eu/eli/reg/2020/2092/oj"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10322</Words>
  <Characters>62660</Characters>
  <Application>Microsoft Office Word</Application>
  <DocSecurity>0</DocSecurity>
  <Lines>2320</Lines>
  <Paragraphs>701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GROSELJ Tadej</dc:creator>
  <cp:lastModifiedBy>GROSELJ Tadej</cp:lastModifiedBy>
  <cp:revision>2</cp:revision>
  <cp:lastPrinted>2004-11-04T09:41:00Z</cp:lastPrinted>
  <dcterms:created xsi:type="dcterms:W3CDTF">2026-05-05T09:52:00Z</dcterms:created>
  <dcterms:modified xsi:type="dcterms:W3CDTF">2026-05-05T09:52:00Z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\\eiciLUXpr1\pdocep$\DocEP\DOCS\General\PR\PR_Leg\COD\COD_1st\PR_COD_1amCom.dotx(24/09/2024 09:42:01)</vt:lpwstr>
  </property>
  <property fmtid="{D5CDD505-2E9C-101B-9397-08002B2CF9AE}" pid="6" name="&lt;ModelTra&gt;">
    <vt:lpwstr>\\eiciLUXpr1\pdocep$\DocEP\TRANSFIL\SL\PR_COD_1amCom.SL(02/10/2024 14:48:01)</vt:lpwstr>
  </property>
  <property fmtid="{D5CDD505-2E9C-101B-9397-08002B2CF9AE}" pid="7" name="&lt;Type&gt;">
    <vt:lpwstr>PR</vt:lpwstr>
  </property>
  <property fmtid="{D5CDD505-2E9C-101B-9397-08002B2CF9AE}" pid="8" name="Bookout">
    <vt:lpwstr>OK - 2026/05/05 11:52</vt:lpwstr>
  </property>
  <property fmtid="{D5CDD505-2E9C-101B-9397-08002B2CF9AE}" pid="9" name="Created with">
    <vt:lpwstr>10.3.0 Build [20260401]</vt:lpwstr>
  </property>
  <property fmtid="{D5CDD505-2E9C-101B-9397-08002B2CF9AE}" pid="10" name="FooterPath">
    <vt:lpwstr>PR\1336437SL.docx</vt:lpwstr>
  </property>
  <property fmtid="{D5CDD505-2E9C-101B-9397-08002B2CF9AE}" pid="11" name="LastEdited with">
    <vt:lpwstr>10.3.0 Build [20260401]</vt:lpwstr>
  </property>
  <property fmtid="{D5CDD505-2E9C-101B-9397-08002B2CF9AE}" pid="12" name="PE number">
    <vt:lpwstr>784.181</vt:lpwstr>
  </property>
  <property fmtid="{D5CDD505-2E9C-101B-9397-08002B2CF9AE}" pid="13" name="RegistreCheck">
    <vt:lpwstr>OK</vt:lpwstr>
  </property>
  <property fmtid="{D5CDD505-2E9C-101B-9397-08002B2CF9AE}" pid="14" name="SDLStudio">
    <vt:lpwstr/>
  </property>
</Properties>
</file>