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270C4E" w:rsidRPr="00254589" w14:paraId="2AB46D17" w14:textId="77777777" w:rsidTr="00C85D0F">
        <w:trPr>
          <w:trHeight w:hRule="exact" w:val="1418"/>
        </w:trPr>
        <w:tc>
          <w:tcPr>
            <w:tcW w:w="6804" w:type="dxa"/>
            <w:shd w:val="clear" w:color="auto" w:fill="auto"/>
            <w:vAlign w:val="center"/>
          </w:tcPr>
          <w:p w14:paraId="1C96863A" w14:textId="77777777" w:rsidR="00B13D6F" w:rsidRPr="00254589" w:rsidRDefault="00254589" w:rsidP="00C85D0F">
            <w:pPr>
              <w:pStyle w:val="EPName"/>
            </w:pPr>
            <w:r w:rsidRPr="00254589">
              <w:t>Parlament Europejski</w:t>
            </w:r>
          </w:p>
          <w:p w14:paraId="55A82846" w14:textId="77777777" w:rsidR="00B13D6F" w:rsidRPr="00254589" w:rsidRDefault="00254589" w:rsidP="00C85D0F">
            <w:pPr>
              <w:pStyle w:val="EPTerm"/>
            </w:pPr>
            <w:r w:rsidRPr="00254589">
              <w:t>2024-2029</w:t>
            </w:r>
          </w:p>
        </w:tc>
        <w:tc>
          <w:tcPr>
            <w:tcW w:w="2268" w:type="dxa"/>
            <w:shd w:val="clear" w:color="auto" w:fill="auto"/>
          </w:tcPr>
          <w:p w14:paraId="2F1DF107" w14:textId="77777777" w:rsidR="00B13D6F" w:rsidRPr="00254589" w:rsidRDefault="00254589" w:rsidP="00C85D0F">
            <w:pPr>
              <w:pStyle w:val="EPLogo"/>
            </w:pPr>
            <w:r w:rsidRPr="00254589">
              <w:rPr>
                <w:noProof/>
                <w:lang w:eastAsia="ja-JP"/>
              </w:rPr>
              <w:drawing>
                <wp:inline distT="0" distB="0" distL="0" distR="0" wp14:anchorId="5A5898E5" wp14:editId="13EE74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6C9D322" w14:textId="77777777" w:rsidR="00461601" w:rsidRPr="00254589" w:rsidRDefault="00461601" w:rsidP="00461601">
      <w:pPr>
        <w:pStyle w:val="LineTop"/>
      </w:pPr>
    </w:p>
    <w:p w14:paraId="67B5C000" w14:textId="77777777" w:rsidR="00461601" w:rsidRPr="00254589" w:rsidRDefault="00254589" w:rsidP="00461601">
      <w:pPr>
        <w:pStyle w:val="EPBody"/>
      </w:pPr>
      <w:r w:rsidRPr="00254589">
        <w:rPr>
          <w:rStyle w:val="HideTWBExt"/>
          <w:color w:val="auto"/>
        </w:rPr>
        <w:t>&lt;</w:t>
      </w:r>
      <w:r w:rsidRPr="00254589">
        <w:rPr>
          <w:rStyle w:val="HideTWBExt"/>
          <w:i w:val="0"/>
          <w:color w:val="auto"/>
        </w:rPr>
        <w:t>Commission</w:t>
      </w:r>
      <w:r w:rsidRPr="00254589">
        <w:rPr>
          <w:rStyle w:val="HideTWBExt"/>
          <w:color w:val="auto"/>
        </w:rPr>
        <w:t>&gt;</w:t>
      </w:r>
      <w:r w:rsidRPr="00254589">
        <w:rPr>
          <w:rStyle w:val="HideTWBInt"/>
          <w:color w:val="auto"/>
        </w:rPr>
        <w:t>{ENVI}</w:t>
      </w:r>
      <w:r w:rsidRPr="00254589">
        <w:t>Komisja Ochrony Środowiska Naturalnego, Klimatu i Bezpieczeństwa Żywności</w:t>
      </w:r>
      <w:r w:rsidRPr="00254589">
        <w:rPr>
          <w:rStyle w:val="HideTWBExt"/>
          <w:color w:val="auto"/>
        </w:rPr>
        <w:t>&lt;/</w:t>
      </w:r>
      <w:r w:rsidRPr="00254589">
        <w:rPr>
          <w:rStyle w:val="HideTWBExt"/>
          <w:i w:val="0"/>
          <w:color w:val="auto"/>
        </w:rPr>
        <w:t>Commission</w:t>
      </w:r>
      <w:r w:rsidRPr="00254589">
        <w:rPr>
          <w:rStyle w:val="HideTWBExt"/>
          <w:color w:val="auto"/>
        </w:rPr>
        <w:t>&gt;</w:t>
      </w:r>
    </w:p>
    <w:p w14:paraId="4293BB7B" w14:textId="77777777" w:rsidR="00461601" w:rsidRPr="00254589" w:rsidRDefault="00461601" w:rsidP="00461601">
      <w:pPr>
        <w:pStyle w:val="LineBottom"/>
      </w:pPr>
    </w:p>
    <w:p w14:paraId="388C44B6" w14:textId="77777777" w:rsidR="00793EA9" w:rsidRPr="00254589" w:rsidRDefault="00254589">
      <w:pPr>
        <w:pStyle w:val="CoverReference"/>
      </w:pPr>
      <w:r w:rsidRPr="00254589">
        <w:rPr>
          <w:rStyle w:val="HideTWBExt"/>
          <w:b w:val="0"/>
          <w:color w:val="auto"/>
        </w:rPr>
        <w:t>&lt;RefProc&gt;</w:t>
      </w:r>
      <w:r w:rsidRPr="00254589">
        <w:t>2025/0393</w:t>
      </w:r>
      <w:r w:rsidRPr="00254589">
        <w:rPr>
          <w:rStyle w:val="HideTWBExt"/>
          <w:b w:val="0"/>
          <w:color w:val="auto"/>
        </w:rPr>
        <w:t>&lt;/RefProc&gt;&lt;RefTypeProc&gt;</w:t>
      </w:r>
      <w:r w:rsidRPr="00254589">
        <w:t>(COD)</w:t>
      </w:r>
      <w:r w:rsidRPr="00254589">
        <w:rPr>
          <w:rStyle w:val="HideTWBExt"/>
          <w:b w:val="0"/>
          <w:color w:val="auto"/>
        </w:rPr>
        <w:t>&lt;/RefTypeProc&gt;</w:t>
      </w:r>
    </w:p>
    <w:p w14:paraId="7834CA96" w14:textId="77777777" w:rsidR="00793EA9" w:rsidRPr="00254589" w:rsidRDefault="00254589">
      <w:pPr>
        <w:pStyle w:val="CoverDate"/>
      </w:pPr>
      <w:r w:rsidRPr="00254589">
        <w:rPr>
          <w:rStyle w:val="HideTWBExt"/>
          <w:color w:val="auto"/>
        </w:rPr>
        <w:t>&lt;Date&gt;</w:t>
      </w:r>
      <w:r w:rsidRPr="00254589">
        <w:rPr>
          <w:rStyle w:val="HideTWBInt"/>
          <w:color w:val="auto"/>
        </w:rPr>
        <w:t>{05/05/2026}</w:t>
      </w:r>
      <w:r w:rsidRPr="00254589">
        <w:t>5.5.2026</w:t>
      </w:r>
      <w:r w:rsidRPr="00254589">
        <w:rPr>
          <w:rStyle w:val="HideTWBExt"/>
          <w:color w:val="auto"/>
        </w:rPr>
        <w:t>&lt;/Date&gt;</w:t>
      </w:r>
    </w:p>
    <w:p w14:paraId="1C4CDFD8" w14:textId="77777777" w:rsidR="00793EA9" w:rsidRPr="00254589" w:rsidRDefault="00254589">
      <w:pPr>
        <w:pStyle w:val="CoverDocType"/>
      </w:pPr>
      <w:r w:rsidRPr="00254589">
        <w:rPr>
          <w:rStyle w:val="HideTWBExt"/>
          <w:b w:val="0"/>
          <w:color w:val="auto"/>
        </w:rPr>
        <w:t>&lt;RefProcLect&gt;</w:t>
      </w:r>
      <w:r w:rsidRPr="00254589">
        <w:t>***I</w:t>
      </w:r>
      <w:r w:rsidRPr="00254589">
        <w:rPr>
          <w:rStyle w:val="HideTWBExt"/>
          <w:b w:val="0"/>
          <w:color w:val="auto"/>
        </w:rPr>
        <w:t>&lt;/RefProcLect&gt;</w:t>
      </w:r>
    </w:p>
    <w:p w14:paraId="4C3424FB" w14:textId="77777777" w:rsidR="00793EA9" w:rsidRPr="00254589" w:rsidRDefault="00254589">
      <w:pPr>
        <w:pStyle w:val="CoverDocType24a"/>
      </w:pPr>
      <w:r w:rsidRPr="00254589">
        <w:rPr>
          <w:rStyle w:val="HideTWBExt"/>
          <w:b w:val="0"/>
          <w:color w:val="auto"/>
        </w:rPr>
        <w:t>&lt;TitreType&gt;</w:t>
      </w:r>
      <w:r w:rsidRPr="00254589">
        <w:t>PROJEKT SPRAWOZDANIA</w:t>
      </w:r>
      <w:r w:rsidRPr="00254589">
        <w:rPr>
          <w:rStyle w:val="HideTWBExt"/>
          <w:b w:val="0"/>
          <w:color w:val="auto"/>
        </w:rPr>
        <w:t>&lt;/TitreType&gt;</w:t>
      </w:r>
    </w:p>
    <w:p w14:paraId="077B7DEA" w14:textId="77777777" w:rsidR="00793EA9" w:rsidRPr="00254589" w:rsidRDefault="00254589">
      <w:pPr>
        <w:pStyle w:val="CoverNormal"/>
      </w:pPr>
      <w:r w:rsidRPr="00254589">
        <w:rPr>
          <w:rStyle w:val="HideTWBExt"/>
          <w:color w:val="auto"/>
        </w:rPr>
        <w:t>&lt;Titre&gt;</w:t>
      </w:r>
      <w:r w:rsidRPr="00254589">
        <w:t>w sprawie wniosku dotyczącego dyrektywy Parlamentu Europejskiego i Rady zmieniającej dyrektywę 2007/2/WE w odniesieniu do uproszczenia niektórych wymogów dotyczących ustanowienia infrastruktury informacji przestrzennej w Unii</w:t>
      </w:r>
      <w:r w:rsidRPr="00254589">
        <w:rPr>
          <w:rStyle w:val="HideTWBExt"/>
          <w:color w:val="auto"/>
        </w:rPr>
        <w:t>&lt;/Titre&gt;</w:t>
      </w:r>
    </w:p>
    <w:p w14:paraId="279A2D7C" w14:textId="77777777" w:rsidR="00793EA9" w:rsidRPr="00254589" w:rsidRDefault="00254589">
      <w:pPr>
        <w:pStyle w:val="CoverNormal24a"/>
      </w:pPr>
      <w:r w:rsidRPr="00254589">
        <w:rPr>
          <w:rStyle w:val="HideTWBExt"/>
          <w:color w:val="auto"/>
        </w:rPr>
        <w:t>&lt;DocRef&gt;</w:t>
      </w:r>
      <w:r w:rsidRPr="00254589">
        <w:t>(COM(2025)0985 – C10</w:t>
      </w:r>
      <w:r w:rsidRPr="00254589">
        <w:noBreakHyphen/>
        <w:t>0338/2025 – 2025/0393(COD))</w:t>
      </w:r>
      <w:r w:rsidRPr="00254589">
        <w:rPr>
          <w:rStyle w:val="HideTWBExt"/>
          <w:color w:val="auto"/>
        </w:rPr>
        <w:t>&lt;/DocRef&gt;</w:t>
      </w:r>
    </w:p>
    <w:p w14:paraId="60CFBFB8" w14:textId="77777777" w:rsidR="00793EA9" w:rsidRPr="00254589" w:rsidRDefault="00254589">
      <w:pPr>
        <w:pStyle w:val="CoverNormal24a"/>
      </w:pPr>
      <w:r w:rsidRPr="00254589">
        <w:rPr>
          <w:rStyle w:val="HideTWBExt"/>
          <w:color w:val="auto"/>
        </w:rPr>
        <w:t>&lt;Commission&gt;</w:t>
      </w:r>
      <w:r w:rsidRPr="00254589">
        <w:rPr>
          <w:rStyle w:val="HideTWBInt"/>
          <w:color w:val="auto"/>
        </w:rPr>
        <w:t>{ENVI}</w:t>
      </w:r>
      <w:r w:rsidRPr="00254589">
        <w:t>Komisja Ochrony Środowiska Naturalnego, Klimatu i Bezpieczeństwa Żywności</w:t>
      </w:r>
      <w:r w:rsidRPr="00254589">
        <w:rPr>
          <w:rStyle w:val="HideTWBExt"/>
          <w:color w:val="auto"/>
        </w:rPr>
        <w:t>&lt;/Commission&gt;</w:t>
      </w:r>
    </w:p>
    <w:p w14:paraId="1CFACF3C" w14:textId="77777777" w:rsidR="00793EA9" w:rsidRPr="00254589" w:rsidRDefault="00254589">
      <w:pPr>
        <w:pStyle w:val="CoverNormal24a"/>
      </w:pPr>
      <w:r w:rsidRPr="00254589">
        <w:t xml:space="preserve">Sprawozdawczyni: </w:t>
      </w:r>
      <w:r w:rsidRPr="00254589">
        <w:rPr>
          <w:rStyle w:val="HideTWBExt"/>
          <w:color w:val="auto"/>
        </w:rPr>
        <w:t>&lt;Depute&gt;</w:t>
      </w:r>
      <w:r w:rsidRPr="00254589">
        <w:t xml:space="preserve">Emma Wiesner </w:t>
      </w:r>
      <w:r w:rsidRPr="00254589">
        <w:rPr>
          <w:rStyle w:val="HideTWBExt"/>
          <w:color w:val="auto"/>
        </w:rPr>
        <w:t>&lt;/Depute&gt;</w:t>
      </w:r>
    </w:p>
    <w:p w14:paraId="5CECFF05" w14:textId="77777777" w:rsidR="001C5B44" w:rsidRPr="00254589" w:rsidRDefault="001C5B44" w:rsidP="001C5B44">
      <w:pPr>
        <w:pStyle w:val="CoverNormal"/>
      </w:pPr>
    </w:p>
    <w:p w14:paraId="0B0054F0" w14:textId="730C93DD" w:rsidR="00DA06A7" w:rsidRPr="00254589" w:rsidRDefault="00254589" w:rsidP="00894923">
      <w:r w:rsidRPr="00254589">
        <w:br w:type="page"/>
      </w:r>
      <w:r w:rsidRPr="00254589">
        <w:lastRenderedPageBreak/>
        <w:fldChar w:fldCharType="begin"/>
      </w:r>
      <w:r w:rsidRPr="00254589">
        <w:instrText xml:space="preserve"> TITLE  \* MERGEFORMAT </w:instrText>
      </w:r>
      <w:r w:rsidRPr="00254589">
        <w:fldChar w:fldCharType="separate"/>
      </w:r>
      <w:r>
        <w:t>PR_COD_1amCom</w:t>
      </w:r>
      <w:r w:rsidRPr="00254589">
        <w:fldChar w:fldCharType="end"/>
      </w:r>
    </w:p>
    <w:p w14:paraId="26C720CE" w14:textId="77777777" w:rsidR="00DA06A7" w:rsidRPr="00254589" w:rsidRDefault="00DA06A7" w:rsidP="00894923"/>
    <w:p w14:paraId="4042395B" w14:textId="77777777" w:rsidR="00DA06A7" w:rsidRPr="00254589" w:rsidRDefault="00DA06A7"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54589" w:rsidRPr="00254589" w14:paraId="407DFF69" w14:textId="77777777">
        <w:tc>
          <w:tcPr>
            <w:tcW w:w="5811" w:type="dxa"/>
          </w:tcPr>
          <w:p w14:paraId="479F2C94" w14:textId="77777777" w:rsidR="00DA06A7" w:rsidRPr="00254589" w:rsidRDefault="00254589" w:rsidP="00894923">
            <w:pPr>
              <w:pStyle w:val="Lgendetitre"/>
            </w:pPr>
            <w:r w:rsidRPr="00254589">
              <w:t>Objaśnienie używanych znaków</w:t>
            </w:r>
          </w:p>
        </w:tc>
      </w:tr>
      <w:tr w:rsidR="00270C4E" w:rsidRPr="00254589" w14:paraId="049E64BE" w14:textId="77777777" w:rsidTr="007452CB">
        <w:trPr>
          <w:cantSplit/>
          <w:trHeight w:val="1807"/>
        </w:trPr>
        <w:tc>
          <w:tcPr>
            <w:tcW w:w="5811" w:type="dxa"/>
            <w:tcBorders>
              <w:bottom w:val="single" w:sz="4" w:space="0" w:color="auto"/>
            </w:tcBorders>
          </w:tcPr>
          <w:p w14:paraId="3CBC2A39" w14:textId="77777777" w:rsidR="00DA06A7" w:rsidRPr="00254589" w:rsidRDefault="00254589" w:rsidP="003506ED">
            <w:pPr>
              <w:pStyle w:val="Lgendesigne"/>
            </w:pPr>
            <w:r w:rsidRPr="00254589">
              <w:tab/>
              <w:t>*</w:t>
            </w:r>
            <w:r w:rsidRPr="00254589">
              <w:tab/>
              <w:t>Procedura konsultacji</w:t>
            </w:r>
          </w:p>
          <w:p w14:paraId="19ACA6B3" w14:textId="77777777" w:rsidR="00DA06A7" w:rsidRPr="00254589" w:rsidRDefault="00254589" w:rsidP="003506ED">
            <w:pPr>
              <w:pStyle w:val="Lgendesigne"/>
            </w:pPr>
            <w:r w:rsidRPr="00254589">
              <w:tab/>
              <w:t>***</w:t>
            </w:r>
            <w:r w:rsidRPr="00254589">
              <w:tab/>
              <w:t>Procedura zgody</w:t>
            </w:r>
          </w:p>
          <w:p w14:paraId="0F83DA47" w14:textId="77777777" w:rsidR="00DA06A7" w:rsidRPr="00254589" w:rsidRDefault="00254589" w:rsidP="003506ED">
            <w:pPr>
              <w:pStyle w:val="Lgendesigne"/>
            </w:pPr>
            <w:r w:rsidRPr="00254589">
              <w:tab/>
              <w:t>***I</w:t>
            </w:r>
            <w:r w:rsidRPr="00254589">
              <w:tab/>
            </w:r>
            <w:r w:rsidRPr="00254589">
              <w:t>Zwykła procedura ustawodawcza (pierwsze czytanie)</w:t>
            </w:r>
          </w:p>
          <w:p w14:paraId="50598094" w14:textId="77777777" w:rsidR="00DA06A7" w:rsidRPr="00254589" w:rsidRDefault="00254589" w:rsidP="003506ED">
            <w:pPr>
              <w:pStyle w:val="Lgendesigne"/>
            </w:pPr>
            <w:r w:rsidRPr="00254589">
              <w:tab/>
              <w:t>***II</w:t>
            </w:r>
            <w:r w:rsidRPr="00254589">
              <w:tab/>
              <w:t>Zwykła procedura ustawodawcza (drugie czytanie)</w:t>
            </w:r>
          </w:p>
          <w:p w14:paraId="14A67CBE" w14:textId="77777777" w:rsidR="00DA06A7" w:rsidRPr="00254589" w:rsidRDefault="00254589" w:rsidP="003506ED">
            <w:pPr>
              <w:pStyle w:val="Lgendesigne"/>
            </w:pPr>
            <w:r w:rsidRPr="00254589">
              <w:tab/>
              <w:t>***III</w:t>
            </w:r>
            <w:r w:rsidRPr="00254589">
              <w:tab/>
              <w:t>Zwykła procedura ustawodawcza (trzecie czytanie)</w:t>
            </w:r>
          </w:p>
          <w:p w14:paraId="520C49BB" w14:textId="77777777" w:rsidR="00DA06A7" w:rsidRPr="00254589" w:rsidRDefault="00DA06A7" w:rsidP="003506ED">
            <w:pPr>
              <w:pStyle w:val="Lgendestandard"/>
            </w:pPr>
          </w:p>
          <w:p w14:paraId="3C757A6D" w14:textId="77777777" w:rsidR="00DA06A7" w:rsidRPr="00254589" w:rsidRDefault="00254589" w:rsidP="003506ED">
            <w:pPr>
              <w:pStyle w:val="Lgendestandard"/>
            </w:pPr>
            <w:r w:rsidRPr="00254589">
              <w:t>(Wskazana procedura opiera się na podstawie prawnej zaproponowanej w projekcie aktu.)</w:t>
            </w:r>
          </w:p>
          <w:p w14:paraId="01E68C3B" w14:textId="77777777" w:rsidR="00DA06A7" w:rsidRPr="00254589" w:rsidRDefault="00DA06A7" w:rsidP="00B54EAF">
            <w:pPr>
              <w:pStyle w:val="Lgendestandard"/>
            </w:pPr>
          </w:p>
        </w:tc>
      </w:tr>
    </w:tbl>
    <w:p w14:paraId="4B8B6E12" w14:textId="77777777" w:rsidR="00DA06A7" w:rsidRPr="00254589" w:rsidRDefault="00DA06A7" w:rsidP="00894923"/>
    <w:p w14:paraId="3F0A76FB" w14:textId="77777777" w:rsidR="00DA06A7" w:rsidRPr="00254589" w:rsidRDefault="00DA06A7" w:rsidP="00894923"/>
    <w:p w14:paraId="0F834C8F" w14:textId="77777777" w:rsidR="00DA06A7" w:rsidRPr="00254589" w:rsidRDefault="00DA06A7" w:rsidP="00894923"/>
    <w:p w14:paraId="3B1CC777" w14:textId="77777777" w:rsidR="00DA06A7" w:rsidRPr="00254589" w:rsidRDefault="00DA06A7"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54589" w:rsidRPr="00254589" w14:paraId="256D2DCF" w14:textId="77777777">
        <w:tc>
          <w:tcPr>
            <w:tcW w:w="5811" w:type="dxa"/>
          </w:tcPr>
          <w:p w14:paraId="5A1CFEF0" w14:textId="77777777" w:rsidR="00DA06A7" w:rsidRPr="00254589" w:rsidRDefault="00254589" w:rsidP="00894923">
            <w:pPr>
              <w:pStyle w:val="Lgendetitre"/>
            </w:pPr>
            <w:r w:rsidRPr="00254589">
              <w:t>Poprawki do projektu aktu</w:t>
            </w:r>
          </w:p>
        </w:tc>
      </w:tr>
      <w:tr w:rsidR="00270C4E" w:rsidRPr="00254589" w14:paraId="68AD9C9D" w14:textId="77777777" w:rsidTr="00554250">
        <w:trPr>
          <w:trHeight w:val="4496"/>
        </w:trPr>
        <w:tc>
          <w:tcPr>
            <w:tcW w:w="5811" w:type="dxa"/>
          </w:tcPr>
          <w:p w14:paraId="688311E6" w14:textId="77777777" w:rsidR="00DA06A7" w:rsidRPr="00254589" w:rsidRDefault="00254589" w:rsidP="003506ED">
            <w:pPr>
              <w:pStyle w:val="Lgendestandard"/>
              <w:rPr>
                <w:szCs w:val="24"/>
              </w:rPr>
            </w:pPr>
            <w:r w:rsidRPr="00254589">
              <w:rPr>
                <w:b/>
              </w:rPr>
              <w:t>Poprawki Parlamentu w postaci dwóch kolumn</w:t>
            </w:r>
          </w:p>
          <w:p w14:paraId="07528B23" w14:textId="77777777" w:rsidR="00DA06A7" w:rsidRPr="00254589" w:rsidRDefault="00DA06A7" w:rsidP="003506ED">
            <w:pPr>
              <w:pStyle w:val="Lgendestandard"/>
              <w:rPr>
                <w:szCs w:val="24"/>
              </w:rPr>
            </w:pPr>
          </w:p>
          <w:p w14:paraId="04B06462" w14:textId="77777777" w:rsidR="00DA06A7" w:rsidRPr="00254589" w:rsidRDefault="00254589" w:rsidP="003506ED">
            <w:pPr>
              <w:pStyle w:val="Lgendestandard"/>
              <w:rPr>
                <w:szCs w:val="24"/>
              </w:rPr>
            </w:pPr>
            <w:r w:rsidRPr="00254589">
              <w:t xml:space="preserve">Skreślenia zaznacza się </w:t>
            </w:r>
            <w:r w:rsidRPr="00254589">
              <w:rPr>
                <w:b/>
                <w:i/>
              </w:rPr>
              <w:t>wytłuszczonym drukiem i kursywą</w:t>
            </w:r>
            <w:r w:rsidRPr="00254589">
              <w:t xml:space="preserve"> w lewej kolumnie. Zmianę brzmienia zaznacza się </w:t>
            </w:r>
            <w:r w:rsidRPr="00254589">
              <w:rPr>
                <w:b/>
                <w:i/>
              </w:rPr>
              <w:t>wytłuszczonym drukiem i kursywą</w:t>
            </w:r>
            <w:r w:rsidRPr="00254589">
              <w:t xml:space="preserve"> w obu kolumnach. </w:t>
            </w:r>
            <w:r w:rsidRPr="00254589">
              <w:t xml:space="preserve">Nowy tekst zaznacza się </w:t>
            </w:r>
            <w:r w:rsidRPr="00254589">
              <w:rPr>
                <w:b/>
                <w:i/>
              </w:rPr>
              <w:t>wytłuszczonym drukiem i kursywą</w:t>
            </w:r>
            <w:r w:rsidRPr="00254589">
              <w:t xml:space="preserve"> w prawej kolumnie.</w:t>
            </w:r>
          </w:p>
          <w:p w14:paraId="7E07AC95" w14:textId="77777777" w:rsidR="00DA06A7" w:rsidRPr="00254589" w:rsidRDefault="00DA06A7" w:rsidP="003506ED">
            <w:pPr>
              <w:pStyle w:val="Lgendestandard"/>
              <w:rPr>
                <w:szCs w:val="24"/>
              </w:rPr>
            </w:pPr>
          </w:p>
          <w:p w14:paraId="0774DE0C" w14:textId="77777777" w:rsidR="00DA06A7" w:rsidRPr="00254589" w:rsidRDefault="00254589" w:rsidP="003506ED">
            <w:pPr>
              <w:pStyle w:val="Lgendestandard"/>
              <w:rPr>
                <w:szCs w:val="24"/>
              </w:rPr>
            </w:pPr>
            <w:r w:rsidRPr="00254589">
              <w:t>Pierwszy i drugi wiersz nagłówka każdej poprawki wskazuje element rozpatrywanego projektu aktu, którego dotyczy poprawka. Jeżeli poprawka odnosi się do obowiązującego aktu, do którego zmiany zmierza projekt aktu, nagłówek zawiera dodatkowo trzeci wiersz wskazujący obowiązujący akt i czwarty wiersz wskazujący przepis tego aktu, którego dotyczy poprawka.</w:t>
            </w:r>
          </w:p>
          <w:p w14:paraId="29772709" w14:textId="77777777" w:rsidR="00DA06A7" w:rsidRPr="00254589" w:rsidRDefault="00DA06A7" w:rsidP="003506ED">
            <w:pPr>
              <w:pStyle w:val="Lgendestandard"/>
              <w:rPr>
                <w:szCs w:val="24"/>
              </w:rPr>
            </w:pPr>
          </w:p>
          <w:p w14:paraId="5B215258" w14:textId="77777777" w:rsidR="00DA06A7" w:rsidRPr="00254589" w:rsidRDefault="00254589" w:rsidP="003506ED">
            <w:pPr>
              <w:pStyle w:val="Lgendestandard"/>
              <w:rPr>
                <w:b/>
                <w:szCs w:val="24"/>
              </w:rPr>
            </w:pPr>
            <w:r w:rsidRPr="00254589">
              <w:rPr>
                <w:b/>
              </w:rPr>
              <w:t>Poprawki Parlamentu w postaci tekstu skonsolidowanego</w:t>
            </w:r>
          </w:p>
          <w:p w14:paraId="2860DE26" w14:textId="77777777" w:rsidR="00DA06A7" w:rsidRPr="00254589" w:rsidRDefault="00DA06A7" w:rsidP="003506ED">
            <w:pPr>
              <w:pStyle w:val="Lgendestandard"/>
              <w:rPr>
                <w:szCs w:val="24"/>
              </w:rPr>
            </w:pPr>
          </w:p>
          <w:p w14:paraId="27372C07" w14:textId="77777777" w:rsidR="00DA06A7" w:rsidRPr="00254589" w:rsidRDefault="00254589" w:rsidP="003506ED">
            <w:pPr>
              <w:pStyle w:val="Lgendestandard"/>
              <w:rPr>
                <w:szCs w:val="24"/>
              </w:rPr>
            </w:pPr>
            <w:r w:rsidRPr="00254589">
              <w:t xml:space="preserve">Nowe fragmenty tekstu zaznacza się </w:t>
            </w:r>
            <w:r w:rsidRPr="00254589">
              <w:rPr>
                <w:b/>
                <w:i/>
              </w:rPr>
              <w:t>wytłuszczonym drukiem i kursywą</w:t>
            </w:r>
            <w:r w:rsidRPr="00254589">
              <w:t xml:space="preserve">. Fragmenty tekstu, które zostały skreślone, zaznacza się za pomocą symbolu ▌ lub przekreśla. Zmianę brzmienia zaznacza się przez wyróżnienie nowego tekstu </w:t>
            </w:r>
            <w:r w:rsidRPr="00254589">
              <w:rPr>
                <w:b/>
                <w:i/>
              </w:rPr>
              <w:t>wytłuszczonym drukiem i kursywą</w:t>
            </w:r>
            <w:r w:rsidRPr="00254589">
              <w:t xml:space="preserve"> i usunięcie lub przekreślenie zastąpionego tekstu. </w:t>
            </w:r>
          </w:p>
          <w:p w14:paraId="0AA0C251" w14:textId="77777777" w:rsidR="00DA06A7" w:rsidRPr="00254589" w:rsidRDefault="00254589" w:rsidP="003506ED">
            <w:pPr>
              <w:pStyle w:val="Lgendestandard"/>
            </w:pPr>
            <w:r w:rsidRPr="00254589">
              <w:t>Tytułem wyjątku nie zaznacza się zmian o charakterze ściśle technicznym wprowadzonych przez służby w celu opracowania końcowej wersji tekstu.</w:t>
            </w:r>
          </w:p>
          <w:p w14:paraId="544B52A0" w14:textId="77777777" w:rsidR="00DA06A7" w:rsidRPr="00254589" w:rsidRDefault="00DA06A7" w:rsidP="0069092A">
            <w:pPr>
              <w:pStyle w:val="Lgendestandard"/>
            </w:pPr>
          </w:p>
        </w:tc>
      </w:tr>
    </w:tbl>
    <w:p w14:paraId="675E20BA" w14:textId="77777777" w:rsidR="00DA06A7" w:rsidRPr="00254589" w:rsidRDefault="00DA06A7" w:rsidP="00894923"/>
    <w:p w14:paraId="211A7CC7" w14:textId="77777777" w:rsidR="00793EA9" w:rsidRPr="00254589" w:rsidRDefault="00793EA9" w:rsidP="00012351">
      <w:pPr>
        <w:widowControl/>
        <w:tabs>
          <w:tab w:val="center" w:pos="4677"/>
        </w:tabs>
      </w:pPr>
    </w:p>
    <w:p w14:paraId="1031A5C7" w14:textId="77777777" w:rsidR="00793EA9" w:rsidRPr="00254589" w:rsidRDefault="00254589">
      <w:pPr>
        <w:pStyle w:val="TOCHeading"/>
      </w:pPr>
      <w:r w:rsidRPr="00254589">
        <w:br w:type="page"/>
      </w:r>
      <w:r w:rsidRPr="00254589">
        <w:lastRenderedPageBreak/>
        <w:t>SPIS TREŚCI</w:t>
      </w:r>
    </w:p>
    <w:p w14:paraId="5BB181B5" w14:textId="77777777" w:rsidR="00793EA9" w:rsidRPr="00254589" w:rsidRDefault="00254589">
      <w:pPr>
        <w:pStyle w:val="TOCPage"/>
      </w:pPr>
      <w:r w:rsidRPr="00254589">
        <w:t>Strona</w:t>
      </w:r>
    </w:p>
    <w:p w14:paraId="696463CE" w14:textId="19F5099D" w:rsidR="00254589" w:rsidRDefault="0025458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54589">
        <w:rPr>
          <w:b/>
        </w:rPr>
        <w:fldChar w:fldCharType="begin"/>
      </w:r>
      <w:r w:rsidRPr="00254589">
        <w:rPr>
          <w:b/>
        </w:rPr>
        <w:instrText xml:space="preserve"> TOC \t "PageHeading</w:instrText>
      </w:r>
      <w:r w:rsidR="00AD6673" w:rsidRPr="00254589">
        <w:rPr>
          <w:b/>
        </w:rPr>
        <w:instrText>;</w:instrText>
      </w:r>
      <w:r w:rsidRPr="00254589">
        <w:rPr>
          <w:b/>
        </w:rPr>
        <w:instrText xml:space="preserve">1" </w:instrText>
      </w:r>
      <w:r w:rsidRPr="00254589">
        <w:rPr>
          <w:b/>
        </w:rPr>
        <w:fldChar w:fldCharType="separate"/>
      </w:r>
      <w:r>
        <w:rPr>
          <w:noProof/>
        </w:rPr>
        <w:t>PROJEKT REZOLUCJI USTAWODAWCZEJ PARLAMENTU EUROPEJSKIEGO</w:t>
      </w:r>
      <w:r>
        <w:rPr>
          <w:noProof/>
        </w:rPr>
        <w:tab/>
      </w:r>
      <w:r>
        <w:rPr>
          <w:noProof/>
        </w:rPr>
        <w:fldChar w:fldCharType="begin"/>
      </w:r>
      <w:r>
        <w:rPr>
          <w:noProof/>
        </w:rPr>
        <w:instrText xml:space="preserve"> PAGEREF _Toc230254098 \h </w:instrText>
      </w:r>
      <w:r>
        <w:rPr>
          <w:noProof/>
        </w:rPr>
      </w:r>
      <w:r>
        <w:rPr>
          <w:noProof/>
        </w:rPr>
        <w:fldChar w:fldCharType="separate"/>
      </w:r>
      <w:r>
        <w:rPr>
          <w:noProof/>
        </w:rPr>
        <w:t>5</w:t>
      </w:r>
      <w:r>
        <w:rPr>
          <w:noProof/>
        </w:rPr>
        <w:fldChar w:fldCharType="end"/>
      </w:r>
    </w:p>
    <w:p w14:paraId="4B55D823" w14:textId="5972A4CD" w:rsidR="00254589" w:rsidRDefault="0025458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UZASADNIENIE</w:t>
      </w:r>
      <w:r>
        <w:rPr>
          <w:noProof/>
        </w:rPr>
        <w:tab/>
      </w:r>
      <w:r>
        <w:rPr>
          <w:noProof/>
        </w:rPr>
        <w:fldChar w:fldCharType="begin"/>
      </w:r>
      <w:r>
        <w:rPr>
          <w:noProof/>
        </w:rPr>
        <w:instrText xml:space="preserve"> PAGEREF _Toc230254099 \h </w:instrText>
      </w:r>
      <w:r>
        <w:rPr>
          <w:noProof/>
        </w:rPr>
      </w:r>
      <w:r>
        <w:rPr>
          <w:noProof/>
        </w:rPr>
        <w:fldChar w:fldCharType="separate"/>
      </w:r>
      <w:r>
        <w:rPr>
          <w:noProof/>
        </w:rPr>
        <w:t>13</w:t>
      </w:r>
      <w:r>
        <w:rPr>
          <w:noProof/>
        </w:rPr>
        <w:fldChar w:fldCharType="end"/>
      </w:r>
    </w:p>
    <w:p w14:paraId="37518BAF" w14:textId="2E7B5C89" w:rsidR="00254589" w:rsidRDefault="00254589">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ZAŁĄCZNIK: WYKAZ PODMIOTÓW, OD KTÓRYCH SPRAWOZDAWCZYNI OTRZYMAŁA INFORMACJE</w:t>
      </w:r>
      <w:r>
        <w:rPr>
          <w:noProof/>
        </w:rPr>
        <w:tab/>
      </w:r>
      <w:r>
        <w:rPr>
          <w:noProof/>
        </w:rPr>
        <w:fldChar w:fldCharType="begin"/>
      </w:r>
      <w:r>
        <w:rPr>
          <w:noProof/>
        </w:rPr>
        <w:instrText xml:space="preserve"> PAGEREF _Toc230254100 \h </w:instrText>
      </w:r>
      <w:r>
        <w:rPr>
          <w:noProof/>
        </w:rPr>
      </w:r>
      <w:r>
        <w:rPr>
          <w:noProof/>
        </w:rPr>
        <w:fldChar w:fldCharType="separate"/>
      </w:r>
      <w:r>
        <w:rPr>
          <w:noProof/>
        </w:rPr>
        <w:t>14</w:t>
      </w:r>
      <w:r>
        <w:rPr>
          <w:noProof/>
        </w:rPr>
        <w:fldChar w:fldCharType="end"/>
      </w:r>
    </w:p>
    <w:p w14:paraId="5DDA5C67" w14:textId="4E6891AA" w:rsidR="002346B0" w:rsidRPr="00254589" w:rsidRDefault="00254589" w:rsidP="00C23324">
      <w:r w:rsidRPr="00254589">
        <w:rPr>
          <w:b/>
        </w:rPr>
        <w:fldChar w:fldCharType="end"/>
      </w:r>
    </w:p>
    <w:p w14:paraId="1D17BDBA" w14:textId="77777777" w:rsidR="00793EA9" w:rsidRPr="00254589" w:rsidRDefault="00254589">
      <w:pPr>
        <w:pStyle w:val="PageHeading"/>
      </w:pPr>
      <w:r w:rsidRPr="00254589">
        <w:br w:type="page"/>
      </w:r>
      <w:r w:rsidRPr="00254589">
        <w:lastRenderedPageBreak/>
        <w:br w:type="page"/>
      </w:r>
      <w:bookmarkStart w:id="0" w:name="_Toc230254098"/>
      <w:r w:rsidRPr="00254589">
        <w:lastRenderedPageBreak/>
        <w:t>PROJEKT REZOLUCJI USTAWODAWCZEJ PARLAMENTU EUROPEJSKIEGO</w:t>
      </w:r>
      <w:bookmarkEnd w:id="0"/>
    </w:p>
    <w:p w14:paraId="32D64809" w14:textId="77777777" w:rsidR="00793EA9" w:rsidRPr="00254589" w:rsidRDefault="00254589">
      <w:pPr>
        <w:pStyle w:val="NormalBold"/>
      </w:pPr>
      <w:r w:rsidRPr="00254589">
        <w:t>w sprawie wniosku dotyczącego dyrektywy Parlamentu Europejskiego i Rady zmieniającej dyrektywę 2007/2/WE w odniesieniu do uproszczenia niektórych wymogów dotyczących ustanowienia infrastruktury informacji przestrzennej w Unii</w:t>
      </w:r>
    </w:p>
    <w:p w14:paraId="61965556" w14:textId="77777777" w:rsidR="00793EA9" w:rsidRPr="00254589" w:rsidRDefault="00254589">
      <w:pPr>
        <w:pStyle w:val="NormalBold12a"/>
      </w:pPr>
      <w:r w:rsidRPr="00254589">
        <w:t>(COM(2025)0985 – C10</w:t>
      </w:r>
      <w:r w:rsidRPr="00254589">
        <w:noBreakHyphen/>
        <w:t>0338/2025 – 2025/0393(COD))</w:t>
      </w:r>
    </w:p>
    <w:p w14:paraId="5F54BCCD" w14:textId="77777777" w:rsidR="00793EA9" w:rsidRPr="00254589" w:rsidRDefault="00254589" w:rsidP="00A910C9">
      <w:pPr>
        <w:pStyle w:val="NormalBold"/>
      </w:pPr>
      <w:r w:rsidRPr="00254589">
        <w:t>(Zwykła procedura ustawodawcza: pierwsze czytanie)</w:t>
      </w:r>
    </w:p>
    <w:p w14:paraId="50DBE847" w14:textId="77777777" w:rsidR="00793EA9" w:rsidRPr="00254589" w:rsidRDefault="00254589" w:rsidP="00A910C9">
      <w:pPr>
        <w:pStyle w:val="EPComma"/>
      </w:pPr>
      <w:r w:rsidRPr="00254589">
        <w:rPr>
          <w:i/>
        </w:rPr>
        <w:t>Parlament Europejski</w:t>
      </w:r>
      <w:r w:rsidRPr="00254589">
        <w:t>,</w:t>
      </w:r>
    </w:p>
    <w:p w14:paraId="1F6AC389" w14:textId="77777777" w:rsidR="00793EA9" w:rsidRPr="00254589" w:rsidRDefault="00254589">
      <w:pPr>
        <w:pStyle w:val="NormalHanging12a"/>
      </w:pPr>
      <w:r w:rsidRPr="00254589">
        <w:t>–</w:t>
      </w:r>
      <w:r w:rsidRPr="00254589">
        <w:tab/>
        <w:t>uwzględniając wniosek Komisji przedstawiony Parlamentowi Europejskiemu i Radzie (COM(2025)0985),</w:t>
      </w:r>
    </w:p>
    <w:p w14:paraId="5DDC2D25" w14:textId="77777777" w:rsidR="00793EA9" w:rsidRPr="00254589" w:rsidRDefault="00254589">
      <w:pPr>
        <w:pStyle w:val="NormalHanging12a"/>
      </w:pPr>
      <w:r w:rsidRPr="00254589">
        <w:t>–</w:t>
      </w:r>
      <w:r w:rsidRPr="00254589">
        <w:tab/>
        <w:t>uwzględniając art. 294 ust. 2 i art. 192 ust. 1 Traktatu o funkcjonowaniu Unii Europejskiej, zgodnie z którymi wniosek został przedstawiony Parlamentowi przez Komisję (C10</w:t>
      </w:r>
      <w:r w:rsidRPr="00254589">
        <w:noBreakHyphen/>
        <w:t>0338/2025),</w:t>
      </w:r>
    </w:p>
    <w:p w14:paraId="62BCBE21" w14:textId="77777777" w:rsidR="00A26F46" w:rsidRPr="00254589" w:rsidRDefault="00254589" w:rsidP="00A26F46">
      <w:pPr>
        <w:pStyle w:val="NormalHanging12a"/>
      </w:pPr>
      <w:r w:rsidRPr="00254589">
        <w:t>–</w:t>
      </w:r>
      <w:r w:rsidRPr="00254589">
        <w:tab/>
        <w:t>uwzględniając art. 294 ust. 3 Traktatu o funkcjonowaniu Unii Europejskiej,</w:t>
      </w:r>
    </w:p>
    <w:p w14:paraId="7DD6E215" w14:textId="77777777" w:rsidR="00847583" w:rsidRPr="00254589" w:rsidRDefault="00254589" w:rsidP="00847583">
      <w:pPr>
        <w:pStyle w:val="NormalHanging12a"/>
      </w:pPr>
      <w:r w:rsidRPr="00254589">
        <w:t>–</w:t>
      </w:r>
      <w:r w:rsidRPr="00254589">
        <w:tab/>
        <w:t>uwzględniając uzasadnioną opinię przedstawioną – na mocy Protokołu nr 2 w sprawie stosowania zasad pomocniczości i proporcjonalności – przez Senat Francji i Izbę Deputowanych Włoch, w której stwierdzono, że projekt aktu ustawodawczego nie jest zgodny z zasadą pomocniczości,</w:t>
      </w:r>
    </w:p>
    <w:p w14:paraId="37AC47A0" w14:textId="77777777" w:rsidR="00847583" w:rsidRPr="00254589" w:rsidRDefault="00254589" w:rsidP="00847583">
      <w:pPr>
        <w:pStyle w:val="NormalHanging12a"/>
      </w:pPr>
      <w:r w:rsidRPr="00254589">
        <w:t>–</w:t>
      </w:r>
      <w:r w:rsidRPr="00254589">
        <w:tab/>
        <w:t>uwzględniając opinię Komitetu Regionów z dnia [...]</w:t>
      </w:r>
      <w:r w:rsidRPr="00254589">
        <w:rPr>
          <w:vertAlign w:val="superscript"/>
        </w:rPr>
        <w:footnoteReference w:id="1"/>
      </w:r>
      <w:r w:rsidRPr="00254589">
        <w:t>,</w:t>
      </w:r>
    </w:p>
    <w:p w14:paraId="674492AC" w14:textId="77777777" w:rsidR="000E6997" w:rsidRPr="00254589" w:rsidRDefault="00254589" w:rsidP="00847583">
      <w:pPr>
        <w:pStyle w:val="NormalHanging12a"/>
      </w:pPr>
      <w:r w:rsidRPr="00254589">
        <w:t>–</w:t>
      </w:r>
      <w:r w:rsidRPr="00254589">
        <w:tab/>
        <w:t>uwzględniając opinię Europejskiego Komitetu Ekonomiczno-Społecznego z dnia 18 marca 2026 r.</w:t>
      </w:r>
      <w:r w:rsidRPr="00254589">
        <w:rPr>
          <w:vertAlign w:val="superscript"/>
        </w:rPr>
        <w:footnoteReference w:id="2"/>
      </w:r>
      <w:r w:rsidRPr="00254589">
        <w:t>,</w:t>
      </w:r>
    </w:p>
    <w:p w14:paraId="4CBBD09C" w14:textId="77777777" w:rsidR="009F6C2F" w:rsidRPr="00254589" w:rsidRDefault="00254589" w:rsidP="009F6C2F">
      <w:pPr>
        <w:pStyle w:val="NormalHanging12a"/>
      </w:pPr>
      <w:r w:rsidRPr="00254589">
        <w:t>1.</w:t>
      </w:r>
      <w:r w:rsidRPr="00254589">
        <w:tab/>
        <w:t>przyjmuje poniższe stanowisko w pierwszym czytaniu;</w:t>
      </w:r>
    </w:p>
    <w:p w14:paraId="5C3EE1BD" w14:textId="77777777" w:rsidR="004C7574" w:rsidRPr="00254589" w:rsidRDefault="00254589" w:rsidP="004C7574">
      <w:pPr>
        <w:pStyle w:val="NormalHanging12a"/>
      </w:pPr>
      <w:r w:rsidRPr="00254589">
        <w:t>2.</w:t>
      </w:r>
      <w:r w:rsidRPr="00254589">
        <w:tab/>
        <w:t>zobowiązuje swoją przewodniczącą do przekazania stanowiska Parlamentu Radzie i Komisji oraz parlamentom narodowym.</w:t>
      </w:r>
    </w:p>
    <w:p w14:paraId="7366ED2B" w14:textId="77777777" w:rsidR="004C7574" w:rsidRPr="00254589" w:rsidRDefault="00254589">
      <w:pPr>
        <w:widowControl/>
      </w:pPr>
      <w:r w:rsidRPr="00254589">
        <w:br w:type="page"/>
      </w:r>
    </w:p>
    <w:p w14:paraId="4EA57ED6" w14:textId="77777777" w:rsidR="004C7574" w:rsidRPr="00254589" w:rsidRDefault="004C7574" w:rsidP="009F6C2F">
      <w:pPr>
        <w:pStyle w:val="NormalHanging12a"/>
      </w:pPr>
    </w:p>
    <w:p w14:paraId="3DFFA717" w14:textId="77777777" w:rsidR="00D30DE2" w:rsidRPr="00254589" w:rsidRDefault="00D30DE2" w:rsidP="00D30DE2"/>
    <w:p w14:paraId="13BA04E9" w14:textId="77777777" w:rsidR="00A25E3F" w:rsidRPr="00254589" w:rsidRDefault="00254589" w:rsidP="00A25E3F">
      <w:pPr>
        <w:pStyle w:val="AMNumberTabs0"/>
        <w:keepNext/>
      </w:pPr>
      <w:r w:rsidRPr="00254589">
        <w:rPr>
          <w:rStyle w:val="HideTWBExt"/>
          <w:b w:val="0"/>
          <w:color w:val="auto"/>
        </w:rPr>
        <w:t>&lt;RepeatBlock-Amend&gt;&lt;Amend&gt;</w:t>
      </w:r>
      <w:r w:rsidRPr="00254589">
        <w:t>Poprawka</w:t>
      </w:r>
      <w:r w:rsidRPr="00254589">
        <w:tab/>
      </w:r>
      <w:r w:rsidRPr="00254589">
        <w:tab/>
      </w:r>
      <w:r w:rsidRPr="00254589">
        <w:rPr>
          <w:rStyle w:val="HideTWBExt"/>
          <w:b w:val="0"/>
          <w:color w:val="auto"/>
        </w:rPr>
        <w:t>&lt;NumAm&gt;</w:t>
      </w:r>
      <w:r w:rsidRPr="00254589">
        <w:t>1</w:t>
      </w:r>
      <w:r w:rsidRPr="00254589">
        <w:rPr>
          <w:rStyle w:val="HideTWBExt"/>
          <w:b w:val="0"/>
          <w:color w:val="auto"/>
        </w:rPr>
        <w:t>&lt;/NumAm&gt;</w:t>
      </w:r>
    </w:p>
    <w:p w14:paraId="625B132B" w14:textId="77777777" w:rsidR="00A25E3F" w:rsidRPr="00254589" w:rsidRDefault="00254589" w:rsidP="00A25E3F">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5AFB3F1F" w14:textId="77777777" w:rsidR="00A25E3F" w:rsidRPr="00254589" w:rsidRDefault="00254589" w:rsidP="00A25E3F">
      <w:pPr>
        <w:pStyle w:val="NormalBold"/>
      </w:pPr>
      <w:r w:rsidRPr="00254589">
        <w:rPr>
          <w:rStyle w:val="HideTWBExt"/>
          <w:b w:val="0"/>
          <w:color w:val="auto"/>
        </w:rPr>
        <w:t>&lt;Article&gt;</w:t>
      </w:r>
      <w:r w:rsidRPr="00254589">
        <w:t>Motyw 10</w:t>
      </w:r>
      <w:r w:rsidRPr="00254589">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79D6310B" w14:textId="77777777" w:rsidTr="00DB10C7">
        <w:trPr>
          <w:jc w:val="center"/>
        </w:trPr>
        <w:tc>
          <w:tcPr>
            <w:tcW w:w="9752" w:type="dxa"/>
            <w:gridSpan w:val="2"/>
          </w:tcPr>
          <w:p w14:paraId="73B174AE" w14:textId="77777777" w:rsidR="00A25E3F" w:rsidRPr="00254589" w:rsidRDefault="00A25E3F" w:rsidP="00DB10C7">
            <w:pPr>
              <w:keepNext/>
            </w:pPr>
          </w:p>
        </w:tc>
      </w:tr>
      <w:tr w:rsidR="00254589" w:rsidRPr="00254589" w14:paraId="7B3E3316" w14:textId="77777777" w:rsidTr="00DB10C7">
        <w:trPr>
          <w:jc w:val="center"/>
        </w:trPr>
        <w:tc>
          <w:tcPr>
            <w:tcW w:w="4876" w:type="dxa"/>
          </w:tcPr>
          <w:p w14:paraId="29245A53" w14:textId="77777777" w:rsidR="00A25E3F" w:rsidRPr="00254589" w:rsidRDefault="00254589" w:rsidP="00DB10C7">
            <w:pPr>
              <w:pStyle w:val="ColumnHeading"/>
              <w:keepNext/>
            </w:pPr>
            <w:r w:rsidRPr="00254589">
              <w:t>Tekst proponowany przez Komisję</w:t>
            </w:r>
          </w:p>
        </w:tc>
        <w:tc>
          <w:tcPr>
            <w:tcW w:w="4876" w:type="dxa"/>
          </w:tcPr>
          <w:p w14:paraId="72A9E835" w14:textId="77777777" w:rsidR="00A25E3F" w:rsidRPr="00254589" w:rsidRDefault="00254589" w:rsidP="00DB10C7">
            <w:pPr>
              <w:pStyle w:val="ColumnHeading"/>
              <w:keepNext/>
            </w:pPr>
            <w:r w:rsidRPr="00254589">
              <w:t>Poprawka</w:t>
            </w:r>
          </w:p>
        </w:tc>
      </w:tr>
      <w:tr w:rsidR="00254589" w:rsidRPr="00254589" w14:paraId="76EFD54D" w14:textId="77777777" w:rsidTr="00DB10C7">
        <w:trPr>
          <w:jc w:val="center"/>
        </w:trPr>
        <w:tc>
          <w:tcPr>
            <w:tcW w:w="4876" w:type="dxa"/>
          </w:tcPr>
          <w:p w14:paraId="1C3ABA52" w14:textId="77777777" w:rsidR="00A25E3F" w:rsidRPr="00254589" w:rsidRDefault="00254589" w:rsidP="00DB10C7">
            <w:pPr>
              <w:pStyle w:val="Normal6"/>
            </w:pPr>
            <w:r w:rsidRPr="00254589">
              <w:t>(10)</w:t>
            </w:r>
            <w:r w:rsidRPr="00254589">
              <w:tab/>
            </w:r>
            <w:r w:rsidRPr="00254589">
              <w:t>W art. 11 i 12 dyrektywy 2007/2/WE określono, że państwa członkowskie muszą utworzyć i obsługiwać sieć usług w zakresie wyszukiwania, przeglądania, pobierania, przekształcania i uruchamiania usług zbiorów danych przestrzennych oraz zapewniają organom publicznym i osobom trzecim możliwość połączenia swoich zbiorów i usług danych przestrzennych z tą siecią. W dyrektywie (UE) 2019/1024 określono ramy prawne dotyczące otwartych danych i wprowadzono pojęcie zbiorów danych o wysokiej wartości, zdefiniowanych jako</w:t>
            </w:r>
            <w:r w:rsidRPr="00254589">
              <w:t xml:space="preserve"> dane, których ponowne wykorzystanie wiąże się z istotnymi korzyściami dla społeczeństwa i gospodarki, do których to zbiorów zalicza się zbiory danych przestrzennych. Zgodnie 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 </w:t>
            </w:r>
            <w:r w:rsidRPr="00254589">
              <w:t xml:space="preserve">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w:t>
            </w:r>
            <w:r w:rsidRPr="00254589">
              <w:rPr>
                <w:b/>
                <w:i/>
              </w:rPr>
              <w:t>usunąć</w:t>
            </w:r>
            <w:r w:rsidRPr="00254589">
              <w:t xml:space="preserve"> wymogi dotyczące tworzenia i obsługi </w:t>
            </w:r>
            <w:r w:rsidRPr="00254589">
              <w:lastRenderedPageBreak/>
              <w:t>sieci usług danych przestrzennych określone w dyrektywie 2007/2/WE.</w:t>
            </w:r>
          </w:p>
        </w:tc>
        <w:tc>
          <w:tcPr>
            <w:tcW w:w="4876" w:type="dxa"/>
          </w:tcPr>
          <w:p w14:paraId="140AA1DA" w14:textId="77777777" w:rsidR="00A25E3F" w:rsidRPr="00254589" w:rsidRDefault="00254589" w:rsidP="00DB10C7">
            <w:pPr>
              <w:pStyle w:val="Normal6"/>
              <w:rPr>
                <w:szCs w:val="24"/>
              </w:rPr>
            </w:pPr>
            <w:r w:rsidRPr="00254589">
              <w:lastRenderedPageBreak/>
              <w:t>(10)</w:t>
            </w:r>
            <w:r w:rsidRPr="00254589">
              <w:tab/>
              <w:t>W art. 11 i 12 dyrektywy 2007/2/WE określono, że państwa członkowskie muszą utworzyć i obsługiwać sieć usług w zakresie wyszukiwania, przeglądania, pobierania, przekształcania i uruchamiania usług zbiorów danych przestrzennych oraz zapewniają organom publicznym i osobom trzecim możliwość połączenia swoich zbiorów i usług danych przestrzennych z tą siecią. W dyrektywie (UE) 2019/1024 określono ramy prawne dotyczące otwartych danych i wprowadzono pojęcie zbiorów danych o wysokiej wartości, zdefiniowanych jak</w:t>
            </w:r>
            <w:r w:rsidRPr="00254589">
              <w:t>o dane, których ponowne wykorzystanie wiąże się z istotnymi korzyściami dla społeczeństwa i gospodarki, do których to zbiorów zalicza się zbiory danych przestrzennych. Zgodnie z dyrektywą (UE) 2019/1024 zbiory danych o wysokiej wartości należy udostępnić do ponownego wykorzystywania w formacie nadającym się do odczytu maszynowego za pośrednictwem odpowiednich interfejsów programowania aplikacji oraz, w stosownych przypadkach, do zbiorczego pobrania. Zgodnie z art. 1 ust. 7 dyrektywy (UE) 2019/1024 dyrektywa</w:t>
            </w:r>
            <w:r w:rsidRPr="00254589">
              <w:t xml:space="preserve"> ta reguluje ponowne wykorzystywanie istniejących dokumentów będących w posiadaniu organów sektora publicznego i przedsiębiorstw publicznych państw członkowskich, w tym dokumentów, do których zastosowanie ma dyrektywa 2007/2/WE. Aby zapewnić spójność z dyrektywą (UE) 2019/1024 i uniknąć nakładania się przepisów, należy </w:t>
            </w:r>
            <w:r w:rsidRPr="00254589">
              <w:rPr>
                <w:b/>
                <w:i/>
              </w:rPr>
              <w:t>złagodzić</w:t>
            </w:r>
            <w:r w:rsidRPr="00254589">
              <w:t xml:space="preserve"> wymogi dotyczące tworzenia i obsługi </w:t>
            </w:r>
            <w:r w:rsidRPr="00254589">
              <w:lastRenderedPageBreak/>
              <w:t xml:space="preserve">sieci usług danych przestrzennych określone w dyrektywie 2007/2/WE </w:t>
            </w:r>
            <w:r w:rsidRPr="00254589">
              <w:rPr>
                <w:b/>
                <w:i/>
              </w:rPr>
              <w:t>oraz ograniczyć je do wyjaśnienia, jak państwa członkowskie mogą stosować odp</w:t>
            </w:r>
            <w:r w:rsidRPr="00254589">
              <w:rPr>
                <w:b/>
                <w:i/>
              </w:rPr>
              <w:t>owiednie rozwiązania techniczne w zakresie wyszukiwania i dostępu</w:t>
            </w:r>
            <w:r w:rsidRPr="00254589">
              <w:t>.</w:t>
            </w:r>
          </w:p>
        </w:tc>
      </w:tr>
    </w:tbl>
    <w:p w14:paraId="69D6D226" w14:textId="77777777" w:rsidR="00A25E3F" w:rsidRPr="00254589" w:rsidRDefault="00254589" w:rsidP="00A25E3F">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7148DA49" w14:textId="77777777" w:rsidR="00A25E3F" w:rsidRPr="00254589" w:rsidRDefault="00254589" w:rsidP="00A25E3F">
      <w:r w:rsidRPr="00254589">
        <w:rPr>
          <w:rStyle w:val="HideTWBExt"/>
          <w:color w:val="auto"/>
        </w:rPr>
        <w:t>&lt;/Amend&gt;</w:t>
      </w:r>
    </w:p>
    <w:p w14:paraId="12EB2499" w14:textId="77777777" w:rsidR="00A25E3F" w:rsidRPr="00254589" w:rsidRDefault="00254589" w:rsidP="00A25E3F">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2</w:t>
      </w:r>
      <w:r w:rsidRPr="00254589">
        <w:rPr>
          <w:rStyle w:val="HideTWBExt"/>
          <w:b w:val="0"/>
          <w:color w:val="auto"/>
        </w:rPr>
        <w:t>&lt;/NumAm&gt;</w:t>
      </w:r>
    </w:p>
    <w:p w14:paraId="61E7C1A5" w14:textId="77777777" w:rsidR="00A25E3F" w:rsidRPr="00254589" w:rsidRDefault="00254589" w:rsidP="00A25E3F">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12FCBC66" w14:textId="77777777" w:rsidR="00A25E3F" w:rsidRPr="00254589" w:rsidRDefault="00254589" w:rsidP="00A25E3F">
      <w:pPr>
        <w:pStyle w:val="NormalBold"/>
      </w:pPr>
      <w:r w:rsidRPr="00254589">
        <w:rPr>
          <w:rStyle w:val="HideTWBExt"/>
          <w:b w:val="0"/>
          <w:color w:val="auto"/>
        </w:rPr>
        <w:t>&lt;Article&gt;</w:t>
      </w:r>
      <w:r w:rsidRPr="00254589">
        <w:t>Motyw 14</w:t>
      </w:r>
      <w:r w:rsidRPr="00254589">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5E991EF5" w14:textId="77777777" w:rsidTr="00DB10C7">
        <w:trPr>
          <w:jc w:val="center"/>
        </w:trPr>
        <w:tc>
          <w:tcPr>
            <w:tcW w:w="9752" w:type="dxa"/>
            <w:gridSpan w:val="2"/>
          </w:tcPr>
          <w:p w14:paraId="04D44649" w14:textId="77777777" w:rsidR="00A25E3F" w:rsidRPr="00254589" w:rsidRDefault="00A25E3F" w:rsidP="00DB10C7">
            <w:pPr>
              <w:keepNext/>
            </w:pPr>
          </w:p>
        </w:tc>
      </w:tr>
      <w:tr w:rsidR="00254589" w:rsidRPr="00254589" w14:paraId="48F900A9" w14:textId="77777777" w:rsidTr="00DB10C7">
        <w:trPr>
          <w:jc w:val="center"/>
        </w:trPr>
        <w:tc>
          <w:tcPr>
            <w:tcW w:w="4876" w:type="dxa"/>
          </w:tcPr>
          <w:p w14:paraId="33457EF0" w14:textId="77777777" w:rsidR="00A25E3F" w:rsidRPr="00254589" w:rsidRDefault="00254589" w:rsidP="00DB10C7">
            <w:pPr>
              <w:pStyle w:val="ColumnHeading"/>
              <w:keepNext/>
            </w:pPr>
            <w:r w:rsidRPr="00254589">
              <w:t>Tekst proponowany przez Komisję</w:t>
            </w:r>
          </w:p>
        </w:tc>
        <w:tc>
          <w:tcPr>
            <w:tcW w:w="4876" w:type="dxa"/>
          </w:tcPr>
          <w:p w14:paraId="0C23802D" w14:textId="77777777" w:rsidR="00A25E3F" w:rsidRPr="00254589" w:rsidRDefault="00254589" w:rsidP="00DB10C7">
            <w:pPr>
              <w:pStyle w:val="ColumnHeading"/>
              <w:keepNext/>
            </w:pPr>
            <w:r w:rsidRPr="00254589">
              <w:t>Poprawka</w:t>
            </w:r>
          </w:p>
        </w:tc>
      </w:tr>
      <w:tr w:rsidR="00254589" w:rsidRPr="00254589" w14:paraId="01E5D4E0" w14:textId="77777777" w:rsidTr="00DB10C7">
        <w:trPr>
          <w:jc w:val="center"/>
        </w:trPr>
        <w:tc>
          <w:tcPr>
            <w:tcW w:w="4876" w:type="dxa"/>
          </w:tcPr>
          <w:p w14:paraId="139B23B8" w14:textId="77777777" w:rsidR="00A25E3F" w:rsidRPr="00254589" w:rsidRDefault="00254589" w:rsidP="00DB10C7">
            <w:pPr>
              <w:pStyle w:val="Normal6"/>
            </w:pPr>
            <w:r w:rsidRPr="00254589">
              <w:t>(14)</w:t>
            </w:r>
            <w:r w:rsidRPr="00254589">
              <w:tab/>
            </w:r>
            <w:r w:rsidRPr="00254589">
              <w:t>W art. 17 dyrektywy 2007/2/WE zobowiązano państwa członkowskie do przyjęcia środków umożliwiających wymianę danych przestrzennych gromadzonych na jednym szczeblu organu publicznego między wszystkimi szczeblami organów publicznych oraz do zapewnienia, aby dane przestrzenne i usługi były udostępniane na warunkach, które nie ograniczają ich szerokiego wykorzystania. Zgodnie z dyrektywą (UE) 2019/1024 dane są domyślnie otwarte, który to przepis ma również zastosowanie do danych przestrzennych, w tym zbiorów dan</w:t>
            </w:r>
            <w:r w:rsidRPr="00254589">
              <w:t xml:space="preserve">ych przestrzennych objętych zakresem stosowania dyrektywy 2007/2/WE. </w:t>
            </w:r>
            <w:r w:rsidRPr="00254589">
              <w:rPr>
                <w:b/>
                <w:i/>
              </w:rPr>
              <w:t>Należy zatem uchylić</w:t>
            </w:r>
            <w:r w:rsidRPr="00254589">
              <w:t xml:space="preserve"> art. 17 w </w:t>
            </w:r>
            <w:r w:rsidRPr="00254589">
              <w:rPr>
                <w:b/>
                <w:i/>
              </w:rPr>
              <w:t>celu uproszczenia ram prawnych</w:t>
            </w:r>
            <w:r w:rsidRPr="00254589">
              <w:t xml:space="preserve"> i </w:t>
            </w:r>
            <w:r w:rsidRPr="00254589">
              <w:rPr>
                <w:b/>
                <w:i/>
              </w:rPr>
              <w:t>uniknięcia</w:t>
            </w:r>
            <w:r w:rsidRPr="00254589">
              <w:t xml:space="preserve"> nakładania się przepisów.</w:t>
            </w:r>
          </w:p>
        </w:tc>
        <w:tc>
          <w:tcPr>
            <w:tcW w:w="4876" w:type="dxa"/>
          </w:tcPr>
          <w:p w14:paraId="41B618E5" w14:textId="77777777" w:rsidR="00A25E3F" w:rsidRPr="00254589" w:rsidRDefault="00254589" w:rsidP="00DB10C7">
            <w:pPr>
              <w:pStyle w:val="Normal6"/>
              <w:rPr>
                <w:szCs w:val="24"/>
              </w:rPr>
            </w:pPr>
            <w:r w:rsidRPr="00254589">
              <w:t>(14)</w:t>
            </w:r>
            <w:r w:rsidRPr="00254589">
              <w:tab/>
              <w:t>W art. 17 dyrektywy 2007/2/WE zobowiązano państwa członkowskie do przyjęcia środków umożliwiających wymianę danych przestrzennych gromadzonych na jednym szczeblu organu publicznego między wszystkimi szczeblami organów publicznych oraz do zapewnienia, aby dane przestrzenne i usługi były udostępniane na warunkach, które nie ograniczają ich szerokiego wykorzystania. Zgodnie z dyrektywą (UE) 2019/1024 dane są domyślnie otwarte, który to przepis ma również zastosowanie do danych przestrzennych, w tym zbiorów da</w:t>
            </w:r>
            <w:r w:rsidRPr="00254589">
              <w:t xml:space="preserve">nych przestrzennych objętych zakresem stosowania dyrektywy 2007/2/WE. </w:t>
            </w:r>
            <w:r w:rsidRPr="00254589">
              <w:rPr>
                <w:b/>
                <w:i/>
              </w:rPr>
              <w:t>Dlatego</w:t>
            </w:r>
            <w:r w:rsidRPr="00254589">
              <w:t xml:space="preserve"> art. 17 </w:t>
            </w:r>
            <w:r w:rsidRPr="00254589">
              <w:rPr>
                <w:b/>
                <w:i/>
              </w:rPr>
              <w:t>powinien koncentrować się na zapewnieniu dostępności i wymiany danych między organami publicznymi oraz na ponownym wykorzystywaniu informacji</w:t>
            </w:r>
            <w:r w:rsidRPr="00254589">
              <w:t xml:space="preserve"> w </w:t>
            </w:r>
            <w:r w:rsidRPr="00254589">
              <w:rPr>
                <w:b/>
                <w:i/>
              </w:rPr>
              <w:t>sektorze publicznym, aby uprościć ramy prawne</w:t>
            </w:r>
            <w:r w:rsidRPr="00254589">
              <w:t xml:space="preserve"> i </w:t>
            </w:r>
            <w:r w:rsidRPr="00254589">
              <w:rPr>
                <w:b/>
                <w:i/>
              </w:rPr>
              <w:t>unikać</w:t>
            </w:r>
            <w:r w:rsidRPr="00254589">
              <w:t xml:space="preserve"> nakładania się przepisów.</w:t>
            </w:r>
          </w:p>
        </w:tc>
      </w:tr>
    </w:tbl>
    <w:p w14:paraId="69243405" w14:textId="77777777" w:rsidR="00A25E3F" w:rsidRPr="00254589" w:rsidRDefault="00254589" w:rsidP="00A25E3F">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2CEC88D3" w14:textId="77777777" w:rsidR="00A25E3F" w:rsidRPr="00254589" w:rsidRDefault="00254589" w:rsidP="00A25E3F">
      <w:r w:rsidRPr="00254589">
        <w:rPr>
          <w:rStyle w:val="HideTWBExt"/>
          <w:color w:val="auto"/>
        </w:rPr>
        <w:t>&lt;/Amend&gt;</w:t>
      </w:r>
    </w:p>
    <w:p w14:paraId="0949CB71" w14:textId="77777777" w:rsidR="00A25E3F" w:rsidRPr="00254589" w:rsidRDefault="00254589" w:rsidP="00A25E3F">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3</w:t>
      </w:r>
      <w:r w:rsidRPr="00254589">
        <w:rPr>
          <w:rStyle w:val="HideTWBExt"/>
          <w:b w:val="0"/>
          <w:color w:val="auto"/>
        </w:rPr>
        <w:t>&lt;/NumAm&gt;</w:t>
      </w:r>
    </w:p>
    <w:p w14:paraId="6F0E57C9" w14:textId="77777777" w:rsidR="00A25E3F" w:rsidRPr="00254589" w:rsidRDefault="00254589" w:rsidP="00A25E3F">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144A9A88" w14:textId="77777777" w:rsidR="0053537A" w:rsidRPr="00254589" w:rsidRDefault="00254589" w:rsidP="0053537A">
      <w:pPr>
        <w:pStyle w:val="NormalBold"/>
        <w:rPr>
          <w:b w:val="0"/>
          <w:bCs/>
        </w:rPr>
      </w:pPr>
      <w:r w:rsidRPr="00254589">
        <w:rPr>
          <w:rStyle w:val="HideTWBExt"/>
          <w:b w:val="0"/>
          <w:color w:val="auto"/>
        </w:rPr>
        <w:t>&lt;Article&gt;</w:t>
      </w:r>
      <w:r w:rsidRPr="00254589">
        <w:t>Artykuł 1 – akapit 1 – punkt 6</w:t>
      </w:r>
      <w:r w:rsidRPr="00254589">
        <w:rPr>
          <w:rStyle w:val="HideTWBExt"/>
          <w:b w:val="0"/>
          <w:color w:val="auto"/>
        </w:rPr>
        <w:t>&lt;/Article&gt;</w:t>
      </w:r>
    </w:p>
    <w:p w14:paraId="0D170516" w14:textId="77777777" w:rsidR="000E6997" w:rsidRPr="00254589" w:rsidRDefault="00254589" w:rsidP="000E6997">
      <w:pPr>
        <w:pStyle w:val="NormalBold"/>
        <w:rPr>
          <w:b w:val="0"/>
          <w:bCs/>
        </w:rPr>
      </w:pPr>
      <w:r w:rsidRPr="00254589">
        <w:rPr>
          <w:rStyle w:val="HideTWBExt"/>
          <w:b w:val="0"/>
          <w:color w:val="auto"/>
        </w:rPr>
        <w:t>&lt;DocAmend2&gt;</w:t>
      </w:r>
      <w:r w:rsidRPr="00254589">
        <w:rPr>
          <w:b w:val="0"/>
        </w:rPr>
        <w:t>Dyrektywa 2007/2/WE</w:t>
      </w:r>
      <w:r w:rsidRPr="00254589">
        <w:rPr>
          <w:rStyle w:val="HideTWBExt"/>
          <w:b w:val="0"/>
          <w:color w:val="auto"/>
        </w:rPr>
        <w:t>&lt;/DocAmend2&gt;</w:t>
      </w:r>
    </w:p>
    <w:p w14:paraId="472AE0E1" w14:textId="77777777" w:rsidR="000E6997" w:rsidRPr="00254589" w:rsidRDefault="00254589" w:rsidP="000E6997">
      <w:pPr>
        <w:pStyle w:val="NormalBold"/>
        <w:rPr>
          <w:b w:val="0"/>
          <w:bCs/>
        </w:rPr>
      </w:pPr>
      <w:r w:rsidRPr="00254589">
        <w:rPr>
          <w:rStyle w:val="HideTWBExt"/>
          <w:color w:val="auto"/>
        </w:rPr>
        <w:t>&lt;Article2&gt;</w:t>
      </w:r>
      <w:r w:rsidRPr="00254589">
        <w:rPr>
          <w:b w:val="0"/>
        </w:rPr>
        <w:t>Artykuł 9, 10 i 12</w:t>
      </w:r>
      <w:r w:rsidRPr="00254589">
        <w:rPr>
          <w:rStyle w:val="HideTWBExt"/>
          <w:b w:val="0"/>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0A1F6927" w14:textId="77777777" w:rsidTr="00DB10C7">
        <w:trPr>
          <w:jc w:val="center"/>
        </w:trPr>
        <w:tc>
          <w:tcPr>
            <w:tcW w:w="9752" w:type="dxa"/>
            <w:gridSpan w:val="2"/>
          </w:tcPr>
          <w:p w14:paraId="5301E0F1" w14:textId="77777777" w:rsidR="00A25E3F" w:rsidRPr="00254589" w:rsidRDefault="00A25E3F" w:rsidP="00DB10C7">
            <w:pPr>
              <w:keepNext/>
            </w:pPr>
          </w:p>
        </w:tc>
      </w:tr>
      <w:tr w:rsidR="00254589" w:rsidRPr="00254589" w14:paraId="4A2250C2" w14:textId="77777777" w:rsidTr="00DB10C7">
        <w:trPr>
          <w:jc w:val="center"/>
        </w:trPr>
        <w:tc>
          <w:tcPr>
            <w:tcW w:w="4876" w:type="dxa"/>
          </w:tcPr>
          <w:p w14:paraId="7211AA59" w14:textId="77777777" w:rsidR="00A25E3F" w:rsidRPr="00254589" w:rsidRDefault="00254589" w:rsidP="00DB10C7">
            <w:pPr>
              <w:pStyle w:val="ColumnHeading"/>
              <w:keepNext/>
            </w:pPr>
            <w:r w:rsidRPr="00254589">
              <w:t>Tekst proponowany przez Komisję</w:t>
            </w:r>
          </w:p>
        </w:tc>
        <w:tc>
          <w:tcPr>
            <w:tcW w:w="4876" w:type="dxa"/>
          </w:tcPr>
          <w:p w14:paraId="2AC1067A" w14:textId="77777777" w:rsidR="00A25E3F" w:rsidRPr="00254589" w:rsidRDefault="00254589" w:rsidP="00DB10C7">
            <w:pPr>
              <w:pStyle w:val="ColumnHeading"/>
              <w:keepNext/>
            </w:pPr>
            <w:r w:rsidRPr="00254589">
              <w:t>Poprawka</w:t>
            </w:r>
          </w:p>
        </w:tc>
      </w:tr>
      <w:tr w:rsidR="00254589" w:rsidRPr="00254589" w14:paraId="2FA65606" w14:textId="77777777" w:rsidTr="00DB10C7">
        <w:trPr>
          <w:jc w:val="center"/>
        </w:trPr>
        <w:tc>
          <w:tcPr>
            <w:tcW w:w="4876" w:type="dxa"/>
          </w:tcPr>
          <w:p w14:paraId="21810589" w14:textId="77777777" w:rsidR="00A25E3F" w:rsidRPr="00254589" w:rsidRDefault="00254589" w:rsidP="00DB10C7">
            <w:pPr>
              <w:pStyle w:val="Normal6"/>
            </w:pPr>
            <w:r w:rsidRPr="00254589">
              <w:t>6)</w:t>
            </w:r>
            <w:r w:rsidRPr="00254589">
              <w:tab/>
              <w:t>uchyla się art. 9</w:t>
            </w:r>
            <w:r w:rsidRPr="00254589">
              <w:rPr>
                <w:b/>
                <w:bCs/>
                <w:i/>
                <w:iCs/>
              </w:rPr>
              <w:t>–</w:t>
            </w:r>
            <w:r w:rsidRPr="00254589">
              <w:t>12;</w:t>
            </w:r>
          </w:p>
        </w:tc>
        <w:tc>
          <w:tcPr>
            <w:tcW w:w="4876" w:type="dxa"/>
          </w:tcPr>
          <w:p w14:paraId="6DBE1130" w14:textId="77777777" w:rsidR="00A25E3F" w:rsidRPr="00254589" w:rsidRDefault="00254589" w:rsidP="00DB10C7">
            <w:pPr>
              <w:pStyle w:val="Normal6"/>
              <w:rPr>
                <w:szCs w:val="24"/>
              </w:rPr>
            </w:pPr>
            <w:r w:rsidRPr="00254589">
              <w:t>6)</w:t>
            </w:r>
            <w:r w:rsidRPr="00254589">
              <w:tab/>
              <w:t>uchyla się art. 9</w:t>
            </w:r>
            <w:r w:rsidRPr="00254589">
              <w:rPr>
                <w:b/>
                <w:bCs/>
                <w:i/>
                <w:iCs/>
              </w:rPr>
              <w:t>, 10 i</w:t>
            </w:r>
            <w:r w:rsidRPr="00254589">
              <w:t xml:space="preserve"> 12.</w:t>
            </w:r>
          </w:p>
        </w:tc>
      </w:tr>
    </w:tbl>
    <w:p w14:paraId="1B3EFA20" w14:textId="77777777" w:rsidR="00A25E3F" w:rsidRPr="00254589" w:rsidRDefault="00254589" w:rsidP="00A25E3F">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5A0E5E36" w14:textId="77777777" w:rsidR="00A25E3F" w:rsidRPr="00254589" w:rsidRDefault="00254589" w:rsidP="00A25E3F">
      <w:r w:rsidRPr="00254589">
        <w:rPr>
          <w:rStyle w:val="HideTWBExt"/>
          <w:color w:val="auto"/>
        </w:rPr>
        <w:t>&lt;/Amend&gt;</w:t>
      </w:r>
    </w:p>
    <w:p w14:paraId="74412D7B" w14:textId="77777777" w:rsidR="00A25E3F" w:rsidRPr="00254589" w:rsidRDefault="00254589" w:rsidP="00A25E3F">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4</w:t>
      </w:r>
      <w:r w:rsidRPr="00254589">
        <w:rPr>
          <w:rStyle w:val="HideTWBExt"/>
          <w:b w:val="0"/>
          <w:color w:val="auto"/>
        </w:rPr>
        <w:t>&lt;/NumAm&gt;</w:t>
      </w:r>
    </w:p>
    <w:p w14:paraId="037ACF28" w14:textId="77777777" w:rsidR="00A25E3F" w:rsidRPr="00254589" w:rsidRDefault="00254589" w:rsidP="00A25E3F">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1969F498" w14:textId="77777777" w:rsidR="000E6997" w:rsidRPr="00254589" w:rsidRDefault="00254589" w:rsidP="000E6997">
      <w:pPr>
        <w:pStyle w:val="NormalBold"/>
        <w:rPr>
          <w:b w:val="0"/>
          <w:bCs/>
        </w:rPr>
      </w:pPr>
      <w:r w:rsidRPr="00254589">
        <w:rPr>
          <w:rStyle w:val="HideTWBExt"/>
          <w:b w:val="0"/>
          <w:color w:val="auto"/>
        </w:rPr>
        <w:t>&lt;Article&gt;</w:t>
      </w:r>
      <w:r w:rsidRPr="00254589">
        <w:t>Artykuł 1 – akapit 1 – punkt 6 a – litera a (nowa)</w:t>
      </w:r>
      <w:r w:rsidRPr="00254589">
        <w:rPr>
          <w:rStyle w:val="HideTWBExt"/>
          <w:b w:val="0"/>
          <w:color w:val="auto"/>
        </w:rPr>
        <w:t>&lt;/Article&gt;</w:t>
      </w:r>
    </w:p>
    <w:p w14:paraId="10D93480" w14:textId="77777777" w:rsidR="000E6997" w:rsidRPr="00254589" w:rsidRDefault="00254589" w:rsidP="000E6997">
      <w:pPr>
        <w:pStyle w:val="NormalBold"/>
        <w:rPr>
          <w:b w:val="0"/>
          <w:bCs/>
        </w:rPr>
      </w:pPr>
      <w:r w:rsidRPr="00254589">
        <w:rPr>
          <w:rStyle w:val="HideTWBExt"/>
          <w:b w:val="0"/>
          <w:color w:val="auto"/>
        </w:rPr>
        <w:t>&lt;DocAmend2&gt;</w:t>
      </w:r>
      <w:r w:rsidRPr="00254589">
        <w:rPr>
          <w:b w:val="0"/>
        </w:rPr>
        <w:t>Dyrektywa 2007/2/WE</w:t>
      </w:r>
      <w:r w:rsidRPr="00254589">
        <w:rPr>
          <w:rStyle w:val="HideTWBExt"/>
          <w:b w:val="0"/>
          <w:color w:val="auto"/>
        </w:rPr>
        <w:t>&lt;/DocAmend2&gt;</w:t>
      </w:r>
    </w:p>
    <w:p w14:paraId="77BFDEB3" w14:textId="77777777" w:rsidR="000E6997" w:rsidRPr="00254589" w:rsidRDefault="00254589" w:rsidP="00A25E3F">
      <w:pPr>
        <w:pStyle w:val="NormalBold"/>
      </w:pPr>
      <w:r w:rsidRPr="00254589">
        <w:rPr>
          <w:rStyle w:val="HideTWBExt"/>
          <w:b w:val="0"/>
          <w:color w:val="auto"/>
        </w:rPr>
        <w:t>&lt;Article2&gt;</w:t>
      </w:r>
      <w:r w:rsidRPr="00254589">
        <w:rPr>
          <w:b w:val="0"/>
        </w:rPr>
        <w:t>Artykuł 11 – ustęp 1</w:t>
      </w:r>
      <w:r w:rsidRPr="00254589">
        <w:rPr>
          <w:rStyle w:val="HideTWBExt"/>
          <w:b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2EDB1015" w14:textId="77777777" w:rsidTr="00C20BDC">
        <w:trPr>
          <w:jc w:val="center"/>
        </w:trPr>
        <w:tc>
          <w:tcPr>
            <w:tcW w:w="9752" w:type="dxa"/>
            <w:gridSpan w:val="2"/>
          </w:tcPr>
          <w:p w14:paraId="16CF6ED1" w14:textId="77777777" w:rsidR="00A25E3F" w:rsidRPr="00254589" w:rsidRDefault="00A25E3F" w:rsidP="00DB10C7">
            <w:pPr>
              <w:keepNext/>
            </w:pPr>
          </w:p>
        </w:tc>
      </w:tr>
      <w:tr w:rsidR="00254589" w:rsidRPr="00254589" w14:paraId="6D081493" w14:textId="77777777" w:rsidTr="00C20BDC">
        <w:trPr>
          <w:jc w:val="center"/>
        </w:trPr>
        <w:tc>
          <w:tcPr>
            <w:tcW w:w="4876" w:type="dxa"/>
          </w:tcPr>
          <w:p w14:paraId="2504CC66" w14:textId="77777777" w:rsidR="00A25E3F" w:rsidRPr="00254589" w:rsidRDefault="00254589" w:rsidP="00DB10C7">
            <w:pPr>
              <w:pStyle w:val="ColumnHeading"/>
              <w:keepNext/>
            </w:pPr>
            <w:r w:rsidRPr="00254589">
              <w:t>Tekst obowiązujący</w:t>
            </w:r>
          </w:p>
        </w:tc>
        <w:tc>
          <w:tcPr>
            <w:tcW w:w="4876" w:type="dxa"/>
          </w:tcPr>
          <w:p w14:paraId="44222591" w14:textId="77777777" w:rsidR="00A25E3F" w:rsidRPr="00254589" w:rsidRDefault="00254589" w:rsidP="00DB10C7">
            <w:pPr>
              <w:pStyle w:val="ColumnHeading"/>
              <w:keepNext/>
            </w:pPr>
            <w:r w:rsidRPr="00254589">
              <w:t>Poprawka</w:t>
            </w:r>
          </w:p>
        </w:tc>
      </w:tr>
      <w:tr w:rsidR="00254589" w:rsidRPr="00254589" w14:paraId="0E5E4FCF" w14:textId="77777777" w:rsidTr="00C20BDC">
        <w:trPr>
          <w:jc w:val="center"/>
        </w:trPr>
        <w:tc>
          <w:tcPr>
            <w:tcW w:w="4876" w:type="dxa"/>
          </w:tcPr>
          <w:p w14:paraId="6A0A30A1" w14:textId="77777777" w:rsidR="00A25E3F" w:rsidRPr="00254589" w:rsidRDefault="00A25E3F" w:rsidP="00DB10C7">
            <w:pPr>
              <w:pStyle w:val="Normal6"/>
            </w:pPr>
          </w:p>
        </w:tc>
        <w:tc>
          <w:tcPr>
            <w:tcW w:w="4876" w:type="dxa"/>
          </w:tcPr>
          <w:p w14:paraId="23F8799D" w14:textId="77777777" w:rsidR="00A25E3F" w:rsidRPr="00254589" w:rsidRDefault="00254589" w:rsidP="00DB10C7">
            <w:pPr>
              <w:pStyle w:val="Normal6"/>
              <w:rPr>
                <w:szCs w:val="24"/>
              </w:rPr>
            </w:pPr>
            <w:r w:rsidRPr="00254589">
              <w:rPr>
                <w:b/>
                <w:i/>
              </w:rPr>
              <w:t>6a)</w:t>
            </w:r>
            <w:r w:rsidRPr="00254589">
              <w:rPr>
                <w:b/>
                <w:i/>
              </w:rPr>
              <w:tab/>
            </w:r>
            <w:r w:rsidRPr="00254589">
              <w:rPr>
                <w:b/>
                <w:i/>
              </w:rPr>
              <w:t>w art. 11 wprowadza się następujące zmiany:</w:t>
            </w:r>
          </w:p>
        </w:tc>
      </w:tr>
      <w:tr w:rsidR="00254589" w:rsidRPr="00254589" w14:paraId="0D96888E" w14:textId="77777777" w:rsidTr="00C20BDC">
        <w:trPr>
          <w:jc w:val="center"/>
        </w:trPr>
        <w:tc>
          <w:tcPr>
            <w:tcW w:w="4876" w:type="dxa"/>
          </w:tcPr>
          <w:p w14:paraId="53286E85" w14:textId="77777777" w:rsidR="00A25E3F" w:rsidRPr="00254589" w:rsidRDefault="00A25E3F" w:rsidP="00DB10C7">
            <w:pPr>
              <w:pStyle w:val="Normal6"/>
            </w:pPr>
          </w:p>
        </w:tc>
        <w:tc>
          <w:tcPr>
            <w:tcW w:w="4876" w:type="dxa"/>
          </w:tcPr>
          <w:p w14:paraId="5124D89B" w14:textId="77777777" w:rsidR="00A25E3F" w:rsidRPr="00254589" w:rsidRDefault="00254589" w:rsidP="00DB10C7">
            <w:pPr>
              <w:pStyle w:val="Normal6"/>
              <w:rPr>
                <w:szCs w:val="24"/>
              </w:rPr>
            </w:pPr>
            <w:r w:rsidRPr="00254589">
              <w:rPr>
                <w:b/>
                <w:i/>
              </w:rPr>
              <w:t>a)</w:t>
            </w:r>
            <w:r w:rsidRPr="00254589">
              <w:rPr>
                <w:b/>
                <w:i/>
              </w:rPr>
              <w:tab/>
              <w:t>ust. 1 otrzymuje brzmienie:</w:t>
            </w:r>
          </w:p>
        </w:tc>
      </w:tr>
      <w:tr w:rsidR="00254589" w:rsidRPr="00254589" w14:paraId="649E9E9C" w14:textId="77777777" w:rsidTr="00C20BDC">
        <w:trPr>
          <w:jc w:val="center"/>
        </w:trPr>
        <w:tc>
          <w:tcPr>
            <w:tcW w:w="4876" w:type="dxa"/>
          </w:tcPr>
          <w:p w14:paraId="630165AF" w14:textId="77777777" w:rsidR="00A25E3F" w:rsidRPr="00254589" w:rsidRDefault="00254589" w:rsidP="00AA2021">
            <w:pPr>
              <w:pStyle w:val="Normal6"/>
            </w:pPr>
            <w:r w:rsidRPr="00254589">
              <w:t>1.</w:t>
            </w:r>
            <w:r w:rsidRPr="00254589">
              <w:tab/>
            </w:r>
            <w:r w:rsidRPr="00254589">
              <w:t>Państwa członkowskie</w:t>
            </w:r>
            <w:r w:rsidRPr="00254589">
              <w:rPr>
                <w:b/>
                <w:i/>
              </w:rPr>
              <w:t xml:space="preserve"> tworzą i obsługują sieć obejmującą</w:t>
            </w:r>
            <w:r w:rsidRPr="00254589">
              <w:t xml:space="preserve"> </w:t>
            </w:r>
            <w:r w:rsidRPr="00254589">
              <w:rPr>
                <w:b/>
                <w:bCs/>
                <w:i/>
                <w:iCs/>
              </w:rPr>
              <w:t>następujące</w:t>
            </w:r>
            <w:r w:rsidRPr="00254589">
              <w:t xml:space="preserve"> </w:t>
            </w:r>
            <w:r w:rsidRPr="00254589">
              <w:rPr>
                <w:b/>
                <w:i/>
              </w:rPr>
              <w:t xml:space="preserve">usługi </w:t>
            </w:r>
            <w:r w:rsidRPr="00254589">
              <w:t>danych przestrzennych</w:t>
            </w:r>
            <w:r w:rsidRPr="00254589">
              <w:rPr>
                <w:b/>
                <w:i/>
              </w:rPr>
              <w:t xml:space="preserve"> oraz usługi, dla których metadane zostały utworzone zgodnie z niniejszą dyrektywą</w:t>
            </w:r>
            <w:r w:rsidRPr="00254589">
              <w:t>:</w:t>
            </w:r>
          </w:p>
        </w:tc>
        <w:tc>
          <w:tcPr>
            <w:tcW w:w="4876" w:type="dxa"/>
          </w:tcPr>
          <w:p w14:paraId="47A6C9F5" w14:textId="77777777" w:rsidR="00A25E3F" w:rsidRPr="00254589" w:rsidRDefault="00254589" w:rsidP="00DB10C7">
            <w:pPr>
              <w:pStyle w:val="Normal6"/>
              <w:rPr>
                <w:szCs w:val="24"/>
              </w:rPr>
            </w:pPr>
            <w:r w:rsidRPr="00254589">
              <w:t>Państwa członkowskie</w:t>
            </w:r>
            <w:r w:rsidRPr="00254589">
              <w:rPr>
                <w:b/>
                <w:i/>
              </w:rPr>
              <w:t xml:space="preserve"> dopilnowują, aby zbiory</w:t>
            </w:r>
            <w:r w:rsidRPr="00254589">
              <w:t xml:space="preserve"> danych przestrzennych </w:t>
            </w:r>
            <w:r w:rsidRPr="00254589">
              <w:rPr>
                <w:b/>
                <w:i/>
              </w:rPr>
              <w:t>objęte zakresem stosowania niniejszej dyrektywy były udostępniane zgodnie z dyrektywą (UE</w:t>
            </w:r>
            <w:r w:rsidRPr="00254589">
              <w:t xml:space="preserve">) </w:t>
            </w:r>
            <w:r w:rsidRPr="00254589">
              <w:rPr>
                <w:b/>
                <w:i/>
              </w:rPr>
              <w:t>2019/1024</w:t>
            </w:r>
            <w:r w:rsidRPr="00254589">
              <w:t xml:space="preserve">, w </w:t>
            </w:r>
            <w:r w:rsidRPr="00254589">
              <w:rPr>
                <w:b/>
                <w:i/>
              </w:rPr>
              <w:t>tym za pomocą odpowiednich rozwiązań technicznych umożliwiających wyszukiwanie zadań publicznych istotnych dla środowiska i dostęp do tych zadań</w:t>
            </w:r>
            <w:r w:rsidRPr="00254589">
              <w:t>.</w:t>
            </w:r>
          </w:p>
        </w:tc>
      </w:tr>
      <w:tr w:rsidR="00254589" w:rsidRPr="00254589" w14:paraId="553F908B" w14:textId="77777777" w:rsidTr="00AA2021">
        <w:trPr>
          <w:jc w:val="center"/>
        </w:trPr>
        <w:tc>
          <w:tcPr>
            <w:tcW w:w="4876" w:type="dxa"/>
          </w:tcPr>
          <w:p w14:paraId="3437A203" w14:textId="77777777" w:rsidR="00AA2021" w:rsidRPr="00254589" w:rsidRDefault="00254589" w:rsidP="00AA2021">
            <w:pPr>
              <w:pStyle w:val="Normal6"/>
              <w:rPr>
                <w:b/>
                <w:bCs/>
                <w:i/>
                <w:iCs/>
              </w:rPr>
            </w:pPr>
            <w:r w:rsidRPr="00254589">
              <w:rPr>
                <w:b/>
                <w:i/>
              </w:rPr>
              <w:t>a)</w:t>
            </w:r>
            <w:r w:rsidRPr="00254589">
              <w:rPr>
                <w:b/>
                <w:i/>
              </w:rPr>
              <w:tab/>
            </w:r>
            <w:r w:rsidRPr="00254589">
              <w:rPr>
                <w:b/>
                <w:i/>
              </w:rPr>
              <w:t>usługi wyszukiwania, umożliwiające wyszukiwanie zbiorów oraz usług danych przestrzennych na podstawie zawartości odpowiadających im metadanych oraz umożliwiające wyświetlanie zawartości metadanych;</w:t>
            </w:r>
          </w:p>
        </w:tc>
        <w:tc>
          <w:tcPr>
            <w:tcW w:w="4876" w:type="dxa"/>
          </w:tcPr>
          <w:p w14:paraId="554F10AD" w14:textId="77777777" w:rsidR="00AA2021" w:rsidRPr="00254589" w:rsidRDefault="00AA2021" w:rsidP="00DB10C7">
            <w:pPr>
              <w:pStyle w:val="Normal6"/>
              <w:rPr>
                <w:b/>
                <w:i/>
              </w:rPr>
            </w:pPr>
          </w:p>
        </w:tc>
      </w:tr>
      <w:tr w:rsidR="00254589" w:rsidRPr="00254589" w14:paraId="12C2FC6B" w14:textId="77777777" w:rsidTr="00AA2021">
        <w:trPr>
          <w:jc w:val="center"/>
        </w:trPr>
        <w:tc>
          <w:tcPr>
            <w:tcW w:w="4876" w:type="dxa"/>
          </w:tcPr>
          <w:p w14:paraId="0298FA38" w14:textId="77777777" w:rsidR="00AA2021" w:rsidRPr="00254589" w:rsidRDefault="00254589" w:rsidP="00AA2021">
            <w:pPr>
              <w:pStyle w:val="Normal6"/>
              <w:rPr>
                <w:b/>
                <w:bCs/>
                <w:i/>
                <w:iCs/>
              </w:rPr>
            </w:pPr>
            <w:r w:rsidRPr="00254589">
              <w:rPr>
                <w:b/>
                <w:i/>
              </w:rPr>
              <w:t>b)</w:t>
            </w:r>
            <w:r w:rsidRPr="00254589">
              <w:rPr>
                <w:b/>
                <w:i/>
              </w:rPr>
              <w:tab/>
              <w:t>usługi przeglądania, umożliwiające co najmniej: wyświetlanie, nawigowanie, powiększanie i pomniejszanie, przesuwanie lub nakładanie na siebie zbiorów danych przestrzennych oraz wyświetlanie informacji z legendy i wszelkiej istotnej zawartości metadanych;</w:t>
            </w:r>
          </w:p>
        </w:tc>
        <w:tc>
          <w:tcPr>
            <w:tcW w:w="4876" w:type="dxa"/>
          </w:tcPr>
          <w:p w14:paraId="41C3E207" w14:textId="77777777" w:rsidR="00AA2021" w:rsidRPr="00254589" w:rsidRDefault="00AA2021" w:rsidP="00DB10C7">
            <w:pPr>
              <w:pStyle w:val="Normal6"/>
              <w:rPr>
                <w:b/>
                <w:i/>
              </w:rPr>
            </w:pPr>
          </w:p>
        </w:tc>
      </w:tr>
      <w:tr w:rsidR="00254589" w:rsidRPr="00254589" w14:paraId="04B32F35" w14:textId="77777777" w:rsidTr="00AA2021">
        <w:trPr>
          <w:jc w:val="center"/>
        </w:trPr>
        <w:tc>
          <w:tcPr>
            <w:tcW w:w="4876" w:type="dxa"/>
          </w:tcPr>
          <w:p w14:paraId="5D5A3F21" w14:textId="77777777" w:rsidR="00AA2021" w:rsidRPr="00254589" w:rsidRDefault="00254589" w:rsidP="00AA2021">
            <w:pPr>
              <w:pStyle w:val="Normal6"/>
              <w:rPr>
                <w:b/>
                <w:bCs/>
                <w:i/>
                <w:iCs/>
              </w:rPr>
            </w:pPr>
            <w:r w:rsidRPr="00254589">
              <w:rPr>
                <w:b/>
                <w:i/>
              </w:rPr>
              <w:t>c)</w:t>
            </w:r>
            <w:r w:rsidRPr="00254589">
              <w:rPr>
                <w:b/>
                <w:i/>
              </w:rPr>
              <w:tab/>
            </w:r>
            <w:r w:rsidRPr="00254589">
              <w:rPr>
                <w:b/>
                <w:i/>
              </w:rPr>
              <w:t>usługi pobierania, umożliwiające pobieranie kopii całych zbiorów danych przestrzennych lub części takich zbiorów oraz, gdy jest to wykonalne, dostęp bezpośredni;</w:t>
            </w:r>
          </w:p>
        </w:tc>
        <w:tc>
          <w:tcPr>
            <w:tcW w:w="4876" w:type="dxa"/>
          </w:tcPr>
          <w:p w14:paraId="6A34BFE9" w14:textId="77777777" w:rsidR="00AA2021" w:rsidRPr="00254589" w:rsidRDefault="00AA2021" w:rsidP="00DB10C7">
            <w:pPr>
              <w:pStyle w:val="Normal6"/>
              <w:rPr>
                <w:b/>
                <w:i/>
              </w:rPr>
            </w:pPr>
          </w:p>
        </w:tc>
      </w:tr>
      <w:tr w:rsidR="00254589" w:rsidRPr="00254589" w14:paraId="136E25E9" w14:textId="77777777" w:rsidTr="00AA2021">
        <w:trPr>
          <w:jc w:val="center"/>
        </w:trPr>
        <w:tc>
          <w:tcPr>
            <w:tcW w:w="4876" w:type="dxa"/>
          </w:tcPr>
          <w:p w14:paraId="6926A465" w14:textId="77777777" w:rsidR="00AA2021" w:rsidRPr="00254589" w:rsidRDefault="00254589" w:rsidP="00AA2021">
            <w:pPr>
              <w:pStyle w:val="Normal6"/>
              <w:rPr>
                <w:b/>
                <w:bCs/>
                <w:i/>
                <w:iCs/>
              </w:rPr>
            </w:pPr>
            <w:r w:rsidRPr="00254589">
              <w:rPr>
                <w:b/>
                <w:i/>
              </w:rPr>
              <w:t>d)</w:t>
            </w:r>
            <w:r w:rsidRPr="00254589">
              <w:rPr>
                <w:b/>
                <w:i/>
              </w:rPr>
              <w:tab/>
              <w:t>usługi przekształcania, umożliwiające przekształcenie zbiorów danych przestrzennych w celu osiągnięcia interoperacyjności;</w:t>
            </w:r>
          </w:p>
        </w:tc>
        <w:tc>
          <w:tcPr>
            <w:tcW w:w="4876" w:type="dxa"/>
          </w:tcPr>
          <w:p w14:paraId="0A7DB3FA" w14:textId="77777777" w:rsidR="00AA2021" w:rsidRPr="00254589" w:rsidRDefault="00AA2021" w:rsidP="00DB10C7">
            <w:pPr>
              <w:pStyle w:val="Normal6"/>
              <w:rPr>
                <w:b/>
                <w:i/>
              </w:rPr>
            </w:pPr>
          </w:p>
        </w:tc>
      </w:tr>
      <w:tr w:rsidR="00254589" w:rsidRPr="00254589" w14:paraId="0A2BF345" w14:textId="77777777" w:rsidTr="00C20BDC">
        <w:trPr>
          <w:jc w:val="center"/>
        </w:trPr>
        <w:tc>
          <w:tcPr>
            <w:tcW w:w="4876" w:type="dxa"/>
          </w:tcPr>
          <w:p w14:paraId="03B115F1" w14:textId="77777777" w:rsidR="00AA2021" w:rsidRPr="00254589" w:rsidRDefault="00254589" w:rsidP="00AA2021">
            <w:pPr>
              <w:pStyle w:val="Normal6"/>
              <w:rPr>
                <w:b/>
                <w:bCs/>
                <w:i/>
                <w:iCs/>
              </w:rPr>
            </w:pPr>
            <w:r w:rsidRPr="00254589">
              <w:rPr>
                <w:b/>
                <w:i/>
              </w:rPr>
              <w:t>e)</w:t>
            </w:r>
            <w:r w:rsidRPr="00254589">
              <w:rPr>
                <w:b/>
                <w:i/>
              </w:rPr>
              <w:tab/>
              <w:t>usługi umożliwiające uruchamianie usług danych przestrzennych.</w:t>
            </w:r>
          </w:p>
        </w:tc>
        <w:tc>
          <w:tcPr>
            <w:tcW w:w="4876" w:type="dxa"/>
          </w:tcPr>
          <w:p w14:paraId="3BA37E2A" w14:textId="77777777" w:rsidR="00AA2021" w:rsidRPr="00254589" w:rsidRDefault="00AA2021" w:rsidP="00DB10C7">
            <w:pPr>
              <w:pStyle w:val="Normal6"/>
              <w:rPr>
                <w:b/>
                <w:i/>
              </w:rPr>
            </w:pPr>
          </w:p>
        </w:tc>
      </w:tr>
      <w:tr w:rsidR="00254589" w:rsidRPr="00254589" w14:paraId="31CD8131" w14:textId="77777777" w:rsidTr="00AA2021">
        <w:trPr>
          <w:jc w:val="center"/>
        </w:trPr>
        <w:tc>
          <w:tcPr>
            <w:tcW w:w="4876" w:type="dxa"/>
          </w:tcPr>
          <w:p w14:paraId="532041A8" w14:textId="77777777" w:rsidR="002D7DD6" w:rsidRPr="00254589" w:rsidRDefault="00254589" w:rsidP="00AA2021">
            <w:pPr>
              <w:pStyle w:val="Normal6"/>
              <w:rPr>
                <w:b/>
                <w:bCs/>
                <w:i/>
                <w:iCs/>
              </w:rPr>
            </w:pPr>
            <w:r w:rsidRPr="00254589">
              <w:rPr>
                <w:b/>
                <w:i/>
              </w:rPr>
              <w:t>Usługi te uwzględniają odpowiednie wymagania użytkownika oraz powinny być proste w użyciu, publicznie dostępne oraz dostępne za pośrednictwem Internetu lub innego odpowiedniego środka telekomunikacji.</w:t>
            </w:r>
          </w:p>
        </w:tc>
        <w:tc>
          <w:tcPr>
            <w:tcW w:w="4876" w:type="dxa"/>
          </w:tcPr>
          <w:p w14:paraId="1783AE96" w14:textId="77777777" w:rsidR="002D7DD6" w:rsidRPr="00254589" w:rsidRDefault="002D7DD6" w:rsidP="00DB10C7">
            <w:pPr>
              <w:pStyle w:val="Normal6"/>
              <w:rPr>
                <w:b/>
                <w:i/>
              </w:rPr>
            </w:pPr>
          </w:p>
        </w:tc>
      </w:tr>
    </w:tbl>
    <w:p w14:paraId="33E20054" w14:textId="77777777" w:rsidR="00A25E3F" w:rsidRPr="00254589" w:rsidRDefault="00254589" w:rsidP="00A25E3F">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003373F5" w14:textId="77777777" w:rsidR="00A25E3F" w:rsidRPr="00254589" w:rsidRDefault="00254589" w:rsidP="00A25E3F">
      <w:r w:rsidRPr="00254589">
        <w:rPr>
          <w:rStyle w:val="HideTWBExt"/>
          <w:color w:val="auto"/>
        </w:rPr>
        <w:t>&lt;/Amend&gt;</w:t>
      </w:r>
    </w:p>
    <w:p w14:paraId="50F41E86" w14:textId="77777777" w:rsidR="00AA2021" w:rsidRPr="00254589" w:rsidRDefault="00254589" w:rsidP="00AA2021">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5</w:t>
      </w:r>
      <w:r w:rsidRPr="00254589">
        <w:rPr>
          <w:rStyle w:val="HideTWBExt"/>
          <w:b w:val="0"/>
          <w:color w:val="auto"/>
        </w:rPr>
        <w:t>&lt;/NumAm&gt;</w:t>
      </w:r>
    </w:p>
    <w:p w14:paraId="4043CE14" w14:textId="77777777" w:rsidR="00AA2021" w:rsidRPr="00254589" w:rsidRDefault="00254589" w:rsidP="00AA2021">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04459D80" w14:textId="77777777" w:rsidR="00AA2021" w:rsidRPr="00254589" w:rsidRDefault="00254589" w:rsidP="00AA2021">
      <w:pPr>
        <w:pStyle w:val="NormalBold"/>
        <w:rPr>
          <w:b w:val="0"/>
          <w:bCs/>
        </w:rPr>
      </w:pPr>
      <w:r w:rsidRPr="00254589">
        <w:rPr>
          <w:rStyle w:val="HideTWBExt"/>
          <w:b w:val="0"/>
          <w:color w:val="auto"/>
        </w:rPr>
        <w:t>&lt;Article&gt;</w:t>
      </w:r>
      <w:r w:rsidRPr="00254589">
        <w:t>Artykuł 1 – akapit 1 – punkt 6 a – litera b (nowa)</w:t>
      </w:r>
      <w:r w:rsidRPr="00254589">
        <w:rPr>
          <w:rStyle w:val="HideTWBExt"/>
          <w:b w:val="0"/>
          <w:color w:val="auto"/>
        </w:rPr>
        <w:t>&lt;/Article&gt;</w:t>
      </w:r>
    </w:p>
    <w:p w14:paraId="7DB7EEDE" w14:textId="77777777" w:rsidR="00AA2021" w:rsidRPr="00254589" w:rsidRDefault="00254589" w:rsidP="00AA2021">
      <w:pPr>
        <w:pStyle w:val="NormalBold"/>
        <w:rPr>
          <w:b w:val="0"/>
          <w:bCs/>
        </w:rPr>
      </w:pPr>
      <w:r w:rsidRPr="00254589">
        <w:rPr>
          <w:rStyle w:val="HideTWBExt"/>
          <w:b w:val="0"/>
          <w:color w:val="auto"/>
        </w:rPr>
        <w:t>&lt;DocAmend2&gt;</w:t>
      </w:r>
      <w:r w:rsidRPr="00254589">
        <w:rPr>
          <w:b w:val="0"/>
        </w:rPr>
        <w:t>Dyrektywa 2007/2/WE</w:t>
      </w:r>
      <w:r w:rsidRPr="00254589">
        <w:rPr>
          <w:rStyle w:val="HideTWBExt"/>
          <w:b w:val="0"/>
          <w:color w:val="auto"/>
        </w:rPr>
        <w:t>&lt;/DocAmend2&gt;</w:t>
      </w:r>
    </w:p>
    <w:p w14:paraId="1453C3C5" w14:textId="77777777" w:rsidR="00AA2021" w:rsidRPr="00254589" w:rsidRDefault="00254589" w:rsidP="00AA2021">
      <w:pPr>
        <w:pStyle w:val="NormalBold"/>
      </w:pPr>
      <w:r w:rsidRPr="00254589">
        <w:rPr>
          <w:rStyle w:val="HideTWBExt"/>
          <w:b w:val="0"/>
          <w:color w:val="auto"/>
        </w:rPr>
        <w:t>&lt;Article2&gt;</w:t>
      </w:r>
      <w:r w:rsidRPr="00254589">
        <w:rPr>
          <w:b w:val="0"/>
        </w:rPr>
        <w:t>Artykuł 11 – ustępy 2 i 3</w:t>
      </w:r>
      <w:r w:rsidRPr="00254589">
        <w:rPr>
          <w:rStyle w:val="HideTWBExt"/>
          <w:b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09EC2CC6" w14:textId="77777777" w:rsidTr="00C20BDC">
        <w:trPr>
          <w:jc w:val="center"/>
        </w:trPr>
        <w:tc>
          <w:tcPr>
            <w:tcW w:w="9752" w:type="dxa"/>
            <w:gridSpan w:val="2"/>
          </w:tcPr>
          <w:p w14:paraId="6C8A1FA0" w14:textId="77777777" w:rsidR="00AA2021" w:rsidRPr="00254589" w:rsidRDefault="00AA2021" w:rsidP="00246BC8">
            <w:pPr>
              <w:keepNext/>
            </w:pPr>
          </w:p>
        </w:tc>
      </w:tr>
      <w:tr w:rsidR="00254589" w:rsidRPr="00254589" w14:paraId="179BA537" w14:textId="77777777" w:rsidTr="00C20BDC">
        <w:trPr>
          <w:jc w:val="center"/>
        </w:trPr>
        <w:tc>
          <w:tcPr>
            <w:tcW w:w="4876" w:type="dxa"/>
          </w:tcPr>
          <w:p w14:paraId="447E4DEB" w14:textId="77777777" w:rsidR="00AA2021" w:rsidRPr="00254589" w:rsidRDefault="00254589" w:rsidP="00246BC8">
            <w:pPr>
              <w:pStyle w:val="ColumnHeading"/>
              <w:keepNext/>
            </w:pPr>
            <w:r w:rsidRPr="00254589">
              <w:t>Tekst proponowany przez Komisję</w:t>
            </w:r>
          </w:p>
        </w:tc>
        <w:tc>
          <w:tcPr>
            <w:tcW w:w="4876" w:type="dxa"/>
          </w:tcPr>
          <w:p w14:paraId="3C800DBB" w14:textId="77777777" w:rsidR="00AA2021" w:rsidRPr="00254589" w:rsidRDefault="00254589" w:rsidP="00246BC8">
            <w:pPr>
              <w:pStyle w:val="ColumnHeading"/>
              <w:keepNext/>
            </w:pPr>
            <w:r w:rsidRPr="00254589">
              <w:t>Poprawka</w:t>
            </w:r>
          </w:p>
        </w:tc>
      </w:tr>
      <w:tr w:rsidR="00254589" w:rsidRPr="00254589" w14:paraId="323FE921" w14:textId="77777777" w:rsidTr="00C20BDC">
        <w:trPr>
          <w:jc w:val="center"/>
        </w:trPr>
        <w:tc>
          <w:tcPr>
            <w:tcW w:w="4876" w:type="dxa"/>
          </w:tcPr>
          <w:p w14:paraId="491DE022" w14:textId="77777777" w:rsidR="00AA2021" w:rsidRPr="00254589" w:rsidRDefault="00AA2021" w:rsidP="00246BC8">
            <w:pPr>
              <w:pStyle w:val="Normal6"/>
            </w:pPr>
          </w:p>
        </w:tc>
        <w:tc>
          <w:tcPr>
            <w:tcW w:w="4876" w:type="dxa"/>
          </w:tcPr>
          <w:p w14:paraId="1A2C5830" w14:textId="77777777" w:rsidR="00AA2021" w:rsidRPr="00254589" w:rsidRDefault="00254589" w:rsidP="00246BC8">
            <w:pPr>
              <w:pStyle w:val="Normal6"/>
              <w:rPr>
                <w:szCs w:val="24"/>
              </w:rPr>
            </w:pPr>
            <w:r w:rsidRPr="00254589">
              <w:rPr>
                <w:b/>
                <w:i/>
              </w:rPr>
              <w:t>b)</w:t>
            </w:r>
            <w:r w:rsidRPr="00254589">
              <w:rPr>
                <w:b/>
                <w:i/>
              </w:rPr>
              <w:tab/>
              <w:t>uchyla się ust. 2 i 3;</w:t>
            </w:r>
          </w:p>
        </w:tc>
      </w:tr>
    </w:tbl>
    <w:p w14:paraId="58DF5999" w14:textId="77777777" w:rsidR="00AA2021" w:rsidRPr="00254589" w:rsidRDefault="00254589" w:rsidP="00AA2021">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0B7D2EC8" w14:textId="77777777" w:rsidR="00AA2021" w:rsidRPr="00254589" w:rsidRDefault="00254589" w:rsidP="00AA2021">
      <w:r w:rsidRPr="00254589">
        <w:rPr>
          <w:rStyle w:val="HideTWBExt"/>
          <w:color w:val="auto"/>
        </w:rPr>
        <w:t>&lt;/Amend&gt;</w:t>
      </w:r>
    </w:p>
    <w:p w14:paraId="5C786D38" w14:textId="77777777" w:rsidR="00A25E3F" w:rsidRPr="00254589" w:rsidRDefault="00254589" w:rsidP="00A25E3F">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6</w:t>
      </w:r>
      <w:r w:rsidRPr="00254589">
        <w:rPr>
          <w:rStyle w:val="HideTWBExt"/>
          <w:b w:val="0"/>
          <w:color w:val="auto"/>
        </w:rPr>
        <w:t>&lt;/NumAm&gt;</w:t>
      </w:r>
    </w:p>
    <w:p w14:paraId="1302F0E3" w14:textId="77777777" w:rsidR="00A25E3F" w:rsidRPr="00254589" w:rsidRDefault="00254589" w:rsidP="00A25E3F">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72DFEB62" w14:textId="77777777" w:rsidR="00A25E3F" w:rsidRPr="00254589" w:rsidRDefault="00254589" w:rsidP="00A25E3F">
      <w:pPr>
        <w:pStyle w:val="NormalBold"/>
      </w:pPr>
      <w:r w:rsidRPr="00254589">
        <w:rPr>
          <w:rStyle w:val="HideTWBExt"/>
          <w:b w:val="0"/>
          <w:color w:val="auto"/>
        </w:rPr>
        <w:t>&lt;Article&gt;</w:t>
      </w:r>
      <w:r w:rsidRPr="00254589">
        <w:t>Artykuł 1 – akapit 1 – punkt 7 – litera b – podpunkt i (nowy)</w:t>
      </w:r>
      <w:r w:rsidRPr="00254589">
        <w:rPr>
          <w:rStyle w:val="HideTWBExt"/>
          <w:b w:val="0"/>
          <w:color w:val="auto"/>
        </w:rPr>
        <w:t>&lt;/Article&gt;</w:t>
      </w:r>
    </w:p>
    <w:p w14:paraId="13561447" w14:textId="77777777" w:rsidR="00A25E3F" w:rsidRPr="00254589" w:rsidRDefault="00254589" w:rsidP="00A25E3F">
      <w:pPr>
        <w:keepNext/>
      </w:pPr>
      <w:r w:rsidRPr="00254589">
        <w:rPr>
          <w:rStyle w:val="HideTWBExt"/>
          <w:color w:val="auto"/>
        </w:rPr>
        <w:t>&lt;DocAmend2&gt;</w:t>
      </w:r>
      <w:r w:rsidRPr="00254589">
        <w:t>Dyrektywa 2007/2/WE</w:t>
      </w:r>
      <w:r w:rsidRPr="00254589">
        <w:rPr>
          <w:rStyle w:val="HideTWBExt"/>
          <w:color w:val="auto"/>
        </w:rPr>
        <w:t>&lt;/DocAmend2&gt;</w:t>
      </w:r>
    </w:p>
    <w:p w14:paraId="68549D11" w14:textId="77777777" w:rsidR="00A25E3F" w:rsidRPr="00254589" w:rsidRDefault="00254589" w:rsidP="00A25E3F">
      <w:r w:rsidRPr="00254589">
        <w:rPr>
          <w:rStyle w:val="HideTWBExt"/>
          <w:color w:val="auto"/>
        </w:rPr>
        <w:t>&lt;Article2&gt;</w:t>
      </w:r>
      <w:r w:rsidRPr="00254589">
        <w:t>Artykuł 13 – ustęp 1 – akapit 2 – wprowadzenie</w:t>
      </w:r>
      <w:r w:rsidRPr="00254589">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3EF9546D" w14:textId="77777777" w:rsidTr="009B1CA3">
        <w:trPr>
          <w:jc w:val="center"/>
        </w:trPr>
        <w:tc>
          <w:tcPr>
            <w:tcW w:w="9752" w:type="dxa"/>
            <w:gridSpan w:val="2"/>
          </w:tcPr>
          <w:p w14:paraId="111A74A3" w14:textId="77777777" w:rsidR="00A25E3F" w:rsidRPr="00254589" w:rsidRDefault="00A25E3F" w:rsidP="00DB10C7">
            <w:pPr>
              <w:keepNext/>
            </w:pPr>
          </w:p>
        </w:tc>
      </w:tr>
      <w:tr w:rsidR="00254589" w:rsidRPr="00254589" w14:paraId="6D32A5B6" w14:textId="77777777" w:rsidTr="009B1CA3">
        <w:trPr>
          <w:jc w:val="center"/>
        </w:trPr>
        <w:tc>
          <w:tcPr>
            <w:tcW w:w="4876" w:type="dxa"/>
          </w:tcPr>
          <w:p w14:paraId="7E28B0D0" w14:textId="77777777" w:rsidR="00A25E3F" w:rsidRPr="00254589" w:rsidRDefault="00254589" w:rsidP="00DB10C7">
            <w:pPr>
              <w:pStyle w:val="ColumnHeading"/>
              <w:keepNext/>
            </w:pPr>
            <w:r w:rsidRPr="00254589">
              <w:t>Tekst proponowany przez Komisję</w:t>
            </w:r>
          </w:p>
        </w:tc>
        <w:tc>
          <w:tcPr>
            <w:tcW w:w="4876" w:type="dxa"/>
          </w:tcPr>
          <w:p w14:paraId="7A1405E2" w14:textId="77777777" w:rsidR="00A25E3F" w:rsidRPr="00254589" w:rsidRDefault="00254589" w:rsidP="00DB10C7">
            <w:pPr>
              <w:pStyle w:val="ColumnHeading"/>
              <w:keepNext/>
            </w:pPr>
            <w:r w:rsidRPr="00254589">
              <w:t>Poprawka</w:t>
            </w:r>
          </w:p>
        </w:tc>
      </w:tr>
      <w:tr w:rsidR="00254589" w:rsidRPr="00254589" w14:paraId="2D24DA3E" w14:textId="77777777" w:rsidTr="009B1CA3">
        <w:trPr>
          <w:jc w:val="center"/>
        </w:trPr>
        <w:tc>
          <w:tcPr>
            <w:tcW w:w="4876" w:type="dxa"/>
          </w:tcPr>
          <w:p w14:paraId="4B0C25A3" w14:textId="77777777" w:rsidR="000E6997" w:rsidRPr="00254589" w:rsidRDefault="00254589" w:rsidP="000E6997">
            <w:pPr>
              <w:pStyle w:val="Normal6"/>
            </w:pPr>
            <w:r w:rsidRPr="00254589">
              <w:t>b)</w:t>
            </w:r>
            <w:r w:rsidRPr="00254589">
              <w:tab/>
              <w:t>w akapicie drugim formuła wprowadzająca otrzymuje brzmienie:</w:t>
            </w:r>
          </w:p>
          <w:p w14:paraId="2C0CB50F" w14:textId="77777777" w:rsidR="00A25E3F" w:rsidRPr="00254589" w:rsidRDefault="00A25E3F" w:rsidP="00DB10C7">
            <w:pPr>
              <w:pStyle w:val="Normal6"/>
            </w:pPr>
          </w:p>
        </w:tc>
        <w:tc>
          <w:tcPr>
            <w:tcW w:w="4876" w:type="dxa"/>
          </w:tcPr>
          <w:p w14:paraId="7E8AC7ED" w14:textId="77777777" w:rsidR="00A25E3F" w:rsidRPr="00254589" w:rsidRDefault="00254589" w:rsidP="00DB10C7">
            <w:pPr>
              <w:pStyle w:val="Normal6"/>
              <w:rPr>
                <w:szCs w:val="24"/>
              </w:rPr>
            </w:pPr>
            <w:r w:rsidRPr="00254589">
              <w:t>b)</w:t>
            </w:r>
            <w:r w:rsidRPr="00254589">
              <w:tab/>
              <w:t xml:space="preserve">w akapicie drugim </w:t>
            </w:r>
            <w:r w:rsidRPr="00254589">
              <w:rPr>
                <w:b/>
                <w:i/>
              </w:rPr>
              <w:t>wprowadza się następujące zmiany:</w:t>
            </w:r>
          </w:p>
        </w:tc>
      </w:tr>
      <w:tr w:rsidR="00254589" w:rsidRPr="00254589" w14:paraId="421C9799" w14:textId="77777777" w:rsidTr="009B1CA3">
        <w:trPr>
          <w:jc w:val="center"/>
        </w:trPr>
        <w:tc>
          <w:tcPr>
            <w:tcW w:w="4876" w:type="dxa"/>
          </w:tcPr>
          <w:p w14:paraId="79D53BD6" w14:textId="77777777" w:rsidR="00A25E3F" w:rsidRPr="00254589" w:rsidRDefault="00A25E3F" w:rsidP="00DB10C7">
            <w:pPr>
              <w:pStyle w:val="Normal6"/>
            </w:pPr>
          </w:p>
        </w:tc>
        <w:tc>
          <w:tcPr>
            <w:tcW w:w="4876" w:type="dxa"/>
          </w:tcPr>
          <w:p w14:paraId="04656D3E" w14:textId="77777777" w:rsidR="00A25E3F" w:rsidRPr="00254589" w:rsidRDefault="00254589" w:rsidP="00DB10C7">
            <w:pPr>
              <w:pStyle w:val="Normal6"/>
              <w:rPr>
                <w:szCs w:val="24"/>
              </w:rPr>
            </w:pPr>
            <w:r w:rsidRPr="00254589">
              <w:rPr>
                <w:b/>
                <w:i/>
              </w:rPr>
              <w:t xml:space="preserve">(i) </w:t>
            </w:r>
            <w:r w:rsidRPr="00254589">
              <w:t xml:space="preserve">formuła wprowadzająca otrzymuje brzmienie: </w:t>
            </w:r>
          </w:p>
        </w:tc>
      </w:tr>
      <w:tr w:rsidR="00254589" w:rsidRPr="00254589" w14:paraId="0616B03A" w14:textId="77777777" w:rsidTr="009B1CA3">
        <w:trPr>
          <w:jc w:val="center"/>
        </w:trPr>
        <w:tc>
          <w:tcPr>
            <w:tcW w:w="4876" w:type="dxa"/>
          </w:tcPr>
          <w:p w14:paraId="5DF0ABA3" w14:textId="77777777" w:rsidR="00A25E3F" w:rsidRPr="00254589" w:rsidRDefault="00254589" w:rsidP="00DB10C7">
            <w:pPr>
              <w:pStyle w:val="Normal6"/>
            </w:pPr>
            <w:r w:rsidRPr="00254589">
              <w:t xml:space="preserve">„Państwa członkowskie mogą ograniczyć publiczny dostęp do zbiorów i usług danych przestrzennych, w przypadku gdy taki dostęp mógłby mieć niekorzystny </w:t>
            </w:r>
            <w:r w:rsidRPr="00254589">
              <w:lastRenderedPageBreak/>
              <w:t>wpływ na:”;</w:t>
            </w:r>
          </w:p>
        </w:tc>
        <w:tc>
          <w:tcPr>
            <w:tcW w:w="4876" w:type="dxa"/>
          </w:tcPr>
          <w:p w14:paraId="74F56AFF" w14:textId="77777777" w:rsidR="00A25E3F" w:rsidRPr="00254589" w:rsidRDefault="00254589" w:rsidP="00DB10C7">
            <w:pPr>
              <w:pStyle w:val="Normal6"/>
              <w:rPr>
                <w:szCs w:val="24"/>
              </w:rPr>
            </w:pPr>
            <w:r w:rsidRPr="00254589">
              <w:lastRenderedPageBreak/>
              <w:t xml:space="preserve"> „Państwa członkowskie mogą ograniczyć </w:t>
            </w:r>
            <w:r w:rsidRPr="00254589">
              <w:rPr>
                <w:b/>
                <w:i/>
              </w:rPr>
              <w:t>lub wykluczyć</w:t>
            </w:r>
            <w:r w:rsidRPr="00254589">
              <w:t xml:space="preserve"> publiczny dostęp do zbiorów i usług danych przestrzennych, w przypadku gdy taki dostęp mógłby mieć </w:t>
            </w:r>
            <w:r w:rsidRPr="00254589">
              <w:lastRenderedPageBreak/>
              <w:t>niekorzystny wpływ na:”;</w:t>
            </w:r>
          </w:p>
        </w:tc>
      </w:tr>
    </w:tbl>
    <w:p w14:paraId="2F7350A7" w14:textId="77777777" w:rsidR="00A25E3F" w:rsidRPr="00254589" w:rsidRDefault="00254589" w:rsidP="00A25E3F">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75E9D741" w14:textId="77777777" w:rsidR="00A25E3F" w:rsidRPr="00254589" w:rsidRDefault="00254589" w:rsidP="00A25E3F">
      <w:r w:rsidRPr="00254589">
        <w:rPr>
          <w:rStyle w:val="HideTWBExt"/>
          <w:color w:val="auto"/>
        </w:rPr>
        <w:t>&lt;/Amend&gt;</w:t>
      </w:r>
    </w:p>
    <w:p w14:paraId="26F3C87C" w14:textId="77777777" w:rsidR="002D7DD6" w:rsidRPr="00254589" w:rsidRDefault="00254589" w:rsidP="002D7DD6">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7</w:t>
      </w:r>
      <w:r w:rsidRPr="00254589">
        <w:rPr>
          <w:rStyle w:val="HideTWBExt"/>
          <w:b w:val="0"/>
          <w:color w:val="auto"/>
        </w:rPr>
        <w:t>&lt;/NumAm&gt;</w:t>
      </w:r>
    </w:p>
    <w:p w14:paraId="715EF7DD" w14:textId="77777777" w:rsidR="002D7DD6" w:rsidRPr="00254589" w:rsidRDefault="00254589" w:rsidP="002D7DD6">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6357C9AD" w14:textId="77777777" w:rsidR="002D7DD6" w:rsidRPr="00254589" w:rsidRDefault="00254589" w:rsidP="002D7DD6">
      <w:pPr>
        <w:pStyle w:val="NormalBold"/>
      </w:pPr>
      <w:r w:rsidRPr="00254589">
        <w:rPr>
          <w:rStyle w:val="HideTWBExt"/>
          <w:b w:val="0"/>
          <w:color w:val="auto"/>
        </w:rPr>
        <w:t>&lt;Article&gt;</w:t>
      </w:r>
      <w:r w:rsidRPr="00254589">
        <w:t>Artykuł 1 – akapit 1 – punkt 7 – litera b – podpunkt ii (nowy)</w:t>
      </w:r>
      <w:r w:rsidRPr="00254589">
        <w:rPr>
          <w:rStyle w:val="HideTWBExt"/>
          <w:b w:val="0"/>
          <w:color w:val="auto"/>
        </w:rPr>
        <w:t>&lt;/Article&gt;</w:t>
      </w:r>
    </w:p>
    <w:p w14:paraId="39E0DD5F" w14:textId="77777777" w:rsidR="002D7DD6" w:rsidRPr="00254589" w:rsidRDefault="00254589" w:rsidP="002D7DD6">
      <w:pPr>
        <w:keepNext/>
      </w:pPr>
      <w:r w:rsidRPr="00254589">
        <w:rPr>
          <w:rStyle w:val="HideTWBExt"/>
          <w:color w:val="auto"/>
        </w:rPr>
        <w:t>&lt;DocAmend2&gt;</w:t>
      </w:r>
      <w:r w:rsidRPr="00254589">
        <w:t>Dyrektywa 2007/2/WE</w:t>
      </w:r>
      <w:r w:rsidRPr="00254589">
        <w:rPr>
          <w:rStyle w:val="HideTWBExt"/>
          <w:color w:val="auto"/>
        </w:rPr>
        <w:t>&lt;/DocAmend2&gt;</w:t>
      </w:r>
    </w:p>
    <w:p w14:paraId="02995218" w14:textId="77777777" w:rsidR="002D7DD6" w:rsidRPr="00254589" w:rsidRDefault="00254589" w:rsidP="002D7DD6">
      <w:r w:rsidRPr="00254589">
        <w:rPr>
          <w:rStyle w:val="HideTWBExt"/>
          <w:color w:val="auto"/>
        </w:rPr>
        <w:t>&lt;Article2&gt;</w:t>
      </w:r>
      <w:r w:rsidRPr="00254589">
        <w:t>Artykuł 13 – ustęp 1 – akapit 2 – litera b</w:t>
      </w:r>
      <w:r w:rsidRPr="00254589">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431CA5E5" w14:textId="77777777" w:rsidTr="00C20BDC">
        <w:trPr>
          <w:jc w:val="center"/>
        </w:trPr>
        <w:tc>
          <w:tcPr>
            <w:tcW w:w="9752" w:type="dxa"/>
            <w:gridSpan w:val="2"/>
          </w:tcPr>
          <w:p w14:paraId="4EEF0842" w14:textId="77777777" w:rsidR="002D7DD6" w:rsidRPr="00254589" w:rsidRDefault="002D7DD6" w:rsidP="00246BC8">
            <w:pPr>
              <w:keepNext/>
            </w:pPr>
          </w:p>
        </w:tc>
      </w:tr>
      <w:tr w:rsidR="00254589" w:rsidRPr="00254589" w14:paraId="40480D52" w14:textId="77777777" w:rsidTr="00C20BDC">
        <w:trPr>
          <w:jc w:val="center"/>
        </w:trPr>
        <w:tc>
          <w:tcPr>
            <w:tcW w:w="4876" w:type="dxa"/>
          </w:tcPr>
          <w:p w14:paraId="3D150B79" w14:textId="77777777" w:rsidR="002D7DD6" w:rsidRPr="00254589" w:rsidRDefault="00254589" w:rsidP="00246BC8">
            <w:pPr>
              <w:pStyle w:val="ColumnHeading"/>
              <w:keepNext/>
            </w:pPr>
            <w:r w:rsidRPr="00254589">
              <w:t>Tekst obowiązujący</w:t>
            </w:r>
          </w:p>
        </w:tc>
        <w:tc>
          <w:tcPr>
            <w:tcW w:w="4876" w:type="dxa"/>
          </w:tcPr>
          <w:p w14:paraId="6B65ED28" w14:textId="77777777" w:rsidR="002D7DD6" w:rsidRPr="00254589" w:rsidRDefault="00254589" w:rsidP="00246BC8">
            <w:pPr>
              <w:pStyle w:val="ColumnHeading"/>
              <w:keepNext/>
            </w:pPr>
            <w:r w:rsidRPr="00254589">
              <w:t>Poprawka</w:t>
            </w:r>
          </w:p>
        </w:tc>
      </w:tr>
      <w:tr w:rsidR="00254589" w:rsidRPr="00254589" w14:paraId="7FA50615" w14:textId="77777777" w:rsidTr="00C20BDC">
        <w:trPr>
          <w:jc w:val="center"/>
        </w:trPr>
        <w:tc>
          <w:tcPr>
            <w:tcW w:w="4876" w:type="dxa"/>
          </w:tcPr>
          <w:p w14:paraId="2733CAF2" w14:textId="77777777" w:rsidR="002D7DD6" w:rsidRPr="00254589" w:rsidRDefault="002D7DD6" w:rsidP="00246BC8">
            <w:pPr>
              <w:pStyle w:val="Normal6"/>
            </w:pPr>
          </w:p>
        </w:tc>
        <w:tc>
          <w:tcPr>
            <w:tcW w:w="4876" w:type="dxa"/>
          </w:tcPr>
          <w:p w14:paraId="08FD7CAF" w14:textId="77777777" w:rsidR="002D7DD6" w:rsidRPr="00254589" w:rsidRDefault="00254589" w:rsidP="00246BC8">
            <w:pPr>
              <w:pStyle w:val="Normal6"/>
              <w:rPr>
                <w:szCs w:val="24"/>
              </w:rPr>
            </w:pPr>
            <w:r w:rsidRPr="00254589">
              <w:rPr>
                <w:b/>
                <w:i/>
              </w:rPr>
              <w:t>(ii)</w:t>
            </w:r>
            <w:r w:rsidRPr="00254589">
              <w:rPr>
                <w:b/>
                <w:i/>
              </w:rPr>
              <w:tab/>
              <w:t>lit. b) otrzymuje brzmienie:</w:t>
            </w:r>
          </w:p>
        </w:tc>
      </w:tr>
      <w:tr w:rsidR="00254589" w:rsidRPr="00254589" w14:paraId="568DC436" w14:textId="77777777" w:rsidTr="00C20BDC">
        <w:trPr>
          <w:jc w:val="center"/>
        </w:trPr>
        <w:tc>
          <w:tcPr>
            <w:tcW w:w="4876" w:type="dxa"/>
          </w:tcPr>
          <w:p w14:paraId="78E762E3" w14:textId="77777777" w:rsidR="002D7DD6" w:rsidRPr="00254589" w:rsidRDefault="00254589" w:rsidP="00B832BB">
            <w:pPr>
              <w:pStyle w:val="Normal6"/>
            </w:pPr>
            <w:r w:rsidRPr="00254589">
              <w:t>b)</w:t>
            </w:r>
            <w:r w:rsidRPr="00254589">
              <w:tab/>
              <w:t xml:space="preserve">stosunki międzynarodowe, bezpieczeństwo publiczne </w:t>
            </w:r>
            <w:r w:rsidRPr="00254589">
              <w:rPr>
                <w:b/>
                <w:bCs/>
                <w:i/>
                <w:iCs/>
              </w:rPr>
              <w:t>lub</w:t>
            </w:r>
            <w:r w:rsidRPr="00254589">
              <w:t xml:space="preserve"> obronę narodową;</w:t>
            </w:r>
          </w:p>
        </w:tc>
        <w:tc>
          <w:tcPr>
            <w:tcW w:w="4876" w:type="dxa"/>
          </w:tcPr>
          <w:p w14:paraId="5FC9AA0E" w14:textId="77777777" w:rsidR="002D7DD6" w:rsidRPr="00254589" w:rsidRDefault="00254589" w:rsidP="00246BC8">
            <w:pPr>
              <w:pStyle w:val="Normal6"/>
              <w:rPr>
                <w:szCs w:val="24"/>
              </w:rPr>
            </w:pPr>
            <w:r w:rsidRPr="00254589">
              <w:t>b)</w:t>
            </w:r>
            <w:r w:rsidRPr="00254589">
              <w:tab/>
              <w:t>stosunki międzynarodowe, bezpieczeństwo publiczne</w:t>
            </w:r>
            <w:r w:rsidRPr="00254589">
              <w:rPr>
                <w:b/>
                <w:bCs/>
                <w:i/>
                <w:iCs/>
              </w:rPr>
              <w:t>,</w:t>
            </w:r>
            <w:r w:rsidRPr="00254589">
              <w:t xml:space="preserve"> obronę narodową </w:t>
            </w:r>
            <w:r w:rsidRPr="00254589">
              <w:rPr>
                <w:b/>
                <w:bCs/>
                <w:i/>
                <w:iCs/>
              </w:rPr>
              <w:t>lub porządek publiczny</w:t>
            </w:r>
            <w:r w:rsidRPr="00254589">
              <w:t>;</w:t>
            </w:r>
          </w:p>
        </w:tc>
      </w:tr>
    </w:tbl>
    <w:p w14:paraId="17AD1F64" w14:textId="77777777" w:rsidR="002D7DD6" w:rsidRPr="00254589" w:rsidRDefault="00254589" w:rsidP="002D7DD6">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6799F5A6" w14:textId="77777777" w:rsidR="002D7DD6" w:rsidRPr="00254589" w:rsidRDefault="00254589" w:rsidP="002D7DD6">
      <w:r w:rsidRPr="00254589">
        <w:rPr>
          <w:rStyle w:val="HideTWBExt"/>
          <w:color w:val="auto"/>
        </w:rPr>
        <w:t>&lt;/Amend&gt;</w:t>
      </w:r>
    </w:p>
    <w:p w14:paraId="1871D599" w14:textId="77777777" w:rsidR="00A25E3F" w:rsidRPr="00254589" w:rsidRDefault="00254589" w:rsidP="00A25E3F">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8</w:t>
      </w:r>
      <w:r w:rsidRPr="00254589">
        <w:rPr>
          <w:rStyle w:val="HideTWBExt"/>
          <w:b w:val="0"/>
          <w:color w:val="auto"/>
        </w:rPr>
        <w:t>&lt;/NumAm&gt;</w:t>
      </w:r>
    </w:p>
    <w:p w14:paraId="621BFE76" w14:textId="77777777" w:rsidR="00A25E3F" w:rsidRPr="00254589" w:rsidRDefault="00254589" w:rsidP="00A25E3F">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66FDD154" w14:textId="77777777" w:rsidR="000E6997" w:rsidRPr="00254589" w:rsidRDefault="00254589" w:rsidP="000E6997">
      <w:r w:rsidRPr="00254589">
        <w:rPr>
          <w:rStyle w:val="HideTWBExt"/>
          <w:color w:val="auto"/>
        </w:rPr>
        <w:t>&lt;Article&gt;</w:t>
      </w:r>
      <w:r w:rsidRPr="00254589">
        <w:rPr>
          <w:rStyle w:val="NormalBoldChar"/>
        </w:rPr>
        <w:t>Artykuł 1 – akapit 1 – punkt 10</w:t>
      </w:r>
      <w:r w:rsidRPr="00254589">
        <w:rPr>
          <w:rStyle w:val="HideTWBExt"/>
          <w:color w:val="auto"/>
        </w:rPr>
        <w:t>&lt;/Article&gt;</w:t>
      </w:r>
    </w:p>
    <w:p w14:paraId="325462E7" w14:textId="77777777" w:rsidR="000E6997" w:rsidRPr="00254589" w:rsidRDefault="00254589" w:rsidP="000E6997">
      <w:r w:rsidRPr="00254589">
        <w:rPr>
          <w:rStyle w:val="HideTWBExt"/>
          <w:color w:val="auto"/>
        </w:rPr>
        <w:t>&lt;DocAmend2&gt;</w:t>
      </w:r>
      <w:r w:rsidRPr="00254589">
        <w:t>Dyrektywa 2007/2/WE</w:t>
      </w:r>
      <w:r w:rsidRPr="00254589">
        <w:rPr>
          <w:rStyle w:val="HideTWBExt"/>
          <w:color w:val="auto"/>
        </w:rPr>
        <w:t>&lt;/DocAmend2&gt;</w:t>
      </w:r>
    </w:p>
    <w:p w14:paraId="6A62F428" w14:textId="77777777" w:rsidR="000E6997" w:rsidRPr="00254589" w:rsidRDefault="00254589" w:rsidP="00C20BDC">
      <w:r w:rsidRPr="00254589">
        <w:rPr>
          <w:rStyle w:val="HideTWBExt"/>
          <w:color w:val="auto"/>
        </w:rPr>
        <w:t>&lt;Article2&gt;</w:t>
      </w:r>
      <w:r w:rsidRPr="00254589">
        <w:t>Artykuł 17</w:t>
      </w:r>
      <w:r w:rsidRPr="00254589">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64D25561" w14:textId="77777777" w:rsidTr="00DB10C7">
        <w:trPr>
          <w:jc w:val="center"/>
        </w:trPr>
        <w:tc>
          <w:tcPr>
            <w:tcW w:w="9752" w:type="dxa"/>
            <w:gridSpan w:val="2"/>
          </w:tcPr>
          <w:p w14:paraId="713DA43B" w14:textId="77777777" w:rsidR="00A25E3F" w:rsidRPr="00254589" w:rsidRDefault="00A25E3F" w:rsidP="00DB10C7">
            <w:pPr>
              <w:keepNext/>
            </w:pPr>
          </w:p>
        </w:tc>
      </w:tr>
      <w:tr w:rsidR="00254589" w:rsidRPr="00254589" w14:paraId="16BD757F" w14:textId="77777777" w:rsidTr="00DB10C7">
        <w:trPr>
          <w:jc w:val="center"/>
        </w:trPr>
        <w:tc>
          <w:tcPr>
            <w:tcW w:w="4876" w:type="dxa"/>
          </w:tcPr>
          <w:p w14:paraId="74226472" w14:textId="77777777" w:rsidR="00A25E3F" w:rsidRPr="00254589" w:rsidRDefault="00254589" w:rsidP="00DB10C7">
            <w:pPr>
              <w:pStyle w:val="ColumnHeading"/>
              <w:keepNext/>
            </w:pPr>
            <w:r w:rsidRPr="00254589">
              <w:t>Tekst proponowany przez Komisję</w:t>
            </w:r>
          </w:p>
        </w:tc>
        <w:tc>
          <w:tcPr>
            <w:tcW w:w="4876" w:type="dxa"/>
          </w:tcPr>
          <w:p w14:paraId="66744D11" w14:textId="77777777" w:rsidR="00A25E3F" w:rsidRPr="00254589" w:rsidRDefault="00254589" w:rsidP="00DB10C7">
            <w:pPr>
              <w:pStyle w:val="ColumnHeading"/>
              <w:keepNext/>
            </w:pPr>
            <w:r w:rsidRPr="00254589">
              <w:t>Poprawka</w:t>
            </w:r>
          </w:p>
        </w:tc>
      </w:tr>
      <w:tr w:rsidR="00254589" w:rsidRPr="00254589" w14:paraId="17D53396" w14:textId="77777777" w:rsidTr="00DB10C7">
        <w:trPr>
          <w:jc w:val="center"/>
        </w:trPr>
        <w:tc>
          <w:tcPr>
            <w:tcW w:w="4876" w:type="dxa"/>
          </w:tcPr>
          <w:p w14:paraId="7D514753" w14:textId="77777777" w:rsidR="00A25E3F" w:rsidRPr="00254589" w:rsidRDefault="00254589" w:rsidP="00DB10C7">
            <w:pPr>
              <w:pStyle w:val="Normal6"/>
            </w:pPr>
            <w:r w:rsidRPr="00254589">
              <w:rPr>
                <w:b/>
                <w:i/>
              </w:rPr>
              <w:t>10)</w:t>
            </w:r>
            <w:r w:rsidRPr="00254589">
              <w:rPr>
                <w:b/>
                <w:i/>
              </w:rPr>
              <w:tab/>
              <w:t>uchyla się art. 17 rozporządzenia;</w:t>
            </w:r>
          </w:p>
        </w:tc>
        <w:tc>
          <w:tcPr>
            <w:tcW w:w="4876" w:type="dxa"/>
          </w:tcPr>
          <w:p w14:paraId="322A3237" w14:textId="77777777" w:rsidR="00A25E3F" w:rsidRPr="00254589" w:rsidRDefault="00254589" w:rsidP="00DB10C7">
            <w:pPr>
              <w:pStyle w:val="Normal6"/>
              <w:rPr>
                <w:szCs w:val="24"/>
              </w:rPr>
            </w:pPr>
            <w:r w:rsidRPr="00254589">
              <w:rPr>
                <w:b/>
                <w:i/>
              </w:rPr>
              <w:t>skreśla się</w:t>
            </w:r>
          </w:p>
        </w:tc>
      </w:tr>
    </w:tbl>
    <w:p w14:paraId="6928BF88" w14:textId="77777777" w:rsidR="00A25E3F" w:rsidRPr="00254589" w:rsidRDefault="00254589" w:rsidP="00A25E3F">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5B48AD88" w14:textId="77777777" w:rsidR="00A25E3F" w:rsidRPr="00254589" w:rsidRDefault="00254589" w:rsidP="00A25E3F">
      <w:r w:rsidRPr="00254589">
        <w:rPr>
          <w:rStyle w:val="HideTWBExt"/>
          <w:color w:val="auto"/>
        </w:rPr>
        <w:t>&lt;/Amend&gt;</w:t>
      </w:r>
    </w:p>
    <w:p w14:paraId="0E360E2E" w14:textId="77777777" w:rsidR="00A25E3F" w:rsidRPr="00254589" w:rsidRDefault="00254589" w:rsidP="00A25E3F">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9</w:t>
      </w:r>
      <w:r w:rsidRPr="00254589">
        <w:rPr>
          <w:rStyle w:val="HideTWBExt"/>
          <w:b w:val="0"/>
          <w:color w:val="auto"/>
        </w:rPr>
        <w:t>&lt;/NumAm&gt;</w:t>
      </w:r>
    </w:p>
    <w:p w14:paraId="4ACAB109" w14:textId="77777777" w:rsidR="00A25E3F" w:rsidRPr="00254589" w:rsidRDefault="00254589" w:rsidP="00A25E3F">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5CF67432" w14:textId="77777777" w:rsidR="000E6997" w:rsidRPr="00254589" w:rsidRDefault="00254589" w:rsidP="000E6997">
      <w:r w:rsidRPr="00254589">
        <w:rPr>
          <w:rStyle w:val="HideTWBExt"/>
          <w:color w:val="auto"/>
        </w:rPr>
        <w:t>&lt;Article&gt;</w:t>
      </w:r>
      <w:r w:rsidRPr="00254589">
        <w:rPr>
          <w:rStyle w:val="NormalBoldChar"/>
        </w:rPr>
        <w:t>Artykuł 1 – akapit 1 – punkt 10 a – litera a (nowa)</w:t>
      </w:r>
      <w:r w:rsidRPr="00254589">
        <w:rPr>
          <w:rStyle w:val="HideTWBExt"/>
          <w:color w:val="auto"/>
        </w:rPr>
        <w:t>&lt;/Article&gt;</w:t>
      </w:r>
    </w:p>
    <w:p w14:paraId="75D47867" w14:textId="77777777" w:rsidR="000E6997" w:rsidRPr="00254589" w:rsidRDefault="00254589" w:rsidP="000E6997">
      <w:r w:rsidRPr="00254589">
        <w:rPr>
          <w:rStyle w:val="HideTWBExt"/>
          <w:color w:val="auto"/>
        </w:rPr>
        <w:t>&lt;DocAmend2&gt;</w:t>
      </w:r>
      <w:r w:rsidRPr="00254589">
        <w:t>Dyrektywa 2007/2/WE</w:t>
      </w:r>
      <w:r w:rsidRPr="00254589">
        <w:rPr>
          <w:rStyle w:val="HideTWBExt"/>
          <w:color w:val="auto"/>
        </w:rPr>
        <w:t>&lt;/DocAmend2&gt;</w:t>
      </w:r>
    </w:p>
    <w:p w14:paraId="731C0A3D" w14:textId="77777777" w:rsidR="000E6997" w:rsidRPr="00254589" w:rsidRDefault="00254589" w:rsidP="000E6997">
      <w:pPr>
        <w:pStyle w:val="NormalBold"/>
        <w:rPr>
          <w:b w:val="0"/>
          <w:bCs/>
        </w:rPr>
      </w:pPr>
      <w:r w:rsidRPr="00254589">
        <w:rPr>
          <w:rStyle w:val="HideTWBExt"/>
          <w:b w:val="0"/>
          <w:color w:val="auto"/>
        </w:rPr>
        <w:t>&lt;Article2&gt;</w:t>
      </w:r>
      <w:r w:rsidRPr="00254589">
        <w:t xml:space="preserve">Artykuł 17 </w:t>
      </w:r>
      <w:r w:rsidRPr="00254589">
        <w:rPr>
          <w:rStyle w:val="NormalBoldChar"/>
        </w:rPr>
        <w:t>– ustęp 1</w:t>
      </w:r>
      <w:r w:rsidRPr="00254589">
        <w:rPr>
          <w:rStyle w:val="HideTWBExt"/>
          <w:b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46BE25B4" w14:textId="77777777" w:rsidTr="000E6997">
        <w:trPr>
          <w:jc w:val="center"/>
        </w:trPr>
        <w:tc>
          <w:tcPr>
            <w:tcW w:w="9752" w:type="dxa"/>
            <w:gridSpan w:val="2"/>
          </w:tcPr>
          <w:p w14:paraId="15C1CC0F" w14:textId="77777777" w:rsidR="00A25E3F" w:rsidRPr="00254589" w:rsidRDefault="00A25E3F" w:rsidP="00DB10C7">
            <w:pPr>
              <w:keepNext/>
            </w:pPr>
          </w:p>
        </w:tc>
      </w:tr>
      <w:tr w:rsidR="00254589" w:rsidRPr="00254589" w14:paraId="0782EBE0" w14:textId="77777777" w:rsidTr="000E6997">
        <w:trPr>
          <w:jc w:val="center"/>
        </w:trPr>
        <w:tc>
          <w:tcPr>
            <w:tcW w:w="4876" w:type="dxa"/>
          </w:tcPr>
          <w:p w14:paraId="07B94475" w14:textId="77777777" w:rsidR="00A25E3F" w:rsidRPr="00254589" w:rsidRDefault="00254589" w:rsidP="00DB10C7">
            <w:pPr>
              <w:pStyle w:val="ColumnHeading"/>
              <w:keepNext/>
            </w:pPr>
            <w:r w:rsidRPr="00254589">
              <w:t>Tekst obowiązujący</w:t>
            </w:r>
          </w:p>
        </w:tc>
        <w:tc>
          <w:tcPr>
            <w:tcW w:w="4876" w:type="dxa"/>
          </w:tcPr>
          <w:p w14:paraId="6983FCB7" w14:textId="77777777" w:rsidR="00A25E3F" w:rsidRPr="00254589" w:rsidRDefault="00254589" w:rsidP="00DB10C7">
            <w:pPr>
              <w:pStyle w:val="ColumnHeading"/>
              <w:keepNext/>
            </w:pPr>
            <w:r w:rsidRPr="00254589">
              <w:t>Poprawka</w:t>
            </w:r>
          </w:p>
        </w:tc>
      </w:tr>
      <w:tr w:rsidR="00254589" w:rsidRPr="00254589" w14:paraId="46483C58" w14:textId="77777777" w:rsidTr="000E6997">
        <w:trPr>
          <w:jc w:val="center"/>
        </w:trPr>
        <w:tc>
          <w:tcPr>
            <w:tcW w:w="4876" w:type="dxa"/>
          </w:tcPr>
          <w:p w14:paraId="449F995C" w14:textId="77777777" w:rsidR="00A25E3F" w:rsidRPr="00254589" w:rsidRDefault="00A25E3F" w:rsidP="00DB10C7">
            <w:pPr>
              <w:pStyle w:val="Normal6"/>
            </w:pPr>
          </w:p>
        </w:tc>
        <w:tc>
          <w:tcPr>
            <w:tcW w:w="4876" w:type="dxa"/>
          </w:tcPr>
          <w:p w14:paraId="39CB45F9" w14:textId="77777777" w:rsidR="00A25E3F" w:rsidRPr="00254589" w:rsidRDefault="00254589" w:rsidP="00DB10C7">
            <w:pPr>
              <w:pStyle w:val="Normal6"/>
              <w:rPr>
                <w:szCs w:val="24"/>
              </w:rPr>
            </w:pPr>
            <w:r w:rsidRPr="00254589">
              <w:rPr>
                <w:b/>
                <w:i/>
              </w:rPr>
              <w:t>10a)</w:t>
            </w:r>
            <w:r w:rsidRPr="00254589">
              <w:rPr>
                <w:b/>
                <w:i/>
              </w:rPr>
              <w:tab/>
            </w:r>
            <w:r w:rsidRPr="00254589">
              <w:rPr>
                <w:b/>
                <w:i/>
              </w:rPr>
              <w:t>w art. 17 wprowadza się następujące zmiany:</w:t>
            </w:r>
          </w:p>
        </w:tc>
      </w:tr>
      <w:tr w:rsidR="00254589" w:rsidRPr="00254589" w14:paraId="41BA26EC" w14:textId="77777777" w:rsidTr="000E6997">
        <w:trPr>
          <w:jc w:val="center"/>
        </w:trPr>
        <w:tc>
          <w:tcPr>
            <w:tcW w:w="4876" w:type="dxa"/>
          </w:tcPr>
          <w:p w14:paraId="5C3FE278" w14:textId="77777777" w:rsidR="00A25E3F" w:rsidRPr="00254589" w:rsidRDefault="00A25E3F" w:rsidP="00DB10C7">
            <w:pPr>
              <w:pStyle w:val="Normal6"/>
            </w:pPr>
          </w:p>
        </w:tc>
        <w:tc>
          <w:tcPr>
            <w:tcW w:w="4876" w:type="dxa"/>
          </w:tcPr>
          <w:p w14:paraId="19E00205" w14:textId="77777777" w:rsidR="00A25E3F" w:rsidRPr="00254589" w:rsidRDefault="00254589" w:rsidP="00DB10C7">
            <w:pPr>
              <w:pStyle w:val="Normal6"/>
              <w:rPr>
                <w:szCs w:val="24"/>
              </w:rPr>
            </w:pPr>
            <w:r w:rsidRPr="00254589">
              <w:rPr>
                <w:b/>
                <w:i/>
              </w:rPr>
              <w:t>a)</w:t>
            </w:r>
            <w:r w:rsidRPr="00254589">
              <w:rPr>
                <w:b/>
                <w:i/>
              </w:rPr>
              <w:tab/>
              <w:t>ust. 1 otrzymuje brzmienie:</w:t>
            </w:r>
          </w:p>
        </w:tc>
      </w:tr>
      <w:tr w:rsidR="00254589" w:rsidRPr="00254589" w14:paraId="52AD14D4" w14:textId="77777777" w:rsidTr="000E6997">
        <w:trPr>
          <w:jc w:val="center"/>
        </w:trPr>
        <w:tc>
          <w:tcPr>
            <w:tcW w:w="4876" w:type="dxa"/>
          </w:tcPr>
          <w:p w14:paraId="1D7412EA" w14:textId="77777777" w:rsidR="00A25E3F" w:rsidRPr="00254589" w:rsidRDefault="00254589" w:rsidP="00DB10C7">
            <w:pPr>
              <w:pStyle w:val="Normal6"/>
            </w:pPr>
            <w:r w:rsidRPr="00254589">
              <w:t>1.</w:t>
            </w:r>
            <w:r w:rsidRPr="00254589">
              <w:tab/>
            </w:r>
            <w:r w:rsidRPr="00254589">
              <w:rPr>
                <w:b/>
                <w:i/>
              </w:rPr>
              <w:t xml:space="preserve">Każde państwo </w:t>
            </w:r>
            <w:r w:rsidRPr="00254589">
              <w:t>członkowskie</w:t>
            </w:r>
            <w:r w:rsidRPr="00254589">
              <w:rPr>
                <w:b/>
                <w:i/>
              </w:rPr>
              <w:t xml:space="preserve"> przyjmuje środki dotyczące wspólnego korzystania ze zbiorów danych i usług </w:t>
            </w:r>
            <w:r w:rsidRPr="00254589">
              <w:rPr>
                <w:b/>
                <w:i/>
              </w:rPr>
              <w:lastRenderedPageBreak/>
              <w:t>danych przestrzennych przez jego organy publiczne, o których mowa</w:t>
            </w:r>
            <w:r w:rsidRPr="00254589">
              <w:t xml:space="preserve"> </w:t>
            </w:r>
            <w:r w:rsidRPr="00254589">
              <w:rPr>
                <w:b/>
                <w:bCs/>
                <w:i/>
                <w:iCs/>
              </w:rPr>
              <w:t>w art.</w:t>
            </w:r>
            <w:r w:rsidRPr="00254589">
              <w:t xml:space="preserve"> </w:t>
            </w:r>
            <w:r w:rsidRPr="00254589">
              <w:rPr>
                <w:b/>
                <w:i/>
              </w:rPr>
              <w:t>3 ust. 9 lit.</w:t>
            </w:r>
            <w:r w:rsidRPr="00254589">
              <w:rPr>
                <w:b/>
                <w:bCs/>
                <w:i/>
                <w:iCs/>
              </w:rPr>
              <w:t xml:space="preserve"> a)</w:t>
            </w:r>
            <w:r w:rsidRPr="00254589">
              <w:t xml:space="preserve"> </w:t>
            </w:r>
            <w:r w:rsidRPr="00254589">
              <w:rPr>
                <w:b/>
                <w:i/>
              </w:rPr>
              <w:t>i b). Środki te umożliwiają tym</w:t>
            </w:r>
            <w:r w:rsidRPr="00254589">
              <w:t xml:space="preserve"> organom publicznym </w:t>
            </w:r>
            <w:r w:rsidRPr="00254589">
              <w:rPr>
                <w:b/>
                <w:i/>
              </w:rPr>
              <w:t>uzyskanie</w:t>
            </w:r>
            <w:r w:rsidRPr="00254589">
              <w:t xml:space="preserve"> dostępu do </w:t>
            </w:r>
            <w:r w:rsidRPr="00254589">
              <w:rPr>
                <w:b/>
                <w:i/>
              </w:rPr>
              <w:t>zbiorów</w:t>
            </w:r>
            <w:r w:rsidRPr="00254589">
              <w:t xml:space="preserve"> danych przestrzennych </w:t>
            </w:r>
            <w:r w:rsidRPr="00254589">
              <w:rPr>
                <w:b/>
                <w:i/>
              </w:rPr>
              <w:t>oraz wymianę</w:t>
            </w:r>
            <w:r w:rsidRPr="00254589">
              <w:t xml:space="preserve"> i </w:t>
            </w:r>
            <w:r w:rsidRPr="00254589">
              <w:rPr>
                <w:b/>
                <w:i/>
              </w:rPr>
              <w:t>korzystanie z tych zbiorów i usług na potrzeby</w:t>
            </w:r>
            <w:r w:rsidRPr="00254589">
              <w:t xml:space="preserve"> zadań publicznych, które mogą </w:t>
            </w:r>
            <w:r w:rsidRPr="00254589">
              <w:t>oddziaływać</w:t>
            </w:r>
            <w:r w:rsidRPr="00254589">
              <w:t xml:space="preserve"> na środowisko.</w:t>
            </w:r>
          </w:p>
        </w:tc>
        <w:tc>
          <w:tcPr>
            <w:tcW w:w="4876" w:type="dxa"/>
          </w:tcPr>
          <w:p w14:paraId="0906530F" w14:textId="77777777" w:rsidR="00A25E3F" w:rsidRPr="00254589" w:rsidRDefault="00254589" w:rsidP="00B832BB">
            <w:pPr>
              <w:pStyle w:val="Normal6"/>
              <w:rPr>
                <w:szCs w:val="24"/>
              </w:rPr>
            </w:pPr>
            <w:r w:rsidRPr="00254589">
              <w:lastRenderedPageBreak/>
              <w:t>1.</w:t>
            </w:r>
            <w:r w:rsidRPr="00254589">
              <w:rPr>
                <w:b/>
                <w:i/>
              </w:rPr>
              <w:tab/>
              <w:t xml:space="preserve">Państwa </w:t>
            </w:r>
            <w:r w:rsidRPr="00254589">
              <w:t>członkowskie</w:t>
            </w:r>
            <w:r w:rsidRPr="00254589">
              <w:rPr>
                <w:b/>
                <w:i/>
              </w:rPr>
              <w:t xml:space="preserve"> zapewniają</w:t>
            </w:r>
            <w:r w:rsidRPr="00254589">
              <w:t xml:space="preserve"> organom publicznym </w:t>
            </w:r>
            <w:r w:rsidRPr="00254589">
              <w:rPr>
                <w:b/>
                <w:i/>
              </w:rPr>
              <w:t>możliwość</w:t>
            </w:r>
            <w:r w:rsidRPr="00254589">
              <w:t xml:space="preserve"> dostępu do danych przestrzennych </w:t>
            </w:r>
            <w:r w:rsidRPr="00254589">
              <w:rPr>
                <w:b/>
                <w:i/>
              </w:rPr>
              <w:t xml:space="preserve">objętych </w:t>
            </w:r>
            <w:r w:rsidRPr="00254589">
              <w:rPr>
                <w:b/>
                <w:i/>
              </w:rPr>
              <w:lastRenderedPageBreak/>
              <w:t>niniejszą dyrektywą</w:t>
            </w:r>
            <w:r w:rsidRPr="00254589">
              <w:t xml:space="preserve"> i </w:t>
            </w:r>
            <w:r w:rsidRPr="00254589">
              <w:rPr>
                <w:b/>
                <w:i/>
              </w:rPr>
              <w:t>ich wymiany, o ile są one niezbędne do wykonywania</w:t>
            </w:r>
            <w:r w:rsidRPr="00254589">
              <w:t xml:space="preserve"> zadań publicznych, które mogą </w:t>
            </w:r>
            <w:r w:rsidRPr="00254589">
              <w:t>oddziaływać</w:t>
            </w:r>
            <w:r w:rsidRPr="00254589">
              <w:t xml:space="preserve"> na środowisko.</w:t>
            </w:r>
          </w:p>
        </w:tc>
      </w:tr>
    </w:tbl>
    <w:p w14:paraId="5504F390" w14:textId="77777777" w:rsidR="00A25E3F" w:rsidRPr="00254589" w:rsidRDefault="00254589" w:rsidP="00A25E3F">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3A00C064" w14:textId="77777777" w:rsidR="00B832BB" w:rsidRPr="00254589" w:rsidRDefault="00254589" w:rsidP="00B832BB">
      <w:r w:rsidRPr="00254589">
        <w:rPr>
          <w:rStyle w:val="HideTWBExt"/>
          <w:color w:val="auto"/>
        </w:rPr>
        <w:t>&lt;/Amend&gt;</w:t>
      </w:r>
    </w:p>
    <w:p w14:paraId="49E19771" w14:textId="77777777" w:rsidR="00B832BB" w:rsidRPr="00254589" w:rsidRDefault="00254589" w:rsidP="00B832BB">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10</w:t>
      </w:r>
      <w:r w:rsidRPr="00254589">
        <w:rPr>
          <w:rStyle w:val="HideTWBExt"/>
          <w:b w:val="0"/>
          <w:color w:val="auto"/>
        </w:rPr>
        <w:t>&lt;/NumAm&gt;</w:t>
      </w:r>
    </w:p>
    <w:p w14:paraId="6E7B9F18" w14:textId="77777777" w:rsidR="00B832BB" w:rsidRPr="00254589" w:rsidRDefault="00254589" w:rsidP="00B832BB">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17933BC8" w14:textId="77777777" w:rsidR="00B832BB" w:rsidRPr="00254589" w:rsidRDefault="00254589" w:rsidP="00B832BB">
      <w:r w:rsidRPr="00254589">
        <w:rPr>
          <w:rStyle w:val="HideTWBExt"/>
          <w:color w:val="auto"/>
        </w:rPr>
        <w:t>&lt;Article&gt;</w:t>
      </w:r>
      <w:r w:rsidRPr="00254589">
        <w:rPr>
          <w:rStyle w:val="NormalBoldChar"/>
        </w:rPr>
        <w:t>Artykuł 1 – akapit 1 – punkt 10 a – litera b (nowa)</w:t>
      </w:r>
      <w:r w:rsidRPr="00254589">
        <w:rPr>
          <w:rStyle w:val="HideTWBExt"/>
          <w:color w:val="auto"/>
        </w:rPr>
        <w:t>&lt;/Article&gt;</w:t>
      </w:r>
    </w:p>
    <w:p w14:paraId="0669160A" w14:textId="77777777" w:rsidR="00B832BB" w:rsidRPr="00254589" w:rsidRDefault="00254589" w:rsidP="00B832BB">
      <w:r w:rsidRPr="00254589">
        <w:rPr>
          <w:rStyle w:val="HideTWBExt"/>
          <w:color w:val="auto"/>
        </w:rPr>
        <w:t>&lt;DocAmend2&gt;</w:t>
      </w:r>
      <w:r w:rsidRPr="00254589">
        <w:t>Dyrektywa 2007/2/WE</w:t>
      </w:r>
      <w:r w:rsidRPr="00254589">
        <w:rPr>
          <w:rStyle w:val="HideTWBExt"/>
          <w:color w:val="auto"/>
        </w:rPr>
        <w:t>&lt;/DocAmend2&gt;</w:t>
      </w:r>
    </w:p>
    <w:p w14:paraId="087F41D2" w14:textId="77777777" w:rsidR="00B832BB" w:rsidRPr="00254589" w:rsidRDefault="00254589" w:rsidP="00B832BB">
      <w:pPr>
        <w:pStyle w:val="NormalBold"/>
        <w:rPr>
          <w:b w:val="0"/>
          <w:bCs/>
        </w:rPr>
      </w:pPr>
      <w:r w:rsidRPr="00254589">
        <w:rPr>
          <w:rStyle w:val="HideTWBExt"/>
          <w:b w:val="0"/>
          <w:color w:val="auto"/>
        </w:rPr>
        <w:t>&lt;Article2&gt;</w:t>
      </w:r>
      <w:r w:rsidRPr="00254589">
        <w:t xml:space="preserve">Artykuł 17 </w:t>
      </w:r>
      <w:r w:rsidRPr="00254589">
        <w:rPr>
          <w:rStyle w:val="NormalBoldChar"/>
        </w:rPr>
        <w:t>– ustęp 2</w:t>
      </w:r>
      <w:r w:rsidRPr="00254589">
        <w:rPr>
          <w:rStyle w:val="HideTWBExt"/>
          <w:b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282E057A" w14:textId="77777777" w:rsidTr="00246BC8">
        <w:trPr>
          <w:jc w:val="center"/>
        </w:trPr>
        <w:tc>
          <w:tcPr>
            <w:tcW w:w="9752" w:type="dxa"/>
            <w:gridSpan w:val="2"/>
          </w:tcPr>
          <w:p w14:paraId="150CD402" w14:textId="77777777" w:rsidR="00B832BB" w:rsidRPr="00254589" w:rsidRDefault="00B832BB" w:rsidP="00246BC8">
            <w:pPr>
              <w:keepNext/>
            </w:pPr>
          </w:p>
        </w:tc>
      </w:tr>
      <w:tr w:rsidR="00254589" w:rsidRPr="00254589" w14:paraId="31494410" w14:textId="77777777" w:rsidTr="00246BC8">
        <w:trPr>
          <w:jc w:val="center"/>
        </w:trPr>
        <w:tc>
          <w:tcPr>
            <w:tcW w:w="4876" w:type="dxa"/>
          </w:tcPr>
          <w:p w14:paraId="0894EE5E" w14:textId="77777777" w:rsidR="00B832BB" w:rsidRPr="00254589" w:rsidRDefault="00254589" w:rsidP="00246BC8">
            <w:pPr>
              <w:pStyle w:val="ColumnHeading"/>
              <w:keepNext/>
            </w:pPr>
            <w:r w:rsidRPr="00254589">
              <w:t>Tekst obowiązujący</w:t>
            </w:r>
          </w:p>
        </w:tc>
        <w:tc>
          <w:tcPr>
            <w:tcW w:w="4876" w:type="dxa"/>
          </w:tcPr>
          <w:p w14:paraId="548945D8" w14:textId="77777777" w:rsidR="00B832BB" w:rsidRPr="00254589" w:rsidRDefault="00254589" w:rsidP="00246BC8">
            <w:pPr>
              <w:pStyle w:val="ColumnHeading"/>
              <w:keepNext/>
            </w:pPr>
            <w:r w:rsidRPr="00254589">
              <w:t>Poprawka</w:t>
            </w:r>
          </w:p>
        </w:tc>
      </w:tr>
      <w:tr w:rsidR="00254589" w:rsidRPr="00254589" w14:paraId="472073F3" w14:textId="77777777" w:rsidTr="00246BC8">
        <w:trPr>
          <w:jc w:val="center"/>
        </w:trPr>
        <w:tc>
          <w:tcPr>
            <w:tcW w:w="4876" w:type="dxa"/>
          </w:tcPr>
          <w:p w14:paraId="62C4F66C" w14:textId="77777777" w:rsidR="00B832BB" w:rsidRPr="00254589" w:rsidRDefault="00B832BB" w:rsidP="00246BC8">
            <w:pPr>
              <w:pStyle w:val="Normal6"/>
            </w:pPr>
          </w:p>
        </w:tc>
        <w:tc>
          <w:tcPr>
            <w:tcW w:w="4876" w:type="dxa"/>
          </w:tcPr>
          <w:p w14:paraId="392E7A8E" w14:textId="77777777" w:rsidR="00B832BB" w:rsidRPr="00254589" w:rsidRDefault="00254589" w:rsidP="00246BC8">
            <w:pPr>
              <w:pStyle w:val="Normal6"/>
              <w:rPr>
                <w:szCs w:val="24"/>
              </w:rPr>
            </w:pPr>
            <w:r w:rsidRPr="00254589">
              <w:rPr>
                <w:b/>
                <w:i/>
              </w:rPr>
              <w:t>b)</w:t>
            </w:r>
            <w:r w:rsidRPr="00254589">
              <w:rPr>
                <w:b/>
                <w:i/>
              </w:rPr>
              <w:tab/>
              <w:t>ust. 2 otrzymuje brzmienie:</w:t>
            </w:r>
          </w:p>
        </w:tc>
      </w:tr>
      <w:tr w:rsidR="00254589" w:rsidRPr="00254589" w14:paraId="69E9D625" w14:textId="77777777" w:rsidTr="00246BC8">
        <w:trPr>
          <w:jc w:val="center"/>
        </w:trPr>
        <w:tc>
          <w:tcPr>
            <w:tcW w:w="4876" w:type="dxa"/>
          </w:tcPr>
          <w:p w14:paraId="430D0D5D" w14:textId="77777777" w:rsidR="00B832BB" w:rsidRPr="00254589" w:rsidRDefault="00254589" w:rsidP="00246BC8">
            <w:pPr>
              <w:pStyle w:val="Normal6"/>
            </w:pPr>
            <w:r w:rsidRPr="00254589">
              <w:t>2.</w:t>
            </w:r>
            <w:r w:rsidRPr="00254589">
              <w:tab/>
            </w:r>
            <w:r w:rsidRPr="00254589">
              <w:t>Środki</w:t>
            </w:r>
            <w:r w:rsidRPr="00254589">
              <w:rPr>
                <w:b/>
                <w:i/>
              </w:rPr>
              <w:t xml:space="preserve"> przewidziane</w:t>
            </w:r>
            <w:r w:rsidRPr="00254589">
              <w:t xml:space="preserve"> w </w:t>
            </w:r>
            <w:r w:rsidRPr="00254589">
              <w:t>ust</w:t>
            </w:r>
            <w:r w:rsidRPr="00254589">
              <w:t xml:space="preserve">. </w:t>
            </w:r>
            <w:r w:rsidRPr="00254589">
              <w:t>1</w:t>
            </w:r>
            <w:r w:rsidRPr="00254589">
              <w:rPr>
                <w:b/>
                <w:i/>
              </w:rPr>
              <w:t xml:space="preserve"> zapobiegają wszelkim ograniczeniom, które w momencie użycia mogłyby spowodować w praktyce przeszkody dla wspólnego korzystania ze zbiorów i usług danych przestrzennych</w:t>
            </w:r>
            <w:r w:rsidRPr="00254589">
              <w:t>.</w:t>
            </w:r>
          </w:p>
        </w:tc>
        <w:tc>
          <w:tcPr>
            <w:tcW w:w="4876" w:type="dxa"/>
          </w:tcPr>
          <w:p w14:paraId="66C68BB0" w14:textId="77777777" w:rsidR="00B832BB" w:rsidRPr="00254589" w:rsidRDefault="00254589" w:rsidP="00246BC8">
            <w:pPr>
              <w:pStyle w:val="Normal6"/>
              <w:rPr>
                <w:szCs w:val="24"/>
              </w:rPr>
            </w:pPr>
            <w:r w:rsidRPr="00254589">
              <w:t>2.</w:t>
            </w:r>
            <w:r w:rsidRPr="00254589">
              <w:tab/>
            </w:r>
            <w:r w:rsidRPr="00254589">
              <w:rPr>
                <w:b/>
                <w:i/>
              </w:rPr>
              <w:t>Przepisy regulujące ponowne wykorzystywanie informacji sektora publicznego określono w dyrektywie (UE) 2019/2024 i innych powiązanych przepisach unijnych. W razie potrzeby państwa członkowskie przyjmują lub utrzymują</w:t>
            </w:r>
            <w:r w:rsidRPr="00254589">
              <w:t xml:space="preserve"> środki</w:t>
            </w:r>
            <w:r w:rsidRPr="00254589">
              <w:rPr>
                <w:b/>
                <w:i/>
              </w:rPr>
              <w:t xml:space="preserve"> krajowe, aby zapewnić skuteczny dostęp do informacji do celów, o których mowa </w:t>
            </w:r>
            <w:r w:rsidRPr="00254589">
              <w:t>w ust. 1</w:t>
            </w:r>
            <w:r w:rsidRPr="00254589">
              <w:t>.</w:t>
            </w:r>
          </w:p>
        </w:tc>
      </w:tr>
    </w:tbl>
    <w:p w14:paraId="4AC94945" w14:textId="77777777" w:rsidR="00B832BB" w:rsidRPr="00254589" w:rsidRDefault="00254589" w:rsidP="00B832BB">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270CB143" w14:textId="77777777" w:rsidR="00B832BB" w:rsidRPr="00254589" w:rsidRDefault="00254589" w:rsidP="00B832BB">
      <w:r w:rsidRPr="00254589">
        <w:rPr>
          <w:rStyle w:val="HideTWBExt"/>
          <w:color w:val="auto"/>
        </w:rPr>
        <w:t>&lt;/Amend&gt;</w:t>
      </w:r>
    </w:p>
    <w:p w14:paraId="2CF91EF9" w14:textId="77777777" w:rsidR="00B832BB" w:rsidRPr="00254589" w:rsidRDefault="00254589" w:rsidP="00B832BB">
      <w:pPr>
        <w:pStyle w:val="AMNumberTabs0"/>
        <w:keepNext/>
      </w:pPr>
      <w:r w:rsidRPr="00254589">
        <w:rPr>
          <w:rStyle w:val="HideTWBExt"/>
          <w:b w:val="0"/>
          <w:color w:val="auto"/>
        </w:rPr>
        <w:t>&lt;Amend&gt;</w:t>
      </w:r>
      <w:r w:rsidRPr="00254589">
        <w:t>Poprawka</w:t>
      </w:r>
      <w:r w:rsidRPr="00254589">
        <w:tab/>
      </w:r>
      <w:r w:rsidRPr="00254589">
        <w:tab/>
      </w:r>
      <w:r w:rsidRPr="00254589">
        <w:rPr>
          <w:rStyle w:val="HideTWBExt"/>
          <w:b w:val="0"/>
          <w:color w:val="auto"/>
        </w:rPr>
        <w:t>&lt;NumAm&gt;</w:t>
      </w:r>
      <w:r w:rsidRPr="00254589">
        <w:t>11</w:t>
      </w:r>
      <w:r w:rsidRPr="00254589">
        <w:rPr>
          <w:rStyle w:val="HideTWBExt"/>
          <w:b w:val="0"/>
          <w:color w:val="auto"/>
        </w:rPr>
        <w:t>&lt;/NumAm&gt;</w:t>
      </w:r>
    </w:p>
    <w:p w14:paraId="6C2602CE" w14:textId="77777777" w:rsidR="00B832BB" w:rsidRPr="00254589" w:rsidRDefault="00254589" w:rsidP="00B832BB">
      <w:pPr>
        <w:pStyle w:val="NormalBold12b"/>
        <w:keepNext/>
      </w:pPr>
      <w:r w:rsidRPr="00254589">
        <w:rPr>
          <w:rStyle w:val="HideTWBExt"/>
          <w:b w:val="0"/>
          <w:color w:val="auto"/>
        </w:rPr>
        <w:t>&lt;DocAmend&gt;</w:t>
      </w:r>
      <w:r w:rsidRPr="00254589">
        <w:t>Wniosek dotyczący dyrektywy</w:t>
      </w:r>
      <w:r w:rsidRPr="00254589">
        <w:rPr>
          <w:rStyle w:val="HideTWBExt"/>
          <w:b w:val="0"/>
          <w:color w:val="auto"/>
        </w:rPr>
        <w:t>&lt;/DocAmend&gt;</w:t>
      </w:r>
    </w:p>
    <w:p w14:paraId="09469C90" w14:textId="77777777" w:rsidR="00B832BB" w:rsidRPr="00254589" w:rsidRDefault="00254589" w:rsidP="00B832BB">
      <w:r w:rsidRPr="00254589">
        <w:rPr>
          <w:rStyle w:val="HideTWBExt"/>
          <w:color w:val="auto"/>
        </w:rPr>
        <w:t>&lt;Article&gt;</w:t>
      </w:r>
      <w:r w:rsidRPr="00254589">
        <w:rPr>
          <w:rStyle w:val="NormalBoldChar"/>
        </w:rPr>
        <w:t>Artykuł 1 – akapit 1 – punkt 10 a – litera c (nowa)</w:t>
      </w:r>
      <w:r w:rsidRPr="00254589">
        <w:rPr>
          <w:rStyle w:val="HideTWBExt"/>
          <w:color w:val="auto"/>
        </w:rPr>
        <w:t>&lt;/Article&gt;</w:t>
      </w:r>
    </w:p>
    <w:p w14:paraId="74F10060" w14:textId="77777777" w:rsidR="00B832BB" w:rsidRPr="00254589" w:rsidRDefault="00254589" w:rsidP="00B832BB">
      <w:r w:rsidRPr="00254589">
        <w:rPr>
          <w:rStyle w:val="HideTWBExt"/>
          <w:color w:val="auto"/>
        </w:rPr>
        <w:t>&lt;DocAmend2&gt;</w:t>
      </w:r>
      <w:r w:rsidRPr="00254589">
        <w:t>Dyrektywa 2007/2/WE</w:t>
      </w:r>
      <w:r w:rsidRPr="00254589">
        <w:rPr>
          <w:rStyle w:val="HideTWBExt"/>
          <w:color w:val="auto"/>
        </w:rPr>
        <w:t>&lt;/DocAmend2&gt;</w:t>
      </w:r>
    </w:p>
    <w:p w14:paraId="5CA84854" w14:textId="77777777" w:rsidR="00B832BB" w:rsidRPr="00254589" w:rsidRDefault="00254589" w:rsidP="00B832BB">
      <w:pPr>
        <w:pStyle w:val="NormalBold"/>
        <w:rPr>
          <w:b w:val="0"/>
          <w:bCs/>
        </w:rPr>
      </w:pPr>
      <w:r w:rsidRPr="00254589">
        <w:rPr>
          <w:rStyle w:val="HideTWBExt"/>
          <w:b w:val="0"/>
          <w:color w:val="auto"/>
        </w:rPr>
        <w:t>&lt;Article2&gt;</w:t>
      </w:r>
      <w:r w:rsidRPr="00254589">
        <w:t xml:space="preserve">Artykuł 17 </w:t>
      </w:r>
      <w:r w:rsidRPr="00254589">
        <w:rPr>
          <w:rStyle w:val="NormalBoldChar"/>
        </w:rPr>
        <w:t>– ustępy 3–8</w:t>
      </w:r>
      <w:r w:rsidRPr="00254589">
        <w:rPr>
          <w:rStyle w:val="HideTWBExt"/>
          <w:b w:val="0"/>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54589" w:rsidRPr="00254589" w14:paraId="6EF03059" w14:textId="77777777" w:rsidTr="00246BC8">
        <w:trPr>
          <w:jc w:val="center"/>
        </w:trPr>
        <w:tc>
          <w:tcPr>
            <w:tcW w:w="9752" w:type="dxa"/>
            <w:gridSpan w:val="2"/>
          </w:tcPr>
          <w:p w14:paraId="3EEB9642" w14:textId="77777777" w:rsidR="00B832BB" w:rsidRPr="00254589" w:rsidRDefault="00B832BB" w:rsidP="00246BC8">
            <w:pPr>
              <w:keepNext/>
            </w:pPr>
          </w:p>
        </w:tc>
      </w:tr>
      <w:tr w:rsidR="00254589" w:rsidRPr="00254589" w14:paraId="50439F87" w14:textId="77777777" w:rsidTr="00246BC8">
        <w:trPr>
          <w:jc w:val="center"/>
        </w:trPr>
        <w:tc>
          <w:tcPr>
            <w:tcW w:w="4876" w:type="dxa"/>
          </w:tcPr>
          <w:p w14:paraId="0F7BC663" w14:textId="77777777" w:rsidR="00B832BB" w:rsidRPr="00254589" w:rsidRDefault="00254589" w:rsidP="00246BC8">
            <w:pPr>
              <w:pStyle w:val="ColumnHeading"/>
              <w:keepNext/>
            </w:pPr>
            <w:r w:rsidRPr="00254589">
              <w:t>Tekst proponowany przez Komisję</w:t>
            </w:r>
          </w:p>
        </w:tc>
        <w:tc>
          <w:tcPr>
            <w:tcW w:w="4876" w:type="dxa"/>
          </w:tcPr>
          <w:p w14:paraId="1A7687C7" w14:textId="77777777" w:rsidR="00B832BB" w:rsidRPr="00254589" w:rsidRDefault="00254589" w:rsidP="00246BC8">
            <w:pPr>
              <w:pStyle w:val="ColumnHeading"/>
              <w:keepNext/>
            </w:pPr>
            <w:r w:rsidRPr="00254589">
              <w:t>Poprawka</w:t>
            </w:r>
          </w:p>
        </w:tc>
      </w:tr>
      <w:tr w:rsidR="00254589" w:rsidRPr="00254589" w14:paraId="48B1AF65" w14:textId="77777777" w:rsidTr="00246BC8">
        <w:trPr>
          <w:jc w:val="center"/>
        </w:trPr>
        <w:tc>
          <w:tcPr>
            <w:tcW w:w="4876" w:type="dxa"/>
          </w:tcPr>
          <w:p w14:paraId="4D4BEDC3" w14:textId="77777777" w:rsidR="00B832BB" w:rsidRPr="00254589" w:rsidRDefault="00B832BB" w:rsidP="00246BC8">
            <w:pPr>
              <w:pStyle w:val="Normal6"/>
            </w:pPr>
          </w:p>
        </w:tc>
        <w:tc>
          <w:tcPr>
            <w:tcW w:w="4876" w:type="dxa"/>
          </w:tcPr>
          <w:p w14:paraId="74ED2502" w14:textId="77777777" w:rsidR="00B832BB" w:rsidRPr="00254589" w:rsidRDefault="00254589" w:rsidP="00246BC8">
            <w:pPr>
              <w:pStyle w:val="Normal6"/>
              <w:rPr>
                <w:szCs w:val="24"/>
              </w:rPr>
            </w:pPr>
            <w:r w:rsidRPr="00254589">
              <w:rPr>
                <w:b/>
                <w:i/>
              </w:rPr>
              <w:t>c)</w:t>
            </w:r>
            <w:r w:rsidRPr="00254589">
              <w:rPr>
                <w:b/>
                <w:i/>
              </w:rPr>
              <w:tab/>
              <w:t>uchyla się ust. 3–8.</w:t>
            </w:r>
          </w:p>
        </w:tc>
      </w:tr>
    </w:tbl>
    <w:p w14:paraId="63A27E4C" w14:textId="77777777" w:rsidR="00B832BB" w:rsidRPr="00254589" w:rsidRDefault="00254589" w:rsidP="00B832BB">
      <w:pPr>
        <w:pStyle w:val="Olang"/>
        <w:rPr>
          <w:sz w:val="24"/>
          <w:szCs w:val="24"/>
        </w:rPr>
      </w:pPr>
      <w:r w:rsidRPr="00254589">
        <w:rPr>
          <w:sz w:val="24"/>
          <w:szCs w:val="24"/>
        </w:rPr>
        <w:t xml:space="preserve">Or. </w:t>
      </w:r>
      <w:r w:rsidRPr="00254589">
        <w:rPr>
          <w:rStyle w:val="HideTWBExt"/>
          <w:color w:val="auto"/>
        </w:rPr>
        <w:t>&lt;Original&gt;</w:t>
      </w:r>
      <w:r w:rsidRPr="00254589">
        <w:rPr>
          <w:rStyle w:val="HideTWBInt"/>
          <w:color w:val="auto"/>
          <w:sz w:val="24"/>
          <w:szCs w:val="24"/>
        </w:rPr>
        <w:t>{EN}</w:t>
      </w:r>
      <w:r w:rsidRPr="00254589">
        <w:rPr>
          <w:sz w:val="24"/>
          <w:szCs w:val="24"/>
        </w:rPr>
        <w:t>en</w:t>
      </w:r>
      <w:r w:rsidRPr="00254589">
        <w:rPr>
          <w:rStyle w:val="HideTWBExt"/>
          <w:color w:val="auto"/>
        </w:rPr>
        <w:t>&lt;/Original&gt;</w:t>
      </w:r>
    </w:p>
    <w:p w14:paraId="6BD403D2" w14:textId="77777777" w:rsidR="00A25E3F" w:rsidRPr="00254589" w:rsidRDefault="00254589" w:rsidP="00B832BB">
      <w:r w:rsidRPr="00254589">
        <w:rPr>
          <w:rStyle w:val="HideTWBExt"/>
          <w:color w:val="auto"/>
        </w:rPr>
        <w:t>&lt;/Amend&gt;&lt;/RepeatBlock-Amend&gt;</w:t>
      </w:r>
    </w:p>
    <w:p w14:paraId="3FA383CE" w14:textId="77777777" w:rsidR="00A25E3F" w:rsidRPr="00254589" w:rsidRDefault="00A25E3F" w:rsidP="00A25E3F"/>
    <w:p w14:paraId="7F043AB1" w14:textId="77777777" w:rsidR="00432417" w:rsidRPr="00254589" w:rsidRDefault="00432417">
      <w:pPr>
        <w:widowControl/>
        <w:sectPr w:rsidR="00432417" w:rsidRPr="00254589" w:rsidSect="00A61D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04C95BB" w14:textId="77777777" w:rsidR="00432417" w:rsidRPr="00254589" w:rsidRDefault="00254589" w:rsidP="00432417">
      <w:pPr>
        <w:pStyle w:val="PageHeading"/>
      </w:pPr>
      <w:bookmarkStart w:id="1" w:name="_Toc230254099"/>
      <w:r w:rsidRPr="00254589">
        <w:lastRenderedPageBreak/>
        <w:t>UZASADNIENIE</w:t>
      </w:r>
      <w:bookmarkEnd w:id="1"/>
    </w:p>
    <w:p w14:paraId="75190378" w14:textId="77777777" w:rsidR="00432417" w:rsidRPr="00254589" w:rsidRDefault="00254589" w:rsidP="00432417">
      <w:r w:rsidRPr="00254589">
        <w:t>Dyrektywę INSPIRE(dyrektywa 2007/2/WE) przyjęto w 2007 r., aby stworzyć europejską infrastrukturę danych przestrzennych umożliwiającą wymianę środowiskowych informacji przestrzennych między organizacjami sektora publicznego i zapewniającą lepszy publiczny dostęp do informacji przestrzennych w Unii. W ciągu ostatnich dwudziestu lat odgrywała ona zasadniczą rolę w usuwaniu barier, takich jak rozdrobniona infrastruktura danych i przeszkody w udostępnianiu danych, umożliwiając łatwiejsze wyszukiwanie, udostępni</w:t>
      </w:r>
      <w:r w:rsidRPr="00254589">
        <w:t xml:space="preserve">anie i wykorzystywanie informacji w całej Europie. </w:t>
      </w:r>
    </w:p>
    <w:p w14:paraId="5BA6F8F2" w14:textId="77777777" w:rsidR="00432417" w:rsidRPr="00254589" w:rsidRDefault="00432417" w:rsidP="00432417"/>
    <w:p w14:paraId="2FA93A8D" w14:textId="77777777" w:rsidR="00432417" w:rsidRPr="00254589" w:rsidRDefault="00254589" w:rsidP="00432417">
      <w:r w:rsidRPr="00254589">
        <w:t>Komisja przedstawiła wniosek dotyczący zmiany dyrektywy INSPIRE w ramach pakietu zbiorczego dotyczącego uproszczenia przepisów środowiskowych (Omnibus VIII) i jako element legislacyjny inicjatywy „GreenData4All”. Wniosek ten ma uprościć dyrektywę INSPIRE dzięki usunięciu zbędnych wymogów technicznych dotyczących usług sieciowych i udostępniania danych, odwołując się zamiast tego do horyzontalnych ram prawnych dotyczących danych.</w:t>
      </w:r>
    </w:p>
    <w:p w14:paraId="0A37F683" w14:textId="77777777" w:rsidR="00432417" w:rsidRPr="00254589" w:rsidRDefault="00432417" w:rsidP="00432417"/>
    <w:p w14:paraId="1FF8B76A" w14:textId="77777777" w:rsidR="00432417" w:rsidRPr="00254589" w:rsidRDefault="00254589" w:rsidP="00432417">
      <w:r w:rsidRPr="00254589">
        <w:t>Sprawozdawczyni zasadniczo popiera cele uproszczenia i dostosowania do horyzontalnych przepisów dotyczących danych. Należy zmniejszyć obciążenie administracyjne wynikające z powielających się i nakładających się obowiązków. Wskazana jest również spójność z ramami dyrektywy w sprawie otwartych danych. Sprawozdawczyni uważa jednak, że podejście Komisji w niektórych obszarach grozi utratą istotnych zabezpieczeń, które są specyficzne dla środowiskowych danych przestrzennych.</w:t>
      </w:r>
    </w:p>
    <w:p w14:paraId="23A11D59" w14:textId="77777777" w:rsidR="00432417" w:rsidRPr="00254589" w:rsidRDefault="00432417" w:rsidP="00432417"/>
    <w:p w14:paraId="76EFAFE0" w14:textId="77777777" w:rsidR="00432417" w:rsidRPr="00254589" w:rsidRDefault="00254589" w:rsidP="00432417">
      <w:r w:rsidRPr="00254589">
        <w:t>Ograniczenie powielania przepisów dyrektywy w sprawie otwartych danych jest właściwe i konieczne. Jednak środowiskowe dane przestrzenne – ze względu na ich szczególną rolę we wspieraniu sprawozdawczości w zakresie środowiska, wdrażaniu polityki i podejmowaniu decyzji międzyinstytucjonalnych – uzasadniają utrzymanie ukierunkowanych i proporcjonalnych obowiązków w samej INSPIRE, nawet w miarę ewolucji ogólnych ram polityki dotyczącej danych.</w:t>
      </w:r>
    </w:p>
    <w:p w14:paraId="643B2EB1" w14:textId="77777777" w:rsidR="00432417" w:rsidRPr="00254589" w:rsidRDefault="00432417">
      <w:pPr>
        <w:widowControl/>
        <w:sectPr w:rsidR="00432417" w:rsidRPr="00254589" w:rsidSect="0043241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7B2221" w14:textId="77777777" w:rsidR="007F6E15" w:rsidRPr="00254589" w:rsidRDefault="007F6E15">
      <w:pPr>
        <w:widowControl/>
      </w:pPr>
    </w:p>
    <w:p w14:paraId="07D92010" w14:textId="77777777" w:rsidR="007F6E15" w:rsidRPr="00254589" w:rsidRDefault="00254589" w:rsidP="007041CC">
      <w:pPr>
        <w:pStyle w:val="PageHeading"/>
        <w:rPr>
          <w:noProof/>
        </w:rPr>
      </w:pPr>
      <w:bookmarkStart w:id="2" w:name="_Toc230254100"/>
      <w:r w:rsidRPr="00254589">
        <w:t>ZAŁĄCZNIK: WYKAZ PODMIOTÓW, OD KTÓRYCH SPRAWOZDAWCZYNI OTRZYMAŁA INFORMACJE</w:t>
      </w:r>
      <w:bookmarkStart w:id="3" w:name="FootprintPageRR"/>
      <w:bookmarkEnd w:id="2"/>
    </w:p>
    <w:p w14:paraId="2FAFB1A6" w14:textId="77777777" w:rsidR="007F6E15" w:rsidRPr="00254589" w:rsidRDefault="00254589" w:rsidP="00B31C6A">
      <w:pPr>
        <w:pStyle w:val="Normal24a"/>
        <w:spacing w:after="240"/>
      </w:pPr>
      <w:r w:rsidRPr="00254589">
        <w:rPr>
          <w:rStyle w:val="HideTWBExt"/>
          <w:color w:val="auto"/>
        </w:rPr>
        <w:t>&lt;FootprintIntro&gt;</w:t>
      </w:r>
      <w:r w:rsidRPr="00254589">
        <w:t>Zgodnie z art. 8 załącznika I do Regulaminu sprawozdawczyni oświadcza, że ujęła w swoim sprawozdaniu informacje dotyczące kwestii związanych z tematem, które otrzymała podczas sporządzania projektu sprawozdania od następujących przedstawicieli grup interesu objętych zakresem porozumienia międzyinstytucjonalnego w sprawie obowiązkowego rejestru służącego przejrzystości</w:t>
      </w:r>
      <w:r w:rsidRPr="00254589">
        <w:rPr>
          <w:rStyle w:val="FootnoteReference"/>
        </w:rPr>
        <w:footnoteReference w:id="3"/>
      </w:r>
      <w:r w:rsidRPr="00254589">
        <w:t xml:space="preserve"> lub od następujących przedstawicieli organów publicznych państw trzecich, w tym ich misji dyplomatycznych i ambasad:</w:t>
      </w:r>
      <w:r w:rsidRPr="00254589">
        <w:rPr>
          <w:rStyle w:val="HideTWBExt"/>
          <w:color w:val="auto"/>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54589" w:rsidRPr="00254589" w14:paraId="42C07921" w14:textId="77777777" w:rsidTr="00A81CDF">
        <w:tc>
          <w:tcPr>
            <w:tcW w:w="9060" w:type="dxa"/>
            <w:shd w:val="clear" w:color="auto" w:fill="auto"/>
          </w:tcPr>
          <w:p w14:paraId="023EEAC0" w14:textId="77777777" w:rsidR="007F6E15" w:rsidRPr="00254589" w:rsidRDefault="00254589" w:rsidP="00F42F07">
            <w:pPr>
              <w:pStyle w:val="NormalBoldCenter"/>
            </w:pPr>
            <w:r w:rsidRPr="00254589">
              <w:t>1. Przedstawiciele grup interesu objęci zakresem porozumienia międzyinstytucjonalnego w sprawie obowiązkowego rejestru służącego przejrzystości</w:t>
            </w:r>
          </w:p>
        </w:tc>
      </w:tr>
      <w:tr w:rsidR="00254589" w:rsidRPr="00254589" w14:paraId="5C81A17A" w14:textId="77777777" w:rsidTr="00A81CDF">
        <w:tc>
          <w:tcPr>
            <w:tcW w:w="9060" w:type="dxa"/>
            <w:shd w:val="clear" w:color="auto" w:fill="auto"/>
          </w:tcPr>
          <w:p w14:paraId="6CF3B55D" w14:textId="77777777" w:rsidR="00396A52" w:rsidRPr="00254589" w:rsidRDefault="00254589" w:rsidP="00396A52">
            <w:pPr>
              <w:pStyle w:val="NormalBoldCenter"/>
              <w:jc w:val="left"/>
              <w:rPr>
                <w:b w:val="0"/>
                <w:bCs/>
              </w:rPr>
            </w:pPr>
            <w:r w:rsidRPr="00254589">
              <w:rPr>
                <w:b w:val="0"/>
              </w:rPr>
              <w:t>European Federation of National Associations of Water Services (39299129772-62)</w:t>
            </w:r>
          </w:p>
        </w:tc>
      </w:tr>
      <w:tr w:rsidR="00254589" w:rsidRPr="00254589" w14:paraId="0A26AD28" w14:textId="77777777" w:rsidTr="00A81CDF">
        <w:tc>
          <w:tcPr>
            <w:tcW w:w="9060" w:type="dxa"/>
            <w:shd w:val="clear" w:color="auto" w:fill="auto"/>
          </w:tcPr>
          <w:p w14:paraId="741CA659" w14:textId="77777777" w:rsidR="00396A52" w:rsidRPr="00254589" w:rsidRDefault="00254589" w:rsidP="00396A52">
            <w:pPr>
              <w:pStyle w:val="NormalBoldCenter"/>
              <w:jc w:val="left"/>
              <w:rPr>
                <w:b w:val="0"/>
                <w:bCs/>
              </w:rPr>
            </w:pPr>
            <w:r w:rsidRPr="00254589">
              <w:rPr>
                <w:b w:val="0"/>
              </w:rPr>
              <w:t xml:space="preserve">(39299129772-62) </w:t>
            </w:r>
          </w:p>
        </w:tc>
      </w:tr>
      <w:tr w:rsidR="00254589" w:rsidRPr="00254589" w14:paraId="4E83329B" w14:textId="77777777" w:rsidTr="00A81CDF">
        <w:tc>
          <w:tcPr>
            <w:tcW w:w="9060" w:type="dxa"/>
            <w:shd w:val="clear" w:color="auto" w:fill="auto"/>
          </w:tcPr>
          <w:p w14:paraId="08CD7EB9" w14:textId="77777777" w:rsidR="00396A52" w:rsidRPr="00254589" w:rsidRDefault="00254589" w:rsidP="00396A52">
            <w:pPr>
              <w:pStyle w:val="NormalBoldCenter"/>
              <w:jc w:val="left"/>
              <w:rPr>
                <w:b w:val="0"/>
                <w:bCs/>
              </w:rPr>
            </w:pPr>
            <w:r w:rsidRPr="00254589">
              <w:rPr>
                <w:b w:val="0"/>
              </w:rPr>
              <w:t>Lantmäteriet (Swedish mapping, cadastral and land registration authority)</w:t>
            </w:r>
          </w:p>
        </w:tc>
      </w:tr>
      <w:tr w:rsidR="00254589" w:rsidRPr="00254589" w14:paraId="248D2163" w14:textId="77777777" w:rsidTr="00A81CDF">
        <w:tc>
          <w:tcPr>
            <w:tcW w:w="9060" w:type="dxa"/>
            <w:shd w:val="clear" w:color="auto" w:fill="auto"/>
          </w:tcPr>
          <w:p w14:paraId="1A395561" w14:textId="77777777" w:rsidR="00396A52" w:rsidRPr="00254589" w:rsidRDefault="00254589" w:rsidP="00396A52">
            <w:pPr>
              <w:pStyle w:val="NormalBoldCenter"/>
              <w:jc w:val="left"/>
              <w:rPr>
                <w:b w:val="0"/>
                <w:bCs/>
              </w:rPr>
            </w:pPr>
            <w:r w:rsidRPr="00254589">
              <w:rPr>
                <w:b w:val="0"/>
              </w:rPr>
              <w:t>Naturvårdsverket (Swedish Environmental Protection Agency)</w:t>
            </w:r>
          </w:p>
        </w:tc>
      </w:tr>
      <w:tr w:rsidR="00254589" w:rsidRPr="00254589" w14:paraId="11944134" w14:textId="77777777" w:rsidTr="00A81CDF">
        <w:tc>
          <w:tcPr>
            <w:tcW w:w="9060" w:type="dxa"/>
            <w:shd w:val="clear" w:color="auto" w:fill="auto"/>
          </w:tcPr>
          <w:p w14:paraId="5546A0D0" w14:textId="77777777" w:rsidR="00396A52" w:rsidRPr="00254589" w:rsidRDefault="00254589" w:rsidP="00396A52">
            <w:pPr>
              <w:pStyle w:val="NormalSingle"/>
              <w:rPr>
                <w:bCs/>
              </w:rPr>
            </w:pPr>
            <w:r w:rsidRPr="00254589">
              <w:t xml:space="preserve">French Permanent Representation to the EU </w:t>
            </w:r>
          </w:p>
        </w:tc>
      </w:tr>
      <w:tr w:rsidR="00254589" w:rsidRPr="00254589" w14:paraId="3DA76B2E" w14:textId="77777777" w:rsidTr="00A81CDF">
        <w:tc>
          <w:tcPr>
            <w:tcW w:w="9060" w:type="dxa"/>
            <w:shd w:val="clear" w:color="auto" w:fill="auto"/>
          </w:tcPr>
          <w:p w14:paraId="7F96221B" w14:textId="77777777" w:rsidR="00396A52" w:rsidRPr="00254589" w:rsidRDefault="00254589" w:rsidP="00396A52">
            <w:pPr>
              <w:pStyle w:val="NormalSingle"/>
              <w:rPr>
                <w:bCs/>
              </w:rPr>
            </w:pPr>
            <w:r w:rsidRPr="00254589">
              <w:t>Swedish Permanent Representation to the EU</w:t>
            </w:r>
          </w:p>
        </w:tc>
      </w:tr>
      <w:tr w:rsidR="00254589" w:rsidRPr="00254589" w14:paraId="38CB66B0" w14:textId="77777777" w:rsidTr="00A81CDF">
        <w:tc>
          <w:tcPr>
            <w:tcW w:w="9060" w:type="dxa"/>
            <w:shd w:val="clear" w:color="auto" w:fill="auto"/>
          </w:tcPr>
          <w:p w14:paraId="5AC7A9D6" w14:textId="77777777" w:rsidR="007F6E15" w:rsidRPr="00254589" w:rsidRDefault="00254589" w:rsidP="001666EA">
            <w:pPr>
              <w:pStyle w:val="NormalBoldCenter"/>
            </w:pPr>
            <w:r w:rsidRPr="00254589">
              <w:t>2. Przedstawiciele organów publicznych państw trzecich, w tym ich misji dyplomatycznych i ambasad</w:t>
            </w:r>
          </w:p>
        </w:tc>
      </w:tr>
      <w:tr w:rsidR="00254589" w:rsidRPr="00254589" w14:paraId="2343D89C" w14:textId="77777777" w:rsidTr="00A81CDF">
        <w:tc>
          <w:tcPr>
            <w:tcW w:w="9060" w:type="dxa"/>
            <w:shd w:val="clear" w:color="auto" w:fill="auto"/>
          </w:tcPr>
          <w:p w14:paraId="6E2F2FA6" w14:textId="77777777" w:rsidR="007F6E15" w:rsidRPr="00254589" w:rsidRDefault="00254589" w:rsidP="00C6630E">
            <w:r w:rsidRPr="00254589">
              <w:t>Brak</w:t>
            </w:r>
          </w:p>
        </w:tc>
      </w:tr>
    </w:tbl>
    <w:p w14:paraId="7CD9A253" w14:textId="77777777" w:rsidR="007F6E15" w:rsidRPr="00254589" w:rsidRDefault="00254589" w:rsidP="00086351">
      <w:pPr>
        <w:pStyle w:val="Footprint12b"/>
      </w:pPr>
      <w:r w:rsidRPr="00254589">
        <w:t>Powyższy wykaz został sporządzony na wyłączną odpowiedzialność sprawozdawczyni.</w:t>
      </w:r>
    </w:p>
    <w:p w14:paraId="44353932" w14:textId="77777777" w:rsidR="007F6E15" w:rsidRPr="00254589" w:rsidRDefault="00254589" w:rsidP="00B7198C">
      <w:pPr>
        <w:pStyle w:val="Footprint12b"/>
      </w:pPr>
      <w:r w:rsidRPr="00254589">
        <w:t>Gdy osoby fizyczne są wymienione w wykazie z imienia i nazwiska, zidentyfikowane poprzez swoją funkcję lub wymienione z imienia i nazwiska wraz z podaniem ich funkcji, sprawozdawczyni oświadcza, że przedstawiła tym osobom fizycznym Oświadczenie o ochronie prywatności w Parlamencie Europejskim nr 484 (</w:t>
      </w:r>
      <w:hyperlink r:id="rId15" w:tooltip="https://www.europarl.europa.eu/data-protect/index.do" w:history="1">
        <w:r w:rsidR="007F6E15" w:rsidRPr="00254589">
          <w:rPr>
            <w:rStyle w:val="Hyperlink"/>
            <w:color w:val="auto"/>
          </w:rPr>
          <w:t>https://www.europarl.europa.eu/data-protect/index.do</w:t>
        </w:r>
      </w:hyperlink>
      <w:r w:rsidRPr="00254589">
        <w:t>), w którym określono warunki mające zastosowanie do przetwarzania danych osobowych tych osób oraz prawa związane z takim przetwarzaniem.</w:t>
      </w:r>
    </w:p>
    <w:p w14:paraId="48E0147F" w14:textId="77777777" w:rsidR="007F6E15" w:rsidRPr="00254589" w:rsidRDefault="007F6E15" w:rsidP="00646AD2">
      <w:pPr>
        <w:pStyle w:val="Footprint12b"/>
      </w:pPr>
    </w:p>
    <w:p w14:paraId="577F241A" w14:textId="77777777" w:rsidR="007F6E15" w:rsidRPr="00254589" w:rsidRDefault="007F6E15" w:rsidP="007F6E15"/>
    <w:bookmarkEnd w:id="3"/>
    <w:p w14:paraId="4398DCBA" w14:textId="77777777" w:rsidR="002669B6" w:rsidRPr="00254589" w:rsidRDefault="002669B6" w:rsidP="002669B6"/>
    <w:sectPr w:rsidR="002669B6" w:rsidRPr="00254589" w:rsidSect="004324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A37CF" w14:textId="77777777" w:rsidR="00254589" w:rsidRPr="00A61D39" w:rsidRDefault="00254589">
      <w:r w:rsidRPr="00A61D39">
        <w:separator/>
      </w:r>
    </w:p>
  </w:endnote>
  <w:endnote w:type="continuationSeparator" w:id="0">
    <w:p w14:paraId="0610C7A6" w14:textId="77777777" w:rsidR="00254589" w:rsidRPr="00A61D39" w:rsidRDefault="00254589">
      <w:r w:rsidRPr="00A61D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B16" w14:textId="77777777" w:rsidR="00A61D39" w:rsidRPr="00A61D39" w:rsidRDefault="00A61D39" w:rsidP="00A61D39">
    <w:pPr>
      <w:pStyle w:val="EPFooter"/>
    </w:pPr>
    <w:r w:rsidRPr="00A61D39">
      <w:t>PE</w:t>
    </w:r>
    <w:r w:rsidRPr="00A61D39">
      <w:rPr>
        <w:rStyle w:val="HideTWBExt"/>
      </w:rPr>
      <w:t>&lt;NoPE&gt;</w:t>
    </w:r>
    <w:r w:rsidRPr="00A61D39">
      <w:t>787.833</w:t>
    </w:r>
    <w:r w:rsidRPr="00A61D39">
      <w:rPr>
        <w:rStyle w:val="HideTWBExt"/>
      </w:rPr>
      <w:t>&lt;/NoPE&gt;&lt;Version&gt;</w:t>
    </w:r>
    <w:r w:rsidRPr="00A61D39">
      <w:t>v01-00</w:t>
    </w:r>
    <w:r w:rsidRPr="00A61D39">
      <w:rPr>
        <w:rStyle w:val="HideTWBExt"/>
      </w:rPr>
      <w:t>&lt;/Version&gt;</w:t>
    </w:r>
    <w:r w:rsidRPr="00A61D39">
      <w:tab/>
    </w:r>
    <w:r w:rsidRPr="00A61D39">
      <w:fldChar w:fldCharType="begin"/>
    </w:r>
    <w:r w:rsidRPr="00A61D39">
      <w:instrText xml:space="preserve"> PAGE  \* MERGEFORMAT </w:instrText>
    </w:r>
    <w:r w:rsidRPr="00A61D39">
      <w:fldChar w:fldCharType="separate"/>
    </w:r>
    <w:r w:rsidRPr="00A61D39">
      <w:rPr>
        <w:noProof/>
      </w:rPr>
      <w:t>6</w:t>
    </w:r>
    <w:r w:rsidRPr="00A61D39">
      <w:fldChar w:fldCharType="end"/>
    </w:r>
    <w:r w:rsidRPr="00A61D39">
      <w:t>/</w:t>
    </w:r>
    <w:fldSimple w:instr=" NUMPAGES  \* MERGEFORMAT ">
      <w:r w:rsidRPr="00A61D39">
        <w:rPr>
          <w:noProof/>
        </w:rPr>
        <w:t>1</w:t>
      </w:r>
    </w:fldSimple>
    <w:r w:rsidRPr="00A61D39">
      <w:tab/>
    </w:r>
    <w:r w:rsidRPr="00A61D39">
      <w:rPr>
        <w:rStyle w:val="HideTWBExt"/>
      </w:rPr>
      <w:t>&lt;PathFdR&gt;</w:t>
    </w:r>
    <w:r w:rsidRPr="00A61D39">
      <w:t>PR\1342459PL.docx</w:t>
    </w:r>
    <w:r w:rsidRPr="00A61D39">
      <w:rPr>
        <w:rStyle w:val="HideTWBExt"/>
      </w:rPr>
      <w:t>&lt;/PathFdR&gt;</w:t>
    </w:r>
  </w:p>
  <w:p w14:paraId="78791785" w14:textId="21E60F23" w:rsidR="00FB52FE" w:rsidRPr="00A61D39" w:rsidRDefault="00A61D39" w:rsidP="00A61D39">
    <w:pPr>
      <w:pStyle w:val="EPFooter2"/>
    </w:pPr>
    <w:r w:rsidRPr="00A61D39">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AD8B0" w14:textId="77777777" w:rsidR="00A61D39" w:rsidRPr="00A61D39" w:rsidRDefault="00A61D39" w:rsidP="00A61D39">
    <w:pPr>
      <w:pStyle w:val="EPFooter"/>
    </w:pPr>
    <w:r w:rsidRPr="00A61D39">
      <w:rPr>
        <w:rStyle w:val="HideTWBExt"/>
      </w:rPr>
      <w:t>&lt;PathFdR&gt;</w:t>
    </w:r>
    <w:r w:rsidRPr="00A61D39">
      <w:t>PR\1342459PL.docx</w:t>
    </w:r>
    <w:r w:rsidRPr="00A61D39">
      <w:rPr>
        <w:rStyle w:val="HideTWBExt"/>
      </w:rPr>
      <w:t>&lt;/PathFdR&gt;</w:t>
    </w:r>
    <w:r w:rsidRPr="00A61D39">
      <w:tab/>
    </w:r>
    <w:r w:rsidRPr="00A61D39">
      <w:fldChar w:fldCharType="begin"/>
    </w:r>
    <w:r w:rsidRPr="00A61D39">
      <w:instrText xml:space="preserve"> PAGE  \* MERGEFORMAT </w:instrText>
    </w:r>
    <w:r w:rsidRPr="00A61D39">
      <w:fldChar w:fldCharType="separate"/>
    </w:r>
    <w:r w:rsidRPr="00A61D39">
      <w:rPr>
        <w:noProof/>
      </w:rPr>
      <w:t>6</w:t>
    </w:r>
    <w:r w:rsidRPr="00A61D39">
      <w:fldChar w:fldCharType="end"/>
    </w:r>
    <w:r w:rsidRPr="00A61D39">
      <w:t>/</w:t>
    </w:r>
    <w:fldSimple w:instr=" NUMPAGES  \* MERGEFORMAT ">
      <w:r w:rsidRPr="00A61D39">
        <w:rPr>
          <w:noProof/>
        </w:rPr>
        <w:t>1</w:t>
      </w:r>
    </w:fldSimple>
    <w:r w:rsidRPr="00A61D39">
      <w:tab/>
      <w:t>PE</w:t>
    </w:r>
    <w:r w:rsidRPr="00A61D39">
      <w:rPr>
        <w:rStyle w:val="HideTWBExt"/>
      </w:rPr>
      <w:t>&lt;NoPE&gt;</w:t>
    </w:r>
    <w:r w:rsidRPr="00A61D39">
      <w:t>787.833</w:t>
    </w:r>
    <w:r w:rsidRPr="00A61D39">
      <w:rPr>
        <w:rStyle w:val="HideTWBExt"/>
      </w:rPr>
      <w:t>&lt;/NoPE&gt;&lt;Version&gt;</w:t>
    </w:r>
    <w:r w:rsidRPr="00A61D39">
      <w:t>v01-00</w:t>
    </w:r>
    <w:r w:rsidRPr="00A61D39">
      <w:rPr>
        <w:rStyle w:val="HideTWBExt"/>
      </w:rPr>
      <w:t>&lt;/Version&gt;</w:t>
    </w:r>
  </w:p>
  <w:p w14:paraId="0001D285" w14:textId="468C27EE" w:rsidR="00FB52FE" w:rsidRPr="00A61D39" w:rsidRDefault="00A61D39" w:rsidP="00A61D39">
    <w:pPr>
      <w:pStyle w:val="EPFooter2"/>
    </w:pPr>
    <w:r w:rsidRPr="00A61D39">
      <w:tab/>
    </w:r>
    <w:r w:rsidRPr="00A61D39">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DE7A8" w14:textId="77777777" w:rsidR="00A61D39" w:rsidRPr="00A61D39" w:rsidRDefault="00A61D39" w:rsidP="00A61D39">
    <w:pPr>
      <w:pStyle w:val="EPFooter"/>
    </w:pPr>
    <w:r w:rsidRPr="00A61D39">
      <w:rPr>
        <w:rStyle w:val="HideTWBExt"/>
      </w:rPr>
      <w:t>&lt;PathFdR&gt;</w:t>
    </w:r>
    <w:r w:rsidRPr="00A61D39">
      <w:t>PR\1342459PL.docx</w:t>
    </w:r>
    <w:r w:rsidRPr="00A61D39">
      <w:rPr>
        <w:rStyle w:val="HideTWBExt"/>
      </w:rPr>
      <w:t>&lt;/PathFdR&gt;</w:t>
    </w:r>
    <w:r w:rsidRPr="00A61D39">
      <w:tab/>
    </w:r>
    <w:r w:rsidRPr="00A61D39">
      <w:tab/>
      <w:t>PE</w:t>
    </w:r>
    <w:r w:rsidRPr="00A61D39">
      <w:rPr>
        <w:rStyle w:val="HideTWBExt"/>
      </w:rPr>
      <w:t>&lt;NoPE&gt;</w:t>
    </w:r>
    <w:r w:rsidRPr="00A61D39">
      <w:t>787.833</w:t>
    </w:r>
    <w:r w:rsidRPr="00A61D39">
      <w:rPr>
        <w:rStyle w:val="HideTWBExt"/>
      </w:rPr>
      <w:t>&lt;/NoPE&gt;&lt;Version&gt;</w:t>
    </w:r>
    <w:r w:rsidRPr="00A61D39">
      <w:t>v01-00</w:t>
    </w:r>
    <w:r w:rsidRPr="00A61D39">
      <w:rPr>
        <w:rStyle w:val="HideTWBExt"/>
      </w:rPr>
      <w:t>&lt;/Version&gt;</w:t>
    </w:r>
  </w:p>
  <w:p w14:paraId="29A393C9" w14:textId="5FE0D50C" w:rsidR="00FB52FE" w:rsidRPr="00A61D39" w:rsidRDefault="00A61D39" w:rsidP="00A61D39">
    <w:pPr>
      <w:pStyle w:val="EPFooter2"/>
    </w:pPr>
    <w:r w:rsidRPr="00A61D39">
      <w:t>PL</w:t>
    </w:r>
    <w:r w:rsidRPr="00A61D39">
      <w:tab/>
    </w:r>
    <w:r w:rsidRPr="00A61D39">
      <w:rPr>
        <w:b w:val="0"/>
        <w:i/>
        <w:color w:val="C0C0C0"/>
        <w:sz w:val="22"/>
      </w:rPr>
      <w:t>Zjednoczona w różnorodności</w:t>
    </w:r>
    <w:r w:rsidRPr="00A61D39">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52CC9" w14:textId="77777777" w:rsidR="00C574A7" w:rsidRPr="00A61D39" w:rsidRDefault="00254589">
      <w:r w:rsidRPr="00A61D39">
        <w:separator/>
      </w:r>
    </w:p>
  </w:footnote>
  <w:footnote w:type="continuationSeparator" w:id="0">
    <w:p w14:paraId="768E8DD5" w14:textId="77777777" w:rsidR="00C574A7" w:rsidRPr="00A61D39" w:rsidRDefault="00254589">
      <w:r w:rsidRPr="00A61D39">
        <w:continuationSeparator/>
      </w:r>
    </w:p>
  </w:footnote>
  <w:footnote w:id="1">
    <w:p w14:paraId="2540ED98" w14:textId="77777777" w:rsidR="00847583" w:rsidRPr="00A61D39" w:rsidRDefault="00254589" w:rsidP="00847583">
      <w:pPr>
        <w:pStyle w:val="FootnoteText"/>
      </w:pPr>
      <w:r w:rsidRPr="00A61D39">
        <w:rPr>
          <w:rStyle w:val="FootnoteReference"/>
        </w:rPr>
        <w:footnoteRef/>
      </w:r>
      <w:r w:rsidRPr="00A61D39">
        <w:t xml:space="preserve"> </w:t>
      </w:r>
    </w:p>
  </w:footnote>
  <w:footnote w:id="2">
    <w:p w14:paraId="46E7A022" w14:textId="77777777" w:rsidR="000E6997" w:rsidRPr="00A61D39" w:rsidRDefault="00254589" w:rsidP="000E6997">
      <w:pPr>
        <w:pStyle w:val="FootnoteText"/>
      </w:pPr>
      <w:r w:rsidRPr="00A61D39">
        <w:rPr>
          <w:rStyle w:val="FootnoteReference"/>
        </w:rPr>
        <w:footnoteRef/>
      </w:r>
      <w:r w:rsidRPr="00A61D39">
        <w:t xml:space="preserve"> Dz.U. L 0 z 00.00.0000, s. 0.</w:t>
      </w:r>
      <w:r w:rsidRPr="00A61D39">
        <w:rPr>
          <w:sz w:val="24"/>
        </w:rPr>
        <w:t xml:space="preserve"> </w:t>
      </w:r>
    </w:p>
  </w:footnote>
  <w:footnote w:id="3">
    <w:p w14:paraId="3EF70FDE" w14:textId="77777777" w:rsidR="007F6E15" w:rsidRPr="00A61D39" w:rsidRDefault="00254589">
      <w:pPr>
        <w:pStyle w:val="FootnoteText"/>
      </w:pPr>
      <w:r w:rsidRPr="00A61D39">
        <w:rPr>
          <w:rStyle w:val="FootnoteReference"/>
        </w:rPr>
        <w:footnoteRef/>
      </w:r>
      <w:r w:rsidRPr="00A61D39">
        <w:t xml:space="preserve"> Porozumienie międzyinstytucjonalne z 20 maja 2021 r. pomiędzy Parlamentem Europejskim, Radą Unii Europejskiej i Komisją Europejską w sprawie obowiązkowego rejestru służącego przejrzystości (Dz.U. L 207 z 11.6.2021, s. 1, ELI: </w:t>
      </w:r>
      <w:hyperlink r:id="rId1" w:tooltip="http://data.europa.eu/eli/agree_interinstit/2021/611/oj" w:history="1">
        <w:r w:rsidR="007F6E15" w:rsidRPr="00A61D39">
          <w:rPr>
            <w:rStyle w:val="Hyperlink"/>
          </w:rPr>
          <w:t>http://data.europa.eu/eli/agree_interinstit/2021/611/oj</w:t>
        </w:r>
      </w:hyperlink>
      <w:r w:rsidRPr="00A61D3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6626F" w14:textId="77777777" w:rsidR="00254589" w:rsidRDefault="00254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0CA7" w14:textId="77777777" w:rsidR="00254589" w:rsidRDefault="00254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4C6FF" w14:textId="77777777" w:rsidR="00254589" w:rsidRDefault="002545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54189415">
    <w:abstractNumId w:val="9"/>
  </w:num>
  <w:num w:numId="2" w16cid:durableId="1771849799">
    <w:abstractNumId w:val="9"/>
  </w:num>
  <w:num w:numId="3" w16cid:durableId="2044088863">
    <w:abstractNumId w:val="7"/>
  </w:num>
  <w:num w:numId="4" w16cid:durableId="1962571191">
    <w:abstractNumId w:val="7"/>
  </w:num>
  <w:num w:numId="5" w16cid:durableId="368914469">
    <w:abstractNumId w:val="6"/>
  </w:num>
  <w:num w:numId="6" w16cid:durableId="118301810">
    <w:abstractNumId w:val="6"/>
  </w:num>
  <w:num w:numId="7" w16cid:durableId="1523587551">
    <w:abstractNumId w:val="5"/>
  </w:num>
  <w:num w:numId="8" w16cid:durableId="1184133647">
    <w:abstractNumId w:val="5"/>
  </w:num>
  <w:num w:numId="9" w16cid:durableId="812528161">
    <w:abstractNumId w:val="4"/>
  </w:num>
  <w:num w:numId="10" w16cid:durableId="1489635752">
    <w:abstractNumId w:val="4"/>
  </w:num>
  <w:num w:numId="11" w16cid:durableId="765885728">
    <w:abstractNumId w:val="8"/>
  </w:num>
  <w:num w:numId="12" w16cid:durableId="2077628347">
    <w:abstractNumId w:val="8"/>
  </w:num>
  <w:num w:numId="13" w16cid:durableId="1761677922">
    <w:abstractNumId w:val="3"/>
  </w:num>
  <w:num w:numId="14" w16cid:durableId="1528330880">
    <w:abstractNumId w:val="3"/>
  </w:num>
  <w:num w:numId="15" w16cid:durableId="1040940676">
    <w:abstractNumId w:val="2"/>
  </w:num>
  <w:num w:numId="16" w16cid:durableId="4213214">
    <w:abstractNumId w:val="2"/>
  </w:num>
  <w:num w:numId="17" w16cid:durableId="364604036">
    <w:abstractNumId w:val="1"/>
  </w:num>
  <w:num w:numId="18" w16cid:durableId="946960294">
    <w:abstractNumId w:val="1"/>
  </w:num>
  <w:num w:numId="19" w16cid:durableId="1767185674">
    <w:abstractNumId w:val="0"/>
  </w:num>
  <w:num w:numId="20" w16cid:durableId="1059597370">
    <w:abstractNumId w:val="0"/>
  </w:num>
  <w:num w:numId="21" w16cid:durableId="852497143">
    <w:abstractNumId w:val="9"/>
  </w:num>
  <w:num w:numId="22" w16cid:durableId="533343676">
    <w:abstractNumId w:val="7"/>
  </w:num>
  <w:num w:numId="23" w16cid:durableId="223412702">
    <w:abstractNumId w:val="6"/>
  </w:num>
  <w:num w:numId="24" w16cid:durableId="1815562115">
    <w:abstractNumId w:val="5"/>
  </w:num>
  <w:num w:numId="25" w16cid:durableId="452556522">
    <w:abstractNumId w:val="4"/>
  </w:num>
  <w:num w:numId="26" w16cid:durableId="1009722376">
    <w:abstractNumId w:val="8"/>
  </w:num>
  <w:num w:numId="27" w16cid:durableId="349532216">
    <w:abstractNumId w:val="3"/>
  </w:num>
  <w:num w:numId="28" w16cid:durableId="1074816476">
    <w:abstractNumId w:val="2"/>
  </w:num>
  <w:num w:numId="29" w16cid:durableId="1985701087">
    <w:abstractNumId w:val="1"/>
  </w:num>
  <w:num w:numId="30" w16cid:durableId="1771002791">
    <w:abstractNumId w:val="0"/>
  </w:num>
  <w:num w:numId="31" w16cid:durableId="274216598">
    <w:abstractNumId w:val="9"/>
  </w:num>
  <w:num w:numId="32" w16cid:durableId="730006787">
    <w:abstractNumId w:val="7"/>
  </w:num>
  <w:num w:numId="33" w16cid:durableId="178935130">
    <w:abstractNumId w:val="6"/>
  </w:num>
  <w:num w:numId="34" w16cid:durableId="1396852801">
    <w:abstractNumId w:val="5"/>
  </w:num>
  <w:num w:numId="35" w16cid:durableId="1989747672">
    <w:abstractNumId w:val="4"/>
  </w:num>
  <w:num w:numId="36" w16cid:durableId="1421869415">
    <w:abstractNumId w:val="8"/>
  </w:num>
  <w:num w:numId="37" w16cid:durableId="231743221">
    <w:abstractNumId w:val="3"/>
  </w:num>
  <w:num w:numId="38" w16cid:durableId="1601986724">
    <w:abstractNumId w:val="2"/>
  </w:num>
  <w:num w:numId="39" w16cid:durableId="234049447">
    <w:abstractNumId w:val="1"/>
  </w:num>
  <w:num w:numId="40" w16cid:durableId="19636104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UTHORMFPMNU" w:val=" 2"/>
    <w:docVar w:name="COMKEY" w:val="ENVI"/>
    <w:docVar w:name="CONTRIBUTIONMNU" w:val=" 1"/>
    <w:docVar w:name="CopyToNetwork" w:val="-1"/>
    <w:docVar w:name="CVar" w:val="2"/>
    <w:docVar w:name="DOCDT" w:val="24/04/2026"/>
    <w:docVar w:name="DOCMNU" w:val=" 2"/>
    <w:docVar w:name="EVABUDGMNU" w:val=" 1"/>
    <w:docVar w:name="iNoAmend" w:val="2"/>
    <w:docVar w:name="INSTITUTIONSMNU" w:val=" 1"/>
    <w:docVar w:name="JURI1MNU" w:val=" 1"/>
    <w:docVar w:name="JURI2MNU" w:val=" 1"/>
    <w:docVar w:name="LastEditedSection" w:val=" 1"/>
    <w:docVar w:name="NVAR1" w:val="0"/>
    <w:docVar w:name="ORLANGKEY" w:val="EN"/>
    <w:docVar w:name="ORLANGMNU" w:val=" 1"/>
    <w:docVar w:name="PARLIAMENTSMNU" w:val=" 1"/>
    <w:docVar w:name="PARL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18230 HideTWBExt;}{\*\cs18 \additive \v\f1\fs20\cf15 _x000d__x000a_\spriority0 \styrsid14818230 HideTWBInt;}{\s19\ql \li0\ri0\sa120\nowidctlpar\wrapdefault\aspalpha\aspnum\faauto\adjustright\rin0\lin0\itap0 \rtlch\fcs1 \af0\afs20\alang1025 \ltrch\fcs0 \fs24\lang2057\langfe2057\cgrid\langnp2057\langfenp2057 _x000d__x000a_\sbasedon0 \snext19 \spriority0 \styrsid14818230 Normal6a;}{\s20\ql \li0\ri0\nowidctlpar\wrapdefault\aspalpha\aspnum\faauto\adjustright\rin0\lin0\itap0 \rtlch\fcs1 \af0\afs20\alang1025 \ltrch\fcs0 \b\fs24\lang2057\langfe2057\cgrid\langnp2057\langfenp2057 _x000d__x000a_\sbasedon0 \snext20 \spriority0 \styrsid14818230 NormalBold;}{\s21\ql \li0\ri0\sa240\nowidctlpar\wrapdefault\aspalpha\aspnum\faauto\adjustright\rin0\lin0\itap0 \rtlch\fcs1 \af0\afs20\alang1025 \ltrch\fcs0 _x000d__x000a_\i\fs24\lang2057\langfe2057\cgrid\langnp2057\langfenp2057 \sbasedon0 \snext21 \spriority0 \styrsid14818230 AmJustText;}{\s22\qc \li0\ri0\sb240\sa240\nowidctlpar\wrapdefault\aspalpha\aspnum\faauto\adjustright\rin0\lin0\itap0 \rtlch\fcs1 _x000d__x000a_\af0\afs20\alang1025 \ltrch\fcs0 \i\fs24\lang2057\langfe2057\cgrid\langnp2057\langfenp2057 \sbasedon0 \snext22 \spriority0 \styrsid14818230 AmCrossRef;}{_x000d__x000a_\s23\qc \li0\ri0\sb240\sa240\keepn\nowidctlpar\wrapdefault\aspalpha\aspnum\faauto\adjustright\rin0\lin0\itap0 \rtlch\fcs1 \af0\afs20\alang1025 \ltrch\fcs0 \i\fs24\lang2057\langfe2057\cgrid\langnp2057\langfenp2057 _x000d__x000a_\sbasedon0 \snext21 \spriority0 \styrsid14818230 AmJustTitle;}{\s24\qr \li0\ri0\sb240\sa240\nowidctlpar\wrapdefault\aspalpha\aspnum\faauto\adjustright\rin0\lin0\itap0 \rtlch\fcs1 \af0\afs20\alang1025 \ltrch\fcs0 _x000d__x000a_\fs24\lang2057\langfe2057\cgrid\langnp2057\langfenp2057 \sbasedon0 \snext24 \spriority0 \styrsid14818230 AmOrLang;}{\s25\qc \li0\ri0\sa240\nowidctlpar\wrapdefault\aspalpha\aspnum\faauto\adjustright\rin0\lin0\itap0 \rtlch\fcs1 \af0\afs20\alang1025 _x000d__x000a_\ltrch\fcs0 \i\fs24\lang2057\langfe2057\cgrid\langnp2057\langfenp2057 \sbasedon0 \snext25 \spriority0 \styrsid148182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818230 AmNumberTabs;}{\s27\ql \li0\ri0\sb240\nowidctlpar\wrapdefault\aspalpha\aspnum\faauto\adjustright\rin0\lin0\itap0 \rtlch\fcs1 _x000d__x000a_\af0\afs20\alang1025 \ltrch\fcs0 \b\fs24\lang2057\langfe2057\cgrid\langnp2057\langfenp2057 \sbasedon0 \snext27 \spriority0 \styrsid14818230 NormalBold12b;}}{\*\rsidtbl \rsid24658\rsid223860\rsid735077\rsid1718133\rsid2892074\rsid3565327\rsid4666813_x000d__x000a_\rsid6641733\rsid7406142\rsid7823322\rsid9636012\rsid9721610\rsid10377208\rsid11215221\rsid11549030\rsid12154954\rsid14382809\rsid14424199\rsid14818230\rsid15204470\rsid15285974\rsid15950462\rsid16324206\rsid16662270}{\mmathPr\mmathFont34\mbrkBin0_x000d__x000a_\mbrkBinSub0\msmallFrac0\mdispDef1\mlMargin0\mrMargin0\mdefJc1\mwrapIndent1440\mintLim0\mnaryLim1}{\info{\author ARGIOLAS Carola}{\operator ARGIOLAS Carola}{\creatim\yr2026\mo4\dy24\hr11\min12}{\revtim\yr2026\mo4\dy24\hr11\min12}{\version1}{\edmins0}_x000d__x000a_{\nofpages1}{\nofwords104}{\nofchars596}{\nofcharsws69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18230\newtblstyruls\nogrowautofit\usenormstyforlist\noindnmbrts\felnbrelev\nocxsptable\indrlsweleven\noafcnsttbl\afelev\utinl\hwelev\spltpgpar\notcvasp\notbrkcnstfrctbl\notvatxbx\krnprsnet\cachedcolbal _x000d__x000a_\nouicompat \fet0{\*\wgrffmtfilter 013f}\nofeaturethrottle1\ilfomacatclnup0{\*\template C:\\Users\\CARGIO~1\\AppData\\Local\\Temp\\Blank1.dotx}{\*\ftnsep \ltrpar \pard\plain \ltrpar_x000d__x000a_\ql \li0\ri0\widctlpar\wrapdefault\aspalpha\aspnum\faauto\adjustright\rin0\lin0\itap0 \rtlch\fcs1 \af0\afs20\alang1025 \ltrch\fcs0 \fs24\lang2057\langfe2057\cgrid\langnp2057\langfenp2057 {\rtlch\fcs1 \af0 \ltrch\fcs0 \insrsid9721610 \chftnsep _x000d__x000a_\par }}{\*\ftnsepc \ltrpar \pard\plain \ltrpar\ql \li0\ri0\widctlpar\wrapdefault\aspalpha\aspnum\faauto\adjustright\rin0\lin0\itap0 \rtlch\fcs1 \af0\afs20\alang1025 \ltrch\fcs0 \fs24\lang2057\langfe2057\cgrid\langnp2057\langfenp2057 {\rtlch\fcs1 \af0 _x000d__x000a_\ltrch\fcs0 \insrsid9721610 \chftnsepc _x000d__x000a_\par }}{\*\aftnsep \ltrpar \pard\plain \ltrpar\ql \li0\ri0\widctlpar\wrapdefault\aspalpha\aspnum\faauto\adjustright\rin0\lin0\itap0 \rtlch\fcs1 \af0\afs20\alang1025 \ltrch\fcs0 \fs24\lang2057\langfe2057\cgrid\langnp2057\langfenp2057 {\rtlch\fcs1 \af0 _x000d__x000a_\ltrch\fcs0 \insrsid9721610 \chftnsep _x000d__x000a_\par }}{\*\aftnsepc \ltrpar \pard\plain \ltrpar\ql \li0\ri0\widctlpar\wrapdefault\aspalpha\aspnum\faauto\adjustright\rin0\lin0\itap0 \rtlch\fcs1 \af0\afs20\alang1025 \ltrch\fcs0 \fs24\lang2057\langfe2057\cgrid\langnp2057\langfenp2057 {\rtlch\fcs1 \af0 _x000d__x000a_\ltrch\fcs0 \insrsid972161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4818230\charrsid12940455 {\*\bkmkstart restart}_x000d__x000a_\hich\af1\dbch\af31501\loch\f1 &lt;Amend&gt;}{\rtlch\fcs1 \af0 \ltrch\fcs0 \insrsid14818230\charrsid12940455 Amendment\tab \tab }{\rtlch\fcs1 \af0 \ltrch\fcs0 _x000d__x000a_\cs17\b0\v\fs20\cf9\lang1024\langfe1024\loch\af1\hich\af1\dbch\af31501\noproof\insrsid14818230\charrsid12940455 \hich\af1\dbch\af31501\loch\f1 &lt;NumAm&gt;}{\rtlch\fcs1 \af0 \ltrch\fcs0 \insrsid14818230\charrsid12940455 #}{\rtlch\fcs1 \af1 \ltrch\fcs0 _x000d__x000a_\cs18\v\f1\fs20\cf15\insrsid14818230\charrsid12940455 ENMIENDA@NRAM@}{\rtlch\fcs1 \af0 \ltrch\fcs0 \insrsid14818230\charrsid12940455 #}{\rtlch\fcs1 \af0 \ltrch\fcs0 _x000d__x000a_\cs17\b0\v\fs20\cf9\lang1024\langfe1024\loch\af1\hich\af1\dbch\af31501\noproof\insrsid14818230\charrsid12940455 \hich\af1\dbch\af31501\loch\f1 &lt;/NumAm&gt;}{\rtlch\fcs1 \af0 \ltrch\fcs0 \insrsid14818230\charrsid12940455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4818230\charrsid12940455 \hich\af1\dbch\af31501\loch\f1 &lt;DocAmend&gt;}{\rtlch\fcs1 \af0 \ltrch\fcs0 \insrsid14818230\charrsid12940455 _x000d__x000a_Proposal for a #}{\rtlch\fcs1 \af1 \ltrch\fcs0 \cs18\v\f1\fs20\cf15\insrsid14818230\charrsid12940455 MNU[DOC1][DOC2][DOC3]@DOCMSG@DOCMNU}{\rtlch\fcs1 \af0 \ltrch\fcs0 \insrsid14818230\charrsid12940455 ##}{\rtlch\fcs1 \af1 \ltrch\fcs0 _x000d__x000a_\cs18\v\f1\fs20\cf15\insrsid14818230\charrsid12940455 MNU[AMACTYES][NOTAPP]@CHOICE@AMACTMNU}{\rtlch\fcs1 \af0 \ltrch\fcs0 \insrsid14818230\charrsid12940455 #}{\rtlch\fcs1 \af0 \ltrch\fcs0 _x000d__x000a_\cs17\b0\v\fs20\cf9\lang1024\langfe1024\loch\af1\hich\af1\dbch\af31501\noproof\insrsid14818230\charrsid12940455 \hich\af1\dbch\af31501\loch\f1 &lt;/DocAmend&gt;}{\rtlch\fcs1 \af0 \ltrch\fcs0 \insrsid14818230\charrsid12940455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4818230\charrsid12940455 \hich\af1\dbch\af31501\loch\f1 &lt;Article&gt;}{\rtlch\fcs1 \af0 \ltrch\fcs0 \insrsid14818230\charrsid12940455 #}{\rtlch\fcs1 \af1 _x000d__x000a_\ltrch\fcs0 \cs18\v\f1\fs20\cf15\insrsid14818230\charrsid12940455 MNU[AMACTPARTYES][AMACTPARTNO]@CHOICE@AMACTMNU}{\rtlch\fcs1 \af0 \ltrch\fcs0 \insrsid14818230\charrsid12940455 #}{\rtlch\fcs1 \af0 \ltrch\fcs0 _x000d__x000a_\cs17\b0\v\fs20\cf9\lang1024\langfe1024\loch\af1\hich\af1\dbch\af31501\noproof\insrsid14818230\charrsid12940455 \hich\af1\dbch\af31501\loch\f1 &lt;/Article&gt;}{\rtlch\fcs1 \af0 \ltrch\fcs0 \insrsid14818230\charrsid1294045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4818230\charrsid12940455 \hich\af1\dbch\af31501\loch\f1 &lt;DocAmend2&gt;&lt;OptDel&gt;}{\rtlch\fcs1 \af0 \ltrch\fcs0 \insrsid14818230\charrsid12940455 #}{\rtlch\fcs1 _x000d__x000a_\af1 \ltrch\fcs0 \cs18\v\f1\fs20\cf15\insrsid14818230\charrsid12940455 MNU[OPTNRACTYES][NOTAPP]@CHOICE@AMACTMNU}{\rtlch\fcs1 \af0 \ltrch\fcs0 \insrsid14818230\charrsid12940455 #}{\rtlch\fcs1 \af0 \ltrch\fcs0 _x000d__x000a_\cs17\v\fs20\cf9\lang1024\langfe1024\loch\af1\hich\af1\dbch\af31501\noproof\insrsid14818230\charrsid12940455 \hich\af1\dbch\af31501\loch\f1 &lt;/OptDel&gt;&lt;/DocAmend2&gt;}{\rtlch\fcs1 \af0 \ltrch\fcs0 \insrsid14818230\charrsid12940455 _x000d__x000a_\par }\pard \ltrpar\ql \li0\ri0\widctlpar\wrapdefault\aspalpha\aspnum\faauto\adjustright\rin0\lin0\itap0\pararsid2517430 {\rtlch\fcs1 \af0 \ltrch\fcs0 \cs17\v\fs20\cf9\lang1024\langfe1024\loch\af1\hich\af1\dbch\af31501\noproof\insrsid14818230\charrsid12940455 _x000d__x000a_\hich\af1\dbch\af31501\loch\f1 &lt;Article2&gt;&lt;OptDel&gt;}{\rtlch\fcs1 \af0 \ltrch\fcs0 \insrsid14818230\charrsid12940455 #}{\rtlch\fcs1 \af1 \ltrch\fcs0 \cs18\v\f1\fs20\cf15\insrsid14818230\charrsid12940455 MNU[OPTACTPARTYES][NOTAPP]@CHOICE@AMACTMNU}{_x000d__x000a_\rtlch\fcs1 \af0 \ltrch\fcs0 \insrsid14818230\charrsid12940455 #}{\rtlch\fcs1 \af0 \ltrch\fcs0 \cs17\v\fs20\cf9\lang1024\langfe1024\loch\af1\hich\af1\dbch\af31501\noproof\insrsid14818230\charrsid12940455 \hich\af1\dbch\af31501\loch\f1 &lt;/OptDel&gt;&lt;/Article2&gt;_x000d__x000a_}{\rtlch\fcs1 \af0 \ltrch\fcs0 \insrsid14818230\charrsid1294045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4818230\charrsid12940455 \cell }\pard\plain \ltrpar\ql \li0\ri0\widctlpar\intbl\wrapdefault\aspalpha\aspnum\faauto\adjustright\rin0\lin0 \rtlch\fcs1 _x000d__x000a_\af0\afs20\alang1025 \ltrch\fcs0 \fs24\lang2057\langfe2057\cgrid\langnp2057\langfenp2057 {\rtlch\fcs1 \af0 \ltrch\fcs0 \insrsid14818230\charrsid1294045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4818230\charrsid12940455 #}{\rtlch\fcs1 \af1 \ltrch\fcs0 \cs18\v\f1\fs20\cf15\insrsid14818230\charrsid12940455 MNU[OPTLEFTAMACT][LEFTPROP]@CHOICE@AMACTMNU}{_x000d__x000a_\rtlch\fcs1 \af0 \ltrch\fcs0 \insrsid14818230\charrsid12940455 #\cell Amendment\cell }\pard\plain \ltrpar\ql \li0\ri0\widctlpar\intbl\wrapdefault\aspalpha\aspnum\faauto\adjustright\rin0\lin0 \rtlch\fcs1 \af0\afs20\alang1025 \ltrch\fcs0 _x000d__x000a_\fs24\lang2057\langfe2057\cgrid\langnp2057\langfenp2057 {\rtlch\fcs1 \af0 \ltrch\fcs0 \insrsid14818230\charrsid12940455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4818230\charrsid12940455 ##\cell ##}{\rtlch\fcs1 \af0\afs24 \ltrch\fcs0 \insrsid14818230\charrsid12940455 \cell }\pard\plain \ltrpar\ql \li0\ri0\widctlpar\intbl\wrapdefault\aspalpha\aspnum\faauto\adjustright\rin0\lin0 \rtlch\fcs1 _x000d__x000a_\af0\afs20\alang1025 \ltrch\fcs0 \fs24\lang2057\langfe2057\cgrid\langnp2057\langfenp2057 {\rtlch\fcs1 \af0 \ltrch\fcs0 \insrsid14818230\charrsid1294045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4818230\charrsid12940455 Or. }{\rtlch\fcs1 \af0 \ltrch\fcs0 \cs17\v\fs20\cf9\lang1024\langfe1024\loch\af1\hich\af1\dbch\af31501\noproof\insrsid14818230\charrsid12940455 \hich\af1\dbch\af31501\loch\f1 &lt;Original&gt;}{\rtlch\fcs1 \af0 \ltrch\fcs0 _x000d__x000a_\insrsid14818230\charrsid12940455 #}{\rtlch\fcs1 \af1 \ltrch\fcs0 \cs18\v\f1\fs20\cf15\insrsid14818230\charrsid12940455 MNU[ORLANGONE][ORLANGMORE]@CHOICE@ORLANGMNU}{\rtlch\fcs1 \af0 \ltrch\fcs0 \insrsid14818230\charrsid12940455 #}{\rtlch\fcs1 \af0 _x000d__x000a_\ltrch\fcs0 \cs17\v\fs20\cf9\lang1024\langfe1024\loch\af1\hich\af1\dbch\af31501\noproof\insrsid14818230\charrsid12940455 \hich\af1\dbch\af31501\loch\f1 &lt;/Original&gt;}{\rtlch\fcs1 \af0 \ltrch\fcs0 \insrsid14818230\charrsid12940455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4818230\charrsid12940455 \hich\af1\dbch\af31501\loch\f1 &lt;OptDel&gt;}{\rtlch\fcs1 \af0 \ltrch\fcs0 \insrsid14818230\charrsid12940455 #}{_x000d__x000a_\rtlch\fcs1 \af1 \ltrch\fcs0 \cs18\v\f1\fs20\cf15\insrsid14818230\charrsid12940455 MNU[CROSSREFNO][CROSSREFYES]@CHOICE@}{\rtlch\fcs1 \af0 \ltrch\fcs0 \insrsid14818230\charrsid12940455 #}{\rtlch\fcs1 \af0 \ltrch\fcs0 _x000d__x000a_\cs17\i0\v\fs20\cf9\lang1024\langfe1024\loch\af1\hich\af1\dbch\af31501\noproof\insrsid14818230\charrsid12940455 \hich\af1\dbch\af31501\loch\f1 &lt;/OptDel&gt;}{\rtlch\fcs1 \af0 \ltrch\fcs0 \insrsid14818230\charrsid12940455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4818230\charrsid12940455 \hich\af1\dbch\af31501\loch\f1 &lt;TitreJust&gt;}{\rtlch\fcs1 \af0 \ltrch\fcs0 \insrsid14818230\charrsid12940455 _x000d__x000a_Justification}{\rtlch\fcs1 \af0 \ltrch\fcs0 \cs17\i0\v\fs20\cf9\lang1024\langfe1024\loch\af1\hich\af1\dbch\af31501\noproof\insrsid14818230\charrsid12940455 \hich\af1\dbch\af31501\loch\f1 &lt;/TitreJust&gt;}{\rtlch\fcs1 \af0 \ltrch\fcs0 _x000d__x000a_\insrsid14818230\charrsid12940455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4818230\charrsid12940455 \hich\af1\dbch\af31501\loch\f1 &lt;OptDelPrev&gt;}{\rtlch\fcs1 \af0 \ltrch\fcs0 \insrsid14818230\charrsid12940455 #}{\rtlch\fcs1 \af1 _x000d__x000a_\ltrch\fcs0 \cs18\v\f1\fs20\cf15\insrsid14818230\charrsid12940455 MNU[TEXTJUSTYES][TEXTJUSTNO]@CHOICE@}{\rtlch\fcs1 \af0 \ltrch\fcs0 \insrsid14818230\charrsid12940455 #}{\rtlch\fcs1 \af0 \ltrch\fcs0 _x000d__x000a_\cs17\i0\v\fs20\cf9\lang1024\langfe1024\loch\af1\hich\af1\dbch\af31501\noproof\insrsid14818230\charrsid12940455 \hich\af1\dbch\af31501\loch\f1 &lt;/OptDelPrev&gt;}{\rtlch\fcs1 \af0 \ltrch\fcs0 \insrsid14818230\charrsid1294045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18230\charrsid1294045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e3_x000d__x000a_d578cad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2"/>
    <w:docVar w:name="TVTACTPART" w:val="XXX"/>
    <w:docVar w:name="TVTAMACTPART" w:val="Recital X"/>
    <w:docVar w:name="TXTLANGUE" w:val="EN"/>
    <w:docVar w:name="TXTLANGUEMIN" w:val="en"/>
    <w:docVar w:name="TXTNRC" w:val="0338/2025"/>
    <w:docVar w:name="TXTNRCOD" w:val="2025/0393"/>
    <w:docVar w:name="TXTNRCOM" w:val="(2025)0985"/>
    <w:docVar w:name="TXTNRDIR" w:val="X"/>
    <w:docVar w:name="TXTNRFIRSTAM" w:val="1"/>
    <w:docVar w:name="TXTNRLASTAM" w:val="11"/>
    <w:docVar w:name="TXTNRPE" w:val="787.833"/>
    <w:docVar w:name="TXTPEorAP" w:val="PE"/>
    <w:docVar w:name="TXTROUTE" w:val="PR\1342459EN.docx"/>
    <w:docVar w:name="TXTTITLE" w:val="amending Directive 2007/2/EC as regards simplification of certain requirements for the establishment of the Infrastructure for Spatial Information in the Union"/>
    <w:docVar w:name="TXTVERSION" w:val="01-00"/>
  </w:docVars>
  <w:rsids>
    <w:rsidRoot w:val="00C574A7"/>
    <w:rsid w:val="00011AAB"/>
    <w:rsid w:val="00012351"/>
    <w:rsid w:val="000139E5"/>
    <w:rsid w:val="0007297E"/>
    <w:rsid w:val="00084DD2"/>
    <w:rsid w:val="00084E89"/>
    <w:rsid w:val="00086351"/>
    <w:rsid w:val="000B19BE"/>
    <w:rsid w:val="000B62B6"/>
    <w:rsid w:val="000B7489"/>
    <w:rsid w:val="000C3F16"/>
    <w:rsid w:val="000D76BC"/>
    <w:rsid w:val="000E6997"/>
    <w:rsid w:val="000F1096"/>
    <w:rsid w:val="00120948"/>
    <w:rsid w:val="00123DD5"/>
    <w:rsid w:val="001277AE"/>
    <w:rsid w:val="00132373"/>
    <w:rsid w:val="00142215"/>
    <w:rsid w:val="001666EA"/>
    <w:rsid w:val="001767E2"/>
    <w:rsid w:val="00187008"/>
    <w:rsid w:val="001B3829"/>
    <w:rsid w:val="001C5592"/>
    <w:rsid w:val="001C5B44"/>
    <w:rsid w:val="001C6FFC"/>
    <w:rsid w:val="001D265A"/>
    <w:rsid w:val="001F7C7C"/>
    <w:rsid w:val="00212B84"/>
    <w:rsid w:val="002323CD"/>
    <w:rsid w:val="002346B0"/>
    <w:rsid w:val="00246BC8"/>
    <w:rsid w:val="00254589"/>
    <w:rsid w:val="002570A8"/>
    <w:rsid w:val="002667C3"/>
    <w:rsid w:val="002669B6"/>
    <w:rsid w:val="00270C4E"/>
    <w:rsid w:val="00290BED"/>
    <w:rsid w:val="002B0AA8"/>
    <w:rsid w:val="002D13EE"/>
    <w:rsid w:val="002D7DD6"/>
    <w:rsid w:val="002E33EE"/>
    <w:rsid w:val="002F40BB"/>
    <w:rsid w:val="002F4B02"/>
    <w:rsid w:val="00305CD9"/>
    <w:rsid w:val="00323EF8"/>
    <w:rsid w:val="003316DD"/>
    <w:rsid w:val="003506ED"/>
    <w:rsid w:val="00366A46"/>
    <w:rsid w:val="00370AC3"/>
    <w:rsid w:val="003824EE"/>
    <w:rsid w:val="00396A52"/>
    <w:rsid w:val="003A2CA3"/>
    <w:rsid w:val="003B4689"/>
    <w:rsid w:val="003C2068"/>
    <w:rsid w:val="003C37CF"/>
    <w:rsid w:val="004100B1"/>
    <w:rsid w:val="004256EB"/>
    <w:rsid w:val="00426E47"/>
    <w:rsid w:val="00432417"/>
    <w:rsid w:val="00455743"/>
    <w:rsid w:val="00461601"/>
    <w:rsid w:val="00487DD3"/>
    <w:rsid w:val="004B4AE9"/>
    <w:rsid w:val="004C0915"/>
    <w:rsid w:val="004C7574"/>
    <w:rsid w:val="004D424E"/>
    <w:rsid w:val="004E42C8"/>
    <w:rsid w:val="004E733D"/>
    <w:rsid w:val="004F3FA5"/>
    <w:rsid w:val="0051271F"/>
    <w:rsid w:val="00521F46"/>
    <w:rsid w:val="00533DE8"/>
    <w:rsid w:val="0053537A"/>
    <w:rsid w:val="00551111"/>
    <w:rsid w:val="00551123"/>
    <w:rsid w:val="00570A6A"/>
    <w:rsid w:val="005861E8"/>
    <w:rsid w:val="00586E50"/>
    <w:rsid w:val="005935F9"/>
    <w:rsid w:val="0059583D"/>
    <w:rsid w:val="005A42D9"/>
    <w:rsid w:val="005C1832"/>
    <w:rsid w:val="005C2BEF"/>
    <w:rsid w:val="005D1A99"/>
    <w:rsid w:val="005D7609"/>
    <w:rsid w:val="005D7EE8"/>
    <w:rsid w:val="005F51D2"/>
    <w:rsid w:val="00642325"/>
    <w:rsid w:val="00646AD2"/>
    <w:rsid w:val="00653BAE"/>
    <w:rsid w:val="0069092A"/>
    <w:rsid w:val="006A2F5D"/>
    <w:rsid w:val="006D051B"/>
    <w:rsid w:val="006E72A8"/>
    <w:rsid w:val="006F7907"/>
    <w:rsid w:val="007041CC"/>
    <w:rsid w:val="0071023E"/>
    <w:rsid w:val="00743189"/>
    <w:rsid w:val="00743D33"/>
    <w:rsid w:val="007932B3"/>
    <w:rsid w:val="00793EA9"/>
    <w:rsid w:val="00797DA8"/>
    <w:rsid w:val="007D6F68"/>
    <w:rsid w:val="007F6E15"/>
    <w:rsid w:val="00823E6B"/>
    <w:rsid w:val="008252E4"/>
    <w:rsid w:val="00826780"/>
    <w:rsid w:val="00837CCD"/>
    <w:rsid w:val="00847583"/>
    <w:rsid w:val="008633CC"/>
    <w:rsid w:val="00865190"/>
    <w:rsid w:val="008719B9"/>
    <w:rsid w:val="00894923"/>
    <w:rsid w:val="00894ECE"/>
    <w:rsid w:val="00896BB4"/>
    <w:rsid w:val="008A7FB8"/>
    <w:rsid w:val="009022B8"/>
    <w:rsid w:val="00914537"/>
    <w:rsid w:val="00917CC4"/>
    <w:rsid w:val="0093233E"/>
    <w:rsid w:val="009763DA"/>
    <w:rsid w:val="009975B3"/>
    <w:rsid w:val="009A216D"/>
    <w:rsid w:val="009B1CA3"/>
    <w:rsid w:val="009B4B93"/>
    <w:rsid w:val="009F24BE"/>
    <w:rsid w:val="009F6C2F"/>
    <w:rsid w:val="009F767A"/>
    <w:rsid w:val="00A22533"/>
    <w:rsid w:val="00A22808"/>
    <w:rsid w:val="00A25E3F"/>
    <w:rsid w:val="00A26F46"/>
    <w:rsid w:val="00A34FD3"/>
    <w:rsid w:val="00A36929"/>
    <w:rsid w:val="00A50548"/>
    <w:rsid w:val="00A60EE7"/>
    <w:rsid w:val="00A61D39"/>
    <w:rsid w:val="00A910C9"/>
    <w:rsid w:val="00AA159B"/>
    <w:rsid w:val="00AA2021"/>
    <w:rsid w:val="00AA35B0"/>
    <w:rsid w:val="00AD18C8"/>
    <w:rsid w:val="00AD6673"/>
    <w:rsid w:val="00AD7FA6"/>
    <w:rsid w:val="00AE4643"/>
    <w:rsid w:val="00AF0416"/>
    <w:rsid w:val="00B10223"/>
    <w:rsid w:val="00B10CB4"/>
    <w:rsid w:val="00B13D6F"/>
    <w:rsid w:val="00B23B72"/>
    <w:rsid w:val="00B31C6A"/>
    <w:rsid w:val="00B42702"/>
    <w:rsid w:val="00B54EAF"/>
    <w:rsid w:val="00B57B8B"/>
    <w:rsid w:val="00B7198C"/>
    <w:rsid w:val="00B832BB"/>
    <w:rsid w:val="00B85407"/>
    <w:rsid w:val="00B95702"/>
    <w:rsid w:val="00BB711F"/>
    <w:rsid w:val="00BC3DF9"/>
    <w:rsid w:val="00BC6489"/>
    <w:rsid w:val="00BD480C"/>
    <w:rsid w:val="00C20954"/>
    <w:rsid w:val="00C20BDC"/>
    <w:rsid w:val="00C23324"/>
    <w:rsid w:val="00C42974"/>
    <w:rsid w:val="00C42A41"/>
    <w:rsid w:val="00C47E74"/>
    <w:rsid w:val="00C574A7"/>
    <w:rsid w:val="00C57A72"/>
    <w:rsid w:val="00C6630E"/>
    <w:rsid w:val="00C73602"/>
    <w:rsid w:val="00C85D0F"/>
    <w:rsid w:val="00CA6466"/>
    <w:rsid w:val="00CF60C8"/>
    <w:rsid w:val="00D30DE2"/>
    <w:rsid w:val="00D32924"/>
    <w:rsid w:val="00D32D68"/>
    <w:rsid w:val="00D503A3"/>
    <w:rsid w:val="00DA06A7"/>
    <w:rsid w:val="00DA6ED0"/>
    <w:rsid w:val="00DB10C7"/>
    <w:rsid w:val="00DC0FDE"/>
    <w:rsid w:val="00DC5011"/>
    <w:rsid w:val="00DF6944"/>
    <w:rsid w:val="00E171B6"/>
    <w:rsid w:val="00E26399"/>
    <w:rsid w:val="00E6452F"/>
    <w:rsid w:val="00E72695"/>
    <w:rsid w:val="00EB1753"/>
    <w:rsid w:val="00EB6CFF"/>
    <w:rsid w:val="00EE3996"/>
    <w:rsid w:val="00F07062"/>
    <w:rsid w:val="00F23CFC"/>
    <w:rsid w:val="00F371FC"/>
    <w:rsid w:val="00F42F07"/>
    <w:rsid w:val="00F433E2"/>
    <w:rsid w:val="00F83C35"/>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5C2845"/>
  <w15:chartTrackingRefBased/>
  <w15:docId w15:val="{8EF9B7DF-074F-46A1-BF58-8B108B747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DA06A7"/>
    <w:pPr>
      <w:tabs>
        <w:tab w:val="right" w:pos="454"/>
        <w:tab w:val="left" w:pos="737"/>
      </w:tabs>
      <w:ind w:left="737" w:hanging="737"/>
    </w:pPr>
    <w:rPr>
      <w:snapToGrid w:val="0"/>
      <w:sz w:val="18"/>
      <w:lang w:eastAsia="en-US"/>
    </w:rPr>
  </w:style>
  <w:style w:type="paragraph" w:customStyle="1" w:styleId="Lgendetitre">
    <w:name w:val="Légende titre"/>
    <w:basedOn w:val="Normal"/>
    <w:rsid w:val="00DA06A7"/>
    <w:pPr>
      <w:spacing w:before="240" w:after="240"/>
    </w:pPr>
    <w:rPr>
      <w:b/>
      <w:i/>
      <w:snapToGrid w:val="0"/>
      <w:lang w:eastAsia="en-US"/>
    </w:rPr>
  </w:style>
  <w:style w:type="paragraph" w:customStyle="1" w:styleId="Lgendestandard">
    <w:name w:val="Légende standard"/>
    <w:basedOn w:val="Normal"/>
    <w:rsid w:val="00DA06A7"/>
    <w:rPr>
      <w:sz w:val="18"/>
    </w:rPr>
  </w:style>
  <w:style w:type="paragraph" w:styleId="FootnoteText">
    <w:name w:val="footnote text"/>
    <w:basedOn w:val="Normal"/>
    <w:link w:val="FootnoteTextChar"/>
    <w:rsid w:val="00DA06A7"/>
    <w:rPr>
      <w:sz w:val="20"/>
    </w:rPr>
  </w:style>
  <w:style w:type="character" w:customStyle="1" w:styleId="FootnoteTextChar">
    <w:name w:val="Footnote Text Char"/>
    <w:basedOn w:val="DefaultParagraphFont"/>
    <w:link w:val="FootnoteText"/>
    <w:rsid w:val="00DA06A7"/>
  </w:style>
  <w:style w:type="character" w:styleId="FootnoteReference">
    <w:name w:val="footnote reference"/>
    <w:basedOn w:val="DefaultParagraphFont"/>
    <w:rsid w:val="00DA06A7"/>
    <w:rPr>
      <w:vertAlign w:val="superscript"/>
    </w:rPr>
  </w:style>
  <w:style w:type="paragraph" w:customStyle="1" w:styleId="Normal24a">
    <w:name w:val="Normal24a"/>
    <w:basedOn w:val="Normal"/>
    <w:rsid w:val="007F6E15"/>
    <w:pPr>
      <w:spacing w:after="480"/>
    </w:pPr>
  </w:style>
  <w:style w:type="paragraph" w:customStyle="1" w:styleId="NormalBoldCenter">
    <w:name w:val="NormalBoldCenter"/>
    <w:basedOn w:val="Normal"/>
    <w:rsid w:val="007F6E15"/>
    <w:pPr>
      <w:jc w:val="center"/>
    </w:pPr>
    <w:rPr>
      <w:b/>
    </w:rPr>
  </w:style>
  <w:style w:type="paragraph" w:customStyle="1" w:styleId="Footprint12b">
    <w:name w:val="Footprint12b"/>
    <w:basedOn w:val="Normal"/>
    <w:rsid w:val="007F6E15"/>
    <w:pPr>
      <w:spacing w:before="240"/>
    </w:pPr>
    <w:rPr>
      <w:szCs w:val="24"/>
    </w:rPr>
  </w:style>
  <w:style w:type="paragraph" w:customStyle="1" w:styleId="NormalSingle">
    <w:name w:val="NormalSingle"/>
    <w:basedOn w:val="Normal"/>
    <w:qFormat/>
    <w:rsid w:val="007F6E15"/>
    <w:rPr>
      <w:szCs w:val="24"/>
    </w:rPr>
  </w:style>
  <w:style w:type="character" w:styleId="Hyperlink">
    <w:name w:val="Hyperlink"/>
    <w:basedOn w:val="DefaultParagraphFont"/>
    <w:rsid w:val="007F6E15"/>
    <w:rPr>
      <w:color w:val="0563C1" w:themeColor="hyperlink"/>
      <w:u w:val="single"/>
    </w:rPr>
  </w:style>
  <w:style w:type="character" w:styleId="UnresolvedMention">
    <w:name w:val="Unresolved Mention"/>
    <w:basedOn w:val="DefaultParagraphFont"/>
    <w:uiPriority w:val="99"/>
    <w:semiHidden/>
    <w:unhideWhenUsed/>
    <w:rsid w:val="007F6E15"/>
    <w:rPr>
      <w:color w:val="605E5C"/>
      <w:shd w:val="clear" w:color="auto" w:fill="E1DFDD"/>
    </w:rPr>
  </w:style>
  <w:style w:type="paragraph" w:customStyle="1" w:styleId="Normal6">
    <w:name w:val="Normal6"/>
    <w:basedOn w:val="Normal"/>
    <w:link w:val="Normal6Char"/>
    <w:rsid w:val="00A25E3F"/>
    <w:pPr>
      <w:spacing w:after="120"/>
    </w:pPr>
  </w:style>
  <w:style w:type="character" w:customStyle="1" w:styleId="NormalBoldChar">
    <w:name w:val="NormalBold Char"/>
    <w:basedOn w:val="DefaultParagraphFont"/>
    <w:link w:val="NormalBold"/>
    <w:rsid w:val="00A25E3F"/>
    <w:rPr>
      <w:b/>
      <w:sz w:val="24"/>
    </w:rPr>
  </w:style>
  <w:style w:type="character" w:customStyle="1" w:styleId="Normal6Char">
    <w:name w:val="Normal6 Char"/>
    <w:basedOn w:val="DefaultParagraphFont"/>
    <w:link w:val="Normal6"/>
    <w:rsid w:val="00A25E3F"/>
    <w:rPr>
      <w:sz w:val="24"/>
      <w:lang w:val="pl-PL"/>
    </w:rPr>
  </w:style>
  <w:style w:type="paragraph" w:customStyle="1" w:styleId="ColumnHeading">
    <w:name w:val="ColumnHeading"/>
    <w:basedOn w:val="Normal"/>
    <w:rsid w:val="00A25E3F"/>
    <w:pPr>
      <w:spacing w:after="240"/>
      <w:jc w:val="center"/>
    </w:pPr>
    <w:rPr>
      <w:i/>
    </w:rPr>
  </w:style>
  <w:style w:type="paragraph" w:customStyle="1" w:styleId="AMNumberTabs0">
    <w:name w:val="AMNumberTabs"/>
    <w:basedOn w:val="Normal"/>
    <w:rsid w:val="00A25E3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25E3F"/>
    <w:pPr>
      <w:jc w:val="right"/>
    </w:pPr>
  </w:style>
  <w:style w:type="paragraph" w:styleId="Footer">
    <w:name w:val="footer"/>
    <w:basedOn w:val="Normal"/>
    <w:link w:val="FooterChar"/>
    <w:semiHidden/>
    <w:rsid w:val="002B0AA8"/>
    <w:pPr>
      <w:tabs>
        <w:tab w:val="center" w:pos="4513"/>
        <w:tab w:val="right" w:pos="9026"/>
      </w:tabs>
    </w:pPr>
  </w:style>
  <w:style w:type="character" w:customStyle="1" w:styleId="FooterChar">
    <w:name w:val="Footer Char"/>
    <w:basedOn w:val="DefaultParagraphFont"/>
    <w:link w:val="Footer"/>
    <w:semiHidden/>
    <w:rsid w:val="002B0AA8"/>
    <w:rPr>
      <w:sz w:val="24"/>
    </w:rPr>
  </w:style>
  <w:style w:type="paragraph" w:styleId="Revision">
    <w:name w:val="Revision"/>
    <w:hidden/>
    <w:uiPriority w:val="99"/>
    <w:semiHidden/>
    <w:rsid w:val="00AA2021"/>
    <w:rPr>
      <w:sz w:val="24"/>
    </w:rPr>
  </w:style>
  <w:style w:type="character" w:styleId="CommentReference">
    <w:name w:val="annotation reference"/>
    <w:basedOn w:val="DefaultParagraphFont"/>
    <w:rsid w:val="00533DE8"/>
    <w:rPr>
      <w:sz w:val="16"/>
      <w:szCs w:val="16"/>
    </w:rPr>
  </w:style>
  <w:style w:type="paragraph" w:styleId="CommentText">
    <w:name w:val="annotation text"/>
    <w:basedOn w:val="Normal"/>
    <w:link w:val="CommentTextChar"/>
    <w:rsid w:val="00533DE8"/>
    <w:rPr>
      <w:sz w:val="20"/>
    </w:rPr>
  </w:style>
  <w:style w:type="character" w:customStyle="1" w:styleId="CommentTextChar">
    <w:name w:val="Comment Text Char"/>
    <w:basedOn w:val="DefaultParagraphFont"/>
    <w:link w:val="CommentText"/>
    <w:rsid w:val="00533DE8"/>
  </w:style>
  <w:style w:type="paragraph" w:styleId="CommentSubject">
    <w:name w:val="annotation subject"/>
    <w:basedOn w:val="CommentText"/>
    <w:next w:val="CommentText"/>
    <w:link w:val="CommentSubjectChar"/>
    <w:semiHidden/>
    <w:unhideWhenUsed/>
    <w:rsid w:val="00533DE8"/>
    <w:rPr>
      <w:b/>
      <w:bCs/>
    </w:rPr>
  </w:style>
  <w:style w:type="character" w:customStyle="1" w:styleId="CommentSubjectChar">
    <w:name w:val="Comment Subject Char"/>
    <w:basedOn w:val="CommentTextChar"/>
    <w:link w:val="CommentSubject"/>
    <w:semiHidden/>
    <w:rsid w:val="00533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2487</Words>
  <Characters>16987</Characters>
  <Application>Microsoft Office Word</Application>
  <DocSecurity>0</DocSecurity>
  <Lines>606</Lines>
  <Paragraphs>231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19243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ARGIOLAS Carola</dc:creator>
  <cp:lastModifiedBy>KLIMKOWSKI Andrzej</cp:lastModifiedBy>
  <cp:revision>2</cp:revision>
  <cp:lastPrinted>2004-11-04T09:41:00Z</cp:lastPrinted>
  <dcterms:created xsi:type="dcterms:W3CDTF">2026-05-21T09:08:00Z</dcterms:created>
  <dcterms:modified xsi:type="dcterms:W3CDTF">2026-05-21T09:08:00Z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1342459</vt:lpwstr>
  </property>
  <property fmtid="{D5CDD505-2E9C-101B-9397-08002B2CF9AE}" pid="4" name="&lt;Model&gt;">
    <vt:lpwstr>PR_COD_1amCom</vt:lpwstr>
  </property>
  <property fmtid="{D5CDD505-2E9C-101B-9397-08002B2CF9AE}" pid="5" name="&lt;ModelCod&gt;">
    <vt:lpwstr>\\eiciBRUpr1\pdocep$\DocEP\DOCS\General\PR\PR_Leg\COD\COD_1st\PR_COD_1amCom.dotx(24/09/2024 09:42:01)</vt:lpwstr>
  </property>
  <property fmtid="{D5CDD505-2E9C-101B-9397-08002B2CF9AE}" pid="6" name="&lt;ModelTra&gt;">
    <vt:lpwstr>\\eiciBRUpr1\pdocep$\DocEP\TRANSFIL\EN\PR_COD_1amCom.EN(30/09/2024 12:47:01)</vt:lpwstr>
  </property>
  <property fmtid="{D5CDD505-2E9C-101B-9397-08002B2CF9AE}" pid="7" name="&lt;Type&gt;">
    <vt:lpwstr>PR</vt:lpwstr>
  </property>
  <property fmtid="{D5CDD505-2E9C-101B-9397-08002B2CF9AE}" pid="8" name="Created with">
    <vt:lpwstr>10.3.0 Build [20260401]</vt:lpwstr>
  </property>
  <property fmtid="{D5CDD505-2E9C-101B-9397-08002B2CF9AE}" pid="9" name="FooterPath">
    <vt:lpwstr>PR\1342459PL.docx</vt:lpwstr>
  </property>
  <property fmtid="{D5CDD505-2E9C-101B-9397-08002B2CF9AE}" pid="10" name="LastEdited with">
    <vt:lpwstr>10.3.0 Build [20260401]</vt:lpwstr>
  </property>
  <property fmtid="{D5CDD505-2E9C-101B-9397-08002B2CF9AE}" pid="11" name="PE number">
    <vt:lpwstr>787.833</vt:lpwstr>
  </property>
  <property fmtid="{D5CDD505-2E9C-101B-9397-08002B2CF9AE}" pid="12" name="RegistreCheck">
    <vt:lpwstr>OK</vt:lpwstr>
  </property>
  <property fmtid="{D5CDD505-2E9C-101B-9397-08002B2CF9AE}" pid="13" name="SendToEpades">
    <vt:lpwstr>OK - 2026/05/05 10:53</vt:lpwstr>
  </property>
  <property fmtid="{D5CDD505-2E9C-101B-9397-08002B2CF9AE}" pid="14" name="SDLStudio">
    <vt:lpwstr/>
  </property>
  <property fmtid="{D5CDD505-2E9C-101B-9397-08002B2CF9AE}" pid="15" name="Bookout">
    <vt:lpwstr>OK - 2026/05/21 11:07</vt:lpwstr>
  </property>
</Properties>
</file>