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015F9" w14:paraId="329E18F7" w14:textId="77777777" w:rsidTr="00C85D0F">
        <w:trPr>
          <w:trHeight w:hRule="exact" w:val="1418"/>
        </w:trPr>
        <w:tc>
          <w:tcPr>
            <w:tcW w:w="6804" w:type="dxa"/>
            <w:shd w:val="clear" w:color="auto" w:fill="auto"/>
            <w:vAlign w:val="center"/>
          </w:tcPr>
          <w:p w14:paraId="4C156900" w14:textId="77777777" w:rsidR="00B13D6F" w:rsidRPr="007E1EBB" w:rsidRDefault="009E3D73" w:rsidP="00C85D0F">
            <w:pPr>
              <w:pStyle w:val="EPName"/>
            </w:pPr>
            <w:r>
              <w:t>Parlamentul European</w:t>
            </w:r>
          </w:p>
          <w:p w14:paraId="6C6A0DD3" w14:textId="77777777" w:rsidR="00B13D6F" w:rsidRPr="007E1EBB" w:rsidRDefault="009E3D73" w:rsidP="00C85D0F">
            <w:pPr>
              <w:pStyle w:val="EPTerm"/>
            </w:pPr>
            <w:r>
              <w:t>2024-2029</w:t>
            </w:r>
          </w:p>
        </w:tc>
        <w:tc>
          <w:tcPr>
            <w:tcW w:w="2268" w:type="dxa"/>
            <w:shd w:val="clear" w:color="auto" w:fill="auto"/>
          </w:tcPr>
          <w:p w14:paraId="3BA135EA" w14:textId="77777777" w:rsidR="00B13D6F" w:rsidRPr="007E1EBB" w:rsidRDefault="009E3D73" w:rsidP="00C85D0F">
            <w:pPr>
              <w:pStyle w:val="EPLogo"/>
            </w:pPr>
            <w:r w:rsidRPr="007E1EBB">
              <w:rPr>
                <w:noProof/>
                <w:lang w:eastAsia="ja-JP"/>
              </w:rPr>
              <w:drawing>
                <wp:inline distT="0" distB="0" distL="0" distR="0" wp14:anchorId="0EECBBDC" wp14:editId="2AEFA5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6309617" w14:textId="77777777" w:rsidR="00461601" w:rsidRPr="007E1EBB" w:rsidRDefault="00461601" w:rsidP="00461601">
      <w:pPr>
        <w:pStyle w:val="LineTop"/>
      </w:pPr>
    </w:p>
    <w:p w14:paraId="40FAF2CE" w14:textId="418CDAC4" w:rsidR="00461601" w:rsidRPr="007E1EBB" w:rsidRDefault="009E3D73" w:rsidP="00461601">
      <w:pPr>
        <w:pStyle w:val="EPBody"/>
      </w:pPr>
      <w:r>
        <w:rPr>
          <w:rStyle w:val="HideTWBExt"/>
        </w:rPr>
        <w:t>&lt;</w:t>
      </w:r>
      <w:r>
        <w:rPr>
          <w:rStyle w:val="HideTWBExt"/>
          <w:i w:val="0"/>
        </w:rPr>
        <w:t>Commission</w:t>
      </w:r>
      <w:r>
        <w:rPr>
          <w:rStyle w:val="HideTWBExt"/>
        </w:rPr>
        <w:t>&gt;</w:t>
      </w:r>
      <w:r>
        <w:rPr>
          <w:rStyle w:val="HideTWBInt"/>
          <w:color w:val="auto"/>
        </w:rPr>
        <w:t>{ENVI}</w:t>
      </w:r>
      <w:r>
        <w:t xml:space="preserve">Comisia pentru mediu, climă </w:t>
      </w:r>
      <w:r w:rsidR="002775E3">
        <w:t>ș</w:t>
      </w:r>
      <w:r>
        <w:t>i siguran</w:t>
      </w:r>
      <w:r w:rsidR="002775E3">
        <w:t>ț</w:t>
      </w:r>
      <w:r>
        <w:t>ă alimentară</w:t>
      </w:r>
      <w:r>
        <w:rPr>
          <w:rStyle w:val="HideTWBExt"/>
        </w:rPr>
        <w:t>&lt;/</w:t>
      </w:r>
      <w:r>
        <w:rPr>
          <w:rStyle w:val="HideTWBExt"/>
          <w:i w:val="0"/>
        </w:rPr>
        <w:t>Commission</w:t>
      </w:r>
      <w:r>
        <w:rPr>
          <w:rStyle w:val="HideTWBExt"/>
        </w:rPr>
        <w:t>&gt;</w:t>
      </w:r>
    </w:p>
    <w:p w14:paraId="7641ABD0" w14:textId="77777777" w:rsidR="00461601" w:rsidRPr="007E1EBB" w:rsidRDefault="00461601" w:rsidP="00461601">
      <w:pPr>
        <w:pStyle w:val="LineBottom"/>
      </w:pPr>
    </w:p>
    <w:p w14:paraId="506948BE" w14:textId="77777777" w:rsidR="00793EA9" w:rsidRPr="007E1EBB" w:rsidRDefault="009E3D73">
      <w:pPr>
        <w:pStyle w:val="CoverReference"/>
      </w:pPr>
      <w:r>
        <w:rPr>
          <w:rStyle w:val="HideTWBExt"/>
          <w:b w:val="0"/>
        </w:rPr>
        <w:t>&lt;RefProc&gt;</w:t>
      </w:r>
      <w:r>
        <w:t>2025/0393</w:t>
      </w:r>
      <w:r>
        <w:rPr>
          <w:rStyle w:val="HideTWBExt"/>
          <w:b w:val="0"/>
        </w:rPr>
        <w:t>&lt;/RefProc&gt;&lt;RefTypeProc&gt;</w:t>
      </w:r>
      <w:r>
        <w:t>(COD)</w:t>
      </w:r>
      <w:r>
        <w:rPr>
          <w:rStyle w:val="HideTWBExt"/>
          <w:b w:val="0"/>
        </w:rPr>
        <w:t>&lt;/RefTypeProc&gt;</w:t>
      </w:r>
    </w:p>
    <w:p w14:paraId="7218765D" w14:textId="77777777" w:rsidR="00793EA9" w:rsidRPr="007E1EBB" w:rsidRDefault="009E3D73">
      <w:pPr>
        <w:pStyle w:val="CoverDate"/>
      </w:pPr>
      <w:r>
        <w:rPr>
          <w:rStyle w:val="HideTWBExt"/>
        </w:rPr>
        <w:t>&lt;Date&gt;</w:t>
      </w:r>
      <w:r>
        <w:rPr>
          <w:rStyle w:val="HideTWBInt"/>
          <w:color w:val="auto"/>
        </w:rPr>
        <w:t>{05/05/2026}</w:t>
      </w:r>
      <w:r>
        <w:t>5.5.2026</w:t>
      </w:r>
      <w:r>
        <w:rPr>
          <w:rStyle w:val="HideTWBExt"/>
        </w:rPr>
        <w:t>&lt;/Date&gt;</w:t>
      </w:r>
    </w:p>
    <w:p w14:paraId="2F81C9B8" w14:textId="77777777" w:rsidR="00793EA9" w:rsidRPr="007E1EBB" w:rsidRDefault="009E3D73">
      <w:pPr>
        <w:pStyle w:val="CoverDocType"/>
      </w:pPr>
      <w:r>
        <w:rPr>
          <w:rStyle w:val="HideTWBExt"/>
          <w:b w:val="0"/>
        </w:rPr>
        <w:t>&lt;RefProcLect&gt;</w:t>
      </w:r>
      <w:r>
        <w:t>***I</w:t>
      </w:r>
      <w:r>
        <w:rPr>
          <w:rStyle w:val="HideTWBExt"/>
          <w:b w:val="0"/>
        </w:rPr>
        <w:t>&lt;/RefProcLect&gt;</w:t>
      </w:r>
    </w:p>
    <w:p w14:paraId="21245C1B" w14:textId="77777777" w:rsidR="00793EA9" w:rsidRPr="007E1EBB" w:rsidRDefault="009E3D73">
      <w:pPr>
        <w:pStyle w:val="CoverDocType24a"/>
      </w:pPr>
      <w:r>
        <w:rPr>
          <w:rStyle w:val="HideTWBExt"/>
          <w:b w:val="0"/>
        </w:rPr>
        <w:t>&lt;TitreType&gt;</w:t>
      </w:r>
      <w:r>
        <w:t>PROIECT DE RAPORT</w:t>
      </w:r>
      <w:r>
        <w:rPr>
          <w:rStyle w:val="HideTWBExt"/>
          <w:b w:val="0"/>
        </w:rPr>
        <w:t>&lt;/TitreType&gt;</w:t>
      </w:r>
    </w:p>
    <w:p w14:paraId="0AEE3D7F" w14:textId="77302491" w:rsidR="00793EA9" w:rsidRPr="007E1EBB" w:rsidRDefault="009E3D73">
      <w:pPr>
        <w:pStyle w:val="CoverNormal"/>
      </w:pPr>
      <w:r>
        <w:rPr>
          <w:rStyle w:val="HideTWBExt"/>
        </w:rPr>
        <w:t>&lt;Titre&gt;</w:t>
      </w:r>
      <w:r>
        <w:t xml:space="preserve">referitor la propunerea de directivă a Parlamentului European </w:t>
      </w:r>
      <w:r w:rsidR="002775E3">
        <w:t>ș</w:t>
      </w:r>
      <w:r>
        <w:t>i a Consiliului de modificare a Directivei 2007/2/CE în ceea ce prive</w:t>
      </w:r>
      <w:r w:rsidR="002775E3">
        <w:t>ș</w:t>
      </w:r>
      <w:r>
        <w:t>te simplificarea anumitor cerin</w:t>
      </w:r>
      <w:r w:rsidR="002775E3">
        <w:t>ț</w:t>
      </w:r>
      <w:r>
        <w:t>e referitoare la instituirea infrastructurii pentru informa</w:t>
      </w:r>
      <w:r w:rsidR="002775E3">
        <w:t>ț</w:t>
      </w:r>
      <w:r>
        <w:t>ii spa</w:t>
      </w:r>
      <w:r w:rsidR="002775E3">
        <w:t>ț</w:t>
      </w:r>
      <w:r>
        <w:t>iale în Uniune</w:t>
      </w:r>
      <w:r>
        <w:rPr>
          <w:rStyle w:val="HideTWBExt"/>
        </w:rPr>
        <w:t>&lt;/Titre&gt;</w:t>
      </w:r>
    </w:p>
    <w:p w14:paraId="70B9E1C3" w14:textId="77777777" w:rsidR="00793EA9" w:rsidRPr="007E1EBB" w:rsidRDefault="009E3D73">
      <w:pPr>
        <w:pStyle w:val="CoverNormal24a"/>
      </w:pPr>
      <w:r>
        <w:rPr>
          <w:rStyle w:val="HideTWBExt"/>
        </w:rPr>
        <w:t>&lt;DocRef&gt;</w:t>
      </w:r>
      <w:r>
        <w:t>(COM(2025)0985 – C10</w:t>
      </w:r>
      <w:r>
        <w:noBreakHyphen/>
        <w:t>0338/2025 – 2025/0393(COD))</w:t>
      </w:r>
      <w:r>
        <w:rPr>
          <w:rStyle w:val="HideTWBExt"/>
        </w:rPr>
        <w:t>&lt;/DocRef&gt;</w:t>
      </w:r>
    </w:p>
    <w:p w14:paraId="2616F1A0" w14:textId="1938A5F4" w:rsidR="00793EA9" w:rsidRPr="007E1EBB" w:rsidRDefault="009E3D73">
      <w:pPr>
        <w:pStyle w:val="CoverNormal24a"/>
      </w:pPr>
      <w:r>
        <w:rPr>
          <w:rStyle w:val="HideTWBExt"/>
        </w:rPr>
        <w:t>&lt;Commission&gt;</w:t>
      </w:r>
      <w:r>
        <w:rPr>
          <w:rStyle w:val="HideTWBInt"/>
          <w:color w:val="auto"/>
        </w:rPr>
        <w:t>{ENVI}</w:t>
      </w:r>
      <w:r>
        <w:t xml:space="preserve">Comisia pentru mediu, climă </w:t>
      </w:r>
      <w:r w:rsidR="002775E3">
        <w:t>ș</w:t>
      </w:r>
      <w:r>
        <w:t>i siguran</w:t>
      </w:r>
      <w:r w:rsidR="002775E3">
        <w:t>ț</w:t>
      </w:r>
      <w:r>
        <w:t>ă alimentară</w:t>
      </w:r>
      <w:r>
        <w:rPr>
          <w:rStyle w:val="HideTWBExt"/>
        </w:rPr>
        <w:t>&lt;/Commission&gt;</w:t>
      </w:r>
    </w:p>
    <w:p w14:paraId="59403D4C" w14:textId="77777777" w:rsidR="00793EA9" w:rsidRPr="007E1EBB" w:rsidRDefault="009E3D73">
      <w:pPr>
        <w:pStyle w:val="CoverNormal24a"/>
      </w:pPr>
      <w:r>
        <w:t xml:space="preserve">Raportoare: </w:t>
      </w:r>
      <w:r>
        <w:rPr>
          <w:rStyle w:val="HideTWBExt"/>
        </w:rPr>
        <w:t>&lt;Depute&gt;</w:t>
      </w:r>
      <w:r>
        <w:t xml:space="preserve">Emma Wiesner </w:t>
      </w:r>
      <w:r>
        <w:rPr>
          <w:rStyle w:val="HideTWBExt"/>
        </w:rPr>
        <w:t>&lt;/Depute&gt;</w:t>
      </w:r>
    </w:p>
    <w:p w14:paraId="107C72F7" w14:textId="77777777" w:rsidR="001C5B44" w:rsidRPr="007E1EBB" w:rsidRDefault="001C5B44" w:rsidP="001C5B44">
      <w:pPr>
        <w:pStyle w:val="CoverNormal"/>
      </w:pPr>
    </w:p>
    <w:p w14:paraId="115325DB" w14:textId="612EC5C1" w:rsidR="00DA06A7" w:rsidRPr="007E1EBB" w:rsidRDefault="009E3D73" w:rsidP="00894923">
      <w:r>
        <w:br w:type="page"/>
      </w:r>
      <w:r w:rsidR="00107541">
        <w:lastRenderedPageBreak/>
        <w:fldChar w:fldCharType="begin"/>
      </w:r>
      <w:r>
        <w:instrText xml:space="preserve"> TITLE  \* MERGEFORMAT </w:instrText>
      </w:r>
      <w:r w:rsidR="00107541">
        <w:fldChar w:fldCharType="separate"/>
      </w:r>
      <w:r w:rsidR="002775E3">
        <w:t>PR_COD_1amCom</w:t>
      </w:r>
      <w:r w:rsidR="00107541">
        <w:fldChar w:fldCharType="end"/>
      </w:r>
    </w:p>
    <w:p w14:paraId="3DDFF7E8" w14:textId="77777777" w:rsidR="00DA06A7" w:rsidRPr="007E1EBB" w:rsidRDefault="00DA06A7" w:rsidP="00894923"/>
    <w:p w14:paraId="543665B5" w14:textId="77777777" w:rsidR="00107541" w:rsidRPr="00325198" w:rsidRDefault="00107541" w:rsidP="00107541">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015F9" w14:paraId="0BA2E6D9" w14:textId="77777777" w:rsidTr="007A4B43">
        <w:tc>
          <w:tcPr>
            <w:tcW w:w="5811" w:type="dxa"/>
          </w:tcPr>
          <w:p w14:paraId="45E8B635" w14:textId="77777777" w:rsidR="00107541" w:rsidRPr="00325198" w:rsidRDefault="009E3D73" w:rsidP="007A4B43">
            <w:pPr>
              <w:pStyle w:val="Lgendetitre"/>
            </w:pPr>
            <w:r>
              <w:t>Legenda simbolurilor utilizate</w:t>
            </w:r>
          </w:p>
        </w:tc>
      </w:tr>
      <w:tr w:rsidR="00B015F9" w14:paraId="4AA0AEBC" w14:textId="77777777" w:rsidTr="007A4B43">
        <w:trPr>
          <w:cantSplit/>
          <w:trHeight w:val="1949"/>
        </w:trPr>
        <w:tc>
          <w:tcPr>
            <w:tcW w:w="5811" w:type="dxa"/>
            <w:tcBorders>
              <w:bottom w:val="single" w:sz="4" w:space="0" w:color="auto"/>
            </w:tcBorders>
          </w:tcPr>
          <w:p w14:paraId="037ED346" w14:textId="77777777" w:rsidR="00107541" w:rsidRPr="00325198" w:rsidRDefault="009E3D73" w:rsidP="007A4B43">
            <w:pPr>
              <w:pStyle w:val="Lgendesigne"/>
            </w:pPr>
            <w:r>
              <w:tab/>
              <w:t>*</w:t>
            </w:r>
            <w:r>
              <w:tab/>
              <w:t>Procedura de consultare</w:t>
            </w:r>
            <w:r>
              <w:tab/>
            </w:r>
          </w:p>
          <w:p w14:paraId="337BE000" w14:textId="77777777" w:rsidR="00107541" w:rsidRPr="00325198" w:rsidRDefault="009E3D73" w:rsidP="007A4B43">
            <w:pPr>
              <w:pStyle w:val="Lgendesigne"/>
            </w:pPr>
            <w:r>
              <w:tab/>
              <w:t>***</w:t>
            </w:r>
            <w:r>
              <w:tab/>
              <w:t>Procedura de aprobare</w:t>
            </w:r>
          </w:p>
          <w:p w14:paraId="324D22FD" w14:textId="77777777" w:rsidR="00107541" w:rsidRPr="00325198" w:rsidRDefault="009E3D73" w:rsidP="007A4B43">
            <w:pPr>
              <w:pStyle w:val="Lgendesigne"/>
            </w:pPr>
            <w:r>
              <w:tab/>
              <w:t>***I</w:t>
            </w:r>
            <w:r>
              <w:tab/>
              <w:t>Procedura legislativă ordinară (prima lectură)</w:t>
            </w:r>
          </w:p>
          <w:p w14:paraId="54440639" w14:textId="77777777" w:rsidR="00107541" w:rsidRPr="00325198" w:rsidRDefault="009E3D73" w:rsidP="007A4B43">
            <w:pPr>
              <w:pStyle w:val="Lgendesigne"/>
            </w:pPr>
            <w:r>
              <w:tab/>
              <w:t>***II</w:t>
            </w:r>
            <w:r>
              <w:tab/>
              <w:t>Procedura legislativă ordinară (a doua lectură)</w:t>
            </w:r>
          </w:p>
          <w:p w14:paraId="50AF8908" w14:textId="77777777" w:rsidR="00107541" w:rsidRPr="00325198" w:rsidRDefault="009E3D73" w:rsidP="007A4B43">
            <w:pPr>
              <w:pStyle w:val="Lgendesigne"/>
            </w:pPr>
            <w:r>
              <w:tab/>
              <w:t>***III</w:t>
            </w:r>
            <w:r>
              <w:tab/>
              <w:t>Procedura legislativă ordinară (a treia lectură)</w:t>
            </w:r>
            <w:r>
              <w:br/>
            </w:r>
          </w:p>
          <w:p w14:paraId="7928C6F4" w14:textId="77777777" w:rsidR="00107541" w:rsidRPr="00325198" w:rsidRDefault="009E3D73" w:rsidP="007A4B43">
            <w:pPr>
              <w:pStyle w:val="Lgendestandard"/>
            </w:pPr>
            <w:r>
              <w:t>(Procedura indicată se bazează pe temeiul juridic propus în proiectul de act.)</w:t>
            </w:r>
          </w:p>
          <w:p w14:paraId="2C6570AF" w14:textId="77777777" w:rsidR="00107541" w:rsidRPr="00325198" w:rsidRDefault="00107541" w:rsidP="007A4B43">
            <w:pPr>
              <w:pStyle w:val="Lgendestandard"/>
            </w:pPr>
          </w:p>
        </w:tc>
      </w:tr>
    </w:tbl>
    <w:p w14:paraId="115C2EE0" w14:textId="77777777" w:rsidR="00107541" w:rsidRPr="00325198" w:rsidRDefault="00107541" w:rsidP="00107541"/>
    <w:p w14:paraId="187F1348" w14:textId="77777777" w:rsidR="00107541" w:rsidRPr="00325198" w:rsidRDefault="00107541" w:rsidP="00107541"/>
    <w:p w14:paraId="5E1364B5" w14:textId="77777777" w:rsidR="00107541" w:rsidRPr="00325198" w:rsidRDefault="00107541" w:rsidP="0010754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015F9" w14:paraId="317E93F6" w14:textId="77777777" w:rsidTr="007A4B43">
        <w:tc>
          <w:tcPr>
            <w:tcW w:w="5811" w:type="dxa"/>
          </w:tcPr>
          <w:p w14:paraId="290B4C65" w14:textId="77777777" w:rsidR="00107541" w:rsidRPr="00325198" w:rsidRDefault="009E3D73" w:rsidP="007A4B43">
            <w:pPr>
              <w:pStyle w:val="Lgendetitre"/>
            </w:pPr>
            <w:r>
              <w:t>Amendamente la un proiect de act</w:t>
            </w:r>
          </w:p>
        </w:tc>
      </w:tr>
      <w:tr w:rsidR="00B015F9" w14:paraId="392E0BAA" w14:textId="77777777" w:rsidTr="007A4B43">
        <w:tc>
          <w:tcPr>
            <w:tcW w:w="5811" w:type="dxa"/>
          </w:tcPr>
          <w:p w14:paraId="5FFF12F7" w14:textId="77777777" w:rsidR="00107541" w:rsidRPr="00325198" w:rsidRDefault="00107541" w:rsidP="007A4B43">
            <w:pPr>
              <w:pStyle w:val="Lgendestandard"/>
            </w:pPr>
          </w:p>
          <w:p w14:paraId="57877C53" w14:textId="77777777" w:rsidR="00107541" w:rsidRPr="00325198" w:rsidRDefault="009E3D73" w:rsidP="007A4B43">
            <w:pPr>
              <w:pStyle w:val="Lgendestandard"/>
              <w:rPr>
                <w:szCs w:val="18"/>
              </w:rPr>
            </w:pPr>
            <w:r>
              <w:rPr>
                <w:b/>
              </w:rPr>
              <w:t>Amendamentele Parlamentului prezentate pe două coloane</w:t>
            </w:r>
          </w:p>
          <w:p w14:paraId="03B959E4" w14:textId="77777777" w:rsidR="00107541" w:rsidRPr="00325198" w:rsidRDefault="00107541" w:rsidP="007A4B43">
            <w:pPr>
              <w:pStyle w:val="Lgendestandard"/>
              <w:rPr>
                <w:szCs w:val="18"/>
              </w:rPr>
            </w:pPr>
          </w:p>
          <w:p w14:paraId="78BA3C38" w14:textId="2EA08EDD" w:rsidR="00107541" w:rsidRPr="00325198" w:rsidRDefault="009E3D73" w:rsidP="007A4B43">
            <w:pPr>
              <w:pStyle w:val="Lgendestandard"/>
              <w:rPr>
                <w:szCs w:val="18"/>
              </w:rPr>
            </w:pPr>
            <w:r>
              <w:t>Textul eliminat este eviden</w:t>
            </w:r>
            <w:r w:rsidR="002775E3">
              <w:t>ț</w:t>
            </w:r>
            <w:r>
              <w:t>iat prin caractere</w:t>
            </w:r>
            <w:r>
              <w:rPr>
                <w:b/>
                <w:i/>
              </w:rPr>
              <w:t xml:space="preserve"> cursive aldine</w:t>
            </w:r>
            <w:r>
              <w:t xml:space="preserve"> în coloana din stânga. Textul înlocuit este eviden</w:t>
            </w:r>
            <w:r w:rsidR="002775E3">
              <w:t>ț</w:t>
            </w:r>
            <w:r>
              <w:t xml:space="preserve">iat prin caractere </w:t>
            </w:r>
            <w:r>
              <w:rPr>
                <w:b/>
                <w:i/>
              </w:rPr>
              <w:t>cursive aldine</w:t>
            </w:r>
            <w:r>
              <w:t xml:space="preserve"> în ambele coloane. Textul nou este eviden</w:t>
            </w:r>
            <w:r w:rsidR="002775E3">
              <w:t>ț</w:t>
            </w:r>
            <w:r>
              <w:t xml:space="preserve">iat prin caractere </w:t>
            </w:r>
            <w:r>
              <w:rPr>
                <w:b/>
                <w:i/>
              </w:rPr>
              <w:t>cursive aldine</w:t>
            </w:r>
            <w:r>
              <w:t xml:space="preserve"> în coloana din dreapta.</w:t>
            </w:r>
          </w:p>
          <w:p w14:paraId="1BA5199F" w14:textId="77777777" w:rsidR="00107541" w:rsidRPr="00325198" w:rsidRDefault="00107541" w:rsidP="007A4B43">
            <w:pPr>
              <w:pStyle w:val="Lgendestandard"/>
            </w:pPr>
          </w:p>
          <w:p w14:paraId="27D4A42F" w14:textId="49175403" w:rsidR="00107541" w:rsidRPr="00325198" w:rsidRDefault="009E3D73" w:rsidP="007A4B43">
            <w:pPr>
              <w:pStyle w:val="Lgendestandard"/>
            </w:pPr>
            <w:r>
              <w:t xml:space="preserve">În primul </w:t>
            </w:r>
            <w:r w:rsidR="002775E3">
              <w:t>ș</w:t>
            </w:r>
            <w:r>
              <w:t>i în al doilea rând din antetul fiecărui amendament se identifică fragmentul vizat din proiectul de act supus examinării. În cazul în care un amendament vizează un act existent care urmează să fie modificat prin proiectul de act, antetul con</w:t>
            </w:r>
            <w:r w:rsidR="002775E3">
              <w:t>ț</w:t>
            </w:r>
            <w:r>
              <w:t xml:space="preserve">ine două rânduri suplimentare în care se indică actul existent </w:t>
            </w:r>
            <w:r w:rsidR="002775E3">
              <w:t>ș</w:t>
            </w:r>
            <w:r>
              <w:t>i, respectiv, dispozi</w:t>
            </w:r>
            <w:r w:rsidR="002775E3">
              <w:t>ț</w:t>
            </w:r>
            <w:r>
              <w:t xml:space="preserve">ia din acesta vizată de modificare. </w:t>
            </w:r>
          </w:p>
          <w:p w14:paraId="23AB5420" w14:textId="77777777" w:rsidR="00107541" w:rsidRPr="00325198" w:rsidRDefault="00107541" w:rsidP="007A4B43">
            <w:pPr>
              <w:pStyle w:val="Lgendestandard"/>
            </w:pPr>
          </w:p>
          <w:p w14:paraId="7EC71A2D" w14:textId="77777777" w:rsidR="00107541" w:rsidRPr="00325198" w:rsidRDefault="009E3D73" w:rsidP="007A4B43">
            <w:pPr>
              <w:pStyle w:val="Lgendestandard"/>
              <w:rPr>
                <w:b/>
                <w:szCs w:val="18"/>
              </w:rPr>
            </w:pPr>
            <w:r>
              <w:rPr>
                <w:b/>
              </w:rPr>
              <w:t>Amendamentele Parlamentului prezentate sub formă de text consolidat</w:t>
            </w:r>
          </w:p>
          <w:p w14:paraId="37442649" w14:textId="77777777" w:rsidR="00107541" w:rsidRPr="00325198" w:rsidRDefault="00107541" w:rsidP="007A4B43">
            <w:pPr>
              <w:pStyle w:val="Lgendestandard"/>
              <w:rPr>
                <w:szCs w:val="18"/>
              </w:rPr>
            </w:pPr>
          </w:p>
          <w:p w14:paraId="4C7D94C3" w14:textId="179CDD5C" w:rsidR="00107541" w:rsidRPr="00325198" w:rsidRDefault="009E3D73" w:rsidP="007A4B43">
            <w:pPr>
              <w:pStyle w:val="Lgendestandard"/>
              <w:rPr>
                <w:szCs w:val="18"/>
              </w:rPr>
            </w:pPr>
            <w:r>
              <w:t>Păr</w:t>
            </w:r>
            <w:r w:rsidR="002775E3">
              <w:t>ț</w:t>
            </w:r>
            <w:r>
              <w:t>ile de text noi sunt eviden</w:t>
            </w:r>
            <w:r w:rsidR="002775E3">
              <w:t>ț</w:t>
            </w:r>
            <w:r>
              <w:t xml:space="preserve">iate prin caractere </w:t>
            </w:r>
            <w:r>
              <w:rPr>
                <w:b/>
                <w:i/>
              </w:rPr>
              <w:t>cursive aldine</w:t>
            </w:r>
            <w:r>
              <w:t>. Păr</w:t>
            </w:r>
            <w:r w:rsidR="002775E3">
              <w:t>ț</w:t>
            </w:r>
            <w:r>
              <w:t>ile de text eliminate sunt indicate prin simbolul ▌sau sunt tăiate. Înlocuirile sunt semnalate prin eviden</w:t>
            </w:r>
            <w:r w:rsidR="002775E3">
              <w:t>ț</w:t>
            </w:r>
            <w:r>
              <w:t xml:space="preserve">ierea cu caractere </w:t>
            </w:r>
            <w:r>
              <w:rPr>
                <w:b/>
                <w:i/>
              </w:rPr>
              <w:t>cursive aldine</w:t>
            </w:r>
            <w:r>
              <w:t xml:space="preserve"> a textului nou </w:t>
            </w:r>
            <w:r w:rsidR="002775E3">
              <w:t>ș</w:t>
            </w:r>
            <w:r>
              <w:t xml:space="preserve">i prin eliminarea sau tăierea textului înlocuit. </w:t>
            </w:r>
          </w:p>
          <w:p w14:paraId="08C0D94E" w14:textId="7C6AD468" w:rsidR="00107541" w:rsidRPr="00325198" w:rsidRDefault="009E3D73" w:rsidP="007A4B43">
            <w:pPr>
              <w:pStyle w:val="Lgendestandard"/>
            </w:pPr>
            <w:r>
              <w:t>Fac excep</w:t>
            </w:r>
            <w:r w:rsidR="002775E3">
              <w:t>ț</w:t>
            </w:r>
            <w:r>
              <w:t xml:space="preserve">ie de la regulă </w:t>
            </w:r>
            <w:r w:rsidR="002775E3">
              <w:t>ș</w:t>
            </w:r>
            <w:r>
              <w:t>i nu se eviden</w:t>
            </w:r>
            <w:r w:rsidR="002775E3">
              <w:t>ț</w:t>
            </w:r>
            <w:r>
              <w:t>iază modificările de natură strict tehnică efectuate de serviciile competente în vederea elaborării textului final.</w:t>
            </w:r>
          </w:p>
          <w:p w14:paraId="695D3E5B" w14:textId="77777777" w:rsidR="00107541" w:rsidRPr="00325198" w:rsidRDefault="00107541" w:rsidP="007A4B43">
            <w:pPr>
              <w:pStyle w:val="Lgendestandard"/>
            </w:pPr>
          </w:p>
        </w:tc>
      </w:tr>
    </w:tbl>
    <w:p w14:paraId="36825419" w14:textId="77777777" w:rsidR="00107541" w:rsidRPr="00325198" w:rsidRDefault="00107541" w:rsidP="00107541">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40E106AB" w14:textId="77777777" w:rsidR="00793EA9" w:rsidRPr="007E1EBB" w:rsidRDefault="00793EA9" w:rsidP="00012351">
      <w:pPr>
        <w:widowControl/>
        <w:tabs>
          <w:tab w:val="center" w:pos="4677"/>
        </w:tabs>
      </w:pPr>
    </w:p>
    <w:p w14:paraId="13C9A1D2" w14:textId="77777777" w:rsidR="00793EA9" w:rsidRPr="007E1EBB" w:rsidRDefault="009E3D73">
      <w:pPr>
        <w:pStyle w:val="TOCHeading"/>
      </w:pPr>
      <w:r>
        <w:br w:type="page"/>
      </w:r>
      <w:r>
        <w:lastRenderedPageBreak/>
        <w:t>CUPRINS</w:t>
      </w:r>
    </w:p>
    <w:p w14:paraId="3951A4A5" w14:textId="77777777" w:rsidR="00793EA9" w:rsidRPr="007E1EBB" w:rsidRDefault="009E3D73">
      <w:pPr>
        <w:pStyle w:val="TOCPage"/>
      </w:pPr>
      <w:r>
        <w:t>Pagina</w:t>
      </w:r>
    </w:p>
    <w:p w14:paraId="1DF99610" w14:textId="7D389B23" w:rsidR="002775E3" w:rsidRDefault="009E3D7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E1EBB">
        <w:rPr>
          <w:b/>
        </w:rPr>
        <w:fldChar w:fldCharType="begin"/>
      </w:r>
      <w:r w:rsidRPr="007E1EBB">
        <w:rPr>
          <w:b/>
        </w:rPr>
        <w:instrText xml:space="preserve"> TOC \t "PageHeading</w:instrText>
      </w:r>
      <w:r w:rsidR="00AD6673" w:rsidRPr="007E1EBB">
        <w:rPr>
          <w:b/>
        </w:rPr>
        <w:instrText>;</w:instrText>
      </w:r>
      <w:r w:rsidRPr="007E1EBB">
        <w:rPr>
          <w:b/>
        </w:rPr>
        <w:instrText xml:space="preserve">1" </w:instrText>
      </w:r>
      <w:r w:rsidRPr="007E1EBB">
        <w:rPr>
          <w:b/>
        </w:rPr>
        <w:fldChar w:fldCharType="separate"/>
      </w:r>
      <w:r w:rsidR="002775E3">
        <w:rPr>
          <w:noProof/>
        </w:rPr>
        <w:t>PROIECT DE REZOLUȚIE LEGISLATIVĂ A PARLAMENTULUI EUROPEAN</w:t>
      </w:r>
      <w:r w:rsidR="002775E3">
        <w:rPr>
          <w:noProof/>
        </w:rPr>
        <w:tab/>
      </w:r>
      <w:r w:rsidR="002775E3">
        <w:rPr>
          <w:noProof/>
        </w:rPr>
        <w:fldChar w:fldCharType="begin"/>
      </w:r>
      <w:r w:rsidR="002775E3">
        <w:rPr>
          <w:noProof/>
        </w:rPr>
        <w:instrText xml:space="preserve"> PAGEREF _Toc230275104 \h </w:instrText>
      </w:r>
      <w:r w:rsidR="002775E3">
        <w:rPr>
          <w:noProof/>
        </w:rPr>
      </w:r>
      <w:r w:rsidR="002775E3">
        <w:rPr>
          <w:noProof/>
        </w:rPr>
        <w:fldChar w:fldCharType="separate"/>
      </w:r>
      <w:r w:rsidR="002775E3">
        <w:rPr>
          <w:noProof/>
        </w:rPr>
        <w:t>5</w:t>
      </w:r>
      <w:r w:rsidR="002775E3">
        <w:rPr>
          <w:noProof/>
        </w:rPr>
        <w:fldChar w:fldCharType="end"/>
      </w:r>
    </w:p>
    <w:p w14:paraId="0AFE957E" w14:textId="651F168D" w:rsidR="002775E3" w:rsidRDefault="002775E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_Toc230275105 \h </w:instrText>
      </w:r>
      <w:r>
        <w:rPr>
          <w:noProof/>
        </w:rPr>
      </w:r>
      <w:r>
        <w:rPr>
          <w:noProof/>
        </w:rPr>
        <w:fldChar w:fldCharType="separate"/>
      </w:r>
      <w:r>
        <w:rPr>
          <w:noProof/>
        </w:rPr>
        <w:t>12</w:t>
      </w:r>
      <w:r>
        <w:rPr>
          <w:noProof/>
        </w:rPr>
        <w:fldChar w:fldCharType="end"/>
      </w:r>
    </w:p>
    <w:p w14:paraId="63B9C6A8" w14:textId="452462EA" w:rsidR="002775E3" w:rsidRDefault="002775E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_Toc230275106 \h </w:instrText>
      </w:r>
      <w:r>
        <w:rPr>
          <w:noProof/>
        </w:rPr>
      </w:r>
      <w:r>
        <w:rPr>
          <w:noProof/>
        </w:rPr>
        <w:fldChar w:fldCharType="separate"/>
      </w:r>
      <w:r>
        <w:rPr>
          <w:noProof/>
        </w:rPr>
        <w:t>13</w:t>
      </w:r>
      <w:r>
        <w:rPr>
          <w:noProof/>
        </w:rPr>
        <w:fldChar w:fldCharType="end"/>
      </w:r>
    </w:p>
    <w:p w14:paraId="34D7AD6B" w14:textId="69070A99" w:rsidR="002346B0" w:rsidRPr="007E1EBB" w:rsidRDefault="009E3D73" w:rsidP="00C23324">
      <w:r w:rsidRPr="007E1EBB">
        <w:rPr>
          <w:b/>
        </w:rPr>
        <w:fldChar w:fldCharType="end"/>
      </w:r>
    </w:p>
    <w:p w14:paraId="5124C29A" w14:textId="07382B99" w:rsidR="00793EA9" w:rsidRPr="007E1EBB" w:rsidRDefault="009E3D73">
      <w:pPr>
        <w:pStyle w:val="PageHeading"/>
      </w:pPr>
      <w:r>
        <w:br w:type="page"/>
      </w:r>
      <w:r>
        <w:lastRenderedPageBreak/>
        <w:br w:type="page"/>
      </w:r>
      <w:bookmarkStart w:id="0" w:name="_Toc230275104"/>
      <w:r>
        <w:lastRenderedPageBreak/>
        <w:t>PROIECT DE REZOLU</w:t>
      </w:r>
      <w:r w:rsidR="002775E3">
        <w:t>Ț</w:t>
      </w:r>
      <w:r>
        <w:t>IE LEGISLATIVĂ A PARLAMENTULUI EUROPEAN</w:t>
      </w:r>
      <w:bookmarkEnd w:id="0"/>
    </w:p>
    <w:p w14:paraId="0A4A7AE5" w14:textId="6EC2E4DB" w:rsidR="00793EA9" w:rsidRPr="007E1EBB" w:rsidRDefault="009E3D73">
      <w:pPr>
        <w:pStyle w:val="NormalBold"/>
      </w:pPr>
      <w:r>
        <w:t xml:space="preserve">referitoare la propunerea de directivă a Parlamentului European </w:t>
      </w:r>
      <w:r w:rsidR="002775E3">
        <w:t>ș</w:t>
      </w:r>
      <w:r>
        <w:t>i a Consiliului de modificare a Directivei 2007/2/CE în ceea ce prive</w:t>
      </w:r>
      <w:r w:rsidR="002775E3">
        <w:t>ș</w:t>
      </w:r>
      <w:r>
        <w:t>te simplificarea anumitor cerin</w:t>
      </w:r>
      <w:r w:rsidR="002775E3">
        <w:t>ț</w:t>
      </w:r>
      <w:r>
        <w:t>e referitoare la instituirea infrastructurii pentru informa</w:t>
      </w:r>
      <w:r w:rsidR="002775E3">
        <w:t>ț</w:t>
      </w:r>
      <w:r>
        <w:t>ii spa</w:t>
      </w:r>
      <w:r w:rsidR="002775E3">
        <w:t>ț</w:t>
      </w:r>
      <w:r>
        <w:t>iale în Uniune</w:t>
      </w:r>
    </w:p>
    <w:p w14:paraId="66595AB6" w14:textId="77777777" w:rsidR="00793EA9" w:rsidRPr="007E1EBB" w:rsidRDefault="009E3D73">
      <w:pPr>
        <w:pStyle w:val="NormalBold12a"/>
      </w:pPr>
      <w:r>
        <w:t>(COM(2025)0985 – C10</w:t>
      </w:r>
      <w:r>
        <w:noBreakHyphen/>
        <w:t>0338/2025 – 2025/0393(COD))</w:t>
      </w:r>
    </w:p>
    <w:p w14:paraId="0CF9E8D0" w14:textId="77777777" w:rsidR="00793EA9" w:rsidRPr="007E1EBB" w:rsidRDefault="009E3D73" w:rsidP="00A910C9">
      <w:pPr>
        <w:pStyle w:val="NormalBold"/>
      </w:pPr>
      <w:r>
        <w:t>(Procedura legislativă ordinară: prima lectură)</w:t>
      </w:r>
    </w:p>
    <w:p w14:paraId="6A652E3B" w14:textId="77777777" w:rsidR="00793EA9" w:rsidRPr="007E1EBB" w:rsidRDefault="009E3D73" w:rsidP="00A910C9">
      <w:pPr>
        <w:pStyle w:val="EPComma"/>
      </w:pPr>
      <w:r>
        <w:rPr>
          <w:i/>
          <w:iCs/>
        </w:rPr>
        <w:t>Parlamentul European</w:t>
      </w:r>
      <w:r>
        <w:t>,</w:t>
      </w:r>
    </w:p>
    <w:p w14:paraId="46AB6FE4" w14:textId="0B5E8ABE" w:rsidR="00793EA9" w:rsidRPr="007E1EBB" w:rsidRDefault="009E3D73">
      <w:pPr>
        <w:pStyle w:val="NormalHanging12a"/>
      </w:pPr>
      <w:r>
        <w:t>–</w:t>
      </w:r>
      <w:r>
        <w:tab/>
        <w:t xml:space="preserve">având în vedere propunerea Comisiei prezentată Parlamentului European </w:t>
      </w:r>
      <w:r w:rsidR="002775E3">
        <w:t>ș</w:t>
      </w:r>
      <w:r>
        <w:t>i Consiliului (COM(2025)0985),</w:t>
      </w:r>
    </w:p>
    <w:p w14:paraId="39F04B3B" w14:textId="3A95F963" w:rsidR="00793EA9" w:rsidRPr="007E1EBB" w:rsidRDefault="009E3D73">
      <w:pPr>
        <w:pStyle w:val="NormalHanging12a"/>
      </w:pPr>
      <w:r>
        <w:t>–</w:t>
      </w:r>
      <w:r>
        <w:tab/>
        <w:t xml:space="preserve">având în vedere articolul 294 alineatul (2) </w:t>
      </w:r>
      <w:r w:rsidR="002775E3">
        <w:t>ș</w:t>
      </w:r>
      <w:r>
        <w:t>i articolul 192 alineatul (1) din Tratatul privind func</w:t>
      </w:r>
      <w:r w:rsidR="002775E3">
        <w:t>ț</w:t>
      </w:r>
      <w:r>
        <w:t>ionarea Uniunii Europene, în temeiul cărora propunerea a fost prezentată de către Comisie (C10</w:t>
      </w:r>
      <w:r>
        <w:noBreakHyphen/>
        <w:t>0338/2025),</w:t>
      </w:r>
    </w:p>
    <w:p w14:paraId="5282E243" w14:textId="0EA77193" w:rsidR="00A26F46" w:rsidRPr="007E1EBB" w:rsidRDefault="009E3D73" w:rsidP="00A26F46">
      <w:pPr>
        <w:pStyle w:val="NormalHanging12a"/>
      </w:pPr>
      <w:r>
        <w:t>–</w:t>
      </w:r>
      <w:r>
        <w:tab/>
        <w:t>având în vedere articolul 294 alineatul (3) din Tratatul privind func</w:t>
      </w:r>
      <w:r w:rsidR="002775E3">
        <w:t>ț</w:t>
      </w:r>
      <w:r>
        <w:t>ionarea Uniunii Europene,</w:t>
      </w:r>
    </w:p>
    <w:p w14:paraId="022EF74A" w14:textId="6D724D35" w:rsidR="00847583" w:rsidRPr="007E1EBB" w:rsidRDefault="009E3D73" w:rsidP="00847583">
      <w:pPr>
        <w:pStyle w:val="NormalHanging12a"/>
      </w:pPr>
      <w:r>
        <w:t>–</w:t>
      </w:r>
      <w:r>
        <w:tab/>
        <w:t>având în vedere avizul motivat prezentat de Senatul Fran</w:t>
      </w:r>
      <w:r w:rsidR="002775E3">
        <w:t>ț</w:t>
      </w:r>
      <w:r>
        <w:t xml:space="preserve">ei </w:t>
      </w:r>
      <w:r w:rsidR="002775E3">
        <w:t>ș</w:t>
      </w:r>
      <w:r>
        <w:t>i de Camera deputa</w:t>
      </w:r>
      <w:r w:rsidR="002775E3">
        <w:t>ț</w:t>
      </w:r>
      <w:r>
        <w:t>ilor din Italia în cadrul Protocolului nr. 2 privind aplicarea principiilor subsidiarită</w:t>
      </w:r>
      <w:r w:rsidR="002775E3">
        <w:t>ț</w:t>
      </w:r>
      <w:r>
        <w:t xml:space="preserve">ii </w:t>
      </w:r>
      <w:r w:rsidR="002775E3">
        <w:t>ș</w:t>
      </w:r>
      <w:r>
        <w:t>i propor</w:t>
      </w:r>
      <w:r w:rsidR="002775E3">
        <w:t>ț</w:t>
      </w:r>
      <w:r>
        <w:t>ionalită</w:t>
      </w:r>
      <w:r w:rsidR="002775E3">
        <w:t>ț</w:t>
      </w:r>
      <w:r>
        <w:t>ii, în care se sus</w:t>
      </w:r>
      <w:r w:rsidR="002775E3">
        <w:t>ț</w:t>
      </w:r>
      <w:r>
        <w:t>ine că proiectul de act legislativ nu respectă principiul subsidiarită</w:t>
      </w:r>
      <w:r w:rsidR="002775E3">
        <w:t>ț</w:t>
      </w:r>
      <w:r>
        <w:t>ii,</w:t>
      </w:r>
    </w:p>
    <w:p w14:paraId="5ED18847" w14:textId="77777777" w:rsidR="00847583" w:rsidRPr="007E1EBB" w:rsidRDefault="009E3D73" w:rsidP="00847583">
      <w:pPr>
        <w:pStyle w:val="NormalHanging12a"/>
      </w:pPr>
      <w:r>
        <w:t>–</w:t>
      </w:r>
      <w:r>
        <w:tab/>
        <w:t>având în vedere avizul Comitetului Regiunilor din [...]</w:t>
      </w:r>
      <w:r>
        <w:rPr>
          <w:vertAlign w:val="superscript"/>
        </w:rPr>
        <w:footnoteReference w:id="1"/>
      </w:r>
      <w:r>
        <w:t>,</w:t>
      </w:r>
    </w:p>
    <w:p w14:paraId="2766070E" w14:textId="1121CD4A" w:rsidR="000E6997" w:rsidRPr="007E1EBB" w:rsidRDefault="009E3D73" w:rsidP="00847583">
      <w:pPr>
        <w:pStyle w:val="NormalHanging12a"/>
      </w:pPr>
      <w:r>
        <w:t>–</w:t>
      </w:r>
      <w:r>
        <w:tab/>
        <w:t xml:space="preserve">având în vedere avizul Comitetului Economic </w:t>
      </w:r>
      <w:r w:rsidR="002775E3">
        <w:t>ș</w:t>
      </w:r>
      <w:r>
        <w:t>i Social European din 18 martie 2026</w:t>
      </w:r>
      <w:r>
        <w:rPr>
          <w:vertAlign w:val="superscript"/>
        </w:rPr>
        <w:footnoteReference w:id="2"/>
      </w:r>
      <w:r>
        <w:t>,</w:t>
      </w:r>
    </w:p>
    <w:p w14:paraId="102966DA" w14:textId="51DAFF0A" w:rsidR="009F6C2F" w:rsidRPr="007E1EBB" w:rsidRDefault="009E3D73" w:rsidP="009F6C2F">
      <w:pPr>
        <w:pStyle w:val="NormalHanging12a"/>
      </w:pPr>
      <w:r>
        <w:t>1.</w:t>
      </w:r>
      <w:r>
        <w:tab/>
        <w:t>adoptă pozi</w:t>
      </w:r>
      <w:r w:rsidR="002775E3">
        <w:t>ț</w:t>
      </w:r>
      <w:r>
        <w:t>ia sa în primă lectură prezentată în continuare;</w:t>
      </w:r>
    </w:p>
    <w:p w14:paraId="1F5B669B" w14:textId="5965D4ED" w:rsidR="004C7574" w:rsidRPr="007E1EBB" w:rsidRDefault="009E3D73" w:rsidP="004C7574">
      <w:pPr>
        <w:pStyle w:val="NormalHanging12a"/>
      </w:pPr>
      <w:r>
        <w:t>2.</w:t>
      </w:r>
      <w:r>
        <w:tab/>
        <w:t>încredin</w:t>
      </w:r>
      <w:r w:rsidR="002775E3">
        <w:t>ț</w:t>
      </w:r>
      <w:r>
        <w:t>ează Pre</w:t>
      </w:r>
      <w:r w:rsidR="002775E3">
        <w:t>ș</w:t>
      </w:r>
      <w:r>
        <w:t xml:space="preserve">edintei sarcina de a transmite Consiliului </w:t>
      </w:r>
      <w:r w:rsidR="002775E3">
        <w:t>ș</w:t>
      </w:r>
      <w:r>
        <w:t xml:space="preserve">i Comisiei, precum </w:t>
      </w:r>
      <w:r w:rsidR="002775E3">
        <w:t>ș</w:t>
      </w:r>
      <w:r>
        <w:t>i parlamentelor na</w:t>
      </w:r>
      <w:r w:rsidR="002775E3">
        <w:t>ț</w:t>
      </w:r>
      <w:r>
        <w:t>ionale pozi</w:t>
      </w:r>
      <w:r w:rsidR="002775E3">
        <w:t>ț</w:t>
      </w:r>
      <w:r>
        <w:t>ia Parlamentului.</w:t>
      </w:r>
    </w:p>
    <w:p w14:paraId="107BFEA3" w14:textId="77777777" w:rsidR="004C7574" w:rsidRPr="007E1EBB" w:rsidRDefault="009E3D73">
      <w:pPr>
        <w:widowControl/>
      </w:pPr>
      <w:r>
        <w:br w:type="page"/>
      </w:r>
    </w:p>
    <w:p w14:paraId="7FE45AC6" w14:textId="77777777" w:rsidR="004C7574" w:rsidRPr="007E1EBB" w:rsidRDefault="004C7574" w:rsidP="009F6C2F">
      <w:pPr>
        <w:pStyle w:val="NormalHanging12a"/>
      </w:pPr>
    </w:p>
    <w:p w14:paraId="767B5A88" w14:textId="77777777" w:rsidR="00D30DE2" w:rsidRPr="007E1EBB" w:rsidRDefault="00D30DE2" w:rsidP="00D30DE2"/>
    <w:p w14:paraId="754D164E" w14:textId="77777777" w:rsidR="00A25E3F" w:rsidRPr="007E1EBB" w:rsidRDefault="009E3D73" w:rsidP="00A25E3F">
      <w:pPr>
        <w:pStyle w:val="AMNumberTabs0"/>
        <w:keepNext/>
      </w:pPr>
      <w:r>
        <w:rPr>
          <w:rStyle w:val="HideTWBExt"/>
          <w:b w:val="0"/>
        </w:rPr>
        <w:t>&lt;RepeatBlock-Amend&gt;&lt;Amend&gt;</w:t>
      </w:r>
      <w:r>
        <w:t>Amendamentul</w:t>
      </w:r>
      <w:r>
        <w:tab/>
      </w:r>
      <w:r>
        <w:tab/>
      </w:r>
      <w:r>
        <w:rPr>
          <w:rStyle w:val="HideTWBExt"/>
          <w:b w:val="0"/>
        </w:rPr>
        <w:t>&lt;NumAm&gt;</w:t>
      </w:r>
      <w:r>
        <w:t>1</w:t>
      </w:r>
      <w:r>
        <w:rPr>
          <w:rStyle w:val="HideTWBExt"/>
          <w:b w:val="0"/>
        </w:rPr>
        <w:t>&lt;/NumAm&gt;</w:t>
      </w:r>
    </w:p>
    <w:p w14:paraId="295D94C4"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0620E25F" w14:textId="77777777" w:rsidR="00A25E3F" w:rsidRPr="007E1EBB" w:rsidRDefault="009E3D73" w:rsidP="00A25E3F">
      <w:pPr>
        <w:pStyle w:val="NormalBold"/>
      </w:pPr>
      <w:r>
        <w:rPr>
          <w:rStyle w:val="HideTWBExt"/>
          <w:b w:val="0"/>
        </w:rPr>
        <w:t>&lt;Article&gt;</w:t>
      </w:r>
      <w:r>
        <w:t>Considerentul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15F9" w14:paraId="28D61870" w14:textId="77777777" w:rsidTr="00DB10C7">
        <w:trPr>
          <w:jc w:val="center"/>
        </w:trPr>
        <w:tc>
          <w:tcPr>
            <w:tcW w:w="9752" w:type="dxa"/>
            <w:gridSpan w:val="2"/>
          </w:tcPr>
          <w:p w14:paraId="36990EB5" w14:textId="77777777" w:rsidR="00A25E3F" w:rsidRPr="007E1EBB" w:rsidRDefault="00A25E3F" w:rsidP="00DB10C7">
            <w:pPr>
              <w:keepNext/>
            </w:pPr>
          </w:p>
        </w:tc>
      </w:tr>
      <w:tr w:rsidR="00B015F9" w14:paraId="5DFF417E" w14:textId="77777777" w:rsidTr="00DB10C7">
        <w:trPr>
          <w:jc w:val="center"/>
        </w:trPr>
        <w:tc>
          <w:tcPr>
            <w:tcW w:w="4876" w:type="dxa"/>
          </w:tcPr>
          <w:p w14:paraId="38743CA2" w14:textId="77777777" w:rsidR="00A25E3F" w:rsidRPr="007E1EBB" w:rsidRDefault="009E3D73" w:rsidP="00DB10C7">
            <w:pPr>
              <w:pStyle w:val="ColumnHeading"/>
              <w:keepNext/>
            </w:pPr>
            <w:r>
              <w:t>Textul propus de Comisie</w:t>
            </w:r>
          </w:p>
        </w:tc>
        <w:tc>
          <w:tcPr>
            <w:tcW w:w="4876" w:type="dxa"/>
          </w:tcPr>
          <w:p w14:paraId="5E46D250" w14:textId="77777777" w:rsidR="00A25E3F" w:rsidRPr="007E1EBB" w:rsidRDefault="009E3D73" w:rsidP="00DB10C7">
            <w:pPr>
              <w:pStyle w:val="ColumnHeading"/>
              <w:keepNext/>
            </w:pPr>
            <w:r>
              <w:t>Amendamentul</w:t>
            </w:r>
          </w:p>
        </w:tc>
      </w:tr>
      <w:tr w:rsidR="00B015F9" w14:paraId="0AEEA052" w14:textId="77777777" w:rsidTr="00DB10C7">
        <w:trPr>
          <w:jc w:val="center"/>
        </w:trPr>
        <w:tc>
          <w:tcPr>
            <w:tcW w:w="4876" w:type="dxa"/>
          </w:tcPr>
          <w:p w14:paraId="24807756" w14:textId="53E62126" w:rsidR="00A25E3F" w:rsidRPr="007E1EBB" w:rsidRDefault="009E3D73" w:rsidP="00DB10C7">
            <w:pPr>
              <w:pStyle w:val="Normal6"/>
            </w:pPr>
            <w:r>
              <w:t>(10)</w:t>
            </w:r>
            <w:r>
              <w:tab/>
              <w:t xml:space="preserve">Articolele 11 </w:t>
            </w:r>
            <w:r w:rsidR="002775E3">
              <w:t>ș</w:t>
            </w:r>
            <w:r>
              <w:t xml:space="preserve">i 12 din Directiva 2007/2/CE precizează că statele membre trebuie să instituie </w:t>
            </w:r>
            <w:r w:rsidR="002775E3">
              <w:t>ș</w:t>
            </w:r>
            <w:r>
              <w:t>i să exploateze o re</w:t>
            </w:r>
            <w:r w:rsidR="002775E3">
              <w:t>ț</w:t>
            </w:r>
            <w:r>
              <w:t xml:space="preserve">ea de servicii pentru căutarea, vizualizarea, descărcarea </w:t>
            </w:r>
            <w:r w:rsidR="002775E3">
              <w:t>ș</w:t>
            </w:r>
            <w:r>
              <w:t>i transformarea seturilor de date spa</w:t>
            </w:r>
            <w:r w:rsidR="002775E3">
              <w:t>ț</w:t>
            </w:r>
            <w:r>
              <w:t xml:space="preserve">iale </w:t>
            </w:r>
            <w:r w:rsidR="002775E3">
              <w:t>ș</w:t>
            </w:r>
            <w:r>
              <w:t xml:space="preserve">i apelarea la acestea, precum </w:t>
            </w:r>
            <w:r w:rsidR="002775E3">
              <w:t>ș</w:t>
            </w:r>
            <w:r>
              <w:t>i să se asigure că autorită</w:t>
            </w:r>
            <w:r w:rsidR="002775E3">
              <w:t>ț</w:t>
            </w:r>
            <w:r>
              <w:t xml:space="preserve">ile publice </w:t>
            </w:r>
            <w:r w:rsidR="002775E3">
              <w:t>ș</w:t>
            </w:r>
            <w:r>
              <w:t>i păr</w:t>
            </w:r>
            <w:r w:rsidR="002775E3">
              <w:t>ț</w:t>
            </w:r>
            <w:r>
              <w:t>ile ter</w:t>
            </w:r>
            <w:r w:rsidR="002775E3">
              <w:t>ț</w:t>
            </w:r>
            <w:r>
              <w:t>e î</w:t>
            </w:r>
            <w:r w:rsidR="002775E3">
              <w:t>ș</w:t>
            </w:r>
            <w:r>
              <w:t xml:space="preserve">i pot conecta seturile </w:t>
            </w:r>
            <w:r w:rsidR="002775E3">
              <w:t>ș</w:t>
            </w:r>
            <w:r>
              <w:t>i serviciile de date spa</w:t>
            </w:r>
            <w:r w:rsidR="002775E3">
              <w:t>ț</w:t>
            </w:r>
            <w:r>
              <w:t>iale la re</w:t>
            </w:r>
            <w:r w:rsidR="002775E3">
              <w:t>ț</w:t>
            </w:r>
            <w:r>
              <w:t>eaua respectivă. Directiva (UE) 2019/1024 stabile</w:t>
            </w:r>
            <w:r w:rsidR="002775E3">
              <w:t>ș</w:t>
            </w:r>
            <w:r>
              <w:t xml:space="preserve">te cadrul juridic pentru datele deschise </w:t>
            </w:r>
            <w:r w:rsidR="002775E3">
              <w:t>ș</w:t>
            </w:r>
            <w:r>
              <w:t xml:space="preserve">i introduce conceptul de seturi de date cu valoare ridicată, definite ca date a căror reutilizare este asociată cu beneficii importante pentru societate </w:t>
            </w:r>
            <w:r w:rsidR="002775E3">
              <w:t>ș</w:t>
            </w:r>
            <w:r>
              <w:t>i economie, care includ seturile de date spa</w:t>
            </w:r>
            <w:r w:rsidR="002775E3">
              <w:t>ț</w:t>
            </w:r>
            <w:r>
              <w:t>iale. În temeiul Directivei (UE) 2019/1024, seturile de date cu valoare ridicată trebuie puse la dispozi</w:t>
            </w:r>
            <w:r w:rsidR="002775E3">
              <w:t>ț</w:t>
            </w:r>
            <w:r>
              <w:t>ie pentru a fi reutilizate în format prelucrabil automat, prin interfe</w:t>
            </w:r>
            <w:r w:rsidR="002775E3">
              <w:t>ț</w:t>
            </w:r>
            <w:r>
              <w:t>e corespunzătoare de programare a aplica</w:t>
            </w:r>
            <w:r w:rsidR="002775E3">
              <w:t>ț</w:t>
            </w:r>
            <w:r>
              <w:t xml:space="preserve">iilor </w:t>
            </w:r>
            <w:r w:rsidR="002775E3">
              <w:t>ș</w:t>
            </w:r>
            <w:r>
              <w:t>i, dacă este cazul, prin descărcare în masă. Articolul 1 alineatul (7) din Directiva (UE) 2019/1024 prevede că aceasta reglementează reutilizarea documentelor existente de</w:t>
            </w:r>
            <w:r w:rsidR="002775E3">
              <w:t>ț</w:t>
            </w:r>
            <w:r>
              <w:t xml:space="preserve">inute de organismele din sectorul public </w:t>
            </w:r>
            <w:r w:rsidR="002775E3">
              <w:t>ș</w:t>
            </w:r>
            <w:r>
              <w:t>i întreprinderile publice ale statelor membre, inclusiv a documentelor cărora li se aplică Directiva 2007/2/CE. Pentru a asigura coeren</w:t>
            </w:r>
            <w:r w:rsidR="002775E3">
              <w:t>ț</w:t>
            </w:r>
            <w:r>
              <w:t xml:space="preserve">a cu Directiva (UE) 2019/1024 </w:t>
            </w:r>
            <w:r w:rsidR="002775E3">
              <w:t>ș</w:t>
            </w:r>
            <w:r>
              <w:t>i pentru a evita suprapunerea dispozi</w:t>
            </w:r>
            <w:r w:rsidR="002775E3">
              <w:t>ț</w:t>
            </w:r>
            <w:r>
              <w:t>iilor, cerin</w:t>
            </w:r>
            <w:r w:rsidR="002775E3">
              <w:t>ț</w:t>
            </w:r>
            <w:r>
              <w:t xml:space="preserve">ele privind instituirea </w:t>
            </w:r>
            <w:r w:rsidR="002775E3">
              <w:t>ș</w:t>
            </w:r>
            <w:r>
              <w:t>i exploatarea unei re</w:t>
            </w:r>
            <w:r w:rsidR="002775E3">
              <w:t>ț</w:t>
            </w:r>
            <w:r>
              <w:t>ele de servicii de date spa</w:t>
            </w:r>
            <w:r w:rsidR="002775E3">
              <w:t>ț</w:t>
            </w:r>
            <w:r>
              <w:t xml:space="preserve">iale din Directiva 2007/2/CE ar trebui </w:t>
            </w:r>
            <w:r>
              <w:rPr>
                <w:b/>
                <w:i/>
              </w:rPr>
              <w:t>eliminate</w:t>
            </w:r>
            <w:r>
              <w:t>.</w:t>
            </w:r>
          </w:p>
        </w:tc>
        <w:tc>
          <w:tcPr>
            <w:tcW w:w="4876" w:type="dxa"/>
          </w:tcPr>
          <w:p w14:paraId="6F6EDBAE" w14:textId="57F6104A" w:rsidR="00A25E3F" w:rsidRPr="007E1EBB" w:rsidRDefault="009E3D73" w:rsidP="00DB10C7">
            <w:pPr>
              <w:pStyle w:val="Normal6"/>
              <w:rPr>
                <w:szCs w:val="24"/>
              </w:rPr>
            </w:pPr>
            <w:r>
              <w:t>(10)</w:t>
            </w:r>
            <w:r>
              <w:tab/>
              <w:t xml:space="preserve">Articolele 11 </w:t>
            </w:r>
            <w:r w:rsidR="002775E3">
              <w:t>ș</w:t>
            </w:r>
            <w:r>
              <w:t xml:space="preserve">i 12 din Directiva 2007/2/CE precizează că statele membre trebuie să instituie </w:t>
            </w:r>
            <w:r w:rsidR="002775E3">
              <w:t>ș</w:t>
            </w:r>
            <w:r>
              <w:t>i să exploateze o re</w:t>
            </w:r>
            <w:r w:rsidR="002775E3">
              <w:t>ț</w:t>
            </w:r>
            <w:r>
              <w:t xml:space="preserve">ea de servicii pentru căutarea, vizualizarea, descărcarea </w:t>
            </w:r>
            <w:r w:rsidR="002775E3">
              <w:t>ș</w:t>
            </w:r>
            <w:r>
              <w:t>i transformarea seturilor de date spa</w:t>
            </w:r>
            <w:r w:rsidR="002775E3">
              <w:t>ț</w:t>
            </w:r>
            <w:r>
              <w:t xml:space="preserve">iale </w:t>
            </w:r>
            <w:r w:rsidR="002775E3">
              <w:t>ș</w:t>
            </w:r>
            <w:r>
              <w:t xml:space="preserve">i apelarea la acestea, precum </w:t>
            </w:r>
            <w:r w:rsidR="002775E3">
              <w:t>ș</w:t>
            </w:r>
            <w:r>
              <w:t>i să se asigure că autorită</w:t>
            </w:r>
            <w:r w:rsidR="002775E3">
              <w:t>ț</w:t>
            </w:r>
            <w:r>
              <w:t xml:space="preserve">ile publice </w:t>
            </w:r>
            <w:r w:rsidR="002775E3">
              <w:t>ș</w:t>
            </w:r>
            <w:r>
              <w:t>i păr</w:t>
            </w:r>
            <w:r w:rsidR="002775E3">
              <w:t>ț</w:t>
            </w:r>
            <w:r>
              <w:t>ile ter</w:t>
            </w:r>
            <w:r w:rsidR="002775E3">
              <w:t>ț</w:t>
            </w:r>
            <w:r>
              <w:t>e î</w:t>
            </w:r>
            <w:r w:rsidR="002775E3">
              <w:t>ș</w:t>
            </w:r>
            <w:r>
              <w:t xml:space="preserve">i pot conecta seturile </w:t>
            </w:r>
            <w:r w:rsidR="002775E3">
              <w:t>ș</w:t>
            </w:r>
            <w:r>
              <w:t>i serviciile de date spa</w:t>
            </w:r>
            <w:r w:rsidR="002775E3">
              <w:t>ț</w:t>
            </w:r>
            <w:r>
              <w:t>iale la re</w:t>
            </w:r>
            <w:r w:rsidR="002775E3">
              <w:t>ț</w:t>
            </w:r>
            <w:r>
              <w:t>eaua respectivă. Directiva (UE) 2019/1024 stabile</w:t>
            </w:r>
            <w:r w:rsidR="002775E3">
              <w:t>ș</w:t>
            </w:r>
            <w:r>
              <w:t xml:space="preserve">te cadrul juridic pentru datele deschise </w:t>
            </w:r>
            <w:r w:rsidR="002775E3">
              <w:t>ș</w:t>
            </w:r>
            <w:r>
              <w:t xml:space="preserve">i introduce conceptul de seturi de date cu valoare ridicată, definite ca date a căror reutilizare este asociată cu beneficii importante pentru societate </w:t>
            </w:r>
            <w:r w:rsidR="002775E3">
              <w:t>ș</w:t>
            </w:r>
            <w:r>
              <w:t>i economie, care includ seturile de date spa</w:t>
            </w:r>
            <w:r w:rsidR="002775E3">
              <w:t>ț</w:t>
            </w:r>
            <w:r>
              <w:t>iale. În temeiul Directivei (UE) 2019/1024, seturile de date cu valoare ridicată trebuie puse la dispozi</w:t>
            </w:r>
            <w:r w:rsidR="002775E3">
              <w:t>ț</w:t>
            </w:r>
            <w:r>
              <w:t>ie pentru a fi reutilizate în format prelucrabil automat, prin interfe</w:t>
            </w:r>
            <w:r w:rsidR="002775E3">
              <w:t>ț</w:t>
            </w:r>
            <w:r>
              <w:t>e corespunzătoare de programare a aplica</w:t>
            </w:r>
            <w:r w:rsidR="002775E3">
              <w:t>ț</w:t>
            </w:r>
            <w:r>
              <w:t xml:space="preserve">iilor </w:t>
            </w:r>
            <w:r w:rsidR="002775E3">
              <w:t>ș</w:t>
            </w:r>
            <w:r>
              <w:t>i, dacă este cazul, prin descărcare în masă. Articolul 1 alineatul (7) din Directiva (UE) 2019/1024 prevede că aceasta reglementează reutilizarea documentelor existente de</w:t>
            </w:r>
            <w:r w:rsidR="002775E3">
              <w:t>ț</w:t>
            </w:r>
            <w:r>
              <w:t xml:space="preserve">inute de organismele din sectorul public </w:t>
            </w:r>
            <w:r w:rsidR="002775E3">
              <w:t>ș</w:t>
            </w:r>
            <w:r>
              <w:t>i întreprinderile publice ale statelor membre, inclusiv a documentelor cărora li se aplică Directiva 2007/2/CE. Pentru a asigura coeren</w:t>
            </w:r>
            <w:r w:rsidR="002775E3">
              <w:t>ț</w:t>
            </w:r>
            <w:r>
              <w:t xml:space="preserve">a cu Directiva (UE) 2019/1024 </w:t>
            </w:r>
            <w:r w:rsidR="002775E3">
              <w:t>ș</w:t>
            </w:r>
            <w:r>
              <w:t>i pentru a evita suprapunerea dispozi</w:t>
            </w:r>
            <w:r w:rsidR="002775E3">
              <w:t>ț</w:t>
            </w:r>
            <w:r>
              <w:t>iilor, cerin</w:t>
            </w:r>
            <w:r w:rsidR="002775E3">
              <w:t>ț</w:t>
            </w:r>
            <w:r>
              <w:t xml:space="preserve">ele privind instituirea </w:t>
            </w:r>
            <w:r w:rsidR="002775E3">
              <w:t>ș</w:t>
            </w:r>
            <w:r>
              <w:t>i exploatarea unei re</w:t>
            </w:r>
            <w:r w:rsidR="002775E3">
              <w:t>ț</w:t>
            </w:r>
            <w:r>
              <w:t>ele de servicii de date spa</w:t>
            </w:r>
            <w:r w:rsidR="002775E3">
              <w:t>ț</w:t>
            </w:r>
            <w:r>
              <w:t xml:space="preserve">iale din Directiva 2007/2/CE ar trebui </w:t>
            </w:r>
            <w:r>
              <w:rPr>
                <w:b/>
                <w:i/>
              </w:rPr>
              <w:t xml:space="preserve">simplificate </w:t>
            </w:r>
            <w:r w:rsidR="002775E3">
              <w:rPr>
                <w:b/>
                <w:i/>
              </w:rPr>
              <w:t>ș</w:t>
            </w:r>
            <w:r>
              <w:rPr>
                <w:b/>
                <w:i/>
              </w:rPr>
              <w:t xml:space="preserve">i limitate la clarificarea modului în care statele membre pot utiliza aranjamente tehnice adecvate pentru căutare </w:t>
            </w:r>
            <w:r w:rsidR="002775E3">
              <w:rPr>
                <w:b/>
                <w:i/>
              </w:rPr>
              <w:t>ș</w:t>
            </w:r>
            <w:r>
              <w:rPr>
                <w:b/>
                <w:i/>
              </w:rPr>
              <w:t>i acces</w:t>
            </w:r>
            <w:r>
              <w:t>.</w:t>
            </w:r>
          </w:p>
        </w:tc>
      </w:tr>
    </w:tbl>
    <w:p w14:paraId="7F8911DF"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487F9F08" w14:textId="77777777" w:rsidR="00A25E3F" w:rsidRPr="007E1EBB" w:rsidRDefault="009E3D73" w:rsidP="00A25E3F">
      <w:r>
        <w:rPr>
          <w:rStyle w:val="HideTWBExt"/>
        </w:rPr>
        <w:lastRenderedPageBreak/>
        <w:t>&lt;/Amend&gt;</w:t>
      </w:r>
    </w:p>
    <w:p w14:paraId="6304DC08" w14:textId="77777777" w:rsidR="00A25E3F" w:rsidRPr="007E1EBB" w:rsidRDefault="009E3D73" w:rsidP="00A25E3F">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14:paraId="4C7A0ED9"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019882E9" w14:textId="77777777" w:rsidR="00A25E3F" w:rsidRPr="007E1EBB" w:rsidRDefault="009E3D73" w:rsidP="00A25E3F">
      <w:pPr>
        <w:pStyle w:val="NormalBold"/>
      </w:pPr>
      <w:r>
        <w:rPr>
          <w:rStyle w:val="HideTWBExt"/>
          <w:b w:val="0"/>
        </w:rPr>
        <w:t>&lt;Article&gt;</w:t>
      </w:r>
      <w:r>
        <w:t>Considerentul 14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15F9" w14:paraId="6541BB25" w14:textId="77777777" w:rsidTr="00DB10C7">
        <w:trPr>
          <w:jc w:val="center"/>
        </w:trPr>
        <w:tc>
          <w:tcPr>
            <w:tcW w:w="9752" w:type="dxa"/>
            <w:gridSpan w:val="2"/>
          </w:tcPr>
          <w:p w14:paraId="52E2E395" w14:textId="77777777" w:rsidR="00A25E3F" w:rsidRPr="007E1EBB" w:rsidRDefault="00A25E3F" w:rsidP="00DB10C7">
            <w:pPr>
              <w:keepNext/>
            </w:pPr>
          </w:p>
        </w:tc>
      </w:tr>
      <w:tr w:rsidR="00B015F9" w14:paraId="6A1139BB" w14:textId="77777777" w:rsidTr="00DB10C7">
        <w:trPr>
          <w:jc w:val="center"/>
        </w:trPr>
        <w:tc>
          <w:tcPr>
            <w:tcW w:w="4876" w:type="dxa"/>
          </w:tcPr>
          <w:p w14:paraId="25B574F3" w14:textId="77777777" w:rsidR="00A25E3F" w:rsidRPr="007E1EBB" w:rsidRDefault="009E3D73" w:rsidP="00DB10C7">
            <w:pPr>
              <w:pStyle w:val="ColumnHeading"/>
              <w:keepNext/>
            </w:pPr>
            <w:r>
              <w:t>Textul propus de Comisie</w:t>
            </w:r>
          </w:p>
        </w:tc>
        <w:tc>
          <w:tcPr>
            <w:tcW w:w="4876" w:type="dxa"/>
          </w:tcPr>
          <w:p w14:paraId="3D546771" w14:textId="77777777" w:rsidR="00A25E3F" w:rsidRPr="007E1EBB" w:rsidRDefault="009E3D73" w:rsidP="00DB10C7">
            <w:pPr>
              <w:pStyle w:val="ColumnHeading"/>
              <w:keepNext/>
            </w:pPr>
            <w:r>
              <w:t>Amendamentul</w:t>
            </w:r>
          </w:p>
        </w:tc>
      </w:tr>
      <w:tr w:rsidR="00B015F9" w14:paraId="4F39CEDE" w14:textId="77777777" w:rsidTr="00DB10C7">
        <w:trPr>
          <w:jc w:val="center"/>
        </w:trPr>
        <w:tc>
          <w:tcPr>
            <w:tcW w:w="4876" w:type="dxa"/>
          </w:tcPr>
          <w:p w14:paraId="31E0B96A" w14:textId="4E84F4E6" w:rsidR="00A25E3F" w:rsidRPr="007E1EBB" w:rsidRDefault="009E3D73" w:rsidP="00DB10C7">
            <w:pPr>
              <w:pStyle w:val="Normal6"/>
            </w:pPr>
            <w:r>
              <w:t>(14)</w:t>
            </w:r>
            <w:r>
              <w:tab/>
              <w:t>Articolul 17 din Directiva 2007/2/CE impune statelor membre obliga</w:t>
            </w:r>
            <w:r w:rsidR="002775E3">
              <w:t>ț</w:t>
            </w:r>
            <w:r>
              <w:t>ia de a adopta măsuri care să permită partajarea datelor spa</w:t>
            </w:r>
            <w:r w:rsidR="002775E3">
              <w:t>ț</w:t>
            </w:r>
            <w:r>
              <w:t>iale colectate la un anumit nivel al autorită</w:t>
            </w:r>
            <w:r w:rsidR="002775E3">
              <w:t>ț</w:t>
            </w:r>
            <w:r>
              <w:t>ii publice între toate nivelurile autorită</w:t>
            </w:r>
            <w:r w:rsidR="002775E3">
              <w:t>ț</w:t>
            </w:r>
            <w:r>
              <w:t xml:space="preserve">ilor publice </w:t>
            </w:r>
            <w:r w:rsidR="002775E3">
              <w:t>ș</w:t>
            </w:r>
            <w:r>
              <w:t xml:space="preserve">i să se asigure că datele </w:t>
            </w:r>
            <w:r w:rsidR="002775E3">
              <w:t>ș</w:t>
            </w:r>
            <w:r>
              <w:t>i serviciile spa</w:t>
            </w:r>
            <w:r w:rsidR="002775E3">
              <w:t>ț</w:t>
            </w:r>
            <w:r>
              <w:t>iale sunt puse la dispozi</w:t>
            </w:r>
            <w:r w:rsidR="002775E3">
              <w:t>ț</w:t>
            </w:r>
            <w:r>
              <w:t>ie în condi</w:t>
            </w:r>
            <w:r w:rsidR="002775E3">
              <w:t>ț</w:t>
            </w:r>
            <w:r>
              <w:t>ii care nu restric</w:t>
            </w:r>
            <w:r w:rsidR="002775E3">
              <w:t>ț</w:t>
            </w:r>
            <w:r>
              <w:t xml:space="preserve">ionează utilizarea lor pe scară largă. În temeiul Directivei (UE) 2019/1024, datele sunt deschise în mod implicit, lucru care se aplică </w:t>
            </w:r>
            <w:r w:rsidR="002775E3">
              <w:t>ș</w:t>
            </w:r>
            <w:r>
              <w:t>i datelor spa</w:t>
            </w:r>
            <w:r w:rsidR="002775E3">
              <w:t>ț</w:t>
            </w:r>
            <w:r>
              <w:t>iale, inclusiv seturilor de date spa</w:t>
            </w:r>
            <w:r w:rsidR="002775E3">
              <w:t>ț</w:t>
            </w:r>
            <w:r>
              <w:t>iale care intră sub inciden</w:t>
            </w:r>
            <w:r w:rsidR="002775E3">
              <w:t>ț</w:t>
            </w:r>
            <w:r>
              <w:t xml:space="preserve">a Directivei 2007/2/CE. Prin urmare, articolul 17 ar trebui </w:t>
            </w:r>
            <w:r>
              <w:rPr>
                <w:b/>
                <w:i/>
              </w:rPr>
              <w:t>eliminat</w:t>
            </w:r>
            <w:r>
              <w:t xml:space="preserve"> în </w:t>
            </w:r>
            <w:r>
              <w:rPr>
                <w:b/>
                <w:i/>
              </w:rPr>
              <w:t>scopul</w:t>
            </w:r>
            <w:r>
              <w:t xml:space="preserve"> simplificării cadrului juridic </w:t>
            </w:r>
            <w:r w:rsidR="002775E3">
              <w:t>ș</w:t>
            </w:r>
            <w:r>
              <w:t xml:space="preserve">i </w:t>
            </w:r>
            <w:r>
              <w:rPr>
                <w:b/>
                <w:i/>
              </w:rPr>
              <w:t>al</w:t>
            </w:r>
            <w:r>
              <w:t xml:space="preserve"> evitării suprapunerii normelor.</w:t>
            </w:r>
          </w:p>
        </w:tc>
        <w:tc>
          <w:tcPr>
            <w:tcW w:w="4876" w:type="dxa"/>
          </w:tcPr>
          <w:p w14:paraId="1535E25D" w14:textId="49897745" w:rsidR="00A25E3F" w:rsidRPr="007E1EBB" w:rsidRDefault="009E3D73" w:rsidP="00DB10C7">
            <w:pPr>
              <w:pStyle w:val="Normal6"/>
              <w:rPr>
                <w:szCs w:val="24"/>
              </w:rPr>
            </w:pPr>
            <w:r>
              <w:t>(14)</w:t>
            </w:r>
            <w:r>
              <w:tab/>
              <w:t>Articolul 17 din Directiva 2007/2/CE impune statelor membre obliga</w:t>
            </w:r>
            <w:r w:rsidR="002775E3">
              <w:t>ț</w:t>
            </w:r>
            <w:r>
              <w:t>ia de a adopta măsuri care să permită partajarea datelor spa</w:t>
            </w:r>
            <w:r w:rsidR="002775E3">
              <w:t>ț</w:t>
            </w:r>
            <w:r>
              <w:t>iale colectate la un anumit nivel al autorită</w:t>
            </w:r>
            <w:r w:rsidR="002775E3">
              <w:t>ț</w:t>
            </w:r>
            <w:r>
              <w:t>ii publice între toate nivelurile autorită</w:t>
            </w:r>
            <w:r w:rsidR="002775E3">
              <w:t>ț</w:t>
            </w:r>
            <w:r>
              <w:t xml:space="preserve">ilor publice </w:t>
            </w:r>
            <w:r w:rsidR="002775E3">
              <w:t>ș</w:t>
            </w:r>
            <w:r>
              <w:t xml:space="preserve">i să se asigure că datele </w:t>
            </w:r>
            <w:r w:rsidR="002775E3">
              <w:t>ș</w:t>
            </w:r>
            <w:r>
              <w:t>i serviciile spa</w:t>
            </w:r>
            <w:r w:rsidR="002775E3">
              <w:t>ț</w:t>
            </w:r>
            <w:r>
              <w:t>iale sunt puse la dispozi</w:t>
            </w:r>
            <w:r w:rsidR="002775E3">
              <w:t>ț</w:t>
            </w:r>
            <w:r>
              <w:t>ie în condi</w:t>
            </w:r>
            <w:r w:rsidR="002775E3">
              <w:t>ț</w:t>
            </w:r>
            <w:r>
              <w:t>ii care nu restric</w:t>
            </w:r>
            <w:r w:rsidR="002775E3">
              <w:t>ț</w:t>
            </w:r>
            <w:r>
              <w:t xml:space="preserve">ionează utilizarea lor pe scară largă. În temeiul Directivei (UE) 2019/1024, datele sunt deschise în mod implicit, lucru care se aplică </w:t>
            </w:r>
            <w:r w:rsidR="002775E3">
              <w:t>ș</w:t>
            </w:r>
            <w:r>
              <w:t>i datelor spa</w:t>
            </w:r>
            <w:r w:rsidR="002775E3">
              <w:t>ț</w:t>
            </w:r>
            <w:r>
              <w:t>iale, inclusiv seturilor de date spa</w:t>
            </w:r>
            <w:r w:rsidR="002775E3">
              <w:t>ț</w:t>
            </w:r>
            <w:r>
              <w:t>iale care intră sub inciden</w:t>
            </w:r>
            <w:r w:rsidR="002775E3">
              <w:t>ț</w:t>
            </w:r>
            <w:r>
              <w:t xml:space="preserve">a Directivei 2007/2/CE. Prin urmare, articolul 17 ar trebui </w:t>
            </w:r>
            <w:r>
              <w:rPr>
                <w:b/>
                <w:i/>
              </w:rPr>
              <w:t>să se concentreze pe asigurarea accesibilită</w:t>
            </w:r>
            <w:r w:rsidR="002775E3">
              <w:rPr>
                <w:b/>
                <w:i/>
              </w:rPr>
              <w:t>ț</w:t>
            </w:r>
            <w:r>
              <w:rPr>
                <w:b/>
                <w:i/>
              </w:rPr>
              <w:t xml:space="preserve">ii </w:t>
            </w:r>
            <w:r w:rsidR="002775E3">
              <w:rPr>
                <w:b/>
                <w:i/>
              </w:rPr>
              <w:t>ș</w:t>
            </w:r>
            <w:r>
              <w:rPr>
                <w:b/>
                <w:i/>
              </w:rPr>
              <w:t>i a schimbului de date între autorită</w:t>
            </w:r>
            <w:r w:rsidR="002775E3">
              <w:rPr>
                <w:b/>
                <w:i/>
              </w:rPr>
              <w:t>ț</w:t>
            </w:r>
            <w:r>
              <w:rPr>
                <w:b/>
                <w:i/>
              </w:rPr>
              <w:t xml:space="preserve">ile publice, precum </w:t>
            </w:r>
            <w:r w:rsidR="002775E3">
              <w:rPr>
                <w:b/>
                <w:i/>
              </w:rPr>
              <w:t>ș</w:t>
            </w:r>
            <w:r>
              <w:rPr>
                <w:b/>
                <w:i/>
              </w:rPr>
              <w:t>i pe reutilizarea informa</w:t>
            </w:r>
            <w:r w:rsidR="002775E3">
              <w:rPr>
                <w:b/>
                <w:i/>
              </w:rPr>
              <w:t>ț</w:t>
            </w:r>
            <w:r>
              <w:rPr>
                <w:b/>
                <w:i/>
              </w:rPr>
              <w:t>iilor</w:t>
            </w:r>
            <w:r>
              <w:t xml:space="preserve"> în </w:t>
            </w:r>
            <w:r>
              <w:rPr>
                <w:b/>
                <w:i/>
              </w:rPr>
              <w:t>sectorul public, în vederea</w:t>
            </w:r>
            <w:r>
              <w:t xml:space="preserve"> simplificării cadrului juridic </w:t>
            </w:r>
            <w:r w:rsidR="002775E3">
              <w:t>ș</w:t>
            </w:r>
            <w:r>
              <w:t xml:space="preserve">i </w:t>
            </w:r>
            <w:r>
              <w:rPr>
                <w:b/>
                <w:i/>
              </w:rPr>
              <w:t>a</w:t>
            </w:r>
            <w:r>
              <w:t xml:space="preserve"> evitării suprapunerii normelor.</w:t>
            </w:r>
          </w:p>
        </w:tc>
      </w:tr>
    </w:tbl>
    <w:p w14:paraId="77C2069E"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6984D1C8" w14:textId="77777777" w:rsidR="00A25E3F" w:rsidRPr="007E1EBB" w:rsidRDefault="009E3D73" w:rsidP="00A25E3F">
      <w:r>
        <w:rPr>
          <w:rStyle w:val="HideTWBExt"/>
        </w:rPr>
        <w:t>&lt;/Amend&gt;</w:t>
      </w:r>
    </w:p>
    <w:p w14:paraId="2770E590" w14:textId="77777777" w:rsidR="00A25E3F" w:rsidRPr="007E1EBB" w:rsidRDefault="009E3D73" w:rsidP="00A25E3F">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14:paraId="31237B1D"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3936CB0C" w14:textId="77777777" w:rsidR="0053537A" w:rsidRPr="007E1EBB" w:rsidRDefault="009E3D73" w:rsidP="0053537A">
      <w:pPr>
        <w:pStyle w:val="NormalBold"/>
        <w:rPr>
          <w:b w:val="0"/>
          <w:bCs/>
        </w:rPr>
      </w:pPr>
      <w:r>
        <w:rPr>
          <w:rStyle w:val="HideTWBExt"/>
          <w:b w:val="0"/>
        </w:rPr>
        <w:t>&lt;Article&gt;</w:t>
      </w:r>
      <w:r>
        <w:t>Articolul 1 – paragraful 1 – punctul 6</w:t>
      </w:r>
      <w:r>
        <w:rPr>
          <w:rStyle w:val="HideTWBExt"/>
          <w:b w:val="0"/>
        </w:rPr>
        <w:t>&lt;/Article&gt;</w:t>
      </w:r>
    </w:p>
    <w:p w14:paraId="06185817" w14:textId="77777777" w:rsidR="000E6997" w:rsidRPr="007E1EBB" w:rsidRDefault="009E3D73" w:rsidP="000E6997">
      <w:pPr>
        <w:pStyle w:val="NormalBold"/>
        <w:rPr>
          <w:b w:val="0"/>
          <w:bCs/>
        </w:rPr>
      </w:pPr>
      <w:r>
        <w:rPr>
          <w:rStyle w:val="HideTWBExt"/>
          <w:b w:val="0"/>
        </w:rPr>
        <w:t>&lt;DocAmend2&gt;</w:t>
      </w:r>
      <w:r>
        <w:rPr>
          <w:b w:val="0"/>
        </w:rPr>
        <w:t>Directiva 2007/2/CE</w:t>
      </w:r>
      <w:r>
        <w:rPr>
          <w:rStyle w:val="HideTWBExt"/>
          <w:b w:val="0"/>
        </w:rPr>
        <w:t>&lt;/DocAmend2&gt;</w:t>
      </w:r>
    </w:p>
    <w:p w14:paraId="6EF81DD4" w14:textId="6DC1D90B" w:rsidR="000E6997" w:rsidRPr="007E1EBB" w:rsidRDefault="009E3D73" w:rsidP="000E6997">
      <w:pPr>
        <w:pStyle w:val="NormalBold"/>
        <w:rPr>
          <w:b w:val="0"/>
          <w:bCs/>
        </w:rPr>
      </w:pPr>
      <w:r>
        <w:rPr>
          <w:rStyle w:val="HideTWBExt"/>
        </w:rPr>
        <w:t>&lt;Article2&gt;</w:t>
      </w:r>
      <w:r>
        <w:rPr>
          <w:b w:val="0"/>
        </w:rPr>
        <w:t xml:space="preserve">Articolele 9, 10 </w:t>
      </w:r>
      <w:r w:rsidR="002775E3">
        <w:rPr>
          <w:b w:val="0"/>
        </w:rPr>
        <w:t>ș</w:t>
      </w:r>
      <w:r>
        <w:rPr>
          <w:b w:val="0"/>
        </w:rPr>
        <w:t>i 12</w:t>
      </w:r>
      <w:r>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15F9" w14:paraId="0F953A44" w14:textId="77777777" w:rsidTr="00DB10C7">
        <w:trPr>
          <w:jc w:val="center"/>
        </w:trPr>
        <w:tc>
          <w:tcPr>
            <w:tcW w:w="9752" w:type="dxa"/>
            <w:gridSpan w:val="2"/>
          </w:tcPr>
          <w:p w14:paraId="3F9D460D" w14:textId="77777777" w:rsidR="00A25E3F" w:rsidRPr="007E1EBB" w:rsidRDefault="00A25E3F" w:rsidP="00DB10C7">
            <w:pPr>
              <w:keepNext/>
            </w:pPr>
          </w:p>
        </w:tc>
      </w:tr>
      <w:tr w:rsidR="00B015F9" w14:paraId="31569FAD" w14:textId="77777777" w:rsidTr="00DB10C7">
        <w:trPr>
          <w:jc w:val="center"/>
        </w:trPr>
        <w:tc>
          <w:tcPr>
            <w:tcW w:w="4876" w:type="dxa"/>
          </w:tcPr>
          <w:p w14:paraId="6AE8F880" w14:textId="77777777" w:rsidR="00A25E3F" w:rsidRPr="007E1EBB" w:rsidRDefault="009E3D73" w:rsidP="00DB10C7">
            <w:pPr>
              <w:pStyle w:val="ColumnHeading"/>
              <w:keepNext/>
            </w:pPr>
            <w:r>
              <w:t>Textul propus de Comisie</w:t>
            </w:r>
          </w:p>
        </w:tc>
        <w:tc>
          <w:tcPr>
            <w:tcW w:w="4876" w:type="dxa"/>
          </w:tcPr>
          <w:p w14:paraId="06923061" w14:textId="77777777" w:rsidR="00A25E3F" w:rsidRPr="007E1EBB" w:rsidRDefault="009E3D73" w:rsidP="00DB10C7">
            <w:pPr>
              <w:pStyle w:val="ColumnHeading"/>
              <w:keepNext/>
            </w:pPr>
            <w:r>
              <w:t>Amendamentul</w:t>
            </w:r>
          </w:p>
        </w:tc>
      </w:tr>
      <w:tr w:rsidR="00B015F9" w14:paraId="34C40FE5" w14:textId="77777777" w:rsidTr="00DB10C7">
        <w:trPr>
          <w:jc w:val="center"/>
        </w:trPr>
        <w:tc>
          <w:tcPr>
            <w:tcW w:w="4876" w:type="dxa"/>
          </w:tcPr>
          <w:p w14:paraId="633890A7" w14:textId="77777777" w:rsidR="00A25E3F" w:rsidRPr="007E1EBB" w:rsidRDefault="009E3D73" w:rsidP="00DB10C7">
            <w:pPr>
              <w:pStyle w:val="Normal6"/>
            </w:pPr>
            <w:r>
              <w:t>(6)</w:t>
            </w:r>
            <w:r>
              <w:tab/>
              <w:t>Articolele </w:t>
            </w:r>
            <w:r>
              <w:rPr>
                <w:b/>
                <w:i/>
              </w:rPr>
              <w:t>9-12</w:t>
            </w:r>
            <w:r>
              <w:t xml:space="preserve"> se elimină.</w:t>
            </w:r>
          </w:p>
        </w:tc>
        <w:tc>
          <w:tcPr>
            <w:tcW w:w="4876" w:type="dxa"/>
          </w:tcPr>
          <w:p w14:paraId="0C124A96" w14:textId="4CA9EE54" w:rsidR="00A25E3F" w:rsidRPr="007E1EBB" w:rsidRDefault="009E3D73" w:rsidP="00DB10C7">
            <w:pPr>
              <w:pStyle w:val="Normal6"/>
              <w:rPr>
                <w:szCs w:val="24"/>
              </w:rPr>
            </w:pPr>
            <w:r>
              <w:t>(6)</w:t>
            </w:r>
            <w:r>
              <w:tab/>
              <w:t xml:space="preserve">Articolele </w:t>
            </w:r>
            <w:r>
              <w:rPr>
                <w:b/>
                <w:i/>
              </w:rPr>
              <w:t xml:space="preserve">9, 10 </w:t>
            </w:r>
            <w:r w:rsidR="002775E3">
              <w:rPr>
                <w:b/>
                <w:i/>
              </w:rPr>
              <w:t>ș</w:t>
            </w:r>
            <w:r>
              <w:rPr>
                <w:b/>
                <w:i/>
              </w:rPr>
              <w:t>i 12</w:t>
            </w:r>
            <w:r>
              <w:t xml:space="preserve"> se elimină.</w:t>
            </w:r>
          </w:p>
        </w:tc>
      </w:tr>
    </w:tbl>
    <w:p w14:paraId="60A28EE5"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5750C4B3" w14:textId="77777777" w:rsidR="00A25E3F" w:rsidRPr="007E1EBB" w:rsidRDefault="009E3D73" w:rsidP="00A25E3F">
      <w:r>
        <w:rPr>
          <w:rStyle w:val="HideTWBExt"/>
        </w:rPr>
        <w:t>&lt;/Amend&gt;</w:t>
      </w:r>
    </w:p>
    <w:p w14:paraId="5096FB3E" w14:textId="77777777" w:rsidR="00A25E3F" w:rsidRPr="007E1EBB" w:rsidRDefault="009E3D73" w:rsidP="00A25E3F">
      <w:pPr>
        <w:pStyle w:val="AMNumberTabs0"/>
        <w:keepNext/>
      </w:pPr>
      <w:r>
        <w:rPr>
          <w:rStyle w:val="HideTWBExt"/>
          <w:b w:val="0"/>
        </w:rPr>
        <w:t>&lt;Amend&gt;</w:t>
      </w:r>
      <w:r>
        <w:t>Amendamentul</w:t>
      </w:r>
      <w:r>
        <w:tab/>
      </w:r>
      <w:r>
        <w:tab/>
      </w:r>
      <w:r>
        <w:rPr>
          <w:rStyle w:val="HideTWBExt"/>
          <w:b w:val="0"/>
        </w:rPr>
        <w:t>&lt;NumAm&gt;</w:t>
      </w:r>
      <w:r>
        <w:t>4</w:t>
      </w:r>
      <w:r>
        <w:rPr>
          <w:rStyle w:val="HideTWBExt"/>
          <w:b w:val="0"/>
        </w:rPr>
        <w:t>&lt;/NumAm&gt;</w:t>
      </w:r>
    </w:p>
    <w:p w14:paraId="4B3148CC"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3CC29AB1" w14:textId="77777777" w:rsidR="000E6997" w:rsidRPr="007E1EBB" w:rsidRDefault="009E3D73" w:rsidP="000E6997">
      <w:pPr>
        <w:pStyle w:val="NormalBold"/>
        <w:rPr>
          <w:b w:val="0"/>
          <w:bCs/>
        </w:rPr>
      </w:pPr>
      <w:r>
        <w:rPr>
          <w:rStyle w:val="HideTWBExt"/>
          <w:b w:val="0"/>
        </w:rPr>
        <w:t>&lt;Article&gt;</w:t>
      </w:r>
      <w:r>
        <w:t>Articolul 1 – paragraful 1 – punctul 6 a – litera a (nouă)</w:t>
      </w:r>
      <w:r>
        <w:rPr>
          <w:rStyle w:val="HideTWBExt"/>
          <w:b w:val="0"/>
        </w:rPr>
        <w:t>&lt;/Article&gt;</w:t>
      </w:r>
    </w:p>
    <w:p w14:paraId="10B55750" w14:textId="77777777" w:rsidR="000E6997" w:rsidRPr="007E1EBB" w:rsidRDefault="009E3D73" w:rsidP="000E6997">
      <w:pPr>
        <w:pStyle w:val="NormalBold"/>
        <w:rPr>
          <w:b w:val="0"/>
          <w:bCs/>
        </w:rPr>
      </w:pPr>
      <w:r>
        <w:rPr>
          <w:rStyle w:val="HideTWBExt"/>
          <w:b w:val="0"/>
        </w:rPr>
        <w:lastRenderedPageBreak/>
        <w:t>&lt;DocAmend2&gt;</w:t>
      </w:r>
      <w:r>
        <w:rPr>
          <w:b w:val="0"/>
        </w:rPr>
        <w:t>Directiva 2007/2/CE</w:t>
      </w:r>
      <w:r>
        <w:rPr>
          <w:rStyle w:val="HideTWBExt"/>
          <w:b w:val="0"/>
        </w:rPr>
        <w:t>&lt;/DocAmend2&gt;</w:t>
      </w:r>
    </w:p>
    <w:p w14:paraId="17E357D4" w14:textId="77777777" w:rsidR="000E6997" w:rsidRPr="007E1EBB" w:rsidRDefault="009E3D73" w:rsidP="00A25E3F">
      <w:pPr>
        <w:pStyle w:val="NormalBold"/>
      </w:pPr>
      <w:r>
        <w:rPr>
          <w:rStyle w:val="HideTWBExt"/>
          <w:b w:val="0"/>
        </w:rPr>
        <w:t>&lt;Article2&gt;</w:t>
      </w:r>
      <w:r>
        <w:rPr>
          <w:b w:val="0"/>
        </w:rPr>
        <w:t>Articolul 11 – alineatul 1</w:t>
      </w:r>
      <w:r>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1921944C" w14:textId="77777777" w:rsidTr="00C20BDC">
        <w:trPr>
          <w:jc w:val="center"/>
        </w:trPr>
        <w:tc>
          <w:tcPr>
            <w:tcW w:w="9752" w:type="dxa"/>
            <w:gridSpan w:val="2"/>
          </w:tcPr>
          <w:p w14:paraId="07AD2999" w14:textId="77777777" w:rsidR="00A25E3F" w:rsidRPr="007E1EBB" w:rsidRDefault="00A25E3F" w:rsidP="00DB10C7">
            <w:pPr>
              <w:keepNext/>
            </w:pPr>
          </w:p>
        </w:tc>
      </w:tr>
      <w:tr w:rsidR="00B015F9" w14:paraId="2991186C" w14:textId="77777777" w:rsidTr="00C20BDC">
        <w:trPr>
          <w:jc w:val="center"/>
        </w:trPr>
        <w:tc>
          <w:tcPr>
            <w:tcW w:w="4876" w:type="dxa"/>
          </w:tcPr>
          <w:p w14:paraId="3842E68D" w14:textId="77777777" w:rsidR="00A25E3F" w:rsidRPr="007E1EBB" w:rsidRDefault="009E3D73" w:rsidP="00DB10C7">
            <w:pPr>
              <w:pStyle w:val="ColumnHeading"/>
              <w:keepNext/>
            </w:pPr>
            <w:r>
              <w:t>Textul în vigoare</w:t>
            </w:r>
          </w:p>
        </w:tc>
        <w:tc>
          <w:tcPr>
            <w:tcW w:w="4876" w:type="dxa"/>
          </w:tcPr>
          <w:p w14:paraId="799378E0" w14:textId="77777777" w:rsidR="00A25E3F" w:rsidRPr="007E1EBB" w:rsidRDefault="009E3D73" w:rsidP="00DB10C7">
            <w:pPr>
              <w:pStyle w:val="ColumnHeading"/>
              <w:keepNext/>
            </w:pPr>
            <w:r>
              <w:t>Amendamentul</w:t>
            </w:r>
          </w:p>
        </w:tc>
      </w:tr>
      <w:tr w:rsidR="00B015F9" w14:paraId="2CC3C0D7" w14:textId="77777777" w:rsidTr="00C20BDC">
        <w:trPr>
          <w:jc w:val="center"/>
        </w:trPr>
        <w:tc>
          <w:tcPr>
            <w:tcW w:w="4876" w:type="dxa"/>
          </w:tcPr>
          <w:p w14:paraId="3E62A234" w14:textId="77777777" w:rsidR="00A25E3F" w:rsidRPr="007E1EBB" w:rsidRDefault="00A25E3F" w:rsidP="00DB10C7">
            <w:pPr>
              <w:pStyle w:val="Normal6"/>
            </w:pPr>
          </w:p>
        </w:tc>
        <w:tc>
          <w:tcPr>
            <w:tcW w:w="4876" w:type="dxa"/>
          </w:tcPr>
          <w:p w14:paraId="68F57CDB" w14:textId="77777777" w:rsidR="00A25E3F" w:rsidRPr="007E1EBB" w:rsidRDefault="009E3D73" w:rsidP="00DB10C7">
            <w:pPr>
              <w:pStyle w:val="Normal6"/>
              <w:rPr>
                <w:szCs w:val="24"/>
              </w:rPr>
            </w:pPr>
            <w:r>
              <w:rPr>
                <w:b/>
                <w:i/>
              </w:rPr>
              <w:t>(6a)</w:t>
            </w:r>
            <w:r>
              <w:rPr>
                <w:b/>
                <w:i/>
              </w:rPr>
              <w:tab/>
              <w:t>Articolul 11 se modifică după cum urmează:</w:t>
            </w:r>
          </w:p>
        </w:tc>
      </w:tr>
      <w:tr w:rsidR="00B015F9" w14:paraId="2DE8FA38" w14:textId="77777777" w:rsidTr="00C20BDC">
        <w:trPr>
          <w:jc w:val="center"/>
        </w:trPr>
        <w:tc>
          <w:tcPr>
            <w:tcW w:w="4876" w:type="dxa"/>
          </w:tcPr>
          <w:p w14:paraId="6CC9C56E" w14:textId="77777777" w:rsidR="00A25E3F" w:rsidRPr="007E1EBB" w:rsidRDefault="00A25E3F" w:rsidP="00DB10C7">
            <w:pPr>
              <w:pStyle w:val="Normal6"/>
            </w:pPr>
          </w:p>
        </w:tc>
        <w:tc>
          <w:tcPr>
            <w:tcW w:w="4876" w:type="dxa"/>
          </w:tcPr>
          <w:p w14:paraId="13A7F830" w14:textId="7050F74A" w:rsidR="00A25E3F" w:rsidRPr="007E1EBB" w:rsidRDefault="009E3D73" w:rsidP="00DB10C7">
            <w:pPr>
              <w:pStyle w:val="Normal6"/>
              <w:rPr>
                <w:szCs w:val="24"/>
              </w:rPr>
            </w:pPr>
            <w:r>
              <w:rPr>
                <w:b/>
                <w:i/>
              </w:rPr>
              <w:t>(a)</w:t>
            </w:r>
            <w:r>
              <w:rPr>
                <w:b/>
                <w:i/>
              </w:rPr>
              <w:tab/>
              <w:t>primul paragraf se înlocuie</w:t>
            </w:r>
            <w:r w:rsidR="002775E3">
              <w:rPr>
                <w:b/>
                <w:i/>
              </w:rPr>
              <w:t>ș</w:t>
            </w:r>
            <w:r>
              <w:rPr>
                <w:b/>
                <w:i/>
              </w:rPr>
              <w:t>te cu următorul text:</w:t>
            </w:r>
          </w:p>
        </w:tc>
      </w:tr>
      <w:tr w:rsidR="00B015F9" w14:paraId="3773B4DF" w14:textId="77777777" w:rsidTr="00C20BDC">
        <w:trPr>
          <w:jc w:val="center"/>
        </w:trPr>
        <w:tc>
          <w:tcPr>
            <w:tcW w:w="4876" w:type="dxa"/>
          </w:tcPr>
          <w:p w14:paraId="5DD3F355" w14:textId="5280CD74" w:rsidR="00A25E3F" w:rsidRPr="007E1EBB" w:rsidRDefault="009E3D73" w:rsidP="00AA2021">
            <w:pPr>
              <w:pStyle w:val="Normal6"/>
            </w:pPr>
            <w:r>
              <w:t>1.</w:t>
            </w:r>
            <w:r>
              <w:tab/>
            </w:r>
            <w:r>
              <w:rPr>
                <w:b/>
                <w:i/>
              </w:rPr>
              <w:t xml:space="preserve">Statele membre instituie </w:t>
            </w:r>
            <w:r w:rsidR="002775E3">
              <w:rPr>
                <w:b/>
                <w:i/>
              </w:rPr>
              <w:t>ș</w:t>
            </w:r>
            <w:r>
              <w:rPr>
                <w:b/>
                <w:i/>
              </w:rPr>
              <w:t>i exploatează o re</w:t>
            </w:r>
            <w:r w:rsidR="002775E3">
              <w:rPr>
                <w:b/>
                <w:i/>
              </w:rPr>
              <w:t>ț</w:t>
            </w:r>
            <w:r>
              <w:rPr>
                <w:b/>
                <w:i/>
              </w:rPr>
              <w:t xml:space="preserve">ea de servicii, prezentate în continuare, privind seturile </w:t>
            </w:r>
            <w:r w:rsidR="002775E3">
              <w:rPr>
                <w:b/>
                <w:i/>
              </w:rPr>
              <w:t>ș</w:t>
            </w:r>
            <w:r>
              <w:rPr>
                <w:b/>
                <w:i/>
              </w:rPr>
              <w:t>i serviciile de date spa</w:t>
            </w:r>
            <w:r w:rsidR="002775E3">
              <w:rPr>
                <w:b/>
                <w:i/>
              </w:rPr>
              <w:t>ț</w:t>
            </w:r>
            <w:r>
              <w:rPr>
                <w:b/>
                <w:i/>
              </w:rPr>
              <w:t>iale, pentru care au fost create metadate în conformitate cu prezenta directivă</w:t>
            </w:r>
            <w:r>
              <w:t>:</w:t>
            </w:r>
          </w:p>
        </w:tc>
        <w:tc>
          <w:tcPr>
            <w:tcW w:w="4876" w:type="dxa"/>
          </w:tcPr>
          <w:p w14:paraId="272AFE8A" w14:textId="5C5D49E7" w:rsidR="00A25E3F" w:rsidRPr="007E1EBB" w:rsidRDefault="009E3D73" w:rsidP="00DB10C7">
            <w:pPr>
              <w:pStyle w:val="Normal6"/>
              <w:rPr>
                <w:szCs w:val="24"/>
              </w:rPr>
            </w:pPr>
            <w:r>
              <w:rPr>
                <w:b/>
                <w:i/>
              </w:rPr>
              <w:t>Statele membre se asigură că seturile</w:t>
            </w:r>
            <w:r>
              <w:t xml:space="preserve"> de date spa</w:t>
            </w:r>
            <w:r w:rsidR="002775E3">
              <w:t>ț</w:t>
            </w:r>
            <w:r>
              <w:t xml:space="preserve">iale care </w:t>
            </w:r>
            <w:r>
              <w:rPr>
                <w:b/>
                <w:i/>
              </w:rPr>
              <w:t>intră în domeniul</w:t>
            </w:r>
            <w:r>
              <w:t xml:space="preserve"> de </w:t>
            </w:r>
            <w:r>
              <w:rPr>
                <w:b/>
                <w:i/>
              </w:rPr>
              <w:t>aplicare al prezentei directive sunt puse la dispozi</w:t>
            </w:r>
            <w:r w:rsidR="002775E3">
              <w:rPr>
                <w:b/>
                <w:i/>
              </w:rPr>
              <w:t>ț</w:t>
            </w:r>
            <w:r>
              <w:rPr>
                <w:b/>
                <w:i/>
              </w:rPr>
              <w:t>ie</w:t>
            </w:r>
            <w:r>
              <w:t xml:space="preserve"> </w:t>
            </w:r>
            <w:r w:rsidR="002775E3">
              <w:t>ș</w:t>
            </w:r>
            <w:r>
              <w:t xml:space="preserve">i </w:t>
            </w:r>
            <w:r>
              <w:rPr>
                <w:b/>
                <w:i/>
              </w:rPr>
              <w:t>accesibile în conformitate cu Directiva (UE) 2019/1024</w:t>
            </w:r>
            <w:r>
              <w:t xml:space="preserve">, </w:t>
            </w:r>
            <w:r>
              <w:rPr>
                <w:b/>
                <w:i/>
              </w:rPr>
              <w:t>inclusiv prin mecanisme tehnice adecvate</w:t>
            </w:r>
            <w:r>
              <w:t xml:space="preserve"> care permit </w:t>
            </w:r>
            <w:r>
              <w:rPr>
                <w:b/>
                <w:i/>
              </w:rPr>
              <w:t>căutarea</w:t>
            </w:r>
            <w:r>
              <w:t xml:space="preserve"> </w:t>
            </w:r>
            <w:r w:rsidR="002775E3">
              <w:t>ș</w:t>
            </w:r>
            <w:r>
              <w:t xml:space="preserve">i </w:t>
            </w:r>
            <w:r>
              <w:rPr>
                <w:b/>
                <w:i/>
              </w:rPr>
              <w:t>accesul în vederea îndeplinirii sarcinilor publice relevante pentru mediu</w:t>
            </w:r>
            <w:r>
              <w:t>.</w:t>
            </w:r>
          </w:p>
        </w:tc>
      </w:tr>
      <w:tr w:rsidR="00B015F9" w14:paraId="03B8D5B1" w14:textId="77777777" w:rsidTr="00AA2021">
        <w:trPr>
          <w:jc w:val="center"/>
        </w:trPr>
        <w:tc>
          <w:tcPr>
            <w:tcW w:w="4876" w:type="dxa"/>
          </w:tcPr>
          <w:p w14:paraId="6CEEA673" w14:textId="31E288AE" w:rsidR="00AA2021" w:rsidRPr="007E1EBB" w:rsidRDefault="009E3D73" w:rsidP="00AA2021">
            <w:pPr>
              <w:pStyle w:val="Normal6"/>
              <w:rPr>
                <w:b/>
                <w:bCs/>
                <w:i/>
                <w:iCs/>
              </w:rPr>
            </w:pPr>
            <w:r>
              <w:rPr>
                <w:b/>
                <w:i/>
              </w:rPr>
              <w:t>(a)</w:t>
            </w:r>
            <w:r>
              <w:rPr>
                <w:b/>
                <w:i/>
              </w:rPr>
              <w:tab/>
              <w:t xml:space="preserve">servicii de căutare, care permit identificarea seturilor </w:t>
            </w:r>
            <w:r w:rsidR="002775E3">
              <w:rPr>
                <w:b/>
                <w:i/>
              </w:rPr>
              <w:t>ș</w:t>
            </w:r>
            <w:r>
              <w:rPr>
                <w:b/>
                <w:i/>
              </w:rPr>
              <w:t>i serviciilor de date spa</w:t>
            </w:r>
            <w:r w:rsidR="002775E3">
              <w:rPr>
                <w:b/>
                <w:i/>
              </w:rPr>
              <w:t>ț</w:t>
            </w:r>
            <w:r>
              <w:rPr>
                <w:b/>
                <w:i/>
              </w:rPr>
              <w:t>iale pe baza con</w:t>
            </w:r>
            <w:r w:rsidR="002775E3">
              <w:rPr>
                <w:b/>
                <w:i/>
              </w:rPr>
              <w:t>ț</w:t>
            </w:r>
            <w:r>
              <w:rPr>
                <w:b/>
                <w:i/>
              </w:rPr>
              <w:t xml:space="preserve">inutului metadatelor corespunzătoare </w:t>
            </w:r>
            <w:r w:rsidR="002775E3">
              <w:rPr>
                <w:b/>
                <w:i/>
              </w:rPr>
              <w:t>ș</w:t>
            </w:r>
            <w:r>
              <w:rPr>
                <w:b/>
                <w:i/>
              </w:rPr>
              <w:t>i afi</w:t>
            </w:r>
            <w:r w:rsidR="002775E3">
              <w:rPr>
                <w:b/>
                <w:i/>
              </w:rPr>
              <w:t>ș</w:t>
            </w:r>
            <w:r>
              <w:rPr>
                <w:b/>
                <w:i/>
              </w:rPr>
              <w:t>area con</w:t>
            </w:r>
            <w:r w:rsidR="002775E3">
              <w:rPr>
                <w:b/>
                <w:i/>
              </w:rPr>
              <w:t>ț</w:t>
            </w:r>
            <w:r>
              <w:rPr>
                <w:b/>
                <w:i/>
              </w:rPr>
              <w:t>inutului metadatelor;</w:t>
            </w:r>
          </w:p>
        </w:tc>
        <w:tc>
          <w:tcPr>
            <w:tcW w:w="4876" w:type="dxa"/>
          </w:tcPr>
          <w:p w14:paraId="1A748902" w14:textId="77777777" w:rsidR="00AA2021" w:rsidRPr="007E1EBB" w:rsidRDefault="00AA2021" w:rsidP="00DB10C7">
            <w:pPr>
              <w:pStyle w:val="Normal6"/>
              <w:rPr>
                <w:b/>
                <w:i/>
              </w:rPr>
            </w:pPr>
          </w:p>
        </w:tc>
      </w:tr>
      <w:tr w:rsidR="00B015F9" w14:paraId="124AA23A" w14:textId="77777777" w:rsidTr="00AA2021">
        <w:trPr>
          <w:jc w:val="center"/>
        </w:trPr>
        <w:tc>
          <w:tcPr>
            <w:tcW w:w="4876" w:type="dxa"/>
          </w:tcPr>
          <w:p w14:paraId="64EA911C" w14:textId="67D08C4F" w:rsidR="00AA2021" w:rsidRPr="007E1EBB" w:rsidRDefault="009E3D73" w:rsidP="00AA2021">
            <w:pPr>
              <w:pStyle w:val="Normal6"/>
              <w:rPr>
                <w:b/>
                <w:bCs/>
                <w:i/>
                <w:iCs/>
              </w:rPr>
            </w:pPr>
            <w:r>
              <w:rPr>
                <w:b/>
                <w:i/>
              </w:rPr>
              <w:t>(b)</w:t>
            </w:r>
            <w:r>
              <w:rPr>
                <w:b/>
                <w:i/>
              </w:rPr>
              <w:tab/>
              <w:t>servicii de vizualizare, care permit cel pu</w:t>
            </w:r>
            <w:r w:rsidR="002775E3">
              <w:rPr>
                <w:b/>
                <w:i/>
              </w:rPr>
              <w:t>ț</w:t>
            </w:r>
            <w:r>
              <w:rPr>
                <w:b/>
                <w:i/>
              </w:rPr>
              <w:t>in afi</w:t>
            </w:r>
            <w:r w:rsidR="002775E3">
              <w:rPr>
                <w:b/>
                <w:i/>
              </w:rPr>
              <w:t>ș</w:t>
            </w:r>
            <w:r>
              <w:rPr>
                <w:b/>
                <w:i/>
              </w:rPr>
              <w:t>area, navigarea, mărirea/mic</w:t>
            </w:r>
            <w:r w:rsidR="002775E3">
              <w:rPr>
                <w:b/>
                <w:i/>
              </w:rPr>
              <w:t>ș</w:t>
            </w:r>
            <w:r>
              <w:rPr>
                <w:b/>
                <w:i/>
              </w:rPr>
              <w:t>orarea, rotirea panoramică, suprapunerea vizuală a seturilor de date spa</w:t>
            </w:r>
            <w:r w:rsidR="002775E3">
              <w:rPr>
                <w:b/>
                <w:i/>
              </w:rPr>
              <w:t>ț</w:t>
            </w:r>
            <w:r>
              <w:rPr>
                <w:b/>
                <w:i/>
              </w:rPr>
              <w:t xml:space="preserve">iale, precum </w:t>
            </w:r>
            <w:r w:rsidR="002775E3">
              <w:rPr>
                <w:b/>
                <w:i/>
              </w:rPr>
              <w:t>ș</w:t>
            </w:r>
            <w:r>
              <w:rPr>
                <w:b/>
                <w:i/>
              </w:rPr>
              <w:t>i afi</w:t>
            </w:r>
            <w:r w:rsidR="002775E3">
              <w:rPr>
                <w:b/>
                <w:i/>
              </w:rPr>
              <w:t>ș</w:t>
            </w:r>
            <w:r>
              <w:rPr>
                <w:b/>
                <w:i/>
              </w:rPr>
              <w:t>area informa</w:t>
            </w:r>
            <w:r w:rsidR="002775E3">
              <w:rPr>
                <w:b/>
                <w:i/>
              </w:rPr>
              <w:t>ț</w:t>
            </w:r>
            <w:r>
              <w:rPr>
                <w:b/>
                <w:i/>
              </w:rPr>
              <w:t xml:space="preserve">iilor explicative </w:t>
            </w:r>
            <w:r w:rsidR="002775E3">
              <w:rPr>
                <w:b/>
                <w:i/>
              </w:rPr>
              <w:t>ș</w:t>
            </w:r>
            <w:r>
              <w:rPr>
                <w:b/>
                <w:i/>
              </w:rPr>
              <w:t>i a oricărui con</w:t>
            </w:r>
            <w:r w:rsidR="002775E3">
              <w:rPr>
                <w:b/>
                <w:i/>
              </w:rPr>
              <w:t>ț</w:t>
            </w:r>
            <w:r>
              <w:rPr>
                <w:b/>
                <w:i/>
              </w:rPr>
              <w:t>inut pertinent al metadatelor;</w:t>
            </w:r>
          </w:p>
        </w:tc>
        <w:tc>
          <w:tcPr>
            <w:tcW w:w="4876" w:type="dxa"/>
          </w:tcPr>
          <w:p w14:paraId="15CDC6A7" w14:textId="77777777" w:rsidR="00AA2021" w:rsidRPr="007E1EBB" w:rsidRDefault="00AA2021" w:rsidP="00DB10C7">
            <w:pPr>
              <w:pStyle w:val="Normal6"/>
              <w:rPr>
                <w:b/>
                <w:i/>
              </w:rPr>
            </w:pPr>
          </w:p>
        </w:tc>
      </w:tr>
      <w:tr w:rsidR="00B015F9" w14:paraId="52F1AC4E" w14:textId="77777777" w:rsidTr="00AA2021">
        <w:trPr>
          <w:jc w:val="center"/>
        </w:trPr>
        <w:tc>
          <w:tcPr>
            <w:tcW w:w="4876" w:type="dxa"/>
          </w:tcPr>
          <w:p w14:paraId="543E4F54" w14:textId="13ECAE01" w:rsidR="00AA2021" w:rsidRPr="007E1EBB" w:rsidRDefault="009E3D73" w:rsidP="00AA2021">
            <w:pPr>
              <w:pStyle w:val="Normal6"/>
              <w:rPr>
                <w:b/>
                <w:bCs/>
                <w:i/>
                <w:iCs/>
              </w:rPr>
            </w:pPr>
            <w:r>
              <w:rPr>
                <w:b/>
                <w:i/>
              </w:rPr>
              <w:t>(c)</w:t>
            </w:r>
            <w:r>
              <w:rPr>
                <w:b/>
                <w:i/>
              </w:rPr>
              <w:tab/>
              <w:t>servicii de descărcare, care permit descărcarea de copii ale seturilor de date spa</w:t>
            </w:r>
            <w:r w:rsidR="002775E3">
              <w:rPr>
                <w:b/>
                <w:i/>
              </w:rPr>
              <w:t>ț</w:t>
            </w:r>
            <w:r>
              <w:rPr>
                <w:b/>
                <w:i/>
              </w:rPr>
              <w:t>iale sau ale unor păr</w:t>
            </w:r>
            <w:r w:rsidR="002775E3">
              <w:rPr>
                <w:b/>
                <w:i/>
              </w:rPr>
              <w:t>ț</w:t>
            </w:r>
            <w:r>
              <w:rPr>
                <w:b/>
                <w:i/>
              </w:rPr>
              <w:t xml:space="preserve">i ale acestora, precum </w:t>
            </w:r>
            <w:r w:rsidR="002775E3">
              <w:rPr>
                <w:b/>
                <w:i/>
              </w:rPr>
              <w:t>ș</w:t>
            </w:r>
            <w:r>
              <w:rPr>
                <w:b/>
                <w:i/>
              </w:rPr>
              <w:t>i accesarea directă a acestora, atunci când este posibil;</w:t>
            </w:r>
          </w:p>
        </w:tc>
        <w:tc>
          <w:tcPr>
            <w:tcW w:w="4876" w:type="dxa"/>
          </w:tcPr>
          <w:p w14:paraId="7576358F" w14:textId="77777777" w:rsidR="00AA2021" w:rsidRPr="007E1EBB" w:rsidRDefault="00AA2021" w:rsidP="00DB10C7">
            <w:pPr>
              <w:pStyle w:val="Normal6"/>
              <w:rPr>
                <w:b/>
                <w:i/>
              </w:rPr>
            </w:pPr>
          </w:p>
        </w:tc>
      </w:tr>
      <w:tr w:rsidR="00B015F9" w14:paraId="67D3A18C" w14:textId="77777777" w:rsidTr="00AA2021">
        <w:trPr>
          <w:jc w:val="center"/>
        </w:trPr>
        <w:tc>
          <w:tcPr>
            <w:tcW w:w="4876" w:type="dxa"/>
          </w:tcPr>
          <w:p w14:paraId="1C6C01D5" w14:textId="44A89A10" w:rsidR="00AA2021" w:rsidRPr="007E1EBB" w:rsidRDefault="009E3D73" w:rsidP="00AA2021">
            <w:pPr>
              <w:pStyle w:val="Normal6"/>
              <w:rPr>
                <w:b/>
                <w:bCs/>
                <w:i/>
                <w:iCs/>
              </w:rPr>
            </w:pPr>
            <w:r>
              <w:rPr>
                <w:b/>
                <w:i/>
              </w:rPr>
              <w:t>(d)</w:t>
            </w:r>
            <w:r>
              <w:rPr>
                <w:b/>
                <w:i/>
              </w:rPr>
              <w:tab/>
              <w:t>servicii de prelucrare, care permit prelucrarea seturilor de date spa</w:t>
            </w:r>
            <w:r w:rsidR="002775E3">
              <w:rPr>
                <w:b/>
                <w:i/>
              </w:rPr>
              <w:t>ț</w:t>
            </w:r>
            <w:r>
              <w:rPr>
                <w:b/>
                <w:i/>
              </w:rPr>
              <w:t>iale în vederea realizării interoperabilită</w:t>
            </w:r>
            <w:r w:rsidR="002775E3">
              <w:rPr>
                <w:b/>
                <w:i/>
              </w:rPr>
              <w:t>ț</w:t>
            </w:r>
            <w:r>
              <w:rPr>
                <w:b/>
                <w:i/>
              </w:rPr>
              <w:t>ii;</w:t>
            </w:r>
          </w:p>
        </w:tc>
        <w:tc>
          <w:tcPr>
            <w:tcW w:w="4876" w:type="dxa"/>
          </w:tcPr>
          <w:p w14:paraId="768F0584" w14:textId="77777777" w:rsidR="00AA2021" w:rsidRPr="007E1EBB" w:rsidRDefault="00AA2021" w:rsidP="00DB10C7">
            <w:pPr>
              <w:pStyle w:val="Normal6"/>
              <w:rPr>
                <w:b/>
                <w:i/>
              </w:rPr>
            </w:pPr>
          </w:p>
        </w:tc>
      </w:tr>
      <w:tr w:rsidR="00B015F9" w14:paraId="2897F9FC" w14:textId="77777777" w:rsidTr="00C20BDC">
        <w:trPr>
          <w:jc w:val="center"/>
        </w:trPr>
        <w:tc>
          <w:tcPr>
            <w:tcW w:w="4876" w:type="dxa"/>
          </w:tcPr>
          <w:p w14:paraId="3CE956CB" w14:textId="79CF3457" w:rsidR="00AA2021" w:rsidRPr="007E1EBB" w:rsidRDefault="009E3D73" w:rsidP="00AA2021">
            <w:pPr>
              <w:pStyle w:val="Normal6"/>
              <w:rPr>
                <w:b/>
                <w:bCs/>
                <w:i/>
                <w:iCs/>
              </w:rPr>
            </w:pPr>
            <w:r>
              <w:rPr>
                <w:b/>
                <w:i/>
              </w:rPr>
              <w:t>(e)</w:t>
            </w:r>
            <w:r>
              <w:rPr>
                <w:b/>
                <w:i/>
              </w:rPr>
              <w:tab/>
              <w:t>servicii care permit apelarea la serviciile de date spa</w:t>
            </w:r>
            <w:r w:rsidR="002775E3">
              <w:rPr>
                <w:b/>
                <w:i/>
              </w:rPr>
              <w:t>ț</w:t>
            </w:r>
            <w:r>
              <w:rPr>
                <w:b/>
                <w:i/>
              </w:rPr>
              <w:t>iale.</w:t>
            </w:r>
          </w:p>
        </w:tc>
        <w:tc>
          <w:tcPr>
            <w:tcW w:w="4876" w:type="dxa"/>
          </w:tcPr>
          <w:p w14:paraId="5EB388E7" w14:textId="77777777" w:rsidR="00AA2021" w:rsidRPr="007E1EBB" w:rsidRDefault="00AA2021" w:rsidP="00DB10C7">
            <w:pPr>
              <w:pStyle w:val="Normal6"/>
              <w:rPr>
                <w:b/>
                <w:i/>
              </w:rPr>
            </w:pPr>
          </w:p>
        </w:tc>
      </w:tr>
      <w:tr w:rsidR="00B015F9" w14:paraId="4F2FD15B" w14:textId="77777777" w:rsidTr="00AA2021">
        <w:trPr>
          <w:jc w:val="center"/>
        </w:trPr>
        <w:tc>
          <w:tcPr>
            <w:tcW w:w="4876" w:type="dxa"/>
          </w:tcPr>
          <w:p w14:paraId="695DF9E2" w14:textId="56D44565" w:rsidR="002D7DD6" w:rsidRPr="007E1EBB" w:rsidRDefault="009E3D73" w:rsidP="00AA2021">
            <w:pPr>
              <w:pStyle w:val="Normal6"/>
              <w:rPr>
                <w:b/>
                <w:bCs/>
                <w:i/>
                <w:iCs/>
              </w:rPr>
            </w:pPr>
            <w:r>
              <w:rPr>
                <w:b/>
                <w:i/>
              </w:rPr>
              <w:t xml:space="preserve">Aceste servicii </w:t>
            </w:r>
            <w:r w:rsidR="002775E3">
              <w:rPr>
                <w:b/>
                <w:i/>
              </w:rPr>
              <w:t>ț</w:t>
            </w:r>
            <w:r>
              <w:rPr>
                <w:b/>
                <w:i/>
              </w:rPr>
              <w:t>in seama de cerin</w:t>
            </w:r>
            <w:r w:rsidR="002775E3">
              <w:rPr>
                <w:b/>
                <w:i/>
              </w:rPr>
              <w:t>ț</w:t>
            </w:r>
            <w:r>
              <w:rPr>
                <w:b/>
                <w:i/>
              </w:rPr>
              <w:t xml:space="preserve">ele utilizatorilor din domeniu </w:t>
            </w:r>
            <w:r w:rsidR="002775E3">
              <w:rPr>
                <w:b/>
                <w:i/>
              </w:rPr>
              <w:t>ș</w:t>
            </w:r>
            <w:r>
              <w:rPr>
                <w:b/>
                <w:i/>
              </w:rPr>
              <w:t>i sunt u</w:t>
            </w:r>
            <w:r w:rsidR="002775E3">
              <w:rPr>
                <w:b/>
                <w:i/>
              </w:rPr>
              <w:t>ș</w:t>
            </w:r>
            <w:r>
              <w:rPr>
                <w:b/>
                <w:i/>
              </w:rPr>
              <w:t xml:space="preserve">or de utilizat, disponibile publicului </w:t>
            </w:r>
            <w:r w:rsidR="002775E3">
              <w:rPr>
                <w:b/>
                <w:i/>
              </w:rPr>
              <w:t>ș</w:t>
            </w:r>
            <w:r>
              <w:rPr>
                <w:b/>
                <w:i/>
              </w:rPr>
              <w:t>i pot fi accesate prin intermediul Internetului sau prin orice alt mijloc de telecomunica</w:t>
            </w:r>
            <w:r w:rsidR="002775E3">
              <w:rPr>
                <w:b/>
                <w:i/>
              </w:rPr>
              <w:t>ț</w:t>
            </w:r>
            <w:r>
              <w:rPr>
                <w:b/>
                <w:i/>
              </w:rPr>
              <w:t>ie adecvat.</w:t>
            </w:r>
          </w:p>
        </w:tc>
        <w:tc>
          <w:tcPr>
            <w:tcW w:w="4876" w:type="dxa"/>
          </w:tcPr>
          <w:p w14:paraId="55483BED" w14:textId="77777777" w:rsidR="002D7DD6" w:rsidRPr="007E1EBB" w:rsidRDefault="002D7DD6" w:rsidP="00DB10C7">
            <w:pPr>
              <w:pStyle w:val="Normal6"/>
              <w:rPr>
                <w:b/>
                <w:i/>
              </w:rPr>
            </w:pPr>
          </w:p>
        </w:tc>
      </w:tr>
    </w:tbl>
    <w:p w14:paraId="787F7D3A"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4DF40CDC" w14:textId="77777777" w:rsidR="00A25E3F" w:rsidRPr="007E1EBB" w:rsidRDefault="009E3D73" w:rsidP="00A25E3F">
      <w:r>
        <w:rPr>
          <w:rStyle w:val="HideTWBExt"/>
        </w:rPr>
        <w:lastRenderedPageBreak/>
        <w:t>&lt;/Amend&gt;</w:t>
      </w:r>
    </w:p>
    <w:p w14:paraId="269E3841" w14:textId="77777777" w:rsidR="00AA2021" w:rsidRPr="007E1EBB" w:rsidRDefault="009E3D73" w:rsidP="00AA2021">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14:paraId="1EE0D169" w14:textId="77777777" w:rsidR="00AA2021" w:rsidRPr="007E1EBB" w:rsidRDefault="009E3D73" w:rsidP="00AA2021">
      <w:pPr>
        <w:pStyle w:val="NormalBold12b"/>
        <w:keepNext/>
      </w:pPr>
      <w:r>
        <w:rPr>
          <w:rStyle w:val="HideTWBExt"/>
          <w:b w:val="0"/>
        </w:rPr>
        <w:t>&lt;DocAmend&gt;</w:t>
      </w:r>
      <w:r>
        <w:t>Propunere de directivă</w:t>
      </w:r>
      <w:r>
        <w:rPr>
          <w:rStyle w:val="HideTWBExt"/>
          <w:b w:val="0"/>
        </w:rPr>
        <w:t>&lt;/DocAmend&gt;</w:t>
      </w:r>
    </w:p>
    <w:p w14:paraId="31CE5AAC" w14:textId="77777777" w:rsidR="00AA2021" w:rsidRPr="007E1EBB" w:rsidRDefault="009E3D73" w:rsidP="00AA2021">
      <w:pPr>
        <w:pStyle w:val="NormalBold"/>
        <w:rPr>
          <w:b w:val="0"/>
          <w:bCs/>
        </w:rPr>
      </w:pPr>
      <w:r>
        <w:rPr>
          <w:rStyle w:val="HideTWBExt"/>
          <w:b w:val="0"/>
        </w:rPr>
        <w:t>&lt;Article&gt;</w:t>
      </w:r>
      <w:r>
        <w:t>Articolul 1 – paragraful 1 – punctul 6 a – litera b (nouă)</w:t>
      </w:r>
      <w:r>
        <w:rPr>
          <w:rStyle w:val="HideTWBExt"/>
          <w:b w:val="0"/>
        </w:rPr>
        <w:t>&lt;/Article&gt;</w:t>
      </w:r>
    </w:p>
    <w:p w14:paraId="547954CC" w14:textId="77777777" w:rsidR="00AA2021" w:rsidRPr="007E1EBB" w:rsidRDefault="009E3D73" w:rsidP="00AA2021">
      <w:pPr>
        <w:pStyle w:val="NormalBold"/>
        <w:rPr>
          <w:b w:val="0"/>
          <w:bCs/>
        </w:rPr>
      </w:pPr>
      <w:r>
        <w:rPr>
          <w:rStyle w:val="HideTWBExt"/>
          <w:b w:val="0"/>
        </w:rPr>
        <w:t>&lt;DocAmend2&gt;</w:t>
      </w:r>
      <w:r>
        <w:rPr>
          <w:b w:val="0"/>
        </w:rPr>
        <w:t>Directiva 2007/2/CE</w:t>
      </w:r>
      <w:r>
        <w:rPr>
          <w:rStyle w:val="HideTWBExt"/>
          <w:b w:val="0"/>
        </w:rPr>
        <w:t>&lt;/DocAmend2&gt;</w:t>
      </w:r>
    </w:p>
    <w:p w14:paraId="4DB6E78E" w14:textId="0C4815F7" w:rsidR="00AA2021" w:rsidRPr="007E1EBB" w:rsidRDefault="009E3D73" w:rsidP="00AA2021">
      <w:pPr>
        <w:pStyle w:val="NormalBold"/>
      </w:pPr>
      <w:r>
        <w:rPr>
          <w:rStyle w:val="HideTWBExt"/>
          <w:b w:val="0"/>
        </w:rPr>
        <w:t>&lt;Article2&gt;</w:t>
      </w:r>
      <w:r>
        <w:rPr>
          <w:b w:val="0"/>
        </w:rPr>
        <w:t xml:space="preserve">Articolul 11 – alineatele 2 </w:t>
      </w:r>
      <w:r w:rsidR="002775E3">
        <w:rPr>
          <w:b w:val="0"/>
        </w:rPr>
        <w:t>ș</w:t>
      </w:r>
      <w:r>
        <w:rPr>
          <w:b w:val="0"/>
        </w:rPr>
        <w:t>i 3</w:t>
      </w:r>
      <w:r>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701C05E9" w14:textId="77777777" w:rsidTr="00C20BDC">
        <w:trPr>
          <w:jc w:val="center"/>
        </w:trPr>
        <w:tc>
          <w:tcPr>
            <w:tcW w:w="9752" w:type="dxa"/>
            <w:gridSpan w:val="2"/>
          </w:tcPr>
          <w:p w14:paraId="7CDE1D6E" w14:textId="77777777" w:rsidR="00AA2021" w:rsidRPr="007E1EBB" w:rsidRDefault="00AA2021" w:rsidP="00246BC8">
            <w:pPr>
              <w:keepNext/>
            </w:pPr>
          </w:p>
        </w:tc>
      </w:tr>
      <w:tr w:rsidR="00B015F9" w14:paraId="33A49149" w14:textId="77777777" w:rsidTr="00C20BDC">
        <w:trPr>
          <w:jc w:val="center"/>
        </w:trPr>
        <w:tc>
          <w:tcPr>
            <w:tcW w:w="4876" w:type="dxa"/>
          </w:tcPr>
          <w:p w14:paraId="7E1BACB5" w14:textId="77777777" w:rsidR="00AA2021" w:rsidRPr="007E1EBB" w:rsidRDefault="009E3D73" w:rsidP="00246BC8">
            <w:pPr>
              <w:pStyle w:val="ColumnHeading"/>
              <w:keepNext/>
            </w:pPr>
            <w:r>
              <w:t>Textul propus de Comisie</w:t>
            </w:r>
          </w:p>
        </w:tc>
        <w:tc>
          <w:tcPr>
            <w:tcW w:w="4876" w:type="dxa"/>
          </w:tcPr>
          <w:p w14:paraId="06BD9FB5" w14:textId="77777777" w:rsidR="00AA2021" w:rsidRPr="007E1EBB" w:rsidRDefault="009E3D73" w:rsidP="00246BC8">
            <w:pPr>
              <w:pStyle w:val="ColumnHeading"/>
              <w:keepNext/>
            </w:pPr>
            <w:r>
              <w:t>Amendamentul</w:t>
            </w:r>
          </w:p>
        </w:tc>
      </w:tr>
      <w:tr w:rsidR="00B015F9" w14:paraId="2AB6955F" w14:textId="77777777" w:rsidTr="00C20BDC">
        <w:trPr>
          <w:jc w:val="center"/>
        </w:trPr>
        <w:tc>
          <w:tcPr>
            <w:tcW w:w="4876" w:type="dxa"/>
          </w:tcPr>
          <w:p w14:paraId="4B666FA4" w14:textId="77777777" w:rsidR="00AA2021" w:rsidRPr="007E1EBB" w:rsidRDefault="00AA2021" w:rsidP="00246BC8">
            <w:pPr>
              <w:pStyle w:val="Normal6"/>
            </w:pPr>
          </w:p>
        </w:tc>
        <w:tc>
          <w:tcPr>
            <w:tcW w:w="4876" w:type="dxa"/>
          </w:tcPr>
          <w:p w14:paraId="33D5C36A" w14:textId="62F4EB9B" w:rsidR="00AA2021" w:rsidRPr="007E1EBB" w:rsidRDefault="009E3D73" w:rsidP="00246BC8">
            <w:pPr>
              <w:pStyle w:val="Normal6"/>
              <w:rPr>
                <w:szCs w:val="24"/>
              </w:rPr>
            </w:pPr>
            <w:r>
              <w:rPr>
                <w:b/>
                <w:i/>
              </w:rPr>
              <w:t>(b)</w:t>
            </w:r>
            <w:r>
              <w:rPr>
                <w:b/>
                <w:i/>
              </w:rPr>
              <w:tab/>
              <w:t xml:space="preserve">al doilea </w:t>
            </w:r>
            <w:r w:rsidR="002775E3">
              <w:rPr>
                <w:b/>
                <w:i/>
              </w:rPr>
              <w:t>ș</w:t>
            </w:r>
            <w:r>
              <w:rPr>
                <w:b/>
                <w:i/>
              </w:rPr>
              <w:t>i al treilea paragraf se elimină.</w:t>
            </w:r>
          </w:p>
        </w:tc>
      </w:tr>
    </w:tbl>
    <w:p w14:paraId="398D2B83" w14:textId="77777777" w:rsidR="00AA2021" w:rsidRPr="007E1EBB" w:rsidRDefault="009E3D73" w:rsidP="00AA2021">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77CB1DCC" w14:textId="77777777" w:rsidR="00AA2021" w:rsidRPr="007E1EBB" w:rsidRDefault="009E3D73" w:rsidP="00AA2021">
      <w:r>
        <w:rPr>
          <w:rStyle w:val="HideTWBExt"/>
        </w:rPr>
        <w:t>&lt;/Amend&gt;</w:t>
      </w:r>
    </w:p>
    <w:p w14:paraId="464319D0" w14:textId="77777777" w:rsidR="00A25E3F" w:rsidRPr="007E1EBB" w:rsidRDefault="009E3D73" w:rsidP="00A25E3F">
      <w:pPr>
        <w:pStyle w:val="AMNumberTabs0"/>
        <w:keepNext/>
      </w:pPr>
      <w:r>
        <w:rPr>
          <w:rStyle w:val="HideTWBExt"/>
          <w:b w:val="0"/>
        </w:rPr>
        <w:t>&lt;Amend&gt;</w:t>
      </w:r>
      <w:r>
        <w:t>Amendamentul</w:t>
      </w:r>
      <w:r>
        <w:tab/>
      </w:r>
      <w:r>
        <w:tab/>
      </w:r>
      <w:r>
        <w:rPr>
          <w:rStyle w:val="HideTWBExt"/>
          <w:b w:val="0"/>
        </w:rPr>
        <w:t>&lt;NumAm&gt;</w:t>
      </w:r>
      <w:r>
        <w:t>6</w:t>
      </w:r>
      <w:r>
        <w:rPr>
          <w:rStyle w:val="HideTWBExt"/>
          <w:b w:val="0"/>
        </w:rPr>
        <w:t>&lt;/NumAm&gt;</w:t>
      </w:r>
    </w:p>
    <w:p w14:paraId="17422066"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5EE1A8BE" w14:textId="77777777" w:rsidR="00A25E3F" w:rsidRPr="007E1EBB" w:rsidRDefault="009E3D73" w:rsidP="00A25E3F">
      <w:pPr>
        <w:pStyle w:val="NormalBold"/>
      </w:pPr>
      <w:r>
        <w:rPr>
          <w:rStyle w:val="HideTWBExt"/>
          <w:b w:val="0"/>
        </w:rPr>
        <w:t>&lt;Article&gt;</w:t>
      </w:r>
      <w:r>
        <w:rPr>
          <w:bCs/>
        </w:rPr>
        <w:t>Articolul 1 – paragraful 1 – punctul 7 – litera b – punctul i (nou)</w:t>
      </w:r>
      <w:r>
        <w:rPr>
          <w:rStyle w:val="HideTWBExt"/>
          <w:b w:val="0"/>
        </w:rPr>
        <w:t>&lt;/Article&gt;</w:t>
      </w:r>
    </w:p>
    <w:p w14:paraId="12136A00" w14:textId="77777777" w:rsidR="00A25E3F" w:rsidRPr="007E1EBB" w:rsidRDefault="009E3D73" w:rsidP="00A25E3F">
      <w:pPr>
        <w:keepNext/>
      </w:pPr>
      <w:r>
        <w:rPr>
          <w:rStyle w:val="HideTWBExt"/>
        </w:rPr>
        <w:t>&lt;DocAmend2&gt;</w:t>
      </w:r>
      <w:r>
        <w:t>Directiva 2007/2/CE</w:t>
      </w:r>
      <w:r>
        <w:rPr>
          <w:rStyle w:val="HideTWBExt"/>
        </w:rPr>
        <w:t>&lt;/DocAmend2&gt;</w:t>
      </w:r>
    </w:p>
    <w:p w14:paraId="0DD647D6" w14:textId="77777777" w:rsidR="00A25E3F" w:rsidRPr="007E1EBB" w:rsidRDefault="009E3D73" w:rsidP="00A25E3F">
      <w:r>
        <w:rPr>
          <w:rStyle w:val="HideTWBExt"/>
        </w:rPr>
        <w:t>&lt;Article2&gt;</w:t>
      </w:r>
      <w:r>
        <w:t>Articolul 13 – alineatul 1 – paragraful 2 – partea introductivă</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29E8F2E1" w14:textId="77777777" w:rsidTr="009B1CA3">
        <w:trPr>
          <w:jc w:val="center"/>
        </w:trPr>
        <w:tc>
          <w:tcPr>
            <w:tcW w:w="9752" w:type="dxa"/>
            <w:gridSpan w:val="2"/>
          </w:tcPr>
          <w:p w14:paraId="708E9B4E" w14:textId="77777777" w:rsidR="00A25E3F" w:rsidRPr="007E1EBB" w:rsidRDefault="00A25E3F" w:rsidP="00DB10C7">
            <w:pPr>
              <w:keepNext/>
            </w:pPr>
          </w:p>
        </w:tc>
      </w:tr>
      <w:tr w:rsidR="00B015F9" w14:paraId="7547EACE" w14:textId="77777777" w:rsidTr="009B1CA3">
        <w:trPr>
          <w:jc w:val="center"/>
        </w:trPr>
        <w:tc>
          <w:tcPr>
            <w:tcW w:w="4876" w:type="dxa"/>
          </w:tcPr>
          <w:p w14:paraId="68BA58CF" w14:textId="77777777" w:rsidR="00A25E3F" w:rsidRPr="007E1EBB" w:rsidRDefault="009E3D73" w:rsidP="00DB10C7">
            <w:pPr>
              <w:pStyle w:val="ColumnHeading"/>
              <w:keepNext/>
            </w:pPr>
            <w:r>
              <w:t>Textul propus de Comisie</w:t>
            </w:r>
          </w:p>
        </w:tc>
        <w:tc>
          <w:tcPr>
            <w:tcW w:w="4876" w:type="dxa"/>
          </w:tcPr>
          <w:p w14:paraId="4FEDEA72" w14:textId="77777777" w:rsidR="00A25E3F" w:rsidRPr="007E1EBB" w:rsidRDefault="009E3D73" w:rsidP="00DB10C7">
            <w:pPr>
              <w:pStyle w:val="ColumnHeading"/>
              <w:keepNext/>
            </w:pPr>
            <w:r>
              <w:t>Amendamentul</w:t>
            </w:r>
          </w:p>
        </w:tc>
      </w:tr>
      <w:tr w:rsidR="00B015F9" w14:paraId="78B91207" w14:textId="77777777" w:rsidTr="009B1CA3">
        <w:trPr>
          <w:jc w:val="center"/>
        </w:trPr>
        <w:tc>
          <w:tcPr>
            <w:tcW w:w="4876" w:type="dxa"/>
          </w:tcPr>
          <w:p w14:paraId="6307E768" w14:textId="2FCDF27B" w:rsidR="000E6997" w:rsidRPr="007E1EBB" w:rsidRDefault="009E3D73" w:rsidP="000E6997">
            <w:pPr>
              <w:pStyle w:val="Normal6"/>
            </w:pPr>
            <w:r>
              <w:t>(b)</w:t>
            </w:r>
            <w:r>
              <w:tab/>
            </w:r>
            <w:r>
              <w:rPr>
                <w:b/>
                <w:i/>
              </w:rPr>
              <w:t>la</w:t>
            </w:r>
            <w:r>
              <w:t xml:space="preserve"> al doilea paragraf</w:t>
            </w:r>
            <w:r>
              <w:rPr>
                <w:b/>
                <w:i/>
              </w:rPr>
              <w:t>, partea</w:t>
            </w:r>
            <w:r>
              <w:t xml:space="preserve"> introductivă se înlocuie</w:t>
            </w:r>
            <w:r w:rsidR="002775E3">
              <w:t>ș</w:t>
            </w:r>
            <w:r>
              <w:t>te cu următorul text:</w:t>
            </w:r>
          </w:p>
          <w:p w14:paraId="41456350" w14:textId="77777777" w:rsidR="00A25E3F" w:rsidRPr="007E1EBB" w:rsidRDefault="00A25E3F" w:rsidP="00DB10C7">
            <w:pPr>
              <w:pStyle w:val="Normal6"/>
            </w:pPr>
          </w:p>
        </w:tc>
        <w:tc>
          <w:tcPr>
            <w:tcW w:w="4876" w:type="dxa"/>
          </w:tcPr>
          <w:p w14:paraId="1DFFC86F" w14:textId="77777777" w:rsidR="00A25E3F" w:rsidRPr="007E1EBB" w:rsidRDefault="009E3D73" w:rsidP="00DB10C7">
            <w:pPr>
              <w:pStyle w:val="Normal6"/>
              <w:rPr>
                <w:szCs w:val="24"/>
              </w:rPr>
            </w:pPr>
            <w:r>
              <w:t>(b)</w:t>
            </w:r>
            <w:r>
              <w:tab/>
              <w:t xml:space="preserve">al doilea paragraf </w:t>
            </w:r>
            <w:r>
              <w:rPr>
                <w:b/>
                <w:i/>
              </w:rPr>
              <w:t>se modifică după cum urmează:</w:t>
            </w:r>
          </w:p>
        </w:tc>
      </w:tr>
      <w:tr w:rsidR="00B015F9" w14:paraId="7E85EF6C" w14:textId="77777777" w:rsidTr="009B1CA3">
        <w:trPr>
          <w:jc w:val="center"/>
        </w:trPr>
        <w:tc>
          <w:tcPr>
            <w:tcW w:w="4876" w:type="dxa"/>
          </w:tcPr>
          <w:p w14:paraId="6EF59039" w14:textId="77777777" w:rsidR="00A25E3F" w:rsidRPr="007E1EBB" w:rsidRDefault="00A25E3F" w:rsidP="00DB10C7">
            <w:pPr>
              <w:pStyle w:val="Normal6"/>
            </w:pPr>
          </w:p>
        </w:tc>
        <w:tc>
          <w:tcPr>
            <w:tcW w:w="4876" w:type="dxa"/>
          </w:tcPr>
          <w:p w14:paraId="5DAADA4F" w14:textId="3985D324" w:rsidR="00A25E3F" w:rsidRPr="007E1EBB" w:rsidRDefault="009E3D73" w:rsidP="00DB10C7">
            <w:pPr>
              <w:pStyle w:val="Normal6"/>
              <w:rPr>
                <w:szCs w:val="24"/>
              </w:rPr>
            </w:pPr>
            <w:r>
              <w:rPr>
                <w:b/>
                <w:i/>
              </w:rPr>
              <w:t>(i) teza</w:t>
            </w:r>
            <w:r>
              <w:t xml:space="preserve"> introductivă se înlocuie</w:t>
            </w:r>
            <w:r w:rsidR="002775E3">
              <w:t>ș</w:t>
            </w:r>
            <w:r>
              <w:t xml:space="preserve">te cu următorul text: </w:t>
            </w:r>
          </w:p>
        </w:tc>
      </w:tr>
      <w:tr w:rsidR="00B015F9" w14:paraId="4ED01AFD" w14:textId="77777777" w:rsidTr="009B1CA3">
        <w:trPr>
          <w:jc w:val="center"/>
        </w:trPr>
        <w:tc>
          <w:tcPr>
            <w:tcW w:w="4876" w:type="dxa"/>
          </w:tcPr>
          <w:p w14:paraId="733F038F" w14:textId="7999D439" w:rsidR="00A25E3F" w:rsidRPr="007E1EBB" w:rsidRDefault="009E3D73" w:rsidP="00DB10C7">
            <w:pPr>
              <w:pStyle w:val="Normal6"/>
            </w:pPr>
            <w:r>
              <w:t xml:space="preserve">Statele membre pot limita accesul public la seturile </w:t>
            </w:r>
            <w:r w:rsidR="002775E3">
              <w:t>ș</w:t>
            </w:r>
            <w:r>
              <w:t>i serviciile de date spa</w:t>
            </w:r>
            <w:r w:rsidR="002775E3">
              <w:t>ț</w:t>
            </w:r>
            <w:r>
              <w:t>iale în cazul în care un astfel de acces ar putea afecta:</w:t>
            </w:r>
            <w:r>
              <w:rPr>
                <w:b/>
                <w:i/>
              </w:rPr>
              <w:t>;</w:t>
            </w:r>
          </w:p>
        </w:tc>
        <w:tc>
          <w:tcPr>
            <w:tcW w:w="4876" w:type="dxa"/>
          </w:tcPr>
          <w:p w14:paraId="53787292" w14:textId="5A6302A1" w:rsidR="00A25E3F" w:rsidRPr="007E1EBB" w:rsidRDefault="009E3D73" w:rsidP="00DB10C7">
            <w:pPr>
              <w:pStyle w:val="Normal6"/>
              <w:rPr>
                <w:szCs w:val="24"/>
              </w:rPr>
            </w:pPr>
            <w:r>
              <w:t xml:space="preserve"> Statele membre pot limita </w:t>
            </w:r>
            <w:r>
              <w:rPr>
                <w:b/>
                <w:i/>
              </w:rPr>
              <w:t>sau exclude</w:t>
            </w:r>
            <w:r>
              <w:t xml:space="preserve"> accesul public la seturile </w:t>
            </w:r>
            <w:r w:rsidR="002775E3">
              <w:t>ș</w:t>
            </w:r>
            <w:r>
              <w:t>i serviciile de date spa</w:t>
            </w:r>
            <w:r w:rsidR="002775E3">
              <w:t>ț</w:t>
            </w:r>
            <w:r>
              <w:t>iale în cazul în care un astfel de acces ar putea afecta:</w:t>
            </w:r>
          </w:p>
        </w:tc>
      </w:tr>
    </w:tbl>
    <w:p w14:paraId="20A82E7C"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6F0C04F7" w14:textId="77777777" w:rsidR="00A25E3F" w:rsidRPr="007E1EBB" w:rsidRDefault="009E3D73" w:rsidP="00A25E3F">
      <w:r>
        <w:rPr>
          <w:rStyle w:val="HideTWBExt"/>
        </w:rPr>
        <w:t>&lt;/Amend&gt;</w:t>
      </w:r>
    </w:p>
    <w:p w14:paraId="3B27613B" w14:textId="77777777" w:rsidR="002D7DD6" w:rsidRPr="007E1EBB" w:rsidRDefault="009E3D73" w:rsidP="002D7DD6">
      <w:pPr>
        <w:pStyle w:val="AMNumberTabs0"/>
        <w:keepNext/>
      </w:pPr>
      <w:r>
        <w:rPr>
          <w:rStyle w:val="HideTWBExt"/>
          <w:b w:val="0"/>
        </w:rPr>
        <w:t>&lt;Amend&gt;</w:t>
      </w:r>
      <w:r>
        <w:t>Amendamentul</w:t>
      </w:r>
      <w:r>
        <w:tab/>
      </w:r>
      <w:r>
        <w:tab/>
      </w:r>
      <w:r>
        <w:rPr>
          <w:rStyle w:val="HideTWBExt"/>
          <w:b w:val="0"/>
        </w:rPr>
        <w:t>&lt;NumAm&gt;</w:t>
      </w:r>
      <w:r>
        <w:t>7</w:t>
      </w:r>
      <w:r>
        <w:rPr>
          <w:rStyle w:val="HideTWBExt"/>
          <w:b w:val="0"/>
        </w:rPr>
        <w:t>&lt;/NumAm&gt;</w:t>
      </w:r>
    </w:p>
    <w:p w14:paraId="70C9E4AE" w14:textId="77777777" w:rsidR="002D7DD6" w:rsidRPr="007E1EBB" w:rsidRDefault="009E3D73" w:rsidP="002D7DD6">
      <w:pPr>
        <w:pStyle w:val="NormalBold12b"/>
        <w:keepNext/>
      </w:pPr>
      <w:r>
        <w:rPr>
          <w:rStyle w:val="HideTWBExt"/>
          <w:b w:val="0"/>
        </w:rPr>
        <w:t>&lt;DocAmend&gt;</w:t>
      </w:r>
      <w:r>
        <w:t>Propunere de directivă</w:t>
      </w:r>
      <w:r>
        <w:rPr>
          <w:rStyle w:val="HideTWBExt"/>
          <w:b w:val="0"/>
        </w:rPr>
        <w:t>&lt;/DocAmend&gt;</w:t>
      </w:r>
    </w:p>
    <w:p w14:paraId="0C56D5A9" w14:textId="77777777" w:rsidR="002D7DD6" w:rsidRPr="007E1EBB" w:rsidRDefault="009E3D73" w:rsidP="002D7DD6">
      <w:pPr>
        <w:pStyle w:val="NormalBold"/>
      </w:pPr>
      <w:r>
        <w:rPr>
          <w:rStyle w:val="HideTWBExt"/>
          <w:b w:val="0"/>
        </w:rPr>
        <w:t>&lt;Article&gt;</w:t>
      </w:r>
      <w:r>
        <w:rPr>
          <w:bCs/>
        </w:rPr>
        <w:t>Articolul 1 – paragraful 1 – punctul 7 – litera b – punctul ii (nou)</w:t>
      </w:r>
      <w:r>
        <w:rPr>
          <w:rStyle w:val="HideTWBExt"/>
          <w:b w:val="0"/>
        </w:rPr>
        <w:t>&lt;/Article&gt;</w:t>
      </w:r>
    </w:p>
    <w:p w14:paraId="7A4F5DFA" w14:textId="77777777" w:rsidR="002D7DD6" w:rsidRPr="007E1EBB" w:rsidRDefault="009E3D73" w:rsidP="002D7DD6">
      <w:pPr>
        <w:keepNext/>
      </w:pPr>
      <w:r>
        <w:rPr>
          <w:rStyle w:val="HideTWBExt"/>
        </w:rPr>
        <w:t>&lt;DocAmend2&gt;</w:t>
      </w:r>
      <w:r>
        <w:t>Directiva 2007/2/CE</w:t>
      </w:r>
      <w:r>
        <w:rPr>
          <w:rStyle w:val="HideTWBExt"/>
        </w:rPr>
        <w:t>&lt;/DocAmend2&gt;</w:t>
      </w:r>
    </w:p>
    <w:p w14:paraId="51D538C1" w14:textId="77777777" w:rsidR="002D7DD6" w:rsidRPr="007E1EBB" w:rsidRDefault="009E3D73" w:rsidP="002D7DD6">
      <w:r>
        <w:rPr>
          <w:rStyle w:val="HideTWBExt"/>
        </w:rPr>
        <w:t>&lt;Article2&gt;</w:t>
      </w:r>
      <w:r>
        <w:t>Articolul 13 – alineatul 1 – paragraful 2 – litera b</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2059DFEF" w14:textId="77777777" w:rsidTr="00C20BDC">
        <w:trPr>
          <w:jc w:val="center"/>
        </w:trPr>
        <w:tc>
          <w:tcPr>
            <w:tcW w:w="9752" w:type="dxa"/>
            <w:gridSpan w:val="2"/>
          </w:tcPr>
          <w:p w14:paraId="7BEF248B" w14:textId="77777777" w:rsidR="002D7DD6" w:rsidRPr="007E1EBB" w:rsidRDefault="002D7DD6" w:rsidP="00246BC8">
            <w:pPr>
              <w:keepNext/>
            </w:pPr>
          </w:p>
        </w:tc>
      </w:tr>
      <w:tr w:rsidR="00B015F9" w14:paraId="3FEFCB27" w14:textId="77777777" w:rsidTr="00C20BDC">
        <w:trPr>
          <w:jc w:val="center"/>
        </w:trPr>
        <w:tc>
          <w:tcPr>
            <w:tcW w:w="4876" w:type="dxa"/>
          </w:tcPr>
          <w:p w14:paraId="32F09BFB" w14:textId="77777777" w:rsidR="002D7DD6" w:rsidRPr="007E1EBB" w:rsidRDefault="009E3D73" w:rsidP="00246BC8">
            <w:pPr>
              <w:pStyle w:val="ColumnHeading"/>
              <w:keepNext/>
            </w:pPr>
            <w:r>
              <w:t>Textul în vigoare</w:t>
            </w:r>
          </w:p>
        </w:tc>
        <w:tc>
          <w:tcPr>
            <w:tcW w:w="4876" w:type="dxa"/>
          </w:tcPr>
          <w:p w14:paraId="539CC2F3" w14:textId="77777777" w:rsidR="002D7DD6" w:rsidRPr="007E1EBB" w:rsidRDefault="009E3D73" w:rsidP="00246BC8">
            <w:pPr>
              <w:pStyle w:val="ColumnHeading"/>
              <w:keepNext/>
            </w:pPr>
            <w:r>
              <w:t>Amendamentul</w:t>
            </w:r>
          </w:p>
        </w:tc>
      </w:tr>
      <w:tr w:rsidR="00B015F9" w14:paraId="3AFBE58B" w14:textId="77777777" w:rsidTr="00C20BDC">
        <w:trPr>
          <w:jc w:val="center"/>
        </w:trPr>
        <w:tc>
          <w:tcPr>
            <w:tcW w:w="4876" w:type="dxa"/>
          </w:tcPr>
          <w:p w14:paraId="6D518011" w14:textId="77777777" w:rsidR="002D7DD6" w:rsidRPr="007E1EBB" w:rsidRDefault="002D7DD6" w:rsidP="00246BC8">
            <w:pPr>
              <w:pStyle w:val="Normal6"/>
            </w:pPr>
          </w:p>
        </w:tc>
        <w:tc>
          <w:tcPr>
            <w:tcW w:w="4876" w:type="dxa"/>
          </w:tcPr>
          <w:p w14:paraId="6AAAF167" w14:textId="0B1EF816" w:rsidR="002D7DD6" w:rsidRPr="007E1EBB" w:rsidRDefault="009E3D73" w:rsidP="00246BC8">
            <w:pPr>
              <w:pStyle w:val="Normal6"/>
              <w:rPr>
                <w:szCs w:val="24"/>
              </w:rPr>
            </w:pPr>
            <w:r>
              <w:rPr>
                <w:b/>
                <w:i/>
              </w:rPr>
              <w:t>(ii)</w:t>
            </w:r>
            <w:r>
              <w:rPr>
                <w:b/>
                <w:i/>
              </w:rPr>
              <w:tab/>
              <w:t>litera (b) se înlocuie</w:t>
            </w:r>
            <w:r w:rsidR="002775E3">
              <w:rPr>
                <w:b/>
                <w:i/>
              </w:rPr>
              <w:t>ș</w:t>
            </w:r>
            <w:r>
              <w:rPr>
                <w:b/>
                <w:i/>
              </w:rPr>
              <w:t xml:space="preserve">te cu </w:t>
            </w:r>
            <w:r>
              <w:rPr>
                <w:b/>
                <w:i/>
              </w:rPr>
              <w:lastRenderedPageBreak/>
              <w:t>următorul text:</w:t>
            </w:r>
          </w:p>
        </w:tc>
      </w:tr>
      <w:tr w:rsidR="00B015F9" w14:paraId="0DB1E455" w14:textId="77777777" w:rsidTr="00C20BDC">
        <w:trPr>
          <w:jc w:val="center"/>
        </w:trPr>
        <w:tc>
          <w:tcPr>
            <w:tcW w:w="4876" w:type="dxa"/>
          </w:tcPr>
          <w:p w14:paraId="6CA1D943" w14:textId="2FE7B8D2" w:rsidR="002D7DD6" w:rsidRPr="007E1EBB" w:rsidRDefault="009E3D73" w:rsidP="00B832BB">
            <w:pPr>
              <w:pStyle w:val="Normal6"/>
            </w:pPr>
            <w:r>
              <w:lastRenderedPageBreak/>
              <w:t>(b)</w:t>
            </w:r>
            <w:r>
              <w:tab/>
              <w:t>rela</w:t>
            </w:r>
            <w:r w:rsidR="002775E3">
              <w:t>ț</w:t>
            </w:r>
            <w:r>
              <w:t>iile interna</w:t>
            </w:r>
            <w:r w:rsidR="002775E3">
              <w:t>ț</w:t>
            </w:r>
            <w:r>
              <w:t>ionale, siguran</w:t>
            </w:r>
            <w:r w:rsidR="002775E3">
              <w:t>ț</w:t>
            </w:r>
            <w:r>
              <w:t xml:space="preserve">a publică sau </w:t>
            </w:r>
            <w:r>
              <w:rPr>
                <w:b/>
                <w:i/>
              </w:rPr>
              <w:t>apărarea na</w:t>
            </w:r>
            <w:r w:rsidR="002775E3">
              <w:rPr>
                <w:b/>
                <w:i/>
              </w:rPr>
              <w:t>ț</w:t>
            </w:r>
            <w:r>
              <w:rPr>
                <w:b/>
                <w:i/>
              </w:rPr>
              <w:t>ională</w:t>
            </w:r>
            <w:r>
              <w:t>;</w:t>
            </w:r>
          </w:p>
        </w:tc>
        <w:tc>
          <w:tcPr>
            <w:tcW w:w="4876" w:type="dxa"/>
          </w:tcPr>
          <w:p w14:paraId="1818E264" w14:textId="7030548D" w:rsidR="002D7DD6" w:rsidRPr="007E1EBB" w:rsidRDefault="009E3D73" w:rsidP="00246BC8">
            <w:pPr>
              <w:pStyle w:val="Normal6"/>
              <w:rPr>
                <w:szCs w:val="24"/>
              </w:rPr>
            </w:pPr>
            <w:r>
              <w:t>(b)</w:t>
            </w:r>
            <w:r>
              <w:tab/>
              <w:t>rela</w:t>
            </w:r>
            <w:r w:rsidR="002775E3">
              <w:t>ț</w:t>
            </w:r>
            <w:r>
              <w:t>iile interna</w:t>
            </w:r>
            <w:r w:rsidR="002775E3">
              <w:t>ț</w:t>
            </w:r>
            <w:r>
              <w:t>ionale, siguran</w:t>
            </w:r>
            <w:r w:rsidR="002775E3">
              <w:t>ț</w:t>
            </w:r>
            <w:r>
              <w:t>a publică</w:t>
            </w:r>
            <w:r>
              <w:rPr>
                <w:b/>
                <w:i/>
              </w:rPr>
              <w:t>, apărarea na</w:t>
            </w:r>
            <w:r w:rsidR="002775E3">
              <w:rPr>
                <w:b/>
                <w:i/>
              </w:rPr>
              <w:t>ț</w:t>
            </w:r>
            <w:r>
              <w:rPr>
                <w:b/>
                <w:i/>
              </w:rPr>
              <w:t>ională</w:t>
            </w:r>
            <w:r>
              <w:t xml:space="preserve"> sau </w:t>
            </w:r>
            <w:r>
              <w:rPr>
                <w:b/>
                <w:i/>
              </w:rPr>
              <w:t>ordinea publică</w:t>
            </w:r>
            <w:r>
              <w:t>;</w:t>
            </w:r>
          </w:p>
        </w:tc>
      </w:tr>
    </w:tbl>
    <w:p w14:paraId="7C9147B9" w14:textId="77777777" w:rsidR="002D7DD6" w:rsidRPr="007E1EBB" w:rsidRDefault="009E3D73" w:rsidP="002D7DD6">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6C7982E9" w14:textId="77777777" w:rsidR="002D7DD6" w:rsidRPr="007E1EBB" w:rsidRDefault="009E3D73" w:rsidP="002D7DD6">
      <w:r>
        <w:rPr>
          <w:rStyle w:val="HideTWBExt"/>
        </w:rPr>
        <w:t>&lt;/Amend&gt;</w:t>
      </w:r>
    </w:p>
    <w:p w14:paraId="0CA0047B" w14:textId="77777777" w:rsidR="00A25E3F" w:rsidRPr="007E1EBB" w:rsidRDefault="009E3D73" w:rsidP="00A25E3F">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14:paraId="71D8A272"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1EDCDF5C" w14:textId="77777777" w:rsidR="000E6997" w:rsidRPr="007E1EBB" w:rsidRDefault="009E3D73" w:rsidP="000E6997">
      <w:r>
        <w:rPr>
          <w:rStyle w:val="HideTWBExt"/>
        </w:rPr>
        <w:t>&lt;Article&gt;</w:t>
      </w:r>
      <w:r>
        <w:rPr>
          <w:rStyle w:val="NormalBoldChar"/>
        </w:rPr>
        <w:t>Articolul 1 – paragraful 1 – punctul 10</w:t>
      </w:r>
      <w:r>
        <w:rPr>
          <w:rStyle w:val="HideTWBExt"/>
        </w:rPr>
        <w:t>&lt;/Article&gt;</w:t>
      </w:r>
    </w:p>
    <w:p w14:paraId="1A718E49" w14:textId="77777777" w:rsidR="000E6997" w:rsidRPr="007E1EBB" w:rsidRDefault="009E3D73" w:rsidP="000E6997">
      <w:r>
        <w:rPr>
          <w:rStyle w:val="HideTWBExt"/>
        </w:rPr>
        <w:t>&lt;DocAmend2&gt;</w:t>
      </w:r>
      <w:r>
        <w:t>Directiva 2007/2/CE</w:t>
      </w:r>
      <w:r>
        <w:rPr>
          <w:rStyle w:val="HideTWBExt"/>
        </w:rPr>
        <w:t>&lt;/DocAmend2&gt;</w:t>
      </w:r>
    </w:p>
    <w:p w14:paraId="116C5366" w14:textId="77777777" w:rsidR="000E6997" w:rsidRPr="007E1EBB" w:rsidRDefault="009E3D73" w:rsidP="00C20BDC">
      <w:r>
        <w:rPr>
          <w:rStyle w:val="HideTWBExt"/>
        </w:rPr>
        <w:t>&lt;Article2&gt;</w:t>
      </w:r>
      <w:r>
        <w:t>Articolul 17</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15F9" w14:paraId="321E9206" w14:textId="77777777" w:rsidTr="00DB10C7">
        <w:trPr>
          <w:jc w:val="center"/>
        </w:trPr>
        <w:tc>
          <w:tcPr>
            <w:tcW w:w="9752" w:type="dxa"/>
            <w:gridSpan w:val="2"/>
          </w:tcPr>
          <w:p w14:paraId="03C83179" w14:textId="77777777" w:rsidR="00A25E3F" w:rsidRPr="007E1EBB" w:rsidRDefault="00A25E3F" w:rsidP="00DB10C7">
            <w:pPr>
              <w:keepNext/>
            </w:pPr>
          </w:p>
        </w:tc>
      </w:tr>
      <w:tr w:rsidR="00B015F9" w14:paraId="02E1835E" w14:textId="77777777" w:rsidTr="00DB10C7">
        <w:trPr>
          <w:jc w:val="center"/>
        </w:trPr>
        <w:tc>
          <w:tcPr>
            <w:tcW w:w="4876" w:type="dxa"/>
          </w:tcPr>
          <w:p w14:paraId="59D4CA51" w14:textId="77777777" w:rsidR="00A25E3F" w:rsidRPr="007E1EBB" w:rsidRDefault="009E3D73" w:rsidP="00DB10C7">
            <w:pPr>
              <w:pStyle w:val="ColumnHeading"/>
              <w:keepNext/>
            </w:pPr>
            <w:r>
              <w:t>Textul propus de Comisie</w:t>
            </w:r>
          </w:p>
        </w:tc>
        <w:tc>
          <w:tcPr>
            <w:tcW w:w="4876" w:type="dxa"/>
          </w:tcPr>
          <w:p w14:paraId="536272F8" w14:textId="77777777" w:rsidR="00A25E3F" w:rsidRPr="007E1EBB" w:rsidRDefault="009E3D73" w:rsidP="00DB10C7">
            <w:pPr>
              <w:pStyle w:val="ColumnHeading"/>
              <w:keepNext/>
            </w:pPr>
            <w:r>
              <w:t>Amendamentul</w:t>
            </w:r>
          </w:p>
        </w:tc>
      </w:tr>
      <w:tr w:rsidR="00B015F9" w14:paraId="01B5CA44" w14:textId="77777777" w:rsidTr="00DB10C7">
        <w:trPr>
          <w:jc w:val="center"/>
        </w:trPr>
        <w:tc>
          <w:tcPr>
            <w:tcW w:w="4876" w:type="dxa"/>
          </w:tcPr>
          <w:p w14:paraId="20795683" w14:textId="77777777" w:rsidR="00A25E3F" w:rsidRPr="007E1EBB" w:rsidRDefault="009E3D73" w:rsidP="00DB10C7">
            <w:pPr>
              <w:pStyle w:val="Normal6"/>
            </w:pPr>
            <w:r>
              <w:rPr>
                <w:b/>
                <w:i/>
              </w:rPr>
              <w:t>(10)</w:t>
            </w:r>
            <w:r>
              <w:rPr>
                <w:b/>
                <w:i/>
              </w:rPr>
              <w:tab/>
              <w:t>Articolul 17 se elimină.</w:t>
            </w:r>
          </w:p>
        </w:tc>
        <w:tc>
          <w:tcPr>
            <w:tcW w:w="4876" w:type="dxa"/>
          </w:tcPr>
          <w:p w14:paraId="69F89D42" w14:textId="77777777" w:rsidR="00A25E3F" w:rsidRPr="007E1EBB" w:rsidRDefault="009E3D73" w:rsidP="00DB10C7">
            <w:pPr>
              <w:pStyle w:val="Normal6"/>
              <w:rPr>
                <w:szCs w:val="24"/>
              </w:rPr>
            </w:pPr>
            <w:r>
              <w:rPr>
                <w:b/>
                <w:i/>
              </w:rPr>
              <w:t>eliminat</w:t>
            </w:r>
          </w:p>
        </w:tc>
      </w:tr>
    </w:tbl>
    <w:p w14:paraId="361D4BA6"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1CEBFAF2" w14:textId="77777777" w:rsidR="00A25E3F" w:rsidRPr="007E1EBB" w:rsidRDefault="009E3D73" w:rsidP="00A25E3F">
      <w:r>
        <w:rPr>
          <w:rStyle w:val="HideTWBExt"/>
        </w:rPr>
        <w:t>&lt;/Amend&gt;</w:t>
      </w:r>
    </w:p>
    <w:p w14:paraId="2406E604" w14:textId="77777777" w:rsidR="00A25E3F" w:rsidRPr="007E1EBB" w:rsidRDefault="009E3D73" w:rsidP="00A25E3F">
      <w:pPr>
        <w:pStyle w:val="AMNumberTabs0"/>
        <w:keepNext/>
      </w:pPr>
      <w:r>
        <w:rPr>
          <w:rStyle w:val="HideTWBExt"/>
          <w:b w:val="0"/>
        </w:rPr>
        <w:t>&lt;Amend&gt;</w:t>
      </w:r>
      <w:r>
        <w:t>Amendamentul</w:t>
      </w:r>
      <w:r>
        <w:tab/>
      </w:r>
      <w:r>
        <w:tab/>
      </w:r>
      <w:r>
        <w:rPr>
          <w:rStyle w:val="HideTWBExt"/>
          <w:b w:val="0"/>
        </w:rPr>
        <w:t>&lt;NumAm&gt;</w:t>
      </w:r>
      <w:r>
        <w:t>9</w:t>
      </w:r>
      <w:r>
        <w:rPr>
          <w:rStyle w:val="HideTWBExt"/>
          <w:b w:val="0"/>
        </w:rPr>
        <w:t>&lt;/NumAm&gt;</w:t>
      </w:r>
    </w:p>
    <w:p w14:paraId="37B2E199" w14:textId="77777777" w:rsidR="00A25E3F" w:rsidRPr="007E1EBB" w:rsidRDefault="009E3D73" w:rsidP="00A25E3F">
      <w:pPr>
        <w:pStyle w:val="NormalBold12b"/>
        <w:keepNext/>
      </w:pPr>
      <w:r>
        <w:rPr>
          <w:rStyle w:val="HideTWBExt"/>
          <w:b w:val="0"/>
        </w:rPr>
        <w:t>&lt;DocAmend&gt;</w:t>
      </w:r>
      <w:r>
        <w:t>Propunere de directivă</w:t>
      </w:r>
      <w:r>
        <w:rPr>
          <w:rStyle w:val="HideTWBExt"/>
          <w:b w:val="0"/>
        </w:rPr>
        <w:t>&lt;/DocAmend&gt;</w:t>
      </w:r>
    </w:p>
    <w:p w14:paraId="6485829F" w14:textId="77777777" w:rsidR="000E6997" w:rsidRPr="007E1EBB" w:rsidRDefault="009E3D73" w:rsidP="000E6997">
      <w:r>
        <w:rPr>
          <w:rStyle w:val="HideTWBExt"/>
        </w:rPr>
        <w:t>&lt;Article&gt;</w:t>
      </w:r>
      <w:r>
        <w:rPr>
          <w:rStyle w:val="NormalBoldChar"/>
        </w:rPr>
        <w:t>Articolul 1 – paragraful 1 – punctul 10 a – litera a (nouă)</w:t>
      </w:r>
      <w:r>
        <w:rPr>
          <w:rStyle w:val="HideTWBExt"/>
        </w:rPr>
        <w:t>&lt;/Article&gt;</w:t>
      </w:r>
    </w:p>
    <w:p w14:paraId="70F0F802" w14:textId="77777777" w:rsidR="000E6997" w:rsidRPr="007E1EBB" w:rsidRDefault="009E3D73" w:rsidP="000E6997">
      <w:r>
        <w:rPr>
          <w:rStyle w:val="HideTWBExt"/>
        </w:rPr>
        <w:t>&lt;DocAmend2&gt;</w:t>
      </w:r>
      <w:r>
        <w:t>Directiva 2007/2/CE</w:t>
      </w:r>
      <w:r>
        <w:rPr>
          <w:rStyle w:val="HideTWBExt"/>
        </w:rPr>
        <w:t>&lt;/DocAmend2&gt;</w:t>
      </w:r>
    </w:p>
    <w:p w14:paraId="6767544B" w14:textId="77777777" w:rsidR="000E6997" w:rsidRPr="007E1EBB" w:rsidRDefault="009E3D73" w:rsidP="000E6997">
      <w:pPr>
        <w:pStyle w:val="NormalBold"/>
        <w:rPr>
          <w:b w:val="0"/>
          <w:bCs/>
        </w:rPr>
      </w:pPr>
      <w:r>
        <w:rPr>
          <w:rStyle w:val="HideTWBExt"/>
          <w:b w:val="0"/>
        </w:rPr>
        <w:t>&lt;Article2&gt;</w:t>
      </w:r>
      <w:r>
        <w:t xml:space="preserve">Articolul 17 </w:t>
      </w:r>
      <w:r>
        <w:rPr>
          <w:rStyle w:val="NormalBoldChar"/>
        </w:rPr>
        <w:t>– alineatul 1</w:t>
      </w:r>
      <w:r>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2E0B8DE3" w14:textId="77777777" w:rsidTr="000E6997">
        <w:trPr>
          <w:jc w:val="center"/>
        </w:trPr>
        <w:tc>
          <w:tcPr>
            <w:tcW w:w="9752" w:type="dxa"/>
            <w:gridSpan w:val="2"/>
          </w:tcPr>
          <w:p w14:paraId="0219ACEC" w14:textId="77777777" w:rsidR="00A25E3F" w:rsidRPr="007E1EBB" w:rsidRDefault="00A25E3F" w:rsidP="00DB10C7">
            <w:pPr>
              <w:keepNext/>
            </w:pPr>
          </w:p>
        </w:tc>
      </w:tr>
      <w:tr w:rsidR="00B015F9" w14:paraId="4F5C77C7" w14:textId="77777777" w:rsidTr="000E6997">
        <w:trPr>
          <w:jc w:val="center"/>
        </w:trPr>
        <w:tc>
          <w:tcPr>
            <w:tcW w:w="4876" w:type="dxa"/>
          </w:tcPr>
          <w:p w14:paraId="0C4F0122" w14:textId="77777777" w:rsidR="00A25E3F" w:rsidRPr="007E1EBB" w:rsidRDefault="009E3D73" w:rsidP="00DB10C7">
            <w:pPr>
              <w:pStyle w:val="ColumnHeading"/>
              <w:keepNext/>
            </w:pPr>
            <w:r>
              <w:t>Textul în vigoare</w:t>
            </w:r>
          </w:p>
        </w:tc>
        <w:tc>
          <w:tcPr>
            <w:tcW w:w="4876" w:type="dxa"/>
          </w:tcPr>
          <w:p w14:paraId="4DEB1A4A" w14:textId="77777777" w:rsidR="00A25E3F" w:rsidRPr="007E1EBB" w:rsidRDefault="009E3D73" w:rsidP="00DB10C7">
            <w:pPr>
              <w:pStyle w:val="ColumnHeading"/>
              <w:keepNext/>
            </w:pPr>
            <w:r>
              <w:t>Amendamentul</w:t>
            </w:r>
          </w:p>
        </w:tc>
      </w:tr>
      <w:tr w:rsidR="00B015F9" w14:paraId="395ABA31" w14:textId="77777777" w:rsidTr="000E6997">
        <w:trPr>
          <w:jc w:val="center"/>
        </w:trPr>
        <w:tc>
          <w:tcPr>
            <w:tcW w:w="4876" w:type="dxa"/>
          </w:tcPr>
          <w:p w14:paraId="296BE08A" w14:textId="77777777" w:rsidR="00A25E3F" w:rsidRPr="007E1EBB" w:rsidRDefault="00A25E3F" w:rsidP="00DB10C7">
            <w:pPr>
              <w:pStyle w:val="Normal6"/>
            </w:pPr>
          </w:p>
        </w:tc>
        <w:tc>
          <w:tcPr>
            <w:tcW w:w="4876" w:type="dxa"/>
          </w:tcPr>
          <w:p w14:paraId="2A91E068" w14:textId="77777777" w:rsidR="00A25E3F" w:rsidRPr="007E1EBB" w:rsidRDefault="009E3D73" w:rsidP="00DB10C7">
            <w:pPr>
              <w:pStyle w:val="Normal6"/>
              <w:rPr>
                <w:szCs w:val="24"/>
              </w:rPr>
            </w:pPr>
            <w:r>
              <w:rPr>
                <w:b/>
                <w:i/>
              </w:rPr>
              <w:t>(10a)</w:t>
            </w:r>
            <w:r>
              <w:rPr>
                <w:b/>
                <w:i/>
              </w:rPr>
              <w:tab/>
              <w:t>Articolul 17 se modifică după cum urmează:</w:t>
            </w:r>
          </w:p>
        </w:tc>
      </w:tr>
      <w:tr w:rsidR="00B015F9" w14:paraId="4BF2E7B7" w14:textId="77777777" w:rsidTr="000E6997">
        <w:trPr>
          <w:jc w:val="center"/>
        </w:trPr>
        <w:tc>
          <w:tcPr>
            <w:tcW w:w="4876" w:type="dxa"/>
          </w:tcPr>
          <w:p w14:paraId="68A5BD6B" w14:textId="77777777" w:rsidR="00A25E3F" w:rsidRPr="007E1EBB" w:rsidRDefault="00A25E3F" w:rsidP="00DB10C7">
            <w:pPr>
              <w:pStyle w:val="Normal6"/>
            </w:pPr>
          </w:p>
        </w:tc>
        <w:tc>
          <w:tcPr>
            <w:tcW w:w="4876" w:type="dxa"/>
          </w:tcPr>
          <w:p w14:paraId="3960A6FC" w14:textId="71EEB438" w:rsidR="00A25E3F" w:rsidRPr="007E1EBB" w:rsidRDefault="009E3D73" w:rsidP="00DB10C7">
            <w:pPr>
              <w:pStyle w:val="Normal6"/>
              <w:rPr>
                <w:szCs w:val="24"/>
              </w:rPr>
            </w:pPr>
            <w:r>
              <w:rPr>
                <w:b/>
                <w:i/>
              </w:rPr>
              <w:t>(a)</w:t>
            </w:r>
            <w:r>
              <w:rPr>
                <w:b/>
                <w:i/>
              </w:rPr>
              <w:tab/>
              <w:t>primul paragraf se înlocuie</w:t>
            </w:r>
            <w:r w:rsidR="002775E3">
              <w:rPr>
                <w:b/>
                <w:i/>
              </w:rPr>
              <w:t>ș</w:t>
            </w:r>
            <w:r>
              <w:rPr>
                <w:b/>
                <w:i/>
              </w:rPr>
              <w:t>te cu următorul text:</w:t>
            </w:r>
          </w:p>
        </w:tc>
      </w:tr>
      <w:tr w:rsidR="00B015F9" w14:paraId="1ECED29A" w14:textId="77777777" w:rsidTr="000E6997">
        <w:trPr>
          <w:jc w:val="center"/>
        </w:trPr>
        <w:tc>
          <w:tcPr>
            <w:tcW w:w="4876" w:type="dxa"/>
          </w:tcPr>
          <w:p w14:paraId="40B02CF9" w14:textId="685A0CE1" w:rsidR="00A25E3F" w:rsidRPr="007E1EBB" w:rsidRDefault="009E3D73" w:rsidP="00DB10C7">
            <w:pPr>
              <w:pStyle w:val="Normal6"/>
            </w:pPr>
            <w:r>
              <w:t>1.</w:t>
            </w:r>
            <w:r>
              <w:tab/>
            </w:r>
            <w:r>
              <w:rPr>
                <w:b/>
                <w:i/>
              </w:rPr>
              <w:t xml:space="preserve">Fiecare stat membru adoptă măsurile necesare partajării seturilor </w:t>
            </w:r>
            <w:r w:rsidR="002775E3">
              <w:rPr>
                <w:b/>
                <w:i/>
              </w:rPr>
              <w:t>ș</w:t>
            </w:r>
            <w:r>
              <w:rPr>
                <w:b/>
                <w:i/>
              </w:rPr>
              <w:t>i serviciilor de date spa</w:t>
            </w:r>
            <w:r w:rsidR="002775E3">
              <w:rPr>
                <w:b/>
                <w:i/>
              </w:rPr>
              <w:t>ț</w:t>
            </w:r>
            <w:r>
              <w:rPr>
                <w:b/>
                <w:i/>
              </w:rPr>
              <w:t>iale între autorită</w:t>
            </w:r>
            <w:r w:rsidR="002775E3">
              <w:rPr>
                <w:b/>
                <w:i/>
              </w:rPr>
              <w:t>ț</w:t>
            </w:r>
            <w:r>
              <w:rPr>
                <w:b/>
                <w:i/>
              </w:rPr>
              <w:t>ile publice men</w:t>
            </w:r>
            <w:r w:rsidR="002775E3">
              <w:rPr>
                <w:b/>
                <w:i/>
              </w:rPr>
              <w:t>ț</w:t>
            </w:r>
            <w:r>
              <w:rPr>
                <w:b/>
                <w:i/>
              </w:rPr>
              <w:t>ionate la articolul 3 alineatul (9) literele (a)</w:t>
            </w:r>
            <w:r>
              <w:t xml:space="preserve"> </w:t>
            </w:r>
            <w:r w:rsidR="002775E3">
              <w:t>ș</w:t>
            </w:r>
            <w:r>
              <w:t>i </w:t>
            </w:r>
            <w:r>
              <w:rPr>
                <w:b/>
                <w:i/>
              </w:rPr>
              <w:t>(b). Măsurile respective permit autorită</w:t>
            </w:r>
            <w:r w:rsidR="002775E3">
              <w:rPr>
                <w:b/>
                <w:i/>
              </w:rPr>
              <w:t>ț</w:t>
            </w:r>
            <w:r>
              <w:rPr>
                <w:b/>
                <w:i/>
              </w:rPr>
              <w:t>ilor publice în cauză să ob</w:t>
            </w:r>
            <w:r w:rsidR="002775E3">
              <w:rPr>
                <w:b/>
                <w:i/>
              </w:rPr>
              <w:t>ț</w:t>
            </w:r>
            <w:r>
              <w:rPr>
                <w:b/>
                <w:i/>
              </w:rPr>
              <w:t xml:space="preserve">ină accesul la seturile </w:t>
            </w:r>
            <w:r w:rsidR="002775E3">
              <w:rPr>
                <w:b/>
                <w:i/>
              </w:rPr>
              <w:t>ș</w:t>
            </w:r>
            <w:r>
              <w:rPr>
                <w:b/>
                <w:i/>
              </w:rPr>
              <w:t>i serviciile</w:t>
            </w:r>
            <w:r>
              <w:t xml:space="preserve"> de date spa</w:t>
            </w:r>
            <w:r w:rsidR="002775E3">
              <w:t>ț</w:t>
            </w:r>
            <w:r>
              <w:t>iale</w:t>
            </w:r>
            <w:r>
              <w:rPr>
                <w:b/>
                <w:i/>
              </w:rPr>
              <w:t xml:space="preserve">, să facă schimb </w:t>
            </w:r>
            <w:r w:rsidR="002775E3">
              <w:rPr>
                <w:b/>
                <w:i/>
              </w:rPr>
              <w:t>ș</w:t>
            </w:r>
            <w:r>
              <w:rPr>
                <w:b/>
                <w:i/>
              </w:rPr>
              <w:t>i să utilizeze seturile</w:t>
            </w:r>
            <w:r>
              <w:t xml:space="preserve"> </w:t>
            </w:r>
            <w:r w:rsidR="002775E3">
              <w:t>ș</w:t>
            </w:r>
            <w:r>
              <w:t xml:space="preserve">i </w:t>
            </w:r>
            <w:r>
              <w:rPr>
                <w:b/>
                <w:i/>
              </w:rPr>
              <w:t>serviciile respective, în scopul îndeplinirii</w:t>
            </w:r>
            <w:r>
              <w:t xml:space="preserve"> sarcinilor publice care pot avea un impact asupra mediului.</w:t>
            </w:r>
          </w:p>
        </w:tc>
        <w:tc>
          <w:tcPr>
            <w:tcW w:w="4876" w:type="dxa"/>
          </w:tcPr>
          <w:p w14:paraId="41BA2FF6" w14:textId="46FFD3AE" w:rsidR="00A25E3F" w:rsidRPr="007E1EBB" w:rsidRDefault="009E3D73" w:rsidP="00B832BB">
            <w:pPr>
              <w:pStyle w:val="Normal6"/>
              <w:rPr>
                <w:szCs w:val="24"/>
              </w:rPr>
            </w:pPr>
            <w:r>
              <w:t>1.</w:t>
            </w:r>
            <w:r>
              <w:rPr>
                <w:b/>
                <w:i/>
              </w:rPr>
              <w:tab/>
              <w:t>Statele membre se asigură că autorită</w:t>
            </w:r>
            <w:r w:rsidR="002775E3">
              <w:rPr>
                <w:b/>
                <w:i/>
              </w:rPr>
              <w:t>ț</w:t>
            </w:r>
            <w:r>
              <w:rPr>
                <w:b/>
                <w:i/>
              </w:rPr>
              <w:t>ile publice pot accesa</w:t>
            </w:r>
            <w:r>
              <w:t xml:space="preserve"> </w:t>
            </w:r>
            <w:r w:rsidR="002775E3">
              <w:t>ș</w:t>
            </w:r>
            <w:r>
              <w:t xml:space="preserve">i </w:t>
            </w:r>
            <w:r>
              <w:rPr>
                <w:b/>
                <w:i/>
              </w:rPr>
              <w:t>face schimb</w:t>
            </w:r>
            <w:r>
              <w:t xml:space="preserve"> de date spa</w:t>
            </w:r>
            <w:r w:rsidR="002775E3">
              <w:t>ț</w:t>
            </w:r>
            <w:r>
              <w:t xml:space="preserve">iale </w:t>
            </w:r>
            <w:r>
              <w:rPr>
                <w:b/>
                <w:i/>
              </w:rPr>
              <w:t>care intră sub inciden</w:t>
            </w:r>
            <w:r w:rsidR="002775E3">
              <w:rPr>
                <w:b/>
                <w:i/>
              </w:rPr>
              <w:t>ț</w:t>
            </w:r>
            <w:r>
              <w:rPr>
                <w:b/>
                <w:i/>
              </w:rPr>
              <w:t>a prezentei directive</w:t>
            </w:r>
            <w:r>
              <w:t xml:space="preserve"> </w:t>
            </w:r>
            <w:r w:rsidR="002775E3">
              <w:t>ș</w:t>
            </w:r>
            <w:r>
              <w:t xml:space="preserve">i </w:t>
            </w:r>
            <w:r>
              <w:rPr>
                <w:b/>
                <w:i/>
              </w:rPr>
              <w:t>sunt necesare pentru îndeplinirea</w:t>
            </w:r>
            <w:r>
              <w:t xml:space="preserve"> sarcinilor publice care pot avea un impact asupra mediului.</w:t>
            </w:r>
          </w:p>
        </w:tc>
      </w:tr>
    </w:tbl>
    <w:p w14:paraId="7F721670" w14:textId="77777777" w:rsidR="00A25E3F" w:rsidRPr="007E1EBB" w:rsidRDefault="009E3D73" w:rsidP="00A25E3F">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56D3C53E" w14:textId="77777777" w:rsidR="00B832BB" w:rsidRPr="007E1EBB" w:rsidRDefault="009E3D73" w:rsidP="00B832BB">
      <w:r>
        <w:rPr>
          <w:rStyle w:val="HideTWBExt"/>
        </w:rPr>
        <w:t>&lt;/Amend&gt;</w:t>
      </w:r>
    </w:p>
    <w:p w14:paraId="1542AD6C" w14:textId="77777777" w:rsidR="00B832BB" w:rsidRPr="007E1EBB" w:rsidRDefault="009E3D73" w:rsidP="00B832BB">
      <w:pPr>
        <w:pStyle w:val="AMNumberTabs0"/>
        <w:keepNext/>
      </w:pPr>
      <w:r>
        <w:rPr>
          <w:rStyle w:val="HideTWBExt"/>
          <w:b w:val="0"/>
        </w:rPr>
        <w:lastRenderedPageBreak/>
        <w:t>&lt;Amend&gt;</w:t>
      </w:r>
      <w:r>
        <w:t>Amendamentul</w:t>
      </w:r>
      <w:r>
        <w:tab/>
      </w:r>
      <w:r>
        <w:tab/>
      </w:r>
      <w:r>
        <w:rPr>
          <w:rStyle w:val="HideTWBExt"/>
          <w:b w:val="0"/>
        </w:rPr>
        <w:t>&lt;NumAm&gt;</w:t>
      </w:r>
      <w:r>
        <w:t>10</w:t>
      </w:r>
      <w:r>
        <w:rPr>
          <w:rStyle w:val="HideTWBExt"/>
          <w:b w:val="0"/>
        </w:rPr>
        <w:t>&lt;/NumAm&gt;</w:t>
      </w:r>
    </w:p>
    <w:p w14:paraId="3A03D02B" w14:textId="77777777" w:rsidR="00B832BB" w:rsidRPr="007E1EBB" w:rsidRDefault="009E3D73" w:rsidP="00B832BB">
      <w:pPr>
        <w:pStyle w:val="NormalBold12b"/>
        <w:keepNext/>
      </w:pPr>
      <w:r>
        <w:rPr>
          <w:rStyle w:val="HideTWBExt"/>
          <w:b w:val="0"/>
        </w:rPr>
        <w:t>&lt;DocAmend&gt;</w:t>
      </w:r>
      <w:r>
        <w:t>Propunere de directivă</w:t>
      </w:r>
      <w:r>
        <w:rPr>
          <w:rStyle w:val="HideTWBExt"/>
          <w:b w:val="0"/>
        </w:rPr>
        <w:t>&lt;/DocAmend&gt;</w:t>
      </w:r>
    </w:p>
    <w:p w14:paraId="3F55C37C" w14:textId="77777777" w:rsidR="00B832BB" w:rsidRPr="007E1EBB" w:rsidRDefault="009E3D73" w:rsidP="00B832BB">
      <w:r>
        <w:rPr>
          <w:rStyle w:val="HideTWBExt"/>
        </w:rPr>
        <w:t>&lt;Article&gt;</w:t>
      </w:r>
      <w:r>
        <w:rPr>
          <w:rStyle w:val="NormalBoldChar"/>
        </w:rPr>
        <w:t>Articolul 1 – paragraful 1 – punctul 10 a – litera b (nouă)</w:t>
      </w:r>
      <w:r>
        <w:rPr>
          <w:rStyle w:val="HideTWBExt"/>
        </w:rPr>
        <w:t>&lt;/Article&gt;</w:t>
      </w:r>
    </w:p>
    <w:p w14:paraId="583938EC" w14:textId="77777777" w:rsidR="00B832BB" w:rsidRPr="007E1EBB" w:rsidRDefault="009E3D73" w:rsidP="00B832BB">
      <w:r>
        <w:rPr>
          <w:rStyle w:val="HideTWBExt"/>
        </w:rPr>
        <w:t>&lt;DocAmend2&gt;</w:t>
      </w:r>
      <w:r>
        <w:t>Directiva 2007/2/CE</w:t>
      </w:r>
      <w:r>
        <w:rPr>
          <w:rStyle w:val="HideTWBExt"/>
        </w:rPr>
        <w:t>&lt;/DocAmend2&gt;</w:t>
      </w:r>
    </w:p>
    <w:p w14:paraId="26499D83" w14:textId="77777777" w:rsidR="00B832BB" w:rsidRPr="007E1EBB" w:rsidRDefault="009E3D73" w:rsidP="00B832BB">
      <w:pPr>
        <w:pStyle w:val="NormalBold"/>
        <w:rPr>
          <w:b w:val="0"/>
          <w:bCs/>
        </w:rPr>
      </w:pPr>
      <w:r>
        <w:rPr>
          <w:rStyle w:val="HideTWBExt"/>
          <w:b w:val="0"/>
        </w:rPr>
        <w:t>&lt;Article2&gt;</w:t>
      </w:r>
      <w:r>
        <w:t xml:space="preserve">Articolul 17 </w:t>
      </w:r>
      <w:r>
        <w:rPr>
          <w:rStyle w:val="NormalBoldChar"/>
        </w:rPr>
        <w:t>– alineatul 2</w:t>
      </w:r>
      <w:r>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516BBDF4" w14:textId="77777777" w:rsidTr="00246BC8">
        <w:trPr>
          <w:jc w:val="center"/>
        </w:trPr>
        <w:tc>
          <w:tcPr>
            <w:tcW w:w="9752" w:type="dxa"/>
            <w:gridSpan w:val="2"/>
          </w:tcPr>
          <w:p w14:paraId="712C7404" w14:textId="77777777" w:rsidR="00B832BB" w:rsidRPr="007E1EBB" w:rsidRDefault="00B832BB" w:rsidP="00246BC8">
            <w:pPr>
              <w:keepNext/>
            </w:pPr>
          </w:p>
        </w:tc>
      </w:tr>
      <w:tr w:rsidR="00B015F9" w14:paraId="4662DA95" w14:textId="77777777" w:rsidTr="00246BC8">
        <w:trPr>
          <w:jc w:val="center"/>
        </w:trPr>
        <w:tc>
          <w:tcPr>
            <w:tcW w:w="4876" w:type="dxa"/>
          </w:tcPr>
          <w:p w14:paraId="2D632743" w14:textId="77777777" w:rsidR="00B832BB" w:rsidRPr="007E1EBB" w:rsidRDefault="009E3D73" w:rsidP="00246BC8">
            <w:pPr>
              <w:pStyle w:val="ColumnHeading"/>
              <w:keepNext/>
            </w:pPr>
            <w:r>
              <w:t>Textul în vigoare</w:t>
            </w:r>
          </w:p>
        </w:tc>
        <w:tc>
          <w:tcPr>
            <w:tcW w:w="4876" w:type="dxa"/>
          </w:tcPr>
          <w:p w14:paraId="4FE60536" w14:textId="77777777" w:rsidR="00B832BB" w:rsidRPr="007E1EBB" w:rsidRDefault="009E3D73" w:rsidP="00246BC8">
            <w:pPr>
              <w:pStyle w:val="ColumnHeading"/>
              <w:keepNext/>
            </w:pPr>
            <w:r>
              <w:t>Amendamentul</w:t>
            </w:r>
          </w:p>
        </w:tc>
      </w:tr>
      <w:tr w:rsidR="00B015F9" w14:paraId="4672512D" w14:textId="77777777" w:rsidTr="00246BC8">
        <w:trPr>
          <w:jc w:val="center"/>
        </w:trPr>
        <w:tc>
          <w:tcPr>
            <w:tcW w:w="4876" w:type="dxa"/>
          </w:tcPr>
          <w:p w14:paraId="59686A88" w14:textId="77777777" w:rsidR="00B832BB" w:rsidRPr="007E1EBB" w:rsidRDefault="00B832BB" w:rsidP="00246BC8">
            <w:pPr>
              <w:pStyle w:val="Normal6"/>
            </w:pPr>
          </w:p>
        </w:tc>
        <w:tc>
          <w:tcPr>
            <w:tcW w:w="4876" w:type="dxa"/>
          </w:tcPr>
          <w:p w14:paraId="15CBCC89" w14:textId="483096B8" w:rsidR="00B832BB" w:rsidRPr="007E1EBB" w:rsidRDefault="009E3D73" w:rsidP="00246BC8">
            <w:pPr>
              <w:pStyle w:val="Normal6"/>
              <w:rPr>
                <w:szCs w:val="24"/>
              </w:rPr>
            </w:pPr>
            <w:r>
              <w:rPr>
                <w:b/>
                <w:i/>
              </w:rPr>
              <w:t>(b)</w:t>
            </w:r>
            <w:r>
              <w:rPr>
                <w:b/>
                <w:i/>
              </w:rPr>
              <w:tab/>
              <w:t>alineatul (2) se înlocuie</w:t>
            </w:r>
            <w:r w:rsidR="002775E3">
              <w:rPr>
                <w:b/>
                <w:i/>
              </w:rPr>
              <w:t>ș</w:t>
            </w:r>
            <w:r>
              <w:rPr>
                <w:b/>
                <w:i/>
              </w:rPr>
              <w:t>te cu următorul text:</w:t>
            </w:r>
          </w:p>
        </w:tc>
      </w:tr>
      <w:tr w:rsidR="00B015F9" w14:paraId="5C59C768" w14:textId="77777777" w:rsidTr="00246BC8">
        <w:trPr>
          <w:jc w:val="center"/>
        </w:trPr>
        <w:tc>
          <w:tcPr>
            <w:tcW w:w="4876" w:type="dxa"/>
          </w:tcPr>
          <w:p w14:paraId="2AA10809" w14:textId="22902100" w:rsidR="00B832BB" w:rsidRPr="007E1EBB" w:rsidRDefault="009E3D73" w:rsidP="00246BC8">
            <w:pPr>
              <w:pStyle w:val="Normal6"/>
            </w:pPr>
            <w:r>
              <w:t>2.</w:t>
            </w:r>
            <w:r>
              <w:tab/>
            </w:r>
            <w:r>
              <w:rPr>
                <w:b/>
                <w:i/>
              </w:rPr>
              <w:t>Măsurile</w:t>
            </w:r>
            <w:r>
              <w:t xml:space="preserve"> prevăzute </w:t>
            </w:r>
            <w:r>
              <w:rPr>
                <w:b/>
                <w:i/>
              </w:rPr>
              <w:t>la alineatul</w:t>
            </w:r>
            <w:r>
              <w:t> (</w:t>
            </w:r>
            <w:r>
              <w:rPr>
                <w:b/>
                <w:i/>
              </w:rPr>
              <w:t>1</w:t>
            </w:r>
            <w:r>
              <w:t xml:space="preserve">) </w:t>
            </w:r>
            <w:r>
              <w:rPr>
                <w:b/>
                <w:i/>
              </w:rPr>
              <w:t>exclud orice restric</w:t>
            </w:r>
            <w:r w:rsidR="002775E3">
              <w:rPr>
                <w:b/>
                <w:i/>
              </w:rPr>
              <w:t>ț</w:t>
            </w:r>
            <w:r>
              <w:rPr>
                <w:b/>
                <w:i/>
              </w:rPr>
              <w:t>ie susceptibilă de a crea, în momentul utilizării</w:t>
            </w:r>
            <w:r>
              <w:t xml:space="preserve">, </w:t>
            </w:r>
            <w:r>
              <w:rPr>
                <w:b/>
                <w:i/>
              </w:rPr>
              <w:t xml:space="preserve">obstacole practice în partajarea seturilor </w:t>
            </w:r>
            <w:r w:rsidR="002775E3">
              <w:rPr>
                <w:b/>
                <w:i/>
              </w:rPr>
              <w:t>ș</w:t>
            </w:r>
            <w:r>
              <w:rPr>
                <w:b/>
                <w:i/>
              </w:rPr>
              <w:t>i serviciilor de date spa</w:t>
            </w:r>
            <w:r w:rsidR="002775E3">
              <w:rPr>
                <w:b/>
                <w:i/>
              </w:rPr>
              <w:t>ț</w:t>
            </w:r>
            <w:r>
              <w:rPr>
                <w:b/>
                <w:i/>
              </w:rPr>
              <w:t>iale</w:t>
            </w:r>
            <w:r>
              <w:t>.</w:t>
            </w:r>
          </w:p>
        </w:tc>
        <w:tc>
          <w:tcPr>
            <w:tcW w:w="4876" w:type="dxa"/>
          </w:tcPr>
          <w:p w14:paraId="7EBE0F31" w14:textId="439BA0E8" w:rsidR="00B832BB" w:rsidRPr="007E1EBB" w:rsidRDefault="009E3D73" w:rsidP="00246BC8">
            <w:pPr>
              <w:pStyle w:val="Normal6"/>
              <w:rPr>
                <w:szCs w:val="24"/>
              </w:rPr>
            </w:pPr>
            <w:r>
              <w:t>2.</w:t>
            </w:r>
            <w:r>
              <w:tab/>
            </w:r>
            <w:r>
              <w:rPr>
                <w:b/>
                <w:i/>
              </w:rPr>
              <w:t>Dispozi</w:t>
            </w:r>
            <w:r w:rsidR="002775E3">
              <w:rPr>
                <w:b/>
                <w:i/>
              </w:rPr>
              <w:t>ț</w:t>
            </w:r>
            <w:r>
              <w:rPr>
                <w:b/>
                <w:i/>
              </w:rPr>
              <w:t>iile care reglementează reutilizarea informa</w:t>
            </w:r>
            <w:r w:rsidR="002775E3">
              <w:rPr>
                <w:b/>
                <w:i/>
              </w:rPr>
              <w:t>ț</w:t>
            </w:r>
            <w:r>
              <w:rPr>
                <w:b/>
                <w:i/>
              </w:rPr>
              <w:t xml:space="preserve">iilor din sectorul public sunt prevăzute în Directiva (UE) 2019/2024 </w:t>
            </w:r>
            <w:r w:rsidR="002775E3">
              <w:rPr>
                <w:b/>
                <w:i/>
              </w:rPr>
              <w:t>ș</w:t>
            </w:r>
            <w:r>
              <w:rPr>
                <w:b/>
                <w:i/>
              </w:rPr>
              <w:t>i în alte acte legislative conexe ale Uniunii. Dacă este necesar</w:t>
            </w:r>
            <w:r>
              <w:t xml:space="preserve">, </w:t>
            </w:r>
            <w:r>
              <w:rPr>
                <w:b/>
                <w:i/>
              </w:rPr>
              <w:t>statele membre adoptă sau men</w:t>
            </w:r>
            <w:r w:rsidR="002775E3">
              <w:rPr>
                <w:b/>
                <w:i/>
              </w:rPr>
              <w:t>ț</w:t>
            </w:r>
            <w:r>
              <w:rPr>
                <w:b/>
                <w:i/>
              </w:rPr>
              <w:t>in măsuri na</w:t>
            </w:r>
            <w:r w:rsidR="002775E3">
              <w:rPr>
                <w:b/>
                <w:i/>
              </w:rPr>
              <w:t>ț</w:t>
            </w:r>
            <w:r>
              <w:rPr>
                <w:b/>
                <w:i/>
              </w:rPr>
              <w:t>ionale pentru a asigura un acces efectiv în scopurile men</w:t>
            </w:r>
            <w:r w:rsidR="002775E3">
              <w:rPr>
                <w:b/>
                <w:i/>
              </w:rPr>
              <w:t>ț</w:t>
            </w:r>
            <w:r>
              <w:rPr>
                <w:b/>
                <w:i/>
              </w:rPr>
              <w:t>ionate la alineatul (1)</w:t>
            </w:r>
            <w:r>
              <w:t>.</w:t>
            </w:r>
          </w:p>
        </w:tc>
      </w:tr>
    </w:tbl>
    <w:p w14:paraId="7B43BD50" w14:textId="77777777" w:rsidR="00B832BB" w:rsidRPr="007E1EBB" w:rsidRDefault="009E3D73" w:rsidP="00B832BB">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70C2B2C6" w14:textId="77777777" w:rsidR="00B832BB" w:rsidRPr="007E1EBB" w:rsidRDefault="009E3D73" w:rsidP="00B832BB">
      <w:r>
        <w:rPr>
          <w:rStyle w:val="HideTWBExt"/>
        </w:rPr>
        <w:t>&lt;/Amend&gt;</w:t>
      </w:r>
    </w:p>
    <w:p w14:paraId="78515AED" w14:textId="77777777" w:rsidR="00B832BB" w:rsidRPr="007E1EBB" w:rsidRDefault="009E3D73" w:rsidP="00B832BB">
      <w:pPr>
        <w:pStyle w:val="AMNumberTabs0"/>
        <w:keepNext/>
      </w:pPr>
      <w:r>
        <w:rPr>
          <w:rStyle w:val="HideTWBExt"/>
          <w:b w:val="0"/>
        </w:rPr>
        <w:t>&lt;Amend&gt;</w:t>
      </w:r>
      <w:r>
        <w:t>Amendamentul</w:t>
      </w:r>
      <w:r>
        <w:tab/>
      </w:r>
      <w:r>
        <w:tab/>
      </w:r>
      <w:r>
        <w:rPr>
          <w:rStyle w:val="HideTWBExt"/>
          <w:b w:val="0"/>
        </w:rPr>
        <w:t>&lt;NumAm&gt;</w:t>
      </w:r>
      <w:r>
        <w:t>11</w:t>
      </w:r>
      <w:r>
        <w:rPr>
          <w:rStyle w:val="HideTWBExt"/>
          <w:b w:val="0"/>
        </w:rPr>
        <w:t>&lt;/NumAm&gt;</w:t>
      </w:r>
    </w:p>
    <w:p w14:paraId="641A1FD2" w14:textId="77777777" w:rsidR="00B832BB" w:rsidRPr="007E1EBB" w:rsidRDefault="009E3D73" w:rsidP="00B832BB">
      <w:pPr>
        <w:pStyle w:val="NormalBold12b"/>
        <w:keepNext/>
      </w:pPr>
      <w:r>
        <w:rPr>
          <w:rStyle w:val="HideTWBExt"/>
          <w:b w:val="0"/>
        </w:rPr>
        <w:t>&lt;DocAmend&gt;</w:t>
      </w:r>
      <w:r>
        <w:t>Propunere de directivă</w:t>
      </w:r>
      <w:r>
        <w:rPr>
          <w:rStyle w:val="HideTWBExt"/>
          <w:b w:val="0"/>
        </w:rPr>
        <w:t>&lt;/DocAmend&gt;</w:t>
      </w:r>
    </w:p>
    <w:p w14:paraId="5943A084" w14:textId="77777777" w:rsidR="00B832BB" w:rsidRPr="007E1EBB" w:rsidRDefault="009E3D73" w:rsidP="00B832BB">
      <w:r>
        <w:rPr>
          <w:rStyle w:val="HideTWBExt"/>
        </w:rPr>
        <w:t>&lt;Article&gt;</w:t>
      </w:r>
      <w:r>
        <w:rPr>
          <w:rStyle w:val="NormalBoldChar"/>
        </w:rPr>
        <w:t>Articolul 1 – paragraful 1 – punctul 10 a – litera c (nouă)</w:t>
      </w:r>
      <w:r>
        <w:rPr>
          <w:rStyle w:val="HideTWBExt"/>
        </w:rPr>
        <w:t>&lt;/Article&gt;</w:t>
      </w:r>
    </w:p>
    <w:p w14:paraId="1271D101" w14:textId="77777777" w:rsidR="00B832BB" w:rsidRPr="007E1EBB" w:rsidRDefault="009E3D73" w:rsidP="00B832BB">
      <w:r>
        <w:rPr>
          <w:rStyle w:val="HideTWBExt"/>
        </w:rPr>
        <w:t>&lt;DocAmend2&gt;</w:t>
      </w:r>
      <w:r>
        <w:t>Directiva 2007/2/CE</w:t>
      </w:r>
      <w:r>
        <w:rPr>
          <w:rStyle w:val="HideTWBExt"/>
        </w:rPr>
        <w:t>&lt;/DocAmend2&gt;</w:t>
      </w:r>
    </w:p>
    <w:p w14:paraId="336BE02A" w14:textId="1CB1AC06" w:rsidR="00B832BB" w:rsidRPr="007E1EBB" w:rsidRDefault="009E3D73" w:rsidP="00B832BB">
      <w:pPr>
        <w:pStyle w:val="NormalBold"/>
        <w:rPr>
          <w:b w:val="0"/>
          <w:bCs/>
        </w:rPr>
      </w:pPr>
      <w:r>
        <w:rPr>
          <w:rStyle w:val="HideTWBExt"/>
          <w:b w:val="0"/>
        </w:rPr>
        <w:t>&lt;Article2&gt;</w:t>
      </w:r>
      <w:r>
        <w:t xml:space="preserve">Articolul 17 </w:t>
      </w:r>
      <w:r>
        <w:rPr>
          <w:rStyle w:val="NormalBoldChar"/>
        </w:rPr>
        <w:t xml:space="preserve">– alineatele 3 </w:t>
      </w:r>
      <w:r w:rsidR="002775E3">
        <w:rPr>
          <w:rStyle w:val="NormalBoldChar"/>
        </w:rPr>
        <w:t>ș</w:t>
      </w:r>
      <w:r>
        <w:rPr>
          <w:rStyle w:val="NormalBoldChar"/>
        </w:rPr>
        <w:t>i 8</w:t>
      </w:r>
      <w:r>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15F9" w14:paraId="6DA135B9" w14:textId="77777777" w:rsidTr="00246BC8">
        <w:trPr>
          <w:jc w:val="center"/>
        </w:trPr>
        <w:tc>
          <w:tcPr>
            <w:tcW w:w="9752" w:type="dxa"/>
            <w:gridSpan w:val="2"/>
          </w:tcPr>
          <w:p w14:paraId="4C838C11" w14:textId="77777777" w:rsidR="00B832BB" w:rsidRPr="007E1EBB" w:rsidRDefault="00B832BB" w:rsidP="00246BC8">
            <w:pPr>
              <w:keepNext/>
            </w:pPr>
          </w:p>
        </w:tc>
      </w:tr>
      <w:tr w:rsidR="00B015F9" w14:paraId="7255042A" w14:textId="77777777" w:rsidTr="00246BC8">
        <w:trPr>
          <w:jc w:val="center"/>
        </w:trPr>
        <w:tc>
          <w:tcPr>
            <w:tcW w:w="4876" w:type="dxa"/>
          </w:tcPr>
          <w:p w14:paraId="5C96FA55" w14:textId="77777777" w:rsidR="00B832BB" w:rsidRPr="007E1EBB" w:rsidRDefault="009E3D73" w:rsidP="00246BC8">
            <w:pPr>
              <w:pStyle w:val="ColumnHeading"/>
              <w:keepNext/>
            </w:pPr>
            <w:r>
              <w:t>Textul propus de Comisie</w:t>
            </w:r>
          </w:p>
        </w:tc>
        <w:tc>
          <w:tcPr>
            <w:tcW w:w="4876" w:type="dxa"/>
          </w:tcPr>
          <w:p w14:paraId="270E8019" w14:textId="77777777" w:rsidR="00B832BB" w:rsidRPr="007E1EBB" w:rsidRDefault="009E3D73" w:rsidP="00246BC8">
            <w:pPr>
              <w:pStyle w:val="ColumnHeading"/>
              <w:keepNext/>
            </w:pPr>
            <w:r>
              <w:t>Amendamentul</w:t>
            </w:r>
          </w:p>
        </w:tc>
      </w:tr>
      <w:tr w:rsidR="00B015F9" w14:paraId="16432FEB" w14:textId="77777777" w:rsidTr="00246BC8">
        <w:trPr>
          <w:jc w:val="center"/>
        </w:trPr>
        <w:tc>
          <w:tcPr>
            <w:tcW w:w="4876" w:type="dxa"/>
          </w:tcPr>
          <w:p w14:paraId="428DAB3B" w14:textId="77777777" w:rsidR="00B832BB" w:rsidRPr="007E1EBB" w:rsidRDefault="00B832BB" w:rsidP="00246BC8">
            <w:pPr>
              <w:pStyle w:val="Normal6"/>
            </w:pPr>
          </w:p>
        </w:tc>
        <w:tc>
          <w:tcPr>
            <w:tcW w:w="4876" w:type="dxa"/>
          </w:tcPr>
          <w:p w14:paraId="4FEEC688" w14:textId="77777777" w:rsidR="00B832BB" w:rsidRPr="007E1EBB" w:rsidRDefault="009E3D73" w:rsidP="00246BC8">
            <w:pPr>
              <w:pStyle w:val="Normal6"/>
              <w:rPr>
                <w:szCs w:val="24"/>
              </w:rPr>
            </w:pPr>
            <w:r>
              <w:rPr>
                <w:b/>
                <w:i/>
              </w:rPr>
              <w:t>(c)</w:t>
            </w:r>
            <w:r>
              <w:rPr>
                <w:b/>
                <w:i/>
              </w:rPr>
              <w:tab/>
              <w:t>alineatele (3)-(8) se elimină.</w:t>
            </w:r>
          </w:p>
        </w:tc>
      </w:tr>
    </w:tbl>
    <w:p w14:paraId="2A91FC0D" w14:textId="77777777" w:rsidR="00B832BB" w:rsidRPr="007E1EBB" w:rsidRDefault="009E3D73" w:rsidP="00B832BB">
      <w:pPr>
        <w:pStyle w:val="Olang"/>
        <w:rPr>
          <w:sz w:val="24"/>
          <w:szCs w:val="24"/>
        </w:rPr>
      </w:pPr>
      <w:r w:rsidRPr="007E1EBB">
        <w:rPr>
          <w:sz w:val="24"/>
          <w:szCs w:val="24"/>
        </w:rPr>
        <w:t xml:space="preserve">Or. </w:t>
      </w:r>
      <w:r w:rsidRPr="007E1EBB">
        <w:rPr>
          <w:rStyle w:val="HideTWBExt"/>
        </w:rPr>
        <w:t>&lt;Original&gt;</w:t>
      </w:r>
      <w:r w:rsidRPr="007E1EBB">
        <w:rPr>
          <w:rStyle w:val="HideTWBInt"/>
          <w:sz w:val="24"/>
          <w:szCs w:val="24"/>
        </w:rPr>
        <w:t>{EN}</w:t>
      </w:r>
      <w:r w:rsidRPr="007E1EBB">
        <w:rPr>
          <w:sz w:val="24"/>
          <w:szCs w:val="24"/>
        </w:rPr>
        <w:t>en</w:t>
      </w:r>
      <w:r w:rsidRPr="007E1EBB">
        <w:rPr>
          <w:rStyle w:val="HideTWBExt"/>
        </w:rPr>
        <w:t>&lt;/Original&gt;</w:t>
      </w:r>
    </w:p>
    <w:p w14:paraId="3D7F429C" w14:textId="77777777" w:rsidR="00A25E3F" w:rsidRPr="007E1EBB" w:rsidRDefault="009E3D73" w:rsidP="00B832BB">
      <w:r>
        <w:rPr>
          <w:rStyle w:val="HideTWBExt"/>
        </w:rPr>
        <w:t>&lt;/Amend&gt;&lt;/RepeatBlock-Amend&gt;</w:t>
      </w:r>
    </w:p>
    <w:p w14:paraId="562B23E0" w14:textId="77777777" w:rsidR="00A25E3F" w:rsidRPr="007E1EBB" w:rsidRDefault="00A25E3F" w:rsidP="00A25E3F"/>
    <w:p w14:paraId="500C33F9" w14:textId="77777777" w:rsidR="00432417" w:rsidRPr="007E1EBB" w:rsidRDefault="00432417">
      <w:pPr>
        <w:widowControl/>
        <w:sectPr w:rsidR="00432417" w:rsidRPr="007E1EBB" w:rsidSect="00CF04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F32AB00" w14:textId="77777777" w:rsidR="00432417" w:rsidRPr="007E1EBB" w:rsidRDefault="009E3D73" w:rsidP="00432417">
      <w:pPr>
        <w:pStyle w:val="PageHeading"/>
      </w:pPr>
      <w:bookmarkStart w:id="1" w:name="_Toc230275105"/>
      <w:r>
        <w:lastRenderedPageBreak/>
        <w:t>EXPUNERE DE MOTIVE</w:t>
      </w:r>
      <w:bookmarkEnd w:id="1"/>
    </w:p>
    <w:p w14:paraId="55D70D25" w14:textId="5408BCAE" w:rsidR="00432417" w:rsidRPr="007E1EBB" w:rsidRDefault="009E3D73" w:rsidP="00432417">
      <w:r>
        <w:t>Directiva INSPIRE (Directiva 2007/2/CE) a fost adoptată în 2007 pentru a institui o infrastructură europeană de date spa</w:t>
      </w:r>
      <w:r w:rsidR="002775E3">
        <w:t>ț</w:t>
      </w:r>
      <w:r>
        <w:t>iale care să permită schimbul de informa</w:t>
      </w:r>
      <w:r w:rsidR="002775E3">
        <w:t>ț</w:t>
      </w:r>
      <w:r>
        <w:t>ii spa</w:t>
      </w:r>
      <w:r w:rsidR="002775E3">
        <w:t>ț</w:t>
      </w:r>
      <w:r>
        <w:t>iale de mediu între organiza</w:t>
      </w:r>
      <w:r w:rsidR="002775E3">
        <w:t>ț</w:t>
      </w:r>
      <w:r>
        <w:t xml:space="preserve">iile din sectorul public </w:t>
      </w:r>
      <w:r w:rsidR="002775E3">
        <w:t>ș</w:t>
      </w:r>
      <w:r>
        <w:t>i să îmbunătă</w:t>
      </w:r>
      <w:r w:rsidR="002775E3">
        <w:t>ț</w:t>
      </w:r>
      <w:r>
        <w:t>ească accesul publicului la datele spa</w:t>
      </w:r>
      <w:r w:rsidR="002775E3">
        <w:t>ț</w:t>
      </w:r>
      <w:r>
        <w:t>iale în întreaga Uniune. În ultimele două decenii, acesta a avut un rol esen</w:t>
      </w:r>
      <w:r w:rsidR="002775E3">
        <w:t>ț</w:t>
      </w:r>
      <w:r>
        <w:t>ial în depă</w:t>
      </w:r>
      <w:r w:rsidR="002775E3">
        <w:t>ș</w:t>
      </w:r>
      <w:r>
        <w:t xml:space="preserve">irea unor obstacole precum fragmentarea infrastructurilor de date </w:t>
      </w:r>
      <w:r w:rsidR="002775E3">
        <w:t>ș</w:t>
      </w:r>
      <w:r>
        <w:t>i barierele din calea schimbului de date, permi</w:t>
      </w:r>
      <w:r w:rsidR="002775E3">
        <w:t>ț</w:t>
      </w:r>
      <w:r>
        <w:t>ând ca informa</w:t>
      </w:r>
      <w:r w:rsidR="002775E3">
        <w:t>ț</w:t>
      </w:r>
      <w:r>
        <w:t xml:space="preserve">iile să fie găsite, partajate </w:t>
      </w:r>
      <w:r w:rsidR="002775E3">
        <w:t>ș</w:t>
      </w:r>
      <w:r>
        <w:t>i utilizate mai u</w:t>
      </w:r>
      <w:r w:rsidR="002775E3">
        <w:t>ș</w:t>
      </w:r>
      <w:r>
        <w:t xml:space="preserve">or în întreaga Europă. </w:t>
      </w:r>
    </w:p>
    <w:p w14:paraId="36201EE1" w14:textId="77777777" w:rsidR="00432417" w:rsidRPr="007E1EBB" w:rsidRDefault="00432417" w:rsidP="00432417"/>
    <w:p w14:paraId="094D80CC" w14:textId="032A0D3C" w:rsidR="00432417" w:rsidRPr="007E1EBB" w:rsidRDefault="009E3D73" w:rsidP="00432417">
      <w:r>
        <w:t xml:space="preserve">Comisia </w:t>
      </w:r>
      <w:r w:rsidR="002775E3">
        <w:t>ș</w:t>
      </w:r>
      <w:r>
        <w:t xml:space="preserve">i-a prezentat propunerea de modificare a Directivei INSPIRE ca parte a pachetului de simplificare omnibus privind mediul (Omnibus VIII) </w:t>
      </w:r>
      <w:r w:rsidR="002775E3">
        <w:t>ș</w:t>
      </w:r>
      <w:r>
        <w:t>i ca o componentă legislativă a ini</w:t>
      </w:r>
      <w:r w:rsidR="002775E3">
        <w:t>ț</w:t>
      </w:r>
      <w:r>
        <w:t>iativei GreenData4All. Propunerea ar simplifica Directiva INSPIRE prin eliminarea cerin</w:t>
      </w:r>
      <w:r w:rsidR="002775E3">
        <w:t>ț</w:t>
      </w:r>
      <w:r>
        <w:t>elor tehnice redundante pentru serviciile de re</w:t>
      </w:r>
      <w:r w:rsidR="002775E3">
        <w:t>ț</w:t>
      </w:r>
      <w:r>
        <w:t xml:space="preserve">ea </w:t>
      </w:r>
      <w:r w:rsidR="002775E3">
        <w:t>ș</w:t>
      </w:r>
      <w:r>
        <w:t>i schimbul de date, trimi</w:t>
      </w:r>
      <w:r w:rsidR="002775E3">
        <w:t>ț</w:t>
      </w:r>
      <w:r>
        <w:t>ând în schimb la cadrul legislativ orizontal privind datele.</w:t>
      </w:r>
    </w:p>
    <w:p w14:paraId="7D52CA87" w14:textId="77777777" w:rsidR="00432417" w:rsidRPr="007E1EBB" w:rsidRDefault="00432417" w:rsidP="00432417"/>
    <w:p w14:paraId="6C3094A0" w14:textId="7A0B3090" w:rsidR="00432417" w:rsidRPr="007E1EBB" w:rsidRDefault="009E3D73" w:rsidP="00432417">
      <w:r>
        <w:t xml:space="preserve">Raportoarea sprijină, în linii mari, obiectivele de simplificare </w:t>
      </w:r>
      <w:r w:rsidR="002775E3">
        <w:t>ș</w:t>
      </w:r>
      <w:r>
        <w:t>i de aliniere la legisla</w:t>
      </w:r>
      <w:r w:rsidR="002775E3">
        <w:t>ț</w:t>
      </w:r>
      <w:r>
        <w:t>ia orizontală privind datele. Sarcina administrativă generată de obliga</w:t>
      </w:r>
      <w:r w:rsidR="002775E3">
        <w:t>ț</w:t>
      </w:r>
      <w:r>
        <w:t xml:space="preserve">iile redundante </w:t>
      </w:r>
      <w:r w:rsidR="002775E3">
        <w:t>ș</w:t>
      </w:r>
      <w:r>
        <w:t>i suprapuse ar trebui redusă, iar coeren</w:t>
      </w:r>
      <w:r w:rsidR="002775E3">
        <w:t>ț</w:t>
      </w:r>
      <w:r>
        <w:t>a cu cadrul Directivei privind datele deschise este binevenită. Cu toate acestea, raportoarea consideră că abordarea Comisiei în anumite domenii riscă să ducă la pierderea unor garan</w:t>
      </w:r>
      <w:r w:rsidR="002775E3">
        <w:t>ț</w:t>
      </w:r>
      <w:r>
        <w:t>ii importante specifice datelor spa</w:t>
      </w:r>
      <w:r w:rsidR="002775E3">
        <w:t>ț</w:t>
      </w:r>
      <w:r>
        <w:t>iale de mediu.</w:t>
      </w:r>
    </w:p>
    <w:p w14:paraId="1EC2BA6F" w14:textId="77777777" w:rsidR="00432417" w:rsidRPr="007E1EBB" w:rsidRDefault="00432417" w:rsidP="00432417"/>
    <w:p w14:paraId="2F76F4FD" w14:textId="47D6F6E5" w:rsidR="00432417" w:rsidRPr="007E1EBB" w:rsidRDefault="009E3D73" w:rsidP="00432417">
      <w:r>
        <w:t xml:space="preserve">Reducerea suprapunerii cu Directiva privind datele deschise este adecvată </w:t>
      </w:r>
      <w:r w:rsidR="002775E3">
        <w:t>ș</w:t>
      </w:r>
      <w:r>
        <w:t>i necesară. Totu</w:t>
      </w:r>
      <w:r w:rsidR="002775E3">
        <w:t>ș</w:t>
      </w:r>
      <w:r>
        <w:t>i, datele spa</w:t>
      </w:r>
      <w:r w:rsidR="002775E3">
        <w:t>ț</w:t>
      </w:r>
      <w:r>
        <w:t xml:space="preserve">iale de mediu – având în vedere rolul lor specific în sprijinirea raportării de mediu, a punerii în aplicare a politicilor </w:t>
      </w:r>
      <w:r w:rsidR="002775E3">
        <w:t>ș</w:t>
      </w:r>
      <w:r>
        <w:t>i a procesului decizional între autorită</w:t>
      </w:r>
      <w:r w:rsidR="002775E3">
        <w:t>ț</w:t>
      </w:r>
      <w:r>
        <w:t>i – justifică men</w:t>
      </w:r>
      <w:r w:rsidR="002775E3">
        <w:t>ț</w:t>
      </w:r>
      <w:r>
        <w:t>inerea unor obliga</w:t>
      </w:r>
      <w:r w:rsidR="002775E3">
        <w:t>ț</w:t>
      </w:r>
      <w:r>
        <w:t xml:space="preserve">ii specifice </w:t>
      </w:r>
      <w:r w:rsidR="002775E3">
        <w:t>ș</w:t>
      </w:r>
      <w:r>
        <w:t>i propor</w:t>
      </w:r>
      <w:r w:rsidR="002775E3">
        <w:t>ț</w:t>
      </w:r>
      <w:r>
        <w:t xml:space="preserve">ionale în cadrul INSPIRE, chiar </w:t>
      </w:r>
      <w:r w:rsidR="002775E3">
        <w:t>ș</w:t>
      </w:r>
      <w:r>
        <w:t>i pe măsură ce cadrul general al politicii privind datele evoluează.</w:t>
      </w:r>
    </w:p>
    <w:p w14:paraId="01A15E63" w14:textId="77777777" w:rsidR="00432417" w:rsidRPr="007E1EBB" w:rsidRDefault="00432417">
      <w:pPr>
        <w:widowControl/>
        <w:sectPr w:rsidR="00432417" w:rsidRPr="007E1EBB" w:rsidSect="004324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AEB297" w14:textId="77777777" w:rsidR="007F6E15" w:rsidRPr="007E1EBB" w:rsidRDefault="007F6E15">
      <w:pPr>
        <w:widowControl/>
      </w:pPr>
    </w:p>
    <w:p w14:paraId="17060E4C" w14:textId="30BC9E44" w:rsidR="007F6E15" w:rsidRPr="007E1EBB" w:rsidRDefault="009E3D73" w:rsidP="007041CC">
      <w:pPr>
        <w:pStyle w:val="PageHeading"/>
        <w:rPr>
          <w:noProof/>
        </w:rPr>
      </w:pPr>
      <w:bookmarkStart w:id="2" w:name="_Toc230275106"/>
      <w:r>
        <w:t>ANEXĂ: DECLARA</w:t>
      </w:r>
      <w:r w:rsidR="002775E3">
        <w:t>Ț</w:t>
      </w:r>
      <w:r>
        <w:t>IE PRIVIND CONTRIBU</w:t>
      </w:r>
      <w:r w:rsidR="002775E3">
        <w:t>Ț</w:t>
      </w:r>
      <w:r>
        <w:t>IILE</w:t>
      </w:r>
      <w:bookmarkStart w:id="3" w:name="FootprintPageRR"/>
      <w:bookmarkEnd w:id="2"/>
    </w:p>
    <w:p w14:paraId="5E5F2481" w14:textId="2FF303D7" w:rsidR="007F6E15" w:rsidRPr="007E1EBB" w:rsidRDefault="009E3D73" w:rsidP="00B31C6A">
      <w:pPr>
        <w:pStyle w:val="Normal24a"/>
        <w:spacing w:after="240"/>
      </w:pPr>
      <w:r>
        <w:rPr>
          <w:rStyle w:val="HideTWBExt"/>
        </w:rPr>
        <w:t>&lt;FootprintIntro&gt;</w:t>
      </w:r>
      <w:r>
        <w:t>În conformitate cu articolul 8 din anexa I la Regulamentul de procedură, raportoarea declară că a inclus în raportul său contribu</w:t>
      </w:r>
      <w:r w:rsidR="002775E3">
        <w:t>ț</w:t>
      </w:r>
      <w:r>
        <w:t xml:space="preserve">ii privind aspecte care </w:t>
      </w:r>
      <w:r w:rsidR="002775E3">
        <w:t>ț</w:t>
      </w:r>
      <w:r>
        <w:t>in de subiectul dosarului, pe care le-a primit pentru elaborarea proiectului de raport de la următorii reprezentan</w:t>
      </w:r>
      <w:r w:rsidR="002775E3">
        <w:t>ț</w:t>
      </w:r>
      <w:r>
        <w:t>i de interese care intră sub inciden</w:t>
      </w:r>
      <w:r w:rsidR="002775E3">
        <w:t>ț</w:t>
      </w:r>
      <w:r>
        <w:t>a Acordului interinstitu</w:t>
      </w:r>
      <w:r w:rsidR="002775E3">
        <w:t>ț</w:t>
      </w:r>
      <w:r>
        <w:t>ional privind un registru de transparen</w:t>
      </w:r>
      <w:r w:rsidR="002775E3">
        <w:t>ț</w:t>
      </w:r>
      <w:r>
        <w:t>ă obligatoriu</w:t>
      </w:r>
      <w:r>
        <w:rPr>
          <w:rStyle w:val="FootnoteReference"/>
        </w:rPr>
        <w:footnoteReference w:id="3"/>
      </w:r>
      <w:r>
        <w:t xml:space="preserve"> sau de la următorii reprezentan</w:t>
      </w:r>
      <w:r w:rsidR="002775E3">
        <w:t>ț</w:t>
      </w:r>
      <w:r>
        <w:t>i ai autorită</w:t>
      </w:r>
      <w:r w:rsidR="002775E3">
        <w:t>ț</w:t>
      </w:r>
      <w:r>
        <w:t xml:space="preserve">ilor publice din </w:t>
      </w:r>
      <w:r w:rsidR="002775E3">
        <w:t>ț</w:t>
      </w:r>
      <w:r>
        <w:t>ările ter</w:t>
      </w:r>
      <w:r w:rsidR="002775E3">
        <w:t>ț</w:t>
      </w:r>
      <w:r>
        <w:t xml:space="preserve">e, inclusiv misiuni diplomatice </w:t>
      </w:r>
      <w:r w:rsidR="002775E3">
        <w:t>ș</w:t>
      </w:r>
      <w:r>
        <w:t>i ambasade ale acestora: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015F9" w14:paraId="71C3D4A0" w14:textId="77777777" w:rsidTr="00A81CDF">
        <w:tc>
          <w:tcPr>
            <w:tcW w:w="9060" w:type="dxa"/>
            <w:shd w:val="clear" w:color="auto" w:fill="auto"/>
          </w:tcPr>
          <w:p w14:paraId="0308557A" w14:textId="6ADB6250" w:rsidR="007F6E15" w:rsidRPr="007E1EBB" w:rsidRDefault="009E3D73" w:rsidP="00F42F07">
            <w:pPr>
              <w:pStyle w:val="NormalBoldCenter"/>
            </w:pPr>
            <w:r>
              <w:t>1. Reprezentan</w:t>
            </w:r>
            <w:r w:rsidR="002775E3">
              <w:t>ț</w:t>
            </w:r>
            <w:r>
              <w:t>i de interese care intră sub inciden</w:t>
            </w:r>
            <w:r w:rsidR="002775E3">
              <w:t>ț</w:t>
            </w:r>
            <w:r>
              <w:t>a Acordului interinstitu</w:t>
            </w:r>
            <w:r w:rsidR="002775E3">
              <w:t>ț</w:t>
            </w:r>
            <w:r>
              <w:t>ional privind un registru de transparen</w:t>
            </w:r>
            <w:r w:rsidR="002775E3">
              <w:t>ț</w:t>
            </w:r>
            <w:r>
              <w:t>ă obligatoriu</w:t>
            </w:r>
          </w:p>
        </w:tc>
      </w:tr>
      <w:tr w:rsidR="00B015F9" w14:paraId="06D885F8" w14:textId="77777777" w:rsidTr="00A81CDF">
        <w:tc>
          <w:tcPr>
            <w:tcW w:w="9060" w:type="dxa"/>
            <w:shd w:val="clear" w:color="auto" w:fill="auto"/>
          </w:tcPr>
          <w:p w14:paraId="00C0FDE2" w14:textId="77777777" w:rsidR="00396A52" w:rsidRPr="007E1EBB" w:rsidRDefault="009E3D73" w:rsidP="00396A52">
            <w:pPr>
              <w:pStyle w:val="NormalBoldCenter"/>
              <w:jc w:val="left"/>
              <w:rPr>
                <w:b w:val="0"/>
                <w:bCs/>
              </w:rPr>
            </w:pPr>
            <w:r>
              <w:rPr>
                <w:b w:val="0"/>
              </w:rPr>
              <w:t>European Federation of National Associations of Water Services (39299129772-62)</w:t>
            </w:r>
          </w:p>
        </w:tc>
      </w:tr>
      <w:tr w:rsidR="00B015F9" w14:paraId="5A86F9F5" w14:textId="77777777" w:rsidTr="00A81CDF">
        <w:tc>
          <w:tcPr>
            <w:tcW w:w="9060" w:type="dxa"/>
            <w:shd w:val="clear" w:color="auto" w:fill="auto"/>
          </w:tcPr>
          <w:p w14:paraId="3B983DC8" w14:textId="77777777" w:rsidR="00396A52" w:rsidRPr="007E1EBB" w:rsidRDefault="009E3D73" w:rsidP="00396A52">
            <w:pPr>
              <w:pStyle w:val="NormalBoldCenter"/>
              <w:jc w:val="left"/>
              <w:rPr>
                <w:b w:val="0"/>
                <w:bCs/>
              </w:rPr>
            </w:pPr>
            <w:r>
              <w:rPr>
                <w:b w:val="0"/>
              </w:rPr>
              <w:t xml:space="preserve">(39299129772-62) </w:t>
            </w:r>
          </w:p>
        </w:tc>
      </w:tr>
      <w:tr w:rsidR="00B015F9" w14:paraId="5B9BBBC4" w14:textId="77777777" w:rsidTr="00A81CDF">
        <w:tc>
          <w:tcPr>
            <w:tcW w:w="9060" w:type="dxa"/>
            <w:shd w:val="clear" w:color="auto" w:fill="auto"/>
          </w:tcPr>
          <w:p w14:paraId="07301B80" w14:textId="77777777" w:rsidR="00396A52" w:rsidRPr="007E1EBB" w:rsidRDefault="009E3D73" w:rsidP="00396A52">
            <w:pPr>
              <w:pStyle w:val="NormalBoldCenter"/>
              <w:jc w:val="left"/>
              <w:rPr>
                <w:b w:val="0"/>
                <w:bCs/>
              </w:rPr>
            </w:pPr>
            <w:r>
              <w:rPr>
                <w:b w:val="0"/>
              </w:rPr>
              <w:t>Lantmäteriet (Swedish mapping, cadastral and land registration authority)</w:t>
            </w:r>
          </w:p>
        </w:tc>
      </w:tr>
      <w:tr w:rsidR="00B015F9" w14:paraId="28DCA36C" w14:textId="77777777" w:rsidTr="00A81CDF">
        <w:tc>
          <w:tcPr>
            <w:tcW w:w="9060" w:type="dxa"/>
            <w:shd w:val="clear" w:color="auto" w:fill="auto"/>
          </w:tcPr>
          <w:p w14:paraId="007F25E0" w14:textId="77777777" w:rsidR="00396A52" w:rsidRPr="007E1EBB" w:rsidRDefault="009E3D73" w:rsidP="00396A52">
            <w:pPr>
              <w:pStyle w:val="NormalBoldCenter"/>
              <w:jc w:val="left"/>
              <w:rPr>
                <w:b w:val="0"/>
                <w:bCs/>
              </w:rPr>
            </w:pPr>
            <w:r>
              <w:rPr>
                <w:b w:val="0"/>
              </w:rPr>
              <w:t>Naturvårdsverket (Swedish Environmental Protection Agency)</w:t>
            </w:r>
          </w:p>
        </w:tc>
      </w:tr>
      <w:tr w:rsidR="00B015F9" w14:paraId="555D916F" w14:textId="77777777" w:rsidTr="00A81CDF">
        <w:tc>
          <w:tcPr>
            <w:tcW w:w="9060" w:type="dxa"/>
            <w:shd w:val="clear" w:color="auto" w:fill="auto"/>
          </w:tcPr>
          <w:p w14:paraId="33761DAF" w14:textId="77777777" w:rsidR="00396A52" w:rsidRPr="007E1EBB" w:rsidRDefault="009E3D73" w:rsidP="00396A52">
            <w:pPr>
              <w:pStyle w:val="NormalSingle"/>
              <w:rPr>
                <w:bCs/>
              </w:rPr>
            </w:pPr>
            <w:r>
              <w:t xml:space="preserve">French Permanent Representation to the EU </w:t>
            </w:r>
          </w:p>
        </w:tc>
      </w:tr>
      <w:tr w:rsidR="00B015F9" w14:paraId="22990515" w14:textId="77777777" w:rsidTr="00A81CDF">
        <w:tc>
          <w:tcPr>
            <w:tcW w:w="9060" w:type="dxa"/>
            <w:shd w:val="clear" w:color="auto" w:fill="auto"/>
          </w:tcPr>
          <w:p w14:paraId="01A14321" w14:textId="77777777" w:rsidR="00396A52" w:rsidRPr="007E1EBB" w:rsidRDefault="009E3D73" w:rsidP="00396A52">
            <w:pPr>
              <w:pStyle w:val="NormalSingle"/>
              <w:rPr>
                <w:bCs/>
              </w:rPr>
            </w:pPr>
            <w:r>
              <w:t>Swedish Permanent Representation to the EU</w:t>
            </w:r>
          </w:p>
        </w:tc>
      </w:tr>
      <w:tr w:rsidR="00B015F9" w14:paraId="2BC13E3D" w14:textId="77777777" w:rsidTr="00A81CDF">
        <w:tc>
          <w:tcPr>
            <w:tcW w:w="9060" w:type="dxa"/>
            <w:shd w:val="clear" w:color="auto" w:fill="auto"/>
          </w:tcPr>
          <w:p w14:paraId="6364C407" w14:textId="2F71EC80" w:rsidR="007F6E15" w:rsidRPr="007E1EBB" w:rsidRDefault="009E3D73" w:rsidP="001666EA">
            <w:pPr>
              <w:pStyle w:val="NormalBoldCenter"/>
            </w:pPr>
            <w:r>
              <w:t>2. Reprezentan</w:t>
            </w:r>
            <w:r w:rsidR="002775E3">
              <w:t>ț</w:t>
            </w:r>
            <w:r>
              <w:t>i ai autorită</w:t>
            </w:r>
            <w:r w:rsidR="002775E3">
              <w:t>ț</w:t>
            </w:r>
            <w:r>
              <w:t xml:space="preserve">ilor publice din </w:t>
            </w:r>
            <w:r w:rsidR="002775E3">
              <w:t>ț</w:t>
            </w:r>
            <w:r>
              <w:t>ările ter</w:t>
            </w:r>
            <w:r w:rsidR="002775E3">
              <w:t>ț</w:t>
            </w:r>
            <w:r>
              <w:t xml:space="preserve">e, inclusiv misiuni diplomatice </w:t>
            </w:r>
            <w:r w:rsidR="002775E3">
              <w:t>ș</w:t>
            </w:r>
            <w:r>
              <w:t>i ambasade ale acestora</w:t>
            </w:r>
          </w:p>
        </w:tc>
      </w:tr>
      <w:tr w:rsidR="00B015F9" w14:paraId="78A61A90" w14:textId="77777777" w:rsidTr="00A81CDF">
        <w:tc>
          <w:tcPr>
            <w:tcW w:w="9060" w:type="dxa"/>
            <w:shd w:val="clear" w:color="auto" w:fill="auto"/>
          </w:tcPr>
          <w:p w14:paraId="2F7D655B" w14:textId="77777777" w:rsidR="007F6E15" w:rsidRPr="007E1EBB" w:rsidRDefault="009E3D73" w:rsidP="00C6630E">
            <w:r>
              <w:t>Nu au existat</w:t>
            </w:r>
          </w:p>
        </w:tc>
      </w:tr>
    </w:tbl>
    <w:p w14:paraId="17560398" w14:textId="77777777" w:rsidR="007F6E15" w:rsidRPr="007E1EBB" w:rsidRDefault="009E3D73" w:rsidP="00086351">
      <w:pPr>
        <w:pStyle w:val="Footprint12b"/>
      </w:pPr>
      <w:r>
        <w:t>Raportoarea elaborează lista de mai sus pe propria răspundere.</w:t>
      </w:r>
    </w:p>
    <w:p w14:paraId="59D4ACAB" w14:textId="5C75C7EA" w:rsidR="007F6E15" w:rsidRPr="007E1EBB" w:rsidRDefault="009E3D73" w:rsidP="00B7198C">
      <w:pPr>
        <w:pStyle w:val="Footprint12b"/>
      </w:pPr>
      <w:r>
        <w:t>Dacă în listă sunt identificate persoane fizice prin numele sau func</w:t>
      </w:r>
      <w:r w:rsidR="002775E3">
        <w:t>ț</w:t>
      </w:r>
      <w:r>
        <w:t>ia lor ori prin ambele, raportoarea declară că a transmis persoanelor fizice în cauză Avizul nr. 484 al Parlamentului European privind protec</w:t>
      </w:r>
      <w:r w:rsidR="002775E3">
        <w:t>ț</w:t>
      </w:r>
      <w:r>
        <w:t>ia datelor (</w:t>
      </w:r>
      <w:hyperlink r:id="rId15" w:tooltip="https://www.europarl.europa.eu/data-protect/index.do" w:history="1">
        <w:r w:rsidR="007F6E15">
          <w:rPr>
            <w:rStyle w:val="Hyperlink"/>
          </w:rPr>
          <w:t>https://www.europarl.europa.eu/data-protect/index.do</w:t>
        </w:r>
      </w:hyperlink>
      <w:r>
        <w:t>), în care sunt stabilite condi</w:t>
      </w:r>
      <w:r w:rsidR="002775E3">
        <w:t>ț</w:t>
      </w:r>
      <w:r>
        <w:t xml:space="preserve">iile în care sunt prelucrate datele lor cu caracter personal, precum </w:t>
      </w:r>
      <w:r w:rsidR="002775E3">
        <w:t>ș</w:t>
      </w:r>
      <w:r>
        <w:t>i drepturile legate de prelucrarea respectivă.</w:t>
      </w:r>
    </w:p>
    <w:p w14:paraId="4EF0FCC7" w14:textId="77777777" w:rsidR="007F6E15" w:rsidRPr="007E1EBB" w:rsidRDefault="007F6E15" w:rsidP="00646AD2">
      <w:pPr>
        <w:pStyle w:val="Footprint12b"/>
      </w:pPr>
    </w:p>
    <w:p w14:paraId="0E1E4446" w14:textId="77777777" w:rsidR="007F6E15" w:rsidRPr="007E1EBB" w:rsidRDefault="007F6E15" w:rsidP="007F6E15"/>
    <w:bookmarkEnd w:id="3"/>
    <w:p w14:paraId="3A2DED13" w14:textId="77777777" w:rsidR="002669B6" w:rsidRPr="007E1EBB" w:rsidRDefault="002669B6" w:rsidP="002669B6"/>
    <w:sectPr w:rsidR="002669B6" w:rsidRPr="007E1EBB" w:rsidSect="004324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524B" w14:textId="77777777" w:rsidR="009E3D73" w:rsidRDefault="009E3D73">
      <w:r>
        <w:separator/>
      </w:r>
    </w:p>
  </w:endnote>
  <w:endnote w:type="continuationSeparator" w:id="0">
    <w:p w14:paraId="3C5B4BAA" w14:textId="77777777" w:rsidR="009E3D73" w:rsidRDefault="009E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8C94A" w14:textId="77777777" w:rsidR="00CF047B" w:rsidRPr="007E1EBB" w:rsidRDefault="009E3D73" w:rsidP="00CF047B">
    <w:pPr>
      <w:pStyle w:val="EPFooter"/>
    </w:pPr>
    <w:r w:rsidRPr="007E1EBB">
      <w:t>PE</w:t>
    </w:r>
    <w:r w:rsidRPr="007E1EBB">
      <w:rPr>
        <w:rStyle w:val="HideTWBExt"/>
      </w:rPr>
      <w:t>&lt;NoPE&gt;</w:t>
    </w:r>
    <w:r w:rsidRPr="007E1EBB">
      <w:t>787.833</w:t>
    </w:r>
    <w:r w:rsidRPr="007E1EBB">
      <w:rPr>
        <w:rStyle w:val="HideTWBExt"/>
      </w:rPr>
      <w:t>&lt;/NoPE&gt;&lt;Version&gt;</w:t>
    </w:r>
    <w:r w:rsidRPr="007E1EBB">
      <w:t>v01-00</w:t>
    </w:r>
    <w:r w:rsidRPr="007E1EBB">
      <w:rPr>
        <w:rStyle w:val="HideTWBExt"/>
      </w:rPr>
      <w:t>&lt;/Version&gt;</w:t>
    </w:r>
    <w:r w:rsidRPr="007E1EBB">
      <w:tab/>
    </w:r>
    <w:r w:rsidRPr="007E1EBB">
      <w:fldChar w:fldCharType="begin"/>
    </w:r>
    <w:r w:rsidRPr="007E1EBB">
      <w:instrText xml:space="preserve"> PAGE  \* MERGEFORMAT </w:instrText>
    </w:r>
    <w:r w:rsidRPr="007E1EBB">
      <w:fldChar w:fldCharType="separate"/>
    </w:r>
    <w:r w:rsidRPr="007E1EBB">
      <w:rPr>
        <w:noProof/>
      </w:rPr>
      <w:t>2</w:t>
    </w:r>
    <w:r w:rsidRPr="007E1EBB">
      <w:fldChar w:fldCharType="end"/>
    </w:r>
    <w:r w:rsidRPr="007E1EBB">
      <w:t>/</w:t>
    </w:r>
    <w:r w:rsidRPr="007E1EBB">
      <w:fldChar w:fldCharType="begin"/>
    </w:r>
    <w:r>
      <w:instrText xml:space="preserve"> NUMPAGES  \* MERGEFORMAT </w:instrText>
    </w:r>
    <w:r w:rsidRPr="007E1EBB">
      <w:fldChar w:fldCharType="separate"/>
    </w:r>
    <w:r w:rsidRPr="007E1EBB">
      <w:rPr>
        <w:noProof/>
      </w:rPr>
      <w:t>13</w:t>
    </w:r>
    <w:r w:rsidRPr="007E1EBB">
      <w:rPr>
        <w:noProof/>
      </w:rPr>
      <w:fldChar w:fldCharType="end"/>
    </w:r>
    <w:r w:rsidRPr="007E1EBB">
      <w:tab/>
    </w:r>
    <w:r w:rsidRPr="007E1EBB">
      <w:rPr>
        <w:rStyle w:val="HideTWBExt"/>
      </w:rPr>
      <w:t>&lt;PathFdR&gt;</w:t>
    </w:r>
    <w:r w:rsidRPr="007E1EBB">
      <w:t>PR\1342459RO.docx</w:t>
    </w:r>
    <w:r w:rsidRPr="007E1EBB">
      <w:rPr>
        <w:rStyle w:val="HideTWBExt"/>
      </w:rPr>
      <w:t>&lt;/PathFdR&gt;</w:t>
    </w:r>
  </w:p>
  <w:p w14:paraId="16FF03D0" w14:textId="77777777" w:rsidR="00FB52FE" w:rsidRPr="007E1EBB" w:rsidRDefault="009E3D73" w:rsidP="00CF047B">
    <w:pPr>
      <w:pStyle w:val="EPFooter2"/>
    </w:pPr>
    <w:r w:rsidRPr="007E1EB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D393" w14:textId="77777777" w:rsidR="00CF047B" w:rsidRPr="007E1EBB" w:rsidRDefault="009E3D73" w:rsidP="00CF047B">
    <w:pPr>
      <w:pStyle w:val="EPFooter"/>
    </w:pPr>
    <w:r w:rsidRPr="007E1EBB">
      <w:rPr>
        <w:rStyle w:val="HideTWBExt"/>
      </w:rPr>
      <w:t>&lt;PathFdR&gt;</w:t>
    </w:r>
    <w:r w:rsidRPr="007E1EBB">
      <w:t>PR\1342459RO.docx</w:t>
    </w:r>
    <w:r w:rsidRPr="007E1EBB">
      <w:rPr>
        <w:rStyle w:val="HideTWBExt"/>
      </w:rPr>
      <w:t>&lt;/PathFdR&gt;</w:t>
    </w:r>
    <w:r w:rsidRPr="007E1EBB">
      <w:tab/>
    </w:r>
    <w:r w:rsidRPr="007E1EBB">
      <w:fldChar w:fldCharType="begin"/>
    </w:r>
    <w:r w:rsidRPr="007E1EBB">
      <w:instrText xml:space="preserve"> PAGE  \* MERGEFORMAT </w:instrText>
    </w:r>
    <w:r w:rsidRPr="007E1EBB">
      <w:fldChar w:fldCharType="separate"/>
    </w:r>
    <w:r w:rsidRPr="007E1EBB">
      <w:rPr>
        <w:noProof/>
      </w:rPr>
      <w:t>3</w:t>
    </w:r>
    <w:r w:rsidRPr="007E1EBB">
      <w:fldChar w:fldCharType="end"/>
    </w:r>
    <w:r w:rsidRPr="007E1EBB">
      <w:t>/</w:t>
    </w:r>
    <w:r w:rsidRPr="007E1EBB">
      <w:fldChar w:fldCharType="begin"/>
    </w:r>
    <w:r>
      <w:instrText xml:space="preserve"> NUMPAGES  \* MERGEFORMAT </w:instrText>
    </w:r>
    <w:r w:rsidRPr="007E1EBB">
      <w:fldChar w:fldCharType="separate"/>
    </w:r>
    <w:r w:rsidRPr="007E1EBB">
      <w:rPr>
        <w:noProof/>
      </w:rPr>
      <w:t>13</w:t>
    </w:r>
    <w:r w:rsidRPr="007E1EBB">
      <w:rPr>
        <w:noProof/>
      </w:rPr>
      <w:fldChar w:fldCharType="end"/>
    </w:r>
    <w:r w:rsidRPr="007E1EBB">
      <w:tab/>
      <w:t>PE</w:t>
    </w:r>
    <w:r w:rsidRPr="007E1EBB">
      <w:rPr>
        <w:rStyle w:val="HideTWBExt"/>
      </w:rPr>
      <w:t>&lt;NoPE&gt;</w:t>
    </w:r>
    <w:r w:rsidRPr="007E1EBB">
      <w:t>787.833</w:t>
    </w:r>
    <w:r w:rsidRPr="007E1EBB">
      <w:rPr>
        <w:rStyle w:val="HideTWBExt"/>
      </w:rPr>
      <w:t>&lt;/NoPE&gt;&lt;Version&gt;</w:t>
    </w:r>
    <w:r w:rsidRPr="007E1EBB">
      <w:t>v01-00</w:t>
    </w:r>
    <w:r w:rsidRPr="007E1EBB">
      <w:rPr>
        <w:rStyle w:val="HideTWBExt"/>
      </w:rPr>
      <w:t>&lt;/Version&gt;</w:t>
    </w:r>
  </w:p>
  <w:p w14:paraId="18A67656" w14:textId="77777777" w:rsidR="00FB52FE" w:rsidRPr="007E1EBB" w:rsidRDefault="009E3D73" w:rsidP="00CF047B">
    <w:pPr>
      <w:pStyle w:val="EPFooter2"/>
    </w:pPr>
    <w:r w:rsidRPr="007E1EBB">
      <w:tab/>
    </w:r>
    <w:r w:rsidRPr="007E1EB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16A21" w14:textId="77777777" w:rsidR="00CF047B" w:rsidRPr="007E1EBB" w:rsidRDefault="009E3D73" w:rsidP="00CF047B">
    <w:pPr>
      <w:pStyle w:val="EPFooter"/>
    </w:pPr>
    <w:r w:rsidRPr="007E1EBB">
      <w:rPr>
        <w:rStyle w:val="HideTWBExt"/>
      </w:rPr>
      <w:t>&lt;PathFdR&gt;</w:t>
    </w:r>
    <w:r w:rsidRPr="007E1EBB">
      <w:t>PR\1342459RO.docx</w:t>
    </w:r>
    <w:r w:rsidRPr="007E1EBB">
      <w:rPr>
        <w:rStyle w:val="HideTWBExt"/>
      </w:rPr>
      <w:t>&lt;/PathFdR&gt;</w:t>
    </w:r>
    <w:r w:rsidRPr="007E1EBB">
      <w:tab/>
    </w:r>
    <w:r w:rsidRPr="007E1EBB">
      <w:tab/>
      <w:t>PE</w:t>
    </w:r>
    <w:r w:rsidRPr="007E1EBB">
      <w:rPr>
        <w:rStyle w:val="HideTWBExt"/>
      </w:rPr>
      <w:t>&lt;NoPE&gt;</w:t>
    </w:r>
    <w:r w:rsidRPr="007E1EBB">
      <w:t>787.833</w:t>
    </w:r>
    <w:r w:rsidRPr="007E1EBB">
      <w:rPr>
        <w:rStyle w:val="HideTWBExt"/>
      </w:rPr>
      <w:t>&lt;/NoPE&gt;&lt;Version&gt;</w:t>
    </w:r>
    <w:r w:rsidRPr="007E1EBB">
      <w:t>v01-00</w:t>
    </w:r>
    <w:r w:rsidRPr="007E1EBB">
      <w:rPr>
        <w:rStyle w:val="HideTWBExt"/>
      </w:rPr>
      <w:t>&lt;/Version&gt;</w:t>
    </w:r>
  </w:p>
  <w:p w14:paraId="3C4127C4" w14:textId="77777777" w:rsidR="00FB52FE" w:rsidRPr="007E1EBB" w:rsidRDefault="009E3D73" w:rsidP="00CF047B">
    <w:pPr>
      <w:pStyle w:val="EPFooter2"/>
    </w:pPr>
    <w:r w:rsidRPr="007E1EBB">
      <w:t>RO</w:t>
    </w:r>
    <w:r w:rsidRPr="007E1EBB">
      <w:tab/>
    </w:r>
    <w:r w:rsidRPr="007E1EBB">
      <w:rPr>
        <w:b w:val="0"/>
        <w:i/>
        <w:color w:val="C0C0C0"/>
        <w:sz w:val="22"/>
      </w:rPr>
      <w:t>Unită în diversitate</w:t>
    </w:r>
    <w:r w:rsidRPr="007E1EB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13B53" w14:textId="77777777" w:rsidR="00C574A7" w:rsidRPr="007E1EBB" w:rsidRDefault="009E3D73">
      <w:r w:rsidRPr="007E1EBB">
        <w:separator/>
      </w:r>
    </w:p>
  </w:footnote>
  <w:footnote w:type="continuationSeparator" w:id="0">
    <w:p w14:paraId="58A8B3BD" w14:textId="77777777" w:rsidR="00C574A7" w:rsidRPr="007E1EBB" w:rsidRDefault="009E3D73">
      <w:r w:rsidRPr="007E1EBB">
        <w:continuationSeparator/>
      </w:r>
    </w:p>
  </w:footnote>
  <w:footnote w:id="1">
    <w:p w14:paraId="128E39BD" w14:textId="77777777" w:rsidR="00847583" w:rsidRPr="007E1EBB" w:rsidRDefault="009E3D73" w:rsidP="00847583">
      <w:pPr>
        <w:pStyle w:val="FootnoteText"/>
      </w:pPr>
      <w:r>
        <w:rPr>
          <w:rStyle w:val="FootnoteReference"/>
        </w:rPr>
        <w:footnoteRef/>
      </w:r>
      <w:r>
        <w:t xml:space="preserve"> </w:t>
      </w:r>
    </w:p>
  </w:footnote>
  <w:footnote w:id="2">
    <w:p w14:paraId="7549C553" w14:textId="77777777" w:rsidR="000E6997" w:rsidRPr="007E1EBB" w:rsidRDefault="009E3D73" w:rsidP="000E6997">
      <w:pPr>
        <w:pStyle w:val="FootnoteText"/>
      </w:pPr>
      <w:r>
        <w:rPr>
          <w:rStyle w:val="FootnoteReference"/>
        </w:rPr>
        <w:footnoteRef/>
      </w:r>
      <w:r>
        <w:t xml:space="preserve"> JO C 0, 00.00.0000, p. 0.</w:t>
      </w:r>
      <w:r>
        <w:rPr>
          <w:sz w:val="24"/>
        </w:rPr>
        <w:t xml:space="preserve"> </w:t>
      </w:r>
    </w:p>
  </w:footnote>
  <w:footnote w:id="3">
    <w:p w14:paraId="2A23EDCD" w14:textId="297329EE" w:rsidR="007F6E15" w:rsidRPr="007E1EBB" w:rsidRDefault="009E3D73">
      <w:pPr>
        <w:pStyle w:val="FootnoteText"/>
      </w:pPr>
      <w:r>
        <w:rPr>
          <w:rStyle w:val="FootnoteReference"/>
        </w:rPr>
        <w:footnoteRef/>
      </w:r>
      <w:r>
        <w:t xml:space="preserve"> Acordul interinstitu</w:t>
      </w:r>
      <w:r w:rsidR="002775E3">
        <w:t>ț</w:t>
      </w:r>
      <w:r>
        <w:t xml:space="preserve">ional din 20 mai 2021 dintre Parlamentul European, Consiliul Uniunii Europene </w:t>
      </w:r>
      <w:r w:rsidR="002775E3">
        <w:t>ș</w:t>
      </w:r>
      <w:r>
        <w:t>i Comisia Europeană privind un registru de transparen</w:t>
      </w:r>
      <w:r w:rsidR="002775E3">
        <w:t>ț</w:t>
      </w:r>
      <w:r>
        <w:t xml:space="preserve">ă obligatoriu (JO L 207, 11.6.2021, p. 1, ELI: </w:t>
      </w:r>
      <w:hyperlink r:id="rId1" w:tooltip="http://data.europa.eu/eli/agree_interinstit/2021/611/oj" w:history="1">
        <w:r w:rsidR="007F6E15">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99FE5" w14:textId="77777777" w:rsidR="002775E3" w:rsidRDefault="00277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8807" w14:textId="77777777" w:rsidR="002775E3" w:rsidRDefault="002775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8CAC" w14:textId="77777777" w:rsidR="002775E3" w:rsidRDefault="00277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54189415">
    <w:abstractNumId w:val="9"/>
  </w:num>
  <w:num w:numId="2" w16cid:durableId="1771849799">
    <w:abstractNumId w:val="9"/>
  </w:num>
  <w:num w:numId="3" w16cid:durableId="2044088863">
    <w:abstractNumId w:val="7"/>
  </w:num>
  <w:num w:numId="4" w16cid:durableId="1962571191">
    <w:abstractNumId w:val="7"/>
  </w:num>
  <w:num w:numId="5" w16cid:durableId="368914469">
    <w:abstractNumId w:val="6"/>
  </w:num>
  <w:num w:numId="6" w16cid:durableId="118301810">
    <w:abstractNumId w:val="6"/>
  </w:num>
  <w:num w:numId="7" w16cid:durableId="1523587551">
    <w:abstractNumId w:val="5"/>
  </w:num>
  <w:num w:numId="8" w16cid:durableId="1184133647">
    <w:abstractNumId w:val="5"/>
  </w:num>
  <w:num w:numId="9" w16cid:durableId="812528161">
    <w:abstractNumId w:val="4"/>
  </w:num>
  <w:num w:numId="10" w16cid:durableId="1489635752">
    <w:abstractNumId w:val="4"/>
  </w:num>
  <w:num w:numId="11" w16cid:durableId="765885728">
    <w:abstractNumId w:val="8"/>
  </w:num>
  <w:num w:numId="12" w16cid:durableId="2077628347">
    <w:abstractNumId w:val="8"/>
  </w:num>
  <w:num w:numId="13" w16cid:durableId="1761677922">
    <w:abstractNumId w:val="3"/>
  </w:num>
  <w:num w:numId="14" w16cid:durableId="1528330880">
    <w:abstractNumId w:val="3"/>
  </w:num>
  <w:num w:numId="15" w16cid:durableId="1040940676">
    <w:abstractNumId w:val="2"/>
  </w:num>
  <w:num w:numId="16" w16cid:durableId="4213214">
    <w:abstractNumId w:val="2"/>
  </w:num>
  <w:num w:numId="17" w16cid:durableId="364604036">
    <w:abstractNumId w:val="1"/>
  </w:num>
  <w:num w:numId="18" w16cid:durableId="946960294">
    <w:abstractNumId w:val="1"/>
  </w:num>
  <w:num w:numId="19" w16cid:durableId="1767185674">
    <w:abstractNumId w:val="0"/>
  </w:num>
  <w:num w:numId="20" w16cid:durableId="1059597370">
    <w:abstractNumId w:val="0"/>
  </w:num>
  <w:num w:numId="21" w16cid:durableId="852497143">
    <w:abstractNumId w:val="9"/>
  </w:num>
  <w:num w:numId="22" w16cid:durableId="533343676">
    <w:abstractNumId w:val="7"/>
  </w:num>
  <w:num w:numId="23" w16cid:durableId="223412702">
    <w:abstractNumId w:val="6"/>
  </w:num>
  <w:num w:numId="24" w16cid:durableId="1815562115">
    <w:abstractNumId w:val="5"/>
  </w:num>
  <w:num w:numId="25" w16cid:durableId="452556522">
    <w:abstractNumId w:val="4"/>
  </w:num>
  <w:num w:numId="26" w16cid:durableId="1009722376">
    <w:abstractNumId w:val="8"/>
  </w:num>
  <w:num w:numId="27" w16cid:durableId="349532216">
    <w:abstractNumId w:val="3"/>
  </w:num>
  <w:num w:numId="28" w16cid:durableId="1074816476">
    <w:abstractNumId w:val="2"/>
  </w:num>
  <w:num w:numId="29" w16cid:durableId="1985701087">
    <w:abstractNumId w:val="1"/>
  </w:num>
  <w:num w:numId="30" w16cid:durableId="1771002791">
    <w:abstractNumId w:val="0"/>
  </w:num>
  <w:num w:numId="31" w16cid:durableId="274216598">
    <w:abstractNumId w:val="9"/>
  </w:num>
  <w:num w:numId="32" w16cid:durableId="730006787">
    <w:abstractNumId w:val="7"/>
  </w:num>
  <w:num w:numId="33" w16cid:durableId="178935130">
    <w:abstractNumId w:val="6"/>
  </w:num>
  <w:num w:numId="34" w16cid:durableId="1396852801">
    <w:abstractNumId w:val="5"/>
  </w:num>
  <w:num w:numId="35" w16cid:durableId="1989747672">
    <w:abstractNumId w:val="4"/>
  </w:num>
  <w:num w:numId="36" w16cid:durableId="1421869415">
    <w:abstractNumId w:val="8"/>
  </w:num>
  <w:num w:numId="37" w16cid:durableId="231743221">
    <w:abstractNumId w:val="3"/>
  </w:num>
  <w:num w:numId="38" w16cid:durableId="1601986724">
    <w:abstractNumId w:val="2"/>
  </w:num>
  <w:num w:numId="39" w16cid:durableId="234049447">
    <w:abstractNumId w:val="1"/>
  </w:num>
  <w:num w:numId="40" w16cid:durableId="196361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UTHORMFPMNU" w:val=" 2"/>
    <w:docVar w:name="COMKEY" w:val="ENVI"/>
    <w:docVar w:name="CONTRIBUTIONMNU" w:val=" 1"/>
    <w:docVar w:name="CopyToNetwork" w:val="-1"/>
    <w:docVar w:name="CVar" w:val="2"/>
    <w:docVar w:name="DOCDT" w:val="24/04/2026"/>
    <w:docVar w:name="DOCMNU" w:val=" 2"/>
    <w:docVar w:name="EVABUDGMNU" w:val=" 1"/>
    <w:docVar w:name="iNoAmend" w:val="2"/>
    <w:docVar w:name="INSTITUTIONSMNU" w:val=" 1"/>
    <w:docVar w:name="JURI1MNU" w:val=" 1"/>
    <w:docVar w:name="JURI2MNU" w:val=" 1"/>
    <w:docVar w:name="LastEditedSection" w:val=" 1"/>
    <w:docVar w:name="NVAR1" w:val="0"/>
    <w:docVar w:name="ORLANGKEY" w:val="EN"/>
    <w:docVar w:name="ORLANGMNU" w:val=" 1"/>
    <w:docVar w:name="PARLIAMENTSMNU" w:val=" 1"/>
    <w:docVar w:name="PAR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18230 HideTWBExt;}{\*\cs18 \additive \v\f1\fs20\cf15 _x000d__x000a_\spriority0 \styrsid14818230 HideTWBInt;}{\s19\ql \li0\ri0\sa120\nowidctlpar\wrapdefault\aspalpha\aspnum\faauto\adjustright\rin0\lin0\itap0 \rtlch\fcs1 \af0\afs20\alang1025 \ltrch\fcs0 \fs24\lang2057\langfe2057\cgrid\langnp2057\langfenp2057 _x000d__x000a_\sbasedon0 \snext19 \spriority0 \styrsid14818230 Normal6a;}{\s20\ql \li0\ri0\nowidctlpar\wrapdefault\aspalpha\aspnum\faauto\adjustright\rin0\lin0\itap0 \rtlch\fcs1 \af0\afs20\alang1025 \ltrch\fcs0 \b\fs24\lang2057\langfe2057\cgrid\langnp2057\langfenp2057 _x000d__x000a_\sbasedon0 \snext20 \spriority0 \styrsid14818230 NormalBold;}{\s21\ql \li0\ri0\sa240\nowidctlpar\wrapdefault\aspalpha\aspnum\faauto\adjustright\rin0\lin0\itap0 \rtlch\fcs1 \af0\afs20\alang1025 \ltrch\fcs0 _x000d__x000a_\i\fs24\lang2057\langfe2057\cgrid\langnp2057\langfenp2057 \sbasedon0 \snext21 \spriority0 \styrsid14818230 AmJustText;}{\s22\qc \li0\ri0\sb240\sa240\nowidctlpar\wrapdefault\aspalpha\aspnum\faauto\adjustright\rin0\lin0\itap0 \rtlch\fcs1 _x000d__x000a_\af0\afs20\alang1025 \ltrch\fcs0 \i\fs24\lang2057\langfe2057\cgrid\langnp2057\langfenp2057 \sbasedon0 \snext22 \spriority0 \styrsid14818230 AmCrossRef;}{_x000d__x000a_\s23\qc \li0\ri0\sb240\sa240\keepn\nowidctlpar\wrapdefault\aspalpha\aspnum\faauto\adjustright\rin0\lin0\itap0 \rtlch\fcs1 \af0\afs20\alang1025 \ltrch\fcs0 \i\fs24\lang2057\langfe2057\cgrid\langnp2057\langfenp2057 _x000d__x000a_\sbasedon0 \snext21 \spriority0 \styrsid14818230 AmJustTitle;}{\s24\qr \li0\ri0\sb240\sa240\nowidctlpar\wrapdefault\aspalpha\aspnum\faauto\adjustright\rin0\lin0\itap0 \rtlch\fcs1 \af0\afs20\alang1025 \ltrch\fcs0 _x000d__x000a_\fs24\lang2057\langfe2057\cgrid\langnp2057\langfenp2057 \sbasedon0 \snext24 \spriority0 \styrsid14818230 AmOrLang;}{\s25\qc \li0\ri0\sa240\nowidctlpar\wrapdefault\aspalpha\aspnum\faauto\adjustright\rin0\lin0\itap0 \rtlch\fcs1 \af0\afs20\alang1025 _x000d__x000a_\ltrch\fcs0 \i\fs24\lang2057\langfe2057\cgrid\langnp2057\langfenp2057 \sbasedon0 \snext25 \spriority0 \styrsid14818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818230 AmNumberTabs;}{\s27\ql \li0\ri0\sb240\nowidctlpar\wrapdefault\aspalpha\aspnum\faauto\adjustright\rin0\lin0\itap0 \rtlch\fcs1 _x000d__x000a_\af0\afs20\alang1025 \ltrch\fcs0 \b\fs24\lang2057\langfe2057\cgrid\langnp2057\langfenp2057 \sbasedon0 \snext27 \spriority0 \styrsid14818230 NormalBold12b;}}{\*\rsidtbl \rsid24658\rsid223860\rsid735077\rsid1718133\rsid2892074\rsid3565327\rsid4666813_x000d__x000a_\rsid6641733\rsid7406142\rsid7823322\rsid9636012\rsid9721610\rsid10377208\rsid11215221\rsid11549030\rsid12154954\rsid14382809\rsid14424199\rsid14818230\rsid15204470\rsid15285974\rsid15950462\rsid16324206\rsid16662270}{\mmathPr\mmathFont34\mbrkBin0_x000d__x000a_\mbrkBinSub0\msmallFrac0\mdispDef1\mlMargin0\mrMargin0\mdefJc1\mwrapIndent1440\mintLim0\mnaryLim1}{\info{\author ARGIOLAS Carola}{\operator ARGIOLAS Carola}{\creatim\yr2026\mo4\dy24\hr11\min12}{\revtim\yr2026\mo4\dy24\hr11\min12}{\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18230\newtblstyruls\nogrowautofit\usenormstyforlist\noindnmbrts\felnbrelev\nocxsptable\indrlsweleven\noafcnsttbl\afelev\utinl\hwelev\spltpgpar\notcvasp\notbrkcnstfrctbl\notvatxbx\krnprsnet\cachedcolbal _x000d__x000a_\nouicompat \fet0{\*\wgrffmtfilter 013f}\nofeaturethrottle1\ilfomacatclnup0{\*\template C:\\Users\\CARGIO~1\\AppData\\Local\\Temp\\Blank1.dotx}{\*\ftnsep \ltrpar \pard\plain \ltrpar_x000d__x000a_\ql \li0\ri0\widctlpar\wrapdefault\aspalpha\aspnum\faauto\adjustright\rin0\lin0\itap0 \rtlch\fcs1 \af0\afs20\alang1025 \ltrch\fcs0 \fs24\lang2057\langfe2057\cgrid\langnp2057\langfenp2057 {\rtlch\fcs1 \af0 \ltrch\fcs0 \insrsid9721610 \chftnsep _x000d__x000a_\par }}{\*\ftnsepc \ltrpar \pard\plain \ltrpar\ql \li0\ri0\widctlpar\wrapdefault\aspalpha\aspnum\faauto\adjustright\rin0\lin0\itap0 \rtlch\fcs1 \af0\afs20\alang1025 \ltrch\fcs0 \fs24\lang2057\langfe2057\cgrid\langnp2057\langfenp2057 {\rtlch\fcs1 \af0 _x000d__x000a_\ltrch\fcs0 \insrsid9721610 \chftnsepc _x000d__x000a_\par }}{\*\aftnsep \ltrpar \pard\plain \ltrpar\ql \li0\ri0\widctlpar\wrapdefault\aspalpha\aspnum\faauto\adjustright\rin0\lin0\itap0 \rtlch\fcs1 \af0\afs20\alang1025 \ltrch\fcs0 \fs24\lang2057\langfe2057\cgrid\langnp2057\langfenp2057 {\rtlch\fcs1 \af0 _x000d__x000a_\ltrch\fcs0 \insrsid9721610 \chftnsep _x000d__x000a_\par }}{\*\aftnsepc \ltrpar \pard\plain \ltrpar\ql \li0\ri0\widctlpar\wrapdefault\aspalpha\aspnum\faauto\adjustright\rin0\lin0\itap0 \rtlch\fcs1 \af0\afs20\alang1025 \ltrch\fcs0 \fs24\lang2057\langfe2057\cgrid\langnp2057\langfenp2057 {\rtlch\fcs1 \af0 _x000d__x000a_\ltrch\fcs0 \insrsid97216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4818230\charrsid12940455 {\*\bkmkstart restart}_x000d__x000a_\hich\af1\dbch\af31501\loch\f1 &lt;Amend&gt;}{\rtlch\fcs1 \af0 \ltrch\fcs0 \insrsid14818230\charrsid12940455 Amendment\tab \tab }{\rtlch\fcs1 \af0 \ltrch\fcs0 _x000d__x000a_\cs17\b0\v\fs20\cf9\lang1024\langfe1024\loch\af1\hich\af1\dbch\af31501\noproof\insrsid14818230\charrsid12940455 \hich\af1\dbch\af31501\loch\f1 &lt;NumAm&gt;}{\rtlch\fcs1 \af0 \ltrch\fcs0 \insrsid14818230\charrsid12940455 #}{\rtlch\fcs1 \af1 \ltrch\fcs0 _x000d__x000a_\cs18\v\f1\fs20\cf15\insrsid14818230\charrsid12940455 ENMIENDA@NRAM@}{\rtlch\fcs1 \af0 \ltrch\fcs0 \insrsid14818230\charrsid12940455 #}{\rtlch\fcs1 \af0 \ltrch\fcs0 _x000d__x000a_\cs17\b0\v\fs20\cf9\lang1024\langfe1024\loch\af1\hich\af1\dbch\af31501\noproof\insrsid14818230\charrsid12940455 \hich\af1\dbch\af31501\loch\f1 &lt;/NumAm&gt;}{\rtlch\fcs1 \af0 \ltrch\fcs0 \insrsid14818230\charrsid1294045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4818230\charrsid12940455 \hich\af1\dbch\af31501\loch\f1 &lt;DocAmend&gt;}{\rtlch\fcs1 \af0 \ltrch\fcs0 \insrsid14818230\charrsid12940455 _x000d__x000a_Proposal for a #}{\rtlch\fcs1 \af1 \ltrch\fcs0 \cs18\v\f1\fs20\cf15\insrsid14818230\charrsid12940455 MNU[DOC1][DOC2][DOC3]@DOCMSG@DOCMNU}{\rtlch\fcs1 \af0 \ltrch\fcs0 \insrsid14818230\charrsid12940455 ##}{\rtlch\fcs1 \af1 \ltrch\fcs0 _x000d__x000a_\cs18\v\f1\fs20\cf15\insrsid14818230\charrsid12940455 MNU[AMACTYES][NOTAPP]@CHOICE@AMACTMNU}{\rtlch\fcs1 \af0 \ltrch\fcs0 \insrsid14818230\charrsid12940455 #}{\rtlch\fcs1 \af0 \ltrch\fcs0 _x000d__x000a_\cs17\b0\v\fs20\cf9\lang1024\langfe1024\loch\af1\hich\af1\dbch\af31501\noproof\insrsid14818230\charrsid12940455 \hich\af1\dbch\af31501\loch\f1 &lt;/DocAmend&gt;}{\rtlch\fcs1 \af0 \ltrch\fcs0 \insrsid14818230\charrsid1294045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4818230\charrsid12940455 \hich\af1\dbch\af31501\loch\f1 &lt;Article&gt;}{\rtlch\fcs1 \af0 \ltrch\fcs0 \insrsid14818230\charrsid12940455 #}{\rtlch\fcs1 \af1 _x000d__x000a_\ltrch\fcs0 \cs18\v\f1\fs20\cf15\insrsid14818230\charrsid12940455 MNU[AMACTPARTYES][AMACTPARTNO]@CHOICE@AMACTMNU}{\rtlch\fcs1 \af0 \ltrch\fcs0 \insrsid14818230\charrsid12940455 #}{\rtlch\fcs1 \af0 \ltrch\fcs0 _x000d__x000a_\cs17\b0\v\fs20\cf9\lang1024\langfe1024\loch\af1\hich\af1\dbch\af31501\noproof\insrsid14818230\charrsid12940455 \hich\af1\dbch\af31501\loch\f1 &lt;/Article&gt;}{\rtlch\fcs1 \af0 \ltrch\fcs0 \insrsid14818230\charrsid1294045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4818230\charrsid12940455 \hich\af1\dbch\af31501\loch\f1 &lt;DocAmend2&gt;&lt;OptDel&gt;}{\rtlch\fcs1 \af0 \ltrch\fcs0 \insrsid14818230\charrsid12940455 #}{\rtlch\fcs1 _x000d__x000a_\af1 \ltrch\fcs0 \cs18\v\f1\fs20\cf15\insrsid14818230\charrsid12940455 MNU[OPTNRACTYES][NOTAPP]@CHOICE@AMACTMNU}{\rtlch\fcs1 \af0 \ltrch\fcs0 \insrsid14818230\charrsid12940455 #}{\rtlch\fcs1 \af0 \ltrch\fcs0 _x000d__x000a_\cs17\v\fs20\cf9\lang1024\langfe1024\loch\af1\hich\af1\dbch\af31501\noproof\insrsid14818230\charrsid12940455 \hich\af1\dbch\af31501\loch\f1 &lt;/OptDel&gt;&lt;/DocAmend2&gt;}{\rtlch\fcs1 \af0 \ltrch\fcs0 \insrsid14818230\charrsid12940455 _x000d__x000a_\par }\pard \ltrpar\ql \li0\ri0\widctlpar\wrapdefault\aspalpha\aspnum\faauto\adjustright\rin0\lin0\itap0\pararsid2517430 {\rtlch\fcs1 \af0 \ltrch\fcs0 \cs17\v\fs20\cf9\lang1024\langfe1024\loch\af1\hich\af1\dbch\af31501\noproof\insrsid14818230\charrsid12940455 _x000d__x000a_\hich\af1\dbch\af31501\loch\f1 &lt;Article2&gt;&lt;OptDel&gt;}{\rtlch\fcs1 \af0 \ltrch\fcs0 \insrsid14818230\charrsid12940455 #}{\rtlch\fcs1 \af1 \ltrch\fcs0 \cs18\v\f1\fs20\cf15\insrsid14818230\charrsid12940455 MNU[OPTACTPARTYES][NOTAPP]@CHOICE@AMACTMNU}{_x000d__x000a_\rtlch\fcs1 \af0 \ltrch\fcs0 \insrsid14818230\charrsid12940455 #}{\rtlch\fcs1 \af0 \ltrch\fcs0 \cs17\v\fs20\cf9\lang1024\langfe1024\loch\af1\hich\af1\dbch\af31501\noproof\insrsid14818230\charrsid12940455 \hich\af1\dbch\af31501\loch\f1 &lt;/OptDel&gt;&lt;/Article2&gt;_x000d__x000a_}{\rtlch\fcs1 \af0 \ltrch\fcs0 \insrsid14818230\charrsid1294045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4818230\charrsid12940455 \cell }\pard\plain \ltrpar\ql \li0\ri0\widctlpar\intbl\wrapdefault\aspalpha\aspnum\faauto\adjustright\rin0\lin0 \rtlch\fcs1 _x000d__x000a_\af0\afs20\alang1025 \ltrch\fcs0 \fs24\lang2057\langfe2057\cgrid\langnp2057\langfenp2057 {\rtlch\fcs1 \af0 \ltrch\fcs0 \insrsid14818230\charrsid1294045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4818230\charrsid12940455 #}{\rtlch\fcs1 \af1 \ltrch\fcs0 \cs18\v\f1\fs20\cf15\insrsid14818230\charrsid12940455 MNU[OPTLEFTAMACT][LEFTPROP]@CHOICE@AMACTMNU}{_x000d__x000a_\rtlch\fcs1 \af0 \ltrch\fcs0 \insrsid14818230\charrsid12940455 #\cell Amendment\cell }\pard\plain \ltrpar\ql \li0\ri0\widctlpar\intbl\wrapdefault\aspalpha\aspnum\faauto\adjustright\rin0\lin0 \rtlch\fcs1 \af0\afs20\alang1025 \ltrch\fcs0 _x000d__x000a_\fs24\lang2057\langfe2057\cgrid\langnp2057\langfenp2057 {\rtlch\fcs1 \af0 \ltrch\fcs0 \insrsid14818230\charrsid1294045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4818230\charrsid12940455 ##\cell ##}{\rtlch\fcs1 \af0\afs24 \ltrch\fcs0 \insrsid14818230\charrsid12940455 \cell }\pard\plain \ltrpar\ql \li0\ri0\widctlpar\intbl\wrapdefault\aspalpha\aspnum\faauto\adjustright\rin0\lin0 \rtlch\fcs1 _x000d__x000a_\af0\afs20\alang1025 \ltrch\fcs0 \fs24\lang2057\langfe2057\cgrid\langnp2057\langfenp2057 {\rtlch\fcs1 \af0 \ltrch\fcs0 \insrsid14818230\charrsid1294045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4818230\charrsid12940455 Or. }{\rtlch\fcs1 \af0 \ltrch\fcs0 \cs17\v\fs20\cf9\lang1024\langfe1024\loch\af1\hich\af1\dbch\af31501\noproof\insrsid14818230\charrsid12940455 \hich\af1\dbch\af31501\loch\f1 &lt;Original&gt;}{\rtlch\fcs1 \af0 \ltrch\fcs0 _x000d__x000a_\insrsid14818230\charrsid12940455 #}{\rtlch\fcs1 \af1 \ltrch\fcs0 \cs18\v\f1\fs20\cf15\insrsid14818230\charrsid12940455 MNU[ORLANGONE][ORLANGMORE]@CHOICE@ORLANGMNU}{\rtlch\fcs1 \af0 \ltrch\fcs0 \insrsid14818230\charrsid12940455 #}{\rtlch\fcs1 \af0 _x000d__x000a_\ltrch\fcs0 \cs17\v\fs20\cf9\lang1024\langfe1024\loch\af1\hich\af1\dbch\af31501\noproof\insrsid14818230\charrsid12940455 \hich\af1\dbch\af31501\loch\f1 &lt;/Original&gt;}{\rtlch\fcs1 \af0 \ltrch\fcs0 \insrsid14818230\charrsid1294045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4818230\charrsid12940455 \hich\af1\dbch\af31501\loch\f1 &lt;OptDel&gt;}{\rtlch\fcs1 \af0 \ltrch\fcs0 \insrsid14818230\charrsid12940455 #}{_x000d__x000a_\rtlch\fcs1 \af1 \ltrch\fcs0 \cs18\v\f1\fs20\cf15\insrsid14818230\charrsid12940455 MNU[CROSSREFNO][CROSSREFYES]@CHOICE@}{\rtlch\fcs1 \af0 \ltrch\fcs0 \insrsid14818230\charrsid12940455 #}{\rtlch\fcs1 \af0 \ltrch\fcs0 _x000d__x000a_\cs17\i0\v\fs20\cf9\lang1024\langfe1024\loch\af1\hich\af1\dbch\af31501\noproof\insrsid14818230\charrsid12940455 \hich\af1\dbch\af31501\loch\f1 &lt;/OptDel&gt;}{\rtlch\fcs1 \af0 \ltrch\fcs0 \insrsid14818230\charrsid1294045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4818230\charrsid12940455 \hich\af1\dbch\af31501\loch\f1 &lt;TitreJust&gt;}{\rtlch\fcs1 \af0 \ltrch\fcs0 \insrsid14818230\charrsid12940455 _x000d__x000a_Justification}{\rtlch\fcs1 \af0 \ltrch\fcs0 \cs17\i0\v\fs20\cf9\lang1024\langfe1024\loch\af1\hich\af1\dbch\af31501\noproof\insrsid14818230\charrsid12940455 \hich\af1\dbch\af31501\loch\f1 &lt;/TitreJust&gt;}{\rtlch\fcs1 \af0 \ltrch\fcs0 _x000d__x000a_\insrsid14818230\charrsid1294045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4818230\charrsid12940455 \hich\af1\dbch\af31501\loch\f1 &lt;OptDelPrev&gt;}{\rtlch\fcs1 \af0 \ltrch\fcs0 \insrsid14818230\charrsid12940455 #}{\rtlch\fcs1 \af1 _x000d__x000a_\ltrch\fcs0 \cs18\v\f1\fs20\cf15\insrsid14818230\charrsid12940455 MNU[TEXTJUSTYES][TEXTJUSTNO]@CHOICE@}{\rtlch\fcs1 \af0 \ltrch\fcs0 \insrsid14818230\charrsid12940455 #}{\rtlch\fcs1 \af0 \ltrch\fcs0 _x000d__x000a_\cs17\i0\v\fs20\cf9\lang1024\langfe1024\loch\af1\hich\af1\dbch\af31501\noproof\insrsid14818230\charrsid12940455 \hich\af1\dbch\af31501\loch\f1 &lt;/OptDelPrev&gt;}{\rtlch\fcs1 \af0 \ltrch\fcs0 \insrsid14818230\charrsid129404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18230\charrsid129404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e3_x000d__x000a_d578cad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2"/>
    <w:docVar w:name="TVTACTPART" w:val="XXX"/>
    <w:docVar w:name="TVTAMACTPART" w:val="Recital X"/>
    <w:docVar w:name="TXTLANGUE" w:val="RO"/>
    <w:docVar w:name="TXTLANGUEMIN" w:val="ro"/>
    <w:docVar w:name="TXTNRC" w:val="0338/2025"/>
    <w:docVar w:name="TXTNRCOD" w:val="2025/0393"/>
    <w:docVar w:name="TXTNRCOM" w:val="(2025)0985"/>
    <w:docVar w:name="TXTNRDIR" w:val="X"/>
    <w:docVar w:name="TXTNRFIRSTAM" w:val="1"/>
    <w:docVar w:name="TXTNRLASTAM" w:val="11"/>
    <w:docVar w:name="TXTNRPE" w:val="787.833"/>
    <w:docVar w:name="TXTPEorAP" w:val="PE"/>
    <w:docVar w:name="TXTROUTE" w:val="PR\1342459RO.docx"/>
    <w:docVar w:name="TXTTITLE" w:val="amending Directive 2007/2/EC as regards simplification of certain requirements for the establishment of the Infrastructure for Spatial Information in the Union"/>
    <w:docVar w:name="TXTVERSION" w:val="01-00"/>
  </w:docVars>
  <w:rsids>
    <w:rsidRoot w:val="00C574A7"/>
    <w:rsid w:val="00011AAB"/>
    <w:rsid w:val="00012351"/>
    <w:rsid w:val="000139E5"/>
    <w:rsid w:val="0007297E"/>
    <w:rsid w:val="00084DD2"/>
    <w:rsid w:val="00084E89"/>
    <w:rsid w:val="00086351"/>
    <w:rsid w:val="000B19BE"/>
    <w:rsid w:val="000B62B6"/>
    <w:rsid w:val="000B7489"/>
    <w:rsid w:val="000C3F16"/>
    <w:rsid w:val="000D76BC"/>
    <w:rsid w:val="000E6997"/>
    <w:rsid w:val="000F1096"/>
    <w:rsid w:val="00107541"/>
    <w:rsid w:val="00120948"/>
    <w:rsid w:val="00123DD5"/>
    <w:rsid w:val="001277AE"/>
    <w:rsid w:val="00132373"/>
    <w:rsid w:val="00142215"/>
    <w:rsid w:val="001666EA"/>
    <w:rsid w:val="001767E2"/>
    <w:rsid w:val="00187008"/>
    <w:rsid w:val="001B3829"/>
    <w:rsid w:val="001C5592"/>
    <w:rsid w:val="001C5B44"/>
    <w:rsid w:val="001C6FFC"/>
    <w:rsid w:val="001D265A"/>
    <w:rsid w:val="001F7C7C"/>
    <w:rsid w:val="00212B84"/>
    <w:rsid w:val="002323CD"/>
    <w:rsid w:val="002346B0"/>
    <w:rsid w:val="00246BC8"/>
    <w:rsid w:val="002570A8"/>
    <w:rsid w:val="002667C3"/>
    <w:rsid w:val="002669B6"/>
    <w:rsid w:val="002775E3"/>
    <w:rsid w:val="00290BED"/>
    <w:rsid w:val="002B0AA8"/>
    <w:rsid w:val="002D13EE"/>
    <w:rsid w:val="002D7DD6"/>
    <w:rsid w:val="002E33EE"/>
    <w:rsid w:val="002F40BB"/>
    <w:rsid w:val="002F4B02"/>
    <w:rsid w:val="00305CD9"/>
    <w:rsid w:val="00323EF8"/>
    <w:rsid w:val="00325198"/>
    <w:rsid w:val="003316DD"/>
    <w:rsid w:val="00366A46"/>
    <w:rsid w:val="00370AC3"/>
    <w:rsid w:val="003824EE"/>
    <w:rsid w:val="00396A52"/>
    <w:rsid w:val="003A2CA3"/>
    <w:rsid w:val="003B4689"/>
    <w:rsid w:val="003C2068"/>
    <w:rsid w:val="003C37CF"/>
    <w:rsid w:val="004100B1"/>
    <w:rsid w:val="004256EB"/>
    <w:rsid w:val="00426E47"/>
    <w:rsid w:val="00432417"/>
    <w:rsid w:val="00455743"/>
    <w:rsid w:val="00461601"/>
    <w:rsid w:val="00487DD3"/>
    <w:rsid w:val="004B4AE9"/>
    <w:rsid w:val="004C0915"/>
    <w:rsid w:val="004C7574"/>
    <w:rsid w:val="004D424E"/>
    <w:rsid w:val="004E42C8"/>
    <w:rsid w:val="004E733D"/>
    <w:rsid w:val="004F3FA5"/>
    <w:rsid w:val="0051271F"/>
    <w:rsid w:val="00521F46"/>
    <w:rsid w:val="00533DE8"/>
    <w:rsid w:val="0053537A"/>
    <w:rsid w:val="00551111"/>
    <w:rsid w:val="00551123"/>
    <w:rsid w:val="00570A6A"/>
    <w:rsid w:val="005861E8"/>
    <w:rsid w:val="00586E50"/>
    <w:rsid w:val="005935F9"/>
    <w:rsid w:val="0059583D"/>
    <w:rsid w:val="005A42D9"/>
    <w:rsid w:val="005C1832"/>
    <w:rsid w:val="005C2BEF"/>
    <w:rsid w:val="005D1A99"/>
    <w:rsid w:val="005D7609"/>
    <w:rsid w:val="005D7EE8"/>
    <w:rsid w:val="005F51D2"/>
    <w:rsid w:val="00642325"/>
    <w:rsid w:val="0064445E"/>
    <w:rsid w:val="00646AD2"/>
    <w:rsid w:val="00653BAE"/>
    <w:rsid w:val="006A2F5D"/>
    <w:rsid w:val="006D051B"/>
    <w:rsid w:val="006E72A8"/>
    <w:rsid w:val="006F7907"/>
    <w:rsid w:val="007041CC"/>
    <w:rsid w:val="0071023E"/>
    <w:rsid w:val="00743189"/>
    <w:rsid w:val="00743D33"/>
    <w:rsid w:val="007932B3"/>
    <w:rsid w:val="00793EA9"/>
    <w:rsid w:val="00797DA8"/>
    <w:rsid w:val="007A4B43"/>
    <w:rsid w:val="007D6F68"/>
    <w:rsid w:val="007E1EBB"/>
    <w:rsid w:val="007E4707"/>
    <w:rsid w:val="007F6E15"/>
    <w:rsid w:val="00823E6B"/>
    <w:rsid w:val="008252E4"/>
    <w:rsid w:val="00826780"/>
    <w:rsid w:val="00837CCD"/>
    <w:rsid w:val="00847583"/>
    <w:rsid w:val="008633CC"/>
    <w:rsid w:val="00865190"/>
    <w:rsid w:val="008719B9"/>
    <w:rsid w:val="00894923"/>
    <w:rsid w:val="00894ECE"/>
    <w:rsid w:val="00896BB4"/>
    <w:rsid w:val="008A7FB8"/>
    <w:rsid w:val="009022B8"/>
    <w:rsid w:val="00914537"/>
    <w:rsid w:val="00917CC4"/>
    <w:rsid w:val="0093233E"/>
    <w:rsid w:val="00974DEF"/>
    <w:rsid w:val="009763DA"/>
    <w:rsid w:val="009975B3"/>
    <w:rsid w:val="009A216D"/>
    <w:rsid w:val="009B1CA3"/>
    <w:rsid w:val="009B4B93"/>
    <w:rsid w:val="009E3D73"/>
    <w:rsid w:val="009F24BE"/>
    <w:rsid w:val="009F6C2F"/>
    <w:rsid w:val="009F767A"/>
    <w:rsid w:val="00A22533"/>
    <w:rsid w:val="00A22808"/>
    <w:rsid w:val="00A25E3F"/>
    <w:rsid w:val="00A26F46"/>
    <w:rsid w:val="00A34FD3"/>
    <w:rsid w:val="00A36929"/>
    <w:rsid w:val="00A50548"/>
    <w:rsid w:val="00A60EE7"/>
    <w:rsid w:val="00A910C9"/>
    <w:rsid w:val="00AA159B"/>
    <w:rsid w:val="00AA2021"/>
    <w:rsid w:val="00AA35B0"/>
    <w:rsid w:val="00AD18C8"/>
    <w:rsid w:val="00AD6103"/>
    <w:rsid w:val="00AD6673"/>
    <w:rsid w:val="00AD7FA6"/>
    <w:rsid w:val="00AE4643"/>
    <w:rsid w:val="00AF0416"/>
    <w:rsid w:val="00B015F9"/>
    <w:rsid w:val="00B10223"/>
    <w:rsid w:val="00B10CB4"/>
    <w:rsid w:val="00B13D6F"/>
    <w:rsid w:val="00B23B72"/>
    <w:rsid w:val="00B31C6A"/>
    <w:rsid w:val="00B42702"/>
    <w:rsid w:val="00B57B8B"/>
    <w:rsid w:val="00B7198C"/>
    <w:rsid w:val="00B832BB"/>
    <w:rsid w:val="00B85407"/>
    <w:rsid w:val="00B95702"/>
    <w:rsid w:val="00BB711F"/>
    <w:rsid w:val="00BC6489"/>
    <w:rsid w:val="00BD480C"/>
    <w:rsid w:val="00C20954"/>
    <w:rsid w:val="00C20BDC"/>
    <w:rsid w:val="00C23324"/>
    <w:rsid w:val="00C42974"/>
    <w:rsid w:val="00C42A41"/>
    <w:rsid w:val="00C47E74"/>
    <w:rsid w:val="00C574A7"/>
    <w:rsid w:val="00C57A72"/>
    <w:rsid w:val="00C6630E"/>
    <w:rsid w:val="00C73602"/>
    <w:rsid w:val="00C85D0F"/>
    <w:rsid w:val="00CA6466"/>
    <w:rsid w:val="00CF047B"/>
    <w:rsid w:val="00CF60C8"/>
    <w:rsid w:val="00D30DE2"/>
    <w:rsid w:val="00D32924"/>
    <w:rsid w:val="00D32D68"/>
    <w:rsid w:val="00D503A3"/>
    <w:rsid w:val="00DA06A7"/>
    <w:rsid w:val="00DA6ED0"/>
    <w:rsid w:val="00DB10C7"/>
    <w:rsid w:val="00DC0FDE"/>
    <w:rsid w:val="00DC5011"/>
    <w:rsid w:val="00DF6944"/>
    <w:rsid w:val="00E171B6"/>
    <w:rsid w:val="00E26399"/>
    <w:rsid w:val="00E6452F"/>
    <w:rsid w:val="00E72695"/>
    <w:rsid w:val="00EB1753"/>
    <w:rsid w:val="00EB6CFF"/>
    <w:rsid w:val="00EE3996"/>
    <w:rsid w:val="00F07062"/>
    <w:rsid w:val="00F23CFC"/>
    <w:rsid w:val="00F371FC"/>
    <w:rsid w:val="00F42F07"/>
    <w:rsid w:val="00F433E2"/>
    <w:rsid w:val="00F83C3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0693D"/>
  <w15:chartTrackingRefBased/>
  <w15:docId w15:val="{8EF9B7DF-074F-46A1-BF58-8B108B74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A06A7"/>
    <w:pPr>
      <w:tabs>
        <w:tab w:val="right" w:pos="454"/>
        <w:tab w:val="left" w:pos="737"/>
      </w:tabs>
      <w:ind w:left="737" w:hanging="737"/>
    </w:pPr>
    <w:rPr>
      <w:snapToGrid w:val="0"/>
      <w:sz w:val="18"/>
      <w:lang w:eastAsia="en-US"/>
    </w:rPr>
  </w:style>
  <w:style w:type="paragraph" w:customStyle="1" w:styleId="Lgendetitre">
    <w:name w:val="Légende titre"/>
    <w:basedOn w:val="Normal"/>
    <w:rsid w:val="00DA06A7"/>
    <w:pPr>
      <w:spacing w:before="240" w:after="240"/>
    </w:pPr>
    <w:rPr>
      <w:b/>
      <w:i/>
      <w:snapToGrid w:val="0"/>
      <w:lang w:eastAsia="en-US"/>
    </w:rPr>
  </w:style>
  <w:style w:type="paragraph" w:customStyle="1" w:styleId="Lgendestandard">
    <w:name w:val="Légende standard"/>
    <w:basedOn w:val="Normal"/>
    <w:rsid w:val="00DA06A7"/>
    <w:rPr>
      <w:sz w:val="18"/>
    </w:rPr>
  </w:style>
  <w:style w:type="paragraph" w:styleId="FootnoteText">
    <w:name w:val="footnote text"/>
    <w:basedOn w:val="Normal"/>
    <w:link w:val="FootnoteTextChar"/>
    <w:rsid w:val="00DA06A7"/>
    <w:rPr>
      <w:sz w:val="20"/>
    </w:rPr>
  </w:style>
  <w:style w:type="character" w:customStyle="1" w:styleId="FootnoteTextChar">
    <w:name w:val="Footnote Text Char"/>
    <w:basedOn w:val="DefaultParagraphFont"/>
    <w:link w:val="FootnoteText"/>
    <w:rsid w:val="00DA06A7"/>
  </w:style>
  <w:style w:type="character" w:styleId="FootnoteReference">
    <w:name w:val="footnote reference"/>
    <w:basedOn w:val="DefaultParagraphFont"/>
    <w:rsid w:val="00DA06A7"/>
    <w:rPr>
      <w:vertAlign w:val="superscript"/>
    </w:rPr>
  </w:style>
  <w:style w:type="paragraph" w:customStyle="1" w:styleId="Normal24a">
    <w:name w:val="Normal24a"/>
    <w:basedOn w:val="Normal"/>
    <w:rsid w:val="007F6E15"/>
    <w:pPr>
      <w:spacing w:after="480"/>
    </w:pPr>
  </w:style>
  <w:style w:type="paragraph" w:customStyle="1" w:styleId="NormalBoldCenter">
    <w:name w:val="NormalBoldCenter"/>
    <w:basedOn w:val="Normal"/>
    <w:rsid w:val="007F6E15"/>
    <w:pPr>
      <w:jc w:val="center"/>
    </w:pPr>
    <w:rPr>
      <w:b/>
    </w:rPr>
  </w:style>
  <w:style w:type="paragraph" w:customStyle="1" w:styleId="Footprint12b">
    <w:name w:val="Footprint12b"/>
    <w:basedOn w:val="Normal"/>
    <w:rsid w:val="007F6E15"/>
    <w:pPr>
      <w:spacing w:before="240"/>
    </w:pPr>
    <w:rPr>
      <w:szCs w:val="24"/>
    </w:rPr>
  </w:style>
  <w:style w:type="paragraph" w:customStyle="1" w:styleId="NormalSingle">
    <w:name w:val="NormalSingle"/>
    <w:basedOn w:val="Normal"/>
    <w:qFormat/>
    <w:rsid w:val="007F6E15"/>
    <w:rPr>
      <w:szCs w:val="24"/>
    </w:rPr>
  </w:style>
  <w:style w:type="character" w:styleId="Hyperlink">
    <w:name w:val="Hyperlink"/>
    <w:basedOn w:val="DefaultParagraphFont"/>
    <w:rsid w:val="007F6E15"/>
    <w:rPr>
      <w:color w:val="0563C1" w:themeColor="hyperlink"/>
      <w:u w:val="single"/>
    </w:rPr>
  </w:style>
  <w:style w:type="character" w:styleId="UnresolvedMention">
    <w:name w:val="Unresolved Mention"/>
    <w:basedOn w:val="DefaultParagraphFont"/>
    <w:uiPriority w:val="99"/>
    <w:semiHidden/>
    <w:unhideWhenUsed/>
    <w:rsid w:val="007F6E15"/>
    <w:rPr>
      <w:color w:val="605E5C"/>
      <w:shd w:val="clear" w:color="auto" w:fill="E1DFDD"/>
    </w:rPr>
  </w:style>
  <w:style w:type="paragraph" w:customStyle="1" w:styleId="Normal6">
    <w:name w:val="Normal6"/>
    <w:basedOn w:val="Normal"/>
    <w:link w:val="Normal6Char"/>
    <w:rsid w:val="00A25E3F"/>
    <w:pPr>
      <w:spacing w:after="120"/>
    </w:pPr>
  </w:style>
  <w:style w:type="character" w:customStyle="1" w:styleId="NormalBoldChar">
    <w:name w:val="NormalBold Char"/>
    <w:basedOn w:val="DefaultParagraphFont"/>
    <w:link w:val="NormalBold"/>
    <w:rsid w:val="00A25E3F"/>
    <w:rPr>
      <w:b/>
      <w:sz w:val="24"/>
    </w:rPr>
  </w:style>
  <w:style w:type="character" w:customStyle="1" w:styleId="Normal6Char">
    <w:name w:val="Normal6 Char"/>
    <w:basedOn w:val="DefaultParagraphFont"/>
    <w:link w:val="Normal6"/>
    <w:rsid w:val="00A25E3F"/>
    <w:rPr>
      <w:sz w:val="24"/>
      <w:lang w:val="ro-RO"/>
    </w:rPr>
  </w:style>
  <w:style w:type="paragraph" w:customStyle="1" w:styleId="ColumnHeading">
    <w:name w:val="ColumnHeading"/>
    <w:basedOn w:val="Normal"/>
    <w:rsid w:val="00A25E3F"/>
    <w:pPr>
      <w:spacing w:after="240"/>
      <w:jc w:val="center"/>
    </w:pPr>
    <w:rPr>
      <w:i/>
    </w:rPr>
  </w:style>
  <w:style w:type="paragraph" w:customStyle="1" w:styleId="AMNumberTabs0">
    <w:name w:val="AMNumberTabs"/>
    <w:basedOn w:val="Normal"/>
    <w:rsid w:val="00A25E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25E3F"/>
    <w:pPr>
      <w:jc w:val="right"/>
    </w:pPr>
  </w:style>
  <w:style w:type="paragraph" w:styleId="Footer">
    <w:name w:val="footer"/>
    <w:basedOn w:val="Normal"/>
    <w:link w:val="FooterChar"/>
    <w:semiHidden/>
    <w:rsid w:val="002B0AA8"/>
    <w:pPr>
      <w:tabs>
        <w:tab w:val="center" w:pos="4513"/>
        <w:tab w:val="right" w:pos="9026"/>
      </w:tabs>
    </w:pPr>
  </w:style>
  <w:style w:type="character" w:customStyle="1" w:styleId="FooterChar">
    <w:name w:val="Footer Char"/>
    <w:basedOn w:val="DefaultParagraphFont"/>
    <w:link w:val="Footer"/>
    <w:semiHidden/>
    <w:rsid w:val="002B0AA8"/>
    <w:rPr>
      <w:sz w:val="24"/>
    </w:rPr>
  </w:style>
  <w:style w:type="paragraph" w:styleId="Revision">
    <w:name w:val="Revision"/>
    <w:hidden/>
    <w:uiPriority w:val="99"/>
    <w:semiHidden/>
    <w:rsid w:val="00AA2021"/>
    <w:rPr>
      <w:sz w:val="24"/>
    </w:rPr>
  </w:style>
  <w:style w:type="character" w:styleId="CommentReference">
    <w:name w:val="annotation reference"/>
    <w:basedOn w:val="DefaultParagraphFont"/>
    <w:rsid w:val="00533DE8"/>
    <w:rPr>
      <w:sz w:val="16"/>
      <w:szCs w:val="16"/>
    </w:rPr>
  </w:style>
  <w:style w:type="paragraph" w:styleId="CommentText">
    <w:name w:val="annotation text"/>
    <w:basedOn w:val="Normal"/>
    <w:link w:val="CommentTextChar"/>
    <w:rsid w:val="00533DE8"/>
    <w:rPr>
      <w:sz w:val="20"/>
    </w:rPr>
  </w:style>
  <w:style w:type="character" w:customStyle="1" w:styleId="CommentTextChar">
    <w:name w:val="Comment Text Char"/>
    <w:basedOn w:val="DefaultParagraphFont"/>
    <w:link w:val="CommentText"/>
    <w:rsid w:val="00533DE8"/>
  </w:style>
  <w:style w:type="paragraph" w:styleId="CommentSubject">
    <w:name w:val="annotation subject"/>
    <w:basedOn w:val="CommentText"/>
    <w:next w:val="CommentText"/>
    <w:link w:val="CommentSubjectChar"/>
    <w:semiHidden/>
    <w:unhideWhenUsed/>
    <w:rsid w:val="00533DE8"/>
    <w:rPr>
      <w:b/>
      <w:bCs/>
    </w:rPr>
  </w:style>
  <w:style w:type="character" w:customStyle="1" w:styleId="CommentSubjectChar">
    <w:name w:val="Comment Subject Char"/>
    <w:basedOn w:val="CommentTextChar"/>
    <w:link w:val="CommentSubject"/>
    <w:semiHidden/>
    <w:rsid w:val="00533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2782</Words>
  <Characters>16974</Characters>
  <Application>Microsoft Office Word</Application>
  <DocSecurity>0</DocSecurity>
  <Lines>565</Lines>
  <Paragraphs>235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ARGIOLAS Carola</dc:creator>
  <cp:lastModifiedBy>MACKEVIČ Vladislav</cp:lastModifiedBy>
  <cp:revision>2</cp:revision>
  <cp:lastPrinted>2004-11-04T09:41:00Z</cp:lastPrinted>
  <dcterms:created xsi:type="dcterms:W3CDTF">2026-05-21T14:58:00Z</dcterms:created>
  <dcterms:modified xsi:type="dcterms:W3CDTF">2026-05-21T14:58:00Z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1342459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PR\1342459RO.docx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787.833</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- 2026/05/05 10:53</vt:lpwstr>
  </property>
  <property fmtid="{D5CDD505-2E9C-101B-9397-08002B2CF9AE}" pid="16" name="Bookout">
    <vt:lpwstr>OK - 2026/05/21 16:56</vt:lpwstr>
  </property>
</Properties>
</file>