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AB7537" w:rsidRPr="0032212D" w14:paraId="682CABCD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474003C" w14:textId="77777777" w:rsidR="00B13D6F" w:rsidRPr="0032212D" w:rsidRDefault="00334207" w:rsidP="00C85D0F">
            <w:pPr>
              <w:pStyle w:val="EPName"/>
            </w:pPr>
            <w:r w:rsidRPr="0032212D">
              <w:t>Parlament Ewropew</w:t>
            </w:r>
          </w:p>
          <w:p w14:paraId="0139ECEB" w14:textId="2C820499" w:rsidR="00B13D6F" w:rsidRPr="0032212D" w:rsidRDefault="00334207" w:rsidP="00031BCE">
            <w:pPr>
              <w:pStyle w:val="EPTerm"/>
            </w:pPr>
            <w:r w:rsidRPr="0032212D">
              <w:t>20</w:t>
            </w:r>
            <w:r>
              <w:t>24</w:t>
            </w:r>
            <w:r w:rsidRPr="0032212D">
              <w:t>-202</w:t>
            </w:r>
            <w:r>
              <w:t>9</w:t>
            </w:r>
          </w:p>
        </w:tc>
        <w:tc>
          <w:tcPr>
            <w:tcW w:w="2268" w:type="dxa"/>
            <w:shd w:val="clear" w:color="auto" w:fill="auto"/>
          </w:tcPr>
          <w:p w14:paraId="2642B529" w14:textId="77777777" w:rsidR="00B13D6F" w:rsidRPr="0032212D" w:rsidRDefault="00334207" w:rsidP="00C85D0F">
            <w:pPr>
              <w:pStyle w:val="EPLogo"/>
            </w:pPr>
            <w:r w:rsidRPr="0032212D">
              <w:rPr>
                <w:noProof/>
                <w:lang w:eastAsia="mt-MT"/>
              </w:rPr>
              <w:drawing>
                <wp:inline distT="0" distB="0" distL="0" distR="0" wp14:anchorId="38F400C3" wp14:editId="03CDF98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C7CEE0" w14:textId="77777777" w:rsidR="00461601" w:rsidRPr="0032212D" w:rsidRDefault="00461601" w:rsidP="00461601">
      <w:pPr>
        <w:pStyle w:val="LineTop"/>
      </w:pPr>
    </w:p>
    <w:p w14:paraId="505818AD" w14:textId="77777777" w:rsidR="00461601" w:rsidRPr="0032212D" w:rsidRDefault="00334207" w:rsidP="00461601">
      <w:pPr>
        <w:pStyle w:val="EPBody"/>
      </w:pPr>
      <w:r w:rsidRPr="0032212D">
        <w:rPr>
          <w:rStyle w:val="HideTWBExt"/>
        </w:rPr>
        <w:t>&lt;</w:t>
      </w:r>
      <w:r w:rsidRPr="0032212D">
        <w:rPr>
          <w:rStyle w:val="HideTWBExt"/>
          <w:i w:val="0"/>
        </w:rPr>
        <w:t>Commission</w:t>
      </w:r>
      <w:r w:rsidRPr="0032212D">
        <w:rPr>
          <w:rStyle w:val="HideTWBExt"/>
        </w:rPr>
        <w:t>&gt;</w:t>
      </w:r>
      <w:r w:rsidRPr="0032212D">
        <w:rPr>
          <w:rStyle w:val="HideTWBInt"/>
          <w:color w:val="auto"/>
        </w:rPr>
        <w:t>{INTA}</w:t>
      </w:r>
      <w:r w:rsidRPr="0032212D">
        <w:t>Kumitat għall-Kummerċ Internazzjonali</w:t>
      </w:r>
      <w:r w:rsidRPr="0032212D">
        <w:rPr>
          <w:rStyle w:val="HideTWBExt"/>
        </w:rPr>
        <w:t>&lt;/</w:t>
      </w:r>
      <w:r w:rsidRPr="0032212D">
        <w:rPr>
          <w:rStyle w:val="HideTWBExt"/>
          <w:i w:val="0"/>
        </w:rPr>
        <w:t>Commission</w:t>
      </w:r>
      <w:r w:rsidRPr="0032212D">
        <w:rPr>
          <w:rStyle w:val="HideTWBExt"/>
        </w:rPr>
        <w:t>&gt;</w:t>
      </w:r>
    </w:p>
    <w:p w14:paraId="5EB7929E" w14:textId="77777777" w:rsidR="00461601" w:rsidRPr="0032212D" w:rsidRDefault="00461601" w:rsidP="00461601">
      <w:pPr>
        <w:pStyle w:val="LineBottom"/>
      </w:pPr>
    </w:p>
    <w:p w14:paraId="43809535" w14:textId="77777777" w:rsidR="00031BCE" w:rsidRPr="0032212D" w:rsidRDefault="00334207" w:rsidP="00031BCE">
      <w:pPr>
        <w:pStyle w:val="CoverReference"/>
      </w:pPr>
      <w:r w:rsidRPr="0032212D">
        <w:rPr>
          <w:rStyle w:val="HideTWBExt"/>
          <w:b w:val="0"/>
        </w:rPr>
        <w:t>&lt;RefProc&gt;</w:t>
      </w:r>
      <w:r w:rsidRPr="0032212D">
        <w:t>2025/0726</w:t>
      </w:r>
      <w:r w:rsidRPr="0032212D">
        <w:rPr>
          <w:rStyle w:val="HideTWBExt"/>
          <w:b w:val="0"/>
        </w:rPr>
        <w:t>&lt;/RefProc&gt;&lt;RefTypeProc&gt;</w:t>
      </w:r>
      <w:r w:rsidRPr="0032212D">
        <w:t>(COD)</w:t>
      </w:r>
      <w:r w:rsidRPr="0032212D">
        <w:rPr>
          <w:rStyle w:val="HideTWBExt"/>
          <w:b w:val="0"/>
        </w:rPr>
        <w:t>&lt;/RefTypeProc&gt;</w:t>
      </w:r>
    </w:p>
    <w:p w14:paraId="36E8FBFB" w14:textId="77777777" w:rsidR="00031BCE" w:rsidRPr="0032212D" w:rsidRDefault="00334207" w:rsidP="00031BCE">
      <w:pPr>
        <w:pStyle w:val="CoverDate"/>
      </w:pPr>
      <w:r w:rsidRPr="0032212D">
        <w:rPr>
          <w:rStyle w:val="HideTWBExt"/>
        </w:rPr>
        <w:t>&lt;Date&gt;</w:t>
      </w:r>
      <w:r w:rsidRPr="0032212D">
        <w:rPr>
          <w:rStyle w:val="HideTWBInt"/>
          <w:color w:val="auto"/>
        </w:rPr>
        <w:t>{19/11/2025}</w:t>
      </w:r>
      <w:r w:rsidRPr="0032212D">
        <w:t>24.11.2025</w:t>
      </w:r>
      <w:r w:rsidRPr="0032212D">
        <w:rPr>
          <w:rStyle w:val="HideTWBExt"/>
        </w:rPr>
        <w:t>&lt;/Date&gt;</w:t>
      </w:r>
    </w:p>
    <w:p w14:paraId="23178AFA" w14:textId="77777777" w:rsidR="00793EA9" w:rsidRPr="0032212D" w:rsidRDefault="00334207">
      <w:pPr>
        <w:pStyle w:val="CoverDocType"/>
      </w:pPr>
      <w:r w:rsidRPr="0032212D">
        <w:rPr>
          <w:rStyle w:val="HideTWBExt"/>
          <w:b w:val="0"/>
        </w:rPr>
        <w:t>&lt;RefProcLect&gt;</w:t>
      </w:r>
      <w:r w:rsidRPr="0032212D">
        <w:t>***I</w:t>
      </w:r>
      <w:r w:rsidRPr="0032212D">
        <w:rPr>
          <w:rStyle w:val="HideTWBExt"/>
          <w:b w:val="0"/>
        </w:rPr>
        <w:t>&lt;/RefProcLect&gt;</w:t>
      </w:r>
    </w:p>
    <w:p w14:paraId="593B5489" w14:textId="77777777" w:rsidR="00793EA9" w:rsidRPr="0032212D" w:rsidRDefault="00334207">
      <w:pPr>
        <w:pStyle w:val="CoverDocType24a"/>
      </w:pPr>
      <w:r w:rsidRPr="0032212D">
        <w:rPr>
          <w:rStyle w:val="HideTWBExt"/>
          <w:b w:val="0"/>
        </w:rPr>
        <w:t>&lt;TitreType&gt;</w:t>
      </w:r>
      <w:r w:rsidRPr="0032212D">
        <w:t xml:space="preserve">ABBOZZ TA’ </w:t>
      </w:r>
      <w:r w:rsidRPr="0032212D">
        <w:t>RAPPORT</w:t>
      </w:r>
      <w:r w:rsidRPr="0032212D">
        <w:rPr>
          <w:rStyle w:val="HideTWBExt"/>
          <w:b w:val="0"/>
        </w:rPr>
        <w:t>&lt;/TitreType&gt;</w:t>
      </w:r>
    </w:p>
    <w:p w14:paraId="5427030E" w14:textId="77777777" w:rsidR="00031BCE" w:rsidRPr="0032212D" w:rsidRDefault="00334207" w:rsidP="00031BCE">
      <w:pPr>
        <w:pStyle w:val="CoverNormal"/>
      </w:pPr>
      <w:r w:rsidRPr="0032212D">
        <w:rPr>
          <w:rStyle w:val="HideTWBExt"/>
        </w:rPr>
        <w:t>&lt;Titre&gt;</w:t>
      </w:r>
      <w:r w:rsidRPr="0032212D">
        <w:t>dwar il-proposta għal Regolament tal-Parlament Ewropew u tal-Kunsill li jindirizza l-effetti negattivi relatati mal-kummerċ tal-kapaċità żejda globali fuq is-suq tal-azzar tal-Unjoni</w:t>
      </w:r>
      <w:r w:rsidRPr="0032212D">
        <w:rPr>
          <w:rStyle w:val="HideTWBExt"/>
        </w:rPr>
        <w:t>&lt;/Titre&gt;</w:t>
      </w:r>
    </w:p>
    <w:p w14:paraId="77AD1084" w14:textId="77777777" w:rsidR="00031BCE" w:rsidRPr="0032212D" w:rsidRDefault="00334207" w:rsidP="00031BCE">
      <w:pPr>
        <w:pStyle w:val="CoverNormal24a"/>
      </w:pPr>
      <w:r w:rsidRPr="0032212D">
        <w:rPr>
          <w:rStyle w:val="HideTWBExt"/>
        </w:rPr>
        <w:t>&lt;DocRef&gt;</w:t>
      </w:r>
      <w:r w:rsidRPr="0032212D">
        <w:t>(COM(2025)0726 – C10</w:t>
      </w:r>
      <w:r w:rsidRPr="0032212D">
        <w:noBreakHyphen/>
        <w:t>0245/2025 – 2025/0726(COD))</w:t>
      </w:r>
      <w:r w:rsidRPr="0032212D">
        <w:rPr>
          <w:rStyle w:val="HideTWBExt"/>
        </w:rPr>
        <w:t>&lt;/DocRef&gt;</w:t>
      </w:r>
    </w:p>
    <w:p w14:paraId="455F8F64" w14:textId="77777777" w:rsidR="00793EA9" w:rsidRPr="0032212D" w:rsidRDefault="00334207">
      <w:pPr>
        <w:pStyle w:val="CoverNormal24a"/>
      </w:pPr>
      <w:r w:rsidRPr="0032212D">
        <w:rPr>
          <w:rStyle w:val="HideTWBExt"/>
        </w:rPr>
        <w:t>&lt;Commission&gt;</w:t>
      </w:r>
      <w:r w:rsidRPr="0032212D">
        <w:rPr>
          <w:rStyle w:val="HideTWBInt"/>
          <w:color w:val="auto"/>
        </w:rPr>
        <w:t>{INTA}</w:t>
      </w:r>
      <w:r w:rsidRPr="0032212D">
        <w:t>Kumitat għall-Kummerċ Internazzjonali</w:t>
      </w:r>
      <w:r w:rsidRPr="0032212D">
        <w:rPr>
          <w:rStyle w:val="HideTWBExt"/>
        </w:rPr>
        <w:t>&lt;/Commission&gt;</w:t>
      </w:r>
    </w:p>
    <w:p w14:paraId="7E0CB77B" w14:textId="77777777" w:rsidR="00031BCE" w:rsidRPr="0032212D" w:rsidRDefault="00334207" w:rsidP="00031BCE">
      <w:pPr>
        <w:pStyle w:val="CoverNormal24a"/>
      </w:pPr>
      <w:r w:rsidRPr="0032212D">
        <w:t xml:space="preserve">Rapporteur: </w:t>
      </w:r>
      <w:r w:rsidRPr="0032212D">
        <w:rPr>
          <w:rStyle w:val="HideTWBExt"/>
        </w:rPr>
        <w:t>&lt;Depute&gt;</w:t>
      </w:r>
      <w:r w:rsidRPr="0032212D">
        <w:t>Karin Karlsbro</w:t>
      </w:r>
      <w:r w:rsidRPr="0032212D">
        <w:rPr>
          <w:rStyle w:val="HideTWBExt"/>
        </w:rPr>
        <w:t>&lt;/Depute&gt;</w:t>
      </w:r>
    </w:p>
    <w:p w14:paraId="48E7E6D0" w14:textId="77777777" w:rsidR="001C5B44" w:rsidRPr="0032212D" w:rsidRDefault="001C5B44" w:rsidP="001C5B44">
      <w:pPr>
        <w:pStyle w:val="CoverNormal"/>
      </w:pPr>
    </w:p>
    <w:p w14:paraId="038EA098" w14:textId="05483673" w:rsidR="00031BCE" w:rsidRPr="0032212D" w:rsidRDefault="00334207" w:rsidP="00894923">
      <w:r w:rsidRPr="0032212D">
        <w:br w:type="page"/>
      </w:r>
      <w:r w:rsidR="004D16E8" w:rsidRPr="0032212D">
        <w:lastRenderedPageBreak/>
        <w:fldChar w:fldCharType="begin"/>
      </w:r>
      <w:r w:rsidRPr="0032212D">
        <w:instrText xml:space="preserve"> TITLE  \* MERGEFORMAT </w:instrText>
      </w:r>
      <w:r w:rsidR="004D16E8" w:rsidRPr="0032212D">
        <w:fldChar w:fldCharType="separate"/>
      </w:r>
      <w:r>
        <w:t>PR_COD_1amCom</w:t>
      </w:r>
      <w:r w:rsidR="004D16E8" w:rsidRPr="0032212D">
        <w:fldChar w:fldCharType="end"/>
      </w:r>
    </w:p>
    <w:p w14:paraId="11B39155" w14:textId="77777777" w:rsidR="00031BCE" w:rsidRPr="0032212D" w:rsidRDefault="00031BCE" w:rsidP="00894923"/>
    <w:p w14:paraId="30DB2081" w14:textId="77777777" w:rsidR="00031BCE" w:rsidRPr="0032212D" w:rsidRDefault="00031BCE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AB7537" w:rsidRPr="0032212D" w14:paraId="3BFD27BB" w14:textId="77777777">
        <w:tc>
          <w:tcPr>
            <w:tcW w:w="5811" w:type="dxa"/>
          </w:tcPr>
          <w:p w14:paraId="617AB84C" w14:textId="77777777" w:rsidR="00031BCE" w:rsidRPr="0032212D" w:rsidRDefault="00334207" w:rsidP="00894923">
            <w:pPr>
              <w:pStyle w:val="Lgendetitre"/>
            </w:pPr>
            <w:r w:rsidRPr="0032212D">
              <w:t>Tifsira tas-simboli użati</w:t>
            </w:r>
          </w:p>
        </w:tc>
      </w:tr>
      <w:tr w:rsidR="00AB7537" w:rsidRPr="0032212D" w14:paraId="74C57413" w14:textId="77777777" w:rsidTr="007F43F3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14:paraId="79EA0EE4" w14:textId="77777777" w:rsidR="00031BCE" w:rsidRPr="0032212D" w:rsidRDefault="00334207" w:rsidP="001A03FF">
            <w:pPr>
              <w:pStyle w:val="Lgendesigne"/>
              <w:rPr>
                <w:szCs w:val="24"/>
              </w:rPr>
            </w:pPr>
            <w:r w:rsidRPr="0032212D">
              <w:tab/>
              <w:t>*</w:t>
            </w:r>
            <w:r w:rsidRPr="0032212D">
              <w:tab/>
              <w:t xml:space="preserve">Proċedura ta’ </w:t>
            </w:r>
            <w:r w:rsidRPr="0032212D">
              <w:t>konsultazzjoni</w:t>
            </w:r>
          </w:p>
          <w:p w14:paraId="234A387E" w14:textId="77777777" w:rsidR="00031BCE" w:rsidRPr="0032212D" w:rsidRDefault="00334207" w:rsidP="001A03FF">
            <w:pPr>
              <w:pStyle w:val="Lgendesigne"/>
              <w:rPr>
                <w:szCs w:val="24"/>
              </w:rPr>
            </w:pPr>
            <w:r w:rsidRPr="0032212D">
              <w:tab/>
              <w:t>***</w:t>
            </w:r>
            <w:r w:rsidRPr="0032212D">
              <w:tab/>
              <w:t>Proċedura ta’ approvazzjoni</w:t>
            </w:r>
          </w:p>
          <w:p w14:paraId="7165F065" w14:textId="77777777" w:rsidR="00031BCE" w:rsidRPr="0032212D" w:rsidRDefault="00334207" w:rsidP="001A03FF">
            <w:pPr>
              <w:pStyle w:val="Lgendesigne"/>
              <w:rPr>
                <w:szCs w:val="24"/>
              </w:rPr>
            </w:pPr>
            <w:r w:rsidRPr="0032212D">
              <w:tab/>
              <w:t>***I</w:t>
            </w:r>
            <w:r w:rsidRPr="0032212D">
              <w:tab/>
              <w:t>Proċedura leġiżlattiva ordinarja (l-ewwel qari)</w:t>
            </w:r>
          </w:p>
          <w:p w14:paraId="6EC43C7D" w14:textId="77777777" w:rsidR="00031BCE" w:rsidRPr="0032212D" w:rsidRDefault="00334207" w:rsidP="001A03FF">
            <w:pPr>
              <w:pStyle w:val="Lgendesigne"/>
              <w:rPr>
                <w:szCs w:val="24"/>
              </w:rPr>
            </w:pPr>
            <w:r w:rsidRPr="0032212D">
              <w:tab/>
              <w:t>***II</w:t>
            </w:r>
            <w:r w:rsidRPr="0032212D">
              <w:tab/>
              <w:t>Proċedura leġiżlattiva ordinarja (it-tieni qari)</w:t>
            </w:r>
          </w:p>
          <w:p w14:paraId="79517387" w14:textId="77777777" w:rsidR="00031BCE" w:rsidRPr="0032212D" w:rsidRDefault="00334207" w:rsidP="001A03FF">
            <w:pPr>
              <w:pStyle w:val="Lgendesigne"/>
              <w:rPr>
                <w:szCs w:val="24"/>
              </w:rPr>
            </w:pPr>
            <w:r w:rsidRPr="0032212D">
              <w:tab/>
              <w:t>***III</w:t>
            </w:r>
            <w:r w:rsidRPr="0032212D">
              <w:tab/>
              <w:t>Proċedura leġiżlattiva ordinarja (it-tielet qari)</w:t>
            </w:r>
          </w:p>
          <w:p w14:paraId="44CA0671" w14:textId="77777777" w:rsidR="00031BCE" w:rsidRPr="0032212D" w:rsidRDefault="00031BCE" w:rsidP="001A03FF">
            <w:pPr>
              <w:pStyle w:val="Lgendestandard"/>
            </w:pPr>
          </w:p>
          <w:p w14:paraId="1565F565" w14:textId="77777777" w:rsidR="00031BCE" w:rsidRPr="0032212D" w:rsidRDefault="00334207" w:rsidP="001A03FF">
            <w:pPr>
              <w:pStyle w:val="Lgendestandard"/>
            </w:pPr>
            <w:r w:rsidRPr="0032212D">
              <w:t>(It-tip ta’ proċedura jiddependi mill-bażi ġuridika proposta mill-abbozz ta’ att.)</w:t>
            </w:r>
          </w:p>
          <w:p w14:paraId="0383DD17" w14:textId="77777777" w:rsidR="00031BCE" w:rsidRPr="0032212D" w:rsidRDefault="00031BCE" w:rsidP="007F43F3">
            <w:pPr>
              <w:pStyle w:val="Lgendestandard"/>
            </w:pPr>
          </w:p>
        </w:tc>
      </w:tr>
    </w:tbl>
    <w:p w14:paraId="5602E9FF" w14:textId="77777777" w:rsidR="00031BCE" w:rsidRPr="0032212D" w:rsidRDefault="00031BCE" w:rsidP="00894923"/>
    <w:p w14:paraId="48D7C775" w14:textId="77777777" w:rsidR="00031BCE" w:rsidRPr="0032212D" w:rsidRDefault="00031BCE" w:rsidP="00894923"/>
    <w:p w14:paraId="190BBBF5" w14:textId="77777777" w:rsidR="00031BCE" w:rsidRPr="0032212D" w:rsidRDefault="00031BCE" w:rsidP="00894923"/>
    <w:p w14:paraId="7236616B" w14:textId="77777777" w:rsidR="00031BCE" w:rsidRPr="0032212D" w:rsidRDefault="00031BCE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AB7537" w:rsidRPr="0032212D" w14:paraId="757D75DB" w14:textId="77777777">
        <w:tc>
          <w:tcPr>
            <w:tcW w:w="5811" w:type="dxa"/>
          </w:tcPr>
          <w:p w14:paraId="2B4447A6" w14:textId="77777777" w:rsidR="00031BCE" w:rsidRPr="0032212D" w:rsidRDefault="00334207" w:rsidP="00894923">
            <w:pPr>
              <w:pStyle w:val="Lgendetitre"/>
            </w:pPr>
            <w:r w:rsidRPr="0032212D">
              <w:t>Emendi għal abbozz ta’ att</w:t>
            </w:r>
          </w:p>
        </w:tc>
      </w:tr>
      <w:tr w:rsidR="00AB7537" w:rsidRPr="0032212D" w14:paraId="1C6FDBA0" w14:textId="77777777" w:rsidTr="0094769F">
        <w:trPr>
          <w:trHeight w:val="4638"/>
        </w:trPr>
        <w:tc>
          <w:tcPr>
            <w:tcW w:w="5811" w:type="dxa"/>
          </w:tcPr>
          <w:p w14:paraId="691F487E" w14:textId="77777777" w:rsidR="00031BCE" w:rsidRPr="0032212D" w:rsidRDefault="00334207" w:rsidP="007F43F3">
            <w:pPr>
              <w:pStyle w:val="Lgendestandard"/>
              <w:rPr>
                <w:szCs w:val="24"/>
              </w:rPr>
            </w:pPr>
            <w:r w:rsidRPr="0032212D">
              <w:rPr>
                <w:b/>
              </w:rPr>
              <w:t>Emendi tal-Parlament f’żewġ kolonni</w:t>
            </w:r>
          </w:p>
          <w:p w14:paraId="702D0660" w14:textId="77777777" w:rsidR="00031BCE" w:rsidRPr="0032212D" w:rsidRDefault="00031BCE" w:rsidP="007F43F3">
            <w:pPr>
              <w:pStyle w:val="Lgendestandard"/>
              <w:rPr>
                <w:szCs w:val="24"/>
              </w:rPr>
            </w:pPr>
          </w:p>
          <w:p w14:paraId="0A5A93B4" w14:textId="77777777" w:rsidR="00031BCE" w:rsidRPr="0032212D" w:rsidRDefault="00334207" w:rsidP="007F43F3">
            <w:pPr>
              <w:pStyle w:val="Lgendestandard"/>
              <w:rPr>
                <w:szCs w:val="24"/>
              </w:rPr>
            </w:pPr>
            <w:r w:rsidRPr="0032212D">
              <w:t>It-tħassir huwa indikat permezz tat-tipa</w:t>
            </w:r>
            <w:r w:rsidRPr="0032212D">
              <w:rPr>
                <w:b/>
                <w:i/>
              </w:rPr>
              <w:t xml:space="preserve"> korsiva u grassa</w:t>
            </w:r>
            <w:r w:rsidRPr="0032212D">
              <w:t xml:space="preserve"> fil-kolonna tax-xellug. Is-sostituzzjoni hija indikata permezz tat-tipa</w:t>
            </w:r>
            <w:r w:rsidRPr="0032212D">
              <w:rPr>
                <w:b/>
                <w:i/>
              </w:rPr>
              <w:t xml:space="preserve"> korsiva u grassa</w:t>
            </w:r>
            <w:r w:rsidRPr="0032212D">
              <w:t xml:space="preserve"> fiż-żewġ kolonni. It-test ġdid huwa indikat permezz tat-tipa</w:t>
            </w:r>
            <w:r w:rsidRPr="0032212D">
              <w:rPr>
                <w:b/>
                <w:i/>
              </w:rPr>
              <w:t xml:space="preserve"> korsiva u grassa</w:t>
            </w:r>
            <w:r w:rsidRPr="0032212D">
              <w:t xml:space="preserve"> fil-kolonna tal-lemin.</w:t>
            </w:r>
          </w:p>
          <w:p w14:paraId="4FE1198F" w14:textId="77777777" w:rsidR="00031BCE" w:rsidRPr="0032212D" w:rsidRDefault="00031BCE" w:rsidP="007F43F3">
            <w:pPr>
              <w:pStyle w:val="Lgendestandard"/>
              <w:rPr>
                <w:szCs w:val="24"/>
              </w:rPr>
            </w:pPr>
          </w:p>
          <w:p w14:paraId="099E737F" w14:textId="77777777" w:rsidR="00031BCE" w:rsidRPr="0032212D" w:rsidRDefault="00334207" w:rsidP="007F43F3">
            <w:pPr>
              <w:pStyle w:val="Lgendestandard"/>
              <w:rPr>
                <w:szCs w:val="24"/>
              </w:rPr>
            </w:pPr>
            <w:r w:rsidRPr="0032212D">
              <w:t xml:space="preserve">L-ewwel u t-tieni linji tal-intestatura ta’ kull emenda jidentifikaw il-parti tat-test ikkonċernata fl-abbozz ta’ att inkwistjoni. Meta emenda tirrigwarda att eżistenti, li l-abbozz ta’ att ikollu l-ħsieb li jemenda, l-intestatura jkun fiha wkoll it-tielet u r-raba’ linji li jidentifikaw rispettivament l-att eżistenti u d-dispożizzjoni kkonċernata f’dak l-att. </w:t>
            </w:r>
          </w:p>
          <w:p w14:paraId="1EC17BDF" w14:textId="77777777" w:rsidR="00031BCE" w:rsidRPr="0032212D" w:rsidRDefault="00031BCE" w:rsidP="007F43F3">
            <w:pPr>
              <w:pStyle w:val="Lgendestandard"/>
              <w:rPr>
                <w:szCs w:val="24"/>
              </w:rPr>
            </w:pPr>
          </w:p>
          <w:p w14:paraId="7FB9DE58" w14:textId="77777777" w:rsidR="00031BCE" w:rsidRPr="0032212D" w:rsidRDefault="00334207" w:rsidP="007F43F3">
            <w:pPr>
              <w:pStyle w:val="Lgendestandard"/>
              <w:rPr>
                <w:b/>
                <w:szCs w:val="24"/>
              </w:rPr>
            </w:pPr>
            <w:r w:rsidRPr="0032212D">
              <w:rPr>
                <w:b/>
              </w:rPr>
              <w:t>Emendi tal-Parlament li jieħdu l-forma ta’ test konsolidat</w:t>
            </w:r>
          </w:p>
          <w:p w14:paraId="1893C8FD" w14:textId="77777777" w:rsidR="00031BCE" w:rsidRPr="0032212D" w:rsidRDefault="00031BCE" w:rsidP="007F43F3">
            <w:pPr>
              <w:pStyle w:val="Lgendestandard"/>
              <w:rPr>
                <w:szCs w:val="24"/>
              </w:rPr>
            </w:pPr>
          </w:p>
          <w:p w14:paraId="78923E7D" w14:textId="77777777" w:rsidR="00031BCE" w:rsidRPr="0032212D" w:rsidRDefault="00334207" w:rsidP="007F43F3">
            <w:pPr>
              <w:pStyle w:val="Lgendestandard"/>
              <w:rPr>
                <w:szCs w:val="24"/>
              </w:rPr>
            </w:pPr>
            <w:r w:rsidRPr="0032212D">
              <w:t>Il-partijiet ġodda tat-test huma indikati permezz tat-tipa</w:t>
            </w:r>
            <w:r w:rsidRPr="0032212D">
              <w:rPr>
                <w:b/>
                <w:i/>
              </w:rPr>
              <w:t xml:space="preserve"> korsiva u grassa.</w:t>
            </w:r>
            <w:r w:rsidRPr="0032212D">
              <w:t xml:space="preserve"> Il-partijiet imħassra tat-test huma indikati permezz tas-simbolu ▌ jew huma ingassati. Is-sostituzzjoni tintwera billi jiġi indikat permezz tat-tipa</w:t>
            </w:r>
            <w:r w:rsidRPr="0032212D">
              <w:rPr>
                <w:b/>
                <w:i/>
              </w:rPr>
              <w:t xml:space="preserve"> korsiva u grassa</w:t>
            </w:r>
            <w:r w:rsidRPr="0032212D">
              <w:t xml:space="preserve"> t-test il-ġdid u billi jitħassar jew jiġi ingassat it-test sostitwit. </w:t>
            </w:r>
          </w:p>
          <w:p w14:paraId="1D74448A" w14:textId="77777777" w:rsidR="00031BCE" w:rsidRPr="0032212D" w:rsidRDefault="00334207" w:rsidP="007F43F3">
            <w:pPr>
              <w:pStyle w:val="Lgendestandard"/>
            </w:pPr>
            <w:r w:rsidRPr="0032212D">
              <w:tab/>
              <w:t>Bħala eċċezzjoni, it-tibdil ta’ natura strettament teknika magħmul mis-servizzi fil-preparazzjoni tat-test finali mhuwiex indikat.</w:t>
            </w:r>
          </w:p>
          <w:p w14:paraId="107610D1" w14:textId="77777777" w:rsidR="00031BCE" w:rsidRPr="0032212D" w:rsidRDefault="00031BCE" w:rsidP="0069092A">
            <w:pPr>
              <w:pStyle w:val="Lgendestandard"/>
            </w:pPr>
          </w:p>
        </w:tc>
      </w:tr>
    </w:tbl>
    <w:p w14:paraId="0A49375C" w14:textId="77777777" w:rsidR="00031BCE" w:rsidRPr="0032212D" w:rsidRDefault="00031BCE" w:rsidP="00894923"/>
    <w:p w14:paraId="35DD7AAC" w14:textId="77777777" w:rsidR="00793EA9" w:rsidRPr="0032212D" w:rsidRDefault="00793EA9" w:rsidP="00012351">
      <w:pPr>
        <w:widowControl/>
        <w:tabs>
          <w:tab w:val="center" w:pos="4677"/>
        </w:tabs>
      </w:pPr>
    </w:p>
    <w:p w14:paraId="0CB7DF72" w14:textId="77777777" w:rsidR="00793EA9" w:rsidRPr="0032212D" w:rsidRDefault="00334207">
      <w:pPr>
        <w:pStyle w:val="TOCHeading"/>
      </w:pPr>
      <w:r w:rsidRPr="0032212D">
        <w:br w:type="page"/>
      </w:r>
      <w:r w:rsidRPr="0032212D">
        <w:lastRenderedPageBreak/>
        <w:t>WERREJ</w:t>
      </w:r>
    </w:p>
    <w:p w14:paraId="31D51D2D" w14:textId="3667963E" w:rsidR="00334207" w:rsidRPr="00860FE1" w:rsidRDefault="00334207" w:rsidP="00334207">
      <w:pPr>
        <w:pStyle w:val="TOCPage"/>
        <w:rPr>
          <w:lang w:val="fr-BE"/>
        </w:rPr>
      </w:pPr>
      <w:r w:rsidRPr="00860FE1">
        <w:rPr>
          <w:lang w:val="fr-BE"/>
        </w:rPr>
        <w:t>P</w:t>
      </w:r>
      <w:r>
        <w:rPr>
          <w:lang w:val="fr-BE"/>
        </w:rPr>
        <w:t>aġna</w:t>
      </w:r>
    </w:p>
    <w:p w14:paraId="3362BFF2" w14:textId="262066DD" w:rsidR="00334207" w:rsidRDefault="0033420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860FE1">
        <w:rPr>
          <w:b/>
        </w:rPr>
        <w:fldChar w:fldCharType="begin"/>
      </w:r>
      <w:r w:rsidRPr="00B91827">
        <w:rPr>
          <w:b/>
        </w:rPr>
        <w:instrText xml:space="preserve"> TOC \t "PageHeading;1" </w:instrText>
      </w:r>
      <w:r w:rsidRPr="00860FE1">
        <w:rPr>
          <w:b/>
        </w:rPr>
        <w:fldChar w:fldCharType="separate"/>
      </w:r>
      <w:r>
        <w:rPr>
          <w:noProof/>
        </w:rPr>
        <w:t>ABBOZZ TA’ RIŻOLUZZJONI LEĠIŻLATTIVA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_Toc215483773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6E6A8146" w14:textId="4136381A" w:rsidR="00334207" w:rsidRDefault="0033420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NOTA SPJEGATTIVA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_Toc215483774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14:paraId="06EE5CE2" w14:textId="6D465626" w:rsidR="00334207" w:rsidRDefault="0033420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ANNESS: ENTITAJIET JEW PERSUNI LI R-RAPPORTEUR IRĊEVIET KONTRIBUT MINGĦANDHOM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_Toc215483775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14:paraId="2A5FDC20" w14:textId="016E06B9" w:rsidR="00793EA9" w:rsidRPr="0032212D" w:rsidRDefault="00334207" w:rsidP="00334207">
      <w:pPr>
        <w:pStyle w:val="PageHeading"/>
      </w:pPr>
      <w:r w:rsidRPr="00860FE1">
        <w:rPr>
          <w:b w:val="0"/>
        </w:rPr>
        <w:fldChar w:fldCharType="end"/>
      </w:r>
      <w:r w:rsidRPr="0032212D">
        <w:br w:type="page"/>
      </w:r>
      <w:bookmarkStart w:id="0" w:name="_Toc215483773"/>
      <w:r w:rsidRPr="0032212D">
        <w:t>ABBOZZ TA’ RIŻOLUZZJONI LEĠIŻLATTIVA TAL-PARLAMENT EWROPEW</w:t>
      </w:r>
      <w:bookmarkEnd w:id="0"/>
    </w:p>
    <w:p w14:paraId="3A8C8879" w14:textId="77777777" w:rsidR="00031BCE" w:rsidRPr="0032212D" w:rsidRDefault="00334207" w:rsidP="00031BCE">
      <w:pPr>
        <w:pStyle w:val="NormalBold"/>
      </w:pPr>
      <w:r w:rsidRPr="0032212D">
        <w:t xml:space="preserve">dwar il-proposta għal Regolament tal-Parlament Ewropew u tal-Kunsill li jindirizza l-effetti negattivi relatati mal-kummerċ </w:t>
      </w:r>
      <w:r w:rsidRPr="0032212D">
        <w:t>tal-kapaċità żejda globali fuq is-suq tal-azzar tal-Unjoni</w:t>
      </w:r>
    </w:p>
    <w:p w14:paraId="3C5C636C" w14:textId="77777777" w:rsidR="00031BCE" w:rsidRPr="0032212D" w:rsidRDefault="00334207" w:rsidP="00031BCE">
      <w:pPr>
        <w:pStyle w:val="NormalBold12a"/>
      </w:pPr>
      <w:r w:rsidRPr="0032212D">
        <w:t>(COM(2025)0726 – C10</w:t>
      </w:r>
      <w:r w:rsidRPr="0032212D">
        <w:noBreakHyphen/>
        <w:t>0245/2025 – 2025/0726(COD))</w:t>
      </w:r>
    </w:p>
    <w:p w14:paraId="3F5EFB6E" w14:textId="77777777" w:rsidR="00031BCE" w:rsidRPr="0032212D" w:rsidRDefault="00334207" w:rsidP="00031BCE">
      <w:pPr>
        <w:pStyle w:val="NormalBold"/>
      </w:pPr>
      <w:r w:rsidRPr="0032212D">
        <w:t>(Proċedura leġiżlattiva ordinarja: l-ewwel qari)</w:t>
      </w:r>
    </w:p>
    <w:p w14:paraId="39E07298" w14:textId="77777777" w:rsidR="00031BCE" w:rsidRPr="0032212D" w:rsidRDefault="00334207" w:rsidP="00031BCE">
      <w:pPr>
        <w:pStyle w:val="EPComma"/>
      </w:pPr>
      <w:r w:rsidRPr="0032212D">
        <w:rPr>
          <w:i/>
        </w:rPr>
        <w:t>Il-Parlament Ewropew</w:t>
      </w:r>
      <w:r w:rsidRPr="0032212D">
        <w:t>,</w:t>
      </w:r>
    </w:p>
    <w:p w14:paraId="7298FD91" w14:textId="77777777" w:rsidR="00031BCE" w:rsidRPr="0032212D" w:rsidRDefault="00334207" w:rsidP="00031BCE">
      <w:pPr>
        <w:pStyle w:val="NormalHanging12a"/>
      </w:pPr>
      <w:r w:rsidRPr="0032212D">
        <w:t>–</w:t>
      </w:r>
      <w:r w:rsidRPr="0032212D">
        <w:tab/>
        <w:t>wara li kkunsidra l-proposta tal-Kummissjoni lill-Parlament Ewropew u lill-Kunsill (COM(2025)0726),</w:t>
      </w:r>
    </w:p>
    <w:p w14:paraId="7244A766" w14:textId="77777777" w:rsidR="00031BCE" w:rsidRPr="0032212D" w:rsidRDefault="00334207" w:rsidP="00031BCE">
      <w:pPr>
        <w:pStyle w:val="NormalHanging12a"/>
      </w:pPr>
      <w:r w:rsidRPr="0032212D">
        <w:t>–</w:t>
      </w:r>
      <w:r w:rsidRPr="0032212D">
        <w:tab/>
        <w:t>wara li kkunsidra l-Artikolu 294(2) u l-Artikolu 207(2) tat-Trattat dwar il-Funzjonament tal-Unjoni Ewropea, skont liema artikoli l-Kummissjoni ppreżentat il-proposta lill-Parlament (C10</w:t>
      </w:r>
      <w:r w:rsidRPr="0032212D">
        <w:noBreakHyphen/>
        <w:t>0245/2025),</w:t>
      </w:r>
    </w:p>
    <w:p w14:paraId="4ED6DA7B" w14:textId="77777777" w:rsidR="00031BCE" w:rsidRPr="0032212D" w:rsidRDefault="00334207" w:rsidP="00031BCE">
      <w:pPr>
        <w:pStyle w:val="NormalHanging12a"/>
      </w:pPr>
      <w:r w:rsidRPr="0032212D">
        <w:t>–</w:t>
      </w:r>
      <w:r w:rsidRPr="0032212D">
        <w:tab/>
        <w:t>wara li kkunsidra l-Artikolu 294(3) tat-Trattat dwar il-Funzjonament tal-Unjoni Ewropea,</w:t>
      </w:r>
    </w:p>
    <w:p w14:paraId="23888637" w14:textId="77777777" w:rsidR="00031BCE" w:rsidRPr="0032212D" w:rsidRDefault="00334207" w:rsidP="00031BCE">
      <w:pPr>
        <w:pStyle w:val="NormalHanging12a"/>
      </w:pPr>
      <w:r w:rsidRPr="0032212D">
        <w:t>–</w:t>
      </w:r>
      <w:r w:rsidRPr="0032212D">
        <w:tab/>
        <w:t>wara li kkunsidra l-Artikolu 60 tar-Regoli ta’ Proċedura tiegħu,</w:t>
      </w:r>
    </w:p>
    <w:p w14:paraId="4791A42D" w14:textId="77777777" w:rsidR="00031BCE" w:rsidRPr="0032212D" w:rsidRDefault="00334207" w:rsidP="00031BCE">
      <w:pPr>
        <w:pStyle w:val="NormalHanging12a"/>
      </w:pPr>
      <w:r w:rsidRPr="0032212D">
        <w:t>–</w:t>
      </w:r>
      <w:r w:rsidRPr="0032212D">
        <w:tab/>
        <w:t>wara li kkunsidra l-opinjoni tal-Kumitat għall-Industrija, ir-Riċerka u l-Enerġija,</w:t>
      </w:r>
    </w:p>
    <w:p w14:paraId="39543507" w14:textId="77777777" w:rsidR="00031BCE" w:rsidRPr="0032212D" w:rsidRDefault="00334207" w:rsidP="00031BCE">
      <w:pPr>
        <w:pStyle w:val="NormalHanging12a"/>
      </w:pPr>
      <w:r w:rsidRPr="0032212D">
        <w:t>–</w:t>
      </w:r>
      <w:r w:rsidRPr="0032212D">
        <w:tab/>
        <w:t xml:space="preserve">wara li kkunsidra r-rapport </w:t>
      </w:r>
      <w:r w:rsidRPr="0032212D">
        <w:t>tal-Kumitat għall-Kummerċ Internazzjonali (A10</w:t>
      </w:r>
      <w:r w:rsidRPr="0032212D">
        <w:noBreakHyphen/>
        <w:t>0000/2025),</w:t>
      </w:r>
    </w:p>
    <w:p w14:paraId="6E832FD9" w14:textId="77777777" w:rsidR="00031BCE" w:rsidRPr="0032212D" w:rsidRDefault="00334207" w:rsidP="00031BCE">
      <w:pPr>
        <w:pStyle w:val="NormalHanging12a"/>
      </w:pPr>
      <w:r w:rsidRPr="0032212D">
        <w:t>1.</w:t>
      </w:r>
      <w:r w:rsidRPr="0032212D">
        <w:tab/>
        <w:t>Jadotta l-pożizzjoni fl-ewwel qari li tidher hawn taħt;</w:t>
      </w:r>
    </w:p>
    <w:p w14:paraId="39CF7DA9" w14:textId="77777777" w:rsidR="00031BCE" w:rsidRPr="0032212D" w:rsidRDefault="00334207" w:rsidP="00031BCE">
      <w:pPr>
        <w:pStyle w:val="NormalHanging12a"/>
      </w:pPr>
      <w:r w:rsidRPr="0032212D">
        <w:t>2.</w:t>
      </w:r>
      <w:r w:rsidRPr="0032212D">
        <w:tab/>
        <w:t>Jitlob lill-Kummissjoni terġa’ tirreferi l-kwistjoni lill-Parlament jekk tibdel il-proposta tagħha, temendaha b’mod sustanzjali jew ikollha l-ħsieb li temendaha b’mod sustanzjali;</w:t>
      </w:r>
    </w:p>
    <w:p w14:paraId="68149089" w14:textId="77777777" w:rsidR="00031BCE" w:rsidRPr="0032212D" w:rsidRDefault="00334207" w:rsidP="00031BCE">
      <w:pPr>
        <w:pStyle w:val="NormalHanging12a"/>
      </w:pPr>
      <w:r w:rsidRPr="0032212D">
        <w:t>3.</w:t>
      </w:r>
      <w:r w:rsidRPr="0032212D">
        <w:tab/>
        <w:t>Jagħti istruzzjonijiet lill-President tiegħu biex tgħaddi l-pożizzjoni tal-Parlament lill-Kunsill u lill-Kummissjoni kif ukoll lill-parlamenti nazzjonali.</w:t>
      </w:r>
    </w:p>
    <w:p w14:paraId="77F9D74B" w14:textId="77777777" w:rsidR="00031BCE" w:rsidRPr="0032212D" w:rsidRDefault="00031BCE" w:rsidP="00031BCE">
      <w:pPr>
        <w:pStyle w:val="NormalHanging12a"/>
      </w:pPr>
    </w:p>
    <w:p w14:paraId="46C55E4B" w14:textId="77777777" w:rsidR="00031BCE" w:rsidRPr="0032212D" w:rsidRDefault="00334207" w:rsidP="00031BCE">
      <w:pPr>
        <w:widowControl/>
      </w:pPr>
      <w:r w:rsidRPr="0032212D">
        <w:br w:type="page"/>
      </w:r>
    </w:p>
    <w:p w14:paraId="1CBF3B70" w14:textId="77777777" w:rsidR="00031BCE" w:rsidRPr="0032212D" w:rsidRDefault="00031BCE" w:rsidP="00031BCE"/>
    <w:p w14:paraId="6F580982" w14:textId="77777777" w:rsidR="00031BCE" w:rsidRPr="0032212D" w:rsidRDefault="00334207" w:rsidP="00031BCE">
      <w:pPr>
        <w:pStyle w:val="AmNumberTabs"/>
      </w:pPr>
      <w:r w:rsidRPr="0032212D">
        <w:rPr>
          <w:rStyle w:val="HideTWBExt"/>
        </w:rPr>
        <w:t>&lt;RepeatBlock-Amend&gt;&lt;Amend&gt;</w:t>
      </w:r>
      <w:r w:rsidRPr="0032212D">
        <w:t>Emenda</w:t>
      </w:r>
      <w:r w:rsidRPr="0032212D">
        <w:tab/>
      </w:r>
      <w:r w:rsidRPr="0032212D">
        <w:tab/>
      </w:r>
      <w:r w:rsidRPr="0032212D">
        <w:rPr>
          <w:rStyle w:val="HideTWBExt"/>
        </w:rPr>
        <w:t>&lt;NumAm&gt;</w:t>
      </w:r>
      <w:r w:rsidRPr="0032212D">
        <w:t>1</w:t>
      </w:r>
      <w:r w:rsidRPr="0032212D">
        <w:rPr>
          <w:rStyle w:val="HideTWBExt"/>
        </w:rPr>
        <w:t>&lt;/NumAm&gt;</w:t>
      </w:r>
    </w:p>
    <w:p w14:paraId="1F71A78E" w14:textId="77777777" w:rsidR="00031BCE" w:rsidRPr="0032212D" w:rsidRDefault="00334207" w:rsidP="00031BCE">
      <w:pPr>
        <w:pStyle w:val="NormalBold12b"/>
      </w:pPr>
      <w:r w:rsidRPr="0032212D">
        <w:rPr>
          <w:rStyle w:val="HideTWBExt"/>
        </w:rPr>
        <w:t>&lt;DocAmend&gt;</w:t>
      </w:r>
      <w:r w:rsidRPr="0032212D">
        <w:t>Proposta għal regolament</w:t>
      </w:r>
      <w:r w:rsidRPr="0032212D">
        <w:rPr>
          <w:rStyle w:val="HideTWBExt"/>
        </w:rPr>
        <w:t>&lt;/DocAmend&gt;</w:t>
      </w:r>
    </w:p>
    <w:p w14:paraId="6635B8A4" w14:textId="77777777" w:rsidR="00031BCE" w:rsidRPr="0032212D" w:rsidRDefault="00334207" w:rsidP="00031BCE">
      <w:pPr>
        <w:pStyle w:val="NormalBold"/>
      </w:pPr>
      <w:r w:rsidRPr="0032212D">
        <w:rPr>
          <w:rStyle w:val="HideTWBExt"/>
        </w:rPr>
        <w:t>&lt;Article&gt;</w:t>
      </w:r>
      <w:r w:rsidRPr="0032212D">
        <w:t>Premessa 15</w:t>
      </w:r>
      <w:r w:rsidRPr="0032212D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7537" w:rsidRPr="0032212D" w14:paraId="3BB45452" w14:textId="77777777" w:rsidTr="00532B5D">
        <w:trPr>
          <w:trHeight w:val="240"/>
          <w:jc w:val="center"/>
        </w:trPr>
        <w:tc>
          <w:tcPr>
            <w:tcW w:w="9752" w:type="dxa"/>
            <w:gridSpan w:val="2"/>
          </w:tcPr>
          <w:p w14:paraId="35F9656A" w14:textId="77777777" w:rsidR="00031BCE" w:rsidRPr="0032212D" w:rsidRDefault="00031BCE" w:rsidP="00532B5D"/>
        </w:tc>
      </w:tr>
      <w:tr w:rsidR="00AB7537" w:rsidRPr="0032212D" w14:paraId="74EB429D" w14:textId="77777777" w:rsidTr="00532B5D">
        <w:trPr>
          <w:trHeight w:val="240"/>
          <w:jc w:val="center"/>
        </w:trPr>
        <w:tc>
          <w:tcPr>
            <w:tcW w:w="4876" w:type="dxa"/>
            <w:hideMark/>
          </w:tcPr>
          <w:p w14:paraId="1013AC34" w14:textId="77777777" w:rsidR="00031BCE" w:rsidRPr="0032212D" w:rsidRDefault="00334207" w:rsidP="00532B5D">
            <w:pPr>
              <w:pStyle w:val="AmColumnHeading"/>
            </w:pPr>
            <w:r w:rsidRPr="0032212D">
              <w:t>Test propost mill-Kummissjoni</w:t>
            </w:r>
          </w:p>
        </w:tc>
        <w:tc>
          <w:tcPr>
            <w:tcW w:w="4876" w:type="dxa"/>
            <w:hideMark/>
          </w:tcPr>
          <w:p w14:paraId="5DC1F545" w14:textId="77777777" w:rsidR="00031BCE" w:rsidRPr="0032212D" w:rsidRDefault="00334207" w:rsidP="00532B5D">
            <w:pPr>
              <w:pStyle w:val="AmColumnHeading"/>
            </w:pPr>
            <w:r w:rsidRPr="0032212D">
              <w:t>Emenda</w:t>
            </w:r>
          </w:p>
        </w:tc>
      </w:tr>
      <w:tr w:rsidR="00AB7537" w:rsidRPr="0032212D" w14:paraId="3F773239" w14:textId="77777777" w:rsidTr="00532B5D">
        <w:trPr>
          <w:jc w:val="center"/>
        </w:trPr>
        <w:tc>
          <w:tcPr>
            <w:tcW w:w="4876" w:type="dxa"/>
            <w:hideMark/>
          </w:tcPr>
          <w:p w14:paraId="0067661E" w14:textId="77777777" w:rsidR="00031BCE" w:rsidRPr="0032212D" w:rsidRDefault="00334207" w:rsidP="00532B5D">
            <w:pPr>
              <w:pStyle w:val="Normal6a"/>
            </w:pPr>
            <w:r w:rsidRPr="0032212D">
              <w:t>(15)</w:t>
            </w:r>
            <w:r w:rsidRPr="0032212D">
              <w:tab/>
              <w:t xml:space="preserve">Filwaqt li skont ir-Regolament ta’ Implimentazzjoni (UE) 2019/159 it-tariffa barra mill-kwota hija stabbilita għal 25 %, </w:t>
            </w:r>
            <w:r w:rsidRPr="0032212D">
              <w:t>b’kunsiderazzjoni tal-livell tat-tariffi fis-settur tal-azzar fi swieq ewlenin oħra, huwa xieraq li l-livell ta’ tariffa barra mill-kwota jiġi stabbilit għal dazju ta’ 50 % biex jiġi mminimizzat ir-riskju ta’ devjazzjoni tal-kummerċ. Dan id-dazju jiżdied ma’ dazji oħra li japplikaw għall-kategoriji ta’ prodotti koperti minn dan ir-Regolament.</w:t>
            </w:r>
          </w:p>
        </w:tc>
        <w:tc>
          <w:tcPr>
            <w:tcW w:w="4876" w:type="dxa"/>
            <w:hideMark/>
          </w:tcPr>
          <w:p w14:paraId="19C541BA" w14:textId="77777777" w:rsidR="00031BCE" w:rsidRPr="0032212D" w:rsidRDefault="00334207" w:rsidP="00532B5D">
            <w:pPr>
              <w:pStyle w:val="Normal6a"/>
            </w:pPr>
            <w:r w:rsidRPr="0032212D">
              <w:t>(15)</w:t>
            </w:r>
            <w:r w:rsidRPr="0032212D">
              <w:tab/>
              <w:t xml:space="preserve">Filwaqt li skont ir-Regolament ta’ Implimentazzjoni (UE) 2019/159 it-tariffa barra mill-kwota hija stabbilita għal 25 %, b’kunsiderazzjoni tal-livell tat-tariffi fis-settur tal-azzar fi swieq ewlenin oħra, huwa xieraq li l-livell ta’ tariffa barra mill-kwota jiġi stabbilit għal dazju ta’ 50 % biex jiġi mminimizzat ir-riskju ta’ devjazzjoni tal-kummerċ </w:t>
            </w:r>
            <w:r w:rsidRPr="0032212D">
              <w:rPr>
                <w:b/>
                <w:i/>
              </w:rPr>
              <w:t>u biex tkun permessa żieda fil-kapaċità tal-produzzjoni</w:t>
            </w:r>
            <w:r w:rsidRPr="0032212D">
              <w:t>. Dan id-dazju jiżdied ma’ dazji oħra li japplikaw għall-kategoriji ta’ prodotti koperti minn dan ir-R</w:t>
            </w:r>
            <w:r w:rsidRPr="0032212D">
              <w:t>egolament.</w:t>
            </w:r>
          </w:p>
        </w:tc>
      </w:tr>
    </w:tbl>
    <w:p w14:paraId="5ACE78A6" w14:textId="77777777" w:rsidR="00031BCE" w:rsidRPr="0032212D" w:rsidRDefault="00334207" w:rsidP="00031BCE">
      <w:pPr>
        <w:pStyle w:val="AmOrLang"/>
      </w:pPr>
      <w:r w:rsidRPr="0032212D">
        <w:t xml:space="preserve">Or. </w:t>
      </w:r>
      <w:r w:rsidRPr="0032212D">
        <w:rPr>
          <w:rStyle w:val="HideTWBExt"/>
        </w:rPr>
        <w:t>&lt;Original&gt;</w:t>
      </w:r>
      <w:r w:rsidRPr="0032212D">
        <w:rPr>
          <w:rStyle w:val="HideTWBInt"/>
        </w:rPr>
        <w:t>{EN}</w:t>
      </w:r>
      <w:r w:rsidRPr="0032212D">
        <w:t>en</w:t>
      </w:r>
      <w:r w:rsidRPr="0032212D">
        <w:rPr>
          <w:rStyle w:val="HideTWBExt"/>
        </w:rPr>
        <w:t>&lt;/Original&gt;</w:t>
      </w:r>
    </w:p>
    <w:p w14:paraId="3DF75059" w14:textId="77777777" w:rsidR="00031BCE" w:rsidRPr="0032212D" w:rsidRDefault="00334207" w:rsidP="00031BCE">
      <w:r w:rsidRPr="0032212D">
        <w:rPr>
          <w:rStyle w:val="HideTWBExt"/>
        </w:rPr>
        <w:t>&lt;/Amend&gt;</w:t>
      </w:r>
    </w:p>
    <w:p w14:paraId="53D22A37" w14:textId="77777777" w:rsidR="00031BCE" w:rsidRPr="0032212D" w:rsidRDefault="00031BCE" w:rsidP="00031BCE"/>
    <w:p w14:paraId="40AA6F8D" w14:textId="77777777" w:rsidR="00031BCE" w:rsidRPr="0032212D" w:rsidRDefault="00334207" w:rsidP="00031BCE">
      <w:pPr>
        <w:pStyle w:val="AmNumberTabs"/>
      </w:pPr>
      <w:r w:rsidRPr="0032212D">
        <w:rPr>
          <w:rStyle w:val="HideTWBExt"/>
        </w:rPr>
        <w:t>&lt;Amend&gt;</w:t>
      </w:r>
      <w:r w:rsidRPr="0032212D">
        <w:t>Emenda</w:t>
      </w:r>
      <w:r w:rsidRPr="0032212D">
        <w:tab/>
      </w:r>
      <w:r w:rsidRPr="0032212D">
        <w:tab/>
      </w:r>
      <w:r w:rsidRPr="0032212D">
        <w:rPr>
          <w:rStyle w:val="HideTWBExt"/>
        </w:rPr>
        <w:t>&lt;NumAm&gt;</w:t>
      </w:r>
      <w:r w:rsidRPr="0032212D">
        <w:t>2</w:t>
      </w:r>
      <w:r w:rsidRPr="0032212D">
        <w:rPr>
          <w:rStyle w:val="HideTWBExt"/>
        </w:rPr>
        <w:t>&lt;/NumAm&gt;</w:t>
      </w:r>
    </w:p>
    <w:p w14:paraId="65863974" w14:textId="77777777" w:rsidR="00031BCE" w:rsidRPr="0032212D" w:rsidRDefault="00334207" w:rsidP="00031BCE">
      <w:pPr>
        <w:pStyle w:val="NormalBold12b"/>
      </w:pPr>
      <w:r w:rsidRPr="0032212D">
        <w:rPr>
          <w:rStyle w:val="HideTWBExt"/>
        </w:rPr>
        <w:t>&lt;DocAmend&gt;</w:t>
      </w:r>
      <w:r w:rsidRPr="0032212D">
        <w:t>Proposta għal regolament</w:t>
      </w:r>
      <w:r w:rsidRPr="0032212D">
        <w:rPr>
          <w:rStyle w:val="HideTWBExt"/>
        </w:rPr>
        <w:t>&lt;/DocAmend&gt;</w:t>
      </w:r>
    </w:p>
    <w:p w14:paraId="6957110C" w14:textId="77777777" w:rsidR="00031BCE" w:rsidRPr="0032212D" w:rsidRDefault="00334207" w:rsidP="00031BCE">
      <w:pPr>
        <w:pStyle w:val="NormalBold"/>
      </w:pPr>
      <w:r w:rsidRPr="0032212D">
        <w:rPr>
          <w:rStyle w:val="HideTWBExt"/>
        </w:rPr>
        <w:t>&lt;Article&gt;</w:t>
      </w:r>
      <w:r w:rsidRPr="0032212D">
        <w:t xml:space="preserve">Premessa 16a </w:t>
      </w:r>
      <w:r w:rsidRPr="0032212D">
        <w:t>(ġdida)</w:t>
      </w:r>
      <w:r w:rsidRPr="0032212D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7537" w:rsidRPr="0032212D" w14:paraId="4AFF1A27" w14:textId="77777777" w:rsidTr="00532B5D">
        <w:trPr>
          <w:trHeight w:val="240"/>
          <w:jc w:val="center"/>
        </w:trPr>
        <w:tc>
          <w:tcPr>
            <w:tcW w:w="9752" w:type="dxa"/>
            <w:gridSpan w:val="2"/>
          </w:tcPr>
          <w:p w14:paraId="4C35E781" w14:textId="77777777" w:rsidR="00031BCE" w:rsidRPr="0032212D" w:rsidRDefault="00031BCE" w:rsidP="00532B5D"/>
        </w:tc>
      </w:tr>
      <w:tr w:rsidR="00AB7537" w:rsidRPr="0032212D" w14:paraId="4C633D55" w14:textId="77777777" w:rsidTr="00532B5D">
        <w:trPr>
          <w:trHeight w:val="240"/>
          <w:jc w:val="center"/>
        </w:trPr>
        <w:tc>
          <w:tcPr>
            <w:tcW w:w="4876" w:type="dxa"/>
            <w:hideMark/>
          </w:tcPr>
          <w:p w14:paraId="379B1F4A" w14:textId="77777777" w:rsidR="00031BCE" w:rsidRPr="0032212D" w:rsidRDefault="00334207" w:rsidP="00532B5D">
            <w:pPr>
              <w:pStyle w:val="AmColumnHeading"/>
            </w:pPr>
            <w:r w:rsidRPr="0032212D">
              <w:t>Test propost mill-Kummissjoni</w:t>
            </w:r>
          </w:p>
        </w:tc>
        <w:tc>
          <w:tcPr>
            <w:tcW w:w="4876" w:type="dxa"/>
            <w:hideMark/>
          </w:tcPr>
          <w:p w14:paraId="550C1A8C" w14:textId="77777777" w:rsidR="00031BCE" w:rsidRPr="0032212D" w:rsidRDefault="00334207" w:rsidP="00532B5D">
            <w:pPr>
              <w:pStyle w:val="AmColumnHeading"/>
            </w:pPr>
            <w:r w:rsidRPr="0032212D">
              <w:t>Emenda</w:t>
            </w:r>
          </w:p>
        </w:tc>
      </w:tr>
      <w:tr w:rsidR="00AB7537" w:rsidRPr="0032212D" w14:paraId="709F4BBF" w14:textId="77777777" w:rsidTr="00532B5D">
        <w:trPr>
          <w:jc w:val="center"/>
        </w:trPr>
        <w:tc>
          <w:tcPr>
            <w:tcW w:w="4876" w:type="dxa"/>
          </w:tcPr>
          <w:p w14:paraId="1634C2DE" w14:textId="77777777" w:rsidR="00031BCE" w:rsidRPr="0032212D" w:rsidRDefault="00031BCE" w:rsidP="00532B5D">
            <w:pPr>
              <w:pStyle w:val="Normal6a"/>
            </w:pPr>
          </w:p>
        </w:tc>
        <w:tc>
          <w:tcPr>
            <w:tcW w:w="4876" w:type="dxa"/>
            <w:hideMark/>
          </w:tcPr>
          <w:p w14:paraId="01248217" w14:textId="77777777" w:rsidR="00031BCE" w:rsidRPr="0032212D" w:rsidRDefault="00334207" w:rsidP="00532B5D">
            <w:pPr>
              <w:pStyle w:val="Normal6a"/>
            </w:pPr>
            <w:r w:rsidRPr="0032212D">
              <w:rPr>
                <w:b/>
                <w:i/>
              </w:rPr>
              <w:t>(16a)</w:t>
            </w:r>
            <w:r w:rsidRPr="0032212D">
              <w:tab/>
            </w:r>
            <w:r w:rsidRPr="0032212D">
              <w:rPr>
                <w:b/>
                <w:i/>
              </w:rPr>
              <w:t>Dan ir-Regolament jenħtieġ li jiġi implimentat f’konformità sħiħa mal-obbligi tal-Unjoni skont id-WTO. Il-miżura għandha l-għan li tindirizza d-distorsjonijiet tal-kummerċi kkawżati minn kapaċità żejda globali u jenħtieġ li tinftiehem bħala strument biex jiġu restawrati l-kundizzjonijiet għal kummerċ aktar miftuħ u bbażat fuq ir-regoli fil-futur. L-objettiv fit-tul tal-Unjoni huwa li dak l-istrument jiffaċilita liberalizzazzjoni akbar ladarba jiġu normalizzati l-kundizzjonijiet tas-suq.</w:t>
            </w:r>
          </w:p>
        </w:tc>
      </w:tr>
    </w:tbl>
    <w:p w14:paraId="2A29E2B7" w14:textId="77777777" w:rsidR="00031BCE" w:rsidRPr="0032212D" w:rsidRDefault="00334207" w:rsidP="00031BCE">
      <w:pPr>
        <w:pStyle w:val="AmOrLang"/>
      </w:pPr>
      <w:r w:rsidRPr="0032212D">
        <w:t xml:space="preserve">Or. </w:t>
      </w:r>
      <w:r w:rsidRPr="0032212D">
        <w:rPr>
          <w:rStyle w:val="HideTWBExt"/>
        </w:rPr>
        <w:t>&lt;Original&gt;</w:t>
      </w:r>
      <w:r w:rsidRPr="0032212D">
        <w:rPr>
          <w:rStyle w:val="HideTWBInt"/>
        </w:rPr>
        <w:t>{EN}</w:t>
      </w:r>
      <w:r w:rsidRPr="0032212D">
        <w:t>en</w:t>
      </w:r>
      <w:r w:rsidRPr="0032212D">
        <w:rPr>
          <w:rStyle w:val="HideTWBExt"/>
        </w:rPr>
        <w:t>&lt;/Original&gt;</w:t>
      </w:r>
    </w:p>
    <w:p w14:paraId="23EB3CF5" w14:textId="77777777" w:rsidR="00031BCE" w:rsidRPr="0032212D" w:rsidRDefault="00334207" w:rsidP="00031BCE">
      <w:r w:rsidRPr="0032212D">
        <w:rPr>
          <w:rStyle w:val="HideTWBExt"/>
        </w:rPr>
        <w:t>&lt;/Amend&gt;</w:t>
      </w:r>
    </w:p>
    <w:p w14:paraId="128E3881" w14:textId="77777777" w:rsidR="00031BCE" w:rsidRPr="0032212D" w:rsidRDefault="00031BCE" w:rsidP="00031BCE"/>
    <w:p w14:paraId="751A7ADC" w14:textId="77777777" w:rsidR="00031BCE" w:rsidRPr="0032212D" w:rsidRDefault="00334207" w:rsidP="00031BCE">
      <w:pPr>
        <w:pStyle w:val="AmNumberTabs"/>
      </w:pPr>
      <w:r w:rsidRPr="0032212D">
        <w:rPr>
          <w:rStyle w:val="HideTWBExt"/>
        </w:rPr>
        <w:t>&lt;Amend&gt;</w:t>
      </w:r>
      <w:r w:rsidRPr="0032212D">
        <w:t>Emenda</w:t>
      </w:r>
      <w:r w:rsidRPr="0032212D">
        <w:tab/>
      </w:r>
      <w:r w:rsidRPr="0032212D">
        <w:tab/>
      </w:r>
      <w:r w:rsidRPr="0032212D">
        <w:rPr>
          <w:rStyle w:val="HideTWBExt"/>
        </w:rPr>
        <w:t>&lt;NumAm&gt;</w:t>
      </w:r>
      <w:r w:rsidRPr="0032212D">
        <w:t>3</w:t>
      </w:r>
      <w:r w:rsidRPr="0032212D">
        <w:rPr>
          <w:rStyle w:val="HideTWBExt"/>
        </w:rPr>
        <w:t>&lt;/NumAm&gt;</w:t>
      </w:r>
    </w:p>
    <w:p w14:paraId="13E84D80" w14:textId="77777777" w:rsidR="00031BCE" w:rsidRPr="0032212D" w:rsidRDefault="00334207" w:rsidP="00031BCE">
      <w:pPr>
        <w:pStyle w:val="NormalBold12b"/>
      </w:pPr>
      <w:r w:rsidRPr="0032212D">
        <w:rPr>
          <w:rStyle w:val="HideTWBExt"/>
        </w:rPr>
        <w:t>&lt;DocAmend&gt;</w:t>
      </w:r>
      <w:r w:rsidRPr="0032212D">
        <w:t>Proposta għal regolament</w:t>
      </w:r>
      <w:r w:rsidRPr="0032212D">
        <w:rPr>
          <w:rStyle w:val="HideTWBExt"/>
        </w:rPr>
        <w:t>&lt;/DocAmend&gt;</w:t>
      </w:r>
    </w:p>
    <w:p w14:paraId="51F1D97A" w14:textId="77777777" w:rsidR="00031BCE" w:rsidRPr="0032212D" w:rsidRDefault="00334207" w:rsidP="00031BCE">
      <w:pPr>
        <w:pStyle w:val="NormalBold"/>
      </w:pPr>
      <w:r w:rsidRPr="0032212D">
        <w:rPr>
          <w:rStyle w:val="HideTWBExt"/>
        </w:rPr>
        <w:t>&lt;Article&gt;</w:t>
      </w:r>
      <w:r w:rsidRPr="0032212D">
        <w:t>Premessa 20a (ġdida)</w:t>
      </w:r>
      <w:r w:rsidRPr="0032212D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7537" w:rsidRPr="0032212D" w14:paraId="6069C759" w14:textId="77777777" w:rsidTr="00532B5D">
        <w:trPr>
          <w:trHeight w:val="240"/>
          <w:jc w:val="center"/>
        </w:trPr>
        <w:tc>
          <w:tcPr>
            <w:tcW w:w="9752" w:type="dxa"/>
            <w:gridSpan w:val="2"/>
          </w:tcPr>
          <w:p w14:paraId="4630FD14" w14:textId="77777777" w:rsidR="00031BCE" w:rsidRPr="0032212D" w:rsidRDefault="00031BCE" w:rsidP="00532B5D"/>
        </w:tc>
      </w:tr>
      <w:tr w:rsidR="00AB7537" w:rsidRPr="0032212D" w14:paraId="7F020C51" w14:textId="77777777" w:rsidTr="00532B5D">
        <w:trPr>
          <w:trHeight w:val="240"/>
          <w:jc w:val="center"/>
        </w:trPr>
        <w:tc>
          <w:tcPr>
            <w:tcW w:w="4876" w:type="dxa"/>
            <w:hideMark/>
          </w:tcPr>
          <w:p w14:paraId="55118E6D" w14:textId="77777777" w:rsidR="00031BCE" w:rsidRPr="0032212D" w:rsidRDefault="00334207" w:rsidP="00532B5D">
            <w:pPr>
              <w:pStyle w:val="AmColumnHeading"/>
            </w:pPr>
            <w:r w:rsidRPr="0032212D">
              <w:t>Test propost mill-Kummissjoni</w:t>
            </w:r>
          </w:p>
        </w:tc>
        <w:tc>
          <w:tcPr>
            <w:tcW w:w="4876" w:type="dxa"/>
            <w:hideMark/>
          </w:tcPr>
          <w:p w14:paraId="1D91D76C" w14:textId="77777777" w:rsidR="00031BCE" w:rsidRPr="0032212D" w:rsidRDefault="00334207" w:rsidP="00532B5D">
            <w:pPr>
              <w:pStyle w:val="AmColumnHeading"/>
            </w:pPr>
            <w:r w:rsidRPr="0032212D">
              <w:t>Emenda</w:t>
            </w:r>
          </w:p>
        </w:tc>
      </w:tr>
      <w:tr w:rsidR="00AB7537" w:rsidRPr="0032212D" w14:paraId="07935792" w14:textId="77777777" w:rsidTr="00532B5D">
        <w:trPr>
          <w:jc w:val="center"/>
        </w:trPr>
        <w:tc>
          <w:tcPr>
            <w:tcW w:w="4876" w:type="dxa"/>
          </w:tcPr>
          <w:p w14:paraId="0C9F8793" w14:textId="77777777" w:rsidR="00031BCE" w:rsidRPr="0032212D" w:rsidRDefault="00031BCE" w:rsidP="00532B5D">
            <w:pPr>
              <w:pStyle w:val="Normal6a"/>
            </w:pPr>
          </w:p>
        </w:tc>
        <w:tc>
          <w:tcPr>
            <w:tcW w:w="4876" w:type="dxa"/>
            <w:hideMark/>
          </w:tcPr>
          <w:p w14:paraId="5F20C786" w14:textId="77777777" w:rsidR="00031BCE" w:rsidRPr="0032212D" w:rsidRDefault="00334207" w:rsidP="00532B5D">
            <w:pPr>
              <w:pStyle w:val="Normal6a"/>
            </w:pPr>
            <w:r w:rsidRPr="0032212D">
              <w:rPr>
                <w:b/>
                <w:i/>
              </w:rPr>
              <w:t>(20a)</w:t>
            </w:r>
            <w:r w:rsidRPr="0032212D">
              <w:tab/>
            </w:r>
            <w:r w:rsidRPr="0032212D">
              <w:rPr>
                <w:b/>
                <w:i/>
              </w:rPr>
              <w:t>Sabiex tiġi żgurata l-kontinwità u jiġu evitati l-interruzzjonijiet tal-provvista, jenħtieġ li jiġi permess ir-riport ta’ volumi tal-kwota tariffarja trimestrali mhux użati għat-trimestru ta’ wara. Dan jipprovdi l-flessibbiltà operazzjonali meħtieġa filwaqt li jżomm l-effettività ġenerali tal-miżura.</w:t>
            </w:r>
          </w:p>
        </w:tc>
      </w:tr>
    </w:tbl>
    <w:p w14:paraId="3A932121" w14:textId="77777777" w:rsidR="00031BCE" w:rsidRPr="0032212D" w:rsidRDefault="00334207" w:rsidP="00031BCE">
      <w:pPr>
        <w:pStyle w:val="AmOrLang"/>
      </w:pPr>
      <w:r w:rsidRPr="0032212D">
        <w:t xml:space="preserve">Or. </w:t>
      </w:r>
      <w:r w:rsidRPr="0032212D">
        <w:rPr>
          <w:rStyle w:val="HideTWBExt"/>
        </w:rPr>
        <w:t>&lt;Original&gt;</w:t>
      </w:r>
      <w:r w:rsidRPr="0032212D">
        <w:rPr>
          <w:rStyle w:val="HideTWBInt"/>
        </w:rPr>
        <w:t>{EN}</w:t>
      </w:r>
      <w:r w:rsidRPr="0032212D">
        <w:t>en</w:t>
      </w:r>
      <w:r w:rsidRPr="0032212D">
        <w:rPr>
          <w:rStyle w:val="HideTWBExt"/>
        </w:rPr>
        <w:t>&lt;/Original&gt;</w:t>
      </w:r>
    </w:p>
    <w:p w14:paraId="396AC575" w14:textId="77777777" w:rsidR="00031BCE" w:rsidRPr="0032212D" w:rsidRDefault="00334207" w:rsidP="00031BCE">
      <w:r w:rsidRPr="0032212D">
        <w:rPr>
          <w:rStyle w:val="HideTWBExt"/>
        </w:rPr>
        <w:t>&lt;/Amend&gt;</w:t>
      </w:r>
    </w:p>
    <w:p w14:paraId="5025E482" w14:textId="77777777" w:rsidR="00031BCE" w:rsidRPr="0032212D" w:rsidRDefault="00031BCE" w:rsidP="00031BCE"/>
    <w:p w14:paraId="58BC223F" w14:textId="77777777" w:rsidR="00031BCE" w:rsidRPr="0032212D" w:rsidRDefault="00334207" w:rsidP="00031BCE">
      <w:pPr>
        <w:pStyle w:val="AmNumberTabs"/>
      </w:pPr>
      <w:r w:rsidRPr="0032212D">
        <w:rPr>
          <w:rStyle w:val="HideTWBExt"/>
        </w:rPr>
        <w:t>&lt;Amend&gt;</w:t>
      </w:r>
      <w:r w:rsidRPr="0032212D">
        <w:t>Emenda</w:t>
      </w:r>
      <w:r w:rsidRPr="0032212D">
        <w:tab/>
      </w:r>
      <w:r w:rsidRPr="0032212D">
        <w:tab/>
      </w:r>
      <w:r w:rsidRPr="0032212D">
        <w:rPr>
          <w:rStyle w:val="HideTWBExt"/>
        </w:rPr>
        <w:t>&lt;NumAm&gt;</w:t>
      </w:r>
      <w:r w:rsidRPr="0032212D">
        <w:t>4</w:t>
      </w:r>
      <w:r w:rsidRPr="0032212D">
        <w:rPr>
          <w:rStyle w:val="HideTWBExt"/>
        </w:rPr>
        <w:t>&lt;/NumAm&gt;</w:t>
      </w:r>
    </w:p>
    <w:p w14:paraId="447AAE9E" w14:textId="77777777" w:rsidR="00031BCE" w:rsidRPr="0032212D" w:rsidRDefault="00334207" w:rsidP="00031BCE">
      <w:pPr>
        <w:pStyle w:val="NormalBold12b"/>
      </w:pPr>
      <w:r w:rsidRPr="0032212D">
        <w:rPr>
          <w:rStyle w:val="HideTWBExt"/>
        </w:rPr>
        <w:t>&lt;DocAmend&gt;</w:t>
      </w:r>
      <w:r w:rsidRPr="0032212D">
        <w:t>Proposta għal regolament</w:t>
      </w:r>
      <w:r w:rsidRPr="0032212D">
        <w:rPr>
          <w:rStyle w:val="HideTWBExt"/>
        </w:rPr>
        <w:t>&lt;/DocAmend&gt;</w:t>
      </w:r>
    </w:p>
    <w:p w14:paraId="3189B42C" w14:textId="77777777" w:rsidR="00031BCE" w:rsidRPr="0032212D" w:rsidRDefault="00334207" w:rsidP="00031BCE">
      <w:pPr>
        <w:pStyle w:val="NormalBold"/>
      </w:pPr>
      <w:r w:rsidRPr="0032212D">
        <w:rPr>
          <w:rStyle w:val="HideTWBExt"/>
        </w:rPr>
        <w:t>&lt;Article&gt;</w:t>
      </w:r>
      <w:r w:rsidRPr="0032212D">
        <w:t>Premessa 21</w:t>
      </w:r>
      <w:r w:rsidRPr="0032212D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7537" w:rsidRPr="0032212D" w14:paraId="2DEB1E00" w14:textId="77777777" w:rsidTr="00532B5D">
        <w:trPr>
          <w:trHeight w:val="240"/>
          <w:jc w:val="center"/>
        </w:trPr>
        <w:tc>
          <w:tcPr>
            <w:tcW w:w="9752" w:type="dxa"/>
            <w:gridSpan w:val="2"/>
          </w:tcPr>
          <w:p w14:paraId="0AD1CE7C" w14:textId="77777777" w:rsidR="00031BCE" w:rsidRPr="0032212D" w:rsidRDefault="00031BCE" w:rsidP="00532B5D"/>
        </w:tc>
      </w:tr>
      <w:tr w:rsidR="00AB7537" w:rsidRPr="0032212D" w14:paraId="44F952CC" w14:textId="77777777" w:rsidTr="00532B5D">
        <w:trPr>
          <w:trHeight w:val="240"/>
          <w:jc w:val="center"/>
        </w:trPr>
        <w:tc>
          <w:tcPr>
            <w:tcW w:w="4876" w:type="dxa"/>
            <w:hideMark/>
          </w:tcPr>
          <w:p w14:paraId="2FEAAD42" w14:textId="77777777" w:rsidR="00031BCE" w:rsidRPr="0032212D" w:rsidRDefault="00334207" w:rsidP="00532B5D">
            <w:pPr>
              <w:pStyle w:val="AmColumnHeading"/>
            </w:pPr>
            <w:r w:rsidRPr="0032212D">
              <w:t>Test propost mill-Kummissjoni</w:t>
            </w:r>
          </w:p>
        </w:tc>
        <w:tc>
          <w:tcPr>
            <w:tcW w:w="4876" w:type="dxa"/>
            <w:hideMark/>
          </w:tcPr>
          <w:p w14:paraId="59058CD9" w14:textId="77777777" w:rsidR="00031BCE" w:rsidRPr="0032212D" w:rsidRDefault="00334207" w:rsidP="00532B5D">
            <w:pPr>
              <w:pStyle w:val="AmColumnHeading"/>
            </w:pPr>
            <w:r w:rsidRPr="0032212D">
              <w:t>Emenda</w:t>
            </w:r>
          </w:p>
        </w:tc>
      </w:tr>
      <w:tr w:rsidR="00AB7537" w:rsidRPr="0032212D" w14:paraId="76A2A23F" w14:textId="77777777" w:rsidTr="00532B5D">
        <w:trPr>
          <w:jc w:val="center"/>
        </w:trPr>
        <w:tc>
          <w:tcPr>
            <w:tcW w:w="4876" w:type="dxa"/>
            <w:hideMark/>
          </w:tcPr>
          <w:p w14:paraId="2BEA4084" w14:textId="77777777" w:rsidR="00031BCE" w:rsidRPr="0032212D" w:rsidRDefault="00334207" w:rsidP="00532B5D">
            <w:pPr>
              <w:pStyle w:val="Normal6a"/>
            </w:pPr>
            <w:r w:rsidRPr="0032212D">
              <w:t>(21)</w:t>
            </w:r>
            <w:r w:rsidRPr="0032212D">
              <w:tab/>
            </w:r>
            <w:r w:rsidRPr="0032212D">
              <w:t>Sabiex jiġi żgurat li l-miżura tkun effettiva fl-indirizzar tal-effetti tal-kapaċità żejda globali, u fid-dawl tal-ispeċifiċitajiet tal-prodotti tal-azzar u tat-tekniki moderni tal-produzzjoni u tal-provvista, huwa importanti li jiġi identifikat il-pajjiż “tat-tidwib u tat-tferrigħ”. Il-pajjiż “tat-tidwib u tat-tferrigħ” jirreferi għall-post oriġinali fejn l-azzar mhux maħdum u l-ħadid huma inizjalment prodotti f’forma likwida f’forn li jagħmel l-azzar jew il-ħadid u sussegwentement fondut fl-istat solidu p</w:t>
            </w:r>
            <w:r w:rsidRPr="0032212D">
              <w:t>rimarju tiegħu. Dan l-istat solidu primarju jista’ jinkludi jew prodott nofsu lest, inkluż iżda mhux limitat għal ċangaturi, billetti, jew ingotti, jew prodott lest ta’ fabbrika tal-azzar. It-talba għal evidenza tal-pajjiż “tat-tidwib u tat-tferrigħ” se tevita li l-azzar prodott f’ċerti pajjiżi li jikkontribwixxi għall-kapaċità żejda globali jidħol bla bżonn fis-suq tal-Unjoni wara trasformazzjoni ulterjuri f’pajjiżi oħra u se jżid it-trasparenza fil-katina tal-provvista domestika għall-importazzjonijiet ta</w:t>
            </w:r>
            <w:r w:rsidRPr="0032212D">
              <w:t>l-azzar.</w:t>
            </w:r>
          </w:p>
        </w:tc>
        <w:tc>
          <w:tcPr>
            <w:tcW w:w="4876" w:type="dxa"/>
            <w:hideMark/>
          </w:tcPr>
          <w:p w14:paraId="54B9CAB7" w14:textId="77777777" w:rsidR="00031BCE" w:rsidRPr="0032212D" w:rsidRDefault="00334207" w:rsidP="00532B5D">
            <w:pPr>
              <w:pStyle w:val="Normal6a"/>
            </w:pPr>
            <w:r w:rsidRPr="0032212D">
              <w:t>(21)</w:t>
            </w:r>
            <w:r w:rsidRPr="0032212D">
              <w:tab/>
              <w:t xml:space="preserve">Sabiex jiġi żgurat li l-miżura tkun effettiva fl-indirizzar tal-effetti tal-kapaċità żejda globali, u fid-dawl tal-ispeċifiċitajiet tal-prodotti tal-azzar u tat-tekniki moderni tal-produzzjoni u tal-provvista, huwa importanti li jiġi identifikat il-pajjiż “tat-tidwib u tat-tferrigħ”. Il-pajjiż “tat-tidwib u tat-tferrigħ” jirreferi għall-post oriġinali fejn l-azzar mhux maħdum u l-ħadid huma inizjalment prodotti f’forma likwida f’forn li jagħmel l-azzar jew il-ħadid u sussegwentement fondut fl-istat solidu </w:t>
            </w:r>
            <w:r w:rsidRPr="0032212D">
              <w:t>primarju tiegħu. Dan l-istat solidu primarju jista’ jinkludi jew prodott nofsu lest, inkluż iżda mhux limitat għal ċangaturi, billetti, jew ingotti, jew prodott lest ta’ fabbrika tal-azzar. It-talba għal evidenza tal-pajjiż “tat-tidwib u tat-tferrigħ” se tevita li l-azzar prodott f’ċerti pajjiżi li jikkontribwixxi għall-kapaċità żejda globali jidħol bla bżonn fis-suq tal-Unjoni wara trasformazzjoni ulterjuri f’pajjiżi oħra u se jżid it-trasparenza fil-katina tal-provvista domestika għall-importazzjonijiet t</w:t>
            </w:r>
            <w:r w:rsidRPr="0032212D">
              <w:t xml:space="preserve">al-azzar. </w:t>
            </w:r>
            <w:r w:rsidRPr="0032212D">
              <w:rPr>
                <w:b/>
                <w:i/>
              </w:rPr>
              <w:t>Dik it-talba għal evidenza jenħtieġ li ssir b’tali mod li tillimita l-piż amministrattiv kemm jista’ jkun, u li tiffaċilita l-konformità tal-intrapriżi żgħar u ta’ daqs medju (SMEs).</w:t>
            </w:r>
          </w:p>
        </w:tc>
      </w:tr>
    </w:tbl>
    <w:p w14:paraId="58374DEF" w14:textId="77777777" w:rsidR="00031BCE" w:rsidRPr="0032212D" w:rsidRDefault="00334207" w:rsidP="00031BCE">
      <w:pPr>
        <w:pStyle w:val="AmOrLang"/>
      </w:pPr>
      <w:r w:rsidRPr="0032212D">
        <w:t xml:space="preserve">Or. </w:t>
      </w:r>
      <w:r w:rsidRPr="0032212D">
        <w:rPr>
          <w:rStyle w:val="HideTWBExt"/>
        </w:rPr>
        <w:t>&lt;Original&gt;</w:t>
      </w:r>
      <w:r w:rsidRPr="0032212D">
        <w:rPr>
          <w:rStyle w:val="HideTWBInt"/>
        </w:rPr>
        <w:t>{EN}</w:t>
      </w:r>
      <w:r w:rsidRPr="0032212D">
        <w:t>en</w:t>
      </w:r>
      <w:r w:rsidRPr="0032212D">
        <w:rPr>
          <w:rStyle w:val="HideTWBExt"/>
        </w:rPr>
        <w:t>&lt;/Original&gt;</w:t>
      </w:r>
    </w:p>
    <w:p w14:paraId="5CB5BE30" w14:textId="77777777" w:rsidR="00031BCE" w:rsidRPr="0032212D" w:rsidRDefault="00334207" w:rsidP="00031BCE">
      <w:r w:rsidRPr="0032212D">
        <w:rPr>
          <w:rStyle w:val="HideTWBExt"/>
        </w:rPr>
        <w:t>&lt;/Amend&gt;</w:t>
      </w:r>
    </w:p>
    <w:p w14:paraId="434E14A6" w14:textId="77777777" w:rsidR="00031BCE" w:rsidRPr="0032212D" w:rsidRDefault="00031BCE" w:rsidP="00031BCE"/>
    <w:p w14:paraId="257AFCA6" w14:textId="77777777" w:rsidR="00031BCE" w:rsidRPr="0032212D" w:rsidRDefault="00334207" w:rsidP="00031BCE">
      <w:pPr>
        <w:pStyle w:val="AmNumberTabs"/>
      </w:pPr>
      <w:r w:rsidRPr="0032212D">
        <w:rPr>
          <w:rStyle w:val="HideTWBExt"/>
        </w:rPr>
        <w:t>&lt;Amend&gt;</w:t>
      </w:r>
      <w:r w:rsidRPr="0032212D">
        <w:t>Emenda</w:t>
      </w:r>
      <w:r w:rsidRPr="0032212D">
        <w:tab/>
      </w:r>
      <w:r w:rsidRPr="0032212D">
        <w:tab/>
      </w:r>
      <w:r w:rsidRPr="0032212D">
        <w:rPr>
          <w:rStyle w:val="HideTWBExt"/>
        </w:rPr>
        <w:t>&lt;NumAm&gt;</w:t>
      </w:r>
      <w:r w:rsidRPr="0032212D">
        <w:t>5</w:t>
      </w:r>
      <w:r w:rsidRPr="0032212D">
        <w:rPr>
          <w:rStyle w:val="HideTWBExt"/>
        </w:rPr>
        <w:t>&lt;/NumAm&gt;</w:t>
      </w:r>
    </w:p>
    <w:p w14:paraId="7A3B25B2" w14:textId="77777777" w:rsidR="00031BCE" w:rsidRPr="0032212D" w:rsidRDefault="00334207" w:rsidP="00031BCE">
      <w:pPr>
        <w:pStyle w:val="NormalBold12b"/>
      </w:pPr>
      <w:r w:rsidRPr="0032212D">
        <w:rPr>
          <w:rStyle w:val="HideTWBExt"/>
        </w:rPr>
        <w:t>&lt;DocAmend&gt;</w:t>
      </w:r>
      <w:r w:rsidRPr="0032212D">
        <w:t>Proposta għal regolament</w:t>
      </w:r>
      <w:r w:rsidRPr="0032212D">
        <w:rPr>
          <w:rStyle w:val="HideTWBExt"/>
        </w:rPr>
        <w:t>&lt;/DocAmend&gt;</w:t>
      </w:r>
    </w:p>
    <w:p w14:paraId="4A22231C" w14:textId="77777777" w:rsidR="00031BCE" w:rsidRPr="0032212D" w:rsidRDefault="00334207" w:rsidP="00031BCE">
      <w:pPr>
        <w:pStyle w:val="NormalBold"/>
      </w:pPr>
      <w:r w:rsidRPr="0032212D">
        <w:rPr>
          <w:rStyle w:val="HideTWBExt"/>
        </w:rPr>
        <w:t>&lt;Article&gt;</w:t>
      </w:r>
      <w:r w:rsidRPr="0032212D">
        <w:t>Premessa 21a (ġdida)</w:t>
      </w:r>
      <w:r w:rsidRPr="0032212D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7537" w:rsidRPr="0032212D" w14:paraId="0090BA66" w14:textId="77777777" w:rsidTr="00532B5D">
        <w:trPr>
          <w:trHeight w:val="240"/>
          <w:jc w:val="center"/>
        </w:trPr>
        <w:tc>
          <w:tcPr>
            <w:tcW w:w="9752" w:type="dxa"/>
            <w:gridSpan w:val="2"/>
          </w:tcPr>
          <w:p w14:paraId="1AA9D658" w14:textId="77777777" w:rsidR="00031BCE" w:rsidRPr="0032212D" w:rsidRDefault="00031BCE" w:rsidP="00532B5D"/>
        </w:tc>
      </w:tr>
      <w:tr w:rsidR="00AB7537" w:rsidRPr="0032212D" w14:paraId="0A5BD1D1" w14:textId="77777777" w:rsidTr="00532B5D">
        <w:trPr>
          <w:trHeight w:val="240"/>
          <w:jc w:val="center"/>
        </w:trPr>
        <w:tc>
          <w:tcPr>
            <w:tcW w:w="4876" w:type="dxa"/>
            <w:hideMark/>
          </w:tcPr>
          <w:p w14:paraId="4B4B9905" w14:textId="77777777" w:rsidR="00031BCE" w:rsidRPr="0032212D" w:rsidRDefault="00334207" w:rsidP="00532B5D">
            <w:pPr>
              <w:pStyle w:val="AmColumnHeading"/>
            </w:pPr>
            <w:r w:rsidRPr="0032212D">
              <w:t>Test propost mill-Kummissjoni</w:t>
            </w:r>
          </w:p>
        </w:tc>
        <w:tc>
          <w:tcPr>
            <w:tcW w:w="4876" w:type="dxa"/>
            <w:hideMark/>
          </w:tcPr>
          <w:p w14:paraId="2E3A36FA" w14:textId="77777777" w:rsidR="00031BCE" w:rsidRPr="0032212D" w:rsidRDefault="00334207" w:rsidP="00532B5D">
            <w:pPr>
              <w:pStyle w:val="AmColumnHeading"/>
            </w:pPr>
            <w:r w:rsidRPr="0032212D">
              <w:t>Emenda</w:t>
            </w:r>
          </w:p>
        </w:tc>
      </w:tr>
      <w:tr w:rsidR="00AB7537" w:rsidRPr="0032212D" w14:paraId="07F34ED7" w14:textId="77777777" w:rsidTr="00532B5D">
        <w:trPr>
          <w:jc w:val="center"/>
        </w:trPr>
        <w:tc>
          <w:tcPr>
            <w:tcW w:w="4876" w:type="dxa"/>
          </w:tcPr>
          <w:p w14:paraId="7F8CECDA" w14:textId="77777777" w:rsidR="00031BCE" w:rsidRPr="0032212D" w:rsidRDefault="00031BCE" w:rsidP="00532B5D">
            <w:pPr>
              <w:pStyle w:val="Normal6a"/>
            </w:pPr>
          </w:p>
        </w:tc>
        <w:tc>
          <w:tcPr>
            <w:tcW w:w="4876" w:type="dxa"/>
            <w:hideMark/>
          </w:tcPr>
          <w:p w14:paraId="5C6774A9" w14:textId="77777777" w:rsidR="00031BCE" w:rsidRPr="0032212D" w:rsidRDefault="00334207" w:rsidP="00532B5D">
            <w:pPr>
              <w:pStyle w:val="Normal6a"/>
            </w:pPr>
            <w:r w:rsidRPr="0032212D">
              <w:rPr>
                <w:b/>
                <w:i/>
              </w:rPr>
              <w:t>(21a)</w:t>
            </w:r>
            <w:r w:rsidRPr="0032212D">
              <w:tab/>
            </w:r>
            <w:r w:rsidRPr="0032212D">
              <w:rPr>
                <w:b/>
                <w:i/>
              </w:rPr>
              <w:t xml:space="preserve">L-importazzjonijiet ta’ prodotti li għalihom l-azzar ikun ġie mdewweb u mferra’ </w:t>
            </w:r>
            <w:r w:rsidRPr="0032212D">
              <w:rPr>
                <w:b/>
                <w:i/>
              </w:rPr>
              <w:t>fil-Federazzjoni Russa jew fil-Belarussja jenħtieġ li ma jingħatawx aċċess għas-suq tal-Unjoni u jenħtieġ li ma jibbenefikaw minn ebda kwota tariffarja. Għaldaqstant, dawn il-prodotti kollha jenħtieġ li jkunu soġġetti għal projbizzjoni awtomatika fil-fruntieri esterni tal-Unjoni.</w:t>
            </w:r>
          </w:p>
        </w:tc>
      </w:tr>
    </w:tbl>
    <w:p w14:paraId="1C24409C" w14:textId="77777777" w:rsidR="00031BCE" w:rsidRPr="0032212D" w:rsidRDefault="00334207" w:rsidP="00031BCE">
      <w:pPr>
        <w:pStyle w:val="AmOrLang"/>
      </w:pPr>
      <w:r w:rsidRPr="0032212D">
        <w:t xml:space="preserve">Or. </w:t>
      </w:r>
      <w:r w:rsidRPr="0032212D">
        <w:rPr>
          <w:rStyle w:val="HideTWBExt"/>
        </w:rPr>
        <w:t>&lt;Original&gt;</w:t>
      </w:r>
      <w:r w:rsidRPr="0032212D">
        <w:rPr>
          <w:rStyle w:val="HideTWBInt"/>
        </w:rPr>
        <w:t>{EN}</w:t>
      </w:r>
      <w:r w:rsidRPr="0032212D">
        <w:t>en</w:t>
      </w:r>
      <w:r w:rsidRPr="0032212D">
        <w:rPr>
          <w:rStyle w:val="HideTWBExt"/>
        </w:rPr>
        <w:t>&lt;/Original&gt;</w:t>
      </w:r>
    </w:p>
    <w:p w14:paraId="35CF647C" w14:textId="77777777" w:rsidR="00031BCE" w:rsidRPr="0032212D" w:rsidRDefault="00334207" w:rsidP="00031BCE">
      <w:r w:rsidRPr="0032212D">
        <w:rPr>
          <w:rStyle w:val="HideTWBExt"/>
        </w:rPr>
        <w:t>&lt;/Amend&gt;</w:t>
      </w:r>
    </w:p>
    <w:p w14:paraId="704EAB48" w14:textId="77777777" w:rsidR="00031BCE" w:rsidRPr="0032212D" w:rsidRDefault="00334207" w:rsidP="00031BCE">
      <w:pPr>
        <w:pStyle w:val="AmNumberTabs"/>
      </w:pPr>
      <w:r w:rsidRPr="0032212D">
        <w:rPr>
          <w:rStyle w:val="HideTWBExt"/>
        </w:rPr>
        <w:t>&lt;Amend&gt;</w:t>
      </w:r>
      <w:r w:rsidRPr="0032212D">
        <w:t>Emenda</w:t>
      </w:r>
      <w:r w:rsidRPr="0032212D">
        <w:tab/>
      </w:r>
      <w:r w:rsidRPr="0032212D">
        <w:tab/>
      </w:r>
      <w:r w:rsidRPr="0032212D">
        <w:rPr>
          <w:rStyle w:val="HideTWBExt"/>
        </w:rPr>
        <w:t>&lt;NumAm&gt;</w:t>
      </w:r>
      <w:r w:rsidRPr="0032212D">
        <w:t>6</w:t>
      </w:r>
      <w:r w:rsidRPr="0032212D">
        <w:rPr>
          <w:rStyle w:val="HideTWBExt"/>
        </w:rPr>
        <w:t>&lt;/NumAm&gt;</w:t>
      </w:r>
    </w:p>
    <w:p w14:paraId="150DD8E1" w14:textId="77777777" w:rsidR="00031BCE" w:rsidRPr="0032212D" w:rsidRDefault="00334207" w:rsidP="00031BCE">
      <w:pPr>
        <w:pStyle w:val="NormalBold12b"/>
      </w:pPr>
      <w:r w:rsidRPr="0032212D">
        <w:rPr>
          <w:rStyle w:val="HideTWBExt"/>
        </w:rPr>
        <w:t>&lt;DocAmend&gt;</w:t>
      </w:r>
      <w:r w:rsidRPr="0032212D">
        <w:t>Proposta għal regolament</w:t>
      </w:r>
      <w:r w:rsidRPr="0032212D">
        <w:rPr>
          <w:rStyle w:val="HideTWBExt"/>
        </w:rPr>
        <w:t>&lt;/DocAmend&gt;</w:t>
      </w:r>
    </w:p>
    <w:p w14:paraId="4F45DC9F" w14:textId="77777777" w:rsidR="00031BCE" w:rsidRPr="0032212D" w:rsidRDefault="00334207" w:rsidP="00031BCE">
      <w:pPr>
        <w:pStyle w:val="NormalBold"/>
      </w:pPr>
      <w:r w:rsidRPr="0032212D">
        <w:rPr>
          <w:rStyle w:val="HideTWBExt"/>
        </w:rPr>
        <w:t>&lt;Article&gt;</w:t>
      </w:r>
      <w:r w:rsidRPr="0032212D">
        <w:t>Premessa 25a (ġdida)</w:t>
      </w:r>
      <w:r w:rsidRPr="0032212D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7537" w:rsidRPr="0032212D" w14:paraId="5D4827AD" w14:textId="77777777" w:rsidTr="00532B5D">
        <w:trPr>
          <w:trHeight w:val="240"/>
          <w:jc w:val="center"/>
        </w:trPr>
        <w:tc>
          <w:tcPr>
            <w:tcW w:w="9752" w:type="dxa"/>
            <w:gridSpan w:val="2"/>
          </w:tcPr>
          <w:p w14:paraId="462D9208" w14:textId="77777777" w:rsidR="00031BCE" w:rsidRPr="0032212D" w:rsidRDefault="00031BCE" w:rsidP="00532B5D"/>
        </w:tc>
      </w:tr>
      <w:tr w:rsidR="00AB7537" w:rsidRPr="0032212D" w14:paraId="1726B329" w14:textId="77777777" w:rsidTr="00532B5D">
        <w:trPr>
          <w:trHeight w:val="240"/>
          <w:jc w:val="center"/>
        </w:trPr>
        <w:tc>
          <w:tcPr>
            <w:tcW w:w="4876" w:type="dxa"/>
            <w:hideMark/>
          </w:tcPr>
          <w:p w14:paraId="342711D5" w14:textId="77777777" w:rsidR="00031BCE" w:rsidRPr="0032212D" w:rsidRDefault="00334207" w:rsidP="00532B5D">
            <w:pPr>
              <w:pStyle w:val="AmColumnHeading"/>
            </w:pPr>
            <w:r w:rsidRPr="0032212D">
              <w:t>Test propost mill-Kummissjoni</w:t>
            </w:r>
          </w:p>
        </w:tc>
        <w:tc>
          <w:tcPr>
            <w:tcW w:w="4876" w:type="dxa"/>
            <w:hideMark/>
          </w:tcPr>
          <w:p w14:paraId="59E3E721" w14:textId="77777777" w:rsidR="00031BCE" w:rsidRPr="0032212D" w:rsidRDefault="00334207" w:rsidP="00532B5D">
            <w:pPr>
              <w:pStyle w:val="AmColumnHeading"/>
            </w:pPr>
            <w:r w:rsidRPr="0032212D">
              <w:t>Emenda</w:t>
            </w:r>
          </w:p>
        </w:tc>
      </w:tr>
      <w:tr w:rsidR="00AB7537" w:rsidRPr="0032212D" w14:paraId="07E513CF" w14:textId="77777777" w:rsidTr="00532B5D">
        <w:trPr>
          <w:jc w:val="center"/>
        </w:trPr>
        <w:tc>
          <w:tcPr>
            <w:tcW w:w="4876" w:type="dxa"/>
          </w:tcPr>
          <w:p w14:paraId="42B3DB06" w14:textId="77777777" w:rsidR="00031BCE" w:rsidRPr="0032212D" w:rsidRDefault="00031BCE" w:rsidP="00532B5D">
            <w:pPr>
              <w:pStyle w:val="Normal6a"/>
            </w:pPr>
          </w:p>
        </w:tc>
        <w:tc>
          <w:tcPr>
            <w:tcW w:w="4876" w:type="dxa"/>
            <w:hideMark/>
          </w:tcPr>
          <w:p w14:paraId="08E658B0" w14:textId="77777777" w:rsidR="00031BCE" w:rsidRPr="0032212D" w:rsidRDefault="00334207" w:rsidP="00532B5D">
            <w:pPr>
              <w:pStyle w:val="Normal6a"/>
            </w:pPr>
            <w:r w:rsidRPr="0032212D">
              <w:rPr>
                <w:b/>
                <w:i/>
              </w:rPr>
              <w:t>(25a)</w:t>
            </w:r>
            <w:r w:rsidRPr="0032212D">
              <w:tab/>
            </w:r>
            <w:r w:rsidRPr="0032212D">
              <w:rPr>
                <w:b/>
                <w:i/>
              </w:rPr>
              <w:t xml:space="preserve">F’konformità </w:t>
            </w:r>
            <w:r w:rsidRPr="0032212D">
              <w:rPr>
                <w:b/>
                <w:i/>
              </w:rPr>
              <w:t>mal-impenn tal-Unjoni li tappoġġa l-ekonomija tal-Ukrajna waqt il-gwerra ta’ aggressjoni li għaddejja kontriha u mar-Regolament (UE) 2025/1153 tal-Parlament Ewropew u tal-Kunsill</w:t>
            </w:r>
            <w:r w:rsidRPr="0032212D">
              <w:rPr>
                <w:b/>
                <w:i/>
                <w:vertAlign w:val="superscript"/>
              </w:rPr>
              <w:t>1a</w:t>
            </w:r>
            <w:r w:rsidRPr="0032212D">
              <w:rPr>
                <w:b/>
                <w:i/>
              </w:rPr>
              <w:t>, l-importazzjonijiet li joriġinaw fl-Ukrajna jenħtieġ li jiġu eżentati bis-sħiħ sakemm dak il-pajjiż ikun qed jiffaċċja sitwazzjoni ta’ sigurtà eċċezzjonali u immedjata.</w:t>
            </w:r>
          </w:p>
        </w:tc>
      </w:tr>
      <w:tr w:rsidR="00AB7537" w:rsidRPr="0032212D" w14:paraId="40525B75" w14:textId="77777777" w:rsidTr="00532B5D">
        <w:trPr>
          <w:jc w:val="center"/>
        </w:trPr>
        <w:tc>
          <w:tcPr>
            <w:tcW w:w="4876" w:type="dxa"/>
          </w:tcPr>
          <w:p w14:paraId="7A35A4B1" w14:textId="77777777" w:rsidR="00031BCE" w:rsidRPr="0032212D" w:rsidRDefault="00031BCE" w:rsidP="00532B5D">
            <w:pPr>
              <w:pStyle w:val="Normal6a"/>
            </w:pPr>
          </w:p>
        </w:tc>
        <w:tc>
          <w:tcPr>
            <w:tcW w:w="4876" w:type="dxa"/>
          </w:tcPr>
          <w:p w14:paraId="76FC18DA" w14:textId="77777777" w:rsidR="00031BCE" w:rsidRPr="0032212D" w:rsidRDefault="00334207" w:rsidP="00532B5D">
            <w:pPr>
              <w:pStyle w:val="Normal6a"/>
              <w:rPr>
                <w:b/>
                <w:i/>
              </w:rPr>
            </w:pPr>
            <w:r w:rsidRPr="0032212D">
              <w:rPr>
                <w:b/>
                <w:i/>
              </w:rPr>
              <w:t>_________________</w:t>
            </w:r>
          </w:p>
        </w:tc>
      </w:tr>
      <w:tr w:rsidR="00AB7537" w:rsidRPr="0032212D" w14:paraId="3B3010FE" w14:textId="77777777" w:rsidTr="00532B5D">
        <w:trPr>
          <w:jc w:val="center"/>
        </w:trPr>
        <w:tc>
          <w:tcPr>
            <w:tcW w:w="4876" w:type="dxa"/>
          </w:tcPr>
          <w:p w14:paraId="328B5F83" w14:textId="77777777" w:rsidR="00031BCE" w:rsidRPr="0032212D" w:rsidRDefault="00031BCE" w:rsidP="00532B5D">
            <w:pPr>
              <w:pStyle w:val="Normal6a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14:paraId="27DBED6C" w14:textId="77777777" w:rsidR="00031BCE" w:rsidRPr="0032212D" w:rsidRDefault="00334207" w:rsidP="00532B5D">
            <w:pPr>
              <w:pStyle w:val="Normal6a"/>
              <w:rPr>
                <w:b/>
                <w:bCs/>
                <w:i/>
                <w:iCs/>
              </w:rPr>
            </w:pPr>
            <w:r w:rsidRPr="0032212D">
              <w:rPr>
                <w:b/>
                <w:i/>
                <w:iCs/>
                <w:vertAlign w:val="superscript"/>
              </w:rPr>
              <w:t>1a</w:t>
            </w:r>
            <w:r w:rsidRPr="0032212D">
              <w:rPr>
                <w:b/>
                <w:i/>
                <w:iCs/>
              </w:rPr>
              <w:t xml:space="preserve"> Ir-Regolament (UE) 2025/1153 tal-Parlament Ewropew u tal-Kunsill tal-5 ta’ Ġunju 2025 li jissospendi ċerti dispożizzjonijiet tar-Regolament (UE) 2015/478 fir-rigward tal-importazzjonijiet ta’ prodotti Ukreni fl-Unjoni (</w:t>
            </w:r>
            <w:r w:rsidRPr="0032212D">
              <w:rPr>
                <w:rStyle w:val="Emphasis"/>
                <w:b/>
              </w:rPr>
              <w:t>ĠU L, 2025/1153, 5.6.2025, ELI:</w:t>
            </w:r>
            <w:r w:rsidRPr="0032212D">
              <w:rPr>
                <w:rStyle w:val="Emphasis"/>
                <w:b/>
              </w:rPr>
              <w:t> </w:t>
            </w:r>
            <w:hyperlink r:id="rId9" w:tgtFrame="_blank" w:tooltip="Jagħti aċċess għal dan id-dokument permezz tal-URI tal-ELI tiegħu." w:history="1">
              <w:r w:rsidRPr="0032212D">
                <w:rPr>
                  <w:rStyle w:val="Hyperlink"/>
                  <w:b/>
                  <w:i/>
                  <w:color w:val="auto"/>
                </w:rPr>
                <w:t>http://data.europa.eu/eli/reg/2025/1153/oj</w:t>
              </w:r>
            </w:hyperlink>
            <w:r w:rsidRPr="0032212D">
              <w:rPr>
                <w:rStyle w:val="Emphasis"/>
                <w:b/>
              </w:rPr>
              <w:t>).</w:t>
            </w:r>
          </w:p>
        </w:tc>
      </w:tr>
    </w:tbl>
    <w:p w14:paraId="3E08A210" w14:textId="77777777" w:rsidR="00031BCE" w:rsidRPr="0032212D" w:rsidRDefault="00334207" w:rsidP="00031BCE">
      <w:pPr>
        <w:pStyle w:val="AmOrLang"/>
      </w:pPr>
      <w:r w:rsidRPr="0032212D">
        <w:t xml:space="preserve">Or. </w:t>
      </w:r>
      <w:r w:rsidRPr="0032212D">
        <w:rPr>
          <w:rStyle w:val="HideTWBExt"/>
        </w:rPr>
        <w:t>&lt;Original&gt;</w:t>
      </w:r>
      <w:r w:rsidRPr="0032212D">
        <w:rPr>
          <w:rStyle w:val="HideTWBInt"/>
        </w:rPr>
        <w:t>{EN}</w:t>
      </w:r>
      <w:r w:rsidRPr="0032212D">
        <w:t>en</w:t>
      </w:r>
      <w:r w:rsidRPr="0032212D">
        <w:rPr>
          <w:rStyle w:val="HideTWBExt"/>
        </w:rPr>
        <w:t>&lt;/Original&gt;</w:t>
      </w:r>
    </w:p>
    <w:p w14:paraId="6C3E05B8" w14:textId="77777777" w:rsidR="00031BCE" w:rsidRPr="0032212D" w:rsidRDefault="00334207" w:rsidP="00031BCE">
      <w:r w:rsidRPr="0032212D">
        <w:rPr>
          <w:rStyle w:val="HideTWBExt"/>
        </w:rPr>
        <w:t>&lt;/Amend&gt;</w:t>
      </w:r>
    </w:p>
    <w:p w14:paraId="226E4FBE" w14:textId="77777777" w:rsidR="00031BCE" w:rsidRPr="0032212D" w:rsidRDefault="00334207" w:rsidP="00031BCE">
      <w:pPr>
        <w:pStyle w:val="AmNumberTabs"/>
      </w:pPr>
      <w:r w:rsidRPr="0032212D">
        <w:rPr>
          <w:rStyle w:val="HideTWBExt"/>
        </w:rPr>
        <w:t>&lt;Amend&gt;</w:t>
      </w:r>
      <w:r w:rsidRPr="0032212D">
        <w:t>Emenda</w:t>
      </w:r>
      <w:r w:rsidRPr="0032212D">
        <w:tab/>
      </w:r>
      <w:r w:rsidRPr="0032212D">
        <w:tab/>
      </w:r>
      <w:r w:rsidRPr="0032212D">
        <w:rPr>
          <w:rStyle w:val="HideTWBExt"/>
        </w:rPr>
        <w:t>&lt;NumAm&gt;</w:t>
      </w:r>
      <w:r w:rsidRPr="0032212D">
        <w:t>7</w:t>
      </w:r>
      <w:r w:rsidRPr="0032212D">
        <w:rPr>
          <w:rStyle w:val="HideTWBExt"/>
        </w:rPr>
        <w:t>&lt;/NumAm&gt;</w:t>
      </w:r>
    </w:p>
    <w:p w14:paraId="7CF5F513" w14:textId="77777777" w:rsidR="00031BCE" w:rsidRPr="0032212D" w:rsidRDefault="00334207" w:rsidP="00031BCE">
      <w:pPr>
        <w:pStyle w:val="NormalBold12b"/>
      </w:pPr>
      <w:r w:rsidRPr="0032212D">
        <w:rPr>
          <w:rStyle w:val="HideTWBExt"/>
        </w:rPr>
        <w:t>&lt;DocAmend&gt;</w:t>
      </w:r>
      <w:r w:rsidRPr="0032212D">
        <w:t>Proposta għal regolament</w:t>
      </w:r>
      <w:r w:rsidRPr="0032212D">
        <w:rPr>
          <w:rStyle w:val="HideTWBExt"/>
        </w:rPr>
        <w:t>&lt;/DocAmend&gt;</w:t>
      </w:r>
    </w:p>
    <w:p w14:paraId="02C7DDEE" w14:textId="77777777" w:rsidR="00031BCE" w:rsidRPr="0032212D" w:rsidRDefault="00334207" w:rsidP="00031BCE">
      <w:pPr>
        <w:pStyle w:val="NormalBold"/>
      </w:pPr>
      <w:r w:rsidRPr="0032212D">
        <w:rPr>
          <w:rStyle w:val="HideTWBExt"/>
        </w:rPr>
        <w:t>&lt;Article&gt;</w:t>
      </w:r>
      <w:r w:rsidRPr="0032212D">
        <w:t>Premessa 26</w:t>
      </w:r>
      <w:r w:rsidRPr="0032212D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7537" w:rsidRPr="0032212D" w14:paraId="49F6933E" w14:textId="77777777" w:rsidTr="00532B5D">
        <w:trPr>
          <w:trHeight w:val="240"/>
          <w:jc w:val="center"/>
        </w:trPr>
        <w:tc>
          <w:tcPr>
            <w:tcW w:w="9752" w:type="dxa"/>
            <w:gridSpan w:val="2"/>
          </w:tcPr>
          <w:p w14:paraId="4899A909" w14:textId="77777777" w:rsidR="00031BCE" w:rsidRPr="0032212D" w:rsidRDefault="00031BCE" w:rsidP="00532B5D"/>
        </w:tc>
      </w:tr>
      <w:tr w:rsidR="00AB7537" w:rsidRPr="0032212D" w14:paraId="05F8B368" w14:textId="77777777" w:rsidTr="00532B5D">
        <w:trPr>
          <w:trHeight w:val="240"/>
          <w:jc w:val="center"/>
        </w:trPr>
        <w:tc>
          <w:tcPr>
            <w:tcW w:w="4876" w:type="dxa"/>
            <w:hideMark/>
          </w:tcPr>
          <w:p w14:paraId="137B7B42" w14:textId="77777777" w:rsidR="00031BCE" w:rsidRPr="0032212D" w:rsidRDefault="00334207" w:rsidP="00532B5D">
            <w:pPr>
              <w:pStyle w:val="AmColumnHeading"/>
            </w:pPr>
            <w:r w:rsidRPr="0032212D">
              <w:t>Test propost mill-Kummissjoni</w:t>
            </w:r>
          </w:p>
        </w:tc>
        <w:tc>
          <w:tcPr>
            <w:tcW w:w="4876" w:type="dxa"/>
            <w:hideMark/>
          </w:tcPr>
          <w:p w14:paraId="03343C44" w14:textId="77777777" w:rsidR="00031BCE" w:rsidRPr="0032212D" w:rsidRDefault="00334207" w:rsidP="00532B5D">
            <w:pPr>
              <w:pStyle w:val="AmColumnHeading"/>
            </w:pPr>
            <w:r w:rsidRPr="0032212D">
              <w:t>Emenda</w:t>
            </w:r>
          </w:p>
        </w:tc>
      </w:tr>
      <w:tr w:rsidR="00AB7537" w:rsidRPr="0032212D" w14:paraId="2CDA318B" w14:textId="77777777" w:rsidTr="00532B5D">
        <w:trPr>
          <w:jc w:val="center"/>
        </w:trPr>
        <w:tc>
          <w:tcPr>
            <w:tcW w:w="4876" w:type="dxa"/>
            <w:hideMark/>
          </w:tcPr>
          <w:p w14:paraId="310740D3" w14:textId="77777777" w:rsidR="00031BCE" w:rsidRPr="0032212D" w:rsidRDefault="00334207" w:rsidP="00532B5D">
            <w:pPr>
              <w:pStyle w:val="Normal6a"/>
            </w:pPr>
            <w:r w:rsidRPr="0032212D">
              <w:t>(26)</w:t>
            </w:r>
            <w:r w:rsidRPr="0032212D">
              <w:tab/>
            </w:r>
            <w:r w:rsidRPr="0032212D">
              <w:t xml:space="preserve">Jenħtieġ li l-Kummissjoni tivvaluta sa mhux aktar tard minn </w:t>
            </w:r>
            <w:r w:rsidRPr="0032212D">
              <w:rPr>
                <w:b/>
                <w:i/>
              </w:rPr>
              <w:t>sentejn</w:t>
            </w:r>
            <w:r w:rsidRPr="0032212D">
              <w:t xml:space="preserve"> </w:t>
            </w:r>
            <w:r w:rsidRPr="0032212D">
              <w:rPr>
                <w:b/>
                <w:i/>
              </w:rPr>
              <w:t>wara l-adozzjoni</w:t>
            </w:r>
            <w:r w:rsidRPr="0032212D">
              <w:t xml:space="preserve"> ta’ dan ir-Regolament il-ħtieġa li taġġusta l-ambitu tal-prodotti koperti minn dan ir-Regolament u jekk jitqies meħtieġ, jenħtieġ li tikkunsidra li tagħmel proposta leġiżlattiva biex iżżid prodotti tal-azzar </w:t>
            </w:r>
            <w:r w:rsidRPr="0032212D">
              <w:rPr>
                <w:b/>
                <w:i/>
              </w:rPr>
              <w:t>addizzjonali</w:t>
            </w:r>
            <w:r w:rsidRPr="0032212D">
              <w:t>, inklużi prodotti li huma magħmula minn jew li fihom ammont sinifikanti ta’ azzar.</w:t>
            </w:r>
          </w:p>
        </w:tc>
        <w:tc>
          <w:tcPr>
            <w:tcW w:w="4876" w:type="dxa"/>
            <w:hideMark/>
          </w:tcPr>
          <w:p w14:paraId="7E4EB748" w14:textId="77777777" w:rsidR="00031BCE" w:rsidRPr="0032212D" w:rsidRDefault="00334207" w:rsidP="00532B5D">
            <w:pPr>
              <w:pStyle w:val="Normal6a"/>
            </w:pPr>
            <w:r w:rsidRPr="0032212D">
              <w:t>(26)</w:t>
            </w:r>
            <w:r w:rsidRPr="0032212D">
              <w:tab/>
              <w:t xml:space="preserve">Jenħtieġ li l-Kummissjoni tivvaluta sa mhux aktar tard minn </w:t>
            </w:r>
            <w:r w:rsidRPr="0032212D">
              <w:rPr>
                <w:b/>
                <w:i/>
              </w:rPr>
              <w:t>sena mid-dħul fis-seħħ</w:t>
            </w:r>
            <w:r w:rsidRPr="0032212D">
              <w:t xml:space="preserve"> ta’ dan ir-Regolament il-ħtieġa li taġġusta l-ambitu tal-prodotti koperti minn dan ir-Regolament u jekk jitqies meħtieġ, jenħtieġ li tikkunsidra li tagħmel proposta leġiżlattiva biex iżżid </w:t>
            </w:r>
            <w:r w:rsidRPr="0032212D">
              <w:rPr>
                <w:b/>
                <w:i/>
              </w:rPr>
              <w:t>jew tneħħi</w:t>
            </w:r>
            <w:r w:rsidRPr="0032212D">
              <w:t xml:space="preserve"> prodotti tal-azzar, inklużi prodotti li huma magħmula minn jew li fihom ammont sinifikanti ta’ azzar. </w:t>
            </w:r>
            <w:r w:rsidRPr="0032212D">
              <w:rPr>
                <w:b/>
                <w:i/>
              </w:rPr>
              <w:t xml:space="preserve">Sabiex tiġi żgurata l-effettività ta’ dan ir-Regolament, huwa essenzjali għall-valutazzjoni li jiġi evalwat b’attenzjoni jekk </w:t>
            </w:r>
            <w:r w:rsidRPr="0032212D">
              <w:rPr>
                <w:b/>
                <w:i/>
              </w:rPr>
              <w:t>il-problemi li dan ir-Regolament għandu l-ħsieb li jindirizza humiex qed jiġu solvuti jew humiex qed jiġu spostati b’mod mhux intenzjonat aktar ’l isfel fil-katina tal-valur.</w:t>
            </w:r>
          </w:p>
        </w:tc>
      </w:tr>
    </w:tbl>
    <w:p w14:paraId="49AB5E6A" w14:textId="77777777" w:rsidR="00031BCE" w:rsidRPr="0032212D" w:rsidRDefault="00334207" w:rsidP="00031BCE">
      <w:pPr>
        <w:pStyle w:val="AmOrLang"/>
      </w:pPr>
      <w:r w:rsidRPr="0032212D">
        <w:t xml:space="preserve">Or. </w:t>
      </w:r>
      <w:r w:rsidRPr="0032212D">
        <w:rPr>
          <w:rStyle w:val="HideTWBExt"/>
        </w:rPr>
        <w:t>&lt;Original&gt;</w:t>
      </w:r>
      <w:r w:rsidRPr="0032212D">
        <w:rPr>
          <w:rStyle w:val="HideTWBInt"/>
        </w:rPr>
        <w:t>{EN}</w:t>
      </w:r>
      <w:r w:rsidRPr="0032212D">
        <w:t>en</w:t>
      </w:r>
      <w:r w:rsidRPr="0032212D">
        <w:rPr>
          <w:rStyle w:val="HideTWBExt"/>
        </w:rPr>
        <w:t>&lt;/Original&gt;</w:t>
      </w:r>
    </w:p>
    <w:p w14:paraId="4E51D5D5" w14:textId="77777777" w:rsidR="00031BCE" w:rsidRPr="0032212D" w:rsidRDefault="00334207" w:rsidP="00031BCE">
      <w:r w:rsidRPr="0032212D">
        <w:rPr>
          <w:rStyle w:val="HideTWBExt"/>
        </w:rPr>
        <w:t>&lt;/Amend&gt;</w:t>
      </w:r>
    </w:p>
    <w:p w14:paraId="3485379A" w14:textId="77777777" w:rsidR="00031BCE" w:rsidRPr="0032212D" w:rsidRDefault="00334207" w:rsidP="00031BCE">
      <w:pPr>
        <w:pStyle w:val="AmNumberTabs"/>
      </w:pPr>
      <w:r w:rsidRPr="0032212D">
        <w:rPr>
          <w:rStyle w:val="HideTWBExt"/>
        </w:rPr>
        <w:t>&lt;Amend&gt;</w:t>
      </w:r>
      <w:r w:rsidRPr="0032212D">
        <w:t>Emenda</w:t>
      </w:r>
      <w:r w:rsidRPr="0032212D">
        <w:tab/>
      </w:r>
      <w:r w:rsidRPr="0032212D">
        <w:tab/>
      </w:r>
      <w:r w:rsidRPr="0032212D">
        <w:rPr>
          <w:rStyle w:val="HideTWBExt"/>
        </w:rPr>
        <w:t>&lt;NumAm&gt;</w:t>
      </w:r>
      <w:r w:rsidRPr="0032212D">
        <w:t>8</w:t>
      </w:r>
      <w:r w:rsidRPr="0032212D">
        <w:rPr>
          <w:rStyle w:val="HideTWBExt"/>
        </w:rPr>
        <w:t>&lt;/NumAm&gt;</w:t>
      </w:r>
    </w:p>
    <w:p w14:paraId="75B2E602" w14:textId="77777777" w:rsidR="00031BCE" w:rsidRPr="0032212D" w:rsidRDefault="00334207" w:rsidP="00031BCE">
      <w:pPr>
        <w:pStyle w:val="NormalBold12b"/>
      </w:pPr>
      <w:r w:rsidRPr="0032212D">
        <w:rPr>
          <w:rStyle w:val="HideTWBExt"/>
        </w:rPr>
        <w:t>&lt;DocAmend&gt;</w:t>
      </w:r>
      <w:r w:rsidRPr="0032212D">
        <w:t>Proposta għal regolament</w:t>
      </w:r>
      <w:r w:rsidRPr="0032212D">
        <w:rPr>
          <w:rStyle w:val="HideTWBExt"/>
        </w:rPr>
        <w:t>&lt;/DocAmend&gt;</w:t>
      </w:r>
    </w:p>
    <w:p w14:paraId="6B2EDD79" w14:textId="77777777" w:rsidR="00031BCE" w:rsidRPr="0032212D" w:rsidRDefault="00334207" w:rsidP="00031BCE">
      <w:pPr>
        <w:pStyle w:val="NormalBold"/>
      </w:pPr>
      <w:r w:rsidRPr="0032212D">
        <w:rPr>
          <w:rStyle w:val="HideTWBExt"/>
        </w:rPr>
        <w:t>&lt;Article&gt;</w:t>
      </w:r>
      <w:r w:rsidRPr="0032212D">
        <w:t>Premessa 26a (ġdida)</w:t>
      </w:r>
      <w:r w:rsidRPr="0032212D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7537" w:rsidRPr="0032212D" w14:paraId="382F17F8" w14:textId="77777777" w:rsidTr="00532B5D">
        <w:trPr>
          <w:trHeight w:val="240"/>
          <w:jc w:val="center"/>
        </w:trPr>
        <w:tc>
          <w:tcPr>
            <w:tcW w:w="9752" w:type="dxa"/>
            <w:gridSpan w:val="2"/>
          </w:tcPr>
          <w:p w14:paraId="7FF369CF" w14:textId="77777777" w:rsidR="00031BCE" w:rsidRPr="0032212D" w:rsidRDefault="00031BCE" w:rsidP="00532B5D"/>
        </w:tc>
      </w:tr>
      <w:tr w:rsidR="00AB7537" w:rsidRPr="0032212D" w14:paraId="520FDFA0" w14:textId="77777777" w:rsidTr="00532B5D">
        <w:trPr>
          <w:trHeight w:val="240"/>
          <w:jc w:val="center"/>
        </w:trPr>
        <w:tc>
          <w:tcPr>
            <w:tcW w:w="4876" w:type="dxa"/>
            <w:hideMark/>
          </w:tcPr>
          <w:p w14:paraId="01B762FC" w14:textId="77777777" w:rsidR="00031BCE" w:rsidRPr="0032212D" w:rsidRDefault="00334207" w:rsidP="00532B5D">
            <w:pPr>
              <w:pStyle w:val="AmColumnHeading"/>
            </w:pPr>
            <w:r w:rsidRPr="0032212D">
              <w:t xml:space="preserve">Test propost </w:t>
            </w:r>
            <w:r w:rsidRPr="0032212D">
              <w:t>mill-Kummissjoni</w:t>
            </w:r>
          </w:p>
        </w:tc>
        <w:tc>
          <w:tcPr>
            <w:tcW w:w="4876" w:type="dxa"/>
            <w:hideMark/>
          </w:tcPr>
          <w:p w14:paraId="735D0182" w14:textId="77777777" w:rsidR="00031BCE" w:rsidRPr="0032212D" w:rsidRDefault="00334207" w:rsidP="00532B5D">
            <w:pPr>
              <w:pStyle w:val="AmColumnHeading"/>
            </w:pPr>
            <w:r w:rsidRPr="0032212D">
              <w:t>Emenda</w:t>
            </w:r>
          </w:p>
        </w:tc>
      </w:tr>
      <w:tr w:rsidR="00AB7537" w:rsidRPr="0032212D" w14:paraId="574B75A6" w14:textId="77777777" w:rsidTr="00532B5D">
        <w:trPr>
          <w:jc w:val="center"/>
        </w:trPr>
        <w:tc>
          <w:tcPr>
            <w:tcW w:w="4876" w:type="dxa"/>
          </w:tcPr>
          <w:p w14:paraId="4602D038" w14:textId="77777777" w:rsidR="00031BCE" w:rsidRPr="0032212D" w:rsidRDefault="00031BCE" w:rsidP="00532B5D">
            <w:pPr>
              <w:pStyle w:val="Normal6a"/>
            </w:pPr>
          </w:p>
        </w:tc>
        <w:tc>
          <w:tcPr>
            <w:tcW w:w="4876" w:type="dxa"/>
            <w:hideMark/>
          </w:tcPr>
          <w:p w14:paraId="74FADF0A" w14:textId="77777777" w:rsidR="00031BCE" w:rsidRPr="0032212D" w:rsidRDefault="00334207" w:rsidP="00532B5D">
            <w:pPr>
              <w:pStyle w:val="Normal6a"/>
            </w:pPr>
            <w:r w:rsidRPr="0032212D">
              <w:rPr>
                <w:b/>
                <w:i/>
              </w:rPr>
              <w:t>(26a)</w:t>
            </w:r>
            <w:r w:rsidRPr="0032212D">
              <w:tab/>
            </w:r>
            <w:r w:rsidRPr="0032212D">
              <w:rPr>
                <w:b/>
                <w:i/>
              </w:rPr>
              <w:t xml:space="preserve">Il-Kummissjoni jenħtieġ li tfassal rapport annwali dwar l-implimentazzjoni ta’ dan ir-Regolament u tippreżentah lill-Parlament Ewropew u lill-Kunsill. Jenħtieġ li dak ir-rapport annwali jinkludi, fost l-oħrajn, </w:t>
            </w:r>
            <w:r w:rsidRPr="0032212D">
              <w:rPr>
                <w:b/>
                <w:i/>
              </w:rPr>
              <w:t>informazzjoni dwar l-użu u l-evoluzzjoni tal-kwoti u l-kategorija u l-ammont ta’ importazzjoni li taqa’ taħt id-dazju ta’ 50 %. Ir-rapport annwali jenħtieġ li jsir pubbliku.</w:t>
            </w:r>
          </w:p>
        </w:tc>
      </w:tr>
    </w:tbl>
    <w:p w14:paraId="04ED3441" w14:textId="77777777" w:rsidR="00031BCE" w:rsidRPr="0032212D" w:rsidRDefault="00334207" w:rsidP="00031BCE">
      <w:pPr>
        <w:pStyle w:val="AmOrLang"/>
      </w:pPr>
      <w:r w:rsidRPr="0032212D">
        <w:t xml:space="preserve">Or. </w:t>
      </w:r>
      <w:r w:rsidRPr="0032212D">
        <w:rPr>
          <w:rStyle w:val="HideTWBExt"/>
        </w:rPr>
        <w:t>&lt;Original&gt;</w:t>
      </w:r>
      <w:r w:rsidRPr="0032212D">
        <w:rPr>
          <w:rStyle w:val="HideTWBInt"/>
        </w:rPr>
        <w:t>{EN}</w:t>
      </w:r>
      <w:r w:rsidRPr="0032212D">
        <w:t>en</w:t>
      </w:r>
      <w:r w:rsidRPr="0032212D">
        <w:rPr>
          <w:rStyle w:val="HideTWBExt"/>
        </w:rPr>
        <w:t>&lt;/Original&gt;</w:t>
      </w:r>
    </w:p>
    <w:p w14:paraId="1AFA5804" w14:textId="77777777" w:rsidR="00031BCE" w:rsidRPr="0032212D" w:rsidRDefault="00334207" w:rsidP="00031BCE">
      <w:r w:rsidRPr="0032212D">
        <w:rPr>
          <w:rStyle w:val="HideTWBExt"/>
        </w:rPr>
        <w:t>&lt;/Amend&gt;</w:t>
      </w:r>
    </w:p>
    <w:p w14:paraId="110F3FFD" w14:textId="77777777" w:rsidR="00031BCE" w:rsidRPr="0032212D" w:rsidRDefault="00334207" w:rsidP="00031BCE">
      <w:pPr>
        <w:pStyle w:val="AmNumberTabs"/>
      </w:pPr>
      <w:r w:rsidRPr="0032212D">
        <w:rPr>
          <w:rStyle w:val="HideTWBExt"/>
        </w:rPr>
        <w:t>&lt;Amend&gt;</w:t>
      </w:r>
      <w:r w:rsidRPr="0032212D">
        <w:t>Emenda</w:t>
      </w:r>
      <w:r w:rsidRPr="0032212D">
        <w:tab/>
      </w:r>
      <w:r w:rsidRPr="0032212D">
        <w:tab/>
      </w:r>
      <w:r w:rsidRPr="0032212D">
        <w:rPr>
          <w:rStyle w:val="HideTWBExt"/>
        </w:rPr>
        <w:t>&lt;NumAm&gt;</w:t>
      </w:r>
      <w:r w:rsidRPr="0032212D">
        <w:t>9</w:t>
      </w:r>
      <w:r w:rsidRPr="0032212D">
        <w:rPr>
          <w:rStyle w:val="HideTWBExt"/>
        </w:rPr>
        <w:t>&lt;/NumAm&gt;</w:t>
      </w:r>
    </w:p>
    <w:p w14:paraId="111678AC" w14:textId="77777777" w:rsidR="00031BCE" w:rsidRPr="0032212D" w:rsidRDefault="00334207" w:rsidP="00031BCE">
      <w:pPr>
        <w:pStyle w:val="NormalBold12b"/>
      </w:pPr>
      <w:r w:rsidRPr="0032212D">
        <w:rPr>
          <w:rStyle w:val="HideTWBExt"/>
        </w:rPr>
        <w:t>&lt;DocAmend&gt;</w:t>
      </w:r>
      <w:r w:rsidRPr="0032212D">
        <w:t>Proposta għal regolament</w:t>
      </w:r>
      <w:r w:rsidRPr="0032212D">
        <w:rPr>
          <w:rStyle w:val="HideTWBExt"/>
        </w:rPr>
        <w:t>&lt;/DocAmend&gt;</w:t>
      </w:r>
    </w:p>
    <w:p w14:paraId="262014F6" w14:textId="77777777" w:rsidR="00031BCE" w:rsidRPr="0032212D" w:rsidRDefault="00334207" w:rsidP="00031BCE">
      <w:pPr>
        <w:pStyle w:val="NormalBold"/>
      </w:pPr>
      <w:r w:rsidRPr="0032212D">
        <w:rPr>
          <w:rStyle w:val="HideTWBExt"/>
        </w:rPr>
        <w:t>&lt;Article&gt;</w:t>
      </w:r>
      <w:r w:rsidRPr="0032212D">
        <w:t>Premessa 27</w:t>
      </w:r>
      <w:r w:rsidRPr="0032212D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7537" w:rsidRPr="0032212D" w14:paraId="61CFD0A6" w14:textId="77777777" w:rsidTr="00532B5D">
        <w:trPr>
          <w:trHeight w:val="240"/>
          <w:jc w:val="center"/>
        </w:trPr>
        <w:tc>
          <w:tcPr>
            <w:tcW w:w="9752" w:type="dxa"/>
            <w:gridSpan w:val="2"/>
          </w:tcPr>
          <w:p w14:paraId="37D0D6DE" w14:textId="77777777" w:rsidR="00031BCE" w:rsidRPr="0032212D" w:rsidRDefault="00031BCE" w:rsidP="00532B5D"/>
        </w:tc>
      </w:tr>
      <w:tr w:rsidR="00AB7537" w:rsidRPr="0032212D" w14:paraId="316BB215" w14:textId="77777777" w:rsidTr="00532B5D">
        <w:trPr>
          <w:trHeight w:val="240"/>
          <w:jc w:val="center"/>
        </w:trPr>
        <w:tc>
          <w:tcPr>
            <w:tcW w:w="4876" w:type="dxa"/>
            <w:hideMark/>
          </w:tcPr>
          <w:p w14:paraId="7C844D83" w14:textId="77777777" w:rsidR="00031BCE" w:rsidRPr="0032212D" w:rsidRDefault="00334207" w:rsidP="00532B5D">
            <w:pPr>
              <w:pStyle w:val="AmColumnHeading"/>
            </w:pPr>
            <w:r w:rsidRPr="0032212D">
              <w:t>Test propost mill-Kummissjoni</w:t>
            </w:r>
          </w:p>
        </w:tc>
        <w:tc>
          <w:tcPr>
            <w:tcW w:w="4876" w:type="dxa"/>
            <w:hideMark/>
          </w:tcPr>
          <w:p w14:paraId="7A9E994A" w14:textId="77777777" w:rsidR="00031BCE" w:rsidRPr="0032212D" w:rsidRDefault="00334207" w:rsidP="00532B5D">
            <w:pPr>
              <w:pStyle w:val="AmColumnHeading"/>
            </w:pPr>
            <w:r w:rsidRPr="0032212D">
              <w:t>Emenda</w:t>
            </w:r>
          </w:p>
        </w:tc>
      </w:tr>
      <w:tr w:rsidR="00AB7537" w:rsidRPr="0032212D" w14:paraId="3FFA4224" w14:textId="77777777" w:rsidTr="00532B5D">
        <w:trPr>
          <w:jc w:val="center"/>
        </w:trPr>
        <w:tc>
          <w:tcPr>
            <w:tcW w:w="4876" w:type="dxa"/>
            <w:hideMark/>
          </w:tcPr>
          <w:p w14:paraId="0B9B8F65" w14:textId="77777777" w:rsidR="00031BCE" w:rsidRPr="0032212D" w:rsidRDefault="00334207" w:rsidP="00532B5D">
            <w:pPr>
              <w:pStyle w:val="Normal6a"/>
            </w:pPr>
            <w:r w:rsidRPr="0032212D">
              <w:t>(27)</w:t>
            </w:r>
            <w:r w:rsidRPr="0032212D">
              <w:tab/>
              <w:t>Qabel</w:t>
            </w:r>
            <w:r w:rsidRPr="0032212D">
              <w:rPr>
                <w:b/>
                <w:i/>
              </w:rPr>
              <w:t xml:space="preserve"> l-1 ta’ Lulju 2031</w:t>
            </w:r>
            <w:r w:rsidRPr="0032212D">
              <w:t xml:space="preserve">, u kull </w:t>
            </w:r>
            <w:r w:rsidRPr="0032212D">
              <w:rPr>
                <w:b/>
                <w:i/>
              </w:rPr>
              <w:t>ħames</w:t>
            </w:r>
            <w:r w:rsidRPr="0032212D">
              <w:t xml:space="preserve"> </w:t>
            </w:r>
            <w:r w:rsidRPr="0032212D">
              <w:rPr>
                <w:b/>
                <w:i/>
              </w:rPr>
              <w:t>snin</w:t>
            </w:r>
            <w:r w:rsidRPr="0032212D">
              <w:t xml:space="preserve"> minn hemm ’il quddiem, jenħtieġ li l-Kummissjoni tevalwa l-evoluzzjoni tal-parametri ewlenin li ġġustifikaw l-adozzjoni ta’ dan ir-Regolament, inklużi l-evoluzzjoni u x-xejriet tal-kapaċità żejda globali, kif ukoll l-effetti tagħha fuq is-suq tal-azzar. Jenħtieġ li l-Kummissjoni tirrieżamina wkoll is-sitwazzjoni tal-miżuri restrittivi għall-kummerċ ta’ pajjiżi terzi fuq l-azzar u l-implikazzjonijiet u l-effetti li jista’ jkollhom, jew li x’aktarx ikollhom, f’termini ta’ riskju ta’ devjazzjoni tal-kummerċ f</w:t>
            </w:r>
            <w:r w:rsidRPr="0032212D">
              <w:t>is-suq tal-Unjoni. Barra minn hekk, jenħtieġ li l-Kummissjoni tanalizza wkoll is-sitwazzjoni li tikkonċerna l-eżistenza ta’ politiki u prattiki mhux tas-suq f’pajjiżi terzi u l-impatt tagħhom fuq is-suq tal-azzar tal-Unjoni. Jenħtieġ li l-Kummissjoni tivvaluta wkoll l-evoluzzjoni tal-prestazzjoni ekonomika tal-industrija tal-azzar tal-Unjoni kif ukoll l-evoluzzjoni tal-proġetti ta’ dekarbonizzazzjoni tagħha,</w:t>
            </w:r>
          </w:p>
        </w:tc>
        <w:tc>
          <w:tcPr>
            <w:tcW w:w="4876" w:type="dxa"/>
            <w:hideMark/>
          </w:tcPr>
          <w:p w14:paraId="69D8DF45" w14:textId="77777777" w:rsidR="00031BCE" w:rsidRPr="0032212D" w:rsidRDefault="00334207" w:rsidP="00532B5D">
            <w:pPr>
              <w:pStyle w:val="Normal6a"/>
            </w:pPr>
            <w:r w:rsidRPr="0032212D">
              <w:t>(27)</w:t>
            </w:r>
            <w:r w:rsidRPr="0032212D">
              <w:tab/>
              <w:t>Qabel</w:t>
            </w:r>
            <w:r w:rsidRPr="0032212D">
              <w:rPr>
                <w:b/>
                <w:i/>
              </w:rPr>
              <w:t xml:space="preserve"> l-aħħar tat-tieni sena mid-dħul fis-seħħ ta’ dan ir-Regolament</w:t>
            </w:r>
            <w:r w:rsidRPr="0032212D">
              <w:t xml:space="preserve">, u kull </w:t>
            </w:r>
            <w:r w:rsidRPr="0032212D">
              <w:rPr>
                <w:b/>
                <w:i/>
              </w:rPr>
              <w:t>sentejn</w:t>
            </w:r>
            <w:r w:rsidRPr="0032212D">
              <w:t xml:space="preserve"> minn hemm ’il quddiem, jenħtieġ li l-Kummissjoni tevalwa l-evoluzzjoni tal-parametri ewlenin li ġġustifikaw l-adozzjoni ta’ dan ir-Regolament, inklużi l-evoluzzjoni u x-xejriet tal-kapaċità żejda globali, kif ukoll l-effetti tagħha fuq is-suq tal-azzar</w:t>
            </w:r>
            <w:r w:rsidRPr="0032212D">
              <w:rPr>
                <w:b/>
                <w:i/>
              </w:rPr>
              <w:t xml:space="preserve"> u l-ktajjen tal-valur downstream</w:t>
            </w:r>
            <w:r w:rsidRPr="0032212D">
              <w:t>. Jenħtieġ li l-Kummissjoni tirrieżamina wkoll is-sitwazzjoni tal-miżuri restrittivi għall-kummerċ ta’ pajjiżi terzi fuq l-azzar u l-implikaz</w:t>
            </w:r>
            <w:r w:rsidRPr="0032212D">
              <w:t>zjonijiet u l-effetti li jista’ jkollhom, jew li x’aktarx ikollhom, f’termini ta’ riskju ta’ devjazzjoni tal-kummerċ fis-suq tal-Unjoni. Barra minn hekk, jenħtieġ li l-Kummissjoni tanalizza wkoll is-sitwazzjoni li tikkonċerna l-eżistenza ta’ politiki u prattiki mhux tas-suq f’pajjiżi terzi u l-impatt tagħhom fuq is-suq tal-azzar tal-Unjoni. Jenħtieġ li l-Kummissjoni tivvaluta wkoll l-evoluzzjoni tal-prestazzjoni ekonomika tal-industrija tal-azzar tal-Unjoni</w:t>
            </w:r>
            <w:r w:rsidRPr="0032212D">
              <w:rPr>
                <w:b/>
                <w:i/>
              </w:rPr>
              <w:t>, inklużi l-livell tal-prezzijiet u l-assorbiment t</w:t>
            </w:r>
            <w:r w:rsidRPr="0032212D">
              <w:rPr>
                <w:b/>
                <w:i/>
              </w:rPr>
              <w:t>al-kapaċità,</w:t>
            </w:r>
            <w:r w:rsidRPr="0032212D">
              <w:t xml:space="preserve"> kif ukoll l-evoluzzjoni tal-proġetti ta’ dekarbonizzazzjoni tagħha,</w:t>
            </w:r>
          </w:p>
        </w:tc>
      </w:tr>
    </w:tbl>
    <w:p w14:paraId="7EC84461" w14:textId="77777777" w:rsidR="00031BCE" w:rsidRPr="0032212D" w:rsidRDefault="00334207" w:rsidP="00031BCE">
      <w:pPr>
        <w:pStyle w:val="AmOrLang"/>
      </w:pPr>
      <w:r w:rsidRPr="0032212D">
        <w:t xml:space="preserve">Or. </w:t>
      </w:r>
      <w:r w:rsidRPr="0032212D">
        <w:rPr>
          <w:rStyle w:val="HideTWBExt"/>
        </w:rPr>
        <w:t>&lt;Original&gt;</w:t>
      </w:r>
      <w:r w:rsidRPr="0032212D">
        <w:rPr>
          <w:rStyle w:val="HideTWBInt"/>
        </w:rPr>
        <w:t>{EN}</w:t>
      </w:r>
      <w:r w:rsidRPr="0032212D">
        <w:t>en</w:t>
      </w:r>
      <w:r w:rsidRPr="0032212D">
        <w:rPr>
          <w:rStyle w:val="HideTWBExt"/>
        </w:rPr>
        <w:t>&lt;/Original&gt;</w:t>
      </w:r>
    </w:p>
    <w:p w14:paraId="63F42D41" w14:textId="77777777" w:rsidR="00031BCE" w:rsidRPr="0032212D" w:rsidRDefault="00334207" w:rsidP="00031BCE">
      <w:r w:rsidRPr="0032212D">
        <w:rPr>
          <w:rStyle w:val="HideTWBExt"/>
        </w:rPr>
        <w:t>&lt;/Amend&gt;</w:t>
      </w:r>
    </w:p>
    <w:p w14:paraId="297905BC" w14:textId="77777777" w:rsidR="00031BCE" w:rsidRPr="0032212D" w:rsidRDefault="00334207" w:rsidP="00031BCE">
      <w:pPr>
        <w:pStyle w:val="AmNumberTabs"/>
      </w:pPr>
      <w:r w:rsidRPr="0032212D">
        <w:rPr>
          <w:rStyle w:val="HideTWBExt"/>
        </w:rPr>
        <w:t>&lt;Amend&gt;</w:t>
      </w:r>
      <w:r w:rsidRPr="0032212D">
        <w:t>Emenda</w:t>
      </w:r>
      <w:r w:rsidRPr="0032212D">
        <w:tab/>
      </w:r>
      <w:r w:rsidRPr="0032212D">
        <w:tab/>
      </w:r>
      <w:r w:rsidRPr="0032212D">
        <w:rPr>
          <w:rStyle w:val="HideTWBExt"/>
        </w:rPr>
        <w:t>&lt;NumAm&gt;</w:t>
      </w:r>
      <w:r w:rsidRPr="0032212D">
        <w:t>10</w:t>
      </w:r>
      <w:r w:rsidRPr="0032212D">
        <w:rPr>
          <w:rStyle w:val="HideTWBExt"/>
        </w:rPr>
        <w:t>&lt;/NumAm&gt;</w:t>
      </w:r>
    </w:p>
    <w:p w14:paraId="22DDBF16" w14:textId="77777777" w:rsidR="00031BCE" w:rsidRPr="0032212D" w:rsidRDefault="00334207" w:rsidP="00031BCE">
      <w:pPr>
        <w:pStyle w:val="NormalBold12b"/>
      </w:pPr>
      <w:r w:rsidRPr="0032212D">
        <w:rPr>
          <w:rStyle w:val="HideTWBExt"/>
        </w:rPr>
        <w:t>&lt;DocAmend&gt;</w:t>
      </w:r>
      <w:r w:rsidRPr="0032212D">
        <w:t>Proposta għal regolament</w:t>
      </w:r>
      <w:r w:rsidRPr="0032212D">
        <w:rPr>
          <w:rStyle w:val="HideTWBExt"/>
        </w:rPr>
        <w:t>&lt;/DocAmend&gt;</w:t>
      </w:r>
    </w:p>
    <w:p w14:paraId="2FF874E7" w14:textId="77777777" w:rsidR="00031BCE" w:rsidRPr="0032212D" w:rsidRDefault="00334207" w:rsidP="00031BCE">
      <w:pPr>
        <w:pStyle w:val="NormalBold"/>
      </w:pPr>
      <w:r w:rsidRPr="0032212D">
        <w:rPr>
          <w:rStyle w:val="HideTWBExt"/>
        </w:rPr>
        <w:t>&lt;Article&gt;</w:t>
      </w:r>
      <w:r w:rsidRPr="0032212D">
        <w:t>Artikolu 1a – paragrafu 1</w:t>
      </w:r>
      <w:r w:rsidRPr="0032212D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7537" w:rsidRPr="0032212D" w14:paraId="27BE3633" w14:textId="77777777" w:rsidTr="00532B5D">
        <w:trPr>
          <w:trHeight w:val="240"/>
          <w:jc w:val="center"/>
        </w:trPr>
        <w:tc>
          <w:tcPr>
            <w:tcW w:w="9752" w:type="dxa"/>
            <w:gridSpan w:val="2"/>
          </w:tcPr>
          <w:p w14:paraId="69A98773" w14:textId="77777777" w:rsidR="00031BCE" w:rsidRPr="0032212D" w:rsidRDefault="00031BCE" w:rsidP="00532B5D"/>
        </w:tc>
      </w:tr>
      <w:tr w:rsidR="00AB7537" w:rsidRPr="0032212D" w14:paraId="26738916" w14:textId="77777777" w:rsidTr="00532B5D">
        <w:trPr>
          <w:trHeight w:val="240"/>
          <w:jc w:val="center"/>
        </w:trPr>
        <w:tc>
          <w:tcPr>
            <w:tcW w:w="4876" w:type="dxa"/>
            <w:hideMark/>
          </w:tcPr>
          <w:p w14:paraId="4731F9D3" w14:textId="77777777" w:rsidR="00031BCE" w:rsidRPr="0032212D" w:rsidRDefault="00334207" w:rsidP="00532B5D">
            <w:pPr>
              <w:pStyle w:val="AmColumnHeading"/>
            </w:pPr>
            <w:r w:rsidRPr="0032212D">
              <w:t>Test propost mill-Kummissjoni</w:t>
            </w:r>
          </w:p>
        </w:tc>
        <w:tc>
          <w:tcPr>
            <w:tcW w:w="4876" w:type="dxa"/>
            <w:hideMark/>
          </w:tcPr>
          <w:p w14:paraId="6349EF70" w14:textId="77777777" w:rsidR="00031BCE" w:rsidRPr="0032212D" w:rsidRDefault="00334207" w:rsidP="00532B5D">
            <w:pPr>
              <w:pStyle w:val="AmColumnHeading"/>
            </w:pPr>
            <w:r w:rsidRPr="0032212D">
              <w:t>Emenda</w:t>
            </w:r>
          </w:p>
        </w:tc>
      </w:tr>
      <w:tr w:rsidR="00AB7537" w:rsidRPr="0032212D" w14:paraId="5952C428" w14:textId="77777777" w:rsidTr="00532B5D">
        <w:trPr>
          <w:jc w:val="center"/>
        </w:trPr>
        <w:tc>
          <w:tcPr>
            <w:tcW w:w="4876" w:type="dxa"/>
            <w:hideMark/>
          </w:tcPr>
          <w:p w14:paraId="395ECBF6" w14:textId="77777777" w:rsidR="00031BCE" w:rsidRPr="0032212D" w:rsidRDefault="00334207" w:rsidP="00532B5D">
            <w:pPr>
              <w:pStyle w:val="Normal6a"/>
            </w:pPr>
            <w:r w:rsidRPr="0032212D">
              <w:t xml:space="preserve">L-Artikolu 1 ma għandux japplika għal prodotti li joriġinaw fin-Norveġja, fl-Iżlanda </w:t>
            </w:r>
            <w:r w:rsidRPr="0032212D">
              <w:rPr>
                <w:b/>
                <w:i/>
              </w:rPr>
              <w:t>jew</w:t>
            </w:r>
            <w:r w:rsidRPr="0032212D">
              <w:t xml:space="preserve"> fil-Liechtenstein.</w:t>
            </w:r>
          </w:p>
        </w:tc>
        <w:tc>
          <w:tcPr>
            <w:tcW w:w="4876" w:type="dxa"/>
            <w:hideMark/>
          </w:tcPr>
          <w:p w14:paraId="04C37456" w14:textId="77777777" w:rsidR="00031BCE" w:rsidRPr="0032212D" w:rsidRDefault="00334207" w:rsidP="00532B5D">
            <w:pPr>
              <w:pStyle w:val="Normal6a"/>
            </w:pPr>
            <w:r w:rsidRPr="0032212D">
              <w:t>L-Artikolu 1 ma għandux japplika għal prodotti li joriġinaw fin-Norveġja, fl-Iżlanda</w:t>
            </w:r>
            <w:r w:rsidRPr="0032212D">
              <w:rPr>
                <w:b/>
                <w:i/>
              </w:rPr>
              <w:t>,</w:t>
            </w:r>
            <w:r w:rsidRPr="0032212D">
              <w:t xml:space="preserve"> fil-Liechtenstein</w:t>
            </w:r>
            <w:r w:rsidRPr="0032212D">
              <w:rPr>
                <w:b/>
                <w:i/>
              </w:rPr>
              <w:t>, u ma għandux japplika għal pajjiżi kandidat sakemm dak il-pajjiż ikun qed jiffaċċja sitwazzjoni ta’ sigurtà eċċezzjonali u immedjata</w:t>
            </w:r>
            <w:r w:rsidRPr="0032212D">
              <w:t>.</w:t>
            </w:r>
          </w:p>
        </w:tc>
      </w:tr>
    </w:tbl>
    <w:p w14:paraId="573C2638" w14:textId="77777777" w:rsidR="00031BCE" w:rsidRPr="0032212D" w:rsidRDefault="00334207" w:rsidP="00031BCE">
      <w:pPr>
        <w:pStyle w:val="AmOrLang"/>
      </w:pPr>
      <w:r w:rsidRPr="0032212D">
        <w:t xml:space="preserve">Or. </w:t>
      </w:r>
      <w:r w:rsidRPr="0032212D">
        <w:rPr>
          <w:rStyle w:val="HideTWBExt"/>
        </w:rPr>
        <w:t>&lt;Original&gt;</w:t>
      </w:r>
      <w:r w:rsidRPr="0032212D">
        <w:rPr>
          <w:rStyle w:val="HideTWBInt"/>
        </w:rPr>
        <w:t>{EN}</w:t>
      </w:r>
      <w:r w:rsidRPr="0032212D">
        <w:t>en</w:t>
      </w:r>
      <w:r w:rsidRPr="0032212D">
        <w:rPr>
          <w:rStyle w:val="HideTWBExt"/>
        </w:rPr>
        <w:t>&lt;/Original&gt;</w:t>
      </w:r>
    </w:p>
    <w:p w14:paraId="39931D91" w14:textId="77777777" w:rsidR="00031BCE" w:rsidRPr="0032212D" w:rsidRDefault="00334207" w:rsidP="00031BCE">
      <w:r w:rsidRPr="0032212D">
        <w:rPr>
          <w:rStyle w:val="HideTWBExt"/>
        </w:rPr>
        <w:t>&lt;/Amend&gt;</w:t>
      </w:r>
    </w:p>
    <w:p w14:paraId="5BE21ABE" w14:textId="77777777" w:rsidR="00031BCE" w:rsidRPr="0032212D" w:rsidRDefault="00334207" w:rsidP="00031BCE">
      <w:pPr>
        <w:pStyle w:val="AmNumberTabs"/>
      </w:pPr>
      <w:r w:rsidRPr="0032212D">
        <w:rPr>
          <w:rStyle w:val="HideTWBExt"/>
        </w:rPr>
        <w:t>&lt;Amend&gt;</w:t>
      </w:r>
      <w:r w:rsidRPr="0032212D">
        <w:t>Emenda</w:t>
      </w:r>
      <w:r w:rsidRPr="0032212D">
        <w:tab/>
      </w:r>
      <w:r w:rsidRPr="0032212D">
        <w:tab/>
      </w:r>
      <w:r w:rsidRPr="0032212D">
        <w:rPr>
          <w:rStyle w:val="HideTWBExt"/>
        </w:rPr>
        <w:t>&lt;NumAm&gt;</w:t>
      </w:r>
      <w:r w:rsidRPr="0032212D">
        <w:t>11</w:t>
      </w:r>
      <w:r w:rsidRPr="0032212D">
        <w:rPr>
          <w:rStyle w:val="HideTWBExt"/>
        </w:rPr>
        <w:t>&lt;/NumAm&gt;</w:t>
      </w:r>
    </w:p>
    <w:p w14:paraId="0C28C76A" w14:textId="77777777" w:rsidR="00031BCE" w:rsidRPr="0032212D" w:rsidRDefault="00334207" w:rsidP="00031BCE">
      <w:pPr>
        <w:pStyle w:val="NormalBold12b"/>
      </w:pPr>
      <w:r w:rsidRPr="0032212D">
        <w:rPr>
          <w:rStyle w:val="HideTWBExt"/>
        </w:rPr>
        <w:t>&lt;DocAmend&gt;</w:t>
      </w:r>
      <w:r w:rsidRPr="0032212D">
        <w:t>Proposta għal regolament</w:t>
      </w:r>
      <w:r w:rsidRPr="0032212D">
        <w:rPr>
          <w:rStyle w:val="HideTWBExt"/>
        </w:rPr>
        <w:t>&lt;/DocAmend&gt;</w:t>
      </w:r>
    </w:p>
    <w:p w14:paraId="1376DF90" w14:textId="77777777" w:rsidR="00031BCE" w:rsidRPr="0032212D" w:rsidRDefault="00334207" w:rsidP="00031BCE">
      <w:pPr>
        <w:pStyle w:val="NormalBold"/>
      </w:pPr>
      <w:r w:rsidRPr="0032212D">
        <w:rPr>
          <w:rStyle w:val="HideTWBExt"/>
        </w:rPr>
        <w:t>&lt;Article&gt;</w:t>
      </w:r>
      <w:r w:rsidRPr="0032212D">
        <w:t>Artikolu 2 – paragrafu 4</w:t>
      </w:r>
      <w:r w:rsidRPr="0032212D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7537" w:rsidRPr="0032212D" w14:paraId="7B0F62CF" w14:textId="77777777" w:rsidTr="00532B5D">
        <w:trPr>
          <w:trHeight w:val="240"/>
          <w:jc w:val="center"/>
        </w:trPr>
        <w:tc>
          <w:tcPr>
            <w:tcW w:w="9752" w:type="dxa"/>
            <w:gridSpan w:val="2"/>
          </w:tcPr>
          <w:p w14:paraId="526B57AD" w14:textId="77777777" w:rsidR="00031BCE" w:rsidRPr="0032212D" w:rsidRDefault="00031BCE" w:rsidP="00532B5D"/>
        </w:tc>
      </w:tr>
      <w:tr w:rsidR="00AB7537" w:rsidRPr="0032212D" w14:paraId="375736F3" w14:textId="77777777" w:rsidTr="00532B5D">
        <w:trPr>
          <w:trHeight w:val="240"/>
          <w:jc w:val="center"/>
        </w:trPr>
        <w:tc>
          <w:tcPr>
            <w:tcW w:w="4876" w:type="dxa"/>
            <w:hideMark/>
          </w:tcPr>
          <w:p w14:paraId="184E8CAC" w14:textId="77777777" w:rsidR="00031BCE" w:rsidRPr="0032212D" w:rsidRDefault="00334207" w:rsidP="00532B5D">
            <w:pPr>
              <w:pStyle w:val="AmColumnHeading"/>
            </w:pPr>
            <w:r w:rsidRPr="0032212D">
              <w:t>Test propost mill-Kummissjoni</w:t>
            </w:r>
          </w:p>
        </w:tc>
        <w:tc>
          <w:tcPr>
            <w:tcW w:w="4876" w:type="dxa"/>
            <w:hideMark/>
          </w:tcPr>
          <w:p w14:paraId="18776480" w14:textId="77777777" w:rsidR="00031BCE" w:rsidRPr="0032212D" w:rsidRDefault="00334207" w:rsidP="00532B5D">
            <w:pPr>
              <w:pStyle w:val="AmColumnHeading"/>
            </w:pPr>
            <w:r w:rsidRPr="0032212D">
              <w:t>Emenda</w:t>
            </w:r>
          </w:p>
        </w:tc>
      </w:tr>
      <w:tr w:rsidR="00AB7537" w:rsidRPr="0032212D" w14:paraId="6CFAAC1E" w14:textId="77777777" w:rsidTr="00532B5D">
        <w:trPr>
          <w:jc w:val="center"/>
        </w:trPr>
        <w:tc>
          <w:tcPr>
            <w:tcW w:w="4876" w:type="dxa"/>
            <w:hideMark/>
          </w:tcPr>
          <w:p w14:paraId="27E3E7D0" w14:textId="77777777" w:rsidR="00031BCE" w:rsidRPr="0032212D" w:rsidRDefault="00334207" w:rsidP="00532B5D">
            <w:pPr>
              <w:pStyle w:val="Normal6a"/>
            </w:pPr>
            <w:r w:rsidRPr="0032212D">
              <w:t>4.</w:t>
            </w:r>
            <w:r w:rsidRPr="0032212D">
              <w:tab/>
              <w:t xml:space="preserve">Il-volumi tal-kwota tariffarja mhux użati fi tliet xhur </w:t>
            </w:r>
            <w:r w:rsidRPr="0032212D">
              <w:rPr>
                <w:b/>
                <w:i/>
              </w:rPr>
              <w:t>ma għandhomx</w:t>
            </w:r>
            <w:r w:rsidRPr="0032212D">
              <w:t xml:space="preserve"> jiġu riportati għat-trimestru ta’ wara.</w:t>
            </w:r>
          </w:p>
        </w:tc>
        <w:tc>
          <w:tcPr>
            <w:tcW w:w="4876" w:type="dxa"/>
            <w:hideMark/>
          </w:tcPr>
          <w:p w14:paraId="6D40E0BD" w14:textId="77777777" w:rsidR="00031BCE" w:rsidRPr="0032212D" w:rsidRDefault="00334207" w:rsidP="00532B5D">
            <w:pPr>
              <w:pStyle w:val="Normal6a"/>
            </w:pPr>
            <w:r w:rsidRPr="0032212D">
              <w:t>4.</w:t>
            </w:r>
            <w:r w:rsidRPr="0032212D">
              <w:tab/>
            </w:r>
            <w:r w:rsidRPr="0032212D">
              <w:t xml:space="preserve">Il-volumi tal-kwota tariffarja mhux użati fi tliet xhur </w:t>
            </w:r>
            <w:r w:rsidRPr="0032212D">
              <w:rPr>
                <w:b/>
                <w:i/>
              </w:rPr>
              <w:t>għandhom</w:t>
            </w:r>
            <w:r w:rsidRPr="0032212D">
              <w:t xml:space="preserve"> jiġu riportati għat-trimestru ta’ wara.</w:t>
            </w:r>
          </w:p>
        </w:tc>
      </w:tr>
    </w:tbl>
    <w:p w14:paraId="67A9E5AB" w14:textId="77777777" w:rsidR="00031BCE" w:rsidRPr="0032212D" w:rsidRDefault="00334207" w:rsidP="00031BCE">
      <w:pPr>
        <w:pStyle w:val="AmOrLang"/>
      </w:pPr>
      <w:r w:rsidRPr="0032212D">
        <w:t xml:space="preserve">Or. </w:t>
      </w:r>
      <w:r w:rsidRPr="0032212D">
        <w:rPr>
          <w:rStyle w:val="HideTWBExt"/>
        </w:rPr>
        <w:t>&lt;Original&gt;</w:t>
      </w:r>
      <w:r w:rsidRPr="0032212D">
        <w:rPr>
          <w:rStyle w:val="HideTWBInt"/>
        </w:rPr>
        <w:t>{EN}</w:t>
      </w:r>
      <w:r w:rsidRPr="0032212D">
        <w:t>en</w:t>
      </w:r>
      <w:r w:rsidRPr="0032212D">
        <w:rPr>
          <w:rStyle w:val="HideTWBExt"/>
        </w:rPr>
        <w:t>&lt;/Original&gt;</w:t>
      </w:r>
    </w:p>
    <w:p w14:paraId="7BDCCB2D" w14:textId="77777777" w:rsidR="00031BCE" w:rsidRPr="0032212D" w:rsidRDefault="00334207" w:rsidP="00031BCE">
      <w:r w:rsidRPr="0032212D">
        <w:rPr>
          <w:rStyle w:val="HideTWBExt"/>
        </w:rPr>
        <w:t>&lt;/Amend&gt;</w:t>
      </w:r>
    </w:p>
    <w:p w14:paraId="606B796D" w14:textId="77777777" w:rsidR="00031BCE" w:rsidRPr="0032212D" w:rsidRDefault="00334207" w:rsidP="00031BCE">
      <w:pPr>
        <w:pStyle w:val="AmNumberTabs"/>
      </w:pPr>
      <w:r w:rsidRPr="0032212D">
        <w:rPr>
          <w:rStyle w:val="HideTWBExt"/>
        </w:rPr>
        <w:t>&lt;Amend&gt;</w:t>
      </w:r>
      <w:r w:rsidRPr="0032212D">
        <w:t>Emenda</w:t>
      </w:r>
      <w:r w:rsidRPr="0032212D">
        <w:tab/>
      </w:r>
      <w:r w:rsidRPr="0032212D">
        <w:tab/>
      </w:r>
      <w:r w:rsidRPr="0032212D">
        <w:rPr>
          <w:rStyle w:val="HideTWBExt"/>
        </w:rPr>
        <w:t>&lt;NumAm&gt;</w:t>
      </w:r>
      <w:r w:rsidRPr="0032212D">
        <w:t>12</w:t>
      </w:r>
      <w:r w:rsidRPr="0032212D">
        <w:rPr>
          <w:rStyle w:val="HideTWBExt"/>
        </w:rPr>
        <w:t>&lt;/NumAm&gt;</w:t>
      </w:r>
    </w:p>
    <w:p w14:paraId="161E4303" w14:textId="77777777" w:rsidR="00031BCE" w:rsidRPr="0032212D" w:rsidRDefault="00334207" w:rsidP="00031BCE">
      <w:pPr>
        <w:pStyle w:val="NormalBold12b"/>
      </w:pPr>
      <w:r w:rsidRPr="0032212D">
        <w:rPr>
          <w:rStyle w:val="HideTWBExt"/>
        </w:rPr>
        <w:t>&lt;DocAmend&gt;</w:t>
      </w:r>
      <w:r w:rsidRPr="0032212D">
        <w:t>Proposta għal regolament</w:t>
      </w:r>
      <w:r w:rsidRPr="0032212D">
        <w:rPr>
          <w:rStyle w:val="HideTWBExt"/>
        </w:rPr>
        <w:t>&lt;/DocAmend&gt;</w:t>
      </w:r>
    </w:p>
    <w:p w14:paraId="21FD7999" w14:textId="77777777" w:rsidR="00031BCE" w:rsidRPr="0032212D" w:rsidRDefault="00334207" w:rsidP="00031BCE">
      <w:pPr>
        <w:pStyle w:val="NormalBold"/>
      </w:pPr>
      <w:r w:rsidRPr="0032212D">
        <w:rPr>
          <w:rStyle w:val="HideTWBExt"/>
        </w:rPr>
        <w:t>&lt;Article&gt;</w:t>
      </w:r>
      <w:r w:rsidRPr="0032212D">
        <w:t xml:space="preserve">Artikolu 2 – </w:t>
      </w:r>
      <w:r w:rsidRPr="0032212D">
        <w:t>paragrafu 4a (ġdid)</w:t>
      </w:r>
      <w:r w:rsidRPr="0032212D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7537" w:rsidRPr="0032212D" w14:paraId="5B2B4484" w14:textId="77777777" w:rsidTr="00532B5D">
        <w:trPr>
          <w:trHeight w:val="240"/>
          <w:jc w:val="center"/>
        </w:trPr>
        <w:tc>
          <w:tcPr>
            <w:tcW w:w="9752" w:type="dxa"/>
            <w:gridSpan w:val="2"/>
          </w:tcPr>
          <w:p w14:paraId="142E9C34" w14:textId="77777777" w:rsidR="00031BCE" w:rsidRPr="0032212D" w:rsidRDefault="00031BCE" w:rsidP="00532B5D"/>
        </w:tc>
      </w:tr>
      <w:tr w:rsidR="00AB7537" w:rsidRPr="0032212D" w14:paraId="29A1D634" w14:textId="77777777" w:rsidTr="00532B5D">
        <w:trPr>
          <w:trHeight w:val="240"/>
          <w:jc w:val="center"/>
        </w:trPr>
        <w:tc>
          <w:tcPr>
            <w:tcW w:w="4876" w:type="dxa"/>
            <w:hideMark/>
          </w:tcPr>
          <w:p w14:paraId="25F05CB0" w14:textId="77777777" w:rsidR="00031BCE" w:rsidRPr="0032212D" w:rsidRDefault="00334207" w:rsidP="00532B5D">
            <w:pPr>
              <w:pStyle w:val="AmColumnHeading"/>
            </w:pPr>
            <w:r w:rsidRPr="0032212D">
              <w:t>Test propost mill-Kummissjoni</w:t>
            </w:r>
          </w:p>
        </w:tc>
        <w:tc>
          <w:tcPr>
            <w:tcW w:w="4876" w:type="dxa"/>
            <w:hideMark/>
          </w:tcPr>
          <w:p w14:paraId="11209286" w14:textId="77777777" w:rsidR="00031BCE" w:rsidRPr="0032212D" w:rsidRDefault="00334207" w:rsidP="00532B5D">
            <w:pPr>
              <w:pStyle w:val="AmColumnHeading"/>
            </w:pPr>
            <w:r w:rsidRPr="0032212D">
              <w:t>Emenda</w:t>
            </w:r>
          </w:p>
        </w:tc>
      </w:tr>
      <w:tr w:rsidR="00AB7537" w:rsidRPr="0032212D" w14:paraId="5B968154" w14:textId="77777777" w:rsidTr="00532B5D">
        <w:trPr>
          <w:jc w:val="center"/>
        </w:trPr>
        <w:tc>
          <w:tcPr>
            <w:tcW w:w="4876" w:type="dxa"/>
          </w:tcPr>
          <w:p w14:paraId="40A35338" w14:textId="77777777" w:rsidR="00031BCE" w:rsidRPr="0032212D" w:rsidRDefault="00031BCE" w:rsidP="00532B5D">
            <w:pPr>
              <w:pStyle w:val="Normal6a"/>
            </w:pPr>
          </w:p>
        </w:tc>
        <w:tc>
          <w:tcPr>
            <w:tcW w:w="4876" w:type="dxa"/>
            <w:hideMark/>
          </w:tcPr>
          <w:p w14:paraId="54BC6C60" w14:textId="77777777" w:rsidR="00031BCE" w:rsidRPr="0032212D" w:rsidRDefault="00334207" w:rsidP="00532B5D">
            <w:pPr>
              <w:pStyle w:val="Normal6a"/>
            </w:pPr>
            <w:r w:rsidRPr="0032212D">
              <w:rPr>
                <w:b/>
                <w:i/>
              </w:rPr>
              <w:t>4a.</w:t>
            </w:r>
            <w:r w:rsidRPr="0032212D">
              <w:tab/>
            </w:r>
            <w:r w:rsidRPr="0032212D">
              <w:rPr>
                <w:b/>
                <w:i/>
              </w:rPr>
              <w:t xml:space="preserve">Il-miżuri skont dan ir-Regolament għandhom jiġu applikati b’mod li jkun konsistenti mar-regoli tad-WTO u ma għandhomx jirrestrinġu l-kummerċ lil hinn minn dak li huwa </w:t>
            </w:r>
            <w:r w:rsidRPr="0032212D">
              <w:rPr>
                <w:b/>
                <w:i/>
              </w:rPr>
              <w:t>strettament meħtieġ biex jiġu indirizzati l-effetti negattivi tal-kapaċità żejda globali bħala riżultati ta’ kundizzjonijiet inġusti fis-suq.</w:t>
            </w:r>
          </w:p>
        </w:tc>
      </w:tr>
    </w:tbl>
    <w:p w14:paraId="37EC6748" w14:textId="77777777" w:rsidR="00031BCE" w:rsidRPr="0032212D" w:rsidRDefault="00334207" w:rsidP="00031BCE">
      <w:pPr>
        <w:pStyle w:val="AmOrLang"/>
      </w:pPr>
      <w:r w:rsidRPr="0032212D">
        <w:t xml:space="preserve">Or. </w:t>
      </w:r>
      <w:r w:rsidRPr="0032212D">
        <w:rPr>
          <w:rStyle w:val="HideTWBExt"/>
        </w:rPr>
        <w:t>&lt;Original&gt;</w:t>
      </w:r>
      <w:r w:rsidRPr="0032212D">
        <w:rPr>
          <w:rStyle w:val="HideTWBInt"/>
        </w:rPr>
        <w:t>{EN}</w:t>
      </w:r>
      <w:r w:rsidRPr="0032212D">
        <w:t>en</w:t>
      </w:r>
      <w:r w:rsidRPr="0032212D">
        <w:rPr>
          <w:rStyle w:val="HideTWBExt"/>
        </w:rPr>
        <w:t>&lt;/Original&gt;</w:t>
      </w:r>
    </w:p>
    <w:p w14:paraId="034300FD" w14:textId="77777777" w:rsidR="00031BCE" w:rsidRPr="0032212D" w:rsidRDefault="00334207" w:rsidP="00031BCE">
      <w:r w:rsidRPr="0032212D">
        <w:rPr>
          <w:rStyle w:val="HideTWBExt"/>
        </w:rPr>
        <w:t>&lt;/Amend&gt;</w:t>
      </w:r>
    </w:p>
    <w:p w14:paraId="3C89967E" w14:textId="77777777" w:rsidR="00031BCE" w:rsidRPr="0032212D" w:rsidRDefault="00334207" w:rsidP="00031BCE">
      <w:pPr>
        <w:pStyle w:val="AmNumberTabs"/>
      </w:pPr>
      <w:r w:rsidRPr="0032212D">
        <w:rPr>
          <w:rStyle w:val="HideTWBExt"/>
        </w:rPr>
        <w:t>&lt;Amend&gt;</w:t>
      </w:r>
      <w:r w:rsidRPr="0032212D">
        <w:t>Emenda</w:t>
      </w:r>
      <w:r w:rsidRPr="0032212D">
        <w:tab/>
      </w:r>
      <w:r w:rsidRPr="0032212D">
        <w:tab/>
      </w:r>
      <w:r w:rsidRPr="0032212D">
        <w:rPr>
          <w:rStyle w:val="HideTWBExt"/>
        </w:rPr>
        <w:t>&lt;NumAm&gt;</w:t>
      </w:r>
      <w:r w:rsidRPr="0032212D">
        <w:t>13</w:t>
      </w:r>
      <w:r w:rsidRPr="0032212D">
        <w:rPr>
          <w:rStyle w:val="HideTWBExt"/>
        </w:rPr>
        <w:t>&lt;/NumAm&gt;</w:t>
      </w:r>
    </w:p>
    <w:p w14:paraId="055F3C8A" w14:textId="77777777" w:rsidR="00031BCE" w:rsidRPr="0032212D" w:rsidRDefault="00334207" w:rsidP="00031BCE">
      <w:pPr>
        <w:pStyle w:val="NormalBold12b"/>
      </w:pPr>
      <w:r w:rsidRPr="0032212D">
        <w:rPr>
          <w:rStyle w:val="HideTWBExt"/>
        </w:rPr>
        <w:t>&lt;DocAmend&gt;</w:t>
      </w:r>
      <w:r w:rsidRPr="0032212D">
        <w:t xml:space="preserve">Proposta għal </w:t>
      </w:r>
      <w:r w:rsidRPr="0032212D">
        <w:t>regolament</w:t>
      </w:r>
      <w:r w:rsidRPr="0032212D">
        <w:rPr>
          <w:rStyle w:val="HideTWBExt"/>
        </w:rPr>
        <w:t>&lt;/DocAmend&gt;</w:t>
      </w:r>
    </w:p>
    <w:p w14:paraId="31A23FAB" w14:textId="77777777" w:rsidR="00031BCE" w:rsidRPr="0032212D" w:rsidRDefault="00334207" w:rsidP="00031BCE">
      <w:pPr>
        <w:pStyle w:val="NormalBold"/>
      </w:pPr>
      <w:r w:rsidRPr="0032212D">
        <w:rPr>
          <w:rStyle w:val="HideTWBExt"/>
        </w:rPr>
        <w:t>&lt;Article&gt;</w:t>
      </w:r>
      <w:r w:rsidRPr="0032212D">
        <w:t>Artikolu 3 – paragrafu 2</w:t>
      </w:r>
      <w:r w:rsidRPr="0032212D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7537" w:rsidRPr="0032212D" w14:paraId="6D843801" w14:textId="77777777" w:rsidTr="00532B5D">
        <w:trPr>
          <w:trHeight w:val="240"/>
          <w:jc w:val="center"/>
        </w:trPr>
        <w:tc>
          <w:tcPr>
            <w:tcW w:w="9752" w:type="dxa"/>
            <w:gridSpan w:val="2"/>
          </w:tcPr>
          <w:p w14:paraId="38714C2D" w14:textId="77777777" w:rsidR="00031BCE" w:rsidRPr="0032212D" w:rsidRDefault="00031BCE" w:rsidP="00532B5D"/>
        </w:tc>
      </w:tr>
      <w:tr w:rsidR="00AB7537" w:rsidRPr="0032212D" w14:paraId="2E4E9AC0" w14:textId="77777777" w:rsidTr="00532B5D">
        <w:trPr>
          <w:trHeight w:val="240"/>
          <w:jc w:val="center"/>
        </w:trPr>
        <w:tc>
          <w:tcPr>
            <w:tcW w:w="4876" w:type="dxa"/>
            <w:hideMark/>
          </w:tcPr>
          <w:p w14:paraId="04658085" w14:textId="77777777" w:rsidR="00031BCE" w:rsidRPr="0032212D" w:rsidRDefault="00334207" w:rsidP="00532B5D">
            <w:pPr>
              <w:pStyle w:val="AmColumnHeading"/>
            </w:pPr>
            <w:r w:rsidRPr="0032212D">
              <w:t>Test propost mill-Kummissjoni</w:t>
            </w:r>
          </w:p>
        </w:tc>
        <w:tc>
          <w:tcPr>
            <w:tcW w:w="4876" w:type="dxa"/>
            <w:hideMark/>
          </w:tcPr>
          <w:p w14:paraId="45000F0F" w14:textId="77777777" w:rsidR="00031BCE" w:rsidRPr="0032212D" w:rsidRDefault="00334207" w:rsidP="00532B5D">
            <w:pPr>
              <w:pStyle w:val="AmColumnHeading"/>
            </w:pPr>
            <w:r w:rsidRPr="0032212D">
              <w:t>Emenda</w:t>
            </w:r>
          </w:p>
        </w:tc>
      </w:tr>
      <w:tr w:rsidR="00AB7537" w:rsidRPr="0032212D" w14:paraId="30D6402E" w14:textId="77777777" w:rsidTr="00532B5D">
        <w:trPr>
          <w:jc w:val="center"/>
        </w:trPr>
        <w:tc>
          <w:tcPr>
            <w:tcW w:w="4876" w:type="dxa"/>
            <w:hideMark/>
          </w:tcPr>
          <w:p w14:paraId="18938B99" w14:textId="77777777" w:rsidR="00031BCE" w:rsidRPr="0032212D" w:rsidRDefault="00334207" w:rsidP="00532B5D">
            <w:pPr>
              <w:pStyle w:val="Normal6a"/>
            </w:pPr>
            <w:r w:rsidRPr="0032212D">
              <w:t>2.</w:t>
            </w:r>
            <w:r w:rsidRPr="0032212D">
              <w:tab/>
              <w:t>Fil-mument tal-importazzjoni, l-importaturi għandhom jipprovdu evidenza xierqa</w:t>
            </w:r>
            <w:r w:rsidRPr="0032212D">
              <w:rPr>
                <w:b/>
                <w:i/>
              </w:rPr>
              <w:t>, bħal ċertifikat tal-fabbrika li jagħti</w:t>
            </w:r>
            <w:r w:rsidRPr="0032212D">
              <w:t xml:space="preserve"> prova tal-pajjiż “tat-tidwib u tat-tferrigħ” tal-azzar użat fil-produzzjoni tal-prodott.</w:t>
            </w:r>
          </w:p>
        </w:tc>
        <w:tc>
          <w:tcPr>
            <w:tcW w:w="4876" w:type="dxa"/>
            <w:hideMark/>
          </w:tcPr>
          <w:p w14:paraId="6F5F29DF" w14:textId="77777777" w:rsidR="00031BCE" w:rsidRPr="0032212D" w:rsidRDefault="00334207" w:rsidP="00532B5D">
            <w:pPr>
              <w:pStyle w:val="Normal6a"/>
            </w:pPr>
            <w:r w:rsidRPr="0032212D">
              <w:t>2.</w:t>
            </w:r>
            <w:r w:rsidRPr="0032212D">
              <w:tab/>
              <w:t>Fil-mument tal-importazzjoni, l-importaturi għandhom jipprovdu evidenza xierqa</w:t>
            </w:r>
            <w:r w:rsidRPr="0032212D">
              <w:rPr>
                <w:b/>
                <w:i/>
              </w:rPr>
              <w:t xml:space="preserve"> biex jagħtu</w:t>
            </w:r>
            <w:r w:rsidRPr="0032212D">
              <w:rPr>
                <w:i/>
              </w:rPr>
              <w:t xml:space="preserve"> </w:t>
            </w:r>
            <w:r w:rsidRPr="0032212D">
              <w:t>prova tal-pajjiż “tat-tidwib u tat-tferrigħ” tal-azzar użat fil-produzzjoni tal-prodott.</w:t>
            </w:r>
          </w:p>
        </w:tc>
      </w:tr>
    </w:tbl>
    <w:p w14:paraId="2668FB68" w14:textId="77777777" w:rsidR="00031BCE" w:rsidRPr="0032212D" w:rsidRDefault="00334207" w:rsidP="00031BCE">
      <w:pPr>
        <w:pStyle w:val="AmOrLang"/>
      </w:pPr>
      <w:r w:rsidRPr="0032212D">
        <w:t xml:space="preserve">Or. </w:t>
      </w:r>
      <w:r w:rsidRPr="0032212D">
        <w:rPr>
          <w:rStyle w:val="HideTWBExt"/>
        </w:rPr>
        <w:t>&lt;Original&gt;</w:t>
      </w:r>
      <w:r w:rsidRPr="0032212D">
        <w:rPr>
          <w:rStyle w:val="HideTWBInt"/>
        </w:rPr>
        <w:t>{EN}</w:t>
      </w:r>
      <w:r w:rsidRPr="0032212D">
        <w:t>en</w:t>
      </w:r>
      <w:r w:rsidRPr="0032212D">
        <w:rPr>
          <w:rStyle w:val="HideTWBExt"/>
        </w:rPr>
        <w:t>&lt;/Original&gt;</w:t>
      </w:r>
    </w:p>
    <w:p w14:paraId="24817E54" w14:textId="77777777" w:rsidR="00031BCE" w:rsidRPr="0032212D" w:rsidRDefault="00334207" w:rsidP="00031BCE">
      <w:r w:rsidRPr="0032212D">
        <w:rPr>
          <w:rStyle w:val="HideTWBExt"/>
        </w:rPr>
        <w:t>&lt;/Amend&gt;</w:t>
      </w:r>
    </w:p>
    <w:p w14:paraId="16D8232D" w14:textId="77777777" w:rsidR="00031BCE" w:rsidRPr="0032212D" w:rsidRDefault="00334207" w:rsidP="00031BCE">
      <w:pPr>
        <w:pStyle w:val="AmNumberTabs"/>
      </w:pPr>
      <w:r w:rsidRPr="0032212D">
        <w:rPr>
          <w:rStyle w:val="HideTWBExt"/>
        </w:rPr>
        <w:t>&lt;Amend&gt;</w:t>
      </w:r>
      <w:r w:rsidRPr="0032212D">
        <w:t>Emenda</w:t>
      </w:r>
      <w:r w:rsidRPr="0032212D">
        <w:tab/>
      </w:r>
      <w:r w:rsidRPr="0032212D">
        <w:tab/>
      </w:r>
      <w:r w:rsidRPr="0032212D">
        <w:rPr>
          <w:rStyle w:val="HideTWBExt"/>
        </w:rPr>
        <w:t>&lt;NumAm&gt;</w:t>
      </w:r>
      <w:r w:rsidRPr="0032212D">
        <w:t>14</w:t>
      </w:r>
      <w:r w:rsidRPr="0032212D">
        <w:rPr>
          <w:rStyle w:val="HideTWBExt"/>
        </w:rPr>
        <w:t>&lt;/NumAm&gt;</w:t>
      </w:r>
    </w:p>
    <w:p w14:paraId="7CCA33D6" w14:textId="77777777" w:rsidR="00031BCE" w:rsidRPr="0032212D" w:rsidRDefault="00334207" w:rsidP="00031BCE">
      <w:pPr>
        <w:pStyle w:val="NormalBold12b"/>
      </w:pPr>
      <w:r w:rsidRPr="0032212D">
        <w:rPr>
          <w:rStyle w:val="HideTWBExt"/>
        </w:rPr>
        <w:t>&lt;DocAmend&gt;</w:t>
      </w:r>
      <w:r w:rsidRPr="0032212D">
        <w:t>Proposta għal regolament</w:t>
      </w:r>
      <w:r w:rsidRPr="0032212D">
        <w:rPr>
          <w:rStyle w:val="HideTWBExt"/>
        </w:rPr>
        <w:t>&lt;/DocAmend&gt;</w:t>
      </w:r>
    </w:p>
    <w:p w14:paraId="7433854F" w14:textId="77777777" w:rsidR="00031BCE" w:rsidRPr="0032212D" w:rsidRDefault="00334207" w:rsidP="00031BCE">
      <w:pPr>
        <w:pStyle w:val="NormalBold"/>
      </w:pPr>
      <w:r w:rsidRPr="0032212D">
        <w:rPr>
          <w:rStyle w:val="HideTWBExt"/>
        </w:rPr>
        <w:t>&lt;Article&gt;</w:t>
      </w:r>
      <w:r w:rsidRPr="0032212D">
        <w:t>Artikolu 3 – paragrafu 2a (ġdid)</w:t>
      </w:r>
      <w:r w:rsidRPr="0032212D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7537" w:rsidRPr="0032212D" w14:paraId="24C2CD7A" w14:textId="77777777" w:rsidTr="00532B5D">
        <w:trPr>
          <w:trHeight w:val="240"/>
          <w:jc w:val="center"/>
        </w:trPr>
        <w:tc>
          <w:tcPr>
            <w:tcW w:w="9752" w:type="dxa"/>
            <w:gridSpan w:val="2"/>
          </w:tcPr>
          <w:p w14:paraId="778E2F8B" w14:textId="77777777" w:rsidR="00031BCE" w:rsidRPr="0032212D" w:rsidRDefault="00031BCE" w:rsidP="00532B5D"/>
        </w:tc>
      </w:tr>
      <w:tr w:rsidR="00AB7537" w:rsidRPr="0032212D" w14:paraId="1B795D05" w14:textId="77777777" w:rsidTr="00532B5D">
        <w:trPr>
          <w:trHeight w:val="240"/>
          <w:jc w:val="center"/>
        </w:trPr>
        <w:tc>
          <w:tcPr>
            <w:tcW w:w="4876" w:type="dxa"/>
            <w:hideMark/>
          </w:tcPr>
          <w:p w14:paraId="60517D09" w14:textId="77777777" w:rsidR="00031BCE" w:rsidRPr="0032212D" w:rsidRDefault="00334207" w:rsidP="00532B5D">
            <w:pPr>
              <w:pStyle w:val="AmColumnHeading"/>
            </w:pPr>
            <w:r w:rsidRPr="0032212D">
              <w:t>Test propost mill-Kummissjoni</w:t>
            </w:r>
          </w:p>
        </w:tc>
        <w:tc>
          <w:tcPr>
            <w:tcW w:w="4876" w:type="dxa"/>
            <w:hideMark/>
          </w:tcPr>
          <w:p w14:paraId="3136B98E" w14:textId="77777777" w:rsidR="00031BCE" w:rsidRPr="0032212D" w:rsidRDefault="00334207" w:rsidP="00532B5D">
            <w:pPr>
              <w:pStyle w:val="AmColumnHeading"/>
            </w:pPr>
            <w:r w:rsidRPr="0032212D">
              <w:t>Emenda</w:t>
            </w:r>
          </w:p>
        </w:tc>
      </w:tr>
      <w:tr w:rsidR="00AB7537" w:rsidRPr="0032212D" w14:paraId="2523A593" w14:textId="77777777" w:rsidTr="00532B5D">
        <w:trPr>
          <w:jc w:val="center"/>
        </w:trPr>
        <w:tc>
          <w:tcPr>
            <w:tcW w:w="4876" w:type="dxa"/>
          </w:tcPr>
          <w:p w14:paraId="19F259E4" w14:textId="77777777" w:rsidR="00031BCE" w:rsidRPr="0032212D" w:rsidRDefault="00031BCE" w:rsidP="00532B5D">
            <w:pPr>
              <w:pStyle w:val="Normal6a"/>
            </w:pPr>
          </w:p>
        </w:tc>
        <w:tc>
          <w:tcPr>
            <w:tcW w:w="4876" w:type="dxa"/>
            <w:hideMark/>
          </w:tcPr>
          <w:p w14:paraId="016F47D7" w14:textId="77777777" w:rsidR="00031BCE" w:rsidRPr="0032212D" w:rsidRDefault="00334207" w:rsidP="00532B5D">
            <w:pPr>
              <w:pStyle w:val="Normal6a"/>
            </w:pPr>
            <w:r w:rsidRPr="0032212D">
              <w:rPr>
                <w:b/>
                <w:i/>
              </w:rPr>
              <w:t>2a.</w:t>
            </w:r>
            <w:r w:rsidRPr="0032212D">
              <w:tab/>
            </w:r>
            <w:r w:rsidRPr="0032212D">
              <w:rPr>
                <w:b/>
                <w:i/>
              </w:rPr>
              <w:t xml:space="preserve">Id-dokumenti li ġejjin għandhom, fost </w:t>
            </w:r>
            <w:r w:rsidRPr="0032212D">
              <w:rPr>
                <w:b/>
                <w:i/>
              </w:rPr>
              <w:t>l-oħrajn, jikkostitwixxu “evidenza xierqa” għall-finijiet ta’ dan l-Artikolu:</w:t>
            </w:r>
          </w:p>
        </w:tc>
      </w:tr>
      <w:tr w:rsidR="00AB7537" w:rsidRPr="0032212D" w14:paraId="04615299" w14:textId="77777777" w:rsidTr="00532B5D">
        <w:trPr>
          <w:jc w:val="center"/>
        </w:trPr>
        <w:tc>
          <w:tcPr>
            <w:tcW w:w="4876" w:type="dxa"/>
          </w:tcPr>
          <w:p w14:paraId="6393C128" w14:textId="77777777" w:rsidR="00031BCE" w:rsidRPr="0032212D" w:rsidRDefault="00031BCE" w:rsidP="00532B5D">
            <w:pPr>
              <w:pStyle w:val="Normal6a"/>
            </w:pPr>
          </w:p>
        </w:tc>
        <w:tc>
          <w:tcPr>
            <w:tcW w:w="4876" w:type="dxa"/>
            <w:hideMark/>
          </w:tcPr>
          <w:p w14:paraId="36660F2F" w14:textId="77777777" w:rsidR="00031BCE" w:rsidRPr="0032212D" w:rsidRDefault="00334207" w:rsidP="00532B5D">
            <w:pPr>
              <w:pStyle w:val="Normal6a"/>
            </w:pPr>
            <w:r w:rsidRPr="0032212D">
              <w:rPr>
                <w:b/>
                <w:i/>
              </w:rPr>
              <w:t>(a) ċertifikati tal-fabbrika;</w:t>
            </w:r>
          </w:p>
        </w:tc>
      </w:tr>
      <w:tr w:rsidR="00AB7537" w:rsidRPr="0032212D" w14:paraId="7C7684C5" w14:textId="77777777" w:rsidTr="00532B5D">
        <w:trPr>
          <w:jc w:val="center"/>
        </w:trPr>
        <w:tc>
          <w:tcPr>
            <w:tcW w:w="4876" w:type="dxa"/>
          </w:tcPr>
          <w:p w14:paraId="24AA66DD" w14:textId="77777777" w:rsidR="00031BCE" w:rsidRPr="0032212D" w:rsidRDefault="00031BCE" w:rsidP="00532B5D">
            <w:pPr>
              <w:pStyle w:val="Normal6a"/>
            </w:pPr>
          </w:p>
        </w:tc>
        <w:tc>
          <w:tcPr>
            <w:tcW w:w="4876" w:type="dxa"/>
            <w:hideMark/>
          </w:tcPr>
          <w:p w14:paraId="3838F75D" w14:textId="77777777" w:rsidR="00031BCE" w:rsidRPr="0032212D" w:rsidRDefault="00334207" w:rsidP="00532B5D">
            <w:pPr>
              <w:pStyle w:val="Normal6a"/>
            </w:pPr>
            <w:r w:rsidRPr="0032212D">
              <w:rPr>
                <w:b/>
                <w:i/>
              </w:rPr>
              <w:t>(b) fatturi;</w:t>
            </w:r>
          </w:p>
        </w:tc>
      </w:tr>
      <w:tr w:rsidR="00AB7537" w:rsidRPr="0032212D" w14:paraId="32937322" w14:textId="77777777" w:rsidTr="00532B5D">
        <w:trPr>
          <w:jc w:val="center"/>
        </w:trPr>
        <w:tc>
          <w:tcPr>
            <w:tcW w:w="4876" w:type="dxa"/>
          </w:tcPr>
          <w:p w14:paraId="69D07F89" w14:textId="77777777" w:rsidR="00031BCE" w:rsidRPr="0032212D" w:rsidRDefault="00031BCE" w:rsidP="00532B5D">
            <w:pPr>
              <w:pStyle w:val="Normal6a"/>
            </w:pPr>
          </w:p>
        </w:tc>
        <w:tc>
          <w:tcPr>
            <w:tcW w:w="4876" w:type="dxa"/>
            <w:hideMark/>
          </w:tcPr>
          <w:p w14:paraId="7EB9A247" w14:textId="77777777" w:rsidR="00031BCE" w:rsidRPr="0032212D" w:rsidRDefault="00334207" w:rsidP="00532B5D">
            <w:pPr>
              <w:pStyle w:val="Normal6a"/>
            </w:pPr>
            <w:r w:rsidRPr="0032212D">
              <w:rPr>
                <w:b/>
                <w:i/>
              </w:rPr>
              <w:t>(c) noti tal-kunsinna;</w:t>
            </w:r>
          </w:p>
        </w:tc>
      </w:tr>
      <w:tr w:rsidR="00AB7537" w:rsidRPr="0032212D" w14:paraId="58FE4FF6" w14:textId="77777777" w:rsidTr="00532B5D">
        <w:trPr>
          <w:jc w:val="center"/>
        </w:trPr>
        <w:tc>
          <w:tcPr>
            <w:tcW w:w="4876" w:type="dxa"/>
          </w:tcPr>
          <w:p w14:paraId="5DB4A436" w14:textId="77777777" w:rsidR="00031BCE" w:rsidRPr="0032212D" w:rsidRDefault="00031BCE" w:rsidP="00532B5D">
            <w:pPr>
              <w:pStyle w:val="Normal6a"/>
            </w:pPr>
          </w:p>
        </w:tc>
        <w:tc>
          <w:tcPr>
            <w:tcW w:w="4876" w:type="dxa"/>
            <w:hideMark/>
          </w:tcPr>
          <w:p w14:paraId="760C82AE" w14:textId="77777777" w:rsidR="00031BCE" w:rsidRPr="0032212D" w:rsidRDefault="00334207" w:rsidP="00532B5D">
            <w:pPr>
              <w:pStyle w:val="Normal6a"/>
            </w:pPr>
            <w:r w:rsidRPr="0032212D">
              <w:rPr>
                <w:b/>
                <w:i/>
              </w:rPr>
              <w:t>(d) ċertifikati tal-kwalità;</w:t>
            </w:r>
          </w:p>
        </w:tc>
      </w:tr>
      <w:tr w:rsidR="00AB7537" w:rsidRPr="0032212D" w14:paraId="64669F74" w14:textId="77777777" w:rsidTr="00532B5D">
        <w:trPr>
          <w:jc w:val="center"/>
        </w:trPr>
        <w:tc>
          <w:tcPr>
            <w:tcW w:w="4876" w:type="dxa"/>
          </w:tcPr>
          <w:p w14:paraId="2F4E68DC" w14:textId="77777777" w:rsidR="00031BCE" w:rsidRPr="0032212D" w:rsidRDefault="00031BCE" w:rsidP="00532B5D">
            <w:pPr>
              <w:pStyle w:val="Normal6a"/>
            </w:pPr>
          </w:p>
        </w:tc>
        <w:tc>
          <w:tcPr>
            <w:tcW w:w="4876" w:type="dxa"/>
            <w:hideMark/>
          </w:tcPr>
          <w:p w14:paraId="6E198740" w14:textId="77777777" w:rsidR="00031BCE" w:rsidRPr="0032212D" w:rsidRDefault="00334207" w:rsidP="00532B5D">
            <w:pPr>
              <w:pStyle w:val="Normal6a"/>
            </w:pPr>
            <w:r w:rsidRPr="0032212D">
              <w:rPr>
                <w:b/>
                <w:i/>
              </w:rPr>
              <w:t>(e) dikjarazzjonijiet fit-tul mill-fornituri;</w:t>
            </w:r>
          </w:p>
        </w:tc>
      </w:tr>
      <w:tr w:rsidR="00AB7537" w:rsidRPr="0032212D" w14:paraId="3B0EE9A5" w14:textId="77777777" w:rsidTr="00532B5D">
        <w:trPr>
          <w:jc w:val="center"/>
        </w:trPr>
        <w:tc>
          <w:tcPr>
            <w:tcW w:w="4876" w:type="dxa"/>
          </w:tcPr>
          <w:p w14:paraId="5000130F" w14:textId="77777777" w:rsidR="00031BCE" w:rsidRPr="0032212D" w:rsidRDefault="00031BCE" w:rsidP="00532B5D">
            <w:pPr>
              <w:pStyle w:val="Normal6a"/>
            </w:pPr>
          </w:p>
        </w:tc>
        <w:tc>
          <w:tcPr>
            <w:tcW w:w="4876" w:type="dxa"/>
            <w:hideMark/>
          </w:tcPr>
          <w:p w14:paraId="2DE81233" w14:textId="77777777" w:rsidR="00031BCE" w:rsidRPr="0032212D" w:rsidRDefault="00334207" w:rsidP="00532B5D">
            <w:pPr>
              <w:pStyle w:val="Normal6a"/>
            </w:pPr>
            <w:r w:rsidRPr="0032212D">
              <w:rPr>
                <w:b/>
                <w:i/>
              </w:rPr>
              <w:t xml:space="preserve">(f) dokumenti </w:t>
            </w:r>
            <w:r w:rsidRPr="0032212D">
              <w:rPr>
                <w:b/>
                <w:i/>
              </w:rPr>
              <w:t>tal-kontabbiltà tal-kostijiet u tal-produzzjoni;</w:t>
            </w:r>
          </w:p>
        </w:tc>
      </w:tr>
      <w:tr w:rsidR="00AB7537" w:rsidRPr="0032212D" w14:paraId="4143624D" w14:textId="77777777" w:rsidTr="00532B5D">
        <w:trPr>
          <w:jc w:val="center"/>
        </w:trPr>
        <w:tc>
          <w:tcPr>
            <w:tcW w:w="4876" w:type="dxa"/>
          </w:tcPr>
          <w:p w14:paraId="462644D8" w14:textId="77777777" w:rsidR="00031BCE" w:rsidRPr="0032212D" w:rsidRDefault="00031BCE" w:rsidP="00532B5D">
            <w:pPr>
              <w:pStyle w:val="Normal6a"/>
            </w:pPr>
          </w:p>
        </w:tc>
        <w:tc>
          <w:tcPr>
            <w:tcW w:w="4876" w:type="dxa"/>
            <w:hideMark/>
          </w:tcPr>
          <w:p w14:paraId="452BED82" w14:textId="77777777" w:rsidR="00031BCE" w:rsidRPr="0032212D" w:rsidRDefault="00334207" w:rsidP="00532B5D">
            <w:pPr>
              <w:pStyle w:val="Normal6a"/>
            </w:pPr>
            <w:r w:rsidRPr="0032212D">
              <w:rPr>
                <w:b/>
                <w:i/>
              </w:rPr>
              <w:t>(g) dokumenti doganali mill-pajjiż tal-esportazzjoni;</w:t>
            </w:r>
          </w:p>
        </w:tc>
      </w:tr>
      <w:tr w:rsidR="00AB7537" w:rsidRPr="0032212D" w14:paraId="48B17A19" w14:textId="77777777" w:rsidTr="00532B5D">
        <w:trPr>
          <w:jc w:val="center"/>
        </w:trPr>
        <w:tc>
          <w:tcPr>
            <w:tcW w:w="4876" w:type="dxa"/>
          </w:tcPr>
          <w:p w14:paraId="511F0827" w14:textId="77777777" w:rsidR="00031BCE" w:rsidRPr="0032212D" w:rsidRDefault="00031BCE" w:rsidP="00532B5D">
            <w:pPr>
              <w:pStyle w:val="Normal6a"/>
            </w:pPr>
          </w:p>
        </w:tc>
        <w:tc>
          <w:tcPr>
            <w:tcW w:w="4876" w:type="dxa"/>
            <w:hideMark/>
          </w:tcPr>
          <w:p w14:paraId="2E889464" w14:textId="77777777" w:rsidR="00031BCE" w:rsidRPr="0032212D" w:rsidRDefault="00334207" w:rsidP="00532B5D">
            <w:pPr>
              <w:pStyle w:val="Normal6a"/>
            </w:pPr>
            <w:r w:rsidRPr="0032212D">
              <w:rPr>
                <w:b/>
                <w:i/>
              </w:rPr>
              <w:t>(h) korrispondenza kummerċjali;</w:t>
            </w:r>
          </w:p>
        </w:tc>
      </w:tr>
      <w:tr w:rsidR="00AB7537" w:rsidRPr="0032212D" w14:paraId="13F1BFA9" w14:textId="77777777" w:rsidTr="00532B5D">
        <w:trPr>
          <w:jc w:val="center"/>
        </w:trPr>
        <w:tc>
          <w:tcPr>
            <w:tcW w:w="4876" w:type="dxa"/>
          </w:tcPr>
          <w:p w14:paraId="5BA5ECA5" w14:textId="77777777" w:rsidR="00031BCE" w:rsidRPr="0032212D" w:rsidRDefault="00031BCE" w:rsidP="00532B5D">
            <w:pPr>
              <w:pStyle w:val="Normal6a"/>
            </w:pPr>
          </w:p>
        </w:tc>
        <w:tc>
          <w:tcPr>
            <w:tcW w:w="4876" w:type="dxa"/>
            <w:hideMark/>
          </w:tcPr>
          <w:p w14:paraId="07744E6F" w14:textId="77777777" w:rsidR="00031BCE" w:rsidRPr="0032212D" w:rsidRDefault="00334207" w:rsidP="00532B5D">
            <w:pPr>
              <w:pStyle w:val="Normal6a"/>
            </w:pPr>
            <w:r w:rsidRPr="0032212D">
              <w:rPr>
                <w:b/>
                <w:i/>
              </w:rPr>
              <w:t>(i) deskrizzjonijiet tal-prodott; jew</w:t>
            </w:r>
          </w:p>
        </w:tc>
      </w:tr>
      <w:tr w:rsidR="00AB7537" w:rsidRPr="0032212D" w14:paraId="2813C457" w14:textId="77777777" w:rsidTr="00532B5D">
        <w:trPr>
          <w:jc w:val="center"/>
        </w:trPr>
        <w:tc>
          <w:tcPr>
            <w:tcW w:w="4876" w:type="dxa"/>
          </w:tcPr>
          <w:p w14:paraId="3C5266E0" w14:textId="77777777" w:rsidR="00031BCE" w:rsidRPr="0032212D" w:rsidRDefault="00031BCE" w:rsidP="00532B5D">
            <w:pPr>
              <w:pStyle w:val="Normal6a"/>
            </w:pPr>
          </w:p>
        </w:tc>
        <w:tc>
          <w:tcPr>
            <w:tcW w:w="4876" w:type="dxa"/>
            <w:hideMark/>
          </w:tcPr>
          <w:p w14:paraId="404166DB" w14:textId="77777777" w:rsidR="00031BCE" w:rsidRPr="0032212D" w:rsidRDefault="00334207" w:rsidP="00532B5D">
            <w:pPr>
              <w:pStyle w:val="Normal6a"/>
            </w:pPr>
            <w:r w:rsidRPr="0032212D">
              <w:rPr>
                <w:b/>
                <w:i/>
              </w:rPr>
              <w:t>(j) dikjarazzjonijiet magħmula mill-manifattur jekk ikollhom x’jaqsmu direttament mal-kunsinna inkwistjoni.</w:t>
            </w:r>
          </w:p>
        </w:tc>
      </w:tr>
    </w:tbl>
    <w:p w14:paraId="195FFCD9" w14:textId="77777777" w:rsidR="00031BCE" w:rsidRPr="0032212D" w:rsidRDefault="00334207" w:rsidP="00031BCE">
      <w:pPr>
        <w:pStyle w:val="AmOrLang"/>
      </w:pPr>
      <w:r w:rsidRPr="0032212D">
        <w:t xml:space="preserve">Or. </w:t>
      </w:r>
      <w:r w:rsidRPr="0032212D">
        <w:rPr>
          <w:rStyle w:val="HideTWBExt"/>
        </w:rPr>
        <w:t>&lt;Original&gt;</w:t>
      </w:r>
      <w:r w:rsidRPr="0032212D">
        <w:rPr>
          <w:rStyle w:val="HideTWBInt"/>
        </w:rPr>
        <w:t>{EN}</w:t>
      </w:r>
      <w:r w:rsidRPr="0032212D">
        <w:t>en</w:t>
      </w:r>
      <w:r w:rsidRPr="0032212D">
        <w:rPr>
          <w:rStyle w:val="HideTWBExt"/>
        </w:rPr>
        <w:t>&lt;/Original&gt;</w:t>
      </w:r>
    </w:p>
    <w:p w14:paraId="1273D000" w14:textId="77777777" w:rsidR="00031BCE" w:rsidRPr="0032212D" w:rsidRDefault="00334207" w:rsidP="00031BCE">
      <w:r w:rsidRPr="0032212D">
        <w:rPr>
          <w:rStyle w:val="HideTWBExt"/>
        </w:rPr>
        <w:t>&lt;/Amend&gt;</w:t>
      </w:r>
    </w:p>
    <w:p w14:paraId="7FFF4831" w14:textId="77777777" w:rsidR="00031BCE" w:rsidRPr="0032212D" w:rsidRDefault="00334207" w:rsidP="00031BCE">
      <w:pPr>
        <w:pStyle w:val="AmNumberTabs"/>
      </w:pPr>
      <w:r w:rsidRPr="0032212D">
        <w:rPr>
          <w:rStyle w:val="HideTWBExt"/>
        </w:rPr>
        <w:t>&lt;Amend&gt;</w:t>
      </w:r>
      <w:r w:rsidRPr="0032212D">
        <w:t>Emenda</w:t>
      </w:r>
      <w:r w:rsidRPr="0032212D">
        <w:tab/>
      </w:r>
      <w:r w:rsidRPr="0032212D">
        <w:tab/>
      </w:r>
      <w:r w:rsidRPr="0032212D">
        <w:rPr>
          <w:rStyle w:val="HideTWBExt"/>
        </w:rPr>
        <w:t>&lt;NumAm&gt;</w:t>
      </w:r>
      <w:r w:rsidRPr="0032212D">
        <w:t>15</w:t>
      </w:r>
      <w:r w:rsidRPr="0032212D">
        <w:rPr>
          <w:rStyle w:val="HideTWBExt"/>
        </w:rPr>
        <w:t>&lt;/NumAm&gt;</w:t>
      </w:r>
    </w:p>
    <w:p w14:paraId="7F8188D7" w14:textId="77777777" w:rsidR="00031BCE" w:rsidRPr="0032212D" w:rsidRDefault="00334207" w:rsidP="00031BCE">
      <w:pPr>
        <w:pStyle w:val="NormalBold12b"/>
      </w:pPr>
      <w:r w:rsidRPr="0032212D">
        <w:rPr>
          <w:rStyle w:val="HideTWBExt"/>
        </w:rPr>
        <w:t>&lt;DocAmend&gt;</w:t>
      </w:r>
      <w:r w:rsidRPr="0032212D">
        <w:t>Proposta għal regolament</w:t>
      </w:r>
      <w:r w:rsidRPr="0032212D">
        <w:rPr>
          <w:rStyle w:val="HideTWBExt"/>
        </w:rPr>
        <w:t>&lt;/DocAmend&gt;</w:t>
      </w:r>
    </w:p>
    <w:p w14:paraId="276BA8DA" w14:textId="77777777" w:rsidR="00031BCE" w:rsidRPr="0032212D" w:rsidRDefault="00334207" w:rsidP="00031BCE">
      <w:pPr>
        <w:pStyle w:val="NormalBold"/>
      </w:pPr>
      <w:r w:rsidRPr="0032212D">
        <w:rPr>
          <w:rStyle w:val="HideTWBExt"/>
        </w:rPr>
        <w:t>&lt;Article&gt;</w:t>
      </w:r>
      <w:r w:rsidRPr="0032212D">
        <w:t>Artikolu 3 – paragrafu 2b (ġdid)</w:t>
      </w:r>
      <w:r w:rsidRPr="0032212D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7537" w:rsidRPr="0032212D" w14:paraId="7FFEC54E" w14:textId="77777777" w:rsidTr="00532B5D">
        <w:trPr>
          <w:trHeight w:val="240"/>
          <w:jc w:val="center"/>
        </w:trPr>
        <w:tc>
          <w:tcPr>
            <w:tcW w:w="9752" w:type="dxa"/>
            <w:gridSpan w:val="2"/>
          </w:tcPr>
          <w:p w14:paraId="683979B3" w14:textId="77777777" w:rsidR="00031BCE" w:rsidRPr="0032212D" w:rsidRDefault="00031BCE" w:rsidP="00532B5D"/>
        </w:tc>
      </w:tr>
      <w:tr w:rsidR="00AB7537" w:rsidRPr="0032212D" w14:paraId="2E98E4CB" w14:textId="77777777" w:rsidTr="00532B5D">
        <w:trPr>
          <w:trHeight w:val="240"/>
          <w:jc w:val="center"/>
        </w:trPr>
        <w:tc>
          <w:tcPr>
            <w:tcW w:w="4876" w:type="dxa"/>
            <w:hideMark/>
          </w:tcPr>
          <w:p w14:paraId="6BE43626" w14:textId="77777777" w:rsidR="00031BCE" w:rsidRPr="0032212D" w:rsidRDefault="00334207" w:rsidP="00532B5D">
            <w:pPr>
              <w:pStyle w:val="AmColumnHeading"/>
            </w:pPr>
            <w:r w:rsidRPr="0032212D">
              <w:t>Test propost mill-Kummissjoni</w:t>
            </w:r>
          </w:p>
        </w:tc>
        <w:tc>
          <w:tcPr>
            <w:tcW w:w="4876" w:type="dxa"/>
            <w:hideMark/>
          </w:tcPr>
          <w:p w14:paraId="2CFE308A" w14:textId="77777777" w:rsidR="00031BCE" w:rsidRPr="0032212D" w:rsidRDefault="00334207" w:rsidP="00532B5D">
            <w:pPr>
              <w:pStyle w:val="AmColumnHeading"/>
            </w:pPr>
            <w:r w:rsidRPr="0032212D">
              <w:t>Emenda</w:t>
            </w:r>
          </w:p>
        </w:tc>
      </w:tr>
      <w:tr w:rsidR="00AB7537" w:rsidRPr="0032212D" w14:paraId="02CF678F" w14:textId="77777777" w:rsidTr="00532B5D">
        <w:trPr>
          <w:jc w:val="center"/>
        </w:trPr>
        <w:tc>
          <w:tcPr>
            <w:tcW w:w="4876" w:type="dxa"/>
          </w:tcPr>
          <w:p w14:paraId="3A8DFE3D" w14:textId="77777777" w:rsidR="00031BCE" w:rsidRPr="0032212D" w:rsidRDefault="00031BCE" w:rsidP="00532B5D">
            <w:pPr>
              <w:pStyle w:val="Normal6a"/>
            </w:pPr>
          </w:p>
        </w:tc>
        <w:tc>
          <w:tcPr>
            <w:tcW w:w="4876" w:type="dxa"/>
            <w:hideMark/>
          </w:tcPr>
          <w:p w14:paraId="745F305D" w14:textId="77777777" w:rsidR="00031BCE" w:rsidRPr="0032212D" w:rsidRDefault="00334207" w:rsidP="00532B5D">
            <w:pPr>
              <w:pStyle w:val="Normal6a"/>
            </w:pPr>
            <w:r w:rsidRPr="0032212D">
              <w:rPr>
                <w:b/>
                <w:i/>
              </w:rPr>
              <w:t>2b.</w:t>
            </w:r>
            <w:r w:rsidRPr="0032212D">
              <w:tab/>
            </w:r>
            <w:r w:rsidRPr="0032212D">
              <w:rPr>
                <w:b/>
                <w:i/>
              </w:rPr>
              <w:t>Il-Kummissjoni tista’ tadotta linji gwida dwar kif tiġi pprovduta l-evidenza xierqa bil-għan li jiġi llimitat il-piż amministrattiv u tiġi ffaċilitata l-konformità tal-SMEs.</w:t>
            </w:r>
          </w:p>
        </w:tc>
      </w:tr>
    </w:tbl>
    <w:p w14:paraId="69C49185" w14:textId="77777777" w:rsidR="00031BCE" w:rsidRPr="0032212D" w:rsidRDefault="00334207" w:rsidP="00031BCE">
      <w:pPr>
        <w:pStyle w:val="AmOrLang"/>
      </w:pPr>
      <w:r w:rsidRPr="0032212D">
        <w:t xml:space="preserve">Or. </w:t>
      </w:r>
      <w:r w:rsidRPr="0032212D">
        <w:rPr>
          <w:rStyle w:val="HideTWBExt"/>
        </w:rPr>
        <w:t>&lt;Original&gt;</w:t>
      </w:r>
      <w:r w:rsidRPr="0032212D">
        <w:rPr>
          <w:rStyle w:val="HideTWBInt"/>
        </w:rPr>
        <w:t>{EN}</w:t>
      </w:r>
      <w:r w:rsidRPr="0032212D">
        <w:t>en</w:t>
      </w:r>
      <w:r w:rsidRPr="0032212D">
        <w:rPr>
          <w:rStyle w:val="HideTWBExt"/>
        </w:rPr>
        <w:t>&lt;/Original&gt;</w:t>
      </w:r>
    </w:p>
    <w:p w14:paraId="350F7A7B" w14:textId="77777777" w:rsidR="00031BCE" w:rsidRPr="0032212D" w:rsidRDefault="00334207" w:rsidP="00031BCE">
      <w:r w:rsidRPr="0032212D">
        <w:rPr>
          <w:rStyle w:val="HideTWBExt"/>
        </w:rPr>
        <w:t>&lt;/Amend&gt;</w:t>
      </w:r>
    </w:p>
    <w:p w14:paraId="2DDA7F06" w14:textId="77777777" w:rsidR="00031BCE" w:rsidRPr="0032212D" w:rsidRDefault="00334207" w:rsidP="00031BCE">
      <w:pPr>
        <w:pStyle w:val="AmNumberTabs"/>
      </w:pPr>
      <w:r w:rsidRPr="0032212D">
        <w:rPr>
          <w:rStyle w:val="HideTWBExt"/>
        </w:rPr>
        <w:t>&lt;Amend&gt;</w:t>
      </w:r>
      <w:r w:rsidRPr="0032212D">
        <w:t>Emenda</w:t>
      </w:r>
      <w:r w:rsidRPr="0032212D">
        <w:tab/>
      </w:r>
      <w:r w:rsidRPr="0032212D">
        <w:tab/>
      </w:r>
      <w:r w:rsidRPr="0032212D">
        <w:rPr>
          <w:rStyle w:val="HideTWBExt"/>
        </w:rPr>
        <w:t>&lt;NumAm&gt;</w:t>
      </w:r>
      <w:r w:rsidRPr="0032212D">
        <w:t>16</w:t>
      </w:r>
      <w:r w:rsidRPr="0032212D">
        <w:rPr>
          <w:rStyle w:val="HideTWBExt"/>
        </w:rPr>
        <w:t>&lt;/NumAm&gt;</w:t>
      </w:r>
    </w:p>
    <w:p w14:paraId="3247E7D1" w14:textId="77777777" w:rsidR="00031BCE" w:rsidRPr="0032212D" w:rsidRDefault="00334207" w:rsidP="00031BCE">
      <w:pPr>
        <w:pStyle w:val="NormalBold12b"/>
      </w:pPr>
      <w:r w:rsidRPr="0032212D">
        <w:rPr>
          <w:rStyle w:val="HideTWBExt"/>
        </w:rPr>
        <w:t>&lt;DocAmend&gt;</w:t>
      </w:r>
      <w:r w:rsidRPr="0032212D">
        <w:t>Proposta għal regolament</w:t>
      </w:r>
      <w:r w:rsidRPr="0032212D">
        <w:rPr>
          <w:rStyle w:val="HideTWBExt"/>
        </w:rPr>
        <w:t>&lt;/DocAmend&gt;</w:t>
      </w:r>
    </w:p>
    <w:p w14:paraId="0B950037" w14:textId="77777777" w:rsidR="00031BCE" w:rsidRPr="0032212D" w:rsidRDefault="00334207" w:rsidP="00031BCE">
      <w:pPr>
        <w:pStyle w:val="NormalBold"/>
      </w:pPr>
      <w:r w:rsidRPr="0032212D">
        <w:rPr>
          <w:rStyle w:val="HideTWBExt"/>
        </w:rPr>
        <w:t>&lt;Article&gt;</w:t>
      </w:r>
      <w:r w:rsidRPr="0032212D">
        <w:t>Artikolu 3 - paragrafu 2c (ġdid)</w:t>
      </w:r>
      <w:r w:rsidRPr="0032212D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7537" w:rsidRPr="0032212D" w14:paraId="27239FAD" w14:textId="77777777" w:rsidTr="00532B5D">
        <w:trPr>
          <w:trHeight w:val="240"/>
          <w:jc w:val="center"/>
        </w:trPr>
        <w:tc>
          <w:tcPr>
            <w:tcW w:w="9752" w:type="dxa"/>
            <w:gridSpan w:val="2"/>
          </w:tcPr>
          <w:p w14:paraId="6E35F5CD" w14:textId="77777777" w:rsidR="00031BCE" w:rsidRPr="0032212D" w:rsidRDefault="00031BCE" w:rsidP="00532B5D"/>
        </w:tc>
      </w:tr>
      <w:tr w:rsidR="00AB7537" w:rsidRPr="0032212D" w14:paraId="30154D9F" w14:textId="77777777" w:rsidTr="00532B5D">
        <w:trPr>
          <w:trHeight w:val="240"/>
          <w:jc w:val="center"/>
        </w:trPr>
        <w:tc>
          <w:tcPr>
            <w:tcW w:w="4876" w:type="dxa"/>
            <w:hideMark/>
          </w:tcPr>
          <w:p w14:paraId="1CB18066" w14:textId="77777777" w:rsidR="00031BCE" w:rsidRPr="0032212D" w:rsidRDefault="00334207" w:rsidP="00532B5D">
            <w:pPr>
              <w:pStyle w:val="AmColumnHeading"/>
            </w:pPr>
            <w:r w:rsidRPr="0032212D">
              <w:t>Test propost mill-Kummissjoni</w:t>
            </w:r>
          </w:p>
        </w:tc>
        <w:tc>
          <w:tcPr>
            <w:tcW w:w="4876" w:type="dxa"/>
            <w:hideMark/>
          </w:tcPr>
          <w:p w14:paraId="609786A5" w14:textId="77777777" w:rsidR="00031BCE" w:rsidRPr="0032212D" w:rsidRDefault="00334207" w:rsidP="00532B5D">
            <w:pPr>
              <w:pStyle w:val="AmColumnHeading"/>
            </w:pPr>
            <w:r w:rsidRPr="0032212D">
              <w:t>Emenda</w:t>
            </w:r>
          </w:p>
        </w:tc>
      </w:tr>
      <w:tr w:rsidR="00AB7537" w:rsidRPr="0032212D" w14:paraId="02ED448C" w14:textId="77777777" w:rsidTr="00532B5D">
        <w:trPr>
          <w:jc w:val="center"/>
        </w:trPr>
        <w:tc>
          <w:tcPr>
            <w:tcW w:w="4876" w:type="dxa"/>
          </w:tcPr>
          <w:p w14:paraId="3C4F92E5" w14:textId="77777777" w:rsidR="00031BCE" w:rsidRPr="0032212D" w:rsidRDefault="00031BCE" w:rsidP="00532B5D">
            <w:pPr>
              <w:pStyle w:val="Normal6a"/>
            </w:pPr>
          </w:p>
        </w:tc>
        <w:tc>
          <w:tcPr>
            <w:tcW w:w="4876" w:type="dxa"/>
            <w:hideMark/>
          </w:tcPr>
          <w:p w14:paraId="53C335A1" w14:textId="77777777" w:rsidR="00031BCE" w:rsidRPr="0032212D" w:rsidRDefault="00334207" w:rsidP="00532B5D">
            <w:pPr>
              <w:pStyle w:val="Normal6a"/>
            </w:pPr>
            <w:r w:rsidRPr="0032212D">
              <w:rPr>
                <w:b/>
                <w:i/>
              </w:rPr>
              <w:t>2c.</w:t>
            </w:r>
            <w:r w:rsidRPr="0032212D">
              <w:tab/>
            </w:r>
            <w:r w:rsidRPr="0032212D">
              <w:rPr>
                <w:b/>
                <w:i/>
              </w:rPr>
              <w:t xml:space="preserve">L-importazzjonijiet ta’ prodotti li għalihom l-azzar ikun ġie mdewweb u mferra’ fil-Federazzjoni Russa jew </w:t>
            </w:r>
            <w:r w:rsidRPr="0032212D">
              <w:rPr>
                <w:b/>
                <w:i/>
              </w:rPr>
              <w:t>fil-Belarussja ma għandhomx jingħataw aċċess għas-suq tal-Unjoni u ma għandhom jibbenefikaw minn ebda kwota tariffarja. Dawn il-prodotti kollha għandhom ikunu soġġetti għal projbizzjoni awtomatika fil-fruntieri esterni tal-Unjoni.</w:t>
            </w:r>
          </w:p>
        </w:tc>
      </w:tr>
    </w:tbl>
    <w:p w14:paraId="636B6747" w14:textId="77777777" w:rsidR="00031BCE" w:rsidRPr="0032212D" w:rsidRDefault="00334207" w:rsidP="00031BCE">
      <w:pPr>
        <w:pStyle w:val="AmOrLang"/>
      </w:pPr>
      <w:r w:rsidRPr="0032212D">
        <w:t xml:space="preserve">Or. </w:t>
      </w:r>
      <w:r w:rsidRPr="0032212D">
        <w:rPr>
          <w:rStyle w:val="HideTWBExt"/>
        </w:rPr>
        <w:t>&lt;Original&gt;</w:t>
      </w:r>
      <w:r w:rsidRPr="0032212D">
        <w:rPr>
          <w:rStyle w:val="HideTWBInt"/>
        </w:rPr>
        <w:t>{EN}</w:t>
      </w:r>
      <w:r w:rsidRPr="0032212D">
        <w:t>en</w:t>
      </w:r>
      <w:r w:rsidRPr="0032212D">
        <w:rPr>
          <w:rStyle w:val="HideTWBExt"/>
        </w:rPr>
        <w:t>&lt;/Original&gt;</w:t>
      </w:r>
    </w:p>
    <w:p w14:paraId="2A660662" w14:textId="77777777" w:rsidR="00031BCE" w:rsidRPr="0032212D" w:rsidRDefault="00334207" w:rsidP="00031BCE">
      <w:r w:rsidRPr="0032212D">
        <w:rPr>
          <w:rStyle w:val="HideTWBExt"/>
        </w:rPr>
        <w:t>&lt;/Amend&gt;</w:t>
      </w:r>
    </w:p>
    <w:p w14:paraId="270FA430" w14:textId="77777777" w:rsidR="00031BCE" w:rsidRPr="0032212D" w:rsidRDefault="00334207" w:rsidP="00031BCE">
      <w:pPr>
        <w:pStyle w:val="AmNumberTabs"/>
      </w:pPr>
      <w:r w:rsidRPr="0032212D">
        <w:rPr>
          <w:rStyle w:val="HideTWBExt"/>
        </w:rPr>
        <w:t>&lt;Amend&gt;</w:t>
      </w:r>
      <w:r w:rsidRPr="0032212D">
        <w:t>Emenda</w:t>
      </w:r>
      <w:r w:rsidRPr="0032212D">
        <w:tab/>
      </w:r>
      <w:r w:rsidRPr="0032212D">
        <w:tab/>
      </w:r>
      <w:r w:rsidRPr="0032212D">
        <w:rPr>
          <w:rStyle w:val="HideTWBExt"/>
        </w:rPr>
        <w:t>&lt;NumAm&gt;</w:t>
      </w:r>
      <w:r w:rsidRPr="0032212D">
        <w:t>17</w:t>
      </w:r>
      <w:r w:rsidRPr="0032212D">
        <w:rPr>
          <w:rStyle w:val="HideTWBExt"/>
        </w:rPr>
        <w:t>&lt;/NumAm&gt;</w:t>
      </w:r>
    </w:p>
    <w:p w14:paraId="1E1A7CF6" w14:textId="77777777" w:rsidR="00031BCE" w:rsidRPr="0032212D" w:rsidRDefault="00334207" w:rsidP="00031BCE">
      <w:pPr>
        <w:pStyle w:val="NormalBold12b"/>
      </w:pPr>
      <w:r w:rsidRPr="0032212D">
        <w:rPr>
          <w:rStyle w:val="HideTWBExt"/>
        </w:rPr>
        <w:t>&lt;DocAmend&gt;</w:t>
      </w:r>
      <w:r w:rsidRPr="0032212D">
        <w:t>Proposta għal regolament</w:t>
      </w:r>
      <w:r w:rsidRPr="0032212D">
        <w:rPr>
          <w:rStyle w:val="HideTWBExt"/>
        </w:rPr>
        <w:t>&lt;/DocAmend&gt;</w:t>
      </w:r>
    </w:p>
    <w:p w14:paraId="7938B3B1" w14:textId="77777777" w:rsidR="00031BCE" w:rsidRPr="0032212D" w:rsidRDefault="00334207" w:rsidP="00031BCE">
      <w:pPr>
        <w:pStyle w:val="NormalBold"/>
      </w:pPr>
      <w:r w:rsidRPr="0032212D">
        <w:rPr>
          <w:rStyle w:val="HideTWBExt"/>
        </w:rPr>
        <w:t>&lt;Article&gt;</w:t>
      </w:r>
      <w:r w:rsidRPr="0032212D">
        <w:t>Artikolu 9 – paragrafu 1</w:t>
      </w:r>
      <w:r w:rsidRPr="0032212D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7537" w:rsidRPr="0032212D" w14:paraId="6E1F5331" w14:textId="77777777" w:rsidTr="00532B5D">
        <w:trPr>
          <w:trHeight w:val="240"/>
          <w:jc w:val="center"/>
        </w:trPr>
        <w:tc>
          <w:tcPr>
            <w:tcW w:w="9752" w:type="dxa"/>
            <w:gridSpan w:val="2"/>
          </w:tcPr>
          <w:p w14:paraId="0F5294B3" w14:textId="77777777" w:rsidR="00031BCE" w:rsidRPr="0032212D" w:rsidRDefault="00031BCE" w:rsidP="00532B5D"/>
        </w:tc>
      </w:tr>
      <w:tr w:rsidR="00AB7537" w:rsidRPr="0032212D" w14:paraId="61EB8F61" w14:textId="77777777" w:rsidTr="00532B5D">
        <w:trPr>
          <w:trHeight w:val="240"/>
          <w:jc w:val="center"/>
        </w:trPr>
        <w:tc>
          <w:tcPr>
            <w:tcW w:w="4876" w:type="dxa"/>
            <w:hideMark/>
          </w:tcPr>
          <w:p w14:paraId="42C77989" w14:textId="77777777" w:rsidR="00031BCE" w:rsidRPr="0032212D" w:rsidRDefault="00334207" w:rsidP="00532B5D">
            <w:pPr>
              <w:pStyle w:val="AmColumnHeading"/>
            </w:pPr>
            <w:r w:rsidRPr="0032212D">
              <w:t>Test propost mill-Kummissjoni</w:t>
            </w:r>
          </w:p>
        </w:tc>
        <w:tc>
          <w:tcPr>
            <w:tcW w:w="4876" w:type="dxa"/>
            <w:hideMark/>
          </w:tcPr>
          <w:p w14:paraId="798E449F" w14:textId="77777777" w:rsidR="00031BCE" w:rsidRPr="0032212D" w:rsidRDefault="00334207" w:rsidP="00532B5D">
            <w:pPr>
              <w:pStyle w:val="AmColumnHeading"/>
            </w:pPr>
            <w:r w:rsidRPr="0032212D">
              <w:t>Emenda</w:t>
            </w:r>
          </w:p>
        </w:tc>
      </w:tr>
      <w:tr w:rsidR="00AB7537" w:rsidRPr="0032212D" w14:paraId="09A4B348" w14:textId="77777777" w:rsidTr="00532B5D">
        <w:trPr>
          <w:jc w:val="center"/>
        </w:trPr>
        <w:tc>
          <w:tcPr>
            <w:tcW w:w="4876" w:type="dxa"/>
            <w:hideMark/>
          </w:tcPr>
          <w:p w14:paraId="24E873C0" w14:textId="77777777" w:rsidR="00031BCE" w:rsidRPr="0032212D" w:rsidRDefault="00334207" w:rsidP="00532B5D">
            <w:pPr>
              <w:pStyle w:val="Normal6a"/>
            </w:pPr>
            <w:r w:rsidRPr="0032212D">
              <w:t>1.</w:t>
            </w:r>
            <w:r w:rsidRPr="0032212D">
              <w:tab/>
              <w:t>Sa [</w:t>
            </w:r>
            <w:r w:rsidRPr="0032212D">
              <w:rPr>
                <w:b/>
                <w:i/>
              </w:rPr>
              <w:t xml:space="preserve">l-Uffiċċju tal-Pubblikazzjonijiet: </w:t>
            </w:r>
            <w:r w:rsidRPr="0032212D">
              <w:rPr>
                <w:b/>
                <w:i/>
              </w:rPr>
              <w:t xml:space="preserve">daħħal id-data 2 snin wara l-adozzjoni </w:t>
            </w:r>
            <w:r w:rsidRPr="0032212D">
              <w:t xml:space="preserve">ta’ dan </w:t>
            </w:r>
            <w:r w:rsidRPr="0032212D">
              <w:rPr>
                <w:b/>
                <w:i/>
              </w:rPr>
              <w:t>l-abbozz ta’ Regolament</w:t>
            </w:r>
            <w:r w:rsidRPr="0032212D">
              <w:t xml:space="preserve">] il-Kummissjoni għandha tivvaluta l-ħtieġa li jiġi emendat </w:t>
            </w:r>
            <w:r w:rsidRPr="0032212D">
              <w:rPr>
                <w:b/>
                <w:i/>
              </w:rPr>
              <w:t>l-kamp</w:t>
            </w:r>
            <w:r w:rsidRPr="0032212D">
              <w:rPr>
                <w:b/>
                <w:bCs/>
                <w:i/>
                <w:iCs/>
              </w:rPr>
              <w:t xml:space="preserve"> ta’ applikazzjoni</w:t>
            </w:r>
            <w:r w:rsidRPr="0032212D">
              <w:t xml:space="preserve"> tal-prodott ta’ dan ir-Regolament, u tista’ tissottometti proposta leġiżlattiva biex temenda dan ir-Regolament. Din il-valutazzjoni għandha titwettaq </w:t>
            </w:r>
            <w:r w:rsidRPr="0032212D">
              <w:rPr>
                <w:b/>
                <w:i/>
              </w:rPr>
              <w:t xml:space="preserve">perjodikament </w:t>
            </w:r>
            <w:r w:rsidRPr="0032212D">
              <w:t xml:space="preserve">kull </w:t>
            </w:r>
            <w:r w:rsidRPr="0032212D">
              <w:rPr>
                <w:b/>
                <w:i/>
              </w:rPr>
              <w:t>sentejn wara l-ewwel rieżami</w:t>
            </w:r>
            <w:r w:rsidRPr="0032212D">
              <w:t>.</w:t>
            </w:r>
          </w:p>
        </w:tc>
        <w:tc>
          <w:tcPr>
            <w:tcW w:w="4876" w:type="dxa"/>
            <w:hideMark/>
          </w:tcPr>
          <w:p w14:paraId="04AD5BBA" w14:textId="77777777" w:rsidR="00031BCE" w:rsidRPr="0032212D" w:rsidRDefault="00334207" w:rsidP="00532B5D">
            <w:pPr>
              <w:pStyle w:val="Normal6a"/>
            </w:pPr>
            <w:r w:rsidRPr="0032212D">
              <w:t>1.</w:t>
            </w:r>
            <w:r w:rsidRPr="0032212D">
              <w:tab/>
              <w:t>Sa</w:t>
            </w:r>
            <w:r w:rsidRPr="0032212D">
              <w:rPr>
                <w:b/>
                <w:i/>
              </w:rPr>
              <w:t xml:space="preserve"> ...</w:t>
            </w:r>
            <w:r w:rsidRPr="0032212D">
              <w:t xml:space="preserve"> [</w:t>
            </w:r>
            <w:r w:rsidRPr="0032212D">
              <w:rPr>
                <w:b/>
                <w:i/>
              </w:rPr>
              <w:t xml:space="preserve">sena mid-dħul fis-seħħ </w:t>
            </w:r>
            <w:r w:rsidRPr="0032212D">
              <w:t xml:space="preserve">ta’ dan </w:t>
            </w:r>
            <w:r w:rsidRPr="0032212D">
              <w:rPr>
                <w:b/>
                <w:i/>
              </w:rPr>
              <w:t>ir-Regolament</w:t>
            </w:r>
            <w:r w:rsidRPr="0032212D">
              <w:t>] il-Kummissjoni għandha tivvaluta l-ħtieġa li jiġi emendat</w:t>
            </w:r>
            <w:r w:rsidRPr="0032212D">
              <w:rPr>
                <w:b/>
                <w:i/>
              </w:rPr>
              <w:t xml:space="preserve"> l-ambitu</w:t>
            </w:r>
            <w:r w:rsidRPr="0032212D">
              <w:t xml:space="preserve"> tal-prodott ta’ dan ir-Regolament, u tista’ tissottometti proposta leġiżlattiva biex temenda dan ir-Regolament.. Din il-valutazzjoni għandha titwettaq kull </w:t>
            </w:r>
            <w:r w:rsidRPr="0032212D">
              <w:rPr>
                <w:b/>
                <w:i/>
              </w:rPr>
              <w:t>sena</w:t>
            </w:r>
            <w:r w:rsidRPr="0032212D">
              <w:t>.</w:t>
            </w:r>
          </w:p>
        </w:tc>
      </w:tr>
    </w:tbl>
    <w:p w14:paraId="0E7E9A4A" w14:textId="77777777" w:rsidR="00031BCE" w:rsidRPr="0032212D" w:rsidRDefault="00334207" w:rsidP="00031BCE">
      <w:pPr>
        <w:pStyle w:val="AmOrLang"/>
      </w:pPr>
      <w:r w:rsidRPr="0032212D">
        <w:t xml:space="preserve">Or. </w:t>
      </w:r>
      <w:r w:rsidRPr="0032212D">
        <w:rPr>
          <w:rStyle w:val="HideTWBExt"/>
        </w:rPr>
        <w:t>&lt;Original&gt;</w:t>
      </w:r>
      <w:r w:rsidRPr="0032212D">
        <w:rPr>
          <w:rStyle w:val="HideTWBInt"/>
        </w:rPr>
        <w:t>{EN}</w:t>
      </w:r>
      <w:r w:rsidRPr="0032212D">
        <w:t>en</w:t>
      </w:r>
      <w:r w:rsidRPr="0032212D">
        <w:rPr>
          <w:rStyle w:val="HideTWBExt"/>
        </w:rPr>
        <w:t>&lt;/Original&gt;</w:t>
      </w:r>
    </w:p>
    <w:p w14:paraId="29F1C726" w14:textId="77777777" w:rsidR="00031BCE" w:rsidRPr="0032212D" w:rsidRDefault="00334207" w:rsidP="00031BCE">
      <w:r w:rsidRPr="0032212D">
        <w:rPr>
          <w:rStyle w:val="HideTWBExt"/>
        </w:rPr>
        <w:t>&lt;/Amend&gt;</w:t>
      </w:r>
    </w:p>
    <w:p w14:paraId="3B71D479" w14:textId="77777777" w:rsidR="00031BCE" w:rsidRPr="0032212D" w:rsidRDefault="00334207" w:rsidP="00031BCE">
      <w:pPr>
        <w:pStyle w:val="AmNumberTabs"/>
      </w:pPr>
      <w:r w:rsidRPr="0032212D">
        <w:rPr>
          <w:rStyle w:val="HideTWBExt"/>
        </w:rPr>
        <w:t>&lt;Amend&gt;</w:t>
      </w:r>
      <w:r w:rsidRPr="0032212D">
        <w:t>Emenda</w:t>
      </w:r>
      <w:r w:rsidRPr="0032212D">
        <w:tab/>
      </w:r>
      <w:r w:rsidRPr="0032212D">
        <w:tab/>
      </w:r>
      <w:r w:rsidRPr="0032212D">
        <w:rPr>
          <w:rStyle w:val="HideTWBExt"/>
        </w:rPr>
        <w:t>&lt;NumAm&gt;</w:t>
      </w:r>
      <w:r w:rsidRPr="0032212D">
        <w:t>18</w:t>
      </w:r>
      <w:r w:rsidRPr="0032212D">
        <w:rPr>
          <w:rStyle w:val="HideTWBExt"/>
        </w:rPr>
        <w:t>&lt;/NumAm&gt;</w:t>
      </w:r>
    </w:p>
    <w:p w14:paraId="18F0ED5E" w14:textId="77777777" w:rsidR="00031BCE" w:rsidRPr="0032212D" w:rsidRDefault="00334207" w:rsidP="00031BCE">
      <w:pPr>
        <w:pStyle w:val="NormalBold12b"/>
      </w:pPr>
      <w:r w:rsidRPr="0032212D">
        <w:rPr>
          <w:rStyle w:val="HideTWBExt"/>
        </w:rPr>
        <w:t>&lt;DocAmend&gt;</w:t>
      </w:r>
      <w:r w:rsidRPr="0032212D">
        <w:t>Proposta għal regolament</w:t>
      </w:r>
      <w:r w:rsidRPr="0032212D">
        <w:rPr>
          <w:rStyle w:val="HideTWBExt"/>
        </w:rPr>
        <w:t>&lt;/DocAmend&gt;</w:t>
      </w:r>
    </w:p>
    <w:p w14:paraId="6DCEE698" w14:textId="77777777" w:rsidR="00031BCE" w:rsidRPr="0032212D" w:rsidRDefault="00334207" w:rsidP="00031BCE">
      <w:pPr>
        <w:pStyle w:val="NormalBold"/>
      </w:pPr>
      <w:r w:rsidRPr="0032212D">
        <w:rPr>
          <w:rStyle w:val="HideTWBExt"/>
        </w:rPr>
        <w:t>&lt;Article&gt;</w:t>
      </w:r>
      <w:r w:rsidRPr="0032212D">
        <w:t>Artikolu 9 – paragrafu 1a (ġdid)</w:t>
      </w:r>
      <w:r w:rsidRPr="0032212D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7537" w:rsidRPr="0032212D" w14:paraId="548888C7" w14:textId="77777777" w:rsidTr="00532B5D">
        <w:trPr>
          <w:trHeight w:val="240"/>
          <w:jc w:val="center"/>
        </w:trPr>
        <w:tc>
          <w:tcPr>
            <w:tcW w:w="9752" w:type="dxa"/>
            <w:gridSpan w:val="2"/>
          </w:tcPr>
          <w:p w14:paraId="35713EF2" w14:textId="77777777" w:rsidR="00031BCE" w:rsidRPr="0032212D" w:rsidRDefault="00031BCE" w:rsidP="00532B5D"/>
        </w:tc>
      </w:tr>
      <w:tr w:rsidR="00AB7537" w:rsidRPr="0032212D" w14:paraId="1D896D60" w14:textId="77777777" w:rsidTr="00532B5D">
        <w:trPr>
          <w:trHeight w:val="240"/>
          <w:jc w:val="center"/>
        </w:trPr>
        <w:tc>
          <w:tcPr>
            <w:tcW w:w="4876" w:type="dxa"/>
            <w:hideMark/>
          </w:tcPr>
          <w:p w14:paraId="14F42358" w14:textId="77777777" w:rsidR="00031BCE" w:rsidRPr="0032212D" w:rsidRDefault="00334207" w:rsidP="00532B5D">
            <w:pPr>
              <w:pStyle w:val="AmColumnHeading"/>
            </w:pPr>
            <w:r w:rsidRPr="0032212D">
              <w:t>Test propost mill-Kummissjoni</w:t>
            </w:r>
          </w:p>
        </w:tc>
        <w:tc>
          <w:tcPr>
            <w:tcW w:w="4876" w:type="dxa"/>
            <w:hideMark/>
          </w:tcPr>
          <w:p w14:paraId="74FCB3C4" w14:textId="77777777" w:rsidR="00031BCE" w:rsidRPr="0032212D" w:rsidRDefault="00334207" w:rsidP="00532B5D">
            <w:pPr>
              <w:pStyle w:val="AmColumnHeading"/>
            </w:pPr>
            <w:r w:rsidRPr="0032212D">
              <w:t>Emenda</w:t>
            </w:r>
          </w:p>
        </w:tc>
      </w:tr>
      <w:tr w:rsidR="00AB7537" w:rsidRPr="0032212D" w14:paraId="3C4E9E7D" w14:textId="77777777" w:rsidTr="00532B5D">
        <w:trPr>
          <w:jc w:val="center"/>
        </w:trPr>
        <w:tc>
          <w:tcPr>
            <w:tcW w:w="4876" w:type="dxa"/>
          </w:tcPr>
          <w:p w14:paraId="3C35C96D" w14:textId="77777777" w:rsidR="00031BCE" w:rsidRPr="0032212D" w:rsidRDefault="00031BCE" w:rsidP="00532B5D">
            <w:pPr>
              <w:pStyle w:val="Normal6a"/>
            </w:pPr>
          </w:p>
        </w:tc>
        <w:tc>
          <w:tcPr>
            <w:tcW w:w="4876" w:type="dxa"/>
            <w:hideMark/>
          </w:tcPr>
          <w:p w14:paraId="767D345C" w14:textId="77777777" w:rsidR="00031BCE" w:rsidRPr="0032212D" w:rsidRDefault="00334207" w:rsidP="00532B5D">
            <w:pPr>
              <w:pStyle w:val="Normal6a"/>
            </w:pPr>
            <w:r w:rsidRPr="0032212D">
              <w:rPr>
                <w:b/>
                <w:i/>
              </w:rPr>
              <w:t>1a.</w:t>
            </w:r>
            <w:r w:rsidRPr="0032212D">
              <w:tab/>
            </w:r>
            <w:r w:rsidRPr="0032212D">
              <w:rPr>
                <w:b/>
                <w:i/>
              </w:rPr>
              <w:t xml:space="preserve">Il-Kummissjoni għandha tipprovdi rapport annwali dwar l-implimentazzjoni ta’ dan ir-Regolament lill-Parlament Ewropew u </w:t>
            </w:r>
            <w:r w:rsidRPr="0032212D">
              <w:rPr>
                <w:b/>
                <w:i/>
              </w:rPr>
              <w:t>lill-Kunsill. Dak ir-rapport għandu jsir pubbliku.</w:t>
            </w:r>
          </w:p>
        </w:tc>
      </w:tr>
    </w:tbl>
    <w:p w14:paraId="2F22FEFF" w14:textId="77777777" w:rsidR="00031BCE" w:rsidRPr="0032212D" w:rsidRDefault="00334207" w:rsidP="00031BCE">
      <w:pPr>
        <w:pStyle w:val="AmOrLang"/>
      </w:pPr>
      <w:r w:rsidRPr="0032212D">
        <w:t xml:space="preserve">Or. </w:t>
      </w:r>
      <w:r w:rsidRPr="0032212D">
        <w:rPr>
          <w:rStyle w:val="HideTWBExt"/>
        </w:rPr>
        <w:t>&lt;Original&gt;</w:t>
      </w:r>
      <w:r w:rsidRPr="0032212D">
        <w:rPr>
          <w:rStyle w:val="HideTWBInt"/>
        </w:rPr>
        <w:t>{EN}</w:t>
      </w:r>
      <w:r w:rsidRPr="0032212D">
        <w:t>en</w:t>
      </w:r>
      <w:r w:rsidRPr="0032212D">
        <w:rPr>
          <w:rStyle w:val="HideTWBExt"/>
        </w:rPr>
        <w:t>&lt;/Original&gt;</w:t>
      </w:r>
    </w:p>
    <w:p w14:paraId="6C9D5174" w14:textId="77777777" w:rsidR="00031BCE" w:rsidRPr="0032212D" w:rsidRDefault="00334207" w:rsidP="00031BCE">
      <w:r w:rsidRPr="0032212D">
        <w:rPr>
          <w:rStyle w:val="HideTWBExt"/>
        </w:rPr>
        <w:t>&lt;/Amend&gt;</w:t>
      </w:r>
    </w:p>
    <w:p w14:paraId="6A4AC0A8" w14:textId="77777777" w:rsidR="00031BCE" w:rsidRPr="0032212D" w:rsidRDefault="00334207" w:rsidP="00031BCE">
      <w:pPr>
        <w:pStyle w:val="AmNumberTabs"/>
      </w:pPr>
      <w:r w:rsidRPr="0032212D">
        <w:rPr>
          <w:rStyle w:val="HideTWBExt"/>
        </w:rPr>
        <w:t>&lt;Amend&gt;</w:t>
      </w:r>
      <w:r w:rsidRPr="0032212D">
        <w:t>Emenda</w:t>
      </w:r>
      <w:r w:rsidRPr="0032212D">
        <w:tab/>
      </w:r>
      <w:r w:rsidRPr="0032212D">
        <w:tab/>
      </w:r>
      <w:r w:rsidRPr="0032212D">
        <w:rPr>
          <w:rStyle w:val="HideTWBExt"/>
        </w:rPr>
        <w:t>&lt;NumAm&gt;</w:t>
      </w:r>
      <w:r w:rsidRPr="0032212D">
        <w:t>19</w:t>
      </w:r>
      <w:r w:rsidRPr="0032212D">
        <w:rPr>
          <w:rStyle w:val="HideTWBExt"/>
        </w:rPr>
        <w:t>&lt;/NumAm&gt;</w:t>
      </w:r>
    </w:p>
    <w:p w14:paraId="50CDCE10" w14:textId="77777777" w:rsidR="00031BCE" w:rsidRPr="0032212D" w:rsidRDefault="00334207" w:rsidP="00031BCE">
      <w:pPr>
        <w:pStyle w:val="NormalBold12b"/>
      </w:pPr>
      <w:r w:rsidRPr="0032212D">
        <w:rPr>
          <w:rStyle w:val="HideTWBExt"/>
        </w:rPr>
        <w:t>&lt;DocAmend&gt;</w:t>
      </w:r>
      <w:r w:rsidRPr="0032212D">
        <w:t>Proposta għal regolament</w:t>
      </w:r>
      <w:r w:rsidRPr="0032212D">
        <w:rPr>
          <w:rStyle w:val="HideTWBExt"/>
        </w:rPr>
        <w:t>&lt;/DocAmend&gt;</w:t>
      </w:r>
    </w:p>
    <w:p w14:paraId="02671E46" w14:textId="77777777" w:rsidR="00031BCE" w:rsidRPr="0032212D" w:rsidRDefault="00334207" w:rsidP="00031BCE">
      <w:pPr>
        <w:pStyle w:val="NormalBold"/>
      </w:pPr>
      <w:r w:rsidRPr="0032212D">
        <w:rPr>
          <w:rStyle w:val="HideTWBExt"/>
        </w:rPr>
        <w:t>&lt;Article&gt;</w:t>
      </w:r>
      <w:r w:rsidRPr="0032212D">
        <w:t>Artikolu 9 – paragrafu 2</w:t>
      </w:r>
      <w:r w:rsidRPr="0032212D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B7537" w:rsidRPr="0032212D" w14:paraId="47FB696C" w14:textId="77777777" w:rsidTr="00532B5D">
        <w:trPr>
          <w:trHeight w:val="240"/>
          <w:jc w:val="center"/>
        </w:trPr>
        <w:tc>
          <w:tcPr>
            <w:tcW w:w="9752" w:type="dxa"/>
            <w:gridSpan w:val="2"/>
          </w:tcPr>
          <w:p w14:paraId="49010A78" w14:textId="77777777" w:rsidR="00031BCE" w:rsidRPr="0032212D" w:rsidRDefault="00031BCE" w:rsidP="00532B5D"/>
        </w:tc>
      </w:tr>
      <w:tr w:rsidR="00AB7537" w:rsidRPr="0032212D" w14:paraId="2D94AF49" w14:textId="77777777" w:rsidTr="00532B5D">
        <w:trPr>
          <w:trHeight w:val="240"/>
          <w:jc w:val="center"/>
        </w:trPr>
        <w:tc>
          <w:tcPr>
            <w:tcW w:w="4876" w:type="dxa"/>
            <w:hideMark/>
          </w:tcPr>
          <w:p w14:paraId="13083E30" w14:textId="77777777" w:rsidR="00031BCE" w:rsidRPr="0032212D" w:rsidRDefault="00334207" w:rsidP="00532B5D">
            <w:pPr>
              <w:pStyle w:val="AmColumnHeading"/>
            </w:pPr>
            <w:r w:rsidRPr="0032212D">
              <w:t xml:space="preserve">Test propost </w:t>
            </w:r>
            <w:r w:rsidRPr="0032212D">
              <w:t>mill-Kummissjoni</w:t>
            </w:r>
          </w:p>
        </w:tc>
        <w:tc>
          <w:tcPr>
            <w:tcW w:w="4876" w:type="dxa"/>
            <w:hideMark/>
          </w:tcPr>
          <w:p w14:paraId="3E4664C5" w14:textId="77777777" w:rsidR="00031BCE" w:rsidRPr="0032212D" w:rsidRDefault="00334207" w:rsidP="00532B5D">
            <w:pPr>
              <w:pStyle w:val="AmColumnHeading"/>
            </w:pPr>
            <w:r w:rsidRPr="0032212D">
              <w:t>Emenda</w:t>
            </w:r>
          </w:p>
        </w:tc>
      </w:tr>
      <w:tr w:rsidR="00AB7537" w:rsidRPr="0032212D" w14:paraId="6F90C17A" w14:textId="77777777" w:rsidTr="00532B5D">
        <w:trPr>
          <w:jc w:val="center"/>
        </w:trPr>
        <w:tc>
          <w:tcPr>
            <w:tcW w:w="4876" w:type="dxa"/>
            <w:hideMark/>
          </w:tcPr>
          <w:p w14:paraId="3C155591" w14:textId="77777777" w:rsidR="00031BCE" w:rsidRPr="0032212D" w:rsidRDefault="00334207" w:rsidP="00532B5D">
            <w:pPr>
              <w:pStyle w:val="Normal6a"/>
            </w:pPr>
            <w:r w:rsidRPr="0032212D">
              <w:t>2.</w:t>
            </w:r>
            <w:r w:rsidRPr="0032212D">
              <w:tab/>
              <w:t>Qabel</w:t>
            </w:r>
            <w:r w:rsidRPr="0032212D">
              <w:rPr>
                <w:b/>
                <w:i/>
              </w:rPr>
              <w:t xml:space="preserve"> l-1 ta’ Lulju 2031</w:t>
            </w:r>
            <w:r w:rsidRPr="0032212D">
              <w:t xml:space="preserve">, u kull </w:t>
            </w:r>
            <w:r w:rsidRPr="0032212D">
              <w:rPr>
                <w:b/>
                <w:i/>
              </w:rPr>
              <w:t>ħames</w:t>
            </w:r>
            <w:r w:rsidRPr="0032212D">
              <w:t xml:space="preserve"> </w:t>
            </w:r>
            <w:r w:rsidRPr="0032212D">
              <w:rPr>
                <w:b/>
                <w:i/>
              </w:rPr>
              <w:t>snin</w:t>
            </w:r>
            <w:r w:rsidRPr="0032212D">
              <w:t xml:space="preserve"> wara dan, il-Kummissjoni għandha tevalwa l-effettività ta’ dan ir-Regolament. Tali evalwazzjoni għandha tqis il-persistenza taċ-ċirkostanzi li ġġustifikaw l-adozzjoni ta’ dan ir-Regolament u s-sitwazzjoni tal-industrija tal-manifattura tal-azzar tal-Unjoni. Fuq il-bażi ta’ dik l-evalwazzjoni, il-Kummissjoni tista’ tippreżenta proposta leġiżlattiva biex temenda jew tħassar dan ir-Regolament.</w:t>
            </w:r>
          </w:p>
        </w:tc>
        <w:tc>
          <w:tcPr>
            <w:tcW w:w="4876" w:type="dxa"/>
            <w:hideMark/>
          </w:tcPr>
          <w:p w14:paraId="1980718C" w14:textId="77777777" w:rsidR="00031BCE" w:rsidRPr="0032212D" w:rsidRDefault="00334207" w:rsidP="00532B5D">
            <w:pPr>
              <w:pStyle w:val="Normal6a"/>
            </w:pPr>
            <w:r w:rsidRPr="0032212D">
              <w:t>2.</w:t>
            </w:r>
            <w:r w:rsidRPr="0032212D">
              <w:tab/>
              <w:t xml:space="preserve">Qabel </w:t>
            </w:r>
            <w:r w:rsidRPr="0032212D">
              <w:rPr>
                <w:b/>
                <w:i/>
              </w:rPr>
              <w:t>...</w:t>
            </w:r>
            <w:r w:rsidRPr="0032212D">
              <w:t xml:space="preserve"> </w:t>
            </w:r>
            <w:r w:rsidRPr="0032212D">
              <w:rPr>
                <w:b/>
                <w:i/>
              </w:rPr>
              <w:t>[sentejn mid-dħul fis-seħħ ta’ dan ir-Regolament]</w:t>
            </w:r>
            <w:r w:rsidRPr="0032212D">
              <w:t xml:space="preserve">, u kull </w:t>
            </w:r>
            <w:r w:rsidRPr="0032212D">
              <w:rPr>
                <w:b/>
                <w:i/>
              </w:rPr>
              <w:t>sentejn</w:t>
            </w:r>
            <w:r w:rsidRPr="0032212D">
              <w:t xml:space="preserve"> wara dan, il-Kummissjoni għandha tevalwa l-effettività ta’ dan ir-Regolament. Tali evalwazzjoni għandha tqis il-persistenza taċ-ċirkostanzi li ġġustifikaw l-adozzjoni ta’ dan ir-Regolament u s-sitwazzjoni </w:t>
            </w:r>
            <w:r w:rsidRPr="0032212D">
              <w:t>tal-industrija tal-manifattura tal-azzar tal-Unjoni</w:t>
            </w:r>
            <w:r w:rsidRPr="0032212D">
              <w:rPr>
                <w:b/>
                <w:i/>
              </w:rPr>
              <w:t>, inklużi l-livelli tal-prezzijiet u l-assorbiment tal-kapaċità, kif ukoll il-ktajjen tal-valur downstream</w:t>
            </w:r>
            <w:r w:rsidRPr="0032212D">
              <w:t>. Fuq il-bażi ta’ dik l-evalwazzjoni, il-Kummissjoni tista’ tippreżenta proposta leġiżlattiva biex temenda jew tħassar dan ir-Regolament.</w:t>
            </w:r>
          </w:p>
        </w:tc>
      </w:tr>
    </w:tbl>
    <w:p w14:paraId="1F5B5950" w14:textId="77777777" w:rsidR="00031BCE" w:rsidRPr="0032212D" w:rsidRDefault="00334207" w:rsidP="00031BCE">
      <w:pPr>
        <w:pStyle w:val="AmOrLang"/>
      </w:pPr>
      <w:r w:rsidRPr="0032212D">
        <w:t xml:space="preserve">Or. </w:t>
      </w:r>
      <w:r w:rsidRPr="0032212D">
        <w:rPr>
          <w:rStyle w:val="HideTWBExt"/>
        </w:rPr>
        <w:t>&lt;Original&gt;</w:t>
      </w:r>
      <w:r w:rsidRPr="0032212D">
        <w:rPr>
          <w:rStyle w:val="HideTWBInt"/>
        </w:rPr>
        <w:t>{EN}</w:t>
      </w:r>
      <w:r w:rsidRPr="0032212D">
        <w:t>en</w:t>
      </w:r>
      <w:r w:rsidRPr="0032212D">
        <w:rPr>
          <w:rStyle w:val="HideTWBExt"/>
        </w:rPr>
        <w:t>&lt;/Original&gt;</w:t>
      </w:r>
    </w:p>
    <w:p w14:paraId="0E7E0C6F" w14:textId="77777777" w:rsidR="00031BCE" w:rsidRPr="0032212D" w:rsidRDefault="00334207" w:rsidP="00031BCE">
      <w:r w:rsidRPr="0032212D">
        <w:rPr>
          <w:rStyle w:val="HideTWBExt"/>
        </w:rPr>
        <w:t>&lt;/Amend&gt;</w:t>
      </w:r>
    </w:p>
    <w:p w14:paraId="14AFC4E9" w14:textId="77777777" w:rsidR="00031BCE" w:rsidRPr="0032212D" w:rsidRDefault="00334207" w:rsidP="00031BCE">
      <w:r w:rsidRPr="0032212D">
        <w:rPr>
          <w:rStyle w:val="HideTWBExt"/>
        </w:rPr>
        <w:t>&lt;/RepeatBlock-Amend&gt;</w:t>
      </w:r>
      <w:bookmarkStart w:id="1" w:name="_Toc163033371"/>
      <w:bookmarkStart w:id="2" w:name="_Toc203408167"/>
    </w:p>
    <w:bookmarkEnd w:id="1"/>
    <w:bookmarkEnd w:id="2"/>
    <w:p w14:paraId="3621D62B" w14:textId="77777777" w:rsidR="00031BCE" w:rsidRPr="0032212D" w:rsidRDefault="00334207" w:rsidP="00031BCE">
      <w:pPr>
        <w:widowControl/>
      </w:pPr>
      <w:r w:rsidRPr="0032212D">
        <w:br w:type="page"/>
      </w:r>
    </w:p>
    <w:p w14:paraId="4B21F9F3" w14:textId="77777777" w:rsidR="00031BCE" w:rsidRPr="0032212D" w:rsidRDefault="00031BCE" w:rsidP="00031BCE">
      <w:pPr>
        <w:widowControl/>
      </w:pPr>
    </w:p>
    <w:p w14:paraId="717EC04F" w14:textId="77777777" w:rsidR="00031BCE" w:rsidRPr="0032212D" w:rsidRDefault="00334207" w:rsidP="00031BCE">
      <w:pPr>
        <w:pStyle w:val="PageHeading"/>
        <w:rPr>
          <w:bCs/>
          <w:sz w:val="28"/>
          <w:szCs w:val="28"/>
        </w:rPr>
      </w:pPr>
      <w:bookmarkStart w:id="3" w:name="_Toc192752965"/>
      <w:bookmarkStart w:id="4" w:name="_Toc215483774"/>
      <w:r w:rsidRPr="0032212D">
        <w:t>NOTA SPJEGATTIVA</w:t>
      </w:r>
      <w:bookmarkEnd w:id="4"/>
    </w:p>
    <w:p w14:paraId="26A47928" w14:textId="77777777" w:rsidR="00031BCE" w:rsidRPr="0032212D" w:rsidRDefault="00334207" w:rsidP="00031BCE">
      <w:pPr>
        <w:spacing w:after="120"/>
        <w:rPr>
          <w:szCs w:val="24"/>
        </w:rPr>
      </w:pPr>
      <w:r w:rsidRPr="0032212D">
        <w:t xml:space="preserve">L-UE teħtieġ settur tal-azzar b’saħħtu, kompetittiv u dekarbonizzat peress li dan is-settur huwa vitali </w:t>
      </w:r>
      <w:r w:rsidRPr="0032212D">
        <w:t xml:space="preserve">għall-kompetittività, is-sigurtà ekonomika u l-awtonomija strateġika tal-UE. Is-settur tal-azzar huwa essenzjali wkoll għall-għanijiet tad-dekarbonizzazzjoni tal-UE, mhux biss fit-tnaqqis tal-impronta tal-karbonju tagħha stess iżda jikkostitwixxi wkoll input importanti fis-settur tat-teknoloġija ekoloġika. Barra minn hekk, l-azzar huwa kruċjali għat-tisħiħ tal-bażi industrijali tad-difiża tal-Ewropa. </w:t>
      </w:r>
    </w:p>
    <w:p w14:paraId="0EC8C116" w14:textId="77777777" w:rsidR="00031BCE" w:rsidRPr="0032212D" w:rsidRDefault="00334207" w:rsidP="00031BCE">
      <w:pPr>
        <w:spacing w:after="120"/>
        <w:rPr>
          <w:sz w:val="23"/>
          <w:szCs w:val="23"/>
        </w:rPr>
      </w:pPr>
      <w:r w:rsidRPr="0032212D">
        <w:t>Bħala t-tielet l-akbar industrija tal-manifattura tal-azzar fid-dinja, u bil-produzzjoni tal-azzar f’aktar minn 20 Stat Membru, il-produtturi tal-azzar tal-UE jimpjegaw 300 000 persuna b’mod dirett u jirrappreżentaw b’mod indirett 2,5 miljun impjieg. Għandha rwol importanti f’ħafna ekonomiji reġjonali.</w:t>
      </w:r>
    </w:p>
    <w:p w14:paraId="46A41C65" w14:textId="77777777" w:rsidR="00031BCE" w:rsidRPr="0032212D" w:rsidRDefault="00334207" w:rsidP="00031BCE">
      <w:pPr>
        <w:spacing w:after="120"/>
        <w:rPr>
          <w:szCs w:val="24"/>
        </w:rPr>
      </w:pPr>
      <w:r w:rsidRPr="0032212D">
        <w:t>Madankollu, l-isfidi relatati mal-kummerċ li qed jiffaċċja s-settur tal-azzar tal-UE huma dejjem akbar. Il-kapaċità żejda globali li diġà toħloq distorsjoni, li tiġġenera eċċess ta’ azzar irħis u pressjoni għolja fuq l-importazzjoni fis-suq tal-UE, li tkompli tiġi ggravata minn azzar iddevjat minn miżuri protettivi ta’ diversi sħab kummerċjali tal-UE, hija mistennija li tkompli tiżdied fis-snin li ġejjin. Il-produzzjoni tal-azzar tal-UE naqset b’mod drammatiku f’dawn l-aħħar deċennji u dan wassal għall-għel</w:t>
      </w:r>
      <w:r w:rsidRPr="0032212D">
        <w:t xml:space="preserve">uq ta’ siti u ż-żieda fid-distakk bejn il-livelli tal-produzzjoni u tal-kapaċità. Is-settur tal-azzar Ewropew ma jistax jibqa’ kompetittiv jekk livelli ta’ profitt dejjem jonqsu ma jippermettux l-investimenti meħtieġa fid-dekarbonizzazzjoni. </w:t>
      </w:r>
    </w:p>
    <w:p w14:paraId="20E21966" w14:textId="77777777" w:rsidR="00031BCE" w:rsidRPr="0032212D" w:rsidRDefault="00031BCE" w:rsidP="00031BCE"/>
    <w:p w14:paraId="1CF51534" w14:textId="77777777" w:rsidR="00031BCE" w:rsidRPr="0032212D" w:rsidRDefault="00334207" w:rsidP="00031BCE">
      <w:r w:rsidRPr="0032212D">
        <w:t>Billi l-miżuri ta’ salvagwardja proviżorji diġà estiżi stabbiliti f’Lulju 2018 waslu biex jiskadu f’Ġunju 2026, huwa essenzjali li jiġi stabbilit mekkaniżmu robust u bbażat fuq ir-regoli biex is-settur ikun jista’ jirkupra, filwaqt li jimmira li jinkiseb pedament imsaħħaħ għal aktar kummerċ ħieles. Is-sitwazzjoni globali tal-azzar, b’mod ġenerali, u l-istat tas-settur tal-azzar Ewropew, b’mod partikolari, jagħmluha ċara li hija meħtieġa miżura b’saħħitha, effettiva u mmirata. F’dan il-kuntest,</w:t>
      </w:r>
      <w:r w:rsidRPr="0032212D">
        <w:rPr>
          <w:b/>
        </w:rPr>
        <w:t xml:space="preserve"> ir-Rapporteur </w:t>
      </w:r>
      <w:r w:rsidRPr="0032212D">
        <w:t xml:space="preserve">tilqa’ l-abbozz ta’ proposta leġiżlattiva, li tħabbar fil-Pjan ta’ Azzjoni għall-Azzar u l-Metalli (SMAP) f’Marzu 2025. </w:t>
      </w:r>
      <w:r w:rsidRPr="0032212D">
        <w:rPr>
          <w:b/>
        </w:rPr>
        <w:t xml:space="preserve">Ir-Rapporteur </w:t>
      </w:r>
      <w:r w:rsidRPr="0032212D">
        <w:t xml:space="preserve">taqbel bis-sħiħ ukoll mal-valutazzjoni li saret mill-President von der Leyen fid-diskors dwar l-Istat tal-Unjoni tagħha f’Settembru 2025 fir-rigward tan-neċessità strateġika li l-industriji tal-UE jiġu protetti minn prattiki kummerċjali inġusti u li jiġu ppreżervati kundizzjonijiet ekwi globali. </w:t>
      </w:r>
    </w:p>
    <w:p w14:paraId="013B39BF" w14:textId="77777777" w:rsidR="00031BCE" w:rsidRPr="0032212D" w:rsidRDefault="00334207" w:rsidP="00031BCE">
      <w:pPr>
        <w:spacing w:after="120"/>
      </w:pPr>
      <w:r w:rsidRPr="0032212D">
        <w:t>Fir-rigward tas-sustanza tal-proposta, ir-</w:t>
      </w:r>
      <w:r w:rsidRPr="0032212D">
        <w:rPr>
          <w:b/>
        </w:rPr>
        <w:t>Rapporteur</w:t>
      </w:r>
      <w:r w:rsidRPr="0032212D">
        <w:t xml:space="preserve"> tilqa’ l-fatt li din hija pass fid-direzzjoni t-tajba mill-miżura ta’ salvagwardja eżistenti. Is-Suq Uniku għandu jibqa’ miftuħ għall-kummerċ ibbażat fuq ir-regoli u r-Rapporteur għalhekk tappoġġja bil-qawwa l-fatt li l-kwoti mingħajr tariffi jkomplu jippermettu approċċ ibbażat fuq is-suq filwaqt li l-kapaċità żejda u l-kummerċ iddevjat sussegwenti jiġu ttrattati b’livell ta’ dazju ċar lil hinn mill-kwoti. Għall-kalkolu tal-kwoti mingħajr tariffi, ir-</w:t>
      </w:r>
      <w:r w:rsidRPr="0032212D">
        <w:rPr>
          <w:b/>
        </w:rPr>
        <w:t xml:space="preserve">Rapporteur </w:t>
      </w:r>
      <w:r w:rsidRPr="0032212D">
        <w:t xml:space="preserve">issib li l-użu tas-sena 2013 bħala </w:t>
      </w:r>
      <w:r w:rsidRPr="0032212D">
        <w:t xml:space="preserve">s-sena ta’ referenza, qabel ma l-kapaċità żejda kellha impatt serju fuq l-Ewropa, jirrappreżenta parametru referenzjarju bbilanċjat u konsistenti mad-WTO. Sabiex ikun hemm flessibbiltà fis-sistema, għandu jkun permess ir-riport ta’ kwoti trimestrali mhux użati. Ir-Rapporteur tisħaq fuq l-importanza tar-rekwiżit “tat-Tidwib u tat-Tferrigħ” li se jsaħħaħ it-traċċabbiltà tal-prodott, jiżgura l-oriġni ġenwina tal-inputs tal-azzar, u jnaqqas ir-riskju tal-evażjoni permezz tat-trażbord jew l-ipproċessar minimu. </w:t>
      </w:r>
    </w:p>
    <w:p w14:paraId="5822FD4C" w14:textId="77777777" w:rsidR="00031BCE" w:rsidRPr="0032212D" w:rsidRDefault="00334207" w:rsidP="00031BCE">
      <w:r w:rsidRPr="0032212D">
        <w:t>Il-miżura tal-azzar proposta teħtieġ evalwazzjoni regolari u tippermetti aġġustament sabiex jiġi żgurat li tikkontribwixxi b’mod effiċjenti għaż-żieda fil-produzzjoni f’kumpaniji kompetittivi ħafna u timxi id f’id mal-isforzi biex jiġu delimitati s-swieq tal-esportazzjoni u l-kooperazzjoni fil-ġlieda kontra l-kapaċità żejda globali flimkien ma’ sħab kummerċjali tal-istess fehma. Ma tistax tkun għodda biex tinżamm ħajja industrija mhux kompetittiva filwaqt li l-problema tiġi mbuttata aktar ’l isfel fil-katin</w:t>
      </w:r>
      <w:r w:rsidRPr="0032212D">
        <w:t xml:space="preserve">a tal-valur. Fuq kollox, produzzjoni kompetittiva tal-azzar tiżgura wkoll li l-UE ma tibnix dipendenza mhux b’saħħitha. Ir-Rapporteur tħares b’mod favorevoli lejn valutazzjonijiet regolari tal-ambitu u temmen li jistgħu jseħħu fuq bażi aktar frekwenti. Rapportar annwali huwa konformi ma’ dan it-tip ta’ strumenti kummerċjali u jippermetti lill-koleġiżlaturi jifhmu kif tevolvi l-implimentazzjoni tad-dimensjonijiet differenti tal-istrument.  </w:t>
      </w:r>
    </w:p>
    <w:p w14:paraId="515C2D31" w14:textId="77777777" w:rsidR="00031BCE" w:rsidRPr="0032212D" w:rsidRDefault="00031BCE" w:rsidP="00031BCE">
      <w:pPr>
        <w:spacing w:after="120"/>
      </w:pPr>
    </w:p>
    <w:p w14:paraId="583E9B46" w14:textId="77777777" w:rsidR="00031BCE" w:rsidRPr="0032212D" w:rsidRDefault="00334207" w:rsidP="00031BCE">
      <w:pPr>
        <w:spacing w:after="120"/>
      </w:pPr>
      <w:r w:rsidRPr="0032212D">
        <w:t xml:space="preserve">Fi żmien meta s-sistema kummerċjali multilaterali hija taħt pressjoni sostnuta, </w:t>
      </w:r>
      <w:r w:rsidRPr="0032212D">
        <w:rPr>
          <w:b/>
        </w:rPr>
        <w:t>ir-Rapporteur</w:t>
      </w:r>
      <w:r w:rsidRPr="0032212D">
        <w:t xml:space="preserve"> tilqa’ b’mod partikolari l-fatt li r-Regolament propost tfassal biex jibqa’ konformi bis-sħiħ mal-obbligi tad-WTO. </w:t>
      </w:r>
      <w:r w:rsidRPr="0032212D">
        <w:rPr>
          <w:b/>
        </w:rPr>
        <w:t>Ir-Rapporteur</w:t>
      </w:r>
      <w:r w:rsidRPr="0032212D">
        <w:t xml:space="preserve"> se ssegwi b’attenzjoni mill-qrib in-negozjati li se jitwettqu mas-sħab kummerċjali affettwati, b’mod partikolari dawk li magħhom l-Unjoni tkun ikkonkludiet, jew hija fil-proċess li tikkonkludi, Ftehimiet ta’ Kummerċ Ħieles, sabiex jiġu żgurati ċ-ċarezza legali, il-prevedibbiltà u l-integrità kontinwa tal-arkitettura tad-difiża kummerċjali tal-UE.</w:t>
      </w:r>
    </w:p>
    <w:p w14:paraId="74D7AA89" w14:textId="77777777" w:rsidR="00031BCE" w:rsidRPr="0032212D" w:rsidRDefault="00334207" w:rsidP="00031BCE">
      <w:pPr>
        <w:spacing w:after="120"/>
      </w:pPr>
      <w:sdt>
        <w:sdtPr>
          <w:tag w:val="goog_rdk_0"/>
          <w:id w:val="473255504"/>
          <w:showingPlcHdr/>
        </w:sdtPr>
        <w:sdtEndPr/>
        <w:sdtContent>
          <w:r w:rsidRPr="0032212D">
            <w:t xml:space="preserve">     </w:t>
          </w:r>
        </w:sdtContent>
      </w:sdt>
      <w:r w:rsidRPr="0032212D">
        <w:t>Ir-</w:t>
      </w:r>
      <w:r w:rsidRPr="0032212D">
        <w:rPr>
          <w:b/>
        </w:rPr>
        <w:t>Rapporteur</w:t>
      </w:r>
      <w:r w:rsidRPr="0032212D">
        <w:t xml:space="preserve"> temmen ukoll li għandha titqies kif xieraq is-sitwazzjoni speċifika </w:t>
      </w:r>
      <w:sdt>
        <w:sdtPr>
          <w:tag w:val="goog_rdk_1"/>
          <w:id w:val="-1162988836"/>
        </w:sdtPr>
        <w:sdtEndPr/>
        <w:sdtContent/>
      </w:sdt>
      <w:sdt>
        <w:sdtPr>
          <w:tag w:val="goog_rdk_2"/>
          <w:id w:val="1981819436"/>
        </w:sdtPr>
        <w:sdtEndPr/>
        <w:sdtContent/>
      </w:sdt>
      <w:r w:rsidRPr="0032212D">
        <w:t>tal-pajjiż kandidat tal-UE, l-Ukrajna. Konsegwentement,</w:t>
      </w:r>
      <w:sdt>
        <w:sdtPr>
          <w:tag w:val="goog_rdk_3"/>
          <w:id w:val="-2069927053"/>
        </w:sdtPr>
        <w:sdtEndPr/>
        <w:sdtContent/>
      </w:sdt>
      <w:sdt>
        <w:sdtPr>
          <w:tag w:val="goog_rdk_4"/>
          <w:id w:val="-1346164781"/>
        </w:sdtPr>
        <w:sdtEndPr/>
        <w:sdtContent/>
      </w:sdt>
      <w:r w:rsidRPr="0032212D">
        <w:t xml:space="preserve"> f’konformità mal-impenn tal-Unjoni li tappoġġja l-ekonomija tal-Ukrajna waqt il-gwerra ta’ aggressjoni li għaddejja kontriha kif ukoll f’konsistenza mal-ftehim politiku dwar ir-Regolament 2025/1153 (COD), għandu jiġi kkonfermat nuqqas ta’ applikazzjoni tal-Artikolu 1. Bl-istess mod, ir-Regolament għandu jindirizza kwalunkwe lakuna potenzjali li tista’ tippermetti l-importazzjoni diretta jew indiretta ta’ oġġetti li joriġinaw mir-Russja, finanzjament ulterjuri tal-attivitajiet ostili Russi kontinwi u l-immi</w:t>
      </w:r>
      <w:r w:rsidRPr="0032212D">
        <w:t>nar tal-paċi u l-istabbiltà Ewropej.</w:t>
      </w:r>
    </w:p>
    <w:p w14:paraId="10B64F5F" w14:textId="77777777" w:rsidR="00031BCE" w:rsidRPr="0032212D" w:rsidRDefault="00031BCE" w:rsidP="00031BCE">
      <w:pPr>
        <w:spacing w:after="120"/>
      </w:pPr>
    </w:p>
    <w:p w14:paraId="3D0F9DE5" w14:textId="77777777" w:rsidR="00031BCE" w:rsidRPr="0032212D" w:rsidRDefault="00334207" w:rsidP="00031BCE">
      <w:pPr>
        <w:spacing w:after="120"/>
      </w:pPr>
      <w:r w:rsidRPr="0032212D">
        <w:t>Filwaqt li l-koleġiżlaturi għandhom jitħallew iwettqu l-ħidma tagħhom, fid-dawl tal-kobor tal-isfidi ffaċċjati mis-settur tal-azzar u l-urġenza li tiġi pprovduta ċertezza legali u ekonomika, ir-</w:t>
      </w:r>
      <w:r w:rsidRPr="0032212D">
        <w:rPr>
          <w:b/>
        </w:rPr>
        <w:t>Rapporteur</w:t>
      </w:r>
      <w:r w:rsidRPr="0032212D">
        <w:t xml:space="preserve"> temmen li l-proċess demokratiku għandu jimxi ’l quddiem mingħajr dewmien sabiex ir-Regolament ikun jista’ jidħol fis-seħħ fil-ħin.</w:t>
      </w:r>
    </w:p>
    <w:p w14:paraId="1B291E61" w14:textId="77777777" w:rsidR="00031BCE" w:rsidRPr="0032212D" w:rsidRDefault="00334207" w:rsidP="00031BCE">
      <w:pPr>
        <w:widowControl/>
        <w:rPr>
          <w:rFonts w:ascii="Arial" w:hAnsi="Arial" w:cs="Arial"/>
          <w:b/>
        </w:rPr>
      </w:pPr>
      <w:r w:rsidRPr="0032212D">
        <w:br w:type="page"/>
      </w:r>
    </w:p>
    <w:p w14:paraId="137F2DF5" w14:textId="77777777" w:rsidR="00031BCE" w:rsidRPr="0032212D" w:rsidRDefault="00334207" w:rsidP="00031BCE">
      <w:pPr>
        <w:pStyle w:val="PageHeading"/>
      </w:pPr>
      <w:bookmarkStart w:id="5" w:name="_Toc215483775"/>
      <w:r w:rsidRPr="0032212D">
        <w:t>ANNESS: ENTITAJIET JEW PERSUNI LI</w:t>
      </w:r>
      <w:r w:rsidRPr="0032212D">
        <w:br/>
        <w:t>R-RAPPORTEUR IRĊEVIET KONTRIBUT MINGĦANDHOM</w:t>
      </w:r>
      <w:bookmarkEnd w:id="3"/>
      <w:bookmarkEnd w:id="5"/>
    </w:p>
    <w:p w14:paraId="1112C4C2" w14:textId="77777777" w:rsidR="00031BCE" w:rsidRPr="0032212D" w:rsidRDefault="00334207" w:rsidP="00031BCE">
      <w:pPr>
        <w:spacing w:before="9" w:line="360" w:lineRule="auto"/>
        <w:ind w:right="159"/>
        <w:rPr>
          <w:szCs w:val="24"/>
        </w:rPr>
      </w:pPr>
      <w:r w:rsidRPr="0032212D">
        <w:t>F’konformità mal-Artikolu 8 tal-Anness I tar-Regoli ta’ Proċedura, ir-rapporteur tiddikjara li rċeviet kontribut mill-entitajiet jew il-persuni li ġejjin fit-tħejjija tal-abbozz ta’ rapport, sal-adozzjoni tiegħu fil-kumitat:</w:t>
      </w:r>
    </w:p>
    <w:p w14:paraId="1812F529" w14:textId="77777777" w:rsidR="00031BCE" w:rsidRPr="0032212D" w:rsidRDefault="00031BCE" w:rsidP="00031BCE">
      <w:pPr>
        <w:spacing w:line="200" w:lineRule="exact"/>
        <w:rPr>
          <w:szCs w:val="24"/>
        </w:rPr>
      </w:pPr>
    </w:p>
    <w:tbl>
      <w:tblPr>
        <w:tblW w:w="9105" w:type="dxa"/>
        <w:tblInd w:w="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05"/>
      </w:tblGrid>
      <w:tr w:rsidR="00AB7537" w:rsidRPr="0032212D" w14:paraId="6EB57872" w14:textId="77777777" w:rsidTr="00334207">
        <w:trPr>
          <w:trHeight w:val="355"/>
        </w:trPr>
        <w:tc>
          <w:tcPr>
            <w:tcW w:w="9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A53DF97" w14:textId="77777777" w:rsidR="00031BCE" w:rsidRPr="0032212D" w:rsidRDefault="00334207" w:rsidP="00532B5D">
            <w:pPr>
              <w:spacing w:line="260" w:lineRule="exact"/>
              <w:ind w:left="3300" w:right="3497"/>
              <w:rPr>
                <w:b/>
                <w:bCs/>
                <w:szCs w:val="24"/>
              </w:rPr>
            </w:pPr>
            <w:r w:rsidRPr="0032212D">
              <w:rPr>
                <w:b/>
              </w:rPr>
              <w:t>Entità u/jew persuna</w:t>
            </w:r>
          </w:p>
        </w:tc>
      </w:tr>
      <w:tr w:rsidR="00334207" w:rsidRPr="0032212D" w14:paraId="5AADB349" w14:textId="77777777" w:rsidTr="00334207">
        <w:trPr>
          <w:trHeight w:val="355"/>
        </w:trPr>
        <w:tc>
          <w:tcPr>
            <w:tcW w:w="91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DAB064" w14:textId="6390D699" w:rsidR="00334207" w:rsidRPr="0032212D" w:rsidRDefault="00334207" w:rsidP="00334207">
            <w:pPr>
              <w:rPr>
                <w:szCs w:val="24"/>
              </w:rPr>
            </w:pPr>
            <w:r w:rsidRPr="00860FE1">
              <w:rPr>
                <w:szCs w:val="24"/>
              </w:rPr>
              <w:t>Thyssenkrupp</w:t>
            </w:r>
          </w:p>
        </w:tc>
      </w:tr>
      <w:tr w:rsidR="00334207" w:rsidRPr="0032212D" w14:paraId="7757A72F" w14:textId="77777777" w:rsidTr="00334207">
        <w:trPr>
          <w:trHeight w:val="355"/>
        </w:trPr>
        <w:tc>
          <w:tcPr>
            <w:tcW w:w="91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C3D1E2" w14:textId="0EBD8AFC" w:rsidR="00334207" w:rsidRPr="0032212D" w:rsidRDefault="00334207" w:rsidP="00334207">
            <w:pPr>
              <w:spacing w:line="260" w:lineRule="exact"/>
              <w:ind w:right="3497"/>
              <w:rPr>
                <w:szCs w:val="24"/>
              </w:rPr>
            </w:pPr>
            <w:r w:rsidRPr="00860FE1">
              <w:rPr>
                <w:szCs w:val="24"/>
              </w:rPr>
              <w:t>Eurofer</w:t>
            </w:r>
          </w:p>
        </w:tc>
      </w:tr>
      <w:tr w:rsidR="00334207" w:rsidRPr="0032212D" w14:paraId="45542277" w14:textId="77777777" w:rsidTr="00334207">
        <w:trPr>
          <w:trHeight w:val="355"/>
        </w:trPr>
        <w:tc>
          <w:tcPr>
            <w:tcW w:w="91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898BC3" w14:textId="77777777" w:rsidR="00334207" w:rsidRPr="00860FE1" w:rsidRDefault="00334207" w:rsidP="00334207">
            <w:pPr>
              <w:rPr>
                <w:szCs w:val="24"/>
              </w:rPr>
            </w:pPr>
            <w:r w:rsidRPr="00860FE1">
              <w:rPr>
                <w:szCs w:val="24"/>
              </w:rPr>
              <w:t>Jernkontoret</w:t>
            </w:r>
          </w:p>
          <w:p w14:paraId="6F7A63D0" w14:textId="77777777" w:rsidR="00334207" w:rsidRPr="0032212D" w:rsidRDefault="00334207" w:rsidP="00334207">
            <w:pPr>
              <w:spacing w:line="260" w:lineRule="exact"/>
              <w:ind w:left="3300" w:right="3497"/>
              <w:rPr>
                <w:szCs w:val="24"/>
              </w:rPr>
            </w:pPr>
          </w:p>
        </w:tc>
      </w:tr>
      <w:tr w:rsidR="00334207" w:rsidRPr="0032212D" w14:paraId="6DB3C512" w14:textId="77777777" w:rsidTr="00334207">
        <w:trPr>
          <w:trHeight w:val="355"/>
        </w:trPr>
        <w:tc>
          <w:tcPr>
            <w:tcW w:w="91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BB0B78" w14:textId="3AA1E9F0" w:rsidR="00334207" w:rsidRPr="0032212D" w:rsidRDefault="00334207" w:rsidP="00334207">
            <w:pPr>
              <w:spacing w:line="260" w:lineRule="exact"/>
              <w:ind w:right="3497"/>
              <w:rPr>
                <w:szCs w:val="24"/>
              </w:rPr>
            </w:pPr>
            <w:r w:rsidRPr="00860FE1">
              <w:rPr>
                <w:color w:val="000000"/>
                <w:szCs w:val="24"/>
              </w:rPr>
              <w:t>European Steel Processors Association</w:t>
            </w:r>
          </w:p>
        </w:tc>
      </w:tr>
      <w:tr w:rsidR="00334207" w:rsidRPr="0032212D" w14:paraId="200AC013" w14:textId="77777777" w:rsidTr="00334207">
        <w:trPr>
          <w:trHeight w:val="355"/>
        </w:trPr>
        <w:tc>
          <w:tcPr>
            <w:tcW w:w="91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9874D3" w14:textId="77777777" w:rsidR="00334207" w:rsidRPr="00860FE1" w:rsidRDefault="00334207" w:rsidP="00334207">
            <w:pPr>
              <w:rPr>
                <w:szCs w:val="24"/>
              </w:rPr>
            </w:pPr>
            <w:r w:rsidRPr="00860FE1">
              <w:rPr>
                <w:szCs w:val="24"/>
              </w:rPr>
              <w:t>Metal Packaging Europe External Affairs ASBL</w:t>
            </w:r>
          </w:p>
          <w:p w14:paraId="174A7F85" w14:textId="77777777" w:rsidR="00334207" w:rsidRPr="0032212D" w:rsidRDefault="00334207" w:rsidP="00334207">
            <w:pPr>
              <w:spacing w:line="260" w:lineRule="exact"/>
              <w:ind w:left="3300" w:right="3497"/>
              <w:rPr>
                <w:b/>
                <w:bCs/>
                <w:szCs w:val="24"/>
              </w:rPr>
            </w:pPr>
          </w:p>
        </w:tc>
      </w:tr>
      <w:tr w:rsidR="00334207" w:rsidRPr="0032212D" w14:paraId="18B3E027" w14:textId="77777777" w:rsidTr="00334207">
        <w:trPr>
          <w:trHeight w:val="355"/>
        </w:trPr>
        <w:tc>
          <w:tcPr>
            <w:tcW w:w="91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775990" w14:textId="1A7EC546" w:rsidR="00334207" w:rsidRPr="0032212D" w:rsidRDefault="00334207" w:rsidP="00334207">
            <w:pPr>
              <w:spacing w:line="260" w:lineRule="exact"/>
              <w:ind w:right="3497"/>
              <w:rPr>
                <w:rFonts w:ascii="Aptos" w:hAnsi="Aptos" w:cs="Aptos"/>
                <w:b/>
                <w:bCs/>
                <w:szCs w:val="24"/>
              </w:rPr>
            </w:pPr>
            <w:r w:rsidRPr="00860FE1">
              <w:rPr>
                <w:color w:val="000000"/>
                <w:szCs w:val="24"/>
              </w:rPr>
              <w:t>Orgalim – Europe's Technology Industries</w:t>
            </w:r>
          </w:p>
        </w:tc>
      </w:tr>
      <w:tr w:rsidR="00334207" w:rsidRPr="0032212D" w14:paraId="6BA8C1D5" w14:textId="77777777" w:rsidTr="00334207">
        <w:trPr>
          <w:trHeight w:val="355"/>
        </w:trPr>
        <w:tc>
          <w:tcPr>
            <w:tcW w:w="91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62BE3D" w14:textId="77777777" w:rsidR="00334207" w:rsidRPr="00860FE1" w:rsidRDefault="00334207" w:rsidP="00334207">
            <w:pPr>
              <w:rPr>
                <w:szCs w:val="24"/>
              </w:rPr>
            </w:pPr>
            <w:r w:rsidRPr="00860FE1">
              <w:rPr>
                <w:szCs w:val="24"/>
              </w:rPr>
              <w:t>Kommerskollegium - National Board of Trade Sweden</w:t>
            </w:r>
          </w:p>
          <w:p w14:paraId="0397A530" w14:textId="77777777" w:rsidR="00334207" w:rsidRPr="0032212D" w:rsidRDefault="00334207" w:rsidP="00334207">
            <w:pPr>
              <w:spacing w:line="260" w:lineRule="exact"/>
              <w:ind w:left="3300" w:right="3497"/>
              <w:rPr>
                <w:b/>
                <w:bCs/>
                <w:szCs w:val="24"/>
              </w:rPr>
            </w:pPr>
          </w:p>
        </w:tc>
      </w:tr>
      <w:tr w:rsidR="00334207" w:rsidRPr="0032212D" w14:paraId="2B980292" w14:textId="77777777" w:rsidTr="00334207">
        <w:trPr>
          <w:trHeight w:val="355"/>
        </w:trPr>
        <w:tc>
          <w:tcPr>
            <w:tcW w:w="91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28D94A" w14:textId="77777777" w:rsidR="00334207" w:rsidRPr="00860FE1" w:rsidRDefault="00334207" w:rsidP="00334207">
            <w:pPr>
              <w:rPr>
                <w:rFonts w:ascii="Aptos" w:hAnsi="Aptos" w:cs="Aptos"/>
                <w:szCs w:val="24"/>
              </w:rPr>
            </w:pPr>
            <w:r w:rsidRPr="00860FE1">
              <w:rPr>
                <w:szCs w:val="24"/>
              </w:rPr>
              <w:t>Permanent representation of Sweden to the EU</w:t>
            </w:r>
          </w:p>
          <w:p w14:paraId="3D31690E" w14:textId="77777777" w:rsidR="00334207" w:rsidRPr="0032212D" w:rsidRDefault="00334207" w:rsidP="00334207">
            <w:pPr>
              <w:rPr>
                <w:szCs w:val="24"/>
              </w:rPr>
            </w:pPr>
          </w:p>
        </w:tc>
      </w:tr>
      <w:tr w:rsidR="00334207" w:rsidRPr="0032212D" w14:paraId="2B389172" w14:textId="77777777" w:rsidTr="00334207">
        <w:trPr>
          <w:trHeight w:val="355"/>
        </w:trPr>
        <w:tc>
          <w:tcPr>
            <w:tcW w:w="91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24CF64" w14:textId="77777777" w:rsidR="00334207" w:rsidRPr="00860FE1" w:rsidRDefault="00334207" w:rsidP="00334207">
            <w:pPr>
              <w:rPr>
                <w:szCs w:val="24"/>
              </w:rPr>
            </w:pPr>
            <w:r w:rsidRPr="00860FE1">
              <w:rPr>
                <w:szCs w:val="24"/>
              </w:rPr>
              <w:t>Permanent representation of Finland to the EU</w:t>
            </w:r>
          </w:p>
          <w:p w14:paraId="10586C1F" w14:textId="77777777" w:rsidR="00334207" w:rsidRPr="0032212D" w:rsidRDefault="00334207" w:rsidP="00334207">
            <w:pPr>
              <w:rPr>
                <w:szCs w:val="24"/>
              </w:rPr>
            </w:pPr>
          </w:p>
        </w:tc>
      </w:tr>
      <w:tr w:rsidR="00334207" w:rsidRPr="0032212D" w14:paraId="645D8096" w14:textId="77777777" w:rsidTr="00334207">
        <w:trPr>
          <w:trHeight w:val="355"/>
        </w:trPr>
        <w:tc>
          <w:tcPr>
            <w:tcW w:w="91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34EB32" w14:textId="77777777" w:rsidR="00334207" w:rsidRPr="00860FE1" w:rsidRDefault="00334207" w:rsidP="00334207">
            <w:pPr>
              <w:rPr>
                <w:szCs w:val="24"/>
              </w:rPr>
            </w:pPr>
            <w:r w:rsidRPr="00860FE1">
              <w:rPr>
                <w:szCs w:val="24"/>
              </w:rPr>
              <w:t>Mission of Switzerland to the EU</w:t>
            </w:r>
          </w:p>
          <w:p w14:paraId="42B2E73A" w14:textId="77777777" w:rsidR="00334207" w:rsidRPr="0032212D" w:rsidRDefault="00334207" w:rsidP="00334207">
            <w:pPr>
              <w:rPr>
                <w:szCs w:val="24"/>
              </w:rPr>
            </w:pPr>
          </w:p>
        </w:tc>
      </w:tr>
    </w:tbl>
    <w:p w14:paraId="721ADAD9" w14:textId="77777777" w:rsidR="00031BCE" w:rsidRPr="0032212D" w:rsidRDefault="00031BCE" w:rsidP="00031BCE">
      <w:pPr>
        <w:spacing w:before="9" w:line="360" w:lineRule="auto"/>
        <w:rPr>
          <w:rFonts w:ascii="Aptos" w:eastAsiaTheme="minorHAnsi" w:hAnsi="Aptos" w:cs="Aptos"/>
          <w:szCs w:val="24"/>
          <w:lang w:eastAsia="en-US"/>
          <w14:ligatures w14:val="standardContextual"/>
        </w:rPr>
      </w:pPr>
    </w:p>
    <w:p w14:paraId="0B4AA74E" w14:textId="77777777" w:rsidR="00031BCE" w:rsidRPr="0032212D" w:rsidRDefault="00334207" w:rsidP="00031BCE">
      <w:pPr>
        <w:spacing w:before="9" w:line="360" w:lineRule="auto"/>
        <w:rPr>
          <w:szCs w:val="24"/>
        </w:rPr>
      </w:pPr>
      <w:r w:rsidRPr="0032212D">
        <w:t>Il-lista ta’ hawn fuq hija mfassla taħt ir-responsabbiltà esklużiva tar-rapporteur.</w:t>
      </w:r>
    </w:p>
    <w:p w14:paraId="4A01012D" w14:textId="77777777" w:rsidR="00031BCE" w:rsidRPr="0032212D" w:rsidRDefault="00031BCE" w:rsidP="00031BCE">
      <w:pPr>
        <w:spacing w:line="200" w:lineRule="exact"/>
        <w:rPr>
          <w:szCs w:val="24"/>
        </w:rPr>
      </w:pPr>
    </w:p>
    <w:p w14:paraId="2396EAC6" w14:textId="77777777" w:rsidR="00031BCE" w:rsidRPr="0032212D" w:rsidRDefault="00334207" w:rsidP="00031BCE">
      <w:pPr>
        <w:rPr>
          <w:szCs w:val="24"/>
        </w:rPr>
      </w:pPr>
      <w:r w:rsidRPr="0032212D">
        <w:t xml:space="preserve">Meta persuni fiżiċi jkunu identifikati </w:t>
      </w:r>
      <w:r w:rsidRPr="0032212D">
        <w:t>fil-lista b’isimhom, bil-funzjoni tagħhom jew bit-tnejn, ir-rapporteur tiddikjara li ppreżentat lill-persuni fiżiċi kkonċernati l-Avviż tal-Parlament Ewropew Nru 484 dwar il-Protezzjoni tad-Data (</w:t>
      </w:r>
      <w:hyperlink r:id="rId10" w:history="1">
        <w:r w:rsidRPr="0032212D">
          <w:rPr>
            <w:rStyle w:val="Hyperlink"/>
          </w:rPr>
          <w:t>https://www.europarl.europa.eu/data-protect/index.do</w:t>
        </w:r>
      </w:hyperlink>
      <w:r w:rsidRPr="0032212D">
        <w:t>), li jistabbilixxi l-kundizzjonijiet applikabbli għall-ipproċessar tad-data personali tagħhom u d-drittijiet marbuta ma’ dak l-ipproċessar.</w:t>
      </w:r>
    </w:p>
    <w:p w14:paraId="6FB97615" w14:textId="77777777" w:rsidR="002669B6" w:rsidRPr="0032212D" w:rsidRDefault="002669B6" w:rsidP="00031BCE">
      <w:pPr>
        <w:pStyle w:val="NormalBold"/>
      </w:pPr>
    </w:p>
    <w:sectPr w:rsidR="002669B6" w:rsidRPr="0032212D" w:rsidSect="003161B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A077D" w14:textId="77777777" w:rsidR="00334207" w:rsidRPr="0032212D" w:rsidRDefault="00334207">
      <w:r w:rsidRPr="0032212D">
        <w:separator/>
      </w:r>
    </w:p>
  </w:endnote>
  <w:endnote w:type="continuationSeparator" w:id="0">
    <w:p w14:paraId="25848B91" w14:textId="77777777" w:rsidR="00334207" w:rsidRPr="0032212D" w:rsidRDefault="00334207">
      <w:r w:rsidRPr="0032212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535AF" w14:textId="3878B413" w:rsidR="003161BD" w:rsidRPr="0032212D" w:rsidRDefault="003161BD" w:rsidP="003161BD">
    <w:pPr>
      <w:pStyle w:val="EPFooter"/>
    </w:pPr>
    <w:r w:rsidRPr="0032212D">
      <w:t>PE</w:t>
    </w:r>
    <w:r w:rsidRPr="0032212D">
      <w:rPr>
        <w:rStyle w:val="HideTWBExt"/>
      </w:rPr>
      <w:t>&lt;NoPE&gt;</w:t>
    </w:r>
    <w:r w:rsidRPr="0032212D">
      <w:t>779.727</w:t>
    </w:r>
    <w:r w:rsidRPr="0032212D">
      <w:rPr>
        <w:rStyle w:val="HideTWBExt"/>
      </w:rPr>
      <w:t>&lt;/NoPE&gt;&lt;Version&gt;</w:t>
    </w:r>
    <w:r w:rsidRPr="0032212D">
      <w:t>v01-00</w:t>
    </w:r>
    <w:r w:rsidRPr="0032212D">
      <w:rPr>
        <w:rStyle w:val="HideTWBExt"/>
      </w:rPr>
      <w:t>&lt;/Version&gt;</w:t>
    </w:r>
    <w:r w:rsidRPr="0032212D">
      <w:tab/>
    </w:r>
    <w:r w:rsidRPr="0032212D">
      <w:fldChar w:fldCharType="begin"/>
    </w:r>
    <w:r w:rsidRPr="0032212D">
      <w:instrText xml:space="preserve"> PAGE  \* MERGEFORMAT </w:instrText>
    </w:r>
    <w:r w:rsidRPr="0032212D">
      <w:fldChar w:fldCharType="separate"/>
    </w:r>
    <w:r w:rsidRPr="0032212D">
      <w:rPr>
        <w:noProof/>
      </w:rPr>
      <w:t>2</w:t>
    </w:r>
    <w:r w:rsidRPr="0032212D">
      <w:fldChar w:fldCharType="end"/>
    </w:r>
    <w:r w:rsidRPr="0032212D">
      <w:t>/</w:t>
    </w:r>
    <w:fldSimple w:instr=" NUMPAGES  \* MERGEFORMAT ">
      <w:r w:rsidRPr="0032212D">
        <w:rPr>
          <w:noProof/>
        </w:rPr>
        <w:t>18</w:t>
      </w:r>
    </w:fldSimple>
    <w:r w:rsidRPr="0032212D">
      <w:tab/>
    </w:r>
    <w:r w:rsidRPr="0032212D">
      <w:rPr>
        <w:rStyle w:val="HideTWBExt"/>
      </w:rPr>
      <w:t>&lt;PathFdR&gt;</w:t>
    </w:r>
    <w:r w:rsidR="0032212D" w:rsidRPr="0032212D">
      <w:t>PR\1332449MT.docx</w:t>
    </w:r>
    <w:r w:rsidRPr="0032212D">
      <w:rPr>
        <w:rStyle w:val="HideTWBExt"/>
      </w:rPr>
      <w:t>&lt;/PathFdR&gt;</w:t>
    </w:r>
  </w:p>
  <w:p w14:paraId="1FD790F0" w14:textId="77D8FC8F" w:rsidR="00FB52FE" w:rsidRPr="0032212D" w:rsidRDefault="003161BD" w:rsidP="003161BD">
    <w:pPr>
      <w:pStyle w:val="EPFooter2"/>
    </w:pPr>
    <w:r w:rsidRPr="0032212D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44547" w14:textId="03BE8B07" w:rsidR="003161BD" w:rsidRPr="0032212D" w:rsidRDefault="003161BD" w:rsidP="003161BD">
    <w:pPr>
      <w:pStyle w:val="EPFooter"/>
    </w:pPr>
    <w:r w:rsidRPr="0032212D">
      <w:rPr>
        <w:rStyle w:val="HideTWBExt"/>
      </w:rPr>
      <w:t>&lt;PathFdR&gt;</w:t>
    </w:r>
    <w:r w:rsidR="0032212D" w:rsidRPr="0032212D">
      <w:t>PR\1332449MT.docx</w:t>
    </w:r>
    <w:r w:rsidRPr="0032212D">
      <w:rPr>
        <w:rStyle w:val="HideTWBExt"/>
      </w:rPr>
      <w:t>&lt;/PathFdR&gt;</w:t>
    </w:r>
    <w:r w:rsidRPr="0032212D">
      <w:tab/>
    </w:r>
    <w:r w:rsidRPr="0032212D">
      <w:fldChar w:fldCharType="begin"/>
    </w:r>
    <w:r w:rsidRPr="0032212D">
      <w:instrText xml:space="preserve"> PAGE  \* MERGEFORMAT </w:instrText>
    </w:r>
    <w:r w:rsidRPr="0032212D">
      <w:fldChar w:fldCharType="separate"/>
    </w:r>
    <w:r w:rsidRPr="0032212D">
      <w:rPr>
        <w:noProof/>
      </w:rPr>
      <w:t>17</w:t>
    </w:r>
    <w:r w:rsidRPr="0032212D">
      <w:fldChar w:fldCharType="end"/>
    </w:r>
    <w:r w:rsidRPr="0032212D">
      <w:t>/</w:t>
    </w:r>
    <w:fldSimple w:instr=" NUMPAGES  \* MERGEFORMAT ">
      <w:r w:rsidRPr="0032212D">
        <w:rPr>
          <w:noProof/>
        </w:rPr>
        <w:t>18</w:t>
      </w:r>
    </w:fldSimple>
    <w:r w:rsidRPr="0032212D">
      <w:tab/>
      <w:t>PE</w:t>
    </w:r>
    <w:r w:rsidRPr="0032212D">
      <w:rPr>
        <w:rStyle w:val="HideTWBExt"/>
      </w:rPr>
      <w:t>&lt;NoPE&gt;</w:t>
    </w:r>
    <w:r w:rsidRPr="0032212D">
      <w:t>779.727</w:t>
    </w:r>
    <w:r w:rsidRPr="0032212D">
      <w:rPr>
        <w:rStyle w:val="HideTWBExt"/>
      </w:rPr>
      <w:t>&lt;/NoPE&gt;&lt;Version&gt;</w:t>
    </w:r>
    <w:r w:rsidRPr="0032212D">
      <w:t>v01-00</w:t>
    </w:r>
    <w:r w:rsidRPr="0032212D">
      <w:rPr>
        <w:rStyle w:val="HideTWBExt"/>
      </w:rPr>
      <w:t>&lt;/Version&gt;</w:t>
    </w:r>
  </w:p>
  <w:p w14:paraId="0EB9E419" w14:textId="5B8EDD08" w:rsidR="00FB52FE" w:rsidRPr="0032212D" w:rsidRDefault="003161BD" w:rsidP="003161BD">
    <w:pPr>
      <w:pStyle w:val="EPFooter2"/>
    </w:pPr>
    <w:r w:rsidRPr="0032212D">
      <w:tab/>
    </w:r>
    <w:r w:rsidRPr="0032212D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103FF" w14:textId="4B5379A9" w:rsidR="003161BD" w:rsidRPr="0032212D" w:rsidRDefault="003161BD" w:rsidP="003161BD">
    <w:pPr>
      <w:pStyle w:val="EPFooter"/>
    </w:pPr>
    <w:r w:rsidRPr="0032212D">
      <w:rPr>
        <w:rStyle w:val="HideTWBExt"/>
      </w:rPr>
      <w:t>&lt;PathFdR&gt;</w:t>
    </w:r>
    <w:r w:rsidR="0032212D" w:rsidRPr="0032212D">
      <w:t>PR\1332449MT.docx</w:t>
    </w:r>
    <w:r w:rsidRPr="0032212D">
      <w:rPr>
        <w:rStyle w:val="HideTWBExt"/>
      </w:rPr>
      <w:t>&lt;/PathFdR&gt;</w:t>
    </w:r>
    <w:r w:rsidRPr="0032212D">
      <w:tab/>
    </w:r>
    <w:r w:rsidRPr="0032212D">
      <w:tab/>
      <w:t>PE</w:t>
    </w:r>
    <w:r w:rsidRPr="0032212D">
      <w:rPr>
        <w:rStyle w:val="HideTWBExt"/>
      </w:rPr>
      <w:t>&lt;NoPE&gt;</w:t>
    </w:r>
    <w:r w:rsidRPr="0032212D">
      <w:t>779.727</w:t>
    </w:r>
    <w:r w:rsidRPr="0032212D">
      <w:rPr>
        <w:rStyle w:val="HideTWBExt"/>
      </w:rPr>
      <w:t>&lt;/NoPE&gt;&lt;Version&gt;</w:t>
    </w:r>
    <w:r w:rsidRPr="0032212D">
      <w:t>v01-00</w:t>
    </w:r>
    <w:r w:rsidRPr="0032212D">
      <w:rPr>
        <w:rStyle w:val="HideTWBExt"/>
      </w:rPr>
      <w:t>&lt;/Version&gt;</w:t>
    </w:r>
  </w:p>
  <w:p w14:paraId="1FBA77AB" w14:textId="6E10B2FD" w:rsidR="00FB52FE" w:rsidRPr="0032212D" w:rsidRDefault="003161BD" w:rsidP="003161BD">
    <w:pPr>
      <w:pStyle w:val="EPFooter2"/>
    </w:pPr>
    <w:r w:rsidRPr="0032212D">
      <w:t>MT</w:t>
    </w:r>
    <w:r w:rsidRPr="0032212D">
      <w:tab/>
    </w:r>
    <w:r w:rsidRPr="0032212D">
      <w:rPr>
        <w:b w:val="0"/>
        <w:i/>
        <w:color w:val="C0C0C0"/>
        <w:sz w:val="22"/>
      </w:rPr>
      <w:t>Magħquda fid-diversità</w:t>
    </w:r>
    <w:r w:rsidRPr="0032212D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2B23B" w14:textId="77777777" w:rsidR="00334207" w:rsidRPr="0032212D" w:rsidRDefault="00334207">
      <w:r w:rsidRPr="0032212D">
        <w:separator/>
      </w:r>
    </w:p>
  </w:footnote>
  <w:footnote w:type="continuationSeparator" w:id="0">
    <w:p w14:paraId="6EBAE4C4" w14:textId="77777777" w:rsidR="00334207" w:rsidRPr="0032212D" w:rsidRDefault="00334207">
      <w:r w:rsidRPr="0032212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12748" w14:textId="77777777" w:rsidR="00334207" w:rsidRDefault="003342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07DDE" w14:textId="77777777" w:rsidR="00334207" w:rsidRDefault="0033420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50D1B" w14:textId="77777777" w:rsidR="00334207" w:rsidRDefault="003342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49341010">
    <w:abstractNumId w:val="9"/>
  </w:num>
  <w:num w:numId="2" w16cid:durableId="673730403">
    <w:abstractNumId w:val="9"/>
  </w:num>
  <w:num w:numId="3" w16cid:durableId="677729518">
    <w:abstractNumId w:val="7"/>
  </w:num>
  <w:num w:numId="4" w16cid:durableId="26181343">
    <w:abstractNumId w:val="7"/>
  </w:num>
  <w:num w:numId="5" w16cid:durableId="1547713249">
    <w:abstractNumId w:val="6"/>
  </w:num>
  <w:num w:numId="6" w16cid:durableId="353190269">
    <w:abstractNumId w:val="6"/>
  </w:num>
  <w:num w:numId="7" w16cid:durableId="1263804605">
    <w:abstractNumId w:val="5"/>
  </w:num>
  <w:num w:numId="8" w16cid:durableId="1282959364">
    <w:abstractNumId w:val="5"/>
  </w:num>
  <w:num w:numId="9" w16cid:durableId="560559850">
    <w:abstractNumId w:val="4"/>
  </w:num>
  <w:num w:numId="10" w16cid:durableId="108280102">
    <w:abstractNumId w:val="4"/>
  </w:num>
  <w:num w:numId="11" w16cid:durableId="728576809">
    <w:abstractNumId w:val="8"/>
  </w:num>
  <w:num w:numId="12" w16cid:durableId="1637565735">
    <w:abstractNumId w:val="8"/>
  </w:num>
  <w:num w:numId="13" w16cid:durableId="1199734503">
    <w:abstractNumId w:val="3"/>
  </w:num>
  <w:num w:numId="14" w16cid:durableId="1113090028">
    <w:abstractNumId w:val="3"/>
  </w:num>
  <w:num w:numId="15" w16cid:durableId="982193099">
    <w:abstractNumId w:val="2"/>
  </w:num>
  <w:num w:numId="16" w16cid:durableId="367803633">
    <w:abstractNumId w:val="2"/>
  </w:num>
  <w:num w:numId="17" w16cid:durableId="88694600">
    <w:abstractNumId w:val="1"/>
  </w:num>
  <w:num w:numId="18" w16cid:durableId="934050550">
    <w:abstractNumId w:val="1"/>
  </w:num>
  <w:num w:numId="19" w16cid:durableId="985935986">
    <w:abstractNumId w:val="0"/>
  </w:num>
  <w:num w:numId="20" w16cid:durableId="1546482321">
    <w:abstractNumId w:val="0"/>
  </w:num>
  <w:num w:numId="21" w16cid:durableId="1495493484">
    <w:abstractNumId w:val="9"/>
  </w:num>
  <w:num w:numId="22" w16cid:durableId="1436901004">
    <w:abstractNumId w:val="7"/>
  </w:num>
  <w:num w:numId="23" w16cid:durableId="1475412389">
    <w:abstractNumId w:val="6"/>
  </w:num>
  <w:num w:numId="24" w16cid:durableId="2099252392">
    <w:abstractNumId w:val="5"/>
  </w:num>
  <w:num w:numId="25" w16cid:durableId="2006013121">
    <w:abstractNumId w:val="4"/>
  </w:num>
  <w:num w:numId="26" w16cid:durableId="2033802664">
    <w:abstractNumId w:val="8"/>
  </w:num>
  <w:num w:numId="27" w16cid:durableId="812410668">
    <w:abstractNumId w:val="3"/>
  </w:num>
  <w:num w:numId="28" w16cid:durableId="1483159836">
    <w:abstractNumId w:val="2"/>
  </w:num>
  <w:num w:numId="29" w16cid:durableId="1874076520">
    <w:abstractNumId w:val="1"/>
  </w:num>
  <w:num w:numId="30" w16cid:durableId="1699431045">
    <w:abstractNumId w:val="0"/>
  </w:num>
  <w:num w:numId="31" w16cid:durableId="1351449619">
    <w:abstractNumId w:val="9"/>
  </w:num>
  <w:num w:numId="32" w16cid:durableId="461117483">
    <w:abstractNumId w:val="7"/>
  </w:num>
  <w:num w:numId="33" w16cid:durableId="1317882929">
    <w:abstractNumId w:val="6"/>
  </w:num>
  <w:num w:numId="34" w16cid:durableId="153836220">
    <w:abstractNumId w:val="5"/>
  </w:num>
  <w:num w:numId="35" w16cid:durableId="1598828740">
    <w:abstractNumId w:val="4"/>
  </w:num>
  <w:num w:numId="36" w16cid:durableId="2044789068">
    <w:abstractNumId w:val="8"/>
  </w:num>
  <w:num w:numId="37" w16cid:durableId="1378355522">
    <w:abstractNumId w:val="3"/>
  </w:num>
  <w:num w:numId="38" w16cid:durableId="214782212">
    <w:abstractNumId w:val="2"/>
  </w:num>
  <w:num w:numId="39" w16cid:durableId="1244681853">
    <w:abstractNumId w:val="1"/>
  </w:num>
  <w:num w:numId="40" w16cid:durableId="1455127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KEY" w:val="INTA"/>
    <w:docVar w:name="LastEditedSection" w:val=" 1"/>
    <w:docVar w:name="RepeatBlock-AmendMT" w:val="{\rtf1\adeflang1025\ansi\ansicpg0\uc1\adeff0\deff0\stshfdbch0\stshfloch0\stshfhich0\stshfbi0\deflang1082\deflangfe1082\themelang2057\themelangfe0\themelangcs1108{\fonttbl{\f0\fbidi \froman\fcharset0\fprq2{\*\panose 00000000000000000000}Times New Roman;}{\f1\fbidi \fswiss\fcharset0\fprq2{\*\panose 020b0604020202020204}Arial;}_x000d__x000a_{\f1\fbidi \fswiss\fcharset0\fprq2{\*\panose 020b0604020202020204}Arial;}{\flomajor\f31500\fbidi \froman\fcharset0\fprq2{\*\panose 00000000000000000000}Times New Roman;}_x000d__x000a_{\fdbmajor\f31501\fbidi \froman\fcharset0\fprq2{\*\panose 00000000000000000000}Times New Roman;}{\fhimajor\f31502\fbidi \fswiss\fcharset0\fprq2{\*\panose 020f0302020204030204}Calibri Light;}_x000d__x000a_{\fbimajor\f31503\fbidi \fswiss\fcharset0\fprq2 DokChampa{\*\falt Leelawadee UI};}{\flominor\f31504\fbidi \froman\fcharset0\fprq2{\*\panose 00000000000000000000}Times New Roman;}_x000d__x000a_{\fdbminor\f31505\fbidi \froman\fcharset0\fprq2{\*\panose 00000000000000000000}Times New Roman;}{\fhiminor\f31506\fbidi \fswiss\fcharset0\fprq2{\*\panose 020f0502020204030204}Calibri;}_x000d__x000a_{\fbiminor\f31507\fbidi \fswiss\fcharset0\fprq2 DokChampa{\*\falt Leelawadee UI};}{\f321\fbidi \froman\fcharset238\fprq2 Times New Roman CE;}{\f322\fbidi \froman\fcharset204\fprq2 Times New Roman Cyr;}_x000d__x000a_{\f324\fbidi \froman\fcharset161\fprq2 Times New Roman Greek;}{\f325\fbidi \froman\fcharset162\fprq2 Times New Roman Tur;}{\f326\fbidi \froman\fcharset177\fprq2 Times New Roman (Hebrew);}{\f327\fbidi \froman\fcharset178\fprq2 Times New Roman (Arabic);}_x000d__x000a_{\f328\fbidi \froman\fcharset186\fprq2 Times New Roman Baltic;}{\f329\fbidi \froman\fcharset163\fprq2 Times New Roman (Vietnamese);}{\f331\fbidi \fswiss\fcharset238\fprq2 Arial CE;}{\f332\fbidi \fswiss\fcharset204\fprq2 Arial Cyr;}_x000d__x000a_{\f334\fbidi \fswiss\fcharset161\fprq2 Arial Greek;}{\f335\fbidi \fswiss\fcharset162\fprq2 Arial Tur;}{\f336\fbidi \fswiss\fcharset177\fprq2 Arial (Hebrew);}{\f337\fbidi \fswiss\fcharset178\fprq2 Arial (Arabic);}_x000d__x000a_{\f338\fbidi \fswiss\fcharset186\fprq2 Arial Baltic;}{\f339\fbidi \fswiss\fcharset163\fprq2 Arial (Vietnamese);}{\f331\fbidi \fswiss\fcharset238\fprq2 Arial CE;}{\f332\fbidi \fswiss\fcharset204\fprq2 Arial Cyr;}_x000d__x000a_{\f334\fbidi \fswiss\fcharset161\fprq2 Arial Greek;}{\f335\fbidi \fswiss\fcharset162\fprq2 Arial Tur;}{\f336\fbidi \fswiss\fcharset177\fprq2 Arial (Hebrew);}{\f337\fbidi \fswiss\fcharset178\fprq2 Arial (Arabic);}_x000d__x000a_{\f338\fbidi \fswiss\fcharset186\fprq2 Arial Baltic;}{\f339\fbidi \fswiss\fcharset163\fprq2 Arial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{\*\falt Leelawadee UI}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\lang2057\langfe2057\langnp2057\langfenp2057 }{\*\defpap _x000d__x000a_\ql \li0\ri0\widctlpar\wrapdefault\aspalpha\aspnum\faauto\adjustright\rin0\lin0\itap0 }\noqfpromote {\upr{\stylesheet{\ql \li0\ri0\widctlpar\wrapdefault\aspalpha\aspnum\faauto\adjustright\rin0\lin0\itap0 \rtlch\fcs1 \af0\afs20\alang1025 \ltrch\fcs0 _x000d__x000a_\fs24\lang2057\langfe2057\cgrid\langnp2057\langfenp2057 \snext0 \sqformat \spriority0 \styrsid7823322 Normal;}{\s1\ql \li0\ri0\sb240\keep\keepn\widctlpar\wrapdefault\aspalpha\aspnum\faauto\outlinelevel0\adjustright\rin0\lin0\itap0 \rtlch\fcs1 _x000d__x000a_\af31503\afs32\alang1025 \ltrch\fcs0 \fs32\cf17\lang2057\langfe2057\loch\f31502\hich\af31502\dbch\af31501\cgrid\langnp2057\langfenp2057 \sbasedon0 \snext0 \slink15 \ssemihidden \sqformat \spriority0 \styrsid223860 heading 1;}{\*\cs10 \additive _x000d__x000a_\ssemihidden \sunhideused \spriority1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4366342 HideTWBExt;}{\*\cs18 \additive \v\f1\fs20\cf15 _x000d__x000a_\spriority0 \styrsid14366342 HideTWBInt;}{\s19\ql \li0\ri0\sa120\nowidctlpar\wrapdefault\aspalpha\aspnum\faauto\adjustright\rin0\lin0\itap0 \rtlch\fcs1 \af0\afs20\alang1025 \ltrch\fcs0 \fs24\lang1082\langfe2057\cgrid\langnp1082\langfenp2057 _x000d__x000a_\sbasedon0 \snext19 \spriority0 \styrsid14366342 Normal6a;}{\s20\ql \li0\ri0\nowidctlpar\wrapdefault\aspalpha\aspnum\faauto\adjustright\rin0\lin0\itap0 \rtlch\fcs1 \af0\afs20\alang1025 \ltrch\fcs0 \b\fs24\lang1082\langfe2057\cgrid\langnp1082\langfenp2057 _x000d__x000a_\sbasedon0 \snext20 \spriority0 \styrsid14366342 NormalBold;}{\s21\ql \li0\ri0\sa240\nowidctlpar\wrapdefault\aspalpha\aspnum\faauto\adjustright\rin0\lin0\itap0 \rtlch\fcs1 \af0\afs20\alang1025 \ltrch\fcs0 _x000d__x000a_\i\fs24\lang1082\langfe2057\cgrid\langnp1082\langfenp2057 \sbasedon0 \snext21 \spriority0 \styrsid14366342 AmJustText;}{\s22\qc \li0\ri0\sb240\sa240\nowidctlpar\wrapdefault\aspalpha\aspnum\faauto\adjustright\rin0\lin0\itap0 \rtlch\fcs1 _x000d__x000a_\af0\afs20\alang1025 \ltrch\fcs0 \i\fs24\lang1082\langfe2057\cgrid\langnp1082\langfenp2057 \sbasedon0 \snext22 \spriority0 \styrsid14366342 AmCrossRef;}{_x000d__x000a_\s23\qc \li0\ri0\sb240\sa240\keepn\nowidctlpar\wrapdefault\aspalpha\aspnum\faauto\adjustright\rin0\lin0\itap0 \rtlch\fcs1 \af0\afs20\alang1025 \ltrch\fcs0 \i\fs24\lang1082\langfe2057\cgrid\langnp1082\langfenp2057 _x000d__x000a_\sbasedon0 \snext21 \spriority0 \styrsid14366342 AmJustTitle;}{\s24\qr \li0\ri0\sb240\sa240\nowidctlpar\wrapdefault\aspalpha\aspnum\faauto\adjustright\rin0\lin0\itap0 \rtlch\fcs1 \af0\afs20\alang1025 \ltrch\fcs0 _x000d__x000a_\fs24\lang1082\langfe2057\cgrid\langnp1082\langfenp2057 \sbasedon0 \snext24 \spriority0 \styrsid14366342 AmOrLang;}{\s25\qc \li0\ri0\sa240\nowidctlpar\wrapdefault\aspalpha\aspnum\faauto\adjustright\rin0\lin0\itap0 \rtlch\fcs1 \af0\afs20\alang1025 _x000d__x000a_\ltrch\fcs0 \i\fs24\lang1082\langfe2057\cgrid\langnp1082\langfenp2057 \sbasedon0 \snext25 \spriority0 \styrsid14366342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82\langfe2057\cgrid\langnp1082\langfenp2057 \sbasedon0 \snext26 \spriority0 \styrsid14366342 AmNumberTabs;}{\s27\ql \li0\ri0\sb240\nowidctlpar\wrapdefault\aspalpha\aspnum\faauto\adjustright\rin0\lin0\itap0 \rtlch\fcs1 _x000d__x000a_\af0\afs20\alang1025 \ltrch\fcs0 \b\fs24\lang1082\langfe2057\cgrid\langnp1082\langfenp2057 \sbasedon0 \snext27 \spriority0 \styrsid14366342 NormalBold12b;}}{\*\ud\uc0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4366342 HideTWBExt;}{\*\cs18 \additive \v\f1\fs20\cf15 _x000d__x000a_\spriority0 \styrsid14366342 HideTWBInt;}{\s19\ql \li0\ri0\sa120\nowidctlpar\wrapdefault\aspalpha\aspnum\faauto\adjustright\rin0\lin0\itap0 \rtlch\fcs1 \af0\afs20\alang1025 \ltrch\fcs0 \fs24\lang1082\langfe2057\cgrid\langnp1082\langfenp2057 _x000d__x000a_\sbasedon0 \snext19 \spriority0 \styrsid14366342 Normal6a;}{\s20\ql \li0\ri0\nowidctlpar\wrapdefault\aspalpha\aspnum\faauto\adjustright\rin0\lin0\itap0 \rtlch\fcs1 \af0\afs20\alang1025 \ltrch\fcs0 \b\fs24\lang1082\langfe2057\cgrid\langnp1082\langfenp2057 _x000d__x000a_\sbasedon0 \snext20 \spriority0 \styrsid14366342 NormalBold;}{\s21\ql \li0\ri0\sa240\nowidctlpar\wrapdefault\aspalpha\aspnum\faauto\adjustright\rin0\lin0\itap0 \rtlch\fcs1 \af0\afs20\alang1025 \ltrch\fcs0 _x000d__x000a_\i\fs24\lang1082\langfe2057\cgrid\langnp1082\langfenp2057 \sbasedon0 \snext21 \spriority0 \styrsid14366342 AmJustText;}{\s22\qc \li0\ri0\sb240\sa240\nowidctlpar\wrapdefault\aspalpha\aspnum\faauto\adjustright\rin0\lin0\itap0 \rtlch\fcs1 _x000d__x000a_\af0\afs20\alang1025 \ltrch\fcs0 \i\fs24\lang1082\langfe2057\cgrid\langnp1082\langfenp2057 \sbasedon0 \snext22 \spriority0 \styrsid14366342 AmCrossRef;}{_x000d__x000a_\s23\qc \li0\ri0\sb240\sa240\keepn\nowidctlpar\wrapdefault\aspalpha\aspnum\faauto\adjustright\rin0\lin0\itap0 \rtlch\fcs1 \af0\afs20\alang1025 \ltrch\fcs0 \i\fs24\lang1082\langfe2057\cgrid\langnp1082\langfenp2057 _x000d__x000a_\sbasedon0 \snext21 \spriority0 \styrsid14366342 AmJustTitle;}{\s24\qr \li0\ri0\sb240\sa240\nowidctlpar\wrapdefault\aspalpha\aspnum\faauto\adjustright\rin0\lin0\itap0 \rtlch\fcs1 \af0\afs20\alang1025 \ltrch\fcs0 _x000d__x000a_\fs24\lang1082\langfe2057\cgrid\langnp1082\langfenp2057 \sbasedon0 \snext24 \spriority0 \styrsid14366342 AmOrLang;}{\s25\qc \li0\ri0\sa240\nowidctlpar\wrapdefault\aspalpha\aspnum\faauto\adjustright\rin0\lin0\itap0 \rtlch\fcs1 \af0\afs20\alang1025 _x000d__x000a_\ltrch\fcs0 \i\fs24\lang1082\langfe2057\cgrid\langnp1082\langfenp2057 \sbasedon0 \snext25 \spriority0 \styrsid14366342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82\langfe2057\cgrid\langnp1082\langfenp2057 \sbasedon0 \snext26 \spriority0 \styrsid14366342 AmNumberTabs;}{\s27\ql \li0\ri0\sb240\nowidctlpar\wrapdefault\aspalpha\aspnum\faauto\adjustright\rin0\lin0\itap0 \rtlch\fcs1 _x000d__x000a_\af0\afs20\alang1025 \ltrch\fcs0 \b\fs24\lang1082\langfe2057\cgrid\langnp1082\langfenp2057 \sbasedon0 \snext27 \spriority0 \styrsid14366342 NormalBold12b;}}}}{\*\rsidtbl \rsid24658\rsid223860\rsid735077\rsid1718133\rsid2691334\rsid2892074\rsid3565327_x000d__x000a_\rsid4666813\rsid6641733\rsid7823322\rsid9636012\rsid10377208\rsid11215221\rsid11549030\rsid12154954\rsid14366342\rsid14382809\rsid14424199\rsid15204470\rsid15285974\rsid15950462\rsid16324206\rsid16662270}{\mmathPr\mmathFont34\mbrkBin0\mbrkBinSub0_x000d__x000a_\msmallFrac0\mdispDef1\mlMargin0\mrMargin0\mdefJc1\mwrapIndent1440\mintLim0\mnaryLim1}{\info{\upr{\author UPD}{\*\ud\uc0{\author UPD}}}{\upr{\operator UPD}{\*\ud\uc0{\operator UPD}}}{\creatim\yr2025\mo11\dy21\hr9\min5}{\revtim\yr2025\mo11\dy21\hr9\min5}_x000d__x000a_{\version1}{\edmins0}{\nofpages1}{\nofwords105}{\nofchars590}{\upr{\nofcharsws694}{\*\ud\uc0{\nofcharsws694}}}{\vern8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60\pgbrdrhead\pgbrdrfoot\splytwnine\ftnlytwnine\htmautsp\nolnhtadjtbl\useltbaln\alntblind\lytcalctblwd\lyttblrtgr\lnbrkrule\nobrkwrptbl\snaptogridincell\allowfieldendsel\wrppunct_x000d__x000a_\asianbrkrule\nojkernpunct\rsidroot1436634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jurge\\AppData\\Local\\DocEP\\DOCS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269133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69133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69133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69133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4366342 \rtlch\fcs1 _x000d__x000a_\af0\afs20\alang1025 \ltrch\fcs0 \b\fs24\lang1082\langfe2057\cgrid\langnp1082\langfenp2057 {\rtlch\fcs1 \af0 \ltrch\fcs0 \cs17\b0\v\fs20\cf9\lang1024\langfe1024\loch\af1\hich\af1\dbch\af31501\noproof\insrsid14366342\charrsid8543167 _x000d__x000a_{\upr{\*\bkmkstart restart}{\*\ud\uc0{\*\bkmkstart restart}}}\hich\af1\dbch\af31501\loch\f1 &lt;Amend&gt;}{\rtlch\fcs1 \af0 \ltrch\fcs0 \insrsid14366342\charrsid8543167 Emenda\tab \tab }{\rtlch\fcs1 \af0 \ltrch\fcs0 _x000d__x000a_\cs17\b0\v\fs20\cf9\lang1024\langfe1024\loch\af1\hich\af1\dbch\af31501\noproof\insrsid14366342\charrsid8543167 \hich\af1\dbch\af31501\loch\f1 &lt;NumAm&gt;}{\rtlch\fcs1 \af0 \ltrch\fcs0 \insrsid14366342\charrsid8543167 #}{\rtlch\fcs1 \af1 \ltrch\fcs0 _x000d__x000a_\cs18\v\f1\fs20\cf15\insrsid14366342\charrsid8543167 ENMIENDA@NRAM@}{\rtlch\fcs1 \af0 \ltrch\fcs0 \insrsid14366342\charrsid8543167 #}{\rtlch\fcs1 \af0 \ltrch\fcs0 _x000d__x000a_\cs17\b0\v\fs20\cf9\lang1024\langfe1024\loch\af1\hich\af1\dbch\af31501\noproof\insrsid14366342\charrsid8543167 \hich\af1\dbch\af31501\loch\f1 &lt;/NumAm&gt;}{\rtlch\fcs1 \af0 \ltrch\fcs0 \insrsid14366342\charrsid8543167 _x000d__x000a_\par }\pard\plain \ltrpar\s27\ql \li0\ri0\sb240\keepn\nowidctlpar\wrapdefault\aspalpha\aspnum\faauto\adjustright\rin0\lin0\itap0\pararsid14366342 \rtlch\fcs1 \af0\afs20\alang1025 \ltrch\fcs0 \b\fs24\lang1082\langfe2057\cgrid\langnp1082\langfenp2057 {_x000d__x000a_\rtlch\fcs1 \af0 \ltrch\fcs0 \cs17\b0\v\fs20\cf9\lang1024\langfe1024\loch\af1\hich\af1\dbch\af31501\noproof\insrsid14366342\charrsid8543167 \hich\af1\dbch\af31501\loch\f1 &lt;DocAmend&gt;}{\rtlch\fcs1 \af0 \ltrch\fcs0 \insrsid14366342\charrsid8543167 Proposta g_x000d__x000a_\u295\'68al #}{\rtlch\fcs1 \af1 \ltrch\fcs0 \cs18\v\f1\fs20\cf15\insrsid14366342\charrsid8543167 MNU[DOC1][DOC2][DOC3]@DOCMSG@DOCMNU}{\rtlch\fcs1 \af0 \ltrch\fcs0 \insrsid14366342\charrsid8543167 ##}{\rtlch\fcs1 \af1 \ltrch\fcs0 _x000d__x000a_\cs18\v\f1\fs20\cf15\insrsid14366342\charrsid8543167 MNU[AMACTYES][NOTAPP]@CHOICE@AMACTMNU}{\rtlch\fcs1 \af0 \ltrch\fcs0 \insrsid14366342\charrsid8543167 #}{\rtlch\fcs1 \af0 \ltrch\fcs0 _x000d__x000a_\cs17\b0\v\fs20\cf9\lang1024\langfe1024\loch\af1\hich\af1\dbch\af31501\noproof\insrsid14366342\charrsid8543167 \hich\af1\dbch\af31501\loch\f1 &lt;/DocAmend&gt;}{\rtlch\fcs1 \af0 \ltrch\fcs0 \insrsid14366342\charrsid8543167 _x000d__x000a_\par }\pard\plain \ltrpar\s20\ql \li0\ri0\keepn\nowidctlpar\wrapdefault\aspalpha\aspnum\faauto\adjustright\rin0\lin0\itap0\pararsid14366342 \rtlch\fcs1 \af0\afs20\alang1025 \ltrch\fcs0 \b\fs24\lang1082\langfe2057\cgrid\langnp1082\langfenp2057 {\rtlch\fcs1 _x000d__x000a_\af0 \ltrch\fcs0 \cs17\b0\v\fs20\cf9\lang1024\langfe1024\loch\af1\hich\af1\dbch\af31501\noproof\insrsid14366342\charrsid8543167 \hich\af1\dbch\af31501\loch\f1 &lt;Article&gt;}{\rtlch\fcs1 \af0 \ltrch\fcs0 \insrsid14366342\charrsid8543167 #}{\rtlch\fcs1 \af1 _x000d__x000a_\ltrch\fcs0 \cs18\v\f1\fs20\cf15\insrsid14366342\charrsid8543167 MNU[AMACTPARTYES][AMACTPARTNO]@CHOICE@AMACTMNU}{\rtlch\fcs1 \af0 \ltrch\fcs0 \insrsid14366342\charrsid8543167 #}{\rtlch\fcs1 \af0 \ltrch\fcs0 _x000d__x000a_\cs17\b0\v\fs20\cf9\lang1024\langfe1024\loch\af1\hich\af1\dbch\af31501\noproof\insrsid14366342\charrsid8543167 \hich\af1\dbch\af31501\loch\f1 &lt;/Article&gt;}{\rtlch\fcs1 \af0 \ltrch\fcs0 \insrsid14366342\charrsid8543167 _x000d__x000a_\par }\pard\plain \ltrpar\ql \li0\ri0\keepn\widctlpar\wrapdefault\aspalpha\aspnum\faauto\adjustright\rin0\lin0\itap0\pararsid14366342 \rtlch\fcs1 \af0\afs20\alang1025 \ltrch\fcs0 \fs24\lang2057\langfe2057\cgrid\langnp2057\langfenp2057 {\rtlch\fcs1 \af0 _x000d__x000a_\ltrch\fcs0 \cs17\v\fs20\cf9\lang1024\langfe1024\loch\af1\hich\af1\dbch\af31501\noproof\langnp1082\insrsid14366342\charrsid8543167 \hich\af1\dbch\af31501\loch\f1 &lt;DocAmend2&gt;&lt;OptDel&gt;}{\rtlch\fcs1 \af0 \ltrch\fcs0 _x000d__x000a_\lang1082\langfe2057\langnp1082\insrsid14366342\charrsid8543167 #}{\rtlch\fcs1 \af1 \ltrch\fcs0 \cs18\v\f1\fs20\cf15\lang1082\langfe2057\langnp1082\insrsid14366342\charrsid8543167 MNU[OPTNRACTYES][NOTAPP]@CHOICE@AMACTMNU}{\rtlch\fcs1 \af0 \ltrch\fcs0 _x000d__x000a_\lang1082\langfe2057\langnp1082\insrsid14366342\charrsid8543167 #}{\rtlch\fcs1 \af0 \ltrch\fcs0 \cs17\v\fs20\cf9\lang1024\langfe1024\loch\af1\hich\af1\dbch\af31501\noproof\langnp1082\insrsid14366342\charrsid8543167 \hich\af1\dbch\af31501\loch\f1 _x000d__x000a_&lt;/OptDel&gt;&lt;/DocAmend2&gt;}{\rtlch\fcs1 \af0 \ltrch\fcs0 \lang1082\langfe2057\langnp1082\insrsid14366342\charrsid8543167 _x000d__x000a_\par }\pard \ltrpar\ql \li0\ri0\widctlpar\wrapdefault\aspalpha\aspnum\faauto\adjustright\rin0\lin0\itap0\pararsid14366342 {\rtlch\fcs1 \af0 \ltrch\fcs0 _x000d__x000a_\cs17\v\fs20\cf9\lang1024\langfe1024\loch\af1\hich\af1\dbch\af31501\noproof\langnp1082\insrsid14366342\charrsid8543167 \hich\af1\dbch\af31501\loch\f1 &lt;Article2&gt;&lt;OptDel&gt;}{\rtlch\fcs1 \af0 \ltrch\fcs0 _x000d__x000a_\lang1082\langfe2057\langnp1082\insrsid14366342\charrsid8543167 #}{\rtlch\fcs1 \af1 \ltrch\fcs0 \cs18\v\f1\fs20\cf15\lang1082\langfe2057\langnp1082\insrsid14366342\charrsid8543167 MNU[OPTACTPARTYES][NOTAPP]@CHOICE@AMACTMNU}{\rtlch\fcs1 \af0 \ltrch\fcs0 _x000d__x000a_\lang1082\langfe2057\langnp1082\insrsid14366342\charrsid8543167 #}{\rtlch\fcs1 \af0 \ltrch\fcs0 \cs17\v\fs20\cf9\lang1024\langfe1024\loch\af1\hich\af1\dbch\af31501\noproof\langnp1082\insrsid14366342\charrsid8543167 \hich\af1\dbch\af31501\loch\f1 _x000d__x000a_&lt;/OptDel&gt;&lt;/Article2&gt;}{\rtlch\fcs1 \af0 \ltrch\fcs0 \lang1082\langfe2057\langnp1082\insrsid14366342\charrsid8543167 _x000d__x000a_\par \ltrrow}\trowd \irow0\irowband0\ltrrow\ts11\trqc\trgaph340\trleft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82\langfe2057\langnp1082\insrsid14366342\charrsid8543167 \cell }\pard\plain \ltrpar_x000d__x000a_\ql \li0\ri0\widctlpar\intbl\wrapdefault\aspalpha\aspnum\faauto\adjustright\rin0\lin0 \rtlch\fcs1 \af0\afs20\alang1025 \ltrch\fcs0 \fs24\lang2057\langfe2057\cgrid\langnp2057\langfenp2057 {\rtlch\fcs1 \af0 \ltrch\fcs0 _x000d__x000a_\lang1082\langfe2057\langnp1082\insrsid14366342\charrsid8543167 \trowd \irow0\irowband0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15216 \rtlch\fcs1 \af0\afs20\alang1025 \ltrch\fcs0 \i\fs24\lang1082\langfe2057\cgrid\langnp1082\langfenp2057 {\rtlch\fcs1 \af0 \ltrch\fcs0 _x000d__x000a_\insrsid14366342\charrsid8543167 #}{\rtlch\fcs1 \af1 \ltrch\fcs0 \cs18\v\f1\fs20\cf15\insrsid14366342\charrsid8543167 MNU[OPTLEFTAMACT][LEFTPROP]@CHOICE@AMACTMNU}{\rtlch\fcs1 \af0 \ltrch\fcs0 \insrsid14366342\charrsid8543167 #\cell Emenda\cell _x000d__x000a_}\pard\plain \ltrpar\ql \li0\ri0\widctlpar\intbl\wrapdefault\aspalpha\aspnum\faauto\adjustright\rin0\lin0 \rtlch\fcs1 \af0\afs20\alang1025 \ltrch\fcs0 \fs24\lang2057\langfe2057\cgrid\langnp2057\langfenp2057 {\rtlch\fcs1 \af0 \ltrch\fcs0 _x000d__x000a_\lang1082\langfe2057\langnp1082\insrsid14366342\charrsid8543167 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2517430 \rtlch\fcs1 \af0\afs20\alang1025 \ltrch\fcs0 \fs24\lang1082\langfe2057\cgrid\langnp1082\langfenp2057 {\rtlch\fcs1 \af0 \ltrch\fcs0 _x000d__x000a_\insrsid14366342\charrsid8543167 ##\cell ##}{\rtlch\fcs1 \af0\afs24 \ltrch\fcs0 \insrsid14366342\charrsid8543167 \cell }\pard\plain \ltrpar\ql \li0\ri0\widctlpar\intbl\wrapdefault\aspalpha\aspnum\faauto\adjustright\rin0\lin0 \rtlch\fcs1 _x000d__x000a_\af0\afs20\alang1025 \ltrch\fcs0 \fs24\lang2057\langfe2057\cgrid\langnp2057\langfenp2057 {\rtlch\fcs1 \af0 \ltrch\fcs0 \lang1082\langfe2057\langnp1082\insrsid14366342\charrsid8543167 \trowd \irow2\irowband2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4366342 \rtlch\fcs1 \af0\afs20\alang1025 \ltrch\fcs0 \fs24\lang1082\langfe2057\cgrid\langnp1082\langfenp2057 {\rtlch\fcs1 \af0 \ltrch\fcs0 _x000d__x000a_\insrsid14366342\charrsid8543167 Or. }{\rtlch\fcs1 \af0 \ltrch\fcs0 \cs17\v\fs20\cf9\lang1024\langfe1024\loch\af1\hich\af1\dbch\af31501\noproof\insrsid14366342\charrsid8543167 \hich\af1\dbch\af31501\loch\f1 &lt;Original&gt;}{\rtlch\fcs1 \af0 \ltrch\fcs0 _x000d__x000a_\insrsid14366342\charrsid8543167 #}{\rtlch\fcs1 \af1 \ltrch\fcs0 \cs18\v\f1\fs20\cf15\insrsid14366342\charrsid8543167 MNU[ORLANGONE][ORLANGMORE]@CHOICE@ORLANGMNU}{\rtlch\fcs1 \af0 \ltrch\fcs0 \insrsid14366342\charrsid8543167 #}{\rtlch\fcs1 \af0 _x000d__x000a_\ltrch\fcs0 \cs17\v\fs20\cf9\lang1024\langfe1024\loch\af1\hich\af1\dbch\af31501\noproof\insrsid14366342\charrsid8543167 \hich\af1\dbch\af31501\loch\f1 &lt;/Original&gt;}{\rtlch\fcs1 \af0 \ltrch\fcs0 \insrsid14366342\charrsid8543167 _x000d__x000a_\par }\pard\plain \ltrpar\s22\qc \li0\ri0\sb240\sa240\nowidctlpar\wrapdefault\aspalpha\aspnum\faauto\adjustright\rin0\lin0\itap0\pararsid14366342 \rtlch\fcs1 \af0\afs20\alang1025 \ltrch\fcs0 \i\fs24\lang1082\langfe2057\cgrid\langnp1082\langfenp2057 {_x000d__x000a_\rtlch\fcs1 \af0 \ltrch\fcs0 \cs17\i0\v\fs20\cf9\lang1024\langfe1024\loch\af1\hich\af1\dbch\af31501\noproof\insrsid14366342\charrsid8543167 \hich\af1\dbch\af31501\loch\f1 &lt;OptDel&gt;}{\rtlch\fcs1 \af0 \ltrch\fcs0 \insrsid14366342\charrsid8543167 #}{_x000d__x000a_\rtlch\fcs1 \af1 \ltrch\fcs0 \cs18\v\f1\fs20\cf15\insrsid14366342\charrsid8543167 MNU[CROSSREFNO][CROSSREFYES]@CHOICE@}{\rtlch\fcs1 \af0 \ltrch\fcs0 \insrsid14366342\charrsid8543167 #}{\rtlch\fcs1 \af0 \ltrch\fcs0 _x000d__x000a_\cs17\i0\v\fs20\cf9\lang1024\langfe1024\loch\af1\hich\af1\dbch\af31501\noproof\insrsid14366342\charrsid8543167 \hich\af1\dbch\af31501\loch\f1 &lt;/OptDel&gt;}{\rtlch\fcs1 \af0 \ltrch\fcs0 \insrsid14366342\charrsid8543167 _x000d__x000a_\par }\pard\plain \ltrpar\s23\qc \li0\ri0\sb240\sa240\keepn\nowidctlpar\wrapdefault\aspalpha\aspnum\faauto\adjustright\rin0\lin0\itap0\pararsid14366342 \rtlch\fcs1 \af0\afs20\alang1025 \ltrch\fcs0 \i\fs24\lang1082\langfe2057\cgrid\langnp1082\langfenp2057 {_x000d__x000a_\rtlch\fcs1 \af0 \ltrch\fcs0 \cs17\i0\v\fs20\cf9\lang1024\langfe1024\loch\af1\hich\af1\dbch\af31501\noproof\insrsid14366342\charrsid8543167 \hich\af1\dbch\af31501\loch\f1 &lt;TitreJust&gt;}{\rtlch\fcs1 \af0 \ltrch\fcs0 \insrsid14366342\charrsid8543167 \u288\'47_x000d__x000a_ustifikazzjoni}{\rtlch\fcs1 \af0 \ltrch\fcs0 \cs17\i0\v\fs20\cf9\lang1024\langfe1024\loch\af1\hich\af1\dbch\af31501\noproof\insrsid14366342\charrsid8543167 \hich\af1\dbch\af31501\loch\f1 &lt;/TitreJust&gt;}{\rtlch\fcs1 \af0 \ltrch\fcs0 _x000d__x000a_\insrsid14366342\charrsid8543167 _x000d__x000a_\par }\pard\plain \ltrpar\s21\ql \li0\ri0\sa240\nowidctlpar\wrapdefault\aspalpha\aspnum\faauto\adjustright\rin0\lin0\itap0\pararsid14366342 \rtlch\fcs1 \af0\afs20\alang1025 \ltrch\fcs0 \i\fs24\lang1082\langfe2057\cgrid\langnp1082\langfenp2057 {\rtlch\fcs1 _x000d__x000a_\af0 \ltrch\fcs0 \cs17\i0\v\fs20\cf9\lang1024\langfe1024\loch\af1\hich\af1\dbch\af31501\noproof\insrsid14366342\charrsid8543167 \hich\af1\dbch\af31501\loch\f1 &lt;OptDelPrev&gt;}{\rtlch\fcs1 \af0 \ltrch\fcs0 \insrsid14366342\charrsid8543167 #}{\rtlch\fcs1 \af1 _x000d__x000a_\ltrch\fcs0 \cs18\v\f1\fs20\cf15\insrsid14366342\charrsid8543167 MNU[TEXTJUSTYES][TEXTJUSTNO]@CHOICE@}{\rtlch\fcs1 \af0 \ltrch\fcs0 \insrsid14366342\charrsid8543167 #}{\rtlch\fcs1 \af0 \ltrch\fcs0 _x000d__x000a_\cs17\i0\v\fs20\cf9\lang1024\langfe1024\loch\af1\hich\af1\dbch\af31501\noproof\insrsid14366342\charrsid8543167 \hich\af1\dbch\af31501\loch\f1 &lt;/OptDelPrev&gt;}{\rtlch\fcs1 \af0 \ltrch\fcs0 \insrsid14366342\charrsid8543167 _x000d__x000a_\par }\pard\plain \ltrpar\ql \li0\ri0\widctlpar\wrapdefault\aspalpha\aspnum\faauto\adjustright\rin0\lin0\itap0\pararsid14366342 \rtlch\fcs1 \af0\afs20\alang1025 \ltrch\fcs0 \fs24\lang2057\langfe2057\cgrid\langnp2057\langfenp2057 {\rtlch\fcs1 \af0 \ltrch\fcs0 _x000d__x000a_\cs17\v\fs20\cf9\lang1024\langfe1024\loch\af1\hich\af1\dbch\af31501\noproof\langnp1082\insrsid14366342\charrsid8543167 \hich\af1\dbch\af31501\loch\f1 &lt;/Amend&gt;}{\rtlch\fcs1 \af0 \ltrch\fcs0 \insrsid24658\charrsid16324206 {\upr{\*\bkmkend restart}_x000d__x000a_{\*\ud\uc0{\*\bkmkend restart}}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5c_x000d__x000a_e389bd5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332"/>
    <w:docVar w:name="TXTLANGUE" w:val="MT"/>
    <w:docVar w:name="TXTLANGUEMIN" w:val="mt"/>
    <w:docVar w:name="TXTNRPE" w:val="779.727"/>
    <w:docVar w:name="TXTPEorAP" w:val="PE"/>
    <w:docVar w:name="TXTROUTE" w:val="PR\1332449MT.docx"/>
    <w:docVar w:name="TXTVERSION" w:val="01-00"/>
  </w:docVars>
  <w:rsids>
    <w:rsidRoot w:val="006C7035"/>
    <w:rsid w:val="00011AAB"/>
    <w:rsid w:val="00012351"/>
    <w:rsid w:val="000139E5"/>
    <w:rsid w:val="00031BCE"/>
    <w:rsid w:val="00084DD2"/>
    <w:rsid w:val="00084E89"/>
    <w:rsid w:val="000B7489"/>
    <w:rsid w:val="000F1096"/>
    <w:rsid w:val="00120948"/>
    <w:rsid w:val="00123DD5"/>
    <w:rsid w:val="001277AE"/>
    <w:rsid w:val="00142215"/>
    <w:rsid w:val="001767E2"/>
    <w:rsid w:val="00187008"/>
    <w:rsid w:val="001A03FF"/>
    <w:rsid w:val="001B3829"/>
    <w:rsid w:val="001C5592"/>
    <w:rsid w:val="001C5B44"/>
    <w:rsid w:val="001C6FFC"/>
    <w:rsid w:val="001F7C7C"/>
    <w:rsid w:val="00212B84"/>
    <w:rsid w:val="002346B0"/>
    <w:rsid w:val="002667C3"/>
    <w:rsid w:val="002669B6"/>
    <w:rsid w:val="00290BED"/>
    <w:rsid w:val="002D13EE"/>
    <w:rsid w:val="002E33EE"/>
    <w:rsid w:val="002F40BB"/>
    <w:rsid w:val="002F4B02"/>
    <w:rsid w:val="003161BD"/>
    <w:rsid w:val="0032212D"/>
    <w:rsid w:val="00323EF8"/>
    <w:rsid w:val="003316DD"/>
    <w:rsid w:val="00334207"/>
    <w:rsid w:val="00366A46"/>
    <w:rsid w:val="00370AC3"/>
    <w:rsid w:val="003824EE"/>
    <w:rsid w:val="003B4689"/>
    <w:rsid w:val="003C2068"/>
    <w:rsid w:val="003C37CF"/>
    <w:rsid w:val="003F33C7"/>
    <w:rsid w:val="004100B1"/>
    <w:rsid w:val="00426E47"/>
    <w:rsid w:val="00455743"/>
    <w:rsid w:val="00461601"/>
    <w:rsid w:val="004C0915"/>
    <w:rsid w:val="004D16E8"/>
    <w:rsid w:val="004D424E"/>
    <w:rsid w:val="004E42C8"/>
    <w:rsid w:val="004E733D"/>
    <w:rsid w:val="004F3FA5"/>
    <w:rsid w:val="0051271F"/>
    <w:rsid w:val="00521F46"/>
    <w:rsid w:val="00532B5D"/>
    <w:rsid w:val="00551111"/>
    <w:rsid w:val="00551123"/>
    <w:rsid w:val="00570A6A"/>
    <w:rsid w:val="00586E50"/>
    <w:rsid w:val="0059583D"/>
    <w:rsid w:val="005A42D9"/>
    <w:rsid w:val="005C2BEF"/>
    <w:rsid w:val="005D1A99"/>
    <w:rsid w:val="005D7609"/>
    <w:rsid w:val="005D7EE8"/>
    <w:rsid w:val="00642325"/>
    <w:rsid w:val="0069092A"/>
    <w:rsid w:val="006A2F5D"/>
    <w:rsid w:val="006C7035"/>
    <w:rsid w:val="006F7907"/>
    <w:rsid w:val="00743189"/>
    <w:rsid w:val="00743D33"/>
    <w:rsid w:val="007932B3"/>
    <w:rsid w:val="00793EA9"/>
    <w:rsid w:val="007D6F68"/>
    <w:rsid w:val="007F43F3"/>
    <w:rsid w:val="00823E6B"/>
    <w:rsid w:val="00826780"/>
    <w:rsid w:val="00837CCD"/>
    <w:rsid w:val="008633CC"/>
    <w:rsid w:val="00865190"/>
    <w:rsid w:val="008719B9"/>
    <w:rsid w:val="00894923"/>
    <w:rsid w:val="00894ECE"/>
    <w:rsid w:val="00896BB4"/>
    <w:rsid w:val="008A7FB8"/>
    <w:rsid w:val="009022B8"/>
    <w:rsid w:val="00914537"/>
    <w:rsid w:val="00917CC4"/>
    <w:rsid w:val="009763DA"/>
    <w:rsid w:val="009975B3"/>
    <w:rsid w:val="009A216D"/>
    <w:rsid w:val="009B4B93"/>
    <w:rsid w:val="009F24BE"/>
    <w:rsid w:val="009F6C2F"/>
    <w:rsid w:val="009F767A"/>
    <w:rsid w:val="00A22533"/>
    <w:rsid w:val="00A26F46"/>
    <w:rsid w:val="00A34FD3"/>
    <w:rsid w:val="00A36929"/>
    <w:rsid w:val="00A50548"/>
    <w:rsid w:val="00A60EE7"/>
    <w:rsid w:val="00A910C9"/>
    <w:rsid w:val="00AA35B0"/>
    <w:rsid w:val="00AB7537"/>
    <w:rsid w:val="00AD18C8"/>
    <w:rsid w:val="00AD7FA6"/>
    <w:rsid w:val="00AE4643"/>
    <w:rsid w:val="00AF0416"/>
    <w:rsid w:val="00B10CB4"/>
    <w:rsid w:val="00B13D6F"/>
    <w:rsid w:val="00B23B72"/>
    <w:rsid w:val="00B42702"/>
    <w:rsid w:val="00B57B8B"/>
    <w:rsid w:val="00B85407"/>
    <w:rsid w:val="00B95702"/>
    <w:rsid w:val="00BC6489"/>
    <w:rsid w:val="00BD480C"/>
    <w:rsid w:val="00C20954"/>
    <w:rsid w:val="00C23324"/>
    <w:rsid w:val="00C42A41"/>
    <w:rsid w:val="00C47E74"/>
    <w:rsid w:val="00C57A72"/>
    <w:rsid w:val="00C73602"/>
    <w:rsid w:val="00C85D0F"/>
    <w:rsid w:val="00CF60C8"/>
    <w:rsid w:val="00D30DE2"/>
    <w:rsid w:val="00D32924"/>
    <w:rsid w:val="00D503A3"/>
    <w:rsid w:val="00DA6ED0"/>
    <w:rsid w:val="00DC5011"/>
    <w:rsid w:val="00E171B6"/>
    <w:rsid w:val="00E72695"/>
    <w:rsid w:val="00EB1753"/>
    <w:rsid w:val="00EB6CFF"/>
    <w:rsid w:val="00EE3996"/>
    <w:rsid w:val="00F07062"/>
    <w:rsid w:val="00F23CFC"/>
    <w:rsid w:val="00F433E2"/>
    <w:rsid w:val="00F904AE"/>
    <w:rsid w:val="00F934F8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9CD0B9"/>
  <w15:chartTrackingRefBased/>
  <w15:docId w15:val="{7B21ED18-1E32-47A6-B6C5-A06DF1FD6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qFormat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031BC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31BC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031BCE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locked/>
    <w:rsid w:val="00031BCE"/>
    <w:rPr>
      <w:b/>
      <w:sz w:val="24"/>
      <w:lang w:val="mt-MT"/>
    </w:rPr>
  </w:style>
  <w:style w:type="character" w:styleId="Hyperlink">
    <w:name w:val="Hyperlink"/>
    <w:basedOn w:val="DefaultParagraphFont"/>
    <w:uiPriority w:val="99"/>
    <w:unhideWhenUsed/>
    <w:rsid w:val="00031BCE"/>
    <w:rPr>
      <w:color w:val="467886"/>
      <w:u w:val="single"/>
    </w:rPr>
  </w:style>
  <w:style w:type="character" w:styleId="Emphasis">
    <w:name w:val="Emphasis"/>
    <w:basedOn w:val="DefaultParagraphFont"/>
    <w:uiPriority w:val="20"/>
    <w:qFormat/>
    <w:rsid w:val="00031BCE"/>
    <w:rPr>
      <w:i/>
      <w:iCs/>
    </w:rPr>
  </w:style>
  <w:style w:type="paragraph" w:styleId="Footer">
    <w:name w:val="footer"/>
    <w:basedOn w:val="Normal"/>
    <w:link w:val="FooterChar"/>
    <w:semiHidden/>
    <w:rsid w:val="0033420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33420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europarl.europa.eu/data-protect/index.d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ata.europa.eu/eli/reg/2025/1153/oj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rge\AppData\Local\DocEP\DOCS\PR\PR_Leg\COD\COD_1st\PR_COD_1amCo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255BF-9E24-458F-8951-855310E11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PR_COD_1amCom.dotx</Template>
  <TotalTime>1</TotalTime>
  <Pages>17</Pages>
  <Words>3471</Words>
  <Characters>24860</Characters>
  <Application>Microsoft Office Word</Application>
  <DocSecurity>0</DocSecurity>
  <Lines>801</Lines>
  <Paragraphs>280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28051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User</dc:creator>
  <cp:lastModifiedBy>GRIMA Cherise-Marie</cp:lastModifiedBy>
  <cp:revision>2</cp:revision>
  <cp:lastPrinted>2004-11-04T09:41:00Z</cp:lastPrinted>
  <dcterms:created xsi:type="dcterms:W3CDTF">2025-12-01T11:16:00Z</dcterms:created>
  <dcterms:modified xsi:type="dcterms:W3CDTF">2025-12-01T11:16:00Z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1332449</vt:lpwstr>
  </property>
  <property fmtid="{D5CDD505-2E9C-101B-9397-08002B2CF9AE}" pid="4" name="&lt;Model&gt;">
    <vt:lpwstr>PR_COD_1amCom</vt:lpwstr>
  </property>
  <property fmtid="{D5CDD505-2E9C-101B-9397-08002B2CF9AE}" pid="5" name="&lt;ModelCod&gt;">
    <vt:lpwstr>C:\Users\jurge\AppData\Local\DocEP\DOCS\PR\PR_Leg\COD\COD_1st\PR_COD_1amCom.dotx(17/04/2020 18:27:08)</vt:lpwstr>
  </property>
  <property fmtid="{D5CDD505-2E9C-101B-9397-08002B2CF9AE}" pid="6" name="&lt;ModelTra&gt;">
    <vt:lpwstr>C:\Users\jurge\AppData\Local\DocEP\TRANSFIL\MT\PR_COD_1amCom.MT(08/12/2022 15:57:02)</vt:lpwstr>
  </property>
  <property fmtid="{D5CDD505-2E9C-101B-9397-08002B2CF9AE}" pid="7" name="&lt;Type&gt;">
    <vt:lpwstr>PR</vt:lpwstr>
  </property>
  <property fmtid="{D5CDD505-2E9C-101B-9397-08002B2CF9AE}" pid="8" name="Created with">
    <vt:lpwstr>9.15.0 Build [20230501]</vt:lpwstr>
  </property>
  <property fmtid="{D5CDD505-2E9C-101B-9397-08002B2CF9AE}" pid="9" name="FooterPath">
    <vt:lpwstr>PR\1332449MT.docx</vt:lpwstr>
  </property>
  <property fmtid="{D5CDD505-2E9C-101B-9397-08002B2CF9AE}" pid="10" name="LastEdited with">
    <vt:lpwstr>10.2.0 Build [20251118]</vt:lpwstr>
  </property>
  <property fmtid="{D5CDD505-2E9C-101B-9397-08002B2CF9AE}" pid="11" name="PE number">
    <vt:lpwstr>779.727</vt:lpwstr>
  </property>
  <property fmtid="{D5CDD505-2E9C-101B-9397-08002B2CF9AE}" pid="12" name="SDLStudio">
    <vt:lpwstr/>
  </property>
  <property fmtid="{D5CDD505-2E9C-101B-9397-08002B2CF9AE}" pid="13" name="Bookout">
    <vt:lpwstr>OK - 2025/12/01 12:15</vt:lpwstr>
  </property>
</Properties>
</file>