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67214" w:rsidRPr="003232E5" w14:paraId="7C907380" w14:textId="77777777" w:rsidTr="00C85D0F">
        <w:trPr>
          <w:trHeight w:hRule="exact" w:val="1418"/>
        </w:trPr>
        <w:tc>
          <w:tcPr>
            <w:tcW w:w="6804" w:type="dxa"/>
            <w:shd w:val="clear" w:color="auto" w:fill="auto"/>
            <w:vAlign w:val="center"/>
          </w:tcPr>
          <w:p w14:paraId="5534E8D3" w14:textId="77777777" w:rsidR="00B13D6F" w:rsidRPr="003232E5" w:rsidRDefault="001F4139" w:rsidP="00C85D0F">
            <w:pPr>
              <w:pStyle w:val="EPName"/>
            </w:pPr>
            <w:r w:rsidRPr="003232E5">
              <w:t>Europaparlamentet</w:t>
            </w:r>
          </w:p>
          <w:p w14:paraId="69D4B879" w14:textId="77777777" w:rsidR="00B13D6F" w:rsidRPr="003232E5" w:rsidRDefault="001F4139" w:rsidP="00C85D0F">
            <w:pPr>
              <w:pStyle w:val="EPTerm"/>
            </w:pPr>
            <w:r w:rsidRPr="003232E5">
              <w:t>2024-2029</w:t>
            </w:r>
          </w:p>
        </w:tc>
        <w:tc>
          <w:tcPr>
            <w:tcW w:w="2268" w:type="dxa"/>
            <w:shd w:val="clear" w:color="auto" w:fill="auto"/>
          </w:tcPr>
          <w:p w14:paraId="20B5E149" w14:textId="77777777" w:rsidR="00B13D6F" w:rsidRPr="003232E5" w:rsidRDefault="001F4139" w:rsidP="00C85D0F">
            <w:pPr>
              <w:pStyle w:val="EPLogo"/>
            </w:pPr>
            <w:r w:rsidRPr="003232E5">
              <w:rPr>
                <w:noProof/>
                <w:lang w:eastAsia="ja-JP"/>
              </w:rPr>
              <w:drawing>
                <wp:inline distT="0" distB="0" distL="0" distR="0" wp14:anchorId="67EF1D3B" wp14:editId="5B4142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CABE85D" w14:textId="77777777" w:rsidR="00461601" w:rsidRPr="003232E5" w:rsidRDefault="00461601" w:rsidP="00461601">
      <w:pPr>
        <w:pStyle w:val="LineTop"/>
      </w:pPr>
    </w:p>
    <w:p w14:paraId="79FE2327" w14:textId="77777777" w:rsidR="00461601" w:rsidRPr="003232E5" w:rsidRDefault="001F4139" w:rsidP="00461601">
      <w:pPr>
        <w:pStyle w:val="EPBody"/>
      </w:pPr>
      <w:r w:rsidRPr="003232E5">
        <w:rPr>
          <w:rStyle w:val="HideTWBExt"/>
        </w:rPr>
        <w:t>&lt;</w:t>
      </w:r>
      <w:r w:rsidRPr="003232E5">
        <w:rPr>
          <w:rStyle w:val="HideTWBExt"/>
          <w:i w:val="0"/>
        </w:rPr>
        <w:t>Commission</w:t>
      </w:r>
      <w:r w:rsidRPr="003232E5">
        <w:rPr>
          <w:rStyle w:val="HideTWBExt"/>
        </w:rPr>
        <w:t>&gt;</w:t>
      </w:r>
      <w:r w:rsidRPr="003232E5">
        <w:rPr>
          <w:rStyle w:val="HideTWBInt"/>
          <w:color w:val="auto"/>
        </w:rPr>
        <w:t>{INTA}</w:t>
      </w:r>
      <w:r w:rsidRPr="003232E5">
        <w:t>Utskottet för internationell handel</w:t>
      </w:r>
      <w:r w:rsidRPr="003232E5">
        <w:rPr>
          <w:rStyle w:val="HideTWBExt"/>
        </w:rPr>
        <w:t>&lt;/</w:t>
      </w:r>
      <w:r w:rsidRPr="003232E5">
        <w:rPr>
          <w:rStyle w:val="HideTWBExt"/>
          <w:i w:val="0"/>
        </w:rPr>
        <w:t>Commission</w:t>
      </w:r>
      <w:r w:rsidRPr="003232E5">
        <w:rPr>
          <w:rStyle w:val="HideTWBExt"/>
        </w:rPr>
        <w:t>&gt;</w:t>
      </w:r>
    </w:p>
    <w:p w14:paraId="25979A89" w14:textId="77777777" w:rsidR="00461601" w:rsidRPr="003232E5" w:rsidRDefault="00461601" w:rsidP="00461601">
      <w:pPr>
        <w:pStyle w:val="LineBottom"/>
      </w:pPr>
    </w:p>
    <w:p w14:paraId="44104DEA" w14:textId="77777777" w:rsidR="00793EA9" w:rsidRPr="003232E5" w:rsidRDefault="001F4139">
      <w:pPr>
        <w:pStyle w:val="CoverReference"/>
      </w:pPr>
      <w:r w:rsidRPr="003232E5">
        <w:rPr>
          <w:rStyle w:val="HideTWBExt"/>
          <w:b w:val="0"/>
        </w:rPr>
        <w:t>&lt;RefProc&gt;</w:t>
      </w:r>
      <w:r w:rsidRPr="003232E5">
        <w:t>2025/0726</w:t>
      </w:r>
      <w:r w:rsidRPr="003232E5">
        <w:rPr>
          <w:rStyle w:val="HideTWBExt"/>
          <w:b w:val="0"/>
        </w:rPr>
        <w:t>&lt;/RefProc&gt;&lt;RefTypeProc&gt;</w:t>
      </w:r>
      <w:r w:rsidRPr="003232E5">
        <w:t>(COD)</w:t>
      </w:r>
      <w:r w:rsidRPr="003232E5">
        <w:rPr>
          <w:rStyle w:val="HideTWBExt"/>
          <w:b w:val="0"/>
        </w:rPr>
        <w:t>&lt;/RefTypeProc&gt;</w:t>
      </w:r>
    </w:p>
    <w:p w14:paraId="4089E32C" w14:textId="77777777" w:rsidR="00793EA9" w:rsidRPr="003232E5" w:rsidRDefault="001F4139">
      <w:pPr>
        <w:pStyle w:val="CoverDate"/>
      </w:pPr>
      <w:r w:rsidRPr="003232E5">
        <w:rPr>
          <w:rStyle w:val="HideTWBExt"/>
        </w:rPr>
        <w:t>&lt;Date&gt;</w:t>
      </w:r>
      <w:r w:rsidRPr="003232E5">
        <w:rPr>
          <w:rStyle w:val="HideTWBInt"/>
          <w:color w:val="auto"/>
        </w:rPr>
        <w:t>{19/11/2025}</w:t>
      </w:r>
      <w:r w:rsidRPr="003232E5">
        <w:t>24.11.2025</w:t>
      </w:r>
      <w:r w:rsidRPr="003232E5">
        <w:rPr>
          <w:rStyle w:val="HideTWBExt"/>
        </w:rPr>
        <w:t>&lt;/Date&gt;</w:t>
      </w:r>
    </w:p>
    <w:p w14:paraId="04DCEEAC" w14:textId="77777777" w:rsidR="00793EA9" w:rsidRPr="003232E5" w:rsidRDefault="001F4139">
      <w:pPr>
        <w:pStyle w:val="CoverDocType"/>
      </w:pPr>
      <w:r w:rsidRPr="003232E5">
        <w:rPr>
          <w:rStyle w:val="HideTWBExt"/>
          <w:b w:val="0"/>
        </w:rPr>
        <w:t>&lt;RefProcLect&gt;</w:t>
      </w:r>
      <w:r w:rsidRPr="003232E5">
        <w:t>***I</w:t>
      </w:r>
      <w:r w:rsidRPr="003232E5">
        <w:rPr>
          <w:rStyle w:val="HideTWBExt"/>
          <w:b w:val="0"/>
        </w:rPr>
        <w:t>&lt;/RefProcLect&gt;</w:t>
      </w:r>
    </w:p>
    <w:p w14:paraId="2ABCEE3D" w14:textId="77777777" w:rsidR="00793EA9" w:rsidRPr="003232E5" w:rsidRDefault="001F4139">
      <w:pPr>
        <w:pStyle w:val="CoverDocType24a"/>
      </w:pPr>
      <w:r w:rsidRPr="003232E5">
        <w:rPr>
          <w:rStyle w:val="HideTWBExt"/>
          <w:b w:val="0"/>
        </w:rPr>
        <w:t>&lt;TitreType&gt;</w:t>
      </w:r>
      <w:r w:rsidRPr="003232E5">
        <w:t xml:space="preserve">FÖRSLAG </w:t>
      </w:r>
      <w:r w:rsidRPr="003232E5">
        <w:t>TILL BETÄNKANDE</w:t>
      </w:r>
      <w:r w:rsidRPr="003232E5">
        <w:rPr>
          <w:rStyle w:val="HideTWBExt"/>
          <w:b w:val="0"/>
        </w:rPr>
        <w:t>&lt;/TitreType&gt;</w:t>
      </w:r>
    </w:p>
    <w:p w14:paraId="2D0C6504" w14:textId="77777777" w:rsidR="00793EA9" w:rsidRPr="003232E5" w:rsidRDefault="001F4139">
      <w:pPr>
        <w:pStyle w:val="CoverNormal"/>
      </w:pPr>
      <w:r w:rsidRPr="003232E5">
        <w:rPr>
          <w:rStyle w:val="HideTWBExt"/>
        </w:rPr>
        <w:t>&lt;Titre&gt;</w:t>
      </w:r>
      <w:r w:rsidRPr="003232E5">
        <w:t>om förslaget till Europaparlamentets och rådets förordning om hantering av de negativa handelsrelaterade effekterna av global överkapacitet på unionens stålmarknad</w:t>
      </w:r>
      <w:r w:rsidRPr="003232E5">
        <w:rPr>
          <w:rStyle w:val="HideTWBExt"/>
        </w:rPr>
        <w:t>&lt;/Titre&gt;</w:t>
      </w:r>
    </w:p>
    <w:p w14:paraId="4F8C0F89" w14:textId="77777777" w:rsidR="00793EA9" w:rsidRPr="003232E5" w:rsidRDefault="001F4139">
      <w:pPr>
        <w:pStyle w:val="CoverNormal24a"/>
      </w:pPr>
      <w:r w:rsidRPr="003232E5">
        <w:rPr>
          <w:rStyle w:val="HideTWBExt"/>
        </w:rPr>
        <w:t>&lt;DocRef&gt;</w:t>
      </w:r>
      <w:r w:rsidRPr="003232E5">
        <w:t>(COM(2025)0726 – C10</w:t>
      </w:r>
      <w:r w:rsidRPr="003232E5">
        <w:noBreakHyphen/>
        <w:t>0245/2025 – 2025/0726(COD))</w:t>
      </w:r>
      <w:r w:rsidRPr="003232E5">
        <w:rPr>
          <w:rStyle w:val="HideTWBExt"/>
        </w:rPr>
        <w:t>&lt;/DocRef&gt;</w:t>
      </w:r>
    </w:p>
    <w:p w14:paraId="4B3CE6BE" w14:textId="77777777" w:rsidR="00793EA9" w:rsidRPr="003232E5" w:rsidRDefault="001F4139">
      <w:pPr>
        <w:pStyle w:val="CoverNormal24a"/>
      </w:pPr>
      <w:r w:rsidRPr="003232E5">
        <w:rPr>
          <w:rStyle w:val="HideTWBExt"/>
        </w:rPr>
        <w:t>&lt;Commission&gt;</w:t>
      </w:r>
      <w:r w:rsidRPr="003232E5">
        <w:rPr>
          <w:rStyle w:val="HideTWBInt"/>
          <w:color w:val="auto"/>
        </w:rPr>
        <w:t>{INTA}</w:t>
      </w:r>
      <w:r w:rsidRPr="003232E5">
        <w:t>Utskottet för internationell handel</w:t>
      </w:r>
      <w:r w:rsidRPr="003232E5">
        <w:rPr>
          <w:rStyle w:val="HideTWBExt"/>
        </w:rPr>
        <w:t>&lt;/Commission&gt;</w:t>
      </w:r>
    </w:p>
    <w:p w14:paraId="7A6CD70B" w14:textId="77777777" w:rsidR="00793EA9" w:rsidRPr="003232E5" w:rsidRDefault="001F4139">
      <w:pPr>
        <w:pStyle w:val="CoverNormal24a"/>
      </w:pPr>
      <w:r w:rsidRPr="003232E5">
        <w:t xml:space="preserve">Föredragande: </w:t>
      </w:r>
      <w:r w:rsidRPr="003232E5">
        <w:rPr>
          <w:rStyle w:val="HideTWBExt"/>
        </w:rPr>
        <w:t>&lt;Depute&gt;</w:t>
      </w:r>
      <w:r w:rsidRPr="003232E5">
        <w:t>Karin Karlsbro</w:t>
      </w:r>
      <w:r w:rsidRPr="003232E5">
        <w:rPr>
          <w:rStyle w:val="HideTWBExt"/>
        </w:rPr>
        <w:t>&lt;/Depute&gt;</w:t>
      </w:r>
    </w:p>
    <w:p w14:paraId="3C82C0E6" w14:textId="77777777" w:rsidR="001C5B44" w:rsidRPr="003232E5" w:rsidRDefault="001C5B44" w:rsidP="001C5B44">
      <w:pPr>
        <w:pStyle w:val="CoverNormal"/>
      </w:pPr>
    </w:p>
    <w:p w14:paraId="7F2F13CA" w14:textId="20AD3FD4" w:rsidR="00B7127A" w:rsidRPr="003232E5" w:rsidRDefault="001F4139" w:rsidP="00894923">
      <w:r w:rsidRPr="003232E5">
        <w:br w:type="page"/>
      </w:r>
      <w:fldSimple w:instr=" TITLE  \* MERGEFORMAT ">
        <w:r>
          <w:t>PR_COD_1amCom</w:t>
        </w:r>
      </w:fldSimple>
    </w:p>
    <w:p w14:paraId="4C171D39" w14:textId="77777777" w:rsidR="00B7127A" w:rsidRPr="003232E5" w:rsidRDefault="00B7127A" w:rsidP="00894923"/>
    <w:p w14:paraId="2DC902D4" w14:textId="77777777" w:rsidR="00B7127A" w:rsidRPr="003232E5"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67214" w:rsidRPr="003232E5" w14:paraId="6D88E4BE" w14:textId="77777777">
        <w:tc>
          <w:tcPr>
            <w:tcW w:w="5811" w:type="dxa"/>
          </w:tcPr>
          <w:p w14:paraId="137E40CE" w14:textId="77777777" w:rsidR="00B7127A" w:rsidRPr="003232E5" w:rsidRDefault="001F4139" w:rsidP="00894923">
            <w:pPr>
              <w:pStyle w:val="Lgendetitre"/>
            </w:pPr>
            <w:r w:rsidRPr="003232E5">
              <w:t>Teckenförklaring</w:t>
            </w:r>
          </w:p>
        </w:tc>
      </w:tr>
      <w:tr w:rsidR="00767214" w:rsidRPr="003232E5" w14:paraId="717302B0" w14:textId="77777777" w:rsidTr="007452CB">
        <w:trPr>
          <w:cantSplit/>
          <w:trHeight w:val="1807"/>
        </w:trPr>
        <w:tc>
          <w:tcPr>
            <w:tcW w:w="5811" w:type="dxa"/>
            <w:tcBorders>
              <w:bottom w:val="single" w:sz="4" w:space="0" w:color="auto"/>
            </w:tcBorders>
          </w:tcPr>
          <w:p w14:paraId="37BC38EC" w14:textId="77777777" w:rsidR="00B7127A" w:rsidRPr="003232E5" w:rsidRDefault="001F4139" w:rsidP="003506ED">
            <w:pPr>
              <w:pStyle w:val="Lgendesigne"/>
            </w:pPr>
            <w:r w:rsidRPr="003232E5">
              <w:tab/>
              <w:t>*</w:t>
            </w:r>
            <w:r w:rsidRPr="003232E5">
              <w:tab/>
              <w:t>Samrådsförfarande</w:t>
            </w:r>
          </w:p>
          <w:p w14:paraId="4AE07ECA" w14:textId="77777777" w:rsidR="00B7127A" w:rsidRPr="003232E5" w:rsidRDefault="001F4139" w:rsidP="003506ED">
            <w:pPr>
              <w:pStyle w:val="Lgendesigne"/>
            </w:pPr>
            <w:r w:rsidRPr="003232E5">
              <w:tab/>
              <w:t>***</w:t>
            </w:r>
            <w:r w:rsidRPr="003232E5">
              <w:tab/>
            </w:r>
            <w:r w:rsidRPr="003232E5">
              <w:t>Godkännandeförfarande</w:t>
            </w:r>
          </w:p>
          <w:p w14:paraId="216CE90C" w14:textId="77777777" w:rsidR="00B7127A" w:rsidRPr="003232E5" w:rsidRDefault="001F4139" w:rsidP="003506ED">
            <w:pPr>
              <w:pStyle w:val="Lgendesigne"/>
            </w:pPr>
            <w:r w:rsidRPr="003232E5">
              <w:tab/>
              <w:t>***I</w:t>
            </w:r>
            <w:r w:rsidRPr="003232E5">
              <w:tab/>
              <w:t>Ordinarie lagstiftningsförfarande (första behandlingen)</w:t>
            </w:r>
          </w:p>
          <w:p w14:paraId="6A3526C8" w14:textId="77777777" w:rsidR="00B7127A" w:rsidRPr="003232E5" w:rsidRDefault="001F4139" w:rsidP="003506ED">
            <w:pPr>
              <w:pStyle w:val="Lgendesigne"/>
            </w:pPr>
            <w:r w:rsidRPr="003232E5">
              <w:tab/>
              <w:t>***II</w:t>
            </w:r>
            <w:r w:rsidRPr="003232E5">
              <w:tab/>
              <w:t>Ordinarie lagstiftningsförfarande (andra behandlingen)</w:t>
            </w:r>
          </w:p>
          <w:p w14:paraId="141DB40E" w14:textId="77777777" w:rsidR="00B7127A" w:rsidRPr="003232E5" w:rsidRDefault="001F4139" w:rsidP="003506ED">
            <w:pPr>
              <w:pStyle w:val="Lgendesigne"/>
            </w:pPr>
            <w:r w:rsidRPr="003232E5">
              <w:tab/>
            </w:r>
            <w:r w:rsidRPr="003232E5">
              <w:tab/>
              <w:t>Ordinarie lagstiftningsförfarande (tredje behandlingen)</w:t>
            </w:r>
          </w:p>
          <w:p w14:paraId="5291380E" w14:textId="77777777" w:rsidR="00B7127A" w:rsidRPr="003232E5" w:rsidRDefault="00B7127A" w:rsidP="003506ED">
            <w:pPr>
              <w:pStyle w:val="Lgendestandard"/>
            </w:pPr>
          </w:p>
          <w:p w14:paraId="2820490E" w14:textId="77777777" w:rsidR="00B7127A" w:rsidRPr="003232E5" w:rsidRDefault="001F4139" w:rsidP="003506ED">
            <w:pPr>
              <w:pStyle w:val="Lgendestandard"/>
            </w:pPr>
            <w:r w:rsidRPr="003232E5">
              <w:t>(Det angivna förfarandet baseras på den rättsliga grund som angetts i förslaget till akt.)</w:t>
            </w:r>
          </w:p>
          <w:p w14:paraId="799F5B00" w14:textId="77777777" w:rsidR="00B7127A" w:rsidRPr="003232E5" w:rsidRDefault="00B7127A" w:rsidP="00B54EAF">
            <w:pPr>
              <w:pStyle w:val="Lgendestandard"/>
            </w:pPr>
          </w:p>
        </w:tc>
      </w:tr>
    </w:tbl>
    <w:p w14:paraId="643B0528" w14:textId="77777777" w:rsidR="00B7127A" w:rsidRPr="003232E5" w:rsidRDefault="00B7127A" w:rsidP="00894923"/>
    <w:p w14:paraId="4741CD09" w14:textId="77777777" w:rsidR="00B7127A" w:rsidRPr="003232E5" w:rsidRDefault="00B7127A" w:rsidP="00894923"/>
    <w:p w14:paraId="4263B5A0" w14:textId="77777777" w:rsidR="00B7127A" w:rsidRPr="003232E5" w:rsidRDefault="00B7127A" w:rsidP="00894923"/>
    <w:p w14:paraId="063B8F6C" w14:textId="77777777" w:rsidR="00B7127A" w:rsidRPr="003232E5"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67214" w:rsidRPr="003232E5" w14:paraId="4E8541E6" w14:textId="77777777">
        <w:tc>
          <w:tcPr>
            <w:tcW w:w="5811" w:type="dxa"/>
          </w:tcPr>
          <w:p w14:paraId="35F9E2F9" w14:textId="77777777" w:rsidR="00B7127A" w:rsidRPr="003232E5" w:rsidRDefault="001F4139" w:rsidP="00894923">
            <w:pPr>
              <w:pStyle w:val="Lgendetitre"/>
            </w:pPr>
            <w:r w:rsidRPr="003232E5">
              <w:t>Ändringsförslag till ett förslag till akt</w:t>
            </w:r>
          </w:p>
        </w:tc>
      </w:tr>
      <w:tr w:rsidR="00767214" w:rsidRPr="003232E5" w14:paraId="0342C2C0" w14:textId="77777777" w:rsidTr="00554250">
        <w:trPr>
          <w:trHeight w:val="4496"/>
        </w:trPr>
        <w:tc>
          <w:tcPr>
            <w:tcW w:w="5811" w:type="dxa"/>
          </w:tcPr>
          <w:p w14:paraId="693DED6B" w14:textId="77777777" w:rsidR="00B7127A" w:rsidRPr="003232E5" w:rsidRDefault="001F4139" w:rsidP="003506ED">
            <w:pPr>
              <w:pStyle w:val="Lgendestandard"/>
              <w:rPr>
                <w:szCs w:val="24"/>
              </w:rPr>
            </w:pPr>
            <w:r w:rsidRPr="003232E5">
              <w:rPr>
                <w:b/>
              </w:rPr>
              <w:t>När parlamentets ändringsförslag utformas i två spalter gäller följande:</w:t>
            </w:r>
          </w:p>
          <w:p w14:paraId="07CA0C0C" w14:textId="77777777" w:rsidR="00B7127A" w:rsidRPr="003232E5" w:rsidRDefault="00B7127A" w:rsidP="003506ED">
            <w:pPr>
              <w:pStyle w:val="Lgendestandard"/>
              <w:rPr>
                <w:szCs w:val="24"/>
              </w:rPr>
            </w:pPr>
          </w:p>
          <w:p w14:paraId="6D3CEA98" w14:textId="77777777" w:rsidR="00B7127A" w:rsidRPr="003232E5" w:rsidRDefault="001F4139" w:rsidP="003506ED">
            <w:pPr>
              <w:pStyle w:val="Lgendestandard"/>
              <w:rPr>
                <w:szCs w:val="24"/>
              </w:rPr>
            </w:pPr>
            <w:r w:rsidRPr="003232E5">
              <w:t xml:space="preserve">Text som utgår markeras med </w:t>
            </w:r>
            <w:r w:rsidRPr="003232E5">
              <w:rPr>
                <w:b/>
                <w:bCs/>
                <w:i/>
                <w:iCs/>
              </w:rPr>
              <w:t>fetkursiv stil</w:t>
            </w:r>
            <w:r w:rsidRPr="003232E5">
              <w:t xml:space="preserve"> i vänsterspalten. </w:t>
            </w:r>
            <w:r w:rsidRPr="003232E5">
              <w:t xml:space="preserve">Text som ersätts markeras med </w:t>
            </w:r>
            <w:r w:rsidRPr="003232E5">
              <w:rPr>
                <w:b/>
                <w:bCs/>
                <w:i/>
                <w:iCs/>
              </w:rPr>
              <w:t>fetkursiv stil</w:t>
            </w:r>
            <w:r w:rsidRPr="003232E5">
              <w:t xml:space="preserve"> i båda spalterna. Ny text markeras med </w:t>
            </w:r>
            <w:r w:rsidRPr="003232E5">
              <w:rPr>
                <w:b/>
                <w:bCs/>
                <w:i/>
                <w:iCs/>
              </w:rPr>
              <w:t>fetkursiv stil</w:t>
            </w:r>
            <w:r w:rsidRPr="003232E5">
              <w:t xml:space="preserve"> i högerspalten.</w:t>
            </w:r>
          </w:p>
          <w:p w14:paraId="5500B8F0" w14:textId="77777777" w:rsidR="00B7127A" w:rsidRPr="003232E5" w:rsidRDefault="00B7127A" w:rsidP="003506ED">
            <w:pPr>
              <w:pStyle w:val="Lgendestandard"/>
              <w:rPr>
                <w:szCs w:val="24"/>
              </w:rPr>
            </w:pPr>
          </w:p>
          <w:p w14:paraId="17C3A270" w14:textId="77777777" w:rsidR="00B7127A" w:rsidRPr="003232E5" w:rsidRDefault="001F4139" w:rsidP="003506ED">
            <w:pPr>
              <w:pStyle w:val="Lgendestandard"/>
              <w:rPr>
                <w:szCs w:val="24"/>
              </w:rPr>
            </w:pPr>
            <w:r w:rsidRPr="003232E5">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14:paraId="473B4E98" w14:textId="77777777" w:rsidR="00B7127A" w:rsidRPr="003232E5" w:rsidRDefault="00B7127A" w:rsidP="003506ED">
            <w:pPr>
              <w:pStyle w:val="Lgendestandard"/>
              <w:rPr>
                <w:szCs w:val="24"/>
              </w:rPr>
            </w:pPr>
          </w:p>
          <w:p w14:paraId="494307FE" w14:textId="77777777" w:rsidR="00B7127A" w:rsidRPr="003232E5" w:rsidRDefault="001F4139" w:rsidP="003506ED">
            <w:pPr>
              <w:pStyle w:val="Lgendestandard"/>
              <w:rPr>
                <w:b/>
                <w:szCs w:val="24"/>
              </w:rPr>
            </w:pPr>
            <w:r w:rsidRPr="003232E5">
              <w:rPr>
                <w:b/>
              </w:rPr>
              <w:t>När parlamentets ändringsförslag utformas som en konsoliderad text gäller följande:</w:t>
            </w:r>
          </w:p>
          <w:p w14:paraId="2B966EE5" w14:textId="77777777" w:rsidR="00B7127A" w:rsidRPr="003232E5" w:rsidRDefault="00B7127A" w:rsidP="003506ED">
            <w:pPr>
              <w:pStyle w:val="Lgendestandard"/>
              <w:rPr>
                <w:szCs w:val="24"/>
              </w:rPr>
            </w:pPr>
          </w:p>
          <w:p w14:paraId="452915F1" w14:textId="77777777" w:rsidR="00B7127A" w:rsidRPr="003232E5" w:rsidRDefault="001F4139" w:rsidP="003506ED">
            <w:pPr>
              <w:pStyle w:val="Lgendestandard"/>
              <w:rPr>
                <w:szCs w:val="24"/>
              </w:rPr>
            </w:pPr>
            <w:r w:rsidRPr="003232E5">
              <w:t xml:space="preserve">Nya textdelar markeras med </w:t>
            </w:r>
            <w:r w:rsidRPr="003232E5">
              <w:rPr>
                <w:b/>
                <w:bCs/>
                <w:i/>
                <w:iCs/>
              </w:rPr>
              <w:t>fetkursiv stil.</w:t>
            </w:r>
            <w:r w:rsidRPr="003232E5">
              <w:t xml:space="preserve"> Textdelar som utgår markeras med symbolen ▌eller med genomstrykning. Textdelar som ersätts anges genom att ny text markeras med </w:t>
            </w:r>
            <w:r w:rsidRPr="003232E5">
              <w:rPr>
                <w:b/>
                <w:bCs/>
                <w:i/>
                <w:iCs/>
              </w:rPr>
              <w:t>fetkursiv stil</w:t>
            </w:r>
            <w:r w:rsidRPr="003232E5">
              <w:t xml:space="preserve"> och text som utgår stryks eller markeras med genomstrykning. </w:t>
            </w:r>
          </w:p>
          <w:p w14:paraId="543B94B8" w14:textId="77777777" w:rsidR="00B7127A" w:rsidRPr="003232E5" w:rsidRDefault="001F4139" w:rsidP="003506ED">
            <w:pPr>
              <w:pStyle w:val="Lgendestandard"/>
            </w:pPr>
            <w:r w:rsidRPr="003232E5">
              <w:t>Sådana ändringar som endast är tekniska och som gjorts av de berörda avdelningarna vid färdigställandet av den slutliga texten markeras däremot inte.</w:t>
            </w:r>
          </w:p>
          <w:p w14:paraId="0CC52C57" w14:textId="77777777" w:rsidR="00B7127A" w:rsidRPr="003232E5" w:rsidRDefault="00B7127A" w:rsidP="0069092A">
            <w:pPr>
              <w:pStyle w:val="Lgendestandard"/>
            </w:pPr>
          </w:p>
        </w:tc>
      </w:tr>
    </w:tbl>
    <w:p w14:paraId="3335FB9E" w14:textId="77777777" w:rsidR="00B7127A" w:rsidRPr="003232E5" w:rsidRDefault="00B7127A" w:rsidP="00894923"/>
    <w:p w14:paraId="3902BB43" w14:textId="77777777" w:rsidR="00793EA9" w:rsidRPr="003232E5" w:rsidRDefault="00793EA9" w:rsidP="00012351">
      <w:pPr>
        <w:widowControl/>
        <w:tabs>
          <w:tab w:val="center" w:pos="4677"/>
        </w:tabs>
      </w:pPr>
    </w:p>
    <w:p w14:paraId="38D6C22C" w14:textId="77777777" w:rsidR="00793EA9" w:rsidRPr="003232E5" w:rsidRDefault="001F4139">
      <w:pPr>
        <w:pStyle w:val="TOCHeading"/>
      </w:pPr>
      <w:r w:rsidRPr="003232E5">
        <w:br w:type="page"/>
      </w:r>
      <w:r w:rsidRPr="003232E5">
        <w:lastRenderedPageBreak/>
        <w:t>INNEHÅLL</w:t>
      </w:r>
    </w:p>
    <w:p w14:paraId="21E3DABE" w14:textId="77777777" w:rsidR="00793EA9" w:rsidRPr="003232E5" w:rsidRDefault="001F4139">
      <w:pPr>
        <w:pStyle w:val="TOCPage"/>
      </w:pPr>
      <w:r w:rsidRPr="003232E5">
        <w:t>Sida</w:t>
      </w:r>
    </w:p>
    <w:p w14:paraId="069983EE" w14:textId="28219A19" w:rsidR="001F4139" w:rsidRDefault="001F413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232E5">
        <w:rPr>
          <w:b/>
        </w:rPr>
        <w:fldChar w:fldCharType="begin"/>
      </w:r>
      <w:r w:rsidRPr="003232E5">
        <w:rPr>
          <w:b/>
        </w:rPr>
        <w:instrText xml:space="preserve"> TOC \t "PageHeading</w:instrText>
      </w:r>
      <w:r w:rsidR="009D6D7A" w:rsidRPr="003232E5">
        <w:rPr>
          <w:b/>
        </w:rPr>
        <w:instrText>;</w:instrText>
      </w:r>
      <w:r w:rsidRPr="003232E5">
        <w:rPr>
          <w:b/>
        </w:rPr>
        <w:instrText xml:space="preserve">1" </w:instrText>
      </w:r>
      <w:r w:rsidRPr="003232E5">
        <w:rPr>
          <w:b/>
        </w:rPr>
        <w:fldChar w:fldCharType="separate"/>
      </w:r>
      <w:r>
        <w:rPr>
          <w:noProof/>
        </w:rPr>
        <w:t>FÖRSLAG TILL EUROPAPARLAMENTETS LAGSTIFTNINGSRESOLUTION</w:t>
      </w:r>
      <w:r>
        <w:rPr>
          <w:noProof/>
        </w:rPr>
        <w:tab/>
      </w:r>
      <w:r>
        <w:rPr>
          <w:noProof/>
        </w:rPr>
        <w:fldChar w:fldCharType="begin"/>
      </w:r>
      <w:r>
        <w:rPr>
          <w:noProof/>
        </w:rPr>
        <w:instrText xml:space="preserve"> PAGEREF _Toc215671528 \h </w:instrText>
      </w:r>
      <w:r>
        <w:rPr>
          <w:noProof/>
        </w:rPr>
      </w:r>
      <w:r>
        <w:rPr>
          <w:noProof/>
        </w:rPr>
        <w:fldChar w:fldCharType="separate"/>
      </w:r>
      <w:r>
        <w:rPr>
          <w:noProof/>
        </w:rPr>
        <w:t>5</w:t>
      </w:r>
      <w:r>
        <w:rPr>
          <w:noProof/>
        </w:rPr>
        <w:fldChar w:fldCharType="end"/>
      </w:r>
    </w:p>
    <w:p w14:paraId="4A6705CC" w14:textId="1AD33454" w:rsidR="001F4139" w:rsidRDefault="001F41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MOTIVERING</w:t>
      </w:r>
      <w:r>
        <w:rPr>
          <w:noProof/>
        </w:rPr>
        <w:tab/>
      </w:r>
      <w:r>
        <w:rPr>
          <w:noProof/>
        </w:rPr>
        <w:fldChar w:fldCharType="begin"/>
      </w:r>
      <w:r>
        <w:rPr>
          <w:noProof/>
        </w:rPr>
        <w:instrText xml:space="preserve"> PAGEREF _Toc215671529 \h </w:instrText>
      </w:r>
      <w:r>
        <w:rPr>
          <w:noProof/>
        </w:rPr>
      </w:r>
      <w:r>
        <w:rPr>
          <w:noProof/>
        </w:rPr>
        <w:fldChar w:fldCharType="separate"/>
      </w:r>
      <w:r>
        <w:rPr>
          <w:noProof/>
        </w:rPr>
        <w:t>16</w:t>
      </w:r>
      <w:r>
        <w:rPr>
          <w:noProof/>
        </w:rPr>
        <w:fldChar w:fldCharType="end"/>
      </w:r>
    </w:p>
    <w:p w14:paraId="6D562FC2" w14:textId="7D64BB76" w:rsidR="001F4139" w:rsidRDefault="001F413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ENHETER ELLER PERSONER SOM FÖREDRAGANDEN HAR MOTTAGIT SYNPUNKTER FRÅN</w:t>
      </w:r>
      <w:r>
        <w:rPr>
          <w:noProof/>
        </w:rPr>
        <w:tab/>
      </w:r>
      <w:r>
        <w:rPr>
          <w:noProof/>
        </w:rPr>
        <w:fldChar w:fldCharType="begin"/>
      </w:r>
      <w:r>
        <w:rPr>
          <w:noProof/>
        </w:rPr>
        <w:instrText xml:space="preserve"> PAGEREF _Toc215671530 \h </w:instrText>
      </w:r>
      <w:r>
        <w:rPr>
          <w:noProof/>
        </w:rPr>
      </w:r>
      <w:r>
        <w:rPr>
          <w:noProof/>
        </w:rPr>
        <w:fldChar w:fldCharType="separate"/>
      </w:r>
      <w:r>
        <w:rPr>
          <w:noProof/>
        </w:rPr>
        <w:t>18</w:t>
      </w:r>
      <w:r>
        <w:rPr>
          <w:noProof/>
        </w:rPr>
        <w:fldChar w:fldCharType="end"/>
      </w:r>
    </w:p>
    <w:p w14:paraId="43E9EAD4" w14:textId="1E731EB7" w:rsidR="002346B0" w:rsidRPr="003232E5" w:rsidRDefault="001F4139" w:rsidP="00C23324">
      <w:r w:rsidRPr="003232E5">
        <w:rPr>
          <w:b/>
        </w:rPr>
        <w:fldChar w:fldCharType="end"/>
      </w:r>
    </w:p>
    <w:p w14:paraId="7FE2A4AC" w14:textId="77777777" w:rsidR="00793EA9" w:rsidRPr="003232E5" w:rsidRDefault="001F4139">
      <w:pPr>
        <w:pStyle w:val="PageHeading"/>
      </w:pPr>
      <w:r w:rsidRPr="003232E5">
        <w:br w:type="page"/>
      </w:r>
      <w:r w:rsidRPr="003232E5">
        <w:lastRenderedPageBreak/>
        <w:br w:type="page"/>
      </w:r>
      <w:bookmarkStart w:id="0" w:name="_Toc215671528"/>
      <w:r w:rsidRPr="003232E5">
        <w:lastRenderedPageBreak/>
        <w:t>FÖRSLAG TILL EUROPAPARLAMENTETS LAGSTIFTNINGSRESOLUTION</w:t>
      </w:r>
      <w:bookmarkEnd w:id="0"/>
    </w:p>
    <w:p w14:paraId="34D45CA3" w14:textId="77777777" w:rsidR="00793EA9" w:rsidRPr="003232E5" w:rsidRDefault="001F4139">
      <w:pPr>
        <w:pStyle w:val="NormalBold"/>
      </w:pPr>
      <w:r w:rsidRPr="003232E5">
        <w:t>om förslaget till Europaparlamentets och rådets förordning om hantering av de negativa handelsrelaterade effekterna av global överkapacitet på unionens stålmarknad</w:t>
      </w:r>
    </w:p>
    <w:p w14:paraId="51F2A052" w14:textId="77777777" w:rsidR="00793EA9" w:rsidRPr="003232E5" w:rsidRDefault="001F4139">
      <w:pPr>
        <w:pStyle w:val="NormalBold12a"/>
      </w:pPr>
      <w:r w:rsidRPr="003232E5">
        <w:t>(COM(2025)0726 – C10</w:t>
      </w:r>
      <w:r w:rsidRPr="003232E5">
        <w:noBreakHyphen/>
        <w:t>0245/2025 – 2025/0726(COD))</w:t>
      </w:r>
    </w:p>
    <w:p w14:paraId="63FD5216" w14:textId="77777777" w:rsidR="00793EA9" w:rsidRPr="003232E5" w:rsidRDefault="001F4139" w:rsidP="00A910C9">
      <w:pPr>
        <w:pStyle w:val="NormalBold"/>
      </w:pPr>
      <w:r w:rsidRPr="003232E5">
        <w:t>(Ordinarie lagstiftningsförfarande första behandlingen)</w:t>
      </w:r>
    </w:p>
    <w:p w14:paraId="08431034" w14:textId="77777777" w:rsidR="00793EA9" w:rsidRPr="003232E5" w:rsidRDefault="001F4139" w:rsidP="00A910C9">
      <w:pPr>
        <w:pStyle w:val="EPComma"/>
      </w:pPr>
      <w:r w:rsidRPr="003232E5">
        <w:rPr>
          <w:i/>
          <w:iCs/>
        </w:rPr>
        <w:t>Europaparlamentet utfärdar denna resolution</w:t>
      </w:r>
    </w:p>
    <w:p w14:paraId="0FD1582F" w14:textId="77777777" w:rsidR="00793EA9" w:rsidRPr="003232E5" w:rsidRDefault="001F4139">
      <w:pPr>
        <w:pStyle w:val="NormalHanging12a"/>
      </w:pPr>
      <w:r w:rsidRPr="003232E5">
        <w:t>–</w:t>
      </w:r>
      <w:r w:rsidRPr="003232E5">
        <w:tab/>
        <w:t>med beaktande av kommissionens förslag till Europaparlamentet och rådet (COM(2025)0726),</w:t>
      </w:r>
    </w:p>
    <w:p w14:paraId="6D30CCE0" w14:textId="77777777" w:rsidR="00793EA9" w:rsidRPr="003232E5" w:rsidRDefault="001F4139">
      <w:pPr>
        <w:pStyle w:val="NormalHanging12a"/>
      </w:pPr>
      <w:r w:rsidRPr="003232E5">
        <w:t>–</w:t>
      </w:r>
      <w:r w:rsidRPr="003232E5">
        <w:tab/>
        <w:t>med beaktande av artiklarna 294.2 och 207.2 i fördraget om Europeiska unionens funktionssätt, i enlighet med vilka kommissionen har lagt fram sitt förslag för parlamentet (C10</w:t>
      </w:r>
      <w:r w:rsidRPr="003232E5">
        <w:noBreakHyphen/>
        <w:t>0245/2025),</w:t>
      </w:r>
    </w:p>
    <w:p w14:paraId="0430AA5C" w14:textId="77777777" w:rsidR="00AD7FA6" w:rsidRPr="003232E5" w:rsidRDefault="001F4139" w:rsidP="00B71A3C">
      <w:pPr>
        <w:pStyle w:val="NormalHanging12a"/>
      </w:pPr>
      <w:r w:rsidRPr="003232E5">
        <w:t>–</w:t>
      </w:r>
      <w:r w:rsidRPr="003232E5">
        <w:tab/>
        <w:t>med beaktande av artikel 294.3 i fördraget om Europeiska unionens funktionssätt,</w:t>
      </w:r>
    </w:p>
    <w:p w14:paraId="5A043DFF" w14:textId="77777777" w:rsidR="00793EA9" w:rsidRPr="003232E5" w:rsidRDefault="001F4139">
      <w:pPr>
        <w:pStyle w:val="NormalHanging12a"/>
      </w:pPr>
      <w:r w:rsidRPr="003232E5">
        <w:t>–</w:t>
      </w:r>
      <w:r w:rsidRPr="003232E5">
        <w:tab/>
        <w:t>med beaktande av artikel 60 i arbetsordningen,</w:t>
      </w:r>
    </w:p>
    <w:p w14:paraId="6FCB50C7" w14:textId="77777777" w:rsidR="006A2F5D" w:rsidRPr="003232E5" w:rsidRDefault="001F4139" w:rsidP="00281494">
      <w:pPr>
        <w:pStyle w:val="NormalHanging12a"/>
      </w:pPr>
      <w:r w:rsidRPr="003232E5">
        <w:t>–</w:t>
      </w:r>
      <w:r w:rsidRPr="003232E5">
        <w:tab/>
        <w:t>med beaktande av yttrandet från utskottet för industrifrågor, forskning och energi,</w:t>
      </w:r>
    </w:p>
    <w:p w14:paraId="65E6C6C5" w14:textId="77777777" w:rsidR="006A2F5D" w:rsidRPr="003232E5" w:rsidRDefault="001F4139" w:rsidP="006A2F5D">
      <w:pPr>
        <w:pStyle w:val="NormalHanging12a"/>
      </w:pPr>
      <w:r w:rsidRPr="003232E5">
        <w:t>–</w:t>
      </w:r>
      <w:r w:rsidRPr="003232E5">
        <w:tab/>
        <w:t>med beaktande av betänkandet från utskottet för internationell handel (A10</w:t>
      </w:r>
      <w:r w:rsidRPr="003232E5">
        <w:noBreakHyphen/>
        <w:t>0000/2025).</w:t>
      </w:r>
    </w:p>
    <w:p w14:paraId="616463BB" w14:textId="77777777" w:rsidR="009F6C2F" w:rsidRPr="003232E5" w:rsidRDefault="001F4139" w:rsidP="009F6C2F">
      <w:pPr>
        <w:pStyle w:val="NormalHanging12a"/>
      </w:pPr>
      <w:r w:rsidRPr="003232E5">
        <w:t>1.</w:t>
      </w:r>
      <w:r w:rsidRPr="003232E5">
        <w:tab/>
        <w:t>Europaparlamentet antar nedanstående ståndpunkt vid första behandlingen.</w:t>
      </w:r>
    </w:p>
    <w:p w14:paraId="6352F9EA" w14:textId="77777777" w:rsidR="00281494" w:rsidRPr="003232E5" w:rsidRDefault="001F4139" w:rsidP="00281494">
      <w:pPr>
        <w:pStyle w:val="NormalHanging12a"/>
      </w:pPr>
      <w:r w:rsidRPr="003232E5">
        <w:t>2.</w:t>
      </w:r>
      <w:r w:rsidRPr="003232E5">
        <w:tab/>
        <w:t>Europaparlamentet uppmanar kommissionen att på nytt lägga fram ärendet för parlamentet om den ersätter, väsentligt ändrar eller har för avsikt att väsentligt ändra sitt förslag.</w:t>
      </w:r>
    </w:p>
    <w:p w14:paraId="014A5EF4" w14:textId="77777777" w:rsidR="00281494" w:rsidRPr="003232E5" w:rsidRDefault="001F4139" w:rsidP="00281494">
      <w:pPr>
        <w:pStyle w:val="NormalHanging12a"/>
      </w:pPr>
      <w:r w:rsidRPr="003232E5">
        <w:t>3.</w:t>
      </w:r>
      <w:r w:rsidRPr="003232E5">
        <w:tab/>
        <w:t>Europaparlamentet uppdrar åt talmannen att översända parlamentets ståndpunkt till rådet, kommissionen och de nationella parlamenten.</w:t>
      </w:r>
    </w:p>
    <w:p w14:paraId="1D295B0F" w14:textId="77777777" w:rsidR="00F45A6F" w:rsidRPr="003232E5" w:rsidRDefault="00F45A6F" w:rsidP="009F6C2F">
      <w:pPr>
        <w:pStyle w:val="NormalHanging12a"/>
      </w:pPr>
    </w:p>
    <w:p w14:paraId="56970C91" w14:textId="77777777" w:rsidR="00F45A6F" w:rsidRPr="003232E5" w:rsidRDefault="001F4139">
      <w:pPr>
        <w:widowControl/>
      </w:pPr>
      <w:r w:rsidRPr="003232E5">
        <w:br w:type="page"/>
      </w:r>
    </w:p>
    <w:p w14:paraId="7BC9EBE7" w14:textId="77777777" w:rsidR="00F45A6F" w:rsidRPr="003232E5" w:rsidRDefault="00F45A6F" w:rsidP="00F45A6F"/>
    <w:p w14:paraId="0C6C018B" w14:textId="77777777" w:rsidR="00F45A6F" w:rsidRPr="003232E5" w:rsidRDefault="001F4139" w:rsidP="00F45A6F">
      <w:pPr>
        <w:pStyle w:val="AmNumberTabs"/>
      </w:pPr>
      <w:r w:rsidRPr="003232E5">
        <w:rPr>
          <w:rStyle w:val="HideTWBExt"/>
        </w:rPr>
        <w:t>&lt;RepeatBlock-Amend&gt;&lt;Amend&gt;</w:t>
      </w:r>
      <w:r w:rsidRPr="003232E5">
        <w:t>Ändringsförslag</w:t>
      </w:r>
      <w:r w:rsidRPr="003232E5">
        <w:tab/>
      </w:r>
      <w:r w:rsidRPr="003232E5">
        <w:tab/>
      </w:r>
      <w:r w:rsidRPr="003232E5">
        <w:rPr>
          <w:rStyle w:val="HideTWBExt"/>
        </w:rPr>
        <w:t>&lt;NumAm&gt;</w:t>
      </w:r>
      <w:r w:rsidRPr="003232E5">
        <w:t>1</w:t>
      </w:r>
      <w:r w:rsidRPr="003232E5">
        <w:rPr>
          <w:rStyle w:val="HideTWBExt"/>
        </w:rPr>
        <w:t>&lt;/NumAm&gt;</w:t>
      </w:r>
    </w:p>
    <w:p w14:paraId="2683F874"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2FDF5481" w14:textId="77777777" w:rsidR="00F45A6F" w:rsidRPr="003232E5" w:rsidRDefault="001F4139" w:rsidP="00F45A6F">
      <w:pPr>
        <w:pStyle w:val="NormalBold"/>
      </w:pPr>
      <w:r w:rsidRPr="003232E5">
        <w:rPr>
          <w:rStyle w:val="HideTWBExt"/>
        </w:rPr>
        <w:t>&lt;Article&gt;</w:t>
      </w:r>
      <w:r w:rsidRPr="003232E5">
        <w:t>Skäl 15</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605FB12E" w14:textId="77777777" w:rsidTr="00F45A6F">
        <w:trPr>
          <w:trHeight w:val="240"/>
          <w:jc w:val="center"/>
        </w:trPr>
        <w:tc>
          <w:tcPr>
            <w:tcW w:w="9752" w:type="dxa"/>
            <w:gridSpan w:val="2"/>
          </w:tcPr>
          <w:p w14:paraId="25B9B4F4" w14:textId="77777777" w:rsidR="00F45A6F" w:rsidRPr="003232E5" w:rsidRDefault="00F45A6F"/>
        </w:tc>
      </w:tr>
      <w:tr w:rsidR="00767214" w:rsidRPr="003232E5" w14:paraId="7B2EDCB8" w14:textId="77777777" w:rsidTr="00F45A6F">
        <w:trPr>
          <w:trHeight w:val="240"/>
          <w:jc w:val="center"/>
        </w:trPr>
        <w:tc>
          <w:tcPr>
            <w:tcW w:w="4876" w:type="dxa"/>
            <w:hideMark/>
          </w:tcPr>
          <w:p w14:paraId="521D28EC" w14:textId="77777777" w:rsidR="00F45A6F" w:rsidRPr="003232E5" w:rsidRDefault="001F4139">
            <w:pPr>
              <w:pStyle w:val="AmColumnHeading"/>
            </w:pPr>
            <w:r w:rsidRPr="003232E5">
              <w:t>Kommissionens förslag</w:t>
            </w:r>
          </w:p>
        </w:tc>
        <w:tc>
          <w:tcPr>
            <w:tcW w:w="4876" w:type="dxa"/>
            <w:hideMark/>
          </w:tcPr>
          <w:p w14:paraId="43B7BF33" w14:textId="77777777" w:rsidR="00F45A6F" w:rsidRPr="003232E5" w:rsidRDefault="001F4139">
            <w:pPr>
              <w:pStyle w:val="AmColumnHeading"/>
            </w:pPr>
            <w:r w:rsidRPr="003232E5">
              <w:t>Ändringsförslag</w:t>
            </w:r>
          </w:p>
        </w:tc>
      </w:tr>
      <w:tr w:rsidR="00767214" w:rsidRPr="003232E5" w14:paraId="3A27A5DE" w14:textId="77777777" w:rsidTr="00F45A6F">
        <w:trPr>
          <w:jc w:val="center"/>
        </w:trPr>
        <w:tc>
          <w:tcPr>
            <w:tcW w:w="4876" w:type="dxa"/>
            <w:hideMark/>
          </w:tcPr>
          <w:p w14:paraId="4FD66CD6" w14:textId="77777777" w:rsidR="00F45A6F" w:rsidRPr="003232E5" w:rsidRDefault="001F4139">
            <w:pPr>
              <w:pStyle w:val="Normal6a"/>
            </w:pPr>
            <w:r w:rsidRPr="003232E5">
              <w:t>(15)</w:t>
            </w:r>
            <w:r w:rsidRPr="003232E5">
              <w:tab/>
              <w:t xml:space="preserve">Enligt </w:t>
            </w:r>
            <w:r w:rsidRPr="003232E5">
              <w:t>genomförandeförordning (EU) 2019/159 är tullsatsen utanför kvoten 25 %, med beaktande av tullnivån inom stålsektorn på andra viktiga marknader, men tullsatsen utanför kvoten bör nu fastställas till 50 % för att minimera risken för omläggning av handeln. Denna tull skulle läggas till andra tullar som gäller för de produktkategorier som omfattas av denna förordning.</w:t>
            </w:r>
          </w:p>
        </w:tc>
        <w:tc>
          <w:tcPr>
            <w:tcW w:w="4876" w:type="dxa"/>
            <w:hideMark/>
          </w:tcPr>
          <w:p w14:paraId="701A4074" w14:textId="77777777" w:rsidR="00F45A6F" w:rsidRPr="003232E5" w:rsidRDefault="001F4139">
            <w:pPr>
              <w:pStyle w:val="Normal6a"/>
            </w:pPr>
            <w:r w:rsidRPr="003232E5">
              <w:t>(15)</w:t>
            </w:r>
            <w:r w:rsidRPr="003232E5">
              <w:tab/>
              <w:t>Enligt genomförandeförordning (EU) 2019/159 är tullsatsen utanför kvoten 25 %, med beaktande av tullnivån inom stålsektorn på andra viktiga marknader, men tullsatsen utanför kvoten bör nu fastställas till 50 % för att minimera risken för omläggning av handeln</w:t>
            </w:r>
            <w:r w:rsidRPr="003232E5">
              <w:rPr>
                <w:b/>
                <w:i/>
              </w:rPr>
              <w:t xml:space="preserve"> och för att möjliggöra en ökning av produktionskapaciteten</w:t>
            </w:r>
            <w:r w:rsidRPr="003232E5">
              <w:t>. Denna tull skulle läggas till andra tullar som gäller för de produktkategorier som omfattas av denna förordning.</w:t>
            </w:r>
          </w:p>
        </w:tc>
      </w:tr>
    </w:tbl>
    <w:p w14:paraId="1E12F5B7" w14:textId="77777777" w:rsidR="00F45A6F" w:rsidRPr="003232E5" w:rsidRDefault="001F4139" w:rsidP="00F45A6F">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58692C92" w14:textId="77777777" w:rsidR="00F45A6F" w:rsidRPr="003232E5" w:rsidRDefault="001F4139" w:rsidP="00F45A6F">
      <w:r w:rsidRPr="003232E5">
        <w:rPr>
          <w:rStyle w:val="HideTWBExt"/>
        </w:rPr>
        <w:t>&lt;/Amend&gt;</w:t>
      </w:r>
    </w:p>
    <w:p w14:paraId="55DFB4A1" w14:textId="77777777" w:rsidR="00F45A6F" w:rsidRPr="003232E5" w:rsidRDefault="00F45A6F" w:rsidP="00F45A6F"/>
    <w:p w14:paraId="02216B4B" w14:textId="77777777" w:rsidR="00F45A6F" w:rsidRPr="003232E5" w:rsidRDefault="001F4139" w:rsidP="00F45A6F">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2</w:t>
      </w:r>
      <w:r w:rsidRPr="003232E5">
        <w:rPr>
          <w:rStyle w:val="HideTWBExt"/>
        </w:rPr>
        <w:t>&lt;/NumAm&gt;</w:t>
      </w:r>
    </w:p>
    <w:p w14:paraId="571DD7D0"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2EED2FEA" w14:textId="77777777" w:rsidR="00F45A6F" w:rsidRPr="003232E5" w:rsidRDefault="001F4139" w:rsidP="00F45A6F">
      <w:pPr>
        <w:pStyle w:val="NormalBold"/>
      </w:pPr>
      <w:r w:rsidRPr="003232E5">
        <w:rPr>
          <w:rStyle w:val="HideTWBExt"/>
        </w:rPr>
        <w:t>&lt;Article&gt;</w:t>
      </w:r>
      <w:r w:rsidRPr="003232E5">
        <w:t>Skäl 16a (nytt)</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1D2A2069" w14:textId="77777777" w:rsidTr="00F45A6F">
        <w:trPr>
          <w:trHeight w:val="240"/>
          <w:jc w:val="center"/>
        </w:trPr>
        <w:tc>
          <w:tcPr>
            <w:tcW w:w="9752" w:type="dxa"/>
            <w:gridSpan w:val="2"/>
          </w:tcPr>
          <w:p w14:paraId="5C53FD52" w14:textId="77777777" w:rsidR="00F45A6F" w:rsidRPr="003232E5" w:rsidRDefault="00F45A6F"/>
        </w:tc>
      </w:tr>
      <w:tr w:rsidR="00767214" w:rsidRPr="003232E5" w14:paraId="1D42F85A" w14:textId="77777777" w:rsidTr="00F45A6F">
        <w:trPr>
          <w:trHeight w:val="240"/>
          <w:jc w:val="center"/>
        </w:trPr>
        <w:tc>
          <w:tcPr>
            <w:tcW w:w="4876" w:type="dxa"/>
            <w:hideMark/>
          </w:tcPr>
          <w:p w14:paraId="742A2C04" w14:textId="77777777" w:rsidR="00F45A6F" w:rsidRPr="003232E5" w:rsidRDefault="001F4139">
            <w:pPr>
              <w:pStyle w:val="AmColumnHeading"/>
            </w:pPr>
            <w:r w:rsidRPr="003232E5">
              <w:t>Kommissionens förslag</w:t>
            </w:r>
          </w:p>
        </w:tc>
        <w:tc>
          <w:tcPr>
            <w:tcW w:w="4876" w:type="dxa"/>
            <w:hideMark/>
          </w:tcPr>
          <w:p w14:paraId="10E7876C" w14:textId="77777777" w:rsidR="00F45A6F" w:rsidRPr="003232E5" w:rsidRDefault="001F4139">
            <w:pPr>
              <w:pStyle w:val="AmColumnHeading"/>
            </w:pPr>
            <w:r w:rsidRPr="003232E5">
              <w:t>Ändringsförslag</w:t>
            </w:r>
          </w:p>
        </w:tc>
      </w:tr>
      <w:tr w:rsidR="00767214" w:rsidRPr="003232E5" w14:paraId="7B888CF2" w14:textId="77777777" w:rsidTr="00F45A6F">
        <w:trPr>
          <w:jc w:val="center"/>
        </w:trPr>
        <w:tc>
          <w:tcPr>
            <w:tcW w:w="4876" w:type="dxa"/>
          </w:tcPr>
          <w:p w14:paraId="2D3E5E6D" w14:textId="77777777" w:rsidR="00F45A6F" w:rsidRPr="003232E5" w:rsidRDefault="00F45A6F">
            <w:pPr>
              <w:pStyle w:val="Normal6a"/>
            </w:pPr>
          </w:p>
        </w:tc>
        <w:tc>
          <w:tcPr>
            <w:tcW w:w="4876" w:type="dxa"/>
            <w:hideMark/>
          </w:tcPr>
          <w:p w14:paraId="4CB94B3F" w14:textId="77777777" w:rsidR="00F45A6F" w:rsidRPr="003232E5" w:rsidRDefault="001F4139">
            <w:pPr>
              <w:pStyle w:val="Normal6a"/>
            </w:pPr>
            <w:r w:rsidRPr="003232E5">
              <w:rPr>
                <w:b/>
                <w:i/>
              </w:rPr>
              <w:t>(16a)</w:t>
            </w:r>
            <w:r w:rsidRPr="003232E5">
              <w:tab/>
            </w:r>
            <w:r w:rsidRPr="003232E5">
              <w:rPr>
                <w:b/>
                <w:i/>
              </w:rPr>
              <w:t>Denna förordning bör genomföras i full överensstämmelse med unionens skyldigheter enligt WTO. Åtgärden syftar till att hantera snedvridningar av handeln som orsakas av global överkapacitet och bör ses som ett instrument för att återställa villkoren för en öppnare och mer regelbaserad handel i framtiden. Unionens långsiktiga mål är att detta instrument ska underlätta större liberalisering när marknadsvillkoren väl normaliseras.</w:t>
            </w:r>
          </w:p>
        </w:tc>
      </w:tr>
    </w:tbl>
    <w:p w14:paraId="409410AE" w14:textId="77777777" w:rsidR="00F45A6F" w:rsidRPr="003232E5" w:rsidRDefault="001F4139" w:rsidP="00F45A6F">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0B50CB4A" w14:textId="77777777" w:rsidR="00F45A6F" w:rsidRPr="003232E5" w:rsidRDefault="001F4139" w:rsidP="00F45A6F">
      <w:r w:rsidRPr="003232E5">
        <w:rPr>
          <w:rStyle w:val="HideTWBExt"/>
        </w:rPr>
        <w:t>&lt;/Amend&gt;</w:t>
      </w:r>
    </w:p>
    <w:p w14:paraId="359394D3" w14:textId="77777777" w:rsidR="00F45A6F" w:rsidRPr="003232E5" w:rsidRDefault="00F45A6F" w:rsidP="00F45A6F"/>
    <w:p w14:paraId="79C12C4E" w14:textId="77777777" w:rsidR="00F45A6F" w:rsidRPr="003232E5" w:rsidRDefault="001F4139" w:rsidP="00F45A6F">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3</w:t>
      </w:r>
      <w:r w:rsidRPr="003232E5">
        <w:rPr>
          <w:rStyle w:val="HideTWBExt"/>
        </w:rPr>
        <w:t>&lt;/NumAm&gt;</w:t>
      </w:r>
    </w:p>
    <w:p w14:paraId="02CD9B62"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24CEB992" w14:textId="77777777" w:rsidR="00F45A6F" w:rsidRPr="003232E5" w:rsidRDefault="001F4139" w:rsidP="00F45A6F">
      <w:pPr>
        <w:pStyle w:val="NormalBold"/>
      </w:pPr>
      <w:r w:rsidRPr="003232E5">
        <w:rPr>
          <w:rStyle w:val="HideTWBExt"/>
        </w:rPr>
        <w:t>&lt;Article&gt;</w:t>
      </w:r>
      <w:r w:rsidRPr="003232E5">
        <w:t>Skäl 20a (nytt)</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2A0496A6" w14:textId="77777777" w:rsidTr="00F45A6F">
        <w:trPr>
          <w:trHeight w:val="240"/>
          <w:jc w:val="center"/>
        </w:trPr>
        <w:tc>
          <w:tcPr>
            <w:tcW w:w="9752" w:type="dxa"/>
            <w:gridSpan w:val="2"/>
          </w:tcPr>
          <w:p w14:paraId="29B1EE02" w14:textId="77777777" w:rsidR="00F45A6F" w:rsidRPr="003232E5" w:rsidRDefault="00F45A6F"/>
        </w:tc>
      </w:tr>
      <w:tr w:rsidR="00767214" w:rsidRPr="003232E5" w14:paraId="158BD26B" w14:textId="77777777" w:rsidTr="00F45A6F">
        <w:trPr>
          <w:trHeight w:val="240"/>
          <w:jc w:val="center"/>
        </w:trPr>
        <w:tc>
          <w:tcPr>
            <w:tcW w:w="4876" w:type="dxa"/>
            <w:hideMark/>
          </w:tcPr>
          <w:p w14:paraId="0D142291" w14:textId="77777777" w:rsidR="00F45A6F" w:rsidRPr="003232E5" w:rsidRDefault="001F4139">
            <w:pPr>
              <w:pStyle w:val="AmColumnHeading"/>
            </w:pPr>
            <w:r w:rsidRPr="003232E5">
              <w:t>Kommissionens förslag</w:t>
            </w:r>
          </w:p>
        </w:tc>
        <w:tc>
          <w:tcPr>
            <w:tcW w:w="4876" w:type="dxa"/>
            <w:hideMark/>
          </w:tcPr>
          <w:p w14:paraId="587EDA5C" w14:textId="77777777" w:rsidR="00F45A6F" w:rsidRPr="003232E5" w:rsidRDefault="001F4139">
            <w:pPr>
              <w:pStyle w:val="AmColumnHeading"/>
            </w:pPr>
            <w:r w:rsidRPr="003232E5">
              <w:t>Ändringsförslag</w:t>
            </w:r>
          </w:p>
        </w:tc>
      </w:tr>
      <w:tr w:rsidR="00767214" w:rsidRPr="003232E5" w14:paraId="6D69D633" w14:textId="77777777" w:rsidTr="00F45A6F">
        <w:trPr>
          <w:jc w:val="center"/>
        </w:trPr>
        <w:tc>
          <w:tcPr>
            <w:tcW w:w="4876" w:type="dxa"/>
          </w:tcPr>
          <w:p w14:paraId="301401ED" w14:textId="77777777" w:rsidR="00F45A6F" w:rsidRPr="003232E5" w:rsidRDefault="00F45A6F">
            <w:pPr>
              <w:pStyle w:val="Normal6a"/>
            </w:pPr>
          </w:p>
        </w:tc>
        <w:tc>
          <w:tcPr>
            <w:tcW w:w="4876" w:type="dxa"/>
            <w:hideMark/>
          </w:tcPr>
          <w:p w14:paraId="0A9ABDA3" w14:textId="77777777" w:rsidR="00F45A6F" w:rsidRPr="003232E5" w:rsidRDefault="001F4139">
            <w:pPr>
              <w:pStyle w:val="Normal6a"/>
            </w:pPr>
            <w:r w:rsidRPr="003232E5">
              <w:rPr>
                <w:b/>
                <w:i/>
              </w:rPr>
              <w:t>(20a)</w:t>
            </w:r>
            <w:r w:rsidRPr="003232E5">
              <w:tab/>
            </w:r>
            <w:r w:rsidRPr="003232E5">
              <w:rPr>
                <w:b/>
                <w:i/>
              </w:rPr>
              <w:t xml:space="preserve">För att säkerställa kontinuitet och undvika leveransstörningar bör det vara tillåtet att till nästa kvartal föra över </w:t>
            </w:r>
            <w:r w:rsidRPr="003232E5">
              <w:rPr>
                <w:b/>
                <w:i/>
              </w:rPr>
              <w:t>outnyttjade kvartalsvisa tullkvotsvolymer. Detta skulle ge den operativa flexibilitet som krävs samtidigt som åtgärdens övergripande ändamålsenlighet bibehålls.</w:t>
            </w:r>
          </w:p>
        </w:tc>
      </w:tr>
    </w:tbl>
    <w:p w14:paraId="104B6761" w14:textId="77777777" w:rsidR="00F45A6F" w:rsidRPr="003232E5" w:rsidRDefault="001F4139" w:rsidP="00F45A6F">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37C9A9AA" w14:textId="77777777" w:rsidR="00F45A6F" w:rsidRPr="003232E5" w:rsidRDefault="001F4139" w:rsidP="00F45A6F">
      <w:r w:rsidRPr="003232E5">
        <w:rPr>
          <w:rStyle w:val="HideTWBExt"/>
        </w:rPr>
        <w:t>&lt;/Amend&gt;</w:t>
      </w:r>
    </w:p>
    <w:p w14:paraId="4E7EA5CA" w14:textId="77777777" w:rsidR="00F45A6F" w:rsidRPr="003232E5" w:rsidRDefault="00F45A6F" w:rsidP="00F45A6F"/>
    <w:p w14:paraId="6BAB17B6" w14:textId="77777777" w:rsidR="00F45A6F" w:rsidRPr="003232E5" w:rsidRDefault="001F4139" w:rsidP="00F45A6F">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4</w:t>
      </w:r>
      <w:r w:rsidRPr="003232E5">
        <w:rPr>
          <w:rStyle w:val="HideTWBExt"/>
        </w:rPr>
        <w:t>&lt;/NumAm&gt;</w:t>
      </w:r>
    </w:p>
    <w:p w14:paraId="1DB99F73"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7526BBD7" w14:textId="77777777" w:rsidR="00F45A6F" w:rsidRPr="003232E5" w:rsidRDefault="001F4139" w:rsidP="00F45A6F">
      <w:pPr>
        <w:pStyle w:val="NormalBold"/>
      </w:pPr>
      <w:r w:rsidRPr="003232E5">
        <w:rPr>
          <w:rStyle w:val="HideTWBExt"/>
        </w:rPr>
        <w:t>&lt;Article&gt;</w:t>
      </w:r>
      <w:r w:rsidRPr="003232E5">
        <w:t>Skäl 21</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49847110" w14:textId="77777777" w:rsidTr="00F45A6F">
        <w:trPr>
          <w:trHeight w:val="240"/>
          <w:jc w:val="center"/>
        </w:trPr>
        <w:tc>
          <w:tcPr>
            <w:tcW w:w="9752" w:type="dxa"/>
            <w:gridSpan w:val="2"/>
          </w:tcPr>
          <w:p w14:paraId="6A0128BB" w14:textId="77777777" w:rsidR="00F45A6F" w:rsidRPr="003232E5" w:rsidRDefault="00F45A6F"/>
        </w:tc>
      </w:tr>
      <w:tr w:rsidR="00767214" w:rsidRPr="003232E5" w14:paraId="1FFECBB0" w14:textId="77777777" w:rsidTr="00F45A6F">
        <w:trPr>
          <w:trHeight w:val="240"/>
          <w:jc w:val="center"/>
        </w:trPr>
        <w:tc>
          <w:tcPr>
            <w:tcW w:w="4876" w:type="dxa"/>
            <w:hideMark/>
          </w:tcPr>
          <w:p w14:paraId="78F25890" w14:textId="77777777" w:rsidR="00F45A6F" w:rsidRPr="003232E5" w:rsidRDefault="001F4139">
            <w:pPr>
              <w:pStyle w:val="AmColumnHeading"/>
            </w:pPr>
            <w:r w:rsidRPr="003232E5">
              <w:t>Kommissionens förslag</w:t>
            </w:r>
          </w:p>
        </w:tc>
        <w:tc>
          <w:tcPr>
            <w:tcW w:w="4876" w:type="dxa"/>
            <w:hideMark/>
          </w:tcPr>
          <w:p w14:paraId="043C7FC8" w14:textId="77777777" w:rsidR="00F45A6F" w:rsidRPr="003232E5" w:rsidRDefault="001F4139">
            <w:pPr>
              <w:pStyle w:val="AmColumnHeading"/>
            </w:pPr>
            <w:r w:rsidRPr="003232E5">
              <w:t>Ändringsförslag</w:t>
            </w:r>
          </w:p>
        </w:tc>
      </w:tr>
      <w:tr w:rsidR="00767214" w:rsidRPr="003232E5" w14:paraId="41496DF0" w14:textId="77777777" w:rsidTr="00F45A6F">
        <w:trPr>
          <w:jc w:val="center"/>
        </w:trPr>
        <w:tc>
          <w:tcPr>
            <w:tcW w:w="4876" w:type="dxa"/>
            <w:hideMark/>
          </w:tcPr>
          <w:p w14:paraId="0CD8E2FA" w14:textId="77777777" w:rsidR="00F45A6F" w:rsidRPr="003232E5" w:rsidRDefault="001F4139">
            <w:pPr>
              <w:pStyle w:val="Normal6a"/>
            </w:pPr>
            <w:r w:rsidRPr="003232E5">
              <w:t>(21)</w:t>
            </w:r>
            <w:r w:rsidRPr="003232E5">
              <w:tab/>
              <w:t>För att säkerställa att åtgärden är verkningsfull när det gäller att hantera effekterna av den globala överkapaciteten, och mot bakgrund av stålprodukternas särdrag och moderna produktions- och leveranstekniker, är det viktigt att identifiera landet för ”smältning och gjutning”. Med landet för ”smältning och gjutning” avses den ursprungliga plats där råstål och järn ursprungligen framställs i flytande form i en stål- eller järnsmältugn och därefter gjuts till sitt primära fasta tillstånd. Detta primära fas</w:t>
            </w:r>
            <w:r w:rsidRPr="003232E5">
              <w:t xml:space="preserve">ta tillstånd kan omfatta antingen ett halvfabrikat, inbegripet men inte begränsat till slabs, ämnen eller göt, eller en färdig valsad stålprodukt. Genom att begära bevisning för landet för ”smältning och gjutning” undviker man att stål som produceras i vissa länder som bidrar till global överkapacitet på ett otillbörligt sätt </w:t>
            </w:r>
            <w:r w:rsidRPr="003232E5">
              <w:lastRenderedPageBreak/>
              <w:t>kommer in på unionsmarknaden efter ytterligare omvandling i andra länder, och ökar transparensen hos den inhemska leveranskedjan för stålimport.</w:t>
            </w:r>
          </w:p>
        </w:tc>
        <w:tc>
          <w:tcPr>
            <w:tcW w:w="4876" w:type="dxa"/>
            <w:hideMark/>
          </w:tcPr>
          <w:p w14:paraId="77884198" w14:textId="77777777" w:rsidR="00F45A6F" w:rsidRPr="003232E5" w:rsidRDefault="001F4139">
            <w:pPr>
              <w:pStyle w:val="Normal6a"/>
            </w:pPr>
            <w:r w:rsidRPr="003232E5">
              <w:lastRenderedPageBreak/>
              <w:t>(21)</w:t>
            </w:r>
            <w:r w:rsidRPr="003232E5">
              <w:tab/>
              <w:t>För att säkerställa att åtgärden är verkningsfull när det gäller att hantera effekterna av den globala överkapaciteten, och mot bakgrund av stålprodukternas särdrag och moderna produktions- och leveranstekniker, är det viktigt att identifiera landet för ”smältning och gjutning”. Med landet för ”smältning och gjutning” avses den ursprungliga plats där råstål och järn ursprungligen framställs i flytande form i en stål- eller järnsmältugn och därefter gjuts till sitt primära fasta tillstånd. Detta primära fas</w:t>
            </w:r>
            <w:r w:rsidRPr="003232E5">
              <w:t xml:space="preserve">ta tillstånd kan omfatta antingen ett halvfabrikat, inbegripet men inte begränsat till slabs, ämnen eller göt, eller en färdig valsad stålprodukt. Genom att begära bevisning för landet för ”smältning och gjutning” undviker man att stål som produceras i vissa länder som bidrar till global överkapacitet på ett otillbörligt sätt </w:t>
            </w:r>
            <w:r w:rsidRPr="003232E5">
              <w:lastRenderedPageBreak/>
              <w:t xml:space="preserve">kommer in på unionsmarknaden efter ytterligare omvandling i andra länder, och ökar transparensen hos den inhemska leveranskedjan för stålimport. </w:t>
            </w:r>
            <w:r w:rsidRPr="003232E5">
              <w:rPr>
                <w:b/>
                <w:i/>
              </w:rPr>
              <w:t>Denna begäran om bevisning bör göras på</w:t>
            </w:r>
            <w:r w:rsidRPr="003232E5">
              <w:rPr>
                <w:b/>
                <w:i/>
              </w:rPr>
              <w:t xml:space="preserve"> ett sätt som i största möjliga utsträckning begränsar den administrativa bördan och underlättar efterlevnaden för små och medelstora företag.</w:t>
            </w:r>
          </w:p>
        </w:tc>
      </w:tr>
    </w:tbl>
    <w:p w14:paraId="390B64A2" w14:textId="77777777" w:rsidR="00F45A6F" w:rsidRPr="003232E5" w:rsidRDefault="001F4139" w:rsidP="00F45A6F">
      <w:pPr>
        <w:pStyle w:val="AmOrLang"/>
      </w:pPr>
      <w:r w:rsidRPr="003232E5">
        <w:lastRenderedPageBreak/>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05206988" w14:textId="77777777" w:rsidR="00F45A6F" w:rsidRPr="003232E5" w:rsidRDefault="001F4139" w:rsidP="00F45A6F">
      <w:r w:rsidRPr="003232E5">
        <w:rPr>
          <w:rStyle w:val="HideTWBExt"/>
        </w:rPr>
        <w:t>&lt;/Amend&gt;</w:t>
      </w:r>
    </w:p>
    <w:p w14:paraId="477D2F3E" w14:textId="77777777" w:rsidR="00F45A6F" w:rsidRPr="003232E5" w:rsidRDefault="00F45A6F" w:rsidP="00F45A6F"/>
    <w:p w14:paraId="288A3724" w14:textId="77777777" w:rsidR="00F45A6F" w:rsidRPr="003232E5" w:rsidRDefault="001F4139" w:rsidP="00F45A6F">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5</w:t>
      </w:r>
      <w:r w:rsidRPr="003232E5">
        <w:rPr>
          <w:rStyle w:val="HideTWBExt"/>
        </w:rPr>
        <w:t>&lt;/NumAm&gt;</w:t>
      </w:r>
    </w:p>
    <w:p w14:paraId="59721CD8"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09C9703A" w14:textId="77777777" w:rsidR="00F45A6F" w:rsidRPr="003232E5" w:rsidRDefault="001F4139" w:rsidP="00F45A6F">
      <w:pPr>
        <w:pStyle w:val="NormalBold"/>
      </w:pPr>
      <w:r w:rsidRPr="003232E5">
        <w:rPr>
          <w:rStyle w:val="HideTWBExt"/>
        </w:rPr>
        <w:t>&lt;Article&gt;</w:t>
      </w:r>
      <w:r w:rsidRPr="003232E5">
        <w:t>Skäl 21a (nytt)</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13AF6685" w14:textId="77777777" w:rsidTr="00F45A6F">
        <w:trPr>
          <w:trHeight w:val="240"/>
          <w:jc w:val="center"/>
        </w:trPr>
        <w:tc>
          <w:tcPr>
            <w:tcW w:w="9752" w:type="dxa"/>
            <w:gridSpan w:val="2"/>
          </w:tcPr>
          <w:p w14:paraId="0FE307D0" w14:textId="77777777" w:rsidR="00F45A6F" w:rsidRPr="003232E5" w:rsidRDefault="00F45A6F"/>
        </w:tc>
      </w:tr>
      <w:tr w:rsidR="00767214" w:rsidRPr="003232E5" w14:paraId="06AD6445" w14:textId="77777777" w:rsidTr="00F45A6F">
        <w:trPr>
          <w:trHeight w:val="240"/>
          <w:jc w:val="center"/>
        </w:trPr>
        <w:tc>
          <w:tcPr>
            <w:tcW w:w="4876" w:type="dxa"/>
            <w:hideMark/>
          </w:tcPr>
          <w:p w14:paraId="4AFCB962" w14:textId="77777777" w:rsidR="00F45A6F" w:rsidRPr="003232E5" w:rsidRDefault="001F4139">
            <w:pPr>
              <w:pStyle w:val="AmColumnHeading"/>
            </w:pPr>
            <w:r w:rsidRPr="003232E5">
              <w:t>Kommissionens förslag</w:t>
            </w:r>
          </w:p>
        </w:tc>
        <w:tc>
          <w:tcPr>
            <w:tcW w:w="4876" w:type="dxa"/>
            <w:hideMark/>
          </w:tcPr>
          <w:p w14:paraId="5C60BFDD" w14:textId="77777777" w:rsidR="00F45A6F" w:rsidRPr="003232E5" w:rsidRDefault="001F4139">
            <w:pPr>
              <w:pStyle w:val="AmColumnHeading"/>
            </w:pPr>
            <w:r w:rsidRPr="003232E5">
              <w:t>Ändringsförslag</w:t>
            </w:r>
          </w:p>
        </w:tc>
      </w:tr>
      <w:tr w:rsidR="00767214" w:rsidRPr="003232E5" w14:paraId="147F3BF7" w14:textId="77777777" w:rsidTr="00F45A6F">
        <w:trPr>
          <w:jc w:val="center"/>
        </w:trPr>
        <w:tc>
          <w:tcPr>
            <w:tcW w:w="4876" w:type="dxa"/>
          </w:tcPr>
          <w:p w14:paraId="44EC5C85" w14:textId="77777777" w:rsidR="00F45A6F" w:rsidRPr="003232E5" w:rsidRDefault="00F45A6F">
            <w:pPr>
              <w:pStyle w:val="Normal6a"/>
            </w:pPr>
          </w:p>
        </w:tc>
        <w:tc>
          <w:tcPr>
            <w:tcW w:w="4876" w:type="dxa"/>
            <w:hideMark/>
          </w:tcPr>
          <w:p w14:paraId="3AA62FA9" w14:textId="77777777" w:rsidR="00F45A6F" w:rsidRPr="003232E5" w:rsidRDefault="001F4139">
            <w:pPr>
              <w:pStyle w:val="Normal6a"/>
            </w:pPr>
            <w:r w:rsidRPr="003232E5">
              <w:rPr>
                <w:b/>
                <w:i/>
              </w:rPr>
              <w:t>(21a)</w:t>
            </w:r>
            <w:r w:rsidRPr="003232E5">
              <w:tab/>
            </w:r>
            <w:r w:rsidRPr="003232E5">
              <w:rPr>
                <w:b/>
                <w:i/>
              </w:rPr>
              <w:t xml:space="preserve">Import av produkter för vilka stålet smälts och gjutits i </w:t>
            </w:r>
            <w:r w:rsidRPr="003232E5">
              <w:rPr>
                <w:b/>
                <w:i/>
              </w:rPr>
              <w:t>Ryska federationen eller i Belarus bör inte beviljas tillträde till unionsmarknaden och bör inte omfattas av någon tullkvot. Alla sådana produkter bör således omfattas av ett automatiskt förbud vid unionens yttre gränser.</w:t>
            </w:r>
          </w:p>
        </w:tc>
      </w:tr>
    </w:tbl>
    <w:p w14:paraId="702C36D6" w14:textId="77777777" w:rsidR="00F45A6F" w:rsidRPr="003232E5" w:rsidRDefault="001F4139" w:rsidP="00F45A6F">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6B40B437" w14:textId="77777777" w:rsidR="00F45A6F" w:rsidRPr="003232E5" w:rsidRDefault="001F4139" w:rsidP="00F45A6F">
      <w:r w:rsidRPr="003232E5">
        <w:rPr>
          <w:rStyle w:val="HideTWBExt"/>
        </w:rPr>
        <w:t>&lt;/Amend&gt;</w:t>
      </w:r>
    </w:p>
    <w:p w14:paraId="2C4E8137" w14:textId="77777777" w:rsidR="00F45A6F" w:rsidRPr="003232E5" w:rsidRDefault="001F4139" w:rsidP="00F45A6F">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6</w:t>
      </w:r>
      <w:r w:rsidRPr="003232E5">
        <w:rPr>
          <w:rStyle w:val="HideTWBExt"/>
        </w:rPr>
        <w:t>&lt;/NumAm&gt;</w:t>
      </w:r>
    </w:p>
    <w:p w14:paraId="5ABFEFB9"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105C76C2" w14:textId="77777777" w:rsidR="00F45A6F" w:rsidRPr="003232E5" w:rsidRDefault="001F4139" w:rsidP="00F45A6F">
      <w:pPr>
        <w:pStyle w:val="NormalBold"/>
      </w:pPr>
      <w:r w:rsidRPr="003232E5">
        <w:rPr>
          <w:rStyle w:val="HideTWBExt"/>
        </w:rPr>
        <w:t>&lt;Article&gt;</w:t>
      </w:r>
      <w:r w:rsidRPr="003232E5">
        <w:t>Skäl 25a (nytt)</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5401C5EA" w14:textId="77777777" w:rsidTr="00F45A6F">
        <w:trPr>
          <w:trHeight w:val="240"/>
          <w:jc w:val="center"/>
        </w:trPr>
        <w:tc>
          <w:tcPr>
            <w:tcW w:w="9752" w:type="dxa"/>
            <w:gridSpan w:val="2"/>
          </w:tcPr>
          <w:p w14:paraId="4644AF31" w14:textId="77777777" w:rsidR="00F45A6F" w:rsidRPr="003232E5" w:rsidRDefault="00F45A6F"/>
        </w:tc>
      </w:tr>
      <w:tr w:rsidR="00767214" w:rsidRPr="003232E5" w14:paraId="57138640" w14:textId="77777777" w:rsidTr="00F45A6F">
        <w:trPr>
          <w:trHeight w:val="240"/>
          <w:jc w:val="center"/>
        </w:trPr>
        <w:tc>
          <w:tcPr>
            <w:tcW w:w="4876" w:type="dxa"/>
            <w:hideMark/>
          </w:tcPr>
          <w:p w14:paraId="6312770D" w14:textId="77777777" w:rsidR="00F45A6F" w:rsidRPr="003232E5" w:rsidRDefault="001F4139">
            <w:pPr>
              <w:pStyle w:val="AmColumnHeading"/>
            </w:pPr>
            <w:r w:rsidRPr="003232E5">
              <w:t>Kommissionens förslag</w:t>
            </w:r>
          </w:p>
        </w:tc>
        <w:tc>
          <w:tcPr>
            <w:tcW w:w="4876" w:type="dxa"/>
            <w:hideMark/>
          </w:tcPr>
          <w:p w14:paraId="566E0DC8" w14:textId="77777777" w:rsidR="00F45A6F" w:rsidRPr="003232E5" w:rsidRDefault="001F4139">
            <w:pPr>
              <w:pStyle w:val="AmColumnHeading"/>
            </w:pPr>
            <w:r w:rsidRPr="003232E5">
              <w:t>Ändringsförslag</w:t>
            </w:r>
          </w:p>
        </w:tc>
      </w:tr>
      <w:tr w:rsidR="00767214" w:rsidRPr="003232E5" w14:paraId="55593EE3" w14:textId="77777777" w:rsidTr="00F45A6F">
        <w:trPr>
          <w:jc w:val="center"/>
        </w:trPr>
        <w:tc>
          <w:tcPr>
            <w:tcW w:w="4876" w:type="dxa"/>
          </w:tcPr>
          <w:p w14:paraId="231221DD" w14:textId="77777777" w:rsidR="00F45A6F" w:rsidRPr="003232E5" w:rsidRDefault="00F45A6F">
            <w:pPr>
              <w:pStyle w:val="Normal6a"/>
            </w:pPr>
          </w:p>
        </w:tc>
        <w:tc>
          <w:tcPr>
            <w:tcW w:w="4876" w:type="dxa"/>
            <w:hideMark/>
          </w:tcPr>
          <w:p w14:paraId="09A9E23F" w14:textId="77777777" w:rsidR="00F45A6F" w:rsidRPr="003232E5" w:rsidRDefault="001F4139">
            <w:pPr>
              <w:pStyle w:val="Normal6a"/>
            </w:pPr>
            <w:r w:rsidRPr="003232E5">
              <w:rPr>
                <w:b/>
                <w:i/>
              </w:rPr>
              <w:t>(25a)</w:t>
            </w:r>
            <w:r w:rsidRPr="003232E5">
              <w:tab/>
            </w:r>
            <w:r w:rsidRPr="003232E5">
              <w:rPr>
                <w:b/>
                <w:i/>
              </w:rPr>
              <w:t xml:space="preserve">I enlighet med unionens åtagande att stödja Ukrainas ekonomi under det </w:t>
            </w:r>
            <w:r w:rsidRPr="003232E5">
              <w:rPr>
                <w:b/>
                <w:i/>
              </w:rPr>
              <w:t>pågående anfallskriget och med Europaparlamentets och rådets förordning (EU) 2025/1153</w:t>
            </w:r>
            <w:r w:rsidRPr="003232E5">
              <w:rPr>
                <w:b/>
                <w:i/>
                <w:vertAlign w:val="superscript"/>
              </w:rPr>
              <w:t>1a</w:t>
            </w:r>
            <w:r w:rsidRPr="003232E5">
              <w:rPr>
                <w:b/>
                <w:i/>
              </w:rPr>
              <w:t xml:space="preserve"> bör importvaror med ursprung i Ukraina undantas fullt ut så länge landet befinner sig i en situation med ett exceptionellt och omedelbart säkerhetshot.</w:t>
            </w:r>
          </w:p>
        </w:tc>
      </w:tr>
      <w:tr w:rsidR="00767214" w:rsidRPr="003232E5" w14:paraId="13614CD7" w14:textId="77777777" w:rsidTr="00F45A6F">
        <w:trPr>
          <w:jc w:val="center"/>
        </w:trPr>
        <w:tc>
          <w:tcPr>
            <w:tcW w:w="4876" w:type="dxa"/>
          </w:tcPr>
          <w:p w14:paraId="5BCE668D" w14:textId="77777777" w:rsidR="007153C7" w:rsidRPr="003232E5" w:rsidRDefault="007153C7">
            <w:pPr>
              <w:pStyle w:val="Normal6a"/>
            </w:pPr>
          </w:p>
        </w:tc>
        <w:tc>
          <w:tcPr>
            <w:tcW w:w="4876" w:type="dxa"/>
          </w:tcPr>
          <w:p w14:paraId="18411221" w14:textId="77777777" w:rsidR="007153C7" w:rsidRPr="003232E5" w:rsidRDefault="001F4139">
            <w:pPr>
              <w:pStyle w:val="Normal6a"/>
              <w:rPr>
                <w:b/>
                <w:i/>
              </w:rPr>
            </w:pPr>
            <w:r w:rsidRPr="003232E5">
              <w:rPr>
                <w:b/>
                <w:i/>
              </w:rPr>
              <w:t>_________________</w:t>
            </w:r>
          </w:p>
        </w:tc>
      </w:tr>
      <w:tr w:rsidR="00767214" w:rsidRPr="003232E5" w14:paraId="6417F068" w14:textId="77777777" w:rsidTr="00F45A6F">
        <w:trPr>
          <w:jc w:val="center"/>
        </w:trPr>
        <w:tc>
          <w:tcPr>
            <w:tcW w:w="4876" w:type="dxa"/>
          </w:tcPr>
          <w:p w14:paraId="16CD8736" w14:textId="77777777" w:rsidR="00A33C6B" w:rsidRPr="003232E5" w:rsidRDefault="00A33C6B">
            <w:pPr>
              <w:pStyle w:val="Normal6a"/>
              <w:rPr>
                <w:b/>
                <w:bCs/>
                <w:i/>
                <w:iCs/>
              </w:rPr>
            </w:pPr>
          </w:p>
        </w:tc>
        <w:tc>
          <w:tcPr>
            <w:tcW w:w="4876" w:type="dxa"/>
          </w:tcPr>
          <w:p w14:paraId="65C8D172" w14:textId="77777777" w:rsidR="00A33C6B" w:rsidRPr="003232E5" w:rsidRDefault="001F4139">
            <w:pPr>
              <w:pStyle w:val="Normal6a"/>
              <w:rPr>
                <w:b/>
                <w:bCs/>
                <w:i/>
                <w:iCs/>
              </w:rPr>
            </w:pPr>
            <w:r w:rsidRPr="003232E5">
              <w:rPr>
                <w:b/>
                <w:i/>
                <w:vertAlign w:val="superscript"/>
              </w:rPr>
              <w:t>1a</w:t>
            </w:r>
            <w:r w:rsidRPr="003232E5">
              <w:rPr>
                <w:b/>
                <w:i/>
              </w:rPr>
              <w:t xml:space="preserve"> Europaparlamentets och rådets förordning (EU) 2025/1153 av den 5 juni 2025 om tillfälligt upphävande av vissa bestämmelser i förordning (EU) 2015/478 vad gäller import av ukrainska produkter till unionen (</w:t>
            </w:r>
            <w:r w:rsidRPr="003232E5">
              <w:rPr>
                <w:rStyle w:val="Emphasis"/>
                <w:b/>
                <w:i w:val="0"/>
              </w:rPr>
              <w:t>EUT L, 2025/1153, 5.6.2025, ELI: </w:t>
            </w:r>
            <w:hyperlink r:id="rId9" w:tgtFrame="_blank" w:tooltip="Ger tillgång till detta dokument via dess ELI-adress." w:history="1">
              <w:r w:rsidRPr="003232E5">
                <w:rPr>
                  <w:rStyle w:val="Hyperlink"/>
                  <w:b/>
                  <w:i/>
                  <w:color w:val="auto"/>
                </w:rPr>
                <w:t>http://data.europa.eu/eli/reg/2025/1153/oj</w:t>
              </w:r>
            </w:hyperlink>
            <w:r w:rsidRPr="003232E5">
              <w:rPr>
                <w:rStyle w:val="Emphasis"/>
                <w:b/>
                <w:i w:val="0"/>
              </w:rPr>
              <w:t>).</w:t>
            </w:r>
          </w:p>
        </w:tc>
      </w:tr>
    </w:tbl>
    <w:p w14:paraId="056EB880" w14:textId="77777777" w:rsidR="00F45A6F" w:rsidRPr="003232E5" w:rsidRDefault="001F4139" w:rsidP="00F45A6F">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03A8BD80" w14:textId="77777777" w:rsidR="00F45A6F" w:rsidRPr="003232E5" w:rsidRDefault="001F4139" w:rsidP="00F45A6F">
      <w:r w:rsidRPr="003232E5">
        <w:rPr>
          <w:rStyle w:val="HideTWBExt"/>
        </w:rPr>
        <w:t>&lt;/Amend&gt;</w:t>
      </w:r>
    </w:p>
    <w:p w14:paraId="7B7A9769" w14:textId="77777777" w:rsidR="00F45A6F" w:rsidRPr="003232E5" w:rsidRDefault="001F4139" w:rsidP="00F45A6F">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7</w:t>
      </w:r>
      <w:r w:rsidRPr="003232E5">
        <w:rPr>
          <w:rStyle w:val="HideTWBExt"/>
        </w:rPr>
        <w:t>&lt;/NumAm&gt;</w:t>
      </w:r>
    </w:p>
    <w:p w14:paraId="290F9507" w14:textId="77777777" w:rsidR="00F45A6F" w:rsidRPr="003232E5" w:rsidRDefault="001F4139" w:rsidP="00F45A6F">
      <w:pPr>
        <w:pStyle w:val="NormalBold12b"/>
      </w:pPr>
      <w:r w:rsidRPr="003232E5">
        <w:rPr>
          <w:rStyle w:val="HideTWBExt"/>
        </w:rPr>
        <w:t>&lt;DocAmend&gt;</w:t>
      </w:r>
      <w:r w:rsidRPr="003232E5">
        <w:t>Förslag till förordning</w:t>
      </w:r>
      <w:r w:rsidRPr="003232E5">
        <w:rPr>
          <w:rStyle w:val="HideTWBExt"/>
        </w:rPr>
        <w:t>&lt;/DocAmend&gt;</w:t>
      </w:r>
    </w:p>
    <w:p w14:paraId="55D4E703" w14:textId="77777777" w:rsidR="00F45A6F" w:rsidRPr="003232E5" w:rsidRDefault="001F4139" w:rsidP="00F45A6F">
      <w:pPr>
        <w:pStyle w:val="NormalBold"/>
      </w:pPr>
      <w:r w:rsidRPr="003232E5">
        <w:rPr>
          <w:rStyle w:val="HideTWBExt"/>
        </w:rPr>
        <w:t>&lt;Article&gt;</w:t>
      </w:r>
      <w:r w:rsidRPr="003232E5">
        <w:t>Skäl 26</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55D6020D" w14:textId="77777777" w:rsidTr="00F45A6F">
        <w:trPr>
          <w:trHeight w:val="240"/>
          <w:jc w:val="center"/>
        </w:trPr>
        <w:tc>
          <w:tcPr>
            <w:tcW w:w="9752" w:type="dxa"/>
            <w:gridSpan w:val="2"/>
          </w:tcPr>
          <w:p w14:paraId="63AF4424" w14:textId="77777777" w:rsidR="00F45A6F" w:rsidRPr="003232E5" w:rsidRDefault="00F45A6F"/>
        </w:tc>
      </w:tr>
      <w:tr w:rsidR="00767214" w:rsidRPr="003232E5" w14:paraId="7F0ADB25" w14:textId="77777777" w:rsidTr="00F45A6F">
        <w:trPr>
          <w:trHeight w:val="240"/>
          <w:jc w:val="center"/>
        </w:trPr>
        <w:tc>
          <w:tcPr>
            <w:tcW w:w="4876" w:type="dxa"/>
            <w:hideMark/>
          </w:tcPr>
          <w:p w14:paraId="0E1998EC" w14:textId="77777777" w:rsidR="00F45A6F" w:rsidRPr="003232E5" w:rsidRDefault="001F4139">
            <w:pPr>
              <w:pStyle w:val="AmColumnHeading"/>
            </w:pPr>
            <w:r w:rsidRPr="003232E5">
              <w:t>Kommissionens förslag</w:t>
            </w:r>
          </w:p>
        </w:tc>
        <w:tc>
          <w:tcPr>
            <w:tcW w:w="4876" w:type="dxa"/>
            <w:hideMark/>
          </w:tcPr>
          <w:p w14:paraId="070C544E" w14:textId="77777777" w:rsidR="00F45A6F" w:rsidRPr="003232E5" w:rsidRDefault="001F4139">
            <w:pPr>
              <w:pStyle w:val="AmColumnHeading"/>
            </w:pPr>
            <w:r w:rsidRPr="003232E5">
              <w:t>Ändringsförslag</w:t>
            </w:r>
          </w:p>
        </w:tc>
      </w:tr>
      <w:tr w:rsidR="00767214" w:rsidRPr="003232E5" w14:paraId="79903043" w14:textId="77777777" w:rsidTr="00F45A6F">
        <w:trPr>
          <w:jc w:val="center"/>
        </w:trPr>
        <w:tc>
          <w:tcPr>
            <w:tcW w:w="4876" w:type="dxa"/>
            <w:hideMark/>
          </w:tcPr>
          <w:p w14:paraId="5E861E17" w14:textId="77777777" w:rsidR="00F45A6F" w:rsidRPr="003232E5" w:rsidRDefault="001F4139">
            <w:pPr>
              <w:pStyle w:val="Normal6a"/>
            </w:pPr>
            <w:r w:rsidRPr="003232E5">
              <w:t>(26)</w:t>
            </w:r>
            <w:r w:rsidRPr="003232E5">
              <w:tab/>
              <w:t xml:space="preserve">Kommissionen bör senast </w:t>
            </w:r>
            <w:r w:rsidRPr="003232E5">
              <w:rPr>
                <w:b/>
                <w:i/>
              </w:rPr>
              <w:t>två</w:t>
            </w:r>
            <w:r w:rsidRPr="003232E5">
              <w:t xml:space="preserve"> år efter </w:t>
            </w:r>
            <w:r w:rsidRPr="003232E5">
              <w:rPr>
                <w:b/>
                <w:i/>
              </w:rPr>
              <w:t>antagandet av</w:t>
            </w:r>
            <w:r w:rsidRPr="003232E5">
              <w:t xml:space="preserve"> denna förordning bedöma behovet av att justera tillämpningsområdet för de produkter som omfattas av denna förordning, och vid behov bör den överväga att lägga fram ett lagstiftningsförslag om att lägga till ytterligare stålprodukter, inbegripet produkter som är tillverkade av eller innehåller en betydande mängd stål.</w:t>
            </w:r>
          </w:p>
        </w:tc>
        <w:tc>
          <w:tcPr>
            <w:tcW w:w="4876" w:type="dxa"/>
            <w:hideMark/>
          </w:tcPr>
          <w:p w14:paraId="5A3D37BD" w14:textId="77777777" w:rsidR="00F45A6F" w:rsidRPr="003232E5" w:rsidRDefault="001F4139">
            <w:pPr>
              <w:pStyle w:val="Normal6a"/>
            </w:pPr>
            <w:r w:rsidRPr="003232E5">
              <w:t>(26)</w:t>
            </w:r>
            <w:r w:rsidRPr="003232E5">
              <w:tab/>
              <w:t xml:space="preserve">Kommissionen bör senast </w:t>
            </w:r>
            <w:r w:rsidRPr="003232E5">
              <w:rPr>
                <w:b/>
                <w:i/>
              </w:rPr>
              <w:t>ett</w:t>
            </w:r>
            <w:r w:rsidRPr="003232E5">
              <w:t xml:space="preserve"> år efter </w:t>
            </w:r>
            <w:r w:rsidRPr="003232E5">
              <w:rPr>
                <w:b/>
                <w:i/>
              </w:rPr>
              <w:t>den dag då</w:t>
            </w:r>
            <w:r w:rsidRPr="003232E5">
              <w:t xml:space="preserve"> denna förordning</w:t>
            </w:r>
            <w:r w:rsidRPr="003232E5">
              <w:rPr>
                <w:b/>
                <w:i/>
              </w:rPr>
              <w:t xml:space="preserve"> träder i kraft</w:t>
            </w:r>
            <w:r w:rsidRPr="003232E5">
              <w:t xml:space="preserve"> bedöma behovet av att justera tillämpningsområdet för de produkter som omfattas av denna förordning, och vid behov bör den överväga att lägga fram ett lagstiftningsförslag om att lägga till </w:t>
            </w:r>
            <w:r w:rsidRPr="003232E5">
              <w:rPr>
                <w:b/>
                <w:i/>
              </w:rPr>
              <w:t xml:space="preserve">eller ta bort </w:t>
            </w:r>
            <w:r w:rsidRPr="003232E5">
              <w:t xml:space="preserve">ytterligare stålprodukter, inbegripet produkter som är tillverkade av eller innehåller en betydande mängd stål. </w:t>
            </w:r>
            <w:r w:rsidRPr="003232E5">
              <w:rPr>
                <w:b/>
                <w:i/>
              </w:rPr>
              <w:t>För att säkerställa denna förordnings ändamålsenlighet är det viktigt att det vid bedömningen sker en noggrann utvä</w:t>
            </w:r>
            <w:r w:rsidRPr="003232E5">
              <w:rPr>
                <w:b/>
                <w:i/>
              </w:rPr>
              <w:t>rdering av huruvida de problem som förordningen syftar till att åtgärda faktiskt löses och inte oavsiktligt flyttas längre bort i värdekedjan.</w:t>
            </w:r>
          </w:p>
        </w:tc>
      </w:tr>
    </w:tbl>
    <w:p w14:paraId="2B987C0B" w14:textId="77777777" w:rsidR="00F45A6F" w:rsidRPr="003232E5" w:rsidRDefault="001F4139" w:rsidP="00F45A6F">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13DB75A9" w14:textId="77777777" w:rsidR="00F45A6F" w:rsidRPr="003232E5" w:rsidRDefault="001F4139" w:rsidP="00F45A6F">
      <w:r w:rsidRPr="003232E5">
        <w:rPr>
          <w:rStyle w:val="HideTWBExt"/>
        </w:rPr>
        <w:t>&lt;/Amend&gt;</w:t>
      </w:r>
    </w:p>
    <w:p w14:paraId="653D88B1"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8</w:t>
      </w:r>
      <w:r w:rsidRPr="003232E5">
        <w:rPr>
          <w:rStyle w:val="HideTWBExt"/>
        </w:rPr>
        <w:t>&lt;/NumAm&gt;</w:t>
      </w:r>
    </w:p>
    <w:p w14:paraId="04B1E644"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37DB6AC3" w14:textId="77777777" w:rsidR="006C3E5B" w:rsidRPr="003232E5" w:rsidRDefault="001F4139" w:rsidP="006C3E5B">
      <w:pPr>
        <w:pStyle w:val="NormalBold"/>
      </w:pPr>
      <w:r w:rsidRPr="003232E5">
        <w:rPr>
          <w:rStyle w:val="HideTWBExt"/>
        </w:rPr>
        <w:t>&lt;Article&gt;</w:t>
      </w:r>
      <w:r w:rsidRPr="003232E5">
        <w:t>Skäl 26a (nytt)</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258435D1" w14:textId="77777777" w:rsidTr="006C3E5B">
        <w:trPr>
          <w:trHeight w:val="240"/>
          <w:jc w:val="center"/>
        </w:trPr>
        <w:tc>
          <w:tcPr>
            <w:tcW w:w="9752" w:type="dxa"/>
            <w:gridSpan w:val="2"/>
          </w:tcPr>
          <w:p w14:paraId="779B8D2F" w14:textId="77777777" w:rsidR="006C3E5B" w:rsidRPr="003232E5" w:rsidRDefault="006C3E5B"/>
        </w:tc>
      </w:tr>
      <w:tr w:rsidR="00767214" w:rsidRPr="003232E5" w14:paraId="61A365A2" w14:textId="77777777" w:rsidTr="006C3E5B">
        <w:trPr>
          <w:trHeight w:val="240"/>
          <w:jc w:val="center"/>
        </w:trPr>
        <w:tc>
          <w:tcPr>
            <w:tcW w:w="4876" w:type="dxa"/>
            <w:hideMark/>
          </w:tcPr>
          <w:p w14:paraId="5C116293" w14:textId="77777777" w:rsidR="006C3E5B" w:rsidRPr="003232E5" w:rsidRDefault="001F4139">
            <w:pPr>
              <w:pStyle w:val="AmColumnHeading"/>
            </w:pPr>
            <w:r w:rsidRPr="003232E5">
              <w:t>Kommissionens förslag</w:t>
            </w:r>
          </w:p>
        </w:tc>
        <w:tc>
          <w:tcPr>
            <w:tcW w:w="4876" w:type="dxa"/>
            <w:hideMark/>
          </w:tcPr>
          <w:p w14:paraId="21FF7E77" w14:textId="77777777" w:rsidR="006C3E5B" w:rsidRPr="003232E5" w:rsidRDefault="001F4139">
            <w:pPr>
              <w:pStyle w:val="AmColumnHeading"/>
            </w:pPr>
            <w:r w:rsidRPr="003232E5">
              <w:t>Ändringsförslag</w:t>
            </w:r>
          </w:p>
        </w:tc>
      </w:tr>
      <w:tr w:rsidR="00767214" w:rsidRPr="003232E5" w14:paraId="20420B2F" w14:textId="77777777" w:rsidTr="006C3E5B">
        <w:trPr>
          <w:jc w:val="center"/>
        </w:trPr>
        <w:tc>
          <w:tcPr>
            <w:tcW w:w="4876" w:type="dxa"/>
          </w:tcPr>
          <w:p w14:paraId="547EDFDA" w14:textId="77777777" w:rsidR="006C3E5B" w:rsidRPr="003232E5" w:rsidRDefault="006C3E5B">
            <w:pPr>
              <w:pStyle w:val="Normal6a"/>
            </w:pPr>
          </w:p>
        </w:tc>
        <w:tc>
          <w:tcPr>
            <w:tcW w:w="4876" w:type="dxa"/>
            <w:hideMark/>
          </w:tcPr>
          <w:p w14:paraId="225E8C88" w14:textId="77777777" w:rsidR="006C3E5B" w:rsidRPr="003232E5" w:rsidRDefault="001F4139">
            <w:pPr>
              <w:pStyle w:val="Normal6a"/>
            </w:pPr>
            <w:r w:rsidRPr="003232E5">
              <w:rPr>
                <w:b/>
                <w:i/>
              </w:rPr>
              <w:t>(26a)</w:t>
            </w:r>
            <w:r w:rsidRPr="003232E5">
              <w:tab/>
            </w:r>
            <w:r w:rsidRPr="003232E5">
              <w:rPr>
                <w:b/>
                <w:i/>
              </w:rPr>
              <w:t xml:space="preserve">Kommissionen bör utarbeta en årlig rapport om genomförandet av denna förordning och </w:t>
            </w:r>
            <w:r w:rsidRPr="003232E5">
              <w:rPr>
                <w:b/>
                <w:i/>
              </w:rPr>
              <w:t>lägga fram den för Europaparlamentet och rådet. Denna årliga rapport bör bland annat innehålla information om användningen och utvecklingen av kvoter och om den importkategori och importmängd som omfattas av tullen på 50 %. Den årliga rapporten bör offentliggöras.</w:t>
            </w:r>
          </w:p>
        </w:tc>
      </w:tr>
    </w:tbl>
    <w:p w14:paraId="20B3D262"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2D9AB7F1" w14:textId="77777777" w:rsidR="006C3E5B" w:rsidRPr="003232E5" w:rsidRDefault="001F4139" w:rsidP="006C3E5B">
      <w:r w:rsidRPr="003232E5">
        <w:rPr>
          <w:rStyle w:val="HideTWBExt"/>
        </w:rPr>
        <w:t>&lt;/Amend&gt;</w:t>
      </w:r>
    </w:p>
    <w:p w14:paraId="238F7730"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9</w:t>
      </w:r>
      <w:r w:rsidRPr="003232E5">
        <w:rPr>
          <w:rStyle w:val="HideTWBExt"/>
        </w:rPr>
        <w:t>&lt;/NumAm&gt;</w:t>
      </w:r>
    </w:p>
    <w:p w14:paraId="51DC2FB9"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071FAA65" w14:textId="77777777" w:rsidR="006C3E5B" w:rsidRPr="003232E5" w:rsidRDefault="001F4139" w:rsidP="006C3E5B">
      <w:pPr>
        <w:pStyle w:val="NormalBold"/>
      </w:pPr>
      <w:r w:rsidRPr="003232E5">
        <w:rPr>
          <w:rStyle w:val="HideTWBExt"/>
        </w:rPr>
        <w:t>&lt;Article&gt;</w:t>
      </w:r>
      <w:r w:rsidRPr="003232E5">
        <w:t>Skäl 27</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662CC5F4" w14:textId="77777777" w:rsidTr="006C3E5B">
        <w:trPr>
          <w:trHeight w:val="240"/>
          <w:jc w:val="center"/>
        </w:trPr>
        <w:tc>
          <w:tcPr>
            <w:tcW w:w="9752" w:type="dxa"/>
            <w:gridSpan w:val="2"/>
          </w:tcPr>
          <w:p w14:paraId="64D8A487" w14:textId="77777777" w:rsidR="006C3E5B" w:rsidRPr="003232E5" w:rsidRDefault="006C3E5B"/>
        </w:tc>
      </w:tr>
      <w:tr w:rsidR="00767214" w:rsidRPr="003232E5" w14:paraId="02ECA6B1" w14:textId="77777777" w:rsidTr="006C3E5B">
        <w:trPr>
          <w:trHeight w:val="240"/>
          <w:jc w:val="center"/>
        </w:trPr>
        <w:tc>
          <w:tcPr>
            <w:tcW w:w="4876" w:type="dxa"/>
            <w:hideMark/>
          </w:tcPr>
          <w:p w14:paraId="5EB30598" w14:textId="77777777" w:rsidR="006C3E5B" w:rsidRPr="003232E5" w:rsidRDefault="001F4139">
            <w:pPr>
              <w:pStyle w:val="AmColumnHeading"/>
            </w:pPr>
            <w:r w:rsidRPr="003232E5">
              <w:t>Kommissionens förslag</w:t>
            </w:r>
          </w:p>
        </w:tc>
        <w:tc>
          <w:tcPr>
            <w:tcW w:w="4876" w:type="dxa"/>
            <w:hideMark/>
          </w:tcPr>
          <w:p w14:paraId="14EA7DE6" w14:textId="77777777" w:rsidR="006C3E5B" w:rsidRPr="003232E5" w:rsidRDefault="001F4139">
            <w:pPr>
              <w:pStyle w:val="AmColumnHeading"/>
            </w:pPr>
            <w:r w:rsidRPr="003232E5">
              <w:t>Ändringsförslag</w:t>
            </w:r>
          </w:p>
        </w:tc>
      </w:tr>
      <w:tr w:rsidR="00767214" w:rsidRPr="003232E5" w14:paraId="5044793F" w14:textId="77777777" w:rsidTr="006C3E5B">
        <w:trPr>
          <w:jc w:val="center"/>
        </w:trPr>
        <w:tc>
          <w:tcPr>
            <w:tcW w:w="4876" w:type="dxa"/>
            <w:hideMark/>
          </w:tcPr>
          <w:p w14:paraId="4BC38860" w14:textId="77777777" w:rsidR="006C3E5B" w:rsidRPr="003232E5" w:rsidRDefault="001F4139">
            <w:pPr>
              <w:pStyle w:val="Normal6a"/>
            </w:pPr>
            <w:r w:rsidRPr="003232E5">
              <w:t>(27)</w:t>
            </w:r>
            <w:r w:rsidRPr="003232E5">
              <w:tab/>
            </w:r>
            <w:r w:rsidRPr="003232E5">
              <w:rPr>
                <w:b/>
                <w:i/>
              </w:rPr>
              <w:t>Före</w:t>
            </w:r>
            <w:r w:rsidRPr="003232E5">
              <w:t xml:space="preserve"> den </w:t>
            </w:r>
            <w:r w:rsidRPr="003232E5">
              <w:rPr>
                <w:b/>
                <w:i/>
              </w:rPr>
              <w:t>1 juli 2031</w:t>
            </w:r>
            <w:r w:rsidRPr="003232E5">
              <w:t xml:space="preserve"> och därefter </w:t>
            </w:r>
            <w:r w:rsidRPr="003232E5">
              <w:rPr>
                <w:b/>
                <w:i/>
              </w:rPr>
              <w:t>vart femte</w:t>
            </w:r>
            <w:r w:rsidRPr="003232E5">
              <w:t xml:space="preserve"> år bör kommissionen utvärdera utvecklingen av de nyckelparametrar som motiverade antagandet av denna förordning, inbegripet utvecklingen av och trenderna för global överkapacitet, samt dess effekter på stålmarknaden. Kommissionen bör också se över situationen när det gäller tredjeländers handelsbegränsande åtgärder för stål och de konsekvenser och effekter de kan ha eller sannolikt kommer att få när det gäller risken för omläggning av handeln till unionsmarknaden. Dessutom bör kommi</w:t>
            </w:r>
            <w:r w:rsidRPr="003232E5">
              <w:t>ssionen analysera situationen när det gäller förekomsten av icke-marknadsmässig politik och praxis i tredjeländer och dess inverkan på unionens stålmarknad. Likaså bör kommissionen bedöma utvecklingen av de ekonomiska resultaten för unionens stålindustri samt utvecklingen av dess projekt för utfasning av fossila bränslen.</w:t>
            </w:r>
          </w:p>
        </w:tc>
        <w:tc>
          <w:tcPr>
            <w:tcW w:w="4876" w:type="dxa"/>
            <w:hideMark/>
          </w:tcPr>
          <w:p w14:paraId="2753ADEF" w14:textId="77777777" w:rsidR="006C3E5B" w:rsidRPr="003232E5" w:rsidRDefault="001F4139">
            <w:pPr>
              <w:pStyle w:val="Normal6a"/>
            </w:pPr>
            <w:r w:rsidRPr="003232E5">
              <w:t>(27)</w:t>
            </w:r>
            <w:r w:rsidRPr="003232E5">
              <w:tab/>
            </w:r>
            <w:r w:rsidRPr="003232E5">
              <w:rPr>
                <w:b/>
                <w:i/>
              </w:rPr>
              <w:t>Innan två år har förflutit från</w:t>
            </w:r>
            <w:r w:rsidRPr="003232E5">
              <w:t xml:space="preserve"> den </w:t>
            </w:r>
            <w:r w:rsidRPr="003232E5">
              <w:rPr>
                <w:b/>
                <w:i/>
              </w:rPr>
              <w:t>dag då denna förordning träder i kraft,</w:t>
            </w:r>
            <w:r w:rsidRPr="003232E5">
              <w:t xml:space="preserve"> och därefter </w:t>
            </w:r>
            <w:r w:rsidRPr="003232E5">
              <w:rPr>
                <w:b/>
                <w:i/>
              </w:rPr>
              <w:t>vartannat</w:t>
            </w:r>
            <w:r w:rsidRPr="003232E5">
              <w:t xml:space="preserve"> år bör kommissionen utvärdera utvecklingen av de nyckelparametrar som motiverade antagandet av denna förordning, inbegripet utvecklingen av och trenderna för global överkapacitet, samt dess effekter på stålmarknaden</w:t>
            </w:r>
            <w:r w:rsidRPr="003232E5">
              <w:rPr>
                <w:b/>
                <w:i/>
              </w:rPr>
              <w:t xml:space="preserve"> och på värdekedjorna i efterföljande led</w:t>
            </w:r>
            <w:r w:rsidRPr="003232E5">
              <w:t>. Kommissionen bör också se över situationen när det gäller tredjeländers handelsbegränsande åtgärder för stål och de konsekvenser och effekter de kan ha el</w:t>
            </w:r>
            <w:r w:rsidRPr="003232E5">
              <w:t>ler sannolikt kommer att få när det gäller risken för omläggning av handeln till unionsmarknaden. Dessutom bör kommissionen analysera situationen när det gäller förekomsten av icke-marknadsmässig politik och praxis i tredjeländer och dess inverkan på unionens stålmarknad. Likaså bör kommissionen bedöma utvecklingen av de ekonomiska resultaten för unionens stålindustri</w:t>
            </w:r>
            <w:r w:rsidRPr="003232E5">
              <w:rPr>
                <w:b/>
                <w:i/>
              </w:rPr>
              <w:t>, däribland prisnivåer och kapacitetsutnyttjande,</w:t>
            </w:r>
            <w:r w:rsidRPr="003232E5">
              <w:t xml:space="preserve"> samt utvecklingen av dess projekt för utfasning av fossila bränslen.</w:t>
            </w:r>
          </w:p>
        </w:tc>
      </w:tr>
    </w:tbl>
    <w:p w14:paraId="6DEC5467" w14:textId="77777777" w:rsidR="006C3E5B" w:rsidRPr="003232E5" w:rsidRDefault="001F4139" w:rsidP="006C3E5B">
      <w:pPr>
        <w:pStyle w:val="AmOrLang"/>
      </w:pPr>
      <w:r w:rsidRPr="003232E5">
        <w:lastRenderedPageBreak/>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1E6EF08D" w14:textId="77777777" w:rsidR="006C3E5B" w:rsidRPr="003232E5" w:rsidRDefault="001F4139" w:rsidP="006C3E5B">
      <w:r w:rsidRPr="003232E5">
        <w:rPr>
          <w:rStyle w:val="HideTWBExt"/>
        </w:rPr>
        <w:t>&lt;/Amend&gt;</w:t>
      </w:r>
    </w:p>
    <w:p w14:paraId="210F11E3"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10</w:t>
      </w:r>
      <w:r w:rsidRPr="003232E5">
        <w:rPr>
          <w:rStyle w:val="HideTWBExt"/>
        </w:rPr>
        <w:t>&lt;/NumAm&gt;</w:t>
      </w:r>
    </w:p>
    <w:p w14:paraId="5A2E01F0"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320D312D" w14:textId="77777777" w:rsidR="006C3E5B" w:rsidRPr="003232E5" w:rsidRDefault="001F4139" w:rsidP="006C3E5B">
      <w:pPr>
        <w:pStyle w:val="NormalBold"/>
      </w:pPr>
      <w:r w:rsidRPr="003232E5">
        <w:rPr>
          <w:rStyle w:val="HideTWBExt"/>
        </w:rPr>
        <w:t>&lt;Article&gt;</w:t>
      </w:r>
      <w:r w:rsidRPr="003232E5">
        <w:t>Artikel 1a – stycke 1</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6EEF3AC6" w14:textId="77777777" w:rsidTr="006C3E5B">
        <w:trPr>
          <w:trHeight w:val="240"/>
          <w:jc w:val="center"/>
        </w:trPr>
        <w:tc>
          <w:tcPr>
            <w:tcW w:w="9752" w:type="dxa"/>
            <w:gridSpan w:val="2"/>
          </w:tcPr>
          <w:p w14:paraId="3F244EC9" w14:textId="77777777" w:rsidR="006C3E5B" w:rsidRPr="003232E5" w:rsidRDefault="006C3E5B"/>
        </w:tc>
      </w:tr>
      <w:tr w:rsidR="00767214" w:rsidRPr="003232E5" w14:paraId="51EB6F4C" w14:textId="77777777" w:rsidTr="006C3E5B">
        <w:trPr>
          <w:trHeight w:val="240"/>
          <w:jc w:val="center"/>
        </w:trPr>
        <w:tc>
          <w:tcPr>
            <w:tcW w:w="4876" w:type="dxa"/>
            <w:hideMark/>
          </w:tcPr>
          <w:p w14:paraId="6AAEC240" w14:textId="77777777" w:rsidR="006C3E5B" w:rsidRPr="003232E5" w:rsidRDefault="001F4139">
            <w:pPr>
              <w:pStyle w:val="AmColumnHeading"/>
            </w:pPr>
            <w:r w:rsidRPr="003232E5">
              <w:t>Kommissionens förslag</w:t>
            </w:r>
          </w:p>
        </w:tc>
        <w:tc>
          <w:tcPr>
            <w:tcW w:w="4876" w:type="dxa"/>
            <w:hideMark/>
          </w:tcPr>
          <w:p w14:paraId="4D5F090F" w14:textId="77777777" w:rsidR="006C3E5B" w:rsidRPr="003232E5" w:rsidRDefault="001F4139">
            <w:pPr>
              <w:pStyle w:val="AmColumnHeading"/>
            </w:pPr>
            <w:r w:rsidRPr="003232E5">
              <w:t>Ändringsförslag</w:t>
            </w:r>
          </w:p>
        </w:tc>
      </w:tr>
      <w:tr w:rsidR="00767214" w:rsidRPr="003232E5" w14:paraId="6D190112" w14:textId="77777777" w:rsidTr="006C3E5B">
        <w:trPr>
          <w:jc w:val="center"/>
        </w:trPr>
        <w:tc>
          <w:tcPr>
            <w:tcW w:w="4876" w:type="dxa"/>
            <w:hideMark/>
          </w:tcPr>
          <w:p w14:paraId="50199132" w14:textId="77777777" w:rsidR="006C3E5B" w:rsidRPr="003232E5" w:rsidRDefault="001F4139">
            <w:pPr>
              <w:pStyle w:val="Normal6a"/>
            </w:pPr>
            <w:r w:rsidRPr="003232E5">
              <w:t>Artikel 1 ska inte tillämpas på produkter med ursprung i Norge, Island</w:t>
            </w:r>
            <w:r w:rsidRPr="003232E5">
              <w:rPr>
                <w:b/>
                <w:i/>
              </w:rPr>
              <w:t xml:space="preserve"> eller Liechtenstein</w:t>
            </w:r>
            <w:r w:rsidRPr="003232E5">
              <w:t>.</w:t>
            </w:r>
          </w:p>
        </w:tc>
        <w:tc>
          <w:tcPr>
            <w:tcW w:w="4876" w:type="dxa"/>
            <w:hideMark/>
          </w:tcPr>
          <w:p w14:paraId="7FE41C27" w14:textId="77777777" w:rsidR="006C3E5B" w:rsidRPr="003232E5" w:rsidRDefault="001F4139">
            <w:pPr>
              <w:pStyle w:val="Normal6a"/>
            </w:pPr>
            <w:r w:rsidRPr="003232E5">
              <w:t>Artikel 1 ska inte tillämpas på produkter med ursprung i Norge, Island</w:t>
            </w:r>
            <w:r w:rsidRPr="003232E5">
              <w:rPr>
                <w:b/>
                <w:i/>
              </w:rPr>
              <w:t xml:space="preserve">, Liechtenstein och ska inte tillämpas på ett kandidatland så länge </w:t>
            </w:r>
            <w:r w:rsidRPr="003232E5">
              <w:rPr>
                <w:b/>
                <w:i/>
              </w:rPr>
              <w:t>landet befinner sig i en situation med ett exceptionellt och omedelbart säkerhetshot</w:t>
            </w:r>
            <w:r w:rsidRPr="003232E5">
              <w:t>.</w:t>
            </w:r>
          </w:p>
        </w:tc>
      </w:tr>
    </w:tbl>
    <w:p w14:paraId="734B07F2"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207CCB39" w14:textId="77777777" w:rsidR="006C3E5B" w:rsidRPr="003232E5" w:rsidRDefault="001F4139" w:rsidP="006C3E5B">
      <w:r w:rsidRPr="003232E5">
        <w:rPr>
          <w:rStyle w:val="HideTWBExt"/>
        </w:rPr>
        <w:t>&lt;/Amend&gt;</w:t>
      </w:r>
    </w:p>
    <w:p w14:paraId="6E8D0A5E"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11</w:t>
      </w:r>
      <w:r w:rsidRPr="003232E5">
        <w:rPr>
          <w:rStyle w:val="HideTWBExt"/>
        </w:rPr>
        <w:t>&lt;/NumAm&gt;</w:t>
      </w:r>
    </w:p>
    <w:p w14:paraId="33D3AEFC"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5AECD6AE" w14:textId="77777777" w:rsidR="006C3E5B" w:rsidRPr="003232E5" w:rsidRDefault="001F4139" w:rsidP="006C3E5B">
      <w:pPr>
        <w:pStyle w:val="NormalBold"/>
      </w:pPr>
      <w:r w:rsidRPr="003232E5">
        <w:rPr>
          <w:rStyle w:val="HideTWBExt"/>
        </w:rPr>
        <w:t>&lt;Article&gt;</w:t>
      </w:r>
      <w:r w:rsidRPr="003232E5">
        <w:t>Artikel 2 – punkt 4</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2BCDCFCC" w14:textId="77777777" w:rsidTr="006C3E5B">
        <w:trPr>
          <w:trHeight w:val="240"/>
          <w:jc w:val="center"/>
        </w:trPr>
        <w:tc>
          <w:tcPr>
            <w:tcW w:w="9752" w:type="dxa"/>
            <w:gridSpan w:val="2"/>
          </w:tcPr>
          <w:p w14:paraId="4AF4C8F2" w14:textId="77777777" w:rsidR="006C3E5B" w:rsidRPr="003232E5" w:rsidRDefault="006C3E5B"/>
        </w:tc>
      </w:tr>
      <w:tr w:rsidR="00767214" w:rsidRPr="003232E5" w14:paraId="37B5DB8B" w14:textId="77777777" w:rsidTr="006C3E5B">
        <w:trPr>
          <w:trHeight w:val="240"/>
          <w:jc w:val="center"/>
        </w:trPr>
        <w:tc>
          <w:tcPr>
            <w:tcW w:w="4876" w:type="dxa"/>
            <w:hideMark/>
          </w:tcPr>
          <w:p w14:paraId="11A97D75" w14:textId="77777777" w:rsidR="006C3E5B" w:rsidRPr="003232E5" w:rsidRDefault="001F4139">
            <w:pPr>
              <w:pStyle w:val="AmColumnHeading"/>
            </w:pPr>
            <w:r w:rsidRPr="003232E5">
              <w:t>Kommissionens förslag</w:t>
            </w:r>
          </w:p>
        </w:tc>
        <w:tc>
          <w:tcPr>
            <w:tcW w:w="4876" w:type="dxa"/>
            <w:hideMark/>
          </w:tcPr>
          <w:p w14:paraId="2E3EBBC2" w14:textId="77777777" w:rsidR="006C3E5B" w:rsidRPr="003232E5" w:rsidRDefault="001F4139">
            <w:pPr>
              <w:pStyle w:val="AmColumnHeading"/>
            </w:pPr>
            <w:r w:rsidRPr="003232E5">
              <w:t>Ändringsförslag</w:t>
            </w:r>
          </w:p>
        </w:tc>
      </w:tr>
      <w:tr w:rsidR="00767214" w:rsidRPr="003232E5" w14:paraId="19B9BCCB" w14:textId="77777777" w:rsidTr="006C3E5B">
        <w:trPr>
          <w:jc w:val="center"/>
        </w:trPr>
        <w:tc>
          <w:tcPr>
            <w:tcW w:w="4876" w:type="dxa"/>
            <w:hideMark/>
          </w:tcPr>
          <w:p w14:paraId="56B423B5" w14:textId="77777777" w:rsidR="006C3E5B" w:rsidRPr="003232E5" w:rsidRDefault="001F4139">
            <w:pPr>
              <w:pStyle w:val="Normal6a"/>
            </w:pPr>
            <w:r w:rsidRPr="003232E5">
              <w:t>4.</w:t>
            </w:r>
            <w:r w:rsidRPr="003232E5">
              <w:tab/>
              <w:t xml:space="preserve">De outnyttjade tullkvotsvolymerna för ett kvartal ska </w:t>
            </w:r>
            <w:r w:rsidRPr="003232E5">
              <w:rPr>
                <w:b/>
                <w:i/>
              </w:rPr>
              <w:t xml:space="preserve">inte </w:t>
            </w:r>
            <w:r w:rsidRPr="003232E5">
              <w:t>föras över till nästa kvartal.</w:t>
            </w:r>
          </w:p>
        </w:tc>
        <w:tc>
          <w:tcPr>
            <w:tcW w:w="4876" w:type="dxa"/>
            <w:hideMark/>
          </w:tcPr>
          <w:p w14:paraId="57CACA24" w14:textId="77777777" w:rsidR="006C3E5B" w:rsidRPr="003232E5" w:rsidRDefault="001F4139">
            <w:pPr>
              <w:pStyle w:val="Normal6a"/>
            </w:pPr>
            <w:r w:rsidRPr="003232E5">
              <w:t>4.</w:t>
            </w:r>
            <w:r w:rsidRPr="003232E5">
              <w:tab/>
              <w:t>De outnyttjade tullkvotsvolymerna för ett kvartal ska föras över till nästa kvartal.</w:t>
            </w:r>
          </w:p>
        </w:tc>
      </w:tr>
    </w:tbl>
    <w:p w14:paraId="058C78F0"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790843B6" w14:textId="77777777" w:rsidR="006C3E5B" w:rsidRPr="003232E5" w:rsidRDefault="001F4139" w:rsidP="006C3E5B">
      <w:r w:rsidRPr="003232E5">
        <w:rPr>
          <w:rStyle w:val="HideTWBExt"/>
        </w:rPr>
        <w:t>&lt;/Amend&gt;</w:t>
      </w:r>
    </w:p>
    <w:p w14:paraId="4D1A839E"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12</w:t>
      </w:r>
      <w:r w:rsidRPr="003232E5">
        <w:rPr>
          <w:rStyle w:val="HideTWBExt"/>
        </w:rPr>
        <w:t>&lt;/NumAm&gt;</w:t>
      </w:r>
    </w:p>
    <w:p w14:paraId="0D3830D3"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3FB5BBC2" w14:textId="77777777" w:rsidR="006C3E5B" w:rsidRPr="003232E5" w:rsidRDefault="001F4139" w:rsidP="006C3E5B">
      <w:pPr>
        <w:pStyle w:val="NormalBold"/>
      </w:pPr>
      <w:r w:rsidRPr="003232E5">
        <w:rPr>
          <w:rStyle w:val="HideTWBExt"/>
        </w:rPr>
        <w:t>&lt;Article&gt;</w:t>
      </w:r>
      <w:r w:rsidRPr="003232E5">
        <w:t>Artikel 2 – punkt 4a (ny)</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6A1A2D13" w14:textId="77777777" w:rsidTr="006C3E5B">
        <w:trPr>
          <w:trHeight w:val="240"/>
          <w:jc w:val="center"/>
        </w:trPr>
        <w:tc>
          <w:tcPr>
            <w:tcW w:w="9752" w:type="dxa"/>
            <w:gridSpan w:val="2"/>
          </w:tcPr>
          <w:p w14:paraId="39F0E8A7" w14:textId="77777777" w:rsidR="006C3E5B" w:rsidRPr="003232E5" w:rsidRDefault="006C3E5B"/>
        </w:tc>
      </w:tr>
      <w:tr w:rsidR="00767214" w:rsidRPr="003232E5" w14:paraId="1CAAB283" w14:textId="77777777" w:rsidTr="006C3E5B">
        <w:trPr>
          <w:trHeight w:val="240"/>
          <w:jc w:val="center"/>
        </w:trPr>
        <w:tc>
          <w:tcPr>
            <w:tcW w:w="4876" w:type="dxa"/>
            <w:hideMark/>
          </w:tcPr>
          <w:p w14:paraId="09402D03" w14:textId="77777777" w:rsidR="006C3E5B" w:rsidRPr="003232E5" w:rsidRDefault="001F4139">
            <w:pPr>
              <w:pStyle w:val="AmColumnHeading"/>
            </w:pPr>
            <w:r w:rsidRPr="003232E5">
              <w:t>Kommissionens förslag</w:t>
            </w:r>
          </w:p>
        </w:tc>
        <w:tc>
          <w:tcPr>
            <w:tcW w:w="4876" w:type="dxa"/>
            <w:hideMark/>
          </w:tcPr>
          <w:p w14:paraId="7E0B9045" w14:textId="77777777" w:rsidR="006C3E5B" w:rsidRPr="003232E5" w:rsidRDefault="001F4139">
            <w:pPr>
              <w:pStyle w:val="AmColumnHeading"/>
            </w:pPr>
            <w:r w:rsidRPr="003232E5">
              <w:t>Ändringsförslag</w:t>
            </w:r>
          </w:p>
        </w:tc>
      </w:tr>
      <w:tr w:rsidR="00767214" w:rsidRPr="003232E5" w14:paraId="2F0CD041" w14:textId="77777777" w:rsidTr="006C3E5B">
        <w:trPr>
          <w:jc w:val="center"/>
        </w:trPr>
        <w:tc>
          <w:tcPr>
            <w:tcW w:w="4876" w:type="dxa"/>
          </w:tcPr>
          <w:p w14:paraId="5B8F006A" w14:textId="77777777" w:rsidR="006C3E5B" w:rsidRPr="003232E5" w:rsidRDefault="006C3E5B">
            <w:pPr>
              <w:pStyle w:val="Normal6a"/>
            </w:pPr>
          </w:p>
        </w:tc>
        <w:tc>
          <w:tcPr>
            <w:tcW w:w="4876" w:type="dxa"/>
            <w:hideMark/>
          </w:tcPr>
          <w:p w14:paraId="180FBE86" w14:textId="77777777" w:rsidR="006C3E5B" w:rsidRPr="003232E5" w:rsidRDefault="001F4139">
            <w:pPr>
              <w:pStyle w:val="Normal6a"/>
            </w:pPr>
            <w:r w:rsidRPr="003232E5">
              <w:rPr>
                <w:b/>
                <w:i/>
              </w:rPr>
              <w:t>4a.</w:t>
            </w:r>
            <w:r w:rsidRPr="003232E5">
              <w:tab/>
            </w:r>
            <w:r w:rsidRPr="003232E5">
              <w:rPr>
                <w:b/>
                <w:i/>
              </w:rPr>
              <w:t xml:space="preserve">Åtgärder enligt denna </w:t>
            </w:r>
            <w:r w:rsidRPr="003232E5">
              <w:rPr>
                <w:b/>
                <w:i/>
              </w:rPr>
              <w:t xml:space="preserve">förordning ska tillämpas på ett sätt som är förenligt med WTO:s regler och ska inte begränsa handeln utöver vad som är absolut nödvändigt för att hantera de negativa effekterna av global överkapacitet som ett </w:t>
            </w:r>
            <w:r w:rsidRPr="003232E5">
              <w:rPr>
                <w:b/>
                <w:i/>
              </w:rPr>
              <w:lastRenderedPageBreak/>
              <w:t>resultat av orättvisa marknadsvillkor.</w:t>
            </w:r>
          </w:p>
        </w:tc>
      </w:tr>
    </w:tbl>
    <w:p w14:paraId="199E2296" w14:textId="77777777" w:rsidR="006C3E5B" w:rsidRPr="003232E5" w:rsidRDefault="001F4139" w:rsidP="006C3E5B">
      <w:pPr>
        <w:pStyle w:val="AmOrLang"/>
      </w:pPr>
      <w:r w:rsidRPr="003232E5">
        <w:lastRenderedPageBreak/>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62A18738" w14:textId="77777777" w:rsidR="006C3E5B" w:rsidRPr="003232E5" w:rsidRDefault="001F4139" w:rsidP="006C3E5B">
      <w:r w:rsidRPr="003232E5">
        <w:rPr>
          <w:rStyle w:val="HideTWBExt"/>
        </w:rPr>
        <w:t>&lt;/Amend&gt;</w:t>
      </w:r>
    </w:p>
    <w:p w14:paraId="69CD480E"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13</w:t>
      </w:r>
      <w:r w:rsidRPr="003232E5">
        <w:rPr>
          <w:rStyle w:val="HideTWBExt"/>
        </w:rPr>
        <w:t>&lt;/NumAm&gt;</w:t>
      </w:r>
    </w:p>
    <w:p w14:paraId="035243B1"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05FB816C" w14:textId="77777777" w:rsidR="006C3E5B" w:rsidRPr="003232E5" w:rsidRDefault="001F4139" w:rsidP="006C3E5B">
      <w:pPr>
        <w:pStyle w:val="NormalBold"/>
      </w:pPr>
      <w:r w:rsidRPr="003232E5">
        <w:rPr>
          <w:rStyle w:val="HideTWBExt"/>
        </w:rPr>
        <w:t>&lt;Article&gt;</w:t>
      </w:r>
      <w:r w:rsidRPr="003232E5">
        <w:t>Artikel 3 – punkt 2</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5B526F87" w14:textId="77777777" w:rsidTr="006C3E5B">
        <w:trPr>
          <w:trHeight w:val="240"/>
          <w:jc w:val="center"/>
        </w:trPr>
        <w:tc>
          <w:tcPr>
            <w:tcW w:w="9752" w:type="dxa"/>
            <w:gridSpan w:val="2"/>
          </w:tcPr>
          <w:p w14:paraId="1CA0AE7B" w14:textId="77777777" w:rsidR="006C3E5B" w:rsidRPr="003232E5" w:rsidRDefault="006C3E5B"/>
        </w:tc>
      </w:tr>
      <w:tr w:rsidR="00767214" w:rsidRPr="003232E5" w14:paraId="4BD66ECF" w14:textId="77777777" w:rsidTr="006C3E5B">
        <w:trPr>
          <w:trHeight w:val="240"/>
          <w:jc w:val="center"/>
        </w:trPr>
        <w:tc>
          <w:tcPr>
            <w:tcW w:w="4876" w:type="dxa"/>
            <w:hideMark/>
          </w:tcPr>
          <w:p w14:paraId="048D6A3F" w14:textId="77777777" w:rsidR="006C3E5B" w:rsidRPr="003232E5" w:rsidRDefault="001F4139">
            <w:pPr>
              <w:pStyle w:val="AmColumnHeading"/>
            </w:pPr>
            <w:r w:rsidRPr="003232E5">
              <w:t>Kommissionens förslag</w:t>
            </w:r>
          </w:p>
        </w:tc>
        <w:tc>
          <w:tcPr>
            <w:tcW w:w="4876" w:type="dxa"/>
            <w:hideMark/>
          </w:tcPr>
          <w:p w14:paraId="4031A6BD" w14:textId="77777777" w:rsidR="006C3E5B" w:rsidRPr="003232E5" w:rsidRDefault="001F4139">
            <w:pPr>
              <w:pStyle w:val="AmColumnHeading"/>
            </w:pPr>
            <w:r w:rsidRPr="003232E5">
              <w:t>Ändringsförslag</w:t>
            </w:r>
          </w:p>
        </w:tc>
      </w:tr>
      <w:tr w:rsidR="00767214" w:rsidRPr="003232E5" w14:paraId="5610C08B" w14:textId="77777777" w:rsidTr="006C3E5B">
        <w:trPr>
          <w:jc w:val="center"/>
        </w:trPr>
        <w:tc>
          <w:tcPr>
            <w:tcW w:w="4876" w:type="dxa"/>
            <w:hideMark/>
          </w:tcPr>
          <w:p w14:paraId="7C65E658" w14:textId="77777777" w:rsidR="006C3E5B" w:rsidRPr="003232E5" w:rsidRDefault="001F4139">
            <w:pPr>
              <w:pStyle w:val="Normal6a"/>
            </w:pPr>
            <w:r w:rsidRPr="003232E5">
              <w:t>2.</w:t>
            </w:r>
            <w:r w:rsidRPr="003232E5">
              <w:tab/>
              <w:t xml:space="preserve">Vid importtillfället ska importörer </w:t>
            </w:r>
            <w:r w:rsidRPr="003232E5">
              <w:t>lägga fram lämplig bevisning</w:t>
            </w:r>
            <w:r w:rsidRPr="003232E5">
              <w:rPr>
                <w:b/>
                <w:i/>
              </w:rPr>
              <w:t>, t.ex. ett valsverkscertifikat</w:t>
            </w:r>
            <w:r w:rsidRPr="003232E5">
              <w:t xml:space="preserve"> som styrker i vilket land det stål som använts vid tillverkningen av produkten ”smälts och gjutits”.</w:t>
            </w:r>
          </w:p>
        </w:tc>
        <w:tc>
          <w:tcPr>
            <w:tcW w:w="4876" w:type="dxa"/>
            <w:hideMark/>
          </w:tcPr>
          <w:p w14:paraId="6C42B46E" w14:textId="77777777" w:rsidR="006C3E5B" w:rsidRPr="003232E5" w:rsidRDefault="001F4139">
            <w:pPr>
              <w:pStyle w:val="Normal6a"/>
            </w:pPr>
            <w:r w:rsidRPr="003232E5">
              <w:t>2.</w:t>
            </w:r>
            <w:r w:rsidRPr="003232E5">
              <w:tab/>
              <w:t>Vid importtillfället ska importörer lägga fram lämplig bevisning som styrker i vilket land det stål som använts vid tillverkningen av produkten ”smälts och gjutits”.</w:t>
            </w:r>
          </w:p>
        </w:tc>
      </w:tr>
    </w:tbl>
    <w:p w14:paraId="5BB77394"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27D9E1DD" w14:textId="77777777" w:rsidR="006C3E5B" w:rsidRPr="003232E5" w:rsidRDefault="001F4139" w:rsidP="006C3E5B">
      <w:r w:rsidRPr="003232E5">
        <w:rPr>
          <w:rStyle w:val="HideTWBExt"/>
        </w:rPr>
        <w:t>&lt;/Amend&gt;</w:t>
      </w:r>
    </w:p>
    <w:p w14:paraId="6CBAA0BE"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14</w:t>
      </w:r>
      <w:r w:rsidRPr="003232E5">
        <w:rPr>
          <w:rStyle w:val="HideTWBExt"/>
        </w:rPr>
        <w:t>&lt;/NumAm&gt;</w:t>
      </w:r>
    </w:p>
    <w:p w14:paraId="4EB58179"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2434E0E4" w14:textId="77777777" w:rsidR="006C3E5B" w:rsidRPr="003232E5" w:rsidRDefault="001F4139" w:rsidP="006C3E5B">
      <w:pPr>
        <w:pStyle w:val="NormalBold"/>
      </w:pPr>
      <w:r w:rsidRPr="003232E5">
        <w:rPr>
          <w:rStyle w:val="HideTWBExt"/>
        </w:rPr>
        <w:t>&lt;Article&gt;</w:t>
      </w:r>
      <w:r w:rsidRPr="003232E5">
        <w:t>Artikel 3 – punkt 2a (ny)</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094A0D3E" w14:textId="77777777" w:rsidTr="006C3E5B">
        <w:trPr>
          <w:trHeight w:val="240"/>
          <w:jc w:val="center"/>
        </w:trPr>
        <w:tc>
          <w:tcPr>
            <w:tcW w:w="9752" w:type="dxa"/>
            <w:gridSpan w:val="2"/>
          </w:tcPr>
          <w:p w14:paraId="1BA44DD1" w14:textId="77777777" w:rsidR="006C3E5B" w:rsidRPr="003232E5" w:rsidRDefault="006C3E5B"/>
        </w:tc>
      </w:tr>
      <w:tr w:rsidR="00767214" w:rsidRPr="003232E5" w14:paraId="634AB3D5" w14:textId="77777777" w:rsidTr="006C3E5B">
        <w:trPr>
          <w:trHeight w:val="240"/>
          <w:jc w:val="center"/>
        </w:trPr>
        <w:tc>
          <w:tcPr>
            <w:tcW w:w="4876" w:type="dxa"/>
            <w:hideMark/>
          </w:tcPr>
          <w:p w14:paraId="78EAAD7B" w14:textId="77777777" w:rsidR="006C3E5B" w:rsidRPr="003232E5" w:rsidRDefault="001F4139">
            <w:pPr>
              <w:pStyle w:val="AmColumnHeading"/>
            </w:pPr>
            <w:r w:rsidRPr="003232E5">
              <w:t>Kommissionens förslag</w:t>
            </w:r>
          </w:p>
        </w:tc>
        <w:tc>
          <w:tcPr>
            <w:tcW w:w="4876" w:type="dxa"/>
            <w:hideMark/>
          </w:tcPr>
          <w:p w14:paraId="5E0E3D18" w14:textId="77777777" w:rsidR="006C3E5B" w:rsidRPr="003232E5" w:rsidRDefault="001F4139">
            <w:pPr>
              <w:pStyle w:val="AmColumnHeading"/>
            </w:pPr>
            <w:r w:rsidRPr="003232E5">
              <w:t>Ändringsförslag</w:t>
            </w:r>
          </w:p>
        </w:tc>
      </w:tr>
      <w:tr w:rsidR="00767214" w:rsidRPr="003232E5" w14:paraId="279C7F17" w14:textId="77777777" w:rsidTr="006C3E5B">
        <w:trPr>
          <w:jc w:val="center"/>
        </w:trPr>
        <w:tc>
          <w:tcPr>
            <w:tcW w:w="4876" w:type="dxa"/>
          </w:tcPr>
          <w:p w14:paraId="43E1E4B8" w14:textId="77777777" w:rsidR="006C3E5B" w:rsidRPr="003232E5" w:rsidRDefault="006C3E5B">
            <w:pPr>
              <w:pStyle w:val="Normal6a"/>
            </w:pPr>
          </w:p>
        </w:tc>
        <w:tc>
          <w:tcPr>
            <w:tcW w:w="4876" w:type="dxa"/>
            <w:hideMark/>
          </w:tcPr>
          <w:p w14:paraId="4C1047BA" w14:textId="77777777" w:rsidR="006C3E5B" w:rsidRPr="003232E5" w:rsidRDefault="001F4139">
            <w:pPr>
              <w:pStyle w:val="Normal6a"/>
            </w:pPr>
            <w:r w:rsidRPr="003232E5">
              <w:rPr>
                <w:b/>
                <w:i/>
              </w:rPr>
              <w:t>2a.</w:t>
            </w:r>
            <w:r w:rsidRPr="003232E5">
              <w:tab/>
            </w:r>
            <w:r w:rsidRPr="003232E5">
              <w:rPr>
                <w:b/>
                <w:i/>
              </w:rPr>
              <w:t>Bland annat följande handlingar ska utgöra ”lämplig bevisning” i den mening som avses i denna artikel:</w:t>
            </w:r>
          </w:p>
        </w:tc>
      </w:tr>
      <w:tr w:rsidR="00767214" w:rsidRPr="003232E5" w14:paraId="080E9B42" w14:textId="77777777" w:rsidTr="006C3E5B">
        <w:trPr>
          <w:jc w:val="center"/>
        </w:trPr>
        <w:tc>
          <w:tcPr>
            <w:tcW w:w="4876" w:type="dxa"/>
          </w:tcPr>
          <w:p w14:paraId="39C46B00" w14:textId="77777777" w:rsidR="006C3E5B" w:rsidRPr="003232E5" w:rsidRDefault="006C3E5B">
            <w:pPr>
              <w:pStyle w:val="Normal6a"/>
            </w:pPr>
          </w:p>
        </w:tc>
        <w:tc>
          <w:tcPr>
            <w:tcW w:w="4876" w:type="dxa"/>
            <w:hideMark/>
          </w:tcPr>
          <w:p w14:paraId="3F49AA14" w14:textId="77777777" w:rsidR="006C3E5B" w:rsidRPr="003232E5" w:rsidRDefault="001F4139">
            <w:pPr>
              <w:pStyle w:val="Normal6a"/>
            </w:pPr>
            <w:r w:rsidRPr="003232E5">
              <w:rPr>
                <w:b/>
                <w:i/>
              </w:rPr>
              <w:t>a) Valsverkscertifikat.</w:t>
            </w:r>
          </w:p>
        </w:tc>
      </w:tr>
      <w:tr w:rsidR="00767214" w:rsidRPr="003232E5" w14:paraId="097CFB89" w14:textId="77777777" w:rsidTr="006C3E5B">
        <w:trPr>
          <w:jc w:val="center"/>
        </w:trPr>
        <w:tc>
          <w:tcPr>
            <w:tcW w:w="4876" w:type="dxa"/>
          </w:tcPr>
          <w:p w14:paraId="3366EC39" w14:textId="77777777" w:rsidR="006C3E5B" w:rsidRPr="003232E5" w:rsidRDefault="006C3E5B">
            <w:pPr>
              <w:pStyle w:val="Normal6a"/>
            </w:pPr>
          </w:p>
        </w:tc>
        <w:tc>
          <w:tcPr>
            <w:tcW w:w="4876" w:type="dxa"/>
            <w:hideMark/>
          </w:tcPr>
          <w:p w14:paraId="0E8117DC" w14:textId="77777777" w:rsidR="006C3E5B" w:rsidRPr="003232E5" w:rsidRDefault="001F4139">
            <w:pPr>
              <w:pStyle w:val="Normal6a"/>
            </w:pPr>
            <w:r w:rsidRPr="003232E5">
              <w:rPr>
                <w:b/>
                <w:i/>
              </w:rPr>
              <w:t>b) Fakturor.</w:t>
            </w:r>
          </w:p>
        </w:tc>
      </w:tr>
      <w:tr w:rsidR="00767214" w:rsidRPr="003232E5" w14:paraId="62769E30" w14:textId="77777777" w:rsidTr="006C3E5B">
        <w:trPr>
          <w:jc w:val="center"/>
        </w:trPr>
        <w:tc>
          <w:tcPr>
            <w:tcW w:w="4876" w:type="dxa"/>
          </w:tcPr>
          <w:p w14:paraId="1ACA7B7B" w14:textId="77777777" w:rsidR="006C3E5B" w:rsidRPr="003232E5" w:rsidRDefault="006C3E5B">
            <w:pPr>
              <w:pStyle w:val="Normal6a"/>
            </w:pPr>
          </w:p>
        </w:tc>
        <w:tc>
          <w:tcPr>
            <w:tcW w:w="4876" w:type="dxa"/>
            <w:hideMark/>
          </w:tcPr>
          <w:p w14:paraId="64EFE6D0" w14:textId="77777777" w:rsidR="006C3E5B" w:rsidRPr="003232E5" w:rsidRDefault="001F4139">
            <w:pPr>
              <w:pStyle w:val="Normal6a"/>
            </w:pPr>
            <w:r w:rsidRPr="003232E5">
              <w:rPr>
                <w:b/>
                <w:i/>
              </w:rPr>
              <w:t>c) Följesedlar.</w:t>
            </w:r>
          </w:p>
        </w:tc>
      </w:tr>
      <w:tr w:rsidR="00767214" w:rsidRPr="003232E5" w14:paraId="1278B1E3" w14:textId="77777777" w:rsidTr="006C3E5B">
        <w:trPr>
          <w:jc w:val="center"/>
        </w:trPr>
        <w:tc>
          <w:tcPr>
            <w:tcW w:w="4876" w:type="dxa"/>
          </w:tcPr>
          <w:p w14:paraId="7B9F9577" w14:textId="77777777" w:rsidR="006C3E5B" w:rsidRPr="003232E5" w:rsidRDefault="006C3E5B">
            <w:pPr>
              <w:pStyle w:val="Normal6a"/>
            </w:pPr>
          </w:p>
        </w:tc>
        <w:tc>
          <w:tcPr>
            <w:tcW w:w="4876" w:type="dxa"/>
            <w:hideMark/>
          </w:tcPr>
          <w:p w14:paraId="3435E400" w14:textId="77777777" w:rsidR="006C3E5B" w:rsidRPr="003232E5" w:rsidRDefault="001F4139">
            <w:pPr>
              <w:pStyle w:val="Normal6a"/>
            </w:pPr>
            <w:r w:rsidRPr="003232E5">
              <w:rPr>
                <w:b/>
                <w:i/>
              </w:rPr>
              <w:t>d) Kvalitetscertifikat.</w:t>
            </w:r>
          </w:p>
        </w:tc>
      </w:tr>
      <w:tr w:rsidR="00767214" w:rsidRPr="003232E5" w14:paraId="08A683C1" w14:textId="77777777" w:rsidTr="006C3E5B">
        <w:trPr>
          <w:jc w:val="center"/>
        </w:trPr>
        <w:tc>
          <w:tcPr>
            <w:tcW w:w="4876" w:type="dxa"/>
          </w:tcPr>
          <w:p w14:paraId="3B4D1BCB" w14:textId="77777777" w:rsidR="006C3E5B" w:rsidRPr="003232E5" w:rsidRDefault="006C3E5B">
            <w:pPr>
              <w:pStyle w:val="Normal6a"/>
            </w:pPr>
          </w:p>
        </w:tc>
        <w:tc>
          <w:tcPr>
            <w:tcW w:w="4876" w:type="dxa"/>
            <w:hideMark/>
          </w:tcPr>
          <w:p w14:paraId="18301BC8" w14:textId="77777777" w:rsidR="006C3E5B" w:rsidRPr="003232E5" w:rsidRDefault="001F4139">
            <w:pPr>
              <w:pStyle w:val="Normal6a"/>
            </w:pPr>
            <w:r w:rsidRPr="003232E5">
              <w:rPr>
                <w:b/>
                <w:i/>
              </w:rPr>
              <w:t xml:space="preserve">e) </w:t>
            </w:r>
            <w:r w:rsidRPr="003232E5">
              <w:rPr>
                <w:b/>
                <w:i/>
              </w:rPr>
              <w:t>Försäkringar för längre tid från leverantörer.</w:t>
            </w:r>
          </w:p>
        </w:tc>
      </w:tr>
      <w:tr w:rsidR="00767214" w:rsidRPr="003232E5" w14:paraId="21EE3A96" w14:textId="77777777" w:rsidTr="006C3E5B">
        <w:trPr>
          <w:jc w:val="center"/>
        </w:trPr>
        <w:tc>
          <w:tcPr>
            <w:tcW w:w="4876" w:type="dxa"/>
          </w:tcPr>
          <w:p w14:paraId="77192A26" w14:textId="77777777" w:rsidR="006C3E5B" w:rsidRPr="003232E5" w:rsidRDefault="006C3E5B">
            <w:pPr>
              <w:pStyle w:val="Normal6a"/>
            </w:pPr>
          </w:p>
        </w:tc>
        <w:tc>
          <w:tcPr>
            <w:tcW w:w="4876" w:type="dxa"/>
            <w:hideMark/>
          </w:tcPr>
          <w:p w14:paraId="1B72E5FF" w14:textId="77777777" w:rsidR="006C3E5B" w:rsidRPr="003232E5" w:rsidRDefault="001F4139">
            <w:pPr>
              <w:pStyle w:val="Normal6a"/>
            </w:pPr>
            <w:r w:rsidRPr="003232E5">
              <w:rPr>
                <w:b/>
                <w:i/>
              </w:rPr>
              <w:t>f) Kostnadsbokföring och produktionshandlingar.</w:t>
            </w:r>
          </w:p>
        </w:tc>
      </w:tr>
      <w:tr w:rsidR="00767214" w:rsidRPr="003232E5" w14:paraId="231D0055" w14:textId="77777777" w:rsidTr="006C3E5B">
        <w:trPr>
          <w:jc w:val="center"/>
        </w:trPr>
        <w:tc>
          <w:tcPr>
            <w:tcW w:w="4876" w:type="dxa"/>
          </w:tcPr>
          <w:p w14:paraId="4B4A42E4" w14:textId="77777777" w:rsidR="006C3E5B" w:rsidRPr="003232E5" w:rsidRDefault="006C3E5B">
            <w:pPr>
              <w:pStyle w:val="Normal6a"/>
            </w:pPr>
          </w:p>
        </w:tc>
        <w:tc>
          <w:tcPr>
            <w:tcW w:w="4876" w:type="dxa"/>
            <w:hideMark/>
          </w:tcPr>
          <w:p w14:paraId="7AF4F9B8" w14:textId="77777777" w:rsidR="006C3E5B" w:rsidRPr="003232E5" w:rsidRDefault="001F4139">
            <w:pPr>
              <w:pStyle w:val="Normal6a"/>
            </w:pPr>
            <w:r w:rsidRPr="003232E5">
              <w:rPr>
                <w:b/>
                <w:i/>
              </w:rPr>
              <w:t>g) Tullhandlingar från det exporterande landet.</w:t>
            </w:r>
          </w:p>
        </w:tc>
      </w:tr>
      <w:tr w:rsidR="00767214" w:rsidRPr="003232E5" w14:paraId="12377EF4" w14:textId="77777777" w:rsidTr="006C3E5B">
        <w:trPr>
          <w:jc w:val="center"/>
        </w:trPr>
        <w:tc>
          <w:tcPr>
            <w:tcW w:w="4876" w:type="dxa"/>
          </w:tcPr>
          <w:p w14:paraId="2AA2735A" w14:textId="77777777" w:rsidR="006C3E5B" w:rsidRPr="003232E5" w:rsidRDefault="006C3E5B">
            <w:pPr>
              <w:pStyle w:val="Normal6a"/>
            </w:pPr>
          </w:p>
        </w:tc>
        <w:tc>
          <w:tcPr>
            <w:tcW w:w="4876" w:type="dxa"/>
            <w:hideMark/>
          </w:tcPr>
          <w:p w14:paraId="35301F8F" w14:textId="77777777" w:rsidR="006C3E5B" w:rsidRPr="003232E5" w:rsidRDefault="001F4139">
            <w:pPr>
              <w:pStyle w:val="Normal6a"/>
            </w:pPr>
            <w:r w:rsidRPr="003232E5">
              <w:rPr>
                <w:b/>
                <w:i/>
              </w:rPr>
              <w:t>h) Affärskorrespondens.</w:t>
            </w:r>
          </w:p>
        </w:tc>
      </w:tr>
      <w:tr w:rsidR="00767214" w:rsidRPr="003232E5" w14:paraId="69154195" w14:textId="77777777" w:rsidTr="006C3E5B">
        <w:trPr>
          <w:jc w:val="center"/>
        </w:trPr>
        <w:tc>
          <w:tcPr>
            <w:tcW w:w="4876" w:type="dxa"/>
          </w:tcPr>
          <w:p w14:paraId="760E0D7C" w14:textId="77777777" w:rsidR="006C3E5B" w:rsidRPr="003232E5" w:rsidRDefault="006C3E5B">
            <w:pPr>
              <w:pStyle w:val="Normal6a"/>
            </w:pPr>
          </w:p>
        </w:tc>
        <w:tc>
          <w:tcPr>
            <w:tcW w:w="4876" w:type="dxa"/>
            <w:hideMark/>
          </w:tcPr>
          <w:p w14:paraId="14284CC1" w14:textId="77777777" w:rsidR="006C3E5B" w:rsidRPr="003232E5" w:rsidRDefault="001F4139">
            <w:pPr>
              <w:pStyle w:val="Normal6a"/>
            </w:pPr>
            <w:r w:rsidRPr="003232E5">
              <w:rPr>
                <w:b/>
                <w:i/>
              </w:rPr>
              <w:t xml:space="preserve">i) Produktionsbeskrivningar. </w:t>
            </w:r>
          </w:p>
        </w:tc>
      </w:tr>
      <w:tr w:rsidR="00767214" w:rsidRPr="003232E5" w14:paraId="33736DD9" w14:textId="77777777" w:rsidTr="006C3E5B">
        <w:trPr>
          <w:jc w:val="center"/>
        </w:trPr>
        <w:tc>
          <w:tcPr>
            <w:tcW w:w="4876" w:type="dxa"/>
          </w:tcPr>
          <w:p w14:paraId="6F81D72E" w14:textId="77777777" w:rsidR="006C3E5B" w:rsidRPr="003232E5" w:rsidRDefault="006C3E5B">
            <w:pPr>
              <w:pStyle w:val="Normal6a"/>
            </w:pPr>
          </w:p>
        </w:tc>
        <w:tc>
          <w:tcPr>
            <w:tcW w:w="4876" w:type="dxa"/>
            <w:hideMark/>
          </w:tcPr>
          <w:p w14:paraId="6328E8AF" w14:textId="77777777" w:rsidR="006C3E5B" w:rsidRPr="003232E5" w:rsidRDefault="001F4139">
            <w:pPr>
              <w:pStyle w:val="Normal6a"/>
            </w:pPr>
            <w:r w:rsidRPr="003232E5">
              <w:rPr>
                <w:b/>
                <w:i/>
              </w:rPr>
              <w:t xml:space="preserve">j) Försäkringar från tillverkaren om de har </w:t>
            </w:r>
            <w:r w:rsidRPr="003232E5">
              <w:rPr>
                <w:b/>
                <w:i/>
              </w:rPr>
              <w:t>ett direkt samband med sändningen i fråga.</w:t>
            </w:r>
          </w:p>
        </w:tc>
      </w:tr>
    </w:tbl>
    <w:p w14:paraId="6E49E35D"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23A45635" w14:textId="77777777" w:rsidR="006C3E5B" w:rsidRPr="003232E5" w:rsidRDefault="001F4139" w:rsidP="006C3E5B">
      <w:r w:rsidRPr="003232E5">
        <w:rPr>
          <w:rStyle w:val="HideTWBExt"/>
        </w:rPr>
        <w:t>&lt;/Amend&gt;</w:t>
      </w:r>
    </w:p>
    <w:p w14:paraId="728BE6A0"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15</w:t>
      </w:r>
      <w:r w:rsidRPr="003232E5">
        <w:rPr>
          <w:rStyle w:val="HideTWBExt"/>
        </w:rPr>
        <w:t>&lt;/NumAm&gt;</w:t>
      </w:r>
    </w:p>
    <w:p w14:paraId="7C1B6AE1"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42E0232A" w14:textId="77777777" w:rsidR="006C3E5B" w:rsidRPr="003232E5" w:rsidRDefault="001F4139" w:rsidP="006C3E5B">
      <w:pPr>
        <w:pStyle w:val="NormalBold"/>
      </w:pPr>
      <w:r w:rsidRPr="003232E5">
        <w:rPr>
          <w:rStyle w:val="HideTWBExt"/>
        </w:rPr>
        <w:t>&lt;Article&gt;</w:t>
      </w:r>
      <w:r w:rsidRPr="003232E5">
        <w:t>Artikel 3 – punkt 2b (ny)</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5EDD1934" w14:textId="77777777" w:rsidTr="006C3E5B">
        <w:trPr>
          <w:trHeight w:val="240"/>
          <w:jc w:val="center"/>
        </w:trPr>
        <w:tc>
          <w:tcPr>
            <w:tcW w:w="9752" w:type="dxa"/>
            <w:gridSpan w:val="2"/>
          </w:tcPr>
          <w:p w14:paraId="2BB1CB9D" w14:textId="77777777" w:rsidR="006C3E5B" w:rsidRPr="003232E5" w:rsidRDefault="006C3E5B"/>
        </w:tc>
      </w:tr>
      <w:tr w:rsidR="00767214" w:rsidRPr="003232E5" w14:paraId="117DF8EF" w14:textId="77777777" w:rsidTr="006C3E5B">
        <w:trPr>
          <w:trHeight w:val="240"/>
          <w:jc w:val="center"/>
        </w:trPr>
        <w:tc>
          <w:tcPr>
            <w:tcW w:w="4876" w:type="dxa"/>
            <w:hideMark/>
          </w:tcPr>
          <w:p w14:paraId="631CD18E" w14:textId="77777777" w:rsidR="006C3E5B" w:rsidRPr="003232E5" w:rsidRDefault="001F4139">
            <w:pPr>
              <w:pStyle w:val="AmColumnHeading"/>
            </w:pPr>
            <w:r w:rsidRPr="003232E5">
              <w:t>Kommissionens förslag</w:t>
            </w:r>
          </w:p>
        </w:tc>
        <w:tc>
          <w:tcPr>
            <w:tcW w:w="4876" w:type="dxa"/>
            <w:hideMark/>
          </w:tcPr>
          <w:p w14:paraId="63A0237A" w14:textId="77777777" w:rsidR="006C3E5B" w:rsidRPr="003232E5" w:rsidRDefault="001F4139">
            <w:pPr>
              <w:pStyle w:val="AmColumnHeading"/>
            </w:pPr>
            <w:r w:rsidRPr="003232E5">
              <w:t>Ändringsförslag</w:t>
            </w:r>
          </w:p>
        </w:tc>
      </w:tr>
      <w:tr w:rsidR="00767214" w:rsidRPr="003232E5" w14:paraId="5E7A575F" w14:textId="77777777" w:rsidTr="006C3E5B">
        <w:trPr>
          <w:jc w:val="center"/>
        </w:trPr>
        <w:tc>
          <w:tcPr>
            <w:tcW w:w="4876" w:type="dxa"/>
          </w:tcPr>
          <w:p w14:paraId="28C394BC" w14:textId="77777777" w:rsidR="006C3E5B" w:rsidRPr="003232E5" w:rsidRDefault="006C3E5B">
            <w:pPr>
              <w:pStyle w:val="Normal6a"/>
            </w:pPr>
          </w:p>
        </w:tc>
        <w:tc>
          <w:tcPr>
            <w:tcW w:w="4876" w:type="dxa"/>
            <w:hideMark/>
          </w:tcPr>
          <w:p w14:paraId="722DB4B4" w14:textId="77777777" w:rsidR="006C3E5B" w:rsidRPr="003232E5" w:rsidRDefault="001F4139">
            <w:pPr>
              <w:pStyle w:val="Normal6a"/>
            </w:pPr>
            <w:r w:rsidRPr="003232E5">
              <w:rPr>
                <w:b/>
                <w:i/>
              </w:rPr>
              <w:t>2b.</w:t>
            </w:r>
            <w:r w:rsidRPr="003232E5">
              <w:tab/>
            </w:r>
            <w:r w:rsidRPr="003232E5">
              <w:rPr>
                <w:b/>
                <w:i/>
              </w:rPr>
              <w:t>Kommissionen får anta riktlinjer för hur lämplig bevisning ska tillhandahållas i syfte att begränsa den administrativa bördan och underlätta efterlevnaden för små och medelstora företag.</w:t>
            </w:r>
          </w:p>
        </w:tc>
      </w:tr>
    </w:tbl>
    <w:p w14:paraId="1676CCA1"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6694EC4A" w14:textId="77777777" w:rsidR="006C3E5B" w:rsidRPr="003232E5" w:rsidRDefault="001F4139" w:rsidP="006C3E5B">
      <w:r w:rsidRPr="003232E5">
        <w:rPr>
          <w:rStyle w:val="HideTWBExt"/>
        </w:rPr>
        <w:t>&lt;/Amend&gt;</w:t>
      </w:r>
    </w:p>
    <w:p w14:paraId="7A39CEBC"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16</w:t>
      </w:r>
      <w:r w:rsidRPr="003232E5">
        <w:rPr>
          <w:rStyle w:val="HideTWBExt"/>
        </w:rPr>
        <w:t>&lt;/NumAm&gt;</w:t>
      </w:r>
    </w:p>
    <w:p w14:paraId="16BD0C2B"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6D88897D" w14:textId="77777777" w:rsidR="006C3E5B" w:rsidRPr="003232E5" w:rsidRDefault="001F4139" w:rsidP="006C3E5B">
      <w:pPr>
        <w:pStyle w:val="NormalBold"/>
      </w:pPr>
      <w:r w:rsidRPr="003232E5">
        <w:rPr>
          <w:rStyle w:val="HideTWBExt"/>
        </w:rPr>
        <w:t>&lt;Article&gt;</w:t>
      </w:r>
      <w:r w:rsidRPr="003232E5">
        <w:t>Artikel 3 – punkt 2c (ny)</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2AC6B269" w14:textId="77777777" w:rsidTr="006C3E5B">
        <w:trPr>
          <w:trHeight w:val="240"/>
          <w:jc w:val="center"/>
        </w:trPr>
        <w:tc>
          <w:tcPr>
            <w:tcW w:w="9752" w:type="dxa"/>
            <w:gridSpan w:val="2"/>
          </w:tcPr>
          <w:p w14:paraId="2A0F5F45" w14:textId="77777777" w:rsidR="006C3E5B" w:rsidRPr="003232E5" w:rsidRDefault="006C3E5B"/>
        </w:tc>
      </w:tr>
      <w:tr w:rsidR="00767214" w:rsidRPr="003232E5" w14:paraId="4EDDBB13" w14:textId="77777777" w:rsidTr="006C3E5B">
        <w:trPr>
          <w:trHeight w:val="240"/>
          <w:jc w:val="center"/>
        </w:trPr>
        <w:tc>
          <w:tcPr>
            <w:tcW w:w="4876" w:type="dxa"/>
            <w:hideMark/>
          </w:tcPr>
          <w:p w14:paraId="23B71F8B" w14:textId="77777777" w:rsidR="006C3E5B" w:rsidRPr="003232E5" w:rsidRDefault="001F4139">
            <w:pPr>
              <w:pStyle w:val="AmColumnHeading"/>
            </w:pPr>
            <w:r w:rsidRPr="003232E5">
              <w:t>Kommissionens förslag</w:t>
            </w:r>
          </w:p>
        </w:tc>
        <w:tc>
          <w:tcPr>
            <w:tcW w:w="4876" w:type="dxa"/>
            <w:hideMark/>
          </w:tcPr>
          <w:p w14:paraId="4341D038" w14:textId="77777777" w:rsidR="006C3E5B" w:rsidRPr="003232E5" w:rsidRDefault="001F4139">
            <w:pPr>
              <w:pStyle w:val="AmColumnHeading"/>
            </w:pPr>
            <w:r w:rsidRPr="003232E5">
              <w:t>Ändringsförslag</w:t>
            </w:r>
          </w:p>
        </w:tc>
      </w:tr>
      <w:tr w:rsidR="00767214" w:rsidRPr="003232E5" w14:paraId="055016D1" w14:textId="77777777" w:rsidTr="006C3E5B">
        <w:trPr>
          <w:jc w:val="center"/>
        </w:trPr>
        <w:tc>
          <w:tcPr>
            <w:tcW w:w="4876" w:type="dxa"/>
          </w:tcPr>
          <w:p w14:paraId="2B5EB3BA" w14:textId="77777777" w:rsidR="006C3E5B" w:rsidRPr="003232E5" w:rsidRDefault="006C3E5B">
            <w:pPr>
              <w:pStyle w:val="Normal6a"/>
            </w:pPr>
          </w:p>
        </w:tc>
        <w:tc>
          <w:tcPr>
            <w:tcW w:w="4876" w:type="dxa"/>
            <w:hideMark/>
          </w:tcPr>
          <w:p w14:paraId="6B21A8A8" w14:textId="77777777" w:rsidR="006C3E5B" w:rsidRPr="003232E5" w:rsidRDefault="001F4139">
            <w:pPr>
              <w:pStyle w:val="Normal6a"/>
            </w:pPr>
            <w:r w:rsidRPr="003232E5">
              <w:rPr>
                <w:b/>
                <w:i/>
              </w:rPr>
              <w:t>2c.</w:t>
            </w:r>
            <w:r w:rsidRPr="003232E5">
              <w:tab/>
            </w:r>
            <w:r w:rsidRPr="003232E5">
              <w:rPr>
                <w:b/>
                <w:i/>
              </w:rPr>
              <w:t xml:space="preserve">Importprodukter för vilka stålet smälts och gjutits i Ryska </w:t>
            </w:r>
            <w:r w:rsidRPr="003232E5">
              <w:rPr>
                <w:b/>
                <w:i/>
              </w:rPr>
              <w:t>federationen eller i Belarus ska inte beviljas tillträde till unionsmarknaden och ska inte omfattas av någon tullkvot. Alla sådana produkter ska omfattas av ett automatiskt förbud vid unionens yttre gränser.</w:t>
            </w:r>
          </w:p>
        </w:tc>
      </w:tr>
    </w:tbl>
    <w:p w14:paraId="6C88050C"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3936953F" w14:textId="77777777" w:rsidR="006C3E5B" w:rsidRPr="003232E5" w:rsidRDefault="001F4139" w:rsidP="006C3E5B">
      <w:r w:rsidRPr="003232E5">
        <w:rPr>
          <w:rStyle w:val="HideTWBExt"/>
        </w:rPr>
        <w:t>&lt;/Amend&gt;</w:t>
      </w:r>
    </w:p>
    <w:p w14:paraId="7E085D56"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17</w:t>
      </w:r>
      <w:r w:rsidRPr="003232E5">
        <w:rPr>
          <w:rStyle w:val="HideTWBExt"/>
        </w:rPr>
        <w:t>&lt;/NumAm&gt;</w:t>
      </w:r>
    </w:p>
    <w:p w14:paraId="21F1A913"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4EF0090E" w14:textId="77777777" w:rsidR="006C3E5B" w:rsidRPr="003232E5" w:rsidRDefault="001F4139" w:rsidP="006C3E5B">
      <w:pPr>
        <w:pStyle w:val="NormalBold"/>
      </w:pPr>
      <w:r w:rsidRPr="003232E5">
        <w:rPr>
          <w:rStyle w:val="HideTWBExt"/>
        </w:rPr>
        <w:t>&lt;Article&gt;</w:t>
      </w:r>
      <w:r w:rsidRPr="003232E5">
        <w:t>Artikel 9 – punkt 1</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10B7647D" w14:textId="77777777" w:rsidTr="006C3E5B">
        <w:trPr>
          <w:trHeight w:val="240"/>
          <w:jc w:val="center"/>
        </w:trPr>
        <w:tc>
          <w:tcPr>
            <w:tcW w:w="9752" w:type="dxa"/>
            <w:gridSpan w:val="2"/>
          </w:tcPr>
          <w:p w14:paraId="69983F0A" w14:textId="77777777" w:rsidR="006C3E5B" w:rsidRPr="003232E5" w:rsidRDefault="006C3E5B"/>
        </w:tc>
      </w:tr>
      <w:tr w:rsidR="00767214" w:rsidRPr="003232E5" w14:paraId="35EA3E3E" w14:textId="77777777" w:rsidTr="006C3E5B">
        <w:trPr>
          <w:trHeight w:val="240"/>
          <w:jc w:val="center"/>
        </w:trPr>
        <w:tc>
          <w:tcPr>
            <w:tcW w:w="4876" w:type="dxa"/>
            <w:hideMark/>
          </w:tcPr>
          <w:p w14:paraId="6696BA91" w14:textId="77777777" w:rsidR="006C3E5B" w:rsidRPr="003232E5" w:rsidRDefault="001F4139">
            <w:pPr>
              <w:pStyle w:val="AmColumnHeading"/>
            </w:pPr>
            <w:r w:rsidRPr="003232E5">
              <w:lastRenderedPageBreak/>
              <w:t>Kommissionens förslag</w:t>
            </w:r>
          </w:p>
        </w:tc>
        <w:tc>
          <w:tcPr>
            <w:tcW w:w="4876" w:type="dxa"/>
            <w:hideMark/>
          </w:tcPr>
          <w:p w14:paraId="3F803E7E" w14:textId="77777777" w:rsidR="006C3E5B" w:rsidRPr="003232E5" w:rsidRDefault="001F4139">
            <w:pPr>
              <w:pStyle w:val="AmColumnHeading"/>
            </w:pPr>
            <w:r w:rsidRPr="003232E5">
              <w:t>Ändringsförslag</w:t>
            </w:r>
          </w:p>
        </w:tc>
      </w:tr>
      <w:tr w:rsidR="00767214" w:rsidRPr="003232E5" w14:paraId="4300128B" w14:textId="77777777" w:rsidTr="006C3E5B">
        <w:trPr>
          <w:jc w:val="center"/>
        </w:trPr>
        <w:tc>
          <w:tcPr>
            <w:tcW w:w="4876" w:type="dxa"/>
            <w:hideMark/>
          </w:tcPr>
          <w:p w14:paraId="76629B86" w14:textId="77777777" w:rsidR="006C3E5B" w:rsidRPr="003232E5" w:rsidRDefault="001F4139">
            <w:pPr>
              <w:pStyle w:val="Normal6a"/>
            </w:pPr>
            <w:r w:rsidRPr="003232E5">
              <w:t>1.</w:t>
            </w:r>
            <w:r w:rsidRPr="003232E5">
              <w:tab/>
              <w:t xml:space="preserve">Senast den </w:t>
            </w:r>
            <w:r w:rsidRPr="003232E5">
              <w:rPr>
                <w:b/>
                <w:i/>
              </w:rPr>
              <w:t xml:space="preserve">[Publikationsbyrån: ange datumet två år efter antagandet av detta utkast till </w:t>
            </w:r>
            <w:r w:rsidRPr="003232E5">
              <w:rPr>
                <w:b/>
                <w:i/>
              </w:rPr>
              <w:t>förordning]</w:t>
            </w:r>
            <w:r w:rsidRPr="003232E5">
              <w:t xml:space="preserve"> ska kommissionen bedöma behovet av att ändra denna förordnings produktomfattning och får lägga fram ett lagstiftningsförslag om ändring av denna förordning. Denna bedömning ska genomföras </w:t>
            </w:r>
            <w:r w:rsidRPr="003232E5">
              <w:rPr>
                <w:b/>
                <w:i/>
              </w:rPr>
              <w:t>regelbundet vartannat år efter den första översynen</w:t>
            </w:r>
            <w:r w:rsidRPr="003232E5">
              <w:t>.</w:t>
            </w:r>
          </w:p>
        </w:tc>
        <w:tc>
          <w:tcPr>
            <w:tcW w:w="4876" w:type="dxa"/>
            <w:hideMark/>
          </w:tcPr>
          <w:p w14:paraId="3FF55D10" w14:textId="77777777" w:rsidR="006C3E5B" w:rsidRPr="003232E5" w:rsidRDefault="001F4139">
            <w:pPr>
              <w:pStyle w:val="Normal6a"/>
            </w:pPr>
            <w:r w:rsidRPr="003232E5">
              <w:t>1.</w:t>
            </w:r>
            <w:r w:rsidRPr="003232E5">
              <w:tab/>
              <w:t xml:space="preserve">Senast den </w:t>
            </w:r>
            <w:r w:rsidRPr="003232E5">
              <w:rPr>
                <w:b/>
                <w:i/>
              </w:rPr>
              <w:t>...</w:t>
            </w:r>
            <w:r w:rsidRPr="003232E5">
              <w:t xml:space="preserve"> </w:t>
            </w:r>
            <w:r w:rsidRPr="003232E5">
              <w:rPr>
                <w:b/>
                <w:i/>
              </w:rPr>
              <w:t>[ett år från den dag då denna förordning träder i kraft]</w:t>
            </w:r>
            <w:r w:rsidRPr="003232E5">
              <w:t xml:space="preserve"> ska kommissionen bedöma behovet av att ändra denna förordnings produktomfattning och får lägga fram ett lagstiftningsförslag om ändring av denna förordning. Denna bedömning ska genomföras </w:t>
            </w:r>
            <w:r w:rsidRPr="003232E5">
              <w:rPr>
                <w:b/>
                <w:i/>
              </w:rPr>
              <w:t>årligen</w:t>
            </w:r>
            <w:r w:rsidRPr="003232E5">
              <w:t>.</w:t>
            </w:r>
          </w:p>
        </w:tc>
      </w:tr>
    </w:tbl>
    <w:p w14:paraId="74D42F44"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0B263C91" w14:textId="77777777" w:rsidR="006C3E5B" w:rsidRPr="003232E5" w:rsidRDefault="001F4139" w:rsidP="006C3E5B">
      <w:r w:rsidRPr="003232E5">
        <w:rPr>
          <w:rStyle w:val="HideTWBExt"/>
        </w:rPr>
        <w:t>&lt;/Amend&gt;</w:t>
      </w:r>
    </w:p>
    <w:p w14:paraId="54EE39B3"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18</w:t>
      </w:r>
      <w:r w:rsidRPr="003232E5">
        <w:rPr>
          <w:rStyle w:val="HideTWBExt"/>
        </w:rPr>
        <w:t>&lt;/NumAm&gt;</w:t>
      </w:r>
    </w:p>
    <w:p w14:paraId="52287C9D" w14:textId="77777777" w:rsidR="006C3E5B" w:rsidRPr="003232E5" w:rsidRDefault="001F4139" w:rsidP="006C3E5B">
      <w:pPr>
        <w:pStyle w:val="NormalBold12b"/>
      </w:pPr>
      <w:r w:rsidRPr="003232E5">
        <w:rPr>
          <w:rStyle w:val="HideTWBExt"/>
        </w:rPr>
        <w:t>&lt;DocAmend&gt;</w:t>
      </w:r>
      <w:r w:rsidRPr="003232E5">
        <w:t>Förslag till förordning</w:t>
      </w:r>
      <w:r w:rsidRPr="003232E5">
        <w:rPr>
          <w:rStyle w:val="HideTWBExt"/>
        </w:rPr>
        <w:t>&lt;/DocAmend&gt;</w:t>
      </w:r>
    </w:p>
    <w:p w14:paraId="76418526" w14:textId="77777777" w:rsidR="006C3E5B" w:rsidRPr="003232E5" w:rsidRDefault="001F4139" w:rsidP="006C3E5B">
      <w:pPr>
        <w:pStyle w:val="NormalBold"/>
      </w:pPr>
      <w:r w:rsidRPr="003232E5">
        <w:rPr>
          <w:rStyle w:val="HideTWBExt"/>
        </w:rPr>
        <w:t>&lt;Article&gt;</w:t>
      </w:r>
      <w:r w:rsidRPr="003232E5">
        <w:t>Artikel 9 – punkt 1a (ny)</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28D26D7A" w14:textId="77777777" w:rsidTr="006C3E5B">
        <w:trPr>
          <w:trHeight w:val="240"/>
          <w:jc w:val="center"/>
        </w:trPr>
        <w:tc>
          <w:tcPr>
            <w:tcW w:w="9752" w:type="dxa"/>
            <w:gridSpan w:val="2"/>
          </w:tcPr>
          <w:p w14:paraId="4A9DF525" w14:textId="77777777" w:rsidR="006C3E5B" w:rsidRPr="003232E5" w:rsidRDefault="006C3E5B"/>
        </w:tc>
      </w:tr>
      <w:tr w:rsidR="00767214" w:rsidRPr="003232E5" w14:paraId="6C278E78" w14:textId="77777777" w:rsidTr="006C3E5B">
        <w:trPr>
          <w:trHeight w:val="240"/>
          <w:jc w:val="center"/>
        </w:trPr>
        <w:tc>
          <w:tcPr>
            <w:tcW w:w="4876" w:type="dxa"/>
            <w:hideMark/>
          </w:tcPr>
          <w:p w14:paraId="2BBE9D6A" w14:textId="77777777" w:rsidR="006C3E5B" w:rsidRPr="003232E5" w:rsidRDefault="001F4139">
            <w:pPr>
              <w:pStyle w:val="AmColumnHeading"/>
            </w:pPr>
            <w:r w:rsidRPr="003232E5">
              <w:t>Kommissionens förslag</w:t>
            </w:r>
          </w:p>
        </w:tc>
        <w:tc>
          <w:tcPr>
            <w:tcW w:w="4876" w:type="dxa"/>
            <w:hideMark/>
          </w:tcPr>
          <w:p w14:paraId="4AA9B8E9" w14:textId="77777777" w:rsidR="006C3E5B" w:rsidRPr="003232E5" w:rsidRDefault="001F4139">
            <w:pPr>
              <w:pStyle w:val="AmColumnHeading"/>
            </w:pPr>
            <w:r w:rsidRPr="003232E5">
              <w:t>Ändringsförslag</w:t>
            </w:r>
          </w:p>
        </w:tc>
      </w:tr>
      <w:tr w:rsidR="00767214" w:rsidRPr="003232E5" w14:paraId="46AC73FA" w14:textId="77777777" w:rsidTr="006C3E5B">
        <w:trPr>
          <w:jc w:val="center"/>
        </w:trPr>
        <w:tc>
          <w:tcPr>
            <w:tcW w:w="4876" w:type="dxa"/>
          </w:tcPr>
          <w:p w14:paraId="44918AE7" w14:textId="77777777" w:rsidR="006C3E5B" w:rsidRPr="003232E5" w:rsidRDefault="006C3E5B">
            <w:pPr>
              <w:pStyle w:val="Normal6a"/>
            </w:pPr>
          </w:p>
        </w:tc>
        <w:tc>
          <w:tcPr>
            <w:tcW w:w="4876" w:type="dxa"/>
            <w:hideMark/>
          </w:tcPr>
          <w:p w14:paraId="1E8A9CC2" w14:textId="77777777" w:rsidR="006C3E5B" w:rsidRPr="003232E5" w:rsidRDefault="001F4139">
            <w:pPr>
              <w:pStyle w:val="Normal6a"/>
            </w:pPr>
            <w:r w:rsidRPr="003232E5">
              <w:rPr>
                <w:b/>
                <w:i/>
              </w:rPr>
              <w:t>1a.</w:t>
            </w:r>
            <w:r w:rsidRPr="003232E5">
              <w:tab/>
            </w:r>
            <w:r w:rsidRPr="003232E5">
              <w:rPr>
                <w:b/>
                <w:i/>
              </w:rPr>
              <w:t>Kommissionen ska lägga fram en årlig rapport om genomförandet av denna förordning för Europaparlamentet och rådet. Rapporten ska offentliggöras.</w:t>
            </w:r>
          </w:p>
        </w:tc>
      </w:tr>
    </w:tbl>
    <w:p w14:paraId="60EA0BD2" w14:textId="77777777" w:rsidR="006C3E5B" w:rsidRPr="003232E5" w:rsidRDefault="001F4139" w:rsidP="006C3E5B">
      <w:pPr>
        <w:pStyle w:val="AmOrLang"/>
      </w:pPr>
      <w:r w:rsidRPr="003232E5">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0DD45481" w14:textId="77777777" w:rsidR="006C3E5B" w:rsidRPr="003232E5" w:rsidRDefault="001F4139" w:rsidP="006C3E5B">
      <w:r w:rsidRPr="003232E5">
        <w:rPr>
          <w:rStyle w:val="HideTWBExt"/>
        </w:rPr>
        <w:t>&lt;/Amend&gt;</w:t>
      </w:r>
    </w:p>
    <w:p w14:paraId="25BA8AD8" w14:textId="77777777" w:rsidR="006C3E5B" w:rsidRPr="003232E5" w:rsidRDefault="001F4139" w:rsidP="006C3E5B">
      <w:pPr>
        <w:pStyle w:val="AmNumberTabs"/>
      </w:pPr>
      <w:r w:rsidRPr="003232E5">
        <w:rPr>
          <w:rStyle w:val="HideTWBExt"/>
        </w:rPr>
        <w:t>&lt;Amend&gt;</w:t>
      </w:r>
      <w:r w:rsidRPr="003232E5">
        <w:t>Ändringsförslag</w:t>
      </w:r>
      <w:r w:rsidRPr="003232E5">
        <w:tab/>
      </w:r>
      <w:r w:rsidRPr="003232E5">
        <w:tab/>
      </w:r>
      <w:r w:rsidRPr="003232E5">
        <w:rPr>
          <w:rStyle w:val="HideTWBExt"/>
        </w:rPr>
        <w:t>&lt;NumAm&gt;</w:t>
      </w:r>
      <w:r w:rsidRPr="003232E5">
        <w:t>19</w:t>
      </w:r>
      <w:r w:rsidRPr="003232E5">
        <w:rPr>
          <w:rStyle w:val="HideTWBExt"/>
        </w:rPr>
        <w:t>&lt;/NumAm&gt;</w:t>
      </w:r>
    </w:p>
    <w:p w14:paraId="006D39DE" w14:textId="77777777" w:rsidR="006C3E5B" w:rsidRPr="003232E5" w:rsidRDefault="001F4139" w:rsidP="006C3E5B">
      <w:pPr>
        <w:pStyle w:val="NormalBold12b"/>
      </w:pPr>
      <w:r w:rsidRPr="003232E5">
        <w:rPr>
          <w:rStyle w:val="HideTWBExt"/>
        </w:rPr>
        <w:t>&lt;DocAmend&gt;</w:t>
      </w:r>
      <w:r w:rsidRPr="003232E5">
        <w:t xml:space="preserve">Förslag till </w:t>
      </w:r>
      <w:r w:rsidRPr="003232E5">
        <w:t>förordning</w:t>
      </w:r>
      <w:r w:rsidRPr="003232E5">
        <w:rPr>
          <w:rStyle w:val="HideTWBExt"/>
        </w:rPr>
        <w:t>&lt;/DocAmend&gt;</w:t>
      </w:r>
    </w:p>
    <w:p w14:paraId="7951B25E" w14:textId="77777777" w:rsidR="006C3E5B" w:rsidRPr="003232E5" w:rsidRDefault="001F4139" w:rsidP="006C3E5B">
      <w:pPr>
        <w:pStyle w:val="NormalBold"/>
      </w:pPr>
      <w:r w:rsidRPr="003232E5">
        <w:rPr>
          <w:rStyle w:val="HideTWBExt"/>
        </w:rPr>
        <w:t>&lt;Article&gt;</w:t>
      </w:r>
      <w:r w:rsidRPr="003232E5">
        <w:t>Artikel 9 – punkt 2</w:t>
      </w:r>
      <w:r w:rsidRPr="003232E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214" w:rsidRPr="003232E5" w14:paraId="55E71AE2" w14:textId="77777777" w:rsidTr="006C3E5B">
        <w:trPr>
          <w:trHeight w:val="240"/>
          <w:jc w:val="center"/>
        </w:trPr>
        <w:tc>
          <w:tcPr>
            <w:tcW w:w="9752" w:type="dxa"/>
            <w:gridSpan w:val="2"/>
          </w:tcPr>
          <w:p w14:paraId="4E34AD3F" w14:textId="77777777" w:rsidR="006C3E5B" w:rsidRPr="003232E5" w:rsidRDefault="006C3E5B"/>
        </w:tc>
      </w:tr>
      <w:tr w:rsidR="00767214" w:rsidRPr="003232E5" w14:paraId="3CBB464F" w14:textId="77777777" w:rsidTr="006C3E5B">
        <w:trPr>
          <w:trHeight w:val="240"/>
          <w:jc w:val="center"/>
        </w:trPr>
        <w:tc>
          <w:tcPr>
            <w:tcW w:w="4876" w:type="dxa"/>
            <w:hideMark/>
          </w:tcPr>
          <w:p w14:paraId="1DFF3781" w14:textId="77777777" w:rsidR="006C3E5B" w:rsidRPr="003232E5" w:rsidRDefault="001F4139">
            <w:pPr>
              <w:pStyle w:val="AmColumnHeading"/>
            </w:pPr>
            <w:r w:rsidRPr="003232E5">
              <w:t>Kommissionens förslag</w:t>
            </w:r>
          </w:p>
        </w:tc>
        <w:tc>
          <w:tcPr>
            <w:tcW w:w="4876" w:type="dxa"/>
            <w:hideMark/>
          </w:tcPr>
          <w:p w14:paraId="63011CD0" w14:textId="77777777" w:rsidR="006C3E5B" w:rsidRPr="003232E5" w:rsidRDefault="001F4139">
            <w:pPr>
              <w:pStyle w:val="AmColumnHeading"/>
            </w:pPr>
            <w:r w:rsidRPr="003232E5">
              <w:t>Ändringsförslag</w:t>
            </w:r>
          </w:p>
        </w:tc>
      </w:tr>
      <w:tr w:rsidR="00767214" w:rsidRPr="003232E5" w14:paraId="687E132E" w14:textId="77777777" w:rsidTr="006C3E5B">
        <w:trPr>
          <w:jc w:val="center"/>
        </w:trPr>
        <w:tc>
          <w:tcPr>
            <w:tcW w:w="4876" w:type="dxa"/>
            <w:hideMark/>
          </w:tcPr>
          <w:p w14:paraId="77850A01" w14:textId="77777777" w:rsidR="006C3E5B" w:rsidRPr="003232E5" w:rsidRDefault="001F4139">
            <w:pPr>
              <w:pStyle w:val="Normal6a"/>
            </w:pPr>
            <w:r w:rsidRPr="003232E5">
              <w:t>2.</w:t>
            </w:r>
            <w:r w:rsidRPr="003232E5">
              <w:tab/>
              <w:t xml:space="preserve">Senast den </w:t>
            </w:r>
            <w:r w:rsidRPr="003232E5">
              <w:rPr>
                <w:b/>
                <w:i/>
              </w:rPr>
              <w:t>1 juli 2031,</w:t>
            </w:r>
            <w:r w:rsidRPr="003232E5">
              <w:t xml:space="preserve"> och därefter </w:t>
            </w:r>
            <w:r w:rsidRPr="003232E5">
              <w:rPr>
                <w:b/>
                <w:i/>
              </w:rPr>
              <w:t>vart femte</w:t>
            </w:r>
            <w:r w:rsidRPr="003232E5">
              <w:t xml:space="preserve"> år, ska kommissionen utvärdera denna förordnings ändamålsenlighet. Vid en sådan utvärdering ska den beakta den fortsatta förekomsten av de omständigheter som motiverade antagandet av denna förordning och situationen för unionens stålproduktionsindustri. På grundval av denna utvärdering får kommissionen lägga fram ett lagstiftningsförslag om ändring </w:t>
            </w:r>
            <w:r w:rsidRPr="003232E5">
              <w:lastRenderedPageBreak/>
              <w:t>eller upphävande av denna förordning.</w:t>
            </w:r>
          </w:p>
        </w:tc>
        <w:tc>
          <w:tcPr>
            <w:tcW w:w="4876" w:type="dxa"/>
            <w:hideMark/>
          </w:tcPr>
          <w:p w14:paraId="45DDC93D" w14:textId="77777777" w:rsidR="006C3E5B" w:rsidRPr="003232E5" w:rsidRDefault="001F4139">
            <w:pPr>
              <w:pStyle w:val="Normal6a"/>
            </w:pPr>
            <w:r w:rsidRPr="003232E5">
              <w:lastRenderedPageBreak/>
              <w:t>2.</w:t>
            </w:r>
            <w:r w:rsidRPr="003232E5">
              <w:tab/>
              <w:t xml:space="preserve">Senast </w:t>
            </w:r>
            <w:r w:rsidRPr="003232E5">
              <w:rPr>
                <w:b/>
                <w:i/>
              </w:rPr>
              <w:t xml:space="preserve">... [två år från </w:t>
            </w:r>
            <w:r w:rsidRPr="003232E5">
              <w:t xml:space="preserve">den </w:t>
            </w:r>
            <w:r w:rsidRPr="003232E5">
              <w:rPr>
                <w:b/>
                <w:i/>
              </w:rPr>
              <w:t>dag då denna förordning träder i kraft]</w:t>
            </w:r>
            <w:r w:rsidRPr="003232E5">
              <w:t xml:space="preserve"> och därefter </w:t>
            </w:r>
            <w:r w:rsidRPr="003232E5">
              <w:rPr>
                <w:b/>
                <w:i/>
              </w:rPr>
              <w:t>vartannat</w:t>
            </w:r>
            <w:r w:rsidRPr="003232E5">
              <w:t xml:space="preserve"> år, ska kommissionen utvärdera denna förordnings ändamålsenlighet. Vid en sådan utvärdering ska den beakta den fortsatta förekomsten av de omständigheter som motiverade antagandet av denna förordning och situationen för unionens stålproduktionsindustri</w:t>
            </w:r>
            <w:r w:rsidRPr="003232E5">
              <w:rPr>
                <w:b/>
                <w:i/>
              </w:rPr>
              <w:t xml:space="preserve">, däribland </w:t>
            </w:r>
            <w:r w:rsidRPr="003232E5">
              <w:rPr>
                <w:b/>
                <w:i/>
              </w:rPr>
              <w:lastRenderedPageBreak/>
              <w:t>prisnivåer och kapacitetsutnyttjande samt värdekedjorna i efterföljande led</w:t>
            </w:r>
            <w:r w:rsidRPr="003232E5">
              <w:t>. På grundval av denna utvärdering får kommissionen lägga fram ett lagstiftningsf</w:t>
            </w:r>
            <w:r w:rsidRPr="003232E5">
              <w:t>örslag om ändring eller upphävande av denna förordning.</w:t>
            </w:r>
          </w:p>
        </w:tc>
      </w:tr>
    </w:tbl>
    <w:p w14:paraId="47B2CCBD" w14:textId="77777777" w:rsidR="006C3E5B" w:rsidRPr="003232E5" w:rsidRDefault="001F4139" w:rsidP="006C3E5B">
      <w:pPr>
        <w:pStyle w:val="AmOrLang"/>
      </w:pPr>
      <w:r w:rsidRPr="003232E5">
        <w:lastRenderedPageBreak/>
        <w:t xml:space="preserve">Or. </w:t>
      </w:r>
      <w:r w:rsidRPr="003232E5">
        <w:rPr>
          <w:rStyle w:val="HideTWBExt"/>
        </w:rPr>
        <w:t>&lt;Original&gt;</w:t>
      </w:r>
      <w:r w:rsidRPr="003232E5">
        <w:rPr>
          <w:rStyle w:val="HideTWBInt"/>
        </w:rPr>
        <w:t>{EN}</w:t>
      </w:r>
      <w:r w:rsidRPr="003232E5">
        <w:t>en</w:t>
      </w:r>
      <w:r w:rsidRPr="003232E5">
        <w:rPr>
          <w:rStyle w:val="HideTWBExt"/>
        </w:rPr>
        <w:t>&lt;/Original&gt;</w:t>
      </w:r>
    </w:p>
    <w:p w14:paraId="31654042" w14:textId="77777777" w:rsidR="006C3E5B" w:rsidRPr="003232E5" w:rsidRDefault="001F4139" w:rsidP="006C3E5B">
      <w:r w:rsidRPr="003232E5">
        <w:rPr>
          <w:rStyle w:val="HideTWBExt"/>
        </w:rPr>
        <w:t>&lt;/Amend&gt;</w:t>
      </w:r>
    </w:p>
    <w:p w14:paraId="145EF667" w14:textId="77777777" w:rsidR="00EF6177" w:rsidRPr="003232E5" w:rsidRDefault="001F4139" w:rsidP="009D6D7A">
      <w:r w:rsidRPr="003232E5">
        <w:rPr>
          <w:rStyle w:val="HideTWBExt"/>
        </w:rPr>
        <w:t>&lt;/RepeatBlock-Amend&gt;</w:t>
      </w:r>
      <w:bookmarkStart w:id="1" w:name="_Toc163033371"/>
      <w:bookmarkStart w:id="2" w:name="_Toc203408167"/>
    </w:p>
    <w:bookmarkEnd w:id="1"/>
    <w:bookmarkEnd w:id="2"/>
    <w:p w14:paraId="1A1F7967" w14:textId="77777777" w:rsidR="00B91827" w:rsidRPr="003232E5" w:rsidRDefault="001F4139">
      <w:pPr>
        <w:widowControl/>
      </w:pPr>
      <w:r w:rsidRPr="003232E5">
        <w:br w:type="page"/>
      </w:r>
    </w:p>
    <w:p w14:paraId="44812FCC" w14:textId="77777777" w:rsidR="00DF5FE5" w:rsidRPr="003232E5" w:rsidRDefault="00DF5FE5">
      <w:pPr>
        <w:widowControl/>
      </w:pPr>
    </w:p>
    <w:p w14:paraId="2B13749C" w14:textId="77777777" w:rsidR="00EF6177" w:rsidRPr="003232E5" w:rsidRDefault="001F4139" w:rsidP="00EF6177">
      <w:pPr>
        <w:pStyle w:val="PageHeading"/>
        <w:rPr>
          <w:bCs/>
          <w:sz w:val="28"/>
          <w:szCs w:val="28"/>
        </w:rPr>
      </w:pPr>
      <w:bookmarkStart w:id="3" w:name="_Toc192752965"/>
      <w:bookmarkStart w:id="4" w:name="_Toc215671529"/>
      <w:r w:rsidRPr="003232E5">
        <w:t>MOTIVERING</w:t>
      </w:r>
      <w:bookmarkEnd w:id="4"/>
    </w:p>
    <w:p w14:paraId="246D53CC" w14:textId="77777777" w:rsidR="00CA19C7" w:rsidRPr="003232E5" w:rsidRDefault="001F4139" w:rsidP="00B91827">
      <w:pPr>
        <w:spacing w:after="120"/>
        <w:rPr>
          <w:szCs w:val="24"/>
        </w:rPr>
      </w:pPr>
      <w:r w:rsidRPr="003232E5">
        <w:t xml:space="preserve">EU behöver en stark och konkurrenskraftig stålsektor där fossila bränslen är utfasade, eftersom denna sektor är avgörande för EU:s konkurrenskraft, ekonomiska säkerhet och strategiska oberoende. Stålsektorn är också avgörande för EU:s mål om minskade koldioxidutsläpp, inte enbart för att minska det egna koldioxidavtrycket utan den utgör också en viktig insatsvara inom sektorn för grön teknik. Stål är dessutom avgörande för att stärka Europas försvarsindustriella bas. </w:t>
      </w:r>
    </w:p>
    <w:p w14:paraId="11348BC2" w14:textId="77777777" w:rsidR="00CA19C7" w:rsidRPr="003232E5" w:rsidRDefault="001F4139" w:rsidP="00B91827">
      <w:pPr>
        <w:spacing w:after="120"/>
        <w:rPr>
          <w:sz w:val="23"/>
          <w:szCs w:val="23"/>
        </w:rPr>
      </w:pPr>
      <w:r w:rsidRPr="003232E5">
        <w:t>Som den tredje största ståltillverkningsindustrin i världen och med stålproduktion i mer än 20 medlemsstater sysselsätter EU:s stålproducenter 300 000 personer direkt och står indirekt för 2,5 miljoner arbetstillfällen. Sektorn spelar en viktig roll i</w:t>
      </w:r>
      <w:r w:rsidRPr="003232E5">
        <w:rPr>
          <w:sz w:val="23"/>
        </w:rPr>
        <w:t xml:space="preserve"> många regionala ekonomier.</w:t>
      </w:r>
    </w:p>
    <w:p w14:paraId="27E2525E" w14:textId="77777777" w:rsidR="00CA19C7" w:rsidRPr="003232E5" w:rsidRDefault="001F4139" w:rsidP="00B91827">
      <w:pPr>
        <w:spacing w:after="120"/>
        <w:rPr>
          <w:szCs w:val="24"/>
        </w:rPr>
      </w:pPr>
      <w:r w:rsidRPr="003232E5">
        <w:t xml:space="preserve">De handelsrelaterade utmaningar som EU:s stålsektor ställs inför ökar dock hela tiden. Den redan snedvridande globala överkapaciteten som genererar ett överskott på billigt stål och ett högt importtryck på EU-marknaden, vilket ytterligare förvärras av stål som omdirigeras på grund av skyddsåtgärder från flera av EU:s handelspartner, förväntas fortsätta att öka under de kommande åren. EU:s stålproduktion har minskat dramatiskt under de senaste årtiondena, vilket har lett till nedläggning av anläggningar och </w:t>
      </w:r>
      <w:r w:rsidRPr="003232E5">
        <w:t xml:space="preserve">till en ökning av klyftan mellan produktionsnivåer och kapacitetsnivåer. Den europeiska stålsektorn kan inte förbli konkurrenskraftig om sjunkande vinstnivåer inte möjliggör nödvändiga investeringar i utfasning av fossila bränslen. </w:t>
      </w:r>
    </w:p>
    <w:p w14:paraId="307E9F2A" w14:textId="77777777" w:rsidR="00CA19C7" w:rsidRPr="003232E5" w:rsidRDefault="00CA19C7" w:rsidP="00B91827"/>
    <w:p w14:paraId="04ACDEE2" w14:textId="24658B95" w:rsidR="00CA19C7" w:rsidRPr="003232E5" w:rsidRDefault="001F4139" w:rsidP="00B91827">
      <w:r w:rsidRPr="003232E5">
        <w:t>Eftersom de redan förlängda provisoriska skyddsåtgärder som infördes i juli 2018 löper ut i juni 2026 är det viktigt att inrätta en robust och regelbaserad mekanism för att göra det möjligt för sektorn att återhämta sig, samtidigt som man strävar efter en stärkt grund för mer frihandel. Den globala stålsituationen i allmänhet och läget för den europeiska stålsektorn i synnerhet visar tydligt att en kraftfull, ändamålsenlig och målinriktad åtgärd är nödvändig. I</w:t>
      </w:r>
      <w:r>
        <w:t> </w:t>
      </w:r>
      <w:r w:rsidRPr="003232E5">
        <w:t>detta sammanhang välkomnar</w:t>
      </w:r>
      <w:r w:rsidRPr="003232E5">
        <w:rPr>
          <w:b/>
        </w:rPr>
        <w:t xml:space="preserve"> föredraganden </w:t>
      </w:r>
      <w:r w:rsidRPr="003232E5">
        <w:t xml:space="preserve">utkastet till lagstiftningsförslag som tillkännagavs i handlingsplanen för stål och metaller i mars 2025. </w:t>
      </w:r>
      <w:r w:rsidRPr="003232E5">
        <w:rPr>
          <w:b/>
        </w:rPr>
        <w:t>Föredraganden</w:t>
      </w:r>
      <w:r w:rsidRPr="003232E5">
        <w:t xml:space="preserve"> instämmer också fullt ut i den bedömning som ordförande Ursula von der Leyen gjorde i sitt tal om tillståndet i unionen i september 2025, om det strategiska behovet av att skydda EU:s industrier från otillbörliga handelsmetoder och bevara lika villkor på global nivå. </w:t>
      </w:r>
    </w:p>
    <w:p w14:paraId="76EF48A8" w14:textId="77777777" w:rsidR="00CA19C7" w:rsidRPr="003232E5" w:rsidRDefault="001F4139" w:rsidP="00B91827">
      <w:pPr>
        <w:spacing w:after="120"/>
      </w:pPr>
      <w:r w:rsidRPr="003232E5">
        <w:t xml:space="preserve">När det gäller förslagets sakinnehåll välkomnar </w:t>
      </w:r>
      <w:r w:rsidRPr="003232E5">
        <w:rPr>
          <w:b/>
        </w:rPr>
        <w:t>föredraganden</w:t>
      </w:r>
      <w:r w:rsidRPr="003232E5">
        <w:t xml:space="preserve"> det som ett steg i rätt riktning från den befintliga skyddsåtgärden. Den inre marknaden bör förbli öppen för regelbaserad handel och föredraganden stöder därför helhjärtat att tullfria kvoter fortsätter att möjliggöra en marknadsbaserad strategi, samtidigt som överkapaciteten och den efterföljande omdirigerade handeln hanteras med en tydlig tullnivå utöver kvoterna. För beräkningen av den tullfria kvoten anser </w:t>
      </w:r>
      <w:r w:rsidRPr="003232E5">
        <w:rPr>
          <w:b/>
        </w:rPr>
        <w:t>föredraganden</w:t>
      </w:r>
      <w:r w:rsidRPr="003232E5">
        <w:t xml:space="preserve"> att användningen av 2013 som referensår – innan överkapaciteten allvar</w:t>
      </w:r>
      <w:r w:rsidRPr="003232E5">
        <w:t xml:space="preserve">ligt påverkade Europa – utgör ett balanserat riktmärke som är förenligt med WTO. För att möjliggöra flexibilitet i systemet bör det vara tillåtet att föra över outnyttjade kvartalsvisa kvoter. Föredraganden betonar vikten av kravet kring ”smältning och gjutning” som kommer att förbättra produkternas spårbarhet, säkerställa det verkliga ursprunget för insatsvaror i stål och minska risken för kringgående genom omlastning eller minimal bearbetning. </w:t>
      </w:r>
    </w:p>
    <w:p w14:paraId="54C35CF3" w14:textId="77777777" w:rsidR="00CA19C7" w:rsidRPr="003232E5" w:rsidRDefault="001F4139" w:rsidP="00B91827">
      <w:r w:rsidRPr="003232E5">
        <w:t xml:space="preserve">Den föreslagna åtgärden för stål behöver utvärderas regelbundet och möjliggöra anpassningar för att säkerställa att den på ett effektivt sätt bidrar till ökad produktion i mycket konkurrenskraftiga företag samt går hand i hand med insatser för att öronmärka </w:t>
      </w:r>
      <w:r w:rsidRPr="003232E5">
        <w:lastRenderedPageBreak/>
        <w:t>exportmarknader och med samarbete för att bekämpa global överkapacitet tillsammans med likasinnade handelspartner. Den kan inte vara ett verktyg för att hålla icke-konkurrenskraftig industri vid liv och samtidigt flytta problemet längre ned i värdekedjan. Nog så viktigt är att en konkurrenskraftig stålproduktion också säkerställer att EU inte bygger upp ett ohälsosamt beroende. Föredraganden ser positivt på regelbundna bedömningar av tillämpningsområdet och anser att de skulle kunna göras oftare. En årlig r</w:t>
      </w:r>
      <w:r w:rsidRPr="003232E5">
        <w:t xml:space="preserve">apportering är i linje med denna typ av handelsinstrument och gör det möjligt för medlagstiftarna att förstå hur genomförandet av instrumentets olika dimensioner utvecklas.  </w:t>
      </w:r>
    </w:p>
    <w:p w14:paraId="65D1C34C" w14:textId="77777777" w:rsidR="00CA19C7" w:rsidRPr="003232E5" w:rsidRDefault="00CA19C7" w:rsidP="00B91827">
      <w:pPr>
        <w:spacing w:after="120"/>
      </w:pPr>
    </w:p>
    <w:p w14:paraId="3B3E1F77" w14:textId="77777777" w:rsidR="00CA19C7" w:rsidRPr="003232E5" w:rsidRDefault="001F4139" w:rsidP="00B91827">
      <w:pPr>
        <w:spacing w:after="120"/>
      </w:pPr>
      <w:r w:rsidRPr="003232E5">
        <w:t xml:space="preserve">I en tid då det multilaterala handelssystemet är utsatt för ihållande tryck välkomnar </w:t>
      </w:r>
      <w:r w:rsidRPr="003232E5">
        <w:rPr>
          <w:b/>
        </w:rPr>
        <w:t>föredraganden</w:t>
      </w:r>
      <w:r w:rsidRPr="003232E5">
        <w:t xml:space="preserve"> särskilt att den föreslagna förordningen har utformats för att förbli fullt förenlig med skyldigheterna enligt WTO. </w:t>
      </w:r>
      <w:r w:rsidRPr="003232E5">
        <w:rPr>
          <w:b/>
        </w:rPr>
        <w:t>Föredraganden</w:t>
      </w:r>
      <w:r w:rsidRPr="003232E5">
        <w:t xml:space="preserve"> kommer att med extra uppmärksamhet följa de förhandlingar som ska föras med berörda handelspartner, särskilt de med vilka unionen har ingått eller håller på att ingå frihandelsavtal, för att säkerställa rättslig klarhet, förutsägbarhet och fortsatt integritet i EU:s struktur för handelspolitiska skyddsåtgärder.</w:t>
      </w:r>
    </w:p>
    <w:p w14:paraId="5949DE70" w14:textId="77777777" w:rsidR="00CA19C7" w:rsidRPr="003232E5" w:rsidRDefault="001F4139" w:rsidP="00B91827">
      <w:pPr>
        <w:spacing w:after="120"/>
      </w:pPr>
      <w:sdt>
        <w:sdtPr>
          <w:tag w:val="goog_rdk_0"/>
          <w:id w:val="473255504"/>
          <w:showingPlcHdr/>
        </w:sdtPr>
        <w:sdtEndPr/>
        <w:sdtContent>
          <w:r w:rsidRPr="003232E5">
            <w:t xml:space="preserve">     </w:t>
          </w:r>
        </w:sdtContent>
      </w:sdt>
      <w:r w:rsidRPr="003232E5">
        <w:rPr>
          <w:b/>
        </w:rPr>
        <w:t>Föredraganden</w:t>
      </w:r>
      <w:r w:rsidRPr="003232E5">
        <w:t xml:space="preserve"> anser också att vederbörlig hänsyn bör tas till den särskilda situationen </w:t>
      </w:r>
      <w:sdt>
        <w:sdtPr>
          <w:tag w:val="goog_rdk_1"/>
          <w:id w:val="-1162988836"/>
        </w:sdtPr>
        <w:sdtEndPr/>
        <w:sdtContent/>
      </w:sdt>
      <w:sdt>
        <w:sdtPr>
          <w:tag w:val="goog_rdk_2"/>
          <w:id w:val="1981819436"/>
        </w:sdtPr>
        <w:sdtEndPr/>
        <w:sdtContent/>
      </w:sdt>
      <w:r w:rsidRPr="003232E5">
        <w:t xml:space="preserve">i EU-kandidatlandet Ukraina. </w:t>
      </w:r>
      <w:sdt>
        <w:sdtPr>
          <w:tag w:val="goog_rdk_3"/>
          <w:id w:val="-2069927053"/>
        </w:sdtPr>
        <w:sdtEndPr/>
        <w:sdtContent/>
      </w:sdt>
      <w:sdt>
        <w:sdtPr>
          <w:tag w:val="goog_rdk_4"/>
          <w:id w:val="-1346164781"/>
        </w:sdtPr>
        <w:sdtEndPr/>
        <w:sdtContent/>
      </w:sdt>
      <w:r w:rsidRPr="003232E5">
        <w:t>I enlighet med unionens åtagande att stödja Ukrainas ekonomi under det pågående anfallskriget och i överensstämmelse med den politiska överenskommelsen om förordning 2025/1153 (COD) bör det därför bekräftas att artikel 1 inte ska tillämpas. På samma sätt bör förordningen hantera alla eventuella kryphål som skulle kunna möjliggöra direkt eller indirekt import av varor med ursprung i Ryssland, vilket ytterligare skulle finansiera Rysslands fortsatta fientliga verksamhet och undergrävande av fred och stabilite</w:t>
      </w:r>
      <w:r w:rsidRPr="003232E5">
        <w:t>t i Europa.</w:t>
      </w:r>
    </w:p>
    <w:p w14:paraId="01E75019" w14:textId="77777777" w:rsidR="00CA19C7" w:rsidRPr="003232E5" w:rsidRDefault="00CA19C7" w:rsidP="00B91827">
      <w:pPr>
        <w:spacing w:after="120"/>
      </w:pPr>
    </w:p>
    <w:p w14:paraId="21F887A8" w14:textId="77777777" w:rsidR="00CA19C7" w:rsidRPr="003232E5" w:rsidRDefault="001F4139" w:rsidP="00B91827">
      <w:pPr>
        <w:spacing w:after="120"/>
      </w:pPr>
      <w:r w:rsidRPr="003232E5">
        <w:t xml:space="preserve">Samtidigt som medlagstiftarna ges möjlighet att utföra sitt arbete, och med tanke på omfattningen av de utmaningar som stålsektorn står inför och det brådskande behovet av att skapa rättslig och ekonomisk säkerhet, anser </w:t>
      </w:r>
      <w:r w:rsidRPr="003232E5">
        <w:rPr>
          <w:b/>
        </w:rPr>
        <w:t>föredraganden</w:t>
      </w:r>
      <w:r w:rsidRPr="003232E5">
        <w:t xml:space="preserve"> att den demokratiska processen bör fortgå utan dröjsmål så att förordningen kan träda i kraft i tid.</w:t>
      </w:r>
    </w:p>
    <w:p w14:paraId="5678F0D4" w14:textId="77777777" w:rsidR="00EF6177" w:rsidRPr="003232E5" w:rsidRDefault="001F4139">
      <w:pPr>
        <w:widowControl/>
        <w:rPr>
          <w:rFonts w:ascii="Arial" w:hAnsi="Arial" w:cs="Arial"/>
          <w:b/>
        </w:rPr>
      </w:pPr>
      <w:r w:rsidRPr="003232E5">
        <w:br w:type="page"/>
      </w:r>
    </w:p>
    <w:p w14:paraId="78BBD9B7" w14:textId="77777777" w:rsidR="00457217" w:rsidRPr="003232E5" w:rsidRDefault="001F4139" w:rsidP="00457217">
      <w:pPr>
        <w:pStyle w:val="PageHeading"/>
      </w:pPr>
      <w:bookmarkStart w:id="5" w:name="_Toc215671530"/>
      <w:r w:rsidRPr="003232E5">
        <w:lastRenderedPageBreak/>
        <w:t>BILAGA: ENHETER ELLER PERSONER SOM FÖREDRAGANDEN HAR MOTTAGIT SYNPUNKTER FRÅN</w:t>
      </w:r>
      <w:bookmarkEnd w:id="3"/>
      <w:bookmarkEnd w:id="5"/>
    </w:p>
    <w:p w14:paraId="599C467A" w14:textId="77777777" w:rsidR="00457217" w:rsidRPr="003232E5" w:rsidRDefault="001F4139" w:rsidP="001F4139">
      <w:pPr>
        <w:spacing w:before="9"/>
        <w:ind w:right="159"/>
        <w:rPr>
          <w:szCs w:val="24"/>
        </w:rPr>
      </w:pPr>
      <w:r w:rsidRPr="003232E5">
        <w:t>Föredraganden förklarar, i enlighet med artikel 8 i bilaga I till arbetsordningen, att hon har mottagit synpunkter från följande enheter eller personer i samband med att förslaget till betänkande utarbetades, fram till antagandet i utskottet:</w:t>
      </w:r>
    </w:p>
    <w:p w14:paraId="5B48A00B" w14:textId="77777777" w:rsidR="00457217" w:rsidRPr="003232E5"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767214" w:rsidRPr="003232E5" w14:paraId="4222B2E3"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0C30AB27" w14:textId="77777777" w:rsidR="00457217" w:rsidRPr="003232E5" w:rsidRDefault="001F4139">
            <w:pPr>
              <w:spacing w:line="260" w:lineRule="exact"/>
              <w:ind w:left="3300" w:right="3497"/>
              <w:rPr>
                <w:b/>
                <w:bCs/>
                <w:szCs w:val="24"/>
              </w:rPr>
            </w:pPr>
            <w:r w:rsidRPr="003232E5">
              <w:rPr>
                <w:b/>
              </w:rPr>
              <w:t>Enhet och/eller person</w:t>
            </w:r>
          </w:p>
        </w:tc>
      </w:tr>
      <w:tr w:rsidR="00767214" w:rsidRPr="003232E5" w14:paraId="4764D966"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8357F63" w14:textId="77777777" w:rsidR="00457217" w:rsidRPr="003232E5" w:rsidRDefault="001F4139">
            <w:pPr>
              <w:rPr>
                <w:szCs w:val="24"/>
              </w:rPr>
            </w:pPr>
            <w:r w:rsidRPr="003232E5">
              <w:t>Thyssenkrupp</w:t>
            </w:r>
          </w:p>
        </w:tc>
      </w:tr>
      <w:tr w:rsidR="00767214" w:rsidRPr="003232E5" w14:paraId="09868CFF"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02F4EF22" w14:textId="77777777" w:rsidR="00457217" w:rsidRPr="003232E5" w:rsidRDefault="001F4139">
            <w:pPr>
              <w:spacing w:line="260" w:lineRule="exact"/>
              <w:ind w:right="3497"/>
              <w:rPr>
                <w:szCs w:val="24"/>
              </w:rPr>
            </w:pPr>
            <w:r w:rsidRPr="003232E5">
              <w:t>Eurofer</w:t>
            </w:r>
          </w:p>
        </w:tc>
      </w:tr>
      <w:tr w:rsidR="00767214" w:rsidRPr="003232E5" w14:paraId="7D1F81C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9DBDB79" w14:textId="77777777" w:rsidR="00457217" w:rsidRPr="003232E5" w:rsidRDefault="001F4139">
            <w:pPr>
              <w:rPr>
                <w:szCs w:val="24"/>
              </w:rPr>
            </w:pPr>
            <w:r w:rsidRPr="003232E5">
              <w:t>Jernkontoret</w:t>
            </w:r>
          </w:p>
          <w:p w14:paraId="527F6A58" w14:textId="77777777" w:rsidR="00457217" w:rsidRPr="003232E5" w:rsidRDefault="00457217">
            <w:pPr>
              <w:spacing w:line="260" w:lineRule="exact"/>
              <w:ind w:left="3300" w:right="3497"/>
              <w:rPr>
                <w:szCs w:val="24"/>
              </w:rPr>
            </w:pPr>
          </w:p>
        </w:tc>
      </w:tr>
      <w:tr w:rsidR="00767214" w:rsidRPr="003232E5" w14:paraId="28C17BD2"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3CC33B2A" w14:textId="77777777" w:rsidR="00457217" w:rsidRPr="003232E5" w:rsidRDefault="001F4139">
            <w:pPr>
              <w:spacing w:line="260" w:lineRule="exact"/>
              <w:ind w:right="3497"/>
              <w:rPr>
                <w:szCs w:val="24"/>
              </w:rPr>
            </w:pPr>
            <w:r w:rsidRPr="003232E5">
              <w:rPr>
                <w:color w:val="000000"/>
              </w:rPr>
              <w:t>European Steel Processors Association</w:t>
            </w:r>
          </w:p>
        </w:tc>
      </w:tr>
      <w:tr w:rsidR="00767214" w:rsidRPr="003232E5" w14:paraId="6DAE2664"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1B7FEA8" w14:textId="77777777" w:rsidR="00457217" w:rsidRPr="003232E5" w:rsidRDefault="001F4139">
            <w:pPr>
              <w:rPr>
                <w:szCs w:val="24"/>
              </w:rPr>
            </w:pPr>
            <w:r w:rsidRPr="003232E5">
              <w:t>Metal Packaging Europe External Affairs ASBL</w:t>
            </w:r>
          </w:p>
          <w:p w14:paraId="2AB144EE" w14:textId="77777777" w:rsidR="00457217" w:rsidRPr="003232E5" w:rsidRDefault="00457217">
            <w:pPr>
              <w:spacing w:line="260" w:lineRule="exact"/>
              <w:ind w:left="3300" w:right="3497"/>
              <w:rPr>
                <w:b/>
                <w:bCs/>
                <w:szCs w:val="24"/>
              </w:rPr>
            </w:pPr>
          </w:p>
        </w:tc>
      </w:tr>
      <w:tr w:rsidR="00767214" w:rsidRPr="003232E5" w14:paraId="21E5BE8A"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D03B28E" w14:textId="77777777" w:rsidR="00457217" w:rsidRPr="003232E5" w:rsidRDefault="001F4139">
            <w:pPr>
              <w:spacing w:line="260" w:lineRule="exact"/>
              <w:ind w:right="3497"/>
              <w:rPr>
                <w:rFonts w:ascii="Aptos" w:hAnsi="Aptos" w:cs="Aptos"/>
                <w:b/>
                <w:bCs/>
                <w:szCs w:val="24"/>
              </w:rPr>
            </w:pPr>
            <w:r w:rsidRPr="003232E5">
              <w:rPr>
                <w:color w:val="000000"/>
              </w:rPr>
              <w:t>Orgalim – Europe's Technology Industries</w:t>
            </w:r>
          </w:p>
        </w:tc>
      </w:tr>
      <w:tr w:rsidR="00767214" w:rsidRPr="003232E5" w14:paraId="162879D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5CB7C84" w14:textId="77777777" w:rsidR="00457217" w:rsidRPr="003232E5" w:rsidRDefault="001F4139">
            <w:pPr>
              <w:rPr>
                <w:szCs w:val="24"/>
              </w:rPr>
            </w:pPr>
            <w:r w:rsidRPr="003232E5">
              <w:t>Kommerskollegium - National Board of Trade Sweden</w:t>
            </w:r>
          </w:p>
          <w:p w14:paraId="6A749942" w14:textId="77777777" w:rsidR="00457217" w:rsidRPr="003232E5" w:rsidRDefault="00457217">
            <w:pPr>
              <w:spacing w:line="260" w:lineRule="exact"/>
              <w:ind w:left="3300" w:right="3497"/>
              <w:rPr>
                <w:b/>
                <w:bCs/>
                <w:szCs w:val="24"/>
              </w:rPr>
            </w:pPr>
          </w:p>
        </w:tc>
      </w:tr>
      <w:tr w:rsidR="00767214" w:rsidRPr="003232E5" w14:paraId="0A3C5B54"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9D78A38" w14:textId="77777777" w:rsidR="00457217" w:rsidRPr="003232E5" w:rsidRDefault="001F4139">
            <w:pPr>
              <w:rPr>
                <w:rFonts w:ascii="Aptos" w:hAnsi="Aptos" w:cs="Aptos"/>
                <w:szCs w:val="24"/>
              </w:rPr>
            </w:pPr>
            <w:r w:rsidRPr="003232E5">
              <w:t xml:space="preserve">Permanent </w:t>
            </w:r>
            <w:r w:rsidRPr="003232E5">
              <w:t>representation of Sweden to the EU</w:t>
            </w:r>
          </w:p>
          <w:p w14:paraId="4CDE6102" w14:textId="77777777" w:rsidR="00457217" w:rsidRPr="003232E5" w:rsidRDefault="00457217">
            <w:pPr>
              <w:rPr>
                <w:szCs w:val="24"/>
              </w:rPr>
            </w:pPr>
          </w:p>
        </w:tc>
      </w:tr>
      <w:tr w:rsidR="00767214" w:rsidRPr="003232E5" w14:paraId="28DCFF21"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48885193" w14:textId="77777777" w:rsidR="00457217" w:rsidRPr="003232E5" w:rsidRDefault="001F4139">
            <w:pPr>
              <w:rPr>
                <w:szCs w:val="24"/>
              </w:rPr>
            </w:pPr>
            <w:r w:rsidRPr="003232E5">
              <w:t>Permanent representation of Finland to the EU</w:t>
            </w:r>
          </w:p>
          <w:p w14:paraId="30AE46C0" w14:textId="77777777" w:rsidR="00457217" w:rsidRPr="003232E5" w:rsidRDefault="00457217">
            <w:pPr>
              <w:rPr>
                <w:szCs w:val="24"/>
              </w:rPr>
            </w:pPr>
          </w:p>
        </w:tc>
      </w:tr>
      <w:tr w:rsidR="00767214" w:rsidRPr="003232E5" w14:paraId="2009006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4134647D" w14:textId="77777777" w:rsidR="00457217" w:rsidRPr="003232E5" w:rsidRDefault="001F4139">
            <w:pPr>
              <w:rPr>
                <w:szCs w:val="24"/>
              </w:rPr>
            </w:pPr>
            <w:r w:rsidRPr="003232E5">
              <w:t>Mission of Switzerland to the EU</w:t>
            </w:r>
          </w:p>
          <w:p w14:paraId="11FFDE8A" w14:textId="77777777" w:rsidR="00457217" w:rsidRPr="003232E5" w:rsidRDefault="00457217">
            <w:pPr>
              <w:rPr>
                <w:szCs w:val="24"/>
              </w:rPr>
            </w:pPr>
          </w:p>
        </w:tc>
      </w:tr>
    </w:tbl>
    <w:p w14:paraId="1461C9C3" w14:textId="77777777" w:rsidR="00457217" w:rsidRPr="003232E5" w:rsidRDefault="00457217" w:rsidP="00457217">
      <w:pPr>
        <w:spacing w:before="9" w:line="360" w:lineRule="auto"/>
        <w:rPr>
          <w:rFonts w:ascii="Aptos" w:eastAsiaTheme="minorHAnsi" w:hAnsi="Aptos" w:cs="Aptos"/>
          <w:szCs w:val="24"/>
          <w:lang w:eastAsia="en-US"/>
          <w14:ligatures w14:val="standardContextual"/>
        </w:rPr>
      </w:pPr>
    </w:p>
    <w:p w14:paraId="0685FCDC" w14:textId="77777777" w:rsidR="00457217" w:rsidRPr="003232E5" w:rsidRDefault="001F4139" w:rsidP="00457217">
      <w:pPr>
        <w:spacing w:before="9" w:line="360" w:lineRule="auto"/>
        <w:rPr>
          <w:szCs w:val="24"/>
        </w:rPr>
      </w:pPr>
      <w:r w:rsidRPr="003232E5">
        <w:t>Ovanstående förteckning upprättas uteslutande på föredragandens ansvar.</w:t>
      </w:r>
    </w:p>
    <w:p w14:paraId="5D422E2E" w14:textId="77777777" w:rsidR="00457217" w:rsidRPr="003232E5" w:rsidRDefault="00457217" w:rsidP="00457217">
      <w:pPr>
        <w:spacing w:line="200" w:lineRule="exact"/>
        <w:rPr>
          <w:szCs w:val="24"/>
        </w:rPr>
      </w:pPr>
    </w:p>
    <w:p w14:paraId="4EF285A2" w14:textId="77777777" w:rsidR="00457217" w:rsidRPr="003232E5" w:rsidRDefault="001F4139" w:rsidP="00457217">
      <w:pPr>
        <w:rPr>
          <w:szCs w:val="24"/>
        </w:rPr>
      </w:pPr>
      <w:r w:rsidRPr="003232E5">
        <w:t>I den mån fysiska personer identifierats med namn, befattning eller båda i förteckningen förklarar föredraganden att de berörda fysiska personerna tillsänts Europaparlamentets meddelande om skydd av personuppgifter nr 484 (</w:t>
      </w:r>
      <w:hyperlink r:id="rId10" w:history="1">
        <w:r w:rsidRPr="003232E5">
          <w:rPr>
            <w:rStyle w:val="Hyperlink"/>
          </w:rPr>
          <w:t>https://www.europarl.europa.eu/data-protect/index.do</w:t>
        </w:r>
      </w:hyperlink>
      <w:r w:rsidRPr="003232E5">
        <w:t>), i vilket villkoren för behandlingen av deras personuppgifter och rättigheterna i samband med denna behandling fastställs.</w:t>
      </w:r>
    </w:p>
    <w:p w14:paraId="48FD7968" w14:textId="77777777" w:rsidR="00DF5FE5" w:rsidRPr="003232E5" w:rsidRDefault="00DF5FE5" w:rsidP="00DF5FE5">
      <w:pPr>
        <w:spacing w:after="120"/>
        <w:jc w:val="center"/>
        <w:rPr>
          <w:b/>
        </w:rPr>
      </w:pPr>
    </w:p>
    <w:p w14:paraId="3F2777A7" w14:textId="77777777" w:rsidR="00DF5FE5" w:rsidRPr="003232E5" w:rsidRDefault="00DF5FE5" w:rsidP="00DF5FE5">
      <w:pPr>
        <w:spacing w:after="120"/>
      </w:pPr>
    </w:p>
    <w:p w14:paraId="68261895" w14:textId="77777777" w:rsidR="00DF5FE5" w:rsidRPr="003232E5" w:rsidRDefault="001F4139" w:rsidP="00DF5FE5">
      <w:pPr>
        <w:rPr>
          <w:color w:val="000000"/>
        </w:rPr>
      </w:pPr>
      <w:r w:rsidRPr="003232E5">
        <w:rPr>
          <w:color w:val="000000"/>
        </w:rPr>
        <w:t xml:space="preserve">  </w:t>
      </w:r>
    </w:p>
    <w:p w14:paraId="188A00F2" w14:textId="77777777" w:rsidR="00DF5FE5" w:rsidRPr="003232E5" w:rsidRDefault="00DF5FE5" w:rsidP="00DF5FE5">
      <w:pPr>
        <w:pStyle w:val="Olang"/>
        <w:rPr>
          <w:sz w:val="24"/>
          <w:szCs w:val="24"/>
        </w:rPr>
      </w:pPr>
    </w:p>
    <w:p w14:paraId="0152FE36" w14:textId="77777777" w:rsidR="009C6D58" w:rsidRPr="003232E5" w:rsidRDefault="009C6D58" w:rsidP="00212B84">
      <w:pPr>
        <w:pStyle w:val="AmNumberTabs"/>
        <w:keepNext/>
        <w:rPr>
          <w:rStyle w:val="HideTWBExt"/>
          <w:b w:val="0"/>
          <w:noProof w:val="0"/>
          <w:vanish w:val="0"/>
        </w:rPr>
      </w:pPr>
    </w:p>
    <w:sectPr w:rsidR="009C6D58" w:rsidRPr="003232E5" w:rsidSect="003232E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F20B2" w14:textId="77777777" w:rsidR="001F4139" w:rsidRPr="003232E5" w:rsidRDefault="001F4139">
      <w:r w:rsidRPr="003232E5">
        <w:separator/>
      </w:r>
    </w:p>
  </w:endnote>
  <w:endnote w:type="continuationSeparator" w:id="0">
    <w:p w14:paraId="2284C5EC" w14:textId="77777777" w:rsidR="001F4139" w:rsidRPr="003232E5" w:rsidRDefault="001F4139">
      <w:r w:rsidRPr="00323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A2FF" w14:textId="77777777" w:rsidR="003232E5" w:rsidRPr="003232E5" w:rsidRDefault="003232E5" w:rsidP="003232E5">
    <w:pPr>
      <w:pStyle w:val="EPFooter"/>
    </w:pPr>
    <w:r w:rsidRPr="003232E5">
      <w:t>PE</w:t>
    </w:r>
    <w:r w:rsidRPr="003232E5">
      <w:rPr>
        <w:rStyle w:val="HideTWBExt"/>
      </w:rPr>
      <w:t>&lt;NoPE&gt;</w:t>
    </w:r>
    <w:r w:rsidRPr="003232E5">
      <w:t>779.727</w:t>
    </w:r>
    <w:r w:rsidRPr="003232E5">
      <w:rPr>
        <w:rStyle w:val="HideTWBExt"/>
      </w:rPr>
      <w:t>&lt;/NoPE&gt;&lt;Version&gt;</w:t>
    </w:r>
    <w:r w:rsidRPr="003232E5">
      <w:t>v01-00</w:t>
    </w:r>
    <w:r w:rsidRPr="003232E5">
      <w:rPr>
        <w:rStyle w:val="HideTWBExt"/>
      </w:rPr>
      <w:t>&lt;/Version&gt;</w:t>
    </w:r>
    <w:r w:rsidRPr="003232E5">
      <w:tab/>
    </w:r>
    <w:r w:rsidRPr="003232E5">
      <w:fldChar w:fldCharType="begin"/>
    </w:r>
    <w:r w:rsidRPr="003232E5">
      <w:instrText xml:space="preserve"> PAGE  \* MERGEFORMAT </w:instrText>
    </w:r>
    <w:r w:rsidRPr="003232E5">
      <w:fldChar w:fldCharType="separate"/>
    </w:r>
    <w:r w:rsidRPr="003232E5">
      <w:rPr>
        <w:noProof/>
      </w:rPr>
      <w:t>1</w:t>
    </w:r>
    <w:r w:rsidRPr="003232E5">
      <w:fldChar w:fldCharType="end"/>
    </w:r>
    <w:r w:rsidRPr="003232E5">
      <w:t>/</w:t>
    </w:r>
    <w:fldSimple w:instr=" NUMPAGES  \* MERGEFORMAT ">
      <w:r w:rsidRPr="003232E5">
        <w:rPr>
          <w:noProof/>
        </w:rPr>
        <w:t>1</w:t>
      </w:r>
    </w:fldSimple>
    <w:r w:rsidRPr="003232E5">
      <w:tab/>
    </w:r>
    <w:r w:rsidRPr="003232E5">
      <w:rPr>
        <w:rStyle w:val="HideTWBExt"/>
      </w:rPr>
      <w:t>&lt;PathFdR&gt;</w:t>
    </w:r>
    <w:r w:rsidRPr="003232E5">
      <w:t>PR\1332449SV.docx</w:t>
    </w:r>
    <w:r w:rsidRPr="003232E5">
      <w:rPr>
        <w:rStyle w:val="HideTWBExt"/>
      </w:rPr>
      <w:t>&lt;/PathFdR&gt;</w:t>
    </w:r>
  </w:p>
  <w:p w14:paraId="4C860273" w14:textId="175538BF" w:rsidR="00FB52FE" w:rsidRPr="003232E5" w:rsidRDefault="003232E5" w:rsidP="003232E5">
    <w:pPr>
      <w:pStyle w:val="EPFooter2"/>
    </w:pPr>
    <w:r w:rsidRPr="003232E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DA70D" w14:textId="77777777" w:rsidR="003232E5" w:rsidRPr="003232E5" w:rsidRDefault="003232E5" w:rsidP="003232E5">
    <w:pPr>
      <w:pStyle w:val="EPFooter"/>
    </w:pPr>
    <w:r w:rsidRPr="003232E5">
      <w:rPr>
        <w:rStyle w:val="HideTWBExt"/>
      </w:rPr>
      <w:t>&lt;PathFdR&gt;</w:t>
    </w:r>
    <w:r w:rsidRPr="003232E5">
      <w:t>PR\1332449SV.docx</w:t>
    </w:r>
    <w:r w:rsidRPr="003232E5">
      <w:rPr>
        <w:rStyle w:val="HideTWBExt"/>
      </w:rPr>
      <w:t>&lt;/PathFdR&gt;</w:t>
    </w:r>
    <w:r w:rsidRPr="003232E5">
      <w:tab/>
    </w:r>
    <w:r w:rsidRPr="003232E5">
      <w:fldChar w:fldCharType="begin"/>
    </w:r>
    <w:r w:rsidRPr="003232E5">
      <w:instrText xml:space="preserve"> PAGE  \* MERGEFORMAT </w:instrText>
    </w:r>
    <w:r w:rsidRPr="003232E5">
      <w:fldChar w:fldCharType="separate"/>
    </w:r>
    <w:r w:rsidRPr="003232E5">
      <w:rPr>
        <w:noProof/>
      </w:rPr>
      <w:t>1</w:t>
    </w:r>
    <w:r w:rsidRPr="003232E5">
      <w:fldChar w:fldCharType="end"/>
    </w:r>
    <w:r w:rsidRPr="003232E5">
      <w:t>/</w:t>
    </w:r>
    <w:fldSimple w:instr=" NUMPAGES  \* MERGEFORMAT ">
      <w:r w:rsidRPr="003232E5">
        <w:rPr>
          <w:noProof/>
        </w:rPr>
        <w:t>1</w:t>
      </w:r>
    </w:fldSimple>
    <w:r w:rsidRPr="003232E5">
      <w:tab/>
      <w:t>PE</w:t>
    </w:r>
    <w:r w:rsidRPr="003232E5">
      <w:rPr>
        <w:rStyle w:val="HideTWBExt"/>
      </w:rPr>
      <w:t>&lt;NoPE&gt;</w:t>
    </w:r>
    <w:r w:rsidRPr="003232E5">
      <w:t>779.727</w:t>
    </w:r>
    <w:r w:rsidRPr="003232E5">
      <w:rPr>
        <w:rStyle w:val="HideTWBExt"/>
      </w:rPr>
      <w:t>&lt;/NoPE&gt;&lt;Version&gt;</w:t>
    </w:r>
    <w:r w:rsidRPr="003232E5">
      <w:t>v01-00</w:t>
    </w:r>
    <w:r w:rsidRPr="003232E5">
      <w:rPr>
        <w:rStyle w:val="HideTWBExt"/>
      </w:rPr>
      <w:t>&lt;/Version&gt;</w:t>
    </w:r>
  </w:p>
  <w:p w14:paraId="4DD2BA96" w14:textId="21CBCF90" w:rsidR="00FB52FE" w:rsidRPr="003232E5" w:rsidRDefault="003232E5" w:rsidP="003232E5">
    <w:pPr>
      <w:pStyle w:val="EPFooter2"/>
    </w:pPr>
    <w:r w:rsidRPr="003232E5">
      <w:tab/>
    </w:r>
    <w:r w:rsidRPr="003232E5">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BBA98" w14:textId="77777777" w:rsidR="003232E5" w:rsidRPr="003232E5" w:rsidRDefault="003232E5" w:rsidP="003232E5">
    <w:pPr>
      <w:pStyle w:val="EPFooter"/>
    </w:pPr>
    <w:r w:rsidRPr="003232E5">
      <w:rPr>
        <w:rStyle w:val="HideTWBExt"/>
      </w:rPr>
      <w:t>&lt;PathFdR&gt;</w:t>
    </w:r>
    <w:r w:rsidRPr="003232E5">
      <w:t>PR\1332449SV.docx</w:t>
    </w:r>
    <w:r w:rsidRPr="003232E5">
      <w:rPr>
        <w:rStyle w:val="HideTWBExt"/>
      </w:rPr>
      <w:t>&lt;/PathFdR&gt;</w:t>
    </w:r>
    <w:r w:rsidRPr="003232E5">
      <w:tab/>
    </w:r>
    <w:r w:rsidRPr="003232E5">
      <w:tab/>
      <w:t>PE</w:t>
    </w:r>
    <w:r w:rsidRPr="003232E5">
      <w:rPr>
        <w:rStyle w:val="HideTWBExt"/>
      </w:rPr>
      <w:t>&lt;NoPE&gt;</w:t>
    </w:r>
    <w:r w:rsidRPr="003232E5">
      <w:t>779.727</w:t>
    </w:r>
    <w:r w:rsidRPr="003232E5">
      <w:rPr>
        <w:rStyle w:val="HideTWBExt"/>
      </w:rPr>
      <w:t>&lt;/NoPE&gt;&lt;Version&gt;</w:t>
    </w:r>
    <w:r w:rsidRPr="003232E5">
      <w:t>v01-00</w:t>
    </w:r>
    <w:r w:rsidRPr="003232E5">
      <w:rPr>
        <w:rStyle w:val="HideTWBExt"/>
      </w:rPr>
      <w:t>&lt;/Version&gt;</w:t>
    </w:r>
  </w:p>
  <w:p w14:paraId="214DC133" w14:textId="249FED4F" w:rsidR="00FB52FE" w:rsidRPr="003232E5" w:rsidRDefault="003232E5" w:rsidP="003232E5">
    <w:pPr>
      <w:pStyle w:val="EPFooter2"/>
    </w:pPr>
    <w:r w:rsidRPr="003232E5">
      <w:t>SV</w:t>
    </w:r>
    <w:r w:rsidRPr="003232E5">
      <w:tab/>
    </w:r>
    <w:r w:rsidRPr="003232E5">
      <w:rPr>
        <w:b w:val="0"/>
        <w:i/>
        <w:color w:val="C0C0C0"/>
        <w:sz w:val="22"/>
      </w:rPr>
      <w:t>Förenade i mångfalden</w:t>
    </w:r>
    <w:r w:rsidRPr="003232E5">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DDE21" w14:textId="77777777" w:rsidR="001F4139" w:rsidRPr="003232E5" w:rsidRDefault="001F4139">
      <w:r w:rsidRPr="003232E5">
        <w:separator/>
      </w:r>
    </w:p>
  </w:footnote>
  <w:footnote w:type="continuationSeparator" w:id="0">
    <w:p w14:paraId="25E18E0A" w14:textId="77777777" w:rsidR="001F4139" w:rsidRPr="003232E5" w:rsidRDefault="001F4139">
      <w:r w:rsidRPr="003232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0988" w14:textId="77777777" w:rsidR="001F4139" w:rsidRDefault="001F4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40E40" w14:textId="77777777" w:rsidR="001F4139" w:rsidRDefault="001F4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724D1" w14:textId="77777777" w:rsidR="001F4139" w:rsidRDefault="001F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4139"/>
    <w:rsid w:val="001F7C7C"/>
    <w:rsid w:val="00212B84"/>
    <w:rsid w:val="002346B0"/>
    <w:rsid w:val="002667C3"/>
    <w:rsid w:val="002669B6"/>
    <w:rsid w:val="00281494"/>
    <w:rsid w:val="00290BED"/>
    <w:rsid w:val="002D13EE"/>
    <w:rsid w:val="002E33EE"/>
    <w:rsid w:val="002F40BB"/>
    <w:rsid w:val="002F4B02"/>
    <w:rsid w:val="00305CD9"/>
    <w:rsid w:val="003232E5"/>
    <w:rsid w:val="00323EF8"/>
    <w:rsid w:val="003316DD"/>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67214"/>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9274A"/>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831FC"/>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sv-SE"/>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3657</Words>
  <Characters>23188</Characters>
  <Application>Microsoft Office Word</Application>
  <DocSecurity>0</DocSecurity>
  <Lines>799</Lines>
  <Paragraphs>285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EDHOLM Erik Thomas</cp:lastModifiedBy>
  <cp:revision>2</cp:revision>
  <cp:lastPrinted>2004-11-04T09:41:00Z</cp:lastPrinted>
  <dcterms:created xsi:type="dcterms:W3CDTF">2025-12-03T15:25:00Z</dcterms:created>
  <dcterms:modified xsi:type="dcterms:W3CDTF">2025-12-03T15:25:00Z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PR\1332449SV.docx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- 2025/12/03 16:25</vt:lpwstr>
  </property>
</Properties>
</file>