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65F0C" w:rsidRPr="000658D1" w14:paraId="434C494C" w14:textId="77777777" w:rsidTr="00C85D0F">
        <w:trPr>
          <w:trHeight w:hRule="exact" w:val="1418"/>
        </w:trPr>
        <w:tc>
          <w:tcPr>
            <w:tcW w:w="6804" w:type="dxa"/>
            <w:shd w:val="clear" w:color="auto" w:fill="auto"/>
            <w:vAlign w:val="center"/>
          </w:tcPr>
          <w:p w14:paraId="461D3512" w14:textId="77777777" w:rsidR="00B13D6F" w:rsidRPr="000658D1" w:rsidRDefault="008C074E" w:rsidP="00C85D0F">
            <w:pPr>
              <w:pStyle w:val="EPName"/>
            </w:pPr>
            <w:r w:rsidRPr="000658D1">
              <w:t>Parlamento europeo</w:t>
            </w:r>
          </w:p>
          <w:p w14:paraId="6989CA74" w14:textId="77777777" w:rsidR="00B13D6F" w:rsidRPr="000658D1" w:rsidRDefault="008C074E" w:rsidP="00C85D0F">
            <w:pPr>
              <w:pStyle w:val="EPTerm"/>
            </w:pPr>
            <w:r w:rsidRPr="000658D1">
              <w:t>2024-2029</w:t>
            </w:r>
          </w:p>
        </w:tc>
        <w:tc>
          <w:tcPr>
            <w:tcW w:w="2268" w:type="dxa"/>
            <w:shd w:val="clear" w:color="auto" w:fill="auto"/>
          </w:tcPr>
          <w:p w14:paraId="6628B8F4" w14:textId="77777777" w:rsidR="00B13D6F" w:rsidRPr="000658D1" w:rsidRDefault="008C074E" w:rsidP="00C85D0F">
            <w:pPr>
              <w:pStyle w:val="EPLogo"/>
            </w:pPr>
            <w:r w:rsidRPr="000658D1">
              <w:rPr>
                <w:noProof/>
                <w:lang w:eastAsia="ja-JP"/>
              </w:rPr>
              <w:drawing>
                <wp:inline distT="0" distB="0" distL="0" distR="0" wp14:anchorId="4F3677AD" wp14:editId="779A18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A4CE96" w14:textId="77777777" w:rsidR="00461601" w:rsidRPr="000658D1" w:rsidRDefault="00461601" w:rsidP="00461601">
      <w:pPr>
        <w:pStyle w:val="LineTop"/>
      </w:pPr>
    </w:p>
    <w:p w14:paraId="2D963280" w14:textId="77777777" w:rsidR="00461601" w:rsidRPr="000658D1" w:rsidRDefault="008C074E" w:rsidP="00461601">
      <w:pPr>
        <w:pStyle w:val="EPBody"/>
      </w:pPr>
      <w:r w:rsidRPr="000658D1">
        <w:rPr>
          <w:rStyle w:val="HideTWBExt"/>
          <w:color w:val="auto"/>
        </w:rPr>
        <w:t>&lt;</w:t>
      </w:r>
      <w:r w:rsidRPr="000658D1">
        <w:rPr>
          <w:rStyle w:val="HideTWBExt"/>
          <w:i w:val="0"/>
          <w:color w:val="auto"/>
        </w:rPr>
        <w:t>Commission</w:t>
      </w:r>
      <w:r w:rsidRPr="000658D1">
        <w:rPr>
          <w:rStyle w:val="HideTWBExt"/>
          <w:color w:val="auto"/>
        </w:rPr>
        <w:t>&gt;</w:t>
      </w:r>
      <w:r w:rsidRPr="000658D1">
        <w:rPr>
          <w:rStyle w:val="HideTWBInt"/>
          <w:color w:val="auto"/>
        </w:rPr>
        <w:t>{JURI}</w:t>
      </w:r>
      <w:r w:rsidRPr="000658D1">
        <w:t>Commissione giuridica</w:t>
      </w:r>
      <w:r w:rsidRPr="000658D1">
        <w:rPr>
          <w:rStyle w:val="HideTWBExt"/>
          <w:color w:val="auto"/>
        </w:rPr>
        <w:t>&lt;/</w:t>
      </w:r>
      <w:r w:rsidRPr="000658D1">
        <w:rPr>
          <w:rStyle w:val="HideTWBExt"/>
          <w:i w:val="0"/>
          <w:color w:val="auto"/>
        </w:rPr>
        <w:t>Commission</w:t>
      </w:r>
      <w:r w:rsidRPr="000658D1">
        <w:rPr>
          <w:rStyle w:val="HideTWBExt"/>
          <w:color w:val="auto"/>
        </w:rPr>
        <w:t>&gt;</w:t>
      </w:r>
    </w:p>
    <w:p w14:paraId="761C2274" w14:textId="77777777" w:rsidR="00461601" w:rsidRPr="000658D1" w:rsidRDefault="00461601" w:rsidP="00461601">
      <w:pPr>
        <w:pStyle w:val="LineBottom"/>
      </w:pPr>
    </w:p>
    <w:p w14:paraId="3062A0B2" w14:textId="77777777" w:rsidR="00793EA9" w:rsidRPr="000658D1" w:rsidRDefault="008C074E">
      <w:pPr>
        <w:pStyle w:val="CoverReference"/>
      </w:pPr>
      <w:r w:rsidRPr="000658D1">
        <w:rPr>
          <w:rStyle w:val="HideTWBExt"/>
          <w:b w:val="0"/>
          <w:color w:val="auto"/>
        </w:rPr>
        <w:t>&lt;RefProc&gt;</w:t>
      </w:r>
      <w:r w:rsidRPr="000658D1">
        <w:t>2026/0044</w:t>
      </w:r>
      <w:r w:rsidRPr="000658D1">
        <w:rPr>
          <w:rStyle w:val="HideTWBExt"/>
          <w:b w:val="0"/>
          <w:color w:val="auto"/>
        </w:rPr>
        <w:t>&lt;/RefProc&gt;&lt;RefTypeProc&gt;</w:t>
      </w:r>
      <w:r w:rsidRPr="000658D1">
        <w:t>(COD)</w:t>
      </w:r>
      <w:r w:rsidRPr="000658D1">
        <w:rPr>
          <w:rStyle w:val="HideTWBExt"/>
          <w:b w:val="0"/>
          <w:color w:val="auto"/>
        </w:rPr>
        <w:t>&lt;/RefTypeProc&gt;</w:t>
      </w:r>
    </w:p>
    <w:p w14:paraId="52BB9D83" w14:textId="77777777" w:rsidR="00793EA9" w:rsidRPr="000658D1" w:rsidRDefault="008C074E">
      <w:pPr>
        <w:pStyle w:val="CoverDate"/>
      </w:pPr>
      <w:r w:rsidRPr="000658D1">
        <w:rPr>
          <w:rStyle w:val="HideTWBExt"/>
          <w:color w:val="auto"/>
        </w:rPr>
        <w:t>&lt;Date&gt;</w:t>
      </w:r>
      <w:r w:rsidRPr="000658D1">
        <w:rPr>
          <w:rStyle w:val="HideTWBInt"/>
          <w:color w:val="auto"/>
        </w:rPr>
        <w:t>{18/06/2026}</w:t>
      </w:r>
      <w:r w:rsidRPr="000658D1">
        <w:t>18.6.2026</w:t>
      </w:r>
      <w:r w:rsidRPr="000658D1">
        <w:rPr>
          <w:rStyle w:val="HideTWBExt"/>
          <w:color w:val="auto"/>
        </w:rPr>
        <w:t>&lt;/Date&gt;</w:t>
      </w:r>
    </w:p>
    <w:p w14:paraId="0296840F" w14:textId="77777777" w:rsidR="00793EA9" w:rsidRPr="000658D1" w:rsidRDefault="008C074E">
      <w:pPr>
        <w:pStyle w:val="CoverDocType"/>
      </w:pPr>
      <w:r w:rsidRPr="000658D1">
        <w:rPr>
          <w:rStyle w:val="HideTWBExt"/>
          <w:b w:val="0"/>
          <w:color w:val="auto"/>
        </w:rPr>
        <w:t>&lt;RefProcLect&gt;</w:t>
      </w:r>
      <w:r w:rsidRPr="000658D1">
        <w:t>***I</w:t>
      </w:r>
      <w:r w:rsidRPr="000658D1">
        <w:rPr>
          <w:rStyle w:val="HideTWBExt"/>
          <w:b w:val="0"/>
          <w:color w:val="auto"/>
        </w:rPr>
        <w:t>&lt;/RefProcLect&gt;</w:t>
      </w:r>
    </w:p>
    <w:p w14:paraId="6354E247" w14:textId="77777777" w:rsidR="00793EA9" w:rsidRPr="000658D1" w:rsidRDefault="008C074E">
      <w:pPr>
        <w:pStyle w:val="CoverDocType24a"/>
      </w:pPr>
      <w:r w:rsidRPr="000658D1">
        <w:rPr>
          <w:rStyle w:val="HideTWBExt"/>
          <w:b w:val="0"/>
          <w:color w:val="auto"/>
        </w:rPr>
        <w:t>&lt;TitreType&gt;</w:t>
      </w:r>
      <w:r w:rsidRPr="000658D1">
        <w:t>PROGETTO DI RELAZIONE</w:t>
      </w:r>
      <w:r w:rsidRPr="000658D1">
        <w:rPr>
          <w:rStyle w:val="HideTWBExt"/>
          <w:b w:val="0"/>
          <w:color w:val="auto"/>
        </w:rPr>
        <w:t>&lt;/TitreType&gt;</w:t>
      </w:r>
    </w:p>
    <w:p w14:paraId="4A79ABCA" w14:textId="77777777" w:rsidR="00793EA9" w:rsidRPr="000658D1" w:rsidRDefault="008C074E">
      <w:pPr>
        <w:pStyle w:val="CoverNormal"/>
      </w:pPr>
      <w:r w:rsidRPr="000658D1">
        <w:rPr>
          <w:rStyle w:val="HideTWBExt"/>
          <w:color w:val="auto"/>
        </w:rPr>
        <w:t>&lt;Titre&gt;</w:t>
      </w:r>
      <w:r w:rsidRPr="000658D1">
        <w:t>sulla proposta di regolamento del Parlamento europeo e del Consiglio che modifica il regolamento (UE) 2019/1753 per quanto riguarda le modifiche, adottate il 14 luglio 2025 dall'Assemblea dell'Unione di Lisbona, del regolamento di esecuzione comune nell'ambito dell'accordo di Lisbona sulle denominazioni di origine e le indicazioni geografiche</w:t>
      </w:r>
      <w:r w:rsidRPr="000658D1">
        <w:rPr>
          <w:rStyle w:val="HideTWBExt"/>
          <w:color w:val="auto"/>
        </w:rPr>
        <w:t>&lt;/Titre&gt;</w:t>
      </w:r>
    </w:p>
    <w:p w14:paraId="38C047BD" w14:textId="77777777" w:rsidR="00793EA9" w:rsidRPr="000658D1" w:rsidRDefault="008C074E">
      <w:pPr>
        <w:pStyle w:val="CoverNormal24a"/>
      </w:pPr>
      <w:r w:rsidRPr="000658D1">
        <w:rPr>
          <w:rStyle w:val="HideTWBExt"/>
          <w:color w:val="auto"/>
        </w:rPr>
        <w:t>&lt;DocRef&gt;</w:t>
      </w:r>
      <w:r w:rsidRPr="000658D1">
        <w:t>(COM(2026)0069 – C10</w:t>
      </w:r>
      <w:r w:rsidRPr="000658D1">
        <w:noBreakHyphen/>
        <w:t>0030/2026 – 2026/0044(COD))</w:t>
      </w:r>
      <w:r w:rsidRPr="000658D1">
        <w:rPr>
          <w:rStyle w:val="HideTWBExt"/>
          <w:color w:val="auto"/>
        </w:rPr>
        <w:t>&lt;/DocRef&gt;</w:t>
      </w:r>
    </w:p>
    <w:p w14:paraId="438CF1F4" w14:textId="77777777" w:rsidR="00793EA9" w:rsidRPr="000658D1" w:rsidRDefault="008C074E">
      <w:pPr>
        <w:pStyle w:val="CoverNormal24a"/>
      </w:pPr>
      <w:r w:rsidRPr="000658D1">
        <w:rPr>
          <w:rStyle w:val="HideTWBExt"/>
          <w:color w:val="auto"/>
        </w:rPr>
        <w:t>&lt;Commission&gt;</w:t>
      </w:r>
      <w:r w:rsidRPr="000658D1">
        <w:rPr>
          <w:rStyle w:val="HideTWBInt"/>
          <w:color w:val="auto"/>
        </w:rPr>
        <w:t>{JURI}</w:t>
      </w:r>
      <w:r w:rsidRPr="000658D1">
        <w:t>Commissione giuridica</w:t>
      </w:r>
      <w:r w:rsidRPr="000658D1">
        <w:rPr>
          <w:rStyle w:val="HideTWBExt"/>
          <w:color w:val="auto"/>
        </w:rPr>
        <w:t>&lt;/Commission&gt;</w:t>
      </w:r>
    </w:p>
    <w:p w14:paraId="112B04BF" w14:textId="77777777" w:rsidR="00793EA9" w:rsidRPr="001943F6" w:rsidRDefault="008C074E">
      <w:pPr>
        <w:pStyle w:val="CoverNormal24a"/>
        <w:rPr>
          <w:lang w:val="pt-PT"/>
        </w:rPr>
      </w:pPr>
      <w:r w:rsidRPr="001943F6">
        <w:rPr>
          <w:lang w:val="pt-PT"/>
        </w:rPr>
        <w:t xml:space="preserve">Relatore: </w:t>
      </w:r>
      <w:r w:rsidRPr="001943F6">
        <w:rPr>
          <w:rStyle w:val="HideTWBExt"/>
          <w:color w:val="auto"/>
          <w:lang w:val="pt-PT"/>
        </w:rPr>
        <w:t>&lt;Depute&gt;</w:t>
      </w:r>
      <w:r w:rsidRPr="001943F6">
        <w:rPr>
          <w:lang w:val="pt-PT"/>
        </w:rPr>
        <w:t>Dainius Žalimas</w:t>
      </w:r>
      <w:r w:rsidRPr="001943F6">
        <w:rPr>
          <w:rStyle w:val="HideTWBExt"/>
          <w:color w:val="auto"/>
          <w:lang w:val="pt-PT"/>
        </w:rPr>
        <w:t>&lt;/Depute&gt;</w:t>
      </w:r>
    </w:p>
    <w:p w14:paraId="3A61C477" w14:textId="77777777" w:rsidR="001C5B44" w:rsidRPr="001943F6" w:rsidRDefault="001C5B44" w:rsidP="001C5B44">
      <w:pPr>
        <w:pStyle w:val="CoverNormal"/>
        <w:rPr>
          <w:lang w:val="pt-PT"/>
        </w:rPr>
      </w:pPr>
    </w:p>
    <w:p w14:paraId="53BAE218" w14:textId="0588024D" w:rsidR="00373A4D" w:rsidRPr="001943F6" w:rsidRDefault="008C074E" w:rsidP="00894923">
      <w:pPr>
        <w:rPr>
          <w:lang w:val="pt-PT"/>
        </w:rPr>
      </w:pPr>
      <w:r w:rsidRPr="001943F6">
        <w:rPr>
          <w:lang w:val="pt-PT"/>
        </w:rPr>
        <w:br w:type="page"/>
      </w:r>
      <w:r w:rsidR="0056428D" w:rsidRPr="000658D1">
        <w:lastRenderedPageBreak/>
        <w:fldChar w:fldCharType="begin"/>
      </w:r>
      <w:r w:rsidRPr="001943F6">
        <w:rPr>
          <w:lang w:val="pt-PT"/>
        </w:rPr>
        <w:instrText xml:space="preserve"> TITLE  \* MERGEFORMAT </w:instrText>
      </w:r>
      <w:r w:rsidR="0056428D" w:rsidRPr="000658D1">
        <w:fldChar w:fldCharType="separate"/>
      </w:r>
      <w:r>
        <w:rPr>
          <w:lang w:val="pt-PT"/>
        </w:rPr>
        <w:t>PR_COD_1amCom</w:t>
      </w:r>
      <w:r w:rsidR="0056428D" w:rsidRPr="000658D1">
        <w:fldChar w:fldCharType="end"/>
      </w:r>
    </w:p>
    <w:p w14:paraId="43809CE4" w14:textId="77777777" w:rsidR="00373A4D" w:rsidRPr="001943F6" w:rsidRDefault="00373A4D" w:rsidP="00894923">
      <w:pPr>
        <w:rPr>
          <w:lang w:val="pt-PT"/>
        </w:rPr>
      </w:pPr>
    </w:p>
    <w:p w14:paraId="380FBF6E" w14:textId="77777777" w:rsidR="00373A4D" w:rsidRPr="001943F6" w:rsidRDefault="00373A4D" w:rsidP="00894923">
      <w:pPr>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259EB" w:rsidRPr="000658D1" w14:paraId="7258FE98" w14:textId="77777777">
        <w:tc>
          <w:tcPr>
            <w:tcW w:w="5811" w:type="dxa"/>
          </w:tcPr>
          <w:p w14:paraId="4F2FA851" w14:textId="77777777" w:rsidR="00373A4D" w:rsidRPr="000658D1" w:rsidRDefault="008C074E" w:rsidP="00894923">
            <w:pPr>
              <w:pStyle w:val="Lgendetitre"/>
            </w:pPr>
            <w:r w:rsidRPr="000658D1">
              <w:t>Significato dei simboli utilizzati</w:t>
            </w:r>
          </w:p>
        </w:tc>
      </w:tr>
      <w:tr w:rsidR="00365F0C" w:rsidRPr="000658D1" w14:paraId="09E8B4DD" w14:textId="77777777" w:rsidTr="007452CB">
        <w:trPr>
          <w:cantSplit/>
          <w:trHeight w:val="1807"/>
        </w:trPr>
        <w:tc>
          <w:tcPr>
            <w:tcW w:w="5811" w:type="dxa"/>
            <w:tcBorders>
              <w:bottom w:val="single" w:sz="4" w:space="0" w:color="auto"/>
            </w:tcBorders>
          </w:tcPr>
          <w:p w14:paraId="5B2BFEE2" w14:textId="77777777" w:rsidR="00373A4D" w:rsidRPr="000658D1" w:rsidRDefault="008C074E" w:rsidP="003506ED">
            <w:pPr>
              <w:pStyle w:val="Lgendesigne"/>
            </w:pPr>
            <w:r w:rsidRPr="000658D1">
              <w:tab/>
              <w:t>*</w:t>
            </w:r>
            <w:r w:rsidRPr="000658D1">
              <w:tab/>
              <w:t>Procedura di consultazione</w:t>
            </w:r>
          </w:p>
          <w:p w14:paraId="41DE1312" w14:textId="77777777" w:rsidR="00373A4D" w:rsidRPr="000658D1" w:rsidRDefault="008C074E" w:rsidP="003506ED">
            <w:pPr>
              <w:pStyle w:val="Lgendesigne"/>
            </w:pPr>
            <w:r w:rsidRPr="000658D1">
              <w:tab/>
              <w:t>***</w:t>
            </w:r>
            <w:r w:rsidRPr="000658D1">
              <w:tab/>
              <w:t>Procedura di approvazione</w:t>
            </w:r>
          </w:p>
          <w:p w14:paraId="7F8E73C0" w14:textId="77777777" w:rsidR="00373A4D" w:rsidRPr="000658D1" w:rsidRDefault="008C074E" w:rsidP="003506ED">
            <w:pPr>
              <w:pStyle w:val="Lgendesigne"/>
            </w:pPr>
            <w:r w:rsidRPr="000658D1">
              <w:tab/>
              <w:t>***I</w:t>
            </w:r>
            <w:r w:rsidRPr="000658D1">
              <w:tab/>
            </w:r>
            <w:r w:rsidRPr="000658D1">
              <w:t>Procedura legislativa ordinaria (prima lettura)</w:t>
            </w:r>
          </w:p>
          <w:p w14:paraId="16FB8144" w14:textId="77777777" w:rsidR="00373A4D" w:rsidRPr="000658D1" w:rsidRDefault="008C074E" w:rsidP="003506ED">
            <w:pPr>
              <w:pStyle w:val="Lgendesigne"/>
            </w:pPr>
            <w:r w:rsidRPr="000658D1">
              <w:tab/>
              <w:t>***II</w:t>
            </w:r>
            <w:r w:rsidRPr="000658D1">
              <w:tab/>
              <w:t>Procedura legislativa ordinaria (seconda lettura)</w:t>
            </w:r>
          </w:p>
          <w:p w14:paraId="499AD290" w14:textId="77777777" w:rsidR="00373A4D" w:rsidRPr="000658D1" w:rsidRDefault="008C074E" w:rsidP="003506ED">
            <w:pPr>
              <w:pStyle w:val="Lgendesigne"/>
            </w:pPr>
            <w:r w:rsidRPr="000658D1">
              <w:tab/>
              <w:t>***III</w:t>
            </w:r>
            <w:r w:rsidRPr="000658D1">
              <w:tab/>
              <w:t>Procedura legislativa ordinaria (terza lettura)</w:t>
            </w:r>
          </w:p>
          <w:p w14:paraId="538CB561" w14:textId="77777777" w:rsidR="00373A4D" w:rsidRPr="000658D1" w:rsidRDefault="00373A4D" w:rsidP="003506ED">
            <w:pPr>
              <w:pStyle w:val="Lgendestandard"/>
            </w:pPr>
          </w:p>
          <w:p w14:paraId="581726A0" w14:textId="77777777" w:rsidR="00373A4D" w:rsidRPr="000658D1" w:rsidRDefault="008C074E" w:rsidP="003506ED">
            <w:pPr>
              <w:pStyle w:val="Lgendestandard"/>
            </w:pPr>
            <w:r w:rsidRPr="000658D1">
              <w:t>(La procedura indicata dipende dalla base giuridica proposta nel progetto di atto.)</w:t>
            </w:r>
          </w:p>
          <w:p w14:paraId="0B31A08B" w14:textId="77777777" w:rsidR="00373A4D" w:rsidRPr="000658D1" w:rsidRDefault="00373A4D" w:rsidP="00B54EAF">
            <w:pPr>
              <w:pStyle w:val="Lgendestandard"/>
            </w:pPr>
          </w:p>
        </w:tc>
      </w:tr>
    </w:tbl>
    <w:p w14:paraId="3F6F36E3" w14:textId="77777777" w:rsidR="00373A4D" w:rsidRPr="000658D1" w:rsidRDefault="00373A4D" w:rsidP="00894923"/>
    <w:p w14:paraId="28996993" w14:textId="77777777" w:rsidR="00373A4D" w:rsidRPr="000658D1" w:rsidRDefault="00373A4D" w:rsidP="00894923"/>
    <w:p w14:paraId="2073EE57" w14:textId="77777777" w:rsidR="00373A4D" w:rsidRPr="000658D1" w:rsidRDefault="00373A4D" w:rsidP="00894923"/>
    <w:p w14:paraId="1A8B5374" w14:textId="77777777" w:rsidR="00373A4D" w:rsidRPr="000658D1" w:rsidRDefault="00373A4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259EB" w:rsidRPr="000658D1" w14:paraId="0E53DA22" w14:textId="77777777">
        <w:tc>
          <w:tcPr>
            <w:tcW w:w="5811" w:type="dxa"/>
          </w:tcPr>
          <w:p w14:paraId="6E0D466E" w14:textId="77777777" w:rsidR="00373A4D" w:rsidRPr="000658D1" w:rsidRDefault="008C074E" w:rsidP="00894923">
            <w:pPr>
              <w:pStyle w:val="Lgendetitre"/>
            </w:pPr>
            <w:r w:rsidRPr="000658D1">
              <w:t>Emendamenti a un progetto di atto</w:t>
            </w:r>
          </w:p>
        </w:tc>
      </w:tr>
      <w:tr w:rsidR="00365F0C" w:rsidRPr="000658D1" w14:paraId="710EC812" w14:textId="77777777" w:rsidTr="00554250">
        <w:trPr>
          <w:trHeight w:val="4496"/>
        </w:trPr>
        <w:tc>
          <w:tcPr>
            <w:tcW w:w="5811" w:type="dxa"/>
          </w:tcPr>
          <w:p w14:paraId="41E3FAAE" w14:textId="77777777" w:rsidR="00373A4D" w:rsidRPr="000658D1" w:rsidRDefault="008C074E" w:rsidP="003506ED">
            <w:pPr>
              <w:pStyle w:val="Lgendestandard"/>
              <w:rPr>
                <w:szCs w:val="24"/>
              </w:rPr>
            </w:pPr>
            <w:r w:rsidRPr="000658D1">
              <w:rPr>
                <w:b/>
              </w:rPr>
              <w:t>Emendamenti del Parlamento presentati su due colonne</w:t>
            </w:r>
          </w:p>
          <w:p w14:paraId="6214C51E" w14:textId="77777777" w:rsidR="00373A4D" w:rsidRPr="000658D1" w:rsidRDefault="00373A4D" w:rsidP="003506ED">
            <w:pPr>
              <w:pStyle w:val="Lgendestandard"/>
              <w:rPr>
                <w:szCs w:val="24"/>
              </w:rPr>
            </w:pPr>
          </w:p>
          <w:p w14:paraId="51DAFCEB" w14:textId="77777777" w:rsidR="00373A4D" w:rsidRPr="000658D1" w:rsidRDefault="008C074E" w:rsidP="003506ED">
            <w:pPr>
              <w:pStyle w:val="Lgendestandard"/>
              <w:rPr>
                <w:szCs w:val="24"/>
              </w:rPr>
            </w:pPr>
            <w:r w:rsidRPr="000658D1">
              <w:t xml:space="preserve">Le soppressioni sono evidenziate in </w:t>
            </w:r>
            <w:r w:rsidRPr="000658D1">
              <w:rPr>
                <w:b/>
                <w:bCs/>
                <w:i/>
                <w:iCs/>
              </w:rPr>
              <w:t>corsivo grassetto</w:t>
            </w:r>
            <w:r w:rsidRPr="000658D1">
              <w:t xml:space="preserve"> nella colonna di sinistra. Le sostituzioni sono evidenziate in </w:t>
            </w:r>
            <w:r w:rsidRPr="000658D1">
              <w:rPr>
                <w:b/>
                <w:bCs/>
                <w:i/>
                <w:iCs/>
              </w:rPr>
              <w:t>corsivo grassetto</w:t>
            </w:r>
            <w:r w:rsidRPr="000658D1">
              <w:t xml:space="preserve"> nelle due colonne. Il testo nuovo è evidenziato in </w:t>
            </w:r>
            <w:r w:rsidRPr="000658D1">
              <w:rPr>
                <w:b/>
                <w:bCs/>
                <w:i/>
                <w:iCs/>
              </w:rPr>
              <w:t>corsivo grassetto</w:t>
            </w:r>
            <w:r w:rsidRPr="000658D1">
              <w:t xml:space="preserve"> nella colonna di destra.</w:t>
            </w:r>
          </w:p>
          <w:p w14:paraId="5925A839" w14:textId="77777777" w:rsidR="00373A4D" w:rsidRPr="000658D1" w:rsidRDefault="00373A4D" w:rsidP="003506ED">
            <w:pPr>
              <w:pStyle w:val="Lgendestandard"/>
              <w:rPr>
                <w:szCs w:val="24"/>
              </w:rPr>
            </w:pPr>
          </w:p>
          <w:p w14:paraId="14B37F48" w14:textId="77777777" w:rsidR="00373A4D" w:rsidRPr="000658D1" w:rsidRDefault="008C074E" w:rsidP="003506ED">
            <w:pPr>
              <w:pStyle w:val="Lgendestandard"/>
              <w:rPr>
                <w:szCs w:val="24"/>
              </w:rPr>
            </w:pPr>
            <w:r w:rsidRPr="000658D1">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4526A833" w14:textId="77777777" w:rsidR="00373A4D" w:rsidRPr="000658D1" w:rsidRDefault="00373A4D" w:rsidP="003506ED">
            <w:pPr>
              <w:pStyle w:val="Lgendestandard"/>
              <w:rPr>
                <w:szCs w:val="24"/>
              </w:rPr>
            </w:pPr>
          </w:p>
          <w:p w14:paraId="770F8B75" w14:textId="77777777" w:rsidR="00373A4D" w:rsidRPr="000658D1" w:rsidRDefault="008C074E" w:rsidP="003506ED">
            <w:pPr>
              <w:pStyle w:val="Lgendestandard"/>
              <w:rPr>
                <w:b/>
                <w:szCs w:val="24"/>
              </w:rPr>
            </w:pPr>
            <w:r w:rsidRPr="000658D1">
              <w:rPr>
                <w:b/>
              </w:rPr>
              <w:t>Emendamenti del Parlamento presentati in forma di testo consolidato</w:t>
            </w:r>
          </w:p>
          <w:p w14:paraId="2A660D07" w14:textId="77777777" w:rsidR="00373A4D" w:rsidRPr="000658D1" w:rsidRDefault="00373A4D" w:rsidP="003506ED">
            <w:pPr>
              <w:pStyle w:val="Lgendestandard"/>
              <w:rPr>
                <w:szCs w:val="24"/>
              </w:rPr>
            </w:pPr>
          </w:p>
          <w:p w14:paraId="280E9365" w14:textId="77777777" w:rsidR="00373A4D" w:rsidRPr="000658D1" w:rsidRDefault="008C074E" w:rsidP="003506ED">
            <w:pPr>
              <w:pStyle w:val="Lgendestandard"/>
              <w:rPr>
                <w:szCs w:val="24"/>
              </w:rPr>
            </w:pPr>
            <w:r w:rsidRPr="000658D1">
              <w:t xml:space="preserve">Le parti di testo nuove sono evidenziate in </w:t>
            </w:r>
            <w:r w:rsidRPr="000658D1">
              <w:rPr>
                <w:b/>
                <w:bCs/>
                <w:i/>
                <w:iCs/>
              </w:rPr>
              <w:t>corsivo grassetto</w:t>
            </w:r>
            <w:r w:rsidRPr="000658D1">
              <w:t xml:space="preserve">. Le parti di testo soppresse sono indicate con il simbolo ▌ o sono barrate. Le sostituzioni sono segnalate evidenziando in </w:t>
            </w:r>
            <w:r w:rsidRPr="000658D1">
              <w:rPr>
                <w:b/>
                <w:bCs/>
                <w:i/>
                <w:iCs/>
              </w:rPr>
              <w:t>corsivo grassetto</w:t>
            </w:r>
            <w:r w:rsidRPr="000658D1">
              <w:t xml:space="preserve"> il testo nuovo ed eliminando o barrando il testo sostituito. </w:t>
            </w:r>
          </w:p>
          <w:p w14:paraId="523958F7" w14:textId="77777777" w:rsidR="00373A4D" w:rsidRPr="000658D1" w:rsidRDefault="008C074E" w:rsidP="003506ED">
            <w:pPr>
              <w:pStyle w:val="Lgendestandard"/>
            </w:pPr>
            <w:r w:rsidRPr="000658D1">
              <w:t>A titolo di eccezione, le modifiche di carattere strettamente tecnico apportate dai servizi in vista dell'elaborazione del testo finale non sono evidenziate.</w:t>
            </w:r>
          </w:p>
          <w:p w14:paraId="7D16DC4F" w14:textId="77777777" w:rsidR="00373A4D" w:rsidRPr="000658D1" w:rsidRDefault="00373A4D" w:rsidP="0069092A">
            <w:pPr>
              <w:pStyle w:val="Lgendestandard"/>
            </w:pPr>
          </w:p>
        </w:tc>
      </w:tr>
    </w:tbl>
    <w:p w14:paraId="5F1E40AA" w14:textId="77777777" w:rsidR="00373A4D" w:rsidRPr="000658D1" w:rsidRDefault="00373A4D" w:rsidP="00894923"/>
    <w:p w14:paraId="26A3A9C7" w14:textId="77777777" w:rsidR="00793EA9" w:rsidRPr="000658D1" w:rsidRDefault="00793EA9" w:rsidP="00012351">
      <w:pPr>
        <w:widowControl/>
        <w:tabs>
          <w:tab w:val="center" w:pos="4677"/>
        </w:tabs>
      </w:pPr>
    </w:p>
    <w:p w14:paraId="6FB4FFF9" w14:textId="77777777" w:rsidR="00793EA9" w:rsidRPr="000658D1" w:rsidRDefault="008C074E">
      <w:pPr>
        <w:pStyle w:val="TOCHeading"/>
      </w:pPr>
      <w:r w:rsidRPr="000658D1">
        <w:br w:type="page"/>
      </w:r>
      <w:r w:rsidRPr="000658D1">
        <w:lastRenderedPageBreak/>
        <w:t>INDICE</w:t>
      </w:r>
    </w:p>
    <w:p w14:paraId="0DCCD4A4" w14:textId="77777777" w:rsidR="00793EA9" w:rsidRPr="000658D1" w:rsidRDefault="008C074E">
      <w:pPr>
        <w:pStyle w:val="TOCPage"/>
      </w:pPr>
      <w:r w:rsidRPr="000658D1">
        <w:t>Pagina</w:t>
      </w:r>
    </w:p>
    <w:p w14:paraId="7939B397" w14:textId="4B68E682" w:rsidR="008C074E" w:rsidRDefault="008C074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658D1">
        <w:rPr>
          <w:b/>
        </w:rPr>
        <w:fldChar w:fldCharType="begin"/>
      </w:r>
      <w:r w:rsidRPr="000658D1">
        <w:rPr>
          <w:b/>
        </w:rPr>
        <w:instrText xml:space="preserve"> TOC \t "PageHeading</w:instrText>
      </w:r>
      <w:r w:rsidR="007402F5" w:rsidRPr="000658D1">
        <w:rPr>
          <w:b/>
        </w:rPr>
        <w:instrText>;</w:instrText>
      </w:r>
      <w:r w:rsidRPr="000658D1">
        <w:rPr>
          <w:b/>
        </w:rPr>
        <w:instrText xml:space="preserve">1" </w:instrText>
      </w:r>
      <w:r w:rsidRPr="000658D1">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_Toc234077704 \h </w:instrText>
      </w:r>
      <w:r>
        <w:rPr>
          <w:noProof/>
        </w:rPr>
      </w:r>
      <w:r>
        <w:rPr>
          <w:noProof/>
        </w:rPr>
        <w:fldChar w:fldCharType="separate"/>
      </w:r>
      <w:r>
        <w:rPr>
          <w:noProof/>
        </w:rPr>
        <w:t>5</w:t>
      </w:r>
      <w:r>
        <w:rPr>
          <w:noProof/>
        </w:rPr>
        <w:fldChar w:fldCharType="end"/>
      </w:r>
    </w:p>
    <w:p w14:paraId="3DDE42B4" w14:textId="35ABA955" w:rsidR="002346B0" w:rsidRPr="000658D1" w:rsidRDefault="008C074E" w:rsidP="00C23324">
      <w:r w:rsidRPr="000658D1">
        <w:rPr>
          <w:b/>
        </w:rPr>
        <w:fldChar w:fldCharType="end"/>
      </w:r>
    </w:p>
    <w:p w14:paraId="12B1BBD9" w14:textId="77777777" w:rsidR="00793EA9" w:rsidRPr="000658D1" w:rsidRDefault="008C074E">
      <w:pPr>
        <w:pStyle w:val="PageHeading"/>
      </w:pPr>
      <w:r w:rsidRPr="000658D1">
        <w:br w:type="page"/>
      </w:r>
      <w:r w:rsidRPr="000658D1">
        <w:lastRenderedPageBreak/>
        <w:br w:type="page"/>
      </w:r>
      <w:bookmarkStart w:id="0" w:name="_Toc234077704"/>
      <w:r w:rsidRPr="000658D1">
        <w:lastRenderedPageBreak/>
        <w:t>PROGETTO DI RISOLUZIONE LEGISLATIVA DEL PARLAMENTO EUROPEO</w:t>
      </w:r>
      <w:bookmarkEnd w:id="0"/>
    </w:p>
    <w:p w14:paraId="4780401C" w14:textId="77777777" w:rsidR="00793EA9" w:rsidRPr="000658D1" w:rsidRDefault="008C074E">
      <w:pPr>
        <w:pStyle w:val="NormalBold"/>
      </w:pPr>
      <w:r w:rsidRPr="000658D1">
        <w:t>sulla proposta di regolamento del Parlamento europeo e del Consiglio che modifica il regolamento (UE) 2019/1753 per quanto riguarda le modifiche, adottate il 14 luglio 2025 dall'Assemblea dell'Unione di Lisbona, del regolamento di esecuzione comune nell'ambito dell'accordo di Lisbona sulle denominazioni di origine e le indicazioni geografiche</w:t>
      </w:r>
    </w:p>
    <w:p w14:paraId="1E284891" w14:textId="77777777" w:rsidR="00793EA9" w:rsidRPr="000658D1" w:rsidRDefault="008C074E">
      <w:pPr>
        <w:pStyle w:val="NormalBold12a"/>
      </w:pPr>
      <w:r w:rsidRPr="000658D1">
        <w:t>(COM(2026)0069 – C10</w:t>
      </w:r>
      <w:r w:rsidRPr="000658D1">
        <w:noBreakHyphen/>
        <w:t>0030/2026 – 2026/0044(COD))</w:t>
      </w:r>
    </w:p>
    <w:p w14:paraId="0A74A6B7" w14:textId="77777777" w:rsidR="00793EA9" w:rsidRPr="000658D1" w:rsidRDefault="008C074E" w:rsidP="00A910C9">
      <w:pPr>
        <w:pStyle w:val="NormalBold"/>
      </w:pPr>
      <w:r w:rsidRPr="000658D1">
        <w:t>(Procedura legislativa ordinaria: prima lettura)</w:t>
      </w:r>
    </w:p>
    <w:p w14:paraId="382C6B42" w14:textId="77777777" w:rsidR="00793EA9" w:rsidRPr="000658D1" w:rsidRDefault="008C074E" w:rsidP="00A910C9">
      <w:pPr>
        <w:pStyle w:val="EPComma"/>
      </w:pPr>
      <w:r w:rsidRPr="000658D1">
        <w:rPr>
          <w:i/>
          <w:iCs/>
        </w:rPr>
        <w:t>Il Parlamento europeo</w:t>
      </w:r>
      <w:r w:rsidRPr="000658D1">
        <w:t>,</w:t>
      </w:r>
    </w:p>
    <w:p w14:paraId="1B1BA656" w14:textId="77777777" w:rsidR="00793EA9" w:rsidRPr="000658D1" w:rsidRDefault="008C074E">
      <w:pPr>
        <w:pStyle w:val="NormalHanging12a"/>
      </w:pPr>
      <w:r w:rsidRPr="000658D1">
        <w:t>–</w:t>
      </w:r>
      <w:r w:rsidRPr="000658D1">
        <w:tab/>
        <w:t>vista la proposta della Commissione al Parlamento europeo e al Consiglio (COM(2026)0069),</w:t>
      </w:r>
    </w:p>
    <w:p w14:paraId="0EC8DF2D" w14:textId="77777777" w:rsidR="00793EA9" w:rsidRPr="000658D1" w:rsidRDefault="008C074E">
      <w:pPr>
        <w:pStyle w:val="NormalHanging12a"/>
      </w:pPr>
      <w:r w:rsidRPr="000658D1">
        <w:t>–</w:t>
      </w:r>
      <w:r w:rsidRPr="000658D1">
        <w:tab/>
        <w:t>visti l'articolo 294, paragrafo 2, e l'articolo 207 del trattato sul funzionamento dell'Unione europea, a norma dei quali la proposta gli è stata presentata dalla Commissione (C10</w:t>
      </w:r>
      <w:r w:rsidRPr="000658D1">
        <w:noBreakHyphen/>
        <w:t>0030/2026),</w:t>
      </w:r>
    </w:p>
    <w:p w14:paraId="4B268216" w14:textId="77777777" w:rsidR="00A26F46" w:rsidRPr="000658D1" w:rsidRDefault="008C074E" w:rsidP="00A26F46">
      <w:pPr>
        <w:pStyle w:val="NormalHanging12a"/>
      </w:pPr>
      <w:r w:rsidRPr="000658D1">
        <w:t>–</w:t>
      </w:r>
      <w:r w:rsidRPr="000658D1">
        <w:tab/>
        <w:t>visto l'articolo 294, paragrafo 3, del trattato sul funzionamento dell'Unione europea,</w:t>
      </w:r>
    </w:p>
    <w:p w14:paraId="1F595D70" w14:textId="77777777" w:rsidR="00793EA9" w:rsidRPr="000658D1" w:rsidRDefault="008C074E">
      <w:pPr>
        <w:pStyle w:val="NormalHanging12a"/>
      </w:pPr>
      <w:r w:rsidRPr="000658D1">
        <w:t>–</w:t>
      </w:r>
      <w:r w:rsidRPr="000658D1">
        <w:tab/>
        <w:t>visto l'articolo 60 del suo regolamento,</w:t>
      </w:r>
    </w:p>
    <w:p w14:paraId="42624430" w14:textId="77777777" w:rsidR="006A2F5D" w:rsidRPr="000658D1" w:rsidRDefault="008C074E" w:rsidP="006A2F5D">
      <w:pPr>
        <w:pStyle w:val="NormalHanging12a"/>
      </w:pPr>
      <w:r w:rsidRPr="000658D1">
        <w:t>–</w:t>
      </w:r>
      <w:r w:rsidRPr="000658D1">
        <w:tab/>
        <w:t>vista la lettera della commissione per l'agricoltura e lo sviluppo rurale,</w:t>
      </w:r>
    </w:p>
    <w:p w14:paraId="4EDECF9C" w14:textId="77777777" w:rsidR="006A2F5D" w:rsidRPr="000658D1" w:rsidRDefault="008C074E" w:rsidP="006A2F5D">
      <w:pPr>
        <w:pStyle w:val="NormalHanging12a"/>
      </w:pPr>
      <w:r w:rsidRPr="000658D1">
        <w:t>–</w:t>
      </w:r>
      <w:r w:rsidRPr="000658D1">
        <w:tab/>
        <w:t>vista la relazione della commissione giuridica (A10</w:t>
      </w:r>
      <w:r w:rsidRPr="000658D1">
        <w:noBreakHyphen/>
        <w:t>0000/2026),</w:t>
      </w:r>
    </w:p>
    <w:p w14:paraId="54CF7C45" w14:textId="77777777" w:rsidR="009F6C2F" w:rsidRPr="000658D1" w:rsidRDefault="008C074E" w:rsidP="009F6C2F">
      <w:pPr>
        <w:pStyle w:val="NormalHanging12a"/>
      </w:pPr>
      <w:r w:rsidRPr="000658D1">
        <w:t>1.</w:t>
      </w:r>
      <w:r w:rsidRPr="000658D1">
        <w:tab/>
        <w:t>adotta la posizione in prima lettura riportata di seguito;</w:t>
      </w:r>
    </w:p>
    <w:p w14:paraId="36DF52C9" w14:textId="77777777" w:rsidR="009F6C2F" w:rsidRPr="000658D1" w:rsidRDefault="008C074E" w:rsidP="009F6C2F">
      <w:pPr>
        <w:pStyle w:val="NormalHanging12a"/>
      </w:pPr>
      <w:r w:rsidRPr="000658D1">
        <w:t>2.</w:t>
      </w:r>
      <w:r w:rsidRPr="000658D1">
        <w:tab/>
        <w:t>incarica la sua Presidente di trasmettere la posizione del Parlamento al Consiglio e alla Commissione nonché ai parlamenti nazionali.</w:t>
      </w:r>
    </w:p>
    <w:p w14:paraId="3077BC31" w14:textId="77777777" w:rsidR="00D30DE2" w:rsidRPr="000658D1" w:rsidRDefault="00D30DE2" w:rsidP="00D30DE2"/>
    <w:p w14:paraId="7C7B6F1A" w14:textId="77777777" w:rsidR="00BC62F5" w:rsidRPr="000658D1" w:rsidRDefault="008C074E" w:rsidP="00BC62F5">
      <w:pPr>
        <w:pStyle w:val="AMNumberTabs0"/>
        <w:keepNext/>
      </w:pPr>
      <w:r w:rsidRPr="000658D1">
        <w:rPr>
          <w:rStyle w:val="HideTWBExt"/>
          <w:b w:val="0"/>
          <w:color w:val="auto"/>
        </w:rPr>
        <w:t>&lt;RepeatBlock-Amend&gt;&lt;Amend&gt;</w:t>
      </w:r>
      <w:r w:rsidRPr="000658D1">
        <w:t>Emendamento</w:t>
      </w:r>
      <w:r w:rsidRPr="000658D1">
        <w:tab/>
      </w:r>
      <w:r w:rsidRPr="000658D1">
        <w:tab/>
      </w:r>
      <w:r w:rsidRPr="000658D1">
        <w:rPr>
          <w:rStyle w:val="HideTWBExt"/>
          <w:b w:val="0"/>
          <w:color w:val="auto"/>
        </w:rPr>
        <w:t>&lt;NumAm&gt;</w:t>
      </w:r>
      <w:r w:rsidRPr="000658D1">
        <w:t>1</w:t>
      </w:r>
      <w:r w:rsidRPr="000658D1">
        <w:rPr>
          <w:rStyle w:val="HideTWBExt"/>
          <w:b w:val="0"/>
          <w:color w:val="auto"/>
        </w:rPr>
        <w:t>&lt;/NumAm&gt;</w:t>
      </w:r>
    </w:p>
    <w:p w14:paraId="2662275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E8C07DA" w14:textId="77777777" w:rsidR="00BC62F5" w:rsidRPr="000658D1" w:rsidRDefault="008C074E" w:rsidP="00BC62F5">
      <w:pPr>
        <w:pStyle w:val="NormalBold"/>
      </w:pPr>
      <w:r w:rsidRPr="000658D1">
        <w:rPr>
          <w:rStyle w:val="HideTWBExt"/>
          <w:b w:val="0"/>
          <w:color w:val="auto"/>
        </w:rPr>
        <w:t>&lt;Article&gt;</w:t>
      </w:r>
      <w:r w:rsidRPr="000658D1">
        <w:t>Visto 4</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14FA801" w14:textId="77777777" w:rsidTr="00BC62F5">
        <w:trPr>
          <w:jc w:val="center"/>
        </w:trPr>
        <w:tc>
          <w:tcPr>
            <w:tcW w:w="9752" w:type="dxa"/>
            <w:gridSpan w:val="2"/>
          </w:tcPr>
          <w:p w14:paraId="7D160877" w14:textId="77777777" w:rsidR="00BC62F5" w:rsidRPr="000658D1" w:rsidRDefault="00BC62F5">
            <w:pPr>
              <w:keepNext/>
            </w:pPr>
          </w:p>
        </w:tc>
      </w:tr>
      <w:tr w:rsidR="00A259EB" w:rsidRPr="000658D1" w14:paraId="4E3C76AB" w14:textId="77777777" w:rsidTr="00BC62F5">
        <w:trPr>
          <w:jc w:val="center"/>
        </w:trPr>
        <w:tc>
          <w:tcPr>
            <w:tcW w:w="4876" w:type="dxa"/>
            <w:hideMark/>
          </w:tcPr>
          <w:p w14:paraId="77ED020E" w14:textId="77777777" w:rsidR="00BC62F5" w:rsidRPr="000658D1" w:rsidRDefault="008C074E">
            <w:pPr>
              <w:pStyle w:val="ColumnHeading"/>
              <w:keepNext/>
            </w:pPr>
            <w:r w:rsidRPr="000658D1">
              <w:t>Testo della Commissione</w:t>
            </w:r>
          </w:p>
        </w:tc>
        <w:tc>
          <w:tcPr>
            <w:tcW w:w="4876" w:type="dxa"/>
            <w:hideMark/>
          </w:tcPr>
          <w:p w14:paraId="5A74CF2A" w14:textId="77777777" w:rsidR="00BC62F5" w:rsidRPr="000658D1" w:rsidRDefault="008C074E">
            <w:pPr>
              <w:pStyle w:val="ColumnHeading"/>
              <w:keepNext/>
            </w:pPr>
            <w:r w:rsidRPr="000658D1">
              <w:t>Emendamento</w:t>
            </w:r>
          </w:p>
        </w:tc>
      </w:tr>
      <w:tr w:rsidR="00A259EB" w:rsidRPr="000658D1" w14:paraId="0C694ED2" w14:textId="77777777" w:rsidTr="00BC62F5">
        <w:trPr>
          <w:jc w:val="center"/>
        </w:trPr>
        <w:tc>
          <w:tcPr>
            <w:tcW w:w="4876" w:type="dxa"/>
            <w:hideMark/>
          </w:tcPr>
          <w:p w14:paraId="00A153FE" w14:textId="77777777" w:rsidR="00BC62F5" w:rsidRPr="000658D1" w:rsidRDefault="008C074E">
            <w:pPr>
              <w:pStyle w:val="Normal6"/>
            </w:pPr>
            <w:r w:rsidRPr="000658D1">
              <w:rPr>
                <w:b/>
                <w:bCs/>
                <w:i/>
                <w:iCs/>
              </w:rPr>
              <w:t>visto il parere del Comitato economico e sociale europeo</w:t>
            </w:r>
            <w:r w:rsidRPr="000658D1">
              <w:rPr>
                <w:b/>
                <w:bCs/>
                <w:i/>
                <w:iCs/>
                <w:vertAlign w:val="superscript"/>
              </w:rPr>
              <w:t>1</w:t>
            </w:r>
            <w:r w:rsidRPr="000658D1">
              <w:rPr>
                <w:b/>
                <w:bCs/>
                <w:i/>
                <w:iCs/>
              </w:rPr>
              <w:t>,</w:t>
            </w:r>
          </w:p>
        </w:tc>
        <w:tc>
          <w:tcPr>
            <w:tcW w:w="4876" w:type="dxa"/>
            <w:hideMark/>
          </w:tcPr>
          <w:p w14:paraId="481FF0E5" w14:textId="77777777" w:rsidR="00BC62F5" w:rsidRPr="000658D1" w:rsidRDefault="008C074E">
            <w:pPr>
              <w:pStyle w:val="Normal6"/>
              <w:rPr>
                <w:szCs w:val="24"/>
              </w:rPr>
            </w:pPr>
            <w:r w:rsidRPr="000658D1">
              <w:rPr>
                <w:b/>
                <w:i/>
              </w:rPr>
              <w:t>soppresso</w:t>
            </w:r>
          </w:p>
        </w:tc>
      </w:tr>
      <w:tr w:rsidR="00A259EB" w:rsidRPr="000658D1" w14:paraId="19707AFB" w14:textId="77777777" w:rsidTr="00BC62F5">
        <w:trPr>
          <w:jc w:val="center"/>
        </w:trPr>
        <w:tc>
          <w:tcPr>
            <w:tcW w:w="4876" w:type="dxa"/>
            <w:hideMark/>
          </w:tcPr>
          <w:p w14:paraId="3F01941F" w14:textId="77777777" w:rsidR="00BC62F5" w:rsidRPr="000658D1" w:rsidRDefault="008C074E">
            <w:pPr>
              <w:pStyle w:val="Normal6"/>
            </w:pPr>
            <w:r w:rsidRPr="000658D1">
              <w:rPr>
                <w:b/>
                <w:i/>
              </w:rPr>
              <w:t>__________________</w:t>
            </w:r>
          </w:p>
        </w:tc>
        <w:tc>
          <w:tcPr>
            <w:tcW w:w="4876" w:type="dxa"/>
          </w:tcPr>
          <w:p w14:paraId="3A9C4E31" w14:textId="77777777" w:rsidR="00BC62F5" w:rsidRPr="000658D1" w:rsidRDefault="00BC62F5">
            <w:pPr>
              <w:pStyle w:val="Normal6"/>
              <w:rPr>
                <w:szCs w:val="24"/>
              </w:rPr>
            </w:pPr>
          </w:p>
        </w:tc>
      </w:tr>
      <w:tr w:rsidR="00A259EB" w:rsidRPr="000658D1" w14:paraId="0E230F8A" w14:textId="77777777" w:rsidTr="00BC62F5">
        <w:trPr>
          <w:jc w:val="center"/>
        </w:trPr>
        <w:tc>
          <w:tcPr>
            <w:tcW w:w="4876" w:type="dxa"/>
            <w:hideMark/>
          </w:tcPr>
          <w:p w14:paraId="0B2AA61C" w14:textId="77777777" w:rsidR="00BC62F5" w:rsidRPr="000658D1" w:rsidRDefault="008C074E">
            <w:pPr>
              <w:pStyle w:val="Normal6"/>
            </w:pPr>
            <w:r w:rsidRPr="000658D1">
              <w:rPr>
                <w:b/>
                <w:bCs/>
                <w:i/>
                <w:iCs/>
                <w:vertAlign w:val="superscript"/>
              </w:rPr>
              <w:t>1</w:t>
            </w:r>
            <w:r w:rsidRPr="000658D1">
              <w:rPr>
                <w:b/>
                <w:bCs/>
                <w:i/>
                <w:iCs/>
              </w:rPr>
              <w:t xml:space="preserve"> GU C , , pag. .</w:t>
            </w:r>
          </w:p>
        </w:tc>
        <w:tc>
          <w:tcPr>
            <w:tcW w:w="4876" w:type="dxa"/>
          </w:tcPr>
          <w:p w14:paraId="7E33391D" w14:textId="77777777" w:rsidR="00BC62F5" w:rsidRPr="000658D1" w:rsidRDefault="00BC62F5">
            <w:pPr>
              <w:pStyle w:val="Normal6"/>
              <w:rPr>
                <w:szCs w:val="24"/>
              </w:rPr>
            </w:pPr>
          </w:p>
        </w:tc>
      </w:tr>
    </w:tbl>
    <w:p w14:paraId="7217DA4D"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181EAC85" w14:textId="77777777" w:rsidR="00BC62F5" w:rsidRPr="000658D1" w:rsidRDefault="008C074E" w:rsidP="00BC62F5">
      <w:r w:rsidRPr="000658D1">
        <w:rPr>
          <w:rStyle w:val="HideTWBExt"/>
          <w:color w:val="auto"/>
        </w:rPr>
        <w:lastRenderedPageBreak/>
        <w:t>&lt;/Amend&gt;</w:t>
      </w:r>
    </w:p>
    <w:p w14:paraId="6BCD1732"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w:t>
      </w:r>
      <w:r w:rsidRPr="000658D1">
        <w:rPr>
          <w:rStyle w:val="HideTWBExt"/>
          <w:b w:val="0"/>
          <w:color w:val="auto"/>
        </w:rPr>
        <w:t>&lt;/NumAm&gt;</w:t>
      </w:r>
    </w:p>
    <w:p w14:paraId="35FFD1CD"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32206A09" w14:textId="77777777" w:rsidR="00BC62F5" w:rsidRPr="000658D1" w:rsidRDefault="008C074E" w:rsidP="00BC62F5">
      <w:pPr>
        <w:pStyle w:val="NormalBold"/>
      </w:pPr>
      <w:r w:rsidRPr="000658D1">
        <w:rPr>
          <w:rStyle w:val="HideTWBExt"/>
          <w:b w:val="0"/>
          <w:color w:val="auto"/>
        </w:rPr>
        <w:t>&lt;Article&gt;</w:t>
      </w:r>
      <w:r w:rsidRPr="000658D1">
        <w:t>Considerando 1</w:t>
      </w:r>
      <w:r w:rsidRPr="000658D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65E919BC" w14:textId="77777777" w:rsidTr="00C265EE">
        <w:trPr>
          <w:jc w:val="center"/>
        </w:trPr>
        <w:tc>
          <w:tcPr>
            <w:tcW w:w="9752" w:type="dxa"/>
            <w:gridSpan w:val="2"/>
          </w:tcPr>
          <w:p w14:paraId="20909677" w14:textId="77777777" w:rsidR="00BC62F5" w:rsidRPr="000658D1" w:rsidRDefault="00BC62F5">
            <w:pPr>
              <w:keepNext/>
            </w:pPr>
          </w:p>
        </w:tc>
      </w:tr>
      <w:tr w:rsidR="00A259EB" w:rsidRPr="000658D1" w14:paraId="29DE58A4" w14:textId="77777777" w:rsidTr="00C265EE">
        <w:trPr>
          <w:jc w:val="center"/>
        </w:trPr>
        <w:tc>
          <w:tcPr>
            <w:tcW w:w="4876" w:type="dxa"/>
            <w:hideMark/>
          </w:tcPr>
          <w:p w14:paraId="3A8D3E94" w14:textId="77777777" w:rsidR="00BC62F5" w:rsidRPr="000658D1" w:rsidRDefault="008C074E">
            <w:pPr>
              <w:pStyle w:val="ColumnHeading"/>
              <w:keepNext/>
            </w:pPr>
            <w:r w:rsidRPr="000658D1">
              <w:t>Testo della Commissione</w:t>
            </w:r>
          </w:p>
        </w:tc>
        <w:tc>
          <w:tcPr>
            <w:tcW w:w="4876" w:type="dxa"/>
            <w:hideMark/>
          </w:tcPr>
          <w:p w14:paraId="57A68237" w14:textId="77777777" w:rsidR="00BC62F5" w:rsidRPr="000658D1" w:rsidRDefault="008C074E">
            <w:pPr>
              <w:pStyle w:val="ColumnHeading"/>
              <w:keepNext/>
            </w:pPr>
            <w:r w:rsidRPr="000658D1">
              <w:t>Emendamento</w:t>
            </w:r>
          </w:p>
        </w:tc>
      </w:tr>
      <w:tr w:rsidR="00A259EB" w:rsidRPr="000658D1" w14:paraId="4BA76727" w14:textId="77777777" w:rsidTr="00C265EE">
        <w:trPr>
          <w:jc w:val="center"/>
        </w:trPr>
        <w:tc>
          <w:tcPr>
            <w:tcW w:w="4876" w:type="dxa"/>
            <w:hideMark/>
          </w:tcPr>
          <w:p w14:paraId="51FB4B31" w14:textId="77777777" w:rsidR="00BC62F5" w:rsidRPr="000658D1" w:rsidRDefault="008C074E">
            <w:pPr>
              <w:pStyle w:val="Normal6"/>
            </w:pPr>
            <w:r w:rsidRPr="000658D1">
              <w:t>(1)</w:t>
            </w:r>
            <w:r w:rsidRPr="000658D1">
              <w:tab/>
            </w:r>
            <w:r w:rsidRPr="000658D1">
              <w:t>L'Unione è parte contraente dell'atto di Ginevra dell'accordo di Lisbona sulle denominazioni di origine e le indicazioni geografiche. Il regolamento (UE) 2019/1753 del Parlamento europeo e del Consiglio</w:t>
            </w:r>
            <w:r w:rsidRPr="000658D1">
              <w:rPr>
                <w:vertAlign w:val="superscript"/>
              </w:rPr>
              <w:t>2</w:t>
            </w:r>
            <w:r w:rsidRPr="000658D1">
              <w:t xml:space="preserve"> stabilisce le norme e le procedure relative alle azioni dell'Unione a seguito della sua adesione all'atto di Ginevra.</w:t>
            </w:r>
          </w:p>
        </w:tc>
        <w:tc>
          <w:tcPr>
            <w:tcW w:w="4876" w:type="dxa"/>
            <w:hideMark/>
          </w:tcPr>
          <w:p w14:paraId="308078CF" w14:textId="77777777" w:rsidR="00BC62F5" w:rsidRPr="000658D1" w:rsidRDefault="008C074E">
            <w:pPr>
              <w:pStyle w:val="Normal6"/>
              <w:rPr>
                <w:szCs w:val="24"/>
              </w:rPr>
            </w:pPr>
            <w:r w:rsidRPr="000658D1">
              <w:t>(1)</w:t>
            </w:r>
            <w:r w:rsidRPr="000658D1">
              <w:tab/>
              <w:t>L'Unione è parte contraente dell'atto di Ginevra dell'accordo di Lisbona sulle denominazioni di origine e le indicazioni geografiche</w:t>
            </w:r>
            <w:r w:rsidRPr="000658D1">
              <w:rPr>
                <w:b/>
                <w:bCs/>
                <w:i/>
                <w:iCs/>
                <w:vertAlign w:val="superscript"/>
              </w:rPr>
              <w:t>1 bis</w:t>
            </w:r>
            <w:r w:rsidRPr="000658D1">
              <w:rPr>
                <w:b/>
                <w:bCs/>
                <w:i/>
                <w:iCs/>
              </w:rPr>
              <w:t xml:space="preserve"> ("atto di Ginevra")</w:t>
            </w:r>
            <w:r w:rsidRPr="000658D1">
              <w:t xml:space="preserve">. </w:t>
            </w:r>
            <w:r w:rsidRPr="000658D1">
              <w:t>Il regolamento (UE) 2019/1753 del Parlamento europeo e del Consiglio</w:t>
            </w:r>
            <w:r w:rsidRPr="000658D1">
              <w:rPr>
                <w:vertAlign w:val="superscript"/>
              </w:rPr>
              <w:t>2</w:t>
            </w:r>
            <w:r w:rsidRPr="000658D1">
              <w:t xml:space="preserve"> stabilisce le norme e le procedure relative alle azioni dell'Unione a seguito della sua adesione all'atto di Ginevra.</w:t>
            </w:r>
          </w:p>
        </w:tc>
      </w:tr>
      <w:tr w:rsidR="00A259EB" w:rsidRPr="000658D1" w14:paraId="7F7DF3E1" w14:textId="77777777" w:rsidTr="00C265EE">
        <w:trPr>
          <w:jc w:val="center"/>
        </w:trPr>
        <w:tc>
          <w:tcPr>
            <w:tcW w:w="4876" w:type="dxa"/>
            <w:hideMark/>
          </w:tcPr>
          <w:p w14:paraId="702D27B8" w14:textId="77777777" w:rsidR="00BC62F5" w:rsidRPr="000658D1" w:rsidRDefault="008C074E">
            <w:pPr>
              <w:pStyle w:val="Normal6"/>
            </w:pPr>
            <w:r w:rsidRPr="000658D1">
              <w:t>__________________</w:t>
            </w:r>
          </w:p>
        </w:tc>
        <w:tc>
          <w:tcPr>
            <w:tcW w:w="4876" w:type="dxa"/>
            <w:hideMark/>
          </w:tcPr>
          <w:p w14:paraId="0F59B4E8" w14:textId="77777777" w:rsidR="00BC62F5" w:rsidRPr="000658D1" w:rsidRDefault="008C074E">
            <w:pPr>
              <w:pStyle w:val="Normal6"/>
              <w:rPr>
                <w:szCs w:val="24"/>
              </w:rPr>
            </w:pPr>
            <w:r w:rsidRPr="000658D1">
              <w:t>__________________</w:t>
            </w:r>
          </w:p>
        </w:tc>
      </w:tr>
      <w:tr w:rsidR="00A259EB" w:rsidRPr="000658D1" w14:paraId="0634F7AF" w14:textId="77777777" w:rsidTr="00C265EE">
        <w:trPr>
          <w:jc w:val="center"/>
        </w:trPr>
        <w:tc>
          <w:tcPr>
            <w:tcW w:w="4876" w:type="dxa"/>
          </w:tcPr>
          <w:p w14:paraId="1E020982" w14:textId="77777777" w:rsidR="004C2B1B" w:rsidRPr="000658D1" w:rsidRDefault="004C2B1B">
            <w:pPr>
              <w:pStyle w:val="Normal6"/>
            </w:pPr>
          </w:p>
        </w:tc>
        <w:tc>
          <w:tcPr>
            <w:tcW w:w="4876" w:type="dxa"/>
          </w:tcPr>
          <w:p w14:paraId="4F3382FD" w14:textId="77777777" w:rsidR="004C2B1B" w:rsidRPr="000658D1" w:rsidRDefault="008C074E">
            <w:pPr>
              <w:pStyle w:val="Normal6"/>
            </w:pPr>
            <w:r w:rsidRPr="000658D1">
              <w:rPr>
                <w:b/>
                <w:bCs/>
                <w:i/>
                <w:iCs/>
                <w:vertAlign w:val="superscript"/>
              </w:rPr>
              <w:t>1bis</w:t>
            </w:r>
            <w:r w:rsidRPr="000658D1">
              <w:rPr>
                <w:b/>
                <w:bCs/>
                <w:i/>
                <w:iCs/>
              </w:rPr>
              <w:t xml:space="preserve"> GU L 271 del 24.10.2019, pag. 15, ELI:</w:t>
            </w:r>
            <w:r w:rsidRPr="000658D1">
              <w:rPr>
                <w:b/>
                <w:i/>
              </w:rPr>
              <w:t xml:space="preserve"> http://data.europa.eu/eli/agree_internation/2019/1754/oj.</w:t>
            </w:r>
          </w:p>
        </w:tc>
      </w:tr>
      <w:tr w:rsidR="00A259EB" w:rsidRPr="000658D1" w14:paraId="758ECFEC" w14:textId="77777777" w:rsidTr="00C265EE">
        <w:trPr>
          <w:jc w:val="center"/>
        </w:trPr>
        <w:tc>
          <w:tcPr>
            <w:tcW w:w="4876" w:type="dxa"/>
            <w:hideMark/>
          </w:tcPr>
          <w:p w14:paraId="390EAAE6" w14:textId="77777777" w:rsidR="00BC62F5" w:rsidRPr="000658D1" w:rsidRDefault="008C074E">
            <w:pPr>
              <w:pStyle w:val="Normal6"/>
            </w:pPr>
            <w:r w:rsidRPr="000658D1">
              <w:rPr>
                <w:vertAlign w:val="superscript"/>
              </w:rPr>
              <w:t>2</w:t>
            </w:r>
            <w:r w:rsidRPr="000658D1">
              <w:t xml:space="preserve"> Regolamento (UE) 2019/1753 del Parlamento europeo e del Consiglio, del 23 ottobre 2019, relativo all'azione dell'Unione a seguito della sua adesione all'atto di Ginevra dell'accordo di Lisbona sulle denominazioni di origine e le indicazioni geografiche (GU L 271 del 24.10.2019, pag. 1, ELI: http://data.europa.eu/eli/reg/2019/1753/oj )</w:t>
            </w:r>
          </w:p>
        </w:tc>
        <w:tc>
          <w:tcPr>
            <w:tcW w:w="4876" w:type="dxa"/>
            <w:hideMark/>
          </w:tcPr>
          <w:p w14:paraId="02BF077C" w14:textId="77777777" w:rsidR="00BC62F5" w:rsidRPr="000658D1" w:rsidRDefault="008C074E">
            <w:pPr>
              <w:pStyle w:val="Normal6"/>
              <w:rPr>
                <w:szCs w:val="24"/>
              </w:rPr>
            </w:pPr>
            <w:r w:rsidRPr="000658D1">
              <w:rPr>
                <w:vertAlign w:val="superscript"/>
              </w:rPr>
              <w:t>2</w:t>
            </w:r>
            <w:r w:rsidRPr="000658D1">
              <w:t xml:space="preserve"> Regolamento (UE) 2019/1753 del Parlamento europeo e del Consiglio, del 23 ottobre 2019, relativo all'azione dell'Unione a seguito della sua adesione all'atto di Ginevra dell'accordo di Lisbona sulle denominazioni di origine e le indicazioni geografiche (GU L 271 del 24.10.2019, pag. 1, ELI: http://data.europa.eu/eli/reg/2019/1753/oj).</w:t>
            </w:r>
          </w:p>
        </w:tc>
      </w:tr>
    </w:tbl>
    <w:p w14:paraId="02CB9391"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56E8CB69" w14:textId="77777777" w:rsidR="00BC62F5" w:rsidRPr="000658D1" w:rsidRDefault="008C074E" w:rsidP="00BC62F5">
      <w:r w:rsidRPr="000658D1">
        <w:rPr>
          <w:rStyle w:val="HideTWBExt"/>
          <w:color w:val="auto"/>
        </w:rPr>
        <w:t>&lt;/Amend&gt;</w:t>
      </w:r>
    </w:p>
    <w:p w14:paraId="3BD05BA8"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3</w:t>
      </w:r>
      <w:r w:rsidRPr="000658D1">
        <w:rPr>
          <w:rStyle w:val="HideTWBExt"/>
          <w:b w:val="0"/>
          <w:color w:val="auto"/>
        </w:rPr>
        <w:t>&lt;/NumAm&gt;</w:t>
      </w:r>
    </w:p>
    <w:p w14:paraId="435904B6"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49169B4D" w14:textId="77777777" w:rsidR="00BC62F5" w:rsidRPr="000658D1" w:rsidRDefault="008C074E" w:rsidP="00BC62F5">
      <w:pPr>
        <w:pStyle w:val="NormalBold"/>
      </w:pPr>
      <w:r w:rsidRPr="000658D1">
        <w:rPr>
          <w:rStyle w:val="HideTWBExt"/>
          <w:b w:val="0"/>
          <w:color w:val="auto"/>
        </w:rPr>
        <w:t>&lt;Article&gt;</w:t>
      </w:r>
      <w:r w:rsidRPr="000658D1">
        <w:t>Considerando 1 bis (nuovo)</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478A2286" w14:textId="77777777" w:rsidTr="00BC62F5">
        <w:trPr>
          <w:jc w:val="center"/>
        </w:trPr>
        <w:tc>
          <w:tcPr>
            <w:tcW w:w="9752" w:type="dxa"/>
            <w:gridSpan w:val="2"/>
          </w:tcPr>
          <w:p w14:paraId="0350A301" w14:textId="77777777" w:rsidR="00BC62F5" w:rsidRPr="000658D1" w:rsidRDefault="00BC62F5">
            <w:pPr>
              <w:keepNext/>
            </w:pPr>
          </w:p>
        </w:tc>
      </w:tr>
      <w:tr w:rsidR="00A259EB" w:rsidRPr="000658D1" w14:paraId="1C08EFF4" w14:textId="77777777" w:rsidTr="00BC62F5">
        <w:trPr>
          <w:jc w:val="center"/>
        </w:trPr>
        <w:tc>
          <w:tcPr>
            <w:tcW w:w="4876" w:type="dxa"/>
            <w:hideMark/>
          </w:tcPr>
          <w:p w14:paraId="195B3B43" w14:textId="77777777" w:rsidR="00BC62F5" w:rsidRPr="000658D1" w:rsidRDefault="008C074E">
            <w:pPr>
              <w:pStyle w:val="ColumnHeading"/>
              <w:keepNext/>
            </w:pPr>
            <w:r w:rsidRPr="000658D1">
              <w:t>Testo della Commissione</w:t>
            </w:r>
          </w:p>
        </w:tc>
        <w:tc>
          <w:tcPr>
            <w:tcW w:w="4876" w:type="dxa"/>
            <w:hideMark/>
          </w:tcPr>
          <w:p w14:paraId="5BFD35E1" w14:textId="77777777" w:rsidR="00BC62F5" w:rsidRPr="000658D1" w:rsidRDefault="008C074E">
            <w:pPr>
              <w:pStyle w:val="ColumnHeading"/>
              <w:keepNext/>
            </w:pPr>
            <w:r w:rsidRPr="000658D1">
              <w:t>Emendamento</w:t>
            </w:r>
          </w:p>
        </w:tc>
      </w:tr>
      <w:tr w:rsidR="00A259EB" w:rsidRPr="000658D1" w14:paraId="53B3C7F9" w14:textId="77777777" w:rsidTr="00BC62F5">
        <w:trPr>
          <w:jc w:val="center"/>
        </w:trPr>
        <w:tc>
          <w:tcPr>
            <w:tcW w:w="4876" w:type="dxa"/>
          </w:tcPr>
          <w:p w14:paraId="1DEA16BE" w14:textId="77777777" w:rsidR="00BC62F5" w:rsidRPr="000658D1" w:rsidRDefault="00BC62F5">
            <w:pPr>
              <w:pStyle w:val="Normal6"/>
            </w:pPr>
          </w:p>
        </w:tc>
        <w:tc>
          <w:tcPr>
            <w:tcW w:w="4876" w:type="dxa"/>
            <w:hideMark/>
          </w:tcPr>
          <w:p w14:paraId="38774C38" w14:textId="77777777" w:rsidR="00BC62F5" w:rsidRPr="000658D1" w:rsidRDefault="008C074E">
            <w:pPr>
              <w:pStyle w:val="Normal6"/>
              <w:rPr>
                <w:szCs w:val="24"/>
              </w:rPr>
            </w:pPr>
            <w:r w:rsidRPr="000658D1">
              <w:rPr>
                <w:b/>
                <w:i/>
              </w:rPr>
              <w:t>(1 bis)</w:t>
            </w:r>
            <w:r w:rsidRPr="000658D1">
              <w:rPr>
                <w:b/>
                <w:i/>
              </w:rPr>
              <w:tab/>
            </w:r>
            <w:r w:rsidRPr="000658D1">
              <w:rPr>
                <w:b/>
                <w:i/>
              </w:rPr>
              <w:t xml:space="preserve">L'atto di Ginevra protegge le denominazioni di origine e le indicazioni geografiche, comprese le denominazioni di origine protette, le indicazioni geografiche protette e le indicazioni </w:t>
            </w:r>
            <w:r w:rsidRPr="000658D1">
              <w:rPr>
                <w:b/>
                <w:i/>
              </w:rPr>
              <w:lastRenderedPageBreak/>
              <w:t>geografiche ai sensi del regolamento (UE) 2024/1143 del Parlamento europeo e del Consiglio, nonché le indicazioni geografiche protette ai sensi del regolamento (UE) 2023/2411 del Parlamento europeo e del Consiglio</w:t>
            </w:r>
            <w:r w:rsidRPr="000658D1">
              <w:rPr>
                <w:b/>
                <w:i/>
                <w:vertAlign w:val="superscript"/>
              </w:rPr>
              <w:t>1 bis</w:t>
            </w:r>
            <w:r w:rsidRPr="000658D1">
              <w:rPr>
                <w:b/>
                <w:i/>
              </w:rPr>
              <w:t>, che sono congiuntamente denominate "indicazioni geografiche" nel regolamento (UE) 2019/1753. È opportuno ga</w:t>
            </w:r>
            <w:r w:rsidRPr="000658D1">
              <w:rPr>
                <w:b/>
                <w:i/>
              </w:rPr>
              <w:t>rantire che la corrispondenza tra le indicazioni geografiche protette nell'ambito del sistema dell'Unione, da un lato, e le registrazioni delle rispettive indicazioni geografiche dell'Unione e degli Stati membri nel registro internazionale a norma dell'atto di Ginevra ("registro internazionale"), dall'altro, possa essere mantenuta in caso di modifica delle indicazioni geografiche protette nell'ambito del sistema dell'Unione.</w:t>
            </w:r>
          </w:p>
        </w:tc>
      </w:tr>
      <w:tr w:rsidR="00A259EB" w:rsidRPr="000658D1" w14:paraId="6272153E" w14:textId="77777777" w:rsidTr="00BC62F5">
        <w:trPr>
          <w:jc w:val="center"/>
        </w:trPr>
        <w:tc>
          <w:tcPr>
            <w:tcW w:w="4876" w:type="dxa"/>
          </w:tcPr>
          <w:p w14:paraId="330B8E2C" w14:textId="77777777" w:rsidR="00BC62F5" w:rsidRPr="000658D1" w:rsidRDefault="00BC62F5">
            <w:pPr>
              <w:pStyle w:val="Normal6"/>
            </w:pPr>
          </w:p>
        </w:tc>
        <w:tc>
          <w:tcPr>
            <w:tcW w:w="4876" w:type="dxa"/>
            <w:hideMark/>
          </w:tcPr>
          <w:p w14:paraId="5D5A0B58" w14:textId="77777777" w:rsidR="00BC62F5" w:rsidRPr="000658D1" w:rsidRDefault="008C074E">
            <w:pPr>
              <w:pStyle w:val="Normal6"/>
              <w:rPr>
                <w:szCs w:val="24"/>
              </w:rPr>
            </w:pPr>
            <w:r w:rsidRPr="000658D1">
              <w:rPr>
                <w:b/>
                <w:i/>
              </w:rPr>
              <w:t>__________________</w:t>
            </w:r>
          </w:p>
        </w:tc>
      </w:tr>
      <w:tr w:rsidR="00A259EB" w:rsidRPr="000658D1" w14:paraId="7362214D" w14:textId="77777777" w:rsidTr="00BC62F5">
        <w:trPr>
          <w:jc w:val="center"/>
        </w:trPr>
        <w:tc>
          <w:tcPr>
            <w:tcW w:w="4876" w:type="dxa"/>
          </w:tcPr>
          <w:p w14:paraId="4DA5E967" w14:textId="77777777" w:rsidR="00BC62F5" w:rsidRPr="000658D1" w:rsidRDefault="00BC62F5">
            <w:pPr>
              <w:pStyle w:val="Normal6"/>
            </w:pPr>
          </w:p>
        </w:tc>
        <w:tc>
          <w:tcPr>
            <w:tcW w:w="4876" w:type="dxa"/>
            <w:hideMark/>
          </w:tcPr>
          <w:p w14:paraId="70F7F440" w14:textId="77777777" w:rsidR="00BC62F5" w:rsidRPr="000658D1" w:rsidRDefault="008C074E">
            <w:pPr>
              <w:pStyle w:val="Normal6"/>
              <w:rPr>
                <w:szCs w:val="24"/>
              </w:rPr>
            </w:pPr>
            <w:r w:rsidRPr="000658D1">
              <w:rPr>
                <w:b/>
                <w:bCs/>
                <w:i/>
                <w:iCs/>
                <w:vertAlign w:val="superscript"/>
              </w:rPr>
              <w:t>1 bis</w:t>
            </w:r>
            <w:r w:rsidRPr="000658D1">
              <w:rPr>
                <w:b/>
                <w:bCs/>
                <w:i/>
                <w:iCs/>
              </w:rPr>
              <w:t xml:space="preserve"> Regolamento (UE) 2023/2411 del Parlamento europeo e del Consiglio, del 18 ottobre 2023, relativo alla protezione delle indicazioni geografiche per i prodotti artigianali e industriali e che modifica i regolamenti (UE) 2017/1001 e (UE) 2019/1753 (GU L, 2023/2411, 27.10.2023, ELI:</w:t>
            </w:r>
            <w:r w:rsidRPr="000658D1">
              <w:rPr>
                <w:b/>
                <w:i/>
              </w:rPr>
              <w:t xml:space="preserve"> http://data.europa.eu/eli/reg/2023/2411/oj).</w:t>
            </w:r>
          </w:p>
        </w:tc>
      </w:tr>
    </w:tbl>
    <w:p w14:paraId="16A4701A"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3D6D42ED" w14:textId="77777777" w:rsidR="00BC62F5" w:rsidRPr="000658D1" w:rsidRDefault="008C074E" w:rsidP="00BC62F5">
      <w:r w:rsidRPr="000658D1">
        <w:rPr>
          <w:rStyle w:val="HideTWBExt"/>
          <w:color w:val="auto"/>
        </w:rPr>
        <w:t>&lt;/Amend&gt;</w:t>
      </w:r>
    </w:p>
    <w:p w14:paraId="23AD61C1"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4</w:t>
      </w:r>
      <w:r w:rsidRPr="000658D1">
        <w:rPr>
          <w:rStyle w:val="HideTWBExt"/>
          <w:b w:val="0"/>
          <w:color w:val="auto"/>
        </w:rPr>
        <w:t>&lt;/NumAm&gt;</w:t>
      </w:r>
    </w:p>
    <w:p w14:paraId="4D8BF2EB"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0CF2F7FE" w14:textId="77777777" w:rsidR="00BC62F5" w:rsidRPr="000658D1" w:rsidRDefault="008C074E" w:rsidP="00BC62F5">
      <w:pPr>
        <w:pStyle w:val="NormalBold"/>
      </w:pPr>
      <w:r w:rsidRPr="000658D1">
        <w:rPr>
          <w:rStyle w:val="HideTWBExt"/>
          <w:b w:val="0"/>
          <w:color w:val="auto"/>
        </w:rPr>
        <w:t>&lt;Article&gt;</w:t>
      </w:r>
      <w:r w:rsidRPr="000658D1">
        <w:t>Considerando 2</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988DEF9" w14:textId="77777777" w:rsidTr="00BC62F5">
        <w:trPr>
          <w:jc w:val="center"/>
        </w:trPr>
        <w:tc>
          <w:tcPr>
            <w:tcW w:w="9752" w:type="dxa"/>
            <w:gridSpan w:val="2"/>
          </w:tcPr>
          <w:p w14:paraId="60207DD9" w14:textId="77777777" w:rsidR="00BC62F5" w:rsidRPr="000658D1" w:rsidRDefault="00BC62F5">
            <w:pPr>
              <w:keepNext/>
            </w:pPr>
          </w:p>
        </w:tc>
      </w:tr>
      <w:tr w:rsidR="00A259EB" w:rsidRPr="000658D1" w14:paraId="1650F106" w14:textId="77777777" w:rsidTr="00BC62F5">
        <w:trPr>
          <w:jc w:val="center"/>
        </w:trPr>
        <w:tc>
          <w:tcPr>
            <w:tcW w:w="4876" w:type="dxa"/>
            <w:hideMark/>
          </w:tcPr>
          <w:p w14:paraId="72DEDAEF" w14:textId="77777777" w:rsidR="00BC62F5" w:rsidRPr="000658D1" w:rsidRDefault="008C074E">
            <w:pPr>
              <w:pStyle w:val="ColumnHeading"/>
              <w:keepNext/>
            </w:pPr>
            <w:r w:rsidRPr="000658D1">
              <w:t>Testo della Commissione</w:t>
            </w:r>
          </w:p>
        </w:tc>
        <w:tc>
          <w:tcPr>
            <w:tcW w:w="4876" w:type="dxa"/>
            <w:hideMark/>
          </w:tcPr>
          <w:p w14:paraId="6A81F2EA" w14:textId="77777777" w:rsidR="00BC62F5" w:rsidRPr="000658D1" w:rsidRDefault="008C074E">
            <w:pPr>
              <w:pStyle w:val="ColumnHeading"/>
              <w:keepNext/>
            </w:pPr>
            <w:r w:rsidRPr="000658D1">
              <w:t>Emendamento</w:t>
            </w:r>
          </w:p>
        </w:tc>
      </w:tr>
      <w:tr w:rsidR="00A259EB" w:rsidRPr="000658D1" w14:paraId="5EFBB814" w14:textId="77777777" w:rsidTr="00BC62F5">
        <w:trPr>
          <w:jc w:val="center"/>
        </w:trPr>
        <w:tc>
          <w:tcPr>
            <w:tcW w:w="4876" w:type="dxa"/>
            <w:hideMark/>
          </w:tcPr>
          <w:p w14:paraId="3A3B29E1" w14:textId="77777777" w:rsidR="00BC62F5" w:rsidRPr="000658D1" w:rsidRDefault="008C074E">
            <w:pPr>
              <w:pStyle w:val="Normal6"/>
            </w:pPr>
            <w:r w:rsidRPr="000658D1">
              <w:t>(2)</w:t>
            </w:r>
            <w:r w:rsidRPr="000658D1">
              <w:tab/>
              <w:t xml:space="preserve">Il 14 luglio 2025, nel corso della </w:t>
            </w:r>
            <w:r w:rsidRPr="000658D1">
              <w:rPr>
                <w:b/>
                <w:bCs/>
                <w:i/>
                <w:iCs/>
              </w:rPr>
              <w:t>sessantaseiesima</w:t>
            </w:r>
            <w:r w:rsidRPr="000658D1">
              <w:t xml:space="preserve"> serie di riunioni delle assemblee degli Stati membri dell'</w:t>
            </w:r>
            <w:r w:rsidRPr="000658D1">
              <w:rPr>
                <w:b/>
                <w:bCs/>
                <w:i/>
                <w:iCs/>
              </w:rPr>
              <w:t>OMPI (</w:t>
            </w:r>
            <w:r w:rsidRPr="000658D1">
              <w:t>Organizzazione mondiale della proprietà intellettuale</w:t>
            </w:r>
            <w:r w:rsidRPr="000658D1">
              <w:rPr>
                <w:b/>
                <w:bCs/>
                <w:i/>
                <w:iCs/>
              </w:rPr>
              <w:t>)</w:t>
            </w:r>
            <w:r w:rsidRPr="000658D1">
              <w:t xml:space="preserve">, l'Assemblea dell'Unione di </w:t>
            </w:r>
            <w:r w:rsidRPr="000658D1">
              <w:lastRenderedPageBreak/>
              <w:t>Lisbona ha adottato modifiche del regolamento di esecuzione comune nell'ambito dell'accordo di Lisbona per la protezione e la registrazione internazionale delle denominazioni di origine e dell'atto di Ginevra</w:t>
            </w:r>
            <w:r w:rsidRPr="000658D1">
              <w:rPr>
                <w:b/>
                <w:bCs/>
                <w:i/>
                <w:iCs/>
                <w:vertAlign w:val="superscript"/>
              </w:rPr>
              <w:t>3</w:t>
            </w:r>
            <w:r w:rsidRPr="000658D1">
              <w:t xml:space="preserve"> dell'accordo di Lisbona sulle denominazioni di origine e le indicazioni geografiche (</w:t>
            </w:r>
            <w:r w:rsidRPr="000658D1">
              <w:rPr>
                <w:b/>
                <w:bCs/>
                <w:i/>
                <w:iCs/>
              </w:rPr>
              <w:t>di seguito</w:t>
            </w:r>
            <w:r w:rsidRPr="000658D1">
              <w:t xml:space="preserve"> "regolamento di esecuzione comune")</w:t>
            </w:r>
            <w:r w:rsidRPr="000658D1">
              <w:rPr>
                <w:b/>
                <w:bCs/>
                <w:i/>
                <w:iCs/>
                <w:vertAlign w:val="superscript"/>
              </w:rPr>
              <w:t>4</w:t>
            </w:r>
            <w:r w:rsidRPr="000658D1">
              <w:t xml:space="preserve">. Le nuove norme </w:t>
            </w:r>
            <w:r w:rsidRPr="000658D1">
              <w:rPr>
                <w:b/>
                <w:bCs/>
                <w:i/>
                <w:iCs/>
              </w:rPr>
              <w:t>entreranno</w:t>
            </w:r>
            <w:r w:rsidRPr="000658D1">
              <w:t xml:space="preserve"> in vigore il 1</w:t>
            </w:r>
            <w:r w:rsidRPr="000658D1">
              <w:rPr>
                <w:vertAlign w:val="superscript"/>
              </w:rPr>
              <w:t>o</w:t>
            </w:r>
            <w:r w:rsidRPr="000658D1">
              <w:t xml:space="preserve"> luglio 2026.</w:t>
            </w:r>
          </w:p>
        </w:tc>
        <w:tc>
          <w:tcPr>
            <w:tcW w:w="4876" w:type="dxa"/>
            <w:hideMark/>
          </w:tcPr>
          <w:p w14:paraId="0AC26725" w14:textId="77777777" w:rsidR="00BC62F5" w:rsidRPr="000658D1" w:rsidRDefault="008C074E">
            <w:pPr>
              <w:pStyle w:val="Normal6"/>
              <w:rPr>
                <w:szCs w:val="24"/>
              </w:rPr>
            </w:pPr>
            <w:r w:rsidRPr="000658D1">
              <w:lastRenderedPageBreak/>
              <w:t>(2)</w:t>
            </w:r>
            <w:r w:rsidRPr="000658D1">
              <w:tab/>
              <w:t xml:space="preserve">Il 14 luglio 2025, nel corso della </w:t>
            </w:r>
            <w:r w:rsidRPr="000658D1">
              <w:rPr>
                <w:b/>
                <w:bCs/>
                <w:i/>
                <w:iCs/>
              </w:rPr>
              <w:t>66</w:t>
            </w:r>
            <w:r w:rsidRPr="000658D1">
              <w:rPr>
                <w:b/>
                <w:bCs/>
                <w:i/>
                <w:iCs/>
                <w:vertAlign w:val="superscript"/>
              </w:rPr>
              <w:t>a</w:t>
            </w:r>
            <w:r w:rsidRPr="000658D1">
              <w:t xml:space="preserve"> serie di riunioni delle assemblee degli Stati membri dell'Organizzazione mondiale della proprietà intellettuale </w:t>
            </w:r>
            <w:r w:rsidRPr="000658D1">
              <w:rPr>
                <w:b/>
                <w:bCs/>
                <w:i/>
                <w:iCs/>
              </w:rPr>
              <w:t>(OMPI)</w:t>
            </w:r>
            <w:r w:rsidRPr="000658D1">
              <w:t xml:space="preserve">, l'Assemblea dell'Unione di Lisbona ha </w:t>
            </w:r>
            <w:r w:rsidRPr="000658D1">
              <w:lastRenderedPageBreak/>
              <w:t>adottato modifiche del regolamento di esecuzione comune nell'ambito dell'accordo di Lisbona per la protezione e la registrazione internazionale delle denominazioni di origine e dell'atto di Ginevra dell'accordo di Lisbona sulle denominazioni di origine e le indicazioni geografiche ("regolamento di esecuzione comu</w:t>
            </w:r>
            <w:r w:rsidRPr="000658D1">
              <w:t xml:space="preserve">ne"). Le nuove norme </w:t>
            </w:r>
            <w:r w:rsidRPr="000658D1">
              <w:rPr>
                <w:b/>
                <w:bCs/>
                <w:i/>
                <w:iCs/>
              </w:rPr>
              <w:t>entrano</w:t>
            </w:r>
            <w:r w:rsidRPr="000658D1">
              <w:t xml:space="preserve"> in vigore il 1</w:t>
            </w:r>
            <w:r w:rsidRPr="000658D1">
              <w:rPr>
                <w:vertAlign w:val="superscript"/>
              </w:rPr>
              <w:t>o</w:t>
            </w:r>
            <w:r w:rsidRPr="000658D1">
              <w:t xml:space="preserve"> luglio 2026.</w:t>
            </w:r>
          </w:p>
        </w:tc>
      </w:tr>
      <w:tr w:rsidR="00A259EB" w:rsidRPr="000658D1" w14:paraId="4DDF5BAA" w14:textId="77777777" w:rsidTr="00BC62F5">
        <w:trPr>
          <w:jc w:val="center"/>
        </w:trPr>
        <w:tc>
          <w:tcPr>
            <w:tcW w:w="4876" w:type="dxa"/>
            <w:hideMark/>
          </w:tcPr>
          <w:p w14:paraId="79D1B599" w14:textId="77777777" w:rsidR="00BC62F5" w:rsidRPr="000658D1" w:rsidRDefault="008C074E">
            <w:pPr>
              <w:pStyle w:val="Normal6"/>
            </w:pPr>
            <w:r w:rsidRPr="000658D1">
              <w:lastRenderedPageBreak/>
              <w:t>__________________</w:t>
            </w:r>
          </w:p>
        </w:tc>
        <w:tc>
          <w:tcPr>
            <w:tcW w:w="4876" w:type="dxa"/>
          </w:tcPr>
          <w:p w14:paraId="7D30A2B8" w14:textId="77777777" w:rsidR="00BC62F5" w:rsidRPr="000658D1" w:rsidRDefault="00BC62F5">
            <w:pPr>
              <w:pStyle w:val="Normal6"/>
              <w:rPr>
                <w:szCs w:val="24"/>
              </w:rPr>
            </w:pPr>
          </w:p>
        </w:tc>
      </w:tr>
      <w:tr w:rsidR="00A259EB" w:rsidRPr="000658D1" w14:paraId="4ABD77AF" w14:textId="77777777" w:rsidTr="00BC62F5">
        <w:trPr>
          <w:jc w:val="center"/>
        </w:trPr>
        <w:tc>
          <w:tcPr>
            <w:tcW w:w="4876" w:type="dxa"/>
            <w:hideMark/>
          </w:tcPr>
          <w:p w14:paraId="0CCC551D" w14:textId="77777777" w:rsidR="00BC62F5" w:rsidRPr="000658D1" w:rsidRDefault="008C074E">
            <w:pPr>
              <w:pStyle w:val="Normal6"/>
            </w:pPr>
            <w:r w:rsidRPr="000658D1">
              <w:rPr>
                <w:b/>
                <w:bCs/>
                <w:i/>
                <w:iCs/>
                <w:vertAlign w:val="superscript"/>
              </w:rPr>
              <w:t>3</w:t>
            </w:r>
            <w:r w:rsidRPr="000658D1">
              <w:rPr>
                <w:b/>
                <w:bCs/>
                <w:i/>
                <w:iCs/>
              </w:rPr>
              <w:t xml:space="preserve"> Atto di Ginevra dell'accordo di Lisbona sulle denominazioni di origine e le indicazioni geografiche (GU L 271 del 24.10.2019, pag. 15, ELI:</w:t>
            </w:r>
            <w:r w:rsidRPr="000658D1">
              <w:rPr>
                <w:b/>
                <w:i/>
              </w:rPr>
              <w:t xml:space="preserve"> http://data.europa.eu/eli/agree_internation/2019/1754/oj; regolamento di esecuzione comune nell'ambito dell'accordo di Lisbona e dell'atto di Ginevra dell'accordo di Lisbona (in vigore il 14 luglio 2023, ELI: https://www.wipo.int/wipolex/en/treaties/textdetails/19813).</w:t>
            </w:r>
          </w:p>
        </w:tc>
        <w:tc>
          <w:tcPr>
            <w:tcW w:w="4876" w:type="dxa"/>
          </w:tcPr>
          <w:p w14:paraId="15E9F089" w14:textId="77777777" w:rsidR="00BC62F5" w:rsidRPr="000658D1" w:rsidRDefault="00BC62F5">
            <w:pPr>
              <w:pStyle w:val="Normal6"/>
              <w:rPr>
                <w:szCs w:val="24"/>
              </w:rPr>
            </w:pPr>
          </w:p>
        </w:tc>
      </w:tr>
      <w:tr w:rsidR="00A259EB" w:rsidRPr="000658D1" w14:paraId="44128D7D" w14:textId="77777777" w:rsidTr="00BC62F5">
        <w:trPr>
          <w:jc w:val="center"/>
        </w:trPr>
        <w:tc>
          <w:tcPr>
            <w:tcW w:w="4876" w:type="dxa"/>
            <w:hideMark/>
          </w:tcPr>
          <w:p w14:paraId="61A54C17" w14:textId="77777777" w:rsidR="00BC62F5" w:rsidRPr="000658D1" w:rsidRDefault="008C074E">
            <w:pPr>
              <w:pStyle w:val="Normal6"/>
            </w:pPr>
            <w:r w:rsidRPr="000658D1">
              <w:rPr>
                <w:b/>
                <w:bCs/>
                <w:i/>
                <w:iCs/>
                <w:vertAlign w:val="superscript"/>
              </w:rPr>
              <w:t>4</w:t>
            </w:r>
            <w:r w:rsidRPr="000658D1">
              <w:rPr>
                <w:b/>
                <w:bCs/>
                <w:i/>
                <w:iCs/>
              </w:rPr>
              <w:t xml:space="preserve"> Testo della modifica:</w:t>
            </w:r>
            <w:r w:rsidRPr="000658D1">
              <w:rPr>
                <w:b/>
                <w:i/>
              </w:rPr>
              <w:t xml:space="preserve"> LI/A/42/2; Relazione di sintesi della riunione dell'Assemblea di Lisbona del 14 luglio 2025, che comprende la decisione di approvazione dell'emendamento A/66/10.</w:t>
            </w:r>
          </w:p>
        </w:tc>
        <w:tc>
          <w:tcPr>
            <w:tcW w:w="4876" w:type="dxa"/>
          </w:tcPr>
          <w:p w14:paraId="1D64EE31" w14:textId="77777777" w:rsidR="00BC62F5" w:rsidRPr="000658D1" w:rsidRDefault="00BC62F5">
            <w:pPr>
              <w:pStyle w:val="Normal6"/>
              <w:rPr>
                <w:szCs w:val="24"/>
              </w:rPr>
            </w:pPr>
          </w:p>
        </w:tc>
      </w:tr>
    </w:tbl>
    <w:p w14:paraId="16CADD63"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7F9BE4CB" w14:textId="77777777" w:rsidR="00BC62F5" w:rsidRPr="000658D1" w:rsidRDefault="008C074E" w:rsidP="00BC62F5">
      <w:r w:rsidRPr="000658D1">
        <w:rPr>
          <w:rStyle w:val="HideTWBExt"/>
          <w:color w:val="auto"/>
        </w:rPr>
        <w:t>&lt;/Amend&gt;</w:t>
      </w:r>
    </w:p>
    <w:p w14:paraId="1AA54B0A"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5</w:t>
      </w:r>
      <w:r w:rsidRPr="000658D1">
        <w:rPr>
          <w:rStyle w:val="HideTWBExt"/>
          <w:b w:val="0"/>
          <w:color w:val="auto"/>
        </w:rPr>
        <w:t>&lt;/NumAm&gt;</w:t>
      </w:r>
    </w:p>
    <w:p w14:paraId="523C8BE2"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77CF415A" w14:textId="77777777" w:rsidR="00BC62F5" w:rsidRPr="000658D1" w:rsidRDefault="008C074E" w:rsidP="00BC62F5">
      <w:pPr>
        <w:pStyle w:val="NormalBold"/>
      </w:pPr>
      <w:r w:rsidRPr="000658D1">
        <w:rPr>
          <w:rStyle w:val="HideTWBExt"/>
          <w:b w:val="0"/>
          <w:color w:val="auto"/>
        </w:rPr>
        <w:t>&lt;Article&gt;</w:t>
      </w:r>
      <w:r w:rsidRPr="000658D1">
        <w:t>Considerando 3</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76211BF8" w14:textId="77777777" w:rsidTr="00BC62F5">
        <w:trPr>
          <w:jc w:val="center"/>
        </w:trPr>
        <w:tc>
          <w:tcPr>
            <w:tcW w:w="9752" w:type="dxa"/>
            <w:gridSpan w:val="2"/>
          </w:tcPr>
          <w:p w14:paraId="650B1B3F" w14:textId="77777777" w:rsidR="00BC62F5" w:rsidRPr="000658D1" w:rsidRDefault="00BC62F5">
            <w:pPr>
              <w:keepNext/>
            </w:pPr>
          </w:p>
        </w:tc>
      </w:tr>
      <w:tr w:rsidR="00A259EB" w:rsidRPr="000658D1" w14:paraId="502B7264" w14:textId="77777777" w:rsidTr="00BC62F5">
        <w:trPr>
          <w:jc w:val="center"/>
        </w:trPr>
        <w:tc>
          <w:tcPr>
            <w:tcW w:w="4876" w:type="dxa"/>
            <w:hideMark/>
          </w:tcPr>
          <w:p w14:paraId="6F3B025C" w14:textId="77777777" w:rsidR="00BC62F5" w:rsidRPr="000658D1" w:rsidRDefault="008C074E">
            <w:pPr>
              <w:pStyle w:val="ColumnHeading"/>
              <w:keepNext/>
            </w:pPr>
            <w:r w:rsidRPr="000658D1">
              <w:t>Testo della Commissione</w:t>
            </w:r>
          </w:p>
        </w:tc>
        <w:tc>
          <w:tcPr>
            <w:tcW w:w="4876" w:type="dxa"/>
            <w:hideMark/>
          </w:tcPr>
          <w:p w14:paraId="45D67AA2" w14:textId="77777777" w:rsidR="00BC62F5" w:rsidRPr="000658D1" w:rsidRDefault="008C074E">
            <w:pPr>
              <w:pStyle w:val="ColumnHeading"/>
              <w:keepNext/>
            </w:pPr>
            <w:r w:rsidRPr="000658D1">
              <w:t>Emendamento</w:t>
            </w:r>
          </w:p>
        </w:tc>
      </w:tr>
      <w:tr w:rsidR="00A259EB" w:rsidRPr="000658D1" w14:paraId="1F528040" w14:textId="77777777" w:rsidTr="00BC62F5">
        <w:trPr>
          <w:jc w:val="center"/>
        </w:trPr>
        <w:tc>
          <w:tcPr>
            <w:tcW w:w="4876" w:type="dxa"/>
            <w:hideMark/>
          </w:tcPr>
          <w:p w14:paraId="2DD0427E" w14:textId="77777777" w:rsidR="00BC62F5" w:rsidRPr="000658D1" w:rsidRDefault="008C074E">
            <w:pPr>
              <w:pStyle w:val="Normal6"/>
            </w:pPr>
            <w:r w:rsidRPr="000658D1">
              <w:t>(3)</w:t>
            </w:r>
            <w:r w:rsidRPr="000658D1">
              <w:tab/>
              <w:t xml:space="preserve">A seguito dell'adozione </w:t>
            </w:r>
            <w:r w:rsidRPr="000658D1">
              <w:rPr>
                <w:b/>
                <w:bCs/>
                <w:i/>
                <w:iCs/>
              </w:rPr>
              <w:t>delle</w:t>
            </w:r>
            <w:r w:rsidRPr="000658D1">
              <w:t xml:space="preserve"> modifiche del regolamento di esecuzione comune</w:t>
            </w:r>
            <w:r w:rsidRPr="000658D1">
              <w:rPr>
                <w:b/>
                <w:bCs/>
                <w:i/>
                <w:iCs/>
              </w:rPr>
              <w:t xml:space="preserve"> da parte dell'Assemblea dell'Unione di Lisbona il 14 luglio 2025</w:t>
            </w:r>
            <w:r w:rsidRPr="000658D1">
              <w:t xml:space="preserve">, è opportuno </w:t>
            </w:r>
            <w:r w:rsidRPr="000658D1">
              <w:rPr>
                <w:b/>
                <w:bCs/>
                <w:i/>
                <w:iCs/>
              </w:rPr>
              <w:t>che diverse disposizioni del</w:t>
            </w:r>
            <w:r w:rsidRPr="000658D1">
              <w:t xml:space="preserve"> regolamento (UE) 2019/1753 </w:t>
            </w:r>
            <w:r w:rsidRPr="000658D1">
              <w:rPr>
                <w:b/>
                <w:bCs/>
                <w:i/>
                <w:iCs/>
              </w:rPr>
              <w:t xml:space="preserve">siano modificate entro la data di entrata in vigore di tali modifiche, onde garantire uniformità e coerenza tra il regolamento </w:t>
            </w:r>
            <w:r w:rsidRPr="000658D1">
              <w:rPr>
                <w:b/>
                <w:bCs/>
                <w:i/>
                <w:iCs/>
              </w:rPr>
              <w:lastRenderedPageBreak/>
              <w:t>(UE) 2019/1753 e il regolamento di esecuzione comune aggiornato,</w:t>
            </w:r>
            <w:r w:rsidRPr="000658D1">
              <w:t xml:space="preserve"> permettendo così all'Unione</w:t>
            </w:r>
            <w:r w:rsidRPr="000658D1">
              <w:rPr>
                <w:b/>
                <w:bCs/>
                <w:i/>
                <w:iCs/>
              </w:rPr>
              <w:t xml:space="preserve"> </w:t>
            </w:r>
            <w:r w:rsidRPr="000658D1">
              <w:t>di</w:t>
            </w:r>
            <w:r w:rsidRPr="000658D1">
              <w:rPr>
                <w:b/>
                <w:bCs/>
                <w:i/>
                <w:iCs/>
              </w:rPr>
              <w:t xml:space="preserve"> continuare a essere una</w:t>
            </w:r>
            <w:r w:rsidRPr="000658D1">
              <w:t xml:space="preserve"> parte contraente dell'atto di Ginevra </w:t>
            </w:r>
            <w:r w:rsidRPr="000658D1">
              <w:rPr>
                <w:b/>
                <w:bCs/>
                <w:i/>
                <w:iCs/>
              </w:rPr>
              <w:t>pienamente oper</w:t>
            </w:r>
            <w:r w:rsidRPr="000658D1">
              <w:rPr>
                <w:b/>
                <w:bCs/>
                <w:i/>
                <w:iCs/>
              </w:rPr>
              <w:t>ativa</w:t>
            </w:r>
            <w:r w:rsidRPr="000658D1">
              <w:t>.</w:t>
            </w:r>
          </w:p>
        </w:tc>
        <w:tc>
          <w:tcPr>
            <w:tcW w:w="4876" w:type="dxa"/>
            <w:hideMark/>
          </w:tcPr>
          <w:p w14:paraId="29939F49" w14:textId="77777777" w:rsidR="00BC62F5" w:rsidRPr="000658D1" w:rsidRDefault="008C074E">
            <w:pPr>
              <w:pStyle w:val="Normal6"/>
              <w:rPr>
                <w:szCs w:val="24"/>
              </w:rPr>
            </w:pPr>
            <w:r w:rsidRPr="000658D1">
              <w:lastRenderedPageBreak/>
              <w:t>(3)</w:t>
            </w:r>
            <w:r w:rsidRPr="000658D1">
              <w:tab/>
              <w:t xml:space="preserve">A seguito dell'adozione </w:t>
            </w:r>
            <w:r w:rsidRPr="000658D1">
              <w:rPr>
                <w:b/>
                <w:bCs/>
                <w:i/>
                <w:iCs/>
              </w:rPr>
              <w:t>di tali</w:t>
            </w:r>
            <w:r w:rsidRPr="000658D1">
              <w:t xml:space="preserve"> modifiche del regolamento di esecuzione comune, è opportuno </w:t>
            </w:r>
            <w:r w:rsidRPr="000658D1">
              <w:rPr>
                <w:b/>
                <w:bCs/>
                <w:i/>
                <w:iCs/>
              </w:rPr>
              <w:t>modificare il</w:t>
            </w:r>
            <w:r w:rsidRPr="000658D1">
              <w:t xml:space="preserve"> regolamento (UE) 2019/1753, permettendo così all'Unione di </w:t>
            </w:r>
            <w:r w:rsidRPr="000658D1">
              <w:rPr>
                <w:b/>
                <w:bCs/>
                <w:i/>
                <w:iCs/>
              </w:rPr>
              <w:t>adempiere ai suoi obblighi in quanto</w:t>
            </w:r>
            <w:r w:rsidRPr="000658D1">
              <w:t xml:space="preserve"> parte contraente dell'atto di Ginevra </w:t>
            </w:r>
            <w:r w:rsidRPr="000658D1">
              <w:rPr>
                <w:b/>
                <w:bCs/>
                <w:i/>
                <w:iCs/>
              </w:rPr>
              <w:t xml:space="preserve">e di avvalersi delle nuove opzioni procedurali previste dal regolamento di esecuzione comune </w:t>
            </w:r>
            <w:r w:rsidRPr="000658D1">
              <w:rPr>
                <w:b/>
                <w:bCs/>
                <w:i/>
                <w:iCs/>
              </w:rPr>
              <w:lastRenderedPageBreak/>
              <w:t>modificato</w:t>
            </w:r>
            <w:r w:rsidRPr="000658D1">
              <w:t>.</w:t>
            </w:r>
          </w:p>
        </w:tc>
      </w:tr>
    </w:tbl>
    <w:p w14:paraId="3B0ECABA"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4184133E" w14:textId="77777777" w:rsidR="00BC62F5" w:rsidRPr="000658D1" w:rsidRDefault="008C074E" w:rsidP="00BC62F5">
      <w:r w:rsidRPr="000658D1">
        <w:rPr>
          <w:rStyle w:val="HideTWBExt"/>
          <w:color w:val="auto"/>
        </w:rPr>
        <w:t>&lt;/Amend&gt;</w:t>
      </w:r>
    </w:p>
    <w:p w14:paraId="02E30AEB"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6</w:t>
      </w:r>
      <w:r w:rsidRPr="000658D1">
        <w:rPr>
          <w:rStyle w:val="HideTWBExt"/>
          <w:b w:val="0"/>
          <w:color w:val="auto"/>
        </w:rPr>
        <w:t>&lt;/NumAm&gt;</w:t>
      </w:r>
    </w:p>
    <w:p w14:paraId="5B26813B"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6F38A68D" w14:textId="77777777" w:rsidR="00BC62F5" w:rsidRPr="000658D1" w:rsidRDefault="008C074E" w:rsidP="00BC62F5">
      <w:pPr>
        <w:pStyle w:val="NormalBold"/>
      </w:pPr>
      <w:r w:rsidRPr="000658D1">
        <w:rPr>
          <w:rStyle w:val="HideTWBExt"/>
          <w:b w:val="0"/>
          <w:color w:val="auto"/>
        </w:rPr>
        <w:t>&lt;Article&gt;</w:t>
      </w:r>
      <w:r w:rsidRPr="000658D1">
        <w:t>Considerando 4</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03106CC9" w14:textId="77777777" w:rsidTr="00BC62F5">
        <w:trPr>
          <w:jc w:val="center"/>
        </w:trPr>
        <w:tc>
          <w:tcPr>
            <w:tcW w:w="9752" w:type="dxa"/>
            <w:gridSpan w:val="2"/>
          </w:tcPr>
          <w:p w14:paraId="6B5A5233" w14:textId="77777777" w:rsidR="00BC62F5" w:rsidRPr="000658D1" w:rsidRDefault="00BC62F5">
            <w:pPr>
              <w:keepNext/>
            </w:pPr>
          </w:p>
        </w:tc>
      </w:tr>
      <w:tr w:rsidR="00A259EB" w:rsidRPr="000658D1" w14:paraId="5CA8D8DF" w14:textId="77777777" w:rsidTr="00BC62F5">
        <w:trPr>
          <w:jc w:val="center"/>
        </w:trPr>
        <w:tc>
          <w:tcPr>
            <w:tcW w:w="4876" w:type="dxa"/>
            <w:hideMark/>
          </w:tcPr>
          <w:p w14:paraId="282A110B" w14:textId="77777777" w:rsidR="00BC62F5" w:rsidRPr="000658D1" w:rsidRDefault="008C074E">
            <w:pPr>
              <w:pStyle w:val="ColumnHeading"/>
              <w:keepNext/>
            </w:pPr>
            <w:r w:rsidRPr="000658D1">
              <w:t>Testo della Commissione</w:t>
            </w:r>
          </w:p>
        </w:tc>
        <w:tc>
          <w:tcPr>
            <w:tcW w:w="4876" w:type="dxa"/>
            <w:hideMark/>
          </w:tcPr>
          <w:p w14:paraId="70DCAB69" w14:textId="77777777" w:rsidR="00BC62F5" w:rsidRPr="000658D1" w:rsidRDefault="008C074E">
            <w:pPr>
              <w:pStyle w:val="ColumnHeading"/>
              <w:keepNext/>
            </w:pPr>
            <w:r w:rsidRPr="000658D1">
              <w:t>Emendamento</w:t>
            </w:r>
          </w:p>
        </w:tc>
      </w:tr>
      <w:tr w:rsidR="00A259EB" w:rsidRPr="000658D1" w14:paraId="76E8896D" w14:textId="77777777" w:rsidTr="00BC62F5">
        <w:trPr>
          <w:jc w:val="center"/>
        </w:trPr>
        <w:tc>
          <w:tcPr>
            <w:tcW w:w="4876" w:type="dxa"/>
            <w:hideMark/>
          </w:tcPr>
          <w:p w14:paraId="5494DB6C" w14:textId="77777777" w:rsidR="00BC62F5" w:rsidRPr="000658D1" w:rsidRDefault="008C074E">
            <w:pPr>
              <w:pStyle w:val="Normal6"/>
            </w:pPr>
            <w:r w:rsidRPr="000658D1">
              <w:t>(4)</w:t>
            </w:r>
            <w:r w:rsidRPr="000658D1">
              <w:tab/>
              <w:t xml:space="preserve">In particolare, </w:t>
            </w:r>
            <w:r w:rsidRPr="000658D1">
              <w:rPr>
                <w:b/>
                <w:bCs/>
                <w:i/>
                <w:iCs/>
              </w:rPr>
              <w:t xml:space="preserve">a norma della nuova </w:t>
            </w:r>
            <w:r w:rsidRPr="000658D1">
              <w:t xml:space="preserve">regola 15 del regolamento di esecuzione comune, le parti contraenti potranno presentare domande di iscrizione nel registro internazionale dei seguenti nuovi tipi di modifiche: modifica del nome di </w:t>
            </w:r>
            <w:r w:rsidRPr="000658D1">
              <w:rPr>
                <w:b/>
                <w:bCs/>
                <w:i/>
                <w:iCs/>
              </w:rPr>
              <w:t>una denominazione di origine o di</w:t>
            </w:r>
            <w:r w:rsidRPr="000658D1">
              <w:t xml:space="preserve"> un'indicazione geografica registrata</w:t>
            </w:r>
            <w:r w:rsidRPr="000658D1">
              <w:rPr>
                <w:b/>
                <w:bCs/>
                <w:i/>
                <w:iCs/>
              </w:rPr>
              <w:t xml:space="preserve"> a norma dell'atto di Ginevra</w:t>
            </w:r>
            <w:r w:rsidRPr="000658D1">
              <w:t xml:space="preserve">, modifica del tipo di bene o </w:t>
            </w:r>
            <w:r w:rsidRPr="000658D1">
              <w:rPr>
                <w:b/>
                <w:bCs/>
                <w:i/>
                <w:iCs/>
              </w:rPr>
              <w:t>prodotto</w:t>
            </w:r>
            <w:r w:rsidRPr="000658D1">
              <w:t xml:space="preserve"> e modifica della descrizione delle informazioni riguardanti la qualità, la reputazione o le caratteristiche </w:t>
            </w:r>
            <w:r w:rsidRPr="000658D1">
              <w:rPr>
                <w:b/>
                <w:bCs/>
                <w:i/>
                <w:iCs/>
              </w:rPr>
              <w:t>della denominazione di</w:t>
            </w:r>
            <w:r w:rsidRPr="000658D1">
              <w:t xml:space="preserve"> origine o dell'indicazione geografica</w:t>
            </w:r>
            <w:r w:rsidRPr="000658D1">
              <w:rPr>
                <w:b/>
                <w:bCs/>
                <w:i/>
                <w:iCs/>
              </w:rPr>
              <w:t xml:space="preserve"> in quest</w:t>
            </w:r>
            <w:r w:rsidRPr="000658D1">
              <w:rPr>
                <w:b/>
                <w:bCs/>
                <w:i/>
                <w:iCs/>
              </w:rPr>
              <w:t>ione</w:t>
            </w:r>
            <w:r w:rsidRPr="000658D1">
              <w:t xml:space="preserve"> di cui alla regola 5, paragrafo 3, del regolamento di esecuzione comune.</w:t>
            </w:r>
          </w:p>
        </w:tc>
        <w:tc>
          <w:tcPr>
            <w:tcW w:w="4876" w:type="dxa"/>
            <w:hideMark/>
          </w:tcPr>
          <w:p w14:paraId="6DB2941A" w14:textId="77777777" w:rsidR="00BC62F5" w:rsidRPr="000658D1" w:rsidRDefault="008C074E">
            <w:pPr>
              <w:pStyle w:val="Normal6"/>
              <w:rPr>
                <w:szCs w:val="24"/>
              </w:rPr>
            </w:pPr>
            <w:r w:rsidRPr="000658D1">
              <w:t>(4)</w:t>
            </w:r>
            <w:r w:rsidRPr="000658D1">
              <w:tab/>
              <w:t>In particolare,</w:t>
            </w:r>
            <w:r w:rsidRPr="000658D1">
              <w:rPr>
                <w:b/>
                <w:bCs/>
                <w:i/>
                <w:iCs/>
              </w:rPr>
              <w:t xml:space="preserve"> conformemente alla </w:t>
            </w:r>
            <w:r w:rsidRPr="000658D1">
              <w:t xml:space="preserve">regola 15 </w:t>
            </w:r>
            <w:r w:rsidRPr="000658D1">
              <w:rPr>
                <w:b/>
                <w:bCs/>
                <w:i/>
                <w:iCs/>
              </w:rPr>
              <w:t>modificata</w:t>
            </w:r>
            <w:r w:rsidRPr="000658D1">
              <w:t xml:space="preserve"> del regolamento di esecuzione comune, </w:t>
            </w:r>
            <w:r w:rsidRPr="000658D1">
              <w:rPr>
                <w:b/>
                <w:bCs/>
                <w:i/>
                <w:iCs/>
              </w:rPr>
              <w:t>oltre all'attuale elenco di possibili modifiche, che comprende, tra l'altro, modifiche della zona geografica e modifiche del beneficiario,</w:t>
            </w:r>
            <w:r w:rsidRPr="000658D1">
              <w:t xml:space="preserve"> le parti contraenti potranno presentare domande di iscrizione nel registro internazionale dei seguenti nuovi tipi di modifiche: modifica del nome di un'indicazione geografica registrata, modifica del tipo di bene o </w:t>
            </w:r>
            <w:r w:rsidRPr="000658D1">
              <w:rPr>
                <w:b/>
                <w:bCs/>
                <w:i/>
                <w:iCs/>
              </w:rPr>
              <w:t>di beni</w:t>
            </w:r>
            <w:r w:rsidRPr="000658D1">
              <w:t xml:space="preserve"> e modifica della descrizione delle informazioni riguard</w:t>
            </w:r>
            <w:r w:rsidRPr="000658D1">
              <w:t xml:space="preserve">anti la qualità, la reputazione o le caratteristiche </w:t>
            </w:r>
            <w:r w:rsidRPr="000658D1">
              <w:rPr>
                <w:b/>
                <w:bCs/>
                <w:i/>
                <w:iCs/>
              </w:rPr>
              <w:t>dell'</w:t>
            </w:r>
            <w:r w:rsidRPr="000658D1">
              <w:t>origine o dell'indicazione geografica di cui alla regola 5, paragrafo 3, del regolamento di esecuzione comune.</w:t>
            </w:r>
          </w:p>
        </w:tc>
      </w:tr>
    </w:tbl>
    <w:p w14:paraId="51ED0EA9"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E58512C" w14:textId="77777777" w:rsidR="00BC62F5" w:rsidRPr="000658D1" w:rsidRDefault="008C074E" w:rsidP="00BC62F5">
      <w:r w:rsidRPr="000658D1">
        <w:rPr>
          <w:rStyle w:val="HideTWBExt"/>
          <w:color w:val="auto"/>
        </w:rPr>
        <w:t>&lt;/Amend&gt;</w:t>
      </w:r>
    </w:p>
    <w:p w14:paraId="6D2ECE69"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7</w:t>
      </w:r>
      <w:r w:rsidRPr="000658D1">
        <w:rPr>
          <w:rStyle w:val="HideTWBExt"/>
          <w:b w:val="0"/>
          <w:color w:val="auto"/>
        </w:rPr>
        <w:t>&lt;/NumAm&gt;</w:t>
      </w:r>
    </w:p>
    <w:p w14:paraId="37B192A6"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3253B190" w14:textId="77777777" w:rsidR="00BC62F5" w:rsidRPr="000658D1" w:rsidRDefault="008C074E" w:rsidP="00BC62F5">
      <w:pPr>
        <w:pStyle w:val="NormalBold"/>
      </w:pPr>
      <w:r w:rsidRPr="000658D1">
        <w:rPr>
          <w:rStyle w:val="HideTWBExt"/>
          <w:b w:val="0"/>
          <w:color w:val="auto"/>
        </w:rPr>
        <w:t>&lt;Article&gt;</w:t>
      </w:r>
      <w:r w:rsidRPr="000658D1">
        <w:t>Considerando 5</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6DCD4A0A" w14:textId="77777777" w:rsidTr="00BC62F5">
        <w:trPr>
          <w:jc w:val="center"/>
        </w:trPr>
        <w:tc>
          <w:tcPr>
            <w:tcW w:w="9752" w:type="dxa"/>
            <w:gridSpan w:val="2"/>
          </w:tcPr>
          <w:p w14:paraId="4FCFB12F" w14:textId="77777777" w:rsidR="00BC62F5" w:rsidRPr="000658D1" w:rsidRDefault="00BC62F5">
            <w:pPr>
              <w:keepNext/>
            </w:pPr>
          </w:p>
        </w:tc>
      </w:tr>
      <w:tr w:rsidR="00A259EB" w:rsidRPr="000658D1" w14:paraId="0C08E68A" w14:textId="77777777" w:rsidTr="00BC62F5">
        <w:trPr>
          <w:jc w:val="center"/>
        </w:trPr>
        <w:tc>
          <w:tcPr>
            <w:tcW w:w="4876" w:type="dxa"/>
            <w:hideMark/>
          </w:tcPr>
          <w:p w14:paraId="779E4609" w14:textId="77777777" w:rsidR="00BC62F5" w:rsidRPr="000658D1" w:rsidRDefault="008C074E">
            <w:pPr>
              <w:pStyle w:val="ColumnHeading"/>
              <w:keepNext/>
            </w:pPr>
            <w:r w:rsidRPr="000658D1">
              <w:t>Testo della Commissione</w:t>
            </w:r>
          </w:p>
        </w:tc>
        <w:tc>
          <w:tcPr>
            <w:tcW w:w="4876" w:type="dxa"/>
            <w:hideMark/>
          </w:tcPr>
          <w:p w14:paraId="0DF1B066" w14:textId="77777777" w:rsidR="00BC62F5" w:rsidRPr="000658D1" w:rsidRDefault="008C074E">
            <w:pPr>
              <w:pStyle w:val="ColumnHeading"/>
              <w:keepNext/>
            </w:pPr>
            <w:r w:rsidRPr="000658D1">
              <w:t>Emendamento</w:t>
            </w:r>
          </w:p>
        </w:tc>
      </w:tr>
      <w:tr w:rsidR="00A259EB" w:rsidRPr="000658D1" w14:paraId="57630A09" w14:textId="77777777" w:rsidTr="00BC62F5">
        <w:trPr>
          <w:jc w:val="center"/>
        </w:trPr>
        <w:tc>
          <w:tcPr>
            <w:tcW w:w="4876" w:type="dxa"/>
            <w:hideMark/>
          </w:tcPr>
          <w:p w14:paraId="4C80F96C" w14:textId="77777777" w:rsidR="00BC62F5" w:rsidRPr="000658D1" w:rsidRDefault="008C074E">
            <w:pPr>
              <w:pStyle w:val="Normal6"/>
            </w:pPr>
            <w:r w:rsidRPr="000658D1">
              <w:t>(5)</w:t>
            </w:r>
            <w:r w:rsidRPr="000658D1">
              <w:tab/>
              <w:t xml:space="preserve">Attualmente le procedure </w:t>
            </w:r>
            <w:r w:rsidRPr="000658D1">
              <w:rPr>
                <w:b/>
                <w:bCs/>
                <w:i/>
                <w:iCs/>
              </w:rPr>
              <w:t>di cui al</w:t>
            </w:r>
            <w:r w:rsidRPr="000658D1">
              <w:t xml:space="preserve"> regolamento (UE) 2019/1753 non </w:t>
            </w:r>
            <w:r w:rsidRPr="000658D1">
              <w:rPr>
                <w:b/>
                <w:bCs/>
                <w:i/>
                <w:iCs/>
              </w:rPr>
              <w:t>si applicano alle</w:t>
            </w:r>
            <w:r w:rsidRPr="000658D1">
              <w:t xml:space="preserve"> domande di modifica.</w:t>
            </w:r>
          </w:p>
        </w:tc>
        <w:tc>
          <w:tcPr>
            <w:tcW w:w="4876" w:type="dxa"/>
            <w:hideMark/>
          </w:tcPr>
          <w:p w14:paraId="0AED9468" w14:textId="77777777" w:rsidR="00BC62F5" w:rsidRPr="000658D1" w:rsidRDefault="008C074E">
            <w:pPr>
              <w:pStyle w:val="Normal6"/>
              <w:rPr>
                <w:szCs w:val="24"/>
              </w:rPr>
            </w:pPr>
            <w:r w:rsidRPr="000658D1">
              <w:t>(5)</w:t>
            </w:r>
            <w:r w:rsidRPr="000658D1">
              <w:tab/>
              <w:t xml:space="preserve">Attualmente le procedure </w:t>
            </w:r>
            <w:r w:rsidRPr="000658D1">
              <w:rPr>
                <w:b/>
                <w:bCs/>
                <w:i/>
                <w:iCs/>
              </w:rPr>
              <w:t>previste dal</w:t>
            </w:r>
            <w:r w:rsidRPr="000658D1">
              <w:t xml:space="preserve"> regolamento (UE) 2019/1753 non </w:t>
            </w:r>
            <w:r w:rsidRPr="000658D1">
              <w:rPr>
                <w:b/>
                <w:bCs/>
                <w:i/>
                <w:iCs/>
              </w:rPr>
              <w:t>contemplano</w:t>
            </w:r>
            <w:r w:rsidRPr="000658D1">
              <w:t xml:space="preserve"> domande di modifica.</w:t>
            </w:r>
          </w:p>
        </w:tc>
      </w:tr>
    </w:tbl>
    <w:p w14:paraId="0D84D436"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3BCDE665" w14:textId="77777777" w:rsidR="00BC62F5" w:rsidRPr="000658D1" w:rsidRDefault="008C074E" w:rsidP="00BC62F5">
      <w:r w:rsidRPr="000658D1">
        <w:rPr>
          <w:rStyle w:val="HideTWBExt"/>
          <w:color w:val="auto"/>
        </w:rPr>
        <w:t>&lt;/Amend&gt;</w:t>
      </w:r>
    </w:p>
    <w:p w14:paraId="650C952B"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8</w:t>
      </w:r>
      <w:r w:rsidRPr="000658D1">
        <w:rPr>
          <w:rStyle w:val="HideTWBExt"/>
          <w:b w:val="0"/>
          <w:color w:val="auto"/>
        </w:rPr>
        <w:t>&lt;/NumAm&gt;</w:t>
      </w:r>
    </w:p>
    <w:p w14:paraId="2EC382B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D7A7622" w14:textId="77777777" w:rsidR="00BC62F5" w:rsidRPr="000658D1" w:rsidRDefault="008C074E" w:rsidP="00BC62F5">
      <w:pPr>
        <w:pStyle w:val="NormalBold"/>
      </w:pPr>
      <w:r w:rsidRPr="000658D1">
        <w:rPr>
          <w:rStyle w:val="HideTWBExt"/>
          <w:b w:val="0"/>
          <w:color w:val="auto"/>
        </w:rPr>
        <w:t>&lt;Article&gt;</w:t>
      </w:r>
      <w:r w:rsidRPr="000658D1">
        <w:t>Considerando 6</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2D859621" w14:textId="77777777" w:rsidTr="00BC62F5">
        <w:trPr>
          <w:jc w:val="center"/>
        </w:trPr>
        <w:tc>
          <w:tcPr>
            <w:tcW w:w="9752" w:type="dxa"/>
            <w:gridSpan w:val="2"/>
          </w:tcPr>
          <w:p w14:paraId="7E12AD0C" w14:textId="77777777" w:rsidR="00BC62F5" w:rsidRPr="000658D1" w:rsidRDefault="00BC62F5">
            <w:pPr>
              <w:keepNext/>
            </w:pPr>
          </w:p>
        </w:tc>
      </w:tr>
      <w:tr w:rsidR="00A259EB" w:rsidRPr="000658D1" w14:paraId="1FAFD789" w14:textId="77777777" w:rsidTr="00BC62F5">
        <w:trPr>
          <w:jc w:val="center"/>
        </w:trPr>
        <w:tc>
          <w:tcPr>
            <w:tcW w:w="4876" w:type="dxa"/>
            <w:hideMark/>
          </w:tcPr>
          <w:p w14:paraId="78DD31B2" w14:textId="77777777" w:rsidR="00BC62F5" w:rsidRPr="000658D1" w:rsidRDefault="008C074E">
            <w:pPr>
              <w:pStyle w:val="ColumnHeading"/>
              <w:keepNext/>
            </w:pPr>
            <w:r w:rsidRPr="000658D1">
              <w:t>Testo della Commissione</w:t>
            </w:r>
          </w:p>
        </w:tc>
        <w:tc>
          <w:tcPr>
            <w:tcW w:w="4876" w:type="dxa"/>
            <w:hideMark/>
          </w:tcPr>
          <w:p w14:paraId="58C88554" w14:textId="77777777" w:rsidR="00BC62F5" w:rsidRPr="000658D1" w:rsidRDefault="008C074E">
            <w:pPr>
              <w:pStyle w:val="ColumnHeading"/>
              <w:keepNext/>
            </w:pPr>
            <w:r w:rsidRPr="000658D1">
              <w:t>Emendamento</w:t>
            </w:r>
          </w:p>
        </w:tc>
      </w:tr>
      <w:tr w:rsidR="00A259EB" w:rsidRPr="000658D1" w14:paraId="35E8D666" w14:textId="77777777" w:rsidTr="00BC62F5">
        <w:trPr>
          <w:jc w:val="center"/>
        </w:trPr>
        <w:tc>
          <w:tcPr>
            <w:tcW w:w="4876" w:type="dxa"/>
            <w:hideMark/>
          </w:tcPr>
          <w:p w14:paraId="37EC6B73" w14:textId="77777777" w:rsidR="00BC62F5" w:rsidRPr="000658D1" w:rsidRDefault="008C074E">
            <w:pPr>
              <w:pStyle w:val="Normal6"/>
            </w:pPr>
            <w:r w:rsidRPr="000658D1">
              <w:t>(6)</w:t>
            </w:r>
            <w:r w:rsidRPr="000658D1">
              <w:tab/>
              <w:t>È pertanto necessario</w:t>
            </w:r>
            <w:r w:rsidRPr="000658D1">
              <w:rPr>
                <w:b/>
                <w:bCs/>
                <w:i/>
                <w:iCs/>
              </w:rPr>
              <w:t xml:space="preserve"> definire</w:t>
            </w:r>
            <w:r w:rsidRPr="000658D1">
              <w:t xml:space="preserve"> le procedure </w:t>
            </w:r>
            <w:r w:rsidRPr="000658D1">
              <w:rPr>
                <w:b/>
                <w:bCs/>
                <w:i/>
                <w:iCs/>
              </w:rPr>
              <w:t>volte a</w:t>
            </w:r>
            <w:r w:rsidRPr="000658D1">
              <w:t xml:space="preserve"> permettere </w:t>
            </w:r>
            <w:r w:rsidRPr="000658D1">
              <w:rPr>
                <w:b/>
                <w:bCs/>
                <w:i/>
                <w:iCs/>
              </w:rPr>
              <w:t>l'esecuzione di tali domande da parte dell'</w:t>
            </w:r>
            <w:r w:rsidRPr="000658D1">
              <w:t xml:space="preserve">Unione. Le domande di modifica presentate dall'Unione dovrebbero riguardare </w:t>
            </w:r>
            <w:r w:rsidRPr="000658D1">
              <w:rPr>
                <w:b/>
                <w:bCs/>
                <w:i/>
                <w:iCs/>
              </w:rPr>
              <w:t>le proprie denominazioni di origine o indicazioni geografiche e le denominazioni di origine o</w:t>
            </w:r>
            <w:r w:rsidRPr="000658D1">
              <w:t xml:space="preserve"> le indicazioni geografiche degli Stati membri </w:t>
            </w:r>
            <w:r w:rsidRPr="000658D1">
              <w:rPr>
                <w:b/>
                <w:bCs/>
                <w:i/>
                <w:iCs/>
              </w:rPr>
              <w:t>cui è stato consentito di essere membri dell'atto di Ginevra,</w:t>
            </w:r>
            <w:r w:rsidRPr="000658D1">
              <w:t xml:space="preserve"> per le quali la Commissione o l'Ufficio dell'Unione europea per la proprietà intellettuale (</w:t>
            </w:r>
            <w:r w:rsidRPr="000658D1">
              <w:rPr>
                <w:b/>
                <w:bCs/>
                <w:i/>
                <w:iCs/>
              </w:rPr>
              <w:t>di seguito</w:t>
            </w:r>
            <w:r w:rsidRPr="000658D1">
              <w:t xml:space="preserve"> "Ufficio") è l'autorità competente.</w:t>
            </w:r>
          </w:p>
        </w:tc>
        <w:tc>
          <w:tcPr>
            <w:tcW w:w="4876" w:type="dxa"/>
            <w:hideMark/>
          </w:tcPr>
          <w:p w14:paraId="03E2FBF7" w14:textId="77777777" w:rsidR="00BC62F5" w:rsidRPr="000658D1" w:rsidRDefault="008C074E">
            <w:pPr>
              <w:pStyle w:val="Normal6"/>
              <w:rPr>
                <w:szCs w:val="24"/>
              </w:rPr>
            </w:pPr>
            <w:r w:rsidRPr="000658D1">
              <w:t>(6)</w:t>
            </w:r>
            <w:r w:rsidRPr="000658D1">
              <w:tab/>
              <w:t xml:space="preserve">È pertanto necessario </w:t>
            </w:r>
            <w:r w:rsidRPr="000658D1">
              <w:rPr>
                <w:b/>
                <w:bCs/>
                <w:i/>
                <w:iCs/>
              </w:rPr>
              <w:t>stabilire</w:t>
            </w:r>
            <w:r w:rsidRPr="000658D1">
              <w:t xml:space="preserve"> le procedure</w:t>
            </w:r>
            <w:r w:rsidRPr="000658D1">
              <w:rPr>
                <w:b/>
                <w:bCs/>
                <w:i/>
                <w:iCs/>
              </w:rPr>
              <w:t xml:space="preserve"> appropriate</w:t>
            </w:r>
            <w:r w:rsidRPr="000658D1">
              <w:t xml:space="preserve"> per permettere</w:t>
            </w:r>
            <w:r w:rsidRPr="000658D1">
              <w:rPr>
                <w:b/>
                <w:bCs/>
                <w:i/>
                <w:iCs/>
              </w:rPr>
              <w:t xml:space="preserve"> all'</w:t>
            </w:r>
            <w:r w:rsidRPr="000658D1">
              <w:t xml:space="preserve">Unione </w:t>
            </w:r>
            <w:r w:rsidRPr="000658D1">
              <w:rPr>
                <w:b/>
                <w:bCs/>
                <w:i/>
                <w:iCs/>
              </w:rPr>
              <w:t>di presentare domande di modifica del registro internazionale di cui alla regola 15 modificata del regolamento di esecuzione comune</w:t>
            </w:r>
            <w:r w:rsidRPr="000658D1">
              <w:t xml:space="preserve">. Le richieste di modifica presentate dall'Unione dovrebbero riguardare </w:t>
            </w:r>
            <w:r w:rsidRPr="000658D1">
              <w:rPr>
                <w:b/>
                <w:bCs/>
                <w:i/>
                <w:iCs/>
              </w:rPr>
              <w:t>tutte</w:t>
            </w:r>
            <w:r w:rsidRPr="000658D1">
              <w:t xml:space="preserve"> le indicazioni geografiche </w:t>
            </w:r>
            <w:r w:rsidRPr="000658D1">
              <w:rPr>
                <w:b/>
                <w:bCs/>
                <w:i/>
                <w:iCs/>
              </w:rPr>
              <w:t>dell'Unione e</w:t>
            </w:r>
            <w:r w:rsidRPr="000658D1">
              <w:t xml:space="preserve"> degli Stati membri </w:t>
            </w:r>
            <w:r w:rsidRPr="000658D1">
              <w:rPr>
                <w:b/>
                <w:bCs/>
                <w:i/>
                <w:iCs/>
              </w:rPr>
              <w:t>iscritte nel registro internazionale</w:t>
            </w:r>
            <w:r w:rsidRPr="000658D1">
              <w:t xml:space="preserve"> per le quali la Commissione o</w:t>
            </w:r>
            <w:r w:rsidRPr="000658D1">
              <w:rPr>
                <w:b/>
                <w:bCs/>
                <w:i/>
                <w:iCs/>
              </w:rPr>
              <w:t>, per quanto riguarda le indicazioni geografiche per i prodotti artigianali e industriali,</w:t>
            </w:r>
            <w:r w:rsidRPr="000658D1">
              <w:t xml:space="preserve"> l'</w:t>
            </w:r>
            <w:r w:rsidRPr="000658D1">
              <w:t xml:space="preserve">Ufficio dell'Unione europea per la proprietà intellettuale ("Ufficio") è l'autorità competente </w:t>
            </w:r>
            <w:r w:rsidRPr="000658D1">
              <w:rPr>
                <w:b/>
                <w:bCs/>
                <w:i/>
                <w:iCs/>
              </w:rPr>
              <w:t>ai sensi dell'atto di Ginevra</w:t>
            </w:r>
            <w:r w:rsidRPr="000658D1">
              <w:t>.</w:t>
            </w:r>
          </w:p>
        </w:tc>
      </w:tr>
    </w:tbl>
    <w:p w14:paraId="4075CC37"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2282690" w14:textId="77777777" w:rsidR="00BC62F5" w:rsidRPr="000658D1" w:rsidRDefault="008C074E" w:rsidP="00BC62F5">
      <w:r w:rsidRPr="000658D1">
        <w:rPr>
          <w:rStyle w:val="HideTWBExt"/>
          <w:color w:val="auto"/>
        </w:rPr>
        <w:t>&lt;/Amend&gt;</w:t>
      </w:r>
    </w:p>
    <w:p w14:paraId="595C07DA"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9</w:t>
      </w:r>
      <w:r w:rsidRPr="000658D1">
        <w:rPr>
          <w:rStyle w:val="HideTWBExt"/>
          <w:b w:val="0"/>
          <w:color w:val="auto"/>
        </w:rPr>
        <w:t>&lt;/NumAm&gt;</w:t>
      </w:r>
    </w:p>
    <w:p w14:paraId="3AA6101D"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0FC4F1D1" w14:textId="77777777" w:rsidR="00BC62F5" w:rsidRPr="000658D1" w:rsidRDefault="008C074E" w:rsidP="00BC62F5">
      <w:pPr>
        <w:pStyle w:val="NormalBold"/>
      </w:pPr>
      <w:r w:rsidRPr="000658D1">
        <w:rPr>
          <w:rStyle w:val="HideTWBExt"/>
          <w:b w:val="0"/>
          <w:color w:val="auto"/>
        </w:rPr>
        <w:t>&lt;Article&gt;</w:t>
      </w:r>
      <w:r w:rsidRPr="000658D1">
        <w:t>Considerando 6 bis (nuovo)</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1D1AE06A" w14:textId="77777777" w:rsidTr="00BC62F5">
        <w:trPr>
          <w:jc w:val="center"/>
        </w:trPr>
        <w:tc>
          <w:tcPr>
            <w:tcW w:w="9752" w:type="dxa"/>
            <w:gridSpan w:val="2"/>
          </w:tcPr>
          <w:p w14:paraId="117DAB22" w14:textId="77777777" w:rsidR="00BC62F5" w:rsidRPr="000658D1" w:rsidRDefault="00BC62F5">
            <w:pPr>
              <w:keepNext/>
            </w:pPr>
          </w:p>
        </w:tc>
      </w:tr>
      <w:tr w:rsidR="00A259EB" w:rsidRPr="000658D1" w14:paraId="2175E58F" w14:textId="77777777" w:rsidTr="00BC62F5">
        <w:trPr>
          <w:jc w:val="center"/>
        </w:trPr>
        <w:tc>
          <w:tcPr>
            <w:tcW w:w="4876" w:type="dxa"/>
            <w:hideMark/>
          </w:tcPr>
          <w:p w14:paraId="2B200AAA" w14:textId="77777777" w:rsidR="00BC62F5" w:rsidRPr="000658D1" w:rsidRDefault="008C074E">
            <w:pPr>
              <w:pStyle w:val="ColumnHeading"/>
              <w:keepNext/>
            </w:pPr>
            <w:r w:rsidRPr="000658D1">
              <w:t>Testo della Commissione</w:t>
            </w:r>
          </w:p>
        </w:tc>
        <w:tc>
          <w:tcPr>
            <w:tcW w:w="4876" w:type="dxa"/>
            <w:hideMark/>
          </w:tcPr>
          <w:p w14:paraId="0745F287" w14:textId="77777777" w:rsidR="00BC62F5" w:rsidRPr="000658D1" w:rsidRDefault="008C074E">
            <w:pPr>
              <w:pStyle w:val="ColumnHeading"/>
              <w:keepNext/>
            </w:pPr>
            <w:r w:rsidRPr="000658D1">
              <w:t>Emendamento</w:t>
            </w:r>
          </w:p>
        </w:tc>
      </w:tr>
      <w:tr w:rsidR="00A259EB" w:rsidRPr="000658D1" w14:paraId="7E1FE17A" w14:textId="77777777" w:rsidTr="00BC62F5">
        <w:trPr>
          <w:jc w:val="center"/>
        </w:trPr>
        <w:tc>
          <w:tcPr>
            <w:tcW w:w="4876" w:type="dxa"/>
          </w:tcPr>
          <w:p w14:paraId="42F4617C" w14:textId="77777777" w:rsidR="00BC62F5" w:rsidRPr="000658D1" w:rsidRDefault="00BC62F5">
            <w:pPr>
              <w:pStyle w:val="Normal6"/>
            </w:pPr>
          </w:p>
        </w:tc>
        <w:tc>
          <w:tcPr>
            <w:tcW w:w="4876" w:type="dxa"/>
            <w:hideMark/>
          </w:tcPr>
          <w:p w14:paraId="344CB747" w14:textId="77777777" w:rsidR="00BC62F5" w:rsidRPr="000658D1" w:rsidRDefault="008C074E">
            <w:pPr>
              <w:pStyle w:val="Normal6"/>
              <w:rPr>
                <w:szCs w:val="24"/>
              </w:rPr>
            </w:pPr>
            <w:r w:rsidRPr="000658D1">
              <w:rPr>
                <w:b/>
                <w:i/>
              </w:rPr>
              <w:t>(6 bis)</w:t>
            </w:r>
            <w:r w:rsidRPr="000658D1">
              <w:rPr>
                <w:b/>
                <w:i/>
              </w:rPr>
              <w:tab/>
            </w:r>
            <w:r w:rsidRPr="000658D1">
              <w:rPr>
                <w:b/>
                <w:i/>
              </w:rPr>
              <w:t xml:space="preserve">In particolare, per mantenere la corrispondenza tra le registrazioni delle indicazioni geografiche dell'Unione e degli Stati membri nel registro internazionale a norma dell'atto di Ginevra e le indicazioni geografiche protette nel sistema dell'Unione, è opportuno prevedere un meccanismo che consenta alla Commissione o, se del caso, all'Ufficio di garantire la corrispondenza delle registrazioni nel registro </w:t>
            </w:r>
            <w:r w:rsidRPr="000658D1">
              <w:rPr>
                <w:b/>
                <w:i/>
              </w:rPr>
              <w:lastRenderedPageBreak/>
              <w:t xml:space="preserve">internazionale in caso di modifiche del disciplinare dell'indicazione geografica protetta nel sistema </w:t>
            </w:r>
            <w:r w:rsidRPr="000658D1">
              <w:rPr>
                <w:b/>
                <w:i/>
              </w:rPr>
              <w:t xml:space="preserve">dell'Unione. Inoltre, anche le modifiche della zona geografica dell'indicazione geografica registrata a norma dell'atto di Ginevra, che erano già incluse tra le modifiche consentite a norma della regola 15 del regolamento di esecuzione comune prima della sua modifica, dovrebbero rientrare in tale meccanismo. Le modifiche di cui alla regola 15 del regolamento di esecuzione comune che non incidono sul disciplinare di un'indicazione geografica protetta nel sistema dell'Unione, come ad esempio le modifiche dei </w:t>
            </w:r>
            <w:r w:rsidRPr="000658D1">
              <w:rPr>
                <w:b/>
                <w:i/>
              </w:rPr>
              <w:t>beneficiari, non dovrebbero invece rientrare in tale meccanismo, in quanto non incidono sulla corrispondenza tra le indicazioni geografiche protette nel sistema dell'Unione e le registrazioni a norma dell'atto di Ginevra.</w:t>
            </w:r>
          </w:p>
        </w:tc>
      </w:tr>
    </w:tbl>
    <w:p w14:paraId="2819F87D"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75E8DEF" w14:textId="77777777" w:rsidR="00BC62F5" w:rsidRPr="000658D1" w:rsidRDefault="008C074E" w:rsidP="00BC62F5">
      <w:r w:rsidRPr="000658D1">
        <w:rPr>
          <w:rStyle w:val="HideTWBExt"/>
          <w:color w:val="auto"/>
        </w:rPr>
        <w:t>&lt;/Amend&gt;</w:t>
      </w:r>
    </w:p>
    <w:p w14:paraId="5177B7FB"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10</w:t>
      </w:r>
      <w:r w:rsidRPr="000658D1">
        <w:rPr>
          <w:rStyle w:val="HideTWBExt"/>
          <w:b w:val="0"/>
          <w:color w:val="auto"/>
        </w:rPr>
        <w:t>&lt;/NumAm&gt;</w:t>
      </w:r>
    </w:p>
    <w:p w14:paraId="78D9EDD3"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5B85A918" w14:textId="77777777" w:rsidR="00BC62F5" w:rsidRPr="000658D1" w:rsidRDefault="008C074E" w:rsidP="00BC62F5">
      <w:pPr>
        <w:pStyle w:val="NormalBold"/>
      </w:pPr>
      <w:r w:rsidRPr="000658D1">
        <w:rPr>
          <w:rStyle w:val="HideTWBExt"/>
          <w:b w:val="0"/>
          <w:color w:val="auto"/>
        </w:rPr>
        <w:t>&lt;Article&gt;</w:t>
      </w:r>
      <w:r w:rsidRPr="000658D1">
        <w:t>Considerando 7</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01C9DA1C" w14:textId="77777777" w:rsidTr="00BC62F5">
        <w:trPr>
          <w:jc w:val="center"/>
        </w:trPr>
        <w:tc>
          <w:tcPr>
            <w:tcW w:w="9752" w:type="dxa"/>
            <w:gridSpan w:val="2"/>
          </w:tcPr>
          <w:p w14:paraId="31B4D7DC" w14:textId="77777777" w:rsidR="00BC62F5" w:rsidRPr="000658D1" w:rsidRDefault="00BC62F5">
            <w:pPr>
              <w:keepNext/>
            </w:pPr>
          </w:p>
        </w:tc>
      </w:tr>
      <w:tr w:rsidR="00A259EB" w:rsidRPr="000658D1" w14:paraId="339647ED" w14:textId="77777777" w:rsidTr="00BC62F5">
        <w:trPr>
          <w:jc w:val="center"/>
        </w:trPr>
        <w:tc>
          <w:tcPr>
            <w:tcW w:w="4876" w:type="dxa"/>
            <w:hideMark/>
          </w:tcPr>
          <w:p w14:paraId="37C106B7" w14:textId="77777777" w:rsidR="00BC62F5" w:rsidRPr="000658D1" w:rsidRDefault="008C074E">
            <w:pPr>
              <w:pStyle w:val="ColumnHeading"/>
              <w:keepNext/>
            </w:pPr>
            <w:r w:rsidRPr="000658D1">
              <w:t>Testo della Commissione</w:t>
            </w:r>
          </w:p>
        </w:tc>
        <w:tc>
          <w:tcPr>
            <w:tcW w:w="4876" w:type="dxa"/>
            <w:hideMark/>
          </w:tcPr>
          <w:p w14:paraId="032B6A36" w14:textId="77777777" w:rsidR="00BC62F5" w:rsidRPr="000658D1" w:rsidRDefault="008C074E">
            <w:pPr>
              <w:pStyle w:val="ColumnHeading"/>
              <w:keepNext/>
            </w:pPr>
            <w:r w:rsidRPr="000658D1">
              <w:t>Emendamento</w:t>
            </w:r>
          </w:p>
        </w:tc>
      </w:tr>
      <w:tr w:rsidR="00A259EB" w:rsidRPr="000658D1" w14:paraId="0F005761" w14:textId="77777777" w:rsidTr="00BC62F5">
        <w:trPr>
          <w:jc w:val="center"/>
        </w:trPr>
        <w:tc>
          <w:tcPr>
            <w:tcW w:w="4876" w:type="dxa"/>
            <w:hideMark/>
          </w:tcPr>
          <w:p w14:paraId="27520C51" w14:textId="77777777" w:rsidR="00BC62F5" w:rsidRPr="000658D1" w:rsidRDefault="008C074E">
            <w:pPr>
              <w:pStyle w:val="Normal6"/>
            </w:pPr>
            <w:r w:rsidRPr="000658D1">
              <w:t>(7)</w:t>
            </w:r>
            <w:r w:rsidRPr="000658D1">
              <w:tab/>
              <w:t xml:space="preserve">È opportuno operare una distinzione tra due </w:t>
            </w:r>
            <w:r w:rsidRPr="000658D1">
              <w:rPr>
                <w:b/>
                <w:bCs/>
                <w:i/>
                <w:iCs/>
              </w:rPr>
              <w:t>tipi</w:t>
            </w:r>
            <w:r w:rsidRPr="000658D1">
              <w:t xml:space="preserve"> di modifiche.</w:t>
            </w:r>
            <w:r w:rsidRPr="000658D1">
              <w:rPr>
                <w:b/>
                <w:i/>
              </w:rPr>
              <w:t xml:space="preserve"> </w:t>
            </w:r>
            <w:r w:rsidRPr="000658D1">
              <w:rPr>
                <w:b/>
                <w:bCs/>
                <w:i/>
                <w:iCs/>
              </w:rPr>
              <w:t>Per quanto riguarda le modifiche</w:t>
            </w:r>
            <w:r w:rsidRPr="000658D1">
              <w:t xml:space="preserve"> </w:t>
            </w:r>
            <w:r w:rsidRPr="000658D1">
              <w:rPr>
                <w:b/>
                <w:bCs/>
                <w:i/>
                <w:iCs/>
              </w:rPr>
              <w:t>del nome, del tipo di prodotto o della zona geografica di una denominazione di origine protetta,</w:t>
            </w:r>
            <w:r w:rsidRPr="000658D1">
              <w:t xml:space="preserve"> </w:t>
            </w:r>
            <w:r w:rsidRPr="000658D1">
              <w:rPr>
                <w:b/>
                <w:bCs/>
                <w:i/>
                <w:iCs/>
              </w:rPr>
              <w:t>di un'indicazione geografica protetta o</w:t>
            </w:r>
            <w:r w:rsidRPr="000658D1">
              <w:t xml:space="preserve"> di un'indicazione geografica, </w:t>
            </w:r>
            <w:r w:rsidRPr="000658D1">
              <w:rPr>
                <w:b/>
                <w:bCs/>
                <w:i/>
                <w:iCs/>
              </w:rPr>
              <w:t>protette</w:t>
            </w:r>
            <w:r w:rsidRPr="000658D1">
              <w:t xml:space="preserve"> a norma del regolamento (UE) 2024/1143 o del regolamento (UE) 2023/2411, </w:t>
            </w:r>
            <w:r w:rsidRPr="000658D1">
              <w:rPr>
                <w:b/>
                <w:bCs/>
                <w:i/>
                <w:iCs/>
              </w:rPr>
              <w:t>trattandosi di elementi costitutivi delle denominazioni di origine e delle</w:t>
            </w:r>
            <w:r w:rsidRPr="000658D1">
              <w:t xml:space="preserve"> indicazioni geografiche nel sistema dell'atto di Ginevra, la Commissione dovrebbe avere l'obbligo di chiedere la modifica della corrispondente </w:t>
            </w:r>
            <w:r w:rsidRPr="000658D1">
              <w:rPr>
                <w:b/>
                <w:bCs/>
                <w:i/>
                <w:iCs/>
              </w:rPr>
              <w:t>denominazion</w:t>
            </w:r>
            <w:r w:rsidRPr="000658D1">
              <w:rPr>
                <w:b/>
                <w:bCs/>
                <w:i/>
                <w:iCs/>
              </w:rPr>
              <w:t>e di origine o</w:t>
            </w:r>
            <w:r w:rsidRPr="000658D1">
              <w:t xml:space="preserve"> indicazione geografica iscritta nel registro </w:t>
            </w:r>
            <w:r w:rsidRPr="000658D1">
              <w:lastRenderedPageBreak/>
              <w:t>internazionale, una volta approvata la modifica nel sistema dell'Unione.</w:t>
            </w:r>
          </w:p>
        </w:tc>
        <w:tc>
          <w:tcPr>
            <w:tcW w:w="4876" w:type="dxa"/>
            <w:hideMark/>
          </w:tcPr>
          <w:p w14:paraId="11AF5945" w14:textId="77777777" w:rsidR="00BC62F5" w:rsidRPr="000658D1" w:rsidRDefault="008C074E">
            <w:pPr>
              <w:pStyle w:val="Normal6"/>
              <w:rPr>
                <w:szCs w:val="24"/>
              </w:rPr>
            </w:pPr>
            <w:r w:rsidRPr="000658D1">
              <w:lastRenderedPageBreak/>
              <w:t>(7)</w:t>
            </w:r>
            <w:r w:rsidRPr="000658D1">
              <w:tab/>
              <w:t xml:space="preserve">È opportuno operare una distinzione tra due </w:t>
            </w:r>
            <w:r w:rsidRPr="000658D1">
              <w:rPr>
                <w:b/>
                <w:bCs/>
                <w:i/>
                <w:iCs/>
              </w:rPr>
              <w:t>gruppi</w:t>
            </w:r>
            <w:r w:rsidRPr="000658D1">
              <w:t xml:space="preserve"> di modifiche </w:t>
            </w:r>
            <w:r w:rsidRPr="000658D1">
              <w:rPr>
                <w:b/>
                <w:bCs/>
                <w:i/>
                <w:iCs/>
              </w:rPr>
              <w:t>del disciplinare</w:t>
            </w:r>
            <w:r w:rsidRPr="000658D1">
              <w:t xml:space="preserve"> di un'indicazione geografica, </w:t>
            </w:r>
            <w:r w:rsidRPr="000658D1">
              <w:rPr>
                <w:b/>
                <w:bCs/>
                <w:i/>
                <w:iCs/>
              </w:rPr>
              <w:t>protetta</w:t>
            </w:r>
            <w:r w:rsidRPr="000658D1">
              <w:t xml:space="preserve"> </w:t>
            </w:r>
            <w:r w:rsidRPr="000658D1">
              <w:rPr>
                <w:b/>
                <w:bCs/>
                <w:i/>
                <w:iCs/>
              </w:rPr>
              <w:t>nel sistema dell'Unione</w:t>
            </w:r>
            <w:r w:rsidRPr="000658D1">
              <w:t xml:space="preserve"> a norma del regolamento (UE) 2024/1143 o del regolamento (UE) 2023/2411, </w:t>
            </w:r>
            <w:r w:rsidRPr="000658D1">
              <w:rPr>
                <w:b/>
                <w:bCs/>
                <w:i/>
                <w:iCs/>
              </w:rPr>
              <w:t>che possono comportare una modifica della corrispondente indicazione geografica registrata a norma dell'atto di Ginevra.</w:t>
            </w:r>
            <w:r w:rsidRPr="000658D1">
              <w:rPr>
                <w:b/>
                <w:i/>
              </w:rPr>
              <w:t xml:space="preserve"> </w:t>
            </w:r>
            <w:r w:rsidRPr="000658D1">
              <w:rPr>
                <w:b/>
                <w:bCs/>
                <w:i/>
                <w:iCs/>
              </w:rPr>
              <w:t>Il primo gruppo di modifiche è quello che comporta una discrepanza sostanziale tra le</w:t>
            </w:r>
            <w:r w:rsidRPr="000658D1">
              <w:t xml:space="preserve"> indicazioni geografiche </w:t>
            </w:r>
            <w:r w:rsidRPr="000658D1">
              <w:rPr>
                <w:b/>
                <w:bCs/>
                <w:i/>
                <w:iCs/>
              </w:rPr>
              <w:t>registrate</w:t>
            </w:r>
            <w:r w:rsidRPr="000658D1">
              <w:t xml:space="preserve"> nel sistema dell'atto di Ginevra</w:t>
            </w:r>
            <w:r w:rsidRPr="000658D1">
              <w:rPr>
                <w:b/>
                <w:bCs/>
                <w:i/>
                <w:iCs/>
              </w:rPr>
              <w:t xml:space="preserve"> e quelle protette nel sistema dell'Unione.</w:t>
            </w:r>
            <w:r w:rsidRPr="000658D1">
              <w:rPr>
                <w:b/>
                <w:i/>
              </w:rPr>
              <w:t xml:space="preserve"> Le modifiche del disciplinare riguardanti il nome dell'in</w:t>
            </w:r>
            <w:r w:rsidRPr="000658D1">
              <w:rPr>
                <w:b/>
                <w:i/>
              </w:rPr>
              <w:t xml:space="preserve">dicazione geografica o la classificazione del prodotto che </w:t>
            </w:r>
            <w:r w:rsidRPr="000658D1">
              <w:rPr>
                <w:b/>
                <w:i/>
              </w:rPr>
              <w:lastRenderedPageBreak/>
              <w:t xml:space="preserve">comportano una modifica del tipo di bene o di beni a norma dell'atto di Ginevra dovrebbero rientrare in questo gruppo. </w:t>
            </w:r>
            <w:r w:rsidRPr="000658D1">
              <w:rPr>
                <w:b/>
                <w:bCs/>
                <w:i/>
                <w:iCs/>
              </w:rPr>
              <w:t>Al fine di mantenere la corrispondenza tra le indicazioni geografiche protette conformemente al diritto dell'Unione e le corrispondenti indicazioni geografiche registrate a norma dell'atto di Ginevra</w:t>
            </w:r>
            <w:r w:rsidRPr="000658D1">
              <w:t xml:space="preserve">, la Commissione </w:t>
            </w:r>
            <w:r w:rsidRPr="000658D1">
              <w:rPr>
                <w:b/>
                <w:bCs/>
                <w:i/>
                <w:iCs/>
              </w:rPr>
              <w:t>o, se del caso, l'Ufficio</w:t>
            </w:r>
            <w:r w:rsidRPr="000658D1">
              <w:t xml:space="preserve"> dovrebbe </w:t>
            </w:r>
            <w:r w:rsidRPr="000658D1">
              <w:rPr>
                <w:b/>
                <w:bCs/>
                <w:i/>
                <w:iCs/>
              </w:rPr>
              <w:t>pertanto</w:t>
            </w:r>
            <w:r w:rsidRPr="000658D1">
              <w:t xml:space="preserve"> avere l'obbligo di chiedere la modifica della corrispondente indicazione g</w:t>
            </w:r>
            <w:r w:rsidRPr="000658D1">
              <w:t>eografica iscritta nel registro internazionale, una volta approvata la modifica nel sistema dell'Unione</w:t>
            </w:r>
            <w:r w:rsidRPr="000658D1">
              <w:rPr>
                <w:b/>
                <w:bCs/>
                <w:i/>
                <w:iCs/>
              </w:rPr>
              <w:t>, a meno che lo Stato membro di origine non indichi che non desidera più mantenere la registrazione internazionale e ne chieda la cancellazione</w:t>
            </w:r>
            <w:r w:rsidRPr="000658D1">
              <w:t xml:space="preserve">. </w:t>
            </w:r>
            <w:r w:rsidRPr="000658D1">
              <w:rPr>
                <w:b/>
                <w:i/>
              </w:rPr>
              <w:t>In tali casi, affinché la registrazione internazionale sia cancellata, lo Stato membro di origine dovrebbe presentare la domanda alla Commissione o, se del caso, all'Ufficio, entro la data in cui è stata approvata la modifica dell'indicazione geografica nel sistem</w:t>
            </w:r>
            <w:r w:rsidRPr="000658D1">
              <w:rPr>
                <w:b/>
                <w:i/>
              </w:rPr>
              <w:t>a dell'Unione.</w:t>
            </w:r>
          </w:p>
        </w:tc>
      </w:tr>
    </w:tbl>
    <w:p w14:paraId="1B24D744"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6F6319ED" w14:textId="77777777" w:rsidR="00BC62F5" w:rsidRPr="000658D1" w:rsidRDefault="008C074E" w:rsidP="00BC62F5">
      <w:r w:rsidRPr="000658D1">
        <w:rPr>
          <w:rStyle w:val="HideTWBExt"/>
          <w:color w:val="auto"/>
        </w:rPr>
        <w:t>&lt;/Amend&gt;</w:t>
      </w:r>
    </w:p>
    <w:p w14:paraId="47E68B37"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11</w:t>
      </w:r>
      <w:r w:rsidRPr="000658D1">
        <w:rPr>
          <w:rStyle w:val="HideTWBExt"/>
          <w:b w:val="0"/>
          <w:color w:val="auto"/>
        </w:rPr>
        <w:t>&lt;/NumAm&gt;</w:t>
      </w:r>
    </w:p>
    <w:p w14:paraId="72778908"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6ED0DFC1" w14:textId="77777777" w:rsidR="00BC62F5" w:rsidRPr="000658D1" w:rsidRDefault="008C074E" w:rsidP="00BC62F5">
      <w:pPr>
        <w:pStyle w:val="NormalBold"/>
      </w:pPr>
      <w:r w:rsidRPr="000658D1">
        <w:rPr>
          <w:rStyle w:val="HideTWBExt"/>
          <w:b w:val="0"/>
          <w:color w:val="auto"/>
        </w:rPr>
        <w:t>&lt;Article&gt;</w:t>
      </w:r>
      <w:r w:rsidRPr="000658D1">
        <w:t>Considerando 8</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48995835" w14:textId="77777777" w:rsidTr="00BC62F5">
        <w:trPr>
          <w:jc w:val="center"/>
        </w:trPr>
        <w:tc>
          <w:tcPr>
            <w:tcW w:w="9752" w:type="dxa"/>
            <w:gridSpan w:val="2"/>
          </w:tcPr>
          <w:p w14:paraId="5E24E606" w14:textId="77777777" w:rsidR="00BC62F5" w:rsidRPr="000658D1" w:rsidRDefault="00BC62F5">
            <w:pPr>
              <w:keepNext/>
            </w:pPr>
          </w:p>
        </w:tc>
      </w:tr>
      <w:tr w:rsidR="00A259EB" w:rsidRPr="000658D1" w14:paraId="50C94546" w14:textId="77777777" w:rsidTr="00BC62F5">
        <w:trPr>
          <w:jc w:val="center"/>
        </w:trPr>
        <w:tc>
          <w:tcPr>
            <w:tcW w:w="4876" w:type="dxa"/>
            <w:hideMark/>
          </w:tcPr>
          <w:p w14:paraId="3DD9D5E6" w14:textId="77777777" w:rsidR="00BC62F5" w:rsidRPr="000658D1" w:rsidRDefault="008C074E">
            <w:pPr>
              <w:pStyle w:val="ColumnHeading"/>
              <w:keepNext/>
            </w:pPr>
            <w:r w:rsidRPr="000658D1">
              <w:t>Testo della Commissione</w:t>
            </w:r>
          </w:p>
        </w:tc>
        <w:tc>
          <w:tcPr>
            <w:tcW w:w="4876" w:type="dxa"/>
            <w:hideMark/>
          </w:tcPr>
          <w:p w14:paraId="68EFC0ED" w14:textId="77777777" w:rsidR="00BC62F5" w:rsidRPr="000658D1" w:rsidRDefault="008C074E">
            <w:pPr>
              <w:pStyle w:val="ColumnHeading"/>
              <w:keepNext/>
            </w:pPr>
            <w:r w:rsidRPr="000658D1">
              <w:t>Emendamento</w:t>
            </w:r>
          </w:p>
        </w:tc>
      </w:tr>
      <w:tr w:rsidR="00A259EB" w:rsidRPr="000658D1" w14:paraId="39CECBBE" w14:textId="77777777" w:rsidTr="00BC62F5">
        <w:trPr>
          <w:jc w:val="center"/>
        </w:trPr>
        <w:tc>
          <w:tcPr>
            <w:tcW w:w="4876" w:type="dxa"/>
            <w:hideMark/>
          </w:tcPr>
          <w:p w14:paraId="54736DF6" w14:textId="77777777" w:rsidR="00BC62F5" w:rsidRPr="000658D1" w:rsidRDefault="008C074E">
            <w:pPr>
              <w:pStyle w:val="Normal6"/>
            </w:pPr>
            <w:r w:rsidRPr="000658D1">
              <w:t>(8)</w:t>
            </w:r>
            <w:r w:rsidRPr="000658D1">
              <w:tab/>
            </w:r>
            <w:r w:rsidRPr="000658D1">
              <w:rPr>
                <w:b/>
                <w:bCs/>
                <w:i/>
                <w:iCs/>
              </w:rPr>
              <w:t>Le informazioni</w:t>
            </w:r>
            <w:r w:rsidRPr="000658D1">
              <w:t xml:space="preserve"> riguardanti la qualità, la reputazione o le caratteristiche</w:t>
            </w:r>
            <w:r w:rsidRPr="000658D1">
              <w:rPr>
                <w:b/>
                <w:bCs/>
                <w:i/>
                <w:iCs/>
              </w:rPr>
              <w:t xml:space="preserve"> [della denominazione di origine o</w:t>
            </w:r>
            <w:r w:rsidRPr="000658D1">
              <w:t xml:space="preserve"> dell'indicazione geografica</w:t>
            </w:r>
            <w:r w:rsidRPr="000658D1">
              <w:rPr>
                <w:b/>
                <w:bCs/>
                <w:i/>
                <w:iCs/>
              </w:rPr>
              <w:t>]</w:t>
            </w:r>
            <w:r w:rsidRPr="000658D1">
              <w:t xml:space="preserve"> </w:t>
            </w:r>
            <w:r w:rsidRPr="000658D1">
              <w:rPr>
                <w:b/>
                <w:bCs/>
                <w:i/>
                <w:iCs/>
              </w:rPr>
              <w:t>sono invece un elemento facoltativo delle denominazioni di origine e delle indicazioni geografiche</w:t>
            </w:r>
            <w:r w:rsidRPr="000658D1">
              <w:t xml:space="preserve"> nel sistema</w:t>
            </w:r>
            <w:r w:rsidRPr="000658D1">
              <w:rPr>
                <w:b/>
                <w:bCs/>
                <w:i/>
                <w:iCs/>
              </w:rPr>
              <w:t xml:space="preserve"> dell'atto di Ginevra</w:t>
            </w:r>
            <w:r w:rsidRPr="000658D1">
              <w:t xml:space="preserve">. La domanda di modifica </w:t>
            </w:r>
            <w:r w:rsidRPr="000658D1">
              <w:rPr>
                <w:b/>
                <w:bCs/>
                <w:i/>
                <w:iCs/>
              </w:rPr>
              <w:t>di tali elementi della denominazione di origine o dell'</w:t>
            </w:r>
            <w:r w:rsidRPr="000658D1">
              <w:t xml:space="preserve">indicazione geografica iscritta nel registro internazionale dovrebbe essere possibile, su iniziativa dello Stato membro </w:t>
            </w:r>
            <w:r w:rsidRPr="000658D1">
              <w:lastRenderedPageBreak/>
              <w:t>di origine della</w:t>
            </w:r>
            <w:r w:rsidRPr="000658D1">
              <w:rPr>
                <w:b/>
                <w:bCs/>
                <w:i/>
                <w:iCs/>
              </w:rPr>
              <w:t xml:space="preserve"> denominazione di origine o</w:t>
            </w:r>
            <w:r w:rsidRPr="000658D1">
              <w:t xml:space="preserve"> </w:t>
            </w:r>
            <w:r w:rsidRPr="000658D1">
              <w:rPr>
                <w:b/>
                <w:bCs/>
                <w:i/>
                <w:iCs/>
              </w:rPr>
              <w:t>del</w:t>
            </w:r>
            <w:r w:rsidRPr="000658D1">
              <w:rPr>
                <w:b/>
                <w:bCs/>
                <w:i/>
                <w:iCs/>
              </w:rPr>
              <w:t>l</w:t>
            </w:r>
            <w:r w:rsidRPr="000658D1">
              <w:rPr>
                <w:b/>
                <w:bCs/>
                <w:i/>
                <w:iCs/>
              </w:rPr>
              <w:t>'</w:t>
            </w:r>
            <w:r w:rsidRPr="000658D1">
              <w:t>indicazione geografica, una volta approvata la modifica nel sistema dell'Unione.</w:t>
            </w:r>
          </w:p>
        </w:tc>
        <w:tc>
          <w:tcPr>
            <w:tcW w:w="4876" w:type="dxa"/>
            <w:hideMark/>
          </w:tcPr>
          <w:p w14:paraId="6B4E66E8" w14:textId="77777777" w:rsidR="00BC62F5" w:rsidRPr="000658D1" w:rsidRDefault="008C074E">
            <w:pPr>
              <w:pStyle w:val="Normal6"/>
              <w:rPr>
                <w:szCs w:val="24"/>
              </w:rPr>
            </w:pPr>
            <w:r w:rsidRPr="000658D1">
              <w:lastRenderedPageBreak/>
              <w:t>(8)</w:t>
            </w:r>
            <w:r w:rsidRPr="000658D1">
              <w:tab/>
            </w:r>
            <w:r w:rsidRPr="000658D1">
              <w:rPr>
                <w:b/>
                <w:i/>
              </w:rPr>
              <w:t xml:space="preserve">Il secondo gruppo di modifiche è costituito da quelle che non comportano necessariamente una discrepanza sostanziale tra le indicazioni geografiche registrate nel sistema dell'atto di Ginevra e le indicazioni geografiche protette nel sistema dell'Unione. </w:t>
            </w:r>
            <w:r w:rsidRPr="000658D1">
              <w:rPr>
                <w:b/>
                <w:bCs/>
                <w:i/>
                <w:iCs/>
              </w:rPr>
              <w:t>Le modifiche della zona geografica o degli elementi</w:t>
            </w:r>
            <w:r w:rsidRPr="000658D1">
              <w:t xml:space="preserve"> riguardanti la qualità, la reputazione o le caratteristiche dell'indicazione geografica</w:t>
            </w:r>
            <w:r w:rsidRPr="000658D1">
              <w:rPr>
                <w:b/>
                <w:bCs/>
                <w:i/>
                <w:iCs/>
              </w:rPr>
              <w:t xml:space="preserve"> protetta</w:t>
            </w:r>
            <w:r w:rsidRPr="000658D1">
              <w:t xml:space="preserve"> nel sistema</w:t>
            </w:r>
            <w:r w:rsidRPr="000658D1">
              <w:rPr>
                <w:b/>
                <w:bCs/>
                <w:i/>
                <w:iCs/>
              </w:rPr>
              <w:t xml:space="preserve"> dell'Unione dovrebbero essere incluse in tale gruppo</w:t>
            </w:r>
            <w:r w:rsidRPr="000658D1">
              <w:t xml:space="preserve">. La domanda di modifica </w:t>
            </w:r>
            <w:r w:rsidRPr="000658D1">
              <w:rPr>
                <w:b/>
                <w:bCs/>
                <w:i/>
                <w:iCs/>
              </w:rPr>
              <w:t xml:space="preserve">delle </w:t>
            </w:r>
            <w:r w:rsidRPr="000658D1">
              <w:rPr>
                <w:b/>
                <w:bCs/>
                <w:i/>
                <w:iCs/>
              </w:rPr>
              <w:lastRenderedPageBreak/>
              <w:t>informazioni</w:t>
            </w:r>
            <w:r w:rsidRPr="000658D1">
              <w:rPr>
                <w:b/>
                <w:bCs/>
                <w:i/>
                <w:iCs/>
              </w:rPr>
              <w:t xml:space="preserve"> riguardanti</w:t>
            </w:r>
            <w:r w:rsidRPr="000658D1">
              <w:t xml:space="preserve"> </w:t>
            </w:r>
            <w:r w:rsidRPr="000658D1">
              <w:rPr>
                <w:b/>
                <w:bCs/>
                <w:i/>
                <w:iCs/>
              </w:rPr>
              <w:t>un'</w:t>
            </w:r>
            <w:r w:rsidRPr="000658D1">
              <w:t>indicazione geografica iscritta nel registro internazionale</w:t>
            </w:r>
            <w:r w:rsidRPr="000658D1">
              <w:rPr>
                <w:b/>
                <w:bCs/>
                <w:i/>
                <w:iCs/>
              </w:rPr>
              <w:t xml:space="preserve"> a seguito della modifica del disciplinare in relazione agli elementi riguardanti la qualità, la reputazione o le caratteristiche di un'indicazione geografica protetta nel sistema dell'Unione</w:t>
            </w:r>
            <w:r w:rsidRPr="000658D1">
              <w:t xml:space="preserve"> dovrebbe essere possibile, su iniziativa dello Stato membro di origine della</w:t>
            </w:r>
            <w:r w:rsidRPr="000658D1">
              <w:rPr>
                <w:b/>
                <w:bCs/>
                <w:i/>
                <w:iCs/>
              </w:rPr>
              <w:t xml:space="preserve"> pertinente</w:t>
            </w:r>
            <w:r w:rsidRPr="000658D1">
              <w:t xml:space="preserve"> indicazione geografica </w:t>
            </w:r>
            <w:r w:rsidRPr="000658D1">
              <w:rPr>
                <w:b/>
                <w:bCs/>
                <w:i/>
                <w:iCs/>
              </w:rPr>
              <w:t>registrata nel sistema dell'atto di Ginevra</w:t>
            </w:r>
            <w:r w:rsidRPr="000658D1">
              <w:t>, e una volta approvata la modifica nel sistema dell'Unione.</w:t>
            </w:r>
          </w:p>
        </w:tc>
      </w:tr>
    </w:tbl>
    <w:p w14:paraId="4D6AFC6F"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1C6301F2" w14:textId="77777777" w:rsidR="00BC62F5" w:rsidRPr="000658D1" w:rsidRDefault="008C074E" w:rsidP="00BC62F5">
      <w:r w:rsidRPr="000658D1">
        <w:rPr>
          <w:rStyle w:val="HideTWBExt"/>
          <w:color w:val="auto"/>
        </w:rPr>
        <w:t>&lt;/Amend&gt;</w:t>
      </w:r>
    </w:p>
    <w:p w14:paraId="1D4E6FAB"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12</w:t>
      </w:r>
      <w:r w:rsidRPr="000658D1">
        <w:rPr>
          <w:rStyle w:val="HideTWBExt"/>
          <w:b w:val="0"/>
          <w:color w:val="auto"/>
        </w:rPr>
        <w:t>&lt;/NumAm&gt;</w:t>
      </w:r>
    </w:p>
    <w:p w14:paraId="651EA2EC"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635D3397" w14:textId="77777777" w:rsidR="00BC62F5" w:rsidRPr="000658D1" w:rsidRDefault="008C074E" w:rsidP="00BC62F5">
      <w:pPr>
        <w:pStyle w:val="NormalBold"/>
      </w:pPr>
      <w:r w:rsidRPr="000658D1">
        <w:rPr>
          <w:rStyle w:val="HideTWBExt"/>
          <w:b w:val="0"/>
          <w:color w:val="auto"/>
        </w:rPr>
        <w:t>&lt;Article&gt;</w:t>
      </w:r>
      <w:r w:rsidRPr="000658D1">
        <w:t>Considerando 9</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1C6DAAA8" w14:textId="77777777" w:rsidTr="00BC62F5">
        <w:trPr>
          <w:jc w:val="center"/>
        </w:trPr>
        <w:tc>
          <w:tcPr>
            <w:tcW w:w="9752" w:type="dxa"/>
            <w:gridSpan w:val="2"/>
          </w:tcPr>
          <w:p w14:paraId="09910B5D" w14:textId="77777777" w:rsidR="00BC62F5" w:rsidRPr="000658D1" w:rsidRDefault="00BC62F5">
            <w:pPr>
              <w:keepNext/>
            </w:pPr>
          </w:p>
        </w:tc>
      </w:tr>
      <w:tr w:rsidR="00A259EB" w:rsidRPr="000658D1" w14:paraId="5DB1D59E" w14:textId="77777777" w:rsidTr="00BC62F5">
        <w:trPr>
          <w:jc w:val="center"/>
        </w:trPr>
        <w:tc>
          <w:tcPr>
            <w:tcW w:w="4876" w:type="dxa"/>
            <w:hideMark/>
          </w:tcPr>
          <w:p w14:paraId="3638A787" w14:textId="77777777" w:rsidR="00BC62F5" w:rsidRPr="000658D1" w:rsidRDefault="008C074E">
            <w:pPr>
              <w:pStyle w:val="ColumnHeading"/>
              <w:keepNext/>
            </w:pPr>
            <w:r w:rsidRPr="000658D1">
              <w:t>Testo della Commissione</w:t>
            </w:r>
          </w:p>
        </w:tc>
        <w:tc>
          <w:tcPr>
            <w:tcW w:w="4876" w:type="dxa"/>
            <w:hideMark/>
          </w:tcPr>
          <w:p w14:paraId="367FBE3C" w14:textId="77777777" w:rsidR="00BC62F5" w:rsidRPr="000658D1" w:rsidRDefault="008C074E">
            <w:pPr>
              <w:pStyle w:val="ColumnHeading"/>
              <w:keepNext/>
            </w:pPr>
            <w:r w:rsidRPr="000658D1">
              <w:t>Emendamento</w:t>
            </w:r>
          </w:p>
        </w:tc>
      </w:tr>
      <w:tr w:rsidR="00A259EB" w:rsidRPr="000658D1" w14:paraId="10416217" w14:textId="77777777" w:rsidTr="00BC62F5">
        <w:trPr>
          <w:jc w:val="center"/>
        </w:trPr>
        <w:tc>
          <w:tcPr>
            <w:tcW w:w="4876" w:type="dxa"/>
            <w:hideMark/>
          </w:tcPr>
          <w:p w14:paraId="0A5CF5BA" w14:textId="77777777" w:rsidR="00BC62F5" w:rsidRPr="000658D1" w:rsidRDefault="008C074E">
            <w:pPr>
              <w:pStyle w:val="Normal6"/>
            </w:pPr>
            <w:r w:rsidRPr="000658D1">
              <w:t>(9)</w:t>
            </w:r>
            <w:r w:rsidRPr="000658D1">
              <w:tab/>
            </w:r>
            <w:r w:rsidRPr="000658D1">
              <w:rPr>
                <w:b/>
                <w:bCs/>
                <w:i/>
                <w:iCs/>
              </w:rPr>
              <w:t>Alla luce di quanto precede, è necessario stabilire procedure appropriate nell'ambito del regolamento (UE) 2019/1753 per adattarlo alle nuove norme dell'atto di Ginevra.</w:t>
            </w:r>
          </w:p>
        </w:tc>
        <w:tc>
          <w:tcPr>
            <w:tcW w:w="4876" w:type="dxa"/>
            <w:hideMark/>
          </w:tcPr>
          <w:p w14:paraId="2B4BA68E" w14:textId="6A3B1E84" w:rsidR="00BC62F5" w:rsidRPr="000658D1" w:rsidRDefault="008C074E">
            <w:pPr>
              <w:pStyle w:val="Normal6"/>
              <w:rPr>
                <w:szCs w:val="24"/>
              </w:rPr>
            </w:pPr>
            <w:r w:rsidRPr="000658D1">
              <w:t>(9)</w:t>
            </w:r>
            <w:r w:rsidRPr="000658D1">
              <w:tab/>
            </w:r>
            <w:r w:rsidRPr="000658D1">
              <w:rPr>
                <w:b/>
                <w:bCs/>
                <w:i/>
                <w:iCs/>
              </w:rPr>
              <w:t>L'Unione dovrebbe poter rifiutare la protezione quando alla Commissione o, se del caso, all'Ufficio sono notificate, a norma della regola 15, paragrafo 3, o della regola 18, paragrafo 3, del regolamento di esecuzione comune, modifiche o rettifiche di indicazioni geografiche iscritte nel registro internazionale su richiesta di un paese terzo, rispetto al quale le parti contraenti sono autorizzate a dichiarare, a norma della regola 15, paragrafo 5, del regolamento di esecuzione comune, di non poter garantire</w:t>
            </w:r>
            <w:r w:rsidRPr="000658D1">
              <w:rPr>
                <w:b/>
                <w:bCs/>
                <w:i/>
                <w:iCs/>
              </w:rPr>
              <w:t xml:space="preserve"> la protezione a causa della modifica o dopo la rettifica.</w:t>
            </w:r>
            <w:r w:rsidRPr="000658D1">
              <w:rPr>
                <w:b/>
                <w:i/>
              </w:rPr>
              <w:t xml:space="preserve"> </w:t>
            </w:r>
            <w:r w:rsidRPr="000658D1">
              <w:rPr>
                <w:b/>
                <w:bCs/>
                <w:i/>
                <w:iCs/>
              </w:rPr>
              <w:t>Sarebbe opportuno valutare tali modifiche o rettifiche nell'ambito della procedura già esistente da applicare a seguito delle notifiche alla Commissione o, se del caso, all'Ufficio</w:t>
            </w:r>
            <w:r w:rsidR="001943F6">
              <w:rPr>
                <w:b/>
                <w:bCs/>
                <w:i/>
                <w:iCs/>
              </w:rPr>
              <w:t xml:space="preserve"> della</w:t>
            </w:r>
            <w:r w:rsidRPr="000658D1">
              <w:rPr>
                <w:b/>
                <w:bCs/>
                <w:i/>
                <w:iCs/>
              </w:rPr>
              <w:t xml:space="preserve"> registrazione delle indicazioni geografiche di paesi terzi iscritte nel registro internazionale.</w:t>
            </w:r>
            <w:r w:rsidRPr="000658D1">
              <w:rPr>
                <w:b/>
                <w:i/>
              </w:rPr>
              <w:t xml:space="preserve"> </w:t>
            </w:r>
            <w:r w:rsidRPr="000658D1">
              <w:rPr>
                <w:b/>
                <w:bCs/>
                <w:i/>
                <w:iCs/>
              </w:rPr>
              <w:t xml:space="preserve">Tuttavia, al fine di evitare oneri eccessivi e sproporzionati, tale procedura dovrebbe essere obbligatoria solo per le modifiche </w:t>
            </w:r>
            <w:r w:rsidRPr="000658D1">
              <w:rPr>
                <w:b/>
                <w:bCs/>
                <w:i/>
                <w:iCs/>
              </w:rPr>
              <w:lastRenderedPageBreak/>
              <w:t>del nome e del tipo di bene o di beni relative a indicazioni geografiche di paesi terzi iscritte nel registro internazionale.</w:t>
            </w:r>
            <w:r w:rsidRPr="000658D1">
              <w:t xml:space="preserve"> </w:t>
            </w:r>
            <w:r w:rsidRPr="000658D1">
              <w:rPr>
                <w:b/>
                <w:i/>
              </w:rPr>
              <w:t>Per le rettifiche o le modifiche delle informazioni, la procedura dovrebbe essere avviata solo su richiesta di uno Stato membro o su iniziativa della Commissio</w:t>
            </w:r>
            <w:r w:rsidRPr="000658D1">
              <w:rPr>
                <w:b/>
                <w:i/>
              </w:rPr>
              <w:t>ne o, se del caso, dell'Ufficio.</w:t>
            </w:r>
          </w:p>
        </w:tc>
      </w:tr>
    </w:tbl>
    <w:p w14:paraId="375CD14A"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7ED5E1EA" w14:textId="77777777" w:rsidR="00BC62F5" w:rsidRPr="000658D1" w:rsidRDefault="008C074E" w:rsidP="00BC62F5">
      <w:r w:rsidRPr="000658D1">
        <w:rPr>
          <w:rStyle w:val="HideTWBExt"/>
          <w:color w:val="auto"/>
        </w:rPr>
        <w:t>&lt;/Amend&gt;</w:t>
      </w:r>
    </w:p>
    <w:p w14:paraId="6E48CCA2"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13</w:t>
      </w:r>
      <w:r w:rsidRPr="000658D1">
        <w:rPr>
          <w:rStyle w:val="HideTWBExt"/>
          <w:b w:val="0"/>
          <w:color w:val="auto"/>
        </w:rPr>
        <w:t>&lt;/NumAm&gt;</w:t>
      </w:r>
    </w:p>
    <w:p w14:paraId="79DF622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09C56363" w14:textId="77777777" w:rsidR="00BC62F5" w:rsidRPr="000658D1" w:rsidRDefault="008C074E" w:rsidP="00BC62F5">
      <w:pPr>
        <w:pStyle w:val="NormalBold"/>
      </w:pPr>
      <w:r w:rsidRPr="000658D1">
        <w:rPr>
          <w:rStyle w:val="HideTWBExt"/>
          <w:b w:val="0"/>
          <w:color w:val="auto"/>
        </w:rPr>
        <w:t>&lt;Article&gt;</w:t>
      </w:r>
      <w:r w:rsidRPr="000658D1">
        <w:t>Considerando 10</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02CA233" w14:textId="77777777" w:rsidTr="00BC62F5">
        <w:trPr>
          <w:jc w:val="center"/>
        </w:trPr>
        <w:tc>
          <w:tcPr>
            <w:tcW w:w="9752" w:type="dxa"/>
            <w:gridSpan w:val="2"/>
          </w:tcPr>
          <w:p w14:paraId="7482921F" w14:textId="77777777" w:rsidR="00BC62F5" w:rsidRPr="000658D1" w:rsidRDefault="00BC62F5">
            <w:pPr>
              <w:keepNext/>
            </w:pPr>
          </w:p>
        </w:tc>
      </w:tr>
      <w:tr w:rsidR="00A259EB" w:rsidRPr="000658D1" w14:paraId="180000D2" w14:textId="77777777" w:rsidTr="00BC62F5">
        <w:trPr>
          <w:jc w:val="center"/>
        </w:trPr>
        <w:tc>
          <w:tcPr>
            <w:tcW w:w="4876" w:type="dxa"/>
            <w:hideMark/>
          </w:tcPr>
          <w:p w14:paraId="5B5770F1" w14:textId="77777777" w:rsidR="00BC62F5" w:rsidRPr="000658D1" w:rsidRDefault="008C074E">
            <w:pPr>
              <w:pStyle w:val="ColumnHeading"/>
              <w:keepNext/>
            </w:pPr>
            <w:r w:rsidRPr="000658D1">
              <w:t>Testo della Commissione</w:t>
            </w:r>
          </w:p>
        </w:tc>
        <w:tc>
          <w:tcPr>
            <w:tcW w:w="4876" w:type="dxa"/>
            <w:hideMark/>
          </w:tcPr>
          <w:p w14:paraId="4494B567" w14:textId="77777777" w:rsidR="00BC62F5" w:rsidRPr="000658D1" w:rsidRDefault="008C074E">
            <w:pPr>
              <w:pStyle w:val="ColumnHeading"/>
              <w:keepNext/>
            </w:pPr>
            <w:r w:rsidRPr="000658D1">
              <w:t>Emendamento</w:t>
            </w:r>
          </w:p>
        </w:tc>
      </w:tr>
      <w:tr w:rsidR="00A259EB" w:rsidRPr="000658D1" w14:paraId="43078557" w14:textId="77777777" w:rsidTr="00BC62F5">
        <w:trPr>
          <w:jc w:val="center"/>
        </w:trPr>
        <w:tc>
          <w:tcPr>
            <w:tcW w:w="4876" w:type="dxa"/>
            <w:hideMark/>
          </w:tcPr>
          <w:p w14:paraId="532C27F1" w14:textId="77777777" w:rsidR="00BC62F5" w:rsidRPr="000658D1" w:rsidRDefault="008C074E">
            <w:pPr>
              <w:pStyle w:val="Normal6"/>
            </w:pPr>
            <w:r w:rsidRPr="000658D1">
              <w:rPr>
                <w:b/>
                <w:i/>
              </w:rPr>
              <w:t>(10)</w:t>
            </w:r>
            <w:r w:rsidRPr="000658D1">
              <w:rPr>
                <w:b/>
                <w:i/>
              </w:rPr>
              <w:tab/>
            </w:r>
            <w:r w:rsidRPr="000658D1">
              <w:rPr>
                <w:b/>
                <w:i/>
              </w:rPr>
              <w:t>Tali modifiche sono necessarie per consentire all'Unione di adempiere agli obblighi previsti dall'atto di Ginevra.</w:t>
            </w:r>
          </w:p>
        </w:tc>
        <w:tc>
          <w:tcPr>
            <w:tcW w:w="4876" w:type="dxa"/>
            <w:hideMark/>
          </w:tcPr>
          <w:p w14:paraId="60053678" w14:textId="77777777" w:rsidR="00BC62F5" w:rsidRPr="000658D1" w:rsidRDefault="008C074E">
            <w:pPr>
              <w:pStyle w:val="Normal6"/>
              <w:rPr>
                <w:szCs w:val="24"/>
              </w:rPr>
            </w:pPr>
            <w:r w:rsidRPr="000658D1">
              <w:rPr>
                <w:b/>
                <w:i/>
              </w:rPr>
              <w:t>soppresso</w:t>
            </w:r>
          </w:p>
        </w:tc>
      </w:tr>
    </w:tbl>
    <w:p w14:paraId="12933C17"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3574FDE5" w14:textId="77777777" w:rsidR="00BC62F5" w:rsidRPr="000658D1" w:rsidRDefault="008C074E" w:rsidP="00BC62F5">
      <w:r w:rsidRPr="000658D1">
        <w:rPr>
          <w:rStyle w:val="HideTWBExt"/>
          <w:color w:val="auto"/>
        </w:rPr>
        <w:t>&lt;/Amend&gt;</w:t>
      </w:r>
    </w:p>
    <w:p w14:paraId="643D153A"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14</w:t>
      </w:r>
      <w:r w:rsidRPr="000658D1">
        <w:rPr>
          <w:rStyle w:val="HideTWBExt"/>
          <w:b w:val="0"/>
          <w:color w:val="auto"/>
        </w:rPr>
        <w:t>&lt;/NumAm&gt;</w:t>
      </w:r>
    </w:p>
    <w:p w14:paraId="16644683"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FF1CD68" w14:textId="77777777" w:rsidR="00BC62F5" w:rsidRPr="000658D1" w:rsidRDefault="008C074E" w:rsidP="00BC62F5">
      <w:pPr>
        <w:pStyle w:val="NormalBold"/>
      </w:pPr>
      <w:r w:rsidRPr="000658D1">
        <w:rPr>
          <w:rStyle w:val="HideTWBExt"/>
          <w:b w:val="0"/>
          <w:color w:val="auto"/>
        </w:rPr>
        <w:t>&lt;Article&gt;</w:t>
      </w:r>
      <w:r w:rsidRPr="000658D1">
        <w:t>Considerando 11</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384E5722" w14:textId="77777777" w:rsidTr="00BC62F5">
        <w:trPr>
          <w:jc w:val="center"/>
        </w:trPr>
        <w:tc>
          <w:tcPr>
            <w:tcW w:w="9752" w:type="dxa"/>
            <w:gridSpan w:val="2"/>
          </w:tcPr>
          <w:p w14:paraId="1A61E301" w14:textId="77777777" w:rsidR="00BC62F5" w:rsidRPr="000658D1" w:rsidRDefault="00BC62F5">
            <w:pPr>
              <w:keepNext/>
            </w:pPr>
          </w:p>
        </w:tc>
      </w:tr>
      <w:tr w:rsidR="00A259EB" w:rsidRPr="000658D1" w14:paraId="691C18D4" w14:textId="77777777" w:rsidTr="00BC62F5">
        <w:trPr>
          <w:jc w:val="center"/>
        </w:trPr>
        <w:tc>
          <w:tcPr>
            <w:tcW w:w="4876" w:type="dxa"/>
            <w:hideMark/>
          </w:tcPr>
          <w:p w14:paraId="30718EEA" w14:textId="77777777" w:rsidR="00BC62F5" w:rsidRPr="000658D1" w:rsidRDefault="008C074E">
            <w:pPr>
              <w:pStyle w:val="ColumnHeading"/>
              <w:keepNext/>
            </w:pPr>
            <w:r w:rsidRPr="000658D1">
              <w:t>Testo della Commissione</w:t>
            </w:r>
          </w:p>
        </w:tc>
        <w:tc>
          <w:tcPr>
            <w:tcW w:w="4876" w:type="dxa"/>
            <w:hideMark/>
          </w:tcPr>
          <w:p w14:paraId="0F847F80" w14:textId="77777777" w:rsidR="00BC62F5" w:rsidRPr="000658D1" w:rsidRDefault="008C074E">
            <w:pPr>
              <w:pStyle w:val="ColumnHeading"/>
              <w:keepNext/>
            </w:pPr>
            <w:r w:rsidRPr="000658D1">
              <w:t>Emendamento</w:t>
            </w:r>
          </w:p>
        </w:tc>
      </w:tr>
      <w:tr w:rsidR="00A259EB" w:rsidRPr="000658D1" w14:paraId="03A9AA5F" w14:textId="77777777" w:rsidTr="00BC62F5">
        <w:trPr>
          <w:jc w:val="center"/>
        </w:trPr>
        <w:tc>
          <w:tcPr>
            <w:tcW w:w="4876" w:type="dxa"/>
            <w:hideMark/>
          </w:tcPr>
          <w:p w14:paraId="75F17A38" w14:textId="77777777" w:rsidR="00BC62F5" w:rsidRPr="000658D1" w:rsidRDefault="008C074E">
            <w:pPr>
              <w:pStyle w:val="Normal6"/>
            </w:pPr>
            <w:r w:rsidRPr="000658D1">
              <w:t>(11)</w:t>
            </w:r>
            <w:r w:rsidRPr="000658D1">
              <w:tab/>
              <w:t xml:space="preserve">Inoltre, </w:t>
            </w:r>
            <w:r w:rsidRPr="000658D1">
              <w:rPr>
                <w:b/>
                <w:bCs/>
                <w:i/>
                <w:iCs/>
              </w:rPr>
              <w:t>a fini</w:t>
            </w:r>
            <w:r w:rsidRPr="000658D1">
              <w:t xml:space="preserve"> di semplificazione e di</w:t>
            </w:r>
            <w:r w:rsidRPr="000658D1">
              <w:rPr>
                <w:b/>
                <w:bCs/>
                <w:i/>
                <w:iCs/>
              </w:rPr>
              <w:t xml:space="preserve"> economia</w:t>
            </w:r>
            <w:r w:rsidRPr="000658D1">
              <w:t xml:space="preserve"> delle procedure, è opportuno sopprimere l'obbligo per gli Stati membri che erano parti dell'accordo di Lisbona prima dell'adesione dell'Unione all'atto di Ginevra di trasmettere alla Commissione qualsiasi notifica effettuata dall'Ufficio internazionale nell'ambito </w:t>
            </w:r>
            <w:r w:rsidRPr="000658D1">
              <w:rPr>
                <w:b/>
                <w:bCs/>
                <w:i/>
                <w:iCs/>
              </w:rPr>
              <w:t>dell'</w:t>
            </w:r>
            <w:r w:rsidRPr="000658D1">
              <w:t>accordo</w:t>
            </w:r>
            <w:r w:rsidRPr="000658D1">
              <w:rPr>
                <w:b/>
                <w:bCs/>
                <w:i/>
                <w:iCs/>
              </w:rPr>
              <w:t xml:space="preserve"> di Lisbona</w:t>
            </w:r>
            <w:r w:rsidRPr="000658D1">
              <w:t xml:space="preserve"> e l'obbligo per la Commissione di trasmettere tali notifiche a tutti gli altri Stati membri.</w:t>
            </w:r>
          </w:p>
        </w:tc>
        <w:tc>
          <w:tcPr>
            <w:tcW w:w="4876" w:type="dxa"/>
            <w:hideMark/>
          </w:tcPr>
          <w:p w14:paraId="4BEAA430" w14:textId="77777777" w:rsidR="00BC62F5" w:rsidRPr="000658D1" w:rsidRDefault="008C074E">
            <w:pPr>
              <w:pStyle w:val="Normal6"/>
              <w:rPr>
                <w:szCs w:val="24"/>
              </w:rPr>
            </w:pPr>
            <w:r w:rsidRPr="000658D1">
              <w:t>(11)</w:t>
            </w:r>
            <w:r w:rsidRPr="000658D1">
              <w:tab/>
              <w:t xml:space="preserve">Inoltre, </w:t>
            </w:r>
            <w:r w:rsidRPr="000658D1">
              <w:rPr>
                <w:b/>
                <w:bCs/>
                <w:i/>
                <w:iCs/>
              </w:rPr>
              <w:t>per motivi</w:t>
            </w:r>
            <w:r w:rsidRPr="000658D1">
              <w:t xml:space="preserve"> di semplificazione e di </w:t>
            </w:r>
            <w:r w:rsidRPr="000658D1">
              <w:rPr>
                <w:b/>
                <w:bCs/>
                <w:i/>
                <w:iCs/>
              </w:rPr>
              <w:t>efficienza</w:t>
            </w:r>
            <w:r w:rsidRPr="000658D1">
              <w:t xml:space="preserve"> delle procedure, è opportuno sopprimere l'obbligo per gli Stati membri che erano parti </w:t>
            </w:r>
            <w:r w:rsidRPr="000658D1">
              <w:rPr>
                <w:b/>
                <w:bCs/>
                <w:i/>
                <w:iCs/>
              </w:rPr>
              <w:t>contraenti</w:t>
            </w:r>
            <w:r w:rsidRPr="000658D1">
              <w:t xml:space="preserve"> dell'accordo di Lisbona </w:t>
            </w:r>
            <w:r w:rsidRPr="000658D1">
              <w:rPr>
                <w:b/>
                <w:bCs/>
                <w:i/>
                <w:iCs/>
              </w:rPr>
              <w:t xml:space="preserve"> per la protezione delle denominazioni di origine e per la loro registrazione internazionale </w:t>
            </w:r>
            <w:r w:rsidRPr="000658D1">
              <w:t>prima dell'adesione dell'Unione all'atto di Ginevra di trasmettere alla Commissione qualsiasi notifica effettuata dall'Ufficio internazionale nell'ambito</w:t>
            </w:r>
            <w:r w:rsidRPr="000658D1">
              <w:rPr>
                <w:b/>
                <w:bCs/>
                <w:i/>
                <w:iCs/>
              </w:rPr>
              <w:t xml:space="preserve"> di tale</w:t>
            </w:r>
            <w:r w:rsidRPr="000658D1">
              <w:t xml:space="preserve"> accordo e l'obbligo per la Commissione di trasmettere tali notifiche a tutti gl</w:t>
            </w:r>
            <w:r w:rsidRPr="000658D1">
              <w:t>i altri Stati membri.</w:t>
            </w:r>
          </w:p>
        </w:tc>
      </w:tr>
    </w:tbl>
    <w:p w14:paraId="1EF9A554"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6A483E70" w14:textId="77777777" w:rsidR="00BC62F5" w:rsidRPr="000658D1" w:rsidRDefault="008C074E" w:rsidP="00BC62F5">
      <w:r w:rsidRPr="000658D1">
        <w:rPr>
          <w:rStyle w:val="HideTWBExt"/>
          <w:color w:val="auto"/>
        </w:rPr>
        <w:t>&lt;/Amend&gt;</w:t>
      </w:r>
    </w:p>
    <w:p w14:paraId="70902DFE"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15</w:t>
      </w:r>
      <w:r w:rsidRPr="000658D1">
        <w:rPr>
          <w:rStyle w:val="HideTWBExt"/>
          <w:b w:val="0"/>
          <w:color w:val="auto"/>
        </w:rPr>
        <w:t>&lt;/NumAm&gt;</w:t>
      </w:r>
    </w:p>
    <w:p w14:paraId="66416B46"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76BD3BF6" w14:textId="77777777" w:rsidR="00BC62F5" w:rsidRPr="000658D1" w:rsidRDefault="008C074E" w:rsidP="00BC62F5">
      <w:pPr>
        <w:pStyle w:val="NormalBold"/>
      </w:pPr>
      <w:r w:rsidRPr="000658D1">
        <w:rPr>
          <w:rStyle w:val="HideTWBExt"/>
          <w:b w:val="0"/>
          <w:color w:val="auto"/>
        </w:rPr>
        <w:t>&lt;Article&gt;</w:t>
      </w:r>
      <w:r w:rsidRPr="000658D1">
        <w:t>Considerando 12</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4D789E4" w14:textId="77777777" w:rsidTr="00BC62F5">
        <w:trPr>
          <w:jc w:val="center"/>
        </w:trPr>
        <w:tc>
          <w:tcPr>
            <w:tcW w:w="9752" w:type="dxa"/>
            <w:gridSpan w:val="2"/>
          </w:tcPr>
          <w:p w14:paraId="54B23CE9" w14:textId="77777777" w:rsidR="00BC62F5" w:rsidRPr="000658D1" w:rsidRDefault="00BC62F5">
            <w:pPr>
              <w:keepNext/>
            </w:pPr>
          </w:p>
        </w:tc>
      </w:tr>
      <w:tr w:rsidR="00A259EB" w:rsidRPr="000658D1" w14:paraId="2B3C5C41" w14:textId="77777777" w:rsidTr="00BC62F5">
        <w:trPr>
          <w:jc w:val="center"/>
        </w:trPr>
        <w:tc>
          <w:tcPr>
            <w:tcW w:w="4876" w:type="dxa"/>
            <w:hideMark/>
          </w:tcPr>
          <w:p w14:paraId="6BD1C219" w14:textId="77777777" w:rsidR="00BC62F5" w:rsidRPr="000658D1" w:rsidRDefault="008C074E">
            <w:pPr>
              <w:pStyle w:val="ColumnHeading"/>
              <w:keepNext/>
            </w:pPr>
            <w:r w:rsidRPr="000658D1">
              <w:t>Testo della Commissione</w:t>
            </w:r>
          </w:p>
        </w:tc>
        <w:tc>
          <w:tcPr>
            <w:tcW w:w="4876" w:type="dxa"/>
            <w:hideMark/>
          </w:tcPr>
          <w:p w14:paraId="691023DA" w14:textId="77777777" w:rsidR="00BC62F5" w:rsidRPr="000658D1" w:rsidRDefault="008C074E">
            <w:pPr>
              <w:pStyle w:val="ColumnHeading"/>
              <w:keepNext/>
            </w:pPr>
            <w:r w:rsidRPr="000658D1">
              <w:t>Emendamento</w:t>
            </w:r>
          </w:p>
        </w:tc>
      </w:tr>
      <w:tr w:rsidR="00A259EB" w:rsidRPr="000658D1" w14:paraId="2EDB26F8" w14:textId="77777777" w:rsidTr="00BC62F5">
        <w:trPr>
          <w:jc w:val="center"/>
        </w:trPr>
        <w:tc>
          <w:tcPr>
            <w:tcW w:w="4876" w:type="dxa"/>
            <w:hideMark/>
          </w:tcPr>
          <w:p w14:paraId="45ABFF55" w14:textId="77777777" w:rsidR="00BC62F5" w:rsidRPr="000658D1" w:rsidRDefault="008C074E">
            <w:pPr>
              <w:pStyle w:val="Normal6"/>
            </w:pPr>
            <w:r w:rsidRPr="000658D1">
              <w:t>(12)</w:t>
            </w:r>
            <w:r w:rsidRPr="000658D1">
              <w:tab/>
              <w:t xml:space="preserve">Per quanto riguarda le indicazioni geografiche per i prodotti artigianali e industriali, nei casi specifici di cui </w:t>
            </w:r>
            <w:r w:rsidRPr="000658D1">
              <w:rPr>
                <w:b/>
                <w:bCs/>
                <w:i/>
                <w:iCs/>
              </w:rPr>
              <w:t>all'articolo 30 del</w:t>
            </w:r>
            <w:r w:rsidRPr="000658D1">
              <w:t xml:space="preserve"> regolamento (UE) 2023/2411 la Commissione dovrebbe poter avocare a sé dall'Ufficio il potere decisionale in merito </w:t>
            </w:r>
            <w:r w:rsidRPr="000658D1">
              <w:rPr>
                <w:b/>
                <w:bCs/>
                <w:i/>
                <w:iCs/>
              </w:rPr>
              <w:t>alla</w:t>
            </w:r>
            <w:r w:rsidRPr="000658D1">
              <w:t xml:space="preserve"> registrazione</w:t>
            </w:r>
            <w:r w:rsidRPr="000658D1">
              <w:rPr>
                <w:b/>
                <w:bCs/>
                <w:i/>
                <w:iCs/>
              </w:rPr>
              <w:t>, alla modifica e alla cancellazione delle denominazioni di origine e</w:t>
            </w:r>
            <w:r w:rsidRPr="000658D1">
              <w:t xml:space="preserve"> delle indicazioni geografiche dell'Unione </w:t>
            </w:r>
            <w:r w:rsidRPr="000658D1">
              <w:rPr>
                <w:b/>
                <w:bCs/>
                <w:i/>
                <w:iCs/>
              </w:rPr>
              <w:t>europea</w:t>
            </w:r>
            <w:r w:rsidRPr="000658D1">
              <w:t xml:space="preserve"> o dei suoi Stati membri e in merito alla protezione, al rifiuto di protezione, </w:t>
            </w:r>
            <w:r w:rsidRPr="000658D1">
              <w:rPr>
                <w:b/>
                <w:bCs/>
                <w:i/>
                <w:iCs/>
              </w:rPr>
              <w:t>alla modifica e all'invalidazione delle deno</w:t>
            </w:r>
            <w:r w:rsidRPr="000658D1">
              <w:rPr>
                <w:b/>
                <w:bCs/>
                <w:i/>
                <w:iCs/>
              </w:rPr>
              <w:t>minazioni di origine e delle indicazioni geografiche</w:t>
            </w:r>
            <w:r w:rsidRPr="000658D1">
              <w:t xml:space="preserve"> di un paese terzo. La ragione di ciò risiede in particolare nel fatto che la registrazione dell'indicazione geografica proposta potrebbe essere contraria all'ordine pubblico o che tale registrazione o il rigetto della domanda potrebbe pregiudicare le relazioni commerciali o esterne dell'Unione.</w:t>
            </w:r>
          </w:p>
        </w:tc>
        <w:tc>
          <w:tcPr>
            <w:tcW w:w="4876" w:type="dxa"/>
            <w:hideMark/>
          </w:tcPr>
          <w:p w14:paraId="726F31EC" w14:textId="4F20B027" w:rsidR="00BC62F5" w:rsidRPr="000658D1" w:rsidRDefault="008C074E">
            <w:pPr>
              <w:pStyle w:val="Normal6"/>
              <w:rPr>
                <w:szCs w:val="24"/>
              </w:rPr>
            </w:pPr>
            <w:r w:rsidRPr="000658D1">
              <w:t>(12)</w:t>
            </w:r>
            <w:r w:rsidRPr="000658D1">
              <w:tab/>
              <w:t xml:space="preserve">Per quanto riguarda le indicazioni geografiche per i prodotti artigianali e industriali, nei casi specifici di cui </w:t>
            </w:r>
            <w:r w:rsidRPr="000658D1">
              <w:rPr>
                <w:b/>
                <w:bCs/>
                <w:i/>
                <w:iCs/>
              </w:rPr>
              <w:t>al</w:t>
            </w:r>
            <w:r w:rsidRPr="000658D1">
              <w:t xml:space="preserve"> regolamento (UE) 2023/2411 la Commissione dovrebbe poter avocare a sé dall'Ufficio il potere decisionale in merito </w:t>
            </w:r>
            <w:r w:rsidRPr="000658D1">
              <w:rPr>
                <w:b/>
                <w:bCs/>
                <w:i/>
                <w:iCs/>
              </w:rPr>
              <w:t>alle domande di</w:t>
            </w:r>
            <w:r w:rsidRPr="000658D1">
              <w:t xml:space="preserve"> registrazione delle indicazioni geografiche dell'Unione </w:t>
            </w:r>
            <w:r w:rsidRPr="000658D1">
              <w:rPr>
                <w:b/>
                <w:bCs/>
                <w:i/>
                <w:iCs/>
              </w:rPr>
              <w:t xml:space="preserve">nel registro internazionale, </w:t>
            </w:r>
            <w:r w:rsidR="00D37D84" w:rsidRPr="00D37D84">
              <w:rPr>
                <w:b/>
                <w:bCs/>
                <w:i/>
                <w:iCs/>
              </w:rPr>
              <w:t>in merito alle modifiche e alle cancellazioni delle registrazioni di indicazioni geografiche dell'Unione</w:t>
            </w:r>
            <w:r w:rsidR="00D37D84">
              <w:rPr>
                <w:b/>
                <w:bCs/>
                <w:i/>
                <w:iCs/>
              </w:rPr>
              <w:t xml:space="preserve"> </w:t>
            </w:r>
            <w:r w:rsidRPr="000658D1">
              <w:t xml:space="preserve">o dei suoi Stati membri e in merito alla protezione, al rifiuto di protezione, </w:t>
            </w:r>
            <w:r w:rsidRPr="000658D1">
              <w:rPr>
                <w:b/>
                <w:bCs/>
                <w:i/>
                <w:iCs/>
              </w:rPr>
              <w:t>alle modifiche, alle rettifiche e alle invalidazioni di una registrazione internazionale</w:t>
            </w:r>
            <w:r w:rsidRPr="000658D1">
              <w:t xml:space="preserve"> di un paese terzo. La ragione di ciò risiede in particolare nel fatto che la registrazione dell'indicazione geografica proposta potrebbe essere contraria all'ordine pubblico o che tale registrazione o il rigetto della domanda potrebbe pregiudicare le relazioni commerciali o esterne dell'Unione.</w:t>
            </w:r>
          </w:p>
        </w:tc>
      </w:tr>
    </w:tbl>
    <w:p w14:paraId="2872B1DD"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531E46D9" w14:textId="77777777" w:rsidR="00BC62F5" w:rsidRPr="000658D1" w:rsidRDefault="008C074E" w:rsidP="00BC62F5">
      <w:r w:rsidRPr="000658D1">
        <w:rPr>
          <w:rStyle w:val="HideTWBExt"/>
          <w:color w:val="auto"/>
        </w:rPr>
        <w:t>&lt;/Amend&gt;</w:t>
      </w:r>
    </w:p>
    <w:p w14:paraId="4B90CB52"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16</w:t>
      </w:r>
      <w:r w:rsidRPr="000658D1">
        <w:rPr>
          <w:rStyle w:val="HideTWBExt"/>
          <w:b w:val="0"/>
          <w:color w:val="auto"/>
        </w:rPr>
        <w:t>&lt;/NumAm&gt;</w:t>
      </w:r>
    </w:p>
    <w:p w14:paraId="0CD4F67D"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6100C9E3" w14:textId="77777777" w:rsidR="00BC62F5" w:rsidRPr="000658D1" w:rsidRDefault="008C074E" w:rsidP="00BC62F5">
      <w:pPr>
        <w:pStyle w:val="NormalBold"/>
      </w:pPr>
      <w:r w:rsidRPr="000658D1">
        <w:rPr>
          <w:rStyle w:val="HideTWBExt"/>
          <w:b w:val="0"/>
          <w:color w:val="auto"/>
        </w:rPr>
        <w:t>&lt;Article&gt;</w:t>
      </w:r>
      <w:r w:rsidRPr="000658D1">
        <w:t>Considerando 13</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2815767B" w14:textId="77777777" w:rsidTr="00BC62F5">
        <w:trPr>
          <w:jc w:val="center"/>
        </w:trPr>
        <w:tc>
          <w:tcPr>
            <w:tcW w:w="9752" w:type="dxa"/>
            <w:gridSpan w:val="2"/>
          </w:tcPr>
          <w:p w14:paraId="764DF74F" w14:textId="77777777" w:rsidR="00BC62F5" w:rsidRPr="000658D1" w:rsidRDefault="00BC62F5">
            <w:pPr>
              <w:keepNext/>
            </w:pPr>
          </w:p>
        </w:tc>
      </w:tr>
      <w:tr w:rsidR="00A259EB" w:rsidRPr="000658D1" w14:paraId="45264CCA" w14:textId="77777777" w:rsidTr="00BC62F5">
        <w:trPr>
          <w:jc w:val="center"/>
        </w:trPr>
        <w:tc>
          <w:tcPr>
            <w:tcW w:w="4876" w:type="dxa"/>
            <w:hideMark/>
          </w:tcPr>
          <w:p w14:paraId="5A6F0BFF" w14:textId="77777777" w:rsidR="00BC62F5" w:rsidRPr="000658D1" w:rsidRDefault="008C074E">
            <w:pPr>
              <w:pStyle w:val="ColumnHeading"/>
              <w:keepNext/>
            </w:pPr>
            <w:r w:rsidRPr="000658D1">
              <w:t>Testo della Commissione</w:t>
            </w:r>
          </w:p>
        </w:tc>
        <w:tc>
          <w:tcPr>
            <w:tcW w:w="4876" w:type="dxa"/>
            <w:hideMark/>
          </w:tcPr>
          <w:p w14:paraId="712C2221" w14:textId="77777777" w:rsidR="00BC62F5" w:rsidRPr="000658D1" w:rsidRDefault="008C074E">
            <w:pPr>
              <w:pStyle w:val="ColumnHeading"/>
              <w:keepNext/>
            </w:pPr>
            <w:r w:rsidRPr="000658D1">
              <w:t>Emendamento</w:t>
            </w:r>
          </w:p>
        </w:tc>
      </w:tr>
      <w:tr w:rsidR="00A259EB" w:rsidRPr="000658D1" w14:paraId="3C7EEC12" w14:textId="77777777" w:rsidTr="00BC62F5">
        <w:trPr>
          <w:jc w:val="center"/>
        </w:trPr>
        <w:tc>
          <w:tcPr>
            <w:tcW w:w="4876" w:type="dxa"/>
            <w:hideMark/>
          </w:tcPr>
          <w:p w14:paraId="695CC483" w14:textId="77777777" w:rsidR="00BC62F5" w:rsidRPr="000658D1" w:rsidRDefault="008C074E">
            <w:pPr>
              <w:pStyle w:val="Normal6"/>
            </w:pPr>
            <w:r w:rsidRPr="000658D1">
              <w:t>(13)</w:t>
            </w:r>
            <w:r w:rsidRPr="000658D1">
              <w:tab/>
            </w:r>
            <w:r w:rsidRPr="000658D1">
              <w:t xml:space="preserve">La legislazione dell'Unione in materia di indicazioni geografiche è stata </w:t>
            </w:r>
            <w:r w:rsidRPr="000658D1">
              <w:rPr>
                <w:b/>
                <w:bCs/>
                <w:i/>
                <w:iCs/>
              </w:rPr>
              <w:t>recentemente</w:t>
            </w:r>
            <w:r w:rsidRPr="000658D1">
              <w:t xml:space="preserve"> riformata dal regolamento (UE) 2024/1143</w:t>
            </w:r>
            <w:r w:rsidRPr="000658D1">
              <w:rPr>
                <w:b/>
                <w:bCs/>
                <w:i/>
                <w:iCs/>
              </w:rPr>
              <w:t xml:space="preserve"> del Parlamento europeo e </w:t>
            </w:r>
            <w:r w:rsidRPr="000658D1">
              <w:rPr>
                <w:b/>
                <w:bCs/>
                <w:i/>
                <w:iCs/>
              </w:rPr>
              <w:lastRenderedPageBreak/>
              <w:t>del Consiglio</w:t>
            </w:r>
            <w:r w:rsidRPr="000658D1">
              <w:rPr>
                <w:b/>
                <w:bCs/>
                <w:i/>
                <w:iCs/>
                <w:vertAlign w:val="superscript"/>
              </w:rPr>
              <w:t>5</w:t>
            </w:r>
            <w:r w:rsidRPr="000658D1">
              <w:t>, il quale istituisce un quadro</w:t>
            </w:r>
            <w:r w:rsidRPr="000658D1">
              <w:rPr>
                <w:b/>
                <w:bCs/>
                <w:i/>
                <w:iCs/>
              </w:rPr>
              <w:t xml:space="preserve"> unificato</w:t>
            </w:r>
            <w:r w:rsidRPr="000658D1">
              <w:t xml:space="preserve"> per le indicazioni geografiche nell'Unione, rafforzando la protezione e il riconoscimento di prodotti quali vini, bevande spiritose e prodotti agricoli. Tale regolamento ha modificato i regolamenti (UE) n. 1308/2013</w:t>
            </w:r>
            <w:r w:rsidRPr="000658D1">
              <w:rPr>
                <w:b/>
                <w:bCs/>
                <w:i/>
                <w:iCs/>
              </w:rPr>
              <w:t xml:space="preserve"> e (UE) 2019/787</w:t>
            </w:r>
            <w:r w:rsidRPr="000658D1">
              <w:t xml:space="preserve"> e ha abrogato il regolamento (UE) n. 1151/2012. I riferimenti ai regola</w:t>
            </w:r>
            <w:r w:rsidRPr="000658D1">
              <w:t>menti (UE) n. 1151/2012, (UE) n. 1308/2013 e (UE) 2019/787 dovrebbero pertanto essere sostituiti da riferimenti al regolamento (UE) 2024/1143.</w:t>
            </w:r>
          </w:p>
        </w:tc>
        <w:tc>
          <w:tcPr>
            <w:tcW w:w="4876" w:type="dxa"/>
            <w:hideMark/>
          </w:tcPr>
          <w:p w14:paraId="26EBBB58" w14:textId="77777777" w:rsidR="00BC62F5" w:rsidRPr="000658D1" w:rsidRDefault="008C074E">
            <w:pPr>
              <w:pStyle w:val="Normal6"/>
              <w:rPr>
                <w:szCs w:val="24"/>
              </w:rPr>
            </w:pPr>
            <w:r w:rsidRPr="000658D1">
              <w:lastRenderedPageBreak/>
              <w:t>(13)</w:t>
            </w:r>
            <w:r w:rsidRPr="000658D1">
              <w:tab/>
              <w:t>La legislazione dell'Unione in materia di indicazioni geografiche è stata riformata dal regolamento (UE) 2024/1143, il quale istituisce un quadro</w:t>
            </w:r>
            <w:r w:rsidRPr="000658D1">
              <w:rPr>
                <w:b/>
                <w:bCs/>
                <w:i/>
                <w:iCs/>
              </w:rPr>
              <w:t xml:space="preserve"> uniforme</w:t>
            </w:r>
            <w:r w:rsidRPr="000658D1">
              <w:t xml:space="preserve"> per </w:t>
            </w:r>
            <w:r w:rsidRPr="000658D1">
              <w:lastRenderedPageBreak/>
              <w:t xml:space="preserve">le indicazioni geografiche </w:t>
            </w:r>
            <w:r w:rsidRPr="000658D1">
              <w:rPr>
                <w:b/>
                <w:bCs/>
                <w:i/>
                <w:iCs/>
              </w:rPr>
              <w:t xml:space="preserve">per quanto riguarda i vini, le bevande spiritose e i prodotti agricoli </w:t>
            </w:r>
            <w:r w:rsidRPr="000658D1">
              <w:t>nell'Unione, rafforzando la protezione e il riconoscimento di prodotti quali vini, bevande spiritose e prodotti agricoli. Tale regolamento ha modificato i regolamenti (UE) n. 1308/2013</w:t>
            </w:r>
            <w:r w:rsidRPr="000658D1">
              <w:rPr>
                <w:b/>
                <w:bCs/>
                <w:i/>
                <w:iCs/>
                <w:vertAlign w:val="superscript"/>
              </w:rPr>
              <w:t>1 bis</w:t>
            </w:r>
            <w:r w:rsidRPr="000658D1">
              <w:rPr>
                <w:b/>
                <w:bCs/>
                <w:i/>
                <w:iCs/>
              </w:rPr>
              <w:t xml:space="preserve"> e (UE) 2019/787</w:t>
            </w:r>
            <w:r w:rsidRPr="000658D1">
              <w:rPr>
                <w:b/>
                <w:bCs/>
                <w:i/>
                <w:iCs/>
                <w:vertAlign w:val="superscript"/>
              </w:rPr>
              <w:t>1 ter</w:t>
            </w:r>
            <w:r w:rsidRPr="000658D1">
              <w:t xml:space="preserve"> </w:t>
            </w:r>
            <w:r w:rsidRPr="000658D1">
              <w:rPr>
                <w:b/>
                <w:bCs/>
                <w:i/>
                <w:iCs/>
              </w:rPr>
              <w:t>del Parlamento europeo e del Consiglio</w:t>
            </w:r>
            <w:r w:rsidRPr="000658D1">
              <w:t xml:space="preserve"> e ha</w:t>
            </w:r>
            <w:r w:rsidRPr="000658D1">
              <w:t xml:space="preserve"> abrogato il regolamento (UE) n. 1151/2012 </w:t>
            </w:r>
            <w:r w:rsidRPr="000658D1">
              <w:rPr>
                <w:b/>
                <w:bCs/>
                <w:i/>
                <w:iCs/>
              </w:rPr>
              <w:t>del Parlamento europeo e del Consiglio</w:t>
            </w:r>
            <w:r w:rsidRPr="000658D1">
              <w:rPr>
                <w:b/>
                <w:bCs/>
                <w:i/>
                <w:iCs/>
                <w:vertAlign w:val="superscript"/>
              </w:rPr>
              <w:t>1 quate</w:t>
            </w:r>
            <w:r w:rsidRPr="000658D1">
              <w:rPr>
                <w:vertAlign w:val="superscript"/>
              </w:rPr>
              <w:t>r</w:t>
            </w:r>
            <w:r w:rsidRPr="000658D1">
              <w:t>. I riferimenti ai regolamenti (UE) n. 1151/2012, (UE) n. 1308/2013 e (UE) 2019/787 dovrebbero pertanto essere sostituiti da riferimenti al regolamento (UE) 2024/1143.</w:t>
            </w:r>
          </w:p>
        </w:tc>
      </w:tr>
      <w:tr w:rsidR="00A259EB" w:rsidRPr="000658D1" w14:paraId="4CF98D3F" w14:textId="77777777" w:rsidTr="00BC62F5">
        <w:trPr>
          <w:jc w:val="center"/>
        </w:trPr>
        <w:tc>
          <w:tcPr>
            <w:tcW w:w="4876" w:type="dxa"/>
            <w:hideMark/>
          </w:tcPr>
          <w:p w14:paraId="6C3344DB" w14:textId="77777777" w:rsidR="00BC62F5" w:rsidRPr="000658D1" w:rsidRDefault="008C074E">
            <w:pPr>
              <w:pStyle w:val="Normal6"/>
            </w:pPr>
            <w:r w:rsidRPr="000658D1">
              <w:lastRenderedPageBreak/>
              <w:t>__________________</w:t>
            </w:r>
          </w:p>
        </w:tc>
        <w:tc>
          <w:tcPr>
            <w:tcW w:w="4876" w:type="dxa"/>
            <w:hideMark/>
          </w:tcPr>
          <w:p w14:paraId="05E568FE" w14:textId="77777777" w:rsidR="00BC62F5" w:rsidRPr="000658D1" w:rsidRDefault="008C074E">
            <w:pPr>
              <w:pStyle w:val="Normal6"/>
              <w:rPr>
                <w:szCs w:val="24"/>
              </w:rPr>
            </w:pPr>
            <w:r w:rsidRPr="000658D1">
              <w:t>__________________</w:t>
            </w:r>
          </w:p>
        </w:tc>
      </w:tr>
      <w:tr w:rsidR="00A259EB" w:rsidRPr="000658D1" w14:paraId="3D713A68" w14:textId="77777777" w:rsidTr="00BC62F5">
        <w:trPr>
          <w:jc w:val="center"/>
        </w:trPr>
        <w:tc>
          <w:tcPr>
            <w:tcW w:w="4876" w:type="dxa"/>
            <w:hideMark/>
          </w:tcPr>
          <w:p w14:paraId="1CAC93D6" w14:textId="77777777" w:rsidR="00BC62F5" w:rsidRPr="000658D1" w:rsidRDefault="008C074E">
            <w:pPr>
              <w:pStyle w:val="Normal6"/>
            </w:pPr>
            <w:r w:rsidRPr="000658D1">
              <w:rPr>
                <w:b/>
                <w:bCs/>
                <w:i/>
                <w:iCs/>
                <w:vertAlign w:val="superscript"/>
              </w:rPr>
              <w:t>5</w:t>
            </w:r>
            <w:r w:rsidRPr="000658D1">
              <w:rPr>
                <w:b/>
                <w:bCs/>
                <w:i/>
                <w:iCs/>
              </w:rPr>
              <w:t xml:space="preserve"> Regolamento (UE) 2024/1143 del Parlamento europeo e del Consiglio, dell'11 aprile 2024, relativo alle indicazioni geografiche dei vini, delle bevande spiritose e dei prodotti agricoli, nonché alle specialità tradizionali garantite e alle indicazioni facoltative di qualità per i prodotti agricoli, che modifica i regolamenti (UE) n. 1308/2013, (UE) 2019/787 e (UE) 2019/1753 e che abroga il regolamento (UE) n. 1151/2012 (GU L 2024/1143, 23.4.2024, ELI:</w:t>
            </w:r>
            <w:r w:rsidRPr="000658D1">
              <w:rPr>
                <w:b/>
                <w:i/>
              </w:rPr>
              <w:t xml:space="preserve"> http://data.europa.eu/eli/reg/2024/1143/oj).</w:t>
            </w:r>
          </w:p>
        </w:tc>
        <w:tc>
          <w:tcPr>
            <w:tcW w:w="4876" w:type="dxa"/>
          </w:tcPr>
          <w:p w14:paraId="23B04C70" w14:textId="77777777" w:rsidR="00BC62F5" w:rsidRPr="000658D1" w:rsidRDefault="00BC62F5">
            <w:pPr>
              <w:pStyle w:val="Normal6"/>
              <w:rPr>
                <w:szCs w:val="24"/>
              </w:rPr>
            </w:pPr>
          </w:p>
        </w:tc>
      </w:tr>
      <w:tr w:rsidR="00A259EB" w:rsidRPr="000658D1" w14:paraId="2A1CB116" w14:textId="77777777" w:rsidTr="00BC62F5">
        <w:trPr>
          <w:jc w:val="center"/>
        </w:trPr>
        <w:tc>
          <w:tcPr>
            <w:tcW w:w="4876" w:type="dxa"/>
          </w:tcPr>
          <w:p w14:paraId="3BDA79D4" w14:textId="77777777" w:rsidR="00BC62F5" w:rsidRPr="000658D1" w:rsidRDefault="00BC62F5">
            <w:pPr>
              <w:pStyle w:val="Normal6"/>
            </w:pPr>
          </w:p>
        </w:tc>
        <w:tc>
          <w:tcPr>
            <w:tcW w:w="4876" w:type="dxa"/>
            <w:hideMark/>
          </w:tcPr>
          <w:p w14:paraId="47808FE2" w14:textId="77777777" w:rsidR="00BC62F5" w:rsidRPr="000658D1" w:rsidRDefault="008C074E">
            <w:pPr>
              <w:pStyle w:val="Normal6"/>
              <w:rPr>
                <w:szCs w:val="24"/>
              </w:rPr>
            </w:pPr>
            <w:r w:rsidRPr="000658D1">
              <w:rPr>
                <w:b/>
                <w:bCs/>
                <w:i/>
                <w:iCs/>
                <w:vertAlign w:val="superscript"/>
              </w:rPr>
              <w:t>1 bis</w:t>
            </w:r>
            <w:r w:rsidRPr="000658D1">
              <w:rPr>
                <w:b/>
                <w:bCs/>
                <w:i/>
                <w:iCs/>
              </w:rPr>
              <w:t xml:space="preserve"> Regolamento (UE) n. 1308/2013 del Parlamento europeo e del Consiglio, del 17 dicembre 2013, recante organizzazione comune dei mercati dei prodotti agricoli e che abroga i regolamenti (CEE) n. 922/72, (CEE) n. 234/79, (CE) n. 1037/2001 e (CE) n. 1234/2007 del Consiglio (GU L 347 del 20.12.2013, pag. 671, ELI:</w:t>
            </w:r>
            <w:r w:rsidRPr="000658D1">
              <w:rPr>
                <w:b/>
                <w:i/>
              </w:rPr>
              <w:t xml:space="preserve"> http://data.europa.eu/eli/reg/2013/1308/oj).</w:t>
            </w:r>
          </w:p>
        </w:tc>
      </w:tr>
      <w:tr w:rsidR="00A259EB" w:rsidRPr="000658D1" w14:paraId="4D5D8AEF" w14:textId="77777777" w:rsidTr="00BC62F5">
        <w:trPr>
          <w:jc w:val="center"/>
        </w:trPr>
        <w:tc>
          <w:tcPr>
            <w:tcW w:w="4876" w:type="dxa"/>
          </w:tcPr>
          <w:p w14:paraId="29C2669F" w14:textId="77777777" w:rsidR="00BC62F5" w:rsidRPr="000658D1" w:rsidRDefault="00BC62F5">
            <w:pPr>
              <w:pStyle w:val="Normal6"/>
            </w:pPr>
          </w:p>
        </w:tc>
        <w:tc>
          <w:tcPr>
            <w:tcW w:w="4876" w:type="dxa"/>
            <w:hideMark/>
          </w:tcPr>
          <w:p w14:paraId="21E79C22" w14:textId="77777777" w:rsidR="00BC62F5" w:rsidRPr="000658D1" w:rsidRDefault="008C074E">
            <w:pPr>
              <w:pStyle w:val="Normal6"/>
              <w:rPr>
                <w:szCs w:val="24"/>
              </w:rPr>
            </w:pPr>
            <w:r w:rsidRPr="000658D1">
              <w:rPr>
                <w:b/>
                <w:bCs/>
                <w:i/>
                <w:iCs/>
                <w:vertAlign w:val="superscript"/>
              </w:rPr>
              <w:t>1 ter</w:t>
            </w:r>
            <w:r w:rsidRPr="000658D1">
              <w:rPr>
                <w:b/>
                <w:bCs/>
                <w:i/>
                <w:iCs/>
              </w:rPr>
              <w:t xml:space="preserve"> Regolamento (UE) 2019/787 del Parlamento europeo e del Consiglio, del 17 aprile 2019, relativo alla definizione, alla designazione, alla presentazione e all’etichettatura delle bevande spiritose, all’uso delle denominazioni di bevande </w:t>
            </w:r>
            <w:r w:rsidRPr="000658D1">
              <w:rPr>
                <w:b/>
                <w:bCs/>
                <w:i/>
                <w:iCs/>
              </w:rPr>
              <w:lastRenderedPageBreak/>
              <w:t>spiritose nella presentazione e nell’etichettatura di altri prodotti alimentari, nonché alla protezione delle indicazioni geografiche delle bevande spiritose e all’uso dell’alcole etilico e di distillati di origine agricola nelle bevande alcoliche, e che abroga il regolamento</w:t>
            </w:r>
            <w:r w:rsidRPr="000658D1">
              <w:rPr>
                <w:b/>
                <w:bCs/>
                <w:i/>
                <w:iCs/>
              </w:rPr>
              <w:t xml:space="preserve"> (CE) n. 110/2008 (GU L 130 del 17.5.2019, pag. 1 ELI:</w:t>
            </w:r>
            <w:r w:rsidRPr="000658D1">
              <w:rPr>
                <w:b/>
                <w:i/>
              </w:rPr>
              <w:t xml:space="preserve"> http://data.europa.eu/eli/reg/2019/787/oj).</w:t>
            </w:r>
          </w:p>
        </w:tc>
      </w:tr>
      <w:tr w:rsidR="00A259EB" w:rsidRPr="000658D1" w14:paraId="5B5E1672" w14:textId="77777777" w:rsidTr="00BC62F5">
        <w:trPr>
          <w:jc w:val="center"/>
        </w:trPr>
        <w:tc>
          <w:tcPr>
            <w:tcW w:w="4876" w:type="dxa"/>
          </w:tcPr>
          <w:p w14:paraId="18A7D0B6" w14:textId="77777777" w:rsidR="00BC62F5" w:rsidRPr="000658D1" w:rsidRDefault="00BC62F5">
            <w:pPr>
              <w:pStyle w:val="Normal6"/>
            </w:pPr>
          </w:p>
        </w:tc>
        <w:tc>
          <w:tcPr>
            <w:tcW w:w="4876" w:type="dxa"/>
            <w:hideMark/>
          </w:tcPr>
          <w:p w14:paraId="78FEA071" w14:textId="77777777" w:rsidR="00BC62F5" w:rsidRPr="000658D1" w:rsidRDefault="008C074E">
            <w:pPr>
              <w:pStyle w:val="Normal6"/>
              <w:rPr>
                <w:szCs w:val="24"/>
              </w:rPr>
            </w:pPr>
            <w:r w:rsidRPr="000658D1">
              <w:rPr>
                <w:b/>
                <w:bCs/>
                <w:i/>
                <w:iCs/>
                <w:vertAlign w:val="superscript"/>
              </w:rPr>
              <w:t>1 ter</w:t>
            </w:r>
            <w:r w:rsidRPr="000658D1">
              <w:rPr>
                <w:b/>
                <w:bCs/>
                <w:i/>
                <w:iCs/>
              </w:rPr>
              <w:t xml:space="preserve"> Regolamento (UE) n. 1151/2012 del Parlamento europeo e del Consiglio, del 21 novembre 2012, sui regimi di qualità dei prodotti agricoli e alimentari (GU L 343 del 14.12.2012, pag. 1, ELI:</w:t>
            </w:r>
            <w:r w:rsidRPr="000658D1">
              <w:rPr>
                <w:b/>
                <w:i/>
              </w:rPr>
              <w:t xml:space="preserve"> http://data.europa.eu/eli/reg/2012/1151/oj).</w:t>
            </w:r>
          </w:p>
        </w:tc>
      </w:tr>
    </w:tbl>
    <w:p w14:paraId="438FF5F2"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4DB194A" w14:textId="77777777" w:rsidR="00BC62F5" w:rsidRPr="000658D1" w:rsidRDefault="008C074E" w:rsidP="00BC62F5">
      <w:r w:rsidRPr="000658D1">
        <w:rPr>
          <w:rStyle w:val="HideTWBExt"/>
          <w:color w:val="auto"/>
        </w:rPr>
        <w:t>&lt;/Amend&gt;</w:t>
      </w:r>
    </w:p>
    <w:p w14:paraId="6465CD39"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17</w:t>
      </w:r>
      <w:r w:rsidRPr="000658D1">
        <w:rPr>
          <w:rStyle w:val="HideTWBExt"/>
          <w:b w:val="0"/>
          <w:color w:val="auto"/>
        </w:rPr>
        <w:t>&lt;/NumAm&gt;</w:t>
      </w:r>
    </w:p>
    <w:p w14:paraId="307EFD64"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2CBBE92" w14:textId="77777777" w:rsidR="00BC62F5" w:rsidRPr="000658D1" w:rsidRDefault="008C074E" w:rsidP="00BC62F5">
      <w:pPr>
        <w:pStyle w:val="NormalBold"/>
      </w:pPr>
      <w:r w:rsidRPr="000658D1">
        <w:rPr>
          <w:rStyle w:val="HideTWBExt"/>
          <w:b w:val="0"/>
          <w:color w:val="auto"/>
        </w:rPr>
        <w:t>&lt;Article&gt;</w:t>
      </w:r>
      <w:r w:rsidRPr="000658D1">
        <w:t>Considerando 14 bis (nuovo)</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09D21584" w14:textId="77777777" w:rsidTr="00BC62F5">
        <w:trPr>
          <w:jc w:val="center"/>
        </w:trPr>
        <w:tc>
          <w:tcPr>
            <w:tcW w:w="9752" w:type="dxa"/>
            <w:gridSpan w:val="2"/>
          </w:tcPr>
          <w:p w14:paraId="2D5AA754" w14:textId="77777777" w:rsidR="00BC62F5" w:rsidRPr="000658D1" w:rsidRDefault="00BC62F5">
            <w:pPr>
              <w:keepNext/>
            </w:pPr>
          </w:p>
        </w:tc>
      </w:tr>
      <w:tr w:rsidR="00A259EB" w:rsidRPr="000658D1" w14:paraId="7B676C8F" w14:textId="77777777" w:rsidTr="00BC62F5">
        <w:trPr>
          <w:jc w:val="center"/>
        </w:trPr>
        <w:tc>
          <w:tcPr>
            <w:tcW w:w="4876" w:type="dxa"/>
            <w:hideMark/>
          </w:tcPr>
          <w:p w14:paraId="5B900DD1" w14:textId="77777777" w:rsidR="00BC62F5" w:rsidRPr="000658D1" w:rsidRDefault="008C074E">
            <w:pPr>
              <w:pStyle w:val="ColumnHeading"/>
              <w:keepNext/>
            </w:pPr>
            <w:r w:rsidRPr="000658D1">
              <w:t>Testo della Commissione</w:t>
            </w:r>
          </w:p>
        </w:tc>
        <w:tc>
          <w:tcPr>
            <w:tcW w:w="4876" w:type="dxa"/>
            <w:hideMark/>
          </w:tcPr>
          <w:p w14:paraId="406EF2DA" w14:textId="77777777" w:rsidR="00BC62F5" w:rsidRPr="000658D1" w:rsidRDefault="008C074E">
            <w:pPr>
              <w:pStyle w:val="ColumnHeading"/>
              <w:keepNext/>
            </w:pPr>
            <w:r w:rsidRPr="000658D1">
              <w:t>Emendamento</w:t>
            </w:r>
          </w:p>
        </w:tc>
      </w:tr>
      <w:tr w:rsidR="00A259EB" w:rsidRPr="000658D1" w14:paraId="1188F7F5" w14:textId="77777777" w:rsidTr="00BC62F5">
        <w:trPr>
          <w:jc w:val="center"/>
        </w:trPr>
        <w:tc>
          <w:tcPr>
            <w:tcW w:w="4876" w:type="dxa"/>
          </w:tcPr>
          <w:p w14:paraId="49BCA235" w14:textId="77777777" w:rsidR="00BC62F5" w:rsidRPr="000658D1" w:rsidRDefault="00BC62F5">
            <w:pPr>
              <w:pStyle w:val="Normal6"/>
            </w:pPr>
          </w:p>
        </w:tc>
        <w:tc>
          <w:tcPr>
            <w:tcW w:w="4876" w:type="dxa"/>
            <w:hideMark/>
          </w:tcPr>
          <w:p w14:paraId="64A7B99F" w14:textId="77777777" w:rsidR="00BC62F5" w:rsidRPr="000658D1" w:rsidRDefault="008C074E">
            <w:pPr>
              <w:pStyle w:val="Normal6"/>
              <w:rPr>
                <w:szCs w:val="24"/>
              </w:rPr>
            </w:pPr>
            <w:r w:rsidRPr="000658D1">
              <w:rPr>
                <w:b/>
                <w:i/>
              </w:rPr>
              <w:t>(14 bis)</w:t>
            </w:r>
            <w:r w:rsidRPr="000658D1">
              <w:rPr>
                <w:b/>
                <w:i/>
              </w:rPr>
              <w:tab/>
            </w:r>
            <w:r w:rsidRPr="000658D1">
              <w:rPr>
                <w:b/>
                <w:i/>
              </w:rPr>
              <w:t>Al fine di consentire ai titolari di diritti nell'Unione di beneficiare quanto prima del diritto di richiedere modifiche delle registrazioni a norma dell'atto di Ginevra, nonché di consentire quanto prima all'Unione di rifiutare la protezione a norma dell'atto di Ginevra a seguito di una modifica apportata da un'altra parte contraente dell'atto di Ginevra, il presente regolamento dovrebbe entrare in vigore il giorno successivo a quello della sua pubblicazione,</w:t>
            </w:r>
          </w:p>
        </w:tc>
      </w:tr>
    </w:tbl>
    <w:p w14:paraId="4E9D3AC2"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0E40CA2" w14:textId="77777777" w:rsidR="00BC62F5" w:rsidRPr="000658D1" w:rsidRDefault="008C074E" w:rsidP="00BC62F5">
      <w:r w:rsidRPr="000658D1">
        <w:rPr>
          <w:rStyle w:val="HideTWBExt"/>
          <w:color w:val="auto"/>
        </w:rPr>
        <w:t>&lt;/Amend&gt;</w:t>
      </w:r>
    </w:p>
    <w:p w14:paraId="47C54265" w14:textId="77777777" w:rsidR="00BC62F5" w:rsidRPr="000658D1" w:rsidRDefault="008C074E" w:rsidP="00BC62F5">
      <w:pPr>
        <w:pStyle w:val="AMNumberTabs0"/>
        <w:keepNext/>
      </w:pPr>
      <w:bookmarkStart w:id="1" w:name="_Hlk232671299"/>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18</w:t>
      </w:r>
      <w:r w:rsidRPr="000658D1">
        <w:rPr>
          <w:rStyle w:val="HideTWBExt"/>
          <w:b w:val="0"/>
          <w:color w:val="auto"/>
        </w:rPr>
        <w:t>&lt;/NumAm&gt;</w:t>
      </w:r>
    </w:p>
    <w:p w14:paraId="75910896"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58035D60" w14:textId="77777777" w:rsidR="00BC62F5" w:rsidRPr="000658D1" w:rsidRDefault="008C074E" w:rsidP="00BC62F5">
      <w:pPr>
        <w:pStyle w:val="NormalBold"/>
      </w:pPr>
      <w:r w:rsidRPr="000658D1">
        <w:rPr>
          <w:rStyle w:val="HideTWBExt"/>
          <w:b w:val="0"/>
          <w:color w:val="auto"/>
        </w:rPr>
        <w:t>&lt;Article&gt;</w:t>
      </w:r>
      <w:r w:rsidRPr="000658D1">
        <w:t>Articolo 1 – punto 1</w:t>
      </w:r>
      <w:r w:rsidRPr="000658D1">
        <w:rPr>
          <w:rStyle w:val="HideTWBExt"/>
          <w:b w:val="0"/>
          <w:color w:val="auto"/>
        </w:rPr>
        <w:t>&lt;/Article&gt;</w:t>
      </w:r>
    </w:p>
    <w:p w14:paraId="14220185" w14:textId="77777777" w:rsidR="00BC62F5" w:rsidRPr="000658D1" w:rsidRDefault="008C074E" w:rsidP="00BC62F5">
      <w:pPr>
        <w:keepNext/>
      </w:pPr>
      <w:r w:rsidRPr="000658D1">
        <w:rPr>
          <w:rStyle w:val="HideTWBExt"/>
          <w:color w:val="auto"/>
        </w:rPr>
        <w:lastRenderedPageBreak/>
        <w:t>&lt;DocAmend2&gt;</w:t>
      </w:r>
      <w:r w:rsidRPr="000658D1">
        <w:t>Regolamento (UE) 2019/1753</w:t>
      </w:r>
      <w:r w:rsidRPr="000658D1">
        <w:rPr>
          <w:rStyle w:val="HideTWBExt"/>
          <w:color w:val="auto"/>
        </w:rPr>
        <w:t>&lt;/DocAmend2&gt;</w:t>
      </w:r>
    </w:p>
    <w:p w14:paraId="77A11664" w14:textId="77777777" w:rsidR="00BC62F5" w:rsidRPr="000658D1" w:rsidRDefault="008C074E" w:rsidP="00BC62F5">
      <w:r w:rsidRPr="000658D1">
        <w:rPr>
          <w:rStyle w:val="HideTWBExt"/>
          <w:color w:val="auto"/>
        </w:rPr>
        <w:t>&lt;Article2&gt;</w:t>
      </w:r>
      <w:r w:rsidRPr="000658D1">
        <w:t>Articolo 1 – paragrafo 2</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6071C4E5" w14:textId="77777777" w:rsidTr="00C265EE">
        <w:trPr>
          <w:jc w:val="center"/>
        </w:trPr>
        <w:tc>
          <w:tcPr>
            <w:tcW w:w="9752" w:type="dxa"/>
            <w:gridSpan w:val="2"/>
          </w:tcPr>
          <w:p w14:paraId="79E4FAAD" w14:textId="77777777" w:rsidR="00BC62F5" w:rsidRPr="000658D1" w:rsidRDefault="00BC62F5">
            <w:pPr>
              <w:keepNext/>
            </w:pPr>
          </w:p>
        </w:tc>
      </w:tr>
      <w:tr w:rsidR="00A259EB" w:rsidRPr="000658D1" w14:paraId="18E5F890" w14:textId="77777777" w:rsidTr="00C265EE">
        <w:trPr>
          <w:jc w:val="center"/>
        </w:trPr>
        <w:tc>
          <w:tcPr>
            <w:tcW w:w="4876" w:type="dxa"/>
            <w:hideMark/>
          </w:tcPr>
          <w:p w14:paraId="079B5D63" w14:textId="77777777" w:rsidR="00BC62F5" w:rsidRPr="000658D1" w:rsidRDefault="008C074E">
            <w:pPr>
              <w:pStyle w:val="ColumnHeading"/>
              <w:keepNext/>
            </w:pPr>
            <w:r w:rsidRPr="000658D1">
              <w:t>Testo della Commissione</w:t>
            </w:r>
          </w:p>
        </w:tc>
        <w:tc>
          <w:tcPr>
            <w:tcW w:w="4876" w:type="dxa"/>
            <w:hideMark/>
          </w:tcPr>
          <w:p w14:paraId="6E5A4A6C" w14:textId="77777777" w:rsidR="00BC62F5" w:rsidRPr="000658D1" w:rsidRDefault="008C074E">
            <w:pPr>
              <w:pStyle w:val="ColumnHeading"/>
              <w:keepNext/>
            </w:pPr>
            <w:r w:rsidRPr="000658D1">
              <w:t>Emendamento</w:t>
            </w:r>
          </w:p>
        </w:tc>
      </w:tr>
      <w:tr w:rsidR="00A259EB" w:rsidRPr="000658D1" w14:paraId="56E9795C" w14:textId="77777777" w:rsidTr="00C265EE">
        <w:trPr>
          <w:jc w:val="center"/>
        </w:trPr>
        <w:tc>
          <w:tcPr>
            <w:tcW w:w="4876" w:type="dxa"/>
            <w:hideMark/>
          </w:tcPr>
          <w:p w14:paraId="497D725F" w14:textId="77777777" w:rsidR="00BC62F5" w:rsidRPr="000658D1" w:rsidRDefault="008C074E">
            <w:pPr>
              <w:pStyle w:val="Normal6"/>
            </w:pPr>
            <w:r w:rsidRPr="000658D1">
              <w:t xml:space="preserve">le denominazioni </w:t>
            </w:r>
            <w:r w:rsidRPr="000658D1">
              <w:rPr>
                <w:b/>
                <w:bCs/>
                <w:i/>
                <w:iCs/>
              </w:rPr>
              <w:t xml:space="preserve">di origine ai sensi dell'Atto di Ginevra, </w:t>
            </w:r>
            <w:r w:rsidRPr="000658D1">
              <w:rPr>
                <w:rStyle w:val="Emphasis"/>
                <w:b/>
                <w:bCs/>
              </w:rPr>
              <w:t>incluse</w:t>
            </w:r>
            <w:r w:rsidRPr="000658D1">
              <w:rPr>
                <w:b/>
                <w:bCs/>
                <w:i/>
                <w:iCs/>
              </w:rPr>
              <w:t xml:space="preserve"> le denominazioni</w:t>
            </w:r>
            <w:r w:rsidRPr="000658D1">
              <w:t xml:space="preserve"> di origine e le indicazioni geografiche dei vini</w:t>
            </w:r>
            <w:r w:rsidRPr="000658D1">
              <w:rPr>
                <w:b/>
                <w:bCs/>
                <w:i/>
                <w:iCs/>
              </w:rPr>
              <w:t>, delle bevande spiritose</w:t>
            </w:r>
            <w:r w:rsidRPr="000658D1">
              <w:t xml:space="preserve"> e dei prodotti agricoli ai sensi del regolamento (UE) 2024/1143 del Parlamento europeo e del Consiglio*; e</w:t>
            </w:r>
          </w:p>
        </w:tc>
        <w:tc>
          <w:tcPr>
            <w:tcW w:w="4876" w:type="dxa"/>
            <w:hideMark/>
          </w:tcPr>
          <w:p w14:paraId="6C9979FB" w14:textId="77777777" w:rsidR="00BC62F5" w:rsidRPr="000658D1" w:rsidRDefault="008C074E">
            <w:pPr>
              <w:pStyle w:val="Normal6"/>
              <w:rPr>
                <w:szCs w:val="24"/>
              </w:rPr>
            </w:pPr>
            <w:r w:rsidRPr="000658D1">
              <w:rPr>
                <w:b/>
                <w:i/>
              </w:rPr>
              <w:t>a)</w:t>
            </w:r>
            <w:r w:rsidRPr="000658D1">
              <w:rPr>
                <w:b/>
                <w:i/>
              </w:rPr>
              <w:tab/>
            </w:r>
            <w:r w:rsidRPr="000658D1">
              <w:t xml:space="preserve">le denominazioni di origine e le indicazioni geografiche </w:t>
            </w:r>
            <w:r w:rsidRPr="000658D1">
              <w:rPr>
                <w:b/>
                <w:bCs/>
                <w:i/>
                <w:iCs/>
              </w:rPr>
              <w:t>ai sensi dell'Atto di Ginevra</w:t>
            </w:r>
            <w:r w:rsidRPr="00A4568C">
              <w:rPr>
                <w:b/>
                <w:bCs/>
                <w:i/>
                <w:iCs/>
              </w:rPr>
              <w:t>;</w:t>
            </w:r>
          </w:p>
        </w:tc>
      </w:tr>
      <w:tr w:rsidR="00A259EB" w:rsidRPr="000658D1" w14:paraId="6F6935B3" w14:textId="77777777" w:rsidTr="00C265EE">
        <w:trPr>
          <w:jc w:val="center"/>
        </w:trPr>
        <w:tc>
          <w:tcPr>
            <w:tcW w:w="4876" w:type="dxa"/>
          </w:tcPr>
          <w:p w14:paraId="55E19CE8" w14:textId="77777777" w:rsidR="00BC62F5" w:rsidRPr="000658D1" w:rsidRDefault="00BC62F5">
            <w:pPr>
              <w:pStyle w:val="Normal6"/>
            </w:pPr>
          </w:p>
        </w:tc>
        <w:tc>
          <w:tcPr>
            <w:tcW w:w="4876" w:type="dxa"/>
            <w:hideMark/>
          </w:tcPr>
          <w:p w14:paraId="4B4D4BFE" w14:textId="77777777" w:rsidR="00BC62F5" w:rsidRPr="000658D1" w:rsidRDefault="008C074E">
            <w:pPr>
              <w:pStyle w:val="Normal6"/>
              <w:rPr>
                <w:szCs w:val="24"/>
              </w:rPr>
            </w:pPr>
            <w:r w:rsidRPr="000658D1">
              <w:rPr>
                <w:b/>
                <w:i/>
              </w:rPr>
              <w:t>b)</w:t>
            </w:r>
            <w:r w:rsidRPr="000658D1">
              <w:rPr>
                <w:b/>
                <w:i/>
              </w:rPr>
              <w:tab/>
            </w:r>
            <w:r w:rsidRPr="000658D1">
              <w:rPr>
                <w:b/>
                <w:bCs/>
                <w:i/>
                <w:iCs/>
              </w:rPr>
              <w:t>le denominazioni di origine e le indicazioni geografiche protette</w:t>
            </w:r>
            <w:r w:rsidRPr="000658D1">
              <w:t xml:space="preserve"> dei vini e dei prodotti agricoli</w:t>
            </w:r>
            <w:r w:rsidRPr="000658D1">
              <w:rPr>
                <w:b/>
                <w:bCs/>
                <w:i/>
                <w:iCs/>
              </w:rPr>
              <w:t>, nonché le indicazioni geografiche delle bevande spiritose,</w:t>
            </w:r>
            <w:r w:rsidRPr="000658D1">
              <w:t xml:space="preserve"> ai sensi del regolamento (UE) 2024/1143 del Parlamento europeo e del Consiglio*; e</w:t>
            </w:r>
          </w:p>
        </w:tc>
      </w:tr>
    </w:tbl>
    <w:p w14:paraId="323DF97B"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E98BB6E" w14:textId="77777777" w:rsidR="00BC62F5" w:rsidRPr="000658D1" w:rsidRDefault="008C074E" w:rsidP="00BC62F5">
      <w:r w:rsidRPr="000658D1">
        <w:rPr>
          <w:rStyle w:val="HideTWBExt"/>
          <w:color w:val="auto"/>
        </w:rPr>
        <w:t>&lt;/Amend&gt;</w:t>
      </w:r>
    </w:p>
    <w:p w14:paraId="145B12FA"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19</w:t>
      </w:r>
      <w:r w:rsidRPr="000658D1">
        <w:rPr>
          <w:rStyle w:val="HideTWBExt"/>
          <w:b w:val="0"/>
          <w:color w:val="auto"/>
        </w:rPr>
        <w:t>&lt;/NumAm&gt;</w:t>
      </w:r>
    </w:p>
    <w:p w14:paraId="04F3B426"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452D98B" w14:textId="77777777" w:rsidR="00BC62F5" w:rsidRPr="000658D1" w:rsidRDefault="008C074E" w:rsidP="00BC62F5">
      <w:pPr>
        <w:pStyle w:val="NormalBold"/>
      </w:pPr>
      <w:r w:rsidRPr="000658D1">
        <w:rPr>
          <w:rStyle w:val="HideTWBExt"/>
          <w:b w:val="0"/>
          <w:color w:val="auto"/>
        </w:rPr>
        <w:t>&lt;Article&gt;</w:t>
      </w:r>
      <w:r w:rsidRPr="000658D1">
        <w:t>Articolo 1 – punto 1</w:t>
      </w:r>
      <w:r w:rsidRPr="000658D1">
        <w:rPr>
          <w:rStyle w:val="HideTWBExt"/>
          <w:b w:val="0"/>
          <w:color w:val="auto"/>
        </w:rPr>
        <w:t>&lt;/Article&gt;</w:t>
      </w:r>
    </w:p>
    <w:p w14:paraId="497064C4"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77D680AD" w14:textId="77777777" w:rsidR="00BC62F5" w:rsidRPr="000658D1" w:rsidRDefault="008C074E" w:rsidP="00BC62F5">
      <w:r w:rsidRPr="000658D1">
        <w:rPr>
          <w:rStyle w:val="HideTWBExt"/>
          <w:color w:val="auto"/>
        </w:rPr>
        <w:t>&lt;Article2&gt;</w:t>
      </w:r>
      <w:r w:rsidRPr="000658D1">
        <w:t>Articolo 1 – paragrafo 2</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323D29A1" w14:textId="77777777" w:rsidTr="00D70635">
        <w:trPr>
          <w:jc w:val="center"/>
        </w:trPr>
        <w:tc>
          <w:tcPr>
            <w:tcW w:w="9752" w:type="dxa"/>
            <w:gridSpan w:val="2"/>
          </w:tcPr>
          <w:p w14:paraId="7B136601" w14:textId="77777777" w:rsidR="00BC62F5" w:rsidRPr="000658D1" w:rsidRDefault="00BC62F5">
            <w:pPr>
              <w:keepNext/>
            </w:pPr>
          </w:p>
        </w:tc>
      </w:tr>
      <w:tr w:rsidR="00A259EB" w:rsidRPr="000658D1" w14:paraId="4EB436B8" w14:textId="77777777" w:rsidTr="00D70635">
        <w:trPr>
          <w:jc w:val="center"/>
        </w:trPr>
        <w:tc>
          <w:tcPr>
            <w:tcW w:w="4876" w:type="dxa"/>
            <w:hideMark/>
          </w:tcPr>
          <w:p w14:paraId="6F72C34D" w14:textId="77777777" w:rsidR="00BC62F5" w:rsidRPr="000658D1" w:rsidRDefault="008C074E">
            <w:pPr>
              <w:pStyle w:val="ColumnHeading"/>
              <w:keepNext/>
            </w:pPr>
            <w:r w:rsidRPr="000658D1">
              <w:t>Testo della Commissione</w:t>
            </w:r>
          </w:p>
        </w:tc>
        <w:tc>
          <w:tcPr>
            <w:tcW w:w="4876" w:type="dxa"/>
            <w:hideMark/>
          </w:tcPr>
          <w:p w14:paraId="20BB5B8F" w14:textId="77777777" w:rsidR="00BC62F5" w:rsidRPr="000658D1" w:rsidRDefault="008C074E">
            <w:pPr>
              <w:pStyle w:val="ColumnHeading"/>
              <w:keepNext/>
            </w:pPr>
            <w:r w:rsidRPr="000658D1">
              <w:t>Emendamento</w:t>
            </w:r>
          </w:p>
        </w:tc>
      </w:tr>
      <w:tr w:rsidR="00A259EB" w:rsidRPr="000658D1" w14:paraId="4068A6D6" w14:textId="77777777" w:rsidTr="00D70635">
        <w:trPr>
          <w:jc w:val="center"/>
        </w:trPr>
        <w:tc>
          <w:tcPr>
            <w:tcW w:w="4876" w:type="dxa"/>
            <w:hideMark/>
          </w:tcPr>
          <w:p w14:paraId="72A40C67" w14:textId="77777777" w:rsidR="00BC62F5" w:rsidRPr="000658D1" w:rsidRDefault="008C074E">
            <w:pPr>
              <w:pStyle w:val="Normal6"/>
            </w:pPr>
            <w:r w:rsidRPr="000658D1">
              <w:t>le indicazioni geografiche per i prodotti artigianali e industriali ai sensi del regolamento (UE) 2023/2411.</w:t>
            </w:r>
          </w:p>
        </w:tc>
        <w:tc>
          <w:tcPr>
            <w:tcW w:w="4876" w:type="dxa"/>
            <w:hideMark/>
          </w:tcPr>
          <w:p w14:paraId="1A7CCA46" w14:textId="77777777" w:rsidR="00BC62F5" w:rsidRPr="000658D1" w:rsidRDefault="008C074E">
            <w:pPr>
              <w:pStyle w:val="Normal6"/>
              <w:rPr>
                <w:szCs w:val="24"/>
              </w:rPr>
            </w:pPr>
            <w:r w:rsidRPr="000658D1">
              <w:rPr>
                <w:b/>
                <w:i/>
              </w:rPr>
              <w:t>c)</w:t>
            </w:r>
            <w:r w:rsidRPr="000658D1">
              <w:rPr>
                <w:b/>
                <w:i/>
              </w:rPr>
              <w:tab/>
            </w:r>
            <w:r w:rsidRPr="000658D1">
              <w:t xml:space="preserve">le indicazioni geografiche </w:t>
            </w:r>
            <w:r w:rsidRPr="000658D1">
              <w:rPr>
                <w:b/>
                <w:bCs/>
                <w:i/>
                <w:iCs/>
              </w:rPr>
              <w:t>protette</w:t>
            </w:r>
            <w:r w:rsidRPr="000658D1">
              <w:t xml:space="preserve"> per i prodotti artigianali e industriali ai sensi del regolamento (UE) 2023/2411 </w:t>
            </w:r>
            <w:r w:rsidRPr="000658D1">
              <w:rPr>
                <w:b/>
                <w:bCs/>
                <w:i/>
                <w:iCs/>
              </w:rPr>
              <w:t>del Parlamento europeo e del Consiglio</w:t>
            </w:r>
            <w:r w:rsidRPr="000658D1">
              <w:rPr>
                <w:b/>
                <w:bCs/>
                <w:i/>
                <w:iCs/>
                <w:vertAlign w:val="superscript"/>
              </w:rPr>
              <w:t>1 bis</w:t>
            </w:r>
            <w:r w:rsidRPr="000658D1">
              <w:t>.</w:t>
            </w:r>
          </w:p>
        </w:tc>
      </w:tr>
      <w:tr w:rsidR="00A259EB" w:rsidRPr="000658D1" w14:paraId="45FFDAE6" w14:textId="77777777" w:rsidTr="00D70635">
        <w:trPr>
          <w:jc w:val="center"/>
        </w:trPr>
        <w:tc>
          <w:tcPr>
            <w:tcW w:w="4876" w:type="dxa"/>
          </w:tcPr>
          <w:p w14:paraId="09D53D8E" w14:textId="77777777" w:rsidR="00D70635" w:rsidRPr="000658D1" w:rsidRDefault="00D70635">
            <w:pPr>
              <w:pStyle w:val="Normal6"/>
            </w:pPr>
          </w:p>
        </w:tc>
        <w:tc>
          <w:tcPr>
            <w:tcW w:w="4876" w:type="dxa"/>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A259EB" w:rsidRPr="000658D1" w14:paraId="2D80B012" w14:textId="77777777" w:rsidTr="00D70635">
              <w:trPr>
                <w:jc w:val="center"/>
              </w:trPr>
              <w:tc>
                <w:tcPr>
                  <w:tcW w:w="4876" w:type="dxa"/>
                  <w:hideMark/>
                </w:tcPr>
                <w:p w14:paraId="54A733F2" w14:textId="77777777" w:rsidR="00D70635" w:rsidRPr="000658D1" w:rsidRDefault="008C074E" w:rsidP="00D70635">
                  <w:pPr>
                    <w:pStyle w:val="Normal6"/>
                    <w:rPr>
                      <w:bCs/>
                      <w:iCs/>
                    </w:rPr>
                  </w:pPr>
                  <w:r w:rsidRPr="000658D1">
                    <w:t>__________________</w:t>
                  </w:r>
                </w:p>
              </w:tc>
            </w:tr>
          </w:tbl>
          <w:p w14:paraId="3CEF5E42" w14:textId="77777777" w:rsidR="00D70635" w:rsidRPr="000658D1" w:rsidRDefault="00D70635">
            <w:pPr>
              <w:pStyle w:val="Normal6"/>
              <w:rPr>
                <w:b/>
                <w:i/>
              </w:rPr>
            </w:pPr>
          </w:p>
        </w:tc>
      </w:tr>
      <w:tr w:rsidR="00A259EB" w:rsidRPr="000658D1" w14:paraId="26F1AE8E" w14:textId="77777777" w:rsidTr="00D70635">
        <w:trPr>
          <w:jc w:val="center"/>
        </w:trPr>
        <w:tc>
          <w:tcPr>
            <w:tcW w:w="4876" w:type="dxa"/>
          </w:tcPr>
          <w:p w14:paraId="037D89FE" w14:textId="77777777" w:rsidR="00BC62F5" w:rsidRPr="000658D1" w:rsidRDefault="00BC62F5">
            <w:pPr>
              <w:pStyle w:val="Normal6"/>
            </w:pPr>
          </w:p>
        </w:tc>
        <w:tc>
          <w:tcPr>
            <w:tcW w:w="4876" w:type="dxa"/>
          </w:tcPr>
          <w:p w14:paraId="02237FFD" w14:textId="77777777" w:rsidR="00BC62F5" w:rsidRPr="000658D1" w:rsidRDefault="008C074E">
            <w:pPr>
              <w:pStyle w:val="Normal6"/>
              <w:rPr>
                <w:szCs w:val="24"/>
              </w:rPr>
            </w:pPr>
            <w:r w:rsidRPr="000658D1">
              <w:rPr>
                <w:b/>
                <w:bCs/>
                <w:i/>
                <w:iCs/>
                <w:vertAlign w:val="superscript"/>
              </w:rPr>
              <w:t>1 bis</w:t>
            </w:r>
            <w:r w:rsidRPr="000658D1">
              <w:rPr>
                <w:b/>
                <w:bCs/>
                <w:i/>
                <w:iCs/>
              </w:rPr>
              <w:t xml:space="preserve"> Regolamento (UE) 2023/2411 del Parlamento europeo e del Consiglio, del 18 ottobre 2023, relativo alla protezione delle indicazioni geografiche per i prodotti artigianali e industriali e che modifica i regolamenti (UE) 2017/1001 e (UE) 2019/1753 (GU L, 2023/2411, 27.10.2023, ELI:</w:t>
            </w:r>
            <w:r w:rsidRPr="000658D1">
              <w:rPr>
                <w:b/>
                <w:i/>
              </w:rPr>
              <w:t xml:space="preserve"> http://data.europa.eu/eli/reg/2023/2411/oj).</w:t>
            </w:r>
          </w:p>
        </w:tc>
      </w:tr>
    </w:tbl>
    <w:p w14:paraId="20C2466C"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581456A1" w14:textId="77777777" w:rsidR="00BC62F5" w:rsidRPr="000658D1" w:rsidRDefault="008C074E" w:rsidP="00BC62F5">
      <w:r w:rsidRPr="000658D1">
        <w:rPr>
          <w:rStyle w:val="HideTWBExt"/>
          <w:color w:val="auto"/>
        </w:rPr>
        <w:t>&lt;/Amend&gt;</w:t>
      </w:r>
    </w:p>
    <w:bookmarkEnd w:id="1"/>
    <w:p w14:paraId="1F4C3D93"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20</w:t>
      </w:r>
      <w:r w:rsidRPr="000658D1">
        <w:rPr>
          <w:rStyle w:val="HideTWBExt"/>
          <w:b w:val="0"/>
          <w:color w:val="auto"/>
        </w:rPr>
        <w:t>&lt;/NumAm&gt;</w:t>
      </w:r>
    </w:p>
    <w:p w14:paraId="4AE2F722"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002FBF2D" w14:textId="77777777" w:rsidR="00BC62F5" w:rsidRPr="000658D1" w:rsidRDefault="008C074E" w:rsidP="00BC62F5">
      <w:pPr>
        <w:pStyle w:val="NormalBold"/>
      </w:pPr>
      <w:r w:rsidRPr="000658D1">
        <w:rPr>
          <w:rStyle w:val="HideTWBExt"/>
          <w:b w:val="0"/>
          <w:color w:val="auto"/>
        </w:rPr>
        <w:t>&lt;Article&gt;</w:t>
      </w:r>
      <w:r w:rsidRPr="000658D1">
        <w:t>Articolo 1 – punto 1</w:t>
      </w:r>
      <w:r w:rsidRPr="000658D1">
        <w:rPr>
          <w:rStyle w:val="HideTWBExt"/>
          <w:b w:val="0"/>
          <w:color w:val="auto"/>
        </w:rPr>
        <w:t>&lt;/Article&gt;</w:t>
      </w:r>
    </w:p>
    <w:p w14:paraId="42C5E36F"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3CB2FB1C" w14:textId="77777777" w:rsidR="00BC62F5" w:rsidRPr="000658D1" w:rsidRDefault="008C074E" w:rsidP="00BC62F5">
      <w:r w:rsidRPr="000658D1">
        <w:rPr>
          <w:rStyle w:val="HideTWBExt"/>
          <w:color w:val="auto"/>
        </w:rPr>
        <w:t>&lt;Article2&gt;</w:t>
      </w:r>
      <w:r w:rsidRPr="000658D1">
        <w:t>Articolo 1 – paragrafo 2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05813A6F" w14:textId="77777777" w:rsidTr="00C265EE">
        <w:trPr>
          <w:jc w:val="center"/>
        </w:trPr>
        <w:tc>
          <w:tcPr>
            <w:tcW w:w="9752" w:type="dxa"/>
            <w:gridSpan w:val="2"/>
          </w:tcPr>
          <w:p w14:paraId="3958249C" w14:textId="77777777" w:rsidR="00BC62F5" w:rsidRPr="000658D1" w:rsidRDefault="00BC62F5">
            <w:pPr>
              <w:keepNext/>
            </w:pPr>
          </w:p>
        </w:tc>
      </w:tr>
      <w:tr w:rsidR="00A259EB" w:rsidRPr="000658D1" w14:paraId="5D1F25D1" w14:textId="77777777" w:rsidTr="00C265EE">
        <w:trPr>
          <w:jc w:val="center"/>
        </w:trPr>
        <w:tc>
          <w:tcPr>
            <w:tcW w:w="4876" w:type="dxa"/>
            <w:hideMark/>
          </w:tcPr>
          <w:p w14:paraId="49AB6BEC" w14:textId="77777777" w:rsidR="00BC62F5" w:rsidRPr="000658D1" w:rsidRDefault="008C074E">
            <w:pPr>
              <w:pStyle w:val="ColumnHeading"/>
              <w:keepNext/>
            </w:pPr>
            <w:r w:rsidRPr="000658D1">
              <w:t>Testo della Commissione</w:t>
            </w:r>
          </w:p>
        </w:tc>
        <w:tc>
          <w:tcPr>
            <w:tcW w:w="4876" w:type="dxa"/>
            <w:hideMark/>
          </w:tcPr>
          <w:p w14:paraId="50580E08" w14:textId="77777777" w:rsidR="00BC62F5" w:rsidRPr="000658D1" w:rsidRDefault="008C074E">
            <w:pPr>
              <w:pStyle w:val="ColumnHeading"/>
              <w:keepNext/>
            </w:pPr>
            <w:r w:rsidRPr="000658D1">
              <w:t>Emendamento</w:t>
            </w:r>
          </w:p>
        </w:tc>
      </w:tr>
      <w:tr w:rsidR="00A259EB" w:rsidRPr="000658D1" w14:paraId="1993F9A6" w14:textId="77777777" w:rsidTr="00C265EE">
        <w:trPr>
          <w:jc w:val="center"/>
        </w:trPr>
        <w:tc>
          <w:tcPr>
            <w:tcW w:w="4876" w:type="dxa"/>
          </w:tcPr>
          <w:p w14:paraId="0EFAA5C2" w14:textId="77777777" w:rsidR="00BC62F5" w:rsidRPr="000658D1" w:rsidRDefault="00BC62F5">
            <w:pPr>
              <w:pStyle w:val="Normal6"/>
            </w:pPr>
          </w:p>
        </w:tc>
        <w:tc>
          <w:tcPr>
            <w:tcW w:w="4876" w:type="dxa"/>
            <w:hideMark/>
          </w:tcPr>
          <w:p w14:paraId="40B5CD5B" w14:textId="77777777" w:rsidR="00BC62F5" w:rsidRPr="000658D1" w:rsidRDefault="008C074E">
            <w:pPr>
              <w:pStyle w:val="Normal6"/>
              <w:rPr>
                <w:szCs w:val="24"/>
              </w:rPr>
            </w:pPr>
            <w:r w:rsidRPr="000658D1">
              <w:rPr>
                <w:b/>
                <w:i/>
              </w:rPr>
              <w:t>(1 bis)</w:t>
            </w:r>
            <w:r w:rsidRPr="000658D1">
              <w:rPr>
                <w:b/>
                <w:i/>
              </w:rPr>
              <w:tab/>
              <w:t>è inserito il seguente paragrafo 2 bis:</w:t>
            </w:r>
          </w:p>
        </w:tc>
      </w:tr>
      <w:tr w:rsidR="00A259EB" w:rsidRPr="000658D1" w14:paraId="07A6633C" w14:textId="77777777" w:rsidTr="00C265EE">
        <w:trPr>
          <w:jc w:val="center"/>
        </w:trPr>
        <w:tc>
          <w:tcPr>
            <w:tcW w:w="4876" w:type="dxa"/>
          </w:tcPr>
          <w:p w14:paraId="5CDD03C2" w14:textId="77777777" w:rsidR="00BC62F5" w:rsidRPr="000658D1" w:rsidRDefault="00BC62F5">
            <w:pPr>
              <w:pStyle w:val="Normal6"/>
            </w:pPr>
          </w:p>
        </w:tc>
        <w:tc>
          <w:tcPr>
            <w:tcW w:w="4876" w:type="dxa"/>
            <w:hideMark/>
          </w:tcPr>
          <w:p w14:paraId="25E61AFF" w14:textId="77777777" w:rsidR="00BC62F5" w:rsidRPr="000658D1" w:rsidRDefault="008C074E">
            <w:pPr>
              <w:pStyle w:val="Normal6"/>
              <w:rPr>
                <w:szCs w:val="24"/>
              </w:rPr>
            </w:pPr>
            <w:r w:rsidRPr="000658D1">
              <w:rPr>
                <w:b/>
                <w:i/>
              </w:rPr>
              <w:t>"2 bis.</w:t>
            </w:r>
            <w:r w:rsidRPr="000658D1">
              <w:rPr>
                <w:b/>
                <w:i/>
              </w:rPr>
              <w:tab/>
            </w:r>
            <w:r w:rsidRPr="000658D1">
              <w:rPr>
                <w:b/>
                <w:i/>
              </w:rPr>
              <w:t>Per quanto riguarda le denominazioni di origine relative ai prodotti artigianali e industriali che sono oggetto di una registrazione internazionale, la protezione nell'Unione è intesa come specificato agli articoli 6 e 40 del regolamento (UE) 2023/2411."</w:t>
            </w:r>
          </w:p>
        </w:tc>
      </w:tr>
    </w:tbl>
    <w:p w14:paraId="1539A9ED"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60389441" w14:textId="77777777" w:rsidR="00BC62F5" w:rsidRPr="000658D1" w:rsidRDefault="008C074E" w:rsidP="00BC62F5">
      <w:r w:rsidRPr="000658D1">
        <w:rPr>
          <w:rStyle w:val="HideTWBExt"/>
          <w:color w:val="auto"/>
        </w:rPr>
        <w:t>&lt;/Amend&gt;</w:t>
      </w:r>
    </w:p>
    <w:p w14:paraId="759C736D"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21</w:t>
      </w:r>
      <w:r w:rsidRPr="000658D1">
        <w:rPr>
          <w:rStyle w:val="HideTWBExt"/>
          <w:b w:val="0"/>
          <w:color w:val="auto"/>
        </w:rPr>
        <w:t>&lt;/NumAm&gt;</w:t>
      </w:r>
    </w:p>
    <w:p w14:paraId="0E05196E"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74AD5C1C" w14:textId="77777777" w:rsidR="00BC62F5" w:rsidRPr="000658D1" w:rsidRDefault="008C074E" w:rsidP="00BC62F5">
      <w:pPr>
        <w:pStyle w:val="NormalBold"/>
      </w:pPr>
      <w:r w:rsidRPr="000658D1">
        <w:rPr>
          <w:rStyle w:val="HideTWBExt"/>
          <w:b w:val="0"/>
          <w:color w:val="auto"/>
        </w:rPr>
        <w:t>&lt;Article&gt;</w:t>
      </w:r>
      <w:r w:rsidRPr="000658D1">
        <w:t>Articolo 1 – punto 2 – parte introduttiva</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3BE0AE69" w14:textId="77777777" w:rsidTr="00BC62F5">
        <w:trPr>
          <w:jc w:val="center"/>
        </w:trPr>
        <w:tc>
          <w:tcPr>
            <w:tcW w:w="9752" w:type="dxa"/>
            <w:gridSpan w:val="2"/>
          </w:tcPr>
          <w:p w14:paraId="39B3A57E" w14:textId="77777777" w:rsidR="00BC62F5" w:rsidRPr="000658D1" w:rsidRDefault="00BC62F5">
            <w:pPr>
              <w:keepNext/>
            </w:pPr>
          </w:p>
        </w:tc>
      </w:tr>
      <w:tr w:rsidR="00A259EB" w:rsidRPr="000658D1" w14:paraId="78F9C788" w14:textId="77777777" w:rsidTr="00BC62F5">
        <w:trPr>
          <w:jc w:val="center"/>
        </w:trPr>
        <w:tc>
          <w:tcPr>
            <w:tcW w:w="4876" w:type="dxa"/>
            <w:hideMark/>
          </w:tcPr>
          <w:p w14:paraId="358FD19B" w14:textId="77777777" w:rsidR="00BC62F5" w:rsidRPr="000658D1" w:rsidRDefault="008C074E">
            <w:pPr>
              <w:pStyle w:val="ColumnHeading"/>
              <w:keepNext/>
            </w:pPr>
            <w:r w:rsidRPr="000658D1">
              <w:t>Testo della Commissione</w:t>
            </w:r>
          </w:p>
        </w:tc>
        <w:tc>
          <w:tcPr>
            <w:tcW w:w="4876" w:type="dxa"/>
            <w:hideMark/>
          </w:tcPr>
          <w:p w14:paraId="6968EA84" w14:textId="77777777" w:rsidR="00BC62F5" w:rsidRPr="000658D1" w:rsidRDefault="008C074E">
            <w:pPr>
              <w:pStyle w:val="ColumnHeading"/>
              <w:keepNext/>
            </w:pPr>
            <w:r w:rsidRPr="000658D1">
              <w:t>Emendamento</w:t>
            </w:r>
          </w:p>
        </w:tc>
      </w:tr>
      <w:tr w:rsidR="00A259EB" w:rsidRPr="000658D1" w14:paraId="64895727" w14:textId="77777777" w:rsidTr="00BC62F5">
        <w:trPr>
          <w:jc w:val="center"/>
        </w:trPr>
        <w:tc>
          <w:tcPr>
            <w:tcW w:w="4876" w:type="dxa"/>
            <w:hideMark/>
          </w:tcPr>
          <w:p w14:paraId="216896BB" w14:textId="77777777" w:rsidR="00BC62F5" w:rsidRPr="000658D1" w:rsidRDefault="008C074E">
            <w:pPr>
              <w:pStyle w:val="Normal6"/>
            </w:pPr>
            <w:r w:rsidRPr="000658D1">
              <w:t>(2)</w:t>
            </w:r>
            <w:r w:rsidRPr="000658D1">
              <w:tab/>
              <w:t xml:space="preserve">è </w:t>
            </w:r>
            <w:r w:rsidRPr="000658D1">
              <w:rPr>
                <w:b/>
                <w:bCs/>
                <w:i/>
                <w:iCs/>
              </w:rPr>
              <w:t>aggiunto</w:t>
            </w:r>
            <w:r w:rsidRPr="000658D1">
              <w:t xml:space="preserve"> il seguente articolo 2 bis:</w:t>
            </w:r>
          </w:p>
        </w:tc>
        <w:tc>
          <w:tcPr>
            <w:tcW w:w="4876" w:type="dxa"/>
            <w:hideMark/>
          </w:tcPr>
          <w:p w14:paraId="446B542F" w14:textId="77777777" w:rsidR="00BC62F5" w:rsidRPr="000658D1" w:rsidRDefault="008C074E">
            <w:pPr>
              <w:pStyle w:val="Normal6"/>
              <w:rPr>
                <w:szCs w:val="24"/>
              </w:rPr>
            </w:pPr>
            <w:r w:rsidRPr="000658D1">
              <w:t>(2)</w:t>
            </w:r>
            <w:r w:rsidRPr="000658D1">
              <w:tab/>
              <w:t xml:space="preserve">è </w:t>
            </w:r>
            <w:r w:rsidRPr="000658D1">
              <w:rPr>
                <w:b/>
                <w:bCs/>
                <w:i/>
                <w:iCs/>
              </w:rPr>
              <w:t>inserito</w:t>
            </w:r>
            <w:r w:rsidRPr="000658D1">
              <w:t xml:space="preserve"> il seguente articolo 2 bis:</w:t>
            </w:r>
          </w:p>
        </w:tc>
      </w:tr>
    </w:tbl>
    <w:p w14:paraId="03E16955"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7992A683" w14:textId="77777777" w:rsidR="00BC62F5" w:rsidRPr="000658D1" w:rsidRDefault="008C074E" w:rsidP="00BC62F5">
      <w:r w:rsidRPr="000658D1">
        <w:rPr>
          <w:rStyle w:val="HideTWBExt"/>
          <w:color w:val="auto"/>
        </w:rPr>
        <w:t>&lt;/Amend&gt;</w:t>
      </w:r>
    </w:p>
    <w:p w14:paraId="0A0AD81E"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22</w:t>
      </w:r>
      <w:r w:rsidRPr="000658D1">
        <w:rPr>
          <w:rStyle w:val="HideTWBExt"/>
          <w:b w:val="0"/>
          <w:color w:val="auto"/>
        </w:rPr>
        <w:t>&lt;/NumAm&gt;</w:t>
      </w:r>
    </w:p>
    <w:p w14:paraId="5D11B95C"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0C00DCAF" w14:textId="77777777" w:rsidR="00BC62F5" w:rsidRPr="000658D1" w:rsidRDefault="008C074E" w:rsidP="00BC62F5">
      <w:pPr>
        <w:pStyle w:val="NormalBold"/>
      </w:pPr>
      <w:r w:rsidRPr="000658D1">
        <w:rPr>
          <w:rStyle w:val="HideTWBExt"/>
          <w:b w:val="0"/>
          <w:color w:val="auto"/>
        </w:rPr>
        <w:t>&lt;Article&gt;</w:t>
      </w:r>
      <w:r w:rsidRPr="000658D1">
        <w:t>Articolo 1 – punto 2</w:t>
      </w:r>
      <w:r w:rsidRPr="000658D1">
        <w:rPr>
          <w:rStyle w:val="HideTWBExt"/>
          <w:b w:val="0"/>
          <w:color w:val="auto"/>
        </w:rPr>
        <w:t>&lt;/Article&gt;</w:t>
      </w:r>
    </w:p>
    <w:p w14:paraId="181EEC62"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755F3807" w14:textId="77777777" w:rsidR="00BC62F5" w:rsidRPr="000658D1" w:rsidRDefault="008C074E" w:rsidP="00BC62F5">
      <w:r w:rsidRPr="000658D1">
        <w:rPr>
          <w:rStyle w:val="HideTWBExt"/>
          <w:color w:val="auto"/>
        </w:rPr>
        <w:t>&lt;Article2&gt;</w:t>
      </w:r>
      <w:r w:rsidRPr="000658D1">
        <w:t>Articolo 2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3CF9753E" w14:textId="77777777" w:rsidTr="00C265EE">
        <w:trPr>
          <w:jc w:val="center"/>
        </w:trPr>
        <w:tc>
          <w:tcPr>
            <w:tcW w:w="9752" w:type="dxa"/>
            <w:gridSpan w:val="2"/>
          </w:tcPr>
          <w:p w14:paraId="60F548DF" w14:textId="77777777" w:rsidR="00BC62F5" w:rsidRPr="000658D1" w:rsidRDefault="00BC62F5">
            <w:pPr>
              <w:keepNext/>
            </w:pPr>
          </w:p>
        </w:tc>
      </w:tr>
      <w:tr w:rsidR="00A259EB" w:rsidRPr="000658D1" w14:paraId="4527C291" w14:textId="77777777" w:rsidTr="00C265EE">
        <w:trPr>
          <w:jc w:val="center"/>
        </w:trPr>
        <w:tc>
          <w:tcPr>
            <w:tcW w:w="4876" w:type="dxa"/>
            <w:hideMark/>
          </w:tcPr>
          <w:p w14:paraId="4913AA62" w14:textId="77777777" w:rsidR="00BC62F5" w:rsidRPr="000658D1" w:rsidRDefault="008C074E">
            <w:pPr>
              <w:pStyle w:val="ColumnHeading"/>
              <w:keepNext/>
            </w:pPr>
            <w:r w:rsidRPr="000658D1">
              <w:t>Testo della Commissione</w:t>
            </w:r>
          </w:p>
        </w:tc>
        <w:tc>
          <w:tcPr>
            <w:tcW w:w="4876" w:type="dxa"/>
            <w:hideMark/>
          </w:tcPr>
          <w:p w14:paraId="127C49CC" w14:textId="77777777" w:rsidR="00BC62F5" w:rsidRPr="000658D1" w:rsidRDefault="008C074E">
            <w:pPr>
              <w:pStyle w:val="ColumnHeading"/>
              <w:keepNext/>
            </w:pPr>
            <w:r w:rsidRPr="000658D1">
              <w:t>Emendamento</w:t>
            </w:r>
          </w:p>
        </w:tc>
      </w:tr>
      <w:tr w:rsidR="00A259EB" w:rsidRPr="000658D1" w14:paraId="66F5DAD5" w14:textId="77777777" w:rsidTr="00C265EE">
        <w:trPr>
          <w:jc w:val="center"/>
        </w:trPr>
        <w:tc>
          <w:tcPr>
            <w:tcW w:w="4876" w:type="dxa"/>
            <w:hideMark/>
          </w:tcPr>
          <w:p w14:paraId="21601C01" w14:textId="77777777" w:rsidR="00BC62F5" w:rsidRPr="000658D1" w:rsidRDefault="008C074E">
            <w:pPr>
              <w:pStyle w:val="Normal6"/>
            </w:pPr>
            <w:r w:rsidRPr="000658D1">
              <w:t>Modifiche delle indicazioni geografiche nel registro internazionale</w:t>
            </w:r>
          </w:p>
        </w:tc>
        <w:tc>
          <w:tcPr>
            <w:tcW w:w="4876" w:type="dxa"/>
            <w:hideMark/>
          </w:tcPr>
          <w:p w14:paraId="7F1F1858" w14:textId="00A4CA10" w:rsidR="00BC62F5" w:rsidRPr="000658D1" w:rsidRDefault="007B058E">
            <w:pPr>
              <w:pStyle w:val="Normal6"/>
              <w:rPr>
                <w:szCs w:val="24"/>
              </w:rPr>
            </w:pPr>
            <w:r w:rsidRPr="007B058E">
              <w:t>Modifiche delle</w:t>
            </w:r>
            <w:r w:rsidRPr="007B058E">
              <w:rPr>
                <w:b/>
                <w:bCs/>
                <w:i/>
                <w:iCs/>
              </w:rPr>
              <w:t xml:space="preserve"> registrazioni</w:t>
            </w:r>
            <w:r w:rsidRPr="007B058E">
              <w:t xml:space="preserve"> </w:t>
            </w:r>
            <w:r w:rsidRPr="007B058E">
              <w:rPr>
                <w:b/>
                <w:bCs/>
                <w:i/>
                <w:iCs/>
              </w:rPr>
              <w:t>di</w:t>
            </w:r>
            <w:r w:rsidRPr="007B058E">
              <w:rPr>
                <w:b/>
                <w:bCs/>
                <w:i/>
                <w:iCs/>
              </w:rPr>
              <w:t xml:space="preserve"> </w:t>
            </w:r>
            <w:r w:rsidRPr="007B058E">
              <w:t xml:space="preserve">indicazioni geografiche </w:t>
            </w:r>
            <w:r w:rsidRPr="007B058E">
              <w:rPr>
                <w:b/>
                <w:bCs/>
                <w:i/>
                <w:iCs/>
              </w:rPr>
              <w:t>dell'Unione e degli Stati membri</w:t>
            </w:r>
            <w:r w:rsidRPr="007B058E">
              <w:t xml:space="preserve"> nel registro internazionale</w:t>
            </w:r>
          </w:p>
        </w:tc>
      </w:tr>
    </w:tbl>
    <w:p w14:paraId="00D908C1"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213192C1" w14:textId="77777777" w:rsidR="00BC62F5" w:rsidRPr="000658D1" w:rsidRDefault="008C074E" w:rsidP="00BC62F5">
      <w:r w:rsidRPr="000658D1">
        <w:rPr>
          <w:rStyle w:val="HideTWBExt"/>
          <w:color w:val="auto"/>
        </w:rPr>
        <w:t>&lt;/Amend&gt;</w:t>
      </w:r>
    </w:p>
    <w:p w14:paraId="05D7CA43"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23</w:t>
      </w:r>
      <w:r w:rsidRPr="000658D1">
        <w:rPr>
          <w:rStyle w:val="HideTWBExt"/>
          <w:b w:val="0"/>
          <w:color w:val="auto"/>
        </w:rPr>
        <w:t>&lt;/NumAm&gt;</w:t>
      </w:r>
    </w:p>
    <w:p w14:paraId="42772AA5"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70ABC3E8" w14:textId="77777777" w:rsidR="00BC62F5" w:rsidRPr="000658D1" w:rsidRDefault="008C074E" w:rsidP="00BC62F5">
      <w:pPr>
        <w:pStyle w:val="NormalBold"/>
      </w:pPr>
      <w:r w:rsidRPr="000658D1">
        <w:rPr>
          <w:rStyle w:val="HideTWBExt"/>
          <w:b w:val="0"/>
          <w:color w:val="auto"/>
        </w:rPr>
        <w:t>&lt;Article&gt;</w:t>
      </w:r>
      <w:r w:rsidRPr="000658D1">
        <w:t>Articolo 1 – punto 2</w:t>
      </w:r>
      <w:r w:rsidRPr="000658D1">
        <w:rPr>
          <w:rStyle w:val="HideTWBExt"/>
          <w:b w:val="0"/>
          <w:color w:val="auto"/>
        </w:rPr>
        <w:t>&lt;/Article&gt;</w:t>
      </w:r>
    </w:p>
    <w:p w14:paraId="08879A37"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5533D811" w14:textId="77777777" w:rsidR="00BC62F5" w:rsidRPr="000658D1" w:rsidRDefault="008C074E" w:rsidP="00BC62F5">
      <w:r w:rsidRPr="000658D1">
        <w:rPr>
          <w:rStyle w:val="HideTWBExt"/>
          <w:color w:val="auto"/>
        </w:rPr>
        <w:t>&lt;Article2&gt;</w:t>
      </w:r>
      <w:r w:rsidRPr="000658D1">
        <w:t>Articolo 2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0DFBA55C" w14:textId="77777777" w:rsidTr="00C265EE">
        <w:trPr>
          <w:jc w:val="center"/>
        </w:trPr>
        <w:tc>
          <w:tcPr>
            <w:tcW w:w="9752" w:type="dxa"/>
            <w:gridSpan w:val="2"/>
          </w:tcPr>
          <w:p w14:paraId="40F4E4D5" w14:textId="77777777" w:rsidR="00BC62F5" w:rsidRPr="000658D1" w:rsidRDefault="00BC62F5">
            <w:pPr>
              <w:keepNext/>
            </w:pPr>
          </w:p>
        </w:tc>
      </w:tr>
      <w:tr w:rsidR="00A259EB" w:rsidRPr="000658D1" w14:paraId="2B3DBA8B" w14:textId="77777777" w:rsidTr="00C265EE">
        <w:trPr>
          <w:jc w:val="center"/>
        </w:trPr>
        <w:tc>
          <w:tcPr>
            <w:tcW w:w="4876" w:type="dxa"/>
            <w:hideMark/>
          </w:tcPr>
          <w:p w14:paraId="0A037612" w14:textId="77777777" w:rsidR="00BC62F5" w:rsidRPr="000658D1" w:rsidRDefault="008C074E">
            <w:pPr>
              <w:pStyle w:val="ColumnHeading"/>
              <w:keepNext/>
            </w:pPr>
            <w:r w:rsidRPr="000658D1">
              <w:t>Testo della Commissione</w:t>
            </w:r>
          </w:p>
        </w:tc>
        <w:tc>
          <w:tcPr>
            <w:tcW w:w="4876" w:type="dxa"/>
            <w:hideMark/>
          </w:tcPr>
          <w:p w14:paraId="41D53421" w14:textId="77777777" w:rsidR="00BC62F5" w:rsidRPr="000658D1" w:rsidRDefault="008C074E">
            <w:pPr>
              <w:pStyle w:val="ColumnHeading"/>
              <w:keepNext/>
            </w:pPr>
            <w:r w:rsidRPr="000658D1">
              <w:t>Emendamento</w:t>
            </w:r>
          </w:p>
        </w:tc>
      </w:tr>
      <w:tr w:rsidR="00A259EB" w:rsidRPr="000658D1" w14:paraId="131C17BD" w14:textId="77777777" w:rsidTr="00C265EE">
        <w:trPr>
          <w:jc w:val="center"/>
        </w:trPr>
        <w:tc>
          <w:tcPr>
            <w:tcW w:w="4876" w:type="dxa"/>
            <w:hideMark/>
          </w:tcPr>
          <w:p w14:paraId="7A2A3731" w14:textId="77777777" w:rsidR="00BC62F5" w:rsidRPr="000658D1" w:rsidRDefault="008C074E">
            <w:pPr>
              <w:pStyle w:val="Normal6"/>
            </w:pPr>
            <w:r w:rsidRPr="000658D1">
              <w:t>1.</w:t>
            </w:r>
            <w:r w:rsidRPr="000658D1">
              <w:tab/>
              <w:t>A seguito dell'</w:t>
            </w:r>
            <w:r w:rsidRPr="000658D1">
              <w:rPr>
                <w:b/>
                <w:bCs/>
                <w:i/>
                <w:iCs/>
              </w:rPr>
              <w:t>adozione</w:t>
            </w:r>
            <w:r w:rsidRPr="000658D1">
              <w:t>, conformemente al diritto dell'Unione, di una modifica del nome</w:t>
            </w:r>
            <w:r w:rsidRPr="000658D1">
              <w:rPr>
                <w:b/>
                <w:bCs/>
                <w:i/>
                <w:iCs/>
              </w:rPr>
              <w:t>, della</w:t>
            </w:r>
            <w:r w:rsidRPr="000658D1">
              <w:t xml:space="preserve"> classificazione del prodotto o </w:t>
            </w:r>
            <w:r w:rsidRPr="000658D1">
              <w:rPr>
                <w:b/>
                <w:bCs/>
                <w:i/>
                <w:iCs/>
              </w:rPr>
              <w:t>della zona geografica di denominazioni di origine protetta, indicazioni geografiche protette o</w:t>
            </w:r>
            <w:r w:rsidRPr="000658D1">
              <w:t xml:space="preserve"> indicazioni geografiche originarie dell'Unione e protette a norma del regolamento (UE) 2024/1143 o del regolamento (UE) 2023/2411, la Commissione o, per quanto riguarda le indicazioni geografiche per i prodotti artigianali e industriali, l'Ufficio, presenta all'Ufficio internazionale le domande di modific</w:t>
            </w:r>
            <w:r w:rsidRPr="000658D1">
              <w:t>a del nome</w:t>
            </w:r>
            <w:r w:rsidRPr="000658D1">
              <w:rPr>
                <w:b/>
                <w:bCs/>
                <w:i/>
                <w:iCs/>
              </w:rPr>
              <w:t>,</w:t>
            </w:r>
            <w:r w:rsidRPr="000658D1">
              <w:t xml:space="preserve"> del tipo di </w:t>
            </w:r>
            <w:r w:rsidRPr="000658D1">
              <w:rPr>
                <w:b/>
                <w:bCs/>
                <w:i/>
                <w:iCs/>
              </w:rPr>
              <w:t>prodotto o della zona geografica:</w:t>
            </w:r>
          </w:p>
        </w:tc>
        <w:tc>
          <w:tcPr>
            <w:tcW w:w="4876" w:type="dxa"/>
            <w:hideMark/>
          </w:tcPr>
          <w:p w14:paraId="409444B1" w14:textId="77777777" w:rsidR="00BC62F5" w:rsidRPr="000658D1" w:rsidRDefault="008C074E">
            <w:pPr>
              <w:pStyle w:val="Normal6"/>
              <w:rPr>
                <w:szCs w:val="24"/>
              </w:rPr>
            </w:pPr>
            <w:r w:rsidRPr="000658D1">
              <w:t>1.</w:t>
            </w:r>
            <w:r w:rsidRPr="000658D1">
              <w:tab/>
              <w:t>A seguito dell'</w:t>
            </w:r>
            <w:r w:rsidRPr="000658D1">
              <w:rPr>
                <w:b/>
                <w:bCs/>
                <w:i/>
                <w:iCs/>
              </w:rPr>
              <w:t>approvazione</w:t>
            </w:r>
            <w:r w:rsidRPr="000658D1">
              <w:t xml:space="preserve">, conformemente al diritto dell'Unione, di una modifica del </w:t>
            </w:r>
            <w:r w:rsidRPr="000658D1">
              <w:rPr>
                <w:b/>
                <w:bCs/>
                <w:i/>
                <w:iCs/>
              </w:rPr>
              <w:t>disciplinare concernente il</w:t>
            </w:r>
            <w:r w:rsidRPr="000658D1">
              <w:t xml:space="preserve"> nome </w:t>
            </w:r>
            <w:r w:rsidRPr="000658D1">
              <w:rPr>
                <w:b/>
                <w:bCs/>
                <w:i/>
                <w:iCs/>
              </w:rPr>
              <w:t>o la</w:t>
            </w:r>
            <w:r w:rsidRPr="000658D1">
              <w:t xml:space="preserve"> classificazione del prodotto o</w:t>
            </w:r>
            <w:r w:rsidRPr="000658D1">
              <w:rPr>
                <w:b/>
                <w:bCs/>
                <w:i/>
                <w:iCs/>
              </w:rPr>
              <w:t xml:space="preserve"> che implichi una modifica del tipo di bene o di beni a norma dell'Atto di Ginevra di</w:t>
            </w:r>
            <w:r w:rsidRPr="000658D1">
              <w:t xml:space="preserve"> indicazioni geografiche originarie dell'Unione e protette a norma del regolamento (UE) 2024/1143 o del regolamento (UE) 2023/2411, la Commissione o, per quanto riguarda le indicazioni geografiche per i prodotti artigianali e industriali, l'Ufficio, presenta all'Ufficio </w:t>
            </w:r>
            <w:r w:rsidRPr="000658D1">
              <w:t>internazionale le domande di modifica del nome</w:t>
            </w:r>
            <w:r w:rsidRPr="000658D1">
              <w:rPr>
                <w:b/>
                <w:bCs/>
                <w:i/>
                <w:iCs/>
              </w:rPr>
              <w:t xml:space="preserve"> o</w:t>
            </w:r>
            <w:r w:rsidRPr="000658D1">
              <w:t xml:space="preserve"> del tipo </w:t>
            </w:r>
            <w:r w:rsidRPr="000658D1">
              <w:rPr>
                <w:b/>
                <w:bCs/>
                <w:i/>
                <w:iCs/>
              </w:rPr>
              <w:t>di bene o di beni</w:t>
            </w:r>
          </w:p>
        </w:tc>
      </w:tr>
    </w:tbl>
    <w:p w14:paraId="37C7748B"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79CECBE3" w14:textId="77777777" w:rsidR="00BC62F5" w:rsidRPr="000658D1" w:rsidRDefault="008C074E" w:rsidP="00BC62F5">
      <w:r w:rsidRPr="000658D1">
        <w:rPr>
          <w:rStyle w:val="HideTWBExt"/>
          <w:color w:val="auto"/>
        </w:rPr>
        <w:t>&lt;/Amend&gt;</w:t>
      </w:r>
    </w:p>
    <w:p w14:paraId="0D70CA0A"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24</w:t>
      </w:r>
      <w:r w:rsidRPr="000658D1">
        <w:rPr>
          <w:rStyle w:val="HideTWBExt"/>
          <w:b w:val="0"/>
          <w:color w:val="auto"/>
        </w:rPr>
        <w:t>&lt;/NumAm&gt;</w:t>
      </w:r>
    </w:p>
    <w:p w14:paraId="3B039DCD"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4C995D8" w14:textId="77777777" w:rsidR="00BC62F5" w:rsidRPr="000658D1" w:rsidRDefault="008C074E" w:rsidP="00BC62F5">
      <w:pPr>
        <w:pStyle w:val="NormalBold"/>
      </w:pPr>
      <w:r w:rsidRPr="000658D1">
        <w:rPr>
          <w:rStyle w:val="HideTWBExt"/>
          <w:b w:val="0"/>
          <w:color w:val="auto"/>
        </w:rPr>
        <w:t>&lt;Article&gt;</w:t>
      </w:r>
      <w:r w:rsidRPr="000658D1">
        <w:t>Articolo 1 – punto 2</w:t>
      </w:r>
      <w:r w:rsidRPr="000658D1">
        <w:rPr>
          <w:rStyle w:val="HideTWBExt"/>
          <w:b w:val="0"/>
          <w:color w:val="auto"/>
        </w:rPr>
        <w:t>&lt;/Article&gt;</w:t>
      </w:r>
    </w:p>
    <w:p w14:paraId="1486472E"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7E655CAA" w14:textId="77777777" w:rsidR="00BC62F5" w:rsidRPr="000658D1" w:rsidRDefault="008C074E" w:rsidP="00BC62F5">
      <w:r w:rsidRPr="000658D1">
        <w:rPr>
          <w:rStyle w:val="HideTWBExt"/>
          <w:color w:val="auto"/>
        </w:rPr>
        <w:t>&lt;Article2&gt;</w:t>
      </w:r>
      <w:r w:rsidRPr="000658D1">
        <w:t>Articolo 2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648BE126" w14:textId="77777777" w:rsidTr="00C265EE">
        <w:trPr>
          <w:jc w:val="center"/>
        </w:trPr>
        <w:tc>
          <w:tcPr>
            <w:tcW w:w="9752" w:type="dxa"/>
            <w:gridSpan w:val="2"/>
          </w:tcPr>
          <w:p w14:paraId="11A0E55D" w14:textId="77777777" w:rsidR="00BC62F5" w:rsidRPr="000658D1" w:rsidRDefault="00BC62F5">
            <w:pPr>
              <w:keepNext/>
            </w:pPr>
          </w:p>
        </w:tc>
      </w:tr>
      <w:tr w:rsidR="00A259EB" w:rsidRPr="000658D1" w14:paraId="593B9BC9" w14:textId="77777777" w:rsidTr="00C265EE">
        <w:trPr>
          <w:jc w:val="center"/>
        </w:trPr>
        <w:tc>
          <w:tcPr>
            <w:tcW w:w="4876" w:type="dxa"/>
            <w:hideMark/>
          </w:tcPr>
          <w:p w14:paraId="654949C4" w14:textId="77777777" w:rsidR="00BC62F5" w:rsidRPr="000658D1" w:rsidRDefault="008C074E">
            <w:pPr>
              <w:pStyle w:val="ColumnHeading"/>
              <w:keepNext/>
            </w:pPr>
            <w:r w:rsidRPr="000658D1">
              <w:t>Testo della Commissione</w:t>
            </w:r>
          </w:p>
        </w:tc>
        <w:tc>
          <w:tcPr>
            <w:tcW w:w="4876" w:type="dxa"/>
            <w:hideMark/>
          </w:tcPr>
          <w:p w14:paraId="479FD1AC" w14:textId="77777777" w:rsidR="00BC62F5" w:rsidRPr="000658D1" w:rsidRDefault="008C074E">
            <w:pPr>
              <w:pStyle w:val="ColumnHeading"/>
              <w:keepNext/>
            </w:pPr>
            <w:r w:rsidRPr="000658D1">
              <w:t>Emendamento</w:t>
            </w:r>
          </w:p>
        </w:tc>
      </w:tr>
      <w:tr w:rsidR="00A259EB" w:rsidRPr="000658D1" w14:paraId="76B14D5A" w14:textId="77777777" w:rsidTr="00C265EE">
        <w:trPr>
          <w:jc w:val="center"/>
        </w:trPr>
        <w:tc>
          <w:tcPr>
            <w:tcW w:w="4876" w:type="dxa"/>
            <w:hideMark/>
          </w:tcPr>
          <w:p w14:paraId="5ED441DD" w14:textId="77777777" w:rsidR="00BC62F5" w:rsidRPr="000658D1" w:rsidRDefault="008C074E">
            <w:pPr>
              <w:pStyle w:val="Normal6"/>
            </w:pPr>
            <w:r w:rsidRPr="000658D1">
              <w:rPr>
                <w:b/>
                <w:bCs/>
                <w:i/>
                <w:iCs/>
              </w:rPr>
              <w:t>a)</w:t>
            </w:r>
            <w:r w:rsidRPr="000658D1">
              <w:tab/>
              <w:t xml:space="preserve">della corrispondente </w:t>
            </w:r>
            <w:r w:rsidRPr="000658D1">
              <w:rPr>
                <w:b/>
                <w:bCs/>
                <w:i/>
                <w:iCs/>
              </w:rPr>
              <w:t>denominazione di origine o</w:t>
            </w:r>
            <w:r w:rsidRPr="000658D1">
              <w:t xml:space="preserve"> indicazione geografica </w:t>
            </w:r>
            <w:r w:rsidRPr="000658D1">
              <w:rPr>
                <w:b/>
                <w:bCs/>
                <w:i/>
                <w:iCs/>
              </w:rPr>
              <w:t>che è stata</w:t>
            </w:r>
            <w:r w:rsidRPr="000658D1">
              <w:t xml:space="preserve"> iscritta nel registro internazionale</w:t>
            </w:r>
            <w:r w:rsidRPr="000658D1">
              <w:rPr>
                <w:b/>
                <w:bCs/>
                <w:i/>
                <w:iCs/>
              </w:rPr>
              <w:t xml:space="preserve"> su richiesta della Commissione o dell'Ufficio;</w:t>
            </w:r>
          </w:p>
        </w:tc>
        <w:tc>
          <w:tcPr>
            <w:tcW w:w="4876" w:type="dxa"/>
            <w:hideMark/>
          </w:tcPr>
          <w:p w14:paraId="0FEF9EF1" w14:textId="77777777" w:rsidR="00BC62F5" w:rsidRPr="000658D1" w:rsidRDefault="008C074E">
            <w:pPr>
              <w:pStyle w:val="Normal6"/>
              <w:rPr>
                <w:szCs w:val="24"/>
              </w:rPr>
            </w:pPr>
            <w:r w:rsidRPr="000658D1">
              <w:tab/>
              <w:t>della corrispondente indicazione geografica iscritta nel registro internazionale</w:t>
            </w:r>
            <w:r w:rsidRPr="000658D1">
              <w:rPr>
                <w:b/>
                <w:bCs/>
                <w:i/>
                <w:iCs/>
              </w:rPr>
              <w:t>.</w:t>
            </w:r>
          </w:p>
        </w:tc>
      </w:tr>
    </w:tbl>
    <w:p w14:paraId="0AF172AE"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6BC92FC9" w14:textId="77777777" w:rsidR="00BC62F5" w:rsidRPr="000658D1" w:rsidRDefault="008C074E" w:rsidP="00BC62F5">
      <w:r w:rsidRPr="000658D1">
        <w:rPr>
          <w:rStyle w:val="HideTWBExt"/>
          <w:color w:val="auto"/>
        </w:rPr>
        <w:t>&lt;/Amend&gt;</w:t>
      </w:r>
    </w:p>
    <w:p w14:paraId="203B232A"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25</w:t>
      </w:r>
      <w:r w:rsidRPr="000658D1">
        <w:rPr>
          <w:rStyle w:val="HideTWBExt"/>
          <w:b w:val="0"/>
          <w:color w:val="auto"/>
        </w:rPr>
        <w:t>&lt;/NumAm&gt;</w:t>
      </w:r>
    </w:p>
    <w:p w14:paraId="17C0C08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58A6AC58" w14:textId="77777777" w:rsidR="00BC62F5" w:rsidRPr="000658D1" w:rsidRDefault="008C074E" w:rsidP="00BC62F5">
      <w:pPr>
        <w:pStyle w:val="NormalBold"/>
      </w:pPr>
      <w:r w:rsidRPr="000658D1">
        <w:rPr>
          <w:rStyle w:val="HideTWBExt"/>
          <w:b w:val="0"/>
          <w:color w:val="auto"/>
        </w:rPr>
        <w:t>&lt;Article&gt;</w:t>
      </w:r>
      <w:r w:rsidRPr="000658D1">
        <w:t>Articolo 1 – punto 2</w:t>
      </w:r>
      <w:r w:rsidRPr="000658D1">
        <w:rPr>
          <w:rStyle w:val="HideTWBExt"/>
          <w:b w:val="0"/>
          <w:color w:val="auto"/>
        </w:rPr>
        <w:t>&lt;/Article&gt;</w:t>
      </w:r>
    </w:p>
    <w:p w14:paraId="0D2E99BE"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4FCCC578" w14:textId="77777777" w:rsidR="00BC62F5" w:rsidRPr="000658D1" w:rsidRDefault="008C074E" w:rsidP="00BC62F5">
      <w:r w:rsidRPr="000658D1">
        <w:rPr>
          <w:rStyle w:val="HideTWBExt"/>
          <w:color w:val="auto"/>
        </w:rPr>
        <w:t>&lt;Article2&gt;</w:t>
      </w:r>
      <w:r w:rsidRPr="000658D1">
        <w:t>Articolo 2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B87E694" w14:textId="77777777" w:rsidTr="00C265EE">
        <w:trPr>
          <w:jc w:val="center"/>
        </w:trPr>
        <w:tc>
          <w:tcPr>
            <w:tcW w:w="9752" w:type="dxa"/>
            <w:gridSpan w:val="2"/>
          </w:tcPr>
          <w:p w14:paraId="7DC07650" w14:textId="77777777" w:rsidR="00BC62F5" w:rsidRPr="000658D1" w:rsidRDefault="00BC62F5">
            <w:pPr>
              <w:keepNext/>
            </w:pPr>
          </w:p>
        </w:tc>
      </w:tr>
      <w:tr w:rsidR="00A259EB" w:rsidRPr="000658D1" w14:paraId="7ABDC653" w14:textId="77777777" w:rsidTr="00C265EE">
        <w:trPr>
          <w:jc w:val="center"/>
        </w:trPr>
        <w:tc>
          <w:tcPr>
            <w:tcW w:w="4876" w:type="dxa"/>
            <w:hideMark/>
          </w:tcPr>
          <w:p w14:paraId="07A59E00" w14:textId="77777777" w:rsidR="00BC62F5" w:rsidRPr="000658D1" w:rsidRDefault="008C074E">
            <w:pPr>
              <w:pStyle w:val="ColumnHeading"/>
              <w:keepNext/>
            </w:pPr>
            <w:r w:rsidRPr="000658D1">
              <w:t>Testo della Commissione</w:t>
            </w:r>
          </w:p>
        </w:tc>
        <w:tc>
          <w:tcPr>
            <w:tcW w:w="4876" w:type="dxa"/>
            <w:hideMark/>
          </w:tcPr>
          <w:p w14:paraId="77AB1E7E" w14:textId="77777777" w:rsidR="00BC62F5" w:rsidRPr="000658D1" w:rsidRDefault="008C074E">
            <w:pPr>
              <w:pStyle w:val="ColumnHeading"/>
              <w:keepNext/>
            </w:pPr>
            <w:r w:rsidRPr="000658D1">
              <w:t>Emendamento</w:t>
            </w:r>
          </w:p>
        </w:tc>
      </w:tr>
      <w:tr w:rsidR="00A259EB" w:rsidRPr="000658D1" w14:paraId="30E5D8C9" w14:textId="77777777" w:rsidTr="00C265EE">
        <w:trPr>
          <w:jc w:val="center"/>
        </w:trPr>
        <w:tc>
          <w:tcPr>
            <w:tcW w:w="4876" w:type="dxa"/>
            <w:hideMark/>
          </w:tcPr>
          <w:p w14:paraId="5D6E5669" w14:textId="77777777" w:rsidR="00BC62F5" w:rsidRPr="000658D1" w:rsidRDefault="008C074E">
            <w:pPr>
              <w:pStyle w:val="Normal6"/>
              <w:rPr>
                <w:b/>
                <w:bCs/>
                <w:i/>
                <w:iCs/>
              </w:rPr>
            </w:pPr>
            <w:r w:rsidRPr="000658D1">
              <w:rPr>
                <w:b/>
                <w:i/>
              </w:rPr>
              <w:t>b)</w:t>
            </w:r>
            <w:r w:rsidRPr="000658D1">
              <w:rPr>
                <w:b/>
                <w:i/>
              </w:rPr>
              <w:tab/>
              <w:t>della corrispondente denominazione di origine o indicazione geografica che è stata iscritta nel registro internazionale su richiesta di uno Stato membro.</w:t>
            </w:r>
          </w:p>
        </w:tc>
        <w:tc>
          <w:tcPr>
            <w:tcW w:w="4876" w:type="dxa"/>
            <w:hideMark/>
          </w:tcPr>
          <w:p w14:paraId="6CF5E883" w14:textId="77777777" w:rsidR="00BC62F5" w:rsidRPr="000658D1" w:rsidRDefault="008C074E">
            <w:pPr>
              <w:pStyle w:val="Normal6"/>
              <w:rPr>
                <w:szCs w:val="24"/>
              </w:rPr>
            </w:pPr>
            <w:r w:rsidRPr="000658D1">
              <w:rPr>
                <w:b/>
                <w:i/>
              </w:rPr>
              <w:t>soppresso</w:t>
            </w:r>
          </w:p>
        </w:tc>
      </w:tr>
    </w:tbl>
    <w:p w14:paraId="7CBA5FC6"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14F91715" w14:textId="77777777" w:rsidR="00BC62F5" w:rsidRPr="000658D1" w:rsidRDefault="008C074E" w:rsidP="00BC62F5">
      <w:r w:rsidRPr="000658D1">
        <w:rPr>
          <w:rStyle w:val="HideTWBExt"/>
          <w:color w:val="auto"/>
        </w:rPr>
        <w:t>&lt;/Amend&gt;</w:t>
      </w:r>
    </w:p>
    <w:p w14:paraId="32F746B0"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26</w:t>
      </w:r>
      <w:r w:rsidRPr="000658D1">
        <w:rPr>
          <w:rStyle w:val="HideTWBExt"/>
          <w:b w:val="0"/>
          <w:color w:val="auto"/>
        </w:rPr>
        <w:t>&lt;/NumAm&gt;</w:t>
      </w:r>
    </w:p>
    <w:p w14:paraId="535FA168"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6BFF9F6" w14:textId="77777777" w:rsidR="00BC62F5" w:rsidRPr="000658D1" w:rsidRDefault="008C074E" w:rsidP="00BC62F5">
      <w:pPr>
        <w:pStyle w:val="NormalBold"/>
      </w:pPr>
      <w:r w:rsidRPr="000658D1">
        <w:rPr>
          <w:rStyle w:val="HideTWBExt"/>
          <w:b w:val="0"/>
          <w:color w:val="auto"/>
        </w:rPr>
        <w:t>&lt;Article&gt;</w:t>
      </w:r>
      <w:r w:rsidRPr="000658D1">
        <w:t>Articolo 1 – punto 2</w:t>
      </w:r>
      <w:r w:rsidRPr="000658D1">
        <w:rPr>
          <w:rStyle w:val="HideTWBExt"/>
          <w:b w:val="0"/>
          <w:color w:val="auto"/>
        </w:rPr>
        <w:t>&lt;/Article&gt;</w:t>
      </w:r>
    </w:p>
    <w:p w14:paraId="5DE50A69"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36CD5941" w14:textId="77777777" w:rsidR="00BC62F5" w:rsidRPr="000658D1" w:rsidRDefault="008C074E" w:rsidP="00BC62F5">
      <w:r w:rsidRPr="000658D1">
        <w:rPr>
          <w:rStyle w:val="HideTWBExt"/>
          <w:color w:val="auto"/>
        </w:rPr>
        <w:t>&lt;Article2&gt;</w:t>
      </w:r>
      <w:r w:rsidRPr="000658D1">
        <w:t>Articolo 2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26E3530" w14:textId="77777777" w:rsidTr="00C265EE">
        <w:trPr>
          <w:jc w:val="center"/>
        </w:trPr>
        <w:tc>
          <w:tcPr>
            <w:tcW w:w="9752" w:type="dxa"/>
            <w:gridSpan w:val="2"/>
          </w:tcPr>
          <w:p w14:paraId="7EE5D6CB" w14:textId="77777777" w:rsidR="00BC62F5" w:rsidRPr="000658D1" w:rsidRDefault="00BC62F5">
            <w:pPr>
              <w:keepNext/>
            </w:pPr>
          </w:p>
        </w:tc>
      </w:tr>
      <w:tr w:rsidR="00A259EB" w:rsidRPr="000658D1" w14:paraId="57604DA7" w14:textId="77777777" w:rsidTr="00C265EE">
        <w:trPr>
          <w:jc w:val="center"/>
        </w:trPr>
        <w:tc>
          <w:tcPr>
            <w:tcW w:w="4876" w:type="dxa"/>
            <w:hideMark/>
          </w:tcPr>
          <w:p w14:paraId="68FB4DA0" w14:textId="77777777" w:rsidR="00BC62F5" w:rsidRPr="000658D1" w:rsidRDefault="008C074E">
            <w:pPr>
              <w:pStyle w:val="ColumnHeading"/>
              <w:keepNext/>
            </w:pPr>
            <w:r w:rsidRPr="000658D1">
              <w:t>Testo della Commissione</w:t>
            </w:r>
          </w:p>
        </w:tc>
        <w:tc>
          <w:tcPr>
            <w:tcW w:w="4876" w:type="dxa"/>
            <w:hideMark/>
          </w:tcPr>
          <w:p w14:paraId="0BDDCF24" w14:textId="77777777" w:rsidR="00BC62F5" w:rsidRPr="000658D1" w:rsidRDefault="008C074E">
            <w:pPr>
              <w:pStyle w:val="ColumnHeading"/>
              <w:keepNext/>
            </w:pPr>
            <w:r w:rsidRPr="000658D1">
              <w:t>Emendamento</w:t>
            </w:r>
          </w:p>
        </w:tc>
      </w:tr>
      <w:tr w:rsidR="00A259EB" w:rsidRPr="000658D1" w14:paraId="10786B0E" w14:textId="77777777" w:rsidTr="00C265EE">
        <w:trPr>
          <w:jc w:val="center"/>
        </w:trPr>
        <w:tc>
          <w:tcPr>
            <w:tcW w:w="4876" w:type="dxa"/>
          </w:tcPr>
          <w:p w14:paraId="248FD4A3" w14:textId="77777777" w:rsidR="00BC62F5" w:rsidRPr="000658D1" w:rsidRDefault="00BC62F5">
            <w:pPr>
              <w:pStyle w:val="Normal6"/>
            </w:pPr>
          </w:p>
        </w:tc>
        <w:tc>
          <w:tcPr>
            <w:tcW w:w="4876" w:type="dxa"/>
            <w:hideMark/>
          </w:tcPr>
          <w:p w14:paraId="3CDD4A4E" w14:textId="30279502" w:rsidR="00BC62F5" w:rsidRPr="000658D1" w:rsidRDefault="008C074E">
            <w:pPr>
              <w:pStyle w:val="Normal6"/>
              <w:rPr>
                <w:szCs w:val="24"/>
              </w:rPr>
            </w:pPr>
            <w:r w:rsidRPr="000658D1">
              <w:rPr>
                <w:b/>
                <w:i/>
              </w:rPr>
              <w:t>1 bis.</w:t>
            </w:r>
            <w:r w:rsidR="009510A1">
              <w:rPr>
                <w:b/>
                <w:i/>
              </w:rPr>
              <w:t xml:space="preserve"> </w:t>
            </w:r>
            <w:r w:rsidRPr="000658D1">
              <w:rPr>
                <w:b/>
                <w:i/>
              </w:rPr>
              <w:t xml:space="preserve">La Commissione o, se del caso, l'Ufficio sono esentati dall'obbligo di richiedere una modifica conformemente al paragrafo 1 nel caso in cui lo Stato membro di origine dell'indicazione geografica in questione, entro la data in cui la modifica del disciplinare dell'indicazione geografica è stata approvata nel sistema dell'Unione, chieda </w:t>
            </w:r>
            <w:r w:rsidRPr="000658D1">
              <w:rPr>
                <w:b/>
                <w:i/>
              </w:rPr>
              <w:lastRenderedPageBreak/>
              <w:t>alla Commissione o, se del caso, all'Ufficio di cancellare la corrispondente registrazione nel registro internazionale conformemente all'articolo 3, paragrafo 1, lettera b).</w:t>
            </w:r>
          </w:p>
        </w:tc>
      </w:tr>
    </w:tbl>
    <w:p w14:paraId="76AFADF5" w14:textId="77777777" w:rsidR="00BC62F5" w:rsidRPr="000658D1" w:rsidRDefault="008C074E" w:rsidP="00BC62F5">
      <w:pPr>
        <w:pStyle w:val="Olang"/>
      </w:pPr>
      <w:r w:rsidRPr="000658D1">
        <w:lastRenderedPageBreak/>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4CB180D8" w14:textId="77777777" w:rsidR="00BC62F5" w:rsidRPr="000658D1" w:rsidRDefault="008C074E" w:rsidP="00BC62F5">
      <w:r w:rsidRPr="000658D1">
        <w:rPr>
          <w:rStyle w:val="HideTWBExt"/>
          <w:color w:val="auto"/>
        </w:rPr>
        <w:t>&lt;/Amend&gt;</w:t>
      </w:r>
    </w:p>
    <w:p w14:paraId="50A8CD96"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27</w:t>
      </w:r>
      <w:r w:rsidRPr="000658D1">
        <w:rPr>
          <w:rStyle w:val="HideTWBExt"/>
          <w:b w:val="0"/>
          <w:color w:val="auto"/>
        </w:rPr>
        <w:t>&lt;/NumAm&gt;</w:t>
      </w:r>
    </w:p>
    <w:p w14:paraId="76E3DBA4"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E6E0EDA" w14:textId="77777777" w:rsidR="00BC62F5" w:rsidRPr="000658D1" w:rsidRDefault="008C074E" w:rsidP="00BC62F5">
      <w:pPr>
        <w:pStyle w:val="NormalBold"/>
      </w:pPr>
      <w:r w:rsidRPr="000658D1">
        <w:rPr>
          <w:rStyle w:val="HideTWBExt"/>
          <w:b w:val="0"/>
          <w:color w:val="auto"/>
        </w:rPr>
        <w:t>&lt;Article&gt;</w:t>
      </w:r>
      <w:r w:rsidRPr="000658D1">
        <w:t>Articolo 1 – punto 2</w:t>
      </w:r>
      <w:r w:rsidRPr="000658D1">
        <w:rPr>
          <w:rStyle w:val="HideTWBExt"/>
          <w:b w:val="0"/>
          <w:color w:val="auto"/>
        </w:rPr>
        <w:t>&lt;/Article&gt;</w:t>
      </w:r>
    </w:p>
    <w:p w14:paraId="7F3C86CD"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500C5CDC" w14:textId="77777777" w:rsidR="00BC62F5" w:rsidRPr="000658D1" w:rsidRDefault="008C074E" w:rsidP="00BC62F5">
      <w:r w:rsidRPr="000658D1">
        <w:rPr>
          <w:rStyle w:val="HideTWBExt"/>
          <w:color w:val="auto"/>
        </w:rPr>
        <w:t>&lt;Article2&gt;</w:t>
      </w:r>
      <w:r w:rsidRPr="000658D1">
        <w:t>Articolo 2 bis</w:t>
      </w:r>
      <w:r w:rsidRPr="000658D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6569B407" w14:textId="77777777" w:rsidTr="00BC62F5">
        <w:trPr>
          <w:jc w:val="center"/>
        </w:trPr>
        <w:tc>
          <w:tcPr>
            <w:tcW w:w="9752" w:type="dxa"/>
            <w:gridSpan w:val="2"/>
          </w:tcPr>
          <w:p w14:paraId="05533D77" w14:textId="77777777" w:rsidR="00BC62F5" w:rsidRPr="000658D1" w:rsidRDefault="00BC62F5">
            <w:pPr>
              <w:keepNext/>
            </w:pPr>
          </w:p>
        </w:tc>
      </w:tr>
      <w:tr w:rsidR="00A259EB" w:rsidRPr="000658D1" w14:paraId="3E7FD26C" w14:textId="77777777" w:rsidTr="00BC62F5">
        <w:trPr>
          <w:jc w:val="center"/>
        </w:trPr>
        <w:tc>
          <w:tcPr>
            <w:tcW w:w="4876" w:type="dxa"/>
            <w:hideMark/>
          </w:tcPr>
          <w:p w14:paraId="232C5A6B" w14:textId="77777777" w:rsidR="00BC62F5" w:rsidRPr="000658D1" w:rsidRDefault="008C074E">
            <w:pPr>
              <w:pStyle w:val="ColumnHeading"/>
              <w:keepNext/>
            </w:pPr>
            <w:r w:rsidRPr="000658D1">
              <w:t>Testo della Commissione</w:t>
            </w:r>
          </w:p>
        </w:tc>
        <w:tc>
          <w:tcPr>
            <w:tcW w:w="4876" w:type="dxa"/>
            <w:hideMark/>
          </w:tcPr>
          <w:p w14:paraId="77958798" w14:textId="77777777" w:rsidR="00BC62F5" w:rsidRPr="000658D1" w:rsidRDefault="008C074E">
            <w:pPr>
              <w:pStyle w:val="ColumnHeading"/>
              <w:keepNext/>
            </w:pPr>
            <w:r w:rsidRPr="000658D1">
              <w:t>Emendamento</w:t>
            </w:r>
          </w:p>
        </w:tc>
      </w:tr>
      <w:tr w:rsidR="00A259EB" w:rsidRPr="000658D1" w14:paraId="585B2199" w14:textId="77777777" w:rsidTr="00BC62F5">
        <w:trPr>
          <w:jc w:val="center"/>
        </w:trPr>
        <w:tc>
          <w:tcPr>
            <w:tcW w:w="4876" w:type="dxa"/>
            <w:hideMark/>
          </w:tcPr>
          <w:p w14:paraId="48B84AFB" w14:textId="77777777" w:rsidR="00BC62F5" w:rsidRPr="000658D1" w:rsidRDefault="008C074E">
            <w:pPr>
              <w:pStyle w:val="Normal6"/>
            </w:pPr>
            <w:r w:rsidRPr="000658D1">
              <w:t>2.</w:t>
            </w:r>
            <w:r w:rsidRPr="000658D1">
              <w:tab/>
              <w:t>Su richiesta di uno Stato membro, a seguito dell'</w:t>
            </w:r>
            <w:r w:rsidRPr="000658D1">
              <w:rPr>
                <w:b/>
                <w:bCs/>
                <w:i/>
                <w:iCs/>
              </w:rPr>
              <w:t>adozione</w:t>
            </w:r>
            <w:r w:rsidRPr="000658D1">
              <w:t>, conformemente al diritto dell'Unione, di una modifica</w:t>
            </w:r>
            <w:r w:rsidRPr="000658D1">
              <w:rPr>
                <w:b/>
                <w:bCs/>
                <w:i/>
                <w:iCs/>
              </w:rPr>
              <w:t xml:space="preserve"> </w:t>
            </w:r>
            <w:r w:rsidRPr="009510A1">
              <w:t>di</w:t>
            </w:r>
            <w:r w:rsidRPr="009510A1">
              <w:t xml:space="preserve"> </w:t>
            </w:r>
            <w:r w:rsidRPr="000658D1">
              <w:rPr>
                <w:b/>
                <w:bCs/>
                <w:i/>
                <w:iCs/>
              </w:rPr>
              <w:t>denominazioni di origine protette,</w:t>
            </w:r>
            <w:r w:rsidRPr="000658D1">
              <w:t xml:space="preserve"> </w:t>
            </w:r>
            <w:r w:rsidRPr="000658D1">
              <w:rPr>
                <w:b/>
                <w:bCs/>
                <w:i/>
                <w:iCs/>
              </w:rPr>
              <w:t>indicazioni</w:t>
            </w:r>
            <w:r w:rsidRPr="000658D1">
              <w:rPr>
                <w:b/>
                <w:bCs/>
                <w:i/>
                <w:iCs/>
              </w:rPr>
              <w:t xml:space="preserve"> </w:t>
            </w:r>
            <w:r w:rsidRPr="000658D1">
              <w:rPr>
                <w:b/>
                <w:bCs/>
                <w:i/>
                <w:iCs/>
              </w:rPr>
              <w:t>geografiche</w:t>
            </w:r>
            <w:r w:rsidRPr="000658D1">
              <w:t xml:space="preserve"> </w:t>
            </w:r>
            <w:r w:rsidRPr="000658D1">
              <w:rPr>
                <w:b/>
                <w:bCs/>
                <w:i/>
                <w:iCs/>
              </w:rPr>
              <w:t>protette o</w:t>
            </w:r>
            <w:r w:rsidRPr="000658D1">
              <w:t xml:space="preserve"> indicazioni geografiche originarie dell'Unione e protette a norma del regolamento (UE) 2024/1143 o del regolamento (UE) 2023/2411, la Commissione o, per quanto riguarda le indicazioni geografiche per i prodotti artigianali e industriali, l'Ufficio, può presentare all'Ufficio internazionale le domande di modifica delle informazioni riguardanti la qualità, la reputazione o le caratteristiche, di cui alla regola 5, paragrafo 3, del regolamento di esecuzione comune, della corrispondente </w:t>
            </w:r>
            <w:r w:rsidRPr="000658D1">
              <w:rPr>
                <w:b/>
                <w:bCs/>
                <w:i/>
                <w:iCs/>
              </w:rPr>
              <w:t>denominazione di origin</w:t>
            </w:r>
            <w:r w:rsidRPr="000658D1">
              <w:rPr>
                <w:b/>
                <w:bCs/>
                <w:i/>
                <w:iCs/>
              </w:rPr>
              <w:t>e o</w:t>
            </w:r>
            <w:r w:rsidRPr="000658D1">
              <w:t xml:space="preserve"> indicazione geografica iscritta nel registro internazionale e di cui al paragrafo 1</w:t>
            </w:r>
            <w:r w:rsidRPr="000658D1">
              <w:rPr>
                <w:b/>
                <w:bCs/>
                <w:i/>
                <w:iCs/>
              </w:rPr>
              <w:t>, lettere a) e b)</w:t>
            </w:r>
            <w:r w:rsidRPr="000658D1">
              <w:t>.</w:t>
            </w:r>
          </w:p>
        </w:tc>
        <w:tc>
          <w:tcPr>
            <w:tcW w:w="4876" w:type="dxa"/>
            <w:hideMark/>
          </w:tcPr>
          <w:p w14:paraId="61215F8A" w14:textId="77777777" w:rsidR="00BC62F5" w:rsidRPr="000658D1" w:rsidRDefault="008C074E">
            <w:pPr>
              <w:pStyle w:val="Normal6"/>
              <w:rPr>
                <w:szCs w:val="24"/>
              </w:rPr>
            </w:pPr>
            <w:r w:rsidRPr="000658D1">
              <w:t>2.</w:t>
            </w:r>
            <w:r w:rsidRPr="000658D1">
              <w:tab/>
              <w:t>Su richiesta di uno Stato membro, a seguito dell'</w:t>
            </w:r>
            <w:r w:rsidRPr="000658D1">
              <w:rPr>
                <w:b/>
                <w:bCs/>
                <w:i/>
                <w:iCs/>
              </w:rPr>
              <w:t>approvazione</w:t>
            </w:r>
            <w:r w:rsidRPr="000658D1">
              <w:t xml:space="preserve">, conformemente al diritto dell'Unione, di una modifica </w:t>
            </w:r>
            <w:r w:rsidRPr="000658D1">
              <w:rPr>
                <w:b/>
                <w:bCs/>
                <w:i/>
                <w:iCs/>
              </w:rPr>
              <w:t xml:space="preserve">del disciplinare per quanto riguarda la zona geografica o gli elementi riguardanti la qualità, la reputazione o le caratteristiche </w:t>
            </w:r>
            <w:r w:rsidRPr="009510A1">
              <w:t>di</w:t>
            </w:r>
            <w:r w:rsidRPr="009510A1">
              <w:t xml:space="preserve"> </w:t>
            </w:r>
            <w:r w:rsidRPr="000658D1">
              <w:t xml:space="preserve">indicazioni geografiche originarie dell'Unione e protette a norma del regolamento (UE) 2024/1143 o del regolamento (UE) 2023/2411, la Commissione o, per quanto riguarda le indicazioni geografiche per i prodotti artigianali e industriali, l'Ufficio, può presentare all'Ufficio internazionale le domande di modifica </w:t>
            </w:r>
            <w:r w:rsidRPr="000658D1">
              <w:rPr>
                <w:b/>
                <w:bCs/>
                <w:i/>
                <w:iCs/>
              </w:rPr>
              <w:t xml:space="preserve">della zona geografica o </w:t>
            </w:r>
            <w:r w:rsidRPr="000658D1">
              <w:t xml:space="preserve">delle informazioni riguardanti la qualità, la reputazione o le caratteristiche, di cui alla regola 5, paragrafo 3, del regolamento di esecuzione comune, della corrispondente </w:t>
            </w:r>
            <w:r w:rsidRPr="000658D1">
              <w:t>indicazione geografica iscritta nel registro internazionale e di cui al paragrafo 1.</w:t>
            </w:r>
          </w:p>
        </w:tc>
      </w:tr>
    </w:tbl>
    <w:p w14:paraId="3B24DD13"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1041EA5C" w14:textId="77777777" w:rsidR="00BC62F5" w:rsidRPr="000658D1" w:rsidRDefault="008C074E" w:rsidP="00BC62F5">
      <w:r w:rsidRPr="000658D1">
        <w:rPr>
          <w:rStyle w:val="HideTWBExt"/>
          <w:color w:val="auto"/>
        </w:rPr>
        <w:t>&lt;/Amend&gt;</w:t>
      </w:r>
    </w:p>
    <w:p w14:paraId="4BC897B3"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28</w:t>
      </w:r>
      <w:r w:rsidRPr="000658D1">
        <w:rPr>
          <w:rStyle w:val="HideTWBExt"/>
          <w:b w:val="0"/>
          <w:color w:val="auto"/>
        </w:rPr>
        <w:t>&lt;/NumAm&gt;</w:t>
      </w:r>
    </w:p>
    <w:p w14:paraId="6970846B"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C94E746" w14:textId="77777777" w:rsidR="00BC62F5" w:rsidRPr="000658D1" w:rsidRDefault="008C074E" w:rsidP="00BC62F5">
      <w:pPr>
        <w:pStyle w:val="NormalBold"/>
      </w:pPr>
      <w:r w:rsidRPr="000658D1">
        <w:rPr>
          <w:rStyle w:val="HideTWBExt"/>
          <w:b w:val="0"/>
          <w:color w:val="auto"/>
        </w:rPr>
        <w:t>&lt;Article&gt;</w:t>
      </w:r>
      <w:r w:rsidRPr="000658D1">
        <w:t>Articolo 1 – punto 4 – parte introduttiva</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1BC8E99D" w14:textId="77777777" w:rsidTr="00BC62F5">
        <w:trPr>
          <w:jc w:val="center"/>
        </w:trPr>
        <w:tc>
          <w:tcPr>
            <w:tcW w:w="9752" w:type="dxa"/>
            <w:gridSpan w:val="2"/>
          </w:tcPr>
          <w:p w14:paraId="17791936" w14:textId="77777777" w:rsidR="00BC62F5" w:rsidRPr="000658D1" w:rsidRDefault="00BC62F5">
            <w:pPr>
              <w:keepNext/>
            </w:pPr>
          </w:p>
        </w:tc>
      </w:tr>
      <w:tr w:rsidR="00A259EB" w:rsidRPr="000658D1" w14:paraId="46D025D2" w14:textId="77777777" w:rsidTr="00BC62F5">
        <w:trPr>
          <w:jc w:val="center"/>
        </w:trPr>
        <w:tc>
          <w:tcPr>
            <w:tcW w:w="4876" w:type="dxa"/>
            <w:hideMark/>
          </w:tcPr>
          <w:p w14:paraId="05B6D9F8" w14:textId="77777777" w:rsidR="00BC62F5" w:rsidRPr="000658D1" w:rsidRDefault="008C074E">
            <w:pPr>
              <w:pStyle w:val="ColumnHeading"/>
              <w:keepNext/>
            </w:pPr>
            <w:r w:rsidRPr="000658D1">
              <w:t>Testo della Commissione</w:t>
            </w:r>
          </w:p>
        </w:tc>
        <w:tc>
          <w:tcPr>
            <w:tcW w:w="4876" w:type="dxa"/>
            <w:hideMark/>
          </w:tcPr>
          <w:p w14:paraId="52D4BFD5" w14:textId="77777777" w:rsidR="00BC62F5" w:rsidRPr="000658D1" w:rsidRDefault="008C074E">
            <w:pPr>
              <w:pStyle w:val="ColumnHeading"/>
              <w:keepNext/>
            </w:pPr>
            <w:r w:rsidRPr="000658D1">
              <w:t>Emendamento</w:t>
            </w:r>
          </w:p>
        </w:tc>
      </w:tr>
      <w:tr w:rsidR="00A259EB" w:rsidRPr="000658D1" w14:paraId="3447BE35" w14:textId="77777777" w:rsidTr="00BC62F5">
        <w:trPr>
          <w:jc w:val="center"/>
        </w:trPr>
        <w:tc>
          <w:tcPr>
            <w:tcW w:w="4876" w:type="dxa"/>
            <w:hideMark/>
          </w:tcPr>
          <w:p w14:paraId="3A47C228" w14:textId="77777777" w:rsidR="00BC62F5" w:rsidRPr="000658D1" w:rsidRDefault="008C074E">
            <w:pPr>
              <w:pStyle w:val="Normal6"/>
            </w:pPr>
            <w:r w:rsidRPr="000658D1">
              <w:t>(4)</w:t>
            </w:r>
            <w:r w:rsidRPr="000658D1">
              <w:tab/>
              <w:t xml:space="preserve">è </w:t>
            </w:r>
            <w:r w:rsidRPr="000658D1">
              <w:rPr>
                <w:b/>
                <w:bCs/>
                <w:i/>
                <w:iCs/>
              </w:rPr>
              <w:t>aggiunto</w:t>
            </w:r>
            <w:r w:rsidRPr="000658D1">
              <w:t xml:space="preserve"> il seguente articolo 7 bis:</w:t>
            </w:r>
          </w:p>
        </w:tc>
        <w:tc>
          <w:tcPr>
            <w:tcW w:w="4876" w:type="dxa"/>
            <w:hideMark/>
          </w:tcPr>
          <w:p w14:paraId="6DF03C57" w14:textId="77777777" w:rsidR="00BC62F5" w:rsidRPr="000658D1" w:rsidRDefault="008C074E">
            <w:pPr>
              <w:pStyle w:val="Normal6"/>
              <w:rPr>
                <w:szCs w:val="24"/>
              </w:rPr>
            </w:pPr>
            <w:r w:rsidRPr="000658D1">
              <w:t>(4)</w:t>
            </w:r>
            <w:r w:rsidRPr="000658D1">
              <w:tab/>
              <w:t xml:space="preserve">è </w:t>
            </w:r>
            <w:r w:rsidRPr="000658D1">
              <w:rPr>
                <w:b/>
                <w:bCs/>
                <w:i/>
                <w:iCs/>
              </w:rPr>
              <w:t>inserito</w:t>
            </w:r>
            <w:r w:rsidRPr="000658D1">
              <w:t xml:space="preserve"> il seguente articolo 7 bis:</w:t>
            </w:r>
          </w:p>
        </w:tc>
      </w:tr>
    </w:tbl>
    <w:p w14:paraId="3F58C09C"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4AE1F3D8" w14:textId="77777777" w:rsidR="00BC62F5" w:rsidRPr="000658D1" w:rsidRDefault="008C074E" w:rsidP="00BC62F5">
      <w:r w:rsidRPr="000658D1">
        <w:rPr>
          <w:rStyle w:val="HideTWBExt"/>
          <w:color w:val="auto"/>
        </w:rPr>
        <w:t>&lt;/Amend&gt;</w:t>
      </w:r>
    </w:p>
    <w:p w14:paraId="595470C5"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29</w:t>
      </w:r>
      <w:r w:rsidRPr="000658D1">
        <w:rPr>
          <w:rStyle w:val="HideTWBExt"/>
          <w:b w:val="0"/>
          <w:color w:val="auto"/>
        </w:rPr>
        <w:t>&lt;/NumAm&gt;</w:t>
      </w:r>
    </w:p>
    <w:p w14:paraId="1777247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50BE961D" w14:textId="77777777" w:rsidR="00BC62F5" w:rsidRPr="000658D1" w:rsidRDefault="008C074E" w:rsidP="00BC62F5">
      <w:pPr>
        <w:pStyle w:val="NormalBold"/>
      </w:pPr>
      <w:r w:rsidRPr="000658D1">
        <w:rPr>
          <w:rStyle w:val="HideTWBExt"/>
          <w:b w:val="0"/>
          <w:color w:val="auto"/>
        </w:rPr>
        <w:t>&lt;Article&gt;</w:t>
      </w:r>
      <w:r w:rsidRPr="000658D1">
        <w:t>Articolo 1 – punto 4</w:t>
      </w:r>
      <w:r w:rsidRPr="000658D1">
        <w:rPr>
          <w:rStyle w:val="HideTWBExt"/>
          <w:b w:val="0"/>
          <w:color w:val="auto"/>
        </w:rPr>
        <w:t>&lt;/Article&gt;</w:t>
      </w:r>
    </w:p>
    <w:p w14:paraId="3A91A8CF"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0105D19D" w14:textId="77777777" w:rsidR="00BC62F5" w:rsidRPr="000658D1" w:rsidRDefault="008C074E" w:rsidP="00BC62F5">
      <w:r w:rsidRPr="000658D1">
        <w:rPr>
          <w:rStyle w:val="HideTWBExt"/>
          <w:color w:val="auto"/>
        </w:rPr>
        <w:t>&lt;Article2&gt;</w:t>
      </w:r>
      <w:r w:rsidRPr="000658D1">
        <w:t>Articolo 7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ED508FF" w14:textId="77777777" w:rsidTr="00C265EE">
        <w:trPr>
          <w:jc w:val="center"/>
        </w:trPr>
        <w:tc>
          <w:tcPr>
            <w:tcW w:w="9752" w:type="dxa"/>
            <w:gridSpan w:val="2"/>
          </w:tcPr>
          <w:p w14:paraId="5747214A" w14:textId="77777777" w:rsidR="00BC62F5" w:rsidRPr="000658D1" w:rsidRDefault="00BC62F5">
            <w:pPr>
              <w:keepNext/>
            </w:pPr>
          </w:p>
        </w:tc>
      </w:tr>
      <w:tr w:rsidR="00A259EB" w:rsidRPr="000658D1" w14:paraId="3E20BB4B" w14:textId="77777777" w:rsidTr="00C265EE">
        <w:trPr>
          <w:jc w:val="center"/>
        </w:trPr>
        <w:tc>
          <w:tcPr>
            <w:tcW w:w="4876" w:type="dxa"/>
            <w:hideMark/>
          </w:tcPr>
          <w:p w14:paraId="2DC70045" w14:textId="77777777" w:rsidR="00BC62F5" w:rsidRPr="000658D1" w:rsidRDefault="008C074E">
            <w:pPr>
              <w:pStyle w:val="ColumnHeading"/>
              <w:keepNext/>
            </w:pPr>
            <w:r w:rsidRPr="000658D1">
              <w:t>Testo della Commissione</w:t>
            </w:r>
          </w:p>
        </w:tc>
        <w:tc>
          <w:tcPr>
            <w:tcW w:w="4876" w:type="dxa"/>
            <w:hideMark/>
          </w:tcPr>
          <w:p w14:paraId="4662248B" w14:textId="77777777" w:rsidR="00BC62F5" w:rsidRPr="000658D1" w:rsidRDefault="008C074E">
            <w:pPr>
              <w:pStyle w:val="ColumnHeading"/>
              <w:keepNext/>
            </w:pPr>
            <w:r w:rsidRPr="000658D1">
              <w:t>Emendamento</w:t>
            </w:r>
          </w:p>
        </w:tc>
      </w:tr>
      <w:tr w:rsidR="00A259EB" w:rsidRPr="000658D1" w14:paraId="2380C439" w14:textId="77777777" w:rsidTr="00C265EE">
        <w:trPr>
          <w:jc w:val="center"/>
        </w:trPr>
        <w:tc>
          <w:tcPr>
            <w:tcW w:w="4876" w:type="dxa"/>
            <w:hideMark/>
          </w:tcPr>
          <w:p w14:paraId="08BDFB13" w14:textId="77777777" w:rsidR="00BC62F5" w:rsidRPr="000658D1" w:rsidRDefault="008C074E">
            <w:pPr>
              <w:pStyle w:val="Normal6"/>
            </w:pPr>
            <w:r w:rsidRPr="000658D1">
              <w:t>Modifiche</w:t>
            </w:r>
            <w:r w:rsidRPr="000658D1">
              <w:rPr>
                <w:b/>
                <w:bCs/>
                <w:i/>
                <w:iCs/>
              </w:rPr>
              <w:t xml:space="preserve"> delle</w:t>
            </w:r>
            <w:r w:rsidRPr="000658D1">
              <w:t xml:space="preserve"> indicazioni geografiche di paesi terzi</w:t>
            </w:r>
            <w:r w:rsidRPr="000658D1">
              <w:rPr>
                <w:b/>
                <w:bCs/>
                <w:i/>
                <w:iCs/>
              </w:rPr>
              <w:t xml:space="preserve"> iscritte</w:t>
            </w:r>
            <w:r w:rsidRPr="000658D1">
              <w:t xml:space="preserve"> nel registro internazionale</w:t>
            </w:r>
          </w:p>
        </w:tc>
        <w:tc>
          <w:tcPr>
            <w:tcW w:w="4876" w:type="dxa"/>
            <w:hideMark/>
          </w:tcPr>
          <w:p w14:paraId="7B55BEAC" w14:textId="77777777" w:rsidR="00BC62F5" w:rsidRPr="000658D1" w:rsidRDefault="008C074E">
            <w:pPr>
              <w:pStyle w:val="Normal6"/>
              <w:rPr>
                <w:szCs w:val="24"/>
              </w:rPr>
            </w:pPr>
            <w:r w:rsidRPr="000658D1">
              <w:t xml:space="preserve">Modifiche </w:t>
            </w:r>
            <w:r w:rsidRPr="000658D1">
              <w:rPr>
                <w:b/>
                <w:bCs/>
                <w:i/>
                <w:iCs/>
              </w:rPr>
              <w:t>e rettifiche in relazione alle registrazioni di</w:t>
            </w:r>
            <w:r w:rsidRPr="000658D1">
              <w:t xml:space="preserve"> indicazioni geografiche di paesi terzi nel registro internazionale</w:t>
            </w:r>
          </w:p>
        </w:tc>
      </w:tr>
    </w:tbl>
    <w:p w14:paraId="1DF47C60"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47543528" w14:textId="77777777" w:rsidR="00BC62F5" w:rsidRPr="000658D1" w:rsidRDefault="008C074E" w:rsidP="00BC62F5">
      <w:r w:rsidRPr="000658D1">
        <w:rPr>
          <w:rStyle w:val="HideTWBExt"/>
          <w:color w:val="auto"/>
        </w:rPr>
        <w:t>&lt;/Amend&gt;</w:t>
      </w:r>
    </w:p>
    <w:p w14:paraId="048827E9"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30</w:t>
      </w:r>
      <w:r w:rsidRPr="000658D1">
        <w:rPr>
          <w:rStyle w:val="HideTWBExt"/>
          <w:b w:val="0"/>
          <w:color w:val="auto"/>
        </w:rPr>
        <w:t>&lt;/NumAm&gt;</w:t>
      </w:r>
    </w:p>
    <w:p w14:paraId="766FCA1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39A8DA41" w14:textId="77777777" w:rsidR="00BC62F5" w:rsidRPr="000658D1" w:rsidRDefault="008C074E" w:rsidP="00BC62F5">
      <w:pPr>
        <w:pStyle w:val="NormalBold"/>
      </w:pPr>
      <w:r w:rsidRPr="000658D1">
        <w:rPr>
          <w:rStyle w:val="HideTWBExt"/>
          <w:b w:val="0"/>
          <w:color w:val="auto"/>
        </w:rPr>
        <w:t>&lt;Article&gt;</w:t>
      </w:r>
      <w:r w:rsidRPr="000658D1">
        <w:t>Articolo 1 – punto 4</w:t>
      </w:r>
      <w:r w:rsidRPr="000658D1">
        <w:rPr>
          <w:rStyle w:val="HideTWBExt"/>
          <w:b w:val="0"/>
          <w:color w:val="auto"/>
        </w:rPr>
        <w:t>&lt;/Article&gt;</w:t>
      </w:r>
    </w:p>
    <w:p w14:paraId="1DC9B9DF"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5EEC53B6" w14:textId="77777777" w:rsidR="00BC62F5" w:rsidRPr="000658D1" w:rsidRDefault="008C074E" w:rsidP="00BC62F5">
      <w:r w:rsidRPr="000658D1">
        <w:rPr>
          <w:rStyle w:val="HideTWBExt"/>
          <w:color w:val="auto"/>
        </w:rPr>
        <w:t>&lt;Article2&gt;</w:t>
      </w:r>
      <w:r w:rsidRPr="000658D1">
        <w:t>Articolo 7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D1BA0B0" w14:textId="77777777" w:rsidTr="00C265EE">
        <w:trPr>
          <w:jc w:val="center"/>
        </w:trPr>
        <w:tc>
          <w:tcPr>
            <w:tcW w:w="9752" w:type="dxa"/>
            <w:gridSpan w:val="2"/>
          </w:tcPr>
          <w:p w14:paraId="2B5453B2" w14:textId="77777777" w:rsidR="00BC62F5" w:rsidRPr="000658D1" w:rsidRDefault="00BC62F5">
            <w:pPr>
              <w:keepNext/>
            </w:pPr>
          </w:p>
        </w:tc>
      </w:tr>
      <w:tr w:rsidR="00A259EB" w:rsidRPr="000658D1" w14:paraId="209DD473" w14:textId="77777777" w:rsidTr="00C265EE">
        <w:trPr>
          <w:jc w:val="center"/>
        </w:trPr>
        <w:tc>
          <w:tcPr>
            <w:tcW w:w="4876" w:type="dxa"/>
            <w:hideMark/>
          </w:tcPr>
          <w:p w14:paraId="07F075A7" w14:textId="77777777" w:rsidR="00BC62F5" w:rsidRPr="000658D1" w:rsidRDefault="008C074E">
            <w:pPr>
              <w:pStyle w:val="ColumnHeading"/>
              <w:keepNext/>
            </w:pPr>
            <w:r w:rsidRPr="000658D1">
              <w:t>Testo della Commissione</w:t>
            </w:r>
          </w:p>
        </w:tc>
        <w:tc>
          <w:tcPr>
            <w:tcW w:w="4876" w:type="dxa"/>
            <w:hideMark/>
          </w:tcPr>
          <w:p w14:paraId="2EDE48DB" w14:textId="77777777" w:rsidR="00BC62F5" w:rsidRPr="000658D1" w:rsidRDefault="008C074E">
            <w:pPr>
              <w:pStyle w:val="ColumnHeading"/>
              <w:keepNext/>
            </w:pPr>
            <w:r w:rsidRPr="000658D1">
              <w:t>Emendamento</w:t>
            </w:r>
          </w:p>
        </w:tc>
      </w:tr>
      <w:tr w:rsidR="00A259EB" w:rsidRPr="000658D1" w14:paraId="79A86F6E" w14:textId="77777777" w:rsidTr="00C265EE">
        <w:trPr>
          <w:jc w:val="center"/>
        </w:trPr>
        <w:tc>
          <w:tcPr>
            <w:tcW w:w="4876" w:type="dxa"/>
            <w:hideMark/>
          </w:tcPr>
          <w:p w14:paraId="61EBFFEA" w14:textId="77777777" w:rsidR="00BC62F5" w:rsidRPr="000658D1" w:rsidRDefault="008C074E">
            <w:pPr>
              <w:pStyle w:val="Normal6"/>
            </w:pPr>
            <w:r w:rsidRPr="000658D1">
              <w:t>1.</w:t>
            </w:r>
            <w:r w:rsidRPr="000658D1">
              <w:tab/>
            </w:r>
            <w:r w:rsidRPr="000658D1">
              <w:t xml:space="preserve">Gli articoli da 4 a 7 si applicano, mutatis mutandis, a una modifica del nome o a una modifica del tipo di </w:t>
            </w:r>
            <w:r w:rsidRPr="000658D1">
              <w:rPr>
                <w:b/>
                <w:bCs/>
                <w:i/>
                <w:iCs/>
              </w:rPr>
              <w:t>prodotto o a una modifica della zona geografica delle denominazioni di origine o delle</w:t>
            </w:r>
            <w:r w:rsidRPr="000658D1">
              <w:t xml:space="preserve"> indicazioni geografiche iscritte nel registro internazionale per le quali la parte contraente di origine, quale definita all'articolo 1, punto xv), dell'Atto di Ginevra, non è uno Stato membro, notificata alla Commissione o, per quanto riguarda le indicazioni geografiche per i prodotti artigianali e industriali, all'</w:t>
            </w:r>
            <w:r w:rsidRPr="000658D1">
              <w:t xml:space="preserve">Ufficio, a norma della regola 15, paragrafo 3, del </w:t>
            </w:r>
            <w:r w:rsidRPr="000658D1">
              <w:lastRenderedPageBreak/>
              <w:t>regolamento di esecuzione comune.</w:t>
            </w:r>
          </w:p>
        </w:tc>
        <w:tc>
          <w:tcPr>
            <w:tcW w:w="4876" w:type="dxa"/>
            <w:hideMark/>
          </w:tcPr>
          <w:p w14:paraId="35C5A06E" w14:textId="77777777" w:rsidR="00BC62F5" w:rsidRPr="000658D1" w:rsidRDefault="008C074E">
            <w:pPr>
              <w:pStyle w:val="Normal6"/>
              <w:rPr>
                <w:szCs w:val="24"/>
              </w:rPr>
            </w:pPr>
            <w:r w:rsidRPr="000658D1">
              <w:lastRenderedPageBreak/>
              <w:t>1.</w:t>
            </w:r>
            <w:r w:rsidRPr="000658D1">
              <w:tab/>
              <w:t>Gli articoli da 4 a 7 si applicano, mutatis mutandis, a una modifica del nome o a una modifica del tipo di</w:t>
            </w:r>
            <w:r w:rsidRPr="000658D1">
              <w:rPr>
                <w:i/>
                <w:iCs/>
              </w:rPr>
              <w:t xml:space="preserve"> </w:t>
            </w:r>
            <w:r w:rsidRPr="000658D1">
              <w:rPr>
                <w:b/>
                <w:bCs/>
                <w:i/>
                <w:iCs/>
              </w:rPr>
              <w:t>bene o di beni in relazione alle</w:t>
            </w:r>
            <w:r w:rsidRPr="000658D1">
              <w:t xml:space="preserve"> indicazioni geografiche iscritte nel registro internazionale per le quali la parte contraente di origine, quale definita all'articolo 1, punto xv), dell'Atto di Ginevra, non è uno Stato membro, notificata alla Commissione o, per quanto riguarda le indicazioni geografiche per i prodotti artigianali e industriali, all'Ufficio, a norma della regola 15, paragrafo 3, del re</w:t>
            </w:r>
            <w:r w:rsidRPr="000658D1">
              <w:t>golamento di esecuzione comune.</w:t>
            </w:r>
          </w:p>
        </w:tc>
      </w:tr>
    </w:tbl>
    <w:p w14:paraId="4DC7B623"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01A33B34" w14:textId="77777777" w:rsidR="00BC62F5" w:rsidRPr="000658D1" w:rsidRDefault="008C074E" w:rsidP="00BC62F5">
      <w:r w:rsidRPr="000658D1">
        <w:rPr>
          <w:rStyle w:val="HideTWBExt"/>
          <w:color w:val="auto"/>
        </w:rPr>
        <w:t>&lt;/Amend&gt;</w:t>
      </w:r>
    </w:p>
    <w:p w14:paraId="6E22EF3D"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31</w:t>
      </w:r>
      <w:r w:rsidRPr="000658D1">
        <w:rPr>
          <w:rStyle w:val="HideTWBExt"/>
          <w:b w:val="0"/>
          <w:color w:val="auto"/>
        </w:rPr>
        <w:t>&lt;/NumAm&gt;</w:t>
      </w:r>
    </w:p>
    <w:p w14:paraId="4D40DD96"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4C81B48F" w14:textId="77777777" w:rsidR="00BC62F5" w:rsidRPr="000658D1" w:rsidRDefault="008C074E" w:rsidP="00BC62F5">
      <w:pPr>
        <w:pStyle w:val="NormalBold"/>
      </w:pPr>
      <w:r w:rsidRPr="000658D1">
        <w:rPr>
          <w:rStyle w:val="HideTWBExt"/>
          <w:b w:val="0"/>
          <w:color w:val="auto"/>
        </w:rPr>
        <w:t>&lt;Article&gt;</w:t>
      </w:r>
      <w:r w:rsidRPr="000658D1">
        <w:t>Articolo 1 – punto 4</w:t>
      </w:r>
      <w:r w:rsidRPr="000658D1">
        <w:rPr>
          <w:rStyle w:val="HideTWBExt"/>
          <w:b w:val="0"/>
          <w:color w:val="auto"/>
        </w:rPr>
        <w:t>&lt;/Article&gt;</w:t>
      </w:r>
    </w:p>
    <w:p w14:paraId="26F8AF76"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2D700FB8" w14:textId="77777777" w:rsidR="00BC62F5" w:rsidRPr="000658D1" w:rsidRDefault="008C074E" w:rsidP="00BC62F5">
      <w:r w:rsidRPr="000658D1">
        <w:rPr>
          <w:rStyle w:val="HideTWBExt"/>
          <w:color w:val="auto"/>
        </w:rPr>
        <w:t>&lt;Article2&gt;</w:t>
      </w:r>
      <w:r w:rsidRPr="000658D1">
        <w:t>Articolo 7 bis</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1057C07C" w14:textId="77777777" w:rsidTr="00C265EE">
        <w:trPr>
          <w:jc w:val="center"/>
        </w:trPr>
        <w:tc>
          <w:tcPr>
            <w:tcW w:w="9752" w:type="dxa"/>
            <w:gridSpan w:val="2"/>
          </w:tcPr>
          <w:p w14:paraId="3F17D51E" w14:textId="77777777" w:rsidR="00BC62F5" w:rsidRPr="000658D1" w:rsidRDefault="00BC62F5">
            <w:pPr>
              <w:keepNext/>
            </w:pPr>
          </w:p>
        </w:tc>
      </w:tr>
      <w:tr w:rsidR="00A259EB" w:rsidRPr="000658D1" w14:paraId="4C9AB68A" w14:textId="77777777" w:rsidTr="00C265EE">
        <w:trPr>
          <w:jc w:val="center"/>
        </w:trPr>
        <w:tc>
          <w:tcPr>
            <w:tcW w:w="4876" w:type="dxa"/>
            <w:hideMark/>
          </w:tcPr>
          <w:p w14:paraId="11800DB2" w14:textId="77777777" w:rsidR="00BC62F5" w:rsidRPr="000658D1" w:rsidRDefault="008C074E">
            <w:pPr>
              <w:pStyle w:val="ColumnHeading"/>
              <w:keepNext/>
            </w:pPr>
            <w:r w:rsidRPr="000658D1">
              <w:t>Testo della Commissione</w:t>
            </w:r>
          </w:p>
        </w:tc>
        <w:tc>
          <w:tcPr>
            <w:tcW w:w="4876" w:type="dxa"/>
            <w:hideMark/>
          </w:tcPr>
          <w:p w14:paraId="789A256D" w14:textId="77777777" w:rsidR="00BC62F5" w:rsidRPr="000658D1" w:rsidRDefault="008C074E">
            <w:pPr>
              <w:pStyle w:val="ColumnHeading"/>
              <w:keepNext/>
            </w:pPr>
            <w:r w:rsidRPr="000658D1">
              <w:t>Emendamento</w:t>
            </w:r>
          </w:p>
        </w:tc>
      </w:tr>
      <w:tr w:rsidR="00A259EB" w:rsidRPr="000658D1" w14:paraId="48571D63" w14:textId="77777777" w:rsidTr="00C265EE">
        <w:trPr>
          <w:jc w:val="center"/>
        </w:trPr>
        <w:tc>
          <w:tcPr>
            <w:tcW w:w="4876" w:type="dxa"/>
          </w:tcPr>
          <w:p w14:paraId="6659B45B" w14:textId="77777777" w:rsidR="00BC62F5" w:rsidRPr="000658D1" w:rsidRDefault="00BC62F5">
            <w:pPr>
              <w:pStyle w:val="Normal6"/>
            </w:pPr>
          </w:p>
        </w:tc>
        <w:tc>
          <w:tcPr>
            <w:tcW w:w="4876" w:type="dxa"/>
            <w:hideMark/>
          </w:tcPr>
          <w:p w14:paraId="1A68FA4D" w14:textId="46063936" w:rsidR="00BC62F5" w:rsidRPr="000658D1" w:rsidRDefault="008C074E">
            <w:pPr>
              <w:pStyle w:val="Normal6"/>
              <w:rPr>
                <w:szCs w:val="24"/>
              </w:rPr>
            </w:pPr>
            <w:r w:rsidRPr="000658D1">
              <w:rPr>
                <w:b/>
                <w:i/>
              </w:rPr>
              <w:t>2. Su richiesta di uno Stato membro o di propria iniziativa, la Commissione o, per quanto riguarda le indicazioni geografiche per i prodotti artigianali e industriali, l'Ufficio</w:t>
            </w:r>
            <w:r w:rsidRPr="000658D1">
              <w:rPr>
                <w:b/>
                <w:i/>
              </w:rPr>
              <w:t xml:space="preserve"> può applicare, mutatis mutandis, la procedura di cui agli articoli da 4 a 7 </w:t>
            </w:r>
            <w:r w:rsidRPr="000658D1">
              <w:rPr>
                <w:b/>
                <w:i/>
              </w:rPr>
              <w:t>con riferimento</w:t>
            </w:r>
            <w:r w:rsidRPr="000658D1">
              <w:rPr>
                <w:b/>
                <w:i/>
              </w:rPr>
              <w:t xml:space="preserve"> </w:t>
            </w:r>
            <w:r w:rsidRPr="000658D1">
              <w:rPr>
                <w:b/>
                <w:i/>
              </w:rPr>
              <w:t>a</w:t>
            </w:r>
            <w:r w:rsidRPr="000658D1">
              <w:rPr>
                <w:b/>
                <w:i/>
              </w:rPr>
              <w:t xml:space="preserve"> una modifica</w:t>
            </w:r>
            <w:r w:rsidR="00E4510F" w:rsidRPr="00E4510F">
              <w:rPr>
                <w:b/>
                <w:i/>
              </w:rPr>
              <w:t xml:space="preserve"> delle informazioni riguardanti le indicazioni geografiche di cui al paragrafo 1</w:t>
            </w:r>
            <w:r w:rsidRPr="000658D1">
              <w:rPr>
                <w:b/>
                <w:i/>
              </w:rPr>
              <w:t xml:space="preserve"> o</w:t>
            </w:r>
            <w:r>
              <w:rPr>
                <w:b/>
                <w:i/>
              </w:rPr>
              <w:t xml:space="preserve"> </w:t>
            </w:r>
            <w:r w:rsidRPr="000658D1">
              <w:rPr>
                <w:b/>
                <w:i/>
              </w:rPr>
              <w:t>con riferimento</w:t>
            </w:r>
            <w:r w:rsidRPr="000658D1">
              <w:rPr>
                <w:b/>
                <w:i/>
              </w:rPr>
              <w:t xml:space="preserve"> </w:t>
            </w:r>
            <w:r w:rsidRPr="000658D1">
              <w:rPr>
                <w:b/>
                <w:i/>
              </w:rPr>
              <w:t>a</w:t>
            </w:r>
            <w:r w:rsidRPr="000658D1">
              <w:rPr>
                <w:b/>
                <w:i/>
              </w:rPr>
              <w:t xml:space="preserve"> una rettifica in relazione a un'indicazione geografica iscritta nel registro internazionale per la quale la parte contraente di origine, quale definita all'articolo 1, punto xv), dell'Atto di Ginevra, non è uno Stato membro, che è stata notificata alla Commissione o, per quanto riguarda le indicazioni geografiche per i prodotti artigianali e industriali, all'Ufficio a norma della regola 18, paragrafo 3, del regolamento di esecuzione comune.</w:t>
            </w:r>
          </w:p>
        </w:tc>
      </w:tr>
    </w:tbl>
    <w:p w14:paraId="510F2865"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4D8D84D4" w14:textId="77777777" w:rsidR="00BC62F5" w:rsidRPr="000658D1" w:rsidRDefault="008C074E" w:rsidP="00BC62F5">
      <w:r w:rsidRPr="000658D1">
        <w:rPr>
          <w:rStyle w:val="HideTWBExt"/>
          <w:color w:val="auto"/>
        </w:rPr>
        <w:t>&lt;/Amend&gt;</w:t>
      </w:r>
    </w:p>
    <w:p w14:paraId="492DA690"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32</w:t>
      </w:r>
      <w:r w:rsidRPr="000658D1">
        <w:rPr>
          <w:rStyle w:val="HideTWBExt"/>
          <w:b w:val="0"/>
          <w:color w:val="auto"/>
        </w:rPr>
        <w:t>&lt;/NumAm&gt;</w:t>
      </w:r>
    </w:p>
    <w:p w14:paraId="775BAB37"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12C45312" w14:textId="77777777" w:rsidR="00BC62F5" w:rsidRPr="000658D1" w:rsidRDefault="008C074E" w:rsidP="00BC62F5">
      <w:pPr>
        <w:pStyle w:val="NormalBold"/>
      </w:pPr>
      <w:r w:rsidRPr="000658D1">
        <w:rPr>
          <w:rStyle w:val="HideTWBExt"/>
          <w:b w:val="0"/>
          <w:color w:val="auto"/>
        </w:rPr>
        <w:t>&lt;Article&gt;</w:t>
      </w:r>
      <w:r w:rsidRPr="000658D1">
        <w:t>Articolo 1 – punto 5</w:t>
      </w:r>
      <w:r w:rsidRPr="000658D1">
        <w:rPr>
          <w:rStyle w:val="HideTWBExt"/>
          <w:b w:val="0"/>
          <w:color w:val="auto"/>
        </w:rPr>
        <w:t>&lt;/Article&gt;</w:t>
      </w:r>
    </w:p>
    <w:p w14:paraId="10B39735" w14:textId="77777777" w:rsidR="00BC62F5" w:rsidRPr="000658D1" w:rsidRDefault="008C074E" w:rsidP="00BC62F5">
      <w:pPr>
        <w:keepNext/>
      </w:pPr>
      <w:r w:rsidRPr="000658D1">
        <w:rPr>
          <w:rStyle w:val="HideTWBExt"/>
          <w:color w:val="auto"/>
        </w:rPr>
        <w:t>&lt;DocAmend2&gt;</w:t>
      </w:r>
      <w:r w:rsidRPr="000658D1">
        <w:t>Regolamento (UE) 2019/1753</w:t>
      </w:r>
      <w:r w:rsidRPr="000658D1">
        <w:rPr>
          <w:rStyle w:val="HideTWBExt"/>
          <w:color w:val="auto"/>
        </w:rPr>
        <w:t>&lt;/DocAmend2&gt;</w:t>
      </w:r>
    </w:p>
    <w:p w14:paraId="54BC9289" w14:textId="77777777" w:rsidR="00BC62F5" w:rsidRPr="000658D1" w:rsidRDefault="008C074E" w:rsidP="00BC62F5">
      <w:r w:rsidRPr="000658D1">
        <w:rPr>
          <w:rStyle w:val="HideTWBExt"/>
          <w:color w:val="auto"/>
        </w:rPr>
        <w:t>&lt;Article2&gt;</w:t>
      </w:r>
      <w:r w:rsidRPr="000658D1">
        <w:t>Articolo 8 – paragrafo 1</w:t>
      </w:r>
      <w:r w:rsidRPr="000658D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1AB0B842" w14:textId="77777777" w:rsidTr="00C265EE">
        <w:trPr>
          <w:jc w:val="center"/>
        </w:trPr>
        <w:tc>
          <w:tcPr>
            <w:tcW w:w="9752" w:type="dxa"/>
            <w:gridSpan w:val="2"/>
          </w:tcPr>
          <w:p w14:paraId="614E7A25" w14:textId="77777777" w:rsidR="00BC62F5" w:rsidRPr="000658D1" w:rsidRDefault="00BC62F5">
            <w:pPr>
              <w:keepNext/>
            </w:pPr>
          </w:p>
        </w:tc>
      </w:tr>
      <w:tr w:rsidR="00A259EB" w:rsidRPr="000658D1" w14:paraId="060922A5" w14:textId="77777777" w:rsidTr="00C265EE">
        <w:trPr>
          <w:jc w:val="center"/>
        </w:trPr>
        <w:tc>
          <w:tcPr>
            <w:tcW w:w="4876" w:type="dxa"/>
            <w:hideMark/>
          </w:tcPr>
          <w:p w14:paraId="08997527" w14:textId="77777777" w:rsidR="00BC62F5" w:rsidRPr="000658D1" w:rsidRDefault="008C074E">
            <w:pPr>
              <w:pStyle w:val="ColumnHeading"/>
              <w:keepNext/>
            </w:pPr>
            <w:r w:rsidRPr="000658D1">
              <w:t>Testo della Commissione</w:t>
            </w:r>
          </w:p>
        </w:tc>
        <w:tc>
          <w:tcPr>
            <w:tcW w:w="4876" w:type="dxa"/>
            <w:hideMark/>
          </w:tcPr>
          <w:p w14:paraId="022FFCFD" w14:textId="77777777" w:rsidR="00BC62F5" w:rsidRPr="000658D1" w:rsidRDefault="008C074E">
            <w:pPr>
              <w:pStyle w:val="ColumnHeading"/>
              <w:keepNext/>
            </w:pPr>
            <w:r w:rsidRPr="000658D1">
              <w:t>Emendamento</w:t>
            </w:r>
          </w:p>
        </w:tc>
      </w:tr>
      <w:tr w:rsidR="00A259EB" w:rsidRPr="000658D1" w14:paraId="37E74C9C" w14:textId="77777777" w:rsidTr="00C265EE">
        <w:trPr>
          <w:jc w:val="center"/>
        </w:trPr>
        <w:tc>
          <w:tcPr>
            <w:tcW w:w="4876" w:type="dxa"/>
            <w:hideMark/>
          </w:tcPr>
          <w:p w14:paraId="2782D848" w14:textId="77777777" w:rsidR="00BC62F5" w:rsidRPr="000658D1" w:rsidRDefault="008C074E">
            <w:pPr>
              <w:pStyle w:val="Normal6"/>
            </w:pPr>
            <w:r w:rsidRPr="000658D1">
              <w:t xml:space="preserve">Gli atti di esecuzione adottati dalla </w:t>
            </w:r>
            <w:r w:rsidRPr="000658D1">
              <w:lastRenderedPageBreak/>
              <w:t>Commissione a norma degli articoli 7 e 7 bis si applicano fatte salve altre disposizioni specifiche dell'Unione relative all'immissione di prodotti sul mercato e, in particolare, all'organizzazione comune dei mercati agricoli, alle norme sanitarie e fitosanitarie e all'etichettatura dei prodotti alimentari.</w:t>
            </w:r>
          </w:p>
        </w:tc>
        <w:tc>
          <w:tcPr>
            <w:tcW w:w="4876" w:type="dxa"/>
            <w:hideMark/>
          </w:tcPr>
          <w:p w14:paraId="61AFFF70" w14:textId="77777777" w:rsidR="00BC62F5" w:rsidRPr="000658D1" w:rsidRDefault="008C074E">
            <w:pPr>
              <w:pStyle w:val="Normal6"/>
              <w:rPr>
                <w:szCs w:val="24"/>
              </w:rPr>
            </w:pPr>
            <w:r w:rsidRPr="000658D1">
              <w:rPr>
                <w:i/>
              </w:rPr>
              <w:lastRenderedPageBreak/>
              <w:t>(Non concerne la versione italiana)</w:t>
            </w:r>
          </w:p>
        </w:tc>
      </w:tr>
    </w:tbl>
    <w:p w14:paraId="3F72C175"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3074759B" w14:textId="77777777" w:rsidR="00BC62F5" w:rsidRPr="000658D1" w:rsidRDefault="008C074E" w:rsidP="00BC62F5">
      <w:r w:rsidRPr="000658D1">
        <w:rPr>
          <w:rStyle w:val="HideTWBExt"/>
          <w:color w:val="auto"/>
        </w:rPr>
        <w:t>&lt;/Amend&gt;</w:t>
      </w:r>
    </w:p>
    <w:p w14:paraId="7ED07573"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33</w:t>
      </w:r>
      <w:r w:rsidRPr="000658D1">
        <w:rPr>
          <w:rStyle w:val="HideTWBExt"/>
          <w:b w:val="0"/>
          <w:color w:val="auto"/>
        </w:rPr>
        <w:t>&lt;/NumAm&gt;</w:t>
      </w:r>
    </w:p>
    <w:p w14:paraId="1E36BB2F"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34B7BE09" w14:textId="77777777" w:rsidR="00BC62F5" w:rsidRPr="000658D1" w:rsidRDefault="008C074E" w:rsidP="00BC62F5">
      <w:pPr>
        <w:pStyle w:val="NormalBold"/>
      </w:pPr>
      <w:r w:rsidRPr="000658D1">
        <w:rPr>
          <w:rStyle w:val="HideTWBExt"/>
          <w:b w:val="0"/>
          <w:color w:val="auto"/>
        </w:rPr>
        <w:t>&lt;Article&gt;</w:t>
      </w:r>
      <w:r w:rsidRPr="000658D1">
        <w:t>Articolo 1 – punto 7 – parte introduttiva</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56E2E987" w14:textId="77777777" w:rsidTr="00BC62F5">
        <w:trPr>
          <w:jc w:val="center"/>
        </w:trPr>
        <w:tc>
          <w:tcPr>
            <w:tcW w:w="9752" w:type="dxa"/>
            <w:gridSpan w:val="2"/>
          </w:tcPr>
          <w:p w14:paraId="08022F72" w14:textId="77777777" w:rsidR="00BC62F5" w:rsidRPr="000658D1" w:rsidRDefault="00BC62F5">
            <w:pPr>
              <w:keepNext/>
            </w:pPr>
          </w:p>
        </w:tc>
      </w:tr>
      <w:tr w:rsidR="00A259EB" w:rsidRPr="000658D1" w14:paraId="0992ABF6" w14:textId="77777777" w:rsidTr="00BC62F5">
        <w:trPr>
          <w:jc w:val="center"/>
        </w:trPr>
        <w:tc>
          <w:tcPr>
            <w:tcW w:w="4876" w:type="dxa"/>
            <w:hideMark/>
          </w:tcPr>
          <w:p w14:paraId="5A25B3F6" w14:textId="77777777" w:rsidR="00BC62F5" w:rsidRPr="000658D1" w:rsidRDefault="008C074E">
            <w:pPr>
              <w:pStyle w:val="ColumnHeading"/>
              <w:keepNext/>
            </w:pPr>
            <w:r w:rsidRPr="000658D1">
              <w:t>Testo della Commissione</w:t>
            </w:r>
          </w:p>
        </w:tc>
        <w:tc>
          <w:tcPr>
            <w:tcW w:w="4876" w:type="dxa"/>
            <w:hideMark/>
          </w:tcPr>
          <w:p w14:paraId="7375CEFD" w14:textId="77777777" w:rsidR="00BC62F5" w:rsidRPr="000658D1" w:rsidRDefault="008C074E">
            <w:pPr>
              <w:pStyle w:val="ColumnHeading"/>
              <w:keepNext/>
            </w:pPr>
            <w:r w:rsidRPr="000658D1">
              <w:t>Emendamento</w:t>
            </w:r>
          </w:p>
        </w:tc>
      </w:tr>
      <w:tr w:rsidR="00A259EB" w:rsidRPr="000658D1" w14:paraId="45653167" w14:textId="77777777" w:rsidTr="00BC62F5">
        <w:trPr>
          <w:jc w:val="center"/>
        </w:trPr>
        <w:tc>
          <w:tcPr>
            <w:tcW w:w="4876" w:type="dxa"/>
            <w:hideMark/>
          </w:tcPr>
          <w:p w14:paraId="5ADBAD25" w14:textId="77777777" w:rsidR="00BC62F5" w:rsidRPr="000658D1" w:rsidRDefault="008C074E">
            <w:pPr>
              <w:pStyle w:val="Normal6"/>
            </w:pPr>
            <w:r w:rsidRPr="000658D1">
              <w:t>(7)</w:t>
            </w:r>
            <w:r w:rsidRPr="000658D1">
              <w:tab/>
              <w:t xml:space="preserve">è </w:t>
            </w:r>
            <w:r w:rsidRPr="000658D1">
              <w:rPr>
                <w:b/>
                <w:bCs/>
                <w:i/>
                <w:iCs/>
              </w:rPr>
              <w:t>aggiunto</w:t>
            </w:r>
            <w:r w:rsidRPr="000658D1">
              <w:t xml:space="preserve"> il seguente articolo 12 bis:</w:t>
            </w:r>
          </w:p>
        </w:tc>
        <w:tc>
          <w:tcPr>
            <w:tcW w:w="4876" w:type="dxa"/>
            <w:hideMark/>
          </w:tcPr>
          <w:p w14:paraId="388E47CC" w14:textId="77777777" w:rsidR="00BC62F5" w:rsidRPr="000658D1" w:rsidRDefault="008C074E">
            <w:pPr>
              <w:pStyle w:val="Normal6"/>
              <w:rPr>
                <w:szCs w:val="24"/>
              </w:rPr>
            </w:pPr>
            <w:r w:rsidRPr="000658D1">
              <w:t>(7)</w:t>
            </w:r>
            <w:r w:rsidRPr="000658D1">
              <w:tab/>
              <w:t xml:space="preserve">è </w:t>
            </w:r>
            <w:r w:rsidRPr="000658D1">
              <w:rPr>
                <w:b/>
                <w:bCs/>
                <w:i/>
                <w:iCs/>
              </w:rPr>
              <w:t>inserito</w:t>
            </w:r>
            <w:r w:rsidRPr="000658D1">
              <w:t xml:space="preserve"> il seguente articolo 12 bis:</w:t>
            </w:r>
          </w:p>
        </w:tc>
      </w:tr>
    </w:tbl>
    <w:p w14:paraId="56252385"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69D07CC1" w14:textId="77777777" w:rsidR="00BC62F5" w:rsidRPr="000658D1" w:rsidRDefault="008C074E" w:rsidP="00BC62F5">
      <w:r w:rsidRPr="000658D1">
        <w:rPr>
          <w:rStyle w:val="HideTWBExt"/>
          <w:color w:val="auto"/>
        </w:rPr>
        <w:t>&lt;/Amend&gt;</w:t>
      </w:r>
    </w:p>
    <w:p w14:paraId="7E4EF757" w14:textId="77777777" w:rsidR="00BC62F5" w:rsidRPr="000658D1" w:rsidRDefault="008C074E" w:rsidP="00BC62F5">
      <w:pPr>
        <w:pStyle w:val="AMNumberTabs0"/>
        <w:keepNext/>
      </w:pPr>
      <w:r w:rsidRPr="000658D1">
        <w:rPr>
          <w:rStyle w:val="HideTWBExt"/>
          <w:b w:val="0"/>
          <w:color w:val="auto"/>
        </w:rPr>
        <w:t>&lt;Amend&gt;</w:t>
      </w:r>
      <w:r w:rsidRPr="000658D1">
        <w:t>Emendamento</w:t>
      </w:r>
      <w:r w:rsidRPr="000658D1">
        <w:tab/>
      </w:r>
      <w:r w:rsidRPr="000658D1">
        <w:tab/>
      </w:r>
      <w:r w:rsidRPr="000658D1">
        <w:rPr>
          <w:rStyle w:val="HideTWBExt"/>
          <w:b w:val="0"/>
          <w:color w:val="auto"/>
        </w:rPr>
        <w:t>&lt;NumAm&gt;</w:t>
      </w:r>
      <w:r w:rsidRPr="000658D1">
        <w:t>34</w:t>
      </w:r>
      <w:r w:rsidRPr="000658D1">
        <w:rPr>
          <w:rStyle w:val="HideTWBExt"/>
          <w:b w:val="0"/>
          <w:color w:val="auto"/>
        </w:rPr>
        <w:t>&lt;/NumAm&gt;</w:t>
      </w:r>
    </w:p>
    <w:p w14:paraId="3673AEC8" w14:textId="77777777" w:rsidR="00BC62F5" w:rsidRPr="000658D1" w:rsidRDefault="008C074E" w:rsidP="00BC62F5">
      <w:pPr>
        <w:pStyle w:val="NormalBold12b"/>
        <w:keepNext/>
      </w:pPr>
      <w:r w:rsidRPr="000658D1">
        <w:rPr>
          <w:rStyle w:val="HideTWBExt"/>
          <w:b w:val="0"/>
          <w:color w:val="auto"/>
        </w:rPr>
        <w:t>&lt;DocAmend&gt;</w:t>
      </w:r>
      <w:r w:rsidRPr="000658D1">
        <w:t>Proposta di regolamento</w:t>
      </w:r>
      <w:r w:rsidRPr="000658D1">
        <w:rPr>
          <w:rStyle w:val="HideTWBExt"/>
          <w:b w:val="0"/>
          <w:color w:val="auto"/>
        </w:rPr>
        <w:t>&lt;/DocAmend&gt;</w:t>
      </w:r>
    </w:p>
    <w:p w14:paraId="0F04F0F9" w14:textId="77777777" w:rsidR="00BC62F5" w:rsidRPr="000658D1" w:rsidRDefault="008C074E" w:rsidP="00BC62F5">
      <w:pPr>
        <w:pStyle w:val="NormalBold"/>
      </w:pPr>
      <w:r w:rsidRPr="000658D1">
        <w:rPr>
          <w:rStyle w:val="HideTWBExt"/>
          <w:b w:val="0"/>
          <w:color w:val="auto"/>
        </w:rPr>
        <w:t>&lt;Article&gt;</w:t>
      </w:r>
      <w:r w:rsidRPr="000658D1">
        <w:t>Articolo 2 – comma 1</w:t>
      </w:r>
      <w:r w:rsidRPr="000658D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9EB" w:rsidRPr="000658D1" w14:paraId="677119EB" w14:textId="77777777" w:rsidTr="00BC62F5">
        <w:trPr>
          <w:jc w:val="center"/>
        </w:trPr>
        <w:tc>
          <w:tcPr>
            <w:tcW w:w="9752" w:type="dxa"/>
            <w:gridSpan w:val="2"/>
          </w:tcPr>
          <w:p w14:paraId="4B9D2A6B" w14:textId="77777777" w:rsidR="00BC62F5" w:rsidRPr="000658D1" w:rsidRDefault="00BC62F5">
            <w:pPr>
              <w:keepNext/>
            </w:pPr>
          </w:p>
        </w:tc>
      </w:tr>
      <w:tr w:rsidR="00A259EB" w:rsidRPr="000658D1" w14:paraId="2F260608" w14:textId="77777777" w:rsidTr="00BC62F5">
        <w:trPr>
          <w:jc w:val="center"/>
        </w:trPr>
        <w:tc>
          <w:tcPr>
            <w:tcW w:w="4876" w:type="dxa"/>
            <w:hideMark/>
          </w:tcPr>
          <w:p w14:paraId="78FC3E69" w14:textId="77777777" w:rsidR="00BC62F5" w:rsidRPr="000658D1" w:rsidRDefault="008C074E">
            <w:pPr>
              <w:pStyle w:val="ColumnHeading"/>
              <w:keepNext/>
            </w:pPr>
            <w:r w:rsidRPr="000658D1">
              <w:t>Testo della Commissione</w:t>
            </w:r>
          </w:p>
        </w:tc>
        <w:tc>
          <w:tcPr>
            <w:tcW w:w="4876" w:type="dxa"/>
            <w:hideMark/>
          </w:tcPr>
          <w:p w14:paraId="7FF32D83" w14:textId="77777777" w:rsidR="00BC62F5" w:rsidRPr="000658D1" w:rsidRDefault="008C074E">
            <w:pPr>
              <w:pStyle w:val="ColumnHeading"/>
              <w:keepNext/>
            </w:pPr>
            <w:r w:rsidRPr="000658D1">
              <w:t>Emendamento</w:t>
            </w:r>
          </w:p>
        </w:tc>
      </w:tr>
      <w:tr w:rsidR="00A259EB" w:rsidRPr="000658D1" w14:paraId="042821E0" w14:textId="77777777" w:rsidTr="00BC62F5">
        <w:trPr>
          <w:jc w:val="center"/>
        </w:trPr>
        <w:tc>
          <w:tcPr>
            <w:tcW w:w="4876" w:type="dxa"/>
            <w:hideMark/>
          </w:tcPr>
          <w:p w14:paraId="60C23C18" w14:textId="77777777" w:rsidR="00BC62F5" w:rsidRPr="000658D1" w:rsidRDefault="008C074E">
            <w:pPr>
              <w:pStyle w:val="Normal6"/>
            </w:pPr>
            <w:r w:rsidRPr="000658D1">
              <w:t xml:space="preserve">Il presente regolamento entra in vigore il </w:t>
            </w:r>
            <w:r w:rsidRPr="000658D1">
              <w:rPr>
                <w:b/>
                <w:bCs/>
                <w:i/>
                <w:iCs/>
              </w:rPr>
              <w:t>ventesimo</w:t>
            </w:r>
            <w:r w:rsidRPr="000658D1">
              <w:t xml:space="preserve"> giorno successivo alla pubblicazione nella Gazzetta ufficiale dell'Unione europea.</w:t>
            </w:r>
          </w:p>
        </w:tc>
        <w:tc>
          <w:tcPr>
            <w:tcW w:w="4876" w:type="dxa"/>
            <w:hideMark/>
          </w:tcPr>
          <w:p w14:paraId="168840BC" w14:textId="77777777" w:rsidR="00BC62F5" w:rsidRPr="000658D1" w:rsidRDefault="008C074E">
            <w:pPr>
              <w:pStyle w:val="Normal6"/>
              <w:rPr>
                <w:szCs w:val="24"/>
              </w:rPr>
            </w:pPr>
            <w:r w:rsidRPr="000658D1">
              <w:t>Il presente regolamento entra in vigore il giorno successivo alla pubblicazione nella Gazzetta ufficiale dell'Unione europea.</w:t>
            </w:r>
          </w:p>
        </w:tc>
      </w:tr>
    </w:tbl>
    <w:p w14:paraId="12A83CFC" w14:textId="77777777" w:rsidR="00BC62F5" w:rsidRPr="000658D1" w:rsidRDefault="008C074E" w:rsidP="00BC62F5">
      <w:pPr>
        <w:pStyle w:val="Olang"/>
      </w:pPr>
      <w:r w:rsidRPr="000658D1">
        <w:t xml:space="preserve">Or. </w:t>
      </w:r>
      <w:r w:rsidRPr="000658D1">
        <w:rPr>
          <w:rStyle w:val="HideTWBExt"/>
          <w:noProof w:val="0"/>
          <w:color w:val="auto"/>
        </w:rPr>
        <w:t>&lt;Original&gt;</w:t>
      </w:r>
      <w:r w:rsidRPr="000658D1">
        <w:rPr>
          <w:rStyle w:val="HideTWBInt"/>
          <w:color w:val="auto"/>
        </w:rPr>
        <w:t>{EN}</w:t>
      </w:r>
      <w:r w:rsidRPr="000658D1">
        <w:t>en</w:t>
      </w:r>
      <w:r w:rsidRPr="000658D1">
        <w:rPr>
          <w:rStyle w:val="HideTWBExt"/>
          <w:noProof w:val="0"/>
          <w:color w:val="auto"/>
        </w:rPr>
        <w:t>&lt;/Original&gt;</w:t>
      </w:r>
    </w:p>
    <w:p w14:paraId="5B384246" w14:textId="77777777" w:rsidR="002669B6" w:rsidRPr="000658D1" w:rsidRDefault="008C074E" w:rsidP="00BC62F5">
      <w:r w:rsidRPr="000658D1">
        <w:rPr>
          <w:rStyle w:val="HideTWBExt"/>
          <w:color w:val="auto"/>
        </w:rPr>
        <w:t>&lt;/Amend&gt;&lt;/RepeatBlock-Amend&gt;</w:t>
      </w:r>
    </w:p>
    <w:p w14:paraId="18535026" w14:textId="77777777" w:rsidR="002669B6" w:rsidRPr="000658D1" w:rsidRDefault="002669B6" w:rsidP="002669B6"/>
    <w:sectPr w:rsidR="002669B6" w:rsidRPr="000658D1" w:rsidSect="00A259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C96C" w14:textId="77777777" w:rsidR="008C074E" w:rsidRPr="000658D1" w:rsidRDefault="008C074E">
      <w:r w:rsidRPr="000658D1">
        <w:separator/>
      </w:r>
    </w:p>
  </w:endnote>
  <w:endnote w:type="continuationSeparator" w:id="0">
    <w:p w14:paraId="7864EB1A" w14:textId="77777777" w:rsidR="008C074E" w:rsidRPr="000658D1" w:rsidRDefault="008C074E">
      <w:r w:rsidRPr="00065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EF434" w14:textId="19A20D1E" w:rsidR="00A259EB" w:rsidRPr="000658D1" w:rsidRDefault="00A259EB" w:rsidP="00A259EB">
    <w:pPr>
      <w:pStyle w:val="EPFooter"/>
    </w:pPr>
    <w:r w:rsidRPr="000658D1">
      <w:t>PE</w:t>
    </w:r>
    <w:r w:rsidRPr="000658D1">
      <w:rPr>
        <w:rStyle w:val="HideTWBExt"/>
      </w:rPr>
      <w:t>&lt;NoPE&gt;</w:t>
    </w:r>
    <w:r w:rsidRPr="000658D1">
      <w:t>789.976</w:t>
    </w:r>
    <w:r w:rsidRPr="000658D1">
      <w:rPr>
        <w:rStyle w:val="HideTWBExt"/>
      </w:rPr>
      <w:t>&lt;/NoPE&gt;&lt;Version&gt;</w:t>
    </w:r>
    <w:r w:rsidRPr="000658D1">
      <w:t>v01-00</w:t>
    </w:r>
    <w:r w:rsidRPr="000658D1">
      <w:rPr>
        <w:rStyle w:val="HideTWBExt"/>
      </w:rPr>
      <w:t>&lt;/Version&gt;</w:t>
    </w:r>
    <w:r w:rsidRPr="000658D1">
      <w:tab/>
    </w:r>
    <w:r w:rsidRPr="000658D1">
      <w:fldChar w:fldCharType="begin"/>
    </w:r>
    <w:r w:rsidRPr="000658D1">
      <w:instrText xml:space="preserve"> PAGE  \* MERGEFORMAT </w:instrText>
    </w:r>
    <w:r w:rsidRPr="000658D1">
      <w:fldChar w:fldCharType="separate"/>
    </w:r>
    <w:r w:rsidRPr="000658D1">
      <w:rPr>
        <w:noProof/>
      </w:rPr>
      <w:t>1</w:t>
    </w:r>
    <w:r w:rsidRPr="000658D1">
      <w:fldChar w:fldCharType="end"/>
    </w:r>
    <w:r w:rsidRPr="000658D1">
      <w:t>/</w:t>
    </w:r>
    <w:fldSimple w:instr=" NUMPAGES  \* MERGEFORMAT ">
      <w:r w:rsidRPr="000658D1">
        <w:rPr>
          <w:noProof/>
        </w:rPr>
        <w:t>1</w:t>
      </w:r>
    </w:fldSimple>
    <w:r w:rsidRPr="000658D1">
      <w:tab/>
    </w:r>
    <w:r w:rsidRPr="000658D1">
      <w:rPr>
        <w:rStyle w:val="HideTWBExt"/>
      </w:rPr>
      <w:t>&lt;PathFdR&gt;</w:t>
    </w:r>
    <w:r w:rsidR="000658D1" w:rsidRPr="000658D1">
      <w:t>PR\1345813IT.docx</w:t>
    </w:r>
    <w:r w:rsidRPr="000658D1">
      <w:rPr>
        <w:rStyle w:val="HideTWBExt"/>
      </w:rPr>
      <w:t>&lt;/PathFdR&gt;</w:t>
    </w:r>
  </w:p>
  <w:p w14:paraId="5443559C" w14:textId="4D26DA9D" w:rsidR="00FB52FE" w:rsidRPr="000658D1" w:rsidRDefault="00A259EB" w:rsidP="00A259EB">
    <w:pPr>
      <w:pStyle w:val="EPFooter2"/>
    </w:pPr>
    <w:r w:rsidRPr="000658D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446C" w14:textId="7536CC8F" w:rsidR="00A259EB" w:rsidRPr="000658D1" w:rsidRDefault="00A259EB" w:rsidP="00A259EB">
    <w:pPr>
      <w:pStyle w:val="EPFooter"/>
    </w:pPr>
    <w:r w:rsidRPr="000658D1">
      <w:rPr>
        <w:rStyle w:val="HideTWBExt"/>
      </w:rPr>
      <w:t>&lt;PathFdR&gt;</w:t>
    </w:r>
    <w:r w:rsidR="000658D1" w:rsidRPr="000658D1">
      <w:t>PR\1345813IT.docx</w:t>
    </w:r>
    <w:r w:rsidRPr="000658D1">
      <w:rPr>
        <w:rStyle w:val="HideTWBExt"/>
      </w:rPr>
      <w:t>&lt;/PathFdR&gt;</w:t>
    </w:r>
    <w:r w:rsidRPr="000658D1">
      <w:tab/>
    </w:r>
    <w:r w:rsidRPr="000658D1">
      <w:fldChar w:fldCharType="begin"/>
    </w:r>
    <w:r w:rsidRPr="000658D1">
      <w:instrText xml:space="preserve"> PAGE  \* MERGEFORMAT </w:instrText>
    </w:r>
    <w:r w:rsidRPr="000658D1">
      <w:fldChar w:fldCharType="separate"/>
    </w:r>
    <w:r w:rsidRPr="000658D1">
      <w:rPr>
        <w:noProof/>
      </w:rPr>
      <w:t>1</w:t>
    </w:r>
    <w:r w:rsidRPr="000658D1">
      <w:fldChar w:fldCharType="end"/>
    </w:r>
    <w:r w:rsidRPr="000658D1">
      <w:t>/</w:t>
    </w:r>
    <w:fldSimple w:instr=" NUMPAGES  \* MERGEFORMAT ">
      <w:r w:rsidRPr="000658D1">
        <w:rPr>
          <w:noProof/>
        </w:rPr>
        <w:t>1</w:t>
      </w:r>
    </w:fldSimple>
    <w:r w:rsidRPr="000658D1">
      <w:tab/>
      <w:t>PE</w:t>
    </w:r>
    <w:r w:rsidRPr="000658D1">
      <w:rPr>
        <w:rStyle w:val="HideTWBExt"/>
      </w:rPr>
      <w:t>&lt;NoPE&gt;</w:t>
    </w:r>
    <w:r w:rsidRPr="000658D1">
      <w:t>789.976</w:t>
    </w:r>
    <w:r w:rsidRPr="000658D1">
      <w:rPr>
        <w:rStyle w:val="HideTWBExt"/>
      </w:rPr>
      <w:t>&lt;/NoPE&gt;&lt;Version&gt;</w:t>
    </w:r>
    <w:r w:rsidRPr="000658D1">
      <w:t>v01-00</w:t>
    </w:r>
    <w:r w:rsidRPr="000658D1">
      <w:rPr>
        <w:rStyle w:val="HideTWBExt"/>
      </w:rPr>
      <w:t>&lt;/Version&gt;</w:t>
    </w:r>
  </w:p>
  <w:p w14:paraId="48437878" w14:textId="7D7416E6" w:rsidR="00FB52FE" w:rsidRPr="000658D1" w:rsidRDefault="00A259EB" w:rsidP="00A259EB">
    <w:pPr>
      <w:pStyle w:val="EPFooter2"/>
    </w:pPr>
    <w:r w:rsidRPr="000658D1">
      <w:tab/>
    </w:r>
    <w:r w:rsidRPr="000658D1">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DF807" w14:textId="449EBF80" w:rsidR="00A259EB" w:rsidRPr="000658D1" w:rsidRDefault="00A259EB" w:rsidP="00A259EB">
    <w:pPr>
      <w:pStyle w:val="EPFooter"/>
    </w:pPr>
    <w:r w:rsidRPr="000658D1">
      <w:rPr>
        <w:rStyle w:val="HideTWBExt"/>
      </w:rPr>
      <w:t>&lt;PathFdR&gt;</w:t>
    </w:r>
    <w:r w:rsidR="000658D1" w:rsidRPr="000658D1">
      <w:t>PR\1345813IT.docx</w:t>
    </w:r>
    <w:r w:rsidRPr="000658D1">
      <w:rPr>
        <w:rStyle w:val="HideTWBExt"/>
      </w:rPr>
      <w:t>&lt;/PathFdR&gt;</w:t>
    </w:r>
    <w:r w:rsidRPr="000658D1">
      <w:tab/>
    </w:r>
    <w:r w:rsidRPr="000658D1">
      <w:tab/>
      <w:t>PE</w:t>
    </w:r>
    <w:r w:rsidRPr="000658D1">
      <w:rPr>
        <w:rStyle w:val="HideTWBExt"/>
      </w:rPr>
      <w:t>&lt;NoPE&gt;</w:t>
    </w:r>
    <w:r w:rsidRPr="000658D1">
      <w:t>789.976</w:t>
    </w:r>
    <w:r w:rsidRPr="000658D1">
      <w:rPr>
        <w:rStyle w:val="HideTWBExt"/>
      </w:rPr>
      <w:t>&lt;/NoPE&gt;&lt;Version&gt;</w:t>
    </w:r>
    <w:r w:rsidRPr="000658D1">
      <w:t>v01-00</w:t>
    </w:r>
    <w:r w:rsidRPr="000658D1">
      <w:rPr>
        <w:rStyle w:val="HideTWBExt"/>
      </w:rPr>
      <w:t>&lt;/Version&gt;</w:t>
    </w:r>
  </w:p>
  <w:p w14:paraId="0CD66F3C" w14:textId="44974D36" w:rsidR="00FB52FE" w:rsidRPr="000658D1" w:rsidRDefault="00A259EB" w:rsidP="00A259EB">
    <w:pPr>
      <w:pStyle w:val="EPFooter2"/>
    </w:pPr>
    <w:r w:rsidRPr="000658D1">
      <w:t>IT</w:t>
    </w:r>
    <w:r w:rsidRPr="000658D1">
      <w:tab/>
    </w:r>
    <w:r w:rsidRPr="000658D1">
      <w:rPr>
        <w:b w:val="0"/>
        <w:i/>
        <w:color w:val="C0C0C0"/>
        <w:sz w:val="22"/>
      </w:rPr>
      <w:t>Unita nella diversità</w:t>
    </w:r>
    <w:r w:rsidRPr="000658D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FCC91" w14:textId="77777777" w:rsidR="008C074E" w:rsidRPr="000658D1" w:rsidRDefault="008C074E">
      <w:r w:rsidRPr="000658D1">
        <w:separator/>
      </w:r>
    </w:p>
  </w:footnote>
  <w:footnote w:type="continuationSeparator" w:id="0">
    <w:p w14:paraId="2AE90F6E" w14:textId="77777777" w:rsidR="008C074E" w:rsidRPr="000658D1" w:rsidRDefault="008C074E">
      <w:r w:rsidRPr="000658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19E23" w14:textId="77777777" w:rsidR="00D37D84" w:rsidRDefault="00D37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5261" w14:textId="77777777" w:rsidR="00D37D84" w:rsidRDefault="00D37D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5ABD" w14:textId="77777777" w:rsidR="00D37D84" w:rsidRDefault="00D37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43056627">
    <w:abstractNumId w:val="9"/>
  </w:num>
  <w:num w:numId="2" w16cid:durableId="913318931">
    <w:abstractNumId w:val="9"/>
  </w:num>
  <w:num w:numId="3" w16cid:durableId="566306464">
    <w:abstractNumId w:val="7"/>
  </w:num>
  <w:num w:numId="4" w16cid:durableId="784346659">
    <w:abstractNumId w:val="7"/>
  </w:num>
  <w:num w:numId="5" w16cid:durableId="660430013">
    <w:abstractNumId w:val="6"/>
  </w:num>
  <w:num w:numId="6" w16cid:durableId="1316448885">
    <w:abstractNumId w:val="6"/>
  </w:num>
  <w:num w:numId="7" w16cid:durableId="52782036">
    <w:abstractNumId w:val="5"/>
  </w:num>
  <w:num w:numId="8" w16cid:durableId="1017315913">
    <w:abstractNumId w:val="5"/>
  </w:num>
  <w:num w:numId="9" w16cid:durableId="538854534">
    <w:abstractNumId w:val="4"/>
  </w:num>
  <w:num w:numId="10" w16cid:durableId="1967546941">
    <w:abstractNumId w:val="4"/>
  </w:num>
  <w:num w:numId="11" w16cid:durableId="1392920973">
    <w:abstractNumId w:val="8"/>
  </w:num>
  <w:num w:numId="12" w16cid:durableId="1284505605">
    <w:abstractNumId w:val="8"/>
  </w:num>
  <w:num w:numId="13" w16cid:durableId="84113241">
    <w:abstractNumId w:val="3"/>
  </w:num>
  <w:num w:numId="14" w16cid:durableId="1339192789">
    <w:abstractNumId w:val="3"/>
  </w:num>
  <w:num w:numId="15" w16cid:durableId="1123423210">
    <w:abstractNumId w:val="2"/>
  </w:num>
  <w:num w:numId="16" w16cid:durableId="1957758733">
    <w:abstractNumId w:val="2"/>
  </w:num>
  <w:num w:numId="17" w16cid:durableId="524908222">
    <w:abstractNumId w:val="1"/>
  </w:num>
  <w:num w:numId="18" w16cid:durableId="27997814">
    <w:abstractNumId w:val="1"/>
  </w:num>
  <w:num w:numId="19" w16cid:durableId="928201353">
    <w:abstractNumId w:val="0"/>
  </w:num>
  <w:num w:numId="20" w16cid:durableId="681663533">
    <w:abstractNumId w:val="0"/>
  </w:num>
  <w:num w:numId="21" w16cid:durableId="1508180420">
    <w:abstractNumId w:val="9"/>
  </w:num>
  <w:num w:numId="22" w16cid:durableId="72625147">
    <w:abstractNumId w:val="7"/>
  </w:num>
  <w:num w:numId="23" w16cid:durableId="1770612903">
    <w:abstractNumId w:val="6"/>
  </w:num>
  <w:num w:numId="24" w16cid:durableId="1596595750">
    <w:abstractNumId w:val="5"/>
  </w:num>
  <w:num w:numId="25" w16cid:durableId="1614239931">
    <w:abstractNumId w:val="4"/>
  </w:num>
  <w:num w:numId="26" w16cid:durableId="1312447452">
    <w:abstractNumId w:val="8"/>
  </w:num>
  <w:num w:numId="27" w16cid:durableId="213583773">
    <w:abstractNumId w:val="3"/>
  </w:num>
  <w:num w:numId="28" w16cid:durableId="2079790816">
    <w:abstractNumId w:val="2"/>
  </w:num>
  <w:num w:numId="29" w16cid:durableId="796726059">
    <w:abstractNumId w:val="1"/>
  </w:num>
  <w:num w:numId="30" w16cid:durableId="2109962995">
    <w:abstractNumId w:val="0"/>
  </w:num>
  <w:num w:numId="31" w16cid:durableId="1089817266">
    <w:abstractNumId w:val="9"/>
  </w:num>
  <w:num w:numId="32" w16cid:durableId="1750538713">
    <w:abstractNumId w:val="7"/>
  </w:num>
  <w:num w:numId="33" w16cid:durableId="1565215303">
    <w:abstractNumId w:val="6"/>
  </w:num>
  <w:num w:numId="34" w16cid:durableId="1563369486">
    <w:abstractNumId w:val="5"/>
  </w:num>
  <w:num w:numId="35" w16cid:durableId="172691769">
    <w:abstractNumId w:val="4"/>
  </w:num>
  <w:num w:numId="36" w16cid:durableId="1239753741">
    <w:abstractNumId w:val="8"/>
  </w:num>
  <w:num w:numId="37" w16cid:durableId="1559777577">
    <w:abstractNumId w:val="3"/>
  </w:num>
  <w:num w:numId="38" w16cid:durableId="851601805">
    <w:abstractNumId w:val="2"/>
  </w:num>
  <w:num w:numId="39" w16cid:durableId="2041779662">
    <w:abstractNumId w:val="1"/>
  </w:num>
  <w:num w:numId="40" w16cid:durableId="198203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JURI"/>
    <w:docVar w:name="CopyToNetwork" w:val="-1"/>
    <w:docVar w:name="CVar" w:val="1"/>
    <w:docVar w:name="DOCDT" w:val="12/06/2026"/>
    <w:docVar w:name="DOCMNU" w:val=" 1"/>
    <w:docVar w:name="EPOJMNU" w:val=" 3"/>
    <w:docVar w:name="EPSTATMNU" w:val=" 1"/>
    <w:docVar w:name="EPSTATPLURMNU" w:val=" 1"/>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43030 HideTWBExt;}{\*\cs18 \additive \v\f1\fs20\cf15 _x000d__x000a_\spriority0 \styrsid8143030 HideTWBInt;}{\s19\ql \li0\ri0\sa120\nowidctlpar\wrapdefault\aspalpha\aspnum\faauto\adjustright\rin0\lin0\itap0 \rtlch\fcs1 \af0\afs20\alang1025 \ltrch\fcs0 \fs24\lang2057\langfe2057\cgrid\langnp2057\langfenp2057 _x000d__x000a_\sbasedon0 \snext19 \spriority0 \styrsid8143030 Normal6a;}{\s20\ql \li0\ri0\nowidctlpar\wrapdefault\aspalpha\aspnum\faauto\adjustright\rin0\lin0\itap0 \rtlch\fcs1 \af0\afs20\alang1025 \ltrch\fcs0 \b\fs24\lang2057\langfe2057\cgrid\langnp2057\langfenp2057 _x000d__x000a_\sbasedon0 \snext20 \spriority0 \styrsid8143030 NormalBold;}{\s21\ql \li0\ri0\sa240\nowidctlpar\wrapdefault\aspalpha\aspnum\faauto\adjustright\rin0\lin0\itap0 \rtlch\fcs1 \af0\afs20\alang1025 \ltrch\fcs0 _x000d__x000a_\i\fs24\lang2057\langfe2057\cgrid\langnp2057\langfenp2057 \sbasedon0 \snext21 \spriority0 \styrsid8143030 AmJustText;}{\s22\qc \li0\ri0\sb240\sa240\nowidctlpar\wrapdefault\aspalpha\aspnum\faauto\adjustright\rin0\lin0\itap0 \rtlch\fcs1 _x000d__x000a_\af0\afs20\alang1025 \ltrch\fcs0 \i\fs24\lang2057\langfe2057\cgrid\langnp2057\langfenp2057 \sbasedon0 \snext22 \spriority0 \styrsid8143030 AmCrossRef;}{_x000d__x000a_\s23\qc \li0\ri0\sb240\sa240\keepn\nowidctlpar\wrapdefault\aspalpha\aspnum\faauto\adjustright\rin0\lin0\itap0 \rtlch\fcs1 \af0\afs20\alang1025 \ltrch\fcs0 \i\fs24\lang2057\langfe2057\cgrid\langnp2057\langfenp2057 _x000d__x000a_\sbasedon0 \snext21 \spriority0 \styrsid8143030 AmJustTitle;}{\s24\qr \li0\ri0\sb240\sa240\nowidctlpar\wrapdefault\aspalpha\aspnum\faauto\adjustright\rin0\lin0\itap0 \rtlch\fcs1 \af0\afs20\alang1025 \ltrch\fcs0 _x000d__x000a_\fs24\lang2057\langfe2057\cgrid\langnp2057\langfenp2057 \sbasedon0 \snext24 \spriority0 \styrsid8143030 AmOrLang;}{\s25\qc \li0\ri0\sa240\nowidctlpar\wrapdefault\aspalpha\aspnum\faauto\adjustright\rin0\lin0\itap0 \rtlch\fcs1 \af0\afs20\alang1025 _x000d__x000a_\ltrch\fcs0 \i\fs24\lang2057\langfe2057\cgrid\langnp2057\langfenp2057 \sbasedon0 \snext25 \spriority0 \styrsid81430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43030 AmNumberTabs;}{\s27\ql \li0\ri0\sb240\nowidctlpar\wrapdefault\aspalpha\aspnum\faauto\adjustright\rin0\lin0\itap0 \rtlch\fcs1 _x000d__x000a_\af0\afs20\alang1025 \ltrch\fcs0 \b\fs24\lang2057\langfe2057\cgrid\langnp2057\langfenp2057 \sbasedon0 \snext27 \spriority0 \styrsid8143030 NormalBold12b;}}{\*\rsidtbl \rsid24658\rsid223860\rsid735077\rsid1718133\rsid1915914\rsid2892074\rsid3565327_x000d__x000a_\rsid4666813\rsid6641733\rsid7017720\rsid7823322\rsid8143030\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ZAHARIE Ana Maria}{\operator ZAHARIE Ana Maria}{\creatim\yr2026\mo6\dy12\hr16\min56}{\revtim\yr2026\mo6\dy12\hr16\min56}{\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43030\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7017720 \chftnsep _x000d__x000a_\par }}{\*\ftnsepc \ltrpar \pard\plain \ltrpar\ql \li0\ri0\widctlpar\wrapdefault\aspalpha\aspnum\faauto\adjustright\rin0\lin0\itap0 \rtlch\fcs1 \af0\afs20\alang1025 \ltrch\fcs0 \fs24\lang2057\langfe2057\cgrid\langnp2057\langfenp2057 {\rtlch\fcs1 \af0 _x000d__x000a_\ltrch\fcs0 \insrsid7017720 \chftnsepc _x000d__x000a_\par }}{\*\aftnsep \ltrpar \pard\plain \ltrpar\ql \li0\ri0\widctlpar\wrapdefault\aspalpha\aspnum\faauto\adjustright\rin0\lin0\itap0 \rtlch\fcs1 \af0\afs20\alang1025 \ltrch\fcs0 \fs24\lang2057\langfe2057\cgrid\langnp2057\langfenp2057 {\rtlch\fcs1 \af0 _x000d__x000a_\ltrch\fcs0 \insrsid7017720 \chftnsep _x000d__x000a_\par }}{\*\aftnsepc \ltrpar \pard\plain \ltrpar\ql \li0\ri0\widctlpar\wrapdefault\aspalpha\aspnum\faauto\adjustright\rin0\lin0\itap0 \rtlch\fcs1 \af0\afs20\alang1025 \ltrch\fcs0 \fs24\lang2057\langfe2057\cgrid\langnp2057\langfenp2057 {\rtlch\fcs1 \af0 _x000d__x000a_\ltrch\fcs0 \insrsid70177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8143030\charrsid14101884 {\*\bkmkstart restart}_x000d__x000a_\hich\af1\dbch\af31501\loch\f1 &lt;Amend&gt;}{\rtlch\fcs1 \af0 \ltrch\fcs0 \insrsid8143030\charrsid14101884 Amendment\tab \tab }{\rtlch\fcs1 \af0 \ltrch\fcs0 _x000d__x000a_\cs17\b0\v\fs20\cf9\lang1024\langfe1024\loch\af1\hich\af1\dbch\af31501\noproof\insrsid8143030\charrsid14101884 \hich\af1\dbch\af31501\loch\f1 &lt;NumAm&gt;}{\rtlch\fcs1 \af0 \ltrch\fcs0 \insrsid8143030\charrsid14101884 #}{\rtlch\fcs1 \af1 \ltrch\fcs0 _x000d__x000a_\cs18\v\f1\fs20\cf15\insrsid8143030\charrsid14101884 ENMIENDA@NRAM@}{\rtlch\fcs1 \af0 \ltrch\fcs0 \insrsid8143030\charrsid14101884 #}{\rtlch\fcs1 \af0 \ltrch\fcs0 _x000d__x000a_\cs17\b0\v\fs20\cf9\lang1024\langfe1024\loch\af1\hich\af1\dbch\af31501\noproof\insrsid8143030\charrsid14101884 \hich\af1\dbch\af31501\loch\f1 &lt;/NumAm&gt;}{\rtlch\fcs1 \af0 \ltrch\fcs0 \insrsid8143030\charrsid1410188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8143030\charrsid14101884 \hich\af1\dbch\af31501\loch\f1 &lt;DocAmend&gt;}{\rtlch\fcs1 \af0 \ltrch\fcs0 \insrsid8143030\charrsid14101884 _x000d__x000a_Proposal for a #}{\rtlch\fcs1 \af1 \ltrch\fcs0 \cs18\v\f1\fs20\cf15\insrsid8143030\charrsid14101884 MNU[DOC1][DOC2][DOC3]@DOCMSG@DOCMNU}{\rtlch\fcs1 \af0 \ltrch\fcs0 \insrsid8143030\charrsid14101884 ##}{\rtlch\fcs1 \af1 \ltrch\fcs0 _x000d__x000a_\cs18\v\f1\fs20\cf15\insrsid8143030\charrsid14101884 MNU[AMACTYES][NOTAPP]@CHOICE@AMACTMNU}{\rtlch\fcs1 \af0 \ltrch\fcs0 \insrsid8143030\charrsid14101884 #}{\rtlch\fcs1 \af0 \ltrch\fcs0 _x000d__x000a_\cs17\b0\v\fs20\cf9\lang1024\langfe1024\loch\af1\hich\af1\dbch\af31501\noproof\insrsid8143030\charrsid14101884 \hich\af1\dbch\af31501\loch\f1 &lt;/DocAmend&gt;}{\rtlch\fcs1 \af0 \ltrch\fcs0 \insrsid8143030\charrsid1410188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8143030\charrsid14101884 \hich\af1\dbch\af31501\loch\f1 &lt;Article&gt;}{\rtlch\fcs1 \af0 \ltrch\fcs0 \insrsid8143030\charrsid14101884 #}{\rtlch\fcs1 \af1 _x000d__x000a_\ltrch\fcs0 \cs18\v\f1\fs20\cf15\insrsid8143030\charrsid14101884 MNU[AMACTPARTYES][AMACTPARTNO]@CHOICE@AMACTMNU}{\rtlch\fcs1 \af0 \ltrch\fcs0 \insrsid8143030\charrsid14101884 #}{\rtlch\fcs1 \af0 \ltrch\fcs0 _x000d__x000a_\cs17\b0\v\fs20\cf9\lang1024\langfe1024\loch\af1\hich\af1\dbch\af31501\noproof\insrsid8143030\charrsid14101884 \hich\af1\dbch\af31501\loch\f1 &lt;/Article&gt;}{\rtlch\fcs1 \af0 \ltrch\fcs0 \insrsid8143030\charrsid1410188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8143030\charrsid14101884 \hich\af1\dbch\af31501\loch\f1 &lt;DocAmend2&gt;&lt;OptDel&gt;}{\rtlch\fcs1 \af0 \ltrch\fcs0 \insrsid8143030\charrsid14101884 #}{\rtlch\fcs1 \af1 _x000d__x000a_\ltrch\fcs0 \cs18\v\f1\fs20\cf15\insrsid8143030\charrsid14101884 MNU[OPTNRACTYES][NOTAPP]@CHOICE@AMACTMNU}{\rtlch\fcs1 \af0 \ltrch\fcs0 \insrsid8143030\charrsid14101884 #}{\rtlch\fcs1 \af0 \ltrch\fcs0 _x000d__x000a_\cs17\v\fs20\cf9\lang1024\langfe1024\loch\af1\hich\af1\dbch\af31501\noproof\insrsid8143030\charrsid14101884 \hich\af1\dbch\af31501\loch\f1 &lt;/OptDel&gt;&lt;/DocAmend2&gt;}{\rtlch\fcs1 \af0 \ltrch\fcs0 \insrsid8143030\charrsid14101884 _x000d__x000a_\par }\pard \ltrpar\ql \li0\ri0\widctlpar\wrapdefault\aspalpha\aspnum\faauto\adjustright\rin0\lin0\itap0\pararsid2517430 {\rtlch\fcs1 \af0 \ltrch\fcs0 \cs17\v\fs20\cf9\lang1024\langfe1024\loch\af1\hich\af1\dbch\af31501\noproof\insrsid8143030\charrsid14101884 _x000d__x000a_\hich\af1\dbch\af31501\loch\f1 &lt;Article2&gt;&lt;OptDel&gt;}{\rtlch\fcs1 \af0 \ltrch\fcs0 \insrsid8143030\charrsid14101884 #}{\rtlch\fcs1 \af1 \ltrch\fcs0 \cs18\v\f1\fs20\cf15\insrsid8143030\charrsid14101884 MNU[OPTACTPARTYES][NOTAPP]@CHOICE@AMACTMNU}{\rtlch\fcs1 _x000d__x000a_\af0 \ltrch\fcs0 \insrsid8143030\charrsid14101884 #}{\rtlch\fcs1 \af0 \ltrch\fcs0 \cs17\v\fs20\cf9\lang1024\langfe1024\loch\af1\hich\af1\dbch\af31501\noproof\insrsid8143030\charrsid14101884 \hich\af1\dbch\af31501\loch\f1 &lt;/OptDel&gt;&lt;/Article2&gt;}{\rtlch\fcs1 _x000d__x000a_\af0 \ltrch\fcs0 \insrsid8143030\charrsid1410188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8143030\charrsid14101884 \cell }\pard\plain \ltrpar\ql \li0\ri0\widctlpar\intbl\wrapdefault\aspalpha\aspnum\faauto\adjustright\rin0\lin0 \rtlch\fcs1 _x000d__x000a_\af0\afs20\alang1025 \ltrch\fcs0 \fs24\lang2057\langfe2057\cgrid\langnp2057\langfenp2057 {\rtlch\fcs1 \af0 \ltrch\fcs0 \insrsid8143030\charrsid1410188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8143030\charrsid14101884 #}{\rtlch\fcs1 \af1 \ltrch\fcs0 \cs18\v\f1\fs20\cf15\insrsid8143030\charrsid14101884 MNU[OPTLEFTAMACT][LEFTPROP]@CHOICE@AMACTMNU}{_x000d__x000a_\rtlch\fcs1 \af0 \ltrch\fcs0 \insrsid8143030\charrsid14101884 #\cell Amendment\cell }\pard\plain \ltrpar\ql \li0\ri0\widctlpar\intbl\wrapdefault\aspalpha\aspnum\faauto\adjustright\rin0\lin0 \rtlch\fcs1 \af0\afs20\alang1025 \ltrch\fcs0 _x000d__x000a_\fs24\lang2057\langfe2057\cgrid\langnp2057\langfenp2057 {\rtlch\fcs1 \af0 \ltrch\fcs0 \insrsid8143030\charrsid1410188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8143030\charrsid14101884 ##\cell ##}{\rtlch\fcs1 \af0\afs24 \ltrch\fcs0 \insrsid8143030\charrsid14101884 \cell }\pard\plain \ltrpar\ql \li0\ri0\widctlpar\intbl\wrapdefault\aspalpha\aspnum\faauto\adjustright\rin0\lin0 \rtlch\fcs1 _x000d__x000a_\af0\afs20\alang1025 \ltrch\fcs0 \fs24\lang2057\langfe2057\cgrid\langnp2057\langfenp2057 {\rtlch\fcs1 \af0 \ltrch\fcs0 \insrsid8143030\charrsid1410188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8143030\charrsid14101884 Or. }{\rtlch\fcs1 \af0 \ltrch\fcs0 \cs17\v\fs20\cf9\lang1024\langfe1024\loch\af1\hich\af1\dbch\af31501\noproof\insrsid8143030\charrsid14101884 \hich\af1\dbch\af31501\loch\f1 &lt;Original&gt;}{\rtlch\fcs1 \af0 \ltrch\fcs0 _x000d__x000a_\insrsid8143030\charrsid14101884 #}{\rtlch\fcs1 \af1 \ltrch\fcs0 \cs18\v\f1\fs20\cf15\insrsid8143030\charrsid14101884 MNU[ORLANGONE][ORLANGMORE]@CHOICE@ORLANGMNU}{\rtlch\fcs1 \af0 \ltrch\fcs0 \insrsid8143030\charrsid14101884 #}{\rtlch\fcs1 \af0 _x000d__x000a_\ltrch\fcs0 \cs17\v\fs20\cf9\lang1024\langfe1024\loch\af1\hich\af1\dbch\af31501\noproof\insrsid8143030\charrsid14101884 \hich\af1\dbch\af31501\loch\f1 &lt;/Original&gt;}{\rtlch\fcs1 \af0 \ltrch\fcs0 \insrsid8143030\charrsid1410188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8143030\charrsid14101884 \hich\af1\dbch\af31501\loch\f1 &lt;OptDel&gt;}{\rtlch\fcs1 \af0 \ltrch\fcs0 \insrsid8143030\charrsid14101884 #}{_x000d__x000a_\rtlch\fcs1 \af1 \ltrch\fcs0 \cs18\v\f1\fs20\cf15\insrsid8143030\charrsid14101884 MNU[CROSSREFNO][CROSSREFYES]@CHOICE@}{\rtlch\fcs1 \af0 \ltrch\fcs0 \insrsid8143030\charrsid14101884 #}{\rtlch\fcs1 \af0 \ltrch\fcs0 _x000d__x000a_\cs17\i0\v\fs20\cf9\lang1024\langfe1024\loch\af1\hich\af1\dbch\af31501\noproof\insrsid8143030\charrsid14101884 \hich\af1\dbch\af31501\loch\f1 &lt;/OptDel&gt;}{\rtlch\fcs1 \af0 \ltrch\fcs0 \insrsid8143030\charrsid1410188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8143030\charrsid14101884 \hich\af1\dbch\af31501\loch\f1 &lt;TitreJust&gt;}{\rtlch\fcs1 \af0 \ltrch\fcs0 \insrsid8143030\charrsid14101884 _x000d__x000a_Justification}{\rtlch\fcs1 \af0 \ltrch\fcs0 \cs17\i0\v\fs20\cf9\lang1024\langfe1024\loch\af1\hich\af1\dbch\af31501\noproof\insrsid8143030\charrsid14101884 \hich\af1\dbch\af31501\loch\f1 &lt;/TitreJust&gt;}{\rtlch\fcs1 \af0 \ltrch\fcs0 _x000d__x000a_\insrsid8143030\charrsid1410188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8143030\charrsid14101884 \hich\af1\dbch\af31501\loch\f1 &lt;OptDelPrev&gt;}{\rtlch\fcs1 \af0 \ltrch\fcs0 \insrsid8143030\charrsid14101884 #}{\rtlch\fcs1 \af1 _x000d__x000a_\ltrch\fcs0 \cs18\v\f1\fs20\cf15\insrsid8143030\charrsid14101884 MNU[TEXTJUSTYES][TEXTJUSTNO]@CHOICE@}{\rtlch\fcs1 \af0 \ltrch\fcs0 \insrsid8143030\charrsid14101884 #}{\rtlch\fcs1 \af0 \ltrch\fcs0 _x000d__x000a_\cs17\i0\v\fs20\cf9\lang1024\langfe1024\loch\af1\hich\af1\dbch\af31501\noproof\insrsid8143030\charrsid14101884 \hich\af1\dbch\af31501\loch\f1 &lt;/OptDelPrev&gt;}{\rtlch\fcs1 \af0 \ltrch\fcs0 \insrsid8143030\charrsid141018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143030\charrsid141018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0_x000d__x000a_fdb77b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VTAMACTPART" w:val="xxx"/>
    <w:docVar w:name="TXTLANGUE" w:val="IT"/>
    <w:docVar w:name="TXTLANGUEMIN" w:val="it"/>
    <w:docVar w:name="TXTNRC" w:val="10-0030/2026"/>
    <w:docVar w:name="TXTNRCOD" w:val="2026/0044"/>
    <w:docVar w:name="TXTNRCOM" w:val="(2026)0044"/>
    <w:docVar w:name="TXTNRFIRSTAM" w:val="1"/>
    <w:docVar w:name="TXTNRLASTAM" w:val="34"/>
    <w:docVar w:name="TXTNRPE" w:val="789.976"/>
    <w:docVar w:name="TXTPEorAP" w:val="PE"/>
    <w:docVar w:name="TXTROUTE" w:val="PR\1345813IT.docx"/>
    <w:docVar w:name="TXTTITLE" w:val=" amending Regulation (EU) 2019/1753 as regards amendments adopted by the Assembly of the Lisbon Union on 14 July 2025 to the Common Regulations under the Lisbon Agreement on Appellations of Origin and Geographical Indications"/>
    <w:docVar w:name="TXTVERSION" w:val="01-00"/>
  </w:docVars>
  <w:rsids>
    <w:rsidRoot w:val="00D72D7C"/>
    <w:rsid w:val="00011AAB"/>
    <w:rsid w:val="00012351"/>
    <w:rsid w:val="000139E5"/>
    <w:rsid w:val="00040F46"/>
    <w:rsid w:val="0004787E"/>
    <w:rsid w:val="00064516"/>
    <w:rsid w:val="000658D1"/>
    <w:rsid w:val="00073CE6"/>
    <w:rsid w:val="00074B30"/>
    <w:rsid w:val="00084DD2"/>
    <w:rsid w:val="00084E89"/>
    <w:rsid w:val="000B62B6"/>
    <w:rsid w:val="000B7489"/>
    <w:rsid w:val="000D6FEF"/>
    <w:rsid w:val="000F1096"/>
    <w:rsid w:val="00120948"/>
    <w:rsid w:val="00123DD5"/>
    <w:rsid w:val="001277AE"/>
    <w:rsid w:val="00142215"/>
    <w:rsid w:val="001767E2"/>
    <w:rsid w:val="00187008"/>
    <w:rsid w:val="001943F6"/>
    <w:rsid w:val="001B3829"/>
    <w:rsid w:val="001C5592"/>
    <w:rsid w:val="001C5B44"/>
    <w:rsid w:val="001C6FFC"/>
    <w:rsid w:val="001D3C0A"/>
    <w:rsid w:val="001E705D"/>
    <w:rsid w:val="001F7C7C"/>
    <w:rsid w:val="00212B84"/>
    <w:rsid w:val="00225744"/>
    <w:rsid w:val="002346B0"/>
    <w:rsid w:val="00245F2B"/>
    <w:rsid w:val="002667C3"/>
    <w:rsid w:val="002669B6"/>
    <w:rsid w:val="00272740"/>
    <w:rsid w:val="00290BED"/>
    <w:rsid w:val="002B3154"/>
    <w:rsid w:val="002D13EE"/>
    <w:rsid w:val="002E33EE"/>
    <w:rsid w:val="002F40BB"/>
    <w:rsid w:val="002F4B02"/>
    <w:rsid w:val="00305CD9"/>
    <w:rsid w:val="00323EF8"/>
    <w:rsid w:val="003316DD"/>
    <w:rsid w:val="003506ED"/>
    <w:rsid w:val="003635CA"/>
    <w:rsid w:val="00365F0C"/>
    <w:rsid w:val="00366A46"/>
    <w:rsid w:val="00370AC3"/>
    <w:rsid w:val="00373A4D"/>
    <w:rsid w:val="003824EE"/>
    <w:rsid w:val="003842B7"/>
    <w:rsid w:val="003933A3"/>
    <w:rsid w:val="003B4689"/>
    <w:rsid w:val="003C2068"/>
    <w:rsid w:val="003C37CF"/>
    <w:rsid w:val="003F0DED"/>
    <w:rsid w:val="0040367C"/>
    <w:rsid w:val="004100B1"/>
    <w:rsid w:val="00420515"/>
    <w:rsid w:val="00426E47"/>
    <w:rsid w:val="00453643"/>
    <w:rsid w:val="00454AC8"/>
    <w:rsid w:val="00455743"/>
    <w:rsid w:val="00461601"/>
    <w:rsid w:val="00482365"/>
    <w:rsid w:val="004C0915"/>
    <w:rsid w:val="004C2B1B"/>
    <w:rsid w:val="004D424E"/>
    <w:rsid w:val="004E42C8"/>
    <w:rsid w:val="004E733D"/>
    <w:rsid w:val="004F3FA5"/>
    <w:rsid w:val="00501DCC"/>
    <w:rsid w:val="0051271F"/>
    <w:rsid w:val="00517EC8"/>
    <w:rsid w:val="00521F46"/>
    <w:rsid w:val="00551111"/>
    <w:rsid w:val="00551123"/>
    <w:rsid w:val="0056428D"/>
    <w:rsid w:val="00570A6A"/>
    <w:rsid w:val="00586E50"/>
    <w:rsid w:val="0059583D"/>
    <w:rsid w:val="005A42D9"/>
    <w:rsid w:val="005C2BEF"/>
    <w:rsid w:val="005C3688"/>
    <w:rsid w:val="005D1A99"/>
    <w:rsid w:val="005D40E1"/>
    <w:rsid w:val="005D7609"/>
    <w:rsid w:val="005D7EE8"/>
    <w:rsid w:val="00642325"/>
    <w:rsid w:val="0069092A"/>
    <w:rsid w:val="00690B27"/>
    <w:rsid w:val="006A2F5D"/>
    <w:rsid w:val="006C2CBE"/>
    <w:rsid w:val="006E6EB3"/>
    <w:rsid w:val="006F7907"/>
    <w:rsid w:val="00720D98"/>
    <w:rsid w:val="007402F5"/>
    <w:rsid w:val="00741E44"/>
    <w:rsid w:val="00743189"/>
    <w:rsid w:val="00743D33"/>
    <w:rsid w:val="00785AEA"/>
    <w:rsid w:val="007932B3"/>
    <w:rsid w:val="00793EA9"/>
    <w:rsid w:val="007B058E"/>
    <w:rsid w:val="007B0CFC"/>
    <w:rsid w:val="007D6F68"/>
    <w:rsid w:val="008152B1"/>
    <w:rsid w:val="00823E6B"/>
    <w:rsid w:val="00826780"/>
    <w:rsid w:val="00837CCD"/>
    <w:rsid w:val="00847D08"/>
    <w:rsid w:val="008633CC"/>
    <w:rsid w:val="00865190"/>
    <w:rsid w:val="008719B9"/>
    <w:rsid w:val="00886F17"/>
    <w:rsid w:val="00890BED"/>
    <w:rsid w:val="00894923"/>
    <w:rsid w:val="00894ECE"/>
    <w:rsid w:val="00895F88"/>
    <w:rsid w:val="00896BB4"/>
    <w:rsid w:val="008A7FB8"/>
    <w:rsid w:val="008C074E"/>
    <w:rsid w:val="008D133A"/>
    <w:rsid w:val="009022B8"/>
    <w:rsid w:val="00914537"/>
    <w:rsid w:val="00917CC4"/>
    <w:rsid w:val="00943F0F"/>
    <w:rsid w:val="009510A1"/>
    <w:rsid w:val="009763DA"/>
    <w:rsid w:val="009975B3"/>
    <w:rsid w:val="009A216D"/>
    <w:rsid w:val="009B4B93"/>
    <w:rsid w:val="009F24BE"/>
    <w:rsid w:val="009F6C2F"/>
    <w:rsid w:val="009F767A"/>
    <w:rsid w:val="00A22533"/>
    <w:rsid w:val="00A259EB"/>
    <w:rsid w:val="00A26F46"/>
    <w:rsid w:val="00A34FD3"/>
    <w:rsid w:val="00A36929"/>
    <w:rsid w:val="00A4568C"/>
    <w:rsid w:val="00A50548"/>
    <w:rsid w:val="00A60EE7"/>
    <w:rsid w:val="00A645D5"/>
    <w:rsid w:val="00A910C9"/>
    <w:rsid w:val="00AA35B0"/>
    <w:rsid w:val="00AD18C8"/>
    <w:rsid w:val="00AD587E"/>
    <w:rsid w:val="00AD7FA6"/>
    <w:rsid w:val="00AE4643"/>
    <w:rsid w:val="00AF0416"/>
    <w:rsid w:val="00B10CB4"/>
    <w:rsid w:val="00B13D6F"/>
    <w:rsid w:val="00B23B72"/>
    <w:rsid w:val="00B42702"/>
    <w:rsid w:val="00B54EAF"/>
    <w:rsid w:val="00B57B8B"/>
    <w:rsid w:val="00B85407"/>
    <w:rsid w:val="00B95702"/>
    <w:rsid w:val="00BC62F5"/>
    <w:rsid w:val="00BC6489"/>
    <w:rsid w:val="00BD480C"/>
    <w:rsid w:val="00C20954"/>
    <w:rsid w:val="00C23324"/>
    <w:rsid w:val="00C265EE"/>
    <w:rsid w:val="00C42A41"/>
    <w:rsid w:val="00C47E74"/>
    <w:rsid w:val="00C57A72"/>
    <w:rsid w:val="00C62E2D"/>
    <w:rsid w:val="00C73602"/>
    <w:rsid w:val="00C85D0F"/>
    <w:rsid w:val="00C978E5"/>
    <w:rsid w:val="00CF60C8"/>
    <w:rsid w:val="00D26885"/>
    <w:rsid w:val="00D30DE2"/>
    <w:rsid w:val="00D32924"/>
    <w:rsid w:val="00D37D84"/>
    <w:rsid w:val="00D503A3"/>
    <w:rsid w:val="00D52BDB"/>
    <w:rsid w:val="00D70635"/>
    <w:rsid w:val="00D72D7C"/>
    <w:rsid w:val="00D74B9B"/>
    <w:rsid w:val="00DA154A"/>
    <w:rsid w:val="00DA6ED0"/>
    <w:rsid w:val="00DB0B7B"/>
    <w:rsid w:val="00DC5011"/>
    <w:rsid w:val="00DE7AF6"/>
    <w:rsid w:val="00DF672E"/>
    <w:rsid w:val="00E171B6"/>
    <w:rsid w:val="00E4510F"/>
    <w:rsid w:val="00E51C09"/>
    <w:rsid w:val="00E524D8"/>
    <w:rsid w:val="00E6321B"/>
    <w:rsid w:val="00E72695"/>
    <w:rsid w:val="00E86A5E"/>
    <w:rsid w:val="00EB1753"/>
    <w:rsid w:val="00EB6CFF"/>
    <w:rsid w:val="00EC7AF1"/>
    <w:rsid w:val="00EE3996"/>
    <w:rsid w:val="00F07062"/>
    <w:rsid w:val="00F23CFC"/>
    <w:rsid w:val="00F433E2"/>
    <w:rsid w:val="00F50F88"/>
    <w:rsid w:val="00F904AE"/>
    <w:rsid w:val="00F934F8"/>
    <w:rsid w:val="00FB52FE"/>
    <w:rsid w:val="00FB75B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4CDF7"/>
  <w15:chartTrackingRefBased/>
  <w15:docId w15:val="{4AA12AA2-C8DF-4BA8-9CFA-27429D8D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73A4D"/>
    <w:pPr>
      <w:tabs>
        <w:tab w:val="right" w:pos="454"/>
        <w:tab w:val="left" w:pos="737"/>
      </w:tabs>
      <w:ind w:left="737" w:hanging="737"/>
    </w:pPr>
    <w:rPr>
      <w:snapToGrid w:val="0"/>
      <w:sz w:val="18"/>
      <w:lang w:eastAsia="en-US"/>
    </w:rPr>
  </w:style>
  <w:style w:type="paragraph" w:customStyle="1" w:styleId="Lgendetitre">
    <w:name w:val="Légende titre"/>
    <w:basedOn w:val="Normal"/>
    <w:rsid w:val="00373A4D"/>
    <w:pPr>
      <w:spacing w:before="240" w:after="240"/>
    </w:pPr>
    <w:rPr>
      <w:b/>
      <w:i/>
      <w:snapToGrid w:val="0"/>
      <w:lang w:eastAsia="en-US"/>
    </w:rPr>
  </w:style>
  <w:style w:type="paragraph" w:customStyle="1" w:styleId="Lgendestandard">
    <w:name w:val="Légende standard"/>
    <w:basedOn w:val="Normal"/>
    <w:rsid w:val="00373A4D"/>
    <w:rPr>
      <w:sz w:val="18"/>
    </w:rPr>
  </w:style>
  <w:style w:type="paragraph" w:customStyle="1" w:styleId="msonormal0">
    <w:name w:val="msonormal"/>
    <w:basedOn w:val="Normal"/>
    <w:rsid w:val="00BC62F5"/>
    <w:pPr>
      <w:widowControl/>
      <w:spacing w:before="100" w:beforeAutospacing="1" w:after="100" w:afterAutospacing="1"/>
    </w:pPr>
    <w:rPr>
      <w:szCs w:val="24"/>
    </w:rPr>
  </w:style>
  <w:style w:type="paragraph" w:styleId="CommentText">
    <w:name w:val="annotation text"/>
    <w:basedOn w:val="Normal"/>
    <w:link w:val="CommentTextChar"/>
    <w:unhideWhenUsed/>
    <w:rsid w:val="00BC62F5"/>
    <w:pPr>
      <w:widowControl/>
    </w:pPr>
    <w:rPr>
      <w:sz w:val="20"/>
    </w:rPr>
  </w:style>
  <w:style w:type="character" w:customStyle="1" w:styleId="CommentTextChar">
    <w:name w:val="Comment Text Char"/>
    <w:basedOn w:val="DefaultParagraphFont"/>
    <w:link w:val="CommentText"/>
    <w:rsid w:val="00BC62F5"/>
  </w:style>
  <w:style w:type="paragraph" w:styleId="Footer">
    <w:name w:val="footer"/>
    <w:link w:val="FooterChar"/>
    <w:semiHidden/>
    <w:unhideWhenUsed/>
    <w:rsid w:val="00BC62F5"/>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C62F5"/>
    <w:rPr>
      <w:sz w:val="22"/>
    </w:rPr>
  </w:style>
  <w:style w:type="paragraph" w:styleId="CommentSubject">
    <w:name w:val="annotation subject"/>
    <w:basedOn w:val="CommentText"/>
    <w:next w:val="CommentText"/>
    <w:link w:val="CommentSubjectChar"/>
    <w:semiHidden/>
    <w:unhideWhenUsed/>
    <w:rsid w:val="00BC62F5"/>
    <w:rPr>
      <w:b/>
      <w:bCs/>
    </w:rPr>
  </w:style>
  <w:style w:type="character" w:customStyle="1" w:styleId="CommentSubjectChar">
    <w:name w:val="Comment Subject Char"/>
    <w:basedOn w:val="CommentTextChar"/>
    <w:link w:val="CommentSubject"/>
    <w:semiHidden/>
    <w:rsid w:val="00BC62F5"/>
    <w:rPr>
      <w:b/>
      <w:bCs/>
    </w:rPr>
  </w:style>
  <w:style w:type="paragraph" w:styleId="Revision">
    <w:name w:val="Revision"/>
    <w:uiPriority w:val="99"/>
    <w:semiHidden/>
    <w:rsid w:val="00BC62F5"/>
    <w:rPr>
      <w:sz w:val="24"/>
      <w:szCs w:val="24"/>
    </w:rPr>
  </w:style>
  <w:style w:type="character" w:customStyle="1" w:styleId="Normal12Char">
    <w:name w:val="Normal12 Char"/>
    <w:basedOn w:val="DefaultParagraphFont"/>
    <w:link w:val="Normal12"/>
    <w:locked/>
    <w:rsid w:val="00BC62F5"/>
    <w:rPr>
      <w:noProof/>
      <w:sz w:val="24"/>
    </w:rPr>
  </w:style>
  <w:style w:type="paragraph" w:customStyle="1" w:styleId="Normal12">
    <w:name w:val="Normal12"/>
    <w:basedOn w:val="Normal"/>
    <w:link w:val="Normal12Char"/>
    <w:rsid w:val="00BC62F5"/>
    <w:pPr>
      <w:spacing w:after="240"/>
    </w:pPr>
    <w:rPr>
      <w:noProof/>
    </w:rPr>
  </w:style>
  <w:style w:type="paragraph" w:customStyle="1" w:styleId="CommitteeAM">
    <w:name w:val="CommitteeAM"/>
    <w:basedOn w:val="Normal"/>
    <w:rsid w:val="00BC62F5"/>
    <w:pPr>
      <w:spacing w:before="240" w:after="600"/>
      <w:jc w:val="center"/>
    </w:pPr>
    <w:rPr>
      <w:i/>
    </w:rPr>
  </w:style>
  <w:style w:type="paragraph" w:customStyle="1" w:styleId="ZDateAM">
    <w:name w:val="ZDateAM"/>
    <w:basedOn w:val="Normal"/>
    <w:rsid w:val="00BC62F5"/>
    <w:pPr>
      <w:tabs>
        <w:tab w:val="right" w:pos="9356"/>
      </w:tabs>
      <w:spacing w:after="480"/>
    </w:pPr>
    <w:rPr>
      <w:noProof/>
    </w:rPr>
  </w:style>
  <w:style w:type="paragraph" w:customStyle="1" w:styleId="ProjRap">
    <w:name w:val="ProjRap"/>
    <w:basedOn w:val="Normal"/>
    <w:rsid w:val="00BC62F5"/>
    <w:pPr>
      <w:tabs>
        <w:tab w:val="right" w:pos="9356"/>
      </w:tabs>
    </w:pPr>
    <w:rPr>
      <w:b/>
      <w:noProof/>
    </w:rPr>
  </w:style>
  <w:style w:type="paragraph" w:customStyle="1" w:styleId="PELeft">
    <w:name w:val="PELeft"/>
    <w:basedOn w:val="Normal"/>
    <w:rsid w:val="00BC62F5"/>
    <w:pPr>
      <w:spacing w:before="40" w:after="40"/>
    </w:pPr>
    <w:rPr>
      <w:rFonts w:ascii="Arial" w:hAnsi="Arial" w:cs="Arial"/>
      <w:sz w:val="22"/>
      <w:szCs w:val="22"/>
    </w:rPr>
  </w:style>
  <w:style w:type="paragraph" w:customStyle="1" w:styleId="PERight">
    <w:name w:val="PERight"/>
    <w:basedOn w:val="Normal"/>
    <w:next w:val="Normal"/>
    <w:rsid w:val="00BC62F5"/>
    <w:pPr>
      <w:jc w:val="right"/>
    </w:pPr>
    <w:rPr>
      <w:rFonts w:ascii="Arial" w:hAnsi="Arial" w:cs="Arial"/>
      <w:sz w:val="22"/>
      <w:szCs w:val="22"/>
    </w:rPr>
  </w:style>
  <w:style w:type="character" w:customStyle="1" w:styleId="Normal6Char">
    <w:name w:val="Normal6 Char"/>
    <w:basedOn w:val="DefaultParagraphFont"/>
    <w:link w:val="Normal6"/>
    <w:locked/>
    <w:rsid w:val="00BC62F5"/>
    <w:rPr>
      <w:sz w:val="24"/>
      <w:lang w:val="it-IT"/>
    </w:rPr>
  </w:style>
  <w:style w:type="paragraph" w:customStyle="1" w:styleId="Normal6">
    <w:name w:val="Normal6"/>
    <w:basedOn w:val="Normal"/>
    <w:link w:val="Normal6Char"/>
    <w:rsid w:val="00BC62F5"/>
    <w:pPr>
      <w:spacing w:after="120"/>
    </w:pPr>
  </w:style>
  <w:style w:type="character" w:customStyle="1" w:styleId="NormalBoldChar">
    <w:name w:val="NormalBold Char"/>
    <w:basedOn w:val="DefaultParagraphFont"/>
    <w:link w:val="NormalBold"/>
    <w:locked/>
    <w:rsid w:val="00BC62F5"/>
    <w:rPr>
      <w:b/>
      <w:sz w:val="24"/>
    </w:rPr>
  </w:style>
  <w:style w:type="paragraph" w:customStyle="1" w:styleId="Normal12Italic">
    <w:name w:val="Normal12Italic"/>
    <w:basedOn w:val="Normal12"/>
    <w:rsid w:val="00BC62F5"/>
    <w:rPr>
      <w:i/>
    </w:rPr>
  </w:style>
  <w:style w:type="paragraph" w:customStyle="1" w:styleId="JustificationTitle">
    <w:name w:val="JustificationTitle"/>
    <w:basedOn w:val="Normal"/>
    <w:next w:val="Normal12"/>
    <w:rsid w:val="00BC62F5"/>
    <w:pPr>
      <w:keepNext/>
      <w:spacing w:before="240" w:after="240"/>
      <w:jc w:val="center"/>
    </w:pPr>
    <w:rPr>
      <w:i/>
      <w:noProof/>
    </w:rPr>
  </w:style>
  <w:style w:type="paragraph" w:customStyle="1" w:styleId="Olang">
    <w:name w:val="Olang"/>
    <w:basedOn w:val="Normal"/>
    <w:rsid w:val="00BC62F5"/>
    <w:pPr>
      <w:spacing w:before="240" w:after="240"/>
      <w:jc w:val="right"/>
    </w:pPr>
    <w:rPr>
      <w:noProof/>
      <w:szCs w:val="24"/>
    </w:rPr>
  </w:style>
  <w:style w:type="paragraph" w:customStyle="1" w:styleId="ColumnHeading">
    <w:name w:val="ColumnHeading"/>
    <w:basedOn w:val="Normal"/>
    <w:rsid w:val="00BC62F5"/>
    <w:pPr>
      <w:spacing w:after="240"/>
      <w:jc w:val="center"/>
    </w:pPr>
    <w:rPr>
      <w:i/>
    </w:rPr>
  </w:style>
  <w:style w:type="paragraph" w:customStyle="1" w:styleId="AMNumberTabs0">
    <w:name w:val="AMNumberTabs"/>
    <w:basedOn w:val="Normal"/>
    <w:rsid w:val="00BC62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C62F5"/>
    <w:pPr>
      <w:spacing w:before="240"/>
      <w:jc w:val="center"/>
    </w:pPr>
    <w:rPr>
      <w:i/>
    </w:rPr>
  </w:style>
  <w:style w:type="paragraph" w:customStyle="1" w:styleId="Footer2">
    <w:name w:val="Footer2"/>
    <w:basedOn w:val="Normal12"/>
    <w:rsid w:val="00BC62F5"/>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BC62F5"/>
    <w:rPr>
      <w:sz w:val="16"/>
      <w:szCs w:val="16"/>
    </w:rPr>
  </w:style>
  <w:style w:type="character" w:customStyle="1" w:styleId="Footer2Middle">
    <w:name w:val="Footer2Middle"/>
    <w:rsid w:val="00BC62F5"/>
    <w:rPr>
      <w:rFonts w:ascii="Arial" w:hAnsi="Arial" w:cs="Arial" w:hint="default"/>
      <w:b w:val="0"/>
      <w:bCs w:val="0"/>
      <w:i/>
      <w:iCs w:val="0"/>
      <w:color w:val="C0C0C0"/>
      <w:sz w:val="22"/>
    </w:rPr>
  </w:style>
  <w:style w:type="paragraph" w:customStyle="1" w:styleId="EntPE">
    <w:name w:val="EntPE"/>
    <w:basedOn w:val="Normal12"/>
    <w:rsid w:val="00BC62F5"/>
    <w:pPr>
      <w:jc w:val="center"/>
    </w:pPr>
    <w:rPr>
      <w:noProof w:val="0"/>
      <w:sz w:val="56"/>
    </w:rPr>
  </w:style>
  <w:style w:type="character" w:styleId="Emphasis">
    <w:name w:val="Emphasis"/>
    <w:basedOn w:val="DefaultParagraphFont"/>
    <w:qFormat/>
    <w:rsid w:val="00DE7A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5841</Words>
  <Characters>36220</Characters>
  <Application>Microsoft Office Word</Application>
  <DocSecurity>0</DocSecurity>
  <Lines>1393</Lines>
  <Paragraphs>462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ZAHARIE Ana Maria</dc:creator>
  <cp:lastModifiedBy>MARGUTTI Gabriella</cp:lastModifiedBy>
  <cp:revision>2</cp:revision>
  <cp:lastPrinted>2004-11-04T09:41:00Z</cp:lastPrinted>
  <dcterms:created xsi:type="dcterms:W3CDTF">2026-07-04T15:14:00Z</dcterms:created>
  <dcterms:modified xsi:type="dcterms:W3CDTF">2026-07-04T15:14:00Z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1345813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 - 2026/07/04 17:14</vt:lpwstr>
  </property>
  <property fmtid="{D5CDD505-2E9C-101B-9397-08002B2CF9AE}" pid="9" name="Created with">
    <vt:lpwstr>10.3.0 Build [20260401]</vt:lpwstr>
  </property>
  <property fmtid="{D5CDD505-2E9C-101B-9397-08002B2CF9AE}" pid="10" name="FooterPath">
    <vt:lpwstr>PR\1345813IT.docx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789.976</vt:lpwstr>
  </property>
  <property fmtid="{D5CDD505-2E9C-101B-9397-08002B2CF9AE}" pid="14" name="RegistreCheck">
    <vt:lpwstr>OK</vt:lpwstr>
  </property>
  <property fmtid="{D5CDD505-2E9C-101B-9397-08002B2CF9AE}" pid="15" name="SendToEpades">
    <vt:lpwstr>OK(NESTEDT/AMNUM) - 2026/06/18 14:38</vt:lpwstr>
  </property>
</Properties>
</file>