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A3CE4" w:rsidRPr="007702EA" w14:paraId="5539358A" w14:textId="77777777" w:rsidTr="00B336A9">
        <w:trPr>
          <w:trHeight w:hRule="exact" w:val="1418"/>
        </w:trPr>
        <w:tc>
          <w:tcPr>
            <w:tcW w:w="6804" w:type="dxa"/>
            <w:shd w:val="clear" w:color="auto" w:fill="auto"/>
            <w:vAlign w:val="center"/>
          </w:tcPr>
          <w:p w14:paraId="0F11C236" w14:textId="77777777" w:rsidR="005A3CE4" w:rsidRPr="007702EA" w:rsidRDefault="00F02A8B" w:rsidP="00B336A9">
            <w:pPr>
              <w:pStyle w:val="EPName"/>
              <w:rPr>
                <w:noProof/>
                <w:color w:val="auto"/>
              </w:rPr>
            </w:pPr>
            <w:r w:rsidRPr="007702EA">
              <w:rPr>
                <w:color w:val="auto"/>
              </w:rPr>
              <w:t>Euroopa Parlament</w:t>
            </w:r>
          </w:p>
          <w:p w14:paraId="375454FB" w14:textId="77777777" w:rsidR="005A3CE4" w:rsidRPr="007702EA" w:rsidRDefault="004E1C0E" w:rsidP="004E1C0E">
            <w:pPr>
              <w:pStyle w:val="EPTerm"/>
              <w:rPr>
                <w:rStyle w:val="HideTWBExt"/>
                <w:vanish w:val="0"/>
                <w:color w:val="auto"/>
              </w:rPr>
            </w:pPr>
            <w:r w:rsidRPr="007702EA">
              <w:t>2014-2019</w:t>
            </w:r>
          </w:p>
        </w:tc>
        <w:tc>
          <w:tcPr>
            <w:tcW w:w="2268" w:type="dxa"/>
            <w:shd w:val="clear" w:color="auto" w:fill="auto"/>
          </w:tcPr>
          <w:p w14:paraId="394CDFF9" w14:textId="77777777" w:rsidR="005A3CE4" w:rsidRPr="007702EA" w:rsidRDefault="007702EA" w:rsidP="00B336A9">
            <w:pPr>
              <w:pStyle w:val="EPLogo"/>
              <w:rPr>
                <w:noProof/>
              </w:rPr>
            </w:pPr>
            <w:r w:rsidRPr="007702EA">
              <w:rPr>
                <w:noProof/>
              </w:rPr>
              <w:pict w14:anchorId="36B109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14:paraId="0EC7C00F" w14:textId="77777777" w:rsidR="00866DA1" w:rsidRPr="007702EA" w:rsidRDefault="00866DA1" w:rsidP="00866DA1">
      <w:pPr>
        <w:pStyle w:val="LineTop"/>
        <w:rPr>
          <w:noProof/>
        </w:rPr>
      </w:pPr>
    </w:p>
    <w:p w14:paraId="201FB985" w14:textId="77777777" w:rsidR="00866DA1" w:rsidRPr="007702EA" w:rsidRDefault="00866DA1" w:rsidP="00C31D39">
      <w:pPr>
        <w:pStyle w:val="ZCommittee"/>
        <w:rPr>
          <w:noProof/>
        </w:rPr>
      </w:pPr>
      <w:r w:rsidRPr="007702EA">
        <w:rPr>
          <w:rStyle w:val="HideTWBExt"/>
          <w:color w:val="auto"/>
        </w:rPr>
        <w:t>&lt;</w:t>
      </w:r>
      <w:r w:rsidRPr="007702EA">
        <w:rPr>
          <w:rStyle w:val="HideTWBExt"/>
          <w:i w:val="0"/>
          <w:color w:val="auto"/>
        </w:rPr>
        <w:t>Commission</w:t>
      </w:r>
      <w:r w:rsidRPr="007702EA">
        <w:rPr>
          <w:rStyle w:val="HideTWBExt"/>
          <w:color w:val="auto"/>
        </w:rPr>
        <w:t>&gt;</w:t>
      </w:r>
      <w:r w:rsidRPr="007702EA">
        <w:rPr>
          <w:rStyle w:val="HideTWBInt"/>
          <w:noProof/>
          <w:color w:val="auto"/>
        </w:rPr>
        <w:t>{LIBE}</w:t>
      </w:r>
      <w:r w:rsidRPr="007702EA">
        <w:rPr>
          <w:noProof/>
        </w:rPr>
        <w:t>Kodanikuvabaduste, justiits- ja siseasjade komisjon</w:t>
      </w:r>
      <w:r w:rsidRPr="007702EA">
        <w:rPr>
          <w:rStyle w:val="HideTWBExt"/>
          <w:color w:val="auto"/>
        </w:rPr>
        <w:t>&lt;/</w:t>
      </w:r>
      <w:r w:rsidRPr="007702EA">
        <w:rPr>
          <w:rStyle w:val="HideTWBExt"/>
          <w:i w:val="0"/>
          <w:color w:val="auto"/>
        </w:rPr>
        <w:t>Commission</w:t>
      </w:r>
      <w:r w:rsidRPr="007702EA">
        <w:rPr>
          <w:rStyle w:val="HideTWBExt"/>
          <w:color w:val="auto"/>
        </w:rPr>
        <w:t>&gt;</w:t>
      </w:r>
    </w:p>
    <w:p w14:paraId="7C1CF463" w14:textId="77777777" w:rsidR="00866DA1" w:rsidRPr="007702EA" w:rsidRDefault="00866DA1" w:rsidP="00866DA1">
      <w:pPr>
        <w:pStyle w:val="LineBottom"/>
        <w:rPr>
          <w:noProof/>
        </w:rPr>
      </w:pPr>
    </w:p>
    <w:p w14:paraId="7DD86855" w14:textId="77777777" w:rsidR="00ED0821" w:rsidRPr="007702EA" w:rsidRDefault="00C036B7" w:rsidP="00726C00">
      <w:pPr>
        <w:pStyle w:val="RefProc"/>
        <w:rPr>
          <w:noProof/>
        </w:rPr>
      </w:pPr>
      <w:r w:rsidRPr="007702EA">
        <w:rPr>
          <w:rStyle w:val="HideTWBExt"/>
          <w:b w:val="0"/>
          <w:color w:val="auto"/>
        </w:rPr>
        <w:t>&lt;</w:t>
      </w:r>
      <w:r w:rsidRPr="007702EA">
        <w:rPr>
          <w:rStyle w:val="HideTWBExt"/>
          <w:b w:val="0"/>
          <w:caps w:val="0"/>
          <w:color w:val="auto"/>
        </w:rPr>
        <w:t>RefProc</w:t>
      </w:r>
      <w:r w:rsidRPr="007702EA">
        <w:rPr>
          <w:rStyle w:val="HideTWBExt"/>
          <w:b w:val="0"/>
          <w:color w:val="auto"/>
        </w:rPr>
        <w:t>&gt;</w:t>
      </w:r>
      <w:r w:rsidRPr="007702EA">
        <w:rPr>
          <w:noProof/>
        </w:rPr>
        <w:t>2016/0132</w:t>
      </w:r>
      <w:r w:rsidRPr="007702EA">
        <w:rPr>
          <w:rStyle w:val="HideTWBExt"/>
          <w:b w:val="0"/>
          <w:color w:val="auto"/>
        </w:rPr>
        <w:t>&lt;/</w:t>
      </w:r>
      <w:r w:rsidRPr="007702EA">
        <w:rPr>
          <w:rStyle w:val="HideTWBExt"/>
          <w:b w:val="0"/>
          <w:caps w:val="0"/>
          <w:color w:val="auto"/>
        </w:rPr>
        <w:t>RefProc</w:t>
      </w:r>
      <w:r w:rsidRPr="007702EA">
        <w:rPr>
          <w:rStyle w:val="HideTWBExt"/>
          <w:b w:val="0"/>
          <w:color w:val="auto"/>
        </w:rPr>
        <w:t>&gt;&lt;</w:t>
      </w:r>
      <w:r w:rsidRPr="007702EA">
        <w:rPr>
          <w:rStyle w:val="HideTWBExt"/>
          <w:b w:val="0"/>
          <w:caps w:val="0"/>
          <w:color w:val="auto"/>
        </w:rPr>
        <w:t>RefTypeProc</w:t>
      </w:r>
      <w:r w:rsidRPr="007702EA">
        <w:rPr>
          <w:rStyle w:val="HideTWBExt"/>
          <w:b w:val="0"/>
          <w:color w:val="auto"/>
        </w:rPr>
        <w:t>&gt;</w:t>
      </w:r>
      <w:r w:rsidRPr="007702EA">
        <w:rPr>
          <w:noProof/>
        </w:rPr>
        <w:t>(COD)</w:t>
      </w:r>
      <w:r w:rsidRPr="007702EA">
        <w:rPr>
          <w:rStyle w:val="HideTWBExt"/>
          <w:b w:val="0"/>
          <w:color w:val="auto"/>
        </w:rPr>
        <w:t>&lt;/</w:t>
      </w:r>
      <w:r w:rsidRPr="007702EA">
        <w:rPr>
          <w:rStyle w:val="HideTWBExt"/>
          <w:b w:val="0"/>
          <w:caps w:val="0"/>
          <w:color w:val="auto"/>
        </w:rPr>
        <w:t>RefTypeProc</w:t>
      </w:r>
      <w:r w:rsidRPr="007702EA">
        <w:rPr>
          <w:rStyle w:val="HideTWBExt"/>
          <w:b w:val="0"/>
          <w:color w:val="auto"/>
        </w:rPr>
        <w:t>&gt;</w:t>
      </w:r>
    </w:p>
    <w:p w14:paraId="72277425" w14:textId="7C615B8A" w:rsidR="00ED0821" w:rsidRPr="007702EA" w:rsidRDefault="00ED0821">
      <w:pPr>
        <w:pStyle w:val="ZDate"/>
        <w:rPr>
          <w:noProof/>
        </w:rPr>
      </w:pPr>
      <w:r w:rsidRPr="007702EA">
        <w:rPr>
          <w:rStyle w:val="HideTWBExt"/>
          <w:color w:val="auto"/>
        </w:rPr>
        <w:t>&lt;Date&gt;</w:t>
      </w:r>
      <w:r w:rsidRPr="007702EA">
        <w:rPr>
          <w:rStyle w:val="HideTWBInt"/>
          <w:noProof/>
          <w:color w:val="auto"/>
        </w:rPr>
        <w:t>{02/02/2017}</w:t>
      </w:r>
      <w:r w:rsidRPr="007702EA">
        <w:rPr>
          <w:noProof/>
        </w:rPr>
        <w:t>2.2.2017</w:t>
      </w:r>
      <w:r w:rsidRPr="007702EA">
        <w:rPr>
          <w:rStyle w:val="HideTWBExt"/>
          <w:color w:val="auto"/>
        </w:rPr>
        <w:t>&lt;/Date&gt;</w:t>
      </w:r>
    </w:p>
    <w:p w14:paraId="6E9FA59A" w14:textId="77777777" w:rsidR="00ED0821" w:rsidRPr="007702EA" w:rsidRDefault="00ED0821">
      <w:pPr>
        <w:pStyle w:val="StarsAndIs"/>
        <w:rPr>
          <w:noProof/>
        </w:rPr>
      </w:pPr>
      <w:r w:rsidRPr="007702EA">
        <w:rPr>
          <w:rStyle w:val="HideTWBExt"/>
          <w:b w:val="0"/>
          <w:color w:val="auto"/>
        </w:rPr>
        <w:t>&lt;RefProcLect&gt;</w:t>
      </w:r>
      <w:r w:rsidRPr="007702EA">
        <w:rPr>
          <w:noProof/>
        </w:rPr>
        <w:t>***I</w:t>
      </w:r>
      <w:bookmarkStart w:id="0" w:name="_GoBack"/>
      <w:bookmarkEnd w:id="0"/>
      <w:r w:rsidRPr="007702EA">
        <w:rPr>
          <w:rStyle w:val="HideTWBExt"/>
          <w:b w:val="0"/>
          <w:color w:val="auto"/>
        </w:rPr>
        <w:t>&lt;/RefProcLect&gt;</w:t>
      </w:r>
    </w:p>
    <w:p w14:paraId="7DA0F004" w14:textId="0D14A31E" w:rsidR="00ED0821" w:rsidRPr="007702EA" w:rsidRDefault="00ED0821">
      <w:pPr>
        <w:pStyle w:val="TypeDoc"/>
        <w:rPr>
          <w:noProof/>
        </w:rPr>
      </w:pPr>
      <w:r w:rsidRPr="007702EA">
        <w:rPr>
          <w:rStyle w:val="HideTWBExt"/>
          <w:b w:val="0"/>
          <w:color w:val="auto"/>
        </w:rPr>
        <w:t>&lt;TitreType&gt;</w:t>
      </w:r>
      <w:r w:rsidRPr="007702EA">
        <w:rPr>
          <w:noProof/>
        </w:rPr>
        <w:t>RAPORTI PROJEKT</w:t>
      </w:r>
      <w:r w:rsidRPr="007702EA">
        <w:rPr>
          <w:rStyle w:val="HideTWBExt"/>
          <w:b w:val="0"/>
          <w:color w:val="auto"/>
        </w:rPr>
        <w:t>&lt;/TitreType&gt;</w:t>
      </w:r>
    </w:p>
    <w:p w14:paraId="2224B906" w14:textId="120E66B5" w:rsidR="00ED0821" w:rsidRPr="007702EA" w:rsidRDefault="00ED0821">
      <w:pPr>
        <w:pStyle w:val="CoverNormal"/>
        <w:rPr>
          <w:noProof/>
        </w:rPr>
      </w:pPr>
      <w:r w:rsidRPr="007702EA">
        <w:rPr>
          <w:rStyle w:val="HideTWBExt"/>
          <w:color w:val="auto"/>
        </w:rPr>
        <w:t>&lt;Titre&gt;</w:t>
      </w:r>
      <w:r w:rsidRPr="007702EA">
        <w:t>ettepaneku kohta võtta vastu Euroopa Parlamendi ja nõukogu määrus, millega luuakse sõrmejälgede võrdlemise Eurodac-süsteem [määruse (EL) nr 604/2013 (millega kehtestatakse kriteeriumid ja mehhanismid selle liikmesriigi määramiseks, kes vastutab mõnes liikmesriigis kolmanda riigi kodaniku või kodakondsuseta isiku esitatud rahvusvahelise kaitse taotluse läbivaatamise eest)] tõhusaks kohaldamiseks ja ebaseaduslikult riigis viibivate kolmandate riikide kodanike ja kodakondsuseta isikute tuvastamiseks ning mis käsitleb liikmesriikide õiguskaitseasutuste ja Europoli taotlusi sõrmejälgede andmete võrdlemiseks Eurodac-süsteemi andmetega õiguskaitse eesmärgil (uuesti sõnastatud)</w:t>
      </w:r>
      <w:r w:rsidRPr="007702EA">
        <w:rPr>
          <w:rStyle w:val="HideTWBExt"/>
          <w:color w:val="auto"/>
        </w:rPr>
        <w:t>&lt;/Titre&gt;</w:t>
      </w:r>
    </w:p>
    <w:p w14:paraId="75DAE07C" w14:textId="771E6F35" w:rsidR="00ED0821" w:rsidRPr="007702EA" w:rsidRDefault="00ED0821">
      <w:pPr>
        <w:pStyle w:val="Cover24"/>
        <w:rPr>
          <w:noProof/>
        </w:rPr>
      </w:pPr>
      <w:r w:rsidRPr="007702EA">
        <w:rPr>
          <w:rStyle w:val="HideTWBExt"/>
          <w:color w:val="auto"/>
        </w:rPr>
        <w:t>&lt;DocRef&gt;</w:t>
      </w:r>
      <w:r w:rsidRPr="007702EA">
        <w:rPr>
          <w:noProof/>
        </w:rPr>
        <w:t>(COM(2016)0272 – C8-0179/2016 – 2016/0132(COD))</w:t>
      </w:r>
      <w:r w:rsidRPr="007702EA">
        <w:rPr>
          <w:rStyle w:val="HideTWBExt"/>
          <w:color w:val="auto"/>
        </w:rPr>
        <w:t>&lt;/DocRef&gt;</w:t>
      </w:r>
    </w:p>
    <w:p w14:paraId="68E2F5EC" w14:textId="77777777" w:rsidR="00ED0821" w:rsidRPr="007702EA" w:rsidRDefault="00ED0821">
      <w:pPr>
        <w:pStyle w:val="Cover24"/>
        <w:rPr>
          <w:noProof/>
        </w:rPr>
      </w:pPr>
      <w:r w:rsidRPr="007702EA">
        <w:rPr>
          <w:rStyle w:val="HideTWBExt"/>
          <w:color w:val="auto"/>
        </w:rPr>
        <w:t>&lt;Commission&gt;</w:t>
      </w:r>
      <w:r w:rsidRPr="007702EA">
        <w:rPr>
          <w:rStyle w:val="HideTWBInt"/>
          <w:noProof/>
          <w:color w:val="auto"/>
        </w:rPr>
        <w:t>{LIBE}</w:t>
      </w:r>
      <w:r w:rsidRPr="007702EA">
        <w:rPr>
          <w:noProof/>
        </w:rPr>
        <w:t>Kodanikuvabaduste, justiits- ja siseasjade komisjon</w:t>
      </w:r>
      <w:r w:rsidRPr="007702EA">
        <w:rPr>
          <w:rStyle w:val="HideTWBExt"/>
          <w:color w:val="auto"/>
        </w:rPr>
        <w:t>&lt;/Commission&gt;</w:t>
      </w:r>
    </w:p>
    <w:p w14:paraId="660148C2" w14:textId="77777777" w:rsidR="00ED0821" w:rsidRPr="007702EA" w:rsidRDefault="00F02A8B" w:rsidP="00852087">
      <w:pPr>
        <w:pStyle w:val="Cover48"/>
        <w:rPr>
          <w:noProof/>
        </w:rPr>
      </w:pPr>
      <w:r w:rsidRPr="007702EA">
        <w:rPr>
          <w:noProof/>
        </w:rPr>
        <w:t xml:space="preserve">Raportöör: </w:t>
      </w:r>
      <w:r w:rsidRPr="007702EA">
        <w:rPr>
          <w:rStyle w:val="HideTWBExt"/>
          <w:color w:val="auto"/>
        </w:rPr>
        <w:t>&lt;Depute&gt;</w:t>
      </w:r>
      <w:r w:rsidRPr="007702EA">
        <w:rPr>
          <w:noProof/>
        </w:rPr>
        <w:t>Monica Macovei</w:t>
      </w:r>
      <w:r w:rsidRPr="007702EA">
        <w:rPr>
          <w:rStyle w:val="HideTWBExt"/>
          <w:color w:val="auto"/>
        </w:rPr>
        <w:t>&lt;/Depute&gt;</w:t>
      </w:r>
    </w:p>
    <w:p w14:paraId="5A511523" w14:textId="77777777" w:rsidR="003B5DAA" w:rsidRPr="007702EA" w:rsidRDefault="004E1C0E" w:rsidP="003B5DAA">
      <w:pPr>
        <w:pStyle w:val="Cover24"/>
        <w:rPr>
          <w:noProof/>
        </w:rPr>
      </w:pPr>
      <w:r w:rsidRPr="007702EA">
        <w:t>(Uuesti sõnastamine – kodukorra artikkel 104)</w:t>
      </w:r>
    </w:p>
    <w:p w14:paraId="73A4D7AC" w14:textId="77777777" w:rsidR="00ED0821" w:rsidRPr="007702EA" w:rsidRDefault="00ED0821" w:rsidP="005A3CE4">
      <w:pPr>
        <w:widowControl/>
        <w:tabs>
          <w:tab w:val="center" w:pos="4677"/>
        </w:tabs>
        <w:rPr>
          <w:noProof/>
        </w:rPr>
      </w:pPr>
      <w:r w:rsidRPr="007702EA">
        <w:br w:type="page"/>
      </w:r>
      <w:bookmarkStart w:id="1" w:name="DocEPTmpStart"/>
      <w:bookmarkEnd w:id="1"/>
    </w:p>
    <w:p w14:paraId="15F2DA46" w14:textId="77777777" w:rsidR="004E1C0E" w:rsidRPr="007702EA" w:rsidRDefault="00264D39">
      <w:pPr>
        <w:rPr>
          <w:noProof/>
        </w:rPr>
      </w:pPr>
      <w:r w:rsidRPr="007702EA">
        <w:rPr>
          <w:noProof/>
        </w:rPr>
        <w:fldChar w:fldCharType="begin"/>
      </w:r>
      <w:r w:rsidRPr="007702EA">
        <w:rPr>
          <w:noProof/>
        </w:rPr>
        <w:instrText>TITLE \* MERGEFORMAT</w:instrText>
      </w:r>
      <w:r w:rsidRPr="007702EA">
        <w:rPr>
          <w:noProof/>
        </w:rPr>
        <w:fldChar w:fldCharType="separate"/>
      </w:r>
      <w:r w:rsidR="000F3C00">
        <w:rPr>
          <w:noProof/>
        </w:rPr>
        <w:t>PR_COD_1recastingam</w:t>
      </w:r>
      <w:r w:rsidRPr="007702EA">
        <w:fldChar w:fldCharType="end"/>
      </w:r>
    </w:p>
    <w:p w14:paraId="20AC5B6A" w14:textId="77777777" w:rsidR="004E1C0E" w:rsidRPr="007702EA" w:rsidRDefault="004E1C0E">
      <w:pPr>
        <w:rPr>
          <w:noProof/>
        </w:rPr>
      </w:pPr>
    </w:p>
    <w:p w14:paraId="0F3BBCE4" w14:textId="77777777" w:rsidR="004E1C0E" w:rsidRPr="007702EA" w:rsidRDefault="004E1C0E">
      <w:pPr>
        <w:rPr>
          <w:noProof/>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702EA" w:rsidRPr="007702EA" w14:paraId="423915DB" w14:textId="77777777">
        <w:tc>
          <w:tcPr>
            <w:tcW w:w="5811" w:type="dxa"/>
          </w:tcPr>
          <w:p w14:paraId="01CA1FF8" w14:textId="77777777" w:rsidR="004E1C0E" w:rsidRPr="007702EA" w:rsidRDefault="004E1C0E">
            <w:pPr>
              <w:pStyle w:val="Lgendetitre"/>
              <w:rPr>
                <w:noProof/>
              </w:rPr>
            </w:pPr>
            <w:r w:rsidRPr="007702EA">
              <w:t>Kasutatud tähised</w:t>
            </w:r>
          </w:p>
        </w:tc>
      </w:tr>
      <w:tr w:rsidR="004E1C0E" w:rsidRPr="007702EA" w14:paraId="41251373" w14:textId="77777777" w:rsidTr="00532E0B">
        <w:trPr>
          <w:cantSplit/>
          <w:trHeight w:val="1944"/>
        </w:trPr>
        <w:tc>
          <w:tcPr>
            <w:tcW w:w="5811" w:type="dxa"/>
            <w:tcBorders>
              <w:bottom w:val="single" w:sz="4" w:space="0" w:color="auto"/>
            </w:tcBorders>
          </w:tcPr>
          <w:p w14:paraId="23084535" w14:textId="77777777" w:rsidR="004E1C0E" w:rsidRPr="007702EA" w:rsidRDefault="004E1C0E">
            <w:pPr>
              <w:pStyle w:val="Lgendesigne"/>
              <w:rPr>
                <w:noProof/>
              </w:rPr>
            </w:pPr>
            <w:r w:rsidRPr="007702EA">
              <w:tab/>
              <w:t>*</w:t>
            </w:r>
            <w:r w:rsidRPr="007702EA">
              <w:tab/>
              <w:t>nõuandemenetlus</w:t>
            </w:r>
          </w:p>
          <w:p w14:paraId="0F53DA26" w14:textId="77777777" w:rsidR="004E1C0E" w:rsidRPr="007702EA" w:rsidRDefault="004E1C0E">
            <w:pPr>
              <w:pStyle w:val="Lgendesigne"/>
              <w:rPr>
                <w:noProof/>
              </w:rPr>
            </w:pPr>
            <w:r w:rsidRPr="007702EA">
              <w:tab/>
              <w:t>***</w:t>
            </w:r>
            <w:r w:rsidRPr="007702EA">
              <w:tab/>
              <w:t>nõusolekumenetlus</w:t>
            </w:r>
          </w:p>
          <w:p w14:paraId="1EE499C1" w14:textId="77777777" w:rsidR="004E1C0E" w:rsidRPr="007702EA" w:rsidRDefault="004E1C0E">
            <w:pPr>
              <w:pStyle w:val="Lgendesigne"/>
              <w:rPr>
                <w:noProof/>
              </w:rPr>
            </w:pPr>
            <w:r w:rsidRPr="007702EA">
              <w:tab/>
              <w:t>***I</w:t>
            </w:r>
            <w:r w:rsidRPr="007702EA">
              <w:tab/>
              <w:t>seadusandlik tavamenetlus (esimene lugemine)</w:t>
            </w:r>
          </w:p>
          <w:p w14:paraId="42EB528F" w14:textId="77777777" w:rsidR="004E1C0E" w:rsidRPr="007702EA" w:rsidRDefault="004E1C0E">
            <w:pPr>
              <w:pStyle w:val="Lgendesigne"/>
              <w:rPr>
                <w:noProof/>
              </w:rPr>
            </w:pPr>
            <w:r w:rsidRPr="007702EA">
              <w:tab/>
              <w:t>***II</w:t>
            </w:r>
            <w:r w:rsidRPr="007702EA">
              <w:tab/>
              <w:t>seadusandlik tavamenetlus (teine lugemine)</w:t>
            </w:r>
          </w:p>
          <w:p w14:paraId="58CB22CC" w14:textId="77777777" w:rsidR="004E1C0E" w:rsidRPr="007702EA" w:rsidRDefault="004E1C0E">
            <w:pPr>
              <w:pStyle w:val="Lgendesigne"/>
              <w:rPr>
                <w:noProof/>
              </w:rPr>
            </w:pPr>
            <w:r w:rsidRPr="007702EA">
              <w:tab/>
              <w:t>***III</w:t>
            </w:r>
            <w:r w:rsidRPr="007702EA">
              <w:tab/>
              <w:t>seadusandlik tavamenetlus (kolmas lugemine)</w:t>
            </w:r>
          </w:p>
          <w:p w14:paraId="0402C6B4" w14:textId="77777777" w:rsidR="004E1C0E" w:rsidRPr="007702EA" w:rsidRDefault="004E1C0E">
            <w:pPr>
              <w:pStyle w:val="Lgendesigne"/>
              <w:ind w:left="0" w:firstLine="0"/>
              <w:rPr>
                <w:noProof/>
              </w:rPr>
            </w:pPr>
          </w:p>
          <w:p w14:paraId="798D8BA7" w14:textId="77777777" w:rsidR="004E1C0E" w:rsidRPr="007702EA" w:rsidRDefault="004E1C0E">
            <w:pPr>
              <w:pStyle w:val="Lgendestandard"/>
              <w:rPr>
                <w:noProof/>
              </w:rPr>
            </w:pPr>
            <w:r w:rsidRPr="007702EA">
              <w:t>(Märgitud menetlus põhineb õigusakti eelnõus esitatud õiguslikul alusel.)</w:t>
            </w:r>
          </w:p>
          <w:p w14:paraId="46338293" w14:textId="77777777" w:rsidR="004E1C0E" w:rsidRPr="007702EA" w:rsidRDefault="004E1C0E">
            <w:pPr>
              <w:pStyle w:val="Lgendesigne"/>
              <w:ind w:left="0" w:firstLine="0"/>
              <w:rPr>
                <w:noProof/>
              </w:rPr>
            </w:pPr>
          </w:p>
        </w:tc>
      </w:tr>
    </w:tbl>
    <w:p w14:paraId="4667F8A5" w14:textId="77777777" w:rsidR="004E1C0E" w:rsidRPr="007702EA" w:rsidRDefault="004E1C0E">
      <w:pPr>
        <w:rPr>
          <w:noProof/>
        </w:rPr>
      </w:pPr>
    </w:p>
    <w:p w14:paraId="1DBAB1ED" w14:textId="77777777" w:rsidR="004E1C0E" w:rsidRPr="007702EA" w:rsidRDefault="004E1C0E">
      <w:pPr>
        <w:rPr>
          <w:noProof/>
        </w:rPr>
      </w:pPr>
    </w:p>
    <w:p w14:paraId="1E489EBA" w14:textId="77777777" w:rsidR="004E1C0E" w:rsidRPr="007702EA" w:rsidRDefault="004E1C0E">
      <w:pPr>
        <w:rPr>
          <w:noProof/>
        </w:rPr>
      </w:pPr>
    </w:p>
    <w:p w14:paraId="62FDFFF0" w14:textId="77777777" w:rsidR="004E1C0E" w:rsidRPr="007702EA" w:rsidRDefault="004E1C0E">
      <w:pPr>
        <w:rPr>
          <w:noProof/>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702EA" w:rsidRPr="007702EA" w14:paraId="3D5D013D" w14:textId="77777777">
        <w:tc>
          <w:tcPr>
            <w:tcW w:w="5811" w:type="dxa"/>
          </w:tcPr>
          <w:p w14:paraId="45508722" w14:textId="77777777" w:rsidR="004E1C0E" w:rsidRPr="007702EA" w:rsidRDefault="004E1C0E">
            <w:pPr>
              <w:pStyle w:val="Lgendetitre"/>
              <w:rPr>
                <w:noProof/>
              </w:rPr>
            </w:pPr>
            <w:r w:rsidRPr="007702EA">
              <w:t>Õigusakti eelnõu muudatusettepanekud</w:t>
            </w:r>
          </w:p>
        </w:tc>
      </w:tr>
      <w:tr w:rsidR="004E1C0E" w:rsidRPr="007702EA" w14:paraId="432979D3" w14:textId="77777777">
        <w:tc>
          <w:tcPr>
            <w:tcW w:w="5811" w:type="dxa"/>
          </w:tcPr>
          <w:p w14:paraId="34054B7D" w14:textId="77777777" w:rsidR="004E1C0E" w:rsidRPr="007702EA" w:rsidRDefault="004E1C0E" w:rsidP="00532E0B">
            <w:pPr>
              <w:pStyle w:val="Lgendestandard"/>
              <w:rPr>
                <w:noProof/>
                <w:szCs w:val="24"/>
              </w:rPr>
            </w:pPr>
            <w:r w:rsidRPr="007702EA">
              <w:rPr>
                <w:b/>
                <w:noProof/>
              </w:rPr>
              <w:t>Kahes veerus esitatud Euroopa Parlamendi muudatusettepanekud</w:t>
            </w:r>
          </w:p>
          <w:p w14:paraId="4A2DDB71" w14:textId="77777777" w:rsidR="004E1C0E" w:rsidRPr="007702EA" w:rsidRDefault="004E1C0E" w:rsidP="00532E0B">
            <w:pPr>
              <w:pStyle w:val="Lgendestandard"/>
              <w:rPr>
                <w:noProof/>
                <w:szCs w:val="24"/>
              </w:rPr>
            </w:pPr>
          </w:p>
          <w:p w14:paraId="5C486081" w14:textId="77777777" w:rsidR="004E1C0E" w:rsidRPr="007702EA" w:rsidRDefault="004E1C0E" w:rsidP="00532E0B">
            <w:pPr>
              <w:pStyle w:val="Lgendestandard"/>
              <w:rPr>
                <w:noProof/>
                <w:szCs w:val="24"/>
              </w:rPr>
            </w:pPr>
            <w:r w:rsidRPr="007702EA">
              <w:t xml:space="preserve">Välja jäetav tekst on märgistatud vasakpoolses veerus paksus kaldkirjas. Asendatav tekst on märgistatud mõlemas veerus </w:t>
            </w:r>
            <w:r w:rsidRPr="007702EA">
              <w:rPr>
                <w:b/>
                <w:i/>
              </w:rPr>
              <w:t>paksus kaldkirjas</w:t>
            </w:r>
            <w:r w:rsidRPr="007702EA">
              <w:t xml:space="preserve">. Uus tekst on märgistatud parempoolses veerus </w:t>
            </w:r>
            <w:r w:rsidRPr="007702EA">
              <w:rPr>
                <w:b/>
                <w:i/>
              </w:rPr>
              <w:t>paksus kaldkirjas.</w:t>
            </w:r>
          </w:p>
          <w:p w14:paraId="5FAB28A0" w14:textId="77777777" w:rsidR="004E1C0E" w:rsidRPr="007702EA" w:rsidRDefault="004E1C0E" w:rsidP="00532E0B">
            <w:pPr>
              <w:pStyle w:val="Lgendestandard"/>
              <w:rPr>
                <w:noProof/>
                <w:szCs w:val="24"/>
              </w:rPr>
            </w:pPr>
          </w:p>
          <w:p w14:paraId="44427451" w14:textId="77777777" w:rsidR="004E1C0E" w:rsidRPr="007702EA" w:rsidRDefault="004E1C0E" w:rsidP="00532E0B">
            <w:pPr>
              <w:pStyle w:val="Lgendestandard"/>
              <w:rPr>
                <w:noProof/>
                <w:szCs w:val="24"/>
              </w:rPr>
            </w:pPr>
            <w:r w:rsidRPr="007702EA">
              <w:t>Iga muudatusettepaneku päise esimene ja teine rida näitavad ära läbivaadatava õigusakti eelnõu asjaomase tekstiosa. Kui muudatusettepanek puudutab kehtivat õigusakti, mida õigusakti eelnõus soovitakse muuta, märgitakse päises lisaks kolmandale reale viide kehtivale õigusaktile ja neljandale reale viide muudetavale sättele.</w:t>
            </w:r>
          </w:p>
          <w:p w14:paraId="44751A5F" w14:textId="77777777" w:rsidR="004E1C0E" w:rsidRPr="007702EA" w:rsidRDefault="004E1C0E" w:rsidP="00532E0B">
            <w:pPr>
              <w:pStyle w:val="Lgendestandard"/>
              <w:rPr>
                <w:noProof/>
                <w:szCs w:val="24"/>
              </w:rPr>
            </w:pPr>
          </w:p>
          <w:p w14:paraId="5B818B46" w14:textId="77777777" w:rsidR="004E1C0E" w:rsidRPr="007702EA" w:rsidRDefault="004E1C0E" w:rsidP="00532E0B">
            <w:pPr>
              <w:pStyle w:val="Lgendestandard"/>
              <w:rPr>
                <w:b/>
                <w:noProof/>
                <w:szCs w:val="24"/>
              </w:rPr>
            </w:pPr>
            <w:r w:rsidRPr="007702EA">
              <w:rPr>
                <w:b/>
                <w:noProof/>
              </w:rPr>
              <w:t>Konsolideeritud tekstina esitatud Euroopa Parlamendi muudatusettepanekud</w:t>
            </w:r>
          </w:p>
          <w:p w14:paraId="13C8D154" w14:textId="77777777" w:rsidR="004E1C0E" w:rsidRPr="007702EA" w:rsidRDefault="004E1C0E" w:rsidP="00532E0B">
            <w:pPr>
              <w:pStyle w:val="Lgendestandard"/>
              <w:rPr>
                <w:noProof/>
                <w:szCs w:val="24"/>
              </w:rPr>
            </w:pPr>
          </w:p>
          <w:p w14:paraId="1A132F47" w14:textId="77777777" w:rsidR="004E1C0E" w:rsidRPr="007702EA" w:rsidRDefault="004E1C0E" w:rsidP="00532E0B">
            <w:pPr>
              <w:pStyle w:val="Lgendestandard"/>
              <w:rPr>
                <w:noProof/>
                <w:szCs w:val="24"/>
              </w:rPr>
            </w:pPr>
            <w:r w:rsidRPr="007702EA">
              <w:t xml:space="preserve">Uued tekstiosad on märgistatud </w:t>
            </w:r>
            <w:r w:rsidRPr="007702EA">
              <w:rPr>
                <w:b/>
                <w:i/>
              </w:rPr>
              <w:t>paksus kaldkirjas.</w:t>
            </w:r>
            <w:r w:rsidRPr="007702EA">
              <w:t xml:space="preserve"> Välja jäetud tekstiosad on tähistatud sümboliga ▌ või läbi kriipsutatud. Teksti asendamise puhul on uus tekst märgistatud </w:t>
            </w:r>
            <w:r w:rsidRPr="007702EA">
              <w:rPr>
                <w:b/>
                <w:i/>
              </w:rPr>
              <w:t>paksus kaldkirjas</w:t>
            </w:r>
            <w:r w:rsidRPr="007702EA">
              <w:t xml:space="preserve"> ja asendatav tekst kustutatud või läbi kriipsutatud. </w:t>
            </w:r>
          </w:p>
          <w:p w14:paraId="6D096D43" w14:textId="77777777" w:rsidR="004E1C0E" w:rsidRPr="007702EA" w:rsidRDefault="004E1C0E" w:rsidP="00532E0B">
            <w:pPr>
              <w:pStyle w:val="Lgendestandard"/>
              <w:rPr>
                <w:noProof/>
                <w:szCs w:val="24"/>
              </w:rPr>
            </w:pPr>
            <w:r w:rsidRPr="007702EA">
              <w:t>Erandina ei tähistata teenistuste tehtud puhtalt tehnilist laadi muudatusi lõpliku teksti vormistamiseks.</w:t>
            </w:r>
          </w:p>
          <w:p w14:paraId="1DB1A591" w14:textId="77777777" w:rsidR="004E1C0E" w:rsidRPr="007702EA" w:rsidRDefault="004E1C0E">
            <w:pPr>
              <w:pStyle w:val="Lgendestandard"/>
              <w:rPr>
                <w:noProof/>
              </w:rPr>
            </w:pPr>
          </w:p>
        </w:tc>
      </w:tr>
    </w:tbl>
    <w:p w14:paraId="29337ECD" w14:textId="77777777" w:rsidR="004E1C0E" w:rsidRPr="007702EA" w:rsidRDefault="004E1C0E">
      <w:pPr>
        <w:rPr>
          <w:noProof/>
        </w:rPr>
      </w:pPr>
    </w:p>
    <w:p w14:paraId="37944E92" w14:textId="77777777" w:rsidR="00ED0821" w:rsidRPr="007702EA" w:rsidRDefault="00ED0821" w:rsidP="005A3CE4">
      <w:pPr>
        <w:widowControl/>
        <w:tabs>
          <w:tab w:val="center" w:pos="4677"/>
        </w:tabs>
        <w:rPr>
          <w:noProof/>
        </w:rPr>
      </w:pPr>
    </w:p>
    <w:p w14:paraId="4F97178C" w14:textId="77777777" w:rsidR="00ED0821" w:rsidRPr="007702EA" w:rsidRDefault="00ED0821">
      <w:pPr>
        <w:pStyle w:val="TOCHeading"/>
        <w:rPr>
          <w:noProof/>
        </w:rPr>
      </w:pPr>
      <w:r w:rsidRPr="007702EA">
        <w:br w:type="page"/>
      </w:r>
      <w:r w:rsidRPr="007702EA">
        <w:lastRenderedPageBreak/>
        <w:t>SISUKORD</w:t>
      </w:r>
    </w:p>
    <w:p w14:paraId="726F2DE6" w14:textId="77777777" w:rsidR="00ED0821" w:rsidRPr="007702EA" w:rsidRDefault="00F02A8B">
      <w:pPr>
        <w:pStyle w:val="TOCPage"/>
        <w:rPr>
          <w:noProof/>
        </w:rPr>
      </w:pPr>
      <w:r w:rsidRPr="007702EA">
        <w:t>lk</w:t>
      </w:r>
    </w:p>
    <w:p w14:paraId="1F22562C" w14:textId="77777777" w:rsidR="000F3C00" w:rsidRDefault="00B14B32">
      <w:pPr>
        <w:pStyle w:val="TOC1"/>
        <w:tabs>
          <w:tab w:val="right" w:leader="dot" w:pos="9060"/>
        </w:tabs>
        <w:rPr>
          <w:rFonts w:asciiTheme="minorHAnsi" w:eastAsiaTheme="minorEastAsia" w:hAnsiTheme="minorHAnsi" w:cstheme="minorBidi"/>
          <w:noProof/>
          <w:sz w:val="22"/>
          <w:szCs w:val="22"/>
          <w:lang w:val="en-GB" w:eastAsia="en-GB" w:bidi="ar-SA"/>
        </w:rPr>
      </w:pPr>
      <w:r w:rsidRPr="007702EA">
        <w:rPr>
          <w:noProof/>
        </w:rPr>
        <w:fldChar w:fldCharType="begin"/>
      </w:r>
      <w:r w:rsidRPr="007702EA">
        <w:rPr>
          <w:noProof/>
        </w:rPr>
        <w:instrText xml:space="preserve"> TOC \o "1-3" \t "PageHeading</w:instrText>
      </w:r>
      <w:r w:rsidR="0072412F" w:rsidRPr="007702EA">
        <w:rPr>
          <w:noProof/>
        </w:rPr>
        <w:instrText>;</w:instrText>
      </w:r>
      <w:r w:rsidRPr="007702EA">
        <w:rPr>
          <w:noProof/>
        </w:rPr>
        <w:instrText>1</w:instrText>
      </w:r>
      <w:r w:rsidR="0072412F" w:rsidRPr="007702EA">
        <w:rPr>
          <w:noProof/>
        </w:rPr>
        <w:instrText>;</w:instrText>
      </w:r>
      <w:r w:rsidRPr="007702EA">
        <w:rPr>
          <w:noProof/>
        </w:rPr>
        <w:instrText>PageHeadingCaps</w:instrText>
      </w:r>
      <w:r w:rsidR="0072412F" w:rsidRPr="007702EA">
        <w:rPr>
          <w:noProof/>
        </w:rPr>
        <w:instrText>;</w:instrText>
      </w:r>
      <w:r w:rsidRPr="007702EA">
        <w:rPr>
          <w:noProof/>
        </w:rPr>
        <w:instrText xml:space="preserve">1" </w:instrText>
      </w:r>
      <w:r w:rsidRPr="007702EA">
        <w:rPr>
          <w:noProof/>
        </w:rPr>
        <w:fldChar w:fldCharType="separate"/>
      </w:r>
      <w:r w:rsidR="000F3C00">
        <w:rPr>
          <w:noProof/>
        </w:rPr>
        <w:t>EUROOPA PARLAMENDI SEADUSANDLIKU RESOLUTSIOONI PROJEKT</w:t>
      </w:r>
      <w:r w:rsidR="000F3C00">
        <w:rPr>
          <w:noProof/>
        </w:rPr>
        <w:tab/>
      </w:r>
      <w:r w:rsidR="000F3C00">
        <w:rPr>
          <w:noProof/>
        </w:rPr>
        <w:fldChar w:fldCharType="begin"/>
      </w:r>
      <w:r w:rsidR="000F3C00">
        <w:rPr>
          <w:noProof/>
        </w:rPr>
        <w:instrText xml:space="preserve"> PAGEREF _Toc474937649 \h </w:instrText>
      </w:r>
      <w:r w:rsidR="000F3C00">
        <w:rPr>
          <w:noProof/>
        </w:rPr>
      </w:r>
      <w:r w:rsidR="000F3C00">
        <w:rPr>
          <w:noProof/>
        </w:rPr>
        <w:fldChar w:fldCharType="separate"/>
      </w:r>
      <w:r w:rsidR="000F3C00">
        <w:rPr>
          <w:noProof/>
        </w:rPr>
        <w:t>5</w:t>
      </w:r>
      <w:r w:rsidR="000F3C00">
        <w:rPr>
          <w:noProof/>
        </w:rPr>
        <w:fldChar w:fldCharType="end"/>
      </w:r>
    </w:p>
    <w:p w14:paraId="0350A5B6" w14:textId="77777777" w:rsidR="000F3C00" w:rsidRDefault="000F3C00">
      <w:pPr>
        <w:pStyle w:val="TOC1"/>
        <w:tabs>
          <w:tab w:val="right" w:leader="dot" w:pos="9060"/>
        </w:tabs>
        <w:rPr>
          <w:rFonts w:asciiTheme="minorHAnsi" w:eastAsiaTheme="minorEastAsia" w:hAnsiTheme="minorHAnsi" w:cstheme="minorBidi"/>
          <w:noProof/>
          <w:sz w:val="22"/>
          <w:szCs w:val="22"/>
          <w:lang w:val="en-GB" w:eastAsia="en-GB" w:bidi="ar-SA"/>
        </w:rPr>
      </w:pPr>
      <w:r>
        <w:rPr>
          <w:noProof/>
        </w:rPr>
        <w:t>SELETUSKIRI</w:t>
      </w:r>
      <w:r>
        <w:rPr>
          <w:noProof/>
        </w:rPr>
        <w:tab/>
      </w:r>
      <w:r>
        <w:rPr>
          <w:noProof/>
        </w:rPr>
        <w:fldChar w:fldCharType="begin"/>
      </w:r>
      <w:r>
        <w:rPr>
          <w:noProof/>
        </w:rPr>
        <w:instrText xml:space="preserve"> PAGEREF _Toc474937650 \h </w:instrText>
      </w:r>
      <w:r>
        <w:rPr>
          <w:noProof/>
        </w:rPr>
      </w:r>
      <w:r>
        <w:rPr>
          <w:noProof/>
        </w:rPr>
        <w:fldChar w:fldCharType="separate"/>
      </w:r>
      <w:r>
        <w:rPr>
          <w:noProof/>
        </w:rPr>
        <w:t>45</w:t>
      </w:r>
      <w:r>
        <w:rPr>
          <w:noProof/>
        </w:rPr>
        <w:fldChar w:fldCharType="end"/>
      </w:r>
    </w:p>
    <w:p w14:paraId="47F1F4C8" w14:textId="77777777" w:rsidR="000F3C00" w:rsidRDefault="000F3C00">
      <w:pPr>
        <w:pStyle w:val="TOC1"/>
        <w:tabs>
          <w:tab w:val="right" w:leader="dot" w:pos="9060"/>
        </w:tabs>
        <w:rPr>
          <w:rFonts w:asciiTheme="minorHAnsi" w:eastAsiaTheme="minorEastAsia" w:hAnsiTheme="minorHAnsi" w:cstheme="minorBidi"/>
          <w:noProof/>
          <w:sz w:val="22"/>
          <w:szCs w:val="22"/>
          <w:lang w:val="en-GB" w:eastAsia="en-GB" w:bidi="ar-SA"/>
        </w:rPr>
      </w:pPr>
      <w:r>
        <w:rPr>
          <w:noProof/>
        </w:rPr>
        <w:t>LISA: ÕIGUSKOMISJONI KIRI</w:t>
      </w:r>
      <w:r>
        <w:rPr>
          <w:noProof/>
        </w:rPr>
        <w:tab/>
      </w:r>
      <w:r>
        <w:rPr>
          <w:noProof/>
        </w:rPr>
        <w:fldChar w:fldCharType="begin"/>
      </w:r>
      <w:r>
        <w:rPr>
          <w:noProof/>
        </w:rPr>
        <w:instrText xml:space="preserve"> PAGEREF _Toc474937651 \h </w:instrText>
      </w:r>
      <w:r>
        <w:rPr>
          <w:noProof/>
        </w:rPr>
      </w:r>
      <w:r>
        <w:rPr>
          <w:noProof/>
        </w:rPr>
        <w:fldChar w:fldCharType="separate"/>
      </w:r>
      <w:r>
        <w:rPr>
          <w:noProof/>
        </w:rPr>
        <w:t>47</w:t>
      </w:r>
      <w:r>
        <w:rPr>
          <w:noProof/>
        </w:rPr>
        <w:fldChar w:fldCharType="end"/>
      </w:r>
    </w:p>
    <w:p w14:paraId="2848894E" w14:textId="77777777" w:rsidR="000F3C00" w:rsidRDefault="000F3C00">
      <w:pPr>
        <w:pStyle w:val="TOC1"/>
        <w:tabs>
          <w:tab w:val="right" w:leader="dot" w:pos="9060"/>
        </w:tabs>
        <w:rPr>
          <w:rFonts w:asciiTheme="minorHAnsi" w:eastAsiaTheme="minorEastAsia" w:hAnsiTheme="minorHAnsi" w:cstheme="minorBidi"/>
          <w:noProof/>
          <w:sz w:val="22"/>
          <w:szCs w:val="22"/>
          <w:lang w:val="en-GB" w:eastAsia="en-GB" w:bidi="ar-SA"/>
        </w:rPr>
      </w:pPr>
      <w:r w:rsidRPr="001B515C">
        <w:rPr>
          <w:caps/>
          <w:noProof/>
        </w:rPr>
        <w:t>LISA: EUROOPA PARLAMENDI, NÕUKOGU JA KOMISJONI ÕIGUSTEENISTUSTE KONSULTATIIVSE TÖÖRÜHMA ARVAMUS</w:t>
      </w:r>
      <w:r>
        <w:rPr>
          <w:noProof/>
        </w:rPr>
        <w:tab/>
      </w:r>
      <w:r>
        <w:rPr>
          <w:noProof/>
        </w:rPr>
        <w:fldChar w:fldCharType="begin"/>
      </w:r>
      <w:r>
        <w:rPr>
          <w:noProof/>
        </w:rPr>
        <w:instrText xml:space="preserve"> PAGEREF _Toc474937652 \h </w:instrText>
      </w:r>
      <w:r>
        <w:rPr>
          <w:noProof/>
        </w:rPr>
      </w:r>
      <w:r>
        <w:rPr>
          <w:noProof/>
        </w:rPr>
        <w:fldChar w:fldCharType="separate"/>
      </w:r>
      <w:r>
        <w:rPr>
          <w:noProof/>
        </w:rPr>
        <w:t>48</w:t>
      </w:r>
      <w:r>
        <w:rPr>
          <w:noProof/>
        </w:rPr>
        <w:fldChar w:fldCharType="end"/>
      </w:r>
    </w:p>
    <w:p w14:paraId="1FADF513" w14:textId="77777777" w:rsidR="0072412F" w:rsidRPr="007702EA" w:rsidRDefault="00B14B32">
      <w:pPr>
        <w:pStyle w:val="TOC1"/>
        <w:tabs>
          <w:tab w:val="right" w:leader="dot" w:pos="9060"/>
        </w:tabs>
        <w:rPr>
          <w:rFonts w:asciiTheme="minorHAnsi" w:eastAsiaTheme="minorEastAsia" w:hAnsiTheme="minorHAnsi" w:cstheme="minorBidi"/>
          <w:noProof/>
          <w:sz w:val="22"/>
          <w:szCs w:val="22"/>
        </w:rPr>
      </w:pPr>
      <w:r w:rsidRPr="007702EA">
        <w:rPr>
          <w:b/>
          <w:noProof/>
        </w:rPr>
        <w:fldChar w:fldCharType="end"/>
      </w:r>
    </w:p>
    <w:p w14:paraId="10FEEC60" w14:textId="77777777" w:rsidR="00ED0821" w:rsidRPr="007702EA" w:rsidRDefault="00ED0821">
      <w:pPr>
        <w:pStyle w:val="PageHeading"/>
        <w:rPr>
          <w:noProof/>
        </w:rPr>
      </w:pPr>
      <w:r w:rsidRPr="007702EA">
        <w:br w:type="page"/>
      </w:r>
      <w:r w:rsidRPr="007702EA">
        <w:lastRenderedPageBreak/>
        <w:br w:type="page"/>
      </w:r>
      <w:bookmarkStart w:id="2" w:name="_Toc473814708"/>
      <w:bookmarkStart w:id="3" w:name="_Toc474937649"/>
      <w:r w:rsidRPr="007702EA">
        <w:lastRenderedPageBreak/>
        <w:t>EUROOPA PARLAMENDI SEADUSANDLIKU RESOLUTSIOONI PROJEKT</w:t>
      </w:r>
      <w:bookmarkEnd w:id="2"/>
      <w:bookmarkEnd w:id="3"/>
    </w:p>
    <w:p w14:paraId="1EBECBC2" w14:textId="136760BA" w:rsidR="00ED0821" w:rsidRPr="007702EA" w:rsidRDefault="00F02A8B">
      <w:pPr>
        <w:pStyle w:val="NormalBold"/>
        <w:rPr>
          <w:noProof/>
        </w:rPr>
      </w:pPr>
      <w:r w:rsidRPr="007702EA">
        <w:t>ettepaneku kohta võtta vastu Euroopa Parlamendi ja nõukogu määrus, millega luuakse sõrmejälgede võrdlemise Eurodac-süsteem [määruse (EL) nr 604/2013 (millega kehtestatakse kriteeriumid ja mehhanismid selle liikmesriigi määramiseks, kes vastutab mõnes liikmesriigis kolmanda riigi kodaniku või kodakondsuseta isiku esitatud rahvusvahelise kaitse taotluse läbivaatamise eest)] tõhusaks kohaldamiseks ja ebaseaduslikult riigis viibivate kolmandate riikide kodanike ja kodakondsuseta isikute tuvastamiseks ning mis käsitleb liikmesriikide õiguskaitseasutuste ja Europoli taotlusi sõrmejälgede andmete võrdlemiseks Eurodac-süsteemi andmetega õiguskaitse eesmärgil (uuesti sõnastatud)</w:t>
      </w:r>
    </w:p>
    <w:p w14:paraId="189BA3C0" w14:textId="59FF74CA" w:rsidR="00ED0821" w:rsidRPr="007702EA" w:rsidRDefault="00F02A8B">
      <w:pPr>
        <w:pStyle w:val="Normal12Bold"/>
        <w:rPr>
          <w:noProof/>
        </w:rPr>
      </w:pPr>
      <w:r w:rsidRPr="007702EA">
        <w:t>(COM(2016)0272 – C8-0179/2016 – 2016/0132(COD))</w:t>
      </w:r>
    </w:p>
    <w:p w14:paraId="25E5C129" w14:textId="77777777" w:rsidR="00ED0821" w:rsidRPr="007702EA" w:rsidRDefault="00F02A8B">
      <w:pPr>
        <w:pStyle w:val="Normal12Bold"/>
        <w:rPr>
          <w:noProof/>
        </w:rPr>
      </w:pPr>
      <w:r w:rsidRPr="007702EA">
        <w:t>(Seadusandlik tavamenetlus – uuesti sõnastamine)</w:t>
      </w:r>
    </w:p>
    <w:p w14:paraId="7A301583" w14:textId="77777777" w:rsidR="00ED0821" w:rsidRPr="007702EA" w:rsidRDefault="00F02A8B">
      <w:pPr>
        <w:pStyle w:val="Normal12"/>
        <w:rPr>
          <w:noProof/>
        </w:rPr>
      </w:pPr>
      <w:r w:rsidRPr="007702EA">
        <w:rPr>
          <w:i/>
        </w:rPr>
        <w:t>Euroopa Parlament,</w:t>
      </w:r>
    </w:p>
    <w:p w14:paraId="21B637B4" w14:textId="77777777" w:rsidR="00ED0821" w:rsidRPr="007702EA" w:rsidRDefault="00ED0821">
      <w:pPr>
        <w:pStyle w:val="Normal12Hanging"/>
        <w:rPr>
          <w:noProof/>
        </w:rPr>
      </w:pPr>
      <w:r w:rsidRPr="007702EA">
        <w:t>–</w:t>
      </w:r>
      <w:r w:rsidRPr="007702EA">
        <w:tab/>
        <w:t>võttes arvesse komisjoni ettepanekut Euroopa Parlamendile ja nõukogule (COM(2016)0272),</w:t>
      </w:r>
    </w:p>
    <w:p w14:paraId="6683CAA2" w14:textId="2F9B075A" w:rsidR="00ED0821" w:rsidRPr="007702EA" w:rsidRDefault="00ED0821">
      <w:pPr>
        <w:pStyle w:val="Normal12Hanging"/>
        <w:rPr>
          <w:noProof/>
        </w:rPr>
      </w:pPr>
      <w:r w:rsidRPr="007702EA">
        <w:t>–</w:t>
      </w:r>
      <w:r w:rsidRPr="007702EA">
        <w:tab/>
        <w:t>võttes arvesse Euroopa Liidu toimimise lepingu artikli 294 lõiget 2, artikli 78 lõike 2 punkti e, artikli 79 lõike 2 punkti c, artikli 87 lõike 2 punkti a ja artikli 88 lõike 2 punkti a, mille alusel komisjon esitas ettepaneku Euroopa Parlamendile (C8-0179/2016),</w:t>
      </w:r>
    </w:p>
    <w:p w14:paraId="69018550" w14:textId="77777777" w:rsidR="004C201D" w:rsidRPr="007702EA" w:rsidRDefault="004C201D" w:rsidP="004C201D">
      <w:pPr>
        <w:pStyle w:val="Normal12Hanging"/>
        <w:rPr>
          <w:noProof/>
        </w:rPr>
      </w:pPr>
      <w:r w:rsidRPr="007702EA">
        <w:t>–</w:t>
      </w:r>
      <w:r w:rsidRPr="007702EA">
        <w:tab/>
        <w:t>võttes arvesse Euroopa Liidu toimimise lepingu artikli 294 lõiget 3,</w:t>
      </w:r>
    </w:p>
    <w:p w14:paraId="0684CABE" w14:textId="2173563E" w:rsidR="009371B3" w:rsidRPr="007702EA" w:rsidRDefault="009371B3" w:rsidP="009371B3">
      <w:pPr>
        <w:pStyle w:val="Normal12Hanging"/>
        <w:rPr>
          <w:noProof/>
        </w:rPr>
      </w:pPr>
      <w:r w:rsidRPr="007702EA">
        <w:t>–</w:t>
      </w:r>
      <w:r w:rsidRPr="007702EA">
        <w:tab/>
        <w:t>võttes arvesse Euroopa Majandus- ja Sotsiaalkomitee 19. oktoobri 2016. aasta arvamust,</w:t>
      </w:r>
    </w:p>
    <w:p w14:paraId="2F629F49" w14:textId="55B7207F" w:rsidR="009371B3" w:rsidRPr="007702EA" w:rsidRDefault="009371B3" w:rsidP="009371B3">
      <w:pPr>
        <w:pStyle w:val="Normal12Hanging"/>
        <w:rPr>
          <w:noProof/>
        </w:rPr>
      </w:pPr>
      <w:r w:rsidRPr="007702EA">
        <w:t>–</w:t>
      </w:r>
      <w:r w:rsidRPr="007702EA">
        <w:tab/>
        <w:t>võttes arvesse Regioonide Komitee 8. detsembri 2016. aasta arvamust,</w:t>
      </w:r>
    </w:p>
    <w:p w14:paraId="7A642D71" w14:textId="77777777" w:rsidR="00BD28D4" w:rsidRPr="007702EA" w:rsidRDefault="00BD28D4" w:rsidP="007D4D20">
      <w:pPr>
        <w:pStyle w:val="Normal12Hanging"/>
        <w:rPr>
          <w:noProof/>
        </w:rPr>
      </w:pPr>
      <w:r w:rsidRPr="007702EA">
        <w:t>–</w:t>
      </w:r>
      <w:r w:rsidRPr="007702EA">
        <w:tab/>
        <w:t>võttes arvesse 28. novembri 2001. aasta institutsioonidevahelist kokkulepet õigusaktide uuesti sõnastamise tehnika süstemaatilise kasutamise kohta</w:t>
      </w:r>
      <w:r w:rsidRPr="007702EA">
        <w:rPr>
          <w:rStyle w:val="FootnoteReference"/>
          <w:noProof/>
        </w:rPr>
        <w:footnoteReference w:id="1"/>
      </w:r>
      <w:r w:rsidRPr="007702EA">
        <w:t>,</w:t>
      </w:r>
    </w:p>
    <w:p w14:paraId="70305104" w14:textId="1B1AE38A" w:rsidR="00A2287D" w:rsidRPr="007702EA" w:rsidRDefault="00A2287D" w:rsidP="00A2287D">
      <w:pPr>
        <w:pStyle w:val="Normal12Hanging"/>
        <w:rPr>
          <w:noProof/>
        </w:rPr>
      </w:pPr>
      <w:r w:rsidRPr="007702EA">
        <w:t>–</w:t>
      </w:r>
      <w:r w:rsidRPr="007702EA">
        <w:tab/>
        <w:t>võttes arvesse õiguskomisjoni kirja kodanikuvabaduste, justiits- ja siseasjade komisjonile, mis saadeti ... 2017 vastavalt kodukorra artikli 104 lõikele 3,</w:t>
      </w:r>
    </w:p>
    <w:p w14:paraId="08A10828" w14:textId="77777777" w:rsidR="00ED0821" w:rsidRPr="007702EA" w:rsidRDefault="00ED0821">
      <w:pPr>
        <w:pStyle w:val="Normal12Hanging"/>
        <w:rPr>
          <w:noProof/>
        </w:rPr>
      </w:pPr>
      <w:r w:rsidRPr="007702EA">
        <w:t>–</w:t>
      </w:r>
      <w:r w:rsidRPr="007702EA">
        <w:tab/>
        <w:t>võttes arvesse kodukorra artikleid 104 ja 59,</w:t>
      </w:r>
    </w:p>
    <w:p w14:paraId="24C2AA32" w14:textId="3E926F67" w:rsidR="00ED0821" w:rsidRPr="007702EA" w:rsidRDefault="00ED0821">
      <w:pPr>
        <w:pStyle w:val="Normal12Hanging"/>
        <w:rPr>
          <w:noProof/>
        </w:rPr>
      </w:pPr>
      <w:r w:rsidRPr="007702EA">
        <w:t>–</w:t>
      </w:r>
      <w:r w:rsidRPr="007702EA">
        <w:tab/>
        <w:t>võttes arvesse kodanikuvabaduste, justiits- ja siseasjade komisjoni raportit ning eelarvekomisjoni arvamust (A8-0000/2017),</w:t>
      </w:r>
    </w:p>
    <w:p w14:paraId="5B07F476" w14:textId="77777777" w:rsidR="0056430C" w:rsidRPr="007702EA" w:rsidRDefault="0056430C" w:rsidP="00DC2F51">
      <w:pPr>
        <w:pStyle w:val="Normal12Hanging"/>
        <w:rPr>
          <w:noProof/>
        </w:rPr>
      </w:pPr>
      <w:r w:rsidRPr="007702EA">
        <w:t>A.</w:t>
      </w:r>
      <w:r w:rsidRPr="007702EA">
        <w:tab/>
        <w:t>arvestades, et Euroopa Parlamendi, nõukogu ja komisjoni õigusteenistuste konsultatiivse töörühma arvamuse kohaselt ei sisalda komisjoni ettepanek muid sisulisi muudatusi peale nende, mis on ettepanekus esile toodud, ning arvestades, et varasemate õigusaktide muutmata sätete ja nimetatud muudatuste kodifitseerimise osas piirdub ettepanek üksnes kehtivate õigusaktide kodifitseerimisega ilma sisuliste muudatusteta;</w:t>
      </w:r>
    </w:p>
    <w:p w14:paraId="5B3A4AD3" w14:textId="77777777" w:rsidR="00ED0821" w:rsidRPr="007702EA" w:rsidRDefault="00ED0821">
      <w:pPr>
        <w:pStyle w:val="Normal12Hanging"/>
        <w:rPr>
          <w:noProof/>
        </w:rPr>
      </w:pPr>
      <w:r w:rsidRPr="007702EA">
        <w:t>1.</w:t>
      </w:r>
      <w:r w:rsidRPr="007702EA">
        <w:tab/>
        <w:t xml:space="preserve">võtab vastu allpool toodud esimese lugemise seisukoha, võttes arvesse Euroopa </w:t>
      </w:r>
      <w:r w:rsidRPr="007702EA">
        <w:lastRenderedPageBreak/>
        <w:t>Parlamendi, nõukogu ja komisjoni õigusteenistuste konsultatiivse töörühma soovitusi;</w:t>
      </w:r>
    </w:p>
    <w:p w14:paraId="6655796F" w14:textId="77777777" w:rsidR="004A6A43" w:rsidRPr="007702EA" w:rsidRDefault="00DF20DF" w:rsidP="00C53053">
      <w:pPr>
        <w:pStyle w:val="Normal12Hanging"/>
        <w:rPr>
          <w:noProof/>
        </w:rPr>
      </w:pPr>
      <w:r w:rsidRPr="007702EA">
        <w:t>2.</w:t>
      </w:r>
      <w:r w:rsidRPr="007702EA">
        <w:tab/>
        <w:t>palub komisjonil ettepaneku uuesti Euroopa Parlamendile saata, kui komisjon kavatseb seda oluliselt muuta või selle muu tekstiga asendada;</w:t>
      </w:r>
    </w:p>
    <w:p w14:paraId="78209008" w14:textId="77777777" w:rsidR="00C5218D" w:rsidRPr="007702EA" w:rsidRDefault="00DF20DF" w:rsidP="004A6A43">
      <w:pPr>
        <w:pStyle w:val="Normal12Hanging"/>
        <w:rPr>
          <w:noProof/>
        </w:rPr>
      </w:pPr>
      <w:r w:rsidRPr="007702EA">
        <w:t>3.</w:t>
      </w:r>
      <w:r w:rsidRPr="007702EA">
        <w:tab/>
        <w:t>teeb presidendile ülesandeks edastada Euroopa Parlamendi seisukoht nõukogule ja komisjonile ning liikmesriikide parlamentidele.</w:t>
      </w:r>
    </w:p>
    <w:p w14:paraId="144274A7" w14:textId="24A814A5" w:rsidR="00C5218D" w:rsidRPr="007702EA" w:rsidRDefault="00C5218D" w:rsidP="00C5218D">
      <w:pPr>
        <w:pStyle w:val="AMNumberTabs"/>
        <w:keepNext/>
        <w:rPr>
          <w:noProof/>
        </w:rPr>
      </w:pPr>
      <w:r w:rsidRPr="007702EA">
        <w:rPr>
          <w:rStyle w:val="HideTWBExt"/>
          <w:b w:val="0"/>
          <w:color w:val="auto"/>
        </w:rPr>
        <w:t>&lt;RepeatBlock-Amend&gt;</w:t>
      </w:r>
      <w:bookmarkStart w:id="4" w:name="restart"/>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1</w:t>
      </w:r>
      <w:r w:rsidRPr="007702EA">
        <w:rPr>
          <w:rStyle w:val="HideTWBExt"/>
          <w:b w:val="0"/>
          <w:color w:val="auto"/>
        </w:rPr>
        <w:t>&lt;/NumAm&gt;</w:t>
      </w:r>
    </w:p>
    <w:p w14:paraId="5481D3F4" w14:textId="77777777" w:rsidR="00C5218D" w:rsidRPr="007702EA" w:rsidRDefault="00C5218D" w:rsidP="00C5218D">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13AD14B4" w14:textId="77777777" w:rsidR="00C5218D" w:rsidRPr="007702EA" w:rsidRDefault="00C5218D" w:rsidP="00DF20DF">
      <w:pPr>
        <w:pStyle w:val="NormalBold"/>
        <w:keepNext/>
        <w:tabs>
          <w:tab w:val="left" w:pos="6804"/>
        </w:tabs>
        <w:rPr>
          <w:noProof/>
        </w:rPr>
      </w:pPr>
      <w:r w:rsidRPr="007702EA">
        <w:rPr>
          <w:rStyle w:val="HideTWBExt"/>
          <w:b w:val="0"/>
          <w:color w:val="auto"/>
        </w:rPr>
        <w:t>&lt;Article&gt;</w:t>
      </w:r>
      <w:r w:rsidRPr="007702EA">
        <w:rPr>
          <w:noProof/>
        </w:rPr>
        <w:t>Pealkiri 1</w:t>
      </w:r>
      <w:r w:rsidRPr="007702EA">
        <w:rPr>
          <w:rStyle w:val="HideTWBExt"/>
          <w:b w:val="0"/>
          <w:color w:val="auto"/>
        </w:rPr>
        <w:t>&lt;/Article&gt;</w:t>
      </w:r>
    </w:p>
    <w:p w14:paraId="720007CB" w14:textId="77777777" w:rsidR="00C5218D" w:rsidRPr="007702EA" w:rsidRDefault="00C5218D" w:rsidP="00C5218D">
      <w:pPr>
        <w:rPr>
          <w:noProof/>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702EA" w:rsidRPr="007702EA" w14:paraId="286923B9" w14:textId="77777777" w:rsidTr="00C5218D">
        <w:trPr>
          <w:jc w:val="center"/>
        </w:trPr>
        <w:tc>
          <w:tcPr>
            <w:tcW w:w="9752" w:type="dxa"/>
            <w:gridSpan w:val="2"/>
          </w:tcPr>
          <w:p w14:paraId="0637DEC0" w14:textId="77777777" w:rsidR="00C5218D" w:rsidRPr="007702EA" w:rsidRDefault="00C5218D" w:rsidP="00C5218D">
            <w:pPr>
              <w:keepNext/>
              <w:rPr>
                <w:noProof/>
              </w:rPr>
            </w:pPr>
          </w:p>
        </w:tc>
      </w:tr>
      <w:tr w:rsidR="007702EA" w:rsidRPr="007702EA" w14:paraId="7B50F3E5" w14:textId="77777777" w:rsidTr="00C5218D">
        <w:trPr>
          <w:jc w:val="center"/>
        </w:trPr>
        <w:tc>
          <w:tcPr>
            <w:tcW w:w="4876" w:type="dxa"/>
          </w:tcPr>
          <w:p w14:paraId="648C3DFB" w14:textId="77777777" w:rsidR="00C5218D" w:rsidRPr="007702EA" w:rsidRDefault="00DF20DF" w:rsidP="00C5218D">
            <w:pPr>
              <w:pStyle w:val="ColumnHeading"/>
              <w:keepNext/>
              <w:rPr>
                <w:noProof/>
              </w:rPr>
            </w:pPr>
            <w:r w:rsidRPr="007702EA">
              <w:rPr>
                <w:noProof/>
              </w:rPr>
              <w:t>Komisjoni ettepanek</w:t>
            </w:r>
          </w:p>
        </w:tc>
        <w:tc>
          <w:tcPr>
            <w:tcW w:w="4876" w:type="dxa"/>
          </w:tcPr>
          <w:p w14:paraId="7332B4DA" w14:textId="77777777" w:rsidR="00C5218D" w:rsidRPr="007702EA" w:rsidRDefault="00F02A8B" w:rsidP="00C5218D">
            <w:pPr>
              <w:pStyle w:val="ColumnHeading"/>
              <w:keepNext/>
              <w:rPr>
                <w:noProof/>
              </w:rPr>
            </w:pPr>
            <w:r w:rsidRPr="007702EA">
              <w:rPr>
                <w:noProof/>
              </w:rPr>
              <w:t>Muudatusettepanek</w:t>
            </w:r>
          </w:p>
        </w:tc>
      </w:tr>
      <w:tr w:rsidR="007702EA" w:rsidRPr="007702EA" w14:paraId="51781E1F" w14:textId="77777777" w:rsidTr="00C5218D">
        <w:trPr>
          <w:jc w:val="center"/>
        </w:trPr>
        <w:tc>
          <w:tcPr>
            <w:tcW w:w="4876" w:type="dxa"/>
          </w:tcPr>
          <w:p w14:paraId="6BA99D30" w14:textId="77777777" w:rsidR="00532E0B" w:rsidRPr="007702EA" w:rsidRDefault="00532E0B" w:rsidP="00532E0B">
            <w:pPr>
              <w:pStyle w:val="Normal6"/>
              <w:rPr>
                <w:noProof/>
              </w:rPr>
            </w:pPr>
            <w:r w:rsidRPr="007702EA">
              <w:rPr>
                <w:noProof/>
              </w:rPr>
              <w:t>Ettepanek:</w:t>
            </w:r>
          </w:p>
        </w:tc>
        <w:tc>
          <w:tcPr>
            <w:tcW w:w="4876" w:type="dxa"/>
          </w:tcPr>
          <w:p w14:paraId="65002429" w14:textId="77777777" w:rsidR="00532E0B" w:rsidRPr="007702EA" w:rsidRDefault="00532E0B" w:rsidP="00532E0B">
            <w:pPr>
              <w:pStyle w:val="Normal6"/>
              <w:rPr>
                <w:noProof/>
                <w:szCs w:val="24"/>
              </w:rPr>
            </w:pPr>
            <w:r w:rsidRPr="007702EA">
              <w:rPr>
                <w:noProof/>
              </w:rPr>
              <w:t>Ettepanek:</w:t>
            </w:r>
          </w:p>
        </w:tc>
      </w:tr>
      <w:tr w:rsidR="007702EA" w:rsidRPr="007702EA" w14:paraId="726C1817" w14:textId="77777777" w:rsidTr="00C5218D">
        <w:trPr>
          <w:jc w:val="center"/>
        </w:trPr>
        <w:tc>
          <w:tcPr>
            <w:tcW w:w="4876" w:type="dxa"/>
          </w:tcPr>
          <w:p w14:paraId="08287451" w14:textId="77777777" w:rsidR="00532E0B" w:rsidRPr="007702EA" w:rsidRDefault="00532E0B" w:rsidP="00532E0B">
            <w:pPr>
              <w:pStyle w:val="Normal6"/>
              <w:rPr>
                <w:noProof/>
              </w:rPr>
            </w:pPr>
            <w:r w:rsidRPr="007702EA">
              <w:rPr>
                <w:noProof/>
              </w:rPr>
              <w:t>EUROOPA PARLAMENDI JA NÕUKOGU MÄÄRUS,</w:t>
            </w:r>
          </w:p>
        </w:tc>
        <w:tc>
          <w:tcPr>
            <w:tcW w:w="4876" w:type="dxa"/>
          </w:tcPr>
          <w:p w14:paraId="1302EDDE" w14:textId="77777777" w:rsidR="00532E0B" w:rsidRPr="007702EA" w:rsidRDefault="00532E0B" w:rsidP="00532E0B">
            <w:pPr>
              <w:pStyle w:val="Normal6"/>
              <w:rPr>
                <w:noProof/>
                <w:szCs w:val="24"/>
              </w:rPr>
            </w:pPr>
            <w:r w:rsidRPr="007702EA">
              <w:rPr>
                <w:noProof/>
              </w:rPr>
              <w:t>EUROOPA PARLAMENDI JA NÕUKOGU MÄÄRUS,</w:t>
            </w:r>
          </w:p>
        </w:tc>
      </w:tr>
      <w:tr w:rsidR="007702EA" w:rsidRPr="007702EA" w14:paraId="4FC693F4" w14:textId="77777777" w:rsidTr="00C5218D">
        <w:trPr>
          <w:jc w:val="center"/>
        </w:trPr>
        <w:tc>
          <w:tcPr>
            <w:tcW w:w="4876" w:type="dxa"/>
          </w:tcPr>
          <w:p w14:paraId="37E51E45" w14:textId="77777777" w:rsidR="00532E0B" w:rsidRPr="007702EA" w:rsidRDefault="00532E0B" w:rsidP="00532E0B">
            <w:pPr>
              <w:pStyle w:val="Normal6"/>
              <w:rPr>
                <w:noProof/>
              </w:rPr>
            </w:pPr>
            <w:r w:rsidRPr="007702EA">
              <w:rPr>
                <w:noProof/>
              </w:rPr>
              <w:t>millega luuakse sõrmejälgede võrdlemise Eurodac-süsteem [määruse (EL) nr 604/2013 (millega kehtestatakse kriteeriumid ja mehhanismid selle liikmesriigi määramiseks, kes vastutab mõnes liikmesriigis kolmanda riigi kodaniku või kodakondsuseta isiku esitatud rahvusvahelise kaitse taotluse läbivaatamise eest)] tõhusaks kohaldamiseks ja ebaseaduslikult riigis viibivate kolmandate riikide kodanike ja kodakondsuseta isikute tuvastamiseks ning mis käsitleb liikmesriikide õiguskaitseasutuste ja Europoli taotlusi sõrmejälgede andmete võrdlemiseks Eurodac-süsteemi andmetega õiguskaitse eesmärgil (uuesti sõnastatud)</w:t>
            </w:r>
          </w:p>
        </w:tc>
        <w:tc>
          <w:tcPr>
            <w:tcW w:w="4876" w:type="dxa"/>
          </w:tcPr>
          <w:p w14:paraId="6BC716E7" w14:textId="0F599E9D" w:rsidR="00532E0B" w:rsidRPr="007702EA" w:rsidRDefault="00532E0B" w:rsidP="00C078FA">
            <w:pPr>
              <w:pStyle w:val="Normal6"/>
              <w:rPr>
                <w:noProof/>
                <w:szCs w:val="24"/>
              </w:rPr>
            </w:pPr>
            <w:r w:rsidRPr="007702EA">
              <w:rPr>
                <w:noProof/>
              </w:rPr>
              <w:t xml:space="preserve">millega luuakse sõrmejälgede võrdlemise Eurodac-süsteem [määruse (EL) nr 604/2013 (millega kehtestatakse kriteeriumid ja mehhanismid selle liikmesriigi määramiseks, kes vastutab mõnes liikmesriigis kolmanda riigi kodaniku või kodakondsuseta isiku esitatud rahvusvahelise kaitse taotluse läbivaatamise eest)] tõhusaks kohaldamiseks ja ebaseaduslikult riigis viibivate kolmandate riikide kodanike ja kodakondsuseta isikute tuvastamiseks ning mis käsitleb liikmesriikide õiguskaitseasutuste ja Europoli taotlusi sõrmejälgede andmete võrdlemiseks Eurodac-süsteemi andmetega õiguskaitse eesmärgil </w:t>
            </w:r>
            <w:r w:rsidRPr="007702EA">
              <w:rPr>
                <w:b/>
                <w:i/>
                <w:noProof/>
              </w:rPr>
              <w:t>ning millega muudetakse määrust määrust (EL) nr 1077/2011</w:t>
            </w:r>
            <w:r w:rsidRPr="007702EA">
              <w:rPr>
                <w:noProof/>
              </w:rPr>
              <w:t>(uuesti sõnastatud)</w:t>
            </w:r>
          </w:p>
        </w:tc>
      </w:tr>
    </w:tbl>
    <w:p w14:paraId="1026D12F" w14:textId="77777777" w:rsidR="00C5218D" w:rsidRPr="007702EA" w:rsidRDefault="00C5218D" w:rsidP="00F76EDF">
      <w:pPr>
        <w:pStyle w:val="Olang"/>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3C33ADE0" w14:textId="77777777" w:rsidR="00C5218D" w:rsidRPr="007702EA" w:rsidRDefault="00C5218D" w:rsidP="00C5218D">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25A22DE3" w14:textId="0812A15F" w:rsidR="00C5218D" w:rsidRPr="007702EA" w:rsidRDefault="00C078FA" w:rsidP="00C5218D">
      <w:pPr>
        <w:pStyle w:val="Normal12Italic"/>
        <w:rPr>
          <w:noProof/>
        </w:rPr>
      </w:pPr>
      <w:r w:rsidRPr="007702EA">
        <w:t xml:space="preserve">Komisjoni esialgne ettepanek sisaldab Eurodac-süsteemi ülesehitust kirjeldava artikli 5 lõikes 5 ka nn DubliNet-sidevõrku ja eu-LISA operatiivülesandeid, mis ei ole operatiivjuhtimise seisukohast korrektne. Parem oleks muuta määrust (EL) nr 1077/2011. Seetõttu on esitatud muudatusettepanek uue peatüki lisamiseks, mis sisaldab komisjoni teksti koos lisasätetega, </w:t>
      </w:r>
      <w:r w:rsidRPr="007702EA">
        <w:lastRenderedPageBreak/>
        <w:t>milles täpsustatakse operatiivülesandeid (vt muudatusettepanekut 59). Tekst puudutab muudatusettepanekut kodifitseerimata osas.</w:t>
      </w:r>
    </w:p>
    <w:p w14:paraId="59C72A31" w14:textId="77777777" w:rsidR="00C5218D" w:rsidRPr="007702EA" w:rsidRDefault="00C5218D" w:rsidP="00C5218D">
      <w:pPr>
        <w:rPr>
          <w:noProof/>
        </w:rPr>
      </w:pPr>
      <w:r w:rsidRPr="007702EA">
        <w:rPr>
          <w:rStyle w:val="HideTWBExt"/>
          <w:color w:val="auto"/>
        </w:rPr>
        <w:t>&lt;/Amend&gt;</w:t>
      </w:r>
      <w:bookmarkEnd w:id="4"/>
    </w:p>
    <w:p w14:paraId="48AA73A4" w14:textId="5293510A"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2</w:t>
      </w:r>
      <w:r w:rsidRPr="007702EA">
        <w:rPr>
          <w:rStyle w:val="HideTWBExt"/>
          <w:b w:val="0"/>
          <w:color w:val="auto"/>
        </w:rPr>
        <w:t>&lt;/NumAm&gt;</w:t>
      </w:r>
    </w:p>
    <w:p w14:paraId="4E232C40"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36656CA4" w14:textId="77777777" w:rsidR="00532E0B" w:rsidRPr="007702EA" w:rsidRDefault="00532E0B" w:rsidP="00532E0B">
      <w:pPr>
        <w:pStyle w:val="NormalBold"/>
        <w:keepNext/>
        <w:rPr>
          <w:noProof/>
        </w:rPr>
      </w:pPr>
      <w:r w:rsidRPr="007702EA">
        <w:rPr>
          <w:rStyle w:val="HideTWBExt"/>
          <w:b w:val="0"/>
          <w:color w:val="auto"/>
        </w:rPr>
        <w:t>&lt;Article&gt;</w:t>
      </w:r>
      <w:r w:rsidRPr="007702EA">
        <w:rPr>
          <w:noProof/>
        </w:rPr>
        <w:t>Põhjendus 5</w:t>
      </w:r>
      <w:r w:rsidRPr="007702EA">
        <w:rPr>
          <w:rStyle w:val="HideTWBExt"/>
          <w:b w:val="0"/>
          <w:color w:val="auto"/>
        </w:rPr>
        <w:t>&lt;/Article&gt;</w:t>
      </w:r>
    </w:p>
    <w:p w14:paraId="6C059DCD" w14:textId="77777777" w:rsidR="00532E0B" w:rsidRPr="007702EA" w:rsidRDefault="00532E0B" w:rsidP="00532E0B">
      <w:pPr>
        <w:rPr>
          <w:noProof/>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702EA" w:rsidRPr="007702EA" w14:paraId="0D8D73E9" w14:textId="77777777" w:rsidTr="00C5218D">
        <w:trPr>
          <w:jc w:val="center"/>
        </w:trPr>
        <w:tc>
          <w:tcPr>
            <w:tcW w:w="9752" w:type="dxa"/>
            <w:gridSpan w:val="2"/>
          </w:tcPr>
          <w:p w14:paraId="2E83B397" w14:textId="77777777" w:rsidR="00532E0B" w:rsidRPr="007702EA" w:rsidRDefault="00532E0B" w:rsidP="00C5218D">
            <w:pPr>
              <w:keepNext/>
              <w:rPr>
                <w:noProof/>
              </w:rPr>
            </w:pPr>
          </w:p>
        </w:tc>
      </w:tr>
      <w:tr w:rsidR="007702EA" w:rsidRPr="007702EA" w14:paraId="06202EC6" w14:textId="77777777" w:rsidTr="00C5218D">
        <w:trPr>
          <w:jc w:val="center"/>
        </w:trPr>
        <w:tc>
          <w:tcPr>
            <w:tcW w:w="4876" w:type="dxa"/>
          </w:tcPr>
          <w:p w14:paraId="06A47323" w14:textId="77777777" w:rsidR="00532E0B" w:rsidRPr="007702EA" w:rsidRDefault="00532E0B" w:rsidP="00C5218D">
            <w:pPr>
              <w:pStyle w:val="ColumnHeading"/>
              <w:keepNext/>
              <w:rPr>
                <w:noProof/>
              </w:rPr>
            </w:pPr>
            <w:r w:rsidRPr="007702EA">
              <w:rPr>
                <w:noProof/>
              </w:rPr>
              <w:t>Komisjoni ettepanek</w:t>
            </w:r>
          </w:p>
        </w:tc>
        <w:tc>
          <w:tcPr>
            <w:tcW w:w="4876" w:type="dxa"/>
          </w:tcPr>
          <w:p w14:paraId="6DE1AFBF" w14:textId="77777777" w:rsidR="00532E0B" w:rsidRPr="007702EA" w:rsidRDefault="00532E0B" w:rsidP="00C5218D">
            <w:pPr>
              <w:pStyle w:val="ColumnHeading"/>
              <w:keepNext/>
              <w:rPr>
                <w:noProof/>
              </w:rPr>
            </w:pPr>
            <w:r w:rsidRPr="007702EA">
              <w:rPr>
                <w:noProof/>
              </w:rPr>
              <w:t>Muudatusettepanek</w:t>
            </w:r>
          </w:p>
        </w:tc>
      </w:tr>
      <w:tr w:rsidR="007702EA" w:rsidRPr="007702EA" w14:paraId="3A953635" w14:textId="77777777" w:rsidTr="00C5218D">
        <w:trPr>
          <w:jc w:val="center"/>
        </w:trPr>
        <w:tc>
          <w:tcPr>
            <w:tcW w:w="4876" w:type="dxa"/>
          </w:tcPr>
          <w:p w14:paraId="1BAF0320" w14:textId="77777777" w:rsidR="00532E0B" w:rsidRPr="007702EA" w:rsidRDefault="00532E0B" w:rsidP="00C5218D">
            <w:pPr>
              <w:pStyle w:val="Normal6"/>
              <w:rPr>
                <w:noProof/>
              </w:rPr>
            </w:pPr>
            <w:r w:rsidRPr="007702EA">
              <w:rPr>
                <w:noProof/>
              </w:rPr>
              <w:t>(5)</w:t>
            </w:r>
            <w:r w:rsidRPr="007702EA">
              <w:tab/>
            </w:r>
            <w:r w:rsidRPr="007702EA">
              <w:rPr>
                <w:noProof/>
              </w:rPr>
              <w:t xml:space="preserve">Biomeetria on kõnealuste isikute kindalakstegemisel tähtsaks teguriks. On vaja luua selliste isikute </w:t>
            </w:r>
            <w:r w:rsidRPr="007702EA">
              <w:rPr>
                <w:b/>
                <w:i/>
                <w:noProof/>
              </w:rPr>
              <w:t>sõrmejälgede ja näokujutiste</w:t>
            </w:r>
            <w:r w:rsidRPr="007702EA">
              <w:rPr>
                <w:noProof/>
              </w:rPr>
              <w:t xml:space="preserve"> andmete võrdlemise süsteem.</w:t>
            </w:r>
          </w:p>
        </w:tc>
        <w:tc>
          <w:tcPr>
            <w:tcW w:w="4876" w:type="dxa"/>
          </w:tcPr>
          <w:p w14:paraId="2417A803" w14:textId="77777777" w:rsidR="00532E0B" w:rsidRPr="007702EA" w:rsidRDefault="00532E0B" w:rsidP="00C5218D">
            <w:pPr>
              <w:pStyle w:val="Normal6"/>
              <w:rPr>
                <w:noProof/>
                <w:szCs w:val="24"/>
              </w:rPr>
            </w:pPr>
            <w:r w:rsidRPr="007702EA">
              <w:rPr>
                <w:noProof/>
              </w:rPr>
              <w:t>(5)</w:t>
            </w:r>
            <w:r w:rsidRPr="007702EA">
              <w:tab/>
            </w:r>
            <w:r w:rsidRPr="007702EA">
              <w:rPr>
                <w:noProof/>
              </w:rPr>
              <w:t xml:space="preserve">Biomeetria on kõnealuste isikute kindalakstegemisel tähtsaks teguriks. On vaja luua selliste isikute </w:t>
            </w:r>
            <w:r w:rsidRPr="007702EA">
              <w:rPr>
                <w:b/>
                <w:i/>
                <w:noProof/>
              </w:rPr>
              <w:t>biomeetriliste</w:t>
            </w:r>
            <w:r w:rsidRPr="007702EA">
              <w:rPr>
                <w:noProof/>
              </w:rPr>
              <w:t xml:space="preserve"> andmete võrdlemise süsteem.</w:t>
            </w:r>
          </w:p>
        </w:tc>
      </w:tr>
      <w:tr w:rsidR="007702EA" w:rsidRPr="007702EA" w14:paraId="0563611E" w14:textId="77777777" w:rsidTr="00C5218D">
        <w:trPr>
          <w:jc w:val="center"/>
        </w:trPr>
        <w:tc>
          <w:tcPr>
            <w:tcW w:w="4876" w:type="dxa"/>
          </w:tcPr>
          <w:p w14:paraId="094D7529" w14:textId="77777777" w:rsidR="00C078FA" w:rsidRPr="007702EA" w:rsidRDefault="00C078FA" w:rsidP="00C5218D">
            <w:pPr>
              <w:pStyle w:val="Normal6"/>
              <w:rPr>
                <w:noProof/>
              </w:rPr>
            </w:pPr>
          </w:p>
        </w:tc>
        <w:tc>
          <w:tcPr>
            <w:tcW w:w="4876" w:type="dxa"/>
          </w:tcPr>
          <w:p w14:paraId="7B945A91" w14:textId="77777777" w:rsidR="00C078FA" w:rsidRPr="007702EA" w:rsidRDefault="00C078FA" w:rsidP="00C5218D">
            <w:pPr>
              <w:pStyle w:val="Normal6"/>
              <w:rPr>
                <w:i/>
                <w:noProof/>
              </w:rPr>
            </w:pPr>
            <w:r w:rsidRPr="007702EA">
              <w:rPr>
                <w:i/>
                <w:noProof/>
              </w:rPr>
              <w:t>(Muudatusettepanekut kohaldatakse kogu teksti ulatuses. Selle vastuvõtmise korral tehakse vastavad muudatused kogu tekstis.)</w:t>
            </w:r>
          </w:p>
        </w:tc>
      </w:tr>
    </w:tbl>
    <w:p w14:paraId="509179DD" w14:textId="77777777" w:rsidR="00532E0B" w:rsidRPr="007702EA" w:rsidRDefault="00532E0B" w:rsidP="00F76EDF">
      <w:pPr>
        <w:pStyle w:val="Olang"/>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77FCF570" w14:textId="77777777" w:rsidR="00532E0B" w:rsidRPr="007702EA" w:rsidRDefault="00532E0B" w:rsidP="00532E0B">
      <w:pPr>
        <w:rPr>
          <w:rStyle w:val="HideTWBExt"/>
          <w:color w:val="auto"/>
        </w:rPr>
      </w:pPr>
      <w:r w:rsidRPr="007702EA">
        <w:rPr>
          <w:rStyle w:val="HideTWBExt"/>
          <w:color w:val="auto"/>
        </w:rPr>
        <w:t>&lt;/Amend&gt;</w:t>
      </w:r>
    </w:p>
    <w:p w14:paraId="3E60C7F1" w14:textId="19B7CDF9"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3</w:t>
      </w:r>
      <w:r w:rsidRPr="007702EA">
        <w:rPr>
          <w:rStyle w:val="HideTWBExt"/>
          <w:b w:val="0"/>
          <w:color w:val="auto"/>
        </w:rPr>
        <w:t>&lt;/NumAm&gt;</w:t>
      </w:r>
    </w:p>
    <w:p w14:paraId="21E344F1"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26D8839B" w14:textId="77777777" w:rsidR="00532E0B" w:rsidRPr="007702EA" w:rsidRDefault="00532E0B" w:rsidP="00532E0B">
      <w:pPr>
        <w:pStyle w:val="NormalBold"/>
        <w:rPr>
          <w:noProof/>
        </w:rPr>
      </w:pPr>
      <w:r w:rsidRPr="007702EA">
        <w:rPr>
          <w:rStyle w:val="HideTWBExt"/>
          <w:b w:val="0"/>
          <w:color w:val="auto"/>
        </w:rPr>
        <w:t>&lt;Article&gt;</w:t>
      </w:r>
      <w:r w:rsidRPr="007702EA">
        <w:rPr>
          <w:noProof/>
        </w:rPr>
        <w:t>Põhjendus 10</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640A4E72" w14:textId="77777777" w:rsidTr="00532E0B">
        <w:trPr>
          <w:jc w:val="center"/>
        </w:trPr>
        <w:tc>
          <w:tcPr>
            <w:tcW w:w="9752" w:type="dxa"/>
            <w:gridSpan w:val="2"/>
          </w:tcPr>
          <w:p w14:paraId="5B3D91AC" w14:textId="77777777" w:rsidR="00532E0B" w:rsidRPr="007702EA" w:rsidRDefault="00532E0B">
            <w:pPr>
              <w:keepNext/>
              <w:rPr>
                <w:noProof/>
              </w:rPr>
            </w:pPr>
          </w:p>
        </w:tc>
      </w:tr>
      <w:tr w:rsidR="007702EA" w:rsidRPr="007702EA" w14:paraId="27AB4944" w14:textId="77777777" w:rsidTr="00532E0B">
        <w:trPr>
          <w:jc w:val="center"/>
        </w:trPr>
        <w:tc>
          <w:tcPr>
            <w:tcW w:w="4876" w:type="dxa"/>
            <w:hideMark/>
          </w:tcPr>
          <w:p w14:paraId="7A7058E2" w14:textId="77777777" w:rsidR="00532E0B" w:rsidRPr="007702EA" w:rsidRDefault="00532E0B">
            <w:pPr>
              <w:pStyle w:val="ColumnHeading"/>
              <w:keepNext/>
              <w:rPr>
                <w:noProof/>
              </w:rPr>
            </w:pPr>
            <w:r w:rsidRPr="007702EA">
              <w:rPr>
                <w:noProof/>
              </w:rPr>
              <w:t>Komisjoni ettepanek</w:t>
            </w:r>
          </w:p>
        </w:tc>
        <w:tc>
          <w:tcPr>
            <w:tcW w:w="4876" w:type="dxa"/>
            <w:hideMark/>
          </w:tcPr>
          <w:p w14:paraId="430EBE67" w14:textId="77777777" w:rsidR="00532E0B" w:rsidRPr="007702EA" w:rsidRDefault="00532E0B">
            <w:pPr>
              <w:pStyle w:val="ColumnHeading"/>
              <w:keepNext/>
              <w:rPr>
                <w:noProof/>
              </w:rPr>
            </w:pPr>
            <w:r w:rsidRPr="007702EA">
              <w:rPr>
                <w:noProof/>
              </w:rPr>
              <w:t>Muudatusettepanek</w:t>
            </w:r>
          </w:p>
        </w:tc>
      </w:tr>
      <w:tr w:rsidR="007702EA" w:rsidRPr="007702EA" w14:paraId="55FE47BE" w14:textId="77777777" w:rsidTr="00532E0B">
        <w:trPr>
          <w:jc w:val="center"/>
        </w:trPr>
        <w:tc>
          <w:tcPr>
            <w:tcW w:w="4876" w:type="dxa"/>
            <w:hideMark/>
          </w:tcPr>
          <w:p w14:paraId="712672FE" w14:textId="77777777" w:rsidR="00532E0B" w:rsidRPr="007702EA" w:rsidRDefault="00532E0B">
            <w:pPr>
              <w:pStyle w:val="Normal6"/>
              <w:rPr>
                <w:noProof/>
              </w:rPr>
            </w:pPr>
            <w:r w:rsidRPr="007702EA">
              <w:rPr>
                <w:noProof/>
              </w:rPr>
              <w:t>(10)</w:t>
            </w:r>
            <w:r w:rsidRPr="007702EA">
              <w:tab/>
            </w:r>
            <w:r w:rsidRPr="007702EA">
              <w:rPr>
                <w:b/>
                <w:i/>
                <w:noProof/>
              </w:rPr>
              <w:t>„Komisjon uurib ka seda, milliseid biomeetrilisi tunnuseid saab Eurodac-süsteemi kaudu veel kasutada (näiteks näotuvastuse tehnikate kasutamine digitaalfotode kaudu)“. Et</w:t>
            </w:r>
            <w:r w:rsidRPr="007702EA">
              <w:rPr>
                <w:noProof/>
              </w:rPr>
              <w:t xml:space="preserve"> aidata liikmesriikidel </w:t>
            </w:r>
            <w:r w:rsidRPr="007702EA">
              <w:rPr>
                <w:b/>
                <w:i/>
                <w:noProof/>
              </w:rPr>
              <w:t xml:space="preserve">sõrmejälgede võtmise menetluse mittejärgimisega seotud </w:t>
            </w:r>
            <w:r w:rsidRPr="007702EA">
              <w:rPr>
                <w:noProof/>
              </w:rPr>
              <w:t>probleeme ületada</w:t>
            </w:r>
            <w:r w:rsidRPr="007702EA">
              <w:rPr>
                <w:b/>
                <w:i/>
                <w:noProof/>
              </w:rPr>
              <w:t>, võimaldab käesolev määrus viimase võimalusena ka näokujutise võrdlemist ilma sõrmejälgedeta</w:t>
            </w:r>
            <w:r w:rsidRPr="007702EA">
              <w:rPr>
                <w:noProof/>
              </w:rPr>
              <w:t>, kui kolmanda riigi kodanikult või kodakondsuseta isikult ei ole võimalik sõrmejälgi võtta, sest tema sõrmeotsad on kas tahtlikult või tahtmatult kahjustatud või amputeeritud</w:t>
            </w:r>
            <w:r w:rsidRPr="007702EA">
              <w:rPr>
                <w:b/>
                <w:i/>
                <w:noProof/>
              </w:rPr>
              <w:t>.</w:t>
            </w:r>
            <w:r w:rsidRPr="007702EA">
              <w:rPr>
                <w:noProof/>
              </w:rPr>
              <w:t xml:space="preserve"> </w:t>
            </w:r>
            <w:r w:rsidRPr="007702EA">
              <w:rPr>
                <w:b/>
                <w:i/>
                <w:noProof/>
              </w:rPr>
              <w:t>Juhtudel</w:t>
            </w:r>
            <w:r w:rsidRPr="007702EA">
              <w:rPr>
                <w:noProof/>
              </w:rPr>
              <w:t xml:space="preserve">, </w:t>
            </w:r>
            <w:r w:rsidRPr="007702EA">
              <w:rPr>
                <w:b/>
                <w:i/>
                <w:noProof/>
              </w:rPr>
              <w:t xml:space="preserve">kui rikkumise aluseks tuuakse põhjused, mis ei ole seotud isiku sõrmejälgede seisukorraga, peaksid liikmesriigid ammendama kõik muud võimalused </w:t>
            </w:r>
            <w:r w:rsidRPr="007702EA">
              <w:rPr>
                <w:b/>
                <w:i/>
                <w:noProof/>
              </w:rPr>
              <w:lastRenderedPageBreak/>
              <w:t>tagada, et andmesubjektilt saaks võtta sõrmejäljed, enne kui tehakse võrdlus ainult näokujutise järgi</w:t>
            </w:r>
            <w:r w:rsidRPr="007702EA">
              <w:rPr>
                <w:noProof/>
              </w:rPr>
              <w:t>.</w:t>
            </w:r>
            <w:r w:rsidRPr="007702EA">
              <w:rPr>
                <w:b/>
                <w:i/>
                <w:noProof/>
              </w:rPr>
              <w:t xml:space="preserve"> Kui näokujutisi kasutatakse koos sõrmejäljeandmetega, võimaldab see vähendada registreeritud sõrmejälgede hulka, kuid tagab samaväärse isikutuvastustäpsuse.</w:t>
            </w:r>
          </w:p>
        </w:tc>
        <w:tc>
          <w:tcPr>
            <w:tcW w:w="4876" w:type="dxa"/>
            <w:hideMark/>
          </w:tcPr>
          <w:p w14:paraId="6B166A70" w14:textId="77777777" w:rsidR="00532E0B" w:rsidRPr="007702EA" w:rsidRDefault="00532E0B">
            <w:pPr>
              <w:pStyle w:val="Normal6"/>
              <w:rPr>
                <w:noProof/>
                <w:szCs w:val="24"/>
              </w:rPr>
            </w:pPr>
            <w:r w:rsidRPr="007702EA">
              <w:rPr>
                <w:noProof/>
              </w:rPr>
              <w:lastRenderedPageBreak/>
              <w:t>(10)</w:t>
            </w:r>
            <w:r w:rsidRPr="007702EA">
              <w:tab/>
            </w:r>
            <w:r w:rsidRPr="007702EA">
              <w:rPr>
                <w:noProof/>
              </w:rPr>
              <w:t xml:space="preserve">Et aidata liikmesriikidel probleeme ületada, kui kolmanda riigi kodanikult või kodakondsuseta isikult ei ole võimalik sõrmejälgi võtta, sest tema sõrmeotsad on kas tahtlikult või tahtmatult kahjustatud või amputeeritud, </w:t>
            </w:r>
            <w:r w:rsidRPr="007702EA">
              <w:rPr>
                <w:b/>
                <w:i/>
                <w:noProof/>
              </w:rPr>
              <w:t>võimaldab käesolev määrus ka näokujutise võrdlemist ilma sõrmejälgedeta</w:t>
            </w:r>
            <w:r w:rsidRPr="007702EA">
              <w:rPr>
                <w:noProof/>
              </w:rPr>
              <w:t>. Liikmesriigid peaksid ammendama kõik muud võimalused tagada, et andmesubjektilt saaks võtta sõrmejäljed, enne kui tehakse võrdlus ainult näokujutise järgi.</w:t>
            </w:r>
          </w:p>
        </w:tc>
      </w:tr>
    </w:tbl>
    <w:p w14:paraId="17132402"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54592E5A" w14:textId="77777777" w:rsidR="00532E0B" w:rsidRPr="007702EA" w:rsidRDefault="00532E0B" w:rsidP="00532E0B">
      <w:pPr>
        <w:rPr>
          <w:noProof/>
        </w:rPr>
      </w:pPr>
      <w:r w:rsidRPr="007702EA">
        <w:rPr>
          <w:rStyle w:val="HideTWBExt"/>
          <w:color w:val="auto"/>
        </w:rPr>
        <w:t>&lt;/Amend&gt;</w:t>
      </w:r>
    </w:p>
    <w:p w14:paraId="7C54136D" w14:textId="43480286"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4</w:t>
      </w:r>
      <w:r w:rsidRPr="007702EA">
        <w:rPr>
          <w:rStyle w:val="HideTWBExt"/>
          <w:b w:val="0"/>
          <w:color w:val="auto"/>
        </w:rPr>
        <w:t>&lt;/NumAm&gt;</w:t>
      </w:r>
    </w:p>
    <w:p w14:paraId="407A298B"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29989788" w14:textId="77777777" w:rsidR="00532E0B" w:rsidRPr="007702EA" w:rsidRDefault="00532E0B" w:rsidP="00532E0B">
      <w:pPr>
        <w:pStyle w:val="NormalBold"/>
        <w:rPr>
          <w:noProof/>
        </w:rPr>
      </w:pPr>
      <w:r w:rsidRPr="007702EA">
        <w:rPr>
          <w:rStyle w:val="HideTWBExt"/>
          <w:b w:val="0"/>
          <w:color w:val="auto"/>
        </w:rPr>
        <w:t>&lt;Article&gt;</w:t>
      </w:r>
      <w:r w:rsidRPr="007702EA">
        <w:rPr>
          <w:noProof/>
        </w:rPr>
        <w:t>Põhjendus 11</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5DF7E346" w14:textId="77777777" w:rsidTr="00532E0B">
        <w:trPr>
          <w:jc w:val="center"/>
        </w:trPr>
        <w:tc>
          <w:tcPr>
            <w:tcW w:w="9752" w:type="dxa"/>
            <w:gridSpan w:val="2"/>
          </w:tcPr>
          <w:p w14:paraId="5DFA14AC" w14:textId="77777777" w:rsidR="00532E0B" w:rsidRPr="007702EA" w:rsidRDefault="00532E0B">
            <w:pPr>
              <w:keepNext/>
              <w:rPr>
                <w:noProof/>
              </w:rPr>
            </w:pPr>
          </w:p>
        </w:tc>
      </w:tr>
      <w:tr w:rsidR="007702EA" w:rsidRPr="007702EA" w14:paraId="3CA22662" w14:textId="77777777" w:rsidTr="00532E0B">
        <w:trPr>
          <w:jc w:val="center"/>
        </w:trPr>
        <w:tc>
          <w:tcPr>
            <w:tcW w:w="4876" w:type="dxa"/>
            <w:hideMark/>
          </w:tcPr>
          <w:p w14:paraId="09D6D7A3" w14:textId="77777777" w:rsidR="00532E0B" w:rsidRPr="007702EA" w:rsidRDefault="00532E0B">
            <w:pPr>
              <w:pStyle w:val="ColumnHeading"/>
              <w:keepNext/>
              <w:rPr>
                <w:noProof/>
              </w:rPr>
            </w:pPr>
            <w:r w:rsidRPr="007702EA">
              <w:rPr>
                <w:noProof/>
              </w:rPr>
              <w:t>Komisjoni ettepanek</w:t>
            </w:r>
          </w:p>
        </w:tc>
        <w:tc>
          <w:tcPr>
            <w:tcW w:w="4876" w:type="dxa"/>
            <w:hideMark/>
          </w:tcPr>
          <w:p w14:paraId="121B4E93" w14:textId="77777777" w:rsidR="00532E0B" w:rsidRPr="007702EA" w:rsidRDefault="00532E0B">
            <w:pPr>
              <w:pStyle w:val="ColumnHeading"/>
              <w:keepNext/>
              <w:rPr>
                <w:noProof/>
              </w:rPr>
            </w:pPr>
            <w:r w:rsidRPr="007702EA">
              <w:rPr>
                <w:noProof/>
              </w:rPr>
              <w:t>Muudatusettepanek</w:t>
            </w:r>
          </w:p>
        </w:tc>
      </w:tr>
      <w:tr w:rsidR="007702EA" w:rsidRPr="007702EA" w14:paraId="4A884230" w14:textId="77777777" w:rsidTr="00532E0B">
        <w:trPr>
          <w:jc w:val="center"/>
        </w:trPr>
        <w:tc>
          <w:tcPr>
            <w:tcW w:w="4876" w:type="dxa"/>
            <w:hideMark/>
          </w:tcPr>
          <w:p w14:paraId="33A7544B" w14:textId="4A8562D5" w:rsidR="00532E0B" w:rsidRPr="007702EA" w:rsidRDefault="00532E0B" w:rsidP="00CB3CFF">
            <w:pPr>
              <w:pStyle w:val="Normal6"/>
              <w:rPr>
                <w:noProof/>
              </w:rPr>
            </w:pPr>
            <w:r w:rsidRPr="007702EA">
              <w:rPr>
                <w:noProof/>
              </w:rPr>
              <w:t>(11)</w:t>
            </w:r>
            <w:r w:rsidRPr="007702EA">
              <w:tab/>
            </w:r>
            <w:r w:rsidRPr="007702EA">
              <w:rPr>
                <w:noProof/>
              </w:rPr>
              <w:t>Liidus viibimise õigust mitte omavate kolmandate riikide kodanike tagasisaatmine kooskõlas põhiõigustega, mis on liidu õiguse ja rahvusvahelise õiguse üldpõhimõte, sealhulgas kooskõlas kohustustega pagulaste kaitse ja inimõiguste vallas ja järgides direktiivi</w:t>
            </w:r>
            <w:r w:rsidRPr="007702EA">
              <w:rPr>
                <w:b/>
                <w:i/>
                <w:noProof/>
              </w:rPr>
              <w:t xml:space="preserve"> </w:t>
            </w:r>
            <w:r w:rsidRPr="007702EA">
              <w:rPr>
                <w:noProof/>
              </w:rPr>
              <w:t>2008/115/EÜ</w:t>
            </w:r>
            <w:r w:rsidRPr="007702EA">
              <w:rPr>
                <w:b/>
                <w:i/>
                <w:noProof/>
                <w:vertAlign w:val="superscript"/>
              </w:rPr>
              <w:t>26</w:t>
            </w:r>
            <w:r w:rsidRPr="007702EA">
              <w:rPr>
                <w:noProof/>
              </w:rPr>
              <w:t>, on oluline osa ulatuslikest jõupingutustest, mis tehakse rändeprobleemi lahendamiseks ja eelkõige ebaseadusliku sisserände vähendamiseks ja tõkestamiseks. Et säilitada üldsuse usaldust liidu migratsiooni- ja varjupaigasüsteemi vastu, on vaja suurendada liidu süsteemi tulemuslikkust ebaseaduslikult liidus viibivate kolmandate riikide kodanike väljasaatmisel ning see peaks käima käsikäes jõupingutustega kaitset vajavate isikute kaitsmisel.</w:t>
            </w:r>
          </w:p>
        </w:tc>
        <w:tc>
          <w:tcPr>
            <w:tcW w:w="4876" w:type="dxa"/>
            <w:hideMark/>
          </w:tcPr>
          <w:p w14:paraId="3559A128" w14:textId="7A2D7338" w:rsidR="00532E0B" w:rsidRPr="007702EA" w:rsidRDefault="00532E0B" w:rsidP="00CB3CFF">
            <w:pPr>
              <w:pStyle w:val="Normal6"/>
              <w:rPr>
                <w:noProof/>
                <w:szCs w:val="24"/>
              </w:rPr>
            </w:pPr>
            <w:r w:rsidRPr="007702EA">
              <w:rPr>
                <w:noProof/>
              </w:rPr>
              <w:t>(11)</w:t>
            </w:r>
            <w:r w:rsidRPr="007702EA">
              <w:tab/>
            </w:r>
            <w:r w:rsidRPr="007702EA">
              <w:rPr>
                <w:noProof/>
              </w:rPr>
              <w:t xml:space="preserve">Liidus viibimise õigust mitte omavate kolmandate riikide kodanike </w:t>
            </w:r>
            <w:r w:rsidRPr="007702EA">
              <w:rPr>
                <w:b/>
                <w:i/>
                <w:noProof/>
              </w:rPr>
              <w:t xml:space="preserve">või kodakondsuseta isikute </w:t>
            </w:r>
            <w:r w:rsidRPr="007702EA">
              <w:rPr>
                <w:noProof/>
              </w:rPr>
              <w:t>tagasisaatmine kooskõlas põhiõigustega, mis on liidu õiguse ja rahvusvahelise õiguse üldpõhimõte, sealhulgas kooskõlas kohustustega pagulaste kaitse ja inimõiguste vallas ja järgides direktiivi</w:t>
            </w:r>
            <w:r w:rsidRPr="007702EA">
              <w:rPr>
                <w:b/>
                <w:i/>
                <w:noProof/>
              </w:rPr>
              <w:t> </w:t>
            </w:r>
            <w:r w:rsidRPr="007702EA">
              <w:rPr>
                <w:noProof/>
              </w:rPr>
              <w:t>2008/115/EÜ</w:t>
            </w:r>
            <w:r w:rsidRPr="007702EA">
              <w:rPr>
                <w:noProof/>
                <w:vertAlign w:val="superscript"/>
              </w:rPr>
              <w:t>26</w:t>
            </w:r>
            <w:r w:rsidRPr="007702EA">
              <w:rPr>
                <w:noProof/>
              </w:rPr>
              <w:t>, on oluline osa ulatuslikest jõupingutustest, mis tehakse rändeprobleemi lahendamiseks ja eelkõige ebaseadusliku sisserände vähendamiseks ja tõkestamiseks. Et säilitada üldsuse usaldust liidu migratsiooni- ja varjupaigasüsteemi vastu, on vaja suurendada liidu süsteemi tulemuslikkust ebaseaduslikult liidus viibivate kolmandate riikide kodanike</w:t>
            </w:r>
            <w:r w:rsidRPr="007702EA">
              <w:rPr>
                <w:b/>
                <w:i/>
                <w:noProof/>
              </w:rPr>
              <w:t xml:space="preserve"> või kodakondsuseta isikute</w:t>
            </w:r>
            <w:r w:rsidRPr="007702EA">
              <w:rPr>
                <w:noProof/>
              </w:rPr>
              <w:t xml:space="preserve"> väljasaatmisel ning see peaks käima käsikäes jõupingutustega kaitset vajavate isikute kaitsmisel.</w:t>
            </w:r>
          </w:p>
        </w:tc>
      </w:tr>
      <w:tr w:rsidR="007702EA" w:rsidRPr="007702EA" w14:paraId="5285EA8C" w14:textId="77777777" w:rsidTr="00532E0B">
        <w:trPr>
          <w:jc w:val="center"/>
        </w:trPr>
        <w:tc>
          <w:tcPr>
            <w:tcW w:w="4876" w:type="dxa"/>
            <w:hideMark/>
          </w:tcPr>
          <w:p w14:paraId="6860104A" w14:textId="77777777" w:rsidR="00532E0B" w:rsidRPr="007702EA" w:rsidRDefault="00532E0B">
            <w:pPr>
              <w:pStyle w:val="Normal6"/>
              <w:rPr>
                <w:noProof/>
              </w:rPr>
            </w:pPr>
            <w:r w:rsidRPr="007702EA">
              <w:rPr>
                <w:noProof/>
              </w:rPr>
              <w:t>__________________</w:t>
            </w:r>
          </w:p>
        </w:tc>
        <w:tc>
          <w:tcPr>
            <w:tcW w:w="4876" w:type="dxa"/>
            <w:hideMark/>
          </w:tcPr>
          <w:p w14:paraId="485DD374" w14:textId="77777777" w:rsidR="00532E0B" w:rsidRPr="007702EA" w:rsidRDefault="00532E0B">
            <w:pPr>
              <w:pStyle w:val="Normal6"/>
              <w:rPr>
                <w:noProof/>
                <w:szCs w:val="24"/>
              </w:rPr>
            </w:pPr>
            <w:r w:rsidRPr="007702EA">
              <w:rPr>
                <w:noProof/>
              </w:rPr>
              <w:t>__________________</w:t>
            </w:r>
          </w:p>
        </w:tc>
      </w:tr>
      <w:tr w:rsidR="007702EA" w:rsidRPr="007702EA" w14:paraId="321B6722" w14:textId="77777777" w:rsidTr="00532E0B">
        <w:trPr>
          <w:jc w:val="center"/>
        </w:trPr>
        <w:tc>
          <w:tcPr>
            <w:tcW w:w="4876" w:type="dxa"/>
            <w:hideMark/>
          </w:tcPr>
          <w:p w14:paraId="7683DBCA" w14:textId="77777777" w:rsidR="00532E0B" w:rsidRPr="007702EA" w:rsidRDefault="00532E0B">
            <w:pPr>
              <w:pStyle w:val="Normal6"/>
              <w:rPr>
                <w:noProof/>
              </w:rPr>
            </w:pPr>
            <w:r w:rsidRPr="007702EA">
              <w:rPr>
                <w:noProof/>
                <w:vertAlign w:val="superscript"/>
              </w:rPr>
              <w:t>26</w:t>
            </w:r>
            <w:r w:rsidRPr="007702EA">
              <w:t xml:space="preserve"> Euroopa Parlamendi ja nõukogu 16. detsembri 2008. aasta direktiiv ühiste nõuete ja korra kohta liikmesriikides ebaseaduslikult viibivate kolmandate riikide kodanike tagasisaatmisel (ELT L 348, 24.12.2008, lk 98.</w:t>
            </w:r>
          </w:p>
        </w:tc>
        <w:tc>
          <w:tcPr>
            <w:tcW w:w="4876" w:type="dxa"/>
            <w:hideMark/>
          </w:tcPr>
          <w:p w14:paraId="3B93D9E8" w14:textId="77777777" w:rsidR="00532E0B" w:rsidRPr="007702EA" w:rsidRDefault="00532E0B">
            <w:pPr>
              <w:pStyle w:val="Normal6"/>
              <w:rPr>
                <w:noProof/>
                <w:szCs w:val="24"/>
              </w:rPr>
            </w:pPr>
            <w:r w:rsidRPr="007702EA">
              <w:rPr>
                <w:noProof/>
                <w:vertAlign w:val="superscript"/>
              </w:rPr>
              <w:t>26</w:t>
            </w:r>
            <w:r w:rsidRPr="007702EA">
              <w:t xml:space="preserve"> Euroopa Parlamendi ja nõukogu 16. detsembri 2008. aasta direktiiv ühiste nõuete ja korra kohta liikmesriikides ebaseaduslikult viibivate kolmandate riikide kodanike tagasisaatmisel (ELT L 348, 24.12.2008, lk 98.</w:t>
            </w:r>
          </w:p>
        </w:tc>
      </w:tr>
    </w:tbl>
    <w:p w14:paraId="605052A0" w14:textId="77777777" w:rsidR="00532E0B" w:rsidRPr="007702EA" w:rsidRDefault="00532E0B" w:rsidP="00F76EDF">
      <w:pPr>
        <w:pStyle w:val="Olang"/>
        <w:rPr>
          <w:szCs w:val="24"/>
        </w:rPr>
      </w:pPr>
      <w:r w:rsidRPr="007702EA">
        <w:lastRenderedPageBreak/>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047EA4B6" w14:textId="77777777" w:rsidR="00532E0B" w:rsidRPr="007702EA" w:rsidRDefault="00532E0B" w:rsidP="00532E0B">
      <w:pPr>
        <w:rPr>
          <w:noProof/>
        </w:rPr>
      </w:pPr>
      <w:r w:rsidRPr="007702EA">
        <w:rPr>
          <w:rStyle w:val="HideTWBExt"/>
          <w:color w:val="auto"/>
        </w:rPr>
        <w:t>&lt;/Amend&gt;</w:t>
      </w:r>
    </w:p>
    <w:p w14:paraId="098192C4" w14:textId="571AE935"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5</w:t>
      </w:r>
      <w:r w:rsidRPr="007702EA">
        <w:rPr>
          <w:rStyle w:val="HideTWBExt"/>
          <w:b w:val="0"/>
          <w:color w:val="auto"/>
        </w:rPr>
        <w:t>&lt;/NumAm&gt;</w:t>
      </w:r>
    </w:p>
    <w:p w14:paraId="4AE828F7"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47787BAC" w14:textId="77777777" w:rsidR="00532E0B" w:rsidRPr="007702EA" w:rsidRDefault="00532E0B" w:rsidP="00532E0B">
      <w:pPr>
        <w:pStyle w:val="NormalBold"/>
        <w:rPr>
          <w:noProof/>
        </w:rPr>
      </w:pPr>
      <w:r w:rsidRPr="007702EA">
        <w:rPr>
          <w:rStyle w:val="HideTWBExt"/>
          <w:b w:val="0"/>
          <w:color w:val="auto"/>
        </w:rPr>
        <w:t>&lt;Article&gt;</w:t>
      </w:r>
      <w:r w:rsidRPr="007702EA">
        <w:rPr>
          <w:noProof/>
        </w:rPr>
        <w:t>Põhjendus 12</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0B6B1C41" w14:textId="77777777" w:rsidTr="00532E0B">
        <w:trPr>
          <w:jc w:val="center"/>
        </w:trPr>
        <w:tc>
          <w:tcPr>
            <w:tcW w:w="9752" w:type="dxa"/>
            <w:gridSpan w:val="2"/>
          </w:tcPr>
          <w:p w14:paraId="742D5D8F" w14:textId="77777777" w:rsidR="00532E0B" w:rsidRPr="007702EA" w:rsidRDefault="00532E0B">
            <w:pPr>
              <w:keepNext/>
              <w:rPr>
                <w:noProof/>
              </w:rPr>
            </w:pPr>
          </w:p>
        </w:tc>
      </w:tr>
      <w:tr w:rsidR="007702EA" w:rsidRPr="007702EA" w14:paraId="7B7C4E91" w14:textId="77777777" w:rsidTr="00532E0B">
        <w:trPr>
          <w:jc w:val="center"/>
        </w:trPr>
        <w:tc>
          <w:tcPr>
            <w:tcW w:w="4876" w:type="dxa"/>
            <w:hideMark/>
          </w:tcPr>
          <w:p w14:paraId="2727B345" w14:textId="77777777" w:rsidR="00532E0B" w:rsidRPr="007702EA" w:rsidRDefault="00532E0B">
            <w:pPr>
              <w:pStyle w:val="ColumnHeading"/>
              <w:keepNext/>
              <w:rPr>
                <w:noProof/>
              </w:rPr>
            </w:pPr>
            <w:r w:rsidRPr="007702EA">
              <w:rPr>
                <w:noProof/>
              </w:rPr>
              <w:t>Komisjoni ettepanek</w:t>
            </w:r>
          </w:p>
        </w:tc>
        <w:tc>
          <w:tcPr>
            <w:tcW w:w="4876" w:type="dxa"/>
            <w:hideMark/>
          </w:tcPr>
          <w:p w14:paraId="391526BF" w14:textId="77777777" w:rsidR="00532E0B" w:rsidRPr="007702EA" w:rsidRDefault="00532E0B">
            <w:pPr>
              <w:pStyle w:val="ColumnHeading"/>
              <w:keepNext/>
              <w:rPr>
                <w:noProof/>
              </w:rPr>
            </w:pPr>
            <w:r w:rsidRPr="007702EA">
              <w:rPr>
                <w:noProof/>
              </w:rPr>
              <w:t>Muudatusettepanek</w:t>
            </w:r>
          </w:p>
        </w:tc>
      </w:tr>
      <w:tr w:rsidR="007702EA" w:rsidRPr="007702EA" w14:paraId="0744A3AF" w14:textId="77777777" w:rsidTr="00532E0B">
        <w:trPr>
          <w:jc w:val="center"/>
        </w:trPr>
        <w:tc>
          <w:tcPr>
            <w:tcW w:w="4876" w:type="dxa"/>
            <w:hideMark/>
          </w:tcPr>
          <w:p w14:paraId="6ADF0111" w14:textId="77777777" w:rsidR="00532E0B" w:rsidRPr="007702EA" w:rsidRDefault="00532E0B" w:rsidP="00C078FA">
            <w:pPr>
              <w:pStyle w:val="Normal6"/>
              <w:rPr>
                <w:noProof/>
              </w:rPr>
            </w:pPr>
            <w:r w:rsidRPr="007702EA">
              <w:rPr>
                <w:noProof/>
              </w:rPr>
              <w:t>(12)</w:t>
            </w:r>
            <w:r w:rsidRPr="007702EA">
              <w:tab/>
            </w:r>
            <w:r w:rsidRPr="007702EA">
              <w:rPr>
                <w:noProof/>
              </w:rPr>
              <w:t>Liikmesriikide ametiasutustel on raskusi ebaseaduslikult riigis viibivate kolmandate riikide kodanike isikute tuvastamisega, kui kõnealused isikud kasutavad ebaausaid võtteid, et vältida oma isiku kindlakstegemist ja nurjata neile tagasisaatmise ja tagasivõtmise eesmärgil uute dokumentide väljaandmise menetlus. Seepärast on otstarbekas tagada, et teave kolmandate riikide kodanike või kodakondsuseta isikute kohta, kes leitakse viibivat ebaseaduslikult ELis, kogutakse kokku, edastatakse Eurodac-süsteemile ja seda võrreldakse ka andmetega, mis on kogutud ja edastatud rahvusvahelise kaitse taotlejate ning liidu välispiiri ebaseadusliku ületamisega seoses kinni peetud isikute tuvastamiseks, et hõlbustada nende isikute kindlakstegemist ja neile uute dokumentide väljaandmist, tagada nende tagasisaatmine ja tagasivõtmine ning vähendada identiteedipettusi. Samuti peaks see aitama vähendada ebaseaduslikult liidus viibivate kolmandate riikide kodanike tagasisaatmiseks ja tagasivõtmiseks vajalike haldusmenetluste kestust, sealhulgas aega, mille kestel neid võib hoida väljasaatmisootuses haldusaresti all. See peaks ka võimaldama teha kindlaks ELi-välised transiidiriigid, kuhu ebaseaduslikult liidus viibivaid kolmandate riikide kodanikke võidakse tagasi võtta.</w:t>
            </w:r>
          </w:p>
        </w:tc>
        <w:tc>
          <w:tcPr>
            <w:tcW w:w="4876" w:type="dxa"/>
            <w:hideMark/>
          </w:tcPr>
          <w:p w14:paraId="0838D4B4" w14:textId="3CAA367C" w:rsidR="00532E0B" w:rsidRPr="007702EA" w:rsidRDefault="00532E0B" w:rsidP="00CB3CFF">
            <w:pPr>
              <w:pStyle w:val="Normal6"/>
              <w:rPr>
                <w:noProof/>
                <w:szCs w:val="24"/>
              </w:rPr>
            </w:pPr>
            <w:r w:rsidRPr="007702EA">
              <w:rPr>
                <w:noProof/>
              </w:rPr>
              <w:t>(12)</w:t>
            </w:r>
            <w:r w:rsidRPr="007702EA">
              <w:tab/>
            </w:r>
            <w:r w:rsidRPr="007702EA">
              <w:rPr>
                <w:noProof/>
              </w:rPr>
              <w:t xml:space="preserve">Liikmesriikide ametiasutustel on raskusi ebaseaduslikult riigis viibivate kolmandate riikide kodanike </w:t>
            </w:r>
            <w:r w:rsidRPr="007702EA">
              <w:rPr>
                <w:b/>
                <w:i/>
                <w:noProof/>
              </w:rPr>
              <w:t xml:space="preserve">või kodakondsuseta </w:t>
            </w:r>
            <w:r w:rsidRPr="007702EA">
              <w:rPr>
                <w:noProof/>
              </w:rPr>
              <w:t xml:space="preserve">isikute tuvastamisega, kui kõnealused isikud kasutavad ebaausaid võtteid, et vältida oma isiku kindlakstegemist ja nurjata neile tagasisaatmise ja tagasivõtmise eesmärgil uute dokumentide väljaandmise menetlus. Seepärast on otstarbekas tagada, et teave kolmandate riikide kodanike või kodakondsuseta isikute kohta, kes leitakse viibivat ebaseaduslikult ELis, kogutakse kokku, edastatakse Eurodac-süsteemile ja seda võrreldakse ka andmetega, mis on kogutud ja edastatud rahvusvahelise kaitse taotlejate ning liidu välispiiri ebaseadusliku ületamisega seoses kinni peetud </w:t>
            </w:r>
            <w:r w:rsidRPr="007702EA">
              <w:rPr>
                <w:b/>
                <w:i/>
                <w:noProof/>
              </w:rPr>
              <w:t xml:space="preserve">kolmandate riikide kodanike või kodakondsuseta </w:t>
            </w:r>
            <w:r w:rsidRPr="007702EA">
              <w:rPr>
                <w:noProof/>
              </w:rPr>
              <w:t>isikute tuvastamiseks, et hõlbustada nende isikute kindlakstegemist ja neile uute dokumentide väljaandmist, tagada nende tagasisaatmine ja tagasivõtmine ning vähendada identiteedipettusi. Samuti peaks see aitama vähendada ebaseaduslikult liidus viibivate kolmandate riikide kodanike</w:t>
            </w:r>
            <w:r w:rsidRPr="007702EA">
              <w:rPr>
                <w:b/>
                <w:i/>
                <w:noProof/>
              </w:rPr>
              <w:t xml:space="preserve"> või kodakondsuseta isikute</w:t>
            </w:r>
            <w:r w:rsidRPr="007702EA">
              <w:rPr>
                <w:noProof/>
              </w:rPr>
              <w:t xml:space="preserve"> tagasisaatmiseks ja tagasivõtmiseks vajalike haldusmenetluste kestust, sealhulgas aega, mille kestel neid võib hoida väljasaatmisootuses haldusaresti all. See peaks ka võimaldama teha kindlaks ELi-välised transiidiriigid, kuhu ebaseaduslikult liidus viibivaid kolmandate riikide kodanikke</w:t>
            </w:r>
            <w:r w:rsidRPr="007702EA">
              <w:rPr>
                <w:b/>
                <w:i/>
                <w:noProof/>
              </w:rPr>
              <w:t xml:space="preserve"> või kodakondsuseta isikuid</w:t>
            </w:r>
            <w:r w:rsidRPr="007702EA">
              <w:rPr>
                <w:noProof/>
              </w:rPr>
              <w:t xml:space="preserve"> võidakse tagasi võtta.</w:t>
            </w:r>
          </w:p>
        </w:tc>
      </w:tr>
    </w:tbl>
    <w:p w14:paraId="6F481D14"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3C90846C" w14:textId="77777777" w:rsidR="00532E0B" w:rsidRPr="007702EA" w:rsidRDefault="00532E0B" w:rsidP="00532E0B">
      <w:pPr>
        <w:rPr>
          <w:noProof/>
        </w:rPr>
      </w:pPr>
      <w:r w:rsidRPr="007702EA">
        <w:rPr>
          <w:rStyle w:val="HideTWBExt"/>
          <w:color w:val="auto"/>
        </w:rPr>
        <w:lastRenderedPageBreak/>
        <w:t>&lt;/Amend&gt;</w:t>
      </w:r>
    </w:p>
    <w:p w14:paraId="0F34FC54" w14:textId="2352FE75"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6</w:t>
      </w:r>
      <w:r w:rsidRPr="007702EA">
        <w:rPr>
          <w:rStyle w:val="HideTWBExt"/>
          <w:b w:val="0"/>
          <w:color w:val="auto"/>
        </w:rPr>
        <w:t>&lt;/NumAm&gt;</w:t>
      </w:r>
    </w:p>
    <w:p w14:paraId="7EC0D4DD"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46B324E3" w14:textId="77777777" w:rsidR="00532E0B" w:rsidRPr="007702EA" w:rsidRDefault="00532E0B" w:rsidP="00532E0B">
      <w:pPr>
        <w:pStyle w:val="NormalBold"/>
        <w:rPr>
          <w:noProof/>
        </w:rPr>
      </w:pPr>
      <w:r w:rsidRPr="007702EA">
        <w:rPr>
          <w:rStyle w:val="HideTWBExt"/>
          <w:b w:val="0"/>
          <w:color w:val="auto"/>
        </w:rPr>
        <w:t>&lt;Article&gt;</w:t>
      </w:r>
      <w:r w:rsidRPr="007702EA">
        <w:rPr>
          <w:noProof/>
        </w:rPr>
        <w:t>Põhjendus 13</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0E040665" w14:textId="77777777" w:rsidTr="00532E0B">
        <w:trPr>
          <w:jc w:val="center"/>
        </w:trPr>
        <w:tc>
          <w:tcPr>
            <w:tcW w:w="9752" w:type="dxa"/>
            <w:gridSpan w:val="2"/>
          </w:tcPr>
          <w:p w14:paraId="619AE304" w14:textId="77777777" w:rsidR="00532E0B" w:rsidRPr="007702EA" w:rsidRDefault="00532E0B">
            <w:pPr>
              <w:keepNext/>
              <w:rPr>
                <w:noProof/>
              </w:rPr>
            </w:pPr>
          </w:p>
        </w:tc>
      </w:tr>
      <w:tr w:rsidR="007702EA" w:rsidRPr="007702EA" w14:paraId="1FE5E31B" w14:textId="77777777" w:rsidTr="00532E0B">
        <w:trPr>
          <w:jc w:val="center"/>
        </w:trPr>
        <w:tc>
          <w:tcPr>
            <w:tcW w:w="4876" w:type="dxa"/>
            <w:hideMark/>
          </w:tcPr>
          <w:p w14:paraId="4B76006C" w14:textId="77777777" w:rsidR="00532E0B" w:rsidRPr="007702EA" w:rsidRDefault="00532E0B">
            <w:pPr>
              <w:pStyle w:val="ColumnHeading"/>
              <w:keepNext/>
              <w:rPr>
                <w:noProof/>
              </w:rPr>
            </w:pPr>
            <w:r w:rsidRPr="007702EA">
              <w:rPr>
                <w:noProof/>
              </w:rPr>
              <w:t>Komisjoni ettepanek</w:t>
            </w:r>
          </w:p>
        </w:tc>
        <w:tc>
          <w:tcPr>
            <w:tcW w:w="4876" w:type="dxa"/>
            <w:hideMark/>
          </w:tcPr>
          <w:p w14:paraId="08FAFDC3" w14:textId="77777777" w:rsidR="00532E0B" w:rsidRPr="007702EA" w:rsidRDefault="00532E0B">
            <w:pPr>
              <w:pStyle w:val="ColumnHeading"/>
              <w:keepNext/>
              <w:rPr>
                <w:noProof/>
              </w:rPr>
            </w:pPr>
            <w:r w:rsidRPr="007702EA">
              <w:rPr>
                <w:noProof/>
              </w:rPr>
              <w:t>Muudatusettepanek</w:t>
            </w:r>
          </w:p>
        </w:tc>
      </w:tr>
      <w:tr w:rsidR="007702EA" w:rsidRPr="007702EA" w14:paraId="00EE537F" w14:textId="77777777" w:rsidTr="00532E0B">
        <w:trPr>
          <w:jc w:val="center"/>
        </w:trPr>
        <w:tc>
          <w:tcPr>
            <w:tcW w:w="4876" w:type="dxa"/>
            <w:hideMark/>
          </w:tcPr>
          <w:p w14:paraId="51463E4D" w14:textId="68F918B9" w:rsidR="00532E0B" w:rsidRPr="007702EA" w:rsidRDefault="00532E0B" w:rsidP="00CB3CFF">
            <w:pPr>
              <w:pStyle w:val="Normal6"/>
              <w:rPr>
                <w:noProof/>
              </w:rPr>
            </w:pPr>
            <w:r w:rsidRPr="007702EA">
              <w:rPr>
                <w:noProof/>
              </w:rPr>
              <w:t>(13)</w:t>
            </w:r>
            <w:r w:rsidRPr="007702EA">
              <w:tab/>
            </w:r>
            <w:r w:rsidRPr="007702EA">
              <w:rPr>
                <w:noProof/>
              </w:rPr>
              <w:t>Oma 8. oktoobri 2015. aasta järeldustes tagasisaatmispoliitika tuleviku kohta kinnitas ülemkogu komisjoni välja kuulutatud algatuse uurida võimalusi laiendada Eurodaci kohaldamisala ja otstarvet, et andmeid oleks võimalik kasutada tagasisaatmise eesmärgil</w:t>
            </w:r>
            <w:r w:rsidRPr="007702EA">
              <w:rPr>
                <w:noProof/>
                <w:vertAlign w:val="superscript"/>
              </w:rPr>
              <w:t>27</w:t>
            </w:r>
            <w:r w:rsidRPr="007702EA">
              <w:rPr>
                <w:noProof/>
              </w:rPr>
              <w:t>. Liikmesriikide käsutuses peaksid olema vajalikud töövahendid, et nad suudaksid avastada ebaseadusliku sisserände ja ebaseaduslikult liidus viibivate kolmandate riikide kodanike teisese rände. Seepärast peaks Eurodac-süsteemi andmed olema kättesaadavad käesolevas määruses sätestatud tingimustel, et liikmesriikide määratud asutustel oleks võimalik neid võrrelda.</w:t>
            </w:r>
          </w:p>
        </w:tc>
        <w:tc>
          <w:tcPr>
            <w:tcW w:w="4876" w:type="dxa"/>
            <w:hideMark/>
          </w:tcPr>
          <w:p w14:paraId="0ED0F25B" w14:textId="37365DB4" w:rsidR="00532E0B" w:rsidRPr="007702EA" w:rsidRDefault="00532E0B" w:rsidP="00CB3CFF">
            <w:pPr>
              <w:pStyle w:val="Normal6"/>
              <w:rPr>
                <w:noProof/>
                <w:szCs w:val="24"/>
              </w:rPr>
            </w:pPr>
            <w:r w:rsidRPr="007702EA">
              <w:rPr>
                <w:noProof/>
              </w:rPr>
              <w:t>(13)</w:t>
            </w:r>
            <w:r w:rsidRPr="007702EA">
              <w:tab/>
            </w:r>
            <w:r w:rsidRPr="007702EA">
              <w:rPr>
                <w:noProof/>
              </w:rPr>
              <w:t>Oma 8. oktoobri 2015. aasta järeldustes tagasisaatmispoliitika tuleviku kohta kinnitas ülemkogu komisjoni välja kuulutatud algatuse uurida võimalusi laiendada Eurodaci kohaldamisala ja otstarvet, et andmeid oleks võimalik kasutada tagasisaatmise eesmärgil</w:t>
            </w:r>
            <w:r w:rsidRPr="007702EA">
              <w:rPr>
                <w:noProof/>
                <w:vertAlign w:val="superscript"/>
              </w:rPr>
              <w:t>27</w:t>
            </w:r>
            <w:r w:rsidRPr="007702EA">
              <w:rPr>
                <w:noProof/>
              </w:rPr>
              <w:t xml:space="preserve">. Liikmesriikide käsutuses peaksid olema vajalikud töövahendid, et nad suudaksid avastada </w:t>
            </w:r>
            <w:r w:rsidRPr="007702EA">
              <w:rPr>
                <w:b/>
                <w:i/>
                <w:noProof/>
              </w:rPr>
              <w:t xml:space="preserve">liitu suunduva </w:t>
            </w:r>
            <w:r w:rsidRPr="007702EA">
              <w:rPr>
                <w:noProof/>
              </w:rPr>
              <w:t>ebaseadusliku sisserände ja ebaseaduslikult liidus viibivate kolmandate riikide kodanike</w:t>
            </w:r>
            <w:r w:rsidRPr="007702EA">
              <w:rPr>
                <w:b/>
                <w:i/>
                <w:noProof/>
              </w:rPr>
              <w:t xml:space="preserve"> või kodakondsuseta isikute</w:t>
            </w:r>
            <w:r w:rsidRPr="007702EA">
              <w:rPr>
                <w:noProof/>
              </w:rPr>
              <w:t xml:space="preserve"> teisese rände. Seepärast peaks Eurodac-süsteemi andmed olema kättesaadavad käesolevas määruses sätestatud tingimustel, et liikmesriikide määratud asutustel oleks võimalik neid võrrelda.</w:t>
            </w:r>
          </w:p>
        </w:tc>
      </w:tr>
      <w:tr w:rsidR="007702EA" w:rsidRPr="007702EA" w14:paraId="5C95D50A" w14:textId="77777777" w:rsidTr="00532E0B">
        <w:trPr>
          <w:jc w:val="center"/>
        </w:trPr>
        <w:tc>
          <w:tcPr>
            <w:tcW w:w="4876" w:type="dxa"/>
            <w:hideMark/>
          </w:tcPr>
          <w:p w14:paraId="5205D8B9" w14:textId="77777777" w:rsidR="00532E0B" w:rsidRPr="007702EA" w:rsidRDefault="00532E0B">
            <w:pPr>
              <w:pStyle w:val="Normal6"/>
              <w:rPr>
                <w:noProof/>
              </w:rPr>
            </w:pPr>
            <w:r w:rsidRPr="007702EA">
              <w:rPr>
                <w:noProof/>
              </w:rPr>
              <w:t>__________________</w:t>
            </w:r>
          </w:p>
        </w:tc>
        <w:tc>
          <w:tcPr>
            <w:tcW w:w="4876" w:type="dxa"/>
            <w:hideMark/>
          </w:tcPr>
          <w:p w14:paraId="455803C7" w14:textId="77777777" w:rsidR="00532E0B" w:rsidRPr="007702EA" w:rsidRDefault="00532E0B">
            <w:pPr>
              <w:pStyle w:val="Normal6"/>
              <w:rPr>
                <w:noProof/>
                <w:szCs w:val="24"/>
              </w:rPr>
            </w:pPr>
            <w:r w:rsidRPr="007702EA">
              <w:rPr>
                <w:noProof/>
              </w:rPr>
              <w:t>__________________</w:t>
            </w:r>
          </w:p>
        </w:tc>
      </w:tr>
      <w:tr w:rsidR="007702EA" w:rsidRPr="007702EA" w14:paraId="26D17BBA" w14:textId="77777777" w:rsidTr="00532E0B">
        <w:trPr>
          <w:jc w:val="center"/>
        </w:trPr>
        <w:tc>
          <w:tcPr>
            <w:tcW w:w="4876" w:type="dxa"/>
            <w:hideMark/>
          </w:tcPr>
          <w:p w14:paraId="7B1AC21C" w14:textId="77777777" w:rsidR="00532E0B" w:rsidRPr="007702EA" w:rsidRDefault="00532E0B">
            <w:pPr>
              <w:pStyle w:val="Normal6"/>
              <w:rPr>
                <w:noProof/>
              </w:rPr>
            </w:pPr>
            <w:r w:rsidRPr="007702EA">
              <w:rPr>
                <w:noProof/>
                <w:vertAlign w:val="superscript"/>
              </w:rPr>
              <w:t>27</w:t>
            </w:r>
            <w:r w:rsidRPr="007702EA">
              <w:t xml:space="preserve"> ELi tagasisaatmisalane tegevuskava, COM(2015) 453 final.</w:t>
            </w:r>
          </w:p>
        </w:tc>
        <w:tc>
          <w:tcPr>
            <w:tcW w:w="4876" w:type="dxa"/>
            <w:hideMark/>
          </w:tcPr>
          <w:p w14:paraId="4C95B870" w14:textId="77777777" w:rsidR="00532E0B" w:rsidRPr="007702EA" w:rsidRDefault="00532E0B">
            <w:pPr>
              <w:pStyle w:val="Normal6"/>
              <w:rPr>
                <w:noProof/>
                <w:szCs w:val="24"/>
              </w:rPr>
            </w:pPr>
            <w:r w:rsidRPr="007702EA">
              <w:rPr>
                <w:noProof/>
                <w:vertAlign w:val="superscript"/>
              </w:rPr>
              <w:t>27</w:t>
            </w:r>
            <w:r w:rsidRPr="007702EA">
              <w:t xml:space="preserve"> ELi tagasisaatmisalane tegevuskava, COM(2015) 453 final.</w:t>
            </w:r>
          </w:p>
        </w:tc>
      </w:tr>
    </w:tbl>
    <w:p w14:paraId="4D845CA5"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69E30A1E" w14:textId="77777777" w:rsidR="00532E0B" w:rsidRPr="007702EA" w:rsidRDefault="00532E0B" w:rsidP="00532E0B">
      <w:pPr>
        <w:rPr>
          <w:noProof/>
        </w:rPr>
      </w:pPr>
      <w:r w:rsidRPr="007702EA">
        <w:rPr>
          <w:rStyle w:val="HideTWBExt"/>
          <w:color w:val="auto"/>
        </w:rPr>
        <w:t>&lt;/Amend&gt;</w:t>
      </w:r>
    </w:p>
    <w:p w14:paraId="46081B7B" w14:textId="7A22D7DD"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7</w:t>
      </w:r>
      <w:r w:rsidRPr="007702EA">
        <w:rPr>
          <w:rStyle w:val="HideTWBExt"/>
          <w:b w:val="0"/>
          <w:color w:val="auto"/>
        </w:rPr>
        <w:t>&lt;/NumAm&gt;</w:t>
      </w:r>
    </w:p>
    <w:p w14:paraId="40131DD1"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386BB67D" w14:textId="77777777" w:rsidR="00532E0B" w:rsidRPr="007702EA" w:rsidRDefault="00532E0B" w:rsidP="00532E0B">
      <w:pPr>
        <w:pStyle w:val="NormalBold"/>
        <w:rPr>
          <w:noProof/>
        </w:rPr>
      </w:pPr>
      <w:r w:rsidRPr="007702EA">
        <w:rPr>
          <w:rStyle w:val="HideTWBExt"/>
          <w:b w:val="0"/>
          <w:color w:val="auto"/>
        </w:rPr>
        <w:t>&lt;Article&gt;</w:t>
      </w:r>
      <w:r w:rsidRPr="007702EA">
        <w:rPr>
          <w:noProof/>
        </w:rPr>
        <w:t>Põhjendus 14</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4169B240" w14:textId="77777777" w:rsidTr="00532E0B">
        <w:trPr>
          <w:jc w:val="center"/>
        </w:trPr>
        <w:tc>
          <w:tcPr>
            <w:tcW w:w="9752" w:type="dxa"/>
            <w:gridSpan w:val="2"/>
          </w:tcPr>
          <w:p w14:paraId="1744B1E7" w14:textId="77777777" w:rsidR="00532E0B" w:rsidRPr="007702EA" w:rsidRDefault="00532E0B">
            <w:pPr>
              <w:keepNext/>
              <w:rPr>
                <w:noProof/>
              </w:rPr>
            </w:pPr>
          </w:p>
        </w:tc>
      </w:tr>
      <w:tr w:rsidR="007702EA" w:rsidRPr="007702EA" w14:paraId="543A414E" w14:textId="77777777" w:rsidTr="00532E0B">
        <w:trPr>
          <w:jc w:val="center"/>
        </w:trPr>
        <w:tc>
          <w:tcPr>
            <w:tcW w:w="4876" w:type="dxa"/>
            <w:hideMark/>
          </w:tcPr>
          <w:p w14:paraId="0EE81818" w14:textId="77777777" w:rsidR="00532E0B" w:rsidRPr="007702EA" w:rsidRDefault="00532E0B">
            <w:pPr>
              <w:pStyle w:val="ColumnHeading"/>
              <w:keepNext/>
              <w:rPr>
                <w:noProof/>
              </w:rPr>
            </w:pPr>
            <w:r w:rsidRPr="007702EA">
              <w:rPr>
                <w:noProof/>
              </w:rPr>
              <w:t>Komisjoni ettepanek</w:t>
            </w:r>
          </w:p>
        </w:tc>
        <w:tc>
          <w:tcPr>
            <w:tcW w:w="4876" w:type="dxa"/>
            <w:hideMark/>
          </w:tcPr>
          <w:p w14:paraId="78F11832" w14:textId="77777777" w:rsidR="00532E0B" w:rsidRPr="007702EA" w:rsidRDefault="00532E0B">
            <w:pPr>
              <w:pStyle w:val="ColumnHeading"/>
              <w:keepNext/>
              <w:rPr>
                <w:noProof/>
              </w:rPr>
            </w:pPr>
            <w:r w:rsidRPr="007702EA">
              <w:rPr>
                <w:noProof/>
              </w:rPr>
              <w:t>Muudatusettepanek</w:t>
            </w:r>
          </w:p>
        </w:tc>
      </w:tr>
      <w:tr w:rsidR="007702EA" w:rsidRPr="007702EA" w14:paraId="7D0FE2ED" w14:textId="77777777" w:rsidTr="00532E0B">
        <w:trPr>
          <w:jc w:val="center"/>
        </w:trPr>
        <w:tc>
          <w:tcPr>
            <w:tcW w:w="4876" w:type="dxa"/>
            <w:hideMark/>
          </w:tcPr>
          <w:p w14:paraId="59E83303" w14:textId="77777777" w:rsidR="00532E0B" w:rsidRPr="007702EA" w:rsidRDefault="00532E0B">
            <w:pPr>
              <w:pStyle w:val="Normal6"/>
              <w:rPr>
                <w:noProof/>
              </w:rPr>
            </w:pPr>
            <w:r w:rsidRPr="007702EA">
              <w:rPr>
                <w:noProof/>
              </w:rPr>
              <w:t>(14)</w:t>
            </w:r>
            <w:r w:rsidRPr="007702EA">
              <w:tab/>
            </w:r>
            <w:r w:rsidRPr="007702EA">
              <w:rPr>
                <w:noProof/>
              </w:rPr>
              <w:t>Komisjoni teatises „Piirivalve ja julgeoleku tugevamad ja arukamad infosüsteemid“</w:t>
            </w:r>
            <w:r w:rsidRPr="007702EA">
              <w:rPr>
                <w:noProof/>
                <w:vertAlign w:val="superscript"/>
              </w:rPr>
              <w:t>28</w:t>
            </w:r>
            <w:r w:rsidRPr="007702EA">
              <w:rPr>
                <w:noProof/>
              </w:rPr>
              <w:t xml:space="preserve"> on kaugema eesmärgina tõstetud esile vajadust parandada infosüsteemide koostalitlusvõimet ning sama on kinnitanud ka Euroopa Ülemkogu ja nõukogu. Teatises on tehtud ettepanek </w:t>
            </w:r>
            <w:r w:rsidRPr="007702EA">
              <w:rPr>
                <w:noProof/>
              </w:rPr>
              <w:lastRenderedPageBreak/>
              <w:t>moodustada kõrgetasemeline infosüsteemide ja koostalitlusvõime eksperdirühm, mis tegeleks piiride ja julgeoleku infosüsteemide koostalitlusvõime saavutamise juriidiliste ja tehniliste võimalustega. See rühm peaks hindama Schengeni infosüsteemi (SIS)</w:t>
            </w:r>
            <w:r w:rsidRPr="007702EA">
              <w:rPr>
                <w:b/>
                <w:i/>
                <w:noProof/>
              </w:rPr>
              <w:t xml:space="preserve"> ja</w:t>
            </w:r>
            <w:r w:rsidRPr="007702EA">
              <w:rPr>
                <w:noProof/>
              </w:rPr>
              <w:t xml:space="preserve"> viisainfosüsteemiga (VIS) koostalitluse saavutamise vajadust ja proportsionaalsust</w:t>
            </w:r>
            <w:r w:rsidRPr="007702EA">
              <w:rPr>
                <w:b/>
                <w:i/>
                <w:noProof/>
              </w:rPr>
              <w:t xml:space="preserve"> ning uurima</w:t>
            </w:r>
            <w:r w:rsidRPr="007702EA">
              <w:rPr>
                <w:noProof/>
              </w:rPr>
              <w:t xml:space="preserve">, kas </w:t>
            </w:r>
            <w:r w:rsidRPr="007702EA">
              <w:rPr>
                <w:b/>
                <w:i/>
                <w:noProof/>
              </w:rPr>
              <w:t>õiguskaitseasutuste juurdepääsuks Eurodac-süsteemile on vaja muuta õigusraamistikku</w:t>
            </w:r>
            <w:r w:rsidRPr="007702EA">
              <w:rPr>
                <w:noProof/>
              </w:rPr>
              <w:t>.</w:t>
            </w:r>
          </w:p>
        </w:tc>
        <w:tc>
          <w:tcPr>
            <w:tcW w:w="4876" w:type="dxa"/>
            <w:hideMark/>
          </w:tcPr>
          <w:p w14:paraId="3BF9E696" w14:textId="4D66B0A3" w:rsidR="00532E0B" w:rsidRPr="007702EA" w:rsidRDefault="00532E0B" w:rsidP="004C7A1C">
            <w:pPr>
              <w:pStyle w:val="Normal6"/>
              <w:rPr>
                <w:noProof/>
                <w:szCs w:val="24"/>
              </w:rPr>
            </w:pPr>
            <w:r w:rsidRPr="007702EA">
              <w:rPr>
                <w:noProof/>
              </w:rPr>
              <w:lastRenderedPageBreak/>
              <w:t>(14)</w:t>
            </w:r>
            <w:r w:rsidRPr="007702EA">
              <w:tab/>
            </w:r>
            <w:r w:rsidRPr="007702EA">
              <w:rPr>
                <w:noProof/>
              </w:rPr>
              <w:t>Komisjoni teatises „Piirivalve ja julgeoleku tugevamad ja arukamad infosüsteemid“</w:t>
            </w:r>
            <w:r w:rsidRPr="007702EA">
              <w:rPr>
                <w:noProof/>
                <w:vertAlign w:val="superscript"/>
              </w:rPr>
              <w:t>28</w:t>
            </w:r>
            <w:r w:rsidRPr="007702EA">
              <w:rPr>
                <w:noProof/>
              </w:rPr>
              <w:t xml:space="preserve"> on kaugema eesmärgina tõstetud esile vajadust parandada infosüsteemide koostalitlusvõimet ning sama on kinnitanud ka Euroopa Ülemkogu ja nõukogu. Teatises on tehtud ettepanek </w:t>
            </w:r>
            <w:r w:rsidRPr="007702EA">
              <w:rPr>
                <w:noProof/>
              </w:rPr>
              <w:lastRenderedPageBreak/>
              <w:t>moodustada kõrgetasemeline infosüsteemide ja koostalitlusvõime eksperdirühm, mis tegeleks piiride ja julgeoleku infosüsteemide koostalitlusvõime saavutamise juriidiliste ja tehniliste võimalustega. See rühm peaks hindama Schengeni infosüsteemi (SIS)</w:t>
            </w:r>
            <w:r w:rsidRPr="007702EA">
              <w:rPr>
                <w:b/>
                <w:i/>
                <w:noProof/>
              </w:rPr>
              <w:t>,</w:t>
            </w:r>
            <w:r w:rsidRPr="007702EA">
              <w:rPr>
                <w:noProof/>
              </w:rPr>
              <w:t xml:space="preserve"> viisainfosüsteemiga (VIS) </w:t>
            </w:r>
            <w:r w:rsidRPr="007702EA">
              <w:rPr>
                <w:b/>
                <w:i/>
                <w:noProof/>
              </w:rPr>
              <w:t>ning justiits- ja siseküsimuste valdkonna teiste andmebaaside</w:t>
            </w:r>
            <w:r w:rsidR="007702EA">
              <w:rPr>
                <w:b/>
                <w:i/>
                <w:noProof/>
              </w:rPr>
              <w:t xml:space="preserve"> </w:t>
            </w:r>
            <w:r w:rsidRPr="007702EA">
              <w:rPr>
                <w:noProof/>
              </w:rPr>
              <w:t>koostalitluse saavutamise vajadust ja proportsionaalsust</w:t>
            </w:r>
            <w:r w:rsidRPr="007702EA">
              <w:rPr>
                <w:b/>
                <w:i/>
                <w:noProof/>
              </w:rPr>
              <w:t>. Eelkõige tuleks hinnata küsimust</w:t>
            </w:r>
            <w:r w:rsidRPr="007702EA">
              <w:rPr>
                <w:noProof/>
              </w:rPr>
              <w:t xml:space="preserve">, kas </w:t>
            </w:r>
            <w:r w:rsidRPr="007702EA">
              <w:rPr>
                <w:b/>
                <w:i/>
                <w:noProof/>
              </w:rPr>
              <w:t>peaks looma koostalitluse Eurodac-süsteemi ja riiki sisenemise ja riigist lahkumise süsteemi andmebaasi vahel, et võimaldada süsteemidevahelisi päringuid ning</w:t>
            </w:r>
            <w:r w:rsidR="007702EA">
              <w:rPr>
                <w:b/>
                <w:i/>
                <w:noProof/>
              </w:rPr>
              <w:t xml:space="preserve"> </w:t>
            </w:r>
            <w:r w:rsidRPr="007702EA">
              <w:rPr>
                <w:b/>
                <w:i/>
                <w:noProof/>
              </w:rPr>
              <w:t>automaatselt edastada liikmesriikide territooriumil maksimaalset lubatud viibimise aja ületanud kolmandate riikide kodanike või kodakondsuseta isikute andmed riiki sisenemise ja riigist lahkumise süsteemist Eurodaci süsteemi. Arvestades praegust puudulikku teabejagamist liikmesriikide vahel lahkumisettekirjutuste valdkonnas, peaks kõrgetasemeline infosüsteemide ja koostalitlusvõime eksperdirühm hindama ka seda, millist võimalikku kasu annab lahkumisettekirjutuste ja muude väljasaatmismeetmete registreerimine Eurodac-süsteemis.</w:t>
            </w:r>
          </w:p>
        </w:tc>
      </w:tr>
      <w:tr w:rsidR="007702EA" w:rsidRPr="007702EA" w14:paraId="52C6509F" w14:textId="77777777" w:rsidTr="00532E0B">
        <w:trPr>
          <w:jc w:val="center"/>
        </w:trPr>
        <w:tc>
          <w:tcPr>
            <w:tcW w:w="4876" w:type="dxa"/>
            <w:hideMark/>
          </w:tcPr>
          <w:p w14:paraId="6581A784" w14:textId="77777777" w:rsidR="00532E0B" w:rsidRPr="007702EA" w:rsidRDefault="00532E0B">
            <w:pPr>
              <w:pStyle w:val="Normal6"/>
              <w:rPr>
                <w:noProof/>
              </w:rPr>
            </w:pPr>
            <w:r w:rsidRPr="007702EA">
              <w:rPr>
                <w:noProof/>
              </w:rPr>
              <w:lastRenderedPageBreak/>
              <w:t>__________________</w:t>
            </w:r>
          </w:p>
        </w:tc>
        <w:tc>
          <w:tcPr>
            <w:tcW w:w="4876" w:type="dxa"/>
            <w:hideMark/>
          </w:tcPr>
          <w:p w14:paraId="3A0451E3" w14:textId="77777777" w:rsidR="00532E0B" w:rsidRPr="007702EA" w:rsidRDefault="00532E0B">
            <w:pPr>
              <w:pStyle w:val="Normal6"/>
              <w:rPr>
                <w:noProof/>
                <w:szCs w:val="24"/>
              </w:rPr>
            </w:pPr>
            <w:r w:rsidRPr="007702EA">
              <w:rPr>
                <w:noProof/>
              </w:rPr>
              <w:t>__________________</w:t>
            </w:r>
          </w:p>
        </w:tc>
      </w:tr>
      <w:tr w:rsidR="007702EA" w:rsidRPr="007702EA" w14:paraId="0255E286" w14:textId="77777777" w:rsidTr="00532E0B">
        <w:trPr>
          <w:jc w:val="center"/>
        </w:trPr>
        <w:tc>
          <w:tcPr>
            <w:tcW w:w="4876" w:type="dxa"/>
            <w:hideMark/>
          </w:tcPr>
          <w:p w14:paraId="1D0FD7D4" w14:textId="44F0E296" w:rsidR="00532E0B" w:rsidRPr="007702EA" w:rsidRDefault="00532E0B" w:rsidP="005A2EC0">
            <w:pPr>
              <w:pStyle w:val="Normal6"/>
              <w:rPr>
                <w:noProof/>
              </w:rPr>
            </w:pPr>
            <w:r w:rsidRPr="007702EA">
              <w:rPr>
                <w:noProof/>
                <w:vertAlign w:val="superscript"/>
              </w:rPr>
              <w:t>28</w:t>
            </w:r>
            <w:r w:rsidRPr="007702EA">
              <w:rPr>
                <w:noProof/>
              </w:rPr>
              <w:t xml:space="preserve"> COM(2016) </w:t>
            </w:r>
            <w:r w:rsidRPr="007702EA">
              <w:rPr>
                <w:b/>
                <w:i/>
                <w:noProof/>
              </w:rPr>
              <w:t xml:space="preserve">205 </w:t>
            </w:r>
            <w:r w:rsidRPr="007702EA">
              <w:rPr>
                <w:noProof/>
              </w:rPr>
              <w:t>final</w:t>
            </w:r>
          </w:p>
        </w:tc>
        <w:tc>
          <w:tcPr>
            <w:tcW w:w="4876" w:type="dxa"/>
            <w:hideMark/>
          </w:tcPr>
          <w:p w14:paraId="03D7A15B" w14:textId="34A10D13" w:rsidR="00532E0B" w:rsidRPr="007702EA" w:rsidRDefault="00532E0B" w:rsidP="00C078FA">
            <w:pPr>
              <w:pStyle w:val="Normal6"/>
              <w:rPr>
                <w:noProof/>
                <w:szCs w:val="24"/>
              </w:rPr>
            </w:pPr>
            <w:r w:rsidRPr="007702EA">
              <w:rPr>
                <w:vertAlign w:val="superscript"/>
              </w:rPr>
              <w:t>28</w:t>
            </w:r>
            <w:r w:rsidRPr="007702EA">
              <w:t xml:space="preserve"> COM(2016) </w:t>
            </w:r>
            <w:r w:rsidRPr="007702EA">
              <w:rPr>
                <w:b/>
                <w:i/>
              </w:rPr>
              <w:t>0205</w:t>
            </w:r>
            <w:r w:rsidRPr="007702EA">
              <w:t>final</w:t>
            </w:r>
          </w:p>
        </w:tc>
      </w:tr>
    </w:tbl>
    <w:p w14:paraId="33DFE694"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2F9D8294" w14:textId="77777777" w:rsidR="00532E0B" w:rsidRPr="007702EA" w:rsidRDefault="00532E0B" w:rsidP="00532E0B">
      <w:pPr>
        <w:rPr>
          <w:noProof/>
        </w:rPr>
      </w:pPr>
      <w:r w:rsidRPr="007702EA">
        <w:rPr>
          <w:rStyle w:val="HideTWBExt"/>
          <w:color w:val="auto"/>
        </w:rPr>
        <w:t>&lt;/Amend&gt;</w:t>
      </w:r>
    </w:p>
    <w:p w14:paraId="48A724D5" w14:textId="594ACF17"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8</w:t>
      </w:r>
      <w:r w:rsidRPr="007702EA">
        <w:rPr>
          <w:rStyle w:val="HideTWBExt"/>
          <w:b w:val="0"/>
          <w:color w:val="auto"/>
        </w:rPr>
        <w:t>&lt;/NumAm&gt;</w:t>
      </w:r>
    </w:p>
    <w:p w14:paraId="4F3CDAA4"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6C9CA88E" w14:textId="77777777" w:rsidR="00532E0B" w:rsidRPr="007702EA" w:rsidRDefault="00532E0B" w:rsidP="00532E0B">
      <w:pPr>
        <w:pStyle w:val="NormalBold"/>
        <w:rPr>
          <w:noProof/>
        </w:rPr>
      </w:pPr>
      <w:r w:rsidRPr="007702EA">
        <w:rPr>
          <w:rStyle w:val="HideTWBExt"/>
          <w:b w:val="0"/>
          <w:color w:val="auto"/>
        </w:rPr>
        <w:t>&lt;Article&gt;</w:t>
      </w:r>
      <w:r w:rsidRPr="007702EA">
        <w:rPr>
          <w:noProof/>
        </w:rPr>
        <w:t>Põhjendus 19</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53E32D8C" w14:textId="77777777" w:rsidTr="00532E0B">
        <w:trPr>
          <w:jc w:val="center"/>
        </w:trPr>
        <w:tc>
          <w:tcPr>
            <w:tcW w:w="9752" w:type="dxa"/>
            <w:gridSpan w:val="2"/>
          </w:tcPr>
          <w:p w14:paraId="50FB4DC4" w14:textId="77777777" w:rsidR="00532E0B" w:rsidRPr="007702EA" w:rsidRDefault="00532E0B">
            <w:pPr>
              <w:keepNext/>
              <w:rPr>
                <w:noProof/>
              </w:rPr>
            </w:pPr>
          </w:p>
        </w:tc>
      </w:tr>
      <w:tr w:rsidR="007702EA" w:rsidRPr="007702EA" w14:paraId="75E401A5" w14:textId="77777777" w:rsidTr="00532E0B">
        <w:trPr>
          <w:jc w:val="center"/>
        </w:trPr>
        <w:tc>
          <w:tcPr>
            <w:tcW w:w="4876" w:type="dxa"/>
            <w:hideMark/>
          </w:tcPr>
          <w:p w14:paraId="4D57296D" w14:textId="77777777" w:rsidR="00532E0B" w:rsidRPr="007702EA" w:rsidRDefault="00532E0B">
            <w:pPr>
              <w:pStyle w:val="ColumnHeading"/>
              <w:keepNext/>
              <w:rPr>
                <w:noProof/>
              </w:rPr>
            </w:pPr>
            <w:r w:rsidRPr="007702EA">
              <w:rPr>
                <w:noProof/>
              </w:rPr>
              <w:t>Komisjoni ettepanek</w:t>
            </w:r>
          </w:p>
        </w:tc>
        <w:tc>
          <w:tcPr>
            <w:tcW w:w="4876" w:type="dxa"/>
            <w:hideMark/>
          </w:tcPr>
          <w:p w14:paraId="23DD2513" w14:textId="77777777" w:rsidR="00532E0B" w:rsidRPr="007702EA" w:rsidRDefault="00532E0B">
            <w:pPr>
              <w:pStyle w:val="ColumnHeading"/>
              <w:keepNext/>
              <w:rPr>
                <w:noProof/>
              </w:rPr>
            </w:pPr>
            <w:r w:rsidRPr="007702EA">
              <w:rPr>
                <w:noProof/>
              </w:rPr>
              <w:t>Muudatusettepanek</w:t>
            </w:r>
          </w:p>
        </w:tc>
      </w:tr>
      <w:tr w:rsidR="007702EA" w:rsidRPr="007702EA" w14:paraId="6088B1EC" w14:textId="77777777" w:rsidTr="00532E0B">
        <w:trPr>
          <w:jc w:val="center"/>
        </w:trPr>
        <w:tc>
          <w:tcPr>
            <w:tcW w:w="4876" w:type="dxa"/>
            <w:hideMark/>
          </w:tcPr>
          <w:p w14:paraId="47201C8A" w14:textId="77777777" w:rsidR="00532E0B" w:rsidRPr="007702EA" w:rsidRDefault="00532E0B">
            <w:pPr>
              <w:pStyle w:val="Normal6"/>
              <w:rPr>
                <w:noProof/>
              </w:rPr>
            </w:pPr>
            <w:r w:rsidRPr="007702EA">
              <w:rPr>
                <w:noProof/>
              </w:rPr>
              <w:t>(19)</w:t>
            </w:r>
            <w:r w:rsidRPr="007702EA">
              <w:tab/>
              <w:t xml:space="preserve">Europolil tuleks lubada </w:t>
            </w:r>
            <w:r w:rsidRPr="007702EA">
              <w:rPr>
                <w:b/>
                <w:i/>
              </w:rPr>
              <w:t>taotleda</w:t>
            </w:r>
            <w:r w:rsidRPr="007702EA">
              <w:t xml:space="preserve"> sõrmejälgede andmete </w:t>
            </w:r>
            <w:r w:rsidRPr="007702EA">
              <w:rPr>
                <w:b/>
                <w:i/>
              </w:rPr>
              <w:t>võrdlemist</w:t>
            </w:r>
            <w:r w:rsidRPr="007702EA">
              <w:t xml:space="preserve"> Eurodac-süsteemi andmetega ainult konkreetsetel </w:t>
            </w:r>
            <w:r w:rsidRPr="007702EA">
              <w:lastRenderedPageBreak/>
              <w:t>juhtudel, kindlatel asjaoludel ja rangetel tingimustel.</w:t>
            </w:r>
          </w:p>
        </w:tc>
        <w:tc>
          <w:tcPr>
            <w:tcW w:w="4876" w:type="dxa"/>
            <w:hideMark/>
          </w:tcPr>
          <w:p w14:paraId="35F3AEE1" w14:textId="1A3A7317" w:rsidR="00532E0B" w:rsidRPr="007702EA" w:rsidRDefault="00532E0B" w:rsidP="00085EE4">
            <w:pPr>
              <w:pStyle w:val="Normal6"/>
              <w:rPr>
                <w:noProof/>
                <w:szCs w:val="24"/>
              </w:rPr>
            </w:pPr>
            <w:r w:rsidRPr="007702EA">
              <w:rPr>
                <w:noProof/>
              </w:rPr>
              <w:lastRenderedPageBreak/>
              <w:t>(19)</w:t>
            </w:r>
            <w:r w:rsidRPr="007702EA">
              <w:tab/>
              <w:t xml:space="preserve">Europolil tuleks lubada </w:t>
            </w:r>
            <w:r w:rsidRPr="007702EA">
              <w:rPr>
                <w:b/>
                <w:i/>
              </w:rPr>
              <w:t>juurdepääsu</w:t>
            </w:r>
            <w:r w:rsidRPr="007702EA">
              <w:t xml:space="preserve"> sõrmejälgede andmete </w:t>
            </w:r>
            <w:r w:rsidRPr="007702EA">
              <w:rPr>
                <w:b/>
                <w:i/>
              </w:rPr>
              <w:t>võrdlemisele</w:t>
            </w:r>
            <w:r w:rsidRPr="007702EA">
              <w:t xml:space="preserve"> Eurodac-süsteemi andmetega </w:t>
            </w:r>
            <w:r w:rsidRPr="007702EA">
              <w:lastRenderedPageBreak/>
              <w:t>ainult konkreetsetel juhtudel, kindlatel asjaoludel ja rangetel tingimustel.</w:t>
            </w:r>
          </w:p>
        </w:tc>
      </w:tr>
    </w:tbl>
    <w:p w14:paraId="771E8FCF" w14:textId="77777777" w:rsidR="00532E0B" w:rsidRPr="007702EA" w:rsidRDefault="00532E0B" w:rsidP="00F76EDF">
      <w:pPr>
        <w:pStyle w:val="Olang"/>
        <w:rPr>
          <w:szCs w:val="24"/>
        </w:rPr>
      </w:pPr>
      <w:r w:rsidRPr="007702EA">
        <w:lastRenderedPageBreak/>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6A7FF9AC"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4A9A36E4" w14:textId="281B8CCB" w:rsidR="00532E0B" w:rsidRPr="007702EA" w:rsidRDefault="00B9714E" w:rsidP="00532E0B">
      <w:pPr>
        <w:pStyle w:val="Normal12Italic"/>
        <w:rPr>
          <w:noProof/>
        </w:rPr>
      </w:pPr>
      <w:r w:rsidRPr="007702EA">
        <w:t>Muudatusettepanek on seotud (kodifitseerimata) ettepaneku artikli 1 lõike 1 punktiga c, milles on sätestatud, et Eurodac ei ole olemas üksnes Dublini määruse rakendamiseks, vaid ka õiguskaitse eesmärgil. Kuid kuna praegu teostab sõltumatu kontrolliasutus eelkontrolli iga Europoli tegevusüksuse Eurodac-süsteemi pääsu suhtes, muudab see rakendamise õiguslikel, andmekaitsega seotud ja tehnilistel põhjustel väga raskeks. Selle nõude tühistamist tasakaalustab artiklisse 22 lisatud uus lõige 3b, millega tugevdatakse kohustust järgida andmekaitse eeskirju ja seal ette nähtud kontrollimehhanisme.</w:t>
      </w:r>
    </w:p>
    <w:p w14:paraId="1938A8E4" w14:textId="77777777" w:rsidR="00532E0B" w:rsidRPr="007702EA" w:rsidRDefault="00532E0B" w:rsidP="00532E0B">
      <w:pPr>
        <w:rPr>
          <w:noProof/>
        </w:rPr>
      </w:pPr>
      <w:r w:rsidRPr="007702EA">
        <w:rPr>
          <w:rStyle w:val="HideTWBExt"/>
          <w:color w:val="auto"/>
        </w:rPr>
        <w:t>&lt;/Amend&gt;</w:t>
      </w:r>
    </w:p>
    <w:p w14:paraId="2DB3E10F" w14:textId="225618A8"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9</w:t>
      </w:r>
      <w:r w:rsidRPr="007702EA">
        <w:rPr>
          <w:rStyle w:val="HideTWBExt"/>
          <w:b w:val="0"/>
          <w:color w:val="auto"/>
        </w:rPr>
        <w:t>&lt;/NumAm&gt;</w:t>
      </w:r>
    </w:p>
    <w:p w14:paraId="68CDD90F"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3C0D01C5" w14:textId="77777777" w:rsidR="00532E0B" w:rsidRPr="007702EA" w:rsidRDefault="00532E0B" w:rsidP="00532E0B">
      <w:pPr>
        <w:pStyle w:val="NormalBold"/>
        <w:rPr>
          <w:noProof/>
        </w:rPr>
      </w:pPr>
      <w:r w:rsidRPr="007702EA">
        <w:rPr>
          <w:rStyle w:val="HideTWBExt"/>
          <w:b w:val="0"/>
          <w:color w:val="auto"/>
        </w:rPr>
        <w:t>&lt;Article&gt;</w:t>
      </w:r>
      <w:r w:rsidRPr="007702EA">
        <w:rPr>
          <w:noProof/>
        </w:rPr>
        <w:t>Põhjendus 22</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42A1D28C" w14:textId="77777777" w:rsidTr="00532E0B">
        <w:trPr>
          <w:jc w:val="center"/>
        </w:trPr>
        <w:tc>
          <w:tcPr>
            <w:tcW w:w="9752" w:type="dxa"/>
            <w:gridSpan w:val="2"/>
          </w:tcPr>
          <w:p w14:paraId="5A09BCEE" w14:textId="77777777" w:rsidR="00532E0B" w:rsidRPr="007702EA" w:rsidRDefault="00532E0B">
            <w:pPr>
              <w:keepNext/>
              <w:rPr>
                <w:noProof/>
              </w:rPr>
            </w:pPr>
          </w:p>
        </w:tc>
      </w:tr>
      <w:tr w:rsidR="007702EA" w:rsidRPr="007702EA" w14:paraId="3C7ADB30" w14:textId="77777777" w:rsidTr="00532E0B">
        <w:trPr>
          <w:jc w:val="center"/>
        </w:trPr>
        <w:tc>
          <w:tcPr>
            <w:tcW w:w="4876" w:type="dxa"/>
            <w:hideMark/>
          </w:tcPr>
          <w:p w14:paraId="551727C4" w14:textId="77777777" w:rsidR="00532E0B" w:rsidRPr="007702EA" w:rsidRDefault="00532E0B">
            <w:pPr>
              <w:pStyle w:val="ColumnHeading"/>
              <w:keepNext/>
              <w:rPr>
                <w:noProof/>
              </w:rPr>
            </w:pPr>
            <w:r w:rsidRPr="007702EA">
              <w:rPr>
                <w:noProof/>
              </w:rPr>
              <w:t>Komisjoni ettepanek</w:t>
            </w:r>
          </w:p>
        </w:tc>
        <w:tc>
          <w:tcPr>
            <w:tcW w:w="4876" w:type="dxa"/>
            <w:hideMark/>
          </w:tcPr>
          <w:p w14:paraId="745D5B0C" w14:textId="77777777" w:rsidR="00532E0B" w:rsidRPr="007702EA" w:rsidRDefault="00532E0B">
            <w:pPr>
              <w:pStyle w:val="ColumnHeading"/>
              <w:keepNext/>
              <w:rPr>
                <w:noProof/>
              </w:rPr>
            </w:pPr>
            <w:r w:rsidRPr="007702EA">
              <w:rPr>
                <w:noProof/>
              </w:rPr>
              <w:t>Muudatusettepanek</w:t>
            </w:r>
          </w:p>
        </w:tc>
      </w:tr>
      <w:tr w:rsidR="007702EA" w:rsidRPr="007702EA" w14:paraId="03DB482F" w14:textId="77777777" w:rsidTr="00532E0B">
        <w:trPr>
          <w:jc w:val="center"/>
        </w:trPr>
        <w:tc>
          <w:tcPr>
            <w:tcW w:w="4876" w:type="dxa"/>
            <w:hideMark/>
          </w:tcPr>
          <w:p w14:paraId="503795C8" w14:textId="77777777" w:rsidR="00532E0B" w:rsidRPr="007702EA" w:rsidRDefault="00532E0B">
            <w:pPr>
              <w:pStyle w:val="Normal6"/>
              <w:rPr>
                <w:noProof/>
              </w:rPr>
            </w:pPr>
            <w:r w:rsidRPr="007702EA">
              <w:rPr>
                <w:noProof/>
              </w:rPr>
              <w:t>(22)</w:t>
            </w:r>
            <w:r w:rsidRPr="007702EA">
              <w:tab/>
            </w:r>
            <w:r w:rsidRPr="007702EA">
              <w:rPr>
                <w:noProof/>
              </w:rPr>
              <w:t>Käesolevas määruses sätestatakse ka tingimused, mille kohaselt tuleks lubada esitada taotlus sõrmejälgede andmete võrdlemiseks Eurodac-süsteemi andmetega terroriaktide või muude raskete kuritegude ennetamiseks, avastamiseks või uurimiseks, ning vajalikud kaitsemeetmed, et tagada nende isikute põhiõigus eraelu puutumatusele, kelle andmeid Eurodac-süsteemis töödeldakse. Kõnealuste tingimuste rangus tuleneb asjaolust, et Eurodac-süsteemi andmebaasis registreeritakse selliste isikute sõrmejälgede andmed, keda ei kahtlustata terroriaktide või teiste raskete kuritegude toimepanemises.</w:t>
            </w:r>
          </w:p>
        </w:tc>
        <w:tc>
          <w:tcPr>
            <w:tcW w:w="4876" w:type="dxa"/>
            <w:hideMark/>
          </w:tcPr>
          <w:p w14:paraId="7F79EF39" w14:textId="660A21E0" w:rsidR="00532E0B" w:rsidRPr="007702EA" w:rsidRDefault="00532E0B" w:rsidP="004C7A1C">
            <w:pPr>
              <w:pStyle w:val="Normal6"/>
              <w:rPr>
                <w:noProof/>
                <w:szCs w:val="24"/>
              </w:rPr>
            </w:pPr>
            <w:r w:rsidRPr="007702EA">
              <w:rPr>
                <w:noProof/>
              </w:rPr>
              <w:t>(22)</w:t>
            </w:r>
            <w:r w:rsidRPr="007702EA">
              <w:tab/>
            </w:r>
            <w:r w:rsidRPr="007702EA">
              <w:rPr>
                <w:noProof/>
              </w:rPr>
              <w:t xml:space="preserve">Käesolevas määruses sätestatakse ka tingimused, mille kohaselt tuleks lubada esitada taotlus biomeetriliste või tähtnumbriliste andmete võrdlemiseks Eurodac-süsteemi andmetega terroriaktide või muude raskete kuritegude ennetamiseks, avastamiseks või uurimiseks, ning vajalikud kaitsemeetmed, et tagada nende isikute põhiõigus eraelu puutumatusele, kelle andmeid Eurodac-süsteemis töödeldakse. Kõnealuste tingimuste rangus tuleneb asjaolust, et Eurodac-süsteemi andmebaasis registreeritakse selliste isikute biomeetrilised ja tähtnumbrilised andmed, keda ei kahtlustata terroriaktide või teiste raskete kuritegude toimepanemises. </w:t>
            </w:r>
            <w:r w:rsidRPr="007702EA">
              <w:rPr>
                <w:b/>
                <w:i/>
                <w:noProof/>
              </w:rPr>
              <w:t xml:space="preserve">Teatavasti ei ole õiguskaitseasutustel ja Europolil alati uuritava kuriteo toimepanija või ohvri biomeetrilisi andmeid, mis võib piirata nende võimalusi teha otsinguid biomeetriliste andmete võrdlemise andmebaasidest, nagu Eurodac-süsteemist. Selleks et hõlbustada õiguskaitseasutuste ja Europoli uurimisi, </w:t>
            </w:r>
            <w:r w:rsidRPr="007702EA">
              <w:rPr>
                <w:b/>
                <w:i/>
                <w:noProof/>
              </w:rPr>
              <w:lastRenderedPageBreak/>
              <w:t>tuleks sellistel juhtudel lubada tähtnumbrilistel andmetel põhinevaid otsinguid Eurodac-süsteemist, eriti juhtudel, kui nendel asutustel ja Europolil võib olla tõendeid kuriteos kahtlustatavate või kuriteoohvrite isikuandmete või</w:t>
            </w:r>
            <w:r w:rsidR="007702EA">
              <w:rPr>
                <w:b/>
                <w:i/>
                <w:noProof/>
              </w:rPr>
              <w:t xml:space="preserve"> </w:t>
            </w:r>
            <w:r w:rsidRPr="007702EA">
              <w:rPr>
                <w:b/>
                <w:i/>
                <w:noProof/>
              </w:rPr>
              <w:t>isikut tõendavate dokumentide kohta.</w:t>
            </w:r>
          </w:p>
        </w:tc>
      </w:tr>
    </w:tbl>
    <w:p w14:paraId="0E6CEAE6" w14:textId="77777777" w:rsidR="00532E0B" w:rsidRPr="007702EA" w:rsidRDefault="00532E0B" w:rsidP="00F76EDF">
      <w:pPr>
        <w:pStyle w:val="Olang"/>
        <w:rPr>
          <w:szCs w:val="24"/>
        </w:rPr>
      </w:pPr>
      <w:r w:rsidRPr="007702EA">
        <w:lastRenderedPageBreak/>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037C3966"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4FB2A83D" w14:textId="77777777" w:rsidR="00532E0B" w:rsidRPr="007702EA" w:rsidRDefault="00D2497D" w:rsidP="00532E0B">
      <w:pPr>
        <w:pStyle w:val="Normal12Italic"/>
        <w:rPr>
          <w:noProof/>
        </w:rPr>
      </w:pPr>
      <w:r w:rsidRPr="007702EA">
        <w:t>Komisjoni ettepaneku kohaselt ei saaks liikmesriikide õiguskaitseasutused ja Europol taotleda võrdlust konkreetsete tähtnumbriliste andmetega, mis kahjustaks aga ulatuslikult uurimisi, eriti terrorismivastase võitluse valdkonnas, ja eelkõige juhtudel, kui püütakse kindlaks teha selliste kahtlusaluste ELi sisenemise kohta ja kuupäeva, kelle puhul kasutatavad isikuandmed on teada, aga sõrmejäljed puuduvad. Sellega seoses, ja arvestades ettepaneku artikli 1 lõike 1 punkti c, millega laiendatakse Eurodac-süsteemi kasutamist õiguskaitse eesmärkidel, on äärmiselt oluline, et liikmesriikide õiguskaitseasutustel ja Europolil oleks oma ülesannete nõuetekohaseks täitmiseks juurdepääs kõikidele Eurodaci andmetele.</w:t>
      </w:r>
    </w:p>
    <w:p w14:paraId="13ED101E" w14:textId="77777777" w:rsidR="00532E0B" w:rsidRPr="007702EA" w:rsidRDefault="00532E0B" w:rsidP="00532E0B">
      <w:pPr>
        <w:rPr>
          <w:noProof/>
        </w:rPr>
      </w:pPr>
      <w:r w:rsidRPr="007702EA">
        <w:rPr>
          <w:rStyle w:val="HideTWBExt"/>
          <w:color w:val="auto"/>
        </w:rPr>
        <w:t>&lt;/Amend&gt;</w:t>
      </w:r>
    </w:p>
    <w:p w14:paraId="08900E37" w14:textId="092DAE75"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10</w:t>
      </w:r>
      <w:r w:rsidRPr="007702EA">
        <w:rPr>
          <w:rStyle w:val="HideTWBExt"/>
          <w:b w:val="0"/>
          <w:color w:val="auto"/>
        </w:rPr>
        <w:t>&lt;/NumAm&gt;</w:t>
      </w:r>
    </w:p>
    <w:p w14:paraId="197E1A1E"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15BCA4FA" w14:textId="77777777" w:rsidR="00532E0B" w:rsidRPr="007702EA" w:rsidRDefault="00532E0B" w:rsidP="00532E0B">
      <w:pPr>
        <w:pStyle w:val="NormalBold"/>
        <w:rPr>
          <w:noProof/>
        </w:rPr>
      </w:pPr>
      <w:r w:rsidRPr="007702EA">
        <w:rPr>
          <w:rStyle w:val="HideTWBExt"/>
          <w:b w:val="0"/>
          <w:color w:val="auto"/>
        </w:rPr>
        <w:t>&lt;Article&gt;</w:t>
      </w:r>
      <w:r w:rsidRPr="007702EA">
        <w:rPr>
          <w:noProof/>
        </w:rPr>
        <w:t>Põhjendus 24</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221FCB60" w14:textId="77777777" w:rsidTr="00532E0B">
        <w:trPr>
          <w:jc w:val="center"/>
        </w:trPr>
        <w:tc>
          <w:tcPr>
            <w:tcW w:w="9752" w:type="dxa"/>
            <w:gridSpan w:val="2"/>
          </w:tcPr>
          <w:p w14:paraId="0111C784" w14:textId="77777777" w:rsidR="00532E0B" w:rsidRPr="007702EA" w:rsidRDefault="00532E0B">
            <w:pPr>
              <w:keepNext/>
              <w:rPr>
                <w:noProof/>
              </w:rPr>
            </w:pPr>
          </w:p>
        </w:tc>
      </w:tr>
      <w:tr w:rsidR="007702EA" w:rsidRPr="007702EA" w14:paraId="63E1F551" w14:textId="77777777" w:rsidTr="00532E0B">
        <w:trPr>
          <w:jc w:val="center"/>
        </w:trPr>
        <w:tc>
          <w:tcPr>
            <w:tcW w:w="4876" w:type="dxa"/>
            <w:hideMark/>
          </w:tcPr>
          <w:p w14:paraId="38C9F319" w14:textId="77777777" w:rsidR="00532E0B" w:rsidRPr="007702EA" w:rsidRDefault="00532E0B">
            <w:pPr>
              <w:pStyle w:val="ColumnHeading"/>
              <w:keepNext/>
              <w:rPr>
                <w:noProof/>
              </w:rPr>
            </w:pPr>
            <w:r w:rsidRPr="007702EA">
              <w:rPr>
                <w:noProof/>
              </w:rPr>
              <w:t>Komisjoni ettepanek</w:t>
            </w:r>
          </w:p>
        </w:tc>
        <w:tc>
          <w:tcPr>
            <w:tcW w:w="4876" w:type="dxa"/>
            <w:hideMark/>
          </w:tcPr>
          <w:p w14:paraId="367FE787" w14:textId="77777777" w:rsidR="00532E0B" w:rsidRPr="007702EA" w:rsidRDefault="00532E0B">
            <w:pPr>
              <w:pStyle w:val="ColumnHeading"/>
              <w:keepNext/>
              <w:rPr>
                <w:noProof/>
              </w:rPr>
            </w:pPr>
            <w:r w:rsidRPr="007702EA">
              <w:rPr>
                <w:noProof/>
              </w:rPr>
              <w:t>Muudatusettepanek</w:t>
            </w:r>
          </w:p>
        </w:tc>
      </w:tr>
      <w:tr w:rsidR="007702EA" w:rsidRPr="007702EA" w14:paraId="07BD9E6E" w14:textId="77777777" w:rsidTr="00532E0B">
        <w:trPr>
          <w:jc w:val="center"/>
        </w:trPr>
        <w:tc>
          <w:tcPr>
            <w:tcW w:w="4876" w:type="dxa"/>
            <w:hideMark/>
          </w:tcPr>
          <w:p w14:paraId="6E8D0501" w14:textId="16CC3B3F" w:rsidR="00532E0B" w:rsidRPr="007702EA" w:rsidRDefault="00532E0B" w:rsidP="004C7A1C">
            <w:pPr>
              <w:pStyle w:val="Normal6"/>
              <w:rPr>
                <w:noProof/>
              </w:rPr>
            </w:pPr>
            <w:r w:rsidRPr="007702EA">
              <w:rPr>
                <w:noProof/>
              </w:rPr>
              <w:t>(24)</w:t>
            </w:r>
            <w:r w:rsidRPr="007702EA">
              <w:tab/>
            </w:r>
            <w:r w:rsidRPr="007702EA">
              <w:rPr>
                <w:noProof/>
              </w:rPr>
              <w:t xml:space="preserve">Samuti on vaja nõuda, et liikmesriigid võtaksid kohe </w:t>
            </w:r>
            <w:r w:rsidRPr="007702EA">
              <w:rPr>
                <w:b/>
                <w:i/>
                <w:noProof/>
              </w:rPr>
              <w:t>sõrmejälgede</w:t>
            </w:r>
            <w:r w:rsidRPr="007702EA">
              <w:rPr>
                <w:noProof/>
              </w:rPr>
              <w:t xml:space="preserve"> andmed kõigilt rahvusvahelise kaitse taotlejatelt ja liikmesriigi välispiiri ebaseaduslikul ületamisel kinni peetud või ebaseaduslikult riigis viibivana tabatud kolmanda riigi kodanikelt ja kodakondsuseta isikutelt, kes on vähemalt kuueaastased , ning edastaksid need viivitamata.</w:t>
            </w:r>
          </w:p>
        </w:tc>
        <w:tc>
          <w:tcPr>
            <w:tcW w:w="4876" w:type="dxa"/>
            <w:hideMark/>
          </w:tcPr>
          <w:p w14:paraId="3305FCBD" w14:textId="34099AB5" w:rsidR="00532E0B" w:rsidRPr="007702EA" w:rsidRDefault="00532E0B" w:rsidP="004C7A1C">
            <w:pPr>
              <w:pStyle w:val="Normal6"/>
              <w:rPr>
                <w:noProof/>
                <w:szCs w:val="24"/>
              </w:rPr>
            </w:pPr>
            <w:r w:rsidRPr="007702EA">
              <w:rPr>
                <w:noProof/>
              </w:rPr>
              <w:t>(24)</w:t>
            </w:r>
            <w:r w:rsidRPr="007702EA">
              <w:tab/>
            </w:r>
            <w:r w:rsidRPr="007702EA">
              <w:rPr>
                <w:noProof/>
              </w:rPr>
              <w:t xml:space="preserve">Samuti on vaja nõuda, et liikmesriigid võtaksid kohe </w:t>
            </w:r>
            <w:r w:rsidRPr="007702EA">
              <w:rPr>
                <w:b/>
                <w:i/>
                <w:noProof/>
              </w:rPr>
              <w:t>biomeetrilised</w:t>
            </w:r>
            <w:r w:rsidRPr="007702EA">
              <w:rPr>
                <w:noProof/>
              </w:rPr>
              <w:t xml:space="preserve"> andmed kõigilt rahvusvahelise kaitse taotlejatelt ja liikmesriigi välispiiri ebaseaduslikul ületamisel kinni peetud või ebaseaduslikult riigis viibivana tabatud kolmanda riigi kodanikelt ja kodakondsuseta isikutelt, kes on vähemalt kuueaastased , ning edastaksid need viivitamata.</w:t>
            </w:r>
          </w:p>
        </w:tc>
      </w:tr>
    </w:tbl>
    <w:p w14:paraId="1073852E"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3AC8F76C" w14:textId="77777777" w:rsidR="00532E0B" w:rsidRPr="007702EA" w:rsidRDefault="00532E0B" w:rsidP="00532E0B">
      <w:pPr>
        <w:rPr>
          <w:noProof/>
        </w:rPr>
      </w:pPr>
      <w:r w:rsidRPr="007702EA">
        <w:rPr>
          <w:rStyle w:val="HideTWBExt"/>
          <w:color w:val="auto"/>
        </w:rPr>
        <w:t>&lt;/Amend&gt;</w:t>
      </w:r>
    </w:p>
    <w:p w14:paraId="61323233" w14:textId="30E7AB81"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11</w:t>
      </w:r>
      <w:r w:rsidRPr="007702EA">
        <w:rPr>
          <w:rStyle w:val="HideTWBExt"/>
          <w:b w:val="0"/>
          <w:color w:val="auto"/>
        </w:rPr>
        <w:t>&lt;/NumAm&gt;</w:t>
      </w:r>
    </w:p>
    <w:p w14:paraId="5DBCB447"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2B5CFB42" w14:textId="77777777" w:rsidR="00532E0B" w:rsidRPr="007702EA" w:rsidRDefault="00532E0B" w:rsidP="00532E0B">
      <w:pPr>
        <w:pStyle w:val="NormalBold"/>
        <w:rPr>
          <w:noProof/>
        </w:rPr>
      </w:pPr>
      <w:r w:rsidRPr="007702EA">
        <w:rPr>
          <w:rStyle w:val="HideTWBExt"/>
          <w:b w:val="0"/>
          <w:color w:val="auto"/>
        </w:rPr>
        <w:t>&lt;Article&gt;</w:t>
      </w:r>
      <w:r w:rsidRPr="007702EA">
        <w:rPr>
          <w:noProof/>
        </w:rPr>
        <w:t>Põhjendus 30</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4845C5AD" w14:textId="77777777" w:rsidTr="00532E0B">
        <w:trPr>
          <w:jc w:val="center"/>
        </w:trPr>
        <w:tc>
          <w:tcPr>
            <w:tcW w:w="9752" w:type="dxa"/>
            <w:gridSpan w:val="2"/>
          </w:tcPr>
          <w:p w14:paraId="291FE94C" w14:textId="77777777" w:rsidR="00532E0B" w:rsidRPr="007702EA" w:rsidRDefault="00532E0B">
            <w:pPr>
              <w:keepNext/>
              <w:rPr>
                <w:noProof/>
              </w:rPr>
            </w:pPr>
          </w:p>
        </w:tc>
      </w:tr>
      <w:tr w:rsidR="007702EA" w:rsidRPr="007702EA" w14:paraId="6EC531FB" w14:textId="77777777" w:rsidTr="00532E0B">
        <w:trPr>
          <w:jc w:val="center"/>
        </w:trPr>
        <w:tc>
          <w:tcPr>
            <w:tcW w:w="4876" w:type="dxa"/>
            <w:hideMark/>
          </w:tcPr>
          <w:p w14:paraId="37BD591C" w14:textId="77777777" w:rsidR="00532E0B" w:rsidRPr="007702EA" w:rsidRDefault="00532E0B">
            <w:pPr>
              <w:pStyle w:val="ColumnHeading"/>
              <w:keepNext/>
              <w:rPr>
                <w:noProof/>
              </w:rPr>
            </w:pPr>
            <w:r w:rsidRPr="007702EA">
              <w:rPr>
                <w:noProof/>
              </w:rPr>
              <w:t>Komisjoni ettepanek</w:t>
            </w:r>
          </w:p>
        </w:tc>
        <w:tc>
          <w:tcPr>
            <w:tcW w:w="4876" w:type="dxa"/>
            <w:hideMark/>
          </w:tcPr>
          <w:p w14:paraId="76106A26" w14:textId="77777777" w:rsidR="00532E0B" w:rsidRPr="007702EA" w:rsidRDefault="00532E0B">
            <w:pPr>
              <w:pStyle w:val="ColumnHeading"/>
              <w:keepNext/>
              <w:rPr>
                <w:noProof/>
              </w:rPr>
            </w:pPr>
            <w:r w:rsidRPr="007702EA">
              <w:rPr>
                <w:noProof/>
              </w:rPr>
              <w:t>Muudatusettepanek</w:t>
            </w:r>
          </w:p>
        </w:tc>
      </w:tr>
      <w:tr w:rsidR="007702EA" w:rsidRPr="007702EA" w14:paraId="2D453A09" w14:textId="77777777" w:rsidTr="00532E0B">
        <w:trPr>
          <w:jc w:val="center"/>
        </w:trPr>
        <w:tc>
          <w:tcPr>
            <w:tcW w:w="4876" w:type="dxa"/>
            <w:hideMark/>
          </w:tcPr>
          <w:p w14:paraId="1E1B65E5" w14:textId="6F80DBC8" w:rsidR="00532E0B" w:rsidRPr="007702EA" w:rsidRDefault="00532E0B" w:rsidP="000B77B4">
            <w:pPr>
              <w:pStyle w:val="Normal6"/>
              <w:rPr>
                <w:noProof/>
              </w:rPr>
            </w:pPr>
            <w:r w:rsidRPr="007702EA">
              <w:rPr>
                <w:noProof/>
              </w:rPr>
              <w:t>(30)</w:t>
            </w:r>
            <w:r w:rsidRPr="007702EA">
              <w:tab/>
            </w:r>
            <w:r w:rsidRPr="007702EA">
              <w:rPr>
                <w:noProof/>
              </w:rPr>
              <w:t>Liikmesriigid peaksid toetuma komisjoni töödokumendile, mis käsitleb Eurodaci määruse rakendamist seoses sõrmejälgede võtmise kohustusega ning mille nõukogu võttis vastu 20. juulil 2015</w:t>
            </w:r>
            <w:r w:rsidRPr="007702EA">
              <w:rPr>
                <w:noProof/>
                <w:vertAlign w:val="superscript"/>
              </w:rPr>
              <w:t>34</w:t>
            </w:r>
            <w:r w:rsidRPr="007702EA">
              <w:rPr>
                <w:noProof/>
              </w:rPr>
              <w:t>: selles on sätestatud parimal taval põhinev tegutsemisviis ebaseaduslikelt kolmandate riikide kodanikelt sõrmejälgede võtmiseks. Kui liikmesriigi õigus võimaldab võtta sõrmejälgi viimase võimalusena jõu- või sunnimeetmete teel, peavad need meetmed olema täielikus kooskõlas ELi põhiõiguste hartaga Kolmandate riikide kodanikelt, keda peetakse haavatavateks isikuteks, ning alaealistelt ei tohiks sunniviisiliselt sõrmejälgi võtta ega nende näokujutist jäädvustada, välja arvatud nõuetekohaselt põhjendatud asjaoludel, mis on siseriikliku õiguse alusel lubatud.</w:t>
            </w:r>
            <w:r w:rsidRPr="007702EA">
              <w:rPr>
                <w:b/>
                <w:i/>
                <w:noProof/>
              </w:rPr>
              <w:t xml:space="preserve"> </w:t>
            </w:r>
          </w:p>
        </w:tc>
        <w:tc>
          <w:tcPr>
            <w:tcW w:w="4876" w:type="dxa"/>
            <w:hideMark/>
          </w:tcPr>
          <w:p w14:paraId="1C20B179" w14:textId="3D7C732E" w:rsidR="00532E0B" w:rsidRPr="007702EA" w:rsidRDefault="00532E0B" w:rsidP="000B77B4">
            <w:pPr>
              <w:pStyle w:val="Normal6"/>
              <w:rPr>
                <w:noProof/>
                <w:szCs w:val="24"/>
              </w:rPr>
            </w:pPr>
            <w:r w:rsidRPr="007702EA">
              <w:rPr>
                <w:noProof/>
              </w:rPr>
              <w:t>(30)</w:t>
            </w:r>
            <w:r w:rsidRPr="007702EA">
              <w:tab/>
            </w:r>
            <w:r w:rsidRPr="007702EA">
              <w:rPr>
                <w:noProof/>
              </w:rPr>
              <w:t>Liikmesriigid peaksid toetuma komisjoni töödokumendile, mis käsitleb Eurodaci määruse rakendamist seoses sõrmejälgede võtmise kohustusega ning mille nõukogu võttis vastu 20. juulil 2015</w:t>
            </w:r>
            <w:r w:rsidRPr="007702EA">
              <w:rPr>
                <w:noProof/>
                <w:vertAlign w:val="superscript"/>
              </w:rPr>
              <w:t>34</w:t>
            </w:r>
            <w:r w:rsidRPr="007702EA">
              <w:rPr>
                <w:noProof/>
              </w:rPr>
              <w:t xml:space="preserve">: selles on sätestatud parimal taval põhinev tegutsemisviis ebaseaduslikelt kolmandate riikide kodanikelt </w:t>
            </w:r>
            <w:r w:rsidRPr="007702EA">
              <w:rPr>
                <w:b/>
                <w:i/>
                <w:noProof/>
              </w:rPr>
              <w:t xml:space="preserve">või kodakondsuseta isikutelt </w:t>
            </w:r>
            <w:r w:rsidRPr="007702EA">
              <w:rPr>
                <w:noProof/>
              </w:rPr>
              <w:t>sõrmejälgede võtmiseks. Kui liikmesriigi õigus võimaldab võtta sõrmejälgi viimase võimalusena jõu- või sunnimeetmete teel, peavad need meetmed olema täielikus kooskõlas ELi põhiõiguste hartaga Kolmandate riikide kodanikelt</w:t>
            </w:r>
            <w:r w:rsidRPr="007702EA">
              <w:rPr>
                <w:b/>
                <w:i/>
                <w:noProof/>
              </w:rPr>
              <w:t xml:space="preserve"> või kodakondsuseta isikutelt</w:t>
            </w:r>
            <w:r w:rsidRPr="007702EA">
              <w:rPr>
                <w:noProof/>
              </w:rPr>
              <w:t>, keda peetakse haavatavateks isikuteks, ning alaealistelt ei tohiks sunniviisiliselt sõrmejälgi võtta ega nende näokujutist jäädvustada, välja arvatud nõuetekohaselt põhjendatud asjaoludel, mis on siseriikliku õiguse alusel lubatud.</w:t>
            </w:r>
          </w:p>
        </w:tc>
      </w:tr>
      <w:tr w:rsidR="007702EA" w:rsidRPr="007702EA" w14:paraId="5FD14FA3" w14:textId="77777777" w:rsidTr="00532E0B">
        <w:trPr>
          <w:jc w:val="center"/>
        </w:trPr>
        <w:tc>
          <w:tcPr>
            <w:tcW w:w="4876" w:type="dxa"/>
            <w:hideMark/>
          </w:tcPr>
          <w:p w14:paraId="53D04542" w14:textId="77777777" w:rsidR="00532E0B" w:rsidRPr="007702EA" w:rsidRDefault="00532E0B">
            <w:pPr>
              <w:pStyle w:val="Normal6"/>
              <w:rPr>
                <w:noProof/>
              </w:rPr>
            </w:pPr>
            <w:r w:rsidRPr="007702EA">
              <w:rPr>
                <w:noProof/>
              </w:rPr>
              <w:t>__________________</w:t>
            </w:r>
          </w:p>
        </w:tc>
        <w:tc>
          <w:tcPr>
            <w:tcW w:w="4876" w:type="dxa"/>
            <w:hideMark/>
          </w:tcPr>
          <w:p w14:paraId="77FDD495" w14:textId="77777777" w:rsidR="00532E0B" w:rsidRPr="007702EA" w:rsidRDefault="00532E0B">
            <w:pPr>
              <w:pStyle w:val="Normal6"/>
              <w:rPr>
                <w:noProof/>
                <w:szCs w:val="24"/>
              </w:rPr>
            </w:pPr>
            <w:r w:rsidRPr="007702EA">
              <w:rPr>
                <w:noProof/>
              </w:rPr>
              <w:t>__________________</w:t>
            </w:r>
          </w:p>
        </w:tc>
      </w:tr>
      <w:tr w:rsidR="007702EA" w:rsidRPr="007702EA" w14:paraId="7C076FC7" w14:textId="77777777" w:rsidTr="00532E0B">
        <w:trPr>
          <w:jc w:val="center"/>
        </w:trPr>
        <w:tc>
          <w:tcPr>
            <w:tcW w:w="4876" w:type="dxa"/>
            <w:hideMark/>
          </w:tcPr>
          <w:p w14:paraId="7BE915A0" w14:textId="77777777" w:rsidR="00532E0B" w:rsidRPr="007702EA" w:rsidRDefault="00532E0B">
            <w:pPr>
              <w:pStyle w:val="Normal6"/>
              <w:rPr>
                <w:noProof/>
              </w:rPr>
            </w:pPr>
            <w:r w:rsidRPr="007702EA">
              <w:rPr>
                <w:noProof/>
                <w:vertAlign w:val="superscript"/>
              </w:rPr>
              <w:t>34</w:t>
            </w:r>
            <w:r w:rsidRPr="007702EA">
              <w:t xml:space="preserve"> COM(2015) 150 final, 27.5.2015.</w:t>
            </w:r>
          </w:p>
        </w:tc>
        <w:tc>
          <w:tcPr>
            <w:tcW w:w="4876" w:type="dxa"/>
            <w:hideMark/>
          </w:tcPr>
          <w:p w14:paraId="37EF8D2B" w14:textId="77777777" w:rsidR="00532E0B" w:rsidRPr="007702EA" w:rsidRDefault="00532E0B">
            <w:pPr>
              <w:pStyle w:val="Normal6"/>
              <w:rPr>
                <w:noProof/>
                <w:szCs w:val="24"/>
              </w:rPr>
            </w:pPr>
            <w:r w:rsidRPr="007702EA">
              <w:rPr>
                <w:noProof/>
                <w:vertAlign w:val="superscript"/>
              </w:rPr>
              <w:t>34</w:t>
            </w:r>
            <w:r w:rsidRPr="007702EA">
              <w:t xml:space="preserve"> COM(2015) 150 final, 27.5.2015.</w:t>
            </w:r>
          </w:p>
        </w:tc>
      </w:tr>
    </w:tbl>
    <w:p w14:paraId="4458183C"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02A681DA" w14:textId="77777777" w:rsidR="00532E0B" w:rsidRPr="007702EA" w:rsidRDefault="00532E0B" w:rsidP="00532E0B">
      <w:pPr>
        <w:rPr>
          <w:noProof/>
        </w:rPr>
      </w:pPr>
      <w:r w:rsidRPr="007702EA">
        <w:rPr>
          <w:rStyle w:val="HideTWBExt"/>
          <w:color w:val="auto"/>
        </w:rPr>
        <w:t>&lt;/Amend&gt;</w:t>
      </w:r>
    </w:p>
    <w:p w14:paraId="48D049AF" w14:textId="40BCA4F8"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12</w:t>
      </w:r>
      <w:r w:rsidRPr="007702EA">
        <w:rPr>
          <w:rStyle w:val="HideTWBExt"/>
          <w:b w:val="0"/>
          <w:color w:val="auto"/>
        </w:rPr>
        <w:t>&lt;/NumAm&gt;</w:t>
      </w:r>
    </w:p>
    <w:p w14:paraId="79A78EF9"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2C24D37B" w14:textId="77777777" w:rsidR="00532E0B" w:rsidRPr="007702EA" w:rsidRDefault="00532E0B" w:rsidP="00532E0B">
      <w:pPr>
        <w:pStyle w:val="NormalBold"/>
        <w:rPr>
          <w:noProof/>
        </w:rPr>
      </w:pPr>
      <w:r w:rsidRPr="007702EA">
        <w:rPr>
          <w:rStyle w:val="HideTWBExt"/>
          <w:b w:val="0"/>
          <w:color w:val="auto"/>
        </w:rPr>
        <w:t>&lt;Article&gt;</w:t>
      </w:r>
      <w:r w:rsidRPr="007702EA">
        <w:rPr>
          <w:noProof/>
        </w:rPr>
        <w:t>Põhjendus 31</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5BC8686D" w14:textId="77777777" w:rsidTr="00532E0B">
        <w:trPr>
          <w:jc w:val="center"/>
        </w:trPr>
        <w:tc>
          <w:tcPr>
            <w:tcW w:w="9752" w:type="dxa"/>
            <w:gridSpan w:val="2"/>
          </w:tcPr>
          <w:p w14:paraId="1BD1D440" w14:textId="77777777" w:rsidR="00532E0B" w:rsidRPr="007702EA" w:rsidRDefault="00532E0B">
            <w:pPr>
              <w:keepNext/>
              <w:rPr>
                <w:noProof/>
              </w:rPr>
            </w:pPr>
          </w:p>
        </w:tc>
      </w:tr>
      <w:tr w:rsidR="007702EA" w:rsidRPr="007702EA" w14:paraId="25258AC9" w14:textId="77777777" w:rsidTr="00532E0B">
        <w:trPr>
          <w:jc w:val="center"/>
        </w:trPr>
        <w:tc>
          <w:tcPr>
            <w:tcW w:w="4876" w:type="dxa"/>
            <w:hideMark/>
          </w:tcPr>
          <w:p w14:paraId="325AFAE2" w14:textId="77777777" w:rsidR="00532E0B" w:rsidRPr="007702EA" w:rsidRDefault="00532E0B">
            <w:pPr>
              <w:pStyle w:val="ColumnHeading"/>
              <w:keepNext/>
              <w:rPr>
                <w:noProof/>
              </w:rPr>
            </w:pPr>
            <w:r w:rsidRPr="007702EA">
              <w:rPr>
                <w:noProof/>
              </w:rPr>
              <w:t>Komisjoni ettepanek</w:t>
            </w:r>
          </w:p>
        </w:tc>
        <w:tc>
          <w:tcPr>
            <w:tcW w:w="4876" w:type="dxa"/>
            <w:hideMark/>
          </w:tcPr>
          <w:p w14:paraId="67578F69" w14:textId="77777777" w:rsidR="00532E0B" w:rsidRPr="007702EA" w:rsidRDefault="00532E0B">
            <w:pPr>
              <w:pStyle w:val="ColumnHeading"/>
              <w:keepNext/>
              <w:rPr>
                <w:noProof/>
              </w:rPr>
            </w:pPr>
            <w:r w:rsidRPr="007702EA">
              <w:rPr>
                <w:noProof/>
              </w:rPr>
              <w:t>Muudatusettepanek</w:t>
            </w:r>
          </w:p>
        </w:tc>
      </w:tr>
      <w:tr w:rsidR="007702EA" w:rsidRPr="007702EA" w14:paraId="69C94D63" w14:textId="77777777" w:rsidTr="00532E0B">
        <w:trPr>
          <w:jc w:val="center"/>
        </w:trPr>
        <w:tc>
          <w:tcPr>
            <w:tcW w:w="4876" w:type="dxa"/>
            <w:hideMark/>
          </w:tcPr>
          <w:p w14:paraId="2C49FA1E" w14:textId="77777777" w:rsidR="00532E0B" w:rsidRPr="007702EA" w:rsidRDefault="00532E0B">
            <w:pPr>
              <w:pStyle w:val="Normal6"/>
              <w:rPr>
                <w:noProof/>
              </w:rPr>
            </w:pPr>
            <w:r w:rsidRPr="007702EA">
              <w:rPr>
                <w:noProof/>
              </w:rPr>
              <w:t>(31)</w:t>
            </w:r>
            <w:r w:rsidRPr="007702EA">
              <w:tab/>
            </w:r>
            <w:r w:rsidRPr="007702EA">
              <w:rPr>
                <w:noProof/>
              </w:rPr>
              <w:t xml:space="preserve">Eurodac-süsteemis leitud kokkulangevusi peaks kontrollima koolitatud sõrmejäljeekspert, et oleks võimalik tagada nii vastutuse korrektne kindlaksmääramine vastavalt määrusele (EL) nr […/…], kolmanda riigi kodaniku või kodakondsuseta isiku täpne tuvastamine kui ka selliste kuriteos kahtlustatavate või kuriteoohvrite täpne </w:t>
            </w:r>
            <w:r w:rsidRPr="007702EA">
              <w:rPr>
                <w:noProof/>
              </w:rPr>
              <w:lastRenderedPageBreak/>
              <w:t xml:space="preserve">tuvastamine, kelle andmed võivad olla Eurodac-süsteemis salvestatud. </w:t>
            </w:r>
            <w:r w:rsidRPr="007702EA">
              <w:rPr>
                <w:b/>
                <w:i/>
                <w:noProof/>
              </w:rPr>
              <w:t>Kui on kahtlusi</w:t>
            </w:r>
            <w:r w:rsidRPr="007702EA">
              <w:rPr>
                <w:noProof/>
              </w:rPr>
              <w:t xml:space="preserve">, </w:t>
            </w:r>
            <w:r w:rsidRPr="007702EA">
              <w:rPr>
                <w:b/>
                <w:i/>
                <w:noProof/>
              </w:rPr>
              <w:t>kas tulemused käivad sama isiku kohta</w:t>
            </w:r>
            <w:r w:rsidRPr="007702EA">
              <w:rPr>
                <w:noProof/>
              </w:rPr>
              <w:t xml:space="preserve">, </w:t>
            </w:r>
            <w:r w:rsidRPr="007702EA">
              <w:rPr>
                <w:b/>
                <w:i/>
                <w:noProof/>
              </w:rPr>
              <w:t>tuleks kontrollida ka Eurodac-süsteemist näokujutiste</w:t>
            </w:r>
            <w:r w:rsidRPr="007702EA">
              <w:rPr>
                <w:noProof/>
              </w:rPr>
              <w:t xml:space="preserve"> põhjal</w:t>
            </w:r>
            <w:r w:rsidRPr="007702EA">
              <w:rPr>
                <w:b/>
                <w:i/>
                <w:noProof/>
              </w:rPr>
              <w:t xml:space="preserve"> leitud kokkulangevusi</w:t>
            </w:r>
            <w:r w:rsidRPr="007702EA">
              <w:rPr>
                <w:noProof/>
              </w:rPr>
              <w:t>.</w:t>
            </w:r>
          </w:p>
        </w:tc>
        <w:tc>
          <w:tcPr>
            <w:tcW w:w="4876" w:type="dxa"/>
            <w:hideMark/>
          </w:tcPr>
          <w:p w14:paraId="2D0D141C" w14:textId="6A5B785C" w:rsidR="00532E0B" w:rsidRPr="007702EA" w:rsidRDefault="00532E0B" w:rsidP="008965BA">
            <w:pPr>
              <w:pStyle w:val="Normal6"/>
              <w:rPr>
                <w:noProof/>
                <w:szCs w:val="24"/>
              </w:rPr>
            </w:pPr>
            <w:r w:rsidRPr="007702EA">
              <w:rPr>
                <w:noProof/>
              </w:rPr>
              <w:lastRenderedPageBreak/>
              <w:t>(31)</w:t>
            </w:r>
            <w:r w:rsidRPr="007702EA">
              <w:tab/>
            </w:r>
            <w:r w:rsidRPr="007702EA">
              <w:rPr>
                <w:noProof/>
              </w:rPr>
              <w:t xml:space="preserve">Eurodac-süsteemis leitud kokkulangevusi peaks kontrollima koolitatud sõrmejäljeekspert, et oleks võimalik tagada nii vastutuse korrektne kindlaksmääramine vastavalt määrusele (EL) nr […/…], kolmanda riigi kodaniku või kodakondsuseta isiku täpne tuvastamine kui ka selliste kuriteos kahtlustatavate või kuriteoohvrite täpne </w:t>
            </w:r>
            <w:r w:rsidRPr="007702EA">
              <w:rPr>
                <w:noProof/>
              </w:rPr>
              <w:lastRenderedPageBreak/>
              <w:t xml:space="preserve">tuvastamine, kelle andmed võivad olla Eurodac-süsteemis salvestatud. </w:t>
            </w:r>
            <w:r w:rsidRPr="007702EA">
              <w:rPr>
                <w:b/>
                <w:i/>
                <w:noProof/>
              </w:rPr>
              <w:t>Eurodac-süsteemis näokujutiste põhjal leitud kokkulangevusi peaks kontrollima ametnik</w:t>
            </w:r>
            <w:r w:rsidRPr="007702EA">
              <w:rPr>
                <w:noProof/>
              </w:rPr>
              <w:t xml:space="preserve">, </w:t>
            </w:r>
            <w:r w:rsidRPr="007702EA">
              <w:rPr>
                <w:b/>
                <w:i/>
                <w:noProof/>
              </w:rPr>
              <w:t>kes on saanud koolituse kooskõlas siseriikliku tavaga</w:t>
            </w:r>
            <w:r w:rsidRPr="007702EA">
              <w:rPr>
                <w:noProof/>
              </w:rPr>
              <w:t xml:space="preserve">, </w:t>
            </w:r>
            <w:r w:rsidRPr="007702EA">
              <w:rPr>
                <w:b/>
                <w:i/>
                <w:noProof/>
              </w:rPr>
              <w:t>eriti juhul kui võrdlust tehakse üksnes näokujutise</w:t>
            </w:r>
            <w:r w:rsidRPr="007702EA">
              <w:rPr>
                <w:noProof/>
              </w:rPr>
              <w:t xml:space="preserve"> põhjal</w:t>
            </w:r>
            <w:r w:rsidRPr="007702EA">
              <w:rPr>
                <w:b/>
                <w:i/>
                <w:noProof/>
              </w:rPr>
              <w:t>. Kui sõrmejälje ja näokujutise võrdlust tehakse samal ajal ning kokkulangevus saadakse mõlema biomeetrilise andmekogumi põhjal, siis võib liikmesriik vajaduse korral kontrollida näokujutise kokkulangevust</w:t>
            </w:r>
            <w:r w:rsidRPr="007702EA">
              <w:rPr>
                <w:noProof/>
              </w:rPr>
              <w:t>.</w:t>
            </w:r>
          </w:p>
        </w:tc>
      </w:tr>
    </w:tbl>
    <w:p w14:paraId="6AAAB949" w14:textId="77777777" w:rsidR="00532E0B" w:rsidRPr="007702EA" w:rsidRDefault="00532E0B" w:rsidP="00F76EDF">
      <w:pPr>
        <w:pStyle w:val="Olang"/>
        <w:rPr>
          <w:szCs w:val="24"/>
        </w:rPr>
      </w:pPr>
      <w:r w:rsidRPr="007702EA">
        <w:lastRenderedPageBreak/>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32931C0F" w14:textId="77777777" w:rsidR="00532E0B" w:rsidRPr="007702EA" w:rsidRDefault="00532E0B" w:rsidP="00532E0B">
      <w:pPr>
        <w:rPr>
          <w:noProof/>
        </w:rPr>
      </w:pPr>
      <w:r w:rsidRPr="007702EA">
        <w:rPr>
          <w:rStyle w:val="HideTWBExt"/>
          <w:color w:val="auto"/>
        </w:rPr>
        <w:t>&lt;/Amend&gt;</w:t>
      </w:r>
    </w:p>
    <w:p w14:paraId="50A82C90" w14:textId="5C802EB2"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13</w:t>
      </w:r>
      <w:r w:rsidRPr="007702EA">
        <w:rPr>
          <w:rStyle w:val="HideTWBExt"/>
          <w:b w:val="0"/>
          <w:color w:val="auto"/>
        </w:rPr>
        <w:t>&lt;/NumAm&gt;</w:t>
      </w:r>
    </w:p>
    <w:p w14:paraId="5EC2643B"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628C160E" w14:textId="77777777" w:rsidR="00532E0B" w:rsidRPr="007702EA" w:rsidRDefault="00532E0B" w:rsidP="00532E0B">
      <w:pPr>
        <w:pStyle w:val="NormalBold"/>
        <w:rPr>
          <w:noProof/>
        </w:rPr>
      </w:pPr>
      <w:r w:rsidRPr="007702EA">
        <w:rPr>
          <w:rStyle w:val="HideTWBExt"/>
          <w:b w:val="0"/>
          <w:color w:val="auto"/>
        </w:rPr>
        <w:t>&lt;Article&gt;</w:t>
      </w:r>
      <w:r w:rsidRPr="007702EA">
        <w:rPr>
          <w:noProof/>
        </w:rPr>
        <w:t>Põhjendus 34</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60800657" w14:textId="77777777" w:rsidTr="00532E0B">
        <w:trPr>
          <w:jc w:val="center"/>
        </w:trPr>
        <w:tc>
          <w:tcPr>
            <w:tcW w:w="9752" w:type="dxa"/>
            <w:gridSpan w:val="2"/>
          </w:tcPr>
          <w:p w14:paraId="33370322" w14:textId="77777777" w:rsidR="00532E0B" w:rsidRPr="007702EA" w:rsidRDefault="00532E0B">
            <w:pPr>
              <w:keepNext/>
              <w:rPr>
                <w:noProof/>
              </w:rPr>
            </w:pPr>
          </w:p>
        </w:tc>
      </w:tr>
      <w:tr w:rsidR="007702EA" w:rsidRPr="007702EA" w14:paraId="21EAC9DB" w14:textId="77777777" w:rsidTr="00532E0B">
        <w:trPr>
          <w:jc w:val="center"/>
        </w:trPr>
        <w:tc>
          <w:tcPr>
            <w:tcW w:w="4876" w:type="dxa"/>
            <w:hideMark/>
          </w:tcPr>
          <w:p w14:paraId="2A803363" w14:textId="77777777" w:rsidR="00532E0B" w:rsidRPr="007702EA" w:rsidRDefault="00532E0B">
            <w:pPr>
              <w:pStyle w:val="ColumnHeading"/>
              <w:keepNext/>
              <w:rPr>
                <w:noProof/>
              </w:rPr>
            </w:pPr>
            <w:r w:rsidRPr="007702EA">
              <w:rPr>
                <w:noProof/>
              </w:rPr>
              <w:t>Komisjoni ettepanek</w:t>
            </w:r>
          </w:p>
        </w:tc>
        <w:tc>
          <w:tcPr>
            <w:tcW w:w="4876" w:type="dxa"/>
            <w:hideMark/>
          </w:tcPr>
          <w:p w14:paraId="13403981" w14:textId="77777777" w:rsidR="00532E0B" w:rsidRPr="007702EA" w:rsidRDefault="00532E0B">
            <w:pPr>
              <w:pStyle w:val="ColumnHeading"/>
              <w:keepNext/>
              <w:rPr>
                <w:noProof/>
              </w:rPr>
            </w:pPr>
            <w:r w:rsidRPr="007702EA">
              <w:rPr>
                <w:noProof/>
              </w:rPr>
              <w:t>Muudatusettepanek</w:t>
            </w:r>
          </w:p>
        </w:tc>
      </w:tr>
      <w:tr w:rsidR="007702EA" w:rsidRPr="007702EA" w14:paraId="2D2C382A" w14:textId="77777777" w:rsidTr="00532E0B">
        <w:trPr>
          <w:jc w:val="center"/>
        </w:trPr>
        <w:tc>
          <w:tcPr>
            <w:tcW w:w="4876" w:type="dxa"/>
            <w:hideMark/>
          </w:tcPr>
          <w:p w14:paraId="474E8EAE" w14:textId="77777777" w:rsidR="00532E0B" w:rsidRPr="007702EA" w:rsidRDefault="00532E0B">
            <w:pPr>
              <w:pStyle w:val="Normal6"/>
              <w:rPr>
                <w:noProof/>
              </w:rPr>
            </w:pPr>
            <w:r w:rsidRPr="007702EA">
              <w:rPr>
                <w:noProof/>
              </w:rPr>
              <w:t>(34)</w:t>
            </w:r>
            <w:r w:rsidRPr="007702EA">
              <w:tab/>
            </w:r>
            <w:r w:rsidRPr="007702EA">
              <w:rPr>
                <w:noProof/>
              </w:rPr>
              <w:t>Säilitusaega tuleks lühendada teatavate eriolukordade puhul, kui ei ole vajadust sõrmejälgede ja näokujutiste andmeid ning kõiki muid isikuandmeid nii kaua säilitada. Sõrmejälgede ja näokujutiste andmed ning muud kolmanda riigi kodanikule kuuluvad isikuandmed tuleks kustutada kohe, kui kolmanda riigi kodanik või kodakondsuseta isik saab liikmesriigi kodakondsuse.</w:t>
            </w:r>
          </w:p>
        </w:tc>
        <w:tc>
          <w:tcPr>
            <w:tcW w:w="4876" w:type="dxa"/>
            <w:hideMark/>
          </w:tcPr>
          <w:p w14:paraId="2BC484ED" w14:textId="77777777" w:rsidR="00532E0B" w:rsidRPr="007702EA" w:rsidRDefault="00532E0B">
            <w:pPr>
              <w:pStyle w:val="Normal6"/>
              <w:rPr>
                <w:noProof/>
                <w:szCs w:val="24"/>
              </w:rPr>
            </w:pPr>
            <w:r w:rsidRPr="007702EA">
              <w:rPr>
                <w:noProof/>
              </w:rPr>
              <w:t>(34)</w:t>
            </w:r>
            <w:r w:rsidRPr="007702EA">
              <w:tab/>
            </w:r>
            <w:r w:rsidRPr="007702EA">
              <w:rPr>
                <w:noProof/>
              </w:rPr>
              <w:t xml:space="preserve">Säilitusaega tuleks lühendada teatavate eriolukordade puhul, kui ei ole vajadust sõrmejälgede ja näokujutiste andmeid ning kõiki muid isikuandmeid nii kaua säilitada. Sõrmejälgede ja näokujutiste andmed ning muud kolmanda riigi kodanikule </w:t>
            </w:r>
            <w:r w:rsidRPr="007702EA">
              <w:rPr>
                <w:b/>
                <w:i/>
                <w:noProof/>
              </w:rPr>
              <w:t xml:space="preserve">või kodakondsuseta isikule </w:t>
            </w:r>
            <w:r w:rsidRPr="007702EA">
              <w:rPr>
                <w:noProof/>
              </w:rPr>
              <w:t>kuuluvad isikuandmed tuleks kustutada kohe, kui kolmanda riigi kodanik või kodakondsuseta isik saab liikmesriigi kodakondsuse.</w:t>
            </w:r>
          </w:p>
        </w:tc>
      </w:tr>
    </w:tbl>
    <w:p w14:paraId="1473625A"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2990C7ED" w14:textId="77777777" w:rsidR="00532E0B" w:rsidRPr="007702EA" w:rsidRDefault="00532E0B" w:rsidP="00532E0B">
      <w:pPr>
        <w:rPr>
          <w:noProof/>
        </w:rPr>
      </w:pPr>
      <w:r w:rsidRPr="007702EA">
        <w:rPr>
          <w:rStyle w:val="HideTWBExt"/>
          <w:color w:val="auto"/>
        </w:rPr>
        <w:t>&lt;/Amend&gt;</w:t>
      </w:r>
    </w:p>
    <w:p w14:paraId="32528F8A" w14:textId="6C8F404C"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14</w:t>
      </w:r>
      <w:r w:rsidRPr="007702EA">
        <w:rPr>
          <w:rStyle w:val="HideTWBExt"/>
          <w:b w:val="0"/>
          <w:color w:val="auto"/>
        </w:rPr>
        <w:t>&lt;/NumAm&gt;</w:t>
      </w:r>
    </w:p>
    <w:p w14:paraId="24595CB4"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13462861" w14:textId="77777777" w:rsidR="00532E0B" w:rsidRPr="007702EA" w:rsidRDefault="00532E0B" w:rsidP="00532E0B">
      <w:pPr>
        <w:pStyle w:val="NormalBold"/>
        <w:rPr>
          <w:noProof/>
        </w:rPr>
      </w:pPr>
      <w:r w:rsidRPr="007702EA">
        <w:rPr>
          <w:rStyle w:val="HideTWBExt"/>
          <w:b w:val="0"/>
          <w:color w:val="auto"/>
        </w:rPr>
        <w:t>&lt;Article&gt;</w:t>
      </w:r>
      <w:r w:rsidRPr="007702EA">
        <w:rPr>
          <w:noProof/>
        </w:rPr>
        <w:t>Põhjendus 41</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46CB988C" w14:textId="77777777" w:rsidTr="00532E0B">
        <w:trPr>
          <w:jc w:val="center"/>
        </w:trPr>
        <w:tc>
          <w:tcPr>
            <w:tcW w:w="9752" w:type="dxa"/>
            <w:gridSpan w:val="2"/>
          </w:tcPr>
          <w:p w14:paraId="0587D38E" w14:textId="77777777" w:rsidR="00532E0B" w:rsidRPr="007702EA" w:rsidRDefault="00532E0B">
            <w:pPr>
              <w:keepNext/>
              <w:rPr>
                <w:noProof/>
              </w:rPr>
            </w:pPr>
          </w:p>
        </w:tc>
      </w:tr>
      <w:tr w:rsidR="007702EA" w:rsidRPr="007702EA" w14:paraId="7F181C28" w14:textId="77777777" w:rsidTr="00532E0B">
        <w:trPr>
          <w:jc w:val="center"/>
        </w:trPr>
        <w:tc>
          <w:tcPr>
            <w:tcW w:w="4876" w:type="dxa"/>
            <w:hideMark/>
          </w:tcPr>
          <w:p w14:paraId="0BA801EA" w14:textId="77777777" w:rsidR="00532E0B" w:rsidRPr="007702EA" w:rsidRDefault="00532E0B">
            <w:pPr>
              <w:pStyle w:val="ColumnHeading"/>
              <w:keepNext/>
              <w:rPr>
                <w:noProof/>
              </w:rPr>
            </w:pPr>
            <w:r w:rsidRPr="007702EA">
              <w:rPr>
                <w:noProof/>
              </w:rPr>
              <w:t>Komisjoni ettepanek</w:t>
            </w:r>
          </w:p>
        </w:tc>
        <w:tc>
          <w:tcPr>
            <w:tcW w:w="4876" w:type="dxa"/>
            <w:hideMark/>
          </w:tcPr>
          <w:p w14:paraId="475E1352" w14:textId="77777777" w:rsidR="00532E0B" w:rsidRPr="007702EA" w:rsidRDefault="00532E0B">
            <w:pPr>
              <w:pStyle w:val="ColumnHeading"/>
              <w:keepNext/>
              <w:rPr>
                <w:noProof/>
              </w:rPr>
            </w:pPr>
            <w:r w:rsidRPr="007702EA">
              <w:rPr>
                <w:noProof/>
              </w:rPr>
              <w:t>Muudatusettepanek</w:t>
            </w:r>
          </w:p>
        </w:tc>
      </w:tr>
      <w:tr w:rsidR="007702EA" w:rsidRPr="007702EA" w14:paraId="6C678831" w14:textId="77777777" w:rsidTr="00532E0B">
        <w:trPr>
          <w:jc w:val="center"/>
        </w:trPr>
        <w:tc>
          <w:tcPr>
            <w:tcW w:w="4876" w:type="dxa"/>
            <w:hideMark/>
          </w:tcPr>
          <w:p w14:paraId="5AFD35E6" w14:textId="77777777" w:rsidR="00532E0B" w:rsidRPr="007702EA" w:rsidRDefault="00532E0B">
            <w:pPr>
              <w:pStyle w:val="Normal6"/>
              <w:rPr>
                <w:noProof/>
              </w:rPr>
            </w:pPr>
            <w:r w:rsidRPr="007702EA">
              <w:rPr>
                <w:noProof/>
              </w:rPr>
              <w:t>(41)</w:t>
            </w:r>
            <w:r w:rsidRPr="007702EA">
              <w:tab/>
            </w:r>
            <w:r w:rsidRPr="007702EA">
              <w:rPr>
                <w:noProof/>
              </w:rPr>
              <w:t xml:space="preserve">Selleks et tagada isikuandmete </w:t>
            </w:r>
            <w:r w:rsidRPr="007702EA">
              <w:rPr>
                <w:noProof/>
              </w:rPr>
              <w:lastRenderedPageBreak/>
              <w:t xml:space="preserve">kaitse ja välistada süstemaatiline võrdlemine, mis peaks olema keelatud, tuleks Eurodac-süsteemi andmeid töödelda ainult erijuhtumitel ning kui see on vajalik terroriaktide või muude raskete kuritegude ennetamiseks, avastamiseks või uurimiseks. Erijuhtumiga on eelkõige tegemist siis, kui sõrmejälgede andmete võrdlemise taotluse aluseks on terroriakti või muu raske kuriteoga seotud spetsiifiline ja konkreetne olukord või spetsiifiline ja konkreetne oht või konkreetsed isikud, kelle puhul on põhjendatult alust arvata, et nad panevad toime või on toime pannud mis tahes sellise kuriteo. Erijuhtumiga on tegemist ka siis, kui sõrmejälgede andmete võrdlemise taotlus on seotud isikuga, kes on terroriakti või muu raske kuriteo ohver. Määratud asutused </w:t>
            </w:r>
            <w:r w:rsidRPr="007702EA">
              <w:rPr>
                <w:b/>
                <w:i/>
                <w:noProof/>
              </w:rPr>
              <w:t xml:space="preserve">ja Europol </w:t>
            </w:r>
            <w:r w:rsidRPr="007702EA">
              <w:rPr>
                <w:noProof/>
              </w:rPr>
              <w:t>peaksid seega taotlema andmete võrdlemist Eurodac-süsteemi andmetega üksnes siis, kui neil on piisavalt alust arvata, et sellise võrdluse tulemusena saadakse teavet, mis oluliselt aitab kaasa terroriakti või muu raske kuriteo ennetamisele, avastamisele või uurimisele.</w:t>
            </w:r>
          </w:p>
        </w:tc>
        <w:tc>
          <w:tcPr>
            <w:tcW w:w="4876" w:type="dxa"/>
            <w:hideMark/>
          </w:tcPr>
          <w:p w14:paraId="3F098CB3" w14:textId="77777777" w:rsidR="00532E0B" w:rsidRPr="007702EA" w:rsidRDefault="00532E0B">
            <w:pPr>
              <w:pStyle w:val="Normal6"/>
              <w:rPr>
                <w:noProof/>
                <w:szCs w:val="24"/>
              </w:rPr>
            </w:pPr>
            <w:r w:rsidRPr="007702EA">
              <w:rPr>
                <w:noProof/>
              </w:rPr>
              <w:lastRenderedPageBreak/>
              <w:t>(41)</w:t>
            </w:r>
            <w:r w:rsidRPr="007702EA">
              <w:tab/>
            </w:r>
            <w:r w:rsidRPr="007702EA">
              <w:rPr>
                <w:noProof/>
              </w:rPr>
              <w:t xml:space="preserve">Selleks et tagada isikuandmete </w:t>
            </w:r>
            <w:r w:rsidRPr="007702EA">
              <w:rPr>
                <w:noProof/>
              </w:rPr>
              <w:lastRenderedPageBreak/>
              <w:t>kaitse ja välistada süstemaatiline võrdlemine, mis peaks olema keelatud, tuleks Eurodac-süsteemi andmeid töödelda ainult erijuhtumitel ning kui see on vajalik terroriaktide või muude raskete kuritegude ennetamiseks, avastamiseks või uurimiseks. Erijuhtumiga on eelkõige tegemist siis, kui sõrmejälgede andmete võrdlemise taotluse aluseks on terroriakti või muu raske kuriteoga seotud spetsiifiline ja konkreetne olukord või spetsiifiline ja konkreetne oht või konkreetsed isikud, kelle puhul on põhjendatult alust arvata, et nad panevad toime või on toime pannud mis tahes sellise kuriteo. Erijuhtumiga on tegemist ka siis, kui sõrmejälgede andmete võrdlemise taotlus on seotud isikuga, kes on terroriakti või muu raske kuriteo ohver. Määratud asutused peaksid seega taotlema andmete võrdlemist Eurodac-süsteemi andmetega üksnes siis, kui neil on piisavalt alust arvata, et sellise võrdluse tulemusena saadakse teavet, mis oluliselt aitab kaasa terroriakti või muu raske kuriteo ennetamisele, avastamisele või uurimisele.</w:t>
            </w:r>
          </w:p>
        </w:tc>
      </w:tr>
    </w:tbl>
    <w:p w14:paraId="5AE09F7C" w14:textId="77777777" w:rsidR="00532E0B" w:rsidRPr="007702EA" w:rsidRDefault="00532E0B" w:rsidP="00F76EDF">
      <w:pPr>
        <w:pStyle w:val="Olang"/>
        <w:rPr>
          <w:szCs w:val="24"/>
        </w:rPr>
      </w:pPr>
      <w:r w:rsidRPr="007702EA">
        <w:lastRenderedPageBreak/>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7653303C"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706E65FB" w14:textId="2BD1A34A" w:rsidR="00532E0B" w:rsidRPr="007702EA" w:rsidRDefault="00D2497D" w:rsidP="00532E0B">
      <w:pPr>
        <w:pStyle w:val="Normal12Italic"/>
        <w:rPr>
          <w:noProof/>
        </w:rPr>
      </w:pPr>
      <w:r w:rsidRPr="007702EA">
        <w:t>Muudatusettepanek on seotud (kodifitseerimata) ettepaneku artikli 1 lõike 1 punktiga c, milles on sätestatud, et Eurodac ei ole olemas üksnes Dublini määruse rakendamiseks, vaid ka õiguskaitse eesmärgil. Kuid kuna praegu teostab sõltumatu kontrolliasutus eelkontrolli iga Europoli tegevusüksuse Eurodac-süsteemi pääsu suhtes, muudab see rakendamise õiguslikel, andmekaitsega seotud ja tehnilistel põhjustel väga raskeks. Selle nõude tühistamist tasakaalustab artiklisse 22 lisatud uus lõige 3b, millega tugevdatakse kohustust järgida andmekaitse eeskirju ja seal ette nähtud kontrollimehhanisme.</w:t>
      </w:r>
    </w:p>
    <w:p w14:paraId="564B3582" w14:textId="77777777" w:rsidR="00532E0B" w:rsidRPr="007702EA" w:rsidRDefault="00532E0B" w:rsidP="00532E0B">
      <w:pPr>
        <w:rPr>
          <w:noProof/>
        </w:rPr>
      </w:pPr>
      <w:r w:rsidRPr="007702EA">
        <w:rPr>
          <w:rStyle w:val="HideTWBExt"/>
          <w:color w:val="auto"/>
        </w:rPr>
        <w:t>&lt;/Amend&gt;</w:t>
      </w:r>
    </w:p>
    <w:p w14:paraId="135E9BC7" w14:textId="4F8A5EDC" w:rsidR="008965BA" w:rsidRPr="007702EA" w:rsidRDefault="008965BA" w:rsidP="00C5218D">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15</w:t>
      </w:r>
      <w:r w:rsidRPr="007702EA">
        <w:rPr>
          <w:rStyle w:val="HideTWBExt"/>
          <w:b w:val="0"/>
          <w:color w:val="auto"/>
        </w:rPr>
        <w:t>&lt;/NumAm&gt;</w:t>
      </w:r>
    </w:p>
    <w:p w14:paraId="2F8AD811" w14:textId="0F650601" w:rsidR="008965BA" w:rsidRPr="007702EA" w:rsidRDefault="008965BA" w:rsidP="00C5218D">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7C8FD58B" w14:textId="743D6A71" w:rsidR="008965BA" w:rsidRPr="007702EA" w:rsidRDefault="008965BA" w:rsidP="00C5218D">
      <w:pPr>
        <w:pStyle w:val="NormalBold"/>
        <w:keepNext/>
        <w:rPr>
          <w:noProof/>
        </w:rPr>
      </w:pPr>
      <w:r w:rsidRPr="007702EA">
        <w:rPr>
          <w:rStyle w:val="HideTWBExt"/>
          <w:b w:val="0"/>
          <w:color w:val="auto"/>
        </w:rPr>
        <w:t>&lt;Article&gt;</w:t>
      </w:r>
      <w:r w:rsidRPr="007702EA">
        <w:rPr>
          <w:noProof/>
        </w:rPr>
        <w:t>Põhjendus 50</w:t>
      </w:r>
      <w:r w:rsidRPr="007702EA">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702EA" w:rsidRPr="007702EA" w14:paraId="57E38528" w14:textId="77777777" w:rsidTr="00C5218D">
        <w:trPr>
          <w:jc w:val="center"/>
        </w:trPr>
        <w:tc>
          <w:tcPr>
            <w:tcW w:w="9752" w:type="dxa"/>
            <w:gridSpan w:val="2"/>
          </w:tcPr>
          <w:p w14:paraId="630F2AA2" w14:textId="77777777" w:rsidR="008965BA" w:rsidRPr="007702EA" w:rsidRDefault="008965BA" w:rsidP="00C5218D">
            <w:pPr>
              <w:keepNext/>
              <w:rPr>
                <w:noProof/>
              </w:rPr>
            </w:pPr>
          </w:p>
        </w:tc>
      </w:tr>
      <w:tr w:rsidR="007702EA" w:rsidRPr="007702EA" w14:paraId="43BB8E54" w14:textId="77777777" w:rsidTr="00C5218D">
        <w:trPr>
          <w:jc w:val="center"/>
        </w:trPr>
        <w:tc>
          <w:tcPr>
            <w:tcW w:w="4876" w:type="dxa"/>
          </w:tcPr>
          <w:p w14:paraId="4E78367B" w14:textId="21BFC133" w:rsidR="008965BA" w:rsidRPr="007702EA" w:rsidRDefault="008965BA" w:rsidP="00C5218D">
            <w:pPr>
              <w:pStyle w:val="ColumnHeading"/>
              <w:keepNext/>
              <w:rPr>
                <w:noProof/>
              </w:rPr>
            </w:pPr>
            <w:r w:rsidRPr="007702EA">
              <w:rPr>
                <w:noProof/>
              </w:rPr>
              <w:t>Komisjoni ettepanek</w:t>
            </w:r>
          </w:p>
        </w:tc>
        <w:tc>
          <w:tcPr>
            <w:tcW w:w="4876" w:type="dxa"/>
          </w:tcPr>
          <w:p w14:paraId="74CEFC8C" w14:textId="539874B7" w:rsidR="008965BA" w:rsidRPr="007702EA" w:rsidRDefault="008965BA" w:rsidP="00C5218D">
            <w:pPr>
              <w:pStyle w:val="ColumnHeading"/>
              <w:keepNext/>
              <w:rPr>
                <w:noProof/>
              </w:rPr>
            </w:pPr>
            <w:r w:rsidRPr="007702EA">
              <w:rPr>
                <w:noProof/>
              </w:rPr>
              <w:t>Muudatusettepanek</w:t>
            </w:r>
          </w:p>
        </w:tc>
      </w:tr>
      <w:tr w:rsidR="007702EA" w:rsidRPr="007702EA" w14:paraId="7C75C294" w14:textId="77777777" w:rsidTr="00C5218D">
        <w:trPr>
          <w:jc w:val="center"/>
        </w:trPr>
        <w:tc>
          <w:tcPr>
            <w:tcW w:w="4876" w:type="dxa"/>
          </w:tcPr>
          <w:p w14:paraId="0D5015F1" w14:textId="27D6A68B" w:rsidR="008965BA" w:rsidRPr="007702EA" w:rsidRDefault="00171615" w:rsidP="00171615">
            <w:pPr>
              <w:pStyle w:val="Normal6"/>
              <w:rPr>
                <w:noProof/>
              </w:rPr>
            </w:pPr>
            <w:r w:rsidRPr="007702EA">
              <w:rPr>
                <w:noProof/>
              </w:rPr>
              <w:t xml:space="preserve">(50) </w:t>
            </w:r>
            <w:r w:rsidRPr="007702EA">
              <w:tab/>
            </w:r>
            <w:r w:rsidRPr="007702EA">
              <w:rPr>
                <w:noProof/>
              </w:rPr>
              <w:t xml:space="preserve"> Käesoleva määruse kohaselt </w:t>
            </w:r>
            <w:r w:rsidRPr="007702EA">
              <w:rPr>
                <w:noProof/>
              </w:rPr>
              <w:lastRenderedPageBreak/>
              <w:t>liikmesriigi või Europoli poolt kesksüsteemist saadud isikuandmete edastamine mis tahes kolmandale riigile, rahvusvahelisele organisatsioonile või liidus või väljaspool asuvale eraõiguslikule üksusele peaks olema keelatud, et tagada varjupaigaõigus ja kaitsta rahvusvahelise kaitse taotlejaid nende andmete avalikustamise eest kolmandatele riikidele. See tähendab, et liikmesriigid ei tohiks edastada kesksüsteemist saadud andmeid, mis puudutavad</w:t>
            </w:r>
            <w:r w:rsidR="007A7FC8">
              <w:rPr>
                <w:noProof/>
              </w:rPr>
              <w:t xml:space="preserve"> </w:t>
            </w:r>
            <w:r w:rsidRPr="007702EA">
              <w:rPr>
                <w:noProof/>
              </w:rPr>
              <w:t>nime(sid),</w:t>
            </w:r>
            <w:r w:rsidR="007702EA">
              <w:rPr>
                <w:b/>
                <w:i/>
                <w:noProof/>
              </w:rPr>
              <w:t xml:space="preserve"> </w:t>
            </w:r>
            <w:r w:rsidRPr="007702EA">
              <w:rPr>
                <w:noProof/>
              </w:rPr>
              <w:t>sünniaega,</w:t>
            </w:r>
            <w:r w:rsidR="007702EA">
              <w:rPr>
                <w:noProof/>
              </w:rPr>
              <w:t xml:space="preserve"> </w:t>
            </w:r>
            <w:r w:rsidRPr="007702EA">
              <w:rPr>
                <w:noProof/>
              </w:rPr>
              <w:t>kodakondsust,</w:t>
            </w:r>
            <w:r w:rsidR="007A7FC8">
              <w:rPr>
                <w:b/>
                <w:i/>
                <w:noProof/>
              </w:rPr>
              <w:t xml:space="preserve"> </w:t>
            </w:r>
            <w:r w:rsidRPr="007702EA">
              <w:rPr>
                <w:noProof/>
              </w:rPr>
              <w:t>päritoluliikmesriiki või päritoluliikmesriike</w:t>
            </w:r>
            <w:r w:rsidR="007702EA">
              <w:rPr>
                <w:noProof/>
              </w:rPr>
              <w:t xml:space="preserve"> </w:t>
            </w:r>
            <w:r w:rsidRPr="007702EA">
              <w:rPr>
                <w:noProof/>
              </w:rPr>
              <w:t>või jaotusmehhanismiga määratud liikmesriiki,</w:t>
            </w:r>
            <w:r w:rsidR="007702EA">
              <w:rPr>
                <w:noProof/>
              </w:rPr>
              <w:t xml:space="preserve"> </w:t>
            </w:r>
            <w:r w:rsidRPr="007702EA">
              <w:rPr>
                <w:noProof/>
              </w:rPr>
              <w:t>isikut tõendava või reisidokumendi andmeid</w:t>
            </w:r>
            <w:r w:rsidR="007702EA">
              <w:rPr>
                <w:noProof/>
              </w:rPr>
              <w:t xml:space="preserve"> </w:t>
            </w:r>
            <w:r w:rsidRPr="007702EA">
              <w:rPr>
                <w:noProof/>
              </w:rPr>
              <w:t>,</w:t>
            </w:r>
            <w:r w:rsidR="007702EA">
              <w:rPr>
                <w:noProof/>
              </w:rPr>
              <w:t xml:space="preserve"> </w:t>
            </w:r>
            <w:r w:rsidRPr="007702EA">
              <w:rPr>
                <w:noProof/>
              </w:rPr>
              <w:t>rahvusvahelise kaitse taotlemise kohta ja kuupäeva,</w:t>
            </w:r>
            <w:r w:rsidR="007702EA">
              <w:rPr>
                <w:noProof/>
              </w:rPr>
              <w:t xml:space="preserve"> </w:t>
            </w:r>
            <w:r w:rsidRPr="007702EA">
              <w:rPr>
                <w:noProof/>
              </w:rPr>
              <w:t>viitenumbrit, mida kasutab päritoluliikmesriik,</w:t>
            </w:r>
            <w:r w:rsidR="007702EA">
              <w:rPr>
                <w:b/>
                <w:i/>
                <w:noProof/>
              </w:rPr>
              <w:t xml:space="preserve"> </w:t>
            </w:r>
            <w:r w:rsidRPr="007702EA">
              <w:rPr>
                <w:noProof/>
              </w:rPr>
              <w:t>sõrmejälgede võtmise kuupäeva ning kuupäeva, mil liikmesriik või liikmesriigid edastas(id) andmed Eurodac-süsteemi,</w:t>
            </w:r>
            <w:r w:rsidR="007702EA">
              <w:rPr>
                <w:b/>
                <w:i/>
                <w:noProof/>
              </w:rPr>
              <w:t xml:space="preserve"> </w:t>
            </w:r>
            <w:r w:rsidRPr="007702EA">
              <w:rPr>
                <w:noProof/>
              </w:rPr>
              <w:t>operaatori kasutajatunnust ning igasugust teavet mis tahes määruse (EL) nr 604/2013 kohaldamisalasse kuuluvate andmete edastamise kohta. Selleks et tagada liikmesriikidele võimalus teha käesoleva määruse kohaldamisel koostööd kolmandate riikidega, ei tohiks kõnealune keeld piirata liikmesriigi õigust edastada nimetatud andmeid kolmandatele riikidele, kelle suhtes kohaldatakse [määrust (EL) nr 604/2013] kooskõlas määrusega (EL) nr [.../2016] või direktiivi [2016/.../EL] alusel vastu võetud siseriiklike õigusnormidega ].</w:t>
            </w:r>
          </w:p>
        </w:tc>
        <w:tc>
          <w:tcPr>
            <w:tcW w:w="4876" w:type="dxa"/>
          </w:tcPr>
          <w:p w14:paraId="546687D4" w14:textId="527DED38" w:rsidR="008965BA" w:rsidRPr="007702EA" w:rsidRDefault="00171615" w:rsidP="00171615">
            <w:pPr>
              <w:pStyle w:val="Normal6"/>
              <w:rPr>
                <w:noProof/>
                <w:szCs w:val="24"/>
              </w:rPr>
            </w:pPr>
            <w:r w:rsidRPr="007702EA">
              <w:rPr>
                <w:noProof/>
              </w:rPr>
              <w:lastRenderedPageBreak/>
              <w:t xml:space="preserve">(50) </w:t>
            </w:r>
            <w:r w:rsidRPr="007702EA">
              <w:tab/>
            </w:r>
            <w:r w:rsidRPr="007702EA">
              <w:rPr>
                <w:noProof/>
              </w:rPr>
              <w:t xml:space="preserve"> Käesoleva määruse kohaselt </w:t>
            </w:r>
            <w:r w:rsidRPr="007702EA">
              <w:rPr>
                <w:noProof/>
              </w:rPr>
              <w:lastRenderedPageBreak/>
              <w:t>liikmesriigi või Europoli poolt kesksüsteemist saadud isikuandmete edastamine mis tahes kolmandale riigile, rahvusvahelisele organisatsioonile või liidus või väljaspool asuvale eraõiguslikule üksusele peaks olema keelatud, et tagada varjupaigaõigus ja kaitsta rahvusvahelise kaitse taotlejaid nende andmete avalikustamise eest kolmandatele riikidele. See tähendab, et liikmesriigid ei tohiks edastada kesksüsteemist saadud andmeid, mis puudutavad nime(sid), sünniaega, kodakondsust, päritoluliikmesriiki või päritoluliikmesriike</w:t>
            </w:r>
            <w:r w:rsidR="007702EA">
              <w:rPr>
                <w:noProof/>
              </w:rPr>
              <w:t xml:space="preserve"> </w:t>
            </w:r>
            <w:r w:rsidRPr="007702EA">
              <w:rPr>
                <w:noProof/>
              </w:rPr>
              <w:t>või jaotusmehhanismiga määratud liikmesriiki, isikut tõendava või reisidokumendi andmeid</w:t>
            </w:r>
            <w:r w:rsidR="007702EA">
              <w:rPr>
                <w:noProof/>
              </w:rPr>
              <w:t xml:space="preserve"> </w:t>
            </w:r>
            <w:r w:rsidRPr="007702EA">
              <w:rPr>
                <w:noProof/>
              </w:rPr>
              <w:t xml:space="preserve">, rahvusvahelise kaitse taotlemise kohta ja kuupäeva, viitenumbrit, mida kasutab päritoluliikmesriik, sõrmejälgede võtmise kuupäeva ning kuupäeva, mil liikmesriik või liikmesriigid edastas(id) andmed Eurodac-süsteemi, operaatori kasutajatunnust ning igasugust teavet mis tahes määruse (EL) nr 604/2013 kohaldamisalasse kuuluvate andmete edastamise kohta. Selleks et tagada liikmesriikidele võimalus teha käesoleva määruse kohaldamisel koostööd kolmandate riikidega, ei tohiks kõnealune keeld piirata liikmesriigi õigust edastada nimetatud andmeid kolmandatele riikidele, kelle suhtes kohaldatakse [määrust (EL) nr 604/2013] kooskõlas määrusega (EL) nr [.../2016] või direktiivi [2016/.../EL] alusel vastu võetud siseriiklike õigusnormidega ]. </w:t>
            </w:r>
            <w:r w:rsidRPr="007702EA">
              <w:rPr>
                <w:b/>
                <w:i/>
                <w:noProof/>
              </w:rPr>
              <w:t>Kõnealune keeld ei tohiks piirata Europoli õigust edastada nimetatud andmeid mis tahes kolmandale riigile, rahvusvahelisele organisa</w:t>
            </w:r>
            <w:bookmarkStart w:id="5" w:name="DocEPLastPosition"/>
            <w:bookmarkEnd w:id="5"/>
            <w:r w:rsidRPr="007702EA">
              <w:rPr>
                <w:b/>
                <w:i/>
                <w:noProof/>
              </w:rPr>
              <w:t>tsioonile või liidus või väljaspool asuvale eraõiguslikule üksusele, kooskõlas Euroopa Parlamendi ja nõukogu määruse (EL) 2016/794</w:t>
            </w:r>
            <w:r w:rsidRPr="007702EA">
              <w:rPr>
                <w:b/>
                <w:i/>
                <w:noProof/>
                <w:vertAlign w:val="superscript"/>
              </w:rPr>
              <w:t>1a</w:t>
            </w:r>
            <w:r w:rsidRPr="007702EA">
              <w:rPr>
                <w:b/>
                <w:i/>
                <w:noProof/>
              </w:rPr>
              <w:t xml:space="preserve"> V peatükile.</w:t>
            </w:r>
          </w:p>
        </w:tc>
      </w:tr>
      <w:tr w:rsidR="007702EA" w:rsidRPr="007702EA" w14:paraId="799D9B08" w14:textId="77777777" w:rsidTr="00C5218D">
        <w:trPr>
          <w:jc w:val="center"/>
        </w:trPr>
        <w:tc>
          <w:tcPr>
            <w:tcW w:w="4876" w:type="dxa"/>
          </w:tcPr>
          <w:p w14:paraId="064D9EB3" w14:textId="77777777" w:rsidR="000A5A30" w:rsidRPr="007702EA" w:rsidRDefault="000A5A30" w:rsidP="00C5218D">
            <w:pPr>
              <w:pStyle w:val="Normal6"/>
              <w:rPr>
                <w:noProof/>
              </w:rPr>
            </w:pPr>
          </w:p>
        </w:tc>
        <w:tc>
          <w:tcPr>
            <w:tcW w:w="4876" w:type="dxa"/>
          </w:tcPr>
          <w:p w14:paraId="6ACDF0D9" w14:textId="2E673844" w:rsidR="000A5A30" w:rsidRPr="007702EA" w:rsidRDefault="000A5A30" w:rsidP="000A5A30">
            <w:pPr>
              <w:pStyle w:val="Normal6"/>
              <w:rPr>
                <w:noProof/>
                <w:szCs w:val="24"/>
              </w:rPr>
            </w:pPr>
            <w:r w:rsidRPr="007702EA">
              <w:rPr>
                <w:noProof/>
              </w:rPr>
              <w:t>______________________</w:t>
            </w:r>
          </w:p>
        </w:tc>
      </w:tr>
      <w:tr w:rsidR="007702EA" w:rsidRPr="007702EA" w14:paraId="7B1CCA00" w14:textId="77777777" w:rsidTr="00C5218D">
        <w:trPr>
          <w:jc w:val="center"/>
        </w:trPr>
        <w:tc>
          <w:tcPr>
            <w:tcW w:w="4876" w:type="dxa"/>
          </w:tcPr>
          <w:p w14:paraId="15ADF64A" w14:textId="77777777" w:rsidR="000A5A30" w:rsidRPr="007702EA" w:rsidRDefault="000A5A30" w:rsidP="00C5218D">
            <w:pPr>
              <w:pStyle w:val="Normal6"/>
              <w:rPr>
                <w:noProof/>
              </w:rPr>
            </w:pPr>
          </w:p>
        </w:tc>
        <w:tc>
          <w:tcPr>
            <w:tcW w:w="4876" w:type="dxa"/>
          </w:tcPr>
          <w:p w14:paraId="4DCE36E5" w14:textId="6AFC7513" w:rsidR="000A5A30" w:rsidRPr="007702EA" w:rsidRDefault="007702EA" w:rsidP="000A5A30">
            <w:pPr>
              <w:pStyle w:val="Normal6"/>
              <w:rPr>
                <w:noProof/>
                <w:szCs w:val="24"/>
              </w:rPr>
            </w:pPr>
            <w:r w:rsidRPr="007702EA">
              <w:rPr>
                <w:b/>
                <w:i/>
                <w:noProof/>
                <w:vertAlign w:val="superscript"/>
              </w:rPr>
              <w:t>1a</w:t>
            </w:r>
            <w:r>
              <w:rPr>
                <w:b/>
                <w:i/>
                <w:noProof/>
                <w:vertAlign w:val="superscript"/>
              </w:rPr>
              <w:t xml:space="preserve"> </w:t>
            </w:r>
            <w:r w:rsidR="000A5A30" w:rsidRPr="007702EA">
              <w:rPr>
                <w:b/>
                <w:i/>
              </w:rPr>
              <w:t xml:space="preserve">Euroopa Parlamendi ja nõukogu 11. mai 2016. aasta määrus (EL) 2016/794, mis käsitleb Euroopa Liidu Õiguskaitsekoostöö Ametit (Europol) ning </w:t>
            </w:r>
            <w:r w:rsidR="000A5A30" w:rsidRPr="007702EA">
              <w:rPr>
                <w:b/>
                <w:i/>
              </w:rPr>
              <w:lastRenderedPageBreak/>
              <w:t>millega asendatakse ja tunnistatakse kehtetuks nõukogu otsused 2009/371/JSK, 2009/934/JSK, 2009/935/JSK, 2009/936/JSK ja 2009/968/JSK.</w:t>
            </w:r>
          </w:p>
        </w:tc>
      </w:tr>
    </w:tbl>
    <w:p w14:paraId="4CB69D8D" w14:textId="62880D29" w:rsidR="008965BA" w:rsidRPr="007702EA" w:rsidRDefault="008965BA" w:rsidP="00F76EDF">
      <w:pPr>
        <w:pStyle w:val="Olang"/>
      </w:pPr>
      <w:r w:rsidRPr="007702EA">
        <w:lastRenderedPageBreak/>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350D07CB" w14:textId="2DA66BC8" w:rsidR="008965BA" w:rsidRPr="007702EA" w:rsidRDefault="008965BA" w:rsidP="00C5218D">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4FF0B742" w14:textId="2D40E1F6" w:rsidR="008965BA" w:rsidRPr="007702EA" w:rsidRDefault="008965BA" w:rsidP="00C5218D">
      <w:pPr>
        <w:pStyle w:val="Normal12Italic"/>
        <w:rPr>
          <w:noProof/>
        </w:rPr>
      </w:pPr>
      <w:r w:rsidRPr="007702EA">
        <w:t>Muudatusettepanek on seotud (kodifitseerimata) ettepaneku artikli 1 lõike 1 punktiga c, milles on sätestatud, et Eurodac ei ole olemas üksnes Dublini määruse rakendamiseks, vaid ka õiguskaitse eesmärgil. Säte näeb Europoli jaoks ette võimaluse edastada Eurodac-süsteemist saadud andmeid kolmandatele pooltele konkreetsetel tingimustel ja kooskõlas Europoli määruse välissuhteid käsitlevate eeskirjadega. Europoli üks lisaväärtusi ongi luua sünergiat EList ja väljastpoolt ELi pärit õiguskaitsealase teabe vahel. Liidu julgeoleku sise- ja välismõõde on omavahel tihedalt seotud.</w:t>
      </w:r>
    </w:p>
    <w:p w14:paraId="60B347E0" w14:textId="77777777" w:rsidR="008965BA" w:rsidRPr="007702EA" w:rsidRDefault="008965BA" w:rsidP="008965BA">
      <w:pPr>
        <w:rPr>
          <w:noProof/>
        </w:rPr>
      </w:pPr>
      <w:r w:rsidRPr="007702EA">
        <w:rPr>
          <w:rStyle w:val="HideTWBExt"/>
          <w:color w:val="auto"/>
        </w:rPr>
        <w:t>&lt;/Amend&gt;</w:t>
      </w:r>
    </w:p>
    <w:p w14:paraId="1E50A8A6" w14:textId="052C6206"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16</w:t>
      </w:r>
      <w:r w:rsidRPr="007702EA">
        <w:rPr>
          <w:rStyle w:val="HideTWBExt"/>
          <w:b w:val="0"/>
          <w:color w:val="auto"/>
        </w:rPr>
        <w:t>&lt;/NumAm&gt;</w:t>
      </w:r>
    </w:p>
    <w:p w14:paraId="1762BBC7"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41CA821B" w14:textId="77777777" w:rsidR="00532E0B" w:rsidRPr="007702EA" w:rsidRDefault="00532E0B" w:rsidP="00532E0B">
      <w:pPr>
        <w:pStyle w:val="NormalBold"/>
        <w:rPr>
          <w:noProof/>
        </w:rPr>
      </w:pPr>
      <w:r w:rsidRPr="007702EA">
        <w:rPr>
          <w:rStyle w:val="HideTWBExt"/>
          <w:b w:val="0"/>
          <w:color w:val="auto"/>
        </w:rPr>
        <w:t>&lt;Article&gt;</w:t>
      </w:r>
      <w:r w:rsidRPr="007702EA">
        <w:rPr>
          <w:noProof/>
        </w:rPr>
        <w:t>Põhjendus 51</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1AF04D17" w14:textId="77777777" w:rsidTr="00532E0B">
        <w:trPr>
          <w:jc w:val="center"/>
        </w:trPr>
        <w:tc>
          <w:tcPr>
            <w:tcW w:w="9752" w:type="dxa"/>
            <w:gridSpan w:val="2"/>
          </w:tcPr>
          <w:p w14:paraId="10EE2439" w14:textId="77777777" w:rsidR="00532E0B" w:rsidRPr="007702EA" w:rsidRDefault="00532E0B">
            <w:pPr>
              <w:keepNext/>
              <w:rPr>
                <w:noProof/>
              </w:rPr>
            </w:pPr>
          </w:p>
        </w:tc>
      </w:tr>
      <w:tr w:rsidR="007702EA" w:rsidRPr="007702EA" w14:paraId="2D8B40BB" w14:textId="77777777" w:rsidTr="00532E0B">
        <w:trPr>
          <w:jc w:val="center"/>
        </w:trPr>
        <w:tc>
          <w:tcPr>
            <w:tcW w:w="4876" w:type="dxa"/>
            <w:hideMark/>
          </w:tcPr>
          <w:p w14:paraId="0FCA2F8B" w14:textId="77777777" w:rsidR="00532E0B" w:rsidRPr="007702EA" w:rsidRDefault="00532E0B">
            <w:pPr>
              <w:pStyle w:val="ColumnHeading"/>
              <w:keepNext/>
              <w:rPr>
                <w:noProof/>
              </w:rPr>
            </w:pPr>
            <w:r w:rsidRPr="007702EA">
              <w:rPr>
                <w:noProof/>
              </w:rPr>
              <w:t>Komisjoni ettepanek</w:t>
            </w:r>
          </w:p>
        </w:tc>
        <w:tc>
          <w:tcPr>
            <w:tcW w:w="4876" w:type="dxa"/>
            <w:hideMark/>
          </w:tcPr>
          <w:p w14:paraId="5A8EA636" w14:textId="77777777" w:rsidR="00532E0B" w:rsidRPr="007702EA" w:rsidRDefault="00532E0B">
            <w:pPr>
              <w:pStyle w:val="ColumnHeading"/>
              <w:keepNext/>
              <w:rPr>
                <w:noProof/>
              </w:rPr>
            </w:pPr>
            <w:r w:rsidRPr="007702EA">
              <w:rPr>
                <w:noProof/>
              </w:rPr>
              <w:t>Muudatusettepanek</w:t>
            </w:r>
          </w:p>
        </w:tc>
      </w:tr>
      <w:tr w:rsidR="007702EA" w:rsidRPr="007702EA" w14:paraId="04F93456" w14:textId="77777777" w:rsidTr="00532E0B">
        <w:trPr>
          <w:jc w:val="center"/>
        </w:trPr>
        <w:tc>
          <w:tcPr>
            <w:tcW w:w="4876" w:type="dxa"/>
            <w:hideMark/>
          </w:tcPr>
          <w:p w14:paraId="523F1AFA" w14:textId="77777777" w:rsidR="00532E0B" w:rsidRPr="007702EA" w:rsidRDefault="00532E0B">
            <w:pPr>
              <w:pStyle w:val="Normal6"/>
              <w:rPr>
                <w:noProof/>
              </w:rPr>
            </w:pPr>
            <w:r w:rsidRPr="007702EA">
              <w:rPr>
                <w:noProof/>
              </w:rPr>
              <w:t>(51)</w:t>
            </w:r>
            <w:r w:rsidRPr="007702EA">
              <w:tab/>
            </w:r>
            <w:r w:rsidRPr="007702EA">
              <w:rPr>
                <w:noProof/>
              </w:rPr>
              <w:t>Üksikjuhtudel võib kesksüsteemist saadud teavet jagada kolmanda riigiga, et aidata teha kindlaks kolmanda riigi kodaniku isik seoses tema tagasisaatmisega. Isikuandmete jagamise suhtes peavad kehtima ranged tingimused. Kui sellist teavet jagatakse, ei avaldata kolmandale riigile mingit teavet selle asjaolu kohta, et kolmanda riigi kodanik on esitanud rahvusvahelise kaitse taotluse, juhul kui kolmas riik, kuhu isik tagasi võetakse, on selle isiku päritoluriik või muu kolmas riik, kuhu ta tagasi võetakse. Igasugune andmete edastamine kolmandale riigile kolmanda riigi kodaniku isiku kindlakstegemiseks peab olema vastavuses määruse (EL) nr</w:t>
            </w:r>
            <w:r w:rsidRPr="007702EA">
              <w:rPr>
                <w:b/>
                <w:i/>
                <w:noProof/>
              </w:rPr>
              <w:t xml:space="preserve"> [...</w:t>
            </w:r>
            <w:r w:rsidRPr="007702EA">
              <w:rPr>
                <w:noProof/>
              </w:rPr>
              <w:t>/2016</w:t>
            </w:r>
            <w:r w:rsidRPr="007702EA">
              <w:rPr>
                <w:b/>
                <w:i/>
                <w:noProof/>
              </w:rPr>
              <w:t>]</w:t>
            </w:r>
            <w:r w:rsidRPr="007702EA">
              <w:rPr>
                <w:noProof/>
              </w:rPr>
              <w:t xml:space="preserve"> V</w:t>
            </w:r>
            <w:r w:rsidRPr="007702EA">
              <w:rPr>
                <w:b/>
                <w:i/>
                <w:noProof/>
              </w:rPr>
              <w:t xml:space="preserve"> </w:t>
            </w:r>
            <w:r w:rsidRPr="007702EA">
              <w:rPr>
                <w:noProof/>
              </w:rPr>
              <w:t>peatüki sätetega.</w:t>
            </w:r>
          </w:p>
        </w:tc>
        <w:tc>
          <w:tcPr>
            <w:tcW w:w="4876" w:type="dxa"/>
            <w:hideMark/>
          </w:tcPr>
          <w:p w14:paraId="59FAC8E1" w14:textId="0B4287D6" w:rsidR="00532E0B" w:rsidRPr="007702EA" w:rsidRDefault="00532E0B" w:rsidP="000D7A4C">
            <w:pPr>
              <w:pStyle w:val="Normal6"/>
              <w:rPr>
                <w:noProof/>
                <w:szCs w:val="24"/>
              </w:rPr>
            </w:pPr>
            <w:r w:rsidRPr="007702EA">
              <w:rPr>
                <w:noProof/>
              </w:rPr>
              <w:t>(51)</w:t>
            </w:r>
            <w:r w:rsidRPr="007702EA">
              <w:tab/>
            </w:r>
            <w:r w:rsidRPr="007702EA">
              <w:rPr>
                <w:noProof/>
              </w:rPr>
              <w:t xml:space="preserve">Üksikjuhtudel võib kesksüsteemist saadud teavet jagada kolmanda riigiga, et aidata teha kindlaks kolmanda riigi kodaniku isik seoses tema tagasisaatmisega. Isikuandmete jagamise suhtes peavad kehtima ranged tingimused. Kui sellist teavet jagatakse, ei avaldata kolmandale riigile mingit teavet selle asjaolu kohta, et kolmanda riigi kodanik </w:t>
            </w:r>
            <w:r w:rsidRPr="007702EA">
              <w:rPr>
                <w:b/>
                <w:i/>
                <w:noProof/>
              </w:rPr>
              <w:t xml:space="preserve">või kodakondsuseta isik </w:t>
            </w:r>
            <w:r w:rsidRPr="007702EA">
              <w:rPr>
                <w:noProof/>
              </w:rPr>
              <w:t xml:space="preserve">on esitanud rahvusvahelise kaitse taotluse, juhul kui kolmas riik, kuhu isik tagasi võetakse, on selle isiku päritoluriik või muu kolmas riik, kuhu ta tagasi võetakse. Igasugune andmete edastamine kolmandale riigile kolmanda riigi kodaniku </w:t>
            </w:r>
            <w:r w:rsidRPr="007702EA">
              <w:rPr>
                <w:b/>
                <w:i/>
                <w:noProof/>
              </w:rPr>
              <w:t xml:space="preserve">või kodakondsuseta </w:t>
            </w:r>
            <w:r w:rsidRPr="007702EA">
              <w:rPr>
                <w:noProof/>
              </w:rPr>
              <w:t>isiku kindlakstegemiseks peab olema vastavuses määruse (EL) nr</w:t>
            </w:r>
            <w:r w:rsidRPr="007702EA">
              <w:rPr>
                <w:b/>
                <w:i/>
                <w:noProof/>
              </w:rPr>
              <w:t> 679</w:t>
            </w:r>
            <w:r w:rsidRPr="007702EA">
              <w:rPr>
                <w:noProof/>
              </w:rPr>
              <w:t>/2016 V</w:t>
            </w:r>
            <w:r w:rsidRPr="007702EA">
              <w:rPr>
                <w:b/>
                <w:i/>
                <w:noProof/>
              </w:rPr>
              <w:t> </w:t>
            </w:r>
            <w:r w:rsidRPr="007702EA">
              <w:rPr>
                <w:noProof/>
              </w:rPr>
              <w:t>peatüki sätetega.</w:t>
            </w:r>
          </w:p>
        </w:tc>
      </w:tr>
    </w:tbl>
    <w:p w14:paraId="67597D7D"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6F3011BA" w14:textId="77777777" w:rsidR="00532E0B" w:rsidRPr="007702EA" w:rsidRDefault="00532E0B" w:rsidP="00532E0B">
      <w:pPr>
        <w:rPr>
          <w:noProof/>
        </w:rPr>
      </w:pPr>
      <w:r w:rsidRPr="007702EA">
        <w:rPr>
          <w:rStyle w:val="HideTWBExt"/>
          <w:color w:val="auto"/>
        </w:rPr>
        <w:t>&lt;/Amend&gt;</w:t>
      </w:r>
    </w:p>
    <w:p w14:paraId="22250D4D" w14:textId="6680DFE2" w:rsidR="00532E0B" w:rsidRPr="007702EA" w:rsidRDefault="00532E0B" w:rsidP="00532E0B">
      <w:pPr>
        <w:pStyle w:val="AMNumberTabs"/>
        <w:keepNext/>
        <w:rPr>
          <w:noProof/>
        </w:rPr>
      </w:pPr>
      <w:r w:rsidRPr="007702EA">
        <w:rPr>
          <w:rStyle w:val="HideTWBExt"/>
          <w:b w:val="0"/>
          <w:color w:val="auto"/>
        </w:rPr>
        <w:lastRenderedPageBreak/>
        <w:t>&lt;Amend&gt;</w:t>
      </w:r>
      <w:r w:rsidRPr="007702EA">
        <w:rPr>
          <w:noProof/>
        </w:rPr>
        <w:t>Muudatusettepanek</w:t>
      </w:r>
      <w:r w:rsidRPr="007702EA">
        <w:tab/>
      </w:r>
      <w:r w:rsidRPr="007702EA">
        <w:tab/>
      </w:r>
      <w:r w:rsidRPr="007702EA">
        <w:rPr>
          <w:rStyle w:val="HideTWBExt"/>
          <w:b w:val="0"/>
          <w:color w:val="auto"/>
        </w:rPr>
        <w:t>&lt;NumAm&gt;</w:t>
      </w:r>
      <w:r w:rsidRPr="007702EA">
        <w:rPr>
          <w:noProof/>
        </w:rPr>
        <w:t>17</w:t>
      </w:r>
      <w:r w:rsidRPr="007702EA">
        <w:rPr>
          <w:rStyle w:val="HideTWBExt"/>
          <w:b w:val="0"/>
          <w:color w:val="auto"/>
        </w:rPr>
        <w:t>&lt;/NumAm&gt;</w:t>
      </w:r>
    </w:p>
    <w:p w14:paraId="027BF8DA"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6906674F"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1 – lõige 1 – punkt b</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29760157" w14:textId="77777777" w:rsidTr="00532E0B">
        <w:trPr>
          <w:jc w:val="center"/>
        </w:trPr>
        <w:tc>
          <w:tcPr>
            <w:tcW w:w="9752" w:type="dxa"/>
            <w:gridSpan w:val="2"/>
          </w:tcPr>
          <w:p w14:paraId="35B630AC" w14:textId="77777777" w:rsidR="00532E0B" w:rsidRPr="007702EA" w:rsidRDefault="00532E0B">
            <w:pPr>
              <w:keepNext/>
              <w:rPr>
                <w:noProof/>
              </w:rPr>
            </w:pPr>
          </w:p>
        </w:tc>
      </w:tr>
      <w:tr w:rsidR="007702EA" w:rsidRPr="007702EA" w14:paraId="2706BCAB" w14:textId="77777777" w:rsidTr="00532E0B">
        <w:trPr>
          <w:jc w:val="center"/>
        </w:trPr>
        <w:tc>
          <w:tcPr>
            <w:tcW w:w="4876" w:type="dxa"/>
            <w:hideMark/>
          </w:tcPr>
          <w:p w14:paraId="2F1E2BB1" w14:textId="77777777" w:rsidR="00532E0B" w:rsidRPr="007702EA" w:rsidRDefault="00532E0B">
            <w:pPr>
              <w:pStyle w:val="ColumnHeading"/>
              <w:keepNext/>
              <w:rPr>
                <w:noProof/>
              </w:rPr>
            </w:pPr>
            <w:r w:rsidRPr="007702EA">
              <w:rPr>
                <w:noProof/>
              </w:rPr>
              <w:t>Komisjoni ettepanek</w:t>
            </w:r>
          </w:p>
        </w:tc>
        <w:tc>
          <w:tcPr>
            <w:tcW w:w="4876" w:type="dxa"/>
            <w:hideMark/>
          </w:tcPr>
          <w:p w14:paraId="337EEAE9" w14:textId="77777777" w:rsidR="00532E0B" w:rsidRPr="007702EA" w:rsidRDefault="00532E0B">
            <w:pPr>
              <w:pStyle w:val="ColumnHeading"/>
              <w:keepNext/>
              <w:rPr>
                <w:noProof/>
              </w:rPr>
            </w:pPr>
            <w:r w:rsidRPr="007702EA">
              <w:rPr>
                <w:noProof/>
              </w:rPr>
              <w:t>Muudatusettepanek</w:t>
            </w:r>
          </w:p>
        </w:tc>
      </w:tr>
      <w:tr w:rsidR="007702EA" w:rsidRPr="007702EA" w14:paraId="1C86F176" w14:textId="77777777" w:rsidTr="00532E0B">
        <w:trPr>
          <w:jc w:val="center"/>
        </w:trPr>
        <w:tc>
          <w:tcPr>
            <w:tcW w:w="4876" w:type="dxa"/>
            <w:hideMark/>
          </w:tcPr>
          <w:p w14:paraId="4880C5A9" w14:textId="77777777" w:rsidR="00532E0B" w:rsidRPr="007702EA" w:rsidRDefault="00532E0B">
            <w:pPr>
              <w:pStyle w:val="Normal6"/>
              <w:rPr>
                <w:noProof/>
              </w:rPr>
            </w:pPr>
            <w:r w:rsidRPr="007702EA">
              <w:rPr>
                <w:noProof/>
              </w:rPr>
              <w:t>b)</w:t>
            </w:r>
            <w:r w:rsidRPr="007702EA">
              <w:tab/>
            </w:r>
            <w:r w:rsidRPr="007702EA">
              <w:rPr>
                <w:noProof/>
              </w:rPr>
              <w:t xml:space="preserve">aidata ohjeldada ebaseaduslikku sisserännet liitu ja teisest rännet liidu piires ning aidata ebaseaduslikult liidus viibivate kolmandate riikide kodanike tuvastamisel, et määrata kindlaks asjakohased meetmed, mida liikmesriigid peavad võtma, sealhulgas </w:t>
            </w:r>
            <w:r w:rsidRPr="007702EA">
              <w:rPr>
                <w:b/>
                <w:i/>
                <w:noProof/>
              </w:rPr>
              <w:t>loata liikmesriigis elavate</w:t>
            </w:r>
            <w:r w:rsidRPr="007702EA">
              <w:rPr>
                <w:noProof/>
              </w:rPr>
              <w:t xml:space="preserve"> isikute </w:t>
            </w:r>
            <w:r w:rsidRPr="007702EA">
              <w:rPr>
                <w:b/>
                <w:i/>
                <w:noProof/>
              </w:rPr>
              <w:t>väljasaatmiseks</w:t>
            </w:r>
            <w:r w:rsidRPr="007702EA">
              <w:rPr>
                <w:noProof/>
              </w:rPr>
              <w:t xml:space="preserve"> ja </w:t>
            </w:r>
            <w:r w:rsidRPr="007702EA">
              <w:rPr>
                <w:b/>
                <w:i/>
                <w:noProof/>
              </w:rPr>
              <w:t>repatrieerimiseks</w:t>
            </w:r>
            <w:r w:rsidRPr="007702EA">
              <w:rPr>
                <w:noProof/>
              </w:rPr>
              <w:t>.</w:t>
            </w:r>
          </w:p>
        </w:tc>
        <w:tc>
          <w:tcPr>
            <w:tcW w:w="4876" w:type="dxa"/>
            <w:hideMark/>
          </w:tcPr>
          <w:p w14:paraId="0F2BC08F" w14:textId="77777777" w:rsidR="00532E0B" w:rsidRPr="007702EA" w:rsidRDefault="00532E0B" w:rsidP="006E730D">
            <w:pPr>
              <w:rPr>
                <w:noProof/>
              </w:rPr>
            </w:pPr>
            <w:r w:rsidRPr="007702EA">
              <w:rPr>
                <w:noProof/>
              </w:rPr>
              <w:t>b)</w:t>
            </w:r>
            <w:r w:rsidRPr="007702EA">
              <w:tab/>
            </w:r>
            <w:r w:rsidRPr="007702EA">
              <w:rPr>
                <w:noProof/>
              </w:rPr>
              <w:t xml:space="preserve">aidata ohjeldada ebaseaduslikku sisserännet liitu ja teisest rännet liidu piires ning aidata ebaseaduslikult liidus viibivate kolmandate riikide kodanike </w:t>
            </w:r>
            <w:r w:rsidRPr="007702EA">
              <w:rPr>
                <w:b/>
                <w:i/>
                <w:noProof/>
              </w:rPr>
              <w:t xml:space="preserve">ja kodakondsuseta isikute </w:t>
            </w:r>
            <w:r w:rsidRPr="007702EA">
              <w:rPr>
                <w:noProof/>
              </w:rPr>
              <w:t xml:space="preserve">tuvastamisel, et määrata kindlaks asjakohased meetmed, mida liikmesriigid peavad võtma, sealhulgas </w:t>
            </w:r>
            <w:r w:rsidRPr="007702EA">
              <w:rPr>
                <w:b/>
                <w:i/>
                <w:noProof/>
              </w:rPr>
              <w:t>riigis ebaseaduslikult viibivate kolmandate riikide kodanike ja kodakondsuseta</w:t>
            </w:r>
            <w:r w:rsidRPr="007702EA">
              <w:rPr>
                <w:noProof/>
              </w:rPr>
              <w:t xml:space="preserve"> isikute </w:t>
            </w:r>
            <w:r w:rsidRPr="007702EA">
              <w:rPr>
                <w:b/>
                <w:i/>
                <w:noProof/>
              </w:rPr>
              <w:t>väljasaatmise, repatrieerimise</w:t>
            </w:r>
            <w:r w:rsidRPr="007702EA">
              <w:rPr>
                <w:noProof/>
              </w:rPr>
              <w:t xml:space="preserve"> ja </w:t>
            </w:r>
            <w:r w:rsidRPr="007702EA">
              <w:rPr>
                <w:b/>
                <w:i/>
                <w:noProof/>
              </w:rPr>
              <w:t>tagasisaatmise meetmed</w:t>
            </w:r>
            <w:r w:rsidRPr="007702EA">
              <w:rPr>
                <w:noProof/>
              </w:rPr>
              <w:t>.</w:t>
            </w:r>
          </w:p>
        </w:tc>
      </w:tr>
    </w:tbl>
    <w:p w14:paraId="7FEA0897"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5058890F" w14:textId="77777777" w:rsidR="00532E0B" w:rsidRPr="007702EA" w:rsidRDefault="00532E0B" w:rsidP="00532E0B">
      <w:pPr>
        <w:rPr>
          <w:noProof/>
        </w:rPr>
      </w:pPr>
      <w:r w:rsidRPr="007702EA">
        <w:rPr>
          <w:rStyle w:val="HideTWBExt"/>
          <w:color w:val="auto"/>
        </w:rPr>
        <w:t>&lt;/Amend&gt;</w:t>
      </w:r>
    </w:p>
    <w:p w14:paraId="6F8ED632" w14:textId="6C089701"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18</w:t>
      </w:r>
      <w:r w:rsidRPr="007702EA">
        <w:rPr>
          <w:rStyle w:val="HideTWBExt"/>
          <w:b w:val="0"/>
          <w:color w:val="auto"/>
        </w:rPr>
        <w:t>&lt;/NumAm&gt;</w:t>
      </w:r>
    </w:p>
    <w:p w14:paraId="55BC1C85"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2C9F0AEF"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1 – lõige 1 – punkt c</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1E59870B" w14:textId="77777777" w:rsidTr="00532E0B">
        <w:trPr>
          <w:jc w:val="center"/>
        </w:trPr>
        <w:tc>
          <w:tcPr>
            <w:tcW w:w="9752" w:type="dxa"/>
            <w:gridSpan w:val="2"/>
          </w:tcPr>
          <w:p w14:paraId="6C734CE3" w14:textId="77777777" w:rsidR="00532E0B" w:rsidRPr="007702EA" w:rsidRDefault="00532E0B">
            <w:pPr>
              <w:keepNext/>
              <w:rPr>
                <w:noProof/>
              </w:rPr>
            </w:pPr>
          </w:p>
        </w:tc>
      </w:tr>
      <w:tr w:rsidR="007702EA" w:rsidRPr="007702EA" w14:paraId="6AB73B7B" w14:textId="77777777" w:rsidTr="00532E0B">
        <w:trPr>
          <w:jc w:val="center"/>
        </w:trPr>
        <w:tc>
          <w:tcPr>
            <w:tcW w:w="4876" w:type="dxa"/>
            <w:hideMark/>
          </w:tcPr>
          <w:p w14:paraId="6B9E7E18" w14:textId="77777777" w:rsidR="00532E0B" w:rsidRPr="007702EA" w:rsidRDefault="00532E0B">
            <w:pPr>
              <w:pStyle w:val="ColumnHeading"/>
              <w:keepNext/>
              <w:rPr>
                <w:noProof/>
              </w:rPr>
            </w:pPr>
            <w:r w:rsidRPr="007702EA">
              <w:rPr>
                <w:noProof/>
              </w:rPr>
              <w:t>Komisjoni ettepanek</w:t>
            </w:r>
          </w:p>
        </w:tc>
        <w:tc>
          <w:tcPr>
            <w:tcW w:w="4876" w:type="dxa"/>
            <w:hideMark/>
          </w:tcPr>
          <w:p w14:paraId="3A585B66" w14:textId="77777777" w:rsidR="00532E0B" w:rsidRPr="007702EA" w:rsidRDefault="00532E0B">
            <w:pPr>
              <w:pStyle w:val="ColumnHeading"/>
              <w:keepNext/>
              <w:rPr>
                <w:noProof/>
              </w:rPr>
            </w:pPr>
            <w:r w:rsidRPr="007702EA">
              <w:rPr>
                <w:noProof/>
              </w:rPr>
              <w:t>Muudatusettepanek</w:t>
            </w:r>
          </w:p>
        </w:tc>
      </w:tr>
      <w:tr w:rsidR="007702EA" w:rsidRPr="007702EA" w14:paraId="0CA33708" w14:textId="77777777" w:rsidTr="00532E0B">
        <w:trPr>
          <w:jc w:val="center"/>
        </w:trPr>
        <w:tc>
          <w:tcPr>
            <w:tcW w:w="4876" w:type="dxa"/>
            <w:hideMark/>
          </w:tcPr>
          <w:p w14:paraId="1271DF50" w14:textId="1261C282" w:rsidR="00532E0B" w:rsidRPr="007702EA" w:rsidRDefault="00532E0B" w:rsidP="000B77B4">
            <w:pPr>
              <w:pStyle w:val="Normal6"/>
              <w:rPr>
                <w:noProof/>
              </w:rPr>
            </w:pPr>
            <w:r w:rsidRPr="007702EA">
              <w:rPr>
                <w:noProof/>
              </w:rPr>
              <w:t>c)</w:t>
            </w:r>
            <w:r w:rsidRPr="007702EA">
              <w:tab/>
            </w:r>
            <w:r w:rsidRPr="007702EA">
              <w:rPr>
                <w:noProof/>
              </w:rPr>
              <w:t xml:space="preserve">sätestada tingimused, mille alusel liikmesriikide määratud asutused </w:t>
            </w:r>
            <w:r w:rsidRPr="007702EA">
              <w:rPr>
                <w:b/>
                <w:i/>
                <w:noProof/>
              </w:rPr>
              <w:t xml:space="preserve">ja Euroopa Politseiamet (Europol) </w:t>
            </w:r>
            <w:r w:rsidRPr="007702EA">
              <w:rPr>
                <w:noProof/>
              </w:rPr>
              <w:t xml:space="preserve">võivad taotleda </w:t>
            </w:r>
            <w:r w:rsidRPr="007702EA">
              <w:rPr>
                <w:b/>
                <w:i/>
                <w:noProof/>
              </w:rPr>
              <w:t>sõrmejälgede ja näokujutiste</w:t>
            </w:r>
            <w:r w:rsidRPr="007702EA">
              <w:rPr>
                <w:noProof/>
              </w:rPr>
              <w:t xml:space="preserve"> andmete võrdlemist kesksüsteemi andmetega õiguskaitse eesmärkidel terroriaktide või muude raskete kuritegude ennetamiseks, avastamiseks või uurimiseks .</w:t>
            </w:r>
          </w:p>
        </w:tc>
        <w:tc>
          <w:tcPr>
            <w:tcW w:w="4876" w:type="dxa"/>
            <w:hideMark/>
          </w:tcPr>
          <w:p w14:paraId="3590BCAE" w14:textId="77777777" w:rsidR="00532E0B" w:rsidRPr="007702EA" w:rsidRDefault="00532E0B" w:rsidP="006E730D">
            <w:pPr>
              <w:pStyle w:val="Normal6"/>
              <w:rPr>
                <w:noProof/>
                <w:szCs w:val="24"/>
              </w:rPr>
            </w:pPr>
            <w:r w:rsidRPr="007702EA">
              <w:rPr>
                <w:noProof/>
              </w:rPr>
              <w:t>c)</w:t>
            </w:r>
            <w:r w:rsidRPr="007702EA">
              <w:tab/>
            </w:r>
            <w:r w:rsidRPr="007702EA">
              <w:rPr>
                <w:noProof/>
              </w:rPr>
              <w:t xml:space="preserve">sätestada tingimused, mille alusel liikmesriikide määratud asutused võivad taotleda </w:t>
            </w:r>
            <w:r w:rsidRPr="007702EA">
              <w:rPr>
                <w:b/>
                <w:i/>
                <w:noProof/>
              </w:rPr>
              <w:t>biomeetriliste või tähtnumbriliste</w:t>
            </w:r>
            <w:r w:rsidRPr="007702EA">
              <w:rPr>
                <w:noProof/>
              </w:rPr>
              <w:t xml:space="preserve"> andmete võrdlemist kesksüsteemi andmetega õiguskaitse eesmärkidel terroriaktide või muude raskete kuritegude ennetamiseks, avastamiseks või uurimiseks</w:t>
            </w:r>
            <w:r w:rsidRPr="007702EA">
              <w:rPr>
                <w:b/>
                <w:i/>
                <w:noProof/>
              </w:rPr>
              <w:t>,</w:t>
            </w:r>
            <w:r w:rsidRPr="007702EA">
              <w:rPr>
                <w:noProof/>
              </w:rPr>
              <w:t xml:space="preserve"> </w:t>
            </w:r>
            <w:r w:rsidRPr="007702EA">
              <w:rPr>
                <w:b/>
                <w:i/>
                <w:noProof/>
              </w:rPr>
              <w:t>samuti tingimused, mille alusel Euroopa Politseiamet (Europol) võib oma ülesannete täitmisel võrrelda andmeid Eurodac-süsteemi andmetega</w:t>
            </w:r>
            <w:r w:rsidRPr="007702EA">
              <w:rPr>
                <w:noProof/>
              </w:rPr>
              <w:t>.</w:t>
            </w:r>
          </w:p>
        </w:tc>
      </w:tr>
    </w:tbl>
    <w:p w14:paraId="6C82DCE2"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7360C608"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629A0B87" w14:textId="77777777" w:rsidR="00532E0B" w:rsidRPr="007702EA" w:rsidRDefault="00D14BC3" w:rsidP="00532E0B">
      <w:pPr>
        <w:pStyle w:val="Normal12Italic"/>
        <w:rPr>
          <w:noProof/>
        </w:rPr>
      </w:pPr>
      <w:r w:rsidRPr="007702EA">
        <w:t xml:space="preserve">Eesmärk, miks Europolil peaks võimaldama lubada kasutada Eurodac-süsteemi andmeid andmete võrdlemiseks erineb liikmesriikide õiguskaitseasutuste eesmärgist. Europolil ei ole </w:t>
      </w:r>
      <w:r w:rsidRPr="007702EA">
        <w:lastRenderedPageBreak/>
        <w:t>õiguskaitse sunnimeetmete rakendamise õigust. Europolil ei ole mandaati terroriaktide või muude raskete kuritegude ennetamiseks, avastamiseks või uurimiseks, vaid ta toetab liikmesriikide pädevaid asutusi selles tegevuses. Seetõttu on vaja osutada eraldi tingimustele, mille alusel Europol Eurodaci andmeid võib töödelda.</w:t>
      </w:r>
    </w:p>
    <w:p w14:paraId="4AB9262A" w14:textId="77777777" w:rsidR="00532E0B" w:rsidRPr="007702EA" w:rsidRDefault="00532E0B" w:rsidP="00532E0B">
      <w:pPr>
        <w:rPr>
          <w:noProof/>
        </w:rPr>
      </w:pPr>
      <w:r w:rsidRPr="007702EA">
        <w:rPr>
          <w:rStyle w:val="HideTWBExt"/>
          <w:color w:val="auto"/>
        </w:rPr>
        <w:t>&lt;/Amend&gt;</w:t>
      </w:r>
    </w:p>
    <w:p w14:paraId="3BF9F738" w14:textId="32ECCA46"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19</w:t>
      </w:r>
      <w:r w:rsidRPr="007702EA">
        <w:rPr>
          <w:rStyle w:val="HideTWBExt"/>
          <w:b w:val="0"/>
          <w:color w:val="auto"/>
        </w:rPr>
        <w:t>&lt;/NumAm&gt;</w:t>
      </w:r>
    </w:p>
    <w:p w14:paraId="7F8DF0A3"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0355A07E"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 – lõige 2</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5C611A67" w14:textId="77777777" w:rsidTr="00532E0B">
        <w:trPr>
          <w:jc w:val="center"/>
        </w:trPr>
        <w:tc>
          <w:tcPr>
            <w:tcW w:w="9752" w:type="dxa"/>
            <w:gridSpan w:val="2"/>
          </w:tcPr>
          <w:p w14:paraId="06FABE3F" w14:textId="77777777" w:rsidR="00532E0B" w:rsidRPr="007702EA" w:rsidRDefault="00532E0B">
            <w:pPr>
              <w:keepNext/>
              <w:rPr>
                <w:noProof/>
              </w:rPr>
            </w:pPr>
          </w:p>
        </w:tc>
      </w:tr>
      <w:tr w:rsidR="007702EA" w:rsidRPr="007702EA" w14:paraId="1553FC3B" w14:textId="77777777" w:rsidTr="00532E0B">
        <w:trPr>
          <w:jc w:val="center"/>
        </w:trPr>
        <w:tc>
          <w:tcPr>
            <w:tcW w:w="4876" w:type="dxa"/>
            <w:hideMark/>
          </w:tcPr>
          <w:p w14:paraId="143EBF02" w14:textId="77777777" w:rsidR="00532E0B" w:rsidRPr="007702EA" w:rsidRDefault="00532E0B">
            <w:pPr>
              <w:pStyle w:val="ColumnHeading"/>
              <w:keepNext/>
              <w:rPr>
                <w:noProof/>
              </w:rPr>
            </w:pPr>
            <w:r w:rsidRPr="007702EA">
              <w:rPr>
                <w:noProof/>
              </w:rPr>
              <w:t>Komisjoni ettepanek</w:t>
            </w:r>
          </w:p>
        </w:tc>
        <w:tc>
          <w:tcPr>
            <w:tcW w:w="4876" w:type="dxa"/>
            <w:hideMark/>
          </w:tcPr>
          <w:p w14:paraId="46325E2F" w14:textId="77777777" w:rsidR="00532E0B" w:rsidRPr="007702EA" w:rsidRDefault="00532E0B">
            <w:pPr>
              <w:pStyle w:val="ColumnHeading"/>
              <w:keepNext/>
              <w:rPr>
                <w:noProof/>
              </w:rPr>
            </w:pPr>
            <w:r w:rsidRPr="007702EA">
              <w:rPr>
                <w:noProof/>
              </w:rPr>
              <w:t>Muudatusettepanek</w:t>
            </w:r>
          </w:p>
        </w:tc>
      </w:tr>
      <w:tr w:rsidR="007702EA" w:rsidRPr="007702EA" w14:paraId="59C8DA6D" w14:textId="77777777" w:rsidTr="00532E0B">
        <w:trPr>
          <w:jc w:val="center"/>
        </w:trPr>
        <w:tc>
          <w:tcPr>
            <w:tcW w:w="4876" w:type="dxa"/>
            <w:hideMark/>
          </w:tcPr>
          <w:p w14:paraId="52001E07" w14:textId="77777777" w:rsidR="00532E0B" w:rsidRPr="007702EA" w:rsidRDefault="00532E0B">
            <w:pPr>
              <w:pStyle w:val="Normal6"/>
              <w:rPr>
                <w:noProof/>
              </w:rPr>
            </w:pPr>
            <w:r w:rsidRPr="007702EA">
              <w:rPr>
                <w:noProof/>
              </w:rPr>
              <w:t>2.</w:t>
            </w:r>
            <w:r w:rsidRPr="007702EA">
              <w:tab/>
            </w:r>
            <w:r w:rsidRPr="007702EA">
              <w:rPr>
                <w:noProof/>
              </w:rPr>
              <w:t xml:space="preserve">Alaealistelt alates kuuendast eluaastast võetakse </w:t>
            </w:r>
            <w:r w:rsidRPr="007702EA">
              <w:rPr>
                <w:b/>
                <w:i/>
                <w:noProof/>
              </w:rPr>
              <w:t>sõrmejäljed ja nende näokujutis jäädvustatakse</w:t>
            </w:r>
            <w:r w:rsidRPr="007702EA">
              <w:rPr>
                <w:noProof/>
              </w:rPr>
              <w:t xml:space="preserve"> lapsesõbralikult ja lapse vajadustega arvestavalt; seda teevad ametnikud, kes on välja õpetatud spetsiaalselt alaealiste sõrmejälgi võtma ja näokujutisi jäädvustama. Alaealisi teavitatakse eakohasel viisil, kasutades infolehti ja/või illustratiivseid pilte ja/või ettenäitamist, mis on mõeldud spetsiaalselt selgitama alaealistele sõrmejälgede võtmise ja näokujutise jäädvustamise menetlust, ning alaealistega on nende </w:t>
            </w:r>
            <w:r w:rsidRPr="007702EA">
              <w:rPr>
                <w:b/>
                <w:i/>
                <w:noProof/>
              </w:rPr>
              <w:t>sõrmejälgede võtmise ja näokujutise jäädvustamise</w:t>
            </w:r>
            <w:r w:rsidRPr="007702EA">
              <w:rPr>
                <w:noProof/>
              </w:rPr>
              <w:t xml:space="preserve"> ajal kaasas vastutav täiskasvanu, eestkostja või esindaja. Igal ajal peavad liikmesriigid sõrmejälgede võtmise ja näokujutise jäädvustamise käigus austama alaealise väärikust ja füüsilist puutumatust.</w:t>
            </w:r>
          </w:p>
        </w:tc>
        <w:tc>
          <w:tcPr>
            <w:tcW w:w="4876" w:type="dxa"/>
            <w:hideMark/>
          </w:tcPr>
          <w:p w14:paraId="698CCE07" w14:textId="18CCAEDB" w:rsidR="00532E0B" w:rsidRPr="007702EA" w:rsidRDefault="00532E0B" w:rsidP="000B77B4">
            <w:pPr>
              <w:pStyle w:val="Normal6"/>
              <w:rPr>
                <w:noProof/>
                <w:szCs w:val="24"/>
              </w:rPr>
            </w:pPr>
            <w:r w:rsidRPr="007702EA">
              <w:rPr>
                <w:noProof/>
              </w:rPr>
              <w:t>2.</w:t>
            </w:r>
            <w:r w:rsidRPr="007702EA">
              <w:tab/>
            </w:r>
            <w:r w:rsidRPr="007702EA">
              <w:rPr>
                <w:noProof/>
              </w:rPr>
              <w:t xml:space="preserve">Alaealistelt alates kuuendast eluaastast võetakse </w:t>
            </w:r>
            <w:r w:rsidRPr="007702EA">
              <w:rPr>
                <w:b/>
                <w:i/>
                <w:noProof/>
              </w:rPr>
              <w:t>biomeetrilised andmed</w:t>
            </w:r>
            <w:r w:rsidRPr="007702EA">
              <w:rPr>
                <w:noProof/>
              </w:rPr>
              <w:t xml:space="preserve"> lapsesõbralikult ja lapse vajadustega arvestavalt; seda teevad ametnikud, kes on välja õpetatud spetsiaalselt alaealiste sõrmejälgi võtma ja näokujutisi jäädvustama. Alaealisi teavitatakse eakohasel viisil, </w:t>
            </w:r>
            <w:r w:rsidRPr="007702EA">
              <w:rPr>
                <w:b/>
                <w:i/>
                <w:noProof/>
              </w:rPr>
              <w:t xml:space="preserve">nii suuliselt kui ka kirjalikult, </w:t>
            </w:r>
            <w:r w:rsidRPr="007702EA">
              <w:rPr>
                <w:noProof/>
              </w:rPr>
              <w:t xml:space="preserve">kasutades infolehti ja/või illustratiivseid pilte ja/või ettenäitamist, mis on mõeldud spetsiaalselt selgitama alaealistele sõrmejälgede võtmise ja näokujutise jäädvustamise menetlust, ning alaealistega on nende </w:t>
            </w:r>
            <w:r w:rsidRPr="007702EA">
              <w:rPr>
                <w:b/>
                <w:i/>
                <w:noProof/>
              </w:rPr>
              <w:t>biomeetriliste andmete võtmise</w:t>
            </w:r>
            <w:r w:rsidRPr="007702EA">
              <w:rPr>
                <w:noProof/>
              </w:rPr>
              <w:t xml:space="preserve"> ajal kaasas vastutav täiskasvanu, eestkostja või esindaja. Igal ajal peavad liikmesriigid sõrmejälgede võtmise ja näokujutise jäädvustamise käigus austama alaealise väärikust ja füüsilist puutumatust.</w:t>
            </w:r>
          </w:p>
        </w:tc>
      </w:tr>
    </w:tbl>
    <w:p w14:paraId="0970796B"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3AEEADFA" w14:textId="77777777" w:rsidR="00532E0B" w:rsidRPr="007702EA" w:rsidRDefault="00532E0B" w:rsidP="00532E0B">
      <w:pPr>
        <w:rPr>
          <w:noProof/>
        </w:rPr>
      </w:pPr>
      <w:r w:rsidRPr="007702EA">
        <w:rPr>
          <w:rStyle w:val="HideTWBExt"/>
          <w:color w:val="auto"/>
        </w:rPr>
        <w:t>&lt;/Amend&gt;</w:t>
      </w:r>
    </w:p>
    <w:p w14:paraId="71951AD2" w14:textId="696661D1"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20</w:t>
      </w:r>
      <w:r w:rsidRPr="007702EA">
        <w:rPr>
          <w:rStyle w:val="HideTWBExt"/>
          <w:b w:val="0"/>
          <w:color w:val="auto"/>
        </w:rPr>
        <w:t>&lt;/NumAm&gt;</w:t>
      </w:r>
    </w:p>
    <w:p w14:paraId="0032E3AD"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3B552137"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 – lõige 3</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2017CBFF" w14:textId="77777777" w:rsidTr="00532E0B">
        <w:trPr>
          <w:jc w:val="center"/>
        </w:trPr>
        <w:tc>
          <w:tcPr>
            <w:tcW w:w="9752" w:type="dxa"/>
            <w:gridSpan w:val="2"/>
          </w:tcPr>
          <w:p w14:paraId="4BE80BC1" w14:textId="77777777" w:rsidR="00532E0B" w:rsidRPr="007702EA" w:rsidRDefault="00532E0B">
            <w:pPr>
              <w:keepNext/>
              <w:rPr>
                <w:noProof/>
              </w:rPr>
            </w:pPr>
          </w:p>
        </w:tc>
      </w:tr>
      <w:tr w:rsidR="007702EA" w:rsidRPr="007702EA" w14:paraId="03A4276E" w14:textId="77777777" w:rsidTr="00532E0B">
        <w:trPr>
          <w:jc w:val="center"/>
        </w:trPr>
        <w:tc>
          <w:tcPr>
            <w:tcW w:w="4876" w:type="dxa"/>
            <w:hideMark/>
          </w:tcPr>
          <w:p w14:paraId="4BF9CA28" w14:textId="77777777" w:rsidR="00532E0B" w:rsidRPr="007702EA" w:rsidRDefault="00532E0B">
            <w:pPr>
              <w:pStyle w:val="ColumnHeading"/>
              <w:keepNext/>
              <w:rPr>
                <w:noProof/>
              </w:rPr>
            </w:pPr>
            <w:r w:rsidRPr="007702EA">
              <w:rPr>
                <w:noProof/>
              </w:rPr>
              <w:t>Komisjoni ettepanek</w:t>
            </w:r>
          </w:p>
        </w:tc>
        <w:tc>
          <w:tcPr>
            <w:tcW w:w="4876" w:type="dxa"/>
            <w:hideMark/>
          </w:tcPr>
          <w:p w14:paraId="48CD362D" w14:textId="77777777" w:rsidR="00532E0B" w:rsidRPr="007702EA" w:rsidRDefault="00532E0B">
            <w:pPr>
              <w:pStyle w:val="ColumnHeading"/>
              <w:keepNext/>
              <w:rPr>
                <w:noProof/>
              </w:rPr>
            </w:pPr>
            <w:r w:rsidRPr="007702EA">
              <w:rPr>
                <w:noProof/>
              </w:rPr>
              <w:t>Muudatusettepanek</w:t>
            </w:r>
          </w:p>
        </w:tc>
      </w:tr>
      <w:tr w:rsidR="007702EA" w:rsidRPr="007702EA" w14:paraId="128E1299" w14:textId="77777777" w:rsidTr="00532E0B">
        <w:trPr>
          <w:jc w:val="center"/>
        </w:trPr>
        <w:tc>
          <w:tcPr>
            <w:tcW w:w="4876" w:type="dxa"/>
            <w:hideMark/>
          </w:tcPr>
          <w:p w14:paraId="4B895A96" w14:textId="77777777" w:rsidR="00532E0B" w:rsidRPr="007702EA" w:rsidRDefault="00532E0B">
            <w:pPr>
              <w:pStyle w:val="Normal6"/>
              <w:rPr>
                <w:noProof/>
              </w:rPr>
            </w:pPr>
            <w:r w:rsidRPr="007702EA">
              <w:rPr>
                <w:noProof/>
              </w:rPr>
              <w:t>3.</w:t>
            </w:r>
            <w:r w:rsidRPr="007702EA">
              <w:tab/>
            </w:r>
            <w:r w:rsidRPr="007702EA">
              <w:rPr>
                <w:noProof/>
              </w:rPr>
              <w:t xml:space="preserve">Liikmesriigid </w:t>
            </w:r>
            <w:r w:rsidRPr="007702EA">
              <w:rPr>
                <w:b/>
                <w:i/>
                <w:noProof/>
              </w:rPr>
              <w:t>võivad</w:t>
            </w:r>
            <w:r w:rsidRPr="007702EA">
              <w:rPr>
                <w:noProof/>
              </w:rPr>
              <w:t xml:space="preserve"> oma siseriikliku õiguse kohaselt</w:t>
            </w:r>
            <w:r w:rsidRPr="007702EA">
              <w:rPr>
                <w:b/>
                <w:i/>
                <w:noProof/>
              </w:rPr>
              <w:t xml:space="preserve"> kehtestada</w:t>
            </w:r>
            <w:r w:rsidRPr="007702EA">
              <w:rPr>
                <w:noProof/>
              </w:rPr>
              <w:t xml:space="preserve"> haldussanktsioonid käesoleva artikli lõike 1 kohase sõrmejälgede võtmise ja </w:t>
            </w:r>
            <w:r w:rsidRPr="007702EA">
              <w:rPr>
                <w:noProof/>
              </w:rPr>
              <w:lastRenderedPageBreak/>
              <w:t>näokujutise jäädvustamise menetluse rikkumise eest Need sanktsioonid peavad olema tõhusad, proportsionaalsed ja hoiatavad. Selles kontekstis tuleks kinnipidamist kasutada üksnes viimase võimalusena, et teha kindlaks kolmanda riigi kodaniku isik või seda kontrollida.</w:t>
            </w:r>
          </w:p>
        </w:tc>
        <w:tc>
          <w:tcPr>
            <w:tcW w:w="4876" w:type="dxa"/>
            <w:hideMark/>
          </w:tcPr>
          <w:p w14:paraId="6F650C19" w14:textId="77777777" w:rsidR="00532E0B" w:rsidRPr="007702EA" w:rsidRDefault="00532E0B">
            <w:pPr>
              <w:pStyle w:val="Normal6"/>
              <w:rPr>
                <w:noProof/>
                <w:szCs w:val="24"/>
              </w:rPr>
            </w:pPr>
            <w:r w:rsidRPr="007702EA">
              <w:rPr>
                <w:noProof/>
              </w:rPr>
              <w:lastRenderedPageBreak/>
              <w:t>3.</w:t>
            </w:r>
            <w:r w:rsidRPr="007702EA">
              <w:tab/>
            </w:r>
            <w:r w:rsidRPr="007702EA">
              <w:rPr>
                <w:noProof/>
              </w:rPr>
              <w:t xml:space="preserve">Liikmesriigid </w:t>
            </w:r>
            <w:r w:rsidRPr="007702EA">
              <w:rPr>
                <w:b/>
                <w:i/>
                <w:noProof/>
              </w:rPr>
              <w:t>kehtestavad</w:t>
            </w:r>
            <w:r w:rsidRPr="007702EA">
              <w:rPr>
                <w:noProof/>
              </w:rPr>
              <w:t xml:space="preserve"> oma siseriikliku õiguse kohaselt haldussanktsioonid käesoleva artikli lõike 1 kohase sõrmejälgede võtmise ja </w:t>
            </w:r>
            <w:r w:rsidRPr="007702EA">
              <w:rPr>
                <w:noProof/>
              </w:rPr>
              <w:lastRenderedPageBreak/>
              <w:t>näokujutise jäädvustamise menetluse rikkumise eest Need sanktsioonid peavad olema tõhusad, proportsionaalsed ja hoiatavad. Selles kontekstis tuleks kinnipidamist kasutada üksnes viimase võimalusena, et teha kindlaks kolmanda riigi kodaniku isik või seda kontrollida.</w:t>
            </w:r>
          </w:p>
        </w:tc>
      </w:tr>
    </w:tbl>
    <w:p w14:paraId="6F6C2044" w14:textId="77777777" w:rsidR="00532E0B" w:rsidRPr="007702EA" w:rsidRDefault="00532E0B" w:rsidP="00F76EDF">
      <w:pPr>
        <w:pStyle w:val="Olang"/>
        <w:rPr>
          <w:szCs w:val="24"/>
        </w:rPr>
      </w:pPr>
      <w:r w:rsidRPr="007702EA">
        <w:lastRenderedPageBreak/>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221EC2BF" w14:textId="77777777" w:rsidR="00532E0B" w:rsidRPr="007702EA" w:rsidRDefault="00532E0B" w:rsidP="00532E0B">
      <w:pPr>
        <w:rPr>
          <w:noProof/>
        </w:rPr>
      </w:pPr>
      <w:r w:rsidRPr="007702EA">
        <w:rPr>
          <w:rStyle w:val="HideTWBExt"/>
          <w:color w:val="auto"/>
        </w:rPr>
        <w:t>&lt;/Amend&gt;</w:t>
      </w:r>
    </w:p>
    <w:p w14:paraId="1121DE8C" w14:textId="441A5960"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21</w:t>
      </w:r>
      <w:r w:rsidRPr="007702EA">
        <w:rPr>
          <w:rStyle w:val="HideTWBExt"/>
          <w:b w:val="0"/>
          <w:color w:val="auto"/>
        </w:rPr>
        <w:t>&lt;/NumAm&gt;</w:t>
      </w:r>
    </w:p>
    <w:p w14:paraId="5B636D6F"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106A2D98" w14:textId="1CADD844" w:rsidR="00532E0B" w:rsidRPr="007702EA" w:rsidRDefault="00532E0B" w:rsidP="00532E0B">
      <w:pPr>
        <w:pStyle w:val="NormalBold"/>
        <w:rPr>
          <w:noProof/>
        </w:rPr>
      </w:pPr>
      <w:r w:rsidRPr="007702EA">
        <w:rPr>
          <w:rStyle w:val="HideTWBExt"/>
          <w:b w:val="0"/>
          <w:color w:val="auto"/>
        </w:rPr>
        <w:t>&lt;Article&gt;</w:t>
      </w:r>
      <w:r w:rsidRPr="007702EA">
        <w:rPr>
          <w:noProof/>
        </w:rPr>
        <w:t>Artikkel 3 – lõige 1 – punkt o a (uus)</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14C00536" w14:textId="77777777" w:rsidTr="00532E0B">
        <w:trPr>
          <w:jc w:val="center"/>
        </w:trPr>
        <w:tc>
          <w:tcPr>
            <w:tcW w:w="9752" w:type="dxa"/>
            <w:gridSpan w:val="2"/>
          </w:tcPr>
          <w:p w14:paraId="5463D3C5" w14:textId="77777777" w:rsidR="00532E0B" w:rsidRPr="007702EA" w:rsidRDefault="00532E0B">
            <w:pPr>
              <w:keepNext/>
              <w:rPr>
                <w:noProof/>
              </w:rPr>
            </w:pPr>
          </w:p>
        </w:tc>
      </w:tr>
      <w:tr w:rsidR="007702EA" w:rsidRPr="007702EA" w14:paraId="35E19863" w14:textId="77777777" w:rsidTr="00532E0B">
        <w:trPr>
          <w:jc w:val="center"/>
        </w:trPr>
        <w:tc>
          <w:tcPr>
            <w:tcW w:w="4876" w:type="dxa"/>
            <w:hideMark/>
          </w:tcPr>
          <w:p w14:paraId="25949786" w14:textId="77777777" w:rsidR="00532E0B" w:rsidRPr="007702EA" w:rsidRDefault="00532E0B">
            <w:pPr>
              <w:pStyle w:val="ColumnHeading"/>
              <w:keepNext/>
              <w:rPr>
                <w:noProof/>
              </w:rPr>
            </w:pPr>
            <w:r w:rsidRPr="007702EA">
              <w:rPr>
                <w:noProof/>
              </w:rPr>
              <w:t>Komisjoni ettepanek</w:t>
            </w:r>
          </w:p>
        </w:tc>
        <w:tc>
          <w:tcPr>
            <w:tcW w:w="4876" w:type="dxa"/>
            <w:hideMark/>
          </w:tcPr>
          <w:p w14:paraId="5085BE47" w14:textId="77777777" w:rsidR="00532E0B" w:rsidRPr="007702EA" w:rsidRDefault="00532E0B">
            <w:pPr>
              <w:pStyle w:val="ColumnHeading"/>
              <w:keepNext/>
              <w:rPr>
                <w:noProof/>
              </w:rPr>
            </w:pPr>
            <w:r w:rsidRPr="007702EA">
              <w:rPr>
                <w:noProof/>
              </w:rPr>
              <w:t>Muudatusettepanek</w:t>
            </w:r>
          </w:p>
        </w:tc>
      </w:tr>
      <w:tr w:rsidR="007702EA" w:rsidRPr="007702EA" w14:paraId="3A8425EE" w14:textId="77777777" w:rsidTr="00532E0B">
        <w:trPr>
          <w:jc w:val="center"/>
        </w:trPr>
        <w:tc>
          <w:tcPr>
            <w:tcW w:w="4876" w:type="dxa"/>
          </w:tcPr>
          <w:p w14:paraId="2A9FEBB4" w14:textId="77777777" w:rsidR="00532E0B" w:rsidRPr="007702EA" w:rsidRDefault="00532E0B">
            <w:pPr>
              <w:pStyle w:val="Normal6"/>
              <w:rPr>
                <w:noProof/>
              </w:rPr>
            </w:pPr>
          </w:p>
        </w:tc>
        <w:tc>
          <w:tcPr>
            <w:tcW w:w="4876" w:type="dxa"/>
            <w:hideMark/>
          </w:tcPr>
          <w:p w14:paraId="542214C8" w14:textId="22FBDFE4" w:rsidR="00532E0B" w:rsidRPr="007702EA" w:rsidRDefault="00532E0B" w:rsidP="000B77B4">
            <w:pPr>
              <w:pStyle w:val="Normal6"/>
              <w:rPr>
                <w:noProof/>
                <w:szCs w:val="24"/>
              </w:rPr>
            </w:pPr>
            <w:r w:rsidRPr="007702EA">
              <w:rPr>
                <w:b/>
                <w:i/>
                <w:noProof/>
              </w:rPr>
              <w:t xml:space="preserve">o a) </w:t>
            </w:r>
            <w:r w:rsidRPr="007702EA">
              <w:tab/>
            </w:r>
            <w:r w:rsidRPr="007702EA">
              <w:rPr>
                <w:b/>
                <w:i/>
                <w:noProof/>
              </w:rPr>
              <w:t>„biomeetrilised andmed” – sõrmejälgede andmed ja näokujutise andmed;</w:t>
            </w:r>
          </w:p>
        </w:tc>
      </w:tr>
    </w:tbl>
    <w:p w14:paraId="7AAFFD2A"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4C902F11"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526A6DED" w14:textId="569B90B1" w:rsidR="00532E0B" w:rsidRPr="007702EA" w:rsidRDefault="00D14BC3" w:rsidP="00532E0B">
      <w:pPr>
        <w:pStyle w:val="Normal12Italic"/>
        <w:rPr>
          <w:noProof/>
        </w:rPr>
      </w:pPr>
      <w:r w:rsidRPr="007702EA">
        <w:t>Muudatusettepanek on seotud horisontaalse muudatusettepanekuga 2 ning vajalik teksti sisemise loogika tagamiseks.</w:t>
      </w:r>
    </w:p>
    <w:p w14:paraId="5807F344" w14:textId="77777777" w:rsidR="00532E0B" w:rsidRPr="007702EA" w:rsidRDefault="00532E0B" w:rsidP="00532E0B">
      <w:pPr>
        <w:rPr>
          <w:noProof/>
        </w:rPr>
      </w:pPr>
      <w:r w:rsidRPr="007702EA">
        <w:rPr>
          <w:rStyle w:val="HideTWBExt"/>
          <w:color w:val="auto"/>
        </w:rPr>
        <w:t>&lt;/Amend&gt;</w:t>
      </w:r>
    </w:p>
    <w:p w14:paraId="440C4D32" w14:textId="53C13AFC"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22</w:t>
      </w:r>
      <w:r w:rsidRPr="007702EA">
        <w:rPr>
          <w:rStyle w:val="HideTWBExt"/>
          <w:b w:val="0"/>
          <w:color w:val="auto"/>
        </w:rPr>
        <w:t>&lt;/NumAm&gt;</w:t>
      </w:r>
    </w:p>
    <w:p w14:paraId="26FA5AAC"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6D75345A" w14:textId="695FD651" w:rsidR="00532E0B" w:rsidRPr="007702EA" w:rsidRDefault="00532E0B" w:rsidP="00532E0B">
      <w:pPr>
        <w:pStyle w:val="NormalBold"/>
        <w:rPr>
          <w:noProof/>
        </w:rPr>
      </w:pPr>
      <w:r w:rsidRPr="007702EA">
        <w:rPr>
          <w:rStyle w:val="HideTWBExt"/>
          <w:b w:val="0"/>
          <w:color w:val="auto"/>
        </w:rPr>
        <w:t>&lt;Article&gt;</w:t>
      </w:r>
      <w:r w:rsidRPr="007702EA">
        <w:rPr>
          <w:noProof/>
        </w:rPr>
        <w:t>Artikkel 3 – lõige 1 – punkt o b (uus)</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21A102EE" w14:textId="77777777" w:rsidTr="00532E0B">
        <w:trPr>
          <w:jc w:val="center"/>
        </w:trPr>
        <w:tc>
          <w:tcPr>
            <w:tcW w:w="9752" w:type="dxa"/>
            <w:gridSpan w:val="2"/>
          </w:tcPr>
          <w:p w14:paraId="44663F8E" w14:textId="77777777" w:rsidR="00532E0B" w:rsidRPr="007702EA" w:rsidRDefault="00532E0B">
            <w:pPr>
              <w:keepNext/>
              <w:rPr>
                <w:noProof/>
              </w:rPr>
            </w:pPr>
          </w:p>
        </w:tc>
      </w:tr>
      <w:tr w:rsidR="007702EA" w:rsidRPr="007702EA" w14:paraId="49A835AC" w14:textId="77777777" w:rsidTr="00532E0B">
        <w:trPr>
          <w:jc w:val="center"/>
        </w:trPr>
        <w:tc>
          <w:tcPr>
            <w:tcW w:w="4876" w:type="dxa"/>
            <w:hideMark/>
          </w:tcPr>
          <w:p w14:paraId="38FA1DDB" w14:textId="77777777" w:rsidR="00532E0B" w:rsidRPr="007702EA" w:rsidRDefault="00532E0B">
            <w:pPr>
              <w:pStyle w:val="ColumnHeading"/>
              <w:keepNext/>
              <w:rPr>
                <w:noProof/>
              </w:rPr>
            </w:pPr>
            <w:r w:rsidRPr="007702EA">
              <w:rPr>
                <w:noProof/>
              </w:rPr>
              <w:t>Komisjoni ettepanek</w:t>
            </w:r>
          </w:p>
        </w:tc>
        <w:tc>
          <w:tcPr>
            <w:tcW w:w="4876" w:type="dxa"/>
            <w:hideMark/>
          </w:tcPr>
          <w:p w14:paraId="6E5839A4" w14:textId="77777777" w:rsidR="00532E0B" w:rsidRPr="007702EA" w:rsidRDefault="00532E0B">
            <w:pPr>
              <w:pStyle w:val="ColumnHeading"/>
              <w:keepNext/>
              <w:rPr>
                <w:noProof/>
              </w:rPr>
            </w:pPr>
            <w:r w:rsidRPr="007702EA">
              <w:rPr>
                <w:noProof/>
              </w:rPr>
              <w:t>Muudatusettepanek</w:t>
            </w:r>
          </w:p>
        </w:tc>
      </w:tr>
      <w:tr w:rsidR="007702EA" w:rsidRPr="007702EA" w14:paraId="532703CD" w14:textId="77777777" w:rsidTr="00532E0B">
        <w:trPr>
          <w:jc w:val="center"/>
        </w:trPr>
        <w:tc>
          <w:tcPr>
            <w:tcW w:w="4876" w:type="dxa"/>
          </w:tcPr>
          <w:p w14:paraId="551FF34E" w14:textId="77777777" w:rsidR="00532E0B" w:rsidRPr="007702EA" w:rsidRDefault="00532E0B">
            <w:pPr>
              <w:pStyle w:val="Normal6"/>
              <w:rPr>
                <w:noProof/>
              </w:rPr>
            </w:pPr>
          </w:p>
        </w:tc>
        <w:tc>
          <w:tcPr>
            <w:tcW w:w="4876" w:type="dxa"/>
            <w:hideMark/>
          </w:tcPr>
          <w:p w14:paraId="45C5DFC9" w14:textId="77777777" w:rsidR="00532E0B" w:rsidRPr="007702EA" w:rsidRDefault="00532E0B" w:rsidP="000F6FCA">
            <w:pPr>
              <w:pStyle w:val="Normal6"/>
              <w:rPr>
                <w:noProof/>
                <w:szCs w:val="24"/>
              </w:rPr>
            </w:pPr>
            <w:r w:rsidRPr="007702EA">
              <w:rPr>
                <w:b/>
                <w:i/>
                <w:noProof/>
              </w:rPr>
              <w:t xml:space="preserve">o b) </w:t>
            </w:r>
            <w:r w:rsidRPr="007702EA">
              <w:tab/>
            </w:r>
            <w:r w:rsidRPr="007702EA">
              <w:rPr>
                <w:b/>
                <w:i/>
                <w:noProof/>
              </w:rPr>
              <w:t>„tähtnumbrilised andmed“ – tähtede, numbrite, erimärkide, tühikute ja kirjavahemärkidena esitatud andmed;</w:t>
            </w:r>
          </w:p>
        </w:tc>
      </w:tr>
    </w:tbl>
    <w:p w14:paraId="1AC9AAE3"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45AD9105"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2EA13C64" w14:textId="489ECA92" w:rsidR="00532E0B" w:rsidRPr="007702EA" w:rsidRDefault="00D14BC3" w:rsidP="00532E0B">
      <w:pPr>
        <w:pStyle w:val="Normal12Italic"/>
        <w:rPr>
          <w:noProof/>
        </w:rPr>
      </w:pPr>
      <w:r w:rsidRPr="007702EA">
        <w:t>Muudatusettepanek on seotud muudatusettepanekuga 9 ning vajalik teksti sisemise loogika tagamiseks.</w:t>
      </w:r>
    </w:p>
    <w:p w14:paraId="7A969E6B" w14:textId="77777777" w:rsidR="00532E0B" w:rsidRPr="007702EA" w:rsidRDefault="00532E0B" w:rsidP="00532E0B">
      <w:pPr>
        <w:rPr>
          <w:noProof/>
        </w:rPr>
      </w:pPr>
      <w:r w:rsidRPr="007702EA">
        <w:rPr>
          <w:rStyle w:val="HideTWBExt"/>
          <w:color w:val="auto"/>
        </w:rPr>
        <w:lastRenderedPageBreak/>
        <w:t>&lt;/Amend&gt;</w:t>
      </w:r>
    </w:p>
    <w:p w14:paraId="7F4863C1" w14:textId="338E3585"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23</w:t>
      </w:r>
      <w:r w:rsidRPr="007702EA">
        <w:rPr>
          <w:rStyle w:val="HideTWBExt"/>
          <w:b w:val="0"/>
          <w:color w:val="auto"/>
        </w:rPr>
        <w:t>&lt;/NumAm&gt;</w:t>
      </w:r>
    </w:p>
    <w:p w14:paraId="1727F11B"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72595460" w14:textId="544E5F53" w:rsidR="00532E0B" w:rsidRPr="007702EA" w:rsidRDefault="00532E0B" w:rsidP="00532E0B">
      <w:pPr>
        <w:pStyle w:val="NormalBold"/>
        <w:rPr>
          <w:noProof/>
        </w:rPr>
      </w:pPr>
      <w:r w:rsidRPr="007702EA">
        <w:rPr>
          <w:rStyle w:val="HideTWBExt"/>
          <w:b w:val="0"/>
          <w:color w:val="auto"/>
        </w:rPr>
        <w:t>&lt;Article&gt;</w:t>
      </w:r>
      <w:r w:rsidRPr="007702EA">
        <w:rPr>
          <w:noProof/>
        </w:rPr>
        <w:t>Artikkel 3 – lõige 1 – punkt o c (uus)</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686F0388" w14:textId="77777777" w:rsidTr="00532E0B">
        <w:trPr>
          <w:jc w:val="center"/>
        </w:trPr>
        <w:tc>
          <w:tcPr>
            <w:tcW w:w="9752" w:type="dxa"/>
            <w:gridSpan w:val="2"/>
          </w:tcPr>
          <w:p w14:paraId="6806D039" w14:textId="77777777" w:rsidR="00532E0B" w:rsidRPr="007702EA" w:rsidRDefault="00532E0B">
            <w:pPr>
              <w:keepNext/>
              <w:rPr>
                <w:noProof/>
              </w:rPr>
            </w:pPr>
          </w:p>
        </w:tc>
      </w:tr>
      <w:tr w:rsidR="007702EA" w:rsidRPr="007702EA" w14:paraId="42680AE3" w14:textId="77777777" w:rsidTr="00532E0B">
        <w:trPr>
          <w:jc w:val="center"/>
        </w:trPr>
        <w:tc>
          <w:tcPr>
            <w:tcW w:w="4876" w:type="dxa"/>
            <w:hideMark/>
          </w:tcPr>
          <w:p w14:paraId="05E756AB" w14:textId="77777777" w:rsidR="00532E0B" w:rsidRPr="007702EA" w:rsidRDefault="00532E0B">
            <w:pPr>
              <w:pStyle w:val="ColumnHeading"/>
              <w:keepNext/>
              <w:rPr>
                <w:noProof/>
              </w:rPr>
            </w:pPr>
            <w:r w:rsidRPr="007702EA">
              <w:rPr>
                <w:noProof/>
              </w:rPr>
              <w:t>Komisjoni ettepanek</w:t>
            </w:r>
          </w:p>
        </w:tc>
        <w:tc>
          <w:tcPr>
            <w:tcW w:w="4876" w:type="dxa"/>
            <w:hideMark/>
          </w:tcPr>
          <w:p w14:paraId="16F4A4EE" w14:textId="77777777" w:rsidR="00532E0B" w:rsidRPr="007702EA" w:rsidRDefault="00532E0B">
            <w:pPr>
              <w:pStyle w:val="ColumnHeading"/>
              <w:keepNext/>
              <w:rPr>
                <w:noProof/>
              </w:rPr>
            </w:pPr>
            <w:r w:rsidRPr="007702EA">
              <w:rPr>
                <w:noProof/>
              </w:rPr>
              <w:t>Muudatusettepanek</w:t>
            </w:r>
          </w:p>
        </w:tc>
      </w:tr>
      <w:tr w:rsidR="007702EA" w:rsidRPr="007702EA" w14:paraId="4A4CC8CF" w14:textId="77777777" w:rsidTr="00532E0B">
        <w:trPr>
          <w:jc w:val="center"/>
        </w:trPr>
        <w:tc>
          <w:tcPr>
            <w:tcW w:w="4876" w:type="dxa"/>
          </w:tcPr>
          <w:p w14:paraId="2C768ACC" w14:textId="77777777" w:rsidR="00532E0B" w:rsidRPr="007702EA" w:rsidRDefault="00532E0B">
            <w:pPr>
              <w:pStyle w:val="Normal6"/>
              <w:rPr>
                <w:noProof/>
              </w:rPr>
            </w:pPr>
          </w:p>
        </w:tc>
        <w:tc>
          <w:tcPr>
            <w:tcW w:w="4876" w:type="dxa"/>
            <w:hideMark/>
          </w:tcPr>
          <w:p w14:paraId="5AB76FE7" w14:textId="33C904F9" w:rsidR="00532E0B" w:rsidRPr="007702EA" w:rsidRDefault="00532E0B" w:rsidP="000B77B4">
            <w:pPr>
              <w:pStyle w:val="Normal6"/>
              <w:rPr>
                <w:noProof/>
                <w:szCs w:val="24"/>
              </w:rPr>
            </w:pPr>
            <w:r w:rsidRPr="007702EA">
              <w:rPr>
                <w:b/>
                <w:i/>
                <w:noProof/>
              </w:rPr>
              <w:t>o c)</w:t>
            </w:r>
            <w:r w:rsidRPr="007702EA">
              <w:rPr>
                <w:noProof/>
              </w:rPr>
              <w:t xml:space="preserve"> </w:t>
            </w:r>
            <w:r w:rsidRPr="007702EA">
              <w:tab/>
            </w:r>
            <w:r w:rsidRPr="007702EA">
              <w:rPr>
                <w:b/>
                <w:i/>
                <w:noProof/>
              </w:rPr>
              <w:t>„elamisluba“ – määruse ... artikli ... punktis (...) määratletud elamisluba [COD(2016)0133; Dublin IV];</w:t>
            </w:r>
          </w:p>
        </w:tc>
      </w:tr>
    </w:tbl>
    <w:p w14:paraId="7EC08982"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3B68380A"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283A9C32" w14:textId="77777777" w:rsidR="00532E0B" w:rsidRPr="007702EA" w:rsidRDefault="00243538" w:rsidP="00532E0B">
      <w:pPr>
        <w:pStyle w:val="Normal12Italic"/>
        <w:rPr>
          <w:noProof/>
        </w:rPr>
      </w:pPr>
      <w:r w:rsidRPr="007702EA">
        <w:t>Kodifitseerimata tekstis (artikli 19 lõige 5) kasutatud uue mõiste määratlus, et tagada teksti sisemine loogika.</w:t>
      </w:r>
    </w:p>
    <w:p w14:paraId="6B86E55B" w14:textId="77777777" w:rsidR="00532E0B" w:rsidRPr="007702EA" w:rsidRDefault="00532E0B" w:rsidP="00532E0B">
      <w:pPr>
        <w:rPr>
          <w:noProof/>
        </w:rPr>
      </w:pPr>
      <w:r w:rsidRPr="007702EA">
        <w:rPr>
          <w:rStyle w:val="HideTWBExt"/>
          <w:color w:val="auto"/>
        </w:rPr>
        <w:t>&lt;/Amend&gt;</w:t>
      </w:r>
    </w:p>
    <w:p w14:paraId="3119C0EE" w14:textId="575CEABA"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24</w:t>
      </w:r>
      <w:r w:rsidRPr="007702EA">
        <w:rPr>
          <w:rStyle w:val="HideTWBExt"/>
          <w:b w:val="0"/>
          <w:color w:val="auto"/>
        </w:rPr>
        <w:t>&lt;/NumAm&gt;</w:t>
      </w:r>
    </w:p>
    <w:p w14:paraId="440B4174"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7EDAD48E" w14:textId="7E35D199" w:rsidR="00532E0B" w:rsidRPr="007702EA" w:rsidRDefault="00532E0B" w:rsidP="00532E0B">
      <w:pPr>
        <w:pStyle w:val="NormalBold"/>
        <w:rPr>
          <w:noProof/>
        </w:rPr>
      </w:pPr>
      <w:r w:rsidRPr="007702EA">
        <w:rPr>
          <w:rStyle w:val="HideTWBExt"/>
          <w:b w:val="0"/>
          <w:color w:val="auto"/>
        </w:rPr>
        <w:t>&lt;Article&gt;</w:t>
      </w:r>
      <w:r w:rsidRPr="007702EA">
        <w:rPr>
          <w:noProof/>
        </w:rPr>
        <w:t>Artikkel 3 – lõige 1 – punkt o d (uus)</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61E4D179" w14:textId="77777777" w:rsidTr="00532E0B">
        <w:trPr>
          <w:jc w:val="center"/>
        </w:trPr>
        <w:tc>
          <w:tcPr>
            <w:tcW w:w="9752" w:type="dxa"/>
            <w:gridSpan w:val="2"/>
          </w:tcPr>
          <w:p w14:paraId="2C194E7D" w14:textId="77777777" w:rsidR="00532E0B" w:rsidRPr="007702EA" w:rsidRDefault="00532E0B">
            <w:pPr>
              <w:keepNext/>
              <w:rPr>
                <w:noProof/>
              </w:rPr>
            </w:pPr>
          </w:p>
        </w:tc>
      </w:tr>
      <w:tr w:rsidR="007702EA" w:rsidRPr="007702EA" w14:paraId="0EA40E1A" w14:textId="77777777" w:rsidTr="00532E0B">
        <w:trPr>
          <w:jc w:val="center"/>
        </w:trPr>
        <w:tc>
          <w:tcPr>
            <w:tcW w:w="4876" w:type="dxa"/>
            <w:hideMark/>
          </w:tcPr>
          <w:p w14:paraId="2244F469" w14:textId="77777777" w:rsidR="00532E0B" w:rsidRPr="007702EA" w:rsidRDefault="00532E0B">
            <w:pPr>
              <w:pStyle w:val="ColumnHeading"/>
              <w:keepNext/>
              <w:rPr>
                <w:noProof/>
              </w:rPr>
            </w:pPr>
            <w:r w:rsidRPr="007702EA">
              <w:rPr>
                <w:noProof/>
              </w:rPr>
              <w:t>Komisjoni ettepanek</w:t>
            </w:r>
          </w:p>
        </w:tc>
        <w:tc>
          <w:tcPr>
            <w:tcW w:w="4876" w:type="dxa"/>
            <w:hideMark/>
          </w:tcPr>
          <w:p w14:paraId="4A6137BC" w14:textId="77777777" w:rsidR="00532E0B" w:rsidRPr="007702EA" w:rsidRDefault="00532E0B">
            <w:pPr>
              <w:pStyle w:val="ColumnHeading"/>
              <w:keepNext/>
              <w:rPr>
                <w:noProof/>
              </w:rPr>
            </w:pPr>
            <w:r w:rsidRPr="007702EA">
              <w:rPr>
                <w:noProof/>
              </w:rPr>
              <w:t>Muudatusettepanek</w:t>
            </w:r>
          </w:p>
        </w:tc>
      </w:tr>
      <w:tr w:rsidR="007702EA" w:rsidRPr="007702EA" w14:paraId="0EAFCC5E" w14:textId="77777777" w:rsidTr="00532E0B">
        <w:trPr>
          <w:jc w:val="center"/>
        </w:trPr>
        <w:tc>
          <w:tcPr>
            <w:tcW w:w="4876" w:type="dxa"/>
          </w:tcPr>
          <w:p w14:paraId="46BDB703" w14:textId="77777777" w:rsidR="00532E0B" w:rsidRPr="007702EA" w:rsidRDefault="00532E0B">
            <w:pPr>
              <w:pStyle w:val="Normal6"/>
              <w:rPr>
                <w:noProof/>
              </w:rPr>
            </w:pPr>
          </w:p>
        </w:tc>
        <w:tc>
          <w:tcPr>
            <w:tcW w:w="4876" w:type="dxa"/>
            <w:hideMark/>
          </w:tcPr>
          <w:p w14:paraId="7722D770" w14:textId="2A6425E7" w:rsidR="00532E0B" w:rsidRPr="007702EA" w:rsidRDefault="00532E0B" w:rsidP="005F35E0">
            <w:pPr>
              <w:pStyle w:val="Normal6"/>
              <w:rPr>
                <w:noProof/>
                <w:szCs w:val="24"/>
              </w:rPr>
            </w:pPr>
            <w:r w:rsidRPr="007702EA">
              <w:rPr>
                <w:b/>
                <w:i/>
                <w:noProof/>
              </w:rPr>
              <w:t xml:space="preserve">o d) </w:t>
            </w:r>
            <w:r w:rsidRPr="007702EA">
              <w:tab/>
            </w:r>
            <w:r w:rsidRPr="007702EA">
              <w:rPr>
                <w:b/>
                <w:i/>
                <w:noProof/>
              </w:rPr>
              <w:t>„liidese juhenddokument“</w:t>
            </w:r>
            <w:r w:rsidR="007702EA">
              <w:rPr>
                <w:b/>
                <w:i/>
                <w:noProof/>
              </w:rPr>
              <w:t xml:space="preserve"> </w:t>
            </w:r>
            <w:r w:rsidRPr="007702EA">
              <w:rPr>
                <w:b/>
                <w:i/>
                <w:noProof/>
              </w:rPr>
              <w:t xml:space="preserve">– tehniline dokument, milles täpsustatakse vajalikke nõudeid, millele artikli 4 lõikes 3 osutatud riiklikud juurdepääsupunktid peavad vastama, et kesksüsteemiga elektrooniliselt suhelda, ning milles on eelkõige üksikasjalikult esitatud kesksüsteemi ja riiklike juurdepääsupunktide vahel vahetatava teabe vorm ja võimalik sisu. </w:t>
            </w:r>
          </w:p>
        </w:tc>
      </w:tr>
    </w:tbl>
    <w:p w14:paraId="093FDC30"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71EECD17"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713ED946" w14:textId="254372E3" w:rsidR="00532E0B" w:rsidRPr="007702EA" w:rsidRDefault="00243538" w:rsidP="00532E0B">
      <w:pPr>
        <w:pStyle w:val="Normal12Italic"/>
        <w:rPr>
          <w:noProof/>
        </w:rPr>
      </w:pPr>
      <w:r w:rsidRPr="007702EA">
        <w:t>Kodifitseerimata tekstis (artikli 23 lõige 2) kasutatud uue mõiste määratlus, et tagada teksti sisemine loogika.</w:t>
      </w:r>
    </w:p>
    <w:p w14:paraId="13223E41" w14:textId="77777777" w:rsidR="00532E0B" w:rsidRPr="007702EA" w:rsidRDefault="00532E0B" w:rsidP="00532E0B">
      <w:pPr>
        <w:rPr>
          <w:noProof/>
        </w:rPr>
      </w:pPr>
      <w:r w:rsidRPr="007702EA">
        <w:rPr>
          <w:rStyle w:val="HideTWBExt"/>
          <w:color w:val="auto"/>
        </w:rPr>
        <w:t>&lt;/Amend&gt;</w:t>
      </w:r>
    </w:p>
    <w:p w14:paraId="23BB05C7" w14:textId="4CBCE9AD" w:rsidR="00532E0B" w:rsidRPr="007702EA" w:rsidRDefault="00532E0B" w:rsidP="00532E0B">
      <w:pPr>
        <w:pStyle w:val="AMNumberTabs"/>
        <w:keepNext/>
        <w:rPr>
          <w:noProof/>
        </w:rPr>
      </w:pPr>
      <w:r w:rsidRPr="007702EA">
        <w:rPr>
          <w:rStyle w:val="HideTWBExt"/>
          <w:b w:val="0"/>
          <w:color w:val="auto"/>
        </w:rPr>
        <w:lastRenderedPageBreak/>
        <w:t>&lt;Amend&gt;</w:t>
      </w:r>
      <w:r w:rsidRPr="007702EA">
        <w:rPr>
          <w:noProof/>
        </w:rPr>
        <w:t>Muudatusettepanek</w:t>
      </w:r>
      <w:r w:rsidRPr="007702EA">
        <w:tab/>
      </w:r>
      <w:r w:rsidRPr="007702EA">
        <w:tab/>
      </w:r>
      <w:r w:rsidRPr="007702EA">
        <w:rPr>
          <w:rStyle w:val="HideTWBExt"/>
          <w:b w:val="0"/>
          <w:color w:val="auto"/>
        </w:rPr>
        <w:t>&lt;NumAm&gt;</w:t>
      </w:r>
      <w:r w:rsidRPr="007702EA">
        <w:rPr>
          <w:noProof/>
        </w:rPr>
        <w:t>25</w:t>
      </w:r>
      <w:r w:rsidRPr="007702EA">
        <w:rPr>
          <w:rStyle w:val="HideTWBExt"/>
          <w:b w:val="0"/>
          <w:color w:val="auto"/>
        </w:rPr>
        <w:t>&lt;/NumAm&gt;</w:t>
      </w:r>
    </w:p>
    <w:p w14:paraId="58D965AE"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271E9B81"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4 – lõige 2</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2EE72DCD" w14:textId="77777777" w:rsidTr="00532E0B">
        <w:trPr>
          <w:jc w:val="center"/>
        </w:trPr>
        <w:tc>
          <w:tcPr>
            <w:tcW w:w="9752" w:type="dxa"/>
            <w:gridSpan w:val="2"/>
          </w:tcPr>
          <w:p w14:paraId="5C406ECA" w14:textId="77777777" w:rsidR="00532E0B" w:rsidRPr="007702EA" w:rsidRDefault="00532E0B">
            <w:pPr>
              <w:keepNext/>
              <w:rPr>
                <w:noProof/>
              </w:rPr>
            </w:pPr>
          </w:p>
        </w:tc>
      </w:tr>
      <w:tr w:rsidR="007702EA" w:rsidRPr="007702EA" w14:paraId="2D06F04C" w14:textId="77777777" w:rsidTr="00532E0B">
        <w:trPr>
          <w:jc w:val="center"/>
        </w:trPr>
        <w:tc>
          <w:tcPr>
            <w:tcW w:w="4876" w:type="dxa"/>
            <w:hideMark/>
          </w:tcPr>
          <w:p w14:paraId="75D4D2F5" w14:textId="77777777" w:rsidR="00532E0B" w:rsidRPr="007702EA" w:rsidRDefault="00532E0B">
            <w:pPr>
              <w:pStyle w:val="ColumnHeading"/>
              <w:keepNext/>
              <w:rPr>
                <w:noProof/>
              </w:rPr>
            </w:pPr>
            <w:r w:rsidRPr="007702EA">
              <w:rPr>
                <w:noProof/>
              </w:rPr>
              <w:t>Komisjoni ettepanek</w:t>
            </w:r>
          </w:p>
        </w:tc>
        <w:tc>
          <w:tcPr>
            <w:tcW w:w="4876" w:type="dxa"/>
            <w:hideMark/>
          </w:tcPr>
          <w:p w14:paraId="00ADF7C5" w14:textId="77777777" w:rsidR="00532E0B" w:rsidRPr="007702EA" w:rsidRDefault="00532E0B">
            <w:pPr>
              <w:pStyle w:val="ColumnHeading"/>
              <w:keepNext/>
              <w:rPr>
                <w:noProof/>
              </w:rPr>
            </w:pPr>
            <w:r w:rsidRPr="007702EA">
              <w:rPr>
                <w:noProof/>
              </w:rPr>
              <w:t>Muudatusettepanek</w:t>
            </w:r>
          </w:p>
        </w:tc>
      </w:tr>
      <w:tr w:rsidR="007702EA" w:rsidRPr="007702EA" w14:paraId="2BDB29F0" w14:textId="77777777" w:rsidTr="00532E0B">
        <w:trPr>
          <w:jc w:val="center"/>
        </w:trPr>
        <w:tc>
          <w:tcPr>
            <w:tcW w:w="4876" w:type="dxa"/>
            <w:hideMark/>
          </w:tcPr>
          <w:p w14:paraId="7E3D6222" w14:textId="77777777" w:rsidR="00532E0B" w:rsidRPr="007702EA" w:rsidRDefault="00532E0B">
            <w:pPr>
              <w:pStyle w:val="Normal6"/>
              <w:rPr>
                <w:noProof/>
              </w:rPr>
            </w:pPr>
            <w:r w:rsidRPr="007702EA">
              <w:rPr>
                <w:noProof/>
              </w:rPr>
              <w:t>2.</w:t>
            </w:r>
            <w:r w:rsidRPr="007702EA">
              <w:tab/>
            </w:r>
            <w:r w:rsidRPr="007702EA">
              <w:rPr>
                <w:noProof/>
              </w:rPr>
              <w:t xml:space="preserve">Eurodac-süsteemi sideinfrastruktuur kasutab olemasolevat turvalist üleeuroopalist valitsusasutuste telemaatiliste teenuste võrku (TESTA). </w:t>
            </w:r>
            <w:r w:rsidRPr="007702EA">
              <w:rPr>
                <w:b/>
                <w:i/>
                <w:noProof/>
              </w:rPr>
              <w:t>Olemasolevasse TESTA virtuaalsesse privaatvõrku luuakse</w:t>
            </w:r>
            <w:r w:rsidRPr="007702EA">
              <w:rPr>
                <w:noProof/>
              </w:rPr>
              <w:t xml:space="preserve"> Eurodac-süsteemi </w:t>
            </w:r>
            <w:r w:rsidRPr="007702EA">
              <w:rPr>
                <w:b/>
                <w:i/>
                <w:noProof/>
              </w:rPr>
              <w:t>jaoks eraldi virtuaalne privaatvõrk, et tagada Eurodac-süsteemi andmete loogiline eraldatus muudest andmetest</w:t>
            </w:r>
            <w:r w:rsidRPr="007702EA">
              <w:rPr>
                <w:noProof/>
              </w:rPr>
              <w:t>.</w:t>
            </w:r>
          </w:p>
        </w:tc>
        <w:tc>
          <w:tcPr>
            <w:tcW w:w="4876" w:type="dxa"/>
            <w:hideMark/>
          </w:tcPr>
          <w:p w14:paraId="13EAA57B" w14:textId="77777777" w:rsidR="00532E0B" w:rsidRPr="007702EA" w:rsidRDefault="00532E0B">
            <w:pPr>
              <w:pStyle w:val="Normal6"/>
              <w:rPr>
                <w:noProof/>
                <w:szCs w:val="24"/>
              </w:rPr>
            </w:pPr>
            <w:r w:rsidRPr="007702EA">
              <w:rPr>
                <w:noProof/>
              </w:rPr>
              <w:t>2.</w:t>
            </w:r>
            <w:r w:rsidRPr="007702EA">
              <w:tab/>
            </w:r>
            <w:r w:rsidRPr="007702EA">
              <w:rPr>
                <w:noProof/>
              </w:rPr>
              <w:t xml:space="preserve">Eurodac-süsteemi sideinfrastruktuur kasutab olemasolevat turvalist üleeuroopalist valitsusasutuste telemaatiliste teenuste võrku (TESTA). </w:t>
            </w:r>
            <w:r w:rsidRPr="007702EA">
              <w:rPr>
                <w:b/>
                <w:i/>
                <w:noProof/>
              </w:rPr>
              <w:t>Konfidentsiaalsuse tagamiseks</w:t>
            </w:r>
            <w:r w:rsidRPr="007702EA">
              <w:rPr>
                <w:noProof/>
              </w:rPr>
              <w:t xml:space="preserve"> Eurodac-süsteemi </w:t>
            </w:r>
            <w:r w:rsidRPr="007702EA">
              <w:rPr>
                <w:b/>
                <w:i/>
                <w:noProof/>
              </w:rPr>
              <w:t>edastatavad või sealt saadavad isikuandmed krüpteeritakse</w:t>
            </w:r>
            <w:r w:rsidRPr="007702EA">
              <w:rPr>
                <w:noProof/>
              </w:rPr>
              <w:t>.</w:t>
            </w:r>
          </w:p>
        </w:tc>
      </w:tr>
    </w:tbl>
    <w:p w14:paraId="11E4B641"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0E309BD5"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79D6E10A" w14:textId="77777777" w:rsidR="00532E0B" w:rsidRPr="007702EA" w:rsidRDefault="00243538" w:rsidP="00532E0B">
      <w:pPr>
        <w:pStyle w:val="Normal12Italic"/>
        <w:rPr>
          <w:noProof/>
        </w:rPr>
      </w:pPr>
      <w:r w:rsidRPr="007702EA">
        <w:t>Muudatusettepaneku eesmärk on tagada andmete konfidentsiaalsus (nagu see ka praegu tagatud on, kuid väljendudes sõnaselgemalt), ilma et võetaks kasutusele eraldi virtuaalne privaatvõrk. Komisjon nõustus, et algne lõige on komisjoni kavatsustega vastuolus, kuna tehnilised arutelud sellel teemal komisjoni ja eu-LISA vahel veel käivad. Muudatusettepanek annab võimaluse jääda kas Eurodomaini võrku TESTA abil või siis võtta TESTA abil kasutusele eraldi võrgu, nagu SIS II ja VIS puhul (pärast eu-LISA valmisolekut ja mõjuhindamist, kuid seda käesolevas määruses ei käsitleta).</w:t>
      </w:r>
    </w:p>
    <w:p w14:paraId="43843258" w14:textId="77777777" w:rsidR="00532E0B" w:rsidRPr="007702EA" w:rsidRDefault="00532E0B" w:rsidP="00532E0B">
      <w:pPr>
        <w:rPr>
          <w:noProof/>
        </w:rPr>
      </w:pPr>
      <w:r w:rsidRPr="007702EA">
        <w:rPr>
          <w:rStyle w:val="HideTWBExt"/>
          <w:color w:val="auto"/>
        </w:rPr>
        <w:t>&lt;/Amend&gt;</w:t>
      </w:r>
    </w:p>
    <w:p w14:paraId="418C4198" w14:textId="497D4AA9"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26</w:t>
      </w:r>
      <w:r w:rsidRPr="007702EA">
        <w:rPr>
          <w:rStyle w:val="HideTWBExt"/>
          <w:b w:val="0"/>
          <w:color w:val="auto"/>
        </w:rPr>
        <w:t>&lt;/NumAm&gt;</w:t>
      </w:r>
    </w:p>
    <w:p w14:paraId="3CBD4613"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44362949"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5 – lõige 2 – lõik 2</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199DAF97" w14:textId="77777777" w:rsidTr="00532E0B">
        <w:trPr>
          <w:jc w:val="center"/>
        </w:trPr>
        <w:tc>
          <w:tcPr>
            <w:tcW w:w="9752" w:type="dxa"/>
            <w:gridSpan w:val="2"/>
          </w:tcPr>
          <w:p w14:paraId="6CDA9BF3" w14:textId="77777777" w:rsidR="00532E0B" w:rsidRPr="007702EA" w:rsidRDefault="00532E0B">
            <w:pPr>
              <w:keepNext/>
              <w:rPr>
                <w:noProof/>
              </w:rPr>
            </w:pPr>
          </w:p>
        </w:tc>
      </w:tr>
      <w:tr w:rsidR="007702EA" w:rsidRPr="007702EA" w14:paraId="6E780220" w14:textId="77777777" w:rsidTr="00532E0B">
        <w:trPr>
          <w:jc w:val="center"/>
        </w:trPr>
        <w:tc>
          <w:tcPr>
            <w:tcW w:w="4876" w:type="dxa"/>
            <w:hideMark/>
          </w:tcPr>
          <w:p w14:paraId="51660680" w14:textId="77777777" w:rsidR="00532E0B" w:rsidRPr="007702EA" w:rsidRDefault="00532E0B">
            <w:pPr>
              <w:pStyle w:val="ColumnHeading"/>
              <w:keepNext/>
              <w:rPr>
                <w:noProof/>
              </w:rPr>
            </w:pPr>
            <w:r w:rsidRPr="007702EA">
              <w:rPr>
                <w:noProof/>
              </w:rPr>
              <w:t>Komisjoni ettepanek</w:t>
            </w:r>
          </w:p>
        </w:tc>
        <w:tc>
          <w:tcPr>
            <w:tcW w:w="4876" w:type="dxa"/>
            <w:hideMark/>
          </w:tcPr>
          <w:p w14:paraId="521443C0" w14:textId="77777777" w:rsidR="00532E0B" w:rsidRPr="007702EA" w:rsidRDefault="00532E0B">
            <w:pPr>
              <w:pStyle w:val="ColumnHeading"/>
              <w:keepNext/>
              <w:rPr>
                <w:noProof/>
              </w:rPr>
            </w:pPr>
            <w:r w:rsidRPr="007702EA">
              <w:rPr>
                <w:noProof/>
              </w:rPr>
              <w:t>Muudatusettepanek</w:t>
            </w:r>
          </w:p>
        </w:tc>
      </w:tr>
      <w:tr w:rsidR="007702EA" w:rsidRPr="007702EA" w14:paraId="058843C7" w14:textId="77777777" w:rsidTr="00532E0B">
        <w:trPr>
          <w:jc w:val="center"/>
        </w:trPr>
        <w:tc>
          <w:tcPr>
            <w:tcW w:w="4876" w:type="dxa"/>
            <w:hideMark/>
          </w:tcPr>
          <w:p w14:paraId="0CF67C9D" w14:textId="77777777" w:rsidR="00532E0B" w:rsidRPr="007702EA" w:rsidRDefault="00532E0B">
            <w:pPr>
              <w:pStyle w:val="Normal6"/>
              <w:rPr>
                <w:noProof/>
              </w:rPr>
            </w:pPr>
            <w:r w:rsidRPr="007702EA">
              <w:rPr>
                <w:noProof/>
              </w:rPr>
              <w:t>Sellistel juhtudel peavad turvameetmed, juurdepääsukontroll ja logimistoimingud olema testikeskkonnas samaväärsed Eurodac-süsteemi kasutuskeskkonnaga. Testidel kasutatud reaalsed isikuandmed muudetakse anonüümseks sellisel viisil, et andmesubjekt ei ole enam tuvastatav.</w:t>
            </w:r>
          </w:p>
        </w:tc>
        <w:tc>
          <w:tcPr>
            <w:tcW w:w="4876" w:type="dxa"/>
            <w:hideMark/>
          </w:tcPr>
          <w:p w14:paraId="67175798" w14:textId="1CBEBBF4" w:rsidR="00532E0B" w:rsidRPr="007702EA" w:rsidRDefault="00532E0B" w:rsidP="005F35E0">
            <w:pPr>
              <w:pStyle w:val="Normal6"/>
              <w:rPr>
                <w:noProof/>
                <w:szCs w:val="24"/>
              </w:rPr>
            </w:pPr>
            <w:r w:rsidRPr="007702EA">
              <w:rPr>
                <w:noProof/>
              </w:rPr>
              <w:t xml:space="preserve">Sellistel juhtudel peavad turvameetmed, juurdepääsukontroll ja logimistoimingud olema testikeskkonnas samaväärsed Eurodac-süsteemi kasutuskeskkonnaga. Testidel kasutatud reaalsed isikuandmed muudetakse anonüümseks sellisel viisil, et andmesubjekt ei ole enam tuvastatav. </w:t>
            </w:r>
            <w:r w:rsidRPr="007702EA">
              <w:rPr>
                <w:b/>
                <w:i/>
                <w:noProof/>
              </w:rPr>
              <w:t>Kui testi eesmärk on saavutatud, kustutatakse reaalsed isikuandmed testikeskkonnast jäädavalt.</w:t>
            </w:r>
          </w:p>
        </w:tc>
      </w:tr>
    </w:tbl>
    <w:p w14:paraId="579CEFCD" w14:textId="77777777" w:rsidR="00532E0B" w:rsidRPr="007702EA" w:rsidRDefault="00532E0B" w:rsidP="00F76EDF">
      <w:pPr>
        <w:pStyle w:val="Olang"/>
        <w:rPr>
          <w:szCs w:val="24"/>
        </w:rPr>
      </w:pPr>
      <w:r w:rsidRPr="007702EA">
        <w:lastRenderedPageBreak/>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3AA86264" w14:textId="77777777" w:rsidR="00532E0B" w:rsidRPr="007702EA" w:rsidRDefault="00532E0B" w:rsidP="00532E0B">
      <w:pPr>
        <w:rPr>
          <w:noProof/>
        </w:rPr>
      </w:pPr>
      <w:r w:rsidRPr="007702EA">
        <w:rPr>
          <w:rStyle w:val="HideTWBExt"/>
          <w:color w:val="auto"/>
        </w:rPr>
        <w:t>&lt;/Amend&gt;</w:t>
      </w:r>
    </w:p>
    <w:p w14:paraId="68D364C7" w14:textId="0BE83F5E"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27</w:t>
      </w:r>
      <w:r w:rsidRPr="007702EA">
        <w:rPr>
          <w:rStyle w:val="HideTWBExt"/>
          <w:b w:val="0"/>
          <w:color w:val="auto"/>
        </w:rPr>
        <w:t>&lt;/NumAm&gt;</w:t>
      </w:r>
    </w:p>
    <w:p w14:paraId="10CE06F4"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4AED7E41"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5 – lõige 5</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7A744EB6" w14:textId="77777777" w:rsidTr="00532E0B">
        <w:trPr>
          <w:jc w:val="center"/>
        </w:trPr>
        <w:tc>
          <w:tcPr>
            <w:tcW w:w="9752" w:type="dxa"/>
            <w:gridSpan w:val="2"/>
          </w:tcPr>
          <w:p w14:paraId="1411659F" w14:textId="77777777" w:rsidR="00532E0B" w:rsidRPr="007702EA" w:rsidRDefault="00532E0B">
            <w:pPr>
              <w:keepNext/>
              <w:rPr>
                <w:noProof/>
              </w:rPr>
            </w:pPr>
          </w:p>
        </w:tc>
      </w:tr>
      <w:tr w:rsidR="007702EA" w:rsidRPr="007702EA" w14:paraId="1A1CB95E" w14:textId="77777777" w:rsidTr="00532E0B">
        <w:trPr>
          <w:jc w:val="center"/>
        </w:trPr>
        <w:tc>
          <w:tcPr>
            <w:tcW w:w="4876" w:type="dxa"/>
            <w:hideMark/>
          </w:tcPr>
          <w:p w14:paraId="5AFCA708" w14:textId="77777777" w:rsidR="00532E0B" w:rsidRPr="007702EA" w:rsidRDefault="00532E0B">
            <w:pPr>
              <w:pStyle w:val="ColumnHeading"/>
              <w:keepNext/>
              <w:rPr>
                <w:noProof/>
              </w:rPr>
            </w:pPr>
            <w:r w:rsidRPr="007702EA">
              <w:rPr>
                <w:noProof/>
              </w:rPr>
              <w:t>Komisjoni ettepanek</w:t>
            </w:r>
          </w:p>
        </w:tc>
        <w:tc>
          <w:tcPr>
            <w:tcW w:w="4876" w:type="dxa"/>
            <w:hideMark/>
          </w:tcPr>
          <w:p w14:paraId="29A0D51E" w14:textId="77777777" w:rsidR="00532E0B" w:rsidRPr="007702EA" w:rsidRDefault="00532E0B">
            <w:pPr>
              <w:pStyle w:val="ColumnHeading"/>
              <w:keepNext/>
              <w:rPr>
                <w:noProof/>
              </w:rPr>
            </w:pPr>
            <w:r w:rsidRPr="007702EA">
              <w:rPr>
                <w:noProof/>
              </w:rPr>
              <w:t>Muudatusettepanek</w:t>
            </w:r>
          </w:p>
        </w:tc>
      </w:tr>
      <w:tr w:rsidR="007702EA" w:rsidRPr="007702EA" w14:paraId="2C21F347" w14:textId="77777777" w:rsidTr="00532E0B">
        <w:trPr>
          <w:jc w:val="center"/>
        </w:trPr>
        <w:tc>
          <w:tcPr>
            <w:tcW w:w="4876" w:type="dxa"/>
            <w:hideMark/>
          </w:tcPr>
          <w:p w14:paraId="5AFFF9FA" w14:textId="77777777" w:rsidR="00532E0B" w:rsidRPr="007702EA" w:rsidRDefault="00532E0B">
            <w:pPr>
              <w:pStyle w:val="Normal6"/>
              <w:rPr>
                <w:noProof/>
              </w:rPr>
            </w:pPr>
            <w:r w:rsidRPr="007702EA">
              <w:rPr>
                <w:b/>
                <w:i/>
                <w:noProof/>
              </w:rPr>
              <w:t>5.</w:t>
            </w:r>
            <w:r w:rsidRPr="007702EA">
              <w:tab/>
            </w:r>
            <w:r w:rsidRPr="007702EA">
              <w:rPr>
                <w:b/>
                <w:i/>
                <w:noProof/>
              </w:rPr>
              <w:t>Samuti käitab ja haldab eu-LISA eraldi turvalist elektroonilist liikmesriikide ametiasutuste vahelist sidekanalit, nn DubliNet-sidevõrku, mis on moodustatud [määruse (EÜ) nr 1560/2003 artikli 18] alusel määruse (EL) nr [.../...] artiklites 32, 33 ja 46 sätestatud otstarbeks.</w:t>
            </w:r>
          </w:p>
        </w:tc>
        <w:tc>
          <w:tcPr>
            <w:tcW w:w="4876" w:type="dxa"/>
            <w:hideMark/>
          </w:tcPr>
          <w:p w14:paraId="2925D9D1" w14:textId="77777777" w:rsidR="00532E0B" w:rsidRPr="007702EA" w:rsidRDefault="00532E0B">
            <w:pPr>
              <w:pStyle w:val="Normal6"/>
              <w:rPr>
                <w:noProof/>
                <w:szCs w:val="24"/>
              </w:rPr>
            </w:pPr>
            <w:r w:rsidRPr="007702EA">
              <w:rPr>
                <w:b/>
                <w:i/>
                <w:noProof/>
              </w:rPr>
              <w:t>välja jäetud</w:t>
            </w:r>
          </w:p>
        </w:tc>
      </w:tr>
    </w:tbl>
    <w:p w14:paraId="2D7EC828"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73D16671"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4353FAEE" w14:textId="7168170C" w:rsidR="00532E0B" w:rsidRPr="007702EA" w:rsidRDefault="00243538" w:rsidP="00532E0B">
      <w:pPr>
        <w:pStyle w:val="Normal12Italic"/>
        <w:rPr>
          <w:noProof/>
        </w:rPr>
      </w:pPr>
      <w:r w:rsidRPr="007702EA">
        <w:t>Komisjoni esialgne ettepanek sisaldab Eurodac-süsteemi operatiivjuhtimist kirjeldava artikli 5 lõikes 5 ka nn DubliNet-sidevõrku ja eu-LISA operatiivülesandeid, mis ei ole kuigi korrektne. Asjaomane tekst koos lisasätetega, milles täpsustatakse operatiivülesandeid, on esitatud muudatusettepanekuna määrusele 1077/2011 (vt muudatusettepanekut 59).</w:t>
      </w:r>
    </w:p>
    <w:p w14:paraId="07CE5C4C" w14:textId="77777777" w:rsidR="00532E0B" w:rsidRPr="007702EA" w:rsidRDefault="00532E0B" w:rsidP="00532E0B">
      <w:pPr>
        <w:rPr>
          <w:noProof/>
        </w:rPr>
      </w:pPr>
      <w:r w:rsidRPr="007702EA">
        <w:rPr>
          <w:rStyle w:val="HideTWBExt"/>
          <w:color w:val="auto"/>
        </w:rPr>
        <w:t>&lt;/Amend&gt;</w:t>
      </w:r>
    </w:p>
    <w:p w14:paraId="12B78F4D" w14:textId="40EDECA4"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28</w:t>
      </w:r>
      <w:r w:rsidRPr="007702EA">
        <w:rPr>
          <w:rStyle w:val="HideTWBExt"/>
          <w:b w:val="0"/>
          <w:color w:val="auto"/>
        </w:rPr>
        <w:t>&lt;/NumAm&gt;</w:t>
      </w:r>
    </w:p>
    <w:p w14:paraId="27013F96"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75F12353"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7 – lõige 2 – lõik 1</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740D4EE1" w14:textId="77777777" w:rsidTr="00532E0B">
        <w:trPr>
          <w:jc w:val="center"/>
        </w:trPr>
        <w:tc>
          <w:tcPr>
            <w:tcW w:w="9752" w:type="dxa"/>
            <w:gridSpan w:val="2"/>
          </w:tcPr>
          <w:p w14:paraId="3EE50C15" w14:textId="77777777" w:rsidR="00532E0B" w:rsidRPr="007702EA" w:rsidRDefault="00532E0B">
            <w:pPr>
              <w:keepNext/>
              <w:rPr>
                <w:noProof/>
              </w:rPr>
            </w:pPr>
          </w:p>
        </w:tc>
      </w:tr>
      <w:tr w:rsidR="007702EA" w:rsidRPr="007702EA" w14:paraId="63BEE29E" w14:textId="77777777" w:rsidTr="00532E0B">
        <w:trPr>
          <w:jc w:val="center"/>
        </w:trPr>
        <w:tc>
          <w:tcPr>
            <w:tcW w:w="4876" w:type="dxa"/>
            <w:hideMark/>
          </w:tcPr>
          <w:p w14:paraId="3D97F1FE" w14:textId="77777777" w:rsidR="00532E0B" w:rsidRPr="007702EA" w:rsidRDefault="00532E0B">
            <w:pPr>
              <w:pStyle w:val="ColumnHeading"/>
              <w:keepNext/>
              <w:rPr>
                <w:noProof/>
              </w:rPr>
            </w:pPr>
            <w:r w:rsidRPr="007702EA">
              <w:rPr>
                <w:noProof/>
              </w:rPr>
              <w:t>Komisjoni ettepanek</w:t>
            </w:r>
          </w:p>
        </w:tc>
        <w:tc>
          <w:tcPr>
            <w:tcW w:w="4876" w:type="dxa"/>
            <w:hideMark/>
          </w:tcPr>
          <w:p w14:paraId="092B789D" w14:textId="77777777" w:rsidR="00532E0B" w:rsidRPr="007702EA" w:rsidRDefault="00532E0B">
            <w:pPr>
              <w:pStyle w:val="ColumnHeading"/>
              <w:keepNext/>
              <w:rPr>
                <w:noProof/>
              </w:rPr>
            </w:pPr>
            <w:r w:rsidRPr="007702EA">
              <w:rPr>
                <w:noProof/>
              </w:rPr>
              <w:t>Muudatusettepanek</w:t>
            </w:r>
          </w:p>
        </w:tc>
      </w:tr>
      <w:tr w:rsidR="007702EA" w:rsidRPr="007702EA" w14:paraId="486E0BC1" w14:textId="77777777" w:rsidTr="00532E0B">
        <w:trPr>
          <w:jc w:val="center"/>
        </w:trPr>
        <w:tc>
          <w:tcPr>
            <w:tcW w:w="4876" w:type="dxa"/>
            <w:hideMark/>
          </w:tcPr>
          <w:p w14:paraId="2D08C175" w14:textId="1815F467" w:rsidR="00532E0B" w:rsidRPr="007702EA" w:rsidRDefault="005F35E0">
            <w:pPr>
              <w:pStyle w:val="Normal6"/>
              <w:rPr>
                <w:noProof/>
              </w:rPr>
            </w:pPr>
            <w:r w:rsidRPr="007702EA">
              <w:rPr>
                <w:noProof/>
              </w:rPr>
              <w:t>2.</w:t>
            </w:r>
            <w:r w:rsidRPr="007702EA">
              <w:rPr>
                <w:b/>
                <w:i/>
                <w:noProof/>
              </w:rPr>
              <w:t xml:space="preserve"> </w:t>
            </w:r>
            <w:r w:rsidRPr="007702EA">
              <w:tab/>
            </w:r>
            <w:r w:rsidRPr="007702EA">
              <w:rPr>
                <w:noProof/>
              </w:rPr>
              <w:t xml:space="preserve">Kontrolliasutus tagab, et taotluse esitamise tingimused </w:t>
            </w:r>
            <w:r w:rsidRPr="007702EA">
              <w:rPr>
                <w:b/>
                <w:i/>
                <w:noProof/>
              </w:rPr>
              <w:t>sõrmejälgede</w:t>
            </w:r>
            <w:r w:rsidRPr="007702EA">
              <w:rPr>
                <w:noProof/>
              </w:rPr>
              <w:t xml:space="preserve"> andmete võrdlemiseks Eurodac-süsteemi andmetega on täidetud.</w:t>
            </w:r>
          </w:p>
        </w:tc>
        <w:tc>
          <w:tcPr>
            <w:tcW w:w="4876" w:type="dxa"/>
            <w:hideMark/>
          </w:tcPr>
          <w:p w14:paraId="43F27B39" w14:textId="4B8C3419" w:rsidR="00532E0B" w:rsidRPr="007702EA" w:rsidRDefault="005F35E0">
            <w:pPr>
              <w:pStyle w:val="Normal6"/>
              <w:rPr>
                <w:noProof/>
                <w:szCs w:val="24"/>
              </w:rPr>
            </w:pPr>
            <w:r w:rsidRPr="007702EA">
              <w:rPr>
                <w:noProof/>
              </w:rPr>
              <w:t>2.</w:t>
            </w:r>
            <w:r w:rsidRPr="007702EA">
              <w:rPr>
                <w:b/>
                <w:i/>
                <w:noProof/>
              </w:rPr>
              <w:t xml:space="preserve"> </w:t>
            </w:r>
            <w:r w:rsidRPr="007702EA">
              <w:tab/>
            </w:r>
            <w:r w:rsidRPr="007702EA">
              <w:rPr>
                <w:noProof/>
              </w:rPr>
              <w:t xml:space="preserve">Kontrolliasutus tagab, et taotluse esitamise tingimused </w:t>
            </w:r>
            <w:r w:rsidRPr="007702EA">
              <w:rPr>
                <w:b/>
                <w:i/>
                <w:noProof/>
              </w:rPr>
              <w:t>biomeetriliste või tähtnumbriliste</w:t>
            </w:r>
            <w:r w:rsidRPr="007702EA">
              <w:rPr>
                <w:noProof/>
              </w:rPr>
              <w:t xml:space="preserve"> andmete võrdlemiseks Eurodac-süsteemi andmetega on täidetud.</w:t>
            </w:r>
          </w:p>
        </w:tc>
      </w:tr>
    </w:tbl>
    <w:p w14:paraId="40C5C0FB"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38152EA1" w14:textId="77777777" w:rsidR="00DD6310" w:rsidRPr="007702EA" w:rsidRDefault="00DD6310" w:rsidP="00DD6310">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1FAAAF21" w14:textId="77777777" w:rsidR="00DD6310" w:rsidRPr="007702EA" w:rsidRDefault="00DD6310" w:rsidP="00DD6310">
      <w:pPr>
        <w:pStyle w:val="Normal12Italic"/>
        <w:rPr>
          <w:noProof/>
        </w:rPr>
      </w:pPr>
      <w:r w:rsidRPr="007702EA">
        <w:t xml:space="preserve">Komisjoni ettepaneku kohaselt ei saaks liikmesriikide õiguskaitseasutused ja Europol taotleda võrdlust konkreetsete tähtnumbriliste andmetega, mis kahjustaks aga ulatuslikult uurimisi, </w:t>
      </w:r>
      <w:r w:rsidRPr="007702EA">
        <w:lastRenderedPageBreak/>
        <w:t>eriti terrorismivastase võitluse valdkonnas, ja eelkõige juhtudel, kui püütakse kindlaks teha selliste kahtlusaluste ELi sisenemise kohta ja kuupäeva, kelle puhul kasutatavad isikuandmed on teada, aga sõrmejäljed puuduvad. Sellega seoses, ja arvestades ettepaneku artikli 1 lõike 1 punkti c, millega laiendatakse Eurodac-süsteemi kasutamist õiguskaitse eesmärkidel, on äärmiselt oluline, et liikmesriikide õiguskaitseasutustel ja Europolil oleks oma ülesannete nõuetekohaseks täitmiseks juurdepääs kõikidele Eurodaci andmetele.</w:t>
      </w:r>
    </w:p>
    <w:p w14:paraId="7D893D2A" w14:textId="77777777" w:rsidR="00532E0B" w:rsidRPr="007702EA" w:rsidRDefault="00532E0B" w:rsidP="00532E0B">
      <w:pPr>
        <w:rPr>
          <w:noProof/>
        </w:rPr>
      </w:pPr>
      <w:r w:rsidRPr="007702EA">
        <w:rPr>
          <w:rStyle w:val="HideTWBExt"/>
          <w:color w:val="auto"/>
        </w:rPr>
        <w:t>&lt;/Amend&gt;</w:t>
      </w:r>
    </w:p>
    <w:p w14:paraId="14FC6840" w14:textId="38A6654F"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29</w:t>
      </w:r>
      <w:r w:rsidRPr="007702EA">
        <w:rPr>
          <w:rStyle w:val="HideTWBExt"/>
          <w:b w:val="0"/>
          <w:color w:val="auto"/>
        </w:rPr>
        <w:t>&lt;/NumAm&gt;</w:t>
      </w:r>
    </w:p>
    <w:p w14:paraId="3238199F"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2D3BAF58"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7 – lõige 2 – lõik 3</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76A1BBE2" w14:textId="77777777" w:rsidTr="00532E0B">
        <w:trPr>
          <w:jc w:val="center"/>
        </w:trPr>
        <w:tc>
          <w:tcPr>
            <w:tcW w:w="9752" w:type="dxa"/>
            <w:gridSpan w:val="2"/>
          </w:tcPr>
          <w:p w14:paraId="65C2A0DA" w14:textId="77777777" w:rsidR="00532E0B" w:rsidRPr="007702EA" w:rsidRDefault="00532E0B">
            <w:pPr>
              <w:keepNext/>
              <w:rPr>
                <w:noProof/>
              </w:rPr>
            </w:pPr>
          </w:p>
        </w:tc>
      </w:tr>
      <w:tr w:rsidR="007702EA" w:rsidRPr="007702EA" w14:paraId="509DEA7D" w14:textId="77777777" w:rsidTr="00532E0B">
        <w:trPr>
          <w:jc w:val="center"/>
        </w:trPr>
        <w:tc>
          <w:tcPr>
            <w:tcW w:w="4876" w:type="dxa"/>
            <w:hideMark/>
          </w:tcPr>
          <w:p w14:paraId="35B1D47F" w14:textId="77777777" w:rsidR="00532E0B" w:rsidRPr="007702EA" w:rsidRDefault="00532E0B">
            <w:pPr>
              <w:pStyle w:val="ColumnHeading"/>
              <w:keepNext/>
              <w:rPr>
                <w:noProof/>
              </w:rPr>
            </w:pPr>
            <w:r w:rsidRPr="007702EA">
              <w:rPr>
                <w:noProof/>
              </w:rPr>
              <w:t>Komisjoni ettepanek</w:t>
            </w:r>
          </w:p>
        </w:tc>
        <w:tc>
          <w:tcPr>
            <w:tcW w:w="4876" w:type="dxa"/>
            <w:hideMark/>
          </w:tcPr>
          <w:p w14:paraId="0231EEAC" w14:textId="77777777" w:rsidR="00532E0B" w:rsidRPr="007702EA" w:rsidRDefault="00532E0B">
            <w:pPr>
              <w:pStyle w:val="ColumnHeading"/>
              <w:keepNext/>
              <w:rPr>
                <w:noProof/>
              </w:rPr>
            </w:pPr>
            <w:r w:rsidRPr="007702EA">
              <w:rPr>
                <w:noProof/>
              </w:rPr>
              <w:t>Muudatusettepanek</w:t>
            </w:r>
          </w:p>
        </w:tc>
      </w:tr>
      <w:tr w:rsidR="007702EA" w:rsidRPr="007702EA" w14:paraId="2F2CB4E7" w14:textId="77777777" w:rsidTr="00532E0B">
        <w:trPr>
          <w:jc w:val="center"/>
        </w:trPr>
        <w:tc>
          <w:tcPr>
            <w:tcW w:w="4876" w:type="dxa"/>
            <w:hideMark/>
          </w:tcPr>
          <w:p w14:paraId="5539AB7B" w14:textId="77777777" w:rsidR="00532E0B" w:rsidRPr="007702EA" w:rsidRDefault="00532E0B">
            <w:pPr>
              <w:pStyle w:val="Normal6"/>
              <w:rPr>
                <w:noProof/>
              </w:rPr>
            </w:pPr>
            <w:r w:rsidRPr="007702EA">
              <w:rPr>
                <w:noProof/>
              </w:rPr>
              <w:t xml:space="preserve">Ainult kontrolliasutusel on õigus edastada </w:t>
            </w:r>
            <w:r w:rsidRPr="007702EA">
              <w:rPr>
                <w:b/>
                <w:i/>
                <w:noProof/>
              </w:rPr>
              <w:t>sõrmejälgede ja näokujutiste</w:t>
            </w:r>
            <w:r w:rsidRPr="007702EA">
              <w:rPr>
                <w:noProof/>
              </w:rPr>
              <w:t xml:space="preserve"> andmete võrdlemise taotlus riiklikule juurdepääsupunktile.</w:t>
            </w:r>
          </w:p>
        </w:tc>
        <w:tc>
          <w:tcPr>
            <w:tcW w:w="4876" w:type="dxa"/>
            <w:hideMark/>
          </w:tcPr>
          <w:p w14:paraId="20747802" w14:textId="6A77D308" w:rsidR="00532E0B" w:rsidRPr="007702EA" w:rsidRDefault="00532E0B" w:rsidP="00085EE4">
            <w:pPr>
              <w:pStyle w:val="Normal6"/>
              <w:rPr>
                <w:noProof/>
                <w:szCs w:val="24"/>
              </w:rPr>
            </w:pPr>
            <w:r w:rsidRPr="007702EA">
              <w:rPr>
                <w:noProof/>
              </w:rPr>
              <w:t xml:space="preserve">Ainult kontrolliasutusel on õigus edastada </w:t>
            </w:r>
            <w:r w:rsidRPr="007702EA">
              <w:rPr>
                <w:b/>
                <w:i/>
                <w:noProof/>
              </w:rPr>
              <w:t>biomeetriliste või tähtnumbriliste</w:t>
            </w:r>
            <w:r w:rsidRPr="007702EA">
              <w:rPr>
                <w:noProof/>
              </w:rPr>
              <w:t xml:space="preserve"> andmete võrdlemise taotlus riiklikule juurdepääsupunktile.</w:t>
            </w:r>
          </w:p>
        </w:tc>
      </w:tr>
    </w:tbl>
    <w:p w14:paraId="6124C307"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720D5A41" w14:textId="77777777" w:rsidR="00DD6310" w:rsidRPr="007702EA" w:rsidRDefault="00DD6310" w:rsidP="00DD6310">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054C6495" w14:textId="54B24FA3" w:rsidR="00DD6310" w:rsidRPr="007702EA" w:rsidRDefault="00DD6310" w:rsidP="00DD6310">
      <w:pPr>
        <w:pStyle w:val="Normal12Italic"/>
        <w:rPr>
          <w:noProof/>
        </w:rPr>
      </w:pPr>
      <w:r w:rsidRPr="007702EA">
        <w:t>Komisjoni ettepaneku kohaselt ei saaks liikmesriikide õiguskaitseasutused ja Europol taotleda võrdlust konkreetsete tähtnumbriliste andmetega, mis kahjustaks aga ulatuslikult uurimisi, eriti terrorismivastase võitluse valdkonnas, ja eelkõige juhtudel, kui püütakse kindlaks teha selliste kahtlusaluste ELi sisenemise kohta ja kuupäeva, kelle puhul kasutatavad isikuandmed on teada, aga sõrmejäljed puuduvad. Sellega seoses, ja arvestades ettepaneku artikli 1 lõike 1 punkti c, millega laiendatakse Eurodac-süsteemi kasutamist õiguskaitse eesmärkidel, on äärmiselt oluline, et liikmesriikide õiguskaitseasutustel ja Europolil oleks oma ülesannete nõuetekohaseks täitmiseks juurdepääs kõikidele Eurodaci andmetele.</w:t>
      </w:r>
    </w:p>
    <w:p w14:paraId="5A5ADDD3" w14:textId="77777777" w:rsidR="00532E0B" w:rsidRPr="007702EA" w:rsidRDefault="00532E0B" w:rsidP="00532E0B">
      <w:pPr>
        <w:rPr>
          <w:noProof/>
        </w:rPr>
      </w:pPr>
      <w:r w:rsidRPr="007702EA">
        <w:rPr>
          <w:rStyle w:val="HideTWBExt"/>
          <w:color w:val="auto"/>
        </w:rPr>
        <w:t>&lt;/Amend&gt;</w:t>
      </w:r>
    </w:p>
    <w:p w14:paraId="6AFCD246" w14:textId="47BB3E7C"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30</w:t>
      </w:r>
      <w:r w:rsidRPr="007702EA">
        <w:rPr>
          <w:rStyle w:val="HideTWBExt"/>
          <w:b w:val="0"/>
          <w:color w:val="auto"/>
        </w:rPr>
        <w:t>&lt;/NumAm&gt;</w:t>
      </w:r>
    </w:p>
    <w:p w14:paraId="001BB37B"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41C12676"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8 – lõige 1</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12914D64" w14:textId="77777777" w:rsidTr="00532E0B">
        <w:trPr>
          <w:jc w:val="center"/>
        </w:trPr>
        <w:tc>
          <w:tcPr>
            <w:tcW w:w="9752" w:type="dxa"/>
            <w:gridSpan w:val="2"/>
          </w:tcPr>
          <w:p w14:paraId="29ED603A" w14:textId="77777777" w:rsidR="00532E0B" w:rsidRPr="007702EA" w:rsidRDefault="00532E0B">
            <w:pPr>
              <w:keepNext/>
              <w:rPr>
                <w:noProof/>
              </w:rPr>
            </w:pPr>
          </w:p>
        </w:tc>
      </w:tr>
      <w:tr w:rsidR="007702EA" w:rsidRPr="007702EA" w14:paraId="4521EA56" w14:textId="77777777" w:rsidTr="00532E0B">
        <w:trPr>
          <w:jc w:val="center"/>
        </w:trPr>
        <w:tc>
          <w:tcPr>
            <w:tcW w:w="4876" w:type="dxa"/>
            <w:hideMark/>
          </w:tcPr>
          <w:p w14:paraId="6B52B145" w14:textId="77777777" w:rsidR="00532E0B" w:rsidRPr="007702EA" w:rsidRDefault="00532E0B">
            <w:pPr>
              <w:pStyle w:val="ColumnHeading"/>
              <w:keepNext/>
              <w:rPr>
                <w:noProof/>
              </w:rPr>
            </w:pPr>
            <w:r w:rsidRPr="007702EA">
              <w:rPr>
                <w:noProof/>
              </w:rPr>
              <w:t>Komisjoni ettepanek</w:t>
            </w:r>
          </w:p>
        </w:tc>
        <w:tc>
          <w:tcPr>
            <w:tcW w:w="4876" w:type="dxa"/>
            <w:hideMark/>
          </w:tcPr>
          <w:p w14:paraId="5E6789E4" w14:textId="77777777" w:rsidR="00532E0B" w:rsidRPr="007702EA" w:rsidRDefault="00532E0B">
            <w:pPr>
              <w:pStyle w:val="ColumnHeading"/>
              <w:keepNext/>
              <w:rPr>
                <w:noProof/>
              </w:rPr>
            </w:pPr>
            <w:r w:rsidRPr="007702EA">
              <w:rPr>
                <w:noProof/>
              </w:rPr>
              <w:t>Muudatusettepanek</w:t>
            </w:r>
          </w:p>
        </w:tc>
      </w:tr>
      <w:tr w:rsidR="007702EA" w:rsidRPr="007702EA" w14:paraId="6F4D5C58" w14:textId="77777777" w:rsidTr="00532E0B">
        <w:trPr>
          <w:jc w:val="center"/>
        </w:trPr>
        <w:tc>
          <w:tcPr>
            <w:tcW w:w="4876" w:type="dxa"/>
            <w:hideMark/>
          </w:tcPr>
          <w:p w14:paraId="4127BE68" w14:textId="77777777" w:rsidR="00532E0B" w:rsidRPr="007702EA" w:rsidRDefault="00532E0B">
            <w:pPr>
              <w:pStyle w:val="Normal6"/>
              <w:rPr>
                <w:noProof/>
              </w:rPr>
            </w:pPr>
            <w:r w:rsidRPr="007702EA">
              <w:rPr>
                <w:b/>
                <w:i/>
                <w:noProof/>
              </w:rPr>
              <w:t>1.</w:t>
            </w:r>
            <w:r w:rsidRPr="007702EA">
              <w:tab/>
            </w:r>
            <w:r w:rsidRPr="007702EA">
              <w:rPr>
                <w:b/>
                <w:i/>
                <w:noProof/>
              </w:rPr>
              <w:t xml:space="preserve">Artikli 1 lõike 1 punktis c sätestatud eesmärgil määrab Europol oma kontrolliasutuseks nõuetekohaste volitustega Europoli ametnikest koosneva eriüksuse, kes oma käesolevast määrusest tulenevate ülesannete täitmisel tegutseb käesoleva artikli lõikes 2 nimetatud määratud asutusest sõltumatult ega saa </w:t>
            </w:r>
            <w:r w:rsidRPr="007702EA">
              <w:rPr>
                <w:b/>
                <w:i/>
                <w:noProof/>
              </w:rPr>
              <w:lastRenderedPageBreak/>
              <w:t>määratud asutuselt juhiseid kontrollimise tulemuste kohta. Selline eriüksus tagab, et taotluse esitamise tingimused sõrmejälgede ja näokujutiste andmete võrdlemiseks Eurodac-süsteemi andmetega oleksid täidetud. Europol määrab kokkuleppel iga liikmesriigiga asjaomase liikmesriigi riikliku juurdepääsupunkti, kes edastab tema sõrmejälgede ja näokujutiste andmete võrdlemise taotlused kesksüsteemi.</w:t>
            </w:r>
          </w:p>
        </w:tc>
        <w:tc>
          <w:tcPr>
            <w:tcW w:w="4876" w:type="dxa"/>
            <w:hideMark/>
          </w:tcPr>
          <w:p w14:paraId="2CC07B77" w14:textId="77777777" w:rsidR="00532E0B" w:rsidRPr="007702EA" w:rsidRDefault="00532E0B">
            <w:pPr>
              <w:pStyle w:val="Normal6"/>
              <w:rPr>
                <w:noProof/>
                <w:szCs w:val="24"/>
              </w:rPr>
            </w:pPr>
            <w:r w:rsidRPr="007702EA">
              <w:rPr>
                <w:b/>
                <w:i/>
                <w:noProof/>
              </w:rPr>
              <w:lastRenderedPageBreak/>
              <w:t>välja jäetud</w:t>
            </w:r>
          </w:p>
        </w:tc>
      </w:tr>
    </w:tbl>
    <w:p w14:paraId="05DC8D30"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79212F98"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092BCD2A" w14:textId="23FA7B19" w:rsidR="00532E0B" w:rsidRPr="007702EA" w:rsidRDefault="007702EA" w:rsidP="00243538">
      <w:pPr>
        <w:pStyle w:val="Normal12Italic"/>
        <w:rPr>
          <w:noProof/>
        </w:rPr>
      </w:pPr>
      <w:r>
        <w:t>Vt selgitust muudatusettepanekule 8</w:t>
      </w:r>
      <w:r w:rsidR="0035421D" w:rsidRPr="007702EA">
        <w:t>. Europoli praegune sõltuvus Eurodaci andmetele juurdepääsul liikmesriikide tehnilisest taristust loob tarbetu riski ja taristu kasutus oleks kohmakas ja aeglane. Liikmesriikide Europoli Eurodaciga ühendav süsteem peaks vastama Europoli rangetele andmeturbenõuetele. Hetkeseisuga ei olnud tehniliste ja andmeturbeprobleemide tõttu võimalik Madalmaade riikliku juurdepääsupunkti kaudu luua edukat ühendust Eurodaciga.</w:t>
      </w:r>
    </w:p>
    <w:p w14:paraId="706A69F2" w14:textId="77777777" w:rsidR="00532E0B" w:rsidRPr="007702EA" w:rsidRDefault="00532E0B" w:rsidP="00532E0B">
      <w:pPr>
        <w:rPr>
          <w:noProof/>
        </w:rPr>
      </w:pPr>
      <w:r w:rsidRPr="007702EA">
        <w:rPr>
          <w:rStyle w:val="HideTWBExt"/>
          <w:color w:val="auto"/>
        </w:rPr>
        <w:t>&lt;/Amend&gt;</w:t>
      </w:r>
    </w:p>
    <w:p w14:paraId="3D6F50C4" w14:textId="71DF8CD0"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31</w:t>
      </w:r>
      <w:r w:rsidRPr="007702EA">
        <w:rPr>
          <w:rStyle w:val="HideTWBExt"/>
          <w:b w:val="0"/>
          <w:color w:val="auto"/>
        </w:rPr>
        <w:t>&lt;/NumAm&gt;</w:t>
      </w:r>
    </w:p>
    <w:p w14:paraId="727A3FC0"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56EC8CB4"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8 – lõige 2</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3AC1276A" w14:textId="77777777" w:rsidTr="00532E0B">
        <w:trPr>
          <w:jc w:val="center"/>
        </w:trPr>
        <w:tc>
          <w:tcPr>
            <w:tcW w:w="9752" w:type="dxa"/>
            <w:gridSpan w:val="2"/>
          </w:tcPr>
          <w:p w14:paraId="4BDEBB38" w14:textId="77777777" w:rsidR="00532E0B" w:rsidRPr="007702EA" w:rsidRDefault="00532E0B">
            <w:pPr>
              <w:keepNext/>
              <w:rPr>
                <w:noProof/>
              </w:rPr>
            </w:pPr>
          </w:p>
        </w:tc>
      </w:tr>
      <w:tr w:rsidR="007702EA" w:rsidRPr="007702EA" w14:paraId="5B08B5E7" w14:textId="77777777" w:rsidTr="00532E0B">
        <w:trPr>
          <w:jc w:val="center"/>
        </w:trPr>
        <w:tc>
          <w:tcPr>
            <w:tcW w:w="4876" w:type="dxa"/>
            <w:hideMark/>
          </w:tcPr>
          <w:p w14:paraId="1F11DFB5" w14:textId="77777777" w:rsidR="00532E0B" w:rsidRPr="007702EA" w:rsidRDefault="00532E0B">
            <w:pPr>
              <w:pStyle w:val="ColumnHeading"/>
              <w:keepNext/>
              <w:rPr>
                <w:noProof/>
              </w:rPr>
            </w:pPr>
            <w:r w:rsidRPr="007702EA">
              <w:rPr>
                <w:noProof/>
              </w:rPr>
              <w:t>Komisjoni ettepanek</w:t>
            </w:r>
          </w:p>
        </w:tc>
        <w:tc>
          <w:tcPr>
            <w:tcW w:w="4876" w:type="dxa"/>
            <w:hideMark/>
          </w:tcPr>
          <w:p w14:paraId="0BBFE033" w14:textId="77777777" w:rsidR="00532E0B" w:rsidRPr="007702EA" w:rsidRDefault="00532E0B">
            <w:pPr>
              <w:pStyle w:val="ColumnHeading"/>
              <w:keepNext/>
              <w:rPr>
                <w:noProof/>
              </w:rPr>
            </w:pPr>
            <w:r w:rsidRPr="007702EA">
              <w:rPr>
                <w:noProof/>
              </w:rPr>
              <w:t>Muudatusettepanek</w:t>
            </w:r>
          </w:p>
        </w:tc>
      </w:tr>
      <w:tr w:rsidR="007702EA" w:rsidRPr="007702EA" w14:paraId="4593D604" w14:textId="77777777" w:rsidTr="00532E0B">
        <w:trPr>
          <w:jc w:val="center"/>
        </w:trPr>
        <w:tc>
          <w:tcPr>
            <w:tcW w:w="4876" w:type="dxa"/>
            <w:hideMark/>
          </w:tcPr>
          <w:p w14:paraId="783753A7" w14:textId="77777777" w:rsidR="00532E0B" w:rsidRPr="007702EA" w:rsidRDefault="00532E0B">
            <w:pPr>
              <w:pStyle w:val="Normal6"/>
              <w:rPr>
                <w:noProof/>
              </w:rPr>
            </w:pPr>
            <w:r w:rsidRPr="007702EA">
              <w:rPr>
                <w:noProof/>
              </w:rPr>
              <w:t>2.</w:t>
            </w:r>
            <w:r w:rsidRPr="007702EA">
              <w:tab/>
            </w:r>
            <w:r w:rsidRPr="007702EA">
              <w:rPr>
                <w:noProof/>
              </w:rPr>
              <w:t xml:space="preserve">Artikli 1 lõike 1 punktis c sätestatud eesmärgil määrab Europol tegevusüksuse, kellel on õigus </w:t>
            </w:r>
            <w:r w:rsidRPr="007702EA">
              <w:rPr>
                <w:b/>
                <w:i/>
                <w:noProof/>
              </w:rPr>
              <w:t>esitada tema määratud riikliku juurdepääsupunkti kaudu taotlus</w:t>
            </w:r>
            <w:r w:rsidRPr="007702EA">
              <w:rPr>
                <w:noProof/>
              </w:rPr>
              <w:t xml:space="preserve"> andmete </w:t>
            </w:r>
            <w:r w:rsidRPr="007702EA">
              <w:rPr>
                <w:b/>
                <w:i/>
                <w:noProof/>
              </w:rPr>
              <w:t>võrdlemiseks</w:t>
            </w:r>
            <w:r w:rsidRPr="007702EA">
              <w:rPr>
                <w:noProof/>
              </w:rPr>
              <w:t xml:space="preserve"> Eurodac-süsteemi andmetega. Määratud asutus on Europoli tegevusüksus, kellel on õigus koguda, salvestada, töödelda, analüüsida ja vahetada teavet, et toetada ja tugevdada liikmesriikide meetmeid Europoli pädevusse kuuluvate terroriaktide või muude raskete kuritegude ennetamiseks, avastamiseks või uurimiseks.</w:t>
            </w:r>
          </w:p>
        </w:tc>
        <w:tc>
          <w:tcPr>
            <w:tcW w:w="4876" w:type="dxa"/>
            <w:hideMark/>
          </w:tcPr>
          <w:p w14:paraId="7D912DB8" w14:textId="2EFEF7C5" w:rsidR="00532E0B" w:rsidRPr="007702EA" w:rsidRDefault="00532E0B" w:rsidP="00920610">
            <w:pPr>
              <w:pStyle w:val="Normal6"/>
              <w:rPr>
                <w:noProof/>
                <w:szCs w:val="24"/>
              </w:rPr>
            </w:pPr>
            <w:r w:rsidRPr="007702EA">
              <w:rPr>
                <w:noProof/>
              </w:rPr>
              <w:t>2.</w:t>
            </w:r>
            <w:r w:rsidRPr="007702EA">
              <w:tab/>
            </w:r>
            <w:r w:rsidRPr="007702EA">
              <w:rPr>
                <w:noProof/>
              </w:rPr>
              <w:t xml:space="preserve">Artikli 1 lõike 1 punktis c sätestatud eesmärgil määrab Europol tegevusüksuse, kellel on õigus </w:t>
            </w:r>
            <w:r w:rsidRPr="007702EA">
              <w:rPr>
                <w:b/>
                <w:i/>
                <w:noProof/>
              </w:rPr>
              <w:t>teha</w:t>
            </w:r>
            <w:r w:rsidRPr="007702EA">
              <w:rPr>
                <w:noProof/>
              </w:rPr>
              <w:t xml:space="preserve"> andmete </w:t>
            </w:r>
            <w:r w:rsidRPr="007702EA">
              <w:rPr>
                <w:b/>
                <w:i/>
                <w:noProof/>
              </w:rPr>
              <w:t>võrdlemist</w:t>
            </w:r>
            <w:r w:rsidRPr="007702EA">
              <w:rPr>
                <w:noProof/>
              </w:rPr>
              <w:t xml:space="preserve"> Eurodac-süsteemi andmetega. Määratud asutus on Europoli tegevusüksus, kellel on õigus koguda, salvestada, töödelda, analüüsida ja vahetada teavet, et toetada ja tugevdada liikmesriikide meetmeid Europoli pädevusse kuuluvate terroriaktide või muude raskete kuritegude ennetamiseks, avastamiseks või uurimiseks.</w:t>
            </w:r>
          </w:p>
        </w:tc>
      </w:tr>
    </w:tbl>
    <w:p w14:paraId="53864021"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6057024F" w14:textId="77777777" w:rsidR="00532E0B" w:rsidRPr="007702EA" w:rsidRDefault="00532E0B" w:rsidP="00532E0B">
      <w:pPr>
        <w:pStyle w:val="JustificationTitle"/>
        <w:rPr>
          <w:noProof/>
        </w:rPr>
      </w:pPr>
      <w:r w:rsidRPr="007702EA">
        <w:rPr>
          <w:rStyle w:val="HideTWBExt"/>
          <w:i w:val="0"/>
          <w:color w:val="auto"/>
        </w:rPr>
        <w:lastRenderedPageBreak/>
        <w:t>&lt;TitreJust&gt;</w:t>
      </w:r>
      <w:r w:rsidRPr="007702EA">
        <w:rPr>
          <w:noProof/>
        </w:rPr>
        <w:t>Selgitus</w:t>
      </w:r>
      <w:r w:rsidRPr="007702EA">
        <w:rPr>
          <w:rStyle w:val="HideTWBExt"/>
          <w:i w:val="0"/>
          <w:color w:val="auto"/>
        </w:rPr>
        <w:t>&lt;/TitreJust&gt;</w:t>
      </w:r>
    </w:p>
    <w:p w14:paraId="0500861E" w14:textId="74BF761D" w:rsidR="00532E0B" w:rsidRPr="007702EA" w:rsidRDefault="00DD6310" w:rsidP="00532E0B">
      <w:pPr>
        <w:pStyle w:val="Normal12Italic"/>
        <w:rPr>
          <w:noProof/>
        </w:rPr>
      </w:pPr>
      <w:r w:rsidRPr="007702EA">
        <w:t>Muudatusettepanek on seotud (kodifitseerimata) ettepaneku artikli 1 lõike 1 punktiga c, milles on sätestatud, et Eurodac ei ole olemas üksnes Dublini määruse rakendamiseks, vaid ka õiguskaitse eesmärgil. Europoli sõltuvus Eurodaci andmetele juurdepääsul liikmesriikide tehnilisest taristust loob tarbetu riski ja taristu kasutus oleks kohmakas ja aeglane. Liikmesriikide Europoli Eurodaciga ühendav süsteem peaks vastama Europoli rangetele andmeturbenõuetele. Hetkeseisuga ei olnud tehniliste ja andmeturbeprobleemide tõttu võimalik Madalmaade riikliku juurdepääsupunkti kaudu luua edukat ühendust Eurodaciga.</w:t>
      </w:r>
    </w:p>
    <w:p w14:paraId="0025D238" w14:textId="77777777" w:rsidR="00532E0B" w:rsidRPr="007702EA" w:rsidRDefault="00532E0B" w:rsidP="00532E0B">
      <w:pPr>
        <w:rPr>
          <w:noProof/>
        </w:rPr>
      </w:pPr>
      <w:r w:rsidRPr="007702EA">
        <w:rPr>
          <w:rStyle w:val="HideTWBExt"/>
          <w:color w:val="auto"/>
        </w:rPr>
        <w:t>&lt;/Amend&gt;</w:t>
      </w:r>
    </w:p>
    <w:p w14:paraId="45FE4CFD" w14:textId="6F0B80DD"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32</w:t>
      </w:r>
      <w:r w:rsidRPr="007702EA">
        <w:rPr>
          <w:rStyle w:val="HideTWBExt"/>
          <w:b w:val="0"/>
          <w:color w:val="auto"/>
        </w:rPr>
        <w:t>&lt;/NumAm&gt;</w:t>
      </w:r>
    </w:p>
    <w:p w14:paraId="47DC6AEA"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6DFE7589"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9 – lõige 2</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73C333B7" w14:textId="77777777" w:rsidTr="00532E0B">
        <w:trPr>
          <w:jc w:val="center"/>
        </w:trPr>
        <w:tc>
          <w:tcPr>
            <w:tcW w:w="9752" w:type="dxa"/>
            <w:gridSpan w:val="2"/>
          </w:tcPr>
          <w:p w14:paraId="55F00380" w14:textId="77777777" w:rsidR="00532E0B" w:rsidRPr="007702EA" w:rsidRDefault="00532E0B">
            <w:pPr>
              <w:keepNext/>
              <w:rPr>
                <w:noProof/>
              </w:rPr>
            </w:pPr>
          </w:p>
        </w:tc>
      </w:tr>
      <w:tr w:rsidR="007702EA" w:rsidRPr="007702EA" w14:paraId="7348C731" w14:textId="77777777" w:rsidTr="00532E0B">
        <w:trPr>
          <w:jc w:val="center"/>
        </w:trPr>
        <w:tc>
          <w:tcPr>
            <w:tcW w:w="4876" w:type="dxa"/>
            <w:hideMark/>
          </w:tcPr>
          <w:p w14:paraId="22A3FB1A" w14:textId="77777777" w:rsidR="00532E0B" w:rsidRPr="007702EA" w:rsidRDefault="00532E0B">
            <w:pPr>
              <w:pStyle w:val="ColumnHeading"/>
              <w:keepNext/>
              <w:rPr>
                <w:noProof/>
              </w:rPr>
            </w:pPr>
            <w:r w:rsidRPr="007702EA">
              <w:rPr>
                <w:noProof/>
              </w:rPr>
              <w:t>Komisjoni ettepanek</w:t>
            </w:r>
          </w:p>
        </w:tc>
        <w:tc>
          <w:tcPr>
            <w:tcW w:w="4876" w:type="dxa"/>
            <w:hideMark/>
          </w:tcPr>
          <w:p w14:paraId="07E4E599" w14:textId="77777777" w:rsidR="00532E0B" w:rsidRPr="007702EA" w:rsidRDefault="00532E0B">
            <w:pPr>
              <w:pStyle w:val="ColumnHeading"/>
              <w:keepNext/>
              <w:rPr>
                <w:noProof/>
              </w:rPr>
            </w:pPr>
            <w:r w:rsidRPr="007702EA">
              <w:rPr>
                <w:noProof/>
              </w:rPr>
              <w:t>Muudatusettepanek</w:t>
            </w:r>
          </w:p>
        </w:tc>
      </w:tr>
      <w:tr w:rsidR="007702EA" w:rsidRPr="007702EA" w14:paraId="72DB805C" w14:textId="77777777" w:rsidTr="00532E0B">
        <w:trPr>
          <w:jc w:val="center"/>
        </w:trPr>
        <w:tc>
          <w:tcPr>
            <w:tcW w:w="4876" w:type="dxa"/>
            <w:hideMark/>
          </w:tcPr>
          <w:p w14:paraId="4A0E8DDF" w14:textId="0BA6CBC7" w:rsidR="00532E0B" w:rsidRPr="007702EA" w:rsidRDefault="00532E0B">
            <w:pPr>
              <w:pStyle w:val="Normal6"/>
              <w:rPr>
                <w:noProof/>
              </w:rPr>
            </w:pPr>
            <w:r w:rsidRPr="007702EA">
              <w:rPr>
                <w:noProof/>
              </w:rPr>
              <w:t>2.</w:t>
            </w:r>
            <w:r w:rsidRPr="007702EA">
              <w:tab/>
            </w:r>
            <w:r w:rsidRPr="007702EA">
              <w:rPr>
                <w:noProof/>
              </w:rPr>
              <w:t>Igakuised statistilised andmed lõike 1 punktides a–h osutatud isikute kohta avaldatakse iga kuu. Iga aasta lõpus avaldab eu-LISA statistilise aastaaruande lõike 1 punktides a–h osutatud isikute kohta</w:t>
            </w:r>
            <w:r w:rsidRPr="007702EA">
              <w:rPr>
                <w:b/>
                <w:i/>
                <w:noProof/>
              </w:rPr>
              <w:t xml:space="preserve"> </w:t>
            </w:r>
            <w:r w:rsidRPr="007702EA">
              <w:rPr>
                <w:noProof/>
              </w:rPr>
              <w:t>. Statistikas esitatakse andmed iga liikmesriigi kohta eraldi.</w:t>
            </w:r>
          </w:p>
        </w:tc>
        <w:tc>
          <w:tcPr>
            <w:tcW w:w="4876" w:type="dxa"/>
            <w:hideMark/>
          </w:tcPr>
          <w:p w14:paraId="2B659395" w14:textId="744522EB" w:rsidR="00532E0B" w:rsidRPr="007702EA" w:rsidRDefault="00532E0B" w:rsidP="00085EE4">
            <w:pPr>
              <w:pStyle w:val="Normal6"/>
              <w:rPr>
                <w:noProof/>
                <w:szCs w:val="24"/>
              </w:rPr>
            </w:pPr>
            <w:r w:rsidRPr="007702EA">
              <w:rPr>
                <w:noProof/>
              </w:rPr>
              <w:t>2.</w:t>
            </w:r>
            <w:r w:rsidRPr="007702EA">
              <w:tab/>
            </w:r>
            <w:r w:rsidRPr="007702EA">
              <w:rPr>
                <w:noProof/>
              </w:rPr>
              <w:t xml:space="preserve">Igakuised statistilised andmed lõike 1 punktides a–h osutatud isikute kohta </w:t>
            </w:r>
            <w:r w:rsidRPr="007702EA">
              <w:rPr>
                <w:b/>
                <w:i/>
                <w:noProof/>
              </w:rPr>
              <w:t xml:space="preserve">liigitatakse soo ja vanuse kaupa, et teha kindlaks alaealiste arv, ning </w:t>
            </w:r>
            <w:r w:rsidRPr="007702EA">
              <w:rPr>
                <w:noProof/>
              </w:rPr>
              <w:t>avaldatakse iga kuu. Iga aasta lõpus avaldab eu-LISA statistilise aastaaruande lõike 1 punktides a–h osutatud isikute kohta. Statistikas esitatakse andmed iga liikmesriigi kohta eraldi.</w:t>
            </w:r>
          </w:p>
        </w:tc>
      </w:tr>
    </w:tbl>
    <w:p w14:paraId="69D84354"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289BDBBD" w14:textId="77777777" w:rsidR="00532E0B" w:rsidRPr="007702EA" w:rsidRDefault="00532E0B" w:rsidP="00532E0B">
      <w:pPr>
        <w:rPr>
          <w:noProof/>
        </w:rPr>
      </w:pPr>
      <w:r w:rsidRPr="007702EA">
        <w:rPr>
          <w:rStyle w:val="HideTWBExt"/>
          <w:color w:val="auto"/>
        </w:rPr>
        <w:t>&lt;/Amend&gt;</w:t>
      </w:r>
    </w:p>
    <w:p w14:paraId="7E499C8D" w14:textId="7C8F049C"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33</w:t>
      </w:r>
      <w:r w:rsidRPr="007702EA">
        <w:rPr>
          <w:rStyle w:val="HideTWBExt"/>
          <w:b w:val="0"/>
          <w:color w:val="auto"/>
        </w:rPr>
        <w:t>&lt;/NumAm&gt;</w:t>
      </w:r>
    </w:p>
    <w:p w14:paraId="6907C495"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6A0D6F9A"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9 – lõige 3</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51C1D8B1" w14:textId="77777777" w:rsidTr="00532E0B">
        <w:trPr>
          <w:jc w:val="center"/>
        </w:trPr>
        <w:tc>
          <w:tcPr>
            <w:tcW w:w="9752" w:type="dxa"/>
            <w:gridSpan w:val="2"/>
          </w:tcPr>
          <w:p w14:paraId="207F613B" w14:textId="77777777" w:rsidR="00532E0B" w:rsidRPr="007702EA" w:rsidRDefault="00532E0B">
            <w:pPr>
              <w:keepNext/>
              <w:rPr>
                <w:noProof/>
              </w:rPr>
            </w:pPr>
          </w:p>
        </w:tc>
      </w:tr>
      <w:tr w:rsidR="007702EA" w:rsidRPr="007702EA" w14:paraId="66F55892" w14:textId="77777777" w:rsidTr="00532E0B">
        <w:trPr>
          <w:jc w:val="center"/>
        </w:trPr>
        <w:tc>
          <w:tcPr>
            <w:tcW w:w="4876" w:type="dxa"/>
            <w:hideMark/>
          </w:tcPr>
          <w:p w14:paraId="14A2EA5A" w14:textId="77777777" w:rsidR="00532E0B" w:rsidRPr="007702EA" w:rsidRDefault="00532E0B">
            <w:pPr>
              <w:pStyle w:val="ColumnHeading"/>
              <w:keepNext/>
              <w:rPr>
                <w:noProof/>
              </w:rPr>
            </w:pPr>
            <w:r w:rsidRPr="007702EA">
              <w:rPr>
                <w:noProof/>
              </w:rPr>
              <w:t>Komisjoni ettepanek</w:t>
            </w:r>
          </w:p>
        </w:tc>
        <w:tc>
          <w:tcPr>
            <w:tcW w:w="4876" w:type="dxa"/>
            <w:hideMark/>
          </w:tcPr>
          <w:p w14:paraId="49052F53" w14:textId="77777777" w:rsidR="00532E0B" w:rsidRPr="007702EA" w:rsidRDefault="00532E0B">
            <w:pPr>
              <w:pStyle w:val="ColumnHeading"/>
              <w:keepNext/>
              <w:rPr>
                <w:noProof/>
              </w:rPr>
            </w:pPr>
            <w:r w:rsidRPr="007702EA">
              <w:rPr>
                <w:noProof/>
              </w:rPr>
              <w:t>Muudatusettepanek</w:t>
            </w:r>
          </w:p>
        </w:tc>
      </w:tr>
      <w:tr w:rsidR="007702EA" w:rsidRPr="007702EA" w14:paraId="546200BF" w14:textId="77777777" w:rsidTr="00532E0B">
        <w:trPr>
          <w:jc w:val="center"/>
        </w:trPr>
        <w:tc>
          <w:tcPr>
            <w:tcW w:w="4876" w:type="dxa"/>
            <w:hideMark/>
          </w:tcPr>
          <w:p w14:paraId="6D53B593" w14:textId="77777777" w:rsidR="00532E0B" w:rsidRPr="007702EA" w:rsidRDefault="00532E0B">
            <w:pPr>
              <w:pStyle w:val="Normal6"/>
              <w:rPr>
                <w:noProof/>
              </w:rPr>
            </w:pPr>
            <w:r w:rsidRPr="007702EA">
              <w:rPr>
                <w:noProof/>
              </w:rPr>
              <w:t>3.</w:t>
            </w:r>
            <w:r w:rsidRPr="007702EA">
              <w:tab/>
            </w:r>
            <w:r w:rsidRPr="007702EA">
              <w:rPr>
                <w:b/>
                <w:i/>
                <w:noProof/>
              </w:rPr>
              <w:t>Lisaks korralise statistika koostamisele lõike 1 alusel</w:t>
            </w:r>
            <w:r w:rsidRPr="007702EA">
              <w:rPr>
                <w:noProof/>
              </w:rPr>
              <w:t xml:space="preserve"> esitab </w:t>
            </w:r>
            <w:r w:rsidRPr="007702EA">
              <w:rPr>
                <w:b/>
                <w:i/>
                <w:noProof/>
              </w:rPr>
              <w:t xml:space="preserve">eu-LISA </w:t>
            </w:r>
            <w:r w:rsidRPr="007702EA">
              <w:rPr>
                <w:noProof/>
              </w:rPr>
              <w:t xml:space="preserve">komisjonile viimase taotlusel </w:t>
            </w:r>
            <w:r w:rsidRPr="007702EA">
              <w:rPr>
                <w:b/>
                <w:i/>
                <w:noProof/>
              </w:rPr>
              <w:t>uuringuteks ja analüüsideks teatavaid</w:t>
            </w:r>
            <w:r w:rsidRPr="007702EA">
              <w:rPr>
                <w:noProof/>
              </w:rPr>
              <w:t xml:space="preserve"> aspekte käsitleva statistika </w:t>
            </w:r>
            <w:r w:rsidRPr="007702EA">
              <w:rPr>
                <w:b/>
                <w:i/>
                <w:noProof/>
              </w:rPr>
              <w:t>nii, et ei ole võimalik üksikisikuid tuvastada. Seda statistikat jagatakse teiste justiits- ja siseküsimuste asutustega, kui see on nende ülesannete täitmiseks asjakohane</w:t>
            </w:r>
            <w:r w:rsidRPr="007702EA">
              <w:rPr>
                <w:noProof/>
              </w:rPr>
              <w:t>.</w:t>
            </w:r>
          </w:p>
        </w:tc>
        <w:tc>
          <w:tcPr>
            <w:tcW w:w="4876" w:type="dxa"/>
            <w:hideMark/>
          </w:tcPr>
          <w:p w14:paraId="3F69AEC1" w14:textId="453C2BCB" w:rsidR="00532E0B" w:rsidRPr="007702EA" w:rsidRDefault="00532E0B" w:rsidP="003C62D7">
            <w:pPr>
              <w:pStyle w:val="Normal6"/>
              <w:rPr>
                <w:noProof/>
                <w:szCs w:val="24"/>
              </w:rPr>
            </w:pPr>
            <w:r w:rsidRPr="007702EA">
              <w:rPr>
                <w:noProof/>
              </w:rPr>
              <w:t>3.</w:t>
            </w:r>
            <w:r w:rsidRPr="007702EA">
              <w:tab/>
            </w:r>
            <w:r w:rsidRPr="007702EA">
              <w:rPr>
                <w:b/>
                <w:i/>
                <w:noProof/>
              </w:rPr>
              <w:t>eu-LISA</w:t>
            </w:r>
            <w:r w:rsidRPr="007702EA">
              <w:rPr>
                <w:noProof/>
              </w:rPr>
              <w:t xml:space="preserve"> esitab komisjonile viimase taotlusel </w:t>
            </w:r>
            <w:r w:rsidRPr="007702EA">
              <w:rPr>
                <w:b/>
                <w:i/>
                <w:noProof/>
              </w:rPr>
              <w:t>teatavaid käesoleva määruse rakendamisega seotud</w:t>
            </w:r>
            <w:r w:rsidRPr="007702EA">
              <w:rPr>
                <w:noProof/>
              </w:rPr>
              <w:t xml:space="preserve"> aspekte käsitleva statistika </w:t>
            </w:r>
            <w:r w:rsidRPr="007702EA">
              <w:rPr>
                <w:b/>
                <w:i/>
                <w:noProof/>
              </w:rPr>
              <w:t>ja lõike 1 alusel esitatava statistika ning teeb need taotluse korral liikmesriikidele kättesaadavaks</w:t>
            </w:r>
            <w:r w:rsidRPr="007702EA">
              <w:rPr>
                <w:noProof/>
              </w:rPr>
              <w:t>.</w:t>
            </w:r>
          </w:p>
        </w:tc>
      </w:tr>
      <w:tr w:rsidR="007702EA" w:rsidRPr="007702EA" w14:paraId="4F406A34" w14:textId="77777777" w:rsidTr="00532E0B">
        <w:trPr>
          <w:jc w:val="center"/>
        </w:trPr>
        <w:tc>
          <w:tcPr>
            <w:tcW w:w="4876" w:type="dxa"/>
          </w:tcPr>
          <w:p w14:paraId="39D3DC5A" w14:textId="77777777" w:rsidR="00D66528" w:rsidRPr="007702EA" w:rsidRDefault="00D66528">
            <w:pPr>
              <w:pStyle w:val="Normal6"/>
              <w:rPr>
                <w:noProof/>
              </w:rPr>
            </w:pPr>
          </w:p>
        </w:tc>
        <w:tc>
          <w:tcPr>
            <w:tcW w:w="4876" w:type="dxa"/>
          </w:tcPr>
          <w:p w14:paraId="0FB9355A" w14:textId="439F409B" w:rsidR="00D66528" w:rsidRPr="007702EA" w:rsidRDefault="003C62D7" w:rsidP="00B85113">
            <w:pPr>
              <w:pStyle w:val="Normal6"/>
              <w:rPr>
                <w:noProof/>
              </w:rPr>
            </w:pPr>
            <w:r w:rsidRPr="007702EA">
              <w:rPr>
                <w:b/>
                <w:i/>
              </w:rPr>
              <w:t xml:space="preserve">eu-LISA loob ja rakendab analüüside </w:t>
            </w:r>
            <w:r w:rsidRPr="007702EA">
              <w:rPr>
                <w:b/>
                <w:i/>
              </w:rPr>
              <w:lastRenderedPageBreak/>
              <w:t>eesmärgil ka tsentraliseeritud</w:t>
            </w:r>
            <w:r w:rsidR="007702EA">
              <w:rPr>
                <w:b/>
                <w:i/>
              </w:rPr>
              <w:t xml:space="preserve"> </w:t>
            </w:r>
            <w:r w:rsidRPr="007702EA">
              <w:rPr>
                <w:b/>
                <w:i/>
              </w:rPr>
              <w:t>teabehoidla, mida ta haldab oma tehnilistes keskustes ja mis sisaldab käesoleva artikli lõikes 1 ja 2 osutatud andmeid, mille alusel ei saa isikute isikusamasust tuvastada, kuid mis võimaldab eu-LISAl, komisjonil ja artikli 28 lõike 1 kohaselt määratud liikmesriikide asutustel saada kohandatud aruandeid ja statistikat.</w:t>
            </w:r>
            <w:r w:rsidRPr="007702EA">
              <w:rPr>
                <w:b/>
                <w:i/>
                <w:noProof/>
              </w:rPr>
              <w:t xml:space="preserve"> eu-LISA annab tsentraliseeritud</w:t>
            </w:r>
            <w:r w:rsidR="007702EA">
              <w:rPr>
                <w:b/>
                <w:i/>
                <w:noProof/>
              </w:rPr>
              <w:t xml:space="preserve"> </w:t>
            </w:r>
            <w:r w:rsidRPr="007702EA">
              <w:rPr>
                <w:b/>
                <w:i/>
                <w:noProof/>
              </w:rPr>
              <w:t xml:space="preserve">teabehoidlale juurdepääsu TESTA turvalise juurdepääsukanali kaudu, nähes ette juurdepääsu kontrolli ja spetsiifilised kasutajaprofiilid, mida kasutatakse üksnes aruandluse ja statistika eesmärgil. </w:t>
            </w:r>
            <w:r w:rsidRPr="007702EA">
              <w:rPr>
                <w:noProof/>
              </w:rPr>
              <w:t>Seda statistikat jagatakse teiste justiits- ja siseküsimuste asutustega, kui see on nende ülesannete täitmiseks asjakohane.</w:t>
            </w:r>
          </w:p>
        </w:tc>
      </w:tr>
    </w:tbl>
    <w:p w14:paraId="4EC38909" w14:textId="77777777" w:rsidR="00532E0B" w:rsidRPr="007702EA" w:rsidRDefault="00532E0B" w:rsidP="00F76EDF">
      <w:pPr>
        <w:pStyle w:val="Olang"/>
        <w:rPr>
          <w:szCs w:val="24"/>
        </w:rPr>
      </w:pPr>
      <w:r w:rsidRPr="007702EA">
        <w:lastRenderedPageBreak/>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3E6CFC74"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761DD457" w14:textId="54BA6303" w:rsidR="00532E0B" w:rsidRPr="007702EA" w:rsidRDefault="007702EA" w:rsidP="00532E0B">
      <w:pPr>
        <w:pStyle w:val="Normal12Italic"/>
        <w:rPr>
          <w:noProof/>
        </w:rPr>
      </w:pPr>
      <w:r>
        <w:t>E</w:t>
      </w:r>
      <w:r w:rsidR="00E42772" w:rsidRPr="007702EA">
        <w:t>u-LISA esitab eelnevalt kindlaks määratud statistikat. Kuid vaja on ka ad hoc statistikat, nii tehnilist laadi (nt süsteemi jõudluse ja kättesaadavuse mõõtmiseks) kui ka äristatistikat, mida ei saa lisada ammendavasse loetellu, kuna see statistika puudutab hetketingimusi (nt kriis) või teatavatel tingimustel käesoleva määruse sidusrühmade (komisjon, liikmesriigid, teised justiits- ja siseküsimuste asutused) suuremat huvi, nt seoses iganädalaste registreerimistega esmase vastuvõtu keskustes, sageduse kasvuga kindlaksmääratud statistikas jne.</w:t>
      </w:r>
    </w:p>
    <w:p w14:paraId="71680484" w14:textId="77777777" w:rsidR="00532E0B" w:rsidRPr="007702EA" w:rsidRDefault="00532E0B" w:rsidP="00532E0B">
      <w:pPr>
        <w:rPr>
          <w:noProof/>
        </w:rPr>
      </w:pPr>
      <w:r w:rsidRPr="007702EA">
        <w:rPr>
          <w:rStyle w:val="HideTWBExt"/>
          <w:color w:val="auto"/>
        </w:rPr>
        <w:t>&lt;/Amend&gt;</w:t>
      </w:r>
    </w:p>
    <w:p w14:paraId="3E821FFC" w14:textId="3CA3FE88"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34</w:t>
      </w:r>
      <w:r w:rsidRPr="007702EA">
        <w:rPr>
          <w:rStyle w:val="HideTWBExt"/>
          <w:b w:val="0"/>
          <w:color w:val="auto"/>
        </w:rPr>
        <w:t>&lt;/NumAm&gt;</w:t>
      </w:r>
    </w:p>
    <w:p w14:paraId="2111CCE8"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42EEA943"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10 – lõige 3</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2EEB80D1" w14:textId="77777777" w:rsidTr="00532E0B">
        <w:trPr>
          <w:jc w:val="center"/>
        </w:trPr>
        <w:tc>
          <w:tcPr>
            <w:tcW w:w="9752" w:type="dxa"/>
            <w:gridSpan w:val="2"/>
          </w:tcPr>
          <w:p w14:paraId="58E04608" w14:textId="77777777" w:rsidR="00532E0B" w:rsidRPr="007702EA" w:rsidRDefault="00532E0B">
            <w:pPr>
              <w:keepNext/>
              <w:rPr>
                <w:noProof/>
              </w:rPr>
            </w:pPr>
          </w:p>
        </w:tc>
      </w:tr>
      <w:tr w:rsidR="007702EA" w:rsidRPr="007702EA" w14:paraId="633E39C1" w14:textId="77777777" w:rsidTr="00532E0B">
        <w:trPr>
          <w:jc w:val="center"/>
        </w:trPr>
        <w:tc>
          <w:tcPr>
            <w:tcW w:w="4876" w:type="dxa"/>
            <w:hideMark/>
          </w:tcPr>
          <w:p w14:paraId="1BB99896" w14:textId="77777777" w:rsidR="00532E0B" w:rsidRPr="007702EA" w:rsidRDefault="00532E0B">
            <w:pPr>
              <w:pStyle w:val="ColumnHeading"/>
              <w:keepNext/>
              <w:rPr>
                <w:noProof/>
              </w:rPr>
            </w:pPr>
            <w:r w:rsidRPr="007702EA">
              <w:rPr>
                <w:noProof/>
              </w:rPr>
              <w:t>Komisjoni ettepanek</w:t>
            </w:r>
          </w:p>
        </w:tc>
        <w:tc>
          <w:tcPr>
            <w:tcW w:w="4876" w:type="dxa"/>
            <w:hideMark/>
          </w:tcPr>
          <w:p w14:paraId="3A1F70FC" w14:textId="77777777" w:rsidR="00532E0B" w:rsidRPr="007702EA" w:rsidRDefault="00532E0B">
            <w:pPr>
              <w:pStyle w:val="ColumnHeading"/>
              <w:keepNext/>
              <w:rPr>
                <w:noProof/>
              </w:rPr>
            </w:pPr>
            <w:r w:rsidRPr="007702EA">
              <w:rPr>
                <w:noProof/>
              </w:rPr>
              <w:t>Muudatusettepanek</w:t>
            </w:r>
          </w:p>
        </w:tc>
      </w:tr>
      <w:tr w:rsidR="007702EA" w:rsidRPr="007702EA" w14:paraId="7F590168" w14:textId="77777777" w:rsidTr="00532E0B">
        <w:trPr>
          <w:jc w:val="center"/>
        </w:trPr>
        <w:tc>
          <w:tcPr>
            <w:tcW w:w="4876" w:type="dxa"/>
            <w:hideMark/>
          </w:tcPr>
          <w:p w14:paraId="653A8285" w14:textId="77777777" w:rsidR="00532E0B" w:rsidRPr="007702EA" w:rsidRDefault="00532E0B">
            <w:pPr>
              <w:pStyle w:val="Normal6"/>
              <w:rPr>
                <w:noProof/>
              </w:rPr>
            </w:pPr>
            <w:r w:rsidRPr="007702EA">
              <w:rPr>
                <w:noProof/>
              </w:rPr>
              <w:t>3.</w:t>
            </w:r>
            <w:r w:rsidRPr="007702EA">
              <w:tab/>
            </w:r>
            <w:r w:rsidRPr="007702EA">
              <w:rPr>
                <w:b/>
                <w:i/>
                <w:noProof/>
              </w:rPr>
              <w:t>Sõrmejälgede andmeid</w:t>
            </w:r>
            <w:r w:rsidRPr="007702EA">
              <w:rPr>
                <w:noProof/>
              </w:rPr>
              <w:t xml:space="preserve"> võivad võtta ja edastada ka Euroopa piiri- </w:t>
            </w:r>
            <w:r w:rsidRPr="007702EA">
              <w:rPr>
                <w:b/>
                <w:i/>
                <w:noProof/>
              </w:rPr>
              <w:t>[ja ranniku-]</w:t>
            </w:r>
            <w:r w:rsidRPr="007702EA">
              <w:rPr>
                <w:noProof/>
              </w:rPr>
              <w:t xml:space="preserve"> valverühmade liikmed või liikmesriikide varjupaigaeksperdid, kui nad täidavad oma ülesandeid ja kasutavad oma volitusi kooskõlas</w:t>
            </w:r>
            <w:r w:rsidRPr="007702EA">
              <w:rPr>
                <w:b/>
                <w:i/>
                <w:noProof/>
              </w:rPr>
              <w:t xml:space="preserve"> [määrusega, mis käsitleb</w:t>
            </w:r>
            <w:r w:rsidRPr="007702EA">
              <w:rPr>
                <w:noProof/>
              </w:rPr>
              <w:t xml:space="preserve"> Euroopa </w:t>
            </w:r>
            <w:r w:rsidRPr="007702EA">
              <w:rPr>
                <w:b/>
                <w:i/>
                <w:noProof/>
              </w:rPr>
              <w:t>piiri- [ja ranniku-] valvet ja millega tunnistatakse kehtetuks määrus (EÜ) nr 2007/2004, määrus (EÜ) nr 863/2007</w:t>
            </w:r>
            <w:r w:rsidRPr="007702EA">
              <w:rPr>
                <w:noProof/>
              </w:rPr>
              <w:t xml:space="preserve"> ja nõukogu </w:t>
            </w:r>
            <w:r w:rsidRPr="007702EA">
              <w:rPr>
                <w:b/>
                <w:i/>
                <w:noProof/>
              </w:rPr>
              <w:t xml:space="preserve">otsus 2005/267/EÜ] </w:t>
            </w:r>
            <w:r w:rsidRPr="007702EA">
              <w:rPr>
                <w:b/>
                <w:i/>
                <w:noProof/>
              </w:rPr>
              <w:lastRenderedPageBreak/>
              <w:t>ning [määrusega</w:t>
            </w:r>
            <w:r w:rsidRPr="007702EA">
              <w:rPr>
                <w:noProof/>
              </w:rPr>
              <w:t xml:space="preserve"> (EL)</w:t>
            </w:r>
            <w:r w:rsidRPr="007702EA">
              <w:rPr>
                <w:b/>
                <w:i/>
                <w:noProof/>
              </w:rPr>
              <w:t xml:space="preserve"> nr 439</w:t>
            </w:r>
            <w:r w:rsidRPr="007702EA">
              <w:rPr>
                <w:noProof/>
              </w:rPr>
              <w:t>/</w:t>
            </w:r>
            <w:r w:rsidRPr="007702EA">
              <w:rPr>
                <w:b/>
                <w:i/>
                <w:noProof/>
              </w:rPr>
              <w:t>2010]</w:t>
            </w:r>
            <w:r w:rsidRPr="007702EA">
              <w:rPr>
                <w:noProof/>
              </w:rPr>
              <w:t>.</w:t>
            </w:r>
          </w:p>
        </w:tc>
        <w:tc>
          <w:tcPr>
            <w:tcW w:w="4876" w:type="dxa"/>
            <w:hideMark/>
          </w:tcPr>
          <w:p w14:paraId="10AE0741" w14:textId="5EC95CB2" w:rsidR="00532E0B" w:rsidRPr="007702EA" w:rsidRDefault="00532E0B" w:rsidP="00CC195F">
            <w:pPr>
              <w:pStyle w:val="Normal6"/>
              <w:rPr>
                <w:noProof/>
                <w:szCs w:val="24"/>
              </w:rPr>
            </w:pPr>
            <w:r w:rsidRPr="007702EA">
              <w:rPr>
                <w:noProof/>
              </w:rPr>
              <w:lastRenderedPageBreak/>
              <w:t>3.</w:t>
            </w:r>
            <w:r w:rsidRPr="007702EA">
              <w:tab/>
            </w:r>
            <w:r w:rsidRPr="007702EA">
              <w:rPr>
                <w:b/>
                <w:i/>
              </w:rPr>
              <w:t>Asjaomase liikmesriigi taotlusel</w:t>
            </w:r>
            <w:r w:rsidRPr="007702EA">
              <w:t xml:space="preserve"> võivad </w:t>
            </w:r>
            <w:r w:rsidRPr="007702EA">
              <w:rPr>
                <w:b/>
                <w:i/>
              </w:rPr>
              <w:t xml:space="preserve">biomeetrilisi andmeid </w:t>
            </w:r>
            <w:r w:rsidRPr="007702EA">
              <w:t xml:space="preserve">võtta ja edastada ka Euroopa piiri- </w:t>
            </w:r>
            <w:r w:rsidRPr="007702EA">
              <w:rPr>
                <w:b/>
                <w:i/>
              </w:rPr>
              <w:t>ja ranniku</w:t>
            </w:r>
            <w:r w:rsidRPr="007702EA">
              <w:t xml:space="preserve"> valverühmade liikmed või liikmesriikide varjupaigaeksperdid, kui nad täidavad oma ülesandeid ja kasutavad oma volitusi kooskõlas Euroopa </w:t>
            </w:r>
            <w:r w:rsidRPr="007702EA">
              <w:rPr>
                <w:b/>
                <w:i/>
              </w:rPr>
              <w:t>Parlamendi</w:t>
            </w:r>
            <w:r w:rsidRPr="007702EA">
              <w:t xml:space="preserve"> ja nõukogu </w:t>
            </w:r>
            <w:r w:rsidRPr="007702EA">
              <w:rPr>
                <w:b/>
                <w:i/>
              </w:rPr>
              <w:t>määrusega</w:t>
            </w:r>
            <w:r w:rsidRPr="007702EA">
              <w:t xml:space="preserve"> (EL)</w:t>
            </w:r>
            <w:r w:rsidRPr="007702EA">
              <w:rPr>
                <w:b/>
                <w:i/>
                <w:noProof/>
              </w:rPr>
              <w:t xml:space="preserve"> 2016</w:t>
            </w:r>
            <w:r w:rsidRPr="007702EA">
              <w:rPr>
                <w:noProof/>
              </w:rPr>
              <w:t>/</w:t>
            </w:r>
            <w:r w:rsidRPr="007702EA">
              <w:rPr>
                <w:b/>
                <w:i/>
                <w:noProof/>
              </w:rPr>
              <w:t>1624</w:t>
            </w:r>
            <w:r w:rsidRPr="007702EA">
              <w:rPr>
                <w:b/>
                <w:i/>
                <w:noProof/>
                <w:vertAlign w:val="superscript"/>
              </w:rPr>
              <w:t>1a</w:t>
            </w:r>
            <w:r w:rsidRPr="007702EA">
              <w:rPr>
                <w:noProof/>
              </w:rPr>
              <w:t>.</w:t>
            </w:r>
          </w:p>
        </w:tc>
      </w:tr>
      <w:tr w:rsidR="007702EA" w:rsidRPr="007702EA" w14:paraId="0CA4AFCB" w14:textId="77777777" w:rsidTr="00532E0B">
        <w:trPr>
          <w:jc w:val="center"/>
        </w:trPr>
        <w:tc>
          <w:tcPr>
            <w:tcW w:w="4876" w:type="dxa"/>
          </w:tcPr>
          <w:p w14:paraId="6252F01F" w14:textId="77777777" w:rsidR="00DA4277" w:rsidRPr="007702EA" w:rsidRDefault="00DA4277">
            <w:pPr>
              <w:pStyle w:val="Normal6"/>
              <w:rPr>
                <w:noProof/>
              </w:rPr>
            </w:pPr>
          </w:p>
        </w:tc>
        <w:tc>
          <w:tcPr>
            <w:tcW w:w="4876" w:type="dxa"/>
          </w:tcPr>
          <w:p w14:paraId="22D2D0E5" w14:textId="24F8C6FB" w:rsidR="00DA4277" w:rsidRPr="007702EA" w:rsidRDefault="00DA4277" w:rsidP="00CC195F">
            <w:pPr>
              <w:pStyle w:val="Normal6"/>
              <w:rPr>
                <w:noProof/>
              </w:rPr>
            </w:pPr>
            <w:r w:rsidRPr="007702EA">
              <w:rPr>
                <w:noProof/>
              </w:rPr>
              <w:t>_________________</w:t>
            </w:r>
          </w:p>
        </w:tc>
      </w:tr>
      <w:tr w:rsidR="007702EA" w:rsidRPr="007702EA" w14:paraId="096C08CB" w14:textId="77777777" w:rsidTr="00532E0B">
        <w:trPr>
          <w:jc w:val="center"/>
        </w:trPr>
        <w:tc>
          <w:tcPr>
            <w:tcW w:w="4876" w:type="dxa"/>
          </w:tcPr>
          <w:p w14:paraId="7CD30707" w14:textId="77777777" w:rsidR="00DA4277" w:rsidRPr="007702EA" w:rsidRDefault="00DA4277">
            <w:pPr>
              <w:pStyle w:val="Normal6"/>
              <w:rPr>
                <w:noProof/>
              </w:rPr>
            </w:pPr>
          </w:p>
        </w:tc>
        <w:tc>
          <w:tcPr>
            <w:tcW w:w="4876" w:type="dxa"/>
          </w:tcPr>
          <w:p w14:paraId="46C18730" w14:textId="558DBE7D" w:rsidR="00DA4277" w:rsidRPr="007702EA" w:rsidRDefault="00DA4277" w:rsidP="00CC195F">
            <w:pPr>
              <w:pStyle w:val="Normal6"/>
              <w:rPr>
                <w:b/>
                <w:i/>
                <w:noProof/>
              </w:rPr>
            </w:pPr>
            <w:r w:rsidRPr="007702EA">
              <w:rPr>
                <w:b/>
                <w:i/>
                <w:vertAlign w:val="superscript"/>
              </w:rPr>
              <w:t>1a</w:t>
            </w:r>
            <w:r w:rsidRPr="007702EA">
              <w:rPr>
                <w:b/>
                <w:i/>
              </w:rPr>
              <w:t xml:space="preserve"> Euroopa Parlamendi ja nõukogu 14. septembri 2016. aasta määrus (EL) 2016/1624, mis käsitleb Euroopa piiri- ja rannikuvalvet ning millega muudetakse Euroopa Parlamendi ja nõukogu määrust (EL) 2016/399 ning tunnistatakse kehtetuks Euroopa Parlamendi ja nõukogu määrus (EÜ) nr 863/2007, nõukogu määrus (EÜ) nr 2007/2004 ning nõukogu otsus 2005/267/EÜ (ELT L 251, 16.9.2016, lk 1).</w:t>
            </w:r>
          </w:p>
        </w:tc>
      </w:tr>
    </w:tbl>
    <w:p w14:paraId="1497E6D9"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227FD43F" w14:textId="77777777" w:rsidR="00532E0B" w:rsidRPr="007702EA" w:rsidRDefault="00532E0B" w:rsidP="00532E0B">
      <w:pPr>
        <w:rPr>
          <w:noProof/>
        </w:rPr>
      </w:pPr>
      <w:r w:rsidRPr="007702EA">
        <w:rPr>
          <w:rStyle w:val="HideTWBExt"/>
          <w:color w:val="auto"/>
        </w:rPr>
        <w:t>&lt;/Amend&gt;</w:t>
      </w:r>
    </w:p>
    <w:p w14:paraId="1CFE3E52" w14:textId="17163558"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35</w:t>
      </w:r>
      <w:r w:rsidRPr="007702EA">
        <w:rPr>
          <w:rStyle w:val="HideTWBExt"/>
          <w:b w:val="0"/>
          <w:color w:val="auto"/>
        </w:rPr>
        <w:t>&lt;/NumAm&gt;</w:t>
      </w:r>
    </w:p>
    <w:p w14:paraId="60A98390"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622918DB" w14:textId="39D1A13F" w:rsidR="00532E0B" w:rsidRPr="007702EA" w:rsidRDefault="00532E0B" w:rsidP="00532E0B">
      <w:pPr>
        <w:pStyle w:val="NormalBold"/>
        <w:rPr>
          <w:noProof/>
        </w:rPr>
      </w:pPr>
      <w:r w:rsidRPr="007702EA">
        <w:rPr>
          <w:rStyle w:val="HideTWBExt"/>
          <w:b w:val="0"/>
          <w:color w:val="auto"/>
        </w:rPr>
        <w:t>&lt;Article&gt;</w:t>
      </w:r>
      <w:r w:rsidRPr="007702EA">
        <w:rPr>
          <w:noProof/>
        </w:rPr>
        <w:t>Artikkel 12 – punkt s a (uus)</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16472CBE" w14:textId="77777777" w:rsidTr="00532E0B">
        <w:trPr>
          <w:jc w:val="center"/>
        </w:trPr>
        <w:tc>
          <w:tcPr>
            <w:tcW w:w="9752" w:type="dxa"/>
            <w:gridSpan w:val="2"/>
          </w:tcPr>
          <w:p w14:paraId="5DAB78D3" w14:textId="77777777" w:rsidR="00532E0B" w:rsidRPr="007702EA" w:rsidRDefault="00532E0B">
            <w:pPr>
              <w:keepNext/>
              <w:rPr>
                <w:noProof/>
              </w:rPr>
            </w:pPr>
          </w:p>
        </w:tc>
      </w:tr>
      <w:tr w:rsidR="007702EA" w:rsidRPr="007702EA" w14:paraId="25AF1A82" w14:textId="77777777" w:rsidTr="00532E0B">
        <w:trPr>
          <w:jc w:val="center"/>
        </w:trPr>
        <w:tc>
          <w:tcPr>
            <w:tcW w:w="4876" w:type="dxa"/>
            <w:hideMark/>
          </w:tcPr>
          <w:p w14:paraId="438C32B1" w14:textId="77777777" w:rsidR="00532E0B" w:rsidRPr="007702EA" w:rsidRDefault="00532E0B">
            <w:pPr>
              <w:pStyle w:val="ColumnHeading"/>
              <w:keepNext/>
              <w:rPr>
                <w:noProof/>
              </w:rPr>
            </w:pPr>
            <w:r w:rsidRPr="007702EA">
              <w:rPr>
                <w:noProof/>
              </w:rPr>
              <w:t>Komisjoni ettepanek</w:t>
            </w:r>
          </w:p>
        </w:tc>
        <w:tc>
          <w:tcPr>
            <w:tcW w:w="4876" w:type="dxa"/>
            <w:hideMark/>
          </w:tcPr>
          <w:p w14:paraId="74817695" w14:textId="77777777" w:rsidR="00532E0B" w:rsidRPr="007702EA" w:rsidRDefault="00532E0B">
            <w:pPr>
              <w:pStyle w:val="ColumnHeading"/>
              <w:keepNext/>
              <w:rPr>
                <w:noProof/>
              </w:rPr>
            </w:pPr>
            <w:r w:rsidRPr="007702EA">
              <w:rPr>
                <w:noProof/>
              </w:rPr>
              <w:t>Muudatusettepanek</w:t>
            </w:r>
          </w:p>
        </w:tc>
      </w:tr>
      <w:tr w:rsidR="007702EA" w:rsidRPr="007702EA" w14:paraId="3F7568AC" w14:textId="77777777" w:rsidTr="00532E0B">
        <w:trPr>
          <w:jc w:val="center"/>
        </w:trPr>
        <w:tc>
          <w:tcPr>
            <w:tcW w:w="4876" w:type="dxa"/>
          </w:tcPr>
          <w:p w14:paraId="4998A1C0" w14:textId="77777777" w:rsidR="00532E0B" w:rsidRPr="007702EA" w:rsidRDefault="00532E0B">
            <w:pPr>
              <w:pStyle w:val="Normal6"/>
              <w:rPr>
                <w:noProof/>
              </w:rPr>
            </w:pPr>
          </w:p>
        </w:tc>
        <w:tc>
          <w:tcPr>
            <w:tcW w:w="4876" w:type="dxa"/>
            <w:hideMark/>
          </w:tcPr>
          <w:p w14:paraId="7F822940" w14:textId="24A72FB3" w:rsidR="00532E0B" w:rsidRPr="007702EA" w:rsidRDefault="000F6FCA" w:rsidP="00FF473C">
            <w:pPr>
              <w:pStyle w:val="Normal6"/>
              <w:rPr>
                <w:noProof/>
                <w:szCs w:val="24"/>
              </w:rPr>
            </w:pPr>
            <w:r w:rsidRPr="007702EA">
              <w:rPr>
                <w:b/>
                <w:i/>
                <w:noProof/>
              </w:rPr>
              <w:t>s a)</w:t>
            </w:r>
            <w:r w:rsidRPr="007702EA">
              <w:rPr>
                <w:noProof/>
              </w:rPr>
              <w:t xml:space="preserve"> </w:t>
            </w:r>
            <w:r w:rsidRPr="007702EA">
              <w:tab/>
            </w:r>
            <w:r w:rsidRPr="007702EA">
              <w:rPr>
                <w:b/>
                <w:i/>
                <w:noProof/>
              </w:rPr>
              <w:t>pereliikmete andmed (nt nimi ja passi või isikutunnistuse number) ning eraldi märge selle kohta, kas isik on saatjata alaealine.</w:t>
            </w:r>
          </w:p>
        </w:tc>
      </w:tr>
    </w:tbl>
    <w:p w14:paraId="163D6208"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622A5746" w14:textId="77777777" w:rsidR="00DD6310" w:rsidRPr="007702EA" w:rsidRDefault="00DD6310" w:rsidP="00DD6310">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0D62F379" w14:textId="222B1964" w:rsidR="00DD6310" w:rsidRPr="007702EA" w:rsidRDefault="00DD6310" w:rsidP="00DD6310">
      <w:pPr>
        <w:pStyle w:val="Normal12Italic"/>
        <w:rPr>
          <w:noProof/>
        </w:rPr>
      </w:pPr>
      <w:r w:rsidRPr="007702EA">
        <w:t>Lapse huvid peaksid olema käesoleva määruse oluline osa. Muudatusettepanek on seotud muudatusettepanekuga nr 2 (kodifitseerimata tekst).</w:t>
      </w:r>
    </w:p>
    <w:p w14:paraId="4BE694B0" w14:textId="77777777" w:rsidR="00532E0B" w:rsidRPr="007702EA" w:rsidRDefault="00532E0B" w:rsidP="00532E0B">
      <w:pPr>
        <w:rPr>
          <w:noProof/>
        </w:rPr>
      </w:pPr>
      <w:r w:rsidRPr="007702EA">
        <w:rPr>
          <w:rStyle w:val="HideTWBExt"/>
          <w:color w:val="auto"/>
        </w:rPr>
        <w:t>&lt;/Amend&gt;</w:t>
      </w:r>
    </w:p>
    <w:p w14:paraId="67E2FE39" w14:textId="5EAD99B8"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36</w:t>
      </w:r>
      <w:r w:rsidRPr="007702EA">
        <w:rPr>
          <w:rStyle w:val="HideTWBExt"/>
          <w:b w:val="0"/>
          <w:color w:val="auto"/>
        </w:rPr>
        <w:t>&lt;/NumAm&gt;</w:t>
      </w:r>
    </w:p>
    <w:p w14:paraId="0A3FCC31"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4C893477"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13 – lõige 7</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30E59B61" w14:textId="77777777" w:rsidTr="00532E0B">
        <w:trPr>
          <w:jc w:val="center"/>
        </w:trPr>
        <w:tc>
          <w:tcPr>
            <w:tcW w:w="9752" w:type="dxa"/>
            <w:gridSpan w:val="2"/>
          </w:tcPr>
          <w:p w14:paraId="46AE89B4" w14:textId="77777777" w:rsidR="00532E0B" w:rsidRPr="007702EA" w:rsidRDefault="00532E0B">
            <w:pPr>
              <w:keepNext/>
              <w:rPr>
                <w:noProof/>
              </w:rPr>
            </w:pPr>
          </w:p>
        </w:tc>
      </w:tr>
      <w:tr w:rsidR="007702EA" w:rsidRPr="007702EA" w14:paraId="70BD7557" w14:textId="77777777" w:rsidTr="00532E0B">
        <w:trPr>
          <w:jc w:val="center"/>
        </w:trPr>
        <w:tc>
          <w:tcPr>
            <w:tcW w:w="4876" w:type="dxa"/>
            <w:hideMark/>
          </w:tcPr>
          <w:p w14:paraId="73869BAC" w14:textId="77777777" w:rsidR="00532E0B" w:rsidRPr="007702EA" w:rsidRDefault="00532E0B">
            <w:pPr>
              <w:pStyle w:val="ColumnHeading"/>
              <w:keepNext/>
              <w:rPr>
                <w:noProof/>
              </w:rPr>
            </w:pPr>
            <w:r w:rsidRPr="007702EA">
              <w:rPr>
                <w:noProof/>
              </w:rPr>
              <w:t>Komisjoni ettepanek</w:t>
            </w:r>
          </w:p>
        </w:tc>
        <w:tc>
          <w:tcPr>
            <w:tcW w:w="4876" w:type="dxa"/>
            <w:hideMark/>
          </w:tcPr>
          <w:p w14:paraId="0E0F019C" w14:textId="77777777" w:rsidR="00532E0B" w:rsidRPr="007702EA" w:rsidRDefault="00532E0B">
            <w:pPr>
              <w:pStyle w:val="ColumnHeading"/>
              <w:keepNext/>
              <w:rPr>
                <w:noProof/>
              </w:rPr>
            </w:pPr>
            <w:r w:rsidRPr="007702EA">
              <w:rPr>
                <w:noProof/>
              </w:rPr>
              <w:t>Muudatusettepanek</w:t>
            </w:r>
          </w:p>
        </w:tc>
      </w:tr>
      <w:tr w:rsidR="007702EA" w:rsidRPr="007702EA" w14:paraId="4D4F6C70" w14:textId="77777777" w:rsidTr="00532E0B">
        <w:trPr>
          <w:jc w:val="center"/>
        </w:trPr>
        <w:tc>
          <w:tcPr>
            <w:tcW w:w="4876" w:type="dxa"/>
            <w:hideMark/>
          </w:tcPr>
          <w:p w14:paraId="2F4B893C" w14:textId="77777777" w:rsidR="00532E0B" w:rsidRPr="007702EA" w:rsidRDefault="00532E0B">
            <w:pPr>
              <w:pStyle w:val="Normal6"/>
              <w:rPr>
                <w:noProof/>
              </w:rPr>
            </w:pPr>
            <w:r w:rsidRPr="007702EA">
              <w:rPr>
                <w:noProof/>
              </w:rPr>
              <w:t>7.</w:t>
            </w:r>
            <w:r w:rsidRPr="007702EA">
              <w:tab/>
            </w:r>
            <w:r w:rsidRPr="007702EA">
              <w:rPr>
                <w:b/>
                <w:i/>
                <w:noProof/>
              </w:rPr>
              <w:t>Sõrmejälgede andmeid</w:t>
            </w:r>
            <w:r w:rsidRPr="007702EA">
              <w:rPr>
                <w:noProof/>
              </w:rPr>
              <w:t xml:space="preserve"> võivad </w:t>
            </w:r>
            <w:r w:rsidRPr="007702EA">
              <w:rPr>
                <w:b/>
                <w:i/>
                <w:noProof/>
              </w:rPr>
              <w:t>jäädvustada</w:t>
            </w:r>
            <w:r w:rsidRPr="007702EA">
              <w:rPr>
                <w:noProof/>
              </w:rPr>
              <w:t xml:space="preserve"> ja edastada ka Euroopa piiri- </w:t>
            </w:r>
            <w:r w:rsidRPr="007702EA">
              <w:rPr>
                <w:b/>
                <w:i/>
                <w:noProof/>
              </w:rPr>
              <w:t>[ja ranniku-]valverühmad</w:t>
            </w:r>
            <w:r w:rsidRPr="007702EA">
              <w:rPr>
                <w:noProof/>
              </w:rPr>
              <w:t xml:space="preserve">, </w:t>
            </w:r>
            <w:r w:rsidRPr="007702EA">
              <w:rPr>
                <w:b/>
                <w:i/>
                <w:noProof/>
              </w:rPr>
              <w:t>kes</w:t>
            </w:r>
            <w:r w:rsidRPr="007702EA">
              <w:rPr>
                <w:noProof/>
              </w:rPr>
              <w:t xml:space="preserve"> täidavad </w:t>
            </w:r>
            <w:r w:rsidRPr="007702EA">
              <w:rPr>
                <w:noProof/>
              </w:rPr>
              <w:lastRenderedPageBreak/>
              <w:t xml:space="preserve">ülesandeid ja kasutavad volitusi kooskõlas </w:t>
            </w:r>
            <w:r w:rsidRPr="007702EA">
              <w:rPr>
                <w:b/>
                <w:i/>
                <w:noProof/>
              </w:rPr>
              <w:t>[määrus Euroopa piiri- [ja ranniku-]valve kohta ning millega tunnistatakse kehtetuks määrus</w:t>
            </w:r>
            <w:r w:rsidRPr="007702EA">
              <w:rPr>
                <w:noProof/>
              </w:rPr>
              <w:t xml:space="preserve"> (</w:t>
            </w:r>
            <w:r w:rsidRPr="007702EA">
              <w:rPr>
                <w:b/>
                <w:i/>
                <w:noProof/>
              </w:rPr>
              <w:t>EÜ</w:t>
            </w:r>
            <w:r w:rsidRPr="007702EA">
              <w:rPr>
                <w:noProof/>
              </w:rPr>
              <w:t xml:space="preserve">) </w:t>
            </w:r>
            <w:r w:rsidRPr="007702EA">
              <w:rPr>
                <w:b/>
                <w:i/>
                <w:noProof/>
              </w:rPr>
              <w:t>nr 2007</w:t>
            </w:r>
            <w:r w:rsidRPr="007702EA">
              <w:rPr>
                <w:noProof/>
              </w:rPr>
              <w:t>/</w:t>
            </w:r>
            <w:r w:rsidRPr="007702EA">
              <w:rPr>
                <w:b/>
                <w:i/>
                <w:noProof/>
              </w:rPr>
              <w:t>2004, määrus (EÜ) No 863/2007 ja nõukogu otsus 2005/267/EÜ]</w:t>
            </w:r>
            <w:r w:rsidRPr="007702EA">
              <w:rPr>
                <w:noProof/>
              </w:rPr>
              <w:t>.</w:t>
            </w:r>
          </w:p>
        </w:tc>
        <w:tc>
          <w:tcPr>
            <w:tcW w:w="4876" w:type="dxa"/>
            <w:hideMark/>
          </w:tcPr>
          <w:p w14:paraId="7FDC9BBC" w14:textId="3CDD9F0C" w:rsidR="00532E0B" w:rsidRPr="007702EA" w:rsidRDefault="00532E0B" w:rsidP="00FF473C">
            <w:pPr>
              <w:pStyle w:val="Normal6"/>
              <w:rPr>
                <w:noProof/>
                <w:szCs w:val="24"/>
              </w:rPr>
            </w:pPr>
            <w:r w:rsidRPr="007702EA">
              <w:rPr>
                <w:noProof/>
              </w:rPr>
              <w:lastRenderedPageBreak/>
              <w:t>7.</w:t>
            </w:r>
            <w:r w:rsidRPr="007702EA">
              <w:tab/>
            </w:r>
            <w:r w:rsidRPr="007702EA">
              <w:rPr>
                <w:b/>
                <w:i/>
              </w:rPr>
              <w:t>Asjaomase liikmesriigi taotlusel</w:t>
            </w:r>
            <w:r w:rsidRPr="007702EA">
              <w:t xml:space="preserve"> võivad </w:t>
            </w:r>
            <w:r w:rsidRPr="007702EA">
              <w:rPr>
                <w:b/>
                <w:i/>
              </w:rPr>
              <w:t>biomeetrilisi andmeid võtta</w:t>
            </w:r>
            <w:r w:rsidRPr="007702EA">
              <w:t xml:space="preserve"> ja edastada ka Euroopa piiri- </w:t>
            </w:r>
            <w:r w:rsidRPr="007702EA">
              <w:rPr>
                <w:b/>
                <w:i/>
              </w:rPr>
              <w:t xml:space="preserve">ja ranniku </w:t>
            </w:r>
            <w:r w:rsidRPr="007702EA">
              <w:rPr>
                <w:b/>
                <w:i/>
              </w:rPr>
              <w:lastRenderedPageBreak/>
              <w:t>valverühmade liikmed</w:t>
            </w:r>
            <w:r w:rsidRPr="007702EA">
              <w:t xml:space="preserve">, </w:t>
            </w:r>
            <w:r w:rsidRPr="007702EA">
              <w:rPr>
                <w:b/>
                <w:i/>
              </w:rPr>
              <w:t>kui nad</w:t>
            </w:r>
            <w:r w:rsidRPr="007702EA">
              <w:t xml:space="preserve"> täidavad </w:t>
            </w:r>
            <w:r w:rsidRPr="007702EA">
              <w:rPr>
                <w:b/>
                <w:i/>
              </w:rPr>
              <w:t xml:space="preserve">oma </w:t>
            </w:r>
            <w:r w:rsidRPr="007702EA">
              <w:t xml:space="preserve">ülesandeid ja kasutavad </w:t>
            </w:r>
            <w:r w:rsidRPr="007702EA">
              <w:rPr>
                <w:b/>
                <w:i/>
              </w:rPr>
              <w:t xml:space="preserve">oma </w:t>
            </w:r>
            <w:r w:rsidRPr="007702EA">
              <w:t xml:space="preserve">volitusi kooskõlas </w:t>
            </w:r>
            <w:r w:rsidRPr="007702EA">
              <w:rPr>
                <w:b/>
                <w:i/>
              </w:rPr>
              <w:t>määrusega</w:t>
            </w:r>
            <w:r w:rsidRPr="007702EA">
              <w:t xml:space="preserve"> (</w:t>
            </w:r>
            <w:r w:rsidRPr="007702EA">
              <w:rPr>
                <w:b/>
                <w:i/>
              </w:rPr>
              <w:t>EL</w:t>
            </w:r>
            <w:r w:rsidRPr="007702EA">
              <w:t>)</w:t>
            </w:r>
            <w:r w:rsidRPr="007702EA">
              <w:rPr>
                <w:noProof/>
              </w:rPr>
              <w:t xml:space="preserve"> </w:t>
            </w:r>
            <w:r w:rsidRPr="007702EA">
              <w:rPr>
                <w:b/>
                <w:i/>
                <w:noProof/>
              </w:rPr>
              <w:t>2016</w:t>
            </w:r>
            <w:r w:rsidRPr="007702EA">
              <w:rPr>
                <w:noProof/>
              </w:rPr>
              <w:t>/</w:t>
            </w:r>
            <w:r w:rsidRPr="007702EA">
              <w:rPr>
                <w:b/>
                <w:i/>
                <w:noProof/>
              </w:rPr>
              <w:t>1624</w:t>
            </w:r>
            <w:r w:rsidRPr="007702EA">
              <w:rPr>
                <w:noProof/>
              </w:rPr>
              <w:t>.</w:t>
            </w:r>
          </w:p>
        </w:tc>
      </w:tr>
    </w:tbl>
    <w:p w14:paraId="7AFFE950" w14:textId="77777777" w:rsidR="00532E0B" w:rsidRPr="007702EA" w:rsidRDefault="00532E0B" w:rsidP="00F76EDF">
      <w:pPr>
        <w:pStyle w:val="Olang"/>
        <w:rPr>
          <w:szCs w:val="24"/>
        </w:rPr>
      </w:pPr>
      <w:r w:rsidRPr="007702EA">
        <w:lastRenderedPageBreak/>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46A6A018" w14:textId="77777777" w:rsidR="00532E0B" w:rsidRPr="007702EA" w:rsidRDefault="00532E0B" w:rsidP="00532E0B">
      <w:pPr>
        <w:rPr>
          <w:noProof/>
        </w:rPr>
      </w:pPr>
      <w:r w:rsidRPr="007702EA">
        <w:rPr>
          <w:rStyle w:val="HideTWBExt"/>
          <w:color w:val="auto"/>
        </w:rPr>
        <w:t>&lt;/Amend&gt;</w:t>
      </w:r>
    </w:p>
    <w:p w14:paraId="01588048" w14:textId="21B2D625"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37</w:t>
      </w:r>
      <w:r w:rsidRPr="007702EA">
        <w:rPr>
          <w:rStyle w:val="HideTWBExt"/>
          <w:b w:val="0"/>
          <w:color w:val="auto"/>
        </w:rPr>
        <w:t>&lt;/NumAm&gt;</w:t>
      </w:r>
    </w:p>
    <w:p w14:paraId="3B3DE92D"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512744D4"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14 – lõige 4</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0E6604A0" w14:textId="77777777" w:rsidTr="00532E0B">
        <w:trPr>
          <w:jc w:val="center"/>
        </w:trPr>
        <w:tc>
          <w:tcPr>
            <w:tcW w:w="9752" w:type="dxa"/>
            <w:gridSpan w:val="2"/>
          </w:tcPr>
          <w:p w14:paraId="6A886A61" w14:textId="77777777" w:rsidR="00532E0B" w:rsidRPr="007702EA" w:rsidRDefault="00532E0B">
            <w:pPr>
              <w:keepNext/>
              <w:rPr>
                <w:noProof/>
              </w:rPr>
            </w:pPr>
          </w:p>
        </w:tc>
      </w:tr>
      <w:tr w:rsidR="007702EA" w:rsidRPr="007702EA" w14:paraId="651E3A81" w14:textId="77777777" w:rsidTr="00532E0B">
        <w:trPr>
          <w:jc w:val="center"/>
        </w:trPr>
        <w:tc>
          <w:tcPr>
            <w:tcW w:w="4876" w:type="dxa"/>
            <w:hideMark/>
          </w:tcPr>
          <w:p w14:paraId="7ACC2B7D" w14:textId="77777777" w:rsidR="00532E0B" w:rsidRPr="007702EA" w:rsidRDefault="00532E0B">
            <w:pPr>
              <w:pStyle w:val="ColumnHeading"/>
              <w:keepNext/>
              <w:rPr>
                <w:noProof/>
              </w:rPr>
            </w:pPr>
            <w:r w:rsidRPr="007702EA">
              <w:rPr>
                <w:noProof/>
              </w:rPr>
              <w:t>Komisjoni ettepanek</w:t>
            </w:r>
          </w:p>
        </w:tc>
        <w:tc>
          <w:tcPr>
            <w:tcW w:w="4876" w:type="dxa"/>
            <w:hideMark/>
          </w:tcPr>
          <w:p w14:paraId="05AD518D" w14:textId="77777777" w:rsidR="00532E0B" w:rsidRPr="007702EA" w:rsidRDefault="00532E0B">
            <w:pPr>
              <w:pStyle w:val="ColumnHeading"/>
              <w:keepNext/>
              <w:rPr>
                <w:noProof/>
              </w:rPr>
            </w:pPr>
            <w:r w:rsidRPr="007702EA">
              <w:rPr>
                <w:noProof/>
              </w:rPr>
              <w:t>Muudatusettepanek</w:t>
            </w:r>
          </w:p>
        </w:tc>
      </w:tr>
      <w:tr w:rsidR="007702EA" w:rsidRPr="007702EA" w14:paraId="410348A2" w14:textId="77777777" w:rsidTr="00532E0B">
        <w:trPr>
          <w:jc w:val="center"/>
        </w:trPr>
        <w:tc>
          <w:tcPr>
            <w:tcW w:w="4876" w:type="dxa"/>
            <w:hideMark/>
          </w:tcPr>
          <w:p w14:paraId="53B74E1D" w14:textId="77777777" w:rsidR="00532E0B" w:rsidRPr="007702EA" w:rsidRDefault="00532E0B">
            <w:pPr>
              <w:pStyle w:val="Normal6"/>
              <w:rPr>
                <w:noProof/>
              </w:rPr>
            </w:pPr>
            <w:r w:rsidRPr="007702EA">
              <w:rPr>
                <w:noProof/>
              </w:rPr>
              <w:t>4.</w:t>
            </w:r>
            <w:r w:rsidRPr="007702EA">
              <w:tab/>
            </w:r>
            <w:r w:rsidRPr="007702EA">
              <w:rPr>
                <w:noProof/>
              </w:rPr>
              <w:t xml:space="preserve">Käesoleva artikli lõikes 3 nimetatud 72-tunnise tähtaja mittetäitmine ei vabasta liikmesriike </w:t>
            </w:r>
            <w:r w:rsidRPr="007702EA">
              <w:rPr>
                <w:b/>
                <w:i/>
                <w:noProof/>
              </w:rPr>
              <w:t>sõrmejälgede</w:t>
            </w:r>
            <w:r w:rsidRPr="007702EA">
              <w:rPr>
                <w:noProof/>
              </w:rPr>
              <w:t xml:space="preserve"> võtmise ja kesksüsteemi edastamise kohustusest. Kui sõrmeotste seisukord ei võimalda võtta sõrmejälgi kvaliteediga, mis võimaldaks asjakohaselt teostada artikli 26 kohast võrdlust, peab päritoluliikmesriik vastavalt käesoleva artikli lõikes 1 kirjeldatule kinni peetud isikute sõrmejäljed uuesti võtma ja saatma need uuesti võimalikult kiiresti ning hiljemalt 48 tunni jooksul pärast nende edukat uuesti võtmist.</w:t>
            </w:r>
          </w:p>
        </w:tc>
        <w:tc>
          <w:tcPr>
            <w:tcW w:w="4876" w:type="dxa"/>
            <w:hideMark/>
          </w:tcPr>
          <w:p w14:paraId="3A3C93EA" w14:textId="77777777" w:rsidR="00532E0B" w:rsidRPr="007702EA" w:rsidRDefault="00532E0B">
            <w:pPr>
              <w:pStyle w:val="Normal6"/>
              <w:rPr>
                <w:noProof/>
                <w:szCs w:val="24"/>
              </w:rPr>
            </w:pPr>
            <w:r w:rsidRPr="007702EA">
              <w:rPr>
                <w:noProof/>
              </w:rPr>
              <w:t>4.</w:t>
            </w:r>
            <w:r w:rsidRPr="007702EA">
              <w:tab/>
            </w:r>
            <w:r w:rsidRPr="007702EA">
              <w:rPr>
                <w:noProof/>
              </w:rPr>
              <w:t xml:space="preserve">Käesoleva artikli lõikes 3 nimetatud 72-tunnise tähtaja mittetäitmine ei vabasta liikmesriike </w:t>
            </w:r>
            <w:r w:rsidRPr="007702EA">
              <w:rPr>
                <w:b/>
                <w:i/>
                <w:noProof/>
              </w:rPr>
              <w:t>biomeetriliste andmete</w:t>
            </w:r>
            <w:r w:rsidRPr="007702EA">
              <w:rPr>
                <w:noProof/>
              </w:rPr>
              <w:t xml:space="preserve"> võtmise ja kesksüsteemi edastamise kohustusest. Kui sõrmeotste seisukord ei võimalda võtta sõrmejälgi kvaliteediga, mis võimaldaks asjakohaselt teostada artikli 26 kohast võrdlust, peab päritoluliikmesriik vastavalt käesoleva artikli lõikes 1 kirjeldatule kinni peetud isikute sõrmejäljed uuesti võtma ja saatma need uuesti võimalikult kiiresti ning hiljemalt 48 tunni jooksul pärast nende edukat uuesti võtmist.</w:t>
            </w:r>
          </w:p>
        </w:tc>
      </w:tr>
    </w:tbl>
    <w:p w14:paraId="36063369"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26EF24B4" w14:textId="77777777" w:rsidR="00532E0B" w:rsidRPr="007702EA" w:rsidRDefault="00532E0B" w:rsidP="00532E0B">
      <w:pPr>
        <w:rPr>
          <w:noProof/>
        </w:rPr>
      </w:pPr>
      <w:r w:rsidRPr="007702EA">
        <w:rPr>
          <w:rStyle w:val="HideTWBExt"/>
          <w:color w:val="auto"/>
        </w:rPr>
        <w:t>&lt;/Amend&gt;</w:t>
      </w:r>
    </w:p>
    <w:p w14:paraId="3F5FD3E6" w14:textId="4D21D868"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38</w:t>
      </w:r>
      <w:r w:rsidRPr="007702EA">
        <w:rPr>
          <w:rStyle w:val="HideTWBExt"/>
          <w:b w:val="0"/>
          <w:color w:val="auto"/>
        </w:rPr>
        <w:t>&lt;/NumAm&gt;</w:t>
      </w:r>
    </w:p>
    <w:p w14:paraId="5A50F578"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6EE5F168" w14:textId="77777777" w:rsidR="00532E0B" w:rsidRPr="007702EA" w:rsidRDefault="00532E0B" w:rsidP="00532E0B">
      <w:pPr>
        <w:pStyle w:val="NormalBold"/>
        <w:rPr>
          <w:noProof/>
        </w:rPr>
      </w:pPr>
      <w:r w:rsidRPr="007702EA">
        <w:rPr>
          <w:rStyle w:val="HideTWBExt"/>
          <w:b w:val="0"/>
          <w:color w:val="auto"/>
        </w:rPr>
        <w:t>&lt;Article&gt;</w:t>
      </w:r>
      <w:r w:rsidRPr="007702EA">
        <w:rPr>
          <w:noProof/>
        </w:rPr>
        <w:t>5. peatükk – pealkiri</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526FC5D0" w14:textId="77777777" w:rsidTr="00532E0B">
        <w:trPr>
          <w:jc w:val="center"/>
        </w:trPr>
        <w:tc>
          <w:tcPr>
            <w:tcW w:w="9752" w:type="dxa"/>
            <w:gridSpan w:val="2"/>
          </w:tcPr>
          <w:p w14:paraId="066B0371" w14:textId="77777777" w:rsidR="00532E0B" w:rsidRPr="007702EA" w:rsidRDefault="00532E0B">
            <w:pPr>
              <w:keepNext/>
              <w:rPr>
                <w:noProof/>
              </w:rPr>
            </w:pPr>
          </w:p>
        </w:tc>
      </w:tr>
      <w:tr w:rsidR="007702EA" w:rsidRPr="007702EA" w14:paraId="1675B47E" w14:textId="77777777" w:rsidTr="00532E0B">
        <w:trPr>
          <w:jc w:val="center"/>
        </w:trPr>
        <w:tc>
          <w:tcPr>
            <w:tcW w:w="4876" w:type="dxa"/>
            <w:hideMark/>
          </w:tcPr>
          <w:p w14:paraId="2504AC82" w14:textId="77777777" w:rsidR="00532E0B" w:rsidRPr="007702EA" w:rsidRDefault="00532E0B">
            <w:pPr>
              <w:pStyle w:val="ColumnHeading"/>
              <w:keepNext/>
              <w:rPr>
                <w:noProof/>
              </w:rPr>
            </w:pPr>
            <w:r w:rsidRPr="007702EA">
              <w:rPr>
                <w:noProof/>
              </w:rPr>
              <w:t>Komisjoni ettepanek</w:t>
            </w:r>
          </w:p>
        </w:tc>
        <w:tc>
          <w:tcPr>
            <w:tcW w:w="4876" w:type="dxa"/>
            <w:hideMark/>
          </w:tcPr>
          <w:p w14:paraId="3F5AB8F0" w14:textId="77777777" w:rsidR="00532E0B" w:rsidRPr="007702EA" w:rsidRDefault="00532E0B">
            <w:pPr>
              <w:pStyle w:val="ColumnHeading"/>
              <w:keepNext/>
              <w:rPr>
                <w:noProof/>
              </w:rPr>
            </w:pPr>
            <w:r w:rsidRPr="007702EA">
              <w:rPr>
                <w:noProof/>
              </w:rPr>
              <w:t>Muudatusettepanek</w:t>
            </w:r>
          </w:p>
        </w:tc>
      </w:tr>
      <w:tr w:rsidR="007702EA" w:rsidRPr="007702EA" w14:paraId="4FE7EFC2" w14:textId="77777777" w:rsidTr="00532E0B">
        <w:trPr>
          <w:jc w:val="center"/>
        </w:trPr>
        <w:tc>
          <w:tcPr>
            <w:tcW w:w="4876" w:type="dxa"/>
            <w:hideMark/>
          </w:tcPr>
          <w:p w14:paraId="3C9A0F6E" w14:textId="77777777" w:rsidR="00532E0B" w:rsidRPr="007702EA" w:rsidRDefault="00532E0B">
            <w:pPr>
              <w:pStyle w:val="Normal6"/>
              <w:rPr>
                <w:noProof/>
              </w:rPr>
            </w:pPr>
            <w:r w:rsidRPr="007702EA">
              <w:rPr>
                <w:noProof/>
              </w:rPr>
              <w:t xml:space="preserve">RAHVUSVAHELISE KAITSE TAOTLEJATE JA VÄLISPIIRI EBASEADUSLIKUL ÜLETAMISEL KINNI PEETUD VÕI LIIKMESRIIGIS EBASEADUSLIKULT VIIBIVATE </w:t>
            </w:r>
            <w:r w:rsidRPr="007702EA">
              <w:rPr>
                <w:noProof/>
              </w:rPr>
              <w:lastRenderedPageBreak/>
              <w:t>KOLMANDATE RIIKIDE KODANIKE ANDMETE VÕRDLEMISE KORD</w:t>
            </w:r>
          </w:p>
        </w:tc>
        <w:tc>
          <w:tcPr>
            <w:tcW w:w="4876" w:type="dxa"/>
            <w:hideMark/>
          </w:tcPr>
          <w:p w14:paraId="7D4EB7A3" w14:textId="77777777" w:rsidR="00532E0B" w:rsidRPr="007702EA" w:rsidRDefault="00532E0B">
            <w:pPr>
              <w:pStyle w:val="Normal6"/>
              <w:rPr>
                <w:noProof/>
                <w:szCs w:val="24"/>
              </w:rPr>
            </w:pPr>
            <w:r w:rsidRPr="007702EA">
              <w:rPr>
                <w:noProof/>
              </w:rPr>
              <w:lastRenderedPageBreak/>
              <w:t xml:space="preserve">RAHVUSVAHELISE KAITSE TAOTLEJATE JA VÄLISPIIRI EBASEADUSLIKUL ÜLETAMISEL KINNI PEETUD VÕI LIIKMESRIIGIS EBASEADUSLIKULT VIIBIVATE </w:t>
            </w:r>
            <w:r w:rsidRPr="007702EA">
              <w:rPr>
                <w:noProof/>
              </w:rPr>
              <w:lastRenderedPageBreak/>
              <w:t xml:space="preserve">KOLMANDATE RIIKIDE KODANIKE </w:t>
            </w:r>
            <w:r w:rsidRPr="007702EA">
              <w:rPr>
                <w:b/>
                <w:i/>
                <w:noProof/>
              </w:rPr>
              <w:t xml:space="preserve">VÕI KODAKONDSUSETA ISIKUTE </w:t>
            </w:r>
            <w:r w:rsidRPr="007702EA">
              <w:rPr>
                <w:noProof/>
              </w:rPr>
              <w:t xml:space="preserve">ANDMETE VÕRDLEMISE KORD </w:t>
            </w:r>
          </w:p>
        </w:tc>
      </w:tr>
    </w:tbl>
    <w:p w14:paraId="0FE5D5F2" w14:textId="77777777" w:rsidR="00532E0B" w:rsidRPr="007702EA" w:rsidRDefault="00532E0B" w:rsidP="00F76EDF">
      <w:pPr>
        <w:pStyle w:val="Olang"/>
        <w:rPr>
          <w:szCs w:val="24"/>
        </w:rPr>
      </w:pPr>
      <w:r w:rsidRPr="007702EA">
        <w:lastRenderedPageBreak/>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7F4D710A" w14:textId="77777777" w:rsidR="00532E0B" w:rsidRPr="007702EA" w:rsidRDefault="00532E0B" w:rsidP="00532E0B">
      <w:pPr>
        <w:rPr>
          <w:noProof/>
        </w:rPr>
      </w:pPr>
      <w:r w:rsidRPr="007702EA">
        <w:rPr>
          <w:rStyle w:val="HideTWBExt"/>
          <w:color w:val="auto"/>
        </w:rPr>
        <w:t>&lt;/Amend&gt;</w:t>
      </w:r>
    </w:p>
    <w:p w14:paraId="58F67B73" w14:textId="5FBB9EEB"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39</w:t>
      </w:r>
      <w:r w:rsidRPr="007702EA">
        <w:rPr>
          <w:rStyle w:val="HideTWBExt"/>
          <w:b w:val="0"/>
          <w:color w:val="auto"/>
        </w:rPr>
        <w:t>&lt;/NumAm&gt;</w:t>
      </w:r>
    </w:p>
    <w:p w14:paraId="02EADD7F"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07400823"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15 – lõige 3</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0B909D00" w14:textId="77777777" w:rsidTr="00532E0B">
        <w:trPr>
          <w:jc w:val="center"/>
        </w:trPr>
        <w:tc>
          <w:tcPr>
            <w:tcW w:w="9752" w:type="dxa"/>
            <w:gridSpan w:val="2"/>
          </w:tcPr>
          <w:p w14:paraId="3E84E6A2" w14:textId="77777777" w:rsidR="00532E0B" w:rsidRPr="007702EA" w:rsidRDefault="00532E0B">
            <w:pPr>
              <w:keepNext/>
              <w:rPr>
                <w:noProof/>
              </w:rPr>
            </w:pPr>
          </w:p>
        </w:tc>
      </w:tr>
      <w:tr w:rsidR="007702EA" w:rsidRPr="007702EA" w14:paraId="5C400B78" w14:textId="77777777" w:rsidTr="00532E0B">
        <w:trPr>
          <w:jc w:val="center"/>
        </w:trPr>
        <w:tc>
          <w:tcPr>
            <w:tcW w:w="4876" w:type="dxa"/>
            <w:hideMark/>
          </w:tcPr>
          <w:p w14:paraId="45E3D07B" w14:textId="77777777" w:rsidR="00532E0B" w:rsidRPr="007702EA" w:rsidRDefault="00532E0B">
            <w:pPr>
              <w:pStyle w:val="ColumnHeading"/>
              <w:keepNext/>
              <w:rPr>
                <w:noProof/>
              </w:rPr>
            </w:pPr>
            <w:r w:rsidRPr="007702EA">
              <w:rPr>
                <w:noProof/>
              </w:rPr>
              <w:t>Komisjoni ettepanek</w:t>
            </w:r>
          </w:p>
        </w:tc>
        <w:tc>
          <w:tcPr>
            <w:tcW w:w="4876" w:type="dxa"/>
            <w:hideMark/>
          </w:tcPr>
          <w:p w14:paraId="4FC1E376" w14:textId="77777777" w:rsidR="00532E0B" w:rsidRPr="007702EA" w:rsidRDefault="00532E0B">
            <w:pPr>
              <w:pStyle w:val="ColumnHeading"/>
              <w:keepNext/>
              <w:rPr>
                <w:noProof/>
              </w:rPr>
            </w:pPr>
            <w:r w:rsidRPr="007702EA">
              <w:rPr>
                <w:noProof/>
              </w:rPr>
              <w:t>Muudatusettepanek</w:t>
            </w:r>
          </w:p>
        </w:tc>
      </w:tr>
      <w:tr w:rsidR="007702EA" w:rsidRPr="007702EA" w14:paraId="672ED1F8" w14:textId="77777777" w:rsidTr="00532E0B">
        <w:trPr>
          <w:jc w:val="center"/>
        </w:trPr>
        <w:tc>
          <w:tcPr>
            <w:tcW w:w="4876" w:type="dxa"/>
            <w:hideMark/>
          </w:tcPr>
          <w:p w14:paraId="2004E020" w14:textId="77777777" w:rsidR="00532E0B" w:rsidRPr="007702EA" w:rsidRDefault="00532E0B">
            <w:pPr>
              <w:pStyle w:val="Normal6"/>
              <w:rPr>
                <w:noProof/>
              </w:rPr>
            </w:pPr>
            <w:r w:rsidRPr="007702EA">
              <w:rPr>
                <w:noProof/>
              </w:rPr>
              <w:t>3.</w:t>
            </w:r>
            <w:r w:rsidRPr="007702EA">
              <w:tab/>
            </w:r>
            <w:r w:rsidRPr="007702EA">
              <w:rPr>
                <w:noProof/>
              </w:rPr>
              <w:t>Kesksüsteem edastab artikli 26 lõikes 4 sätestatud korras automaatselt päritoluliikmesriigile teate kokkulangevuse või negatiivsete võrdlustulemuste kohta. Kokkulangevuse korral edastab kesksüsteem kõikide kokkulangevate andmekogumite kohta artiklis</w:t>
            </w:r>
            <w:r w:rsidRPr="007702EA">
              <w:rPr>
                <w:b/>
                <w:i/>
                <w:noProof/>
              </w:rPr>
              <w:t xml:space="preserve"> </w:t>
            </w:r>
            <w:r w:rsidRPr="007702EA">
              <w:rPr>
                <w:noProof/>
              </w:rPr>
              <w:t>12, artikli</w:t>
            </w:r>
            <w:r w:rsidRPr="007702EA">
              <w:rPr>
                <w:b/>
                <w:i/>
                <w:noProof/>
              </w:rPr>
              <w:t xml:space="preserve"> </w:t>
            </w:r>
            <w:r w:rsidRPr="007702EA">
              <w:rPr>
                <w:noProof/>
              </w:rPr>
              <w:t>13 lõikes</w:t>
            </w:r>
            <w:r w:rsidRPr="007702EA">
              <w:rPr>
                <w:b/>
                <w:i/>
                <w:noProof/>
              </w:rPr>
              <w:t xml:space="preserve"> </w:t>
            </w:r>
            <w:r w:rsidRPr="007702EA">
              <w:rPr>
                <w:noProof/>
              </w:rPr>
              <w:t>2 ja artikli</w:t>
            </w:r>
            <w:r w:rsidRPr="007702EA">
              <w:rPr>
                <w:b/>
                <w:i/>
                <w:noProof/>
              </w:rPr>
              <w:t xml:space="preserve"> </w:t>
            </w:r>
            <w:r w:rsidRPr="007702EA">
              <w:rPr>
                <w:noProof/>
              </w:rPr>
              <w:t>14 lõikes</w:t>
            </w:r>
            <w:r w:rsidRPr="007702EA">
              <w:rPr>
                <w:b/>
                <w:i/>
                <w:noProof/>
              </w:rPr>
              <w:t xml:space="preserve"> </w:t>
            </w:r>
            <w:r w:rsidRPr="007702EA">
              <w:rPr>
                <w:noProof/>
              </w:rPr>
              <w:t>2 nimetatud andmed, vajaduse korral koos artikli</w:t>
            </w:r>
            <w:r w:rsidRPr="007702EA">
              <w:rPr>
                <w:b/>
                <w:i/>
                <w:noProof/>
              </w:rPr>
              <w:t xml:space="preserve"> </w:t>
            </w:r>
            <w:r w:rsidRPr="007702EA">
              <w:rPr>
                <w:noProof/>
              </w:rPr>
              <w:t>19 lõikes</w:t>
            </w:r>
            <w:r w:rsidRPr="007702EA">
              <w:rPr>
                <w:b/>
                <w:i/>
                <w:noProof/>
              </w:rPr>
              <w:t xml:space="preserve"> </w:t>
            </w:r>
            <w:r w:rsidRPr="007702EA">
              <w:rPr>
                <w:noProof/>
              </w:rPr>
              <w:t xml:space="preserve">1 ja lõikes 4 osutatud märkega. Kui </w:t>
            </w:r>
            <w:r w:rsidRPr="007702EA">
              <w:rPr>
                <w:b/>
                <w:i/>
                <w:noProof/>
              </w:rPr>
              <w:t>võrdlustulemus</w:t>
            </w:r>
            <w:r w:rsidRPr="007702EA">
              <w:rPr>
                <w:noProof/>
              </w:rPr>
              <w:t xml:space="preserve"> on negatiivne, siis artiklis</w:t>
            </w:r>
            <w:r w:rsidRPr="007702EA">
              <w:rPr>
                <w:b/>
                <w:i/>
                <w:noProof/>
              </w:rPr>
              <w:t xml:space="preserve"> </w:t>
            </w:r>
            <w:r w:rsidRPr="007702EA">
              <w:rPr>
                <w:noProof/>
              </w:rPr>
              <w:t>12, artikli</w:t>
            </w:r>
            <w:r w:rsidRPr="007702EA">
              <w:rPr>
                <w:b/>
                <w:i/>
                <w:noProof/>
              </w:rPr>
              <w:t xml:space="preserve"> </w:t>
            </w:r>
            <w:r w:rsidRPr="007702EA">
              <w:rPr>
                <w:noProof/>
              </w:rPr>
              <w:t>13 lõikes</w:t>
            </w:r>
            <w:r w:rsidRPr="007702EA">
              <w:rPr>
                <w:b/>
                <w:i/>
                <w:noProof/>
              </w:rPr>
              <w:t xml:space="preserve"> </w:t>
            </w:r>
            <w:r w:rsidRPr="007702EA">
              <w:rPr>
                <w:noProof/>
              </w:rPr>
              <w:t>2 ja artikli 14</w:t>
            </w:r>
            <w:r w:rsidRPr="007702EA">
              <w:rPr>
                <w:b/>
                <w:i/>
                <w:noProof/>
              </w:rPr>
              <w:t xml:space="preserve"> </w:t>
            </w:r>
            <w:r w:rsidRPr="007702EA">
              <w:rPr>
                <w:noProof/>
              </w:rPr>
              <w:t>lõikes</w:t>
            </w:r>
            <w:r w:rsidRPr="007702EA">
              <w:rPr>
                <w:b/>
                <w:i/>
                <w:noProof/>
              </w:rPr>
              <w:t xml:space="preserve"> </w:t>
            </w:r>
            <w:r w:rsidRPr="007702EA">
              <w:rPr>
                <w:noProof/>
              </w:rPr>
              <w:t>2 nimetatud andmeid ei edastata.</w:t>
            </w:r>
          </w:p>
        </w:tc>
        <w:tc>
          <w:tcPr>
            <w:tcW w:w="4876" w:type="dxa"/>
            <w:hideMark/>
          </w:tcPr>
          <w:p w14:paraId="7616E3D1" w14:textId="26BFEC12" w:rsidR="00532E0B" w:rsidRPr="007702EA" w:rsidRDefault="00532E0B" w:rsidP="00FF473C">
            <w:pPr>
              <w:pStyle w:val="Normal6"/>
              <w:rPr>
                <w:noProof/>
                <w:szCs w:val="24"/>
              </w:rPr>
            </w:pPr>
            <w:r w:rsidRPr="007702EA">
              <w:rPr>
                <w:noProof/>
              </w:rPr>
              <w:t>3.</w:t>
            </w:r>
            <w:r w:rsidRPr="007702EA">
              <w:tab/>
            </w:r>
            <w:r w:rsidRPr="007702EA">
              <w:rPr>
                <w:noProof/>
              </w:rPr>
              <w:t>Kesksüsteem edastab artikli 26 lõikes 4 sätestatud korras automaatselt päritoluliikmesriigile teate kokkulangevuse või negatiivsete võrdlustulemuste kohta. Kokkulangevuse korral edastab kesksüsteem kõikide kokkulangevate andmekogumite kohta artiklis</w:t>
            </w:r>
            <w:r w:rsidRPr="007702EA">
              <w:rPr>
                <w:b/>
                <w:i/>
                <w:noProof/>
              </w:rPr>
              <w:t> </w:t>
            </w:r>
            <w:r w:rsidRPr="007702EA">
              <w:rPr>
                <w:noProof/>
              </w:rPr>
              <w:t>12, artikli</w:t>
            </w:r>
            <w:r w:rsidRPr="007702EA">
              <w:rPr>
                <w:b/>
                <w:i/>
                <w:noProof/>
              </w:rPr>
              <w:t> </w:t>
            </w:r>
            <w:r w:rsidRPr="007702EA">
              <w:rPr>
                <w:noProof/>
              </w:rPr>
              <w:t>13 lõikes</w:t>
            </w:r>
            <w:r w:rsidRPr="007702EA">
              <w:rPr>
                <w:b/>
                <w:i/>
                <w:noProof/>
              </w:rPr>
              <w:t> </w:t>
            </w:r>
            <w:r w:rsidRPr="007702EA">
              <w:rPr>
                <w:noProof/>
              </w:rPr>
              <w:t>2 ja artikli</w:t>
            </w:r>
            <w:r w:rsidRPr="007702EA">
              <w:rPr>
                <w:b/>
                <w:i/>
                <w:noProof/>
              </w:rPr>
              <w:t> </w:t>
            </w:r>
            <w:r w:rsidRPr="007702EA">
              <w:rPr>
                <w:noProof/>
              </w:rPr>
              <w:t>14 lõikes</w:t>
            </w:r>
            <w:r w:rsidRPr="007702EA">
              <w:rPr>
                <w:b/>
                <w:i/>
                <w:noProof/>
              </w:rPr>
              <w:t> </w:t>
            </w:r>
            <w:r w:rsidRPr="007702EA">
              <w:rPr>
                <w:noProof/>
              </w:rPr>
              <w:t>2 nimetatud andmed, vajaduse korral koos artikli</w:t>
            </w:r>
            <w:r w:rsidRPr="007702EA">
              <w:rPr>
                <w:b/>
                <w:i/>
                <w:noProof/>
              </w:rPr>
              <w:t> </w:t>
            </w:r>
            <w:r w:rsidRPr="007702EA">
              <w:rPr>
                <w:noProof/>
              </w:rPr>
              <w:t>19 lõikes</w:t>
            </w:r>
            <w:r w:rsidRPr="007702EA">
              <w:rPr>
                <w:b/>
                <w:i/>
                <w:noProof/>
              </w:rPr>
              <w:t> </w:t>
            </w:r>
            <w:r w:rsidRPr="007702EA">
              <w:rPr>
                <w:noProof/>
              </w:rPr>
              <w:t xml:space="preserve">1 ja lõikes 4 osutatud märkega. Kui </w:t>
            </w:r>
            <w:r w:rsidRPr="007702EA">
              <w:rPr>
                <w:b/>
                <w:i/>
                <w:noProof/>
              </w:rPr>
              <w:t>tulemus</w:t>
            </w:r>
            <w:r w:rsidRPr="007702EA">
              <w:rPr>
                <w:noProof/>
              </w:rPr>
              <w:t xml:space="preserve"> on negatiivne, siis artiklis</w:t>
            </w:r>
            <w:r w:rsidRPr="007702EA">
              <w:rPr>
                <w:b/>
                <w:i/>
                <w:noProof/>
              </w:rPr>
              <w:t> </w:t>
            </w:r>
            <w:r w:rsidRPr="007702EA">
              <w:rPr>
                <w:noProof/>
              </w:rPr>
              <w:t>12, artikli</w:t>
            </w:r>
            <w:r w:rsidRPr="007702EA">
              <w:rPr>
                <w:b/>
                <w:i/>
                <w:noProof/>
              </w:rPr>
              <w:t> </w:t>
            </w:r>
            <w:r w:rsidRPr="007702EA">
              <w:rPr>
                <w:noProof/>
              </w:rPr>
              <w:t>13 lõikes</w:t>
            </w:r>
            <w:r w:rsidRPr="007702EA">
              <w:rPr>
                <w:b/>
                <w:i/>
                <w:noProof/>
              </w:rPr>
              <w:t> </w:t>
            </w:r>
            <w:r w:rsidRPr="007702EA">
              <w:rPr>
                <w:noProof/>
              </w:rPr>
              <w:t>2 ja artikli 14</w:t>
            </w:r>
            <w:r w:rsidRPr="007702EA">
              <w:rPr>
                <w:b/>
                <w:i/>
                <w:noProof/>
              </w:rPr>
              <w:t> </w:t>
            </w:r>
            <w:r w:rsidRPr="007702EA">
              <w:rPr>
                <w:noProof/>
              </w:rPr>
              <w:t>lõikes</w:t>
            </w:r>
            <w:r w:rsidRPr="007702EA">
              <w:rPr>
                <w:b/>
                <w:i/>
                <w:noProof/>
              </w:rPr>
              <w:t> </w:t>
            </w:r>
            <w:r w:rsidRPr="007702EA">
              <w:rPr>
                <w:noProof/>
              </w:rPr>
              <w:t>2 nimetatud andmeid ei edastata.</w:t>
            </w:r>
          </w:p>
        </w:tc>
      </w:tr>
    </w:tbl>
    <w:p w14:paraId="0A39F97A"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6D2483C0" w14:textId="77777777" w:rsidR="00532E0B" w:rsidRPr="007702EA" w:rsidRDefault="00532E0B" w:rsidP="00532E0B">
      <w:pPr>
        <w:rPr>
          <w:noProof/>
        </w:rPr>
      </w:pPr>
      <w:r w:rsidRPr="007702EA">
        <w:rPr>
          <w:rStyle w:val="HideTWBExt"/>
          <w:color w:val="auto"/>
        </w:rPr>
        <w:t>&lt;/Amend&gt;</w:t>
      </w:r>
    </w:p>
    <w:p w14:paraId="2CDF5310" w14:textId="2E22E2FF"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40</w:t>
      </w:r>
      <w:r w:rsidRPr="007702EA">
        <w:rPr>
          <w:rStyle w:val="HideTWBExt"/>
          <w:b w:val="0"/>
          <w:color w:val="auto"/>
        </w:rPr>
        <w:t>&lt;/NumAm&gt;</w:t>
      </w:r>
    </w:p>
    <w:p w14:paraId="0E825F76"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3A94F2C1"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16 – lõige 1</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31F2A166" w14:textId="77777777" w:rsidTr="00532E0B">
        <w:trPr>
          <w:jc w:val="center"/>
        </w:trPr>
        <w:tc>
          <w:tcPr>
            <w:tcW w:w="9752" w:type="dxa"/>
            <w:gridSpan w:val="2"/>
          </w:tcPr>
          <w:p w14:paraId="7F31BB7D" w14:textId="77777777" w:rsidR="00532E0B" w:rsidRPr="007702EA" w:rsidRDefault="00532E0B">
            <w:pPr>
              <w:keepNext/>
              <w:rPr>
                <w:noProof/>
              </w:rPr>
            </w:pPr>
          </w:p>
        </w:tc>
      </w:tr>
      <w:tr w:rsidR="007702EA" w:rsidRPr="007702EA" w14:paraId="4AF1AFBA" w14:textId="77777777" w:rsidTr="00532E0B">
        <w:trPr>
          <w:jc w:val="center"/>
        </w:trPr>
        <w:tc>
          <w:tcPr>
            <w:tcW w:w="4876" w:type="dxa"/>
            <w:hideMark/>
          </w:tcPr>
          <w:p w14:paraId="44268A9D" w14:textId="77777777" w:rsidR="00532E0B" w:rsidRPr="007702EA" w:rsidRDefault="00532E0B">
            <w:pPr>
              <w:pStyle w:val="ColumnHeading"/>
              <w:keepNext/>
              <w:rPr>
                <w:noProof/>
              </w:rPr>
            </w:pPr>
            <w:r w:rsidRPr="007702EA">
              <w:rPr>
                <w:noProof/>
              </w:rPr>
              <w:t>Komisjoni ettepanek</w:t>
            </w:r>
          </w:p>
        </w:tc>
        <w:tc>
          <w:tcPr>
            <w:tcW w:w="4876" w:type="dxa"/>
            <w:hideMark/>
          </w:tcPr>
          <w:p w14:paraId="15A08A98" w14:textId="77777777" w:rsidR="00532E0B" w:rsidRPr="007702EA" w:rsidRDefault="00532E0B">
            <w:pPr>
              <w:pStyle w:val="ColumnHeading"/>
              <w:keepNext/>
              <w:rPr>
                <w:noProof/>
              </w:rPr>
            </w:pPr>
            <w:r w:rsidRPr="007702EA">
              <w:rPr>
                <w:noProof/>
              </w:rPr>
              <w:t>Muudatusettepanek</w:t>
            </w:r>
          </w:p>
        </w:tc>
      </w:tr>
      <w:tr w:rsidR="007702EA" w:rsidRPr="007702EA" w14:paraId="53BDEE94" w14:textId="77777777" w:rsidTr="00532E0B">
        <w:trPr>
          <w:jc w:val="center"/>
        </w:trPr>
        <w:tc>
          <w:tcPr>
            <w:tcW w:w="4876" w:type="dxa"/>
            <w:hideMark/>
          </w:tcPr>
          <w:p w14:paraId="34EF497D" w14:textId="77777777" w:rsidR="00532E0B" w:rsidRPr="007702EA" w:rsidRDefault="00532E0B">
            <w:pPr>
              <w:pStyle w:val="Normal6"/>
              <w:rPr>
                <w:noProof/>
              </w:rPr>
            </w:pPr>
            <w:r w:rsidRPr="007702EA">
              <w:rPr>
                <w:noProof/>
              </w:rPr>
              <w:t>(1)</w:t>
            </w:r>
            <w:r w:rsidRPr="007702EA">
              <w:tab/>
            </w:r>
            <w:r w:rsidRPr="007702EA">
              <w:rPr>
                <w:noProof/>
              </w:rPr>
              <w:t>Kui sõrmeotste seisukord ei võimalda võtta sõrmejälgi kvaliteediga, mis võimaldaks asjakohaselt teostada artikli</w:t>
            </w:r>
            <w:r w:rsidRPr="007702EA">
              <w:rPr>
                <w:b/>
                <w:i/>
                <w:noProof/>
              </w:rPr>
              <w:t xml:space="preserve"> </w:t>
            </w:r>
            <w:r w:rsidRPr="007702EA">
              <w:rPr>
                <w:noProof/>
              </w:rPr>
              <w:t xml:space="preserve">26 kohast võrdlust, </w:t>
            </w:r>
            <w:r w:rsidRPr="007702EA">
              <w:rPr>
                <w:b/>
                <w:i/>
                <w:noProof/>
              </w:rPr>
              <w:t xml:space="preserve">või kui artikli 10 lõikes 1, artikli 13 lõikes 1 ja artikli 14 lõikes 1 osutatud isik sõrmejälgede võtmisega ei nõustu, </w:t>
            </w:r>
            <w:r w:rsidRPr="007702EA">
              <w:rPr>
                <w:noProof/>
              </w:rPr>
              <w:t xml:space="preserve">siis </w:t>
            </w:r>
            <w:r w:rsidRPr="007702EA">
              <w:rPr>
                <w:b/>
                <w:i/>
                <w:noProof/>
              </w:rPr>
              <w:t>viimase abinõuna võib</w:t>
            </w:r>
            <w:r w:rsidRPr="007702EA">
              <w:rPr>
                <w:noProof/>
              </w:rPr>
              <w:t xml:space="preserve"> liikmesriik </w:t>
            </w:r>
            <w:r w:rsidRPr="007702EA">
              <w:rPr>
                <w:b/>
                <w:i/>
                <w:noProof/>
              </w:rPr>
              <w:t xml:space="preserve">kasutada </w:t>
            </w:r>
            <w:r w:rsidRPr="007702EA">
              <w:rPr>
                <w:noProof/>
              </w:rPr>
              <w:t xml:space="preserve">näokujutise </w:t>
            </w:r>
            <w:r w:rsidRPr="007702EA">
              <w:rPr>
                <w:b/>
                <w:i/>
                <w:noProof/>
              </w:rPr>
              <w:t>andmete võrdlemist</w:t>
            </w:r>
            <w:r w:rsidRPr="007702EA">
              <w:rPr>
                <w:noProof/>
              </w:rPr>
              <w:t>.</w:t>
            </w:r>
          </w:p>
        </w:tc>
        <w:tc>
          <w:tcPr>
            <w:tcW w:w="4876" w:type="dxa"/>
            <w:hideMark/>
          </w:tcPr>
          <w:p w14:paraId="5AE30EDC" w14:textId="77777777" w:rsidR="00532E0B" w:rsidRPr="007702EA" w:rsidRDefault="00532E0B">
            <w:pPr>
              <w:pStyle w:val="Normal6"/>
              <w:rPr>
                <w:noProof/>
                <w:szCs w:val="24"/>
              </w:rPr>
            </w:pPr>
            <w:r w:rsidRPr="007702EA">
              <w:rPr>
                <w:noProof/>
              </w:rPr>
              <w:t>(1)</w:t>
            </w:r>
            <w:r w:rsidRPr="007702EA">
              <w:tab/>
            </w:r>
            <w:r w:rsidRPr="007702EA">
              <w:rPr>
                <w:noProof/>
              </w:rPr>
              <w:t>Kui sõrmeotste seisukord ei võimalda võtta sõrmejälgi kvaliteediga, mis võimaldaks asjakohaselt teostada artikli</w:t>
            </w:r>
            <w:r w:rsidRPr="007702EA">
              <w:rPr>
                <w:b/>
                <w:i/>
                <w:noProof/>
              </w:rPr>
              <w:t> </w:t>
            </w:r>
            <w:r w:rsidRPr="007702EA">
              <w:rPr>
                <w:noProof/>
              </w:rPr>
              <w:t xml:space="preserve">26 kohast võrdlust, siis </w:t>
            </w:r>
            <w:r w:rsidRPr="007702EA">
              <w:rPr>
                <w:b/>
                <w:i/>
                <w:noProof/>
              </w:rPr>
              <w:t>võrdleb</w:t>
            </w:r>
            <w:r w:rsidRPr="007702EA">
              <w:rPr>
                <w:noProof/>
              </w:rPr>
              <w:t xml:space="preserve"> liikmesriik näokujutise </w:t>
            </w:r>
            <w:r w:rsidRPr="007702EA">
              <w:rPr>
                <w:b/>
                <w:i/>
                <w:noProof/>
              </w:rPr>
              <w:t>andmeid</w:t>
            </w:r>
            <w:r w:rsidRPr="007702EA">
              <w:rPr>
                <w:noProof/>
              </w:rPr>
              <w:t>.</w:t>
            </w:r>
          </w:p>
        </w:tc>
      </w:tr>
    </w:tbl>
    <w:p w14:paraId="387689BE" w14:textId="77777777" w:rsidR="00532E0B" w:rsidRPr="007702EA" w:rsidRDefault="00532E0B" w:rsidP="00F76EDF">
      <w:pPr>
        <w:pStyle w:val="Olang"/>
        <w:rPr>
          <w:szCs w:val="24"/>
        </w:rPr>
      </w:pPr>
      <w:r w:rsidRPr="007702EA">
        <w:lastRenderedPageBreak/>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368F2008" w14:textId="77777777" w:rsidR="00532E0B" w:rsidRPr="007702EA" w:rsidRDefault="00532E0B" w:rsidP="00532E0B">
      <w:pPr>
        <w:rPr>
          <w:noProof/>
        </w:rPr>
      </w:pPr>
      <w:r w:rsidRPr="007702EA">
        <w:rPr>
          <w:rStyle w:val="HideTWBExt"/>
          <w:color w:val="auto"/>
        </w:rPr>
        <w:t>&lt;/Amend&gt;</w:t>
      </w:r>
    </w:p>
    <w:p w14:paraId="2BCC9CDD" w14:textId="28CAE1AF"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41</w:t>
      </w:r>
      <w:r w:rsidRPr="007702EA">
        <w:rPr>
          <w:rStyle w:val="HideTWBExt"/>
          <w:b w:val="0"/>
          <w:color w:val="auto"/>
        </w:rPr>
        <w:t>&lt;/NumAm&gt;</w:t>
      </w:r>
    </w:p>
    <w:p w14:paraId="63AA8879"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20428105"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20 – lõige 1</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1E1BD568" w14:textId="77777777" w:rsidTr="00532E0B">
        <w:trPr>
          <w:jc w:val="center"/>
        </w:trPr>
        <w:tc>
          <w:tcPr>
            <w:tcW w:w="9752" w:type="dxa"/>
            <w:gridSpan w:val="2"/>
          </w:tcPr>
          <w:p w14:paraId="325C6858" w14:textId="77777777" w:rsidR="00532E0B" w:rsidRPr="007702EA" w:rsidRDefault="00532E0B">
            <w:pPr>
              <w:keepNext/>
              <w:rPr>
                <w:noProof/>
              </w:rPr>
            </w:pPr>
          </w:p>
        </w:tc>
      </w:tr>
      <w:tr w:rsidR="007702EA" w:rsidRPr="007702EA" w14:paraId="688E1660" w14:textId="77777777" w:rsidTr="00532E0B">
        <w:trPr>
          <w:jc w:val="center"/>
        </w:trPr>
        <w:tc>
          <w:tcPr>
            <w:tcW w:w="4876" w:type="dxa"/>
            <w:hideMark/>
          </w:tcPr>
          <w:p w14:paraId="2CD6BDAA" w14:textId="77777777" w:rsidR="00532E0B" w:rsidRPr="007702EA" w:rsidRDefault="00532E0B">
            <w:pPr>
              <w:pStyle w:val="ColumnHeading"/>
              <w:keepNext/>
              <w:rPr>
                <w:noProof/>
              </w:rPr>
            </w:pPr>
            <w:r w:rsidRPr="007702EA">
              <w:rPr>
                <w:noProof/>
              </w:rPr>
              <w:t>Komisjoni ettepanek</w:t>
            </w:r>
          </w:p>
        </w:tc>
        <w:tc>
          <w:tcPr>
            <w:tcW w:w="4876" w:type="dxa"/>
            <w:hideMark/>
          </w:tcPr>
          <w:p w14:paraId="4536F627" w14:textId="77777777" w:rsidR="00532E0B" w:rsidRPr="007702EA" w:rsidRDefault="00532E0B">
            <w:pPr>
              <w:pStyle w:val="ColumnHeading"/>
              <w:keepNext/>
              <w:rPr>
                <w:noProof/>
              </w:rPr>
            </w:pPr>
            <w:r w:rsidRPr="007702EA">
              <w:rPr>
                <w:noProof/>
              </w:rPr>
              <w:t>Muudatusettepanek</w:t>
            </w:r>
          </w:p>
        </w:tc>
      </w:tr>
      <w:tr w:rsidR="007702EA" w:rsidRPr="007702EA" w14:paraId="3F71BCE0" w14:textId="77777777" w:rsidTr="00532E0B">
        <w:trPr>
          <w:jc w:val="center"/>
        </w:trPr>
        <w:tc>
          <w:tcPr>
            <w:tcW w:w="4876" w:type="dxa"/>
            <w:hideMark/>
          </w:tcPr>
          <w:p w14:paraId="2DFD4368" w14:textId="77777777" w:rsidR="00532E0B" w:rsidRPr="007702EA" w:rsidRDefault="00532E0B">
            <w:pPr>
              <w:pStyle w:val="Normal6"/>
              <w:rPr>
                <w:noProof/>
              </w:rPr>
            </w:pPr>
            <w:r w:rsidRPr="007702EA">
              <w:rPr>
                <w:noProof/>
              </w:rPr>
              <w:t>1.</w:t>
            </w:r>
            <w:r w:rsidRPr="007702EA">
              <w:tab/>
            </w:r>
            <w:r w:rsidRPr="007702EA">
              <w:rPr>
                <w:noProof/>
              </w:rPr>
              <w:t>Artikli</w:t>
            </w:r>
            <w:r w:rsidRPr="007702EA">
              <w:rPr>
                <w:b/>
                <w:i/>
                <w:noProof/>
              </w:rPr>
              <w:t xml:space="preserve"> </w:t>
            </w:r>
            <w:r w:rsidRPr="007702EA">
              <w:rPr>
                <w:noProof/>
              </w:rPr>
              <w:t>6 lõikes</w:t>
            </w:r>
            <w:r w:rsidRPr="007702EA">
              <w:rPr>
                <w:b/>
                <w:i/>
                <w:noProof/>
              </w:rPr>
              <w:t xml:space="preserve"> </w:t>
            </w:r>
            <w:r w:rsidRPr="007702EA">
              <w:rPr>
                <w:noProof/>
              </w:rPr>
              <w:t xml:space="preserve">1 </w:t>
            </w:r>
            <w:r w:rsidRPr="007702EA">
              <w:rPr>
                <w:b/>
                <w:i/>
                <w:noProof/>
              </w:rPr>
              <w:t xml:space="preserve">ja artikli 8 lõikes 2 </w:t>
            </w:r>
            <w:r w:rsidRPr="007702EA">
              <w:rPr>
                <w:noProof/>
              </w:rPr>
              <w:t>osutatud määratud asutused võivad artikli</w:t>
            </w:r>
            <w:r w:rsidRPr="007702EA">
              <w:rPr>
                <w:b/>
                <w:i/>
                <w:noProof/>
              </w:rPr>
              <w:t xml:space="preserve"> </w:t>
            </w:r>
            <w:r w:rsidRPr="007702EA">
              <w:rPr>
                <w:noProof/>
              </w:rPr>
              <w:t>1 lõike</w:t>
            </w:r>
            <w:r w:rsidRPr="007702EA">
              <w:rPr>
                <w:b/>
                <w:i/>
                <w:noProof/>
              </w:rPr>
              <w:t xml:space="preserve"> </w:t>
            </w:r>
            <w:r w:rsidRPr="007702EA">
              <w:rPr>
                <w:noProof/>
              </w:rPr>
              <w:t>1 punktis</w:t>
            </w:r>
            <w:r w:rsidRPr="007702EA">
              <w:rPr>
                <w:b/>
                <w:i/>
                <w:noProof/>
              </w:rPr>
              <w:t xml:space="preserve"> </w:t>
            </w:r>
            <w:r w:rsidRPr="007702EA">
              <w:rPr>
                <w:noProof/>
              </w:rPr>
              <w:t>c</w:t>
            </w:r>
            <w:r w:rsidRPr="007702EA">
              <w:rPr>
                <w:b/>
                <w:i/>
                <w:noProof/>
              </w:rPr>
              <w:t>,</w:t>
            </w:r>
            <w:r w:rsidRPr="007702EA">
              <w:rPr>
                <w:noProof/>
              </w:rPr>
              <w:t xml:space="preserve"> sätestatud eesmärgil esitada kontrolliasutusele artikli</w:t>
            </w:r>
            <w:r w:rsidRPr="007702EA">
              <w:rPr>
                <w:b/>
                <w:i/>
                <w:noProof/>
              </w:rPr>
              <w:t xml:space="preserve"> </w:t>
            </w:r>
            <w:r w:rsidRPr="007702EA">
              <w:rPr>
                <w:noProof/>
              </w:rPr>
              <w:t>21 lõikes</w:t>
            </w:r>
            <w:r w:rsidRPr="007702EA">
              <w:rPr>
                <w:b/>
                <w:i/>
                <w:noProof/>
              </w:rPr>
              <w:t xml:space="preserve"> </w:t>
            </w:r>
            <w:r w:rsidRPr="007702EA">
              <w:rPr>
                <w:noProof/>
              </w:rPr>
              <w:t xml:space="preserve">1 osutatud põhjendatud elektroonilise taotluse koos nende kasutatava viitenumbriga, et ta edastaks </w:t>
            </w:r>
            <w:r w:rsidRPr="007702EA">
              <w:rPr>
                <w:b/>
                <w:i/>
                <w:noProof/>
              </w:rPr>
              <w:t>sõrmejälgede ja näokujutise</w:t>
            </w:r>
            <w:r w:rsidRPr="007702EA">
              <w:rPr>
                <w:noProof/>
              </w:rPr>
              <w:t xml:space="preserve"> andmed võrdlemiseks riikliku juurdepääsupunkti kaudu kesksüsteemile. Kontrolliasutus kontrollib kõnealuse taotluse saamise korral, kas kõik artiklis 21 või 22 sätestatud tingimused andmete võrdlemise taotlemiseks on täidetud.</w:t>
            </w:r>
          </w:p>
        </w:tc>
        <w:tc>
          <w:tcPr>
            <w:tcW w:w="4876" w:type="dxa"/>
            <w:hideMark/>
          </w:tcPr>
          <w:p w14:paraId="680FC126" w14:textId="6D1FC951" w:rsidR="00532E0B" w:rsidRPr="007702EA" w:rsidRDefault="00532E0B" w:rsidP="00FF473C">
            <w:pPr>
              <w:pStyle w:val="Normal6"/>
              <w:rPr>
                <w:noProof/>
                <w:szCs w:val="24"/>
              </w:rPr>
            </w:pPr>
            <w:r w:rsidRPr="007702EA">
              <w:rPr>
                <w:noProof/>
              </w:rPr>
              <w:t>1.</w:t>
            </w:r>
            <w:r w:rsidRPr="007702EA">
              <w:tab/>
            </w:r>
            <w:r w:rsidRPr="007702EA">
              <w:rPr>
                <w:noProof/>
              </w:rPr>
              <w:t>Artikli</w:t>
            </w:r>
            <w:r w:rsidRPr="007702EA">
              <w:rPr>
                <w:b/>
                <w:i/>
                <w:noProof/>
              </w:rPr>
              <w:t> </w:t>
            </w:r>
            <w:r w:rsidRPr="007702EA">
              <w:rPr>
                <w:noProof/>
              </w:rPr>
              <w:t>6 lõikes</w:t>
            </w:r>
            <w:r w:rsidRPr="007702EA">
              <w:rPr>
                <w:b/>
                <w:i/>
                <w:noProof/>
              </w:rPr>
              <w:t> </w:t>
            </w:r>
            <w:r w:rsidRPr="007702EA">
              <w:rPr>
                <w:noProof/>
              </w:rPr>
              <w:t>1 osutatud määratud asutused võivad artikli</w:t>
            </w:r>
            <w:r w:rsidRPr="007702EA">
              <w:rPr>
                <w:b/>
                <w:i/>
                <w:noProof/>
              </w:rPr>
              <w:t> </w:t>
            </w:r>
            <w:r w:rsidRPr="007702EA">
              <w:rPr>
                <w:noProof/>
              </w:rPr>
              <w:t>1 lõike</w:t>
            </w:r>
            <w:r w:rsidRPr="007702EA">
              <w:rPr>
                <w:b/>
                <w:i/>
                <w:noProof/>
              </w:rPr>
              <w:t> </w:t>
            </w:r>
            <w:r w:rsidRPr="007702EA">
              <w:rPr>
                <w:noProof/>
              </w:rPr>
              <w:t>1 punktis</w:t>
            </w:r>
            <w:r w:rsidRPr="007702EA">
              <w:rPr>
                <w:b/>
                <w:i/>
                <w:noProof/>
              </w:rPr>
              <w:t> </w:t>
            </w:r>
            <w:r w:rsidRPr="007702EA">
              <w:rPr>
                <w:noProof/>
              </w:rPr>
              <w:t>c sätestatud eesmärgil esitada kontrolliasutusele artikli</w:t>
            </w:r>
            <w:r w:rsidRPr="007702EA">
              <w:rPr>
                <w:b/>
                <w:i/>
                <w:noProof/>
              </w:rPr>
              <w:t> </w:t>
            </w:r>
            <w:r w:rsidRPr="007702EA">
              <w:rPr>
                <w:noProof/>
              </w:rPr>
              <w:t>21 lõikes</w:t>
            </w:r>
            <w:r w:rsidRPr="007702EA">
              <w:rPr>
                <w:b/>
                <w:i/>
                <w:noProof/>
              </w:rPr>
              <w:t> </w:t>
            </w:r>
            <w:r w:rsidRPr="007702EA">
              <w:rPr>
                <w:noProof/>
              </w:rPr>
              <w:t xml:space="preserve">1 osutatud põhjendatud elektroonilise taotluse koos nende kasutatava viitenumbriga, et ta edastaks </w:t>
            </w:r>
            <w:r w:rsidRPr="007702EA">
              <w:rPr>
                <w:b/>
                <w:i/>
                <w:noProof/>
              </w:rPr>
              <w:t>biomeetrilised andmed või tähtnumbrilised</w:t>
            </w:r>
            <w:r w:rsidRPr="007702EA">
              <w:rPr>
                <w:noProof/>
              </w:rPr>
              <w:t xml:space="preserve"> andmed võrdlemiseks riikliku juurdepääsupunkti kaudu kesksüsteemile. Kontrolliasutus kontrollib kõnealuse taotluse saamise korral, kas kõik artiklis 21 või 22 sätestatud tingimused andmete võrdlemise taotlemiseks on täidetud.</w:t>
            </w:r>
          </w:p>
        </w:tc>
      </w:tr>
    </w:tbl>
    <w:p w14:paraId="0967B0B3"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69F275E7" w14:textId="77777777" w:rsidR="00532E0B" w:rsidRPr="007702EA" w:rsidRDefault="00532E0B" w:rsidP="00532E0B">
      <w:pPr>
        <w:rPr>
          <w:noProof/>
        </w:rPr>
      </w:pPr>
      <w:r w:rsidRPr="007702EA">
        <w:rPr>
          <w:rStyle w:val="HideTWBExt"/>
          <w:color w:val="auto"/>
        </w:rPr>
        <w:t>&lt;/Amend&gt;</w:t>
      </w:r>
    </w:p>
    <w:p w14:paraId="15A20593" w14:textId="71E4970F"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42</w:t>
      </w:r>
      <w:r w:rsidRPr="007702EA">
        <w:rPr>
          <w:rStyle w:val="HideTWBExt"/>
          <w:b w:val="0"/>
          <w:color w:val="auto"/>
        </w:rPr>
        <w:t>&lt;/NumAm&gt;</w:t>
      </w:r>
    </w:p>
    <w:p w14:paraId="03BC860A"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726ED27F"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20 – lõige 2</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0B564F42" w14:textId="77777777" w:rsidTr="00532E0B">
        <w:trPr>
          <w:jc w:val="center"/>
        </w:trPr>
        <w:tc>
          <w:tcPr>
            <w:tcW w:w="9752" w:type="dxa"/>
            <w:gridSpan w:val="2"/>
          </w:tcPr>
          <w:p w14:paraId="208E3A11" w14:textId="77777777" w:rsidR="00532E0B" w:rsidRPr="007702EA" w:rsidRDefault="00532E0B">
            <w:pPr>
              <w:keepNext/>
              <w:rPr>
                <w:noProof/>
              </w:rPr>
            </w:pPr>
          </w:p>
        </w:tc>
      </w:tr>
      <w:tr w:rsidR="007702EA" w:rsidRPr="007702EA" w14:paraId="35C24560" w14:textId="77777777" w:rsidTr="00532E0B">
        <w:trPr>
          <w:jc w:val="center"/>
        </w:trPr>
        <w:tc>
          <w:tcPr>
            <w:tcW w:w="4876" w:type="dxa"/>
            <w:hideMark/>
          </w:tcPr>
          <w:p w14:paraId="092B497B" w14:textId="77777777" w:rsidR="00532E0B" w:rsidRPr="007702EA" w:rsidRDefault="00532E0B">
            <w:pPr>
              <w:pStyle w:val="ColumnHeading"/>
              <w:keepNext/>
              <w:rPr>
                <w:noProof/>
              </w:rPr>
            </w:pPr>
            <w:r w:rsidRPr="007702EA">
              <w:rPr>
                <w:noProof/>
              </w:rPr>
              <w:t>Komisjoni ettepanek</w:t>
            </w:r>
          </w:p>
        </w:tc>
        <w:tc>
          <w:tcPr>
            <w:tcW w:w="4876" w:type="dxa"/>
            <w:hideMark/>
          </w:tcPr>
          <w:p w14:paraId="5CAEB77E" w14:textId="77777777" w:rsidR="00532E0B" w:rsidRPr="007702EA" w:rsidRDefault="00532E0B">
            <w:pPr>
              <w:pStyle w:val="ColumnHeading"/>
              <w:keepNext/>
              <w:rPr>
                <w:noProof/>
              </w:rPr>
            </w:pPr>
            <w:r w:rsidRPr="007702EA">
              <w:rPr>
                <w:noProof/>
              </w:rPr>
              <w:t>Muudatusettepanek</w:t>
            </w:r>
          </w:p>
        </w:tc>
      </w:tr>
      <w:tr w:rsidR="007702EA" w:rsidRPr="007702EA" w14:paraId="06C3ACC4" w14:textId="77777777" w:rsidTr="00532E0B">
        <w:trPr>
          <w:jc w:val="center"/>
        </w:trPr>
        <w:tc>
          <w:tcPr>
            <w:tcW w:w="4876" w:type="dxa"/>
            <w:hideMark/>
          </w:tcPr>
          <w:p w14:paraId="78EC3D3A" w14:textId="77777777" w:rsidR="00532E0B" w:rsidRPr="007702EA" w:rsidRDefault="00532E0B">
            <w:pPr>
              <w:pStyle w:val="Normal6"/>
              <w:rPr>
                <w:noProof/>
              </w:rPr>
            </w:pPr>
            <w:r w:rsidRPr="007702EA">
              <w:rPr>
                <w:noProof/>
              </w:rPr>
              <w:t>2.</w:t>
            </w:r>
            <w:r w:rsidRPr="007702EA">
              <w:tab/>
            </w:r>
            <w:r w:rsidRPr="007702EA">
              <w:rPr>
                <w:noProof/>
              </w:rPr>
              <w:t>Kui kõik artiklis</w:t>
            </w:r>
            <w:r w:rsidRPr="007702EA">
              <w:rPr>
                <w:b/>
                <w:i/>
                <w:noProof/>
              </w:rPr>
              <w:t xml:space="preserve"> </w:t>
            </w:r>
            <w:r w:rsidRPr="007702EA">
              <w:rPr>
                <w:noProof/>
              </w:rPr>
              <w:t>21 või 22 osutatud tingimused andmete võrdlemise taotlemiseks on täidetud, edastab kontrolliasutus andmete võrdlemise taotluse riiklikule juurdepääsupunktile, kes omakorda edastab selle vastavalt artiklitele</w:t>
            </w:r>
            <w:r w:rsidRPr="007702EA">
              <w:rPr>
                <w:b/>
                <w:i/>
                <w:noProof/>
              </w:rPr>
              <w:t xml:space="preserve"> </w:t>
            </w:r>
            <w:r w:rsidRPr="007702EA">
              <w:rPr>
                <w:noProof/>
              </w:rPr>
              <w:t>15 ja 16 kesksüsteemile andmete võrdlemiseks artikli</w:t>
            </w:r>
            <w:r w:rsidRPr="007702EA">
              <w:rPr>
                <w:b/>
                <w:i/>
                <w:noProof/>
              </w:rPr>
              <w:t xml:space="preserve"> </w:t>
            </w:r>
            <w:r w:rsidRPr="007702EA">
              <w:rPr>
                <w:noProof/>
              </w:rPr>
              <w:t>10 lõike</w:t>
            </w:r>
            <w:r w:rsidRPr="007702EA">
              <w:rPr>
                <w:b/>
                <w:i/>
                <w:noProof/>
              </w:rPr>
              <w:t xml:space="preserve"> </w:t>
            </w:r>
            <w:r w:rsidRPr="007702EA">
              <w:rPr>
                <w:noProof/>
              </w:rPr>
              <w:t>1, artikli</w:t>
            </w:r>
            <w:r w:rsidRPr="007702EA">
              <w:rPr>
                <w:b/>
                <w:i/>
                <w:noProof/>
              </w:rPr>
              <w:t xml:space="preserve"> </w:t>
            </w:r>
            <w:r w:rsidRPr="007702EA">
              <w:rPr>
                <w:noProof/>
              </w:rPr>
              <w:t>13 lõike</w:t>
            </w:r>
            <w:r w:rsidRPr="007702EA">
              <w:rPr>
                <w:b/>
                <w:i/>
                <w:noProof/>
              </w:rPr>
              <w:t xml:space="preserve"> </w:t>
            </w:r>
            <w:r w:rsidRPr="007702EA">
              <w:rPr>
                <w:noProof/>
              </w:rPr>
              <w:t>1 ja artikli</w:t>
            </w:r>
            <w:r w:rsidRPr="007702EA">
              <w:rPr>
                <w:b/>
                <w:i/>
                <w:noProof/>
              </w:rPr>
              <w:t xml:space="preserve"> </w:t>
            </w:r>
            <w:r w:rsidRPr="007702EA">
              <w:rPr>
                <w:noProof/>
              </w:rPr>
              <w:t>14 lõike</w:t>
            </w:r>
            <w:r w:rsidRPr="007702EA">
              <w:rPr>
                <w:b/>
                <w:i/>
                <w:noProof/>
              </w:rPr>
              <w:t xml:space="preserve"> </w:t>
            </w:r>
            <w:r w:rsidRPr="007702EA">
              <w:rPr>
                <w:noProof/>
              </w:rPr>
              <w:t xml:space="preserve">1 kohaselt kesksüsteemile edastatud </w:t>
            </w:r>
            <w:r w:rsidRPr="007702EA">
              <w:rPr>
                <w:b/>
                <w:i/>
                <w:noProof/>
              </w:rPr>
              <w:t>sõrmejälgede ja näokujutise</w:t>
            </w:r>
            <w:r w:rsidRPr="007702EA">
              <w:rPr>
                <w:noProof/>
              </w:rPr>
              <w:t xml:space="preserve"> andmetega.</w:t>
            </w:r>
          </w:p>
        </w:tc>
        <w:tc>
          <w:tcPr>
            <w:tcW w:w="4876" w:type="dxa"/>
            <w:hideMark/>
          </w:tcPr>
          <w:p w14:paraId="19F5D39B" w14:textId="777B2481" w:rsidR="00532E0B" w:rsidRPr="007702EA" w:rsidRDefault="00532E0B" w:rsidP="00DD6310">
            <w:pPr>
              <w:pStyle w:val="Normal6"/>
              <w:rPr>
                <w:noProof/>
                <w:szCs w:val="24"/>
              </w:rPr>
            </w:pPr>
            <w:r w:rsidRPr="007702EA">
              <w:rPr>
                <w:noProof/>
              </w:rPr>
              <w:t>2.</w:t>
            </w:r>
            <w:r w:rsidRPr="007702EA">
              <w:tab/>
            </w:r>
            <w:r w:rsidRPr="007702EA">
              <w:rPr>
                <w:noProof/>
              </w:rPr>
              <w:t>Kui kõik artiklis</w:t>
            </w:r>
            <w:r w:rsidRPr="007702EA">
              <w:rPr>
                <w:b/>
                <w:i/>
                <w:noProof/>
              </w:rPr>
              <w:t> </w:t>
            </w:r>
            <w:r w:rsidRPr="007702EA">
              <w:rPr>
                <w:noProof/>
              </w:rPr>
              <w:t>21 või 22 osutatud tingimused andmete võrdlemise taotlemiseks on täidetud, edastab kontrolliasutus andmete võrdlemise taotluse riiklikule juurdepääsupunktile, kes omakorda edastab selle vastavalt artiklitele</w:t>
            </w:r>
            <w:r w:rsidRPr="007702EA">
              <w:rPr>
                <w:b/>
                <w:i/>
                <w:noProof/>
              </w:rPr>
              <w:t> </w:t>
            </w:r>
            <w:r w:rsidRPr="007702EA">
              <w:rPr>
                <w:noProof/>
              </w:rPr>
              <w:t>15 ja 16 kesksüsteemile andmete võrdlemiseks artikli</w:t>
            </w:r>
            <w:r w:rsidRPr="007702EA">
              <w:rPr>
                <w:b/>
                <w:i/>
                <w:noProof/>
              </w:rPr>
              <w:t> </w:t>
            </w:r>
            <w:r w:rsidRPr="007702EA">
              <w:rPr>
                <w:noProof/>
              </w:rPr>
              <w:t>10 lõike</w:t>
            </w:r>
            <w:r w:rsidRPr="007702EA">
              <w:rPr>
                <w:b/>
                <w:i/>
                <w:noProof/>
              </w:rPr>
              <w:t> </w:t>
            </w:r>
            <w:r w:rsidRPr="007702EA">
              <w:rPr>
                <w:noProof/>
              </w:rPr>
              <w:t>1, artikli</w:t>
            </w:r>
            <w:r w:rsidRPr="007702EA">
              <w:rPr>
                <w:b/>
                <w:i/>
                <w:noProof/>
              </w:rPr>
              <w:t> </w:t>
            </w:r>
            <w:r w:rsidRPr="007702EA">
              <w:rPr>
                <w:noProof/>
              </w:rPr>
              <w:t>13 lõike</w:t>
            </w:r>
            <w:r w:rsidRPr="007702EA">
              <w:rPr>
                <w:b/>
                <w:i/>
                <w:noProof/>
              </w:rPr>
              <w:t> </w:t>
            </w:r>
            <w:r w:rsidRPr="007702EA">
              <w:rPr>
                <w:noProof/>
              </w:rPr>
              <w:t>1 ja artikli</w:t>
            </w:r>
            <w:r w:rsidRPr="007702EA">
              <w:rPr>
                <w:b/>
                <w:i/>
                <w:noProof/>
              </w:rPr>
              <w:t> </w:t>
            </w:r>
            <w:r w:rsidRPr="007702EA">
              <w:rPr>
                <w:noProof/>
              </w:rPr>
              <w:t>14 lõike</w:t>
            </w:r>
            <w:r w:rsidRPr="007702EA">
              <w:rPr>
                <w:b/>
                <w:i/>
                <w:noProof/>
              </w:rPr>
              <w:t> </w:t>
            </w:r>
            <w:r w:rsidRPr="007702EA">
              <w:rPr>
                <w:noProof/>
              </w:rPr>
              <w:t xml:space="preserve">1 kohaselt kesksüsteemile edastatud </w:t>
            </w:r>
            <w:r w:rsidRPr="007702EA">
              <w:rPr>
                <w:b/>
                <w:i/>
                <w:noProof/>
              </w:rPr>
              <w:t>biomeetriliste või tähtnumbriliste</w:t>
            </w:r>
            <w:r w:rsidRPr="007702EA">
              <w:rPr>
                <w:noProof/>
              </w:rPr>
              <w:t xml:space="preserve"> andmetega.</w:t>
            </w:r>
          </w:p>
        </w:tc>
      </w:tr>
    </w:tbl>
    <w:p w14:paraId="1BC78B4F" w14:textId="77777777" w:rsidR="00532E0B" w:rsidRPr="007702EA" w:rsidRDefault="00532E0B" w:rsidP="00F76EDF">
      <w:pPr>
        <w:pStyle w:val="Olang"/>
        <w:rPr>
          <w:szCs w:val="24"/>
        </w:rPr>
      </w:pPr>
      <w:r w:rsidRPr="007702EA">
        <w:lastRenderedPageBreak/>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513820B4" w14:textId="77777777" w:rsidR="005A3C9E" w:rsidRPr="007702EA" w:rsidRDefault="005A3C9E" w:rsidP="005A3C9E">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714B6C69" w14:textId="77777777" w:rsidR="005A3C9E" w:rsidRPr="007702EA" w:rsidRDefault="005A3C9E" w:rsidP="005A3C9E">
      <w:pPr>
        <w:pStyle w:val="Normal12Italic"/>
        <w:rPr>
          <w:noProof/>
        </w:rPr>
      </w:pPr>
      <w:r w:rsidRPr="007702EA">
        <w:t>Vt selgitust muudatusettepanekule 9.</w:t>
      </w:r>
    </w:p>
    <w:p w14:paraId="758ADBDF" w14:textId="77777777" w:rsidR="00532E0B" w:rsidRPr="007702EA" w:rsidRDefault="00532E0B" w:rsidP="00532E0B">
      <w:pPr>
        <w:rPr>
          <w:noProof/>
        </w:rPr>
      </w:pPr>
      <w:r w:rsidRPr="007702EA">
        <w:rPr>
          <w:rStyle w:val="HideTWBExt"/>
          <w:color w:val="auto"/>
        </w:rPr>
        <w:t>&lt;/Amend&gt;</w:t>
      </w:r>
    </w:p>
    <w:p w14:paraId="6B21F138" w14:textId="0A1C6025"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43</w:t>
      </w:r>
      <w:r w:rsidRPr="007702EA">
        <w:rPr>
          <w:rStyle w:val="HideTWBExt"/>
          <w:b w:val="0"/>
          <w:color w:val="auto"/>
        </w:rPr>
        <w:t>&lt;/NumAm&gt;</w:t>
      </w:r>
    </w:p>
    <w:p w14:paraId="102FF140"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1A46DA20"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21 – lõige 1 – sissejuhatav osa</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234B7C6B" w14:textId="77777777" w:rsidTr="00532E0B">
        <w:trPr>
          <w:jc w:val="center"/>
        </w:trPr>
        <w:tc>
          <w:tcPr>
            <w:tcW w:w="9752" w:type="dxa"/>
            <w:gridSpan w:val="2"/>
          </w:tcPr>
          <w:p w14:paraId="2B2AC81B" w14:textId="77777777" w:rsidR="00532E0B" w:rsidRPr="007702EA" w:rsidRDefault="00532E0B">
            <w:pPr>
              <w:keepNext/>
              <w:rPr>
                <w:noProof/>
              </w:rPr>
            </w:pPr>
          </w:p>
        </w:tc>
      </w:tr>
      <w:tr w:rsidR="007702EA" w:rsidRPr="007702EA" w14:paraId="1E92A135" w14:textId="77777777" w:rsidTr="00532E0B">
        <w:trPr>
          <w:jc w:val="center"/>
        </w:trPr>
        <w:tc>
          <w:tcPr>
            <w:tcW w:w="4876" w:type="dxa"/>
            <w:hideMark/>
          </w:tcPr>
          <w:p w14:paraId="21F0C8B9" w14:textId="77777777" w:rsidR="00532E0B" w:rsidRPr="007702EA" w:rsidRDefault="00532E0B">
            <w:pPr>
              <w:pStyle w:val="ColumnHeading"/>
              <w:keepNext/>
              <w:rPr>
                <w:noProof/>
              </w:rPr>
            </w:pPr>
            <w:r w:rsidRPr="007702EA">
              <w:rPr>
                <w:noProof/>
              </w:rPr>
              <w:t>Komisjoni ettepanek</w:t>
            </w:r>
          </w:p>
        </w:tc>
        <w:tc>
          <w:tcPr>
            <w:tcW w:w="4876" w:type="dxa"/>
            <w:hideMark/>
          </w:tcPr>
          <w:p w14:paraId="2D512F5C" w14:textId="77777777" w:rsidR="00532E0B" w:rsidRPr="007702EA" w:rsidRDefault="00532E0B">
            <w:pPr>
              <w:pStyle w:val="ColumnHeading"/>
              <w:keepNext/>
              <w:rPr>
                <w:noProof/>
              </w:rPr>
            </w:pPr>
            <w:r w:rsidRPr="007702EA">
              <w:rPr>
                <w:noProof/>
              </w:rPr>
              <w:t>Muudatusettepanek</w:t>
            </w:r>
          </w:p>
        </w:tc>
      </w:tr>
      <w:tr w:rsidR="007702EA" w:rsidRPr="007702EA" w14:paraId="4BE419EE" w14:textId="77777777" w:rsidTr="00532E0B">
        <w:trPr>
          <w:jc w:val="center"/>
        </w:trPr>
        <w:tc>
          <w:tcPr>
            <w:tcW w:w="4876" w:type="dxa"/>
            <w:hideMark/>
          </w:tcPr>
          <w:p w14:paraId="7A3F3E59" w14:textId="77777777" w:rsidR="00532E0B" w:rsidRPr="007702EA" w:rsidRDefault="00532E0B">
            <w:pPr>
              <w:pStyle w:val="Normal6"/>
              <w:rPr>
                <w:noProof/>
              </w:rPr>
            </w:pPr>
            <w:r w:rsidRPr="007702EA">
              <w:rPr>
                <w:noProof/>
              </w:rPr>
              <w:t>1.</w:t>
            </w:r>
            <w:r w:rsidRPr="007702EA">
              <w:tab/>
            </w:r>
            <w:r w:rsidRPr="007702EA">
              <w:rPr>
                <w:noProof/>
              </w:rPr>
              <w:t xml:space="preserve">Määratud asutused võivad oma volituste piires ja artikli 1 lõike 1 punktis c sätestatud eesmärgil esitada põhjendatud elektroonilise taotluse </w:t>
            </w:r>
            <w:r w:rsidRPr="007702EA">
              <w:rPr>
                <w:b/>
                <w:i/>
                <w:noProof/>
              </w:rPr>
              <w:t>sõrmejälgede</w:t>
            </w:r>
            <w:r w:rsidRPr="007702EA">
              <w:rPr>
                <w:noProof/>
              </w:rPr>
              <w:t xml:space="preserve"> andmete võrdlemiseks kesksüsteemis säilitatavate andmetega ainult siis, kui andmesubjekti ei õnnestunud tuvastada võrdlemisel järgmistes andmebaasides olevate andmetega:</w:t>
            </w:r>
          </w:p>
        </w:tc>
        <w:tc>
          <w:tcPr>
            <w:tcW w:w="4876" w:type="dxa"/>
            <w:hideMark/>
          </w:tcPr>
          <w:p w14:paraId="6747E333" w14:textId="4A346146" w:rsidR="00532E0B" w:rsidRPr="007702EA" w:rsidRDefault="00532E0B" w:rsidP="00FF473C">
            <w:pPr>
              <w:pStyle w:val="Normal6"/>
              <w:rPr>
                <w:noProof/>
                <w:szCs w:val="24"/>
              </w:rPr>
            </w:pPr>
            <w:r w:rsidRPr="007702EA">
              <w:rPr>
                <w:noProof/>
              </w:rPr>
              <w:t>1.</w:t>
            </w:r>
            <w:r w:rsidRPr="007702EA">
              <w:tab/>
            </w:r>
            <w:r w:rsidRPr="007702EA">
              <w:rPr>
                <w:noProof/>
              </w:rPr>
              <w:t xml:space="preserve">Määratud asutused võivad oma volituste piires ja artikli 1 lõike 1 punktis c sätestatud eesmärgil esitada põhjendatud elektroonilise taotluse </w:t>
            </w:r>
            <w:r w:rsidRPr="007702EA">
              <w:rPr>
                <w:b/>
                <w:i/>
                <w:noProof/>
              </w:rPr>
              <w:t>biomeetriliste või tähtnumbriliste</w:t>
            </w:r>
            <w:r w:rsidRPr="007702EA">
              <w:rPr>
                <w:noProof/>
              </w:rPr>
              <w:t xml:space="preserve"> andmete võrdlemiseks kesksüsteemis säilitatavate andmetega ainult siis, kui andmesubjekti ei õnnestunud tuvastada võrdlemisel järgmistes andmebaasides olevate andmetega:</w:t>
            </w:r>
          </w:p>
        </w:tc>
      </w:tr>
    </w:tbl>
    <w:p w14:paraId="08C3A9B7"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55527452" w14:textId="77777777" w:rsidR="005A3C9E" w:rsidRPr="007702EA" w:rsidRDefault="005A3C9E" w:rsidP="005A3C9E">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57455963" w14:textId="77777777" w:rsidR="005A3C9E" w:rsidRPr="007702EA" w:rsidRDefault="005A3C9E" w:rsidP="005A3C9E">
      <w:pPr>
        <w:pStyle w:val="Normal12Italic"/>
        <w:rPr>
          <w:noProof/>
        </w:rPr>
      </w:pPr>
      <w:r w:rsidRPr="007702EA">
        <w:t>Vt selgitust muudatusettepanekule 9.</w:t>
      </w:r>
    </w:p>
    <w:p w14:paraId="1A82FE83" w14:textId="77777777" w:rsidR="00532E0B" w:rsidRPr="007702EA" w:rsidRDefault="00532E0B" w:rsidP="00532E0B">
      <w:pPr>
        <w:rPr>
          <w:noProof/>
        </w:rPr>
      </w:pPr>
      <w:r w:rsidRPr="007702EA">
        <w:rPr>
          <w:rStyle w:val="HideTWBExt"/>
          <w:color w:val="auto"/>
        </w:rPr>
        <w:t>&lt;/Amend&gt;</w:t>
      </w:r>
    </w:p>
    <w:p w14:paraId="2E6AAF5F" w14:textId="2A6B00B0"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44</w:t>
      </w:r>
      <w:r w:rsidRPr="007702EA">
        <w:rPr>
          <w:rStyle w:val="HideTWBExt"/>
          <w:b w:val="0"/>
          <w:color w:val="auto"/>
        </w:rPr>
        <w:t>&lt;/NumAm&gt;</w:t>
      </w:r>
    </w:p>
    <w:p w14:paraId="4DD6A9CD"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3F3CF297"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21 – lõige 2</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70A4BB92" w14:textId="77777777" w:rsidTr="00532E0B">
        <w:trPr>
          <w:jc w:val="center"/>
        </w:trPr>
        <w:tc>
          <w:tcPr>
            <w:tcW w:w="9752" w:type="dxa"/>
            <w:gridSpan w:val="2"/>
          </w:tcPr>
          <w:p w14:paraId="203371E2" w14:textId="77777777" w:rsidR="00532E0B" w:rsidRPr="007702EA" w:rsidRDefault="00532E0B">
            <w:pPr>
              <w:keepNext/>
              <w:rPr>
                <w:noProof/>
              </w:rPr>
            </w:pPr>
          </w:p>
        </w:tc>
      </w:tr>
      <w:tr w:rsidR="007702EA" w:rsidRPr="007702EA" w14:paraId="45A412E8" w14:textId="77777777" w:rsidTr="00532E0B">
        <w:trPr>
          <w:jc w:val="center"/>
        </w:trPr>
        <w:tc>
          <w:tcPr>
            <w:tcW w:w="4876" w:type="dxa"/>
            <w:hideMark/>
          </w:tcPr>
          <w:p w14:paraId="7ABCD363" w14:textId="77777777" w:rsidR="00532E0B" w:rsidRPr="007702EA" w:rsidRDefault="00532E0B">
            <w:pPr>
              <w:pStyle w:val="ColumnHeading"/>
              <w:keepNext/>
              <w:rPr>
                <w:noProof/>
              </w:rPr>
            </w:pPr>
            <w:r w:rsidRPr="007702EA">
              <w:rPr>
                <w:noProof/>
              </w:rPr>
              <w:t>Komisjoni ettepanek</w:t>
            </w:r>
          </w:p>
        </w:tc>
        <w:tc>
          <w:tcPr>
            <w:tcW w:w="4876" w:type="dxa"/>
            <w:hideMark/>
          </w:tcPr>
          <w:p w14:paraId="390666D7" w14:textId="77777777" w:rsidR="00532E0B" w:rsidRPr="007702EA" w:rsidRDefault="00532E0B">
            <w:pPr>
              <w:pStyle w:val="ColumnHeading"/>
              <w:keepNext/>
              <w:rPr>
                <w:noProof/>
              </w:rPr>
            </w:pPr>
            <w:r w:rsidRPr="007702EA">
              <w:rPr>
                <w:noProof/>
              </w:rPr>
              <w:t>Muudatusettepanek</w:t>
            </w:r>
          </w:p>
        </w:tc>
      </w:tr>
      <w:tr w:rsidR="007702EA" w:rsidRPr="007702EA" w14:paraId="59EE680B" w14:textId="77777777" w:rsidTr="00532E0B">
        <w:trPr>
          <w:jc w:val="center"/>
        </w:trPr>
        <w:tc>
          <w:tcPr>
            <w:tcW w:w="4876" w:type="dxa"/>
            <w:hideMark/>
          </w:tcPr>
          <w:p w14:paraId="42762F17" w14:textId="77777777" w:rsidR="00532E0B" w:rsidRPr="007702EA" w:rsidRDefault="00532E0B">
            <w:pPr>
              <w:pStyle w:val="Normal6"/>
              <w:rPr>
                <w:noProof/>
              </w:rPr>
            </w:pPr>
            <w:r w:rsidRPr="007702EA">
              <w:rPr>
                <w:noProof/>
              </w:rPr>
              <w:t>2.</w:t>
            </w:r>
            <w:r w:rsidRPr="007702EA">
              <w:tab/>
            </w:r>
            <w:r w:rsidRPr="007702EA">
              <w:rPr>
                <w:noProof/>
              </w:rPr>
              <w:t>Taotlus andmete võrdlemiseks Eurodac-süsteemi andmetega piirdub sõrmejälgede või näokujutise andmete otsinguga.</w:t>
            </w:r>
          </w:p>
        </w:tc>
        <w:tc>
          <w:tcPr>
            <w:tcW w:w="4876" w:type="dxa"/>
            <w:hideMark/>
          </w:tcPr>
          <w:p w14:paraId="4AF952E8" w14:textId="77777777" w:rsidR="00532E0B" w:rsidRPr="007702EA" w:rsidRDefault="00532E0B">
            <w:pPr>
              <w:pStyle w:val="Normal6"/>
              <w:rPr>
                <w:noProof/>
                <w:szCs w:val="24"/>
              </w:rPr>
            </w:pPr>
            <w:r w:rsidRPr="007702EA">
              <w:rPr>
                <w:noProof/>
              </w:rPr>
              <w:t>2.</w:t>
            </w:r>
            <w:r w:rsidRPr="007702EA">
              <w:tab/>
            </w:r>
            <w:r w:rsidRPr="007702EA">
              <w:rPr>
                <w:noProof/>
              </w:rPr>
              <w:t xml:space="preserve">Taotlus andmete võrdlemiseks Eurodac-süsteemi andmetega täidetakse </w:t>
            </w:r>
            <w:r w:rsidRPr="007702EA">
              <w:rPr>
                <w:b/>
                <w:i/>
                <w:noProof/>
              </w:rPr>
              <w:t>biomeetriliste või tähtnumbriliste</w:t>
            </w:r>
            <w:r w:rsidRPr="007702EA">
              <w:rPr>
                <w:noProof/>
              </w:rPr>
              <w:t>andmetega.</w:t>
            </w:r>
          </w:p>
        </w:tc>
      </w:tr>
    </w:tbl>
    <w:p w14:paraId="2A1A5F11"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50BDC653" w14:textId="77777777" w:rsidR="005A3C9E" w:rsidRPr="007702EA" w:rsidRDefault="005A3C9E" w:rsidP="005A3C9E">
      <w:pPr>
        <w:pStyle w:val="JustificationTitle"/>
        <w:rPr>
          <w:noProof/>
        </w:rPr>
      </w:pPr>
      <w:r w:rsidRPr="007702EA">
        <w:rPr>
          <w:rStyle w:val="HideTWBExt"/>
          <w:i w:val="0"/>
          <w:color w:val="auto"/>
        </w:rPr>
        <w:lastRenderedPageBreak/>
        <w:t>&lt;TitreJust&gt;</w:t>
      </w:r>
      <w:r w:rsidRPr="007702EA">
        <w:rPr>
          <w:noProof/>
        </w:rPr>
        <w:t>Selgitus</w:t>
      </w:r>
      <w:r w:rsidRPr="007702EA">
        <w:rPr>
          <w:rStyle w:val="HideTWBExt"/>
          <w:i w:val="0"/>
          <w:color w:val="auto"/>
        </w:rPr>
        <w:t>&lt;/TitreJust&gt;</w:t>
      </w:r>
    </w:p>
    <w:p w14:paraId="1B6E2C01" w14:textId="77777777" w:rsidR="005A3C9E" w:rsidRPr="007702EA" w:rsidRDefault="005A3C9E" w:rsidP="005A3C9E">
      <w:pPr>
        <w:pStyle w:val="Normal12Italic"/>
        <w:rPr>
          <w:noProof/>
        </w:rPr>
      </w:pPr>
      <w:r w:rsidRPr="007702EA">
        <w:t>Vt selgitust muudatusettepanekule 9.</w:t>
      </w:r>
    </w:p>
    <w:p w14:paraId="6C9AF1A3" w14:textId="77777777" w:rsidR="00532E0B" w:rsidRPr="007702EA" w:rsidRDefault="00532E0B" w:rsidP="00532E0B">
      <w:pPr>
        <w:rPr>
          <w:noProof/>
        </w:rPr>
      </w:pPr>
      <w:r w:rsidRPr="007702EA">
        <w:rPr>
          <w:rStyle w:val="HideTWBExt"/>
          <w:color w:val="auto"/>
        </w:rPr>
        <w:t>&lt;/Amend&gt;</w:t>
      </w:r>
    </w:p>
    <w:p w14:paraId="0F34DACD" w14:textId="18451492"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45</w:t>
      </w:r>
      <w:r w:rsidRPr="007702EA">
        <w:rPr>
          <w:rStyle w:val="HideTWBExt"/>
          <w:b w:val="0"/>
          <w:color w:val="auto"/>
        </w:rPr>
        <w:t>&lt;/NumAm&gt;</w:t>
      </w:r>
    </w:p>
    <w:p w14:paraId="79BAA331"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08137BE6"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22 – lõige 1 – sissejuhatav osa</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7C5F1789" w14:textId="77777777" w:rsidTr="00532E0B">
        <w:trPr>
          <w:jc w:val="center"/>
        </w:trPr>
        <w:tc>
          <w:tcPr>
            <w:tcW w:w="9752" w:type="dxa"/>
            <w:gridSpan w:val="2"/>
          </w:tcPr>
          <w:p w14:paraId="6E84EC03" w14:textId="77777777" w:rsidR="00532E0B" w:rsidRPr="007702EA" w:rsidRDefault="00532E0B">
            <w:pPr>
              <w:keepNext/>
              <w:rPr>
                <w:noProof/>
              </w:rPr>
            </w:pPr>
          </w:p>
        </w:tc>
      </w:tr>
      <w:tr w:rsidR="007702EA" w:rsidRPr="007702EA" w14:paraId="66DD2370" w14:textId="77777777" w:rsidTr="00532E0B">
        <w:trPr>
          <w:jc w:val="center"/>
        </w:trPr>
        <w:tc>
          <w:tcPr>
            <w:tcW w:w="4876" w:type="dxa"/>
            <w:hideMark/>
          </w:tcPr>
          <w:p w14:paraId="6716EB10" w14:textId="77777777" w:rsidR="00532E0B" w:rsidRPr="007702EA" w:rsidRDefault="00532E0B">
            <w:pPr>
              <w:pStyle w:val="ColumnHeading"/>
              <w:keepNext/>
              <w:rPr>
                <w:noProof/>
              </w:rPr>
            </w:pPr>
            <w:r w:rsidRPr="007702EA">
              <w:rPr>
                <w:noProof/>
              </w:rPr>
              <w:t>Komisjoni ettepanek</w:t>
            </w:r>
          </w:p>
        </w:tc>
        <w:tc>
          <w:tcPr>
            <w:tcW w:w="4876" w:type="dxa"/>
            <w:hideMark/>
          </w:tcPr>
          <w:p w14:paraId="7544AE3C" w14:textId="77777777" w:rsidR="00532E0B" w:rsidRPr="007702EA" w:rsidRDefault="00532E0B">
            <w:pPr>
              <w:pStyle w:val="ColumnHeading"/>
              <w:keepNext/>
              <w:rPr>
                <w:noProof/>
              </w:rPr>
            </w:pPr>
            <w:r w:rsidRPr="007702EA">
              <w:rPr>
                <w:noProof/>
              </w:rPr>
              <w:t>Muudatusettepanek</w:t>
            </w:r>
          </w:p>
        </w:tc>
      </w:tr>
      <w:tr w:rsidR="007702EA" w:rsidRPr="007702EA" w14:paraId="08CAD693" w14:textId="77777777" w:rsidTr="00532E0B">
        <w:trPr>
          <w:jc w:val="center"/>
        </w:trPr>
        <w:tc>
          <w:tcPr>
            <w:tcW w:w="4876" w:type="dxa"/>
            <w:hideMark/>
          </w:tcPr>
          <w:p w14:paraId="4CA57267" w14:textId="77777777" w:rsidR="00532E0B" w:rsidRPr="007702EA" w:rsidRDefault="00532E0B">
            <w:pPr>
              <w:pStyle w:val="Normal6"/>
              <w:rPr>
                <w:noProof/>
              </w:rPr>
            </w:pPr>
            <w:r w:rsidRPr="007702EA">
              <w:rPr>
                <w:noProof/>
              </w:rPr>
              <w:t>1.</w:t>
            </w:r>
            <w:r w:rsidRPr="007702EA">
              <w:tab/>
            </w:r>
            <w:r w:rsidRPr="007702EA">
              <w:rPr>
                <w:noProof/>
              </w:rPr>
              <w:t xml:space="preserve">Europoli määratud </w:t>
            </w:r>
            <w:r w:rsidRPr="007702EA">
              <w:rPr>
                <w:b/>
                <w:i/>
                <w:noProof/>
              </w:rPr>
              <w:t>asutus võib</w:t>
            </w:r>
            <w:r w:rsidRPr="007702EA">
              <w:rPr>
                <w:noProof/>
              </w:rPr>
              <w:t xml:space="preserve"> artikli 1 lõike 1 punktis c sätestatud eesmärgil </w:t>
            </w:r>
            <w:r w:rsidRPr="007702EA">
              <w:rPr>
                <w:b/>
                <w:i/>
                <w:noProof/>
              </w:rPr>
              <w:t>esitada põhjendatud elektroonilise taotluse sõrmejälgede andmete võrdlemiseks</w:t>
            </w:r>
            <w:r w:rsidRPr="007702EA">
              <w:rPr>
                <w:noProof/>
              </w:rPr>
              <w:t xml:space="preserve"> kesksüsteemis </w:t>
            </w:r>
            <w:r w:rsidRPr="007702EA">
              <w:rPr>
                <w:b/>
                <w:i/>
                <w:noProof/>
              </w:rPr>
              <w:t>säilitatavate andmetega, seda Europoli volituste piires</w:t>
            </w:r>
            <w:r w:rsidRPr="007702EA">
              <w:rPr>
                <w:noProof/>
              </w:rPr>
              <w:t xml:space="preserve"> ja </w:t>
            </w:r>
            <w:r w:rsidRPr="007702EA">
              <w:rPr>
                <w:b/>
                <w:i/>
                <w:noProof/>
              </w:rPr>
              <w:t>kui see on vajalik Europoli ülesannete täitmiseks ning üksnes juhul, kui võrdlused mis tahes Europolile tehniliselt ja õiguslikult kättesaadavates infotöötlussüsteemides</w:t>
            </w:r>
            <w:r w:rsidRPr="007702EA">
              <w:rPr>
                <w:noProof/>
              </w:rPr>
              <w:t xml:space="preserve"> säilitatavate</w:t>
            </w:r>
            <w:r w:rsidRPr="007702EA">
              <w:rPr>
                <w:b/>
                <w:i/>
                <w:noProof/>
              </w:rPr>
              <w:t xml:space="preserve"> sõrmejälgede</w:t>
            </w:r>
            <w:r w:rsidRPr="007702EA">
              <w:rPr>
                <w:noProof/>
              </w:rPr>
              <w:t xml:space="preserve"> andmetega </w:t>
            </w:r>
            <w:r w:rsidRPr="007702EA">
              <w:rPr>
                <w:b/>
                <w:i/>
                <w:noProof/>
              </w:rPr>
              <w:t>ei võimaldanud andmesubjekti isikut tuvastada</w:t>
            </w:r>
            <w:r w:rsidRPr="007702EA">
              <w:rPr>
                <w:noProof/>
              </w:rPr>
              <w:t xml:space="preserve"> ning kui täidetud on kõik alljärgnevad tingimused:</w:t>
            </w:r>
          </w:p>
        </w:tc>
        <w:tc>
          <w:tcPr>
            <w:tcW w:w="4876" w:type="dxa"/>
            <w:hideMark/>
          </w:tcPr>
          <w:p w14:paraId="0222B6C8" w14:textId="36A37377" w:rsidR="00532E0B" w:rsidRPr="007702EA" w:rsidRDefault="00532E0B" w:rsidP="00332621">
            <w:pPr>
              <w:pStyle w:val="Normal6"/>
              <w:rPr>
                <w:noProof/>
                <w:szCs w:val="24"/>
              </w:rPr>
            </w:pPr>
            <w:r w:rsidRPr="007702EA">
              <w:rPr>
                <w:noProof/>
              </w:rPr>
              <w:t>1.</w:t>
            </w:r>
            <w:r w:rsidRPr="007702EA">
              <w:tab/>
            </w:r>
            <w:r w:rsidRPr="007702EA">
              <w:rPr>
                <w:noProof/>
              </w:rPr>
              <w:t xml:space="preserve">Europoli määratud </w:t>
            </w:r>
            <w:r w:rsidRPr="007702EA">
              <w:rPr>
                <w:b/>
                <w:i/>
                <w:noProof/>
              </w:rPr>
              <w:t>asutusel on</w:t>
            </w:r>
            <w:r w:rsidRPr="007702EA">
              <w:rPr>
                <w:noProof/>
              </w:rPr>
              <w:t xml:space="preserve"> artikli 1 lõike 1 punktis c sätestatud eesmärgil </w:t>
            </w:r>
            <w:r w:rsidRPr="007702EA">
              <w:rPr>
                <w:b/>
                <w:i/>
                <w:noProof/>
              </w:rPr>
              <w:t>õigus saada juurdepääs</w:t>
            </w:r>
            <w:r w:rsidRPr="007702EA">
              <w:rPr>
                <w:noProof/>
              </w:rPr>
              <w:t xml:space="preserve"> kesksüsteemis </w:t>
            </w:r>
            <w:r w:rsidRPr="007702EA">
              <w:rPr>
                <w:b/>
                <w:i/>
                <w:noProof/>
              </w:rPr>
              <w:t>säilitatavatele andmetele</w:t>
            </w:r>
            <w:r w:rsidRPr="007702EA">
              <w:rPr>
                <w:noProof/>
              </w:rPr>
              <w:t xml:space="preserve"> ja </w:t>
            </w:r>
            <w:r w:rsidRPr="007702EA">
              <w:rPr>
                <w:b/>
                <w:i/>
                <w:noProof/>
              </w:rPr>
              <w:t>õigus teha otseotsinguid võrdlemiseks kesksüsteemis</w:t>
            </w:r>
            <w:r w:rsidRPr="007702EA">
              <w:rPr>
                <w:noProof/>
              </w:rPr>
              <w:t xml:space="preserve"> säilitatavate andmetega </w:t>
            </w:r>
            <w:r w:rsidRPr="007702EA">
              <w:rPr>
                <w:b/>
                <w:i/>
                <w:noProof/>
              </w:rPr>
              <w:t>oma volituste piires</w:t>
            </w:r>
            <w:r w:rsidRPr="007702EA">
              <w:rPr>
                <w:noProof/>
              </w:rPr>
              <w:t xml:space="preserve"> ning kui täidetud on kõik alljärgnevad tingimused:</w:t>
            </w:r>
          </w:p>
        </w:tc>
      </w:tr>
    </w:tbl>
    <w:p w14:paraId="6896768E"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6F4F1C69"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4901DC35" w14:textId="56BE0AB4" w:rsidR="00532E0B" w:rsidRPr="007702EA" w:rsidRDefault="00E42772" w:rsidP="00532E0B">
      <w:pPr>
        <w:pStyle w:val="Normal12Italic"/>
        <w:rPr>
          <w:noProof/>
        </w:rPr>
      </w:pPr>
      <w:r w:rsidRPr="007702EA">
        <w:t>Muudatusettepanek on seotud (kodifitseerimata) ettepaneku artikli 1 lõike 1 punktiga c, milles on sätestatud, et Eurodac ei ole olemas üksnes Dublini määruse rakendamiseks, vaid ka õiguskaitse eesmärgil. Kuid kuna praegu teostab sõltumatu kontrolliasutus eelkontrolli iga Europoli tegevusüksuse Eurodac-süsteemi pääsu suhtes, muudab see rakendamise õiguslikel, andmekaitsega seotud ja tehnilistel põhjustel väga raskeks. Selle nõude tühistamist tasakaalustab artiklisse 22 lisatud uus lõige 3b, millega tugevdatakse kohustust järgida andmekaitse eeskirju ja seal ette nähtud kontrollimehhanisme.</w:t>
      </w:r>
    </w:p>
    <w:p w14:paraId="6769C507" w14:textId="77777777" w:rsidR="00532E0B" w:rsidRPr="007702EA" w:rsidRDefault="00532E0B" w:rsidP="00532E0B">
      <w:pPr>
        <w:rPr>
          <w:noProof/>
        </w:rPr>
      </w:pPr>
      <w:r w:rsidRPr="007702EA">
        <w:rPr>
          <w:rStyle w:val="HideTWBExt"/>
          <w:color w:val="auto"/>
        </w:rPr>
        <w:t>&lt;/Amend&gt;</w:t>
      </w:r>
    </w:p>
    <w:p w14:paraId="5FB88D56" w14:textId="14977B62"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46</w:t>
      </w:r>
      <w:r w:rsidRPr="007702EA">
        <w:rPr>
          <w:rStyle w:val="HideTWBExt"/>
          <w:b w:val="0"/>
          <w:color w:val="auto"/>
        </w:rPr>
        <w:t>&lt;/NumAm&gt;</w:t>
      </w:r>
    </w:p>
    <w:p w14:paraId="4612F662"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6082D4C8"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22 – lõige 1 – punkt b</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614CB2D2" w14:textId="77777777" w:rsidTr="00532E0B">
        <w:trPr>
          <w:jc w:val="center"/>
        </w:trPr>
        <w:tc>
          <w:tcPr>
            <w:tcW w:w="9752" w:type="dxa"/>
            <w:gridSpan w:val="2"/>
          </w:tcPr>
          <w:p w14:paraId="1629EBED" w14:textId="77777777" w:rsidR="00532E0B" w:rsidRPr="007702EA" w:rsidRDefault="00532E0B">
            <w:pPr>
              <w:keepNext/>
              <w:rPr>
                <w:noProof/>
              </w:rPr>
            </w:pPr>
          </w:p>
        </w:tc>
      </w:tr>
      <w:tr w:rsidR="007702EA" w:rsidRPr="007702EA" w14:paraId="6CDA20E9" w14:textId="77777777" w:rsidTr="00532E0B">
        <w:trPr>
          <w:jc w:val="center"/>
        </w:trPr>
        <w:tc>
          <w:tcPr>
            <w:tcW w:w="4876" w:type="dxa"/>
            <w:hideMark/>
          </w:tcPr>
          <w:p w14:paraId="56750651" w14:textId="77777777" w:rsidR="00532E0B" w:rsidRPr="007702EA" w:rsidRDefault="00532E0B">
            <w:pPr>
              <w:pStyle w:val="ColumnHeading"/>
              <w:keepNext/>
              <w:rPr>
                <w:noProof/>
              </w:rPr>
            </w:pPr>
            <w:r w:rsidRPr="007702EA">
              <w:rPr>
                <w:noProof/>
              </w:rPr>
              <w:t>Komisjoni ettepanek</w:t>
            </w:r>
          </w:p>
        </w:tc>
        <w:tc>
          <w:tcPr>
            <w:tcW w:w="4876" w:type="dxa"/>
            <w:hideMark/>
          </w:tcPr>
          <w:p w14:paraId="62803E12" w14:textId="77777777" w:rsidR="00532E0B" w:rsidRPr="007702EA" w:rsidRDefault="00532E0B">
            <w:pPr>
              <w:pStyle w:val="ColumnHeading"/>
              <w:keepNext/>
              <w:rPr>
                <w:noProof/>
              </w:rPr>
            </w:pPr>
            <w:r w:rsidRPr="007702EA">
              <w:rPr>
                <w:noProof/>
              </w:rPr>
              <w:t>Muudatusettepanek</w:t>
            </w:r>
          </w:p>
        </w:tc>
      </w:tr>
      <w:tr w:rsidR="007702EA" w:rsidRPr="007702EA" w14:paraId="069326D6" w14:textId="77777777" w:rsidTr="00532E0B">
        <w:trPr>
          <w:jc w:val="center"/>
        </w:trPr>
        <w:tc>
          <w:tcPr>
            <w:tcW w:w="4876" w:type="dxa"/>
            <w:hideMark/>
          </w:tcPr>
          <w:p w14:paraId="072D8BD3" w14:textId="77777777" w:rsidR="00532E0B" w:rsidRPr="007702EA" w:rsidRDefault="00532E0B">
            <w:pPr>
              <w:pStyle w:val="Normal6"/>
              <w:rPr>
                <w:noProof/>
              </w:rPr>
            </w:pPr>
            <w:r w:rsidRPr="007702EA">
              <w:rPr>
                <w:noProof/>
              </w:rPr>
              <w:t>b)</w:t>
            </w:r>
            <w:r w:rsidRPr="007702EA">
              <w:tab/>
            </w:r>
            <w:r w:rsidRPr="007702EA">
              <w:rPr>
                <w:noProof/>
              </w:rPr>
              <w:t xml:space="preserve">võrdlemine on vajalik konkreetse </w:t>
            </w:r>
            <w:r w:rsidRPr="007702EA">
              <w:rPr>
                <w:noProof/>
              </w:rPr>
              <w:lastRenderedPageBreak/>
              <w:t xml:space="preserve">juhtumi korral </w:t>
            </w:r>
            <w:r w:rsidRPr="007702EA">
              <w:rPr>
                <w:b/>
                <w:i/>
                <w:noProof/>
              </w:rPr>
              <w:t>(s.t</w:t>
            </w:r>
            <w:r w:rsidRPr="007702EA">
              <w:rPr>
                <w:noProof/>
              </w:rPr>
              <w:t xml:space="preserve"> et </w:t>
            </w:r>
            <w:r w:rsidRPr="007702EA">
              <w:rPr>
                <w:b/>
                <w:i/>
                <w:noProof/>
              </w:rPr>
              <w:t>süstemaatilisi võrdlusi ei teostata) ning</w:t>
            </w:r>
          </w:p>
        </w:tc>
        <w:tc>
          <w:tcPr>
            <w:tcW w:w="4876" w:type="dxa"/>
            <w:hideMark/>
          </w:tcPr>
          <w:p w14:paraId="7959D6D2" w14:textId="64AD5ED7" w:rsidR="00532E0B" w:rsidRPr="007702EA" w:rsidRDefault="00532E0B" w:rsidP="00FF473C">
            <w:pPr>
              <w:pStyle w:val="Normal6"/>
              <w:rPr>
                <w:noProof/>
                <w:szCs w:val="24"/>
              </w:rPr>
            </w:pPr>
            <w:r w:rsidRPr="007702EA">
              <w:rPr>
                <w:noProof/>
              </w:rPr>
              <w:lastRenderedPageBreak/>
              <w:t>b)</w:t>
            </w:r>
            <w:r w:rsidRPr="007702EA">
              <w:tab/>
            </w:r>
            <w:r w:rsidRPr="007702EA">
              <w:rPr>
                <w:noProof/>
              </w:rPr>
              <w:t xml:space="preserve">võrdlemine on vajalik konkreetse </w:t>
            </w:r>
            <w:r w:rsidRPr="007702EA">
              <w:rPr>
                <w:noProof/>
              </w:rPr>
              <w:lastRenderedPageBreak/>
              <w:t xml:space="preserve">juhtumi korral </w:t>
            </w:r>
            <w:r w:rsidRPr="007702EA">
              <w:rPr>
                <w:b/>
                <w:i/>
                <w:noProof/>
              </w:rPr>
              <w:t>ja teostatakse üksnes selleks,</w:t>
            </w:r>
            <w:r w:rsidRPr="007702EA">
              <w:rPr>
                <w:noProof/>
              </w:rPr>
              <w:t xml:space="preserve"> et </w:t>
            </w:r>
            <w:r w:rsidRPr="007702EA">
              <w:rPr>
                <w:b/>
                <w:i/>
                <w:noProof/>
              </w:rPr>
              <w:t>teha kindlaks, kas kesksüsteemi andmed läheb kokku Europoli töödeldavate andmetega.</w:t>
            </w:r>
          </w:p>
        </w:tc>
      </w:tr>
    </w:tbl>
    <w:p w14:paraId="56458CA0" w14:textId="77777777" w:rsidR="00532E0B" w:rsidRPr="007702EA" w:rsidRDefault="00532E0B" w:rsidP="00F76EDF">
      <w:pPr>
        <w:pStyle w:val="Olang"/>
        <w:rPr>
          <w:szCs w:val="24"/>
        </w:rPr>
      </w:pPr>
      <w:r w:rsidRPr="007702EA">
        <w:lastRenderedPageBreak/>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4530A865"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76B91576" w14:textId="53AD78D3" w:rsidR="00532E0B" w:rsidRPr="007702EA" w:rsidRDefault="00E42772" w:rsidP="00532E0B">
      <w:pPr>
        <w:pStyle w:val="Normal12Italic"/>
        <w:rPr>
          <w:noProof/>
        </w:rPr>
      </w:pPr>
      <w:r w:rsidRPr="007702EA">
        <w:t>Muudatusettepanek on seotud (kodifitseerimata) ettepaneku artikli 1 lõike 1 punktiga c, milles on sätestatud, et Eurodac ei ole olemas üksnes Dublini määruse rakendamiseks, vaid ka õiguskaitse eesmärgil. Kuid kuna praegu teostab sõltumatu kontrolliasutus eelkontrolli iga Europoli tegevusüksuse Eurodac-süsteemi pääsu suhtes, muudab see rakendamise õiguslikel, andmekaitsega seotud ja tehnilistel põhjustel väga raskeks. Selle nõude tühistamist tasakaalustab artiklisse 22 lisatud uus lõige 3b, millega tugevdatakse kohustust järgida andmekaitse eeskirju ja seal ette nähtud kontrollimehhanisme.</w:t>
      </w:r>
    </w:p>
    <w:p w14:paraId="357949DA" w14:textId="77777777" w:rsidR="00532E0B" w:rsidRPr="007702EA" w:rsidRDefault="00532E0B" w:rsidP="00532E0B">
      <w:pPr>
        <w:rPr>
          <w:noProof/>
        </w:rPr>
      </w:pPr>
      <w:r w:rsidRPr="007702EA">
        <w:rPr>
          <w:rStyle w:val="HideTWBExt"/>
          <w:color w:val="auto"/>
        </w:rPr>
        <w:t>&lt;/Amend&gt;</w:t>
      </w:r>
    </w:p>
    <w:p w14:paraId="0912FEF3" w14:textId="4D64790E"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47</w:t>
      </w:r>
      <w:r w:rsidRPr="007702EA">
        <w:rPr>
          <w:rStyle w:val="HideTWBExt"/>
          <w:b w:val="0"/>
          <w:color w:val="auto"/>
        </w:rPr>
        <w:t>&lt;/NumAm&gt;</w:t>
      </w:r>
    </w:p>
    <w:p w14:paraId="38CB6015"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6D31DB1F"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22 – lõige 1 – punkt c</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7A8C9C6E" w14:textId="77777777" w:rsidTr="00532E0B">
        <w:trPr>
          <w:jc w:val="center"/>
        </w:trPr>
        <w:tc>
          <w:tcPr>
            <w:tcW w:w="9752" w:type="dxa"/>
            <w:gridSpan w:val="2"/>
          </w:tcPr>
          <w:p w14:paraId="2CB017C5" w14:textId="77777777" w:rsidR="00532E0B" w:rsidRPr="007702EA" w:rsidRDefault="00532E0B">
            <w:pPr>
              <w:keepNext/>
              <w:rPr>
                <w:noProof/>
              </w:rPr>
            </w:pPr>
          </w:p>
        </w:tc>
      </w:tr>
      <w:tr w:rsidR="007702EA" w:rsidRPr="007702EA" w14:paraId="090E8E58" w14:textId="77777777" w:rsidTr="00532E0B">
        <w:trPr>
          <w:jc w:val="center"/>
        </w:trPr>
        <w:tc>
          <w:tcPr>
            <w:tcW w:w="4876" w:type="dxa"/>
            <w:hideMark/>
          </w:tcPr>
          <w:p w14:paraId="7F5A2D2E" w14:textId="77777777" w:rsidR="00532E0B" w:rsidRPr="007702EA" w:rsidRDefault="00532E0B">
            <w:pPr>
              <w:pStyle w:val="ColumnHeading"/>
              <w:keepNext/>
              <w:rPr>
                <w:noProof/>
              </w:rPr>
            </w:pPr>
            <w:r w:rsidRPr="007702EA">
              <w:rPr>
                <w:noProof/>
              </w:rPr>
              <w:t>Komisjoni ettepanek</w:t>
            </w:r>
          </w:p>
        </w:tc>
        <w:tc>
          <w:tcPr>
            <w:tcW w:w="4876" w:type="dxa"/>
            <w:hideMark/>
          </w:tcPr>
          <w:p w14:paraId="41843C6A" w14:textId="77777777" w:rsidR="00532E0B" w:rsidRPr="007702EA" w:rsidRDefault="00532E0B">
            <w:pPr>
              <w:pStyle w:val="ColumnHeading"/>
              <w:keepNext/>
              <w:rPr>
                <w:noProof/>
              </w:rPr>
            </w:pPr>
            <w:r w:rsidRPr="007702EA">
              <w:rPr>
                <w:noProof/>
              </w:rPr>
              <w:t>Muudatusettepanek</w:t>
            </w:r>
          </w:p>
        </w:tc>
      </w:tr>
      <w:tr w:rsidR="007702EA" w:rsidRPr="007702EA" w14:paraId="732F7D8F" w14:textId="77777777" w:rsidTr="00532E0B">
        <w:trPr>
          <w:jc w:val="center"/>
        </w:trPr>
        <w:tc>
          <w:tcPr>
            <w:tcW w:w="4876" w:type="dxa"/>
            <w:hideMark/>
          </w:tcPr>
          <w:p w14:paraId="0E7785A9" w14:textId="77777777" w:rsidR="00532E0B" w:rsidRPr="007702EA" w:rsidRDefault="00532E0B">
            <w:pPr>
              <w:pStyle w:val="Normal6"/>
              <w:rPr>
                <w:noProof/>
              </w:rPr>
            </w:pPr>
            <w:r w:rsidRPr="007702EA">
              <w:rPr>
                <w:b/>
                <w:i/>
                <w:noProof/>
              </w:rPr>
              <w:t>c)</w:t>
            </w:r>
            <w:r w:rsidRPr="007702EA">
              <w:tab/>
            </w:r>
            <w:r w:rsidRPr="007702EA">
              <w:rPr>
                <w:b/>
                <w:i/>
                <w:noProof/>
              </w:rPr>
              <w:t>on põhjendatult alust arvata, et võrdlemine aitab oluliselt kaasa asjaomase kuriteo ennetamisele, avastamisele või uurimisele. Selline põhjendatud alus esineb eeskätt põhjendatud kahtluse korral, et terroriaktis või muus raskes kuriteos kahtlustatav isik või selle toimepanija või ohver kuulub käesoleva määrusega hõlmatud isikute kategooriasse.</w:t>
            </w:r>
          </w:p>
        </w:tc>
        <w:tc>
          <w:tcPr>
            <w:tcW w:w="4876" w:type="dxa"/>
            <w:hideMark/>
          </w:tcPr>
          <w:p w14:paraId="1A4F6702" w14:textId="77777777" w:rsidR="00532E0B" w:rsidRPr="007702EA" w:rsidRDefault="00532E0B">
            <w:pPr>
              <w:pStyle w:val="Normal6"/>
              <w:rPr>
                <w:noProof/>
                <w:szCs w:val="24"/>
              </w:rPr>
            </w:pPr>
            <w:r w:rsidRPr="007702EA">
              <w:rPr>
                <w:b/>
                <w:i/>
                <w:noProof/>
              </w:rPr>
              <w:t>välja jäetud</w:t>
            </w:r>
          </w:p>
        </w:tc>
      </w:tr>
    </w:tbl>
    <w:p w14:paraId="7FF0BBE0"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516473FD"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15C2953E" w14:textId="410123E6" w:rsidR="00532E0B" w:rsidRPr="007702EA" w:rsidRDefault="002D0295" w:rsidP="00532E0B">
      <w:pPr>
        <w:pStyle w:val="Normal12Italic"/>
        <w:rPr>
          <w:noProof/>
        </w:rPr>
      </w:pPr>
      <w:r w:rsidRPr="007702EA">
        <w:t>Muudatusettepanek on seotud (kodifitseerimata) ettepaneku artikli 1 lõike 1 punktiga c, milles on sätestatud, et Eurodac ei ole olemas üksnes Dublini määruse rakendamiseks, vaid ka õiguskaitse eesmärgil.</w:t>
      </w:r>
    </w:p>
    <w:p w14:paraId="64E42750" w14:textId="77777777" w:rsidR="00532E0B" w:rsidRPr="007702EA" w:rsidRDefault="00532E0B" w:rsidP="00532E0B">
      <w:pPr>
        <w:rPr>
          <w:noProof/>
        </w:rPr>
      </w:pPr>
      <w:r w:rsidRPr="007702EA">
        <w:rPr>
          <w:rStyle w:val="HideTWBExt"/>
          <w:color w:val="auto"/>
        </w:rPr>
        <w:t>&lt;/Amend&gt;</w:t>
      </w:r>
    </w:p>
    <w:p w14:paraId="1FC52652" w14:textId="5EDC4B1D" w:rsidR="00532E0B" w:rsidRPr="007702EA" w:rsidRDefault="00532E0B" w:rsidP="00532E0B">
      <w:pPr>
        <w:pStyle w:val="AMNumberTabs"/>
        <w:keepNext/>
        <w:rPr>
          <w:noProof/>
        </w:rPr>
      </w:pPr>
      <w:r w:rsidRPr="007702EA">
        <w:rPr>
          <w:rStyle w:val="HideTWBExt"/>
          <w:b w:val="0"/>
          <w:color w:val="auto"/>
        </w:rPr>
        <w:lastRenderedPageBreak/>
        <w:t>&lt;Amend&gt;</w:t>
      </w:r>
      <w:r w:rsidRPr="007702EA">
        <w:rPr>
          <w:noProof/>
        </w:rPr>
        <w:t>Muudatusettepanek</w:t>
      </w:r>
      <w:r w:rsidRPr="007702EA">
        <w:tab/>
      </w:r>
      <w:r w:rsidRPr="007702EA">
        <w:tab/>
      </w:r>
      <w:r w:rsidRPr="007702EA">
        <w:rPr>
          <w:rStyle w:val="HideTWBExt"/>
          <w:b w:val="0"/>
          <w:color w:val="auto"/>
        </w:rPr>
        <w:t>&lt;NumAm&gt;</w:t>
      </w:r>
      <w:r w:rsidRPr="007702EA">
        <w:rPr>
          <w:noProof/>
        </w:rPr>
        <w:t>48</w:t>
      </w:r>
      <w:r w:rsidRPr="007702EA">
        <w:rPr>
          <w:rStyle w:val="HideTWBExt"/>
          <w:b w:val="0"/>
          <w:color w:val="auto"/>
        </w:rPr>
        <w:t>&lt;/NumAm&gt;</w:t>
      </w:r>
    </w:p>
    <w:p w14:paraId="695BCDBC"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01F09D1C"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22 – lõige 2</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41A7AA9F" w14:textId="77777777" w:rsidTr="00532E0B">
        <w:trPr>
          <w:jc w:val="center"/>
        </w:trPr>
        <w:tc>
          <w:tcPr>
            <w:tcW w:w="9752" w:type="dxa"/>
            <w:gridSpan w:val="2"/>
          </w:tcPr>
          <w:p w14:paraId="06C7FFA9" w14:textId="77777777" w:rsidR="00532E0B" w:rsidRPr="007702EA" w:rsidRDefault="00532E0B">
            <w:pPr>
              <w:keepNext/>
              <w:rPr>
                <w:noProof/>
              </w:rPr>
            </w:pPr>
          </w:p>
        </w:tc>
      </w:tr>
      <w:tr w:rsidR="007702EA" w:rsidRPr="007702EA" w14:paraId="6399023A" w14:textId="77777777" w:rsidTr="00532E0B">
        <w:trPr>
          <w:jc w:val="center"/>
        </w:trPr>
        <w:tc>
          <w:tcPr>
            <w:tcW w:w="4876" w:type="dxa"/>
            <w:hideMark/>
          </w:tcPr>
          <w:p w14:paraId="58497762" w14:textId="77777777" w:rsidR="00532E0B" w:rsidRPr="007702EA" w:rsidRDefault="00532E0B">
            <w:pPr>
              <w:pStyle w:val="ColumnHeading"/>
              <w:keepNext/>
              <w:rPr>
                <w:noProof/>
              </w:rPr>
            </w:pPr>
            <w:r w:rsidRPr="007702EA">
              <w:rPr>
                <w:noProof/>
              </w:rPr>
              <w:t>Komisjoni ettepanek</w:t>
            </w:r>
          </w:p>
        </w:tc>
        <w:tc>
          <w:tcPr>
            <w:tcW w:w="4876" w:type="dxa"/>
            <w:hideMark/>
          </w:tcPr>
          <w:p w14:paraId="1575CF29" w14:textId="77777777" w:rsidR="00532E0B" w:rsidRPr="007702EA" w:rsidRDefault="00532E0B">
            <w:pPr>
              <w:pStyle w:val="ColumnHeading"/>
              <w:keepNext/>
              <w:rPr>
                <w:noProof/>
              </w:rPr>
            </w:pPr>
            <w:r w:rsidRPr="007702EA">
              <w:rPr>
                <w:noProof/>
              </w:rPr>
              <w:t>Muudatusettepanek</w:t>
            </w:r>
          </w:p>
        </w:tc>
      </w:tr>
      <w:tr w:rsidR="007702EA" w:rsidRPr="007702EA" w14:paraId="19FB73CC" w14:textId="77777777" w:rsidTr="00532E0B">
        <w:trPr>
          <w:jc w:val="center"/>
        </w:trPr>
        <w:tc>
          <w:tcPr>
            <w:tcW w:w="4876" w:type="dxa"/>
            <w:hideMark/>
          </w:tcPr>
          <w:p w14:paraId="7FF75CF5" w14:textId="77777777" w:rsidR="00532E0B" w:rsidRPr="007702EA" w:rsidRDefault="00532E0B">
            <w:pPr>
              <w:pStyle w:val="Normal6"/>
              <w:rPr>
                <w:noProof/>
              </w:rPr>
            </w:pPr>
            <w:r w:rsidRPr="007702EA">
              <w:rPr>
                <w:b/>
                <w:i/>
                <w:noProof/>
              </w:rPr>
              <w:t>2.</w:t>
            </w:r>
            <w:r w:rsidRPr="007702EA">
              <w:tab/>
            </w:r>
            <w:r w:rsidRPr="007702EA">
              <w:rPr>
                <w:b/>
                <w:i/>
                <w:noProof/>
              </w:rPr>
              <w:t>Taotlus andmete võrdlemiseks Eurodac-süsteemi andmetega piirdub sõrmejälgede ja näokujutise andmete võrdlemisega.</w:t>
            </w:r>
          </w:p>
        </w:tc>
        <w:tc>
          <w:tcPr>
            <w:tcW w:w="4876" w:type="dxa"/>
            <w:hideMark/>
          </w:tcPr>
          <w:p w14:paraId="4FB626CD" w14:textId="77777777" w:rsidR="00532E0B" w:rsidRPr="007702EA" w:rsidRDefault="00532E0B">
            <w:pPr>
              <w:pStyle w:val="Normal6"/>
              <w:rPr>
                <w:noProof/>
                <w:szCs w:val="24"/>
              </w:rPr>
            </w:pPr>
            <w:r w:rsidRPr="007702EA">
              <w:rPr>
                <w:b/>
                <w:i/>
                <w:noProof/>
              </w:rPr>
              <w:t>välja jäetud</w:t>
            </w:r>
          </w:p>
        </w:tc>
      </w:tr>
    </w:tbl>
    <w:p w14:paraId="5E960D1C"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3D81C742"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36C611E2" w14:textId="4691524B" w:rsidR="00532E0B" w:rsidRPr="007702EA" w:rsidRDefault="00E42772" w:rsidP="00532E0B">
      <w:pPr>
        <w:pStyle w:val="Normal12Italic"/>
        <w:rPr>
          <w:noProof/>
        </w:rPr>
      </w:pPr>
      <w:r w:rsidRPr="007702EA">
        <w:t>Komisjoni ettepaneku kohaselt ei saaks liikmesriikide õiguskaitseasutused ja Europol taotleda võrdlust konkreetsete tähtnumbriliste andmetega, mis kahjustaks aga ulatuslikult uurimisi, eriti terrorismivastase võitluse valdkonnas, ja eelkõige juhtudel, kui püütakse kindlaks teha selliste kahtlusaluste ELi sisenemise kohta ja kuupäeva, kelle puhul kasutatavad isikuandmed on teada, aga sõrmejäljed puuduvad. Sellega seoses, ja arvestades ettepaneku artikli 1 lõike 1 punkti c, millega laiendatakse Eurodac-süsteemi kasutamist õiguskaitse eesmärkidel, on äärmiselt oluline, et liikmesriikide õiguskaitseasutustel ja Europolil oleks oma ülesannete nõuetekohaseks täitmiseks juurdepääs kõikidele Eurodaci andmetele.</w:t>
      </w:r>
    </w:p>
    <w:p w14:paraId="67A8DBF2" w14:textId="77777777" w:rsidR="00532E0B" w:rsidRPr="007702EA" w:rsidRDefault="00532E0B" w:rsidP="00532E0B">
      <w:pPr>
        <w:rPr>
          <w:noProof/>
        </w:rPr>
      </w:pPr>
      <w:r w:rsidRPr="007702EA">
        <w:rPr>
          <w:rStyle w:val="HideTWBExt"/>
          <w:color w:val="auto"/>
        </w:rPr>
        <w:t>&lt;/Amend&gt;</w:t>
      </w:r>
    </w:p>
    <w:p w14:paraId="540AD2BE" w14:textId="1474DB03"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49</w:t>
      </w:r>
      <w:r w:rsidRPr="007702EA">
        <w:rPr>
          <w:rStyle w:val="HideTWBExt"/>
          <w:b w:val="0"/>
          <w:color w:val="auto"/>
        </w:rPr>
        <w:t>&lt;/NumAm&gt;</w:t>
      </w:r>
    </w:p>
    <w:p w14:paraId="3E439838"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423363FA"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22 – lõige 3</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39B78759" w14:textId="77777777" w:rsidTr="00532E0B">
        <w:trPr>
          <w:jc w:val="center"/>
        </w:trPr>
        <w:tc>
          <w:tcPr>
            <w:tcW w:w="9752" w:type="dxa"/>
            <w:gridSpan w:val="2"/>
          </w:tcPr>
          <w:p w14:paraId="488F3A2C" w14:textId="77777777" w:rsidR="00532E0B" w:rsidRPr="007702EA" w:rsidRDefault="00532E0B">
            <w:pPr>
              <w:keepNext/>
              <w:rPr>
                <w:noProof/>
              </w:rPr>
            </w:pPr>
          </w:p>
        </w:tc>
      </w:tr>
      <w:tr w:rsidR="007702EA" w:rsidRPr="007702EA" w14:paraId="7BAB603F" w14:textId="77777777" w:rsidTr="00532E0B">
        <w:trPr>
          <w:jc w:val="center"/>
        </w:trPr>
        <w:tc>
          <w:tcPr>
            <w:tcW w:w="4876" w:type="dxa"/>
            <w:hideMark/>
          </w:tcPr>
          <w:p w14:paraId="50D0213F" w14:textId="77777777" w:rsidR="00532E0B" w:rsidRPr="007702EA" w:rsidRDefault="00532E0B">
            <w:pPr>
              <w:pStyle w:val="ColumnHeading"/>
              <w:keepNext/>
              <w:rPr>
                <w:noProof/>
              </w:rPr>
            </w:pPr>
            <w:r w:rsidRPr="007702EA">
              <w:rPr>
                <w:noProof/>
              </w:rPr>
              <w:t>Komisjoni ettepanek</w:t>
            </w:r>
          </w:p>
        </w:tc>
        <w:tc>
          <w:tcPr>
            <w:tcW w:w="4876" w:type="dxa"/>
            <w:hideMark/>
          </w:tcPr>
          <w:p w14:paraId="5B984567" w14:textId="77777777" w:rsidR="00532E0B" w:rsidRPr="007702EA" w:rsidRDefault="00532E0B">
            <w:pPr>
              <w:pStyle w:val="ColumnHeading"/>
              <w:keepNext/>
              <w:rPr>
                <w:noProof/>
              </w:rPr>
            </w:pPr>
            <w:r w:rsidRPr="007702EA">
              <w:rPr>
                <w:noProof/>
              </w:rPr>
              <w:t>Muudatusettepanek</w:t>
            </w:r>
          </w:p>
        </w:tc>
      </w:tr>
      <w:tr w:rsidR="007702EA" w:rsidRPr="007702EA" w14:paraId="234E5EEE" w14:textId="77777777" w:rsidTr="00532E0B">
        <w:trPr>
          <w:jc w:val="center"/>
        </w:trPr>
        <w:tc>
          <w:tcPr>
            <w:tcW w:w="4876" w:type="dxa"/>
            <w:hideMark/>
          </w:tcPr>
          <w:p w14:paraId="78985D4D" w14:textId="77777777" w:rsidR="00532E0B" w:rsidRPr="007702EA" w:rsidRDefault="00532E0B">
            <w:pPr>
              <w:pStyle w:val="Normal6"/>
              <w:rPr>
                <w:noProof/>
              </w:rPr>
            </w:pPr>
            <w:r w:rsidRPr="007702EA">
              <w:rPr>
                <w:noProof/>
              </w:rPr>
              <w:t>3.</w:t>
            </w:r>
            <w:r w:rsidRPr="007702EA">
              <w:tab/>
            </w:r>
            <w:r w:rsidRPr="007702EA">
              <w:rPr>
                <w:noProof/>
              </w:rPr>
              <w:t xml:space="preserve">Teabe töötlemiseks, mida Europol saab Eurodac-süsteemi andmetega võrdlemise tulemusel, on vajalik päritoluliikmesriigi luba. </w:t>
            </w:r>
            <w:r w:rsidRPr="007702EA">
              <w:rPr>
                <w:b/>
                <w:i/>
                <w:noProof/>
              </w:rPr>
              <w:t>Selline luba saadakse kõnealuses liikmesriigis asuva Europoli siseriikliku üksuse kaudu.</w:t>
            </w:r>
          </w:p>
        </w:tc>
        <w:tc>
          <w:tcPr>
            <w:tcW w:w="4876" w:type="dxa"/>
            <w:hideMark/>
          </w:tcPr>
          <w:p w14:paraId="08403C1A" w14:textId="77777777" w:rsidR="00532E0B" w:rsidRPr="007702EA" w:rsidRDefault="00532E0B">
            <w:pPr>
              <w:pStyle w:val="Normal6"/>
              <w:rPr>
                <w:noProof/>
                <w:szCs w:val="24"/>
              </w:rPr>
            </w:pPr>
            <w:r w:rsidRPr="007702EA">
              <w:rPr>
                <w:noProof/>
              </w:rPr>
              <w:t>3.</w:t>
            </w:r>
            <w:r w:rsidRPr="007702EA">
              <w:tab/>
            </w:r>
            <w:r w:rsidRPr="007702EA">
              <w:rPr>
                <w:noProof/>
              </w:rPr>
              <w:t>Teabe töötlemiseks, mida Europol saab Eurodac-süsteemi andmetega võrdlemise tulemusel, on vajalik päritoluliikmesriigi luba.</w:t>
            </w:r>
          </w:p>
        </w:tc>
      </w:tr>
    </w:tbl>
    <w:p w14:paraId="109C8DC1"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60F6EEEA"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7C3883FC" w14:textId="77777777" w:rsidR="00532E0B" w:rsidRPr="007702EA" w:rsidRDefault="00E42772" w:rsidP="00532E0B">
      <w:pPr>
        <w:pStyle w:val="Normal12Italic"/>
        <w:rPr>
          <w:noProof/>
        </w:rPr>
      </w:pPr>
      <w:r w:rsidRPr="007702EA">
        <w:t xml:space="preserve">Komisjoni ettepaneku artikli 1 lõike 1 punktiga c laiendatakse reguleerimisala Dublini määruse rakendamisest õiguskaitse eesmärkideni. Europoli sõltuvus Eurodaci andmetele juurdepääsul liikmesriikide tehnilisest taristust loob tarbetu riski ja taristu kasutus oleks kohmakas ja aeglane. Liikmesriikide Europoli Eurodaciga ühendav süsteem peaks vastama </w:t>
      </w:r>
      <w:r w:rsidRPr="007702EA">
        <w:lastRenderedPageBreak/>
        <w:t>Europoli rangetele andmeturbenõuetele. Hetkeseisuga ei olnud tehniliste ja andmeturbeprobleemide tõttu võimalik Madalmaade riikliku juurdepääsupunkti kaudu luua edukat ühendust Eurodaciga.</w:t>
      </w:r>
    </w:p>
    <w:p w14:paraId="1F2C59DA" w14:textId="77777777" w:rsidR="00532E0B" w:rsidRPr="007702EA" w:rsidRDefault="00532E0B" w:rsidP="00532E0B">
      <w:pPr>
        <w:rPr>
          <w:noProof/>
        </w:rPr>
      </w:pPr>
      <w:r w:rsidRPr="007702EA">
        <w:rPr>
          <w:rStyle w:val="HideTWBExt"/>
          <w:color w:val="auto"/>
        </w:rPr>
        <w:t>&lt;/Amend&gt;</w:t>
      </w:r>
    </w:p>
    <w:p w14:paraId="037FCB0D" w14:textId="1CD9CEE7"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50</w:t>
      </w:r>
      <w:r w:rsidRPr="007702EA">
        <w:rPr>
          <w:rStyle w:val="HideTWBExt"/>
          <w:b w:val="0"/>
          <w:color w:val="auto"/>
        </w:rPr>
        <w:t>&lt;/NumAm&gt;</w:t>
      </w:r>
    </w:p>
    <w:p w14:paraId="589D76CE"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2BE3A8CF"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22 – lõige 3 a (uus)</w:t>
      </w:r>
      <w:r w:rsidRPr="007702EA">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5C66AD3F" w14:textId="77777777" w:rsidTr="00A67AC6">
        <w:trPr>
          <w:jc w:val="center"/>
        </w:trPr>
        <w:tc>
          <w:tcPr>
            <w:tcW w:w="9752" w:type="dxa"/>
            <w:gridSpan w:val="2"/>
          </w:tcPr>
          <w:p w14:paraId="57CFDD39" w14:textId="77777777" w:rsidR="00532E0B" w:rsidRPr="007702EA" w:rsidRDefault="00532E0B">
            <w:pPr>
              <w:keepNext/>
              <w:rPr>
                <w:noProof/>
              </w:rPr>
            </w:pPr>
          </w:p>
        </w:tc>
      </w:tr>
      <w:tr w:rsidR="007702EA" w:rsidRPr="007702EA" w14:paraId="68F6BE85" w14:textId="77777777" w:rsidTr="00A67AC6">
        <w:trPr>
          <w:jc w:val="center"/>
        </w:trPr>
        <w:tc>
          <w:tcPr>
            <w:tcW w:w="4876" w:type="dxa"/>
            <w:hideMark/>
          </w:tcPr>
          <w:p w14:paraId="6A11260C" w14:textId="77777777" w:rsidR="00532E0B" w:rsidRPr="007702EA" w:rsidRDefault="00532E0B">
            <w:pPr>
              <w:pStyle w:val="ColumnHeading"/>
              <w:keepNext/>
              <w:rPr>
                <w:noProof/>
              </w:rPr>
            </w:pPr>
            <w:r w:rsidRPr="007702EA">
              <w:rPr>
                <w:noProof/>
              </w:rPr>
              <w:t>Komisjoni ettepanek</w:t>
            </w:r>
          </w:p>
        </w:tc>
        <w:tc>
          <w:tcPr>
            <w:tcW w:w="4876" w:type="dxa"/>
            <w:hideMark/>
          </w:tcPr>
          <w:p w14:paraId="2EED843C" w14:textId="77777777" w:rsidR="00532E0B" w:rsidRPr="007702EA" w:rsidRDefault="00532E0B">
            <w:pPr>
              <w:pStyle w:val="ColumnHeading"/>
              <w:keepNext/>
              <w:rPr>
                <w:noProof/>
              </w:rPr>
            </w:pPr>
            <w:r w:rsidRPr="007702EA">
              <w:rPr>
                <w:noProof/>
              </w:rPr>
              <w:t>Muudatusettepanek</w:t>
            </w:r>
          </w:p>
        </w:tc>
      </w:tr>
      <w:tr w:rsidR="007702EA" w:rsidRPr="007702EA" w14:paraId="6C44BA4C" w14:textId="77777777" w:rsidTr="00A67AC6">
        <w:trPr>
          <w:jc w:val="center"/>
        </w:trPr>
        <w:tc>
          <w:tcPr>
            <w:tcW w:w="4876" w:type="dxa"/>
          </w:tcPr>
          <w:p w14:paraId="5CF7F484" w14:textId="77777777" w:rsidR="00532E0B" w:rsidRPr="007702EA" w:rsidRDefault="00532E0B">
            <w:pPr>
              <w:pStyle w:val="Normal6"/>
              <w:rPr>
                <w:noProof/>
              </w:rPr>
            </w:pPr>
          </w:p>
        </w:tc>
        <w:tc>
          <w:tcPr>
            <w:tcW w:w="4876" w:type="dxa"/>
            <w:hideMark/>
          </w:tcPr>
          <w:p w14:paraId="2F6C63FD" w14:textId="4CE28210" w:rsidR="00532E0B" w:rsidRPr="007702EA" w:rsidRDefault="00532E0B" w:rsidP="000A5A30">
            <w:pPr>
              <w:pStyle w:val="Normal6"/>
              <w:rPr>
                <w:noProof/>
                <w:szCs w:val="24"/>
              </w:rPr>
            </w:pPr>
            <w:r w:rsidRPr="007702EA">
              <w:rPr>
                <w:b/>
                <w:i/>
                <w:noProof/>
              </w:rPr>
              <w:t>3 a.</w:t>
            </w:r>
            <w:r w:rsidRPr="007702EA">
              <w:tab/>
            </w:r>
            <w:r w:rsidRPr="007702EA">
              <w:rPr>
                <w:b/>
                <w:i/>
                <w:noProof/>
              </w:rPr>
              <w:t>Europol võib määruse (EU) 2016/794 kohaselt nõuda asjaomaselt liikmesriigilt edasist teavet.</w:t>
            </w:r>
          </w:p>
        </w:tc>
      </w:tr>
    </w:tbl>
    <w:p w14:paraId="23ABEA33"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15447248"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7DE10021" w14:textId="1DBBF15E" w:rsidR="00532E0B" w:rsidRPr="007702EA" w:rsidRDefault="00DD6310" w:rsidP="00532E0B">
      <w:pPr>
        <w:pStyle w:val="Normal12Italic"/>
        <w:rPr>
          <w:noProof/>
        </w:rPr>
      </w:pPr>
      <w:r w:rsidRPr="007702EA">
        <w:t>Muudatusettepanek on seotud (kodifitseerimata) ettepaneku artikli 1 lõike 1 punktiga c, milles on sätestatud, et Eurodac ei ole olemas üksnes Dublini määruse rakendamiseks, vaid ka õiguskaitse eesmärgil. Sõnastus on vastavuse tagamiseks võetud Schengeni infosüsteemi käsitleva otsuse artikli 41 lõikest 4.</w:t>
      </w:r>
    </w:p>
    <w:p w14:paraId="3BCEF93C" w14:textId="77777777" w:rsidR="00532E0B" w:rsidRPr="007702EA" w:rsidRDefault="00532E0B" w:rsidP="00532E0B">
      <w:pPr>
        <w:rPr>
          <w:noProof/>
        </w:rPr>
      </w:pPr>
      <w:r w:rsidRPr="007702EA">
        <w:rPr>
          <w:rStyle w:val="HideTWBExt"/>
          <w:color w:val="auto"/>
        </w:rPr>
        <w:t>&lt;/Amend&gt;</w:t>
      </w:r>
    </w:p>
    <w:p w14:paraId="0E3C4765" w14:textId="29034D00"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51</w:t>
      </w:r>
      <w:r w:rsidRPr="007702EA">
        <w:rPr>
          <w:rStyle w:val="HideTWBExt"/>
          <w:b w:val="0"/>
          <w:color w:val="auto"/>
        </w:rPr>
        <w:t>&lt;/NumAm&gt;</w:t>
      </w:r>
    </w:p>
    <w:p w14:paraId="398BA3F1"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3D1D1B82"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22 – lõige 3 b (uus)</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604990F1" w14:textId="77777777" w:rsidTr="00532E0B">
        <w:trPr>
          <w:jc w:val="center"/>
        </w:trPr>
        <w:tc>
          <w:tcPr>
            <w:tcW w:w="9752" w:type="dxa"/>
            <w:gridSpan w:val="2"/>
          </w:tcPr>
          <w:p w14:paraId="20B52498" w14:textId="77777777" w:rsidR="00532E0B" w:rsidRPr="007702EA" w:rsidRDefault="00532E0B">
            <w:pPr>
              <w:keepNext/>
              <w:rPr>
                <w:noProof/>
              </w:rPr>
            </w:pPr>
          </w:p>
        </w:tc>
      </w:tr>
      <w:tr w:rsidR="007702EA" w:rsidRPr="007702EA" w14:paraId="06BF7B2A" w14:textId="77777777" w:rsidTr="00532E0B">
        <w:trPr>
          <w:jc w:val="center"/>
        </w:trPr>
        <w:tc>
          <w:tcPr>
            <w:tcW w:w="4876" w:type="dxa"/>
            <w:hideMark/>
          </w:tcPr>
          <w:p w14:paraId="014A5076" w14:textId="77777777" w:rsidR="00532E0B" w:rsidRPr="007702EA" w:rsidRDefault="00532E0B">
            <w:pPr>
              <w:pStyle w:val="ColumnHeading"/>
              <w:keepNext/>
              <w:rPr>
                <w:noProof/>
              </w:rPr>
            </w:pPr>
            <w:r w:rsidRPr="007702EA">
              <w:rPr>
                <w:noProof/>
              </w:rPr>
              <w:t>Komisjoni ettepanek</w:t>
            </w:r>
          </w:p>
        </w:tc>
        <w:tc>
          <w:tcPr>
            <w:tcW w:w="4876" w:type="dxa"/>
            <w:hideMark/>
          </w:tcPr>
          <w:p w14:paraId="1AFD695B" w14:textId="77777777" w:rsidR="00532E0B" w:rsidRPr="007702EA" w:rsidRDefault="00532E0B">
            <w:pPr>
              <w:pStyle w:val="ColumnHeading"/>
              <w:keepNext/>
              <w:rPr>
                <w:noProof/>
              </w:rPr>
            </w:pPr>
            <w:r w:rsidRPr="007702EA">
              <w:rPr>
                <w:noProof/>
              </w:rPr>
              <w:t>Muudatusettepanek</w:t>
            </w:r>
          </w:p>
        </w:tc>
      </w:tr>
      <w:tr w:rsidR="007702EA" w:rsidRPr="007702EA" w14:paraId="5D139A84" w14:textId="77777777" w:rsidTr="00532E0B">
        <w:trPr>
          <w:jc w:val="center"/>
        </w:trPr>
        <w:tc>
          <w:tcPr>
            <w:tcW w:w="4876" w:type="dxa"/>
          </w:tcPr>
          <w:p w14:paraId="7AE4B496" w14:textId="77777777" w:rsidR="00532E0B" w:rsidRPr="007702EA" w:rsidRDefault="00532E0B">
            <w:pPr>
              <w:pStyle w:val="Normal6"/>
              <w:rPr>
                <w:noProof/>
              </w:rPr>
            </w:pPr>
          </w:p>
        </w:tc>
        <w:tc>
          <w:tcPr>
            <w:tcW w:w="4876" w:type="dxa"/>
            <w:hideMark/>
          </w:tcPr>
          <w:p w14:paraId="32F0DB23" w14:textId="34C8083C" w:rsidR="00532E0B" w:rsidRPr="007702EA" w:rsidRDefault="00532E0B" w:rsidP="00332621">
            <w:pPr>
              <w:pStyle w:val="Normal6"/>
              <w:rPr>
                <w:noProof/>
                <w:szCs w:val="24"/>
              </w:rPr>
            </w:pPr>
            <w:r w:rsidRPr="007702EA">
              <w:rPr>
                <w:b/>
                <w:i/>
                <w:noProof/>
              </w:rPr>
              <w:t>3 b.</w:t>
            </w:r>
            <w:r w:rsidRPr="007702EA">
              <w:tab/>
            </w:r>
            <w:r w:rsidRPr="007702EA">
              <w:rPr>
                <w:b/>
                <w:i/>
                <w:noProof/>
              </w:rPr>
              <w:t>Lõikes 1 osutatud juurdepääsu tulemusel saadud isikuandmete töötlemine toimub kooskõlas määruses</w:t>
            </w:r>
            <w:r w:rsidR="007702EA">
              <w:rPr>
                <w:b/>
                <w:i/>
                <w:noProof/>
              </w:rPr>
              <w:t xml:space="preserve"> </w:t>
            </w:r>
            <w:r w:rsidRPr="007702EA">
              <w:rPr>
                <w:b/>
                <w:i/>
                <w:noProof/>
              </w:rPr>
              <w:t>(EL) 2016/794 ette nähtud andmekaitsemeetmetega. Europol dokumenteerib kõik otsingud ja pääsud kesksüsteemi ning teeb need dokumendid taotluse korral andmetöötluse seaduslikkuse kontrollimiseks kättesaadavaks määruse</w:t>
            </w:r>
            <w:r w:rsidR="007702EA">
              <w:rPr>
                <w:b/>
                <w:i/>
                <w:noProof/>
              </w:rPr>
              <w:t xml:space="preserve"> </w:t>
            </w:r>
            <w:r w:rsidRPr="007702EA">
              <w:rPr>
                <w:b/>
                <w:i/>
                <w:noProof/>
              </w:rPr>
              <w:t>(EL) 2016/794 kohaselt nimetatud andmekaitseametnikule ja Euroopa Andmekaitseinspektorile.</w:t>
            </w:r>
          </w:p>
        </w:tc>
      </w:tr>
    </w:tbl>
    <w:p w14:paraId="541B9AC2"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420CF864" w14:textId="77777777" w:rsidR="00532E0B" w:rsidRPr="007702EA" w:rsidRDefault="00532E0B" w:rsidP="00532E0B">
      <w:pPr>
        <w:pStyle w:val="JustificationTitle"/>
        <w:rPr>
          <w:noProof/>
        </w:rPr>
      </w:pPr>
      <w:r w:rsidRPr="007702EA">
        <w:rPr>
          <w:rStyle w:val="HideTWBExt"/>
          <w:i w:val="0"/>
          <w:color w:val="auto"/>
        </w:rPr>
        <w:lastRenderedPageBreak/>
        <w:t>&lt;TitreJust&gt;</w:t>
      </w:r>
      <w:r w:rsidRPr="007702EA">
        <w:rPr>
          <w:noProof/>
        </w:rPr>
        <w:t>Selgitus</w:t>
      </w:r>
      <w:r w:rsidRPr="007702EA">
        <w:rPr>
          <w:rStyle w:val="HideTWBExt"/>
          <w:i w:val="0"/>
          <w:color w:val="auto"/>
        </w:rPr>
        <w:t>&lt;/TitreJust&gt;</w:t>
      </w:r>
    </w:p>
    <w:p w14:paraId="06A1EE19" w14:textId="644B6CC5" w:rsidR="00532E0B" w:rsidRPr="007702EA" w:rsidRDefault="00DD6310" w:rsidP="00532E0B">
      <w:pPr>
        <w:pStyle w:val="Normal12Italic"/>
        <w:rPr>
          <w:noProof/>
        </w:rPr>
      </w:pPr>
      <w:r w:rsidRPr="007702EA">
        <w:t>Muudatusettepanek on seotud (kodifitseerimata) ettepaneku artikli 1 lõike 1 punktiga c, milles on sätestatud, et Eurodac ei ole olemas üksnes Dublini määruse rakendamiseks, vaid ka õiguskaitse eesmärgil. Europolil peaks olema lihtsustatud ja otsene juurdepääs Eurodaci andmetele ning vältida tuleks tarbetuid menetlusi, mis ainult aeglustavad Europoli võimet oma ülesandeid täita. Lisatud on Europoli määruse artikli 18 lõikest 4 tulenev lõige 3b, et tugevdada andmekaitsenõudeid ja tasakaalustada kahekordse kontrollisüsteemi (eelkontroll kontrolliasutuse poolt) kõrvaldamist.</w:t>
      </w:r>
    </w:p>
    <w:p w14:paraId="0D37D96D" w14:textId="77777777" w:rsidR="00532E0B" w:rsidRPr="007702EA" w:rsidRDefault="00532E0B" w:rsidP="00532E0B">
      <w:pPr>
        <w:rPr>
          <w:noProof/>
        </w:rPr>
      </w:pPr>
      <w:r w:rsidRPr="007702EA">
        <w:rPr>
          <w:rStyle w:val="HideTWBExt"/>
          <w:color w:val="auto"/>
        </w:rPr>
        <w:t>&lt;/Amend&gt;</w:t>
      </w:r>
    </w:p>
    <w:p w14:paraId="329CE1BF" w14:textId="6BF7655D"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52</w:t>
      </w:r>
      <w:r w:rsidRPr="007702EA">
        <w:rPr>
          <w:rStyle w:val="HideTWBExt"/>
          <w:b w:val="0"/>
          <w:color w:val="auto"/>
        </w:rPr>
        <w:t>&lt;/NumAm&gt;</w:t>
      </w:r>
    </w:p>
    <w:p w14:paraId="478D2A3D"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0D9A3570"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22 – lõige 3 c (uus)</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68687A4A" w14:textId="77777777" w:rsidTr="00532E0B">
        <w:trPr>
          <w:jc w:val="center"/>
        </w:trPr>
        <w:tc>
          <w:tcPr>
            <w:tcW w:w="9752" w:type="dxa"/>
            <w:gridSpan w:val="2"/>
          </w:tcPr>
          <w:p w14:paraId="7000C3E7" w14:textId="77777777" w:rsidR="00532E0B" w:rsidRPr="007702EA" w:rsidRDefault="00532E0B">
            <w:pPr>
              <w:keepNext/>
              <w:rPr>
                <w:noProof/>
              </w:rPr>
            </w:pPr>
          </w:p>
        </w:tc>
      </w:tr>
      <w:tr w:rsidR="007702EA" w:rsidRPr="007702EA" w14:paraId="5BD65B32" w14:textId="77777777" w:rsidTr="00532E0B">
        <w:trPr>
          <w:jc w:val="center"/>
        </w:trPr>
        <w:tc>
          <w:tcPr>
            <w:tcW w:w="4876" w:type="dxa"/>
            <w:hideMark/>
          </w:tcPr>
          <w:p w14:paraId="0B284F03" w14:textId="77777777" w:rsidR="00532E0B" w:rsidRPr="007702EA" w:rsidRDefault="00532E0B">
            <w:pPr>
              <w:pStyle w:val="ColumnHeading"/>
              <w:keepNext/>
              <w:rPr>
                <w:noProof/>
              </w:rPr>
            </w:pPr>
            <w:r w:rsidRPr="007702EA">
              <w:rPr>
                <w:noProof/>
              </w:rPr>
              <w:t>Komisjoni ettepanek</w:t>
            </w:r>
          </w:p>
        </w:tc>
        <w:tc>
          <w:tcPr>
            <w:tcW w:w="4876" w:type="dxa"/>
            <w:hideMark/>
          </w:tcPr>
          <w:p w14:paraId="246BEFAC" w14:textId="77777777" w:rsidR="00532E0B" w:rsidRPr="007702EA" w:rsidRDefault="00532E0B">
            <w:pPr>
              <w:pStyle w:val="ColumnHeading"/>
              <w:keepNext/>
              <w:rPr>
                <w:noProof/>
              </w:rPr>
            </w:pPr>
            <w:r w:rsidRPr="007702EA">
              <w:rPr>
                <w:noProof/>
              </w:rPr>
              <w:t>Muudatusettepanek</w:t>
            </w:r>
          </w:p>
        </w:tc>
      </w:tr>
      <w:tr w:rsidR="007702EA" w:rsidRPr="007702EA" w14:paraId="76E272ED" w14:textId="77777777" w:rsidTr="00532E0B">
        <w:trPr>
          <w:jc w:val="center"/>
        </w:trPr>
        <w:tc>
          <w:tcPr>
            <w:tcW w:w="4876" w:type="dxa"/>
          </w:tcPr>
          <w:p w14:paraId="49757278" w14:textId="77777777" w:rsidR="00532E0B" w:rsidRPr="007702EA" w:rsidRDefault="00532E0B">
            <w:pPr>
              <w:pStyle w:val="Normal6"/>
              <w:rPr>
                <w:noProof/>
              </w:rPr>
            </w:pPr>
          </w:p>
        </w:tc>
        <w:tc>
          <w:tcPr>
            <w:tcW w:w="4876" w:type="dxa"/>
            <w:hideMark/>
          </w:tcPr>
          <w:p w14:paraId="39B52F40" w14:textId="42F54FED" w:rsidR="00532E0B" w:rsidRPr="007702EA" w:rsidRDefault="00532E0B">
            <w:pPr>
              <w:pStyle w:val="Normal6"/>
              <w:rPr>
                <w:noProof/>
                <w:szCs w:val="24"/>
              </w:rPr>
            </w:pPr>
            <w:r w:rsidRPr="007702EA">
              <w:rPr>
                <w:b/>
                <w:i/>
                <w:noProof/>
              </w:rPr>
              <w:t>3 c.</w:t>
            </w:r>
            <w:r w:rsidRPr="007702EA">
              <w:tab/>
            </w:r>
            <w:r w:rsidRPr="007702EA">
              <w:rPr>
                <w:b/>
                <w:i/>
                <w:noProof/>
              </w:rPr>
              <w:t>Europoli tegevdirektor annab piiratud arvule</w:t>
            </w:r>
            <w:r w:rsidR="007702EA">
              <w:rPr>
                <w:b/>
                <w:i/>
                <w:noProof/>
              </w:rPr>
              <w:t xml:space="preserve"> </w:t>
            </w:r>
            <w:r w:rsidRPr="007702EA">
              <w:rPr>
                <w:b/>
                <w:i/>
                <w:noProof/>
              </w:rPr>
              <w:t>Europoli ametnikele nõuetekohaselt kesksüsteemile juurdepääsu loa, kui see on vajalik nende ülesannete täitmiseks.</w:t>
            </w:r>
          </w:p>
        </w:tc>
      </w:tr>
    </w:tbl>
    <w:p w14:paraId="685FF5A4"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445F850C"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1F7FE97D" w14:textId="7DC115B6" w:rsidR="00532E0B" w:rsidRPr="007702EA" w:rsidRDefault="00DD6310" w:rsidP="00532E0B">
      <w:pPr>
        <w:pStyle w:val="Normal12Italic"/>
        <w:rPr>
          <w:noProof/>
        </w:rPr>
      </w:pPr>
      <w:r w:rsidRPr="007702EA">
        <w:t>Muudatusettepanek on seotud (kodifitseerimata) ettepaneku artikli 1 lõike 1 punktiga c, milles on sätestatud, et Eurodac ei ole olemas üksnes Dublini määruse rakendamiseks, vaid ka õiguskaitse eesmärgil. Sõnastus on võetud Europoli käsitleva määruse artikli 17 lõikest 3 ning eesmärk on anda juurdepääs Eurodaci andmetele üksnes nõuetekohaselt volitatud Europoli töötajatele kooskõlas teadmisvajaduse põhimõttega.</w:t>
      </w:r>
    </w:p>
    <w:p w14:paraId="092D28DF" w14:textId="77777777" w:rsidR="00532E0B" w:rsidRPr="007702EA" w:rsidRDefault="00532E0B" w:rsidP="00532E0B">
      <w:pPr>
        <w:rPr>
          <w:noProof/>
        </w:rPr>
      </w:pPr>
      <w:r w:rsidRPr="007702EA">
        <w:rPr>
          <w:rStyle w:val="HideTWBExt"/>
          <w:color w:val="auto"/>
        </w:rPr>
        <w:t>&lt;/Amend&gt;</w:t>
      </w:r>
    </w:p>
    <w:p w14:paraId="248598ED" w14:textId="36FA760A"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53</w:t>
      </w:r>
      <w:r w:rsidRPr="007702EA">
        <w:rPr>
          <w:rStyle w:val="HideTWBExt"/>
          <w:b w:val="0"/>
          <w:color w:val="auto"/>
        </w:rPr>
        <w:t>&lt;/NumAm&gt;</w:t>
      </w:r>
    </w:p>
    <w:p w14:paraId="3448927E"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5F28AFCF"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22 – lõige 3 d (uus)</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4DD53FF6" w14:textId="77777777" w:rsidTr="00532E0B">
        <w:trPr>
          <w:jc w:val="center"/>
        </w:trPr>
        <w:tc>
          <w:tcPr>
            <w:tcW w:w="9752" w:type="dxa"/>
            <w:gridSpan w:val="2"/>
          </w:tcPr>
          <w:p w14:paraId="36ED6F57" w14:textId="77777777" w:rsidR="00532E0B" w:rsidRPr="007702EA" w:rsidRDefault="00532E0B">
            <w:pPr>
              <w:keepNext/>
              <w:rPr>
                <w:noProof/>
              </w:rPr>
            </w:pPr>
          </w:p>
        </w:tc>
      </w:tr>
      <w:tr w:rsidR="007702EA" w:rsidRPr="007702EA" w14:paraId="48B22594" w14:textId="77777777" w:rsidTr="00532E0B">
        <w:trPr>
          <w:jc w:val="center"/>
        </w:trPr>
        <w:tc>
          <w:tcPr>
            <w:tcW w:w="4876" w:type="dxa"/>
            <w:hideMark/>
          </w:tcPr>
          <w:p w14:paraId="090394AA" w14:textId="77777777" w:rsidR="00532E0B" w:rsidRPr="007702EA" w:rsidRDefault="00532E0B">
            <w:pPr>
              <w:pStyle w:val="ColumnHeading"/>
              <w:keepNext/>
              <w:rPr>
                <w:noProof/>
              </w:rPr>
            </w:pPr>
            <w:r w:rsidRPr="007702EA">
              <w:rPr>
                <w:noProof/>
              </w:rPr>
              <w:t>Komisjoni ettepanek</w:t>
            </w:r>
          </w:p>
        </w:tc>
        <w:tc>
          <w:tcPr>
            <w:tcW w:w="4876" w:type="dxa"/>
            <w:hideMark/>
          </w:tcPr>
          <w:p w14:paraId="696AFE7E" w14:textId="77777777" w:rsidR="00532E0B" w:rsidRPr="007702EA" w:rsidRDefault="00532E0B">
            <w:pPr>
              <w:pStyle w:val="ColumnHeading"/>
              <w:keepNext/>
              <w:rPr>
                <w:noProof/>
              </w:rPr>
            </w:pPr>
            <w:r w:rsidRPr="007702EA">
              <w:rPr>
                <w:noProof/>
              </w:rPr>
              <w:t>Muudatusettepanek</w:t>
            </w:r>
          </w:p>
        </w:tc>
      </w:tr>
      <w:tr w:rsidR="007702EA" w:rsidRPr="007702EA" w14:paraId="32674D12" w14:textId="77777777" w:rsidTr="00532E0B">
        <w:trPr>
          <w:jc w:val="center"/>
        </w:trPr>
        <w:tc>
          <w:tcPr>
            <w:tcW w:w="4876" w:type="dxa"/>
          </w:tcPr>
          <w:p w14:paraId="755877A1" w14:textId="77777777" w:rsidR="00532E0B" w:rsidRPr="007702EA" w:rsidRDefault="00532E0B">
            <w:pPr>
              <w:pStyle w:val="Normal6"/>
              <w:rPr>
                <w:noProof/>
              </w:rPr>
            </w:pPr>
          </w:p>
        </w:tc>
        <w:tc>
          <w:tcPr>
            <w:tcW w:w="4876" w:type="dxa"/>
            <w:hideMark/>
          </w:tcPr>
          <w:p w14:paraId="5DF245A9" w14:textId="5596EF52" w:rsidR="00532E0B" w:rsidRPr="007702EA" w:rsidRDefault="00532E0B" w:rsidP="000A5A30">
            <w:pPr>
              <w:pStyle w:val="Normal6"/>
              <w:rPr>
                <w:noProof/>
                <w:szCs w:val="24"/>
              </w:rPr>
            </w:pPr>
            <w:r w:rsidRPr="007702EA">
              <w:rPr>
                <w:b/>
                <w:i/>
                <w:noProof/>
              </w:rPr>
              <w:t>3 d.</w:t>
            </w:r>
            <w:r w:rsidRPr="007702EA">
              <w:tab/>
            </w:r>
            <w:r w:rsidRPr="007702EA">
              <w:rPr>
                <w:b/>
                <w:i/>
                <w:noProof/>
              </w:rPr>
              <w:t xml:space="preserve">Isikuandmeid, mis on saadud otsingu teel kesksüsteemist, ei edastata ega tehta kättesaadavaks ühelegi kolmandale riigile, rahvusvahelisele organisatsioonile ega liidus või väljaspool seda loodud eraõiguslikule isikule, välja arvatud juhul, kui selline edastamine on </w:t>
            </w:r>
            <w:r w:rsidRPr="007702EA">
              <w:rPr>
                <w:b/>
                <w:i/>
                <w:noProof/>
              </w:rPr>
              <w:lastRenderedPageBreak/>
              <w:t>rangelt vajalik ja proportsionaalne üksikjuhtude puhul, mis kuuluvad Europoli pädevusse. Selline andmete edastamine toimub kooskõlas määruse (EL) 2016/794 V peatükiga ja päritoluliikmesriigi loal.</w:t>
            </w:r>
          </w:p>
        </w:tc>
      </w:tr>
    </w:tbl>
    <w:p w14:paraId="40047BDD" w14:textId="77777777" w:rsidR="00532E0B" w:rsidRPr="007702EA" w:rsidRDefault="00532E0B" w:rsidP="00F76EDF">
      <w:pPr>
        <w:pStyle w:val="Olang"/>
        <w:rPr>
          <w:szCs w:val="24"/>
        </w:rPr>
      </w:pPr>
      <w:r w:rsidRPr="007702EA">
        <w:lastRenderedPageBreak/>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07109C57"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234A5AEC" w14:textId="49D78957" w:rsidR="00532E0B" w:rsidRPr="007702EA" w:rsidRDefault="00DD6310" w:rsidP="00532E0B">
      <w:pPr>
        <w:pStyle w:val="Normal12Italic"/>
        <w:rPr>
          <w:noProof/>
        </w:rPr>
      </w:pPr>
      <w:r w:rsidRPr="007702EA">
        <w:t>Muudatusettepanek on seotud (kodifitseerimata) ettepaneku artikli 1 lõike 1 punktiga c, milles on sätestatud, et Eurodac ei ole olemas üksnes Dublini määruse rakendamiseks, vaid ka õiguskaitse eesmärgil.</w:t>
      </w:r>
      <w:r w:rsidR="007702EA">
        <w:t xml:space="preserve"> </w:t>
      </w:r>
      <w:r w:rsidRPr="007702EA">
        <w:t>Lõige näeb Europoli jaoks ette võimaluse edastada Eurodac-süsteemist saadud andmeid kolmandatele pooltele konkreetsetel tingimustel ja kooskõlas Europoli määruse välissuhteid käsitlevate eeskirjadega. Europoli üks lisaväärtusi ongi luua sünergiat EList ja väljastpoolt ELi pärit õiguskaitsealase teabe vahel. Liidu julgeoleku sise- ja välismõõde on omavahel tihedalt seotud.</w:t>
      </w:r>
    </w:p>
    <w:p w14:paraId="768ED4BE" w14:textId="77777777" w:rsidR="00532E0B" w:rsidRPr="007702EA" w:rsidRDefault="00532E0B" w:rsidP="00532E0B">
      <w:pPr>
        <w:rPr>
          <w:noProof/>
        </w:rPr>
      </w:pPr>
      <w:r w:rsidRPr="007702EA">
        <w:rPr>
          <w:rStyle w:val="HideTWBExt"/>
          <w:color w:val="auto"/>
        </w:rPr>
        <w:t>&lt;/Amend&gt;</w:t>
      </w:r>
    </w:p>
    <w:p w14:paraId="49C767B1" w14:textId="2ECB8912"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54</w:t>
      </w:r>
      <w:r w:rsidRPr="007702EA">
        <w:rPr>
          <w:rStyle w:val="HideTWBExt"/>
          <w:b w:val="0"/>
          <w:color w:val="auto"/>
        </w:rPr>
        <w:t>&lt;/NumAm&gt;</w:t>
      </w:r>
    </w:p>
    <w:p w14:paraId="01E1D290"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4F5788F2"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26 – lõige 4</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2B796E62" w14:textId="77777777" w:rsidTr="00532E0B">
        <w:trPr>
          <w:jc w:val="center"/>
        </w:trPr>
        <w:tc>
          <w:tcPr>
            <w:tcW w:w="9752" w:type="dxa"/>
            <w:gridSpan w:val="2"/>
          </w:tcPr>
          <w:p w14:paraId="6C2D9351" w14:textId="77777777" w:rsidR="00532E0B" w:rsidRPr="007702EA" w:rsidRDefault="00532E0B">
            <w:pPr>
              <w:keepNext/>
              <w:rPr>
                <w:noProof/>
              </w:rPr>
            </w:pPr>
          </w:p>
        </w:tc>
      </w:tr>
      <w:tr w:rsidR="007702EA" w:rsidRPr="007702EA" w14:paraId="73B8703B" w14:textId="77777777" w:rsidTr="00532E0B">
        <w:trPr>
          <w:jc w:val="center"/>
        </w:trPr>
        <w:tc>
          <w:tcPr>
            <w:tcW w:w="4876" w:type="dxa"/>
            <w:hideMark/>
          </w:tcPr>
          <w:p w14:paraId="6C8C6510" w14:textId="77777777" w:rsidR="00532E0B" w:rsidRPr="007702EA" w:rsidRDefault="00532E0B">
            <w:pPr>
              <w:pStyle w:val="ColumnHeading"/>
              <w:keepNext/>
              <w:rPr>
                <w:noProof/>
              </w:rPr>
            </w:pPr>
            <w:r w:rsidRPr="007702EA">
              <w:rPr>
                <w:noProof/>
              </w:rPr>
              <w:t>Komisjoni ettepanek</w:t>
            </w:r>
          </w:p>
        </w:tc>
        <w:tc>
          <w:tcPr>
            <w:tcW w:w="4876" w:type="dxa"/>
            <w:hideMark/>
          </w:tcPr>
          <w:p w14:paraId="610E113E" w14:textId="77777777" w:rsidR="00532E0B" w:rsidRPr="007702EA" w:rsidRDefault="00532E0B">
            <w:pPr>
              <w:pStyle w:val="ColumnHeading"/>
              <w:keepNext/>
              <w:rPr>
                <w:noProof/>
              </w:rPr>
            </w:pPr>
            <w:r w:rsidRPr="007702EA">
              <w:rPr>
                <w:noProof/>
              </w:rPr>
              <w:t>Muudatusettepanek</w:t>
            </w:r>
          </w:p>
        </w:tc>
      </w:tr>
      <w:tr w:rsidR="007702EA" w:rsidRPr="007702EA" w14:paraId="52D54DB2" w14:textId="77777777" w:rsidTr="00532E0B">
        <w:trPr>
          <w:jc w:val="center"/>
        </w:trPr>
        <w:tc>
          <w:tcPr>
            <w:tcW w:w="4876" w:type="dxa"/>
            <w:hideMark/>
          </w:tcPr>
          <w:p w14:paraId="05B6792E" w14:textId="77777777" w:rsidR="00532E0B" w:rsidRPr="007702EA" w:rsidRDefault="00532E0B">
            <w:pPr>
              <w:pStyle w:val="Normal6"/>
              <w:rPr>
                <w:noProof/>
              </w:rPr>
            </w:pPr>
            <w:r w:rsidRPr="007702EA">
              <w:rPr>
                <w:noProof/>
              </w:rPr>
              <w:t>4.</w:t>
            </w:r>
            <w:r w:rsidRPr="007702EA">
              <w:tab/>
            </w:r>
            <w:r w:rsidRPr="007702EA">
              <w:rPr>
                <w:noProof/>
              </w:rPr>
              <w:t>Vastuvõtvas liikmesriigis kontrollib sõrmejälgede andmete vastavalt artiklile 15 saadud võrdlustulemusi viivitamata selle riigi eeskirjade kohaselt määratud sõrmejäljeekspert, kes on saanud väljaõppe sõrmejälgede võrdlemiseks just käesoleva määrusega ette nähtud viisidel. Päritoluliikmesriik teostab käesoleva määruse artikli 1 lõike 1 punktides a ja b sätestatud eesmärgil lõpliku identifitseerimise koostöös teiste asjaomaste liikmesriikidega.</w:t>
            </w:r>
          </w:p>
        </w:tc>
        <w:tc>
          <w:tcPr>
            <w:tcW w:w="4876" w:type="dxa"/>
            <w:hideMark/>
          </w:tcPr>
          <w:p w14:paraId="445382FF" w14:textId="77777777" w:rsidR="00532E0B" w:rsidRPr="007702EA" w:rsidRDefault="00532E0B" w:rsidP="00CC195F">
            <w:pPr>
              <w:pStyle w:val="Normal6"/>
              <w:rPr>
                <w:noProof/>
                <w:szCs w:val="24"/>
              </w:rPr>
            </w:pPr>
            <w:r w:rsidRPr="007702EA">
              <w:rPr>
                <w:noProof/>
              </w:rPr>
              <w:t>4.</w:t>
            </w:r>
            <w:r w:rsidRPr="007702EA">
              <w:tab/>
            </w:r>
            <w:r w:rsidRPr="007702EA">
              <w:rPr>
                <w:noProof/>
              </w:rPr>
              <w:t>Vastuvõtvas liikmesriigis kontrollib sõrmejälgede andmete vastavalt artiklile 15 saadud võrdlustulemusi viivitamata selle riigi eeskirjade kohaselt määratud sõrmejäljeekspert, kes on saanud väljaõppe sõrmejälgede võrdlemiseks just käesoleva määrusega ette nähtud viisidel.</w:t>
            </w:r>
            <w:r w:rsidRPr="007702EA">
              <w:rPr>
                <w:b/>
                <w:i/>
                <w:noProof/>
              </w:rPr>
              <w:t xml:space="preserve"> Kui kesksüsteemis saadakse sõrmejälgede ja näokujutise andmete alusel kokkulangevus, võivad liikmesriigid vajaduse korral näokujutise andmete võrdlustulemusi kontrollida ja kõrvutada.</w:t>
            </w:r>
            <w:r w:rsidRPr="007702EA">
              <w:rPr>
                <w:noProof/>
              </w:rPr>
              <w:t xml:space="preserve"> Päritoluliikmesriik teostab käesoleva määruse artikli 1 lõike 1 punktides a ja b sätestatud eesmärgil lõpliku identifitseerimise koostöös teiste asjaomaste liikmesriikidega.</w:t>
            </w:r>
          </w:p>
        </w:tc>
      </w:tr>
    </w:tbl>
    <w:p w14:paraId="5C12966E"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5021E1F6" w14:textId="77777777" w:rsidR="00532E0B" w:rsidRPr="007702EA" w:rsidRDefault="00532E0B" w:rsidP="00532E0B">
      <w:pPr>
        <w:pStyle w:val="JustificationTitle"/>
        <w:rPr>
          <w:noProof/>
        </w:rPr>
      </w:pPr>
      <w:r w:rsidRPr="007702EA">
        <w:rPr>
          <w:rStyle w:val="HideTWBExt"/>
          <w:i w:val="0"/>
          <w:color w:val="auto"/>
        </w:rPr>
        <w:lastRenderedPageBreak/>
        <w:t>&lt;TitreJust&gt;</w:t>
      </w:r>
      <w:r w:rsidRPr="007702EA">
        <w:rPr>
          <w:noProof/>
        </w:rPr>
        <w:t>Selgitus</w:t>
      </w:r>
      <w:r w:rsidRPr="007702EA">
        <w:rPr>
          <w:rStyle w:val="HideTWBExt"/>
          <w:i w:val="0"/>
          <w:color w:val="auto"/>
        </w:rPr>
        <w:t>&lt;/TitreJust&gt;</w:t>
      </w:r>
    </w:p>
    <w:p w14:paraId="3EE678B4" w14:textId="16D42401" w:rsidR="00532E0B" w:rsidRPr="007702EA" w:rsidRDefault="00532E0B" w:rsidP="00532E0B">
      <w:pPr>
        <w:pStyle w:val="Normal12Italic"/>
        <w:rPr>
          <w:noProof/>
        </w:rPr>
      </w:pPr>
      <w:r w:rsidRPr="007702EA">
        <w:t>Käesoleva määruse jõustumisel peaksid võrdlemised põhinema sõrmejälgede ja näokujutise andmetel.</w:t>
      </w:r>
    </w:p>
    <w:p w14:paraId="2AB15F2B" w14:textId="77777777" w:rsidR="00532E0B" w:rsidRPr="007702EA" w:rsidRDefault="00532E0B" w:rsidP="00532E0B">
      <w:pPr>
        <w:rPr>
          <w:noProof/>
        </w:rPr>
      </w:pPr>
      <w:r w:rsidRPr="007702EA">
        <w:rPr>
          <w:rStyle w:val="HideTWBExt"/>
          <w:color w:val="auto"/>
        </w:rPr>
        <w:t>&lt;/Amend&gt;</w:t>
      </w:r>
    </w:p>
    <w:p w14:paraId="719CBCED" w14:textId="73DC51AE"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55</w:t>
      </w:r>
      <w:r w:rsidRPr="007702EA">
        <w:rPr>
          <w:rStyle w:val="HideTWBExt"/>
          <w:b w:val="0"/>
          <w:color w:val="auto"/>
        </w:rPr>
        <w:t>&lt;/NumAm&gt;</w:t>
      </w:r>
    </w:p>
    <w:p w14:paraId="2508B4CE"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5A0CFB1B"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26 – lõige 5 – lõik 1</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03257AB1" w14:textId="77777777" w:rsidTr="00532E0B">
        <w:trPr>
          <w:jc w:val="center"/>
        </w:trPr>
        <w:tc>
          <w:tcPr>
            <w:tcW w:w="9752" w:type="dxa"/>
            <w:gridSpan w:val="2"/>
          </w:tcPr>
          <w:p w14:paraId="3F0A2475" w14:textId="77777777" w:rsidR="00532E0B" w:rsidRPr="007702EA" w:rsidRDefault="00532E0B">
            <w:pPr>
              <w:keepNext/>
              <w:rPr>
                <w:noProof/>
              </w:rPr>
            </w:pPr>
          </w:p>
        </w:tc>
      </w:tr>
      <w:tr w:rsidR="007702EA" w:rsidRPr="007702EA" w14:paraId="142F8E16" w14:textId="77777777" w:rsidTr="00532E0B">
        <w:trPr>
          <w:jc w:val="center"/>
        </w:trPr>
        <w:tc>
          <w:tcPr>
            <w:tcW w:w="4876" w:type="dxa"/>
            <w:hideMark/>
          </w:tcPr>
          <w:p w14:paraId="4FE09824" w14:textId="77777777" w:rsidR="00532E0B" w:rsidRPr="007702EA" w:rsidRDefault="00532E0B">
            <w:pPr>
              <w:pStyle w:val="ColumnHeading"/>
              <w:keepNext/>
              <w:rPr>
                <w:noProof/>
              </w:rPr>
            </w:pPr>
            <w:r w:rsidRPr="007702EA">
              <w:rPr>
                <w:noProof/>
              </w:rPr>
              <w:t>Komisjoni ettepanek</w:t>
            </w:r>
          </w:p>
        </w:tc>
        <w:tc>
          <w:tcPr>
            <w:tcW w:w="4876" w:type="dxa"/>
            <w:hideMark/>
          </w:tcPr>
          <w:p w14:paraId="76396DA0" w14:textId="77777777" w:rsidR="00532E0B" w:rsidRPr="007702EA" w:rsidRDefault="00532E0B">
            <w:pPr>
              <w:pStyle w:val="ColumnHeading"/>
              <w:keepNext/>
              <w:rPr>
                <w:noProof/>
              </w:rPr>
            </w:pPr>
            <w:r w:rsidRPr="007702EA">
              <w:rPr>
                <w:noProof/>
              </w:rPr>
              <w:t>Muudatusettepanek</w:t>
            </w:r>
          </w:p>
        </w:tc>
      </w:tr>
      <w:tr w:rsidR="007702EA" w:rsidRPr="007702EA" w14:paraId="4BD937F0" w14:textId="77777777" w:rsidTr="00532E0B">
        <w:trPr>
          <w:jc w:val="center"/>
        </w:trPr>
        <w:tc>
          <w:tcPr>
            <w:tcW w:w="4876" w:type="dxa"/>
            <w:hideMark/>
          </w:tcPr>
          <w:p w14:paraId="7F6A9850" w14:textId="77777777" w:rsidR="00532E0B" w:rsidRPr="007702EA" w:rsidRDefault="00532E0B">
            <w:pPr>
              <w:pStyle w:val="Normal6"/>
              <w:rPr>
                <w:noProof/>
              </w:rPr>
            </w:pPr>
            <w:r w:rsidRPr="007702EA">
              <w:rPr>
                <w:noProof/>
              </w:rPr>
              <w:t>Vastuvõtvas liikmesriigis kontrollitakse ja kõrvutatakse viivitamatult näokujutise andmete artikli 16 kohaselt saadud võrdlustulemusi. Päritoluliikmesriik teostab käesoleva määruse artikli 1 lõike 1 punktides a ja b sätestatud eesmärgil lõpliku identifitseerimise koostöös teiste asjaomaste liikmesriikidega.</w:t>
            </w:r>
          </w:p>
        </w:tc>
        <w:tc>
          <w:tcPr>
            <w:tcW w:w="4876" w:type="dxa"/>
            <w:hideMark/>
          </w:tcPr>
          <w:p w14:paraId="3762295A" w14:textId="06F94ABC" w:rsidR="00532E0B" w:rsidRPr="007702EA" w:rsidRDefault="00532E0B" w:rsidP="00332621">
            <w:pPr>
              <w:pStyle w:val="Normal6"/>
              <w:rPr>
                <w:noProof/>
                <w:szCs w:val="24"/>
              </w:rPr>
            </w:pPr>
            <w:r w:rsidRPr="007702EA">
              <w:rPr>
                <w:noProof/>
              </w:rPr>
              <w:t>Vastuvõtvas liikmesriigis kontrollitakse ja kõrvutatakse viivitamatult näokujutise andmete artikli 16 kohaselt saadud võrdlustulemusi</w:t>
            </w:r>
            <w:r w:rsidRPr="007702EA">
              <w:rPr>
                <w:b/>
                <w:i/>
                <w:noProof/>
              </w:rPr>
              <w:t>, vajaduse korral eriväljaõppe saanud eksperdi poolt ja riigi eeskirjade kohaselt</w:t>
            </w:r>
            <w:r w:rsidRPr="007702EA">
              <w:rPr>
                <w:noProof/>
              </w:rPr>
              <w:t>. Päritoluliikmesriik teostab käesoleva määruse artikli 1 lõike 1 punktides a ja b sätestatud eesmärgil lõpliku identifitseerimise koostöös teiste asjaomaste liikmesriikidega.</w:t>
            </w:r>
          </w:p>
        </w:tc>
      </w:tr>
    </w:tbl>
    <w:p w14:paraId="6743CEA6"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2F5B95B1" w14:textId="77777777" w:rsidR="00532E0B" w:rsidRPr="007702EA" w:rsidRDefault="00532E0B" w:rsidP="00532E0B">
      <w:pPr>
        <w:rPr>
          <w:noProof/>
        </w:rPr>
      </w:pPr>
      <w:r w:rsidRPr="007702EA">
        <w:rPr>
          <w:rStyle w:val="HideTWBExt"/>
          <w:color w:val="auto"/>
        </w:rPr>
        <w:t>&lt;/Amend&gt;</w:t>
      </w:r>
    </w:p>
    <w:p w14:paraId="678A638B" w14:textId="521A6926"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56</w:t>
      </w:r>
      <w:r w:rsidRPr="007702EA">
        <w:rPr>
          <w:rStyle w:val="HideTWBExt"/>
          <w:b w:val="0"/>
          <w:color w:val="auto"/>
        </w:rPr>
        <w:t>&lt;/NumAm&gt;</w:t>
      </w:r>
    </w:p>
    <w:p w14:paraId="4319A6D5"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4A222354"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30 – lõige 2 – lõik 2</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3EB0EA56" w14:textId="77777777" w:rsidTr="00532E0B">
        <w:trPr>
          <w:jc w:val="center"/>
        </w:trPr>
        <w:tc>
          <w:tcPr>
            <w:tcW w:w="9752" w:type="dxa"/>
            <w:gridSpan w:val="2"/>
          </w:tcPr>
          <w:p w14:paraId="1AB22137" w14:textId="77777777" w:rsidR="00532E0B" w:rsidRPr="007702EA" w:rsidRDefault="00532E0B">
            <w:pPr>
              <w:keepNext/>
              <w:rPr>
                <w:noProof/>
              </w:rPr>
            </w:pPr>
          </w:p>
        </w:tc>
      </w:tr>
      <w:tr w:rsidR="007702EA" w:rsidRPr="007702EA" w14:paraId="1AF710BC" w14:textId="77777777" w:rsidTr="00532E0B">
        <w:trPr>
          <w:jc w:val="center"/>
        </w:trPr>
        <w:tc>
          <w:tcPr>
            <w:tcW w:w="4876" w:type="dxa"/>
            <w:hideMark/>
          </w:tcPr>
          <w:p w14:paraId="241AB74A" w14:textId="77777777" w:rsidR="00532E0B" w:rsidRPr="007702EA" w:rsidRDefault="00532E0B">
            <w:pPr>
              <w:pStyle w:val="ColumnHeading"/>
              <w:keepNext/>
              <w:rPr>
                <w:noProof/>
              </w:rPr>
            </w:pPr>
            <w:r w:rsidRPr="007702EA">
              <w:rPr>
                <w:noProof/>
              </w:rPr>
              <w:t>Komisjoni ettepanek</w:t>
            </w:r>
          </w:p>
        </w:tc>
        <w:tc>
          <w:tcPr>
            <w:tcW w:w="4876" w:type="dxa"/>
            <w:hideMark/>
          </w:tcPr>
          <w:p w14:paraId="2FF667C0" w14:textId="77777777" w:rsidR="00532E0B" w:rsidRPr="007702EA" w:rsidRDefault="00532E0B">
            <w:pPr>
              <w:pStyle w:val="ColumnHeading"/>
              <w:keepNext/>
              <w:rPr>
                <w:noProof/>
              </w:rPr>
            </w:pPr>
            <w:r w:rsidRPr="007702EA">
              <w:rPr>
                <w:noProof/>
              </w:rPr>
              <w:t>Muudatusettepanek</w:t>
            </w:r>
          </w:p>
        </w:tc>
      </w:tr>
      <w:tr w:rsidR="007702EA" w:rsidRPr="007702EA" w14:paraId="3A2D192D" w14:textId="77777777" w:rsidTr="00532E0B">
        <w:trPr>
          <w:jc w:val="center"/>
        </w:trPr>
        <w:tc>
          <w:tcPr>
            <w:tcW w:w="4876" w:type="dxa"/>
            <w:hideMark/>
          </w:tcPr>
          <w:p w14:paraId="1349C9ED" w14:textId="77777777" w:rsidR="00532E0B" w:rsidRPr="007702EA" w:rsidRDefault="00532E0B">
            <w:pPr>
              <w:pStyle w:val="Normal6"/>
              <w:rPr>
                <w:noProof/>
              </w:rPr>
            </w:pPr>
            <w:r w:rsidRPr="007702EA">
              <w:rPr>
                <w:noProof/>
              </w:rPr>
              <w:t xml:space="preserve">Kui artikli 10 lõike 1, artikli 13 lõike 1 ja artikli 14 lõike 1 reguleerimisalasse kuuluv isik on alaealine, </w:t>
            </w:r>
            <w:r w:rsidRPr="007702EA">
              <w:rPr>
                <w:b/>
                <w:i/>
                <w:noProof/>
              </w:rPr>
              <w:t>annavad</w:t>
            </w:r>
            <w:r w:rsidRPr="007702EA">
              <w:rPr>
                <w:noProof/>
              </w:rPr>
              <w:t xml:space="preserve"> liikmesriigid teavet eakohasel viisil.</w:t>
            </w:r>
          </w:p>
        </w:tc>
        <w:tc>
          <w:tcPr>
            <w:tcW w:w="4876" w:type="dxa"/>
            <w:hideMark/>
          </w:tcPr>
          <w:p w14:paraId="10D44378" w14:textId="72A00AFB" w:rsidR="00532E0B" w:rsidRPr="007702EA" w:rsidRDefault="00532E0B" w:rsidP="0030208E">
            <w:pPr>
              <w:pStyle w:val="Normal6"/>
              <w:rPr>
                <w:noProof/>
                <w:szCs w:val="24"/>
              </w:rPr>
            </w:pPr>
            <w:r w:rsidRPr="007702EA">
              <w:rPr>
                <w:noProof/>
              </w:rPr>
              <w:t xml:space="preserve">Kui artikli 10 lõike 1, artikli 13 lõike 1 ja artikli 14 lõike 1 reguleerimisalasse kuuluv isik on alaealine, </w:t>
            </w:r>
            <w:r w:rsidRPr="007702EA">
              <w:rPr>
                <w:b/>
                <w:i/>
                <w:noProof/>
              </w:rPr>
              <w:t>tagavad</w:t>
            </w:r>
            <w:r w:rsidRPr="007702EA">
              <w:rPr>
                <w:noProof/>
              </w:rPr>
              <w:t xml:space="preserve"> liikmesriigid</w:t>
            </w:r>
            <w:r w:rsidRPr="007702EA">
              <w:rPr>
                <w:b/>
                <w:i/>
                <w:noProof/>
              </w:rPr>
              <w:t>, et isik saab menetlusest aru, andes</w:t>
            </w:r>
            <w:r w:rsidRPr="007702EA">
              <w:rPr>
                <w:noProof/>
              </w:rPr>
              <w:t xml:space="preserve"> teavet eakohasel viisil</w:t>
            </w:r>
            <w:r w:rsidRPr="007702EA">
              <w:rPr>
                <w:b/>
                <w:i/>
                <w:noProof/>
              </w:rPr>
              <w:t>, nii suuliselt kui ka kirjalikult, kasutades infolehti, illustratiivseid pilte või ettenäitamist või kõigi nende kombinatsiooni, mis on mõeldud spetsiaalselt selgitama alaealistele sõrmejälgede võtmise ja näokujutise jäädvustamise menetlust</w:t>
            </w:r>
            <w:r w:rsidRPr="007702EA">
              <w:rPr>
                <w:noProof/>
              </w:rPr>
              <w:t>.</w:t>
            </w:r>
          </w:p>
        </w:tc>
      </w:tr>
    </w:tbl>
    <w:p w14:paraId="6F2BB13B"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7A3B151F" w14:textId="77777777" w:rsidR="00532E0B" w:rsidRPr="007702EA" w:rsidRDefault="00532E0B" w:rsidP="00532E0B">
      <w:pPr>
        <w:pStyle w:val="JustificationTitle"/>
        <w:rPr>
          <w:noProof/>
        </w:rPr>
      </w:pPr>
      <w:r w:rsidRPr="007702EA">
        <w:rPr>
          <w:rStyle w:val="HideTWBExt"/>
          <w:i w:val="0"/>
          <w:color w:val="auto"/>
        </w:rPr>
        <w:lastRenderedPageBreak/>
        <w:t>&lt;TitreJust&gt;</w:t>
      </w:r>
      <w:r w:rsidRPr="007702EA">
        <w:rPr>
          <w:noProof/>
        </w:rPr>
        <w:t>Selgitus</w:t>
      </w:r>
      <w:r w:rsidRPr="007702EA">
        <w:rPr>
          <w:rStyle w:val="HideTWBExt"/>
          <w:i w:val="0"/>
          <w:color w:val="auto"/>
        </w:rPr>
        <w:t>&lt;/TitreJust&gt;</w:t>
      </w:r>
    </w:p>
    <w:p w14:paraId="47A64DA8" w14:textId="77777777" w:rsidR="00532E0B" w:rsidRPr="007702EA" w:rsidRDefault="00532E0B" w:rsidP="00532E0B">
      <w:pPr>
        <w:pStyle w:val="Normal12Italic"/>
        <w:rPr>
          <w:noProof/>
        </w:rPr>
      </w:pPr>
      <w:r w:rsidRPr="007702EA">
        <w:t>Lapse huvid peaksid olema käesoleva määruse oluline osa. Muudatusettepanek on seotud muudatusettepanekuga nr 2 (kodifitseerimata tekst).</w:t>
      </w:r>
    </w:p>
    <w:p w14:paraId="51FE0890" w14:textId="77777777" w:rsidR="00532E0B" w:rsidRPr="007702EA" w:rsidRDefault="00532E0B" w:rsidP="00532E0B">
      <w:pPr>
        <w:rPr>
          <w:noProof/>
        </w:rPr>
      </w:pPr>
      <w:r w:rsidRPr="007702EA">
        <w:rPr>
          <w:rStyle w:val="HideTWBExt"/>
          <w:color w:val="auto"/>
        </w:rPr>
        <w:t>&lt;/Amend&gt;</w:t>
      </w:r>
    </w:p>
    <w:p w14:paraId="199B50AF" w14:textId="027CF0CF"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57</w:t>
      </w:r>
      <w:r w:rsidRPr="007702EA">
        <w:rPr>
          <w:rStyle w:val="HideTWBExt"/>
          <w:b w:val="0"/>
          <w:color w:val="auto"/>
        </w:rPr>
        <w:t>&lt;/NumAm&gt;</w:t>
      </w:r>
    </w:p>
    <w:p w14:paraId="76731147"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376ACA7A" w14:textId="2A485FE9" w:rsidR="00532E0B" w:rsidRPr="007702EA" w:rsidRDefault="00532E0B" w:rsidP="00532E0B">
      <w:pPr>
        <w:pStyle w:val="NormalBold"/>
        <w:rPr>
          <w:noProof/>
        </w:rPr>
      </w:pPr>
      <w:r w:rsidRPr="007702EA">
        <w:rPr>
          <w:rStyle w:val="HideTWBExt"/>
          <w:b w:val="0"/>
          <w:color w:val="auto"/>
        </w:rPr>
        <w:t>&lt;Article&gt;</w:t>
      </w:r>
      <w:r w:rsidRPr="007702EA">
        <w:rPr>
          <w:noProof/>
        </w:rPr>
        <w:t>Artikkel 38 – lõige 1 – sissejuhatav osa</w:t>
      </w:r>
      <w:r w:rsidRPr="007702EA">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2451EB9A" w14:textId="77777777" w:rsidTr="00A67AC6">
        <w:trPr>
          <w:jc w:val="center"/>
        </w:trPr>
        <w:tc>
          <w:tcPr>
            <w:tcW w:w="9752" w:type="dxa"/>
            <w:gridSpan w:val="2"/>
          </w:tcPr>
          <w:p w14:paraId="16E68390" w14:textId="77777777" w:rsidR="00532E0B" w:rsidRPr="007702EA" w:rsidRDefault="00532E0B">
            <w:pPr>
              <w:keepNext/>
              <w:rPr>
                <w:noProof/>
              </w:rPr>
            </w:pPr>
          </w:p>
        </w:tc>
      </w:tr>
      <w:tr w:rsidR="007702EA" w:rsidRPr="007702EA" w14:paraId="4E4BF838" w14:textId="77777777" w:rsidTr="00A67AC6">
        <w:trPr>
          <w:jc w:val="center"/>
        </w:trPr>
        <w:tc>
          <w:tcPr>
            <w:tcW w:w="4876" w:type="dxa"/>
            <w:hideMark/>
          </w:tcPr>
          <w:p w14:paraId="75C846F0" w14:textId="77777777" w:rsidR="00532E0B" w:rsidRPr="007702EA" w:rsidRDefault="00532E0B">
            <w:pPr>
              <w:pStyle w:val="ColumnHeading"/>
              <w:keepNext/>
              <w:rPr>
                <w:noProof/>
              </w:rPr>
            </w:pPr>
            <w:r w:rsidRPr="007702EA">
              <w:rPr>
                <w:noProof/>
              </w:rPr>
              <w:t>Komisjoni ettepanek</w:t>
            </w:r>
          </w:p>
        </w:tc>
        <w:tc>
          <w:tcPr>
            <w:tcW w:w="4876" w:type="dxa"/>
            <w:hideMark/>
          </w:tcPr>
          <w:p w14:paraId="1F5656C8" w14:textId="77777777" w:rsidR="00532E0B" w:rsidRPr="007702EA" w:rsidRDefault="00532E0B">
            <w:pPr>
              <w:pStyle w:val="ColumnHeading"/>
              <w:keepNext/>
              <w:rPr>
                <w:noProof/>
              </w:rPr>
            </w:pPr>
            <w:r w:rsidRPr="007702EA">
              <w:rPr>
                <w:noProof/>
              </w:rPr>
              <w:t>Muudatusettepanek</w:t>
            </w:r>
          </w:p>
        </w:tc>
      </w:tr>
      <w:tr w:rsidR="007702EA" w:rsidRPr="007702EA" w14:paraId="2AA44463" w14:textId="77777777" w:rsidTr="00A67AC6">
        <w:trPr>
          <w:jc w:val="center"/>
        </w:trPr>
        <w:tc>
          <w:tcPr>
            <w:tcW w:w="4876" w:type="dxa"/>
            <w:hideMark/>
          </w:tcPr>
          <w:p w14:paraId="537E53B6" w14:textId="77777777" w:rsidR="00532E0B" w:rsidRPr="007702EA" w:rsidRDefault="00532E0B">
            <w:pPr>
              <w:pStyle w:val="Normal6"/>
              <w:rPr>
                <w:noProof/>
              </w:rPr>
            </w:pPr>
            <w:r w:rsidRPr="007702EA">
              <w:rPr>
                <w:noProof/>
              </w:rPr>
              <w:t>1.</w:t>
            </w:r>
            <w:r w:rsidRPr="007702EA">
              <w:tab/>
            </w:r>
            <w:r w:rsidRPr="007702EA">
              <w:rPr>
                <w:noProof/>
              </w:rPr>
              <w:t xml:space="preserve">Erandina käesoleva määruse artiklist 37 võib artikli 10 lõikes 1, artikli 13 lõikes 2, artikli 14 lõikes 1 osutatud isikuid käsitlevaid isikuandmeid, mis liikmesriik sai artikli 1 lõike 1 punktis a või b sätestatud eesmärgil tuvastatud kokkulangevuse tulemusel, kolmandatele riikidele edastada või kättesaadavaks teha kooskõlas määruse (EL) nr </w:t>
            </w:r>
            <w:r w:rsidRPr="007702EA">
              <w:rPr>
                <w:b/>
                <w:i/>
                <w:noProof/>
              </w:rPr>
              <w:t>[…</w:t>
            </w:r>
            <w:r w:rsidRPr="007702EA">
              <w:rPr>
                <w:noProof/>
              </w:rPr>
              <w:t>/</w:t>
            </w:r>
            <w:r w:rsidRPr="007702EA">
              <w:rPr>
                <w:b/>
                <w:i/>
                <w:noProof/>
              </w:rPr>
              <w:t>2016] artikliga 46</w:t>
            </w:r>
            <w:r w:rsidRPr="007702EA">
              <w:rPr>
                <w:noProof/>
              </w:rPr>
              <w:t>, kui see on vajalik, et tagasisaatmise eesmärgil kolmanda riigi kodaniku isiku kindlakstegemist tõendada, ja üksnes juhul, kui täidetud on järgmised tingimused:</w:t>
            </w:r>
          </w:p>
        </w:tc>
        <w:tc>
          <w:tcPr>
            <w:tcW w:w="4876" w:type="dxa"/>
            <w:hideMark/>
          </w:tcPr>
          <w:p w14:paraId="305E3F04" w14:textId="3AABC189" w:rsidR="00532E0B" w:rsidRPr="007702EA" w:rsidRDefault="00532E0B" w:rsidP="000D7A4C">
            <w:pPr>
              <w:pStyle w:val="Normal6"/>
              <w:rPr>
                <w:noProof/>
                <w:szCs w:val="24"/>
              </w:rPr>
            </w:pPr>
            <w:r w:rsidRPr="007702EA">
              <w:rPr>
                <w:noProof/>
              </w:rPr>
              <w:t>1.</w:t>
            </w:r>
            <w:r w:rsidRPr="007702EA">
              <w:tab/>
            </w:r>
            <w:r w:rsidRPr="007702EA">
              <w:rPr>
                <w:noProof/>
              </w:rPr>
              <w:t xml:space="preserve">Erandina käesoleva määruse artiklist 37 võib artikli 10 lõikes 1, artikli 13 lõikes 2, artikli 14 lõikes 1 osutatud isikuid käsitlevaid isikuandmeid, mis liikmesriik sai artikli 1 lõike 1 punktis a või b sätestatud eesmärgil tuvastatud kokkulangevuse tulemusel, kolmandatele riikidele edastada või kättesaadavaks teha kooskõlas määruse (EL) nr </w:t>
            </w:r>
            <w:r w:rsidRPr="007702EA">
              <w:rPr>
                <w:b/>
                <w:i/>
                <w:noProof/>
              </w:rPr>
              <w:t>2016</w:t>
            </w:r>
            <w:r w:rsidRPr="007702EA">
              <w:rPr>
                <w:noProof/>
              </w:rPr>
              <w:t>/</w:t>
            </w:r>
            <w:r w:rsidRPr="007702EA">
              <w:rPr>
                <w:b/>
                <w:i/>
                <w:noProof/>
              </w:rPr>
              <w:t>679 V peatükiga</w:t>
            </w:r>
            <w:r w:rsidRPr="007702EA">
              <w:rPr>
                <w:noProof/>
              </w:rPr>
              <w:t>, kui see on vajalik, et tagasisaatmise eesmärgil kolmanda riigi kodaniku</w:t>
            </w:r>
            <w:r w:rsidRPr="007702EA">
              <w:rPr>
                <w:b/>
                <w:i/>
                <w:noProof/>
              </w:rPr>
              <w:t xml:space="preserve"> isiku või kodakondsuseta</w:t>
            </w:r>
            <w:r w:rsidRPr="007702EA">
              <w:rPr>
                <w:noProof/>
              </w:rPr>
              <w:t xml:space="preserve"> isiku kindlakstegemist tõendada, ja üksnes juhul, kui täidetud on järgmised tingimused:</w:t>
            </w:r>
          </w:p>
        </w:tc>
      </w:tr>
    </w:tbl>
    <w:p w14:paraId="7AE04BD3"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09C9D0E5" w14:textId="77777777" w:rsidR="00532E0B" w:rsidRPr="007702EA" w:rsidRDefault="00532E0B" w:rsidP="00532E0B">
      <w:pPr>
        <w:rPr>
          <w:noProof/>
        </w:rPr>
      </w:pPr>
      <w:r w:rsidRPr="007702EA">
        <w:rPr>
          <w:rStyle w:val="HideTWBExt"/>
          <w:color w:val="auto"/>
        </w:rPr>
        <w:t>&lt;/Amend&gt;</w:t>
      </w:r>
    </w:p>
    <w:p w14:paraId="1E5FA2C2" w14:textId="3B1C49F1" w:rsidR="00FB119D" w:rsidRPr="007702EA" w:rsidRDefault="00FB119D" w:rsidP="00FB119D">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58</w:t>
      </w:r>
      <w:r w:rsidRPr="007702EA">
        <w:rPr>
          <w:rStyle w:val="HideTWBExt"/>
          <w:b w:val="0"/>
          <w:color w:val="auto"/>
        </w:rPr>
        <w:t>&lt;/NumAm&gt;</w:t>
      </w:r>
    </w:p>
    <w:p w14:paraId="55F39D7B" w14:textId="77777777" w:rsidR="00FB119D" w:rsidRPr="007702EA" w:rsidRDefault="00FB119D" w:rsidP="00FB119D">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7DED4994" w14:textId="77777777" w:rsidR="00FB119D" w:rsidRPr="007702EA" w:rsidRDefault="00FB119D" w:rsidP="00FB119D">
      <w:pPr>
        <w:pStyle w:val="NormalBold"/>
        <w:rPr>
          <w:noProof/>
        </w:rPr>
      </w:pPr>
      <w:r w:rsidRPr="007702EA">
        <w:rPr>
          <w:rStyle w:val="HideTWBExt"/>
          <w:b w:val="0"/>
          <w:color w:val="auto"/>
        </w:rPr>
        <w:t>&lt;Article&gt;</w:t>
      </w:r>
      <w:r w:rsidRPr="007702EA">
        <w:rPr>
          <w:noProof/>
        </w:rPr>
        <w:t xml:space="preserve">Artikkel 40 a (uus) </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322BA4AD" w14:textId="77777777" w:rsidTr="00CB3CFF">
        <w:trPr>
          <w:jc w:val="center"/>
        </w:trPr>
        <w:tc>
          <w:tcPr>
            <w:tcW w:w="9752" w:type="dxa"/>
            <w:gridSpan w:val="2"/>
          </w:tcPr>
          <w:p w14:paraId="132CA110" w14:textId="77777777" w:rsidR="00FB119D" w:rsidRPr="007702EA" w:rsidRDefault="00FB119D" w:rsidP="00CB3CFF">
            <w:pPr>
              <w:keepNext/>
              <w:rPr>
                <w:noProof/>
              </w:rPr>
            </w:pPr>
          </w:p>
        </w:tc>
      </w:tr>
      <w:tr w:rsidR="007702EA" w:rsidRPr="007702EA" w14:paraId="2EAB21FA" w14:textId="77777777" w:rsidTr="00CB3CFF">
        <w:trPr>
          <w:jc w:val="center"/>
        </w:trPr>
        <w:tc>
          <w:tcPr>
            <w:tcW w:w="4876" w:type="dxa"/>
            <w:hideMark/>
          </w:tcPr>
          <w:p w14:paraId="4F594DB9" w14:textId="77777777" w:rsidR="00FB119D" w:rsidRPr="007702EA" w:rsidRDefault="00FB119D" w:rsidP="00CB3CFF">
            <w:pPr>
              <w:pStyle w:val="ColumnHeading"/>
              <w:keepNext/>
              <w:rPr>
                <w:noProof/>
              </w:rPr>
            </w:pPr>
            <w:r w:rsidRPr="007702EA">
              <w:rPr>
                <w:noProof/>
              </w:rPr>
              <w:t>Komisjoni ettepanek</w:t>
            </w:r>
          </w:p>
        </w:tc>
        <w:tc>
          <w:tcPr>
            <w:tcW w:w="4876" w:type="dxa"/>
            <w:hideMark/>
          </w:tcPr>
          <w:p w14:paraId="300799FC" w14:textId="77777777" w:rsidR="00FB119D" w:rsidRPr="007702EA" w:rsidRDefault="00FB119D" w:rsidP="00CB3CFF">
            <w:pPr>
              <w:pStyle w:val="ColumnHeading"/>
              <w:keepNext/>
              <w:rPr>
                <w:noProof/>
              </w:rPr>
            </w:pPr>
            <w:r w:rsidRPr="007702EA">
              <w:rPr>
                <w:noProof/>
              </w:rPr>
              <w:t>Muudatusettepanek</w:t>
            </w:r>
          </w:p>
        </w:tc>
      </w:tr>
      <w:tr w:rsidR="007702EA" w:rsidRPr="007702EA" w14:paraId="5832F347" w14:textId="77777777" w:rsidTr="00CB3CFF">
        <w:trPr>
          <w:jc w:val="center"/>
        </w:trPr>
        <w:tc>
          <w:tcPr>
            <w:tcW w:w="4876" w:type="dxa"/>
            <w:hideMark/>
          </w:tcPr>
          <w:p w14:paraId="76434DF5" w14:textId="77777777" w:rsidR="00FB119D" w:rsidRPr="007702EA" w:rsidRDefault="00FB119D" w:rsidP="00CB3CFF">
            <w:pPr>
              <w:pStyle w:val="Normal6"/>
              <w:rPr>
                <w:noProof/>
              </w:rPr>
            </w:pPr>
          </w:p>
        </w:tc>
        <w:tc>
          <w:tcPr>
            <w:tcW w:w="4876" w:type="dxa"/>
            <w:hideMark/>
          </w:tcPr>
          <w:p w14:paraId="0F129D8D" w14:textId="77777777" w:rsidR="00FB119D" w:rsidRPr="007702EA" w:rsidRDefault="00E01A77" w:rsidP="00CB3CFF">
            <w:pPr>
              <w:pStyle w:val="Normal6"/>
              <w:rPr>
                <w:noProof/>
                <w:szCs w:val="24"/>
              </w:rPr>
            </w:pPr>
            <w:r w:rsidRPr="007702EA">
              <w:rPr>
                <w:b/>
                <w:i/>
                <w:noProof/>
              </w:rPr>
              <w:t>Artikkel 40a</w:t>
            </w:r>
          </w:p>
        </w:tc>
      </w:tr>
      <w:tr w:rsidR="007702EA" w:rsidRPr="007702EA" w14:paraId="20C2A27F" w14:textId="77777777" w:rsidTr="00CB3CFF">
        <w:trPr>
          <w:jc w:val="center"/>
        </w:trPr>
        <w:tc>
          <w:tcPr>
            <w:tcW w:w="4876" w:type="dxa"/>
          </w:tcPr>
          <w:p w14:paraId="35ABC874" w14:textId="77777777" w:rsidR="00E01A77" w:rsidRPr="007702EA" w:rsidRDefault="00E01A77" w:rsidP="00CB3CFF">
            <w:pPr>
              <w:pStyle w:val="Normal6"/>
              <w:rPr>
                <w:b/>
                <w:i/>
                <w:noProof/>
              </w:rPr>
            </w:pPr>
          </w:p>
        </w:tc>
        <w:tc>
          <w:tcPr>
            <w:tcW w:w="4876" w:type="dxa"/>
          </w:tcPr>
          <w:p w14:paraId="1A35E5EE" w14:textId="77777777" w:rsidR="00E01A77" w:rsidRPr="007702EA" w:rsidRDefault="00E01A77" w:rsidP="00CB3CFF">
            <w:pPr>
              <w:pStyle w:val="Normal6"/>
              <w:rPr>
                <w:b/>
                <w:i/>
                <w:noProof/>
              </w:rPr>
            </w:pPr>
            <w:r w:rsidRPr="007702EA">
              <w:rPr>
                <w:b/>
                <w:i/>
                <w:noProof/>
              </w:rPr>
              <w:t>DubliNeti operatiivjuhtimine ja seotud ülesanded</w:t>
            </w:r>
          </w:p>
        </w:tc>
      </w:tr>
      <w:tr w:rsidR="007702EA" w:rsidRPr="007702EA" w14:paraId="66434B35" w14:textId="77777777" w:rsidTr="00CB3CFF">
        <w:trPr>
          <w:jc w:val="center"/>
        </w:trPr>
        <w:tc>
          <w:tcPr>
            <w:tcW w:w="4876" w:type="dxa"/>
          </w:tcPr>
          <w:p w14:paraId="65E09D1A" w14:textId="77777777" w:rsidR="00E01A77" w:rsidRPr="007702EA" w:rsidRDefault="00E01A77" w:rsidP="00CB3CFF">
            <w:pPr>
              <w:pStyle w:val="Normal6"/>
              <w:rPr>
                <w:b/>
                <w:i/>
                <w:noProof/>
              </w:rPr>
            </w:pPr>
          </w:p>
        </w:tc>
        <w:tc>
          <w:tcPr>
            <w:tcW w:w="4876" w:type="dxa"/>
          </w:tcPr>
          <w:p w14:paraId="74F7ECC6" w14:textId="6CD462BB" w:rsidR="00E01A77" w:rsidRPr="007702EA" w:rsidRDefault="00E01A77" w:rsidP="0030208E">
            <w:pPr>
              <w:pStyle w:val="Normal6"/>
              <w:rPr>
                <w:b/>
                <w:i/>
                <w:noProof/>
              </w:rPr>
            </w:pPr>
            <w:r w:rsidRPr="007702EA">
              <w:rPr>
                <w:b/>
                <w:i/>
                <w:noProof/>
              </w:rPr>
              <w:t xml:space="preserve">1. </w:t>
            </w:r>
            <w:r w:rsidRPr="007702EA">
              <w:tab/>
            </w:r>
            <w:r w:rsidRPr="007702EA">
              <w:rPr>
                <w:b/>
                <w:i/>
                <w:noProof/>
              </w:rPr>
              <w:t>Samuti käitab ja haldab eu-LISA eraldi turvalist elektroonilist liikmesriikide ametiasutuste vahelist sidekanalit, nn DubliNet-sidevõrku, mis on moodustatud määruse (EÜ) nr 1560/2003</w:t>
            </w:r>
            <w:r w:rsidRPr="007702EA">
              <w:rPr>
                <w:b/>
                <w:i/>
                <w:noProof/>
                <w:vertAlign w:val="superscript"/>
              </w:rPr>
              <w:t>1a</w:t>
            </w:r>
            <w:r w:rsidRPr="007702EA">
              <w:rPr>
                <w:b/>
                <w:i/>
                <w:noProof/>
              </w:rPr>
              <w:t xml:space="preserve"> artikli 18 alusel määruse (EL) nr [Dublin IV] artiklites 32, 33 ja 46 </w:t>
            </w:r>
            <w:r w:rsidRPr="007702EA">
              <w:rPr>
                <w:b/>
                <w:i/>
                <w:noProof/>
              </w:rPr>
              <w:lastRenderedPageBreak/>
              <w:t>sätestatud otstarbeks.</w:t>
            </w:r>
          </w:p>
        </w:tc>
      </w:tr>
      <w:tr w:rsidR="007702EA" w:rsidRPr="007702EA" w14:paraId="60144FE3" w14:textId="77777777" w:rsidTr="00CB3CFF">
        <w:trPr>
          <w:jc w:val="center"/>
        </w:trPr>
        <w:tc>
          <w:tcPr>
            <w:tcW w:w="4876" w:type="dxa"/>
          </w:tcPr>
          <w:p w14:paraId="3EA92405" w14:textId="77777777" w:rsidR="00E01A77" w:rsidRPr="007702EA" w:rsidRDefault="00E01A77" w:rsidP="00CB3CFF">
            <w:pPr>
              <w:pStyle w:val="Normal6"/>
              <w:rPr>
                <w:b/>
                <w:i/>
                <w:noProof/>
              </w:rPr>
            </w:pPr>
          </w:p>
        </w:tc>
        <w:tc>
          <w:tcPr>
            <w:tcW w:w="4876" w:type="dxa"/>
          </w:tcPr>
          <w:p w14:paraId="79D79FA4" w14:textId="6ACA898C" w:rsidR="00E01A77" w:rsidRPr="007702EA" w:rsidRDefault="00E01A77" w:rsidP="0030208E">
            <w:pPr>
              <w:pStyle w:val="Normal6"/>
              <w:rPr>
                <w:b/>
                <w:i/>
                <w:noProof/>
              </w:rPr>
            </w:pPr>
            <w:r w:rsidRPr="007702EA">
              <w:rPr>
                <w:b/>
                <w:i/>
                <w:noProof/>
              </w:rPr>
              <w:t xml:space="preserve">2. </w:t>
            </w:r>
            <w:r w:rsidRPr="007702EA">
              <w:tab/>
            </w:r>
            <w:r w:rsidRPr="007702EA">
              <w:rPr>
                <w:b/>
                <w:i/>
                <w:noProof/>
              </w:rPr>
              <w:t>DubliNeti operatiivjuhtimine hõlmab kõiki ülesandeid, mis on vajalikud, et tagada DubliNeti kättesaadavus viis päeva nädalas tavalisel tööajal.</w:t>
            </w:r>
          </w:p>
        </w:tc>
      </w:tr>
      <w:tr w:rsidR="007702EA" w:rsidRPr="007702EA" w14:paraId="4010C4BE" w14:textId="77777777" w:rsidTr="00CB3CFF">
        <w:trPr>
          <w:jc w:val="center"/>
        </w:trPr>
        <w:tc>
          <w:tcPr>
            <w:tcW w:w="4876" w:type="dxa"/>
          </w:tcPr>
          <w:p w14:paraId="0649944E" w14:textId="77777777" w:rsidR="00E01A77" w:rsidRPr="007702EA" w:rsidRDefault="00E01A77" w:rsidP="00CB3CFF">
            <w:pPr>
              <w:pStyle w:val="Normal6"/>
              <w:rPr>
                <w:b/>
                <w:i/>
                <w:noProof/>
              </w:rPr>
            </w:pPr>
          </w:p>
        </w:tc>
        <w:tc>
          <w:tcPr>
            <w:tcW w:w="4876" w:type="dxa"/>
          </w:tcPr>
          <w:p w14:paraId="4FCB29D6" w14:textId="770BC06F" w:rsidR="00E01A77" w:rsidRPr="007702EA" w:rsidRDefault="00E01A77" w:rsidP="0030208E">
            <w:pPr>
              <w:pStyle w:val="Normal6"/>
              <w:rPr>
                <w:b/>
                <w:i/>
                <w:noProof/>
              </w:rPr>
            </w:pPr>
            <w:r w:rsidRPr="007702EA">
              <w:rPr>
                <w:b/>
                <w:i/>
                <w:noProof/>
              </w:rPr>
              <w:t xml:space="preserve">3. </w:t>
            </w:r>
            <w:r w:rsidRPr="007702EA">
              <w:tab/>
            </w:r>
            <w:r w:rsidRPr="007702EA">
              <w:rPr>
                <w:b/>
                <w:i/>
                <w:noProof/>
              </w:rPr>
              <w:t>eu-LISA vastutab järgmiste DubliNetiga seotud ülesannete täitmise eest:</w:t>
            </w:r>
          </w:p>
        </w:tc>
      </w:tr>
      <w:tr w:rsidR="007702EA" w:rsidRPr="007702EA" w14:paraId="172B367A" w14:textId="77777777" w:rsidTr="00CB3CFF">
        <w:trPr>
          <w:jc w:val="center"/>
        </w:trPr>
        <w:tc>
          <w:tcPr>
            <w:tcW w:w="4876" w:type="dxa"/>
          </w:tcPr>
          <w:p w14:paraId="5E588A3C" w14:textId="77777777" w:rsidR="00E01A77" w:rsidRPr="007702EA" w:rsidRDefault="00E01A77" w:rsidP="00CB3CFF">
            <w:pPr>
              <w:pStyle w:val="Normal6"/>
              <w:rPr>
                <w:b/>
                <w:i/>
                <w:noProof/>
              </w:rPr>
            </w:pPr>
          </w:p>
        </w:tc>
        <w:tc>
          <w:tcPr>
            <w:tcW w:w="4876" w:type="dxa"/>
          </w:tcPr>
          <w:p w14:paraId="05BBF824" w14:textId="3E2A3AF7" w:rsidR="00E01A77" w:rsidRPr="007702EA" w:rsidRDefault="00E01A77" w:rsidP="0030208E">
            <w:pPr>
              <w:pStyle w:val="Normal6"/>
              <w:rPr>
                <w:b/>
                <w:i/>
                <w:noProof/>
              </w:rPr>
            </w:pPr>
            <w:r w:rsidRPr="007702EA">
              <w:rPr>
                <w:b/>
                <w:i/>
                <w:noProof/>
              </w:rPr>
              <w:t xml:space="preserve">a) </w:t>
            </w:r>
            <w:r w:rsidRPr="007702EA">
              <w:tab/>
            </w:r>
            <w:r w:rsidRPr="007702EA">
              <w:rPr>
                <w:b/>
                <w:i/>
                <w:noProof/>
              </w:rPr>
              <w:t>liikmesriikidele tehnilise toe pakkumine kasutajatoe kujul viis päeva nädalas tavalisel tööajal, sealhulgas kommunikatsiooni, e-kirjade krüpteerimise ja dekrüpteerimisega seotud probleemide korral ning vormide allkirjastamisest tulenevate probleemide korral;</w:t>
            </w:r>
          </w:p>
        </w:tc>
      </w:tr>
      <w:tr w:rsidR="007702EA" w:rsidRPr="007702EA" w14:paraId="398ADE65" w14:textId="77777777" w:rsidTr="00CB3CFF">
        <w:trPr>
          <w:jc w:val="center"/>
        </w:trPr>
        <w:tc>
          <w:tcPr>
            <w:tcW w:w="4876" w:type="dxa"/>
          </w:tcPr>
          <w:p w14:paraId="6FD59F0A" w14:textId="77777777" w:rsidR="00E01A77" w:rsidRPr="007702EA" w:rsidRDefault="00E01A77" w:rsidP="00CB3CFF">
            <w:pPr>
              <w:pStyle w:val="Normal6"/>
              <w:rPr>
                <w:b/>
                <w:i/>
                <w:noProof/>
              </w:rPr>
            </w:pPr>
          </w:p>
        </w:tc>
        <w:tc>
          <w:tcPr>
            <w:tcW w:w="4876" w:type="dxa"/>
          </w:tcPr>
          <w:p w14:paraId="71432FBA" w14:textId="249D2A7F" w:rsidR="00E01A77" w:rsidRPr="007702EA" w:rsidRDefault="00E01A77" w:rsidP="0030208E">
            <w:pPr>
              <w:pStyle w:val="Normal6"/>
              <w:rPr>
                <w:b/>
                <w:i/>
                <w:noProof/>
              </w:rPr>
            </w:pPr>
            <w:r w:rsidRPr="007702EA">
              <w:rPr>
                <w:b/>
                <w:i/>
                <w:noProof/>
              </w:rPr>
              <w:t xml:space="preserve">b) </w:t>
            </w:r>
            <w:r w:rsidRPr="007702EA">
              <w:tab/>
            </w:r>
            <w:r w:rsidRPr="007702EA">
              <w:rPr>
                <w:b/>
                <w:i/>
                <w:noProof/>
              </w:rPr>
              <w:t>IT-turvalisuse teenuste osutamine;</w:t>
            </w:r>
          </w:p>
        </w:tc>
      </w:tr>
      <w:tr w:rsidR="007702EA" w:rsidRPr="007702EA" w14:paraId="51F1DC34" w14:textId="77777777" w:rsidTr="00CB3CFF">
        <w:trPr>
          <w:jc w:val="center"/>
        </w:trPr>
        <w:tc>
          <w:tcPr>
            <w:tcW w:w="4876" w:type="dxa"/>
          </w:tcPr>
          <w:p w14:paraId="1F828ADB" w14:textId="77777777" w:rsidR="00E01A77" w:rsidRPr="007702EA" w:rsidRDefault="00E01A77" w:rsidP="00CB3CFF">
            <w:pPr>
              <w:pStyle w:val="Normal6"/>
              <w:rPr>
                <w:b/>
                <w:i/>
                <w:noProof/>
              </w:rPr>
            </w:pPr>
          </w:p>
        </w:tc>
        <w:tc>
          <w:tcPr>
            <w:tcW w:w="4876" w:type="dxa"/>
          </w:tcPr>
          <w:p w14:paraId="6E15B5F1" w14:textId="2A901F29" w:rsidR="00E01A77" w:rsidRPr="007702EA" w:rsidRDefault="00E01A77" w:rsidP="0030208E">
            <w:pPr>
              <w:pStyle w:val="Normal6"/>
              <w:rPr>
                <w:b/>
                <w:i/>
                <w:noProof/>
              </w:rPr>
            </w:pPr>
            <w:r w:rsidRPr="007702EA">
              <w:rPr>
                <w:b/>
                <w:i/>
                <w:noProof/>
              </w:rPr>
              <w:t xml:space="preserve">c) </w:t>
            </w:r>
            <w:r w:rsidRPr="007702EA">
              <w:tab/>
            </w:r>
            <w:r w:rsidRPr="007702EA">
              <w:rPr>
                <w:b/>
                <w:i/>
                <w:noProof/>
              </w:rPr>
              <w:t>DubliNeti e-kirjade krüpteerimiseks ja allkirjastamiseks kasutatavate elektrooniliste sertifikaatide haldamine, registreerimine ja uuendamine;</w:t>
            </w:r>
          </w:p>
        </w:tc>
      </w:tr>
      <w:tr w:rsidR="007702EA" w:rsidRPr="007702EA" w14:paraId="0924205F" w14:textId="77777777" w:rsidTr="00CB3CFF">
        <w:trPr>
          <w:jc w:val="center"/>
        </w:trPr>
        <w:tc>
          <w:tcPr>
            <w:tcW w:w="4876" w:type="dxa"/>
          </w:tcPr>
          <w:p w14:paraId="4699A842" w14:textId="77777777" w:rsidR="00E01A77" w:rsidRPr="007702EA" w:rsidRDefault="00E01A77" w:rsidP="00CB3CFF">
            <w:pPr>
              <w:pStyle w:val="Normal6"/>
              <w:rPr>
                <w:b/>
                <w:i/>
                <w:noProof/>
              </w:rPr>
            </w:pPr>
          </w:p>
        </w:tc>
        <w:tc>
          <w:tcPr>
            <w:tcW w:w="4876" w:type="dxa"/>
          </w:tcPr>
          <w:p w14:paraId="0FD8BF00" w14:textId="7B6D07D7" w:rsidR="00E01A77" w:rsidRPr="007702EA" w:rsidRDefault="00E01A77" w:rsidP="00E01A77">
            <w:pPr>
              <w:pStyle w:val="Normal6"/>
              <w:rPr>
                <w:b/>
                <w:i/>
                <w:noProof/>
              </w:rPr>
            </w:pPr>
            <w:r w:rsidRPr="007702EA">
              <w:rPr>
                <w:b/>
                <w:i/>
                <w:noProof/>
              </w:rPr>
              <w:t xml:space="preserve">d) </w:t>
            </w:r>
            <w:r w:rsidRPr="007702EA">
              <w:tab/>
            </w:r>
            <w:r w:rsidRPr="007702EA">
              <w:rPr>
                <w:b/>
                <w:i/>
                <w:noProof/>
              </w:rPr>
              <w:t>DubliNeti tehniline arendamine;</w:t>
            </w:r>
          </w:p>
        </w:tc>
      </w:tr>
      <w:tr w:rsidR="007702EA" w:rsidRPr="007702EA" w14:paraId="275856C0" w14:textId="77777777" w:rsidTr="00CB3CFF">
        <w:trPr>
          <w:jc w:val="center"/>
        </w:trPr>
        <w:tc>
          <w:tcPr>
            <w:tcW w:w="4876" w:type="dxa"/>
          </w:tcPr>
          <w:p w14:paraId="49FA86EC" w14:textId="77777777" w:rsidR="00E01A77" w:rsidRPr="007702EA" w:rsidRDefault="00E01A77" w:rsidP="00CB3CFF">
            <w:pPr>
              <w:pStyle w:val="Normal6"/>
              <w:rPr>
                <w:b/>
                <w:i/>
                <w:noProof/>
              </w:rPr>
            </w:pPr>
          </w:p>
        </w:tc>
        <w:tc>
          <w:tcPr>
            <w:tcW w:w="4876" w:type="dxa"/>
          </w:tcPr>
          <w:p w14:paraId="2B16DE3B" w14:textId="77777777" w:rsidR="00E01A77" w:rsidRPr="007702EA" w:rsidRDefault="00E01A77" w:rsidP="00CB3CFF">
            <w:pPr>
              <w:pStyle w:val="Normal6"/>
              <w:rPr>
                <w:b/>
                <w:i/>
                <w:noProof/>
              </w:rPr>
            </w:pPr>
            <w:r w:rsidRPr="007702EA">
              <w:rPr>
                <w:b/>
                <w:i/>
                <w:noProof/>
              </w:rPr>
              <w:t xml:space="preserve">e) </w:t>
            </w:r>
            <w:r w:rsidRPr="007702EA">
              <w:tab/>
            </w:r>
            <w:r w:rsidRPr="007702EA">
              <w:rPr>
                <w:b/>
                <w:i/>
                <w:noProof/>
              </w:rPr>
              <w:t>lepingulised küsimused.</w:t>
            </w:r>
          </w:p>
        </w:tc>
      </w:tr>
      <w:tr w:rsidR="007702EA" w:rsidRPr="007702EA" w14:paraId="3EB16E8D" w14:textId="77777777" w:rsidTr="00CB3CFF">
        <w:trPr>
          <w:jc w:val="center"/>
        </w:trPr>
        <w:tc>
          <w:tcPr>
            <w:tcW w:w="4876" w:type="dxa"/>
          </w:tcPr>
          <w:p w14:paraId="0304CB03" w14:textId="77777777" w:rsidR="00E01A77" w:rsidRPr="007702EA" w:rsidRDefault="00E01A77" w:rsidP="00CB3CFF">
            <w:pPr>
              <w:pStyle w:val="Normal6"/>
              <w:rPr>
                <w:b/>
                <w:i/>
                <w:noProof/>
              </w:rPr>
            </w:pPr>
          </w:p>
        </w:tc>
        <w:tc>
          <w:tcPr>
            <w:tcW w:w="4876" w:type="dxa"/>
          </w:tcPr>
          <w:p w14:paraId="69ECDB99" w14:textId="77777777" w:rsidR="00E01A77" w:rsidRPr="007702EA" w:rsidRDefault="00E01A77" w:rsidP="00CB3CFF">
            <w:pPr>
              <w:pStyle w:val="Normal6"/>
              <w:rPr>
                <w:b/>
                <w:i/>
                <w:noProof/>
              </w:rPr>
            </w:pPr>
            <w:r w:rsidRPr="007702EA">
              <w:rPr>
                <w:b/>
                <w:i/>
                <w:noProof/>
              </w:rPr>
              <w:t xml:space="preserve">4. </w:t>
            </w:r>
            <w:r w:rsidRPr="007702EA">
              <w:tab/>
            </w:r>
            <w:r w:rsidRPr="007702EA">
              <w:rPr>
                <w:b/>
                <w:i/>
                <w:noProof/>
              </w:rPr>
              <w:t>Amet tagab koostöös liikmesriikidega, et DubliNeti jaoks kasutatakse alati parimat kättesaadavat ja kõige turvalisemat tehnoloogiat ja tehnikaid/meetodeid, mille suhtes viiakse läbi tasuvusanalüüs.</w:t>
            </w:r>
          </w:p>
        </w:tc>
      </w:tr>
      <w:tr w:rsidR="007702EA" w:rsidRPr="007702EA" w14:paraId="66237F5D" w14:textId="77777777" w:rsidTr="00CB3CFF">
        <w:trPr>
          <w:jc w:val="center"/>
        </w:trPr>
        <w:tc>
          <w:tcPr>
            <w:tcW w:w="4876" w:type="dxa"/>
          </w:tcPr>
          <w:p w14:paraId="22534BBA" w14:textId="77777777" w:rsidR="001D06D0" w:rsidRPr="007702EA" w:rsidRDefault="001D06D0" w:rsidP="00CB3CFF">
            <w:pPr>
              <w:pStyle w:val="Normal6"/>
              <w:rPr>
                <w:b/>
                <w:i/>
                <w:noProof/>
              </w:rPr>
            </w:pPr>
          </w:p>
        </w:tc>
        <w:tc>
          <w:tcPr>
            <w:tcW w:w="4876" w:type="dxa"/>
          </w:tcPr>
          <w:p w14:paraId="708CD710" w14:textId="69CFA124" w:rsidR="001D06D0" w:rsidRPr="007702EA" w:rsidRDefault="001D06D0" w:rsidP="00CB3CFF">
            <w:pPr>
              <w:pStyle w:val="Normal6"/>
              <w:rPr>
                <w:b/>
                <w:i/>
                <w:noProof/>
              </w:rPr>
            </w:pPr>
            <w:r w:rsidRPr="007702EA">
              <w:rPr>
                <w:b/>
                <w:i/>
                <w:noProof/>
              </w:rPr>
              <w:t>_________________</w:t>
            </w:r>
          </w:p>
        </w:tc>
      </w:tr>
      <w:tr w:rsidR="007702EA" w:rsidRPr="007702EA" w14:paraId="01886D24" w14:textId="77777777" w:rsidTr="00CB3CFF">
        <w:trPr>
          <w:jc w:val="center"/>
        </w:trPr>
        <w:tc>
          <w:tcPr>
            <w:tcW w:w="4876" w:type="dxa"/>
          </w:tcPr>
          <w:p w14:paraId="3DAD661C" w14:textId="77777777" w:rsidR="001D06D0" w:rsidRPr="007702EA" w:rsidRDefault="001D06D0" w:rsidP="00CB3CFF">
            <w:pPr>
              <w:pStyle w:val="Normal6"/>
              <w:rPr>
                <w:b/>
                <w:i/>
                <w:noProof/>
              </w:rPr>
            </w:pPr>
          </w:p>
        </w:tc>
        <w:tc>
          <w:tcPr>
            <w:tcW w:w="4876" w:type="dxa"/>
          </w:tcPr>
          <w:p w14:paraId="40330D0C" w14:textId="55F139BE" w:rsidR="001D06D0" w:rsidRPr="007702EA" w:rsidRDefault="001D06D0" w:rsidP="001D06D0">
            <w:pPr>
              <w:pStyle w:val="Normal6"/>
              <w:rPr>
                <w:b/>
                <w:i/>
                <w:noProof/>
              </w:rPr>
            </w:pPr>
            <w:r w:rsidRPr="007702EA">
              <w:rPr>
                <w:b/>
                <w:i/>
                <w:noProof/>
                <w:vertAlign w:val="superscript"/>
              </w:rPr>
              <w:t xml:space="preserve">1a </w:t>
            </w:r>
            <w:r w:rsidRPr="007702EA">
              <w:rPr>
                <w:rStyle w:val="Strong"/>
                <w:i/>
                <w:noProof/>
              </w:rPr>
              <w:t>Komisjoni 2. septembri 2003. aasta määrus (EÜ) nr 1560/2003, millega kehtestatakse üksikasjalikud rakenduseeskirjad määrusele (EÜ) nr 343/2003, millega kehtestatakse kriteeriumid ja mehhanismid selle liikmesriigi määramiseks, kes vastutab mõnes liikmesriigis kolmanda riigi kodaniku esitatud varjupaigataotluse läbivaatamise eest (ELT L</w:t>
            </w:r>
            <w:r w:rsidRPr="007702EA">
              <w:t xml:space="preserve"> </w:t>
            </w:r>
            <w:r w:rsidRPr="007702EA">
              <w:rPr>
                <w:rStyle w:val="Emphasis"/>
                <w:b/>
                <w:noProof/>
              </w:rPr>
              <w:t>222, 5.9.2003, lk 3).</w:t>
            </w:r>
          </w:p>
        </w:tc>
      </w:tr>
    </w:tbl>
    <w:p w14:paraId="37EAEC44" w14:textId="77777777" w:rsidR="00FB119D" w:rsidRPr="007702EA" w:rsidRDefault="00FB119D" w:rsidP="00F76EDF">
      <w:pPr>
        <w:pStyle w:val="Olang"/>
      </w:pPr>
      <w:r w:rsidRPr="007702EA">
        <w:lastRenderedPageBreak/>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4A76CCC3" w14:textId="77777777" w:rsidR="00107578" w:rsidRPr="007702EA" w:rsidRDefault="00107578" w:rsidP="00107578">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4A9A296F" w14:textId="77777777" w:rsidR="00C70616" w:rsidRPr="007702EA" w:rsidRDefault="00C70616" w:rsidP="00C70616">
      <w:pPr>
        <w:pStyle w:val="Normal12Italic"/>
        <w:rPr>
          <w:noProof/>
        </w:rPr>
      </w:pPr>
      <w:r w:rsidRPr="007702EA">
        <w:t>Komisjoni esialgne ettepanek sisaldas Eurodac-süsteemi ülesehitust kirjeldava artikli 5 lõikes 5 ka nn DubliNet-sidevõrku ja eu-LISA operatiivülesandeid, mis ei ole päris korrektne. Käesolev uus peatükk, mis sisaldab asjaomast teksti koos lisakirjeldustega, milles täpsustatakse operatiivülesandeid, on nüüd lisatud muudatusena eu-LISA asutava määruse juurde.</w:t>
      </w:r>
    </w:p>
    <w:p w14:paraId="173463F0" w14:textId="77777777" w:rsidR="00E01A77" w:rsidRPr="007702EA" w:rsidRDefault="00E01A77" w:rsidP="00E01A77">
      <w:pPr>
        <w:rPr>
          <w:noProof/>
        </w:rPr>
      </w:pPr>
      <w:r w:rsidRPr="007702EA">
        <w:rPr>
          <w:rStyle w:val="HideTWBExt"/>
          <w:color w:val="auto"/>
        </w:rPr>
        <w:t>&lt;/Amend&gt;</w:t>
      </w:r>
    </w:p>
    <w:p w14:paraId="4FEAB525" w14:textId="77777777" w:rsidR="00E01A77" w:rsidRPr="007702EA" w:rsidRDefault="00E01A77" w:rsidP="00E01A77">
      <w:pPr>
        <w:rPr>
          <w:noProof/>
        </w:rPr>
      </w:pPr>
    </w:p>
    <w:p w14:paraId="7A3426CD" w14:textId="01C9A417" w:rsidR="00E01A77" w:rsidRPr="007702EA" w:rsidRDefault="00E01A77" w:rsidP="00E01A77">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59</w:t>
      </w:r>
      <w:r w:rsidRPr="007702EA">
        <w:rPr>
          <w:rStyle w:val="HideTWBExt"/>
          <w:b w:val="0"/>
          <w:color w:val="auto"/>
        </w:rPr>
        <w:t>&lt;/NumAm&gt;</w:t>
      </w:r>
    </w:p>
    <w:p w14:paraId="3DC188EC" w14:textId="77777777" w:rsidR="00E01A77" w:rsidRPr="007702EA" w:rsidRDefault="00E01A77" w:rsidP="00E01A77">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44AEA8B7" w14:textId="0A36A55A" w:rsidR="00E01A77" w:rsidRPr="007702EA" w:rsidRDefault="00E01A77" w:rsidP="00E01A77">
      <w:pPr>
        <w:pStyle w:val="NormalBold"/>
        <w:rPr>
          <w:noProof/>
        </w:rPr>
      </w:pPr>
      <w:r w:rsidRPr="007702EA">
        <w:rPr>
          <w:rStyle w:val="HideTWBExt"/>
          <w:b w:val="0"/>
          <w:color w:val="auto"/>
        </w:rPr>
        <w:t>&lt;Article&gt;</w:t>
      </w:r>
      <w:r w:rsidRPr="007702EA">
        <w:rPr>
          <w:noProof/>
        </w:rPr>
        <w:t xml:space="preserve">VIII a peatükk (uus) </w:t>
      </w:r>
      <w:r w:rsidRPr="007702EA">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29FAD4F4" w14:textId="77777777" w:rsidTr="00CB3CFF">
        <w:trPr>
          <w:jc w:val="center"/>
        </w:trPr>
        <w:tc>
          <w:tcPr>
            <w:tcW w:w="9752" w:type="dxa"/>
            <w:gridSpan w:val="2"/>
          </w:tcPr>
          <w:p w14:paraId="7B8B4C4B" w14:textId="77777777" w:rsidR="00E01A77" w:rsidRPr="007702EA" w:rsidRDefault="00E01A77" w:rsidP="00CB3CFF">
            <w:pPr>
              <w:keepNext/>
              <w:rPr>
                <w:noProof/>
              </w:rPr>
            </w:pPr>
          </w:p>
        </w:tc>
      </w:tr>
      <w:tr w:rsidR="007702EA" w:rsidRPr="007702EA" w14:paraId="6821F092" w14:textId="77777777" w:rsidTr="00CB3CFF">
        <w:trPr>
          <w:jc w:val="center"/>
        </w:trPr>
        <w:tc>
          <w:tcPr>
            <w:tcW w:w="4876" w:type="dxa"/>
            <w:hideMark/>
          </w:tcPr>
          <w:p w14:paraId="16C86A49" w14:textId="77777777" w:rsidR="00E01A77" w:rsidRPr="007702EA" w:rsidRDefault="00E01A77" w:rsidP="00CB3CFF">
            <w:pPr>
              <w:pStyle w:val="ColumnHeading"/>
              <w:keepNext/>
              <w:rPr>
                <w:noProof/>
              </w:rPr>
            </w:pPr>
            <w:r w:rsidRPr="007702EA">
              <w:rPr>
                <w:noProof/>
              </w:rPr>
              <w:t>Komisjoni ettepanek</w:t>
            </w:r>
          </w:p>
        </w:tc>
        <w:tc>
          <w:tcPr>
            <w:tcW w:w="4876" w:type="dxa"/>
            <w:hideMark/>
          </w:tcPr>
          <w:p w14:paraId="21A23D9A" w14:textId="77777777" w:rsidR="00E01A77" w:rsidRPr="007702EA" w:rsidRDefault="00E01A77" w:rsidP="00CB3CFF">
            <w:pPr>
              <w:pStyle w:val="ColumnHeading"/>
              <w:keepNext/>
              <w:rPr>
                <w:noProof/>
              </w:rPr>
            </w:pPr>
            <w:r w:rsidRPr="007702EA">
              <w:rPr>
                <w:noProof/>
              </w:rPr>
              <w:t>Muudatusettepanek</w:t>
            </w:r>
          </w:p>
        </w:tc>
      </w:tr>
      <w:tr w:rsidR="007702EA" w:rsidRPr="007702EA" w14:paraId="2247EE31" w14:textId="77777777" w:rsidTr="00CB3CFF">
        <w:trPr>
          <w:jc w:val="center"/>
        </w:trPr>
        <w:tc>
          <w:tcPr>
            <w:tcW w:w="4876" w:type="dxa"/>
          </w:tcPr>
          <w:p w14:paraId="7916F0A5" w14:textId="77777777" w:rsidR="00E01A77" w:rsidRPr="007702EA" w:rsidRDefault="00E01A77" w:rsidP="00CB3CFF">
            <w:pPr>
              <w:pStyle w:val="Normal6"/>
              <w:rPr>
                <w:noProof/>
              </w:rPr>
            </w:pPr>
          </w:p>
        </w:tc>
        <w:tc>
          <w:tcPr>
            <w:tcW w:w="4876" w:type="dxa"/>
            <w:hideMark/>
          </w:tcPr>
          <w:p w14:paraId="001AE175" w14:textId="77777777" w:rsidR="00E01A77" w:rsidRPr="007702EA" w:rsidRDefault="00E01A77" w:rsidP="00CB3CFF">
            <w:pPr>
              <w:pStyle w:val="Normal6"/>
              <w:rPr>
                <w:noProof/>
                <w:szCs w:val="24"/>
              </w:rPr>
            </w:pPr>
            <w:r w:rsidRPr="007702EA">
              <w:rPr>
                <w:b/>
                <w:i/>
                <w:noProof/>
              </w:rPr>
              <w:t>VIIIa PEATÜKK</w:t>
            </w:r>
          </w:p>
        </w:tc>
      </w:tr>
      <w:tr w:rsidR="007702EA" w:rsidRPr="007702EA" w14:paraId="5E34FA79" w14:textId="77777777" w:rsidTr="00CB3CFF">
        <w:trPr>
          <w:jc w:val="center"/>
        </w:trPr>
        <w:tc>
          <w:tcPr>
            <w:tcW w:w="4876" w:type="dxa"/>
          </w:tcPr>
          <w:p w14:paraId="3C89997B" w14:textId="77777777" w:rsidR="00E01A77" w:rsidRPr="007702EA" w:rsidRDefault="00E01A77" w:rsidP="00CB3CFF">
            <w:pPr>
              <w:pStyle w:val="Normal6"/>
              <w:rPr>
                <w:noProof/>
              </w:rPr>
            </w:pPr>
          </w:p>
        </w:tc>
        <w:tc>
          <w:tcPr>
            <w:tcW w:w="4876" w:type="dxa"/>
            <w:hideMark/>
          </w:tcPr>
          <w:p w14:paraId="05D1D715" w14:textId="77777777" w:rsidR="00E01A77" w:rsidRPr="007702EA" w:rsidRDefault="00E01A77" w:rsidP="00CB3CFF">
            <w:pPr>
              <w:pStyle w:val="Normal6"/>
              <w:rPr>
                <w:noProof/>
                <w:szCs w:val="24"/>
              </w:rPr>
            </w:pPr>
            <w:r w:rsidRPr="007702EA">
              <w:rPr>
                <w:b/>
                <w:i/>
                <w:noProof/>
              </w:rPr>
              <w:t>MÄÄRUSE (EL) nr 1077/2011 MUUDATUSED</w:t>
            </w:r>
          </w:p>
        </w:tc>
      </w:tr>
      <w:tr w:rsidR="007702EA" w:rsidRPr="007702EA" w14:paraId="20FBD92F" w14:textId="77777777" w:rsidTr="00CB3CFF">
        <w:trPr>
          <w:jc w:val="center"/>
        </w:trPr>
        <w:tc>
          <w:tcPr>
            <w:tcW w:w="4876" w:type="dxa"/>
          </w:tcPr>
          <w:p w14:paraId="7AC8A654" w14:textId="77777777" w:rsidR="00DE7CF3" w:rsidRPr="007702EA" w:rsidRDefault="00DE7CF3" w:rsidP="00CB3CFF">
            <w:pPr>
              <w:pStyle w:val="Normal6"/>
              <w:rPr>
                <w:noProof/>
              </w:rPr>
            </w:pPr>
          </w:p>
        </w:tc>
        <w:tc>
          <w:tcPr>
            <w:tcW w:w="4876" w:type="dxa"/>
          </w:tcPr>
          <w:p w14:paraId="7EA1D1D5" w14:textId="1CD8C9DC" w:rsidR="00DE7CF3" w:rsidRPr="007702EA" w:rsidRDefault="00DE7CF3" w:rsidP="00CB3CFF">
            <w:pPr>
              <w:pStyle w:val="Normal6"/>
              <w:rPr>
                <w:b/>
                <w:i/>
                <w:noProof/>
              </w:rPr>
            </w:pPr>
            <w:r w:rsidRPr="007702EA">
              <w:rPr>
                <w:b/>
                <w:i/>
                <w:noProof/>
              </w:rPr>
              <w:t>Artikkel 40 b</w:t>
            </w:r>
          </w:p>
        </w:tc>
      </w:tr>
      <w:tr w:rsidR="007702EA" w:rsidRPr="007702EA" w14:paraId="1A82B95E" w14:textId="77777777" w:rsidTr="00CB3CFF">
        <w:trPr>
          <w:jc w:val="center"/>
        </w:trPr>
        <w:tc>
          <w:tcPr>
            <w:tcW w:w="4876" w:type="dxa"/>
          </w:tcPr>
          <w:p w14:paraId="3179D67D" w14:textId="77777777" w:rsidR="00E01A77" w:rsidRPr="007702EA" w:rsidRDefault="00E01A77" w:rsidP="00CB3CFF">
            <w:pPr>
              <w:pStyle w:val="Normal6"/>
              <w:rPr>
                <w:noProof/>
              </w:rPr>
            </w:pPr>
          </w:p>
        </w:tc>
        <w:tc>
          <w:tcPr>
            <w:tcW w:w="4876" w:type="dxa"/>
          </w:tcPr>
          <w:p w14:paraId="2A264DC8" w14:textId="77777777" w:rsidR="00E01A77" w:rsidRPr="007702EA" w:rsidRDefault="00E01A77" w:rsidP="00CB3CFF">
            <w:pPr>
              <w:pStyle w:val="Normal6"/>
              <w:rPr>
                <w:b/>
                <w:i/>
                <w:noProof/>
              </w:rPr>
            </w:pPr>
            <w:r w:rsidRPr="007702EA">
              <w:rPr>
                <w:b/>
                <w:i/>
                <w:noProof/>
              </w:rPr>
              <w:t>Määrust 1077/2011 muudetakse järgmiselt:</w:t>
            </w:r>
          </w:p>
        </w:tc>
      </w:tr>
      <w:tr w:rsidR="007702EA" w:rsidRPr="007702EA" w14:paraId="193F9C04" w14:textId="77777777" w:rsidTr="00CB3CFF">
        <w:trPr>
          <w:jc w:val="center"/>
        </w:trPr>
        <w:tc>
          <w:tcPr>
            <w:tcW w:w="4876" w:type="dxa"/>
          </w:tcPr>
          <w:p w14:paraId="240DF81C" w14:textId="77777777" w:rsidR="00E01A77" w:rsidRPr="007702EA" w:rsidRDefault="00E01A77" w:rsidP="00CB3CFF">
            <w:pPr>
              <w:pStyle w:val="Normal6"/>
              <w:rPr>
                <w:noProof/>
              </w:rPr>
            </w:pPr>
          </w:p>
        </w:tc>
        <w:tc>
          <w:tcPr>
            <w:tcW w:w="4876" w:type="dxa"/>
            <w:hideMark/>
          </w:tcPr>
          <w:p w14:paraId="46F3FD0C" w14:textId="66771E5F" w:rsidR="00E01A77" w:rsidRPr="007702EA" w:rsidRDefault="00E01A77" w:rsidP="001D06D0">
            <w:pPr>
              <w:pStyle w:val="Normal6"/>
              <w:rPr>
                <w:noProof/>
                <w:szCs w:val="24"/>
              </w:rPr>
            </w:pPr>
            <w:r w:rsidRPr="007702EA">
              <w:rPr>
                <w:b/>
                <w:i/>
                <w:noProof/>
              </w:rPr>
              <w:t xml:space="preserve">(1) </w:t>
            </w:r>
            <w:r w:rsidRPr="007702EA">
              <w:tab/>
            </w:r>
            <w:r w:rsidRPr="007702EA">
              <w:rPr>
                <w:b/>
                <w:i/>
                <w:noProof/>
              </w:rPr>
              <w:t>artikli 1 lõikesse 2 lisatakse järgmine lõik:</w:t>
            </w:r>
          </w:p>
        </w:tc>
      </w:tr>
      <w:tr w:rsidR="007702EA" w:rsidRPr="007702EA" w14:paraId="07BCCEA4" w14:textId="77777777" w:rsidTr="00CB3CFF">
        <w:trPr>
          <w:jc w:val="center"/>
        </w:trPr>
        <w:tc>
          <w:tcPr>
            <w:tcW w:w="4876" w:type="dxa"/>
          </w:tcPr>
          <w:p w14:paraId="05259870" w14:textId="77777777" w:rsidR="00E01A77" w:rsidRPr="007702EA" w:rsidRDefault="00E01A77" w:rsidP="00CB3CFF">
            <w:pPr>
              <w:pStyle w:val="Normal6"/>
              <w:rPr>
                <w:noProof/>
              </w:rPr>
            </w:pPr>
          </w:p>
        </w:tc>
        <w:tc>
          <w:tcPr>
            <w:tcW w:w="4876" w:type="dxa"/>
            <w:hideMark/>
          </w:tcPr>
          <w:p w14:paraId="0E55AC39" w14:textId="3790AB25" w:rsidR="00E01A77" w:rsidRPr="007702EA" w:rsidRDefault="00107578" w:rsidP="001D06D0">
            <w:pPr>
              <w:pStyle w:val="Normal6"/>
              <w:rPr>
                <w:noProof/>
                <w:szCs w:val="24"/>
              </w:rPr>
            </w:pPr>
            <w:r w:rsidRPr="007702EA">
              <w:rPr>
                <w:b/>
                <w:i/>
                <w:noProof/>
              </w:rPr>
              <w:t xml:space="preserve">Samuti vastutab amet eraldi turvalise elektroonilise liikmesriikide ametiasutuste vahelise sidekanali, nn DubliNet-sidevõrgu operatiivjuhtimise eest; DubliNet on loodud määruse (EÜ) nr 1560/2003 artikli 18 alusel määruses (EL) nr ... sätestatud teabevahetuseks. </w:t>
            </w:r>
            <w:r w:rsidRPr="007702EA">
              <w:rPr>
                <w:b/>
                <w:i/>
                <w:noProof/>
                <w:vertAlign w:val="superscript"/>
              </w:rPr>
              <w:t>*</w:t>
            </w:r>
            <w:r w:rsidRPr="007702EA">
              <w:rPr>
                <w:b/>
                <w:i/>
                <w:noProof/>
              </w:rPr>
              <w:t>[Dublin IV].</w:t>
            </w:r>
          </w:p>
        </w:tc>
      </w:tr>
      <w:tr w:rsidR="007702EA" w:rsidRPr="007702EA" w14:paraId="13E51E0B" w14:textId="77777777" w:rsidTr="00CB3CFF">
        <w:trPr>
          <w:jc w:val="center"/>
        </w:trPr>
        <w:tc>
          <w:tcPr>
            <w:tcW w:w="4876" w:type="dxa"/>
          </w:tcPr>
          <w:p w14:paraId="4C94ADEB" w14:textId="77777777" w:rsidR="001D06D0" w:rsidRPr="007702EA" w:rsidRDefault="001D06D0" w:rsidP="00CB3CFF">
            <w:pPr>
              <w:pStyle w:val="Normal6"/>
              <w:rPr>
                <w:noProof/>
              </w:rPr>
            </w:pPr>
          </w:p>
        </w:tc>
        <w:tc>
          <w:tcPr>
            <w:tcW w:w="4876" w:type="dxa"/>
          </w:tcPr>
          <w:p w14:paraId="7EE0DF58" w14:textId="57BE5533" w:rsidR="001D06D0" w:rsidRPr="007702EA" w:rsidRDefault="001D06D0" w:rsidP="001D06D0">
            <w:pPr>
              <w:pStyle w:val="Normal6"/>
              <w:rPr>
                <w:b/>
                <w:i/>
                <w:noProof/>
              </w:rPr>
            </w:pPr>
            <w:r w:rsidRPr="007702EA">
              <w:rPr>
                <w:b/>
                <w:i/>
                <w:noProof/>
              </w:rPr>
              <w:t>_____________</w:t>
            </w:r>
          </w:p>
        </w:tc>
      </w:tr>
      <w:tr w:rsidR="007702EA" w:rsidRPr="007702EA" w14:paraId="302F5EE5" w14:textId="77777777" w:rsidTr="00CB3CFF">
        <w:trPr>
          <w:jc w:val="center"/>
        </w:trPr>
        <w:tc>
          <w:tcPr>
            <w:tcW w:w="4876" w:type="dxa"/>
          </w:tcPr>
          <w:p w14:paraId="67A8DBC3" w14:textId="77777777" w:rsidR="001D06D0" w:rsidRPr="007702EA" w:rsidRDefault="001D06D0" w:rsidP="00CB3CFF">
            <w:pPr>
              <w:pStyle w:val="Normal6"/>
              <w:rPr>
                <w:noProof/>
              </w:rPr>
            </w:pPr>
          </w:p>
        </w:tc>
        <w:tc>
          <w:tcPr>
            <w:tcW w:w="4876" w:type="dxa"/>
          </w:tcPr>
          <w:p w14:paraId="5403C87E" w14:textId="44028554" w:rsidR="001D06D0" w:rsidRPr="007702EA" w:rsidRDefault="000E455B" w:rsidP="001D06D0">
            <w:pPr>
              <w:pStyle w:val="Normal6"/>
              <w:rPr>
                <w:b/>
                <w:i/>
                <w:noProof/>
              </w:rPr>
            </w:pPr>
            <w:r w:rsidRPr="007702EA">
              <w:rPr>
                <w:rStyle w:val="Strong"/>
                <w:i/>
                <w:noProof/>
              </w:rPr>
              <w:t>Komisjoni 2. septembri 2003. aasta määrus (EÜ) nr 1560/2003, millega kehtestatakse üksikasjalikud rakenduseeskirjad määrusele (EÜ) nr 343/2003, millega kehtestatakse kriteeriumid ja mehhanismid selle liikmesriigi määramiseks, kes vastutab mõnes liikmesriigis kolmanda riigi kodaniku esitatud varjupaigataotluse läbivaatamise eest (ELT L</w:t>
            </w:r>
            <w:r w:rsidRPr="007702EA">
              <w:t xml:space="preserve"> </w:t>
            </w:r>
            <w:r w:rsidRPr="007702EA">
              <w:rPr>
                <w:rStyle w:val="Emphasis"/>
                <w:b/>
                <w:noProof/>
              </w:rPr>
              <w:t xml:space="preserve">222, 5.9.2003, </w:t>
            </w:r>
            <w:r w:rsidRPr="007702EA">
              <w:rPr>
                <w:rStyle w:val="Emphasis"/>
                <w:b/>
                <w:noProof/>
              </w:rPr>
              <w:lastRenderedPageBreak/>
              <w:t>lk 3).“.</w:t>
            </w:r>
          </w:p>
        </w:tc>
      </w:tr>
      <w:tr w:rsidR="007702EA" w:rsidRPr="007702EA" w14:paraId="1B701E07" w14:textId="77777777" w:rsidTr="00CB3CFF">
        <w:trPr>
          <w:jc w:val="center"/>
        </w:trPr>
        <w:tc>
          <w:tcPr>
            <w:tcW w:w="4876" w:type="dxa"/>
          </w:tcPr>
          <w:p w14:paraId="71502B70" w14:textId="77777777" w:rsidR="00E01A77" w:rsidRPr="007702EA" w:rsidRDefault="00E01A77" w:rsidP="00CB3CFF">
            <w:pPr>
              <w:pStyle w:val="Normal6"/>
              <w:rPr>
                <w:noProof/>
              </w:rPr>
            </w:pPr>
          </w:p>
        </w:tc>
        <w:tc>
          <w:tcPr>
            <w:tcW w:w="4876" w:type="dxa"/>
            <w:hideMark/>
          </w:tcPr>
          <w:p w14:paraId="2B9F5AEE" w14:textId="371673D9" w:rsidR="00E01A77" w:rsidRPr="007702EA" w:rsidRDefault="00E01A77" w:rsidP="001D06D0">
            <w:pPr>
              <w:pStyle w:val="Normal6"/>
              <w:rPr>
                <w:noProof/>
                <w:szCs w:val="24"/>
              </w:rPr>
            </w:pPr>
            <w:r w:rsidRPr="007702EA">
              <w:rPr>
                <w:b/>
                <w:i/>
                <w:noProof/>
              </w:rPr>
              <w:t xml:space="preserve">(2) </w:t>
            </w:r>
            <w:r w:rsidRPr="007702EA">
              <w:tab/>
            </w:r>
            <w:r w:rsidRPr="007702EA">
              <w:rPr>
                <w:b/>
                <w:i/>
                <w:noProof/>
              </w:rPr>
              <w:t>Lisatakse järgmine artikkel:</w:t>
            </w:r>
          </w:p>
        </w:tc>
      </w:tr>
      <w:tr w:rsidR="007702EA" w:rsidRPr="007702EA" w14:paraId="3AABF169" w14:textId="77777777" w:rsidTr="00CB3CFF">
        <w:trPr>
          <w:jc w:val="center"/>
        </w:trPr>
        <w:tc>
          <w:tcPr>
            <w:tcW w:w="4876" w:type="dxa"/>
          </w:tcPr>
          <w:p w14:paraId="373CA38C" w14:textId="77777777" w:rsidR="00E01A77" w:rsidRPr="007702EA" w:rsidRDefault="00E01A77" w:rsidP="00CB3CFF">
            <w:pPr>
              <w:pStyle w:val="Normal6"/>
              <w:rPr>
                <w:noProof/>
              </w:rPr>
            </w:pPr>
          </w:p>
        </w:tc>
        <w:tc>
          <w:tcPr>
            <w:tcW w:w="4876" w:type="dxa"/>
            <w:hideMark/>
          </w:tcPr>
          <w:p w14:paraId="2C5B03C2" w14:textId="77777777" w:rsidR="00E01A77" w:rsidRPr="007702EA" w:rsidRDefault="00E01A77" w:rsidP="00CB3CFF">
            <w:pPr>
              <w:pStyle w:val="Normal6"/>
              <w:rPr>
                <w:noProof/>
                <w:szCs w:val="24"/>
              </w:rPr>
            </w:pPr>
            <w:r w:rsidRPr="007702EA">
              <w:rPr>
                <w:b/>
                <w:i/>
                <w:noProof/>
              </w:rPr>
              <w:t>„Artikkel 5a</w:t>
            </w:r>
          </w:p>
        </w:tc>
      </w:tr>
      <w:tr w:rsidR="007702EA" w:rsidRPr="007702EA" w14:paraId="51A4B3DF" w14:textId="77777777" w:rsidTr="00CB3CFF">
        <w:trPr>
          <w:jc w:val="center"/>
        </w:trPr>
        <w:tc>
          <w:tcPr>
            <w:tcW w:w="4876" w:type="dxa"/>
          </w:tcPr>
          <w:p w14:paraId="71590B01" w14:textId="77777777" w:rsidR="00E01A77" w:rsidRPr="007702EA" w:rsidRDefault="00E01A77" w:rsidP="00CB3CFF">
            <w:pPr>
              <w:pStyle w:val="Normal6"/>
              <w:rPr>
                <w:noProof/>
              </w:rPr>
            </w:pPr>
          </w:p>
        </w:tc>
        <w:tc>
          <w:tcPr>
            <w:tcW w:w="4876" w:type="dxa"/>
            <w:hideMark/>
          </w:tcPr>
          <w:p w14:paraId="0008189B" w14:textId="77777777" w:rsidR="00E01A77" w:rsidRPr="007702EA" w:rsidRDefault="00E01A77" w:rsidP="00CB3CFF">
            <w:pPr>
              <w:pStyle w:val="Normal6"/>
              <w:rPr>
                <w:noProof/>
                <w:szCs w:val="24"/>
              </w:rPr>
            </w:pPr>
            <w:r w:rsidRPr="007702EA">
              <w:rPr>
                <w:b/>
                <w:i/>
                <w:noProof/>
              </w:rPr>
              <w:t>DubliNetiga seotud ülesanded</w:t>
            </w:r>
          </w:p>
        </w:tc>
      </w:tr>
      <w:tr w:rsidR="007702EA" w:rsidRPr="007702EA" w14:paraId="0EAA8F1D" w14:textId="77777777" w:rsidTr="00CB3CFF">
        <w:trPr>
          <w:jc w:val="center"/>
        </w:trPr>
        <w:tc>
          <w:tcPr>
            <w:tcW w:w="4876" w:type="dxa"/>
          </w:tcPr>
          <w:p w14:paraId="36954961" w14:textId="77777777" w:rsidR="00E01A77" w:rsidRPr="007702EA" w:rsidRDefault="00E01A77" w:rsidP="00CB3CFF">
            <w:pPr>
              <w:pStyle w:val="Normal6"/>
              <w:rPr>
                <w:noProof/>
              </w:rPr>
            </w:pPr>
          </w:p>
        </w:tc>
        <w:tc>
          <w:tcPr>
            <w:tcW w:w="4876" w:type="dxa"/>
            <w:hideMark/>
          </w:tcPr>
          <w:p w14:paraId="182CEDC6" w14:textId="77777777" w:rsidR="00E01A77" w:rsidRPr="007702EA" w:rsidRDefault="00E01A77" w:rsidP="00CB3CFF">
            <w:pPr>
              <w:pStyle w:val="Normal6"/>
              <w:rPr>
                <w:noProof/>
                <w:szCs w:val="24"/>
              </w:rPr>
            </w:pPr>
            <w:r w:rsidRPr="007702EA">
              <w:rPr>
                <w:b/>
                <w:i/>
                <w:noProof/>
              </w:rPr>
              <w:t xml:space="preserve">1. </w:t>
            </w:r>
            <w:r w:rsidRPr="007702EA">
              <w:tab/>
            </w:r>
            <w:r w:rsidRPr="007702EA">
              <w:rPr>
                <w:b/>
                <w:i/>
                <w:noProof/>
              </w:rPr>
              <w:t>Amet täidab seoses DubliNetiga järgmisi ülesandeid:</w:t>
            </w:r>
          </w:p>
        </w:tc>
      </w:tr>
      <w:tr w:rsidR="007702EA" w:rsidRPr="007702EA" w14:paraId="529DC312" w14:textId="77777777" w:rsidTr="00CB3CFF">
        <w:trPr>
          <w:jc w:val="center"/>
        </w:trPr>
        <w:tc>
          <w:tcPr>
            <w:tcW w:w="4876" w:type="dxa"/>
          </w:tcPr>
          <w:p w14:paraId="4040F845" w14:textId="77777777" w:rsidR="00E01A77" w:rsidRPr="007702EA" w:rsidRDefault="00E01A77" w:rsidP="00CB3CFF">
            <w:pPr>
              <w:pStyle w:val="Normal6"/>
              <w:rPr>
                <w:noProof/>
              </w:rPr>
            </w:pPr>
          </w:p>
        </w:tc>
        <w:tc>
          <w:tcPr>
            <w:tcW w:w="4876" w:type="dxa"/>
            <w:hideMark/>
          </w:tcPr>
          <w:p w14:paraId="17813367" w14:textId="535CF45A" w:rsidR="00E01A77" w:rsidRPr="007702EA" w:rsidRDefault="00E01A77" w:rsidP="001D06D0">
            <w:pPr>
              <w:pStyle w:val="Normal6"/>
              <w:rPr>
                <w:noProof/>
                <w:szCs w:val="24"/>
              </w:rPr>
            </w:pPr>
            <w:r w:rsidRPr="007702EA">
              <w:rPr>
                <w:b/>
                <w:i/>
                <w:noProof/>
              </w:rPr>
              <w:t xml:space="preserve">a) </w:t>
            </w:r>
            <w:r w:rsidRPr="007702EA">
              <w:tab/>
            </w:r>
            <w:r w:rsidRPr="007702EA">
              <w:rPr>
                <w:b/>
                <w:i/>
                <w:noProof/>
              </w:rPr>
              <w:t>talle määruse (EU) nr ...[Eurodac] artikliga [...] pandud ülesanded;</w:t>
            </w:r>
          </w:p>
        </w:tc>
      </w:tr>
      <w:tr w:rsidR="007702EA" w:rsidRPr="007702EA" w14:paraId="37E4B934" w14:textId="77777777" w:rsidTr="00CB3CFF">
        <w:trPr>
          <w:jc w:val="center"/>
        </w:trPr>
        <w:tc>
          <w:tcPr>
            <w:tcW w:w="4876" w:type="dxa"/>
          </w:tcPr>
          <w:p w14:paraId="09515C6A" w14:textId="77777777" w:rsidR="00E01A77" w:rsidRPr="007702EA" w:rsidRDefault="00E01A77" w:rsidP="00CB3CFF">
            <w:pPr>
              <w:pStyle w:val="Normal6"/>
              <w:rPr>
                <w:noProof/>
              </w:rPr>
            </w:pPr>
          </w:p>
        </w:tc>
        <w:tc>
          <w:tcPr>
            <w:tcW w:w="4876" w:type="dxa"/>
            <w:hideMark/>
          </w:tcPr>
          <w:p w14:paraId="1152FDF1" w14:textId="3016F571" w:rsidR="00E01A77" w:rsidRPr="007702EA" w:rsidRDefault="00E01A77" w:rsidP="001D06D0">
            <w:pPr>
              <w:pStyle w:val="Normal6"/>
              <w:rPr>
                <w:noProof/>
                <w:szCs w:val="24"/>
              </w:rPr>
            </w:pPr>
            <w:r w:rsidRPr="007702EA">
              <w:rPr>
                <w:b/>
                <w:i/>
                <w:noProof/>
              </w:rPr>
              <w:t xml:space="preserve">b) </w:t>
            </w:r>
            <w:r w:rsidRPr="007702EA">
              <w:tab/>
            </w:r>
            <w:r w:rsidRPr="007702EA">
              <w:rPr>
                <w:b/>
                <w:i/>
                <w:noProof/>
              </w:rPr>
              <w:t>DubliNeti tehnilise kasutamise alase koolitusega seotud ülesanded.“.</w:t>
            </w:r>
          </w:p>
        </w:tc>
      </w:tr>
    </w:tbl>
    <w:p w14:paraId="5CA1D1A3" w14:textId="77777777" w:rsidR="00E01A77" w:rsidRPr="007702EA" w:rsidRDefault="00E01A77"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46F43A93" w14:textId="77777777" w:rsidR="00E01A77" w:rsidRPr="007702EA" w:rsidRDefault="00E01A77" w:rsidP="00E01A77">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2277E382" w14:textId="2BB3A32E" w:rsidR="00E01A77" w:rsidRPr="007702EA" w:rsidRDefault="00E01A77" w:rsidP="00E01A77">
      <w:pPr>
        <w:pStyle w:val="Normal12Italic"/>
        <w:rPr>
          <w:noProof/>
        </w:rPr>
      </w:pPr>
      <w:r w:rsidRPr="007702EA">
        <w:t>Vt selgitust muudatusettepanekule 58.</w:t>
      </w:r>
    </w:p>
    <w:p w14:paraId="6C5FBE5A" w14:textId="77777777" w:rsidR="00E01A77" w:rsidRPr="007702EA" w:rsidRDefault="00E01A77" w:rsidP="00E01A77">
      <w:pPr>
        <w:rPr>
          <w:noProof/>
        </w:rPr>
      </w:pPr>
      <w:r w:rsidRPr="007702EA">
        <w:rPr>
          <w:rStyle w:val="HideTWBExt"/>
          <w:color w:val="auto"/>
        </w:rPr>
        <w:t>&lt;/Amend&gt;</w:t>
      </w:r>
    </w:p>
    <w:p w14:paraId="30167184" w14:textId="77777777" w:rsidR="00E01A77" w:rsidRPr="007702EA" w:rsidRDefault="00E01A77" w:rsidP="00E01A77">
      <w:pPr>
        <w:rPr>
          <w:noProof/>
        </w:rPr>
      </w:pPr>
    </w:p>
    <w:p w14:paraId="680DA14E" w14:textId="790A59BD" w:rsidR="00532E0B" w:rsidRPr="007702EA" w:rsidRDefault="00532E0B" w:rsidP="00532E0B">
      <w:pPr>
        <w:pStyle w:val="AMNumberTabs"/>
        <w:keepNext/>
        <w:rPr>
          <w:noProof/>
        </w:rPr>
      </w:pPr>
      <w:r w:rsidRPr="007702EA">
        <w:rPr>
          <w:rStyle w:val="HideTWBExt"/>
          <w:b w:val="0"/>
          <w:color w:val="auto"/>
        </w:rPr>
        <w:t>&lt;Amend&gt;</w:t>
      </w:r>
      <w:r w:rsidRPr="007702EA">
        <w:rPr>
          <w:noProof/>
        </w:rPr>
        <w:t>Muudatusettepanek</w:t>
      </w:r>
      <w:r w:rsidRPr="007702EA">
        <w:tab/>
      </w:r>
      <w:r w:rsidRPr="007702EA">
        <w:tab/>
      </w:r>
      <w:r w:rsidRPr="007702EA">
        <w:rPr>
          <w:rStyle w:val="HideTWBExt"/>
          <w:b w:val="0"/>
          <w:color w:val="auto"/>
        </w:rPr>
        <w:t>&lt;NumAm&gt;</w:t>
      </w:r>
      <w:r w:rsidRPr="007702EA">
        <w:rPr>
          <w:noProof/>
        </w:rPr>
        <w:t>60</w:t>
      </w:r>
      <w:r w:rsidRPr="007702EA">
        <w:rPr>
          <w:rStyle w:val="HideTWBExt"/>
          <w:b w:val="0"/>
          <w:color w:val="auto"/>
        </w:rPr>
        <w:t>&lt;/NumAm&gt;</w:t>
      </w:r>
    </w:p>
    <w:p w14:paraId="6DF20AB2" w14:textId="77777777" w:rsidR="00532E0B" w:rsidRPr="007702EA" w:rsidRDefault="00532E0B" w:rsidP="00532E0B">
      <w:pPr>
        <w:pStyle w:val="NormalBold12b"/>
        <w:keepNext/>
        <w:rPr>
          <w:noProof/>
        </w:rPr>
      </w:pPr>
      <w:r w:rsidRPr="007702EA">
        <w:rPr>
          <w:rStyle w:val="HideTWBExt"/>
          <w:b w:val="0"/>
          <w:color w:val="auto"/>
        </w:rPr>
        <w:t>&lt;DocAmend&gt;</w:t>
      </w:r>
      <w:r w:rsidRPr="007702EA">
        <w:rPr>
          <w:noProof/>
        </w:rPr>
        <w:t>Ettepanek võtta vastu määrus</w:t>
      </w:r>
      <w:r w:rsidRPr="007702EA">
        <w:rPr>
          <w:rStyle w:val="HideTWBExt"/>
          <w:b w:val="0"/>
          <w:color w:val="auto"/>
        </w:rPr>
        <w:t>&lt;/DocAmend&gt;</w:t>
      </w:r>
    </w:p>
    <w:p w14:paraId="799134F0" w14:textId="77777777" w:rsidR="00532E0B" w:rsidRPr="007702EA" w:rsidRDefault="00532E0B" w:rsidP="00532E0B">
      <w:pPr>
        <w:pStyle w:val="NormalBold"/>
        <w:rPr>
          <w:noProof/>
        </w:rPr>
      </w:pPr>
      <w:r w:rsidRPr="007702EA">
        <w:rPr>
          <w:rStyle w:val="HideTWBExt"/>
          <w:b w:val="0"/>
          <w:color w:val="auto"/>
        </w:rPr>
        <w:t>&lt;Article&gt;</w:t>
      </w:r>
      <w:r w:rsidRPr="007702EA">
        <w:rPr>
          <w:noProof/>
        </w:rPr>
        <w:t>Artikkel 45 – lõige 2</w:t>
      </w:r>
      <w:r w:rsidRPr="007702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02EA" w:rsidRPr="007702EA" w14:paraId="329F20F5" w14:textId="77777777" w:rsidTr="00532E0B">
        <w:trPr>
          <w:jc w:val="center"/>
        </w:trPr>
        <w:tc>
          <w:tcPr>
            <w:tcW w:w="9752" w:type="dxa"/>
            <w:gridSpan w:val="2"/>
          </w:tcPr>
          <w:p w14:paraId="52A8D924" w14:textId="77777777" w:rsidR="00532E0B" w:rsidRPr="007702EA" w:rsidRDefault="00532E0B">
            <w:pPr>
              <w:keepNext/>
              <w:rPr>
                <w:noProof/>
              </w:rPr>
            </w:pPr>
          </w:p>
        </w:tc>
      </w:tr>
      <w:tr w:rsidR="007702EA" w:rsidRPr="007702EA" w14:paraId="4767BA79" w14:textId="77777777" w:rsidTr="00532E0B">
        <w:trPr>
          <w:jc w:val="center"/>
        </w:trPr>
        <w:tc>
          <w:tcPr>
            <w:tcW w:w="4876" w:type="dxa"/>
            <w:hideMark/>
          </w:tcPr>
          <w:p w14:paraId="1DC0198B" w14:textId="77777777" w:rsidR="00532E0B" w:rsidRPr="007702EA" w:rsidRDefault="00532E0B">
            <w:pPr>
              <w:pStyle w:val="ColumnHeading"/>
              <w:keepNext/>
              <w:rPr>
                <w:noProof/>
              </w:rPr>
            </w:pPr>
            <w:r w:rsidRPr="007702EA">
              <w:rPr>
                <w:noProof/>
              </w:rPr>
              <w:t>Komisjoni ettepanek</w:t>
            </w:r>
          </w:p>
        </w:tc>
        <w:tc>
          <w:tcPr>
            <w:tcW w:w="4876" w:type="dxa"/>
            <w:hideMark/>
          </w:tcPr>
          <w:p w14:paraId="6DA0A85C" w14:textId="77777777" w:rsidR="00532E0B" w:rsidRPr="007702EA" w:rsidRDefault="00532E0B">
            <w:pPr>
              <w:pStyle w:val="ColumnHeading"/>
              <w:keepNext/>
              <w:rPr>
                <w:noProof/>
              </w:rPr>
            </w:pPr>
            <w:r w:rsidRPr="007702EA">
              <w:rPr>
                <w:noProof/>
              </w:rPr>
              <w:t>Muudatusettepanek</w:t>
            </w:r>
          </w:p>
        </w:tc>
      </w:tr>
      <w:tr w:rsidR="007702EA" w:rsidRPr="007702EA" w14:paraId="7F4958FF" w14:textId="77777777" w:rsidTr="00532E0B">
        <w:trPr>
          <w:jc w:val="center"/>
        </w:trPr>
        <w:tc>
          <w:tcPr>
            <w:tcW w:w="4876" w:type="dxa"/>
            <w:hideMark/>
          </w:tcPr>
          <w:p w14:paraId="716980E8" w14:textId="77777777" w:rsidR="00532E0B" w:rsidRPr="007702EA" w:rsidRDefault="00532E0B">
            <w:pPr>
              <w:pStyle w:val="Normal6"/>
              <w:rPr>
                <w:noProof/>
              </w:rPr>
            </w:pPr>
            <w:r w:rsidRPr="007702EA">
              <w:rPr>
                <w:noProof/>
              </w:rPr>
              <w:t>2.</w:t>
            </w:r>
            <w:r w:rsidRPr="007702EA">
              <w:tab/>
            </w:r>
            <w:r w:rsidRPr="007702EA">
              <w:rPr>
                <w:noProof/>
              </w:rPr>
              <w:t xml:space="preserve">Hiljemalt […] teavitab Europol komisjoni sellest, kes on tema määratud asutus, </w:t>
            </w:r>
            <w:r w:rsidRPr="007702EA">
              <w:rPr>
                <w:b/>
                <w:i/>
                <w:noProof/>
              </w:rPr>
              <w:t xml:space="preserve">kontrolliasutus ja riiklik juurdepääsupunkt, mille ta on määranud, </w:t>
            </w:r>
            <w:r w:rsidRPr="007702EA">
              <w:rPr>
                <w:noProof/>
              </w:rPr>
              <w:t xml:space="preserve">ning teavitab viivitamata </w:t>
            </w:r>
            <w:r w:rsidRPr="007702EA">
              <w:rPr>
                <w:b/>
                <w:i/>
                <w:noProof/>
              </w:rPr>
              <w:t>neis</w:t>
            </w:r>
            <w:r w:rsidRPr="007702EA">
              <w:rPr>
                <w:noProof/>
              </w:rPr>
              <w:t xml:space="preserve"> tehtud mis tahes muudatustest.</w:t>
            </w:r>
          </w:p>
        </w:tc>
        <w:tc>
          <w:tcPr>
            <w:tcW w:w="4876" w:type="dxa"/>
            <w:hideMark/>
          </w:tcPr>
          <w:p w14:paraId="77833306" w14:textId="7BD2B43B" w:rsidR="00532E0B" w:rsidRPr="007702EA" w:rsidRDefault="00532E0B" w:rsidP="001D06D0">
            <w:pPr>
              <w:pStyle w:val="Normal6"/>
              <w:rPr>
                <w:noProof/>
                <w:szCs w:val="24"/>
              </w:rPr>
            </w:pPr>
            <w:r w:rsidRPr="007702EA">
              <w:rPr>
                <w:noProof/>
              </w:rPr>
              <w:t>2.</w:t>
            </w:r>
            <w:r w:rsidRPr="007702EA">
              <w:tab/>
            </w:r>
            <w:r w:rsidRPr="007702EA">
              <w:rPr>
                <w:noProof/>
              </w:rPr>
              <w:t xml:space="preserve">Hiljemalt […] teavitab Europol komisjoni sellest, kes on tema määratud asutus, ning teavitab viivitamata </w:t>
            </w:r>
            <w:r w:rsidRPr="007702EA">
              <w:rPr>
                <w:b/>
                <w:i/>
                <w:noProof/>
              </w:rPr>
              <w:t>sellega seoses</w:t>
            </w:r>
            <w:r w:rsidRPr="007702EA">
              <w:rPr>
                <w:noProof/>
              </w:rPr>
              <w:t xml:space="preserve"> tehtud mis tahes muudatustest.</w:t>
            </w:r>
          </w:p>
        </w:tc>
      </w:tr>
    </w:tbl>
    <w:p w14:paraId="3BE83D87" w14:textId="77777777" w:rsidR="00532E0B" w:rsidRPr="007702EA" w:rsidRDefault="00532E0B" w:rsidP="00F76EDF">
      <w:pPr>
        <w:pStyle w:val="Olang"/>
        <w:rPr>
          <w:szCs w:val="24"/>
        </w:rPr>
      </w:pPr>
      <w:r w:rsidRPr="007702EA">
        <w:t xml:space="preserve">Or. </w:t>
      </w:r>
      <w:r w:rsidRPr="007702EA">
        <w:rPr>
          <w:rStyle w:val="HideTWBExt"/>
          <w:color w:val="auto"/>
        </w:rPr>
        <w:t>&lt;Original&gt;</w:t>
      </w:r>
      <w:r w:rsidRPr="007702EA">
        <w:rPr>
          <w:rStyle w:val="HideTWBInt"/>
          <w:color w:val="auto"/>
        </w:rPr>
        <w:t>{EN}</w:t>
      </w:r>
      <w:r w:rsidRPr="007702EA">
        <w:t>en</w:t>
      </w:r>
      <w:r w:rsidRPr="007702EA">
        <w:rPr>
          <w:rStyle w:val="HideTWBExt"/>
          <w:color w:val="auto"/>
        </w:rPr>
        <w:t>&lt;/Original&gt;</w:t>
      </w:r>
    </w:p>
    <w:p w14:paraId="578D2681" w14:textId="77777777" w:rsidR="00532E0B" w:rsidRPr="007702EA" w:rsidRDefault="00532E0B" w:rsidP="00532E0B">
      <w:pPr>
        <w:pStyle w:val="JustificationTitle"/>
        <w:rPr>
          <w:noProof/>
        </w:rPr>
      </w:pPr>
      <w:r w:rsidRPr="007702EA">
        <w:rPr>
          <w:rStyle w:val="HideTWBExt"/>
          <w:i w:val="0"/>
          <w:color w:val="auto"/>
        </w:rPr>
        <w:t>&lt;TitreJust&gt;</w:t>
      </w:r>
      <w:r w:rsidRPr="007702EA">
        <w:rPr>
          <w:noProof/>
        </w:rPr>
        <w:t>Selgitus</w:t>
      </w:r>
      <w:r w:rsidRPr="007702EA">
        <w:rPr>
          <w:rStyle w:val="HideTWBExt"/>
          <w:i w:val="0"/>
          <w:color w:val="auto"/>
        </w:rPr>
        <w:t>&lt;/TitreJust&gt;</w:t>
      </w:r>
    </w:p>
    <w:p w14:paraId="5D0B011F" w14:textId="6375E778" w:rsidR="00532E0B" w:rsidRPr="007702EA" w:rsidRDefault="00E42772" w:rsidP="00532E0B">
      <w:pPr>
        <w:pStyle w:val="Normal12Italic"/>
        <w:rPr>
          <w:noProof/>
        </w:rPr>
      </w:pPr>
      <w:r w:rsidRPr="007702EA">
        <w:t>Vt selgitust muudatusettepanekule 8. Europoli praegune sõltuvus Eurodaci andmetele juurdepääsul liikmesriikide tehnilisest taristust loob tarbetu riski ja taristu kasutus oleks kohmakas ja aeglane. Liikmesriikide Europoli Eurodaciga ühendav süsteem peaks vastama Europoli rangetele andmeturbenõuetele. Hetkeseisuga ei olnud tehniliste ja andmeturbeprobleemide tõttu võimalik Madalmaade riikliku juurdepääsupunkti kaudu luua edukat ühendust Eurodaciga.</w:t>
      </w:r>
    </w:p>
    <w:p w14:paraId="0A36EF70" w14:textId="77777777" w:rsidR="00532E0B" w:rsidRPr="007702EA" w:rsidRDefault="00532E0B" w:rsidP="00532E0B">
      <w:pPr>
        <w:rPr>
          <w:noProof/>
        </w:rPr>
      </w:pPr>
      <w:r w:rsidRPr="007702EA">
        <w:rPr>
          <w:rStyle w:val="HideTWBExt"/>
          <w:color w:val="auto"/>
        </w:rPr>
        <w:t>&lt;/Amend&gt;&lt;/RepeatBlock-Amend&gt;</w:t>
      </w:r>
    </w:p>
    <w:p w14:paraId="64C764FE" w14:textId="273E9388" w:rsidR="00004C99" w:rsidRPr="007702EA" w:rsidRDefault="007702EA" w:rsidP="00D23176">
      <w:pPr>
        <w:pStyle w:val="PageHeading"/>
        <w:rPr>
          <w:noProof/>
        </w:rPr>
      </w:pPr>
      <w:bookmarkStart w:id="6" w:name="_Toc473814709"/>
      <w:r>
        <w:br w:type="page"/>
      </w:r>
      <w:bookmarkStart w:id="7" w:name="_Toc474937650"/>
      <w:r w:rsidR="00004C99" w:rsidRPr="007702EA">
        <w:lastRenderedPageBreak/>
        <w:t>SELETUSKIRI</w:t>
      </w:r>
      <w:bookmarkEnd w:id="6"/>
      <w:bookmarkEnd w:id="7"/>
    </w:p>
    <w:p w14:paraId="6B925811" w14:textId="77777777" w:rsidR="00004C99" w:rsidRPr="007702EA" w:rsidRDefault="00004C99" w:rsidP="00004C99">
      <w:pPr>
        <w:rPr>
          <w:noProof/>
        </w:rPr>
      </w:pPr>
      <w:r w:rsidRPr="007702EA">
        <w:t>Praegune ettepanek Eurodaci määruse teiseks uuestisõnastamiseks on osa esimesest ettepanekute paketist, millega reformitakse Euroopa ühist varjupaigasüsteemi. Komisjon esitas ettepaneku 2016. aasta mais, vastuseks 2015. aasta rände- ja pagulaskriisile. Ettepanek toetab reformitud Dublini süsteemi praktilist rakendamist ning sellega kohandatakse ja tõhustatakse Eurodac-süsteemi, et reageerida praegustele rändeprobleemidele.</w:t>
      </w:r>
    </w:p>
    <w:p w14:paraId="684976E4" w14:textId="77777777" w:rsidR="00004C99" w:rsidRPr="007702EA" w:rsidRDefault="00004C99" w:rsidP="00004C99">
      <w:pPr>
        <w:rPr>
          <w:noProof/>
        </w:rPr>
      </w:pPr>
    </w:p>
    <w:p w14:paraId="6562E643" w14:textId="77777777" w:rsidR="00004C99" w:rsidRPr="007702EA" w:rsidRDefault="00004C99" w:rsidP="00004C99">
      <w:pPr>
        <w:rPr>
          <w:noProof/>
        </w:rPr>
      </w:pPr>
      <w:r w:rsidRPr="007702EA">
        <w:t>Käimasolev rände- ja pagulaskriis on esile toonud tõsised lüngad olemasolevas Euroopa ühises varjupaigasüsteemis. Liikmesriikide ametiasutustel on sageli raskusi ebaseaduslikult riigis viibivate kolmandate riikide kodanike isikute tuvastamisega, kui kõnealused isikud kasutavad ebaausaid võtteid, et vältida oma isiku kindlakstegemist ja nurjata neile tagasisaatmise ja tagasivõtmise eesmärgil uute dokumentide väljaandmise menetlus. Raportöör toetab seetõttu Eurodac-süsteemi kohaldamisala laiendamist, mis võimaldab liikmesriigi pädevatel sisserändeasutustel edastada ja võrrelda selliste ebaseaduslikult riigis viibivate kolmandate riikide kodanike või kodakondsuseta isikute andmeid, kes ei taotle varjupaika ja kes võivad avastamatuna Euroopa Liidus ringi liikuda. Eurodac-süsteem ei aita enam seega üksnes kindlaks määrata, milline liikmesriik on Dublini määruse kohaselt vastutav, vaid ta muutub laiemaks sisserändeotstarbeliseks süsteemiks, mida kasutada muu hulgas ka väljasaatmise ja repatrieerimise eesmärgil.</w:t>
      </w:r>
    </w:p>
    <w:p w14:paraId="1E288596" w14:textId="77777777" w:rsidR="00004C99" w:rsidRPr="007702EA" w:rsidRDefault="00004C99" w:rsidP="00004C99">
      <w:pPr>
        <w:rPr>
          <w:noProof/>
        </w:rPr>
      </w:pPr>
    </w:p>
    <w:p w14:paraId="13999EE4" w14:textId="77777777" w:rsidR="00004C99" w:rsidRPr="007702EA" w:rsidRDefault="00004C99" w:rsidP="00004C99">
      <w:pPr>
        <w:rPr>
          <w:noProof/>
        </w:rPr>
      </w:pPr>
      <w:r w:rsidRPr="007702EA">
        <w:t>Komisjoni ettepanekus rõhutatakse, et andmete võrdlemist kesksüsteemi andmetega võib kasutada õiguskaitse eesmärkidel terroriaktide või muude raskete kuritegude ennetamiseks, avastamiseks või uurimiseks. Sellega seoses rõhutab raportöör, et oluline on õiguskaitseasutuste juurdepääs Eurodac-süsteemile, ning teeb rea muudatusettepanekuid, mille eesmärk on hõlbustada Europoli ülesannete täitmist. Europol ei saa praegu tehniliste raskuste ja kehtivas määruses sätestatud rangete tingimuste tõttu ühendust luua. Muudatusettepanekuid, mille eesmärk on anda Europolile lihtsustatud ja otsene juurdepääs Eurodac-süsteemile, tasakaalustavad raportööri esitatud muudatusettepanekud andmekaitsenõuete tugevdamiseks.</w:t>
      </w:r>
    </w:p>
    <w:p w14:paraId="07714AAD" w14:textId="77777777" w:rsidR="00004C99" w:rsidRPr="007702EA" w:rsidRDefault="00004C99" w:rsidP="00004C99">
      <w:pPr>
        <w:rPr>
          <w:noProof/>
        </w:rPr>
      </w:pPr>
    </w:p>
    <w:p w14:paraId="204A8B04" w14:textId="1D26A89F" w:rsidR="00004C99" w:rsidRPr="007702EA" w:rsidRDefault="00004C99" w:rsidP="00004C99">
      <w:pPr>
        <w:rPr>
          <w:noProof/>
        </w:rPr>
      </w:pPr>
      <w:r w:rsidRPr="007702EA">
        <w:t>Komisjoni ettepanek võimaldab võrrelda sõrmejälgede ja näokujutise andmeid koos ja näokujutise andmeid eraldi kindlaksmääratud tingimustel. See reegel kehtib ka õiguskaitse eesmärkidel. Seetõttu ei saaks komisjoni ettepaneku kohaselt liikmesriikide õiguskaitseasutused ja Europol taotleda võrdlust konkreetsete tähtnumbriliste andmetega, mis kahjustaks aga ulatuslikult uurimisi, eriti terrorismivastase võitluse valdkonnas, ja eelkõige juhtudel, kui püütakse kindlaks teha selliste kahtlusaluste ELi sisenemise kohta ja kuupäeva, kelle puhul kasutatavad isikuandmed on teada, aga sõrmejäljed puuduvad. Sellega seoses teeb raportöör ettepaneku, et õiguskaitseasutustele ja Europolile tuleks anda luba teha võrdlusi tähtnumbriliste andmete alusel, eriti juhtudel, kui neil on tõendeid</w:t>
      </w:r>
      <w:r w:rsidR="007702EA">
        <w:t xml:space="preserve"> </w:t>
      </w:r>
      <w:r w:rsidRPr="007702EA">
        <w:t>kuriteos kahtlustatavate või kuriteoohvrite isikuandmete või isikut tõendavate dokumentide kohta.</w:t>
      </w:r>
    </w:p>
    <w:p w14:paraId="66C3ECD2" w14:textId="77777777" w:rsidR="00004C99" w:rsidRPr="007702EA" w:rsidRDefault="00004C99" w:rsidP="00004C99">
      <w:pPr>
        <w:rPr>
          <w:noProof/>
        </w:rPr>
      </w:pPr>
    </w:p>
    <w:p w14:paraId="0561225D" w14:textId="77777777" w:rsidR="00004C99" w:rsidRPr="007702EA" w:rsidRDefault="00004C99" w:rsidP="00004C99">
      <w:pPr>
        <w:rPr>
          <w:noProof/>
        </w:rPr>
      </w:pPr>
      <w:r w:rsidRPr="007702EA">
        <w:t xml:space="preserve">Teine oluline element komisjoni ettepanekus on lastelt sõrmejälgede võtmise vanuse langetamine kuuendale eluaastale. Raportöör pooldab seda ettepanekut, kuna see hõlbustaks kindlaks teha saatjata alaealised juhtudel, kui nad on perekonnast lahutatud või põgenevad hoolekandeasutusest. See oleks määrava tähtsusega abi ka kaitsetus olukorras laste väljaselgitamisel ja nende kaitsmisel ekspluateerimise või inimsmugeldamise eest. Alaealiste heaolu ja parimate huvide kaitse tagamiseks peavad alaealised ise menetlusest aru saama. </w:t>
      </w:r>
      <w:r w:rsidRPr="007702EA">
        <w:lastRenderedPageBreak/>
        <w:t>Seetõttu teeb raportöör menetluse hõlbustamiseks ettepaneku kehtestada kohustus esitada teavet eakohasel viisil, nii suuliselt kui ka kirjalikult, kasutades infolehti, illustratiivseid pilte või ettenäitamist või kõigi nende kombinatsiooni, mis on mõeldud spetsiaalselt selgitama kõnealust menetlust alaealistele. Eesmärgiga suurendada süsteemi potentsiaali kaotsiläinud pereliikmete kindlaks tegemisel ja perekonna taasühinemisel ning arvestades võimalust, et Eurodaci tulevasse versiooni lisatakse rahvusvahelise kaitse taotlejate täiendavad tähtnumbrilised andmed, teeb raportöör ettepaneku lisada ka kirjed perekondlike andmete kohta ja eraldi märkuse selle kohta, kui tegemist on saatjata alaealisega.</w:t>
      </w:r>
    </w:p>
    <w:p w14:paraId="7A6FF6BD" w14:textId="77777777" w:rsidR="00004C99" w:rsidRPr="007702EA" w:rsidRDefault="00004C99" w:rsidP="00004C99">
      <w:pPr>
        <w:rPr>
          <w:noProof/>
        </w:rPr>
      </w:pPr>
    </w:p>
    <w:p w14:paraId="00D2607D" w14:textId="3459B044" w:rsidR="00004C99" w:rsidRPr="007702EA" w:rsidRDefault="00004C99" w:rsidP="00D23176">
      <w:pPr>
        <w:rPr>
          <w:noProof/>
        </w:rPr>
      </w:pPr>
      <w:r w:rsidRPr="007702EA">
        <w:t>Raportöör esitab ka parandused seoses liikmesriikide ametiasutuste ja komisjoni vahelise turvalise elektroonilise sidekanaliga DubliNet ja selle operatiivjuhtimise kohta eu-LISA poolt. See säte viiakse eraldi artiklisse ja täpsustatakse eu-LISA ülesandeid DubliNeti operatiivjuhtimise valdkonnas. Selle muudatuse kajastamiseks teeb raportöör ettepaneku lisada ka vastav muudatusettepanek määrusele (EL) nr 1077/2011 eu-LISA kohta.</w:t>
      </w:r>
    </w:p>
    <w:p w14:paraId="380862FF" w14:textId="343EB58B" w:rsidR="00A2287D" w:rsidRPr="007702EA" w:rsidRDefault="00A2287D" w:rsidP="001547E9">
      <w:pPr>
        <w:pStyle w:val="PageHeadingCaps"/>
        <w:rPr>
          <w:noProof/>
        </w:rPr>
      </w:pPr>
      <w:r w:rsidRPr="007702EA">
        <w:br w:type="page"/>
      </w:r>
      <w:bookmarkStart w:id="8" w:name="_Toc473814710"/>
      <w:bookmarkStart w:id="9" w:name="_Toc474937651"/>
      <w:r w:rsidRPr="007702EA">
        <w:lastRenderedPageBreak/>
        <w:t>LISA: ÕIGUSKOMISJONI KIRI</w:t>
      </w:r>
      <w:bookmarkEnd w:id="8"/>
      <w:bookmarkEnd w:id="9"/>
    </w:p>
    <w:p w14:paraId="34CAA8D4" w14:textId="77777777" w:rsidR="00A2287D" w:rsidRPr="007702EA" w:rsidRDefault="00A2287D" w:rsidP="00A2287D">
      <w:pPr>
        <w:pStyle w:val="Normal12"/>
        <w:rPr>
          <w:noProof/>
        </w:rPr>
      </w:pPr>
    </w:p>
    <w:p w14:paraId="5DBB9ED6" w14:textId="77777777" w:rsidR="0056430C" w:rsidRPr="007702EA" w:rsidRDefault="0056430C" w:rsidP="0056430C">
      <w:pPr>
        <w:pStyle w:val="PageHeading"/>
        <w:spacing w:after="480"/>
        <w:rPr>
          <w:noProof/>
        </w:rPr>
      </w:pPr>
      <w:r w:rsidRPr="007702EA">
        <w:br w:type="page"/>
      </w:r>
      <w:bookmarkStart w:id="10" w:name="_Toc473814711"/>
      <w:bookmarkStart w:id="11" w:name="_Toc474937652"/>
      <w:r w:rsidRPr="007702EA">
        <w:rPr>
          <w:rStyle w:val="PageHeadingCapsChar"/>
          <w:noProof/>
        </w:rPr>
        <w:lastRenderedPageBreak/>
        <w:t>LISA: EUROOPA PARLAMENDI, NÕUKOGU JA KOMISJONI ÕIGUSTEENISTUSTE KONSULTATIIVSE TÖÖRÜHMA ARVAMUS</w:t>
      </w:r>
      <w:bookmarkEnd w:id="10"/>
      <w:bookmarkEnd w:id="11"/>
    </w:p>
    <w:tbl>
      <w:tblPr>
        <w:tblW w:w="9469" w:type="dxa"/>
        <w:tblLayout w:type="fixed"/>
        <w:tblCellMar>
          <w:left w:w="0" w:type="dxa"/>
          <w:right w:w="0" w:type="dxa"/>
        </w:tblCellMar>
        <w:tblLook w:val="0000" w:firstRow="0" w:lastRow="0" w:firstColumn="0" w:lastColumn="0" w:noHBand="0" w:noVBand="0"/>
      </w:tblPr>
      <w:tblGrid>
        <w:gridCol w:w="1814"/>
        <w:gridCol w:w="7655"/>
      </w:tblGrid>
      <w:tr w:rsidR="007702EA" w:rsidRPr="007702EA" w14:paraId="084959DA" w14:textId="77777777" w:rsidTr="00B11BA2">
        <w:tc>
          <w:tcPr>
            <w:tcW w:w="1814" w:type="dxa"/>
          </w:tcPr>
          <w:p w14:paraId="01C95F13" w14:textId="77777777" w:rsidR="00B11BA2" w:rsidRPr="007702EA" w:rsidRDefault="000F3C00" w:rsidP="00F72CA0">
            <w:pPr>
              <w:spacing w:before="120" w:after="120"/>
              <w:rPr>
                <w:noProof/>
              </w:rPr>
            </w:pPr>
            <w:r w:rsidRPr="007702EA">
              <w:rPr>
                <w:noProof/>
              </w:rPr>
              <w:pict w14:anchorId="40D7FC48">
                <v:shape id="_x0000_i1026" type="#_x0000_t75" style="width:79.5pt;height:53.25pt" fillcolor="window">
                  <v:imagedata r:id="rId8" o:title=""/>
                </v:shape>
              </w:pict>
            </w:r>
          </w:p>
        </w:tc>
        <w:tc>
          <w:tcPr>
            <w:tcW w:w="7655" w:type="dxa"/>
          </w:tcPr>
          <w:p w14:paraId="2550FB86" w14:textId="77777777" w:rsidR="00B11BA2" w:rsidRPr="007702EA" w:rsidRDefault="00B11BA2" w:rsidP="00F72CA0">
            <w:pPr>
              <w:pStyle w:val="WorkingParty"/>
              <w:rPr>
                <w:noProof/>
              </w:rPr>
            </w:pPr>
          </w:p>
          <w:p w14:paraId="2ECE102F" w14:textId="77777777" w:rsidR="00B11BA2" w:rsidRPr="007702EA" w:rsidRDefault="00B11BA2" w:rsidP="00B11BA2">
            <w:pPr>
              <w:rPr>
                <w:noProof/>
                <w:sz w:val="20"/>
              </w:rPr>
            </w:pPr>
          </w:p>
          <w:p w14:paraId="324FB703" w14:textId="77777777" w:rsidR="00F72CA0" w:rsidRPr="007702EA" w:rsidRDefault="00F72CA0" w:rsidP="00B11BA2">
            <w:pPr>
              <w:rPr>
                <w:noProof/>
                <w:sz w:val="20"/>
              </w:rPr>
            </w:pPr>
          </w:p>
          <w:p w14:paraId="372CC30F" w14:textId="77777777" w:rsidR="00B11BA2" w:rsidRPr="007702EA" w:rsidRDefault="00F02A8B" w:rsidP="00F72CA0">
            <w:pPr>
              <w:pStyle w:val="WorkingParty"/>
              <w:rPr>
                <w:noProof/>
              </w:rPr>
            </w:pPr>
            <w:r w:rsidRPr="007702EA">
              <w:t>ÕIGUSTEENISTUSTE</w:t>
            </w:r>
          </w:p>
          <w:p w14:paraId="4B43EF8A" w14:textId="77777777" w:rsidR="00B11BA2" w:rsidRPr="007702EA" w:rsidRDefault="00F02A8B" w:rsidP="00F72CA0">
            <w:pPr>
              <w:pStyle w:val="WorkingParty"/>
              <w:rPr>
                <w:noProof/>
              </w:rPr>
            </w:pPr>
            <w:r w:rsidRPr="007702EA">
              <w:t>KONSULTATIIVNE TÖÖRÜHM</w:t>
            </w:r>
          </w:p>
        </w:tc>
      </w:tr>
    </w:tbl>
    <w:p w14:paraId="0108B613" w14:textId="77777777" w:rsidR="0056430C" w:rsidRPr="007702EA" w:rsidRDefault="00F02A8B" w:rsidP="00F72CA0">
      <w:pPr>
        <w:pStyle w:val="AnnexDate"/>
        <w:rPr>
          <w:noProof/>
        </w:rPr>
      </w:pPr>
      <w:r w:rsidRPr="007702EA">
        <w:t>Brüssel, 12. jaanuar 2017</w:t>
      </w:r>
    </w:p>
    <w:p w14:paraId="463D9B05" w14:textId="77777777" w:rsidR="001132B1" w:rsidRPr="007702EA" w:rsidRDefault="00F02A8B" w:rsidP="00F72CA0">
      <w:pPr>
        <w:pStyle w:val="NormalCentreBold12a12b"/>
        <w:rPr>
          <w:noProof/>
        </w:rPr>
      </w:pPr>
      <w:r w:rsidRPr="007702EA">
        <w:t>ARVAMUS</w:t>
      </w:r>
    </w:p>
    <w:p w14:paraId="4470D76C" w14:textId="77777777" w:rsidR="001132B1" w:rsidRPr="007702EA" w:rsidRDefault="00C445D9" w:rsidP="00065B5C">
      <w:pPr>
        <w:pStyle w:val="NormalBoldTabs"/>
        <w:rPr>
          <w:noProof/>
        </w:rPr>
      </w:pPr>
      <w:r w:rsidRPr="007702EA">
        <w:tab/>
        <w:t>FOR THE ATTENTION OF</w:t>
      </w:r>
      <w:r w:rsidRPr="007702EA">
        <w:tab/>
        <w:t>EUROOPA PARLAMENDILE</w:t>
      </w:r>
    </w:p>
    <w:p w14:paraId="38052FEA" w14:textId="77777777" w:rsidR="00F72CA0" w:rsidRPr="007702EA" w:rsidRDefault="00F72CA0" w:rsidP="00065B5C">
      <w:pPr>
        <w:pStyle w:val="NormalBoldTabs"/>
        <w:rPr>
          <w:noProof/>
        </w:rPr>
      </w:pPr>
      <w:r w:rsidRPr="007702EA">
        <w:tab/>
      </w:r>
      <w:r w:rsidRPr="007702EA">
        <w:tab/>
        <w:t>NÕUKOGULE</w:t>
      </w:r>
    </w:p>
    <w:p w14:paraId="3A0BEA24" w14:textId="77777777" w:rsidR="00F72CA0" w:rsidRPr="007702EA" w:rsidRDefault="00065B5C" w:rsidP="00065B5C">
      <w:pPr>
        <w:pStyle w:val="NormalBoldTabs"/>
        <w:rPr>
          <w:noProof/>
        </w:rPr>
      </w:pPr>
      <w:r w:rsidRPr="007702EA">
        <w:tab/>
      </w:r>
      <w:r w:rsidRPr="007702EA">
        <w:tab/>
        <w:t>KOMISJONILE</w:t>
      </w:r>
    </w:p>
    <w:p w14:paraId="76224183" w14:textId="77777777" w:rsidR="00065B5C" w:rsidRPr="007702EA" w:rsidRDefault="00F02A8B" w:rsidP="00605200">
      <w:pPr>
        <w:pStyle w:val="NormalBold24b"/>
        <w:rPr>
          <w:noProof/>
        </w:rPr>
      </w:pPr>
      <w:r w:rsidRPr="007702EA">
        <w:t>ettepaneku kohta võtta vastu Euroopa Parlamendi ja nõukogu määrus, millega luuakse sõrmejälgede võrdlemise Eurodac-süsteem [määruse (EL) nr 604/2013 (millega kehtestatakse kriteeriumid ja mehhanismid selle liikmesriigi määramiseks, kes vastutab mõnes liikmesriigis kolmanda riigi kodaniku või kodakondsuseta isiku esitatud rahvusvahelise kaitse taotluse läbivaatamise eest)] tõhusaks kohaldamiseks ja ebaseaduslikult riigis viibivate kolmandate riikide kodanike ja kodakondsuseta isikute tuvastamiseks ning mis käsitleb liikmesriikide õiguskaitseasutuste ja Europoli taotlusi sõrmejälgede andmete võrdlemiseks Eurodac-süsteemi andmetega õiguskaitse eesmärgil (uuesti sõnastatud)</w:t>
      </w:r>
    </w:p>
    <w:p w14:paraId="1B384803" w14:textId="77777777" w:rsidR="00605200" w:rsidRPr="007702EA" w:rsidRDefault="00F02A8B" w:rsidP="00605200">
      <w:pPr>
        <w:pStyle w:val="Normal12Bold"/>
        <w:rPr>
          <w:noProof/>
        </w:rPr>
      </w:pPr>
      <w:r w:rsidRPr="007702EA">
        <w:t>COM(2016)0272 of 4.5.2016 – 2016/0132(COD)</w:t>
      </w:r>
    </w:p>
    <w:p w14:paraId="592F53A9" w14:textId="77777777" w:rsidR="00532E0B" w:rsidRPr="007702EA" w:rsidRDefault="00532E0B" w:rsidP="00532E0B">
      <w:pPr>
        <w:pStyle w:val="Default"/>
        <w:rPr>
          <w:noProof/>
          <w:color w:val="auto"/>
          <w:sz w:val="23"/>
          <w:szCs w:val="23"/>
        </w:rPr>
      </w:pPr>
      <w:r w:rsidRPr="007702EA">
        <w:rPr>
          <w:noProof/>
          <w:color w:val="auto"/>
          <w:sz w:val="23"/>
        </w:rPr>
        <w:t>Võttes arvesse 28. novembri 2001. aasta institutsioonidevahelist kokkulepet õigusaktide uuesti sõnastamise tehnika süstemaatilise kasutamise kohta ja eriti selle punkti 9, toimusid 31. mail ja 7. juulil 2016. aastal Euroopa Parlamendi, nõukogu ja komisjoni õigusteenistuste konsultatiivse töörühma koosolekud, et muu hulgas läbi vaadata komisjoni esitatud eespool nimetatud ettepanek.</w:t>
      </w:r>
    </w:p>
    <w:p w14:paraId="07A9598F" w14:textId="77777777" w:rsidR="00532E0B" w:rsidRPr="007702EA" w:rsidRDefault="00532E0B" w:rsidP="00532E0B">
      <w:pPr>
        <w:pStyle w:val="Default"/>
        <w:rPr>
          <w:noProof/>
          <w:color w:val="auto"/>
          <w:sz w:val="23"/>
          <w:szCs w:val="23"/>
        </w:rPr>
      </w:pPr>
    </w:p>
    <w:p w14:paraId="06DD6A4A" w14:textId="77777777" w:rsidR="00532E0B" w:rsidRPr="007702EA" w:rsidRDefault="00532E0B" w:rsidP="00532E0B">
      <w:pPr>
        <w:pStyle w:val="Default"/>
        <w:rPr>
          <w:noProof/>
          <w:color w:val="auto"/>
          <w:sz w:val="23"/>
          <w:szCs w:val="23"/>
        </w:rPr>
      </w:pPr>
      <w:r w:rsidRPr="007702EA">
        <w:rPr>
          <w:noProof/>
          <w:color w:val="auto"/>
          <w:sz w:val="23"/>
        </w:rPr>
        <w:t>Nendel koosolekutel vaadati läbi ettepanek võtta vastu Euroopa Parlamendi ja nõukogu 26. juuni 2013. aasta määrus (EL) nr 603/2013, millega luuakse sõrmejälgede võrdlemise Eurodac-süsteem määruse (EL) nr 604/2013 (millega kehtestatakse kriteeriumid ja mehhanismid selle liikmesriigi määramiseks, kes vastutab mõnes liikmesriigis kolmanda riigi kodaniku või kodakondsuseta isiku esitatud rahvusvahelise kaitse taotluse läbivaatamise eest) tõhusaks kohaldamiseks ning mis käsitleb liikmesriikide õiguskaitseasutuste ja Europoli taotlusi sõrmejälgede andmete võrdlemiseks Eurodac-süsteemi andmetega õiguskaitse eesmärgil ning millega muudetakse määrust (EL) nr 1077/2011, millega asutatakse Euroopa amet vabadusel, turvalisusel ja õigusel rajaneva ala suuremahuliste IT-süsteemide operatiivjuhtimiseks, ning selle tulemusena märkis konsultatiivne töörühm ühisel kokkuleppel järgmist.</w:t>
      </w:r>
    </w:p>
    <w:p w14:paraId="77435A38" w14:textId="77777777" w:rsidR="00532E0B" w:rsidRPr="007702EA" w:rsidRDefault="00532E0B" w:rsidP="00532E0B">
      <w:pPr>
        <w:pStyle w:val="Default"/>
        <w:rPr>
          <w:noProof/>
          <w:color w:val="auto"/>
          <w:sz w:val="23"/>
          <w:szCs w:val="23"/>
        </w:rPr>
      </w:pPr>
    </w:p>
    <w:p w14:paraId="6DE8FF2A" w14:textId="77777777" w:rsidR="00605200" w:rsidRPr="007702EA" w:rsidRDefault="00532E0B" w:rsidP="00532E0B">
      <w:pPr>
        <w:pStyle w:val="Normal12"/>
        <w:rPr>
          <w:noProof/>
        </w:rPr>
      </w:pPr>
      <w:r w:rsidRPr="007702EA">
        <w:rPr>
          <w:noProof/>
          <w:sz w:val="23"/>
        </w:rPr>
        <w:t>1. Alljärgnevad kohad oleks tulnud märgistada halli taustaga, mida tavaliselt kasutatakse sisuliste muudatuste tähistamiseks:</w:t>
      </w:r>
    </w:p>
    <w:p w14:paraId="1E91F2F5" w14:textId="77777777" w:rsidR="00532E0B" w:rsidRPr="007702EA" w:rsidRDefault="00532E0B" w:rsidP="00532E0B">
      <w:pPr>
        <w:pStyle w:val="Default"/>
        <w:spacing w:line="360" w:lineRule="auto"/>
        <w:rPr>
          <w:noProof/>
          <w:color w:val="auto"/>
          <w:sz w:val="23"/>
          <w:szCs w:val="23"/>
        </w:rPr>
      </w:pPr>
      <w:r w:rsidRPr="007702EA">
        <w:rPr>
          <w:noProof/>
          <w:color w:val="auto"/>
          <w:sz w:val="23"/>
        </w:rPr>
        <w:lastRenderedPageBreak/>
        <w:t xml:space="preserve">– esimeses volituses tehtud ettepanek lisada viide Euroopa Liidu toimimise lepingu artikli 79 lõike 2 punktile c; </w:t>
      </w:r>
    </w:p>
    <w:p w14:paraId="60226EDA" w14:textId="77777777" w:rsidR="00532E0B" w:rsidRPr="007702EA" w:rsidRDefault="00532E0B" w:rsidP="00532E0B">
      <w:pPr>
        <w:pStyle w:val="Default"/>
        <w:spacing w:line="360" w:lineRule="auto"/>
        <w:rPr>
          <w:noProof/>
          <w:color w:val="auto"/>
          <w:sz w:val="23"/>
          <w:szCs w:val="23"/>
        </w:rPr>
      </w:pPr>
      <w:r w:rsidRPr="007702EA">
        <w:rPr>
          <w:noProof/>
          <w:color w:val="auto"/>
          <w:sz w:val="23"/>
        </w:rPr>
        <w:t xml:space="preserve">– põhjendusele 46 lisatud sõnad „varjupaiga- ja rändepoliitika“; </w:t>
      </w:r>
    </w:p>
    <w:p w14:paraId="240396D6" w14:textId="77777777" w:rsidR="00532E0B" w:rsidRPr="007702EA" w:rsidRDefault="00532E0B" w:rsidP="00532E0B">
      <w:pPr>
        <w:pStyle w:val="Default"/>
        <w:spacing w:line="360" w:lineRule="auto"/>
        <w:rPr>
          <w:noProof/>
          <w:color w:val="auto"/>
          <w:sz w:val="23"/>
          <w:szCs w:val="23"/>
        </w:rPr>
      </w:pPr>
      <w:r w:rsidRPr="007702EA">
        <w:rPr>
          <w:noProof/>
          <w:color w:val="auto"/>
          <w:sz w:val="23"/>
        </w:rPr>
        <w:t xml:space="preserve">– artikli 9 lõike 1 punktile b lisatud sõna „hiljem“; </w:t>
      </w:r>
    </w:p>
    <w:p w14:paraId="38BE49F6" w14:textId="77777777" w:rsidR="00532E0B" w:rsidRPr="007702EA" w:rsidRDefault="00532E0B" w:rsidP="00532E0B">
      <w:pPr>
        <w:pStyle w:val="Default"/>
        <w:spacing w:line="360" w:lineRule="auto"/>
        <w:rPr>
          <w:noProof/>
          <w:color w:val="auto"/>
          <w:sz w:val="23"/>
          <w:szCs w:val="23"/>
        </w:rPr>
      </w:pPr>
      <w:r w:rsidRPr="007702EA">
        <w:rPr>
          <w:noProof/>
          <w:color w:val="auto"/>
          <w:sz w:val="23"/>
        </w:rPr>
        <w:t xml:space="preserve">– kogu tekst artiklis 15; </w:t>
      </w:r>
    </w:p>
    <w:p w14:paraId="77284160" w14:textId="77777777" w:rsidR="00532E0B" w:rsidRPr="007702EA" w:rsidRDefault="00532E0B" w:rsidP="00532E0B">
      <w:pPr>
        <w:pStyle w:val="Default"/>
        <w:spacing w:line="360" w:lineRule="auto"/>
        <w:rPr>
          <w:noProof/>
          <w:color w:val="auto"/>
          <w:sz w:val="23"/>
          <w:szCs w:val="23"/>
        </w:rPr>
      </w:pPr>
      <w:r w:rsidRPr="007702EA">
        <w:rPr>
          <w:noProof/>
          <w:color w:val="auto"/>
          <w:sz w:val="23"/>
        </w:rPr>
        <w:t xml:space="preserve">– artikli 26 lõikes 6 tehtud ettepanek jätta välja viimased sõnad „vastavalt määruse (EL) nr 604/2013 artiklile 34“; </w:t>
      </w:r>
    </w:p>
    <w:p w14:paraId="5E60E600" w14:textId="77777777" w:rsidR="00F92393" w:rsidRPr="007702EA" w:rsidRDefault="00532E0B" w:rsidP="00532E0B">
      <w:pPr>
        <w:pStyle w:val="Normal12"/>
        <w:spacing w:line="360" w:lineRule="auto"/>
        <w:rPr>
          <w:noProof/>
          <w:sz w:val="23"/>
          <w:szCs w:val="23"/>
        </w:rPr>
      </w:pPr>
      <w:r w:rsidRPr="007702EA">
        <w:rPr>
          <w:noProof/>
          <w:sz w:val="23"/>
        </w:rPr>
        <w:t>– artikli 37 lõikes 2 tehtud ettepanek asendada sõnad „tõsine oht“ sõnadega „reaalne oht“;</w:t>
      </w:r>
    </w:p>
    <w:p w14:paraId="46647E05" w14:textId="77777777" w:rsidR="00532E0B" w:rsidRPr="007702EA" w:rsidRDefault="00532E0B" w:rsidP="00532E0B">
      <w:pPr>
        <w:pStyle w:val="Default"/>
        <w:rPr>
          <w:noProof/>
          <w:color w:val="auto"/>
          <w:sz w:val="23"/>
          <w:szCs w:val="23"/>
        </w:rPr>
      </w:pPr>
      <w:r w:rsidRPr="007702EA">
        <w:rPr>
          <w:noProof/>
          <w:color w:val="auto"/>
          <w:sz w:val="23"/>
        </w:rPr>
        <w:t>2. Artikli 14 pealkirjas tulnuks sõna „võrdlemine“ kahekordse joonega läbi kriipsutada.</w:t>
      </w:r>
    </w:p>
    <w:p w14:paraId="18434E80" w14:textId="77777777" w:rsidR="00532E0B" w:rsidRPr="007702EA" w:rsidRDefault="00532E0B" w:rsidP="00532E0B">
      <w:pPr>
        <w:pStyle w:val="Default"/>
        <w:rPr>
          <w:noProof/>
          <w:color w:val="auto"/>
          <w:sz w:val="23"/>
          <w:szCs w:val="23"/>
        </w:rPr>
      </w:pPr>
    </w:p>
    <w:p w14:paraId="69273F51" w14:textId="2C533FF7" w:rsidR="00532E0B" w:rsidRPr="007702EA" w:rsidRDefault="00532E0B" w:rsidP="00532E0B">
      <w:pPr>
        <w:pStyle w:val="Normal12"/>
        <w:rPr>
          <w:noProof/>
          <w:sz w:val="23"/>
          <w:szCs w:val="23"/>
        </w:rPr>
      </w:pPr>
      <w:r w:rsidRPr="007702EA">
        <w:rPr>
          <w:noProof/>
          <w:sz w:val="23"/>
        </w:rPr>
        <w:t>Ettepaneku läbivaatamine võimaldas konsultatiivsel töörühmal ühisel kokkuleppel järeldada, et ettepanek ei sisalda muid sisulisi muudatusi peale nende, mis on ettepanekus või käesolevas arvamuses esile toodud.</w:t>
      </w:r>
      <w:r w:rsidR="007702EA">
        <w:rPr>
          <w:noProof/>
          <w:sz w:val="23"/>
        </w:rPr>
        <w:t xml:space="preserve"> </w:t>
      </w:r>
      <w:r w:rsidRPr="007702EA">
        <w:rPr>
          <w:noProof/>
          <w:sz w:val="23"/>
        </w:rPr>
        <w:t>Töörühm märkis ka, et varasemate õigusaktide muutmata sätete ja nimetatud muudatuste kodifitseerimise osas piirdub ettepanek üksnes kehtivate õigusaktide kodifitseerimisega ilma sisuliste muudatusteta.</w:t>
      </w:r>
    </w:p>
    <w:p w14:paraId="21B4F6D2" w14:textId="77777777" w:rsidR="00532E0B" w:rsidRPr="007702EA" w:rsidRDefault="00532E0B" w:rsidP="00532E0B">
      <w:pPr>
        <w:pStyle w:val="Normal12"/>
        <w:rPr>
          <w:noProof/>
          <w:sz w:val="23"/>
          <w:szCs w:val="23"/>
        </w:rPr>
      </w:pPr>
    </w:p>
    <w:p w14:paraId="366D9B73" w14:textId="77777777" w:rsidR="00532E0B" w:rsidRPr="007702EA" w:rsidRDefault="00532E0B" w:rsidP="00532E0B">
      <w:pPr>
        <w:pStyle w:val="Default"/>
        <w:tabs>
          <w:tab w:val="left" w:pos="3119"/>
          <w:tab w:val="left" w:pos="6096"/>
        </w:tabs>
        <w:rPr>
          <w:noProof/>
          <w:color w:val="auto"/>
          <w:sz w:val="23"/>
          <w:szCs w:val="23"/>
        </w:rPr>
      </w:pPr>
      <w:r w:rsidRPr="007702EA">
        <w:rPr>
          <w:noProof/>
          <w:color w:val="auto"/>
          <w:sz w:val="23"/>
        </w:rPr>
        <w:t xml:space="preserve">F. DREXLER </w:t>
      </w:r>
      <w:r w:rsidRPr="007702EA">
        <w:rPr>
          <w:color w:val="auto"/>
        </w:rPr>
        <w:tab/>
      </w:r>
      <w:r w:rsidRPr="007702EA">
        <w:rPr>
          <w:noProof/>
          <w:color w:val="auto"/>
          <w:sz w:val="23"/>
        </w:rPr>
        <w:t xml:space="preserve">H. LEGAL </w:t>
      </w:r>
      <w:r w:rsidRPr="007702EA">
        <w:rPr>
          <w:color w:val="auto"/>
        </w:rPr>
        <w:tab/>
      </w:r>
      <w:r w:rsidRPr="007702EA">
        <w:rPr>
          <w:noProof/>
          <w:color w:val="auto"/>
          <w:sz w:val="23"/>
        </w:rPr>
        <w:t xml:space="preserve">L. ROMERO REQUENA </w:t>
      </w:r>
    </w:p>
    <w:p w14:paraId="25F1575B" w14:textId="77777777" w:rsidR="00532E0B" w:rsidRPr="007702EA" w:rsidRDefault="00532E0B" w:rsidP="00532E0B">
      <w:pPr>
        <w:pStyle w:val="Normal12"/>
        <w:tabs>
          <w:tab w:val="left" w:pos="3119"/>
          <w:tab w:val="left" w:pos="6096"/>
        </w:tabs>
        <w:rPr>
          <w:noProof/>
        </w:rPr>
      </w:pPr>
      <w:r w:rsidRPr="007702EA">
        <w:rPr>
          <w:noProof/>
          <w:sz w:val="23"/>
        </w:rPr>
        <w:t>õigusnõunik</w:t>
      </w:r>
      <w:r w:rsidRPr="007702EA">
        <w:tab/>
      </w:r>
      <w:r w:rsidRPr="007702EA">
        <w:rPr>
          <w:noProof/>
          <w:sz w:val="23"/>
        </w:rPr>
        <w:t>õigusnõunikpeadirektor</w:t>
      </w:r>
    </w:p>
    <w:sectPr w:rsidR="00532E0B" w:rsidRPr="007702EA" w:rsidSect="000F3C0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C1964E" w14:textId="77777777" w:rsidR="00D66528" w:rsidRPr="002C23F2" w:rsidRDefault="00D66528">
      <w:r w:rsidRPr="002C23F2">
        <w:separator/>
      </w:r>
    </w:p>
  </w:endnote>
  <w:endnote w:type="continuationSeparator" w:id="0">
    <w:p w14:paraId="779D70FB" w14:textId="77777777" w:rsidR="00D66528" w:rsidRPr="002C23F2" w:rsidRDefault="00D66528">
      <w:r w:rsidRPr="002C23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DC9FE" w14:textId="77777777" w:rsidR="000F3C00" w:rsidRDefault="000F3C00" w:rsidP="000F3C00">
    <w:pPr>
      <w:pStyle w:val="Footer"/>
    </w:pPr>
    <w:r>
      <w:t>PE</w:t>
    </w:r>
    <w:r w:rsidRPr="000F3C00">
      <w:rPr>
        <w:rStyle w:val="HideTWBExt"/>
      </w:rPr>
      <w:t>&lt;NoPE&gt;</w:t>
    </w:r>
    <w:r>
      <w:t>597.620</w:t>
    </w:r>
    <w:r w:rsidRPr="000F3C00">
      <w:rPr>
        <w:rStyle w:val="HideTWBExt"/>
      </w:rPr>
      <w:t>&lt;/NoPE&gt;&lt;Version&gt;</w:t>
    </w:r>
    <w:r>
      <w:t>v02-00</w:t>
    </w:r>
    <w:r w:rsidRPr="000F3C00">
      <w:rPr>
        <w:rStyle w:val="HideTWBExt"/>
      </w:rPr>
      <w:t>&lt;/Version&gt;</w:t>
    </w:r>
    <w:r>
      <w:tab/>
    </w:r>
    <w:r>
      <w:fldChar w:fldCharType="begin"/>
    </w:r>
    <w:r>
      <w:instrText xml:space="preserve"> PAGE  \* MERGEFORMAT </w:instrText>
    </w:r>
    <w:r>
      <w:fldChar w:fldCharType="separate"/>
    </w:r>
    <w:r>
      <w:rPr>
        <w:noProof/>
      </w:rPr>
      <w:t>6</w:t>
    </w:r>
    <w:r>
      <w:fldChar w:fldCharType="end"/>
    </w:r>
    <w:r>
      <w:t>/</w:t>
    </w:r>
    <w:fldSimple w:instr=" NUMPAGES  \* MERGEFORMAT ">
      <w:r>
        <w:rPr>
          <w:noProof/>
        </w:rPr>
        <w:t>49</w:t>
      </w:r>
    </w:fldSimple>
    <w:r>
      <w:tab/>
    </w:r>
    <w:r w:rsidRPr="000F3C00">
      <w:rPr>
        <w:rStyle w:val="HideTWBExt"/>
      </w:rPr>
      <w:t>&lt;PathFdR&gt;</w:t>
    </w:r>
    <w:r>
      <w:t>PR\1116336ET.docx</w:t>
    </w:r>
    <w:r w:rsidRPr="000F3C00">
      <w:rPr>
        <w:rStyle w:val="HideTWBExt"/>
      </w:rPr>
      <w:t>&lt;/PathFdR&gt;</w:t>
    </w:r>
  </w:p>
  <w:p w14:paraId="09CB9480" w14:textId="4015A378" w:rsidR="00D66528" w:rsidRPr="00D73C37" w:rsidRDefault="000F3C00" w:rsidP="000F3C00">
    <w:pPr>
      <w:pStyle w:val="Footer2"/>
    </w:pPr>
    <w:r>
      <w:t>ET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43C16A" w14:textId="77777777" w:rsidR="000F3C00" w:rsidRDefault="000F3C00" w:rsidP="000F3C00">
    <w:pPr>
      <w:pStyle w:val="Footer"/>
    </w:pPr>
    <w:r w:rsidRPr="000F3C00">
      <w:rPr>
        <w:rStyle w:val="HideTWBExt"/>
      </w:rPr>
      <w:t>&lt;PathFdR&gt;</w:t>
    </w:r>
    <w:r>
      <w:t>PR\1116336ET.docx</w:t>
    </w:r>
    <w:r w:rsidRPr="000F3C00">
      <w:rPr>
        <w:rStyle w:val="HideTWBExt"/>
      </w:rPr>
      <w:t>&lt;/PathFdR&gt;</w:t>
    </w:r>
    <w:r>
      <w:tab/>
    </w:r>
    <w:r>
      <w:fldChar w:fldCharType="begin"/>
    </w:r>
    <w:r>
      <w:instrText xml:space="preserve"> PAGE  \* MERGEFORMAT </w:instrText>
    </w:r>
    <w:r>
      <w:fldChar w:fldCharType="separate"/>
    </w:r>
    <w:r>
      <w:rPr>
        <w:noProof/>
      </w:rPr>
      <w:t>5</w:t>
    </w:r>
    <w:r>
      <w:fldChar w:fldCharType="end"/>
    </w:r>
    <w:r>
      <w:t>/</w:t>
    </w:r>
    <w:fldSimple w:instr=" NUMPAGES  \* MERGEFORMAT ">
      <w:r>
        <w:rPr>
          <w:noProof/>
        </w:rPr>
        <w:t>49</w:t>
      </w:r>
    </w:fldSimple>
    <w:r>
      <w:tab/>
      <w:t>PE</w:t>
    </w:r>
    <w:r w:rsidRPr="000F3C00">
      <w:rPr>
        <w:rStyle w:val="HideTWBExt"/>
      </w:rPr>
      <w:t>&lt;NoPE&gt;</w:t>
    </w:r>
    <w:r>
      <w:t>597.620</w:t>
    </w:r>
    <w:r w:rsidRPr="000F3C00">
      <w:rPr>
        <w:rStyle w:val="HideTWBExt"/>
      </w:rPr>
      <w:t>&lt;/NoPE&gt;&lt;Version&gt;</w:t>
    </w:r>
    <w:r>
      <w:t>v02-00</w:t>
    </w:r>
    <w:r w:rsidRPr="000F3C00">
      <w:rPr>
        <w:rStyle w:val="HideTWBExt"/>
      </w:rPr>
      <w:t>&lt;/Version&gt;</w:t>
    </w:r>
  </w:p>
  <w:p w14:paraId="32BDB285" w14:textId="4A79A564" w:rsidR="00D66528" w:rsidRPr="0065071A" w:rsidRDefault="000F3C00" w:rsidP="000F3C00">
    <w:pPr>
      <w:pStyle w:val="Footer2"/>
    </w:pPr>
    <w:r>
      <w:tab/>
      <w:t>ET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28239" w14:textId="77777777" w:rsidR="000F3C00" w:rsidRDefault="000F3C00" w:rsidP="000F3C00">
    <w:pPr>
      <w:pStyle w:val="Footer"/>
    </w:pPr>
    <w:r w:rsidRPr="000F3C00">
      <w:rPr>
        <w:rStyle w:val="HideTWBExt"/>
      </w:rPr>
      <w:t>&lt;PathFdR&gt;</w:t>
    </w:r>
    <w:r>
      <w:t>PR\1116336ET.docx</w:t>
    </w:r>
    <w:r w:rsidRPr="000F3C00">
      <w:rPr>
        <w:rStyle w:val="HideTWBExt"/>
      </w:rPr>
      <w:t>&lt;/PathFdR&gt;</w:t>
    </w:r>
    <w:r>
      <w:tab/>
    </w:r>
    <w:r>
      <w:tab/>
      <w:t>PE</w:t>
    </w:r>
    <w:r w:rsidRPr="000F3C00">
      <w:rPr>
        <w:rStyle w:val="HideTWBExt"/>
      </w:rPr>
      <w:t>&lt;NoPE&gt;</w:t>
    </w:r>
    <w:r>
      <w:t>597.620</w:t>
    </w:r>
    <w:r w:rsidRPr="000F3C00">
      <w:rPr>
        <w:rStyle w:val="HideTWBExt"/>
      </w:rPr>
      <w:t>&lt;/NoPE&gt;&lt;Version&gt;</w:t>
    </w:r>
    <w:r>
      <w:t>v02-00</w:t>
    </w:r>
    <w:r w:rsidRPr="000F3C00">
      <w:rPr>
        <w:rStyle w:val="HideTWBExt"/>
      </w:rPr>
      <w:t>&lt;/Version&gt;</w:t>
    </w:r>
  </w:p>
  <w:p w14:paraId="3146B39B" w14:textId="3555310E" w:rsidR="00D66528" w:rsidRPr="00D73C37" w:rsidRDefault="000F3C00" w:rsidP="000F3C00">
    <w:pPr>
      <w:pStyle w:val="Footer2"/>
      <w:tabs>
        <w:tab w:val="center" w:pos="4535"/>
      </w:tabs>
    </w:pPr>
    <w:r>
      <w:t>ET</w:t>
    </w:r>
    <w:r>
      <w:tab/>
    </w:r>
    <w:r w:rsidRPr="000F3C00">
      <w:rPr>
        <w:b w:val="0"/>
        <w:i/>
        <w:color w:val="C0C0C0"/>
        <w:sz w:val="22"/>
      </w:rPr>
      <w:t>Ühinenud mitmekesisuses</w:t>
    </w:r>
    <w:r>
      <w:tab/>
      <w:t>ET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5AE90E" w14:textId="77777777" w:rsidR="00D66528" w:rsidRPr="002C23F2" w:rsidRDefault="00D66528">
      <w:r w:rsidRPr="002C23F2">
        <w:separator/>
      </w:r>
    </w:p>
  </w:footnote>
  <w:footnote w:type="continuationSeparator" w:id="0">
    <w:p w14:paraId="2701F287" w14:textId="77777777" w:rsidR="00D66528" w:rsidRPr="002C23F2" w:rsidRDefault="00D66528">
      <w:r w:rsidRPr="002C23F2">
        <w:continuationSeparator/>
      </w:r>
    </w:p>
  </w:footnote>
  <w:footnote w:id="1">
    <w:p w14:paraId="7EA990EE" w14:textId="77777777" w:rsidR="00D66528" w:rsidRPr="002C23F2" w:rsidRDefault="00D66528">
      <w:pPr>
        <w:pStyle w:val="FootnoteText"/>
      </w:pPr>
      <w:r>
        <w:rPr>
          <w:rStyle w:val="FootnoteReference"/>
        </w:rPr>
        <w:footnoteRef/>
      </w:r>
      <w:r>
        <w:t xml:space="preserve"> EÜT C 77, 28.3.2002, lk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E8463" w14:textId="77777777" w:rsidR="000F3C00" w:rsidRDefault="000F3C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6AF948" w14:textId="77777777" w:rsidR="000F3C00" w:rsidRDefault="000F3C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BC8116" w14:textId="77777777" w:rsidR="000F3C00" w:rsidRDefault="000F3C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NNEXDT" w:val="12/01/2017"/>
    <w:docVar w:name="COMDT" w:val="04/05/2016"/>
    <w:docVar w:name="COMKEY" w:val="LIBE"/>
    <w:docVar w:name="CopyToNetwork" w:val="-1"/>
    <w:docVar w:name="CVar" w:val="63"/>
    <w:docVar w:name="DOCDT" w:val="25/01/2017"/>
    <w:docVar w:name="DOCMNU" w:val=" 1"/>
    <w:docVar w:name="EPSTATMNU" w:val=" 5"/>
    <w:docVar w:name="iNoAmend" w:val="65"/>
    <w:docVar w:name="INSTITUTIONSMNU" w:val=" 2"/>
    <w:docVar w:name="JURI1MNU" w:val=" 2"/>
    <w:docVar w:name="JURI2MNU" w:val=" 2"/>
    <w:docVar w:name="JURIMNU" w:val=" 1"/>
    <w:docVar w:name="LastEditedSection" w:val=" 1"/>
    <w:docVar w:name="LETTER1DT" w:val="25/01/2017"/>
    <w:docVar w:name="ORLANGKEY" w:val="EN"/>
    <w:docVar w:name="ORLANGMNU" w:val=" 1"/>
    <w:docVar w:name="OTHERSTATMNU" w:val=" 4"/>
    <w:docVar w:name="PARLIAMENTSMNU" w:val=" 2"/>
    <w:docVar w:name="RECONSULTMNU" w:val=" 1"/>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880905 HideTWBExt;}{\s16\ql \li0\ri0\nowidctlpar\wrapdefault\aspalpha\aspnum\faauto\adjustright\rin0\lin0\itap0 \rtlch\fcs1 \af0\afs20\alang1025 \ltrch\fcs0 _x000d__x000a_\b\fs24\lang2057\langfe2057\cgrid\langnp2057\langfenp2057 \sbasedon0 \snext16 \slink17 \spriority0 \styrsid15880905 NormalBold;}{\*\cs17 \additive \b\fs24\lang2057\langfe2057\langnp2057\langfenp2057 \slink16 \slocked \spriority0 \styrsid15880905 _x000d__x000a_NormalBold Char;}{\s18\ql \li0\ri0\sa120\nowidctlpar\wrapdefault\aspalpha\aspnum\faauto\adjustright\rin0\lin0\itap0 \rtlch\fcs1 \af0\afs20\alang1025 \ltrch\fcs0 \fs24\lang2057\langfe2057\cgrid\langnp2057\langfenp2057 _x000d__x000a_\sbasedon0 \snext18 \slink19 \spriority0 \styrsid15880905 Normal6;}{\*\cs19 \additive \fs24\lang2057\langfe2057\langnp2057\langfenp2057 \slink18 \slocked \spriority0 \styrsid15880905 Normal6 Char;}{_x000d__x000a_\s20\ql \li0\ri0\sb240\nowidctlpar\wrapdefault\aspalpha\aspnum\faauto\adjustright\rin0\lin0\itap0 \rtlch\fcs1 \af0\afs20\alang1025 \ltrch\fcs0 \i\fs24\lang2057\langfe2057\cgrid\langnp2057\langfenp2057 \sbasedon0 \snext20 \spriority0 \styrsid15880905 _x000d__x000a_Normal12Italic;}{\s21\qc \li0\ri0\sb240\nowidctlpar\wrapdefault\aspalpha\aspnum\faauto\adjustright\rin0\lin0\itap0 \rtlch\fcs1 \af0\afs20\alang1025 \ltrch\fcs0 \i\fs24\lang2057\langfe2057\cgrid\langnp2057\langfenp2057 _x000d__x000a_\sbasedon0 \snext21 \spriority0 \styrsid15880905 CrossRef;}{\s22\qc \li0\ri0\sb240\keepn\nowidctlpar\wrapdefault\aspalpha\aspnum\faauto\adjustright\rin0\lin0\itap0 \rtlch\fcs1 \af0\afs20\alang1025 \ltrch\fcs0 _x000d__x000a_\i\fs24\lang2057\langfe2057\cgrid\langnp2057\langfenp2057 \sbasedon0 \snext0 \spriority0 \styrsid15880905 JustificationTitle;}{\s23\qr \li0\ri0\sb240\sa240\nowidctlpar\wrapdefault\aspalpha\aspnum\faauto\adjustright\rin0\lin0\itap0 \rtlch\fcs1 _x000d__x000a_\af0\afs20\alang1025 \ltrch\fcs0 \fs24\lang1024\langfe1024\cgrid\noproof\langnp2057\langfenp2057 \sbasedon0 \snext23 \spriority0 \styrsid15880905 Olang;}{\s24\qc \li0\ri0\sa240\nowidctlpar\wrapdefault\aspalpha\aspnum\faauto\adjustright\rin0\lin0\itap0 _x000d__x000a_\rtlch\fcs1 \af0\afs20\alang1025 \ltrch\fcs0 \i\fs24\lang2057\langfe2057\cgrid\langnp2057\langfenp2057 \sbasedon0 \snext24 \spriority0 \styrsid1588090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880905 AMNumberTabs;}{\s26\ql \li0\ri0\sb240\nowidctlpar\wrapdefault\aspalpha\aspnum\faauto\adjustright\rin0\lin0\itap0 \rtlch\fcs1 _x000d__x000a_\af0\afs20\alang1025 \ltrch\fcs0 \b\fs24\lang2057\langfe2057\cgrid\langnp2057\langfenp2057 \sbasedon0 \snext26 \spriority0 \styrsid15880905 NormalBold12b;}}{\*\rsidtbl \rsid24658\rsid735077\rsid2892074\rsid3023908\rsid4666813\rsid6641733\rsid9636012_x000d__x000a_\rsid11215221\rsid12154954\rsid14424199\rsid15204470\rsid15285974\rsid15880905\rsid15950462\rsid16324206\rsid16662270}{\mmathPr\mmathFont34\mbrkBin0\mbrkBinSub0\msmallFrac0\mdispDef1\mlMargin0\mrMargin0\mdefJc1\mwrapIndent1440\mintLim0\mnaryLim1}{\info_x000d__x000a_{\author FELIX Karina}{\operator FELIX Karina}{\creatim\yr2015\mo5\dy8\hr15\min41}{\revtim\yr2015\mo5\dy8\hr15\min41}{\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880905\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3023908 \chftnsep _x000d__x000a_\par }}{\*\ftnsepc \ltrpar \pard\plain \ltrpar\ql \li0\ri0\widctlpar\wrapdefault\aspalpha\aspnum\faauto\adjustright\rin0\lin0\itap0 \rtlch\fcs1 \af0\afs20\alang1025 \ltrch\fcs0 \fs24\lang2057\langfe2057\cgrid\langnp2057\langfenp2057 {\rtlch\fcs1 \af0 _x000d__x000a_\ltrch\fcs0 \insrsid3023908 \chftnsepc _x000d__x000a_\par }}{\*\aftnsep \ltrpar \pard\plain \ltrpar\ql \li0\ri0\widctlpar\wrapdefault\aspalpha\aspnum\faauto\adjustright\rin0\lin0\itap0 \rtlch\fcs1 \af0\afs20\alang1025 \ltrch\fcs0 \fs24\lang2057\langfe2057\cgrid\langnp2057\langfenp2057 {\rtlch\fcs1 \af0 _x000d__x000a_\ltrch\fcs0 \insrsid3023908 \chftnsep _x000d__x000a_\par }}{\*\aftnsepc \ltrpar \pard\plain \ltrpar\ql \li0\ri0\widctlpar\wrapdefault\aspalpha\aspnum\faauto\adjustright\rin0\lin0\itap0 \rtlch\fcs1 \af0\afs20\alang1025 \ltrch\fcs0 \fs24\lang2057\langfe2057\cgrid\langnp2057\langfenp2057 {\rtlch\fcs1 \af0 _x000d__x000a_\ltrch\fcs0 \insrsid302390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2057\langfe2057\cgrid\langnp2057\langfenp2057 {\rtlch\fcs1 \af0 \ltrch\fcs0 \cs15\b0\v\f1\fs20\cf9\insrsid15880905\charrsid8809889 {\*\bkmkstart restart}&lt;Amend&gt;}{_x000d__x000a_\rtlch\fcs1 \af0 \ltrch\fcs0 \insrsid15880905\charrsid8809889 [ZAMENDMENT]\tab \tab }{\rtlch\fcs1 \af0 \ltrch\fcs0 \cs15\b0\v\f1\fs20\cf9\insrsid15880905\charrsid8809889 &lt;NumAm&gt;}{\rtlch\fcs1 \af0 \ltrch\fcs0 \insrsid15880905\charrsid8809889 [ZNRAM]}{_x000d__x000a_\rtlch\fcs1 \af0 \ltrch\fcs0 \cs15\b0\v\f1\fs20\cf9\insrsid15880905\charrsid8809889 &lt;/NumAm&gt;}{\rtlch\fcs1 \af0 \ltrch\fcs0 \insrsid15880905\charrsid8809889 _x000d__x000a_\par }\pard\plain \ltrpar\s26\ql \li0\ri0\sb240\keepn\nowidctlpar\wrapdefault\aspalpha\aspnum\faauto\adjustright\rin0\lin0\itap0\pararsid12919181 \rtlch\fcs1 \af0\afs20\alang1025 \ltrch\fcs0 \b\fs24\lang2057\langfe2057\cgrid\langnp2057\langfenp2057 {_x000d__x000a_\rtlch\fcs1 \af0 \ltrch\fcs0 \cs15\b0\v\f1\fs20\cf9\insrsid15880905\charrsid8809889 &lt;DocAmend&gt;}{\rtlch\fcs1 \af0 \ltrch\fcs0 \insrsid15880905\charrsid8809889 [ZPROPOSAL][ZAMACT]}{\rtlch\fcs1 \af0 \ltrch\fcs0 _x000d__x000a_\cs15\b0\v\f1\fs20\cf9\insrsid15880905\charrsid8809889 &lt;/DocAmend&gt;}{\rtlch\fcs1 \af0 \ltrch\fcs0 \insrsid15880905\charrsid8809889 _x000d__x000a_\par }\pard\plain \ltrpar\s16\ql \li0\ri0\keepn\nowidctlpar\wrapdefault\aspalpha\aspnum\faauto\adjustright\rin0\lin0\itap0\pararsid12919181 \rtlch\fcs1 \af0\afs20\alang1025 \ltrch\fcs0 \b\fs24\lang2057\langfe2057\cgrid\langnp2057\langfenp2057 {\rtlch\fcs1 _x000d__x000a_\af0 \ltrch\fcs0 \cs15\b0\v\f1\fs20\cf9\insrsid15880905\charrsid8809889 &lt;Article&gt;}{\rtlch\fcs1 \af0 \ltrch\fcs0 \insrsid15880905\charrsid8809889 [ZAMPART]}{\rtlch\fcs1 \af0 \ltrch\fcs0 \cs15\b0\v\f1\fs20\cf9\insrsid15880905\charrsid8809889 &lt;/Article&gt;}{_x000d__x000a_\rtlch\fcs1 \af0 \ltrch\fcs0 \insrsid15880905\charrsid8809889 _x000d__x000a_\par }\pard\plain \ltrpar\ql \li0\ri0\keepn\widctlpar\wrapdefault\aspalpha\aspnum\faauto\adjustright\rin0\lin0\itap0\pararsid12919181 \rtlch\fcs1 \af0\afs20\alang1025 \ltrch\fcs0 \fs24\lang2057\langfe2057\cgrid\langnp2057\langfenp2057 {\rtlch\fcs1 \af0 _x000d__x000a_\ltrch\fcs0 \cs15\v\f1\fs20\cf9\insrsid15880905\charrsid8809889 &lt;DocAmend2&gt;&lt;OptDel&gt;}{\rtlch\fcs1 \af0 \ltrch\fcs0 \insrsid15880905\charrsid8809889 [ZNRACT]}{\rtlch\fcs1 \af0 \ltrch\fcs0 \cs15\v\f1\fs20\cf9\insrsid15880905\charrsid8809889 _x000d__x000a_&lt;/OptDel&gt;&lt;/DocAmend2&gt;}{\rtlch\fcs1 \af0 \ltrch\fcs0 \insrsid15880905\charrsid8809889 _x000d__x000a_\par }\pard \ltrpar\ql \li0\ri0\widctlpar\wrapdefault\aspalpha\aspnum\faauto\adjustright\rin0\lin0\itap0\pararsid12919181 {\rtlch\fcs1 \af0 \ltrch\fcs0 \cs15\v\f1\fs20\cf9\insrsid15880905\charrsid8809889 &lt;Article2&gt;&lt;OptDel&gt;}{\rtlch\fcs1 \af0 \ltrch\fcs0 _x000d__x000a_\insrsid15880905\charrsid8809889 [ZACTPART]}{\rtlch\fcs1 \af0 \ltrch\fcs0 \cs15\v\f1\fs20\cf9\insrsid15880905\charrsid8809889 &lt;/OptDel&gt;&lt;/Article2&gt;}{\rtlch\fcs1 \af0 \ltrch\fcs0 \insrsid15880905\charrsid8809889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insrsid15880905\charrsid8809889 _x000d__x000a_\cell }\pard \ltrpar\ql \li0\ri0\widctlpar\intbl\wrapdefault\aspalpha\aspnum\faauto\adjustright\rin0\lin0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2919181\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2919181 \rtlch\fcs1 \af0\afs20\alang1025 \ltrch\fcs0 \i\fs24\lang2057\langfe2057\cgrid\langnp2057\langfenp2057 {_x000d__x000a_\rtlch\fcs1 \af0 \ltrch\fcs0 \insrsid15880905\charrsid8809889 [ZLEFT]\cell [ZRIGHT]\cell }\pard\plain \ltrpar\ql \li0\ri0\widctlpar\intbl\wrapdefault\aspalpha\aspnum\faauto\adjustright\rin0\lin0 \rtlch\fcs1 \af0\afs20\alang1025 \ltrch\fcs0 _x000d__x000a_\fs24\lang2057\langfe2057\cgrid\langnp2057\langfenp2057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2919181 \rtlch\fcs1 \af0\afs20\alang1025 \ltrch\fcs0 \fs24\lang2057\langfe2057\cgrid\langnp2057\langfenp2057 {\rtlch\fcs1 \af0 \ltrch\fcs0 _x000d__x000a_\insrsid15880905\charrsid8809889 [ZTEXTL]\cell [ZTEXTR]}{\rtlch\fcs1 \af0\afs24 \ltrch\fcs0 \insrsid15880905\charrsid8809889 \cell }\pard\plain \ltrpar\ql \li0\ri0\widctlpar\intbl\wrapdefault\aspalpha\aspnum\faauto\adjustright\rin0\lin0 \rtlch\fcs1 _x000d__x000a_\af0\afs20\alang1025 \ltrch\fcs0 \fs24\lang2057\langfe2057\cgrid\langnp2057\langfenp2057 {\rtlch\fcs1 \af0 \ltrch\fcs0 \insrsid15880905\charrsid8809889 \trowd \lastrow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2919181 \rtlch\fcs1 \af0\afs20\alang1025 \ltrch\fcs0 \fs24\lang1024\langfe1024\cgrid\noproof\langnp2057\langfenp2057 {\rtlch\fcs1 \af0 _x000d__x000a_\ltrch\fcs0 \noproof0\insrsid15880905\charrsid8809889 Or. }{\rtlch\fcs1 \af0 \ltrch\fcs0 \cs15\v\f1\fs20\cf9\noproof0\insrsid15880905\charrsid8809889 &lt;Original&gt;}{\rtlch\fcs1 \af0 \ltrch\fcs0 \noproof0\insrsid15880905\charrsid8809889 [ZORLANG]}{_x000d__x000a_\rtlch\fcs1 \af0 \ltrch\fcs0 \cs15\v\f1\fs20\cf9\noproof0\insrsid15880905\charrsid8809889 &lt;/Original&gt;}{\rtlch\fcs1 \af0 \ltrch\fcs0 \noproof0\insrsid15880905\charrsid8809889 _x000d__x000a_\par }\pard\plain \ltrpar\s21\qc \li0\ri0\sb240\nowidctlpar\wrapdefault\aspalpha\aspnum\faauto\adjustright\rin0\lin0\itap0\pararsid12919181 \rtlch\fcs1 \af0\afs20\alang1025 \ltrch\fcs0 \i\fs24\lang2057\langfe2057\cgrid\langnp2057\langfenp2057 {\rtlch\fcs1 _x000d__x000a_\af0 \ltrch\fcs0 \cs15\i0\v\f1\fs20\cf9\insrsid15880905\charrsid8809889 &lt;OptDel&gt;}{\rtlch\fcs1 \af0 \ltrch\fcs0 \insrsid15880905\charrsid8809889 [ZCROSSREF]}{\rtlch\fcs1 \af0 \ltrch\fcs0 \cs15\i0\v\f1\fs20\cf9\insrsid15880905\charrsid8809889 &lt;/OptDel&gt;}{_x000d__x000a_\rtlch\fcs1 \af0 \ltrch\fcs0 \insrsid15880905\charrsid8809889 _x000d__x000a_\par }\pard\plain \ltrpar\s22\qc \li0\ri0\sb240\keepn\nowidctlpar\wrapdefault\aspalpha\aspnum\faauto\adjustright\rin0\lin0\itap0\pararsid12919181 \rtlch\fcs1 \af0\afs20\alang1025 \ltrch\fcs0 \i\fs24\lang2057\langfe2057\cgrid\langnp2057\langfenp2057 {_x000d__x000a_\rtlch\fcs1 \af0 \ltrch\fcs0 \cs15\i0\v\f1\fs20\cf9\insrsid15880905\charrsid8809889 &lt;TitreJust&gt;}{\rtlch\fcs1 \af0 \ltrch\fcs0 \insrsid15880905\charrsid8809889 [ZJUSTIFICATION]}{\rtlch\fcs1 \af0 \ltrch\fcs0 _x000d__x000a_\cs15\i0\v\f1\fs20\cf9\insrsid15880905\charrsid8809889 &lt;/TitreJust&gt;}{\rtlch\fcs1 \af0 \ltrch\fcs0 \insrsid15880905\charrsid8809889 _x000d__x000a_\par }\pard\plain \ltrpar\s20\ql \li0\ri0\sb240\nowidctlpar\wrapdefault\aspalpha\aspnum\faauto\adjustright\rin0\lin0\itap0\pararsid12919181 \rtlch\fcs1 \af0\afs20\alang1025 \ltrch\fcs0 \i\fs24\lang2057\langfe2057\cgrid\langnp2057\langfenp2057 {\rtlch\fcs1 _x000d__x000a_\af0 \ltrch\fcs0 \cs15\i0\v\f1\fs20\cf9\insrsid15880905\charrsid8809889 &lt;OptDelPrev&gt;}{\rtlch\fcs1 \af0 \ltrch\fcs0 \insrsid15880905\charrsid8809889 [ZTEXTJUST]}{\rtlch\fcs1 \af0 \ltrch\fcs0 \cs15\i0\v\f1\fs20\cf9\insrsid15880905\charrsid8809889 _x000d__x000a_&lt;/OptDelPrev&gt;}{\rtlch\fcs1 \af0 \ltrch\fcs0 \insrsid15880905\charrsid8809889 _x000d__x000a_\par }\pard\plain \ltrpar\ql \li0\ri0\widctlpar\wrapdefault\aspalpha\aspnum\faauto\adjustright\rin0\lin0\itap0\pararsid16324206 \rtlch\fcs1 \af0\afs20\alang1025 \ltrch\fcs0 \fs24\lang2057\langfe2057\cgrid\langnp2057\langfenp2057 {\rtlch\fcs1 \af0 \ltrch\fcs0 _x000d__x000a_\cs15\v\f1\fs20\cf9\insrsid15880905\charrsid880988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2_x000d__x000a_6eb7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6"/>
    <w:docVar w:name="structTitleStyle" w:val="Revenue#title2#Chapter#Article#Article#Article#Chapter#Article#Article#Article#Chapter#Article#title2#Chapter#Article#Item#Item#Item#Article#Article#Chapter#Article#Article#Item#Item#Chapter#Article#Article#Article#Article#Chapter#Article#Article#Chapter#Article#Article#Article#Article#Chapter#Article#Article#Chapter#Article#title2#Chapter#Article#Item#Item#Item#Item#Item#Article#Item#Article#Item#Item#Item#Chapter#Article#Item#Item#Article#Article#Item#Item#Article#Item#Item#Item#Item#Item#Item#Article#Article#Item#Article#Item#Item#Article#Item#Chapter#Article#Article#Item#Item#Item#Item#Item#Article#Chapter#Article#Article#Item#Item#Article#Article#Item#Item#Item#Article#Item#Item#Article#Item#Item#Item#Item#Chapter#Article#Article#Article#Article#Chapter#Article#Item#Item#Chapter#Article#Item#Item#Item#Article#Item#Item#title2#Chapter#Article#Item#Item#Article#Article#Article#Chapter#Article#Article#Article#Article#Article#Item#Item#title2#Chapter#Article#Article#Article#Chapter#Article#Article#Chapter#Article#Article#Chapter#Article#Article#Chapter#Article#title2#Chapter#Article"/>
    <w:docVar w:name="structTitleText" w:val="Příjmy — PŘÍJMY_x000d_#Hlava 4 — Příjmy od osob pracujících v orgánech nebo jiných institucích Unie_x000d_#Kapitola 4 0 — Různé daně a srážky_x000d_#Článek 4 0 0 — Výnosy z daní z platů, náhrad a příspěvků členů orgánů, úředníků, ostatních zaměstnanců a příjemců důchodů_x000d_#Článek 4 0 3 — Výnosy z dočasného příspěvku placeného z platů členů orgánu, úředníků a ostatních zaměstnanců v činné službě_x000d_#Článek 4 0 4 — Výnosy ze zvláštních poplatků a solidárních odvodů z platů členů orgánu, úředníků a jiných zaměstnanců v činné službě_x000d_#Kapitola 4 1 — Příspěvek do systému důchodového pojištění_x000d_#Článek 4 1 0 — Příspěvky zaměstnanců do systému důchodového pojištění_x000d_#Článek 4 1 1 — Převod nebo odkup nároků na důchod ze strany zaměstnanců_x000d_#Článek 4 1 2 — Příspěvky do systému důchodového pojištění od úředníků a dočasných zaměstnanců, kteří si berou pracovní volno z osobních důvodů_x000d_#Kapitola 4 2 — Ostatní příspěvky do systému důchodového pojištění_x000d_#Článek 4 2 0 — Příspěvek zaměstnavatele do systému důchodového pojištění v případě decentralizovaných orgánů a mezinárodních organizací_x000d_#Hlava 5 — Příjmy ze správní činnosti orgánu_x000d_#Kapitola 5 0 — Výnosy z prodeje movitého majetku (dodávky zboží) a nemovitého majetku_x000d_#Článek 5 0 0 — Výnosy z prodeje movitého majetku (dodávky zboží)_x000d_#Bod 5 0 0 0 — Výnosy z prodeje vozidel – Účelově vázané příjmy_x000d_#Bod 5 0 0 1 — Výnosy z prodeje ostatního movitého majetku – Účelově vázané příjmy_x000d_#Bod 5 0 0 2 — Výnosy z dodávek provedených ve prospěch dalších orgánů nebo institucí – Účelově vázané příjmy_x000d_#Článek 5 0 1 — Výnosy z prodeje nemovitého majetku_x000d_#Článek 5 0 2 — Výnos z prodeje publikací, tiskovin a filmů – Účelově vázané příjmy_x000d_#Kapitola 5 1 — Výnosy z nájmů a pronájmů_x000d_#Článek 5 1 0 — Výnos z pronájmu movitého majetku a technického vybavení – Účelově vázané příjmy_x000d_#Článek 5 1 1 — Výnosy z nájmu a podnájmu nemovitého majetku a vrácené poplatky spojené s nájmy_x000d_#Bod 5 1 1 0 — Výnosy z pronájmu nebo z podnájmu nemovitého majetku – Účelově vázané příjmy_x000d_#Bod 5 1 1 1 — Náhrady výdajů spojených s nájmem – Účelově vázané příjmy_x000d_#Kapitola 5 2 — Příjmy z investic a poskytnutých půjček, bankovní a ostatní úroky_x000d_#Článek 5 2 0 — Příjmy z investic a poskytnutých půjček, bankovní a ostatní úroky z účtů orgánu_x000d_#Článek 5 2 1 — Příjmy z investic nebo poskytnutých půjček, bankovních nebo jiných úroků na účtech organizací přijímajících dotace převedené na Komisi_x000d_#Článek 5 2 2 — Úroky z předfinancování_x000d_#Článek 5 2 3 — Příjmy ze svěřeneckých účtů – Účelově vázané příjmy_x000d_#Kapitola 5 5 — Výnosy z příjmů za provedené služby a práce_x000d_#Článek 5 5 0 — Výnosy z příjmů za služby a práce provedené pro jiné orgány či instituce, včetně náhrad poskytnutých těmito orgány nebo institucemi za služební cesty, které byly zaplaceny jejich jménem – Účelově vázané příjmy_x000d_#Článek 5 5 1 — Příjmy od třetích osob za služby nebo práce provedené na jejich žádost – Účelově vázané příjmy_x000d_#Kapitola 5 7 — Ostatní příspěvky a náhrady spojené se správní činností orgánu_x000d_#Článek 5 7 0 — Výnosy z náhrad částek, které byly neprávem uhrazeny – Účelově vázané příjmy_x000d_#Článek 5 7 1 — Výnosy, které odpovídají stanovenému určení, jako příjmy nadací, podpory, dary a odkazy, včetně vlastních účelově vázaných příjmů každého orgánu – Účelově vázané příjmy_x000d_#Článek 5 7 2 — Zpětná úhrada výdajů na sociální zabezpečení vynaložených za jiné orgány_x000d_#Článek 5 7 3 — Ostatní příspěvky a náhrady spojené se správní činností orgánu – Účelově vázané příjmy_x000d_#Kapitola 5 8 — Různé náhrady_x000d_#Článek 5 8 0 — Výnosy z plateb souvisejících s nájmy – Účelově vázané příjmy_x000d_#Článek 5 8 1 — Výnosy z vybraných příspěvků na pojištění – Účelově vázané příjmy_x000d_#Kapitola 5 9 — Ostatní výnosy ze  správní činnosti_x000d_#Článek 5 9 0 — Ostatní výnosy ze správní činnosti_x000d_#Hlava 6 — Příspěvky a náhrady v rámci dohod a programů Unie_x000d_#Kapitola 6 0 — PŘÍSPĚVKY DO PROGRAMŮ UNIE_x000d_#Článek 6 0 1 — Různé výzkumné programy_x000d_#Bod 6 0 1 1 — Dohody o spolupráci mezi Švýcarskem a Euratomem v oblasti kontrolované termonukleární reakce a plazmové fyziky – Účelově vázané příjmy_x000d_#Bod 6 0 1 2 — Evropské dohody pro rozvoj termonukleární reakce (EFDA) – Účelově vázané příjmy_x000d_#Bod 6 0 1 3 — Dohody o spolupráci s třetími zeměmi v rámci výzkumných programů Unie – Účelově vázané příjmy_x000d_#Bod 6 0 1 5 — Dohody o spolupráci s třetími zeměmi v rámci vědecko-technických projektů v zájmu Unie (Euréka a další) – Účelově vázané příjmy_x000d_#Bod 6 0 1 6 — Dohody o evropské spolupráci v oblasti vědecko-technického výzkumu – Účelově vázané příjmy_x000d_#Článek 6 0 2 — Ostatní programy_x000d_#Bod 6 0 2 1 — Různé příjmy z akcí spojených s humanitární pomocí a mimořádnou podporou – Účelově vázané příjmy_x000d_#Článek 6 0 3 — Dohody o přidružení mezi Unií a třetími zeměmi_x000d_#Bod 6 0 3 1 — Příjmy plynoucí z účasti kandidátských zemí a potenciálních kandidátů západního Balkánu na programech Unie – Účelově vázané příjmy_x000d_#Bod 6 0 3 2 — Příjmy plynoucí z účasti třetích zemí, které nejsou kandidátskými zeměmi a potenciálními kandidáty západního Balkánu, na dohodách o celní spolupráci – Účelově vázané příjmy_x000d_#Bod 6 0 3 3 — Účast třetích zemí nebo externích institucí na činnostech Unie — Účelově vázané příjmy_x000d_#Kapitola 6 1 — Vrácení různých výdajů_x000d_#Článek 6 1 1 — Vrácení částek výdajů vynaložených za jeden nebo více členských států_x000d_#Bod 6 1 1 3 — Příjmy plynoucí z investování majetku stanovené v článku 4 rozhodnutí 2003/76/ES – Účelově vázané příjmy_x000d_#Bod 6 1 1 4 — Příjmy z krytí výzkumného programu Výzkumného fondu pro uhlí a ocel_x000d_#Článek 6 1 2 — Náhrada specifických výdajů při provádění prací na zakázku a za finanční odměnu – Účelově vázané příjmy_x000d_#Článek 6 1 4 — Vrácení podpory Unie vyplacené na komerčně úspěšné projekty a činnosti_x000d_#Bod 6 1 4 3 — Náhrada podpory Unie poskytnuté v rámci evropských operací rizikového kapitálu pro malé a střední podniky – Účelově vázané příjmy_x000d_#Bod 6 1 4 4 — Vrácení podpory, kterou Unie poskytla na nástroje pro sdílení rizika financované z Evropského fondu pro regionální rozvoj a Fondu soudržnosti – Účelově vázané příjmy_x000d_#Článek 6 1 5 — Vrácení nevyužité pomoci Unie_x000d_#Bod 6 1 5 0 — Vrácení nevyužité pomoci z Evropského sociálního fondu, Evropského fondu pro regionální rozvoj, Evropského zemědělského orientačního a záručního fondu, Finančního nástroje pro orientaci rybolovu, Fondu soudržnosti, Fondu solidarity Evropské unie, nástroje předvstupních strukturálních politik, nástroje předvstupní pomoci, Evropského rybářského fondu, Fondu evropské pomoci nejchudším osobám, Evropského námořního a rybářského fondu a Evropského zemědělského fondu pro rozvoj venkova – Účelově vázané příjmy_x000d_#Bod 6 1 5 1 — Vrácení nevyužité pomoci na vyrovnání rozpočtů – Účelově vázané příjmy_x000d_#Bod 6 1 5 2 — Vrácení nevyužité úrokové podpory – Účelově vázané příjmy_x000d_#Bod 6 1 5 3 — Vrácení nevyužitých částek v rámci smluv, které uzavřel orgán – Účelově vázané příjmy_x000d_#Bod 6 1 5 7 — Vrácení záloh vyplacených ze strukturálních fondů, Fondu soudržnosti, Evropského rybářského fondu, Fondu evropské pomoci nejchudším osobám, Evropského námořního a rybářského fondu a Evropského zemědělského fondu pro rozvoj venkova – Účelově vázané příjmy_x000d_#Bod 6 1 5 8 — Náhrada různé nevyužité pomoci Unie – Účelově vázané příjmy_x000d_#Článek 6 1 6 — Vrácení výdajů ve prospěch Mezinárodní agentury pro atomovou energii – Účelově vázané příjmy_x000d_#Článek 6 1 7 — Vrácení částek vyplacených v souvislosti s pomocí Unie třetím zemím_x000d_#Bod 6 1 7 0 — Vrácení částek v rámci spolupráce s Jihoafrickou republikou – Účelově vázané příjmy_x000d_#Článek 6 1 8 — Vrácení částek vyplacených v souvislosti s potravinovou pomocí_x000d_#Bod 6 1 8 0 — Vrácení částek vítězi nabídkových řízení nebo příjemci částek, které byly proplaceny navíc při potravinové pomoci – Účelově vázané příjmy_x000d_#Bod 6 1 8 1 — Vrácení doplňkových výdajů pro příjemce potravinové pomoci – Účelově vázané příjmy_x000d_#Článek 6 1 9 — Vrácení ostatních výdajů vynaložených za externí instituce_x000d_#Bod 6 1 9 1 — Vrácení ostatních výdajů vzniklých externím institucím v rámci rozhodnutí Rady 77/270/Euratom – Účelově vázané příjmy_x000d_#Kapitola 6 2 — Příjmy za služby poskytnuté za úplatu_x000d_#Článek 6 2 0 — Dodávky výchozího nebo zvláštního štěpného materiálu za úplatu (čl. 6 písm. b) Smlouvy Euratom) – Účelově vázané příjmy_x000d_#Článek 6 2 2 — Příjmy za služby poskytované Společným výzkumným střediskem externím institucím za úplatu_x000d_#Bod 6 2 2 1 — Příjmy z využití reaktoru s vysokým tokem neutronů (HFR), z nichž budou financovány dodatečné prostředky – Účelově vázané příjmy_x000d_#Bod 6 2 2 3 — Ostatní příjmy za služby dodané Společným výzkumným střediskem třetím osobám za finanční odměnu a vedoucí k doplňkovým půjčkám – Účelově vázané příjmy_x000d_#Bod 6 2 2 4 — Příjmy z licencí udělených Komisí na vynálezy, způsobilé k patentování či nikoli, jež jsou výsledkem výzkumu Unie prováděného ve Společném výzkumném středisku – Účelově vázané příjmy_x000d_#Bod 6 2 2 5 — Ostatní příjmy Společného výzkumného střediska – Účelově vázané příjmy_x000d_#Bod 6 2 2 6 — Příjmy ze služeb poskytnutých Společným výzkumným střediskem jiným útvarům Komise na konkurenčním základě, které budou použity na dodatečné prostředky – Účelově vázané příjmy_x000d_#Článek 6 2 4 — Příjmy z licencí udělených Komisí na vynálezy, způsobilé k patentování či nikoli, jež jsou výsledkem výzkumu Unie (nepřímé akce) – Účelově vázané příjmy_x000d_#Kapitola 6 3 — Příspěvky v rámci zvláštních dohod_x000d_#Článek 6 3 0 — Příspěvky od členských států Evropského sdružení volného obchodu v rámci dohody o spolupráci v Evropském hospodářském prostoru – Účelově vázané příjmy_x000d_#Článek 6 3 1 — Příspěvky v rámci schengenského acquis_x000d_#Bod 6 3 1 2 — Příspěvky na vývoj, zavedení, provoz a používání rozsáhlých informačních systémů na základě dohody uzavřené s Islandem, Norskem, Švýcarskem a Lichtenštejnskem – Účelově vázané příjmy_x000d_#Bod 6 3 1 3 — Ostatní příspěvky v rámci schengenského acquis (Island, Norsko, Švýcarsko a Lichtenštejnsko) — Účelově vázané příjmy_x000d_#Článek 6 3 2 — Příspěvky Evropského rozvojového fondu na společné správní výdaje – Účelově vázané příjmy_x000d_#Článek 6 3 3 — Contributions to certain external aid programmes – Assigned revenue_x000d_#Bod 6 3 3 0 — Příspěvky členských států, včetně jejich veřejných agentur, subjektů a fyzických osob, na určité programy vnější pomoci financované Unií a spravované Komisí jejich jménem – Účelově vázané příjmy_x000d_#Bod 6 3 3 1 — Příspěvky třetích zemí, včetně jejich veřejných agentur, subjektů a fyzických osob, na určité programy vnější pomoci financované Unií a spravované Komisí jejich jménem – Účelově vázané příjmy_x000d_#Bod 6 3 3 2 — Příspěvky mezinárodních organizací na určité programy vnější pomoci financované Unií a spravované Komisí jejich jménem – Účelově vázané příjmy_x000d_#Článek 6 3 4 — Contributions from trust funds and financial instruments _x000d_#Bod 6 3 4 0 — Příspěvky ze svěřenských fondů na pokrytí nákladů na řízení Komise – Účelově vázané příjmy_x000d_#Bod 6 3 4 1 — Příspěvky z finančních nástrojů _x000d_#Článek 6 3 5 — Contribution to the European Fund for Sustainable Development (EFSD) — Assigned revenue_x000d_#Bod 6 3 5 0 — Contribution from the EDF to the EFSD – Assigned revenue_x000d_#Bod 6 3 5 1 — Contributions from Member States, including their agencies, entities or natural persons to the EFSD – Assigned revenue_x000d_#Bod 6 3 5 2 — Contributions from third countries, including their agencies, entities or natural persons to the EFSD – Assigned revenue_x000d_#Bod 6 3 5 3 — Contributions from international organisations to the EFSD – Assigned revenue_x000d_#Kapitola 6 5 — Finanční opravy_x000d_#Článek 6 5 1 — Finanční opravy týkající se programových období před rokem 2000_x000d_#Článek 6 5 2 — Finanční opravy týkající se programového období 2000–2006 – Účelově vázané příjmy_x000d_#Článek 6 5 3 — Finanční opravy týkající se programového období 2007–2013 – Účelově vázané příjmy_x000d_#Článek 6 5 4 — Finanční opravy týkající se programového období 2014–2020 – Účelově vázané příjmy_x000d_#Kapitola 6 6 — Ostatní příspěvky a náhrady_x000d_#Článek 6 6 0 — Ostatní příspěvky a náhrady_x000d_#Bod 6 6 0 0 — Ostatní účelově vázané příspěvky a náhrady – Účelově vázané příjmy_x000d_#Bod 6 6 0 1 — Ostatní příspěvky a náhrady, jež nejsou účelově vázány_x000d_#Kapitola 6 7 — PŘÍJMY TÝKAJÍCÍ SE EVROPSKÉHO ZEMĚDĚLSKÉHO ZÁRUČNÍHO FONDU A EVROPSKÉHO ZEMĚDĚLSKÉHO FONDU PRO ROZVOJ VENKOVA_x000d_#Článek 6 7 0 — Příjmy týkající se Evropského zemědělského záručního fondu _x000d_#Bod 6 7 0 1 — Účetní závěrka Evropského zemědělského záručního fondu – Účelově vázané příjmy_x000d_#Bod 6 7 0 2 — Nesrovnalosti Evropského zemědělského záručního fondu – Účelově vázané příjmy_x000d_#Bod 6 7 0 3 — Doplňková dávka producentů mléka – Účelově vázané příjmy_x000d_#Článek 6 7 1 — Příjmy týkající se Evropského zemědělského fondu pro rozvoj venkova_x000d_#Bod 6 7 1 1 — Účetní závěrka Evropského zemědělského fondu pro rozvoj venkova – Účelově vázané příjmy_x000d_#Bod 6 7 1 2 — Nesrovnalosti Evropského zemědělského fondu pro rozvoj venkova – Účelově vázané příjmy_x000d_#Hlava 7 — Úroky z prodlení a pokuty_x000d_#Kapitola 7 0 — ÚROKY Z PRODLENÍ A ÚROKY Z POKUT_x000d_#Článek 7 0 0 — Úroky z prodlení _x000d_#Bod 7 0 0 0 — Úroky z prodlení z vlastních zdrojů poskytnutých členskými státy_x000d_#Bod 7 0 0 1 — Ostatní úroky z prodlení_x000d_#Článek 7 0 1 — Úroky související s pokutami a sankčními platbami_x000d_#Článek 7 0 2 — Úroky z vkladů v rámci správy ekonomických záležitostí Evropské unie – Účelově vázané příjmy_x000d_#Článek 7 0 9 — Ostatní úroky _x000d_#Kapitola 7 1 — POKUTY A SANKCE_x000d_#Článek 7 1 0 — Pokuty, periodické sankční platby a ostatní pokuty ve spojení s prováděním pravidel hospodářské soutěže_x000d_#Článek 7 1 1 — Sankční platby a jednorázové částky uložené členským státům za nedodržení rozsudků Soudního dvora Evropské unie nebo za neplnění povinností vyplývajících ze Smlouvy_x000d_#Článek 7 1 2 — Pokuty uložené za podvody a nesrovnalosti, jež poškozují finanční zájmy Unie_x000d_#Článek 7 1 3 — Pokuty v rámci správy ekonomických záležitostí Evropské unie – Účelově vázané příjmy_x000d_#Článek 7 1 9 — Ostatní pokuty a sankční platby_x000d_#Bod 7 1 9 0 — Ostatní pokuty a sankční platby - Účelově vázané příjmy_x000d_#Bod 7 1 9 1 — Ostatní pokuty a sankční platby, jež nejsou účelově vázány_x000d_#Hlava 8 — Výpůjční a úvěrové operace_x000d_#Kapitola 8 0 — Příjmy vyplývající ze záruky Evropské unie za výpůjční a úvěrové operace v členských státech_x000d_#Článek 8 0 0 — Záruka Evropské unie za půjčky Unie získané na podporu platební bilance_x000d_#Článek 8 0 1 — Záruka Evropské unie za půjčky získané pro Euratom_x000d_#Článek 8 0 2 — Záruka Evropské unie za půjčky Unie získané za účelem finanční pomoci v rámci evropského mechanismu finanční stabilizace_x000d_#Kapitola 8 1 — Půjčky poskytnuté Komisí_x000d_#Článek 8 1 0 — Splátky jistiny a úrokové výnosy ze zvláštních půjček a rizikového kapitálu poskytnutých v rámci finanční spolupráce s třetími zeměmi Středomoří_x000d_#Článek 8 1 3 — Splátky jistiny a úrokové výnosy z půjček a rizikového kapitálu poskytnutých Komisí rozvojovým zemím ve Středomořském regionu a jižní Africe v rámci programu Investiční partneři Evropské Unie_x000d_#Kapitola 8 2 — Příjmy vyplývající ze záruky Evropské unie za výpůjční a úvěrové operace ve třetích zemích_x000d_#Článek 8 2 7 — Záruka Evropské unie za smluvně zajištěné programy půjček Unie určené k poskytnutí makrofinanční pomoci třetím zemím_x000d_#Článek 8 2 8 — Záruka za půjčky Euratomu určené ke zlepšení účinnosti a bezpečnosti jaderných elektráren ve státech střední a východní Evropy a Společenství nezávislých států_x000d_#Kapitola 8 3 — Výnosy spojené se zárukou Evropské unie na půjčky, které finanční orgány přidělily ve třetích zemích_x000d_#Článek 8 3 5 — Záruky Evropské unie za půjčky Evropské investiční banky třetím zemím_x000d_#Článek 8 3 6 — European Union guarantee for the European Fund for Sustainable Development (EFSD)_x000d_#Kapitola 8 5 — Příjmy z příspěvků záručních institucí_x000d_#Článek 8 5 0 — Dividendy vyplácené Evropským investičním fondem _x000d_#Hlava 9 — Různé příjmy_x000d_#Kapitola 9 0 — Různé příjmy_x000d_#Článek 9 0 0 — Různé příjmy_x000d_"/>
    <w:docVar w:name="TVTAMPART" w:val="Recital 50"/>
    <w:docVar w:name="TXTAUTHOR" w:val="Monica Macovei"/>
    <w:docVar w:name="TXTLANGUE" w:val="EN"/>
    <w:docVar w:name="TXTLANGUEMIN" w:val="en"/>
    <w:docVar w:name="TXTNRC" w:val="0179/2016"/>
    <w:docVar w:name="TXTNRCOD" w:val="2016/0132"/>
    <w:docVar w:name="TXTNRCOM" w:val="(2016)0272"/>
    <w:docVar w:name="TXTNRPE" w:val="597.620"/>
    <w:docVar w:name="TXTPEorAP" w:val="PE"/>
    <w:docVar w:name="TXTROUTE" w:val="PR\1116336EN.docx"/>
    <w:docVar w:name="TXTTITLE" w:val="on the establishment of  'Eurodac'for the comparison of fingerprints for the effective application of Regulation (EU) No 604/2013 establishing the criteria and mechanisms for determining the Member State responsible for examining an application for international protection lodged in one of the Member States by a third-country national or a stateless person, for identifying an illegally staying third-country national or stateless person and on requests for the comparison with Eurodac data by Member States' law enforcement authorities and Europol for law enforcement purposes"/>
    <w:docVar w:name="TXTVERSION" w:val="02-00"/>
  </w:docVars>
  <w:rsids>
    <w:rsidRoot w:val="00F02A8B"/>
    <w:rsid w:val="00004C99"/>
    <w:rsid w:val="0002094C"/>
    <w:rsid w:val="00030DFA"/>
    <w:rsid w:val="000333F6"/>
    <w:rsid w:val="00044E83"/>
    <w:rsid w:val="00050773"/>
    <w:rsid w:val="0005680D"/>
    <w:rsid w:val="00065B5C"/>
    <w:rsid w:val="00071CA8"/>
    <w:rsid w:val="00076BF4"/>
    <w:rsid w:val="00085EE4"/>
    <w:rsid w:val="000A5A30"/>
    <w:rsid w:val="000A74FB"/>
    <w:rsid w:val="000B72DD"/>
    <w:rsid w:val="000B77B4"/>
    <w:rsid w:val="000D7A4C"/>
    <w:rsid w:val="000E455B"/>
    <w:rsid w:val="000F309C"/>
    <w:rsid w:val="000F3C00"/>
    <w:rsid w:val="000F5CD0"/>
    <w:rsid w:val="000F6FCA"/>
    <w:rsid w:val="00107578"/>
    <w:rsid w:val="001132B1"/>
    <w:rsid w:val="0013570E"/>
    <w:rsid w:val="001454C8"/>
    <w:rsid w:val="001547E9"/>
    <w:rsid w:val="001552EE"/>
    <w:rsid w:val="00155616"/>
    <w:rsid w:val="00156C6A"/>
    <w:rsid w:val="00170160"/>
    <w:rsid w:val="00171615"/>
    <w:rsid w:val="00182EF3"/>
    <w:rsid w:val="001C21E6"/>
    <w:rsid w:val="001D06D0"/>
    <w:rsid w:val="00212B3E"/>
    <w:rsid w:val="00221572"/>
    <w:rsid w:val="00243538"/>
    <w:rsid w:val="0025332E"/>
    <w:rsid w:val="00264D39"/>
    <w:rsid w:val="002C23F2"/>
    <w:rsid w:val="002C363F"/>
    <w:rsid w:val="002C437E"/>
    <w:rsid w:val="002D0295"/>
    <w:rsid w:val="003018E9"/>
    <w:rsid w:val="0030208E"/>
    <w:rsid w:val="00311858"/>
    <w:rsid w:val="00313ACE"/>
    <w:rsid w:val="00332621"/>
    <w:rsid w:val="00346076"/>
    <w:rsid w:val="00350309"/>
    <w:rsid w:val="0035421D"/>
    <w:rsid w:val="00373580"/>
    <w:rsid w:val="00390A05"/>
    <w:rsid w:val="003A3583"/>
    <w:rsid w:val="003A7BC1"/>
    <w:rsid w:val="003B2DF1"/>
    <w:rsid w:val="003B40FF"/>
    <w:rsid w:val="003B5DAA"/>
    <w:rsid w:val="003C62D7"/>
    <w:rsid w:val="003F2C56"/>
    <w:rsid w:val="003F7E3A"/>
    <w:rsid w:val="00422B8E"/>
    <w:rsid w:val="00424A09"/>
    <w:rsid w:val="00435F6D"/>
    <w:rsid w:val="0046659C"/>
    <w:rsid w:val="00466AEA"/>
    <w:rsid w:val="00466F3D"/>
    <w:rsid w:val="004A41EB"/>
    <w:rsid w:val="004A6A43"/>
    <w:rsid w:val="004C201D"/>
    <w:rsid w:val="004C26B6"/>
    <w:rsid w:val="004C4868"/>
    <w:rsid w:val="004C4B95"/>
    <w:rsid w:val="004C7A1C"/>
    <w:rsid w:val="004E1C0E"/>
    <w:rsid w:val="00511802"/>
    <w:rsid w:val="005179FC"/>
    <w:rsid w:val="00520260"/>
    <w:rsid w:val="00532E0B"/>
    <w:rsid w:val="00543B7B"/>
    <w:rsid w:val="00547EF1"/>
    <w:rsid w:val="00555652"/>
    <w:rsid w:val="0056430C"/>
    <w:rsid w:val="00591538"/>
    <w:rsid w:val="005A2EC0"/>
    <w:rsid w:val="005A3316"/>
    <w:rsid w:val="005A3C9E"/>
    <w:rsid w:val="005A3CE4"/>
    <w:rsid w:val="005E79BD"/>
    <w:rsid w:val="005F35E0"/>
    <w:rsid w:val="00605200"/>
    <w:rsid w:val="006440B2"/>
    <w:rsid w:val="0065071A"/>
    <w:rsid w:val="0066732F"/>
    <w:rsid w:val="006B43E7"/>
    <w:rsid w:val="006C1F71"/>
    <w:rsid w:val="006D2EA9"/>
    <w:rsid w:val="006D77A8"/>
    <w:rsid w:val="006E730D"/>
    <w:rsid w:val="006F2EAF"/>
    <w:rsid w:val="006F339C"/>
    <w:rsid w:val="006F5718"/>
    <w:rsid w:val="007103FE"/>
    <w:rsid w:val="00720D4E"/>
    <w:rsid w:val="0072412F"/>
    <w:rsid w:val="00726C00"/>
    <w:rsid w:val="00762753"/>
    <w:rsid w:val="00762DD5"/>
    <w:rsid w:val="00770284"/>
    <w:rsid w:val="007702EA"/>
    <w:rsid w:val="007773F4"/>
    <w:rsid w:val="00784DC4"/>
    <w:rsid w:val="007A2D46"/>
    <w:rsid w:val="007A7FC8"/>
    <w:rsid w:val="007B5E59"/>
    <w:rsid w:val="007D22F9"/>
    <w:rsid w:val="007D4D20"/>
    <w:rsid w:val="007D611D"/>
    <w:rsid w:val="007D6F3E"/>
    <w:rsid w:val="007E333C"/>
    <w:rsid w:val="007E45E6"/>
    <w:rsid w:val="008274D8"/>
    <w:rsid w:val="008450C7"/>
    <w:rsid w:val="00852087"/>
    <w:rsid w:val="00857CF2"/>
    <w:rsid w:val="00866DA1"/>
    <w:rsid w:val="008722A9"/>
    <w:rsid w:val="008965BA"/>
    <w:rsid w:val="008972A4"/>
    <w:rsid w:val="008B6712"/>
    <w:rsid w:val="008C51CF"/>
    <w:rsid w:val="008C7296"/>
    <w:rsid w:val="008F21FB"/>
    <w:rsid w:val="008F2E4C"/>
    <w:rsid w:val="00907C51"/>
    <w:rsid w:val="00920610"/>
    <w:rsid w:val="009371B3"/>
    <w:rsid w:val="0095241C"/>
    <w:rsid w:val="009604CB"/>
    <w:rsid w:val="009664B3"/>
    <w:rsid w:val="009718B7"/>
    <w:rsid w:val="00975764"/>
    <w:rsid w:val="0097679E"/>
    <w:rsid w:val="00982093"/>
    <w:rsid w:val="009905C5"/>
    <w:rsid w:val="00995582"/>
    <w:rsid w:val="009A4630"/>
    <w:rsid w:val="009C3270"/>
    <w:rsid w:val="009E777A"/>
    <w:rsid w:val="009F40BC"/>
    <w:rsid w:val="00A15CDD"/>
    <w:rsid w:val="00A2287D"/>
    <w:rsid w:val="00A32A5D"/>
    <w:rsid w:val="00A51111"/>
    <w:rsid w:val="00A67AC6"/>
    <w:rsid w:val="00A91884"/>
    <w:rsid w:val="00A953F5"/>
    <w:rsid w:val="00AD5A73"/>
    <w:rsid w:val="00B11BA2"/>
    <w:rsid w:val="00B14B32"/>
    <w:rsid w:val="00B336A9"/>
    <w:rsid w:val="00B37F76"/>
    <w:rsid w:val="00B42C2E"/>
    <w:rsid w:val="00B85113"/>
    <w:rsid w:val="00B85E48"/>
    <w:rsid w:val="00B9714E"/>
    <w:rsid w:val="00BC2742"/>
    <w:rsid w:val="00BC52D8"/>
    <w:rsid w:val="00BD28D4"/>
    <w:rsid w:val="00BD6974"/>
    <w:rsid w:val="00C036B7"/>
    <w:rsid w:val="00C078FA"/>
    <w:rsid w:val="00C125C8"/>
    <w:rsid w:val="00C26D5E"/>
    <w:rsid w:val="00C31D39"/>
    <w:rsid w:val="00C445D9"/>
    <w:rsid w:val="00C5218D"/>
    <w:rsid w:val="00C53053"/>
    <w:rsid w:val="00C57C01"/>
    <w:rsid w:val="00C673D0"/>
    <w:rsid w:val="00C70616"/>
    <w:rsid w:val="00C9348F"/>
    <w:rsid w:val="00C955A0"/>
    <w:rsid w:val="00CB0A8A"/>
    <w:rsid w:val="00CB1097"/>
    <w:rsid w:val="00CB3CFF"/>
    <w:rsid w:val="00CC195F"/>
    <w:rsid w:val="00CD65A8"/>
    <w:rsid w:val="00D14BC3"/>
    <w:rsid w:val="00D23176"/>
    <w:rsid w:val="00D24491"/>
    <w:rsid w:val="00D2497D"/>
    <w:rsid w:val="00D33A6A"/>
    <w:rsid w:val="00D42E37"/>
    <w:rsid w:val="00D66528"/>
    <w:rsid w:val="00D7331C"/>
    <w:rsid w:val="00D73C37"/>
    <w:rsid w:val="00DA4277"/>
    <w:rsid w:val="00DB12A0"/>
    <w:rsid w:val="00DB25FE"/>
    <w:rsid w:val="00DC2F51"/>
    <w:rsid w:val="00DC3DED"/>
    <w:rsid w:val="00DD51E8"/>
    <w:rsid w:val="00DD6310"/>
    <w:rsid w:val="00DE7CF3"/>
    <w:rsid w:val="00DF20DF"/>
    <w:rsid w:val="00DF25EA"/>
    <w:rsid w:val="00E01A77"/>
    <w:rsid w:val="00E0672C"/>
    <w:rsid w:val="00E07EA4"/>
    <w:rsid w:val="00E142AF"/>
    <w:rsid w:val="00E218AA"/>
    <w:rsid w:val="00E42772"/>
    <w:rsid w:val="00E51D01"/>
    <w:rsid w:val="00E769EF"/>
    <w:rsid w:val="00E93ED1"/>
    <w:rsid w:val="00E9638A"/>
    <w:rsid w:val="00EA7E4A"/>
    <w:rsid w:val="00ED0821"/>
    <w:rsid w:val="00EF15FD"/>
    <w:rsid w:val="00EF63A7"/>
    <w:rsid w:val="00F02A8B"/>
    <w:rsid w:val="00F23827"/>
    <w:rsid w:val="00F42D34"/>
    <w:rsid w:val="00F455D8"/>
    <w:rsid w:val="00F51C24"/>
    <w:rsid w:val="00F63A6E"/>
    <w:rsid w:val="00F63F81"/>
    <w:rsid w:val="00F72CA0"/>
    <w:rsid w:val="00F76EDF"/>
    <w:rsid w:val="00F8166F"/>
    <w:rsid w:val="00F84E6A"/>
    <w:rsid w:val="00F8780D"/>
    <w:rsid w:val="00F91F7D"/>
    <w:rsid w:val="00F92393"/>
    <w:rsid w:val="00FB02AB"/>
    <w:rsid w:val="00FB119D"/>
    <w:rsid w:val="00FB51BE"/>
    <w:rsid w:val="00FE10C9"/>
    <w:rsid w:val="00FF4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4F3B5EF8"/>
  <w15:docId w15:val="{3AFBAB5F-9BC6-4B0D-BB0B-84ACF641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et-EE"/>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D24491"/>
    <w:pPr>
      <w:tabs>
        <w:tab w:val="center" w:pos="4535"/>
        <w:tab w:val="right" w:pos="9071"/>
      </w:tabs>
      <w:spacing w:before="240" w:after="240"/>
    </w:pPr>
    <w:rPr>
      <w:sz w:val="22"/>
    </w:rPr>
  </w:style>
  <w:style w:type="character" w:customStyle="1" w:styleId="FooterChar">
    <w:name w:val="Footer Char"/>
    <w:link w:val="Footer"/>
    <w:rsid w:val="00532E0B"/>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locked/>
    <w:rsid w:val="00532E0B"/>
    <w:rPr>
      <w:sz w:val="24"/>
    </w:r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link w:val="PageHeadingChar"/>
    <w:pPr>
      <w:keepNext/>
      <w:jc w:val="center"/>
    </w:pPr>
    <w:rPr>
      <w:rFonts w:ascii="Arial" w:hAnsi="Arial"/>
      <w:b/>
    </w:rPr>
  </w:style>
  <w:style w:type="character" w:customStyle="1" w:styleId="PageHeadingChar">
    <w:name w:val="PageHeading Char"/>
    <w:link w:val="PageHeading"/>
    <w:rsid w:val="0056430C"/>
    <w:rPr>
      <w:rFonts w:ascii="Arial" w:hAnsi="Arial"/>
      <w:b/>
      <w:sz w:val="24"/>
      <w:lang w:val="et-EE" w:eastAsia="et-EE" w:bidi="et-EE"/>
    </w:rPr>
  </w:style>
  <w:style w:type="paragraph" w:customStyle="1" w:styleId="NormalBold">
    <w:name w:val="NormalBold"/>
    <w:basedOn w:val="Normal"/>
    <w:link w:val="NormalBoldChar"/>
    <w:rPr>
      <w:b/>
    </w:rPr>
  </w:style>
  <w:style w:type="character" w:customStyle="1" w:styleId="NormalBoldChar">
    <w:name w:val="NormalBold Char"/>
    <w:link w:val="NormalBold"/>
    <w:rsid w:val="00C5218D"/>
    <w:rPr>
      <w:b/>
      <w:sz w:val="24"/>
      <w:lang w:val="et-EE" w:eastAsia="et-EE" w:bidi="et-EE"/>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EPName">
    <w:name w:val="EPName"/>
    <w:basedOn w:val="Normal"/>
    <w:rsid w:val="005A3CE4"/>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547EF1"/>
    <w:pPr>
      <w:tabs>
        <w:tab w:val="left" w:pos="567"/>
      </w:tabs>
    </w:pPr>
  </w:style>
  <w:style w:type="paragraph" w:customStyle="1" w:styleId="RefProc">
    <w:name w:val="RefProc"/>
    <w:basedOn w:val="Normal"/>
    <w:rsid w:val="00726C00"/>
    <w:pPr>
      <w:spacing w:before="240" w:after="240"/>
      <w:jc w:val="right"/>
    </w:pPr>
    <w:rPr>
      <w:rFonts w:ascii="Arial" w:hAnsi="Arial"/>
      <w:b/>
      <w:caps/>
    </w:rPr>
  </w:style>
  <w:style w:type="paragraph" w:customStyle="1" w:styleId="Cover48">
    <w:name w:val="Cover48"/>
    <w:basedOn w:val="CoverNormal"/>
    <w:rsid w:val="00852087"/>
    <w:pPr>
      <w:spacing w:after="960"/>
    </w:p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PageHeadingCaps">
    <w:name w:val="PageHeadingCaps"/>
    <w:basedOn w:val="PageHeading"/>
    <w:next w:val="Normal"/>
    <w:link w:val="PageHeadingCapsChar"/>
    <w:rsid w:val="0056430C"/>
    <w:rPr>
      <w:caps/>
      <w:szCs w:val="24"/>
    </w:rPr>
  </w:style>
  <w:style w:type="character" w:customStyle="1" w:styleId="PageHeadingCapsChar">
    <w:name w:val="PageHeadingCaps Char"/>
    <w:link w:val="PageHeadingCaps"/>
    <w:rsid w:val="0056430C"/>
    <w:rPr>
      <w:rFonts w:ascii="Arial" w:hAnsi="Arial"/>
      <w:b/>
      <w:caps/>
      <w:sz w:val="24"/>
      <w:szCs w:val="24"/>
      <w:lang w:val="et-EE" w:eastAsia="et-EE" w:bidi="et-EE"/>
    </w:rPr>
  </w:style>
  <w:style w:type="paragraph" w:customStyle="1" w:styleId="NormalBoldTabs">
    <w:name w:val="NormalBoldTabs"/>
    <w:basedOn w:val="Normal"/>
    <w:rsid w:val="00065B5C"/>
    <w:pPr>
      <w:tabs>
        <w:tab w:val="right" w:pos="3686"/>
        <w:tab w:val="left" w:pos="3827"/>
      </w:tabs>
    </w:pPr>
    <w:rPr>
      <w:b/>
    </w:rPr>
  </w:style>
  <w:style w:type="paragraph" w:customStyle="1" w:styleId="AnnexDate">
    <w:name w:val="AnnexDate"/>
    <w:basedOn w:val="Normal"/>
    <w:rsid w:val="006C1F71"/>
    <w:pPr>
      <w:spacing w:before="240" w:after="240"/>
      <w:jc w:val="right"/>
    </w:pPr>
  </w:style>
  <w:style w:type="paragraph" w:customStyle="1" w:styleId="WorkingParty">
    <w:name w:val="WorkingParty"/>
    <w:basedOn w:val="Normal"/>
    <w:rsid w:val="00F72CA0"/>
    <w:rPr>
      <w:smallCaps/>
      <w:sz w:val="20"/>
    </w:rPr>
  </w:style>
  <w:style w:type="paragraph" w:customStyle="1" w:styleId="NormalCentreBold12a12b">
    <w:name w:val="NormalCentreBold12a12b"/>
    <w:basedOn w:val="Normal"/>
    <w:rsid w:val="00F72CA0"/>
    <w:pPr>
      <w:spacing w:before="240" w:after="240"/>
      <w:jc w:val="center"/>
    </w:pPr>
    <w:rPr>
      <w:b/>
    </w:rPr>
  </w:style>
  <w:style w:type="paragraph" w:customStyle="1" w:styleId="NormalBold24b">
    <w:name w:val="NormalBold24b"/>
    <w:basedOn w:val="Normal"/>
    <w:rsid w:val="00605200"/>
    <w:pPr>
      <w:spacing w:before="480"/>
    </w:pPr>
    <w:rPr>
      <w:b/>
    </w:rPr>
  </w:style>
  <w:style w:type="paragraph" w:customStyle="1" w:styleId="Normal6">
    <w:name w:val="Normal6"/>
    <w:basedOn w:val="Normal"/>
    <w:link w:val="Normal6Char"/>
    <w:rsid w:val="00C5218D"/>
    <w:pPr>
      <w:spacing w:after="120"/>
    </w:pPr>
  </w:style>
  <w:style w:type="character" w:customStyle="1" w:styleId="Normal6Char">
    <w:name w:val="Normal6 Char"/>
    <w:link w:val="Normal6"/>
    <w:rsid w:val="00C5218D"/>
    <w:rPr>
      <w:sz w:val="24"/>
      <w:lang w:val="et-EE" w:eastAsia="et-EE" w:bidi="et-EE"/>
    </w:rPr>
  </w:style>
  <w:style w:type="paragraph" w:customStyle="1" w:styleId="Normal12Italic">
    <w:name w:val="Normal12Italic"/>
    <w:basedOn w:val="Normal"/>
    <w:rsid w:val="00C5218D"/>
    <w:pPr>
      <w:spacing w:before="240"/>
    </w:pPr>
    <w:rPr>
      <w:i/>
    </w:rPr>
  </w:style>
  <w:style w:type="paragraph" w:customStyle="1" w:styleId="CrossRef">
    <w:name w:val="CrossRef"/>
    <w:basedOn w:val="Normal"/>
    <w:rsid w:val="00C5218D"/>
    <w:pPr>
      <w:spacing w:before="240"/>
      <w:jc w:val="center"/>
    </w:pPr>
    <w:rPr>
      <w:i/>
    </w:rPr>
  </w:style>
  <w:style w:type="paragraph" w:customStyle="1" w:styleId="JustificationTitle">
    <w:name w:val="JustificationTitle"/>
    <w:basedOn w:val="Normal"/>
    <w:next w:val="Normal"/>
    <w:rsid w:val="00C5218D"/>
    <w:pPr>
      <w:keepNext/>
      <w:spacing w:before="240"/>
      <w:jc w:val="center"/>
    </w:pPr>
    <w:rPr>
      <w:i/>
    </w:rPr>
  </w:style>
  <w:style w:type="paragraph" w:customStyle="1" w:styleId="Olang">
    <w:name w:val="Olang"/>
    <w:basedOn w:val="Normal"/>
    <w:rsid w:val="00C5218D"/>
    <w:pPr>
      <w:spacing w:before="240" w:after="240"/>
      <w:jc w:val="right"/>
    </w:pPr>
    <w:rPr>
      <w:noProof/>
    </w:rPr>
  </w:style>
  <w:style w:type="paragraph" w:customStyle="1" w:styleId="ColumnHeading">
    <w:name w:val="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866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866DA1"/>
    <w:pPr>
      <w:jc w:val="center"/>
    </w:pPr>
    <w:rPr>
      <w:rFonts w:ascii="Arial" w:hAnsi="Arial" w:cs="Arial"/>
      <w:i/>
      <w:sz w:val="22"/>
      <w:szCs w:val="22"/>
    </w:rPr>
  </w:style>
  <w:style w:type="paragraph" w:customStyle="1" w:styleId="LineTop">
    <w:name w:val="LineTop"/>
    <w:basedOn w:val="Normal"/>
    <w:next w:val="ZCommittee"/>
    <w:rsid w:val="00866DA1"/>
    <w:pPr>
      <w:pBdr>
        <w:top w:val="single" w:sz="4" w:space="1" w:color="auto"/>
      </w:pBdr>
      <w:jc w:val="center"/>
    </w:pPr>
    <w:rPr>
      <w:rFonts w:ascii="Arial" w:hAnsi="Arial"/>
      <w:sz w:val="16"/>
      <w:szCs w:val="16"/>
    </w:rPr>
  </w:style>
  <w:style w:type="paragraph" w:customStyle="1" w:styleId="LineBottom">
    <w:name w:val="LineBottom"/>
    <w:basedOn w:val="Normal"/>
    <w:next w:val="Normal"/>
    <w:rsid w:val="00866DA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5A3CE4"/>
    <w:pPr>
      <w:spacing w:after="80"/>
    </w:pPr>
    <w:rPr>
      <w:rFonts w:ascii="Arial" w:hAnsi="Arial" w:cs="Arial"/>
      <w:sz w:val="20"/>
      <w:szCs w:val="22"/>
    </w:rPr>
  </w:style>
  <w:style w:type="paragraph" w:customStyle="1" w:styleId="EPLogo">
    <w:name w:val="EPLogo"/>
    <w:basedOn w:val="Normal"/>
    <w:qFormat/>
    <w:rsid w:val="005A3CE4"/>
    <w:pPr>
      <w:jc w:val="right"/>
    </w:pPr>
  </w:style>
  <w:style w:type="paragraph" w:customStyle="1" w:styleId="Lgendesigne">
    <w:name w:val="Légende signe"/>
    <w:basedOn w:val="Normal"/>
    <w:rsid w:val="004E1C0E"/>
    <w:pPr>
      <w:tabs>
        <w:tab w:val="right" w:pos="454"/>
        <w:tab w:val="left" w:pos="737"/>
      </w:tabs>
      <w:ind w:left="737" w:hanging="737"/>
    </w:pPr>
    <w:rPr>
      <w:snapToGrid w:val="0"/>
      <w:sz w:val="18"/>
    </w:rPr>
  </w:style>
  <w:style w:type="paragraph" w:customStyle="1" w:styleId="Lgendetitre">
    <w:name w:val="Légende titre"/>
    <w:basedOn w:val="Normal"/>
    <w:rsid w:val="004E1C0E"/>
    <w:pPr>
      <w:spacing w:before="240" w:after="240"/>
    </w:pPr>
    <w:rPr>
      <w:b/>
      <w:i/>
      <w:snapToGrid w:val="0"/>
    </w:rPr>
  </w:style>
  <w:style w:type="paragraph" w:customStyle="1" w:styleId="Lgendestandard">
    <w:name w:val="Légende standard"/>
    <w:basedOn w:val="Lgendesigne"/>
    <w:rsid w:val="004E1C0E"/>
    <w:pPr>
      <w:ind w:left="0" w:firstLine="0"/>
    </w:pPr>
  </w:style>
  <w:style w:type="paragraph" w:styleId="FootnoteText">
    <w:name w:val="footnote text"/>
    <w:basedOn w:val="Normal"/>
    <w:link w:val="FootnoteTextChar"/>
    <w:rsid w:val="00DF20DF"/>
    <w:rPr>
      <w:sz w:val="20"/>
    </w:rPr>
  </w:style>
  <w:style w:type="character" w:customStyle="1" w:styleId="FootnoteTextChar">
    <w:name w:val="Footnote Text Char"/>
    <w:basedOn w:val="DefaultParagraphFont"/>
    <w:link w:val="FootnoteText"/>
    <w:rsid w:val="00DF20DF"/>
  </w:style>
  <w:style w:type="character" w:styleId="FootnoteReference">
    <w:name w:val="footnote reference"/>
    <w:basedOn w:val="DefaultParagraphFont"/>
    <w:rsid w:val="00DF20DF"/>
    <w:rPr>
      <w:vertAlign w:val="superscript"/>
    </w:rPr>
  </w:style>
  <w:style w:type="paragraph" w:customStyle="1" w:styleId="Default">
    <w:name w:val="Default"/>
    <w:rsid w:val="00532E0B"/>
    <w:pPr>
      <w:autoSpaceDE w:val="0"/>
      <w:autoSpaceDN w:val="0"/>
      <w:adjustRightInd w:val="0"/>
    </w:pPr>
    <w:rPr>
      <w:color w:val="000000"/>
      <w:sz w:val="24"/>
      <w:szCs w:val="24"/>
    </w:rPr>
  </w:style>
  <w:style w:type="paragraph" w:styleId="BalloonText">
    <w:name w:val="Balloon Text"/>
    <w:basedOn w:val="Normal"/>
    <w:link w:val="BalloonTextChar"/>
    <w:rsid w:val="00B9714E"/>
    <w:rPr>
      <w:rFonts w:ascii="Segoe UI" w:hAnsi="Segoe UI" w:cs="Segoe UI"/>
      <w:sz w:val="18"/>
      <w:szCs w:val="18"/>
    </w:rPr>
  </w:style>
  <w:style w:type="character" w:customStyle="1" w:styleId="BalloonTextChar">
    <w:name w:val="Balloon Text Char"/>
    <w:basedOn w:val="DefaultParagraphFont"/>
    <w:link w:val="BalloonText"/>
    <w:rsid w:val="00B9714E"/>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107578"/>
  </w:style>
  <w:style w:type="paragraph" w:styleId="CommentSubject">
    <w:name w:val="annotation subject"/>
    <w:basedOn w:val="CommentText"/>
    <w:next w:val="CommentText"/>
    <w:link w:val="CommentSubjectChar"/>
    <w:rsid w:val="00107578"/>
    <w:rPr>
      <w:b/>
      <w:bCs/>
    </w:rPr>
  </w:style>
  <w:style w:type="character" w:customStyle="1" w:styleId="CommentSubjectChar">
    <w:name w:val="Comment Subject Char"/>
    <w:basedOn w:val="CommentTextChar"/>
    <w:link w:val="CommentSubject"/>
    <w:rsid w:val="00107578"/>
    <w:rPr>
      <w:b/>
      <w:bCs/>
    </w:rPr>
  </w:style>
  <w:style w:type="character" w:styleId="Strong">
    <w:name w:val="Strong"/>
    <w:uiPriority w:val="22"/>
    <w:qFormat/>
    <w:rsid w:val="001D06D0"/>
    <w:rPr>
      <w:b/>
      <w:bCs/>
    </w:rPr>
  </w:style>
  <w:style w:type="character" w:styleId="Emphasis">
    <w:name w:val="Emphasis"/>
    <w:uiPriority w:val="20"/>
    <w:qFormat/>
    <w:rsid w:val="001D06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424974">
      <w:bodyDiv w:val="1"/>
      <w:marLeft w:val="0"/>
      <w:marRight w:val="0"/>
      <w:marTop w:val="0"/>
      <w:marBottom w:val="0"/>
      <w:divBdr>
        <w:top w:val="none" w:sz="0" w:space="0" w:color="auto"/>
        <w:left w:val="none" w:sz="0" w:space="0" w:color="auto"/>
        <w:bottom w:val="none" w:sz="0" w:space="0" w:color="auto"/>
        <w:right w:val="none" w:sz="0" w:space="0" w:color="auto"/>
      </w:divBdr>
    </w:div>
    <w:div w:id="212588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33D351D6.dotm</Template>
  <TotalTime>0</TotalTime>
  <Pages>49</Pages>
  <Words>11094</Words>
  <Characters>83318</Characters>
  <Application>Microsoft Office Word</Application>
  <DocSecurity>0</DocSecurity>
  <Lines>2687</Lines>
  <Paragraphs>820</Paragraphs>
  <ScaleCrop>false</ScaleCrop>
  <HeadingPairs>
    <vt:vector size="2" baseType="variant">
      <vt:variant>
        <vt:lpstr>Title</vt:lpstr>
      </vt:variant>
      <vt:variant>
        <vt:i4>1</vt:i4>
      </vt:variant>
    </vt:vector>
  </HeadingPairs>
  <TitlesOfParts>
    <vt:vector size="1" baseType="lpstr">
      <vt:lpstr>PR_COD_1recastingam</vt:lpstr>
    </vt:vector>
  </TitlesOfParts>
  <Company/>
  <LinksUpToDate>false</LinksUpToDate>
  <CharactersWithSpaces>93592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PR_COD_1recastingam</dc:title>
  <dc:subject/>
  <dc:creator>MATHIOUDAKI-KOTSOMYTI Kelly</dc:creator>
  <cp:keywords/>
  <dc:description/>
  <cp:lastModifiedBy>PAIS Monika</cp:lastModifiedBy>
  <cp:revision>2</cp:revision>
  <cp:lastPrinted>2017-01-25T20:52:00Z</cp:lastPrinted>
  <dcterms:created xsi:type="dcterms:W3CDTF">2017-02-15T14:58:00Z</dcterms:created>
  <dcterms:modified xsi:type="dcterms:W3CDTF">2017-02-15T14:58:00Z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8.10.0 Build [20170117]</vt:lpwstr>
  </property>
  <property fmtid="{D5CDD505-2E9C-101B-9397-08002B2CF9AE}" pid="3" name="LastEdited with">
    <vt:lpwstr>8.5.0 Build [20151002]</vt:lpwstr>
  </property>
  <property fmtid="{D5CDD505-2E9C-101B-9397-08002B2CF9AE}" pid="4" name="&lt;FdR&gt;">
    <vt:lpwstr>1116336</vt:lpwstr>
  </property>
  <property fmtid="{D5CDD505-2E9C-101B-9397-08002B2CF9AE}" pid="5" name="&lt;Type&gt;">
    <vt:lpwstr>PR</vt:lpwstr>
  </property>
  <property fmtid="{D5CDD505-2E9C-101B-9397-08002B2CF9AE}" pid="6" name="&lt;ModelCod&gt;">
    <vt:lpwstr>\\eiciBRUpr1\pdocep$\DocEP\DOCS\General\PR\PR_Leg\COD\PR_COD_1recastingam.dot(17/02/2016 10:44:41)</vt:lpwstr>
  </property>
  <property fmtid="{D5CDD505-2E9C-101B-9397-08002B2CF9AE}" pid="7" name="&lt;ModelTra&gt;">
    <vt:lpwstr>\\eiciBRUpr1\pdocep$\DocEP\TRANSFIL\EN\PR_COD_1recastingam.EN(22/09/2016 14:22:15)</vt:lpwstr>
  </property>
  <property fmtid="{D5CDD505-2E9C-101B-9397-08002B2CF9AE}" pid="8" name="&lt;Model&gt;">
    <vt:lpwstr>PR_COD_1recastingam</vt:lpwstr>
  </property>
  <property fmtid="{D5CDD505-2E9C-101B-9397-08002B2CF9AE}" pid="9" name="FooterPath">
    <vt:lpwstr>PR\1116336EN.docx</vt:lpwstr>
  </property>
  <property fmtid="{D5CDD505-2E9C-101B-9397-08002B2CF9AE}" pid="10" name="SubscribeElise">
    <vt:lpwstr/>
  </property>
  <property fmtid="{D5CDD505-2E9C-101B-9397-08002B2CF9AE}" pid="11" name="PE Number">
    <vt:lpwstr>597.620</vt:lpwstr>
  </property>
  <property fmtid="{D5CDD505-2E9C-101B-9397-08002B2CF9AE}" pid="12" name="SendToEpades">
    <vt:lpwstr>OK - 2017/02/02 16:03</vt:lpwstr>
  </property>
  <property fmtid="{D5CDD505-2E9C-101B-9397-08002B2CF9AE}" pid="13" name="SDLStudio">
    <vt:lpwstr/>
  </property>
  <property fmtid="{D5CDD505-2E9C-101B-9397-08002B2CF9AE}" pid="14" name="&lt;Extension&gt;">
    <vt:lpwstr>ET</vt:lpwstr>
  </property>
  <property fmtid="{D5CDD505-2E9C-101B-9397-08002B2CF9AE}" pid="15" name="Bookout">
    <vt:lpwstr>OK - 2017/02/15 15:58</vt:lpwstr>
  </property>
</Properties>
</file>